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350978" w:rsidR="00EE235C" w:rsidP="00771C78" w:rsidRDefault="00EE235C" w14:paraId="067CB5CD" w14:textId="28AC68EA">
      <w:pPr>
        <w:spacing w:line="360" w:lineRule="auto"/>
        <w:ind w:firstLine="1"/>
        <w:contextualSpacing/>
        <w:jc w:val="both"/>
        <w:rPr>
          <w:rFonts w:ascii="Palatino Linotype" w:hAnsi="Palatino Linotype" w:cs="Tahoma"/>
          <w:bCs/>
          <w:sz w:val="22"/>
          <w:szCs w:val="22"/>
        </w:rPr>
      </w:pPr>
      <w:r w:rsidRPr="0035097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350978" w:rsidR="00246814">
        <w:rPr>
          <w:rFonts w:ascii="Palatino Linotype" w:hAnsi="Palatino Linotype" w:cs="Tahoma"/>
          <w:bCs/>
          <w:sz w:val="22"/>
          <w:szCs w:val="22"/>
        </w:rPr>
        <w:t>quince</w:t>
      </w:r>
      <w:r w:rsidRPr="00350978">
        <w:rPr>
          <w:rFonts w:ascii="Palatino Linotype" w:hAnsi="Palatino Linotype" w:cs="Tahoma"/>
          <w:bCs/>
          <w:sz w:val="22"/>
          <w:szCs w:val="22"/>
        </w:rPr>
        <w:t xml:space="preserve"> de </w:t>
      </w:r>
      <w:r w:rsidRPr="00350978" w:rsidR="00246814">
        <w:rPr>
          <w:rFonts w:ascii="Palatino Linotype" w:hAnsi="Palatino Linotype" w:cs="Tahoma"/>
          <w:bCs/>
          <w:sz w:val="22"/>
          <w:szCs w:val="22"/>
        </w:rPr>
        <w:t>febrero</w:t>
      </w:r>
      <w:r w:rsidRPr="00350978">
        <w:rPr>
          <w:rFonts w:ascii="Palatino Linotype" w:hAnsi="Palatino Linotype" w:cs="Tahoma"/>
          <w:bCs/>
          <w:sz w:val="22"/>
          <w:szCs w:val="22"/>
        </w:rPr>
        <w:t xml:space="preserve"> de dos mil </w:t>
      </w:r>
      <w:r w:rsidRPr="00350978" w:rsidR="00246814">
        <w:rPr>
          <w:rFonts w:ascii="Palatino Linotype" w:hAnsi="Palatino Linotype" w:cs="Tahoma"/>
          <w:bCs/>
          <w:sz w:val="22"/>
          <w:szCs w:val="22"/>
        </w:rPr>
        <w:t>veintitrés</w:t>
      </w:r>
      <w:r w:rsidRPr="00350978">
        <w:rPr>
          <w:rFonts w:ascii="Palatino Linotype" w:hAnsi="Palatino Linotype" w:cs="Tahoma"/>
          <w:bCs/>
          <w:sz w:val="22"/>
          <w:szCs w:val="22"/>
        </w:rPr>
        <w:t>.</w:t>
      </w:r>
    </w:p>
    <w:p w:rsidRPr="00350978" w:rsidR="00EE235C" w:rsidP="00EE7069" w:rsidRDefault="00EE235C" w14:paraId="79571B0A" w14:textId="77777777">
      <w:pPr>
        <w:spacing w:line="360" w:lineRule="auto"/>
        <w:contextualSpacing/>
        <w:rPr>
          <w:rFonts w:ascii="Palatino Linotype" w:hAnsi="Palatino Linotype" w:cs="Tahoma"/>
          <w:bCs/>
          <w:sz w:val="22"/>
          <w:szCs w:val="22"/>
        </w:rPr>
      </w:pPr>
    </w:p>
    <w:p w:rsidRPr="00350978" w:rsidR="00EE235C" w:rsidP="11B9A2C2" w:rsidRDefault="00EE235C" w14:paraId="1DB536DC" w14:textId="4FD4A50A">
      <w:pPr>
        <w:spacing w:line="360" w:lineRule="auto"/>
        <w:contextualSpacing/>
        <w:jc w:val="both"/>
        <w:rPr>
          <w:rFonts w:ascii="Palatino Linotype" w:hAnsi="Palatino Linotype" w:cs="Tahoma"/>
          <w:color w:val="0D0D0D" w:themeColor="text1" w:themeTint="F2"/>
          <w:sz w:val="22"/>
          <w:szCs w:val="22"/>
        </w:rPr>
      </w:pPr>
      <w:r w:rsidRPr="11B9A2C2" w:rsidR="11B9A2C2">
        <w:rPr>
          <w:rFonts w:ascii="Palatino Linotype" w:hAnsi="Palatino Linotype" w:cs="Tahoma"/>
          <w:b w:val="1"/>
          <w:bCs w:val="1"/>
          <w:color w:val="0D0D0D" w:themeColor="text1" w:themeTint="F2" w:themeShade="FF"/>
          <w:sz w:val="22"/>
          <w:szCs w:val="22"/>
        </w:rPr>
        <w:t xml:space="preserve">VISTO </w:t>
      </w:r>
      <w:r w:rsidRPr="11B9A2C2" w:rsidR="11B9A2C2">
        <w:rPr>
          <w:rFonts w:ascii="Palatino Linotype" w:hAnsi="Palatino Linotype" w:cs="Tahoma"/>
          <w:color w:val="0D0D0D" w:themeColor="text1" w:themeTint="F2" w:themeShade="FF"/>
          <w:sz w:val="22"/>
          <w:szCs w:val="22"/>
        </w:rPr>
        <w:t xml:space="preserve">el expediente conformado con motivo del Recurso de Revisión </w:t>
      </w:r>
      <w:r w:rsidRPr="11B9A2C2" w:rsidR="11B9A2C2">
        <w:rPr>
          <w:rFonts w:ascii="Palatino Linotype" w:hAnsi="Palatino Linotype" w:cs="Tahoma"/>
          <w:b w:val="1"/>
          <w:bCs w:val="1"/>
          <w:color w:val="0D0D0D" w:themeColor="text1" w:themeTint="F2" w:themeShade="FF"/>
          <w:sz w:val="22"/>
          <w:szCs w:val="22"/>
        </w:rPr>
        <w:t>14546/INFOEM/IP/RR/2022</w:t>
      </w:r>
      <w:r w:rsidRPr="11B9A2C2" w:rsidR="11B9A2C2">
        <w:rPr>
          <w:rFonts w:ascii="Palatino Linotype" w:hAnsi="Palatino Linotype" w:cs="Tahoma"/>
          <w:color w:val="0D0D0D" w:themeColor="text1" w:themeTint="F2" w:themeShade="FF"/>
          <w:sz w:val="22"/>
          <w:szCs w:val="22"/>
        </w:rPr>
        <w:t xml:space="preserve">, interpuesto por </w:t>
      </w:r>
      <w:r w:rsidRPr="11B9A2C2" w:rsidR="11B9A2C2">
        <w:rPr>
          <w:rFonts w:ascii="Palatino Linotype" w:hAnsi="Palatino Linotype" w:cs="Tahoma"/>
          <w:color w:val="0D0D0D" w:themeColor="text1" w:themeTint="F2" w:themeShade="FF"/>
          <w:sz w:val="22"/>
          <w:szCs w:val="22"/>
          <w:highlight w:val="black"/>
        </w:rPr>
        <w:t>XXXXXXXXXXXXXXXXXXXX</w:t>
      </w:r>
      <w:r w:rsidRPr="11B9A2C2" w:rsidR="11B9A2C2">
        <w:rPr>
          <w:rFonts w:ascii="Palatino Linotype" w:hAnsi="Palatino Linotype" w:cs="Tahoma"/>
          <w:color w:val="0D0D0D" w:themeColor="text1" w:themeTint="F2" w:themeShade="FF"/>
          <w:sz w:val="22"/>
          <w:szCs w:val="22"/>
        </w:rPr>
        <w:t xml:space="preserve">, a quien en lo sucesivo se le denominara el Recurrente o Particular, en contra de la respuesta del Sujeto Obligado </w:t>
      </w:r>
      <w:r w:rsidRPr="11B9A2C2" w:rsidR="11B9A2C2">
        <w:rPr>
          <w:rFonts w:ascii="Palatino Linotype" w:hAnsi="Palatino Linotype" w:eastAsia="Calibri" w:cs="Tahoma"/>
          <w:b w:val="1"/>
          <w:bCs w:val="1"/>
          <w:sz w:val="22"/>
          <w:szCs w:val="22"/>
          <w:lang w:eastAsia="en-US"/>
        </w:rPr>
        <w:t>Ayuntamiento de Melchor Ocampo</w:t>
      </w:r>
      <w:r w:rsidRPr="11B9A2C2" w:rsidR="11B9A2C2">
        <w:rPr>
          <w:rFonts w:ascii="Palatino Linotype" w:hAnsi="Palatino Linotype" w:eastAsia="Calibri" w:cs="Tahoma"/>
          <w:sz w:val="22"/>
          <w:szCs w:val="22"/>
          <w:lang w:eastAsia="en-US"/>
        </w:rPr>
        <w:t xml:space="preserve">, </w:t>
      </w:r>
      <w:r w:rsidRPr="11B9A2C2" w:rsidR="11B9A2C2">
        <w:rPr>
          <w:rFonts w:ascii="Palatino Linotype" w:hAnsi="Palatino Linotype" w:cs="Tahoma"/>
          <w:color w:val="0D0D0D" w:themeColor="text1" w:themeTint="F2" w:themeShade="FF"/>
          <w:sz w:val="22"/>
          <w:szCs w:val="22"/>
        </w:rPr>
        <w:t>se emite la presente Resolución con base en los Antecedentes y C</w:t>
      </w:r>
      <w:r w:rsidRPr="11B9A2C2" w:rsidR="11B9A2C2">
        <w:rPr>
          <w:rFonts w:ascii="Palatino Linotype" w:hAnsi="Palatino Linotype" w:cs="Tahoma"/>
          <w:sz w:val="22"/>
          <w:szCs w:val="22"/>
        </w:rPr>
        <w:t>onsiderandos que se exponen a continuación:</w:t>
      </w:r>
    </w:p>
    <w:p w:rsidRPr="00350978" w:rsidR="00EE235C" w:rsidP="0054146F" w:rsidRDefault="00EE235C" w14:paraId="4C0662DF"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 xml:space="preserve"> </w:t>
      </w:r>
    </w:p>
    <w:p w:rsidRPr="00350978" w:rsidR="00EE235C" w:rsidP="0054146F" w:rsidRDefault="00EE235C" w14:paraId="2C0BF3C2" w14:textId="77777777">
      <w:pPr>
        <w:tabs>
          <w:tab w:val="center" w:pos="4522"/>
          <w:tab w:val="left" w:pos="7245"/>
        </w:tabs>
        <w:spacing w:line="360" w:lineRule="auto"/>
        <w:contextualSpacing/>
        <w:jc w:val="center"/>
        <w:rPr>
          <w:rFonts w:ascii="Palatino Linotype" w:hAnsi="Palatino Linotype" w:cs="Tahoma"/>
          <w:b/>
          <w:sz w:val="22"/>
          <w:szCs w:val="22"/>
        </w:rPr>
      </w:pPr>
      <w:r w:rsidRPr="00350978">
        <w:rPr>
          <w:rFonts w:ascii="Palatino Linotype" w:hAnsi="Palatino Linotype" w:cs="Tahoma"/>
          <w:b/>
          <w:sz w:val="22"/>
          <w:szCs w:val="22"/>
        </w:rPr>
        <w:t>ANTECEDENTES</w:t>
      </w:r>
    </w:p>
    <w:p w:rsidRPr="00350978" w:rsidR="00EE235C" w:rsidP="0054146F" w:rsidRDefault="00EE235C" w14:paraId="61931EC9" w14:textId="77777777">
      <w:pPr>
        <w:pStyle w:val="Prrafodelista"/>
        <w:tabs>
          <w:tab w:val="left" w:pos="567"/>
        </w:tabs>
        <w:spacing w:line="360" w:lineRule="auto"/>
        <w:ind w:left="0"/>
        <w:jc w:val="both"/>
        <w:rPr>
          <w:rFonts w:ascii="Palatino Linotype" w:hAnsi="Palatino Linotype" w:cs="Tahoma"/>
          <w:szCs w:val="22"/>
        </w:rPr>
      </w:pPr>
    </w:p>
    <w:p w:rsidRPr="00350978" w:rsidR="00EE235C" w:rsidP="0054146F" w:rsidRDefault="00EE235C" w14:paraId="6410DF88" w14:textId="77777777">
      <w:pPr>
        <w:pStyle w:val="Prrafodelista"/>
        <w:tabs>
          <w:tab w:val="left" w:pos="567"/>
        </w:tabs>
        <w:spacing w:line="360" w:lineRule="auto"/>
        <w:ind w:left="0"/>
        <w:jc w:val="both"/>
        <w:rPr>
          <w:rFonts w:ascii="Palatino Linotype" w:hAnsi="Palatino Linotype" w:cs="Tahoma"/>
          <w:b/>
          <w:szCs w:val="22"/>
        </w:rPr>
      </w:pPr>
      <w:r w:rsidRPr="00350978">
        <w:rPr>
          <w:rFonts w:ascii="Palatino Linotype" w:hAnsi="Palatino Linotype" w:cs="Tahoma"/>
          <w:b/>
          <w:szCs w:val="22"/>
        </w:rPr>
        <w:t xml:space="preserve">I. Presentación de la solicitud de información. </w:t>
      </w:r>
    </w:p>
    <w:p w:rsidRPr="00350978" w:rsidR="00EE235C" w:rsidP="0054146F" w:rsidRDefault="00EE235C" w14:paraId="765C4E6D" w14:textId="77777777">
      <w:pPr>
        <w:pStyle w:val="Prrafodelista"/>
        <w:tabs>
          <w:tab w:val="left" w:pos="567"/>
        </w:tabs>
        <w:spacing w:line="360" w:lineRule="auto"/>
        <w:ind w:left="0"/>
        <w:jc w:val="both"/>
        <w:rPr>
          <w:rFonts w:ascii="Palatino Linotype" w:hAnsi="Palatino Linotype" w:cs="Tahoma"/>
          <w:b/>
          <w:szCs w:val="22"/>
        </w:rPr>
      </w:pPr>
    </w:p>
    <w:p w:rsidRPr="00350978" w:rsidR="00184A81" w:rsidP="00184A81" w:rsidRDefault="00EE235C" w14:paraId="7BAE108C" w14:textId="7A8EA6BA">
      <w:pPr>
        <w:pStyle w:val="Prrafodelista"/>
        <w:tabs>
          <w:tab w:val="left" w:pos="567"/>
        </w:tabs>
        <w:spacing w:line="360" w:lineRule="auto"/>
        <w:ind w:left="0"/>
        <w:contextualSpacing w:val="0"/>
        <w:jc w:val="both"/>
        <w:rPr>
          <w:rFonts w:ascii="Palatino Linotype" w:hAnsi="Palatino Linotype" w:cs="Tahoma"/>
          <w:szCs w:val="22"/>
        </w:rPr>
      </w:pPr>
      <w:r w:rsidRPr="00350978">
        <w:rPr>
          <w:rFonts w:ascii="Palatino Linotype" w:hAnsi="Palatino Linotype" w:cs="Tahoma"/>
          <w:szCs w:val="22"/>
        </w:rPr>
        <w:t xml:space="preserve">El </w:t>
      </w:r>
      <w:r w:rsidRPr="00350978" w:rsidR="00246814">
        <w:rPr>
          <w:rFonts w:ascii="Palatino Linotype" w:hAnsi="Palatino Linotype" w:cs="Tahoma"/>
          <w:szCs w:val="22"/>
        </w:rPr>
        <w:t>veintitrés</w:t>
      </w:r>
      <w:r w:rsidRPr="00350978" w:rsidR="004967EC">
        <w:rPr>
          <w:rFonts w:ascii="Palatino Linotype" w:hAnsi="Palatino Linotype" w:cs="Tahoma"/>
          <w:szCs w:val="22"/>
        </w:rPr>
        <w:t xml:space="preserve"> de </w:t>
      </w:r>
      <w:r w:rsidRPr="00350978" w:rsidR="00246814">
        <w:rPr>
          <w:rFonts w:ascii="Palatino Linotype" w:hAnsi="Palatino Linotype" w:cs="Tahoma"/>
          <w:szCs w:val="22"/>
        </w:rPr>
        <w:t>julio</w:t>
      </w:r>
      <w:r w:rsidRPr="00350978">
        <w:rPr>
          <w:rFonts w:ascii="Palatino Linotype" w:hAnsi="Palatino Linotype" w:cs="Tahoma"/>
          <w:szCs w:val="22"/>
        </w:rPr>
        <w:t xml:space="preserve"> de dos mil </w:t>
      </w:r>
      <w:r w:rsidRPr="00350978" w:rsidR="00B240BA">
        <w:rPr>
          <w:rFonts w:ascii="Palatino Linotype" w:hAnsi="Palatino Linotype" w:cs="Tahoma"/>
          <w:szCs w:val="22"/>
        </w:rPr>
        <w:t>veintidós,</w:t>
      </w:r>
      <w:r w:rsidRPr="00350978" w:rsidR="00246814">
        <w:rPr>
          <w:rFonts w:ascii="Palatino Linotype" w:hAnsi="Palatino Linotype" w:cs="Tahoma"/>
          <w:szCs w:val="22"/>
        </w:rPr>
        <w:t xml:space="preserve"> </w:t>
      </w:r>
      <w:r w:rsidRPr="00350978" w:rsidR="00184A81">
        <w:rPr>
          <w:rFonts w:ascii="Palatino Linotype" w:hAnsi="Palatino Linotype" w:cs="Tahoma"/>
          <w:szCs w:val="22"/>
        </w:rPr>
        <w:t xml:space="preserve">a través del Sistema de Acceso a la Información Mexiquense </w:t>
      </w:r>
      <w:r w:rsidRPr="00350978" w:rsidR="00184A81">
        <w:rPr>
          <w:rFonts w:ascii="Palatino Linotype" w:hAnsi="Palatino Linotype" w:cs="Tahoma"/>
          <w:szCs w:val="22"/>
          <w:lang w:val="es-ES"/>
        </w:rPr>
        <w:t xml:space="preserve">(SAIMEX), </w:t>
      </w:r>
      <w:r w:rsidRPr="00350978" w:rsidR="00184A81">
        <w:rPr>
          <w:rFonts w:ascii="Palatino Linotype" w:hAnsi="Palatino Linotype" w:cs="Tahoma"/>
          <w:szCs w:val="22"/>
        </w:rPr>
        <w:t xml:space="preserve">el Particular presentó solicitud de acceso a la información pública ante el </w:t>
      </w:r>
      <w:r w:rsidRPr="00350978" w:rsidR="00246814">
        <w:rPr>
          <w:rFonts w:ascii="Palatino Linotype" w:hAnsi="Palatino Linotype" w:cs="Tahoma"/>
          <w:szCs w:val="22"/>
        </w:rPr>
        <w:t>Ayuntamiento de Melchor Ocampo</w:t>
      </w:r>
      <w:r w:rsidRPr="00350978" w:rsidR="00184A81">
        <w:rPr>
          <w:rFonts w:ascii="Palatino Linotype" w:hAnsi="Palatino Linotype" w:cs="Tahoma"/>
          <w:szCs w:val="22"/>
        </w:rPr>
        <w:t xml:space="preserve">, misma que fue registrada con el número de folio </w:t>
      </w:r>
      <w:r w:rsidRPr="00350978" w:rsidR="00B545BC">
        <w:rPr>
          <w:rFonts w:ascii="Palatino Linotype" w:hAnsi="Palatino Linotype" w:cs="Tahoma"/>
          <w:bCs/>
          <w:szCs w:val="22"/>
        </w:rPr>
        <w:t>00226/MELOCAM/IP/2022</w:t>
      </w:r>
      <w:r w:rsidRPr="00350978" w:rsidR="00550003">
        <w:rPr>
          <w:rFonts w:ascii="Palatino Linotype" w:hAnsi="Palatino Linotype" w:cs="Tahoma"/>
          <w:bCs/>
          <w:szCs w:val="22"/>
        </w:rPr>
        <w:t xml:space="preserve"> y que se tuvo por recibida el primero de agosto del mismo año, en </w:t>
      </w:r>
      <w:r w:rsidRPr="00350978" w:rsidR="008A1230">
        <w:rPr>
          <w:rFonts w:ascii="Palatino Linotype" w:hAnsi="Palatino Linotype" w:cs="Tahoma"/>
          <w:bCs/>
          <w:szCs w:val="22"/>
        </w:rPr>
        <w:t>términos del Calendario oficial en materia de Transparencia, Acceso a la Información Pública y Protección de Datos Personales del Estado de México y Municipios</w:t>
      </w:r>
      <w:r w:rsidRPr="00350978" w:rsidR="00651221">
        <w:rPr>
          <w:rFonts w:ascii="Palatino Linotype" w:hAnsi="Palatino Linotype" w:cs="Tahoma"/>
          <w:bCs/>
          <w:szCs w:val="22"/>
        </w:rPr>
        <w:t xml:space="preserve"> 2022</w:t>
      </w:r>
      <w:r w:rsidRPr="00350978" w:rsidR="009A44C4">
        <w:rPr>
          <w:rFonts w:ascii="Palatino Linotype" w:hAnsi="Palatino Linotype" w:cs="Tahoma"/>
          <w:bCs/>
          <w:szCs w:val="22"/>
        </w:rPr>
        <w:t>,</w:t>
      </w:r>
      <w:r w:rsidRPr="00350978" w:rsidR="00184A81">
        <w:rPr>
          <w:rFonts w:ascii="Palatino Linotype" w:hAnsi="Palatino Linotype" w:cs="Tahoma"/>
          <w:b/>
          <w:bCs/>
          <w:szCs w:val="22"/>
        </w:rPr>
        <w:t xml:space="preserve"> </w:t>
      </w:r>
      <w:r w:rsidRPr="00350978" w:rsidR="00184A81">
        <w:rPr>
          <w:rFonts w:ascii="Palatino Linotype" w:hAnsi="Palatino Linotype" w:cs="Tahoma"/>
          <w:szCs w:val="22"/>
        </w:rPr>
        <w:t>mediante la cual requirió:</w:t>
      </w:r>
    </w:p>
    <w:p w:rsidRPr="00350978" w:rsidR="00AD7662" w:rsidP="00184A81" w:rsidRDefault="00AD7662" w14:paraId="26D3586E" w14:textId="77777777">
      <w:pPr>
        <w:spacing w:line="360" w:lineRule="auto"/>
        <w:contextualSpacing/>
        <w:jc w:val="both"/>
        <w:rPr>
          <w:rFonts w:ascii="Palatino Linotype" w:hAnsi="Palatino Linotype" w:cs="Tahoma"/>
          <w:b/>
          <w:bCs/>
          <w:sz w:val="22"/>
          <w:szCs w:val="22"/>
        </w:rPr>
      </w:pPr>
    </w:p>
    <w:p w:rsidRPr="00350978" w:rsidR="005830F8" w:rsidP="0054146F" w:rsidRDefault="00EE235C" w14:paraId="0FD8DF47" w14:textId="71E08595">
      <w:pPr>
        <w:tabs>
          <w:tab w:val="left" w:pos="4667"/>
        </w:tabs>
        <w:spacing w:line="360" w:lineRule="auto"/>
        <w:ind w:left="567"/>
        <w:contextualSpacing/>
        <w:jc w:val="both"/>
        <w:rPr>
          <w:rFonts w:ascii="Palatino Linotype" w:hAnsi="Palatino Linotype" w:cs="Tahoma"/>
          <w:b/>
          <w:bCs/>
        </w:rPr>
      </w:pPr>
      <w:r w:rsidRPr="00350978">
        <w:rPr>
          <w:rFonts w:ascii="Palatino Linotype" w:hAnsi="Palatino Linotype" w:cs="Tahoma"/>
          <w:b/>
          <w:bCs/>
        </w:rPr>
        <w:t>DESCRIPCIÓN CLARA Y PRECISA DE LA INFORMACIÓN SOLICITADA</w:t>
      </w:r>
    </w:p>
    <w:p w:rsidRPr="00350978" w:rsidR="00184A81" w:rsidP="0054146F" w:rsidRDefault="00B545BC" w14:paraId="0E9A6864" w14:textId="1815BD76">
      <w:pPr>
        <w:tabs>
          <w:tab w:val="left" w:pos="4667"/>
        </w:tabs>
        <w:spacing w:line="360" w:lineRule="auto"/>
        <w:ind w:left="567"/>
        <w:contextualSpacing/>
        <w:jc w:val="both"/>
        <w:rPr>
          <w:rFonts w:ascii="Palatino Linotype" w:hAnsi="Palatino Linotype" w:cs="Tahoma"/>
          <w:bCs/>
          <w:i/>
        </w:rPr>
      </w:pPr>
      <w:r w:rsidRPr="00350978">
        <w:rPr>
          <w:rFonts w:ascii="Palatino Linotype" w:hAnsi="Palatino Linotype" w:cs="Tahoma"/>
          <w:bCs/>
          <w:i/>
        </w:rPr>
        <w:t xml:space="preserve">Por medio de la presente solicito una base de datos (en formato abierto como xls o </w:t>
      </w:r>
      <w:proofErr w:type="spellStart"/>
      <w:r w:rsidRPr="00350978">
        <w:rPr>
          <w:rFonts w:ascii="Palatino Linotype" w:hAnsi="Palatino Linotype" w:cs="Tahoma"/>
          <w:bCs/>
          <w:i/>
        </w:rPr>
        <w:t>cvs</w:t>
      </w:r>
      <w:proofErr w:type="spellEnd"/>
      <w:r w:rsidRPr="00350978">
        <w:rPr>
          <w:rFonts w:ascii="Palatino Linotype" w:hAnsi="Palatino Linotype" w:cs="Tahoma"/>
          <w:bCs/>
          <w:i/>
        </w:rPr>
        <w:t xml:space="preserve">.) con la siguiente información de incidencia delictiva o reporte de incidentes, eventos o cualquier registro o documento con el que cuente el sujeto obligado que contenga la siguiente información: TIPO DE INCIDENTE O EVENTO (es decir hechos presuntamente constitutivo de delito y/o falta administrativa, o situación </w:t>
      </w:r>
      <w:r w:rsidRPr="00350978">
        <w:rPr>
          <w:rFonts w:ascii="Palatino Linotype" w:hAnsi="Palatino Linotype" w:cs="Tahoma"/>
          <w:bCs/>
          <w:i/>
        </w:rPr>
        <w:lastRenderedPageBreak/>
        <w:t xml:space="preserve">reportada, cualquiera que esta sea, especificando si el hecho fue con o sin violencia) HORA FECHA ( </w:t>
      </w:r>
      <w:proofErr w:type="spellStart"/>
      <w:r w:rsidRPr="00350978">
        <w:rPr>
          <w:rFonts w:ascii="Palatino Linotype" w:hAnsi="Palatino Linotype" w:cs="Tahoma"/>
          <w:bCs/>
          <w:i/>
        </w:rPr>
        <w:t>dd</w:t>
      </w:r>
      <w:proofErr w:type="spellEnd"/>
      <w:r w:rsidRPr="00350978">
        <w:rPr>
          <w:rFonts w:ascii="Palatino Linotype" w:hAnsi="Palatino Linotype" w:cs="Tahoma"/>
          <w:bCs/>
          <w:i/>
        </w:rPr>
        <w:t>/mm/</w:t>
      </w:r>
      <w:proofErr w:type="spellStart"/>
      <w:r w:rsidRPr="00350978">
        <w:rPr>
          <w:rFonts w:ascii="Palatino Linotype" w:hAnsi="Palatino Linotype" w:cs="Tahoma"/>
          <w:bCs/>
          <w:i/>
        </w:rPr>
        <w:t>aaaa</w:t>
      </w:r>
      <w:proofErr w:type="spellEnd"/>
      <w:r w:rsidRPr="00350978">
        <w:rPr>
          <w:rFonts w:ascii="Palatino Linotype" w:hAnsi="Palatino Linotype" w:cs="Tahoma"/>
          <w:bCs/>
          <w:i/>
        </w:rPr>
        <w:t xml:space="preserve">) LUGAR UBICACIÓN LAS COORDENADAS GEOGRÁFICAS ESTABLECIDAS EN LA SECCIÓN “LUGAR DE LA INTERVENCIÓN” DEL INFORME POLICIAL HOMOLOGADO PARA 1) HECHOS PROBABLEMENTE DELICTIVOS O PARA 2) JUSTICIA CÍVICA SEGÚN CORRESPONDA AL TIPO DE INCIDENTE. Solicito se proporcione la información correspondiente al periodo del 1 de enero de 2010 a la fecha de la presente solicitud. 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w:t>
      </w:r>
      <w:proofErr w:type="spellStart"/>
      <w:r w:rsidRPr="00350978">
        <w:rPr>
          <w:rFonts w:ascii="Palatino Linotype" w:hAnsi="Palatino Linotype" w:cs="Tahoma"/>
          <w:bCs/>
          <w:i/>
        </w:rPr>
        <w:t>paí</w:t>
      </w:r>
      <w:proofErr w:type="spellEnd"/>
      <w:r w:rsidRPr="00350978">
        <w:rPr>
          <w:rFonts w:ascii="Palatino Linotype" w:hAnsi="Palatino Linotype" w:cs="Tahoma"/>
          <w:bCs/>
          <w:i/>
        </w:rPr>
        <w:t xml:space="preserve"> s (sic)</w:t>
      </w:r>
    </w:p>
    <w:p w:rsidRPr="00350978" w:rsidR="00B545BC" w:rsidP="0054146F" w:rsidRDefault="00B545BC" w14:paraId="3E455931" w14:textId="77777777">
      <w:pPr>
        <w:tabs>
          <w:tab w:val="left" w:pos="4667"/>
        </w:tabs>
        <w:spacing w:line="360" w:lineRule="auto"/>
        <w:ind w:left="567"/>
        <w:contextualSpacing/>
        <w:jc w:val="both"/>
        <w:rPr>
          <w:rFonts w:ascii="Palatino Linotype" w:hAnsi="Palatino Linotype" w:cs="Tahoma"/>
          <w:b/>
          <w:bCs/>
        </w:rPr>
      </w:pPr>
    </w:p>
    <w:p w:rsidRPr="00350978" w:rsidR="00EE235C" w:rsidP="0054146F" w:rsidRDefault="00EE235C" w14:paraId="1EE71C80" w14:textId="77777777">
      <w:pPr>
        <w:tabs>
          <w:tab w:val="left" w:pos="4667"/>
        </w:tabs>
        <w:spacing w:line="360" w:lineRule="auto"/>
        <w:ind w:left="567"/>
        <w:contextualSpacing/>
        <w:jc w:val="both"/>
        <w:rPr>
          <w:rFonts w:ascii="Palatino Linotype" w:hAnsi="Palatino Linotype" w:cs="Tahoma"/>
          <w:bCs/>
        </w:rPr>
      </w:pPr>
      <w:r w:rsidRPr="00350978">
        <w:rPr>
          <w:rFonts w:ascii="Palatino Linotype" w:hAnsi="Palatino Linotype" w:cs="Tahoma"/>
          <w:b/>
          <w:bCs/>
        </w:rPr>
        <w:t>MODALIDAD DE ENTREGA</w:t>
      </w:r>
    </w:p>
    <w:p w:rsidRPr="00350978" w:rsidR="0082781F" w:rsidP="0054146F" w:rsidRDefault="00EE235C" w14:paraId="4DD66828" w14:textId="0966332A">
      <w:pPr>
        <w:tabs>
          <w:tab w:val="left" w:pos="4667"/>
        </w:tabs>
        <w:spacing w:line="360" w:lineRule="auto"/>
        <w:ind w:left="567"/>
        <w:contextualSpacing/>
        <w:jc w:val="both"/>
        <w:rPr>
          <w:rFonts w:ascii="Palatino Linotype" w:hAnsi="Palatino Linotype" w:cs="Tahoma"/>
          <w:bCs/>
          <w:i/>
        </w:rPr>
      </w:pPr>
      <w:r w:rsidRPr="00350978">
        <w:rPr>
          <w:rFonts w:ascii="Palatino Linotype" w:hAnsi="Palatino Linotype" w:cs="Tahoma"/>
          <w:bCs/>
          <w:i/>
        </w:rPr>
        <w:t>A través del SAIMEX.</w:t>
      </w:r>
    </w:p>
    <w:p w:rsidRPr="00350978" w:rsidR="00184A81" w:rsidP="00F86E29" w:rsidRDefault="00184A81" w14:paraId="5CFC949F" w14:textId="77777777">
      <w:pPr>
        <w:tabs>
          <w:tab w:val="left" w:pos="4667"/>
          <w:tab w:val="left" w:pos="8222"/>
        </w:tabs>
        <w:spacing w:line="360" w:lineRule="auto"/>
        <w:ind w:right="539"/>
        <w:contextualSpacing/>
        <w:jc w:val="both"/>
        <w:rPr>
          <w:rFonts w:ascii="Palatino Linotype" w:hAnsi="Palatino Linotype" w:cs="Tahoma"/>
          <w:bCs/>
          <w:i/>
          <w:sz w:val="22"/>
          <w:szCs w:val="22"/>
        </w:rPr>
      </w:pPr>
    </w:p>
    <w:p w:rsidRPr="00350978" w:rsidR="00F86E29" w:rsidP="00F86E29" w:rsidRDefault="00F86E29" w14:paraId="62ED4F02" w14:textId="1B41F593">
      <w:pPr>
        <w:tabs>
          <w:tab w:val="left" w:pos="4667"/>
          <w:tab w:val="left" w:pos="8222"/>
        </w:tabs>
        <w:spacing w:line="360" w:lineRule="auto"/>
        <w:ind w:right="539"/>
        <w:contextualSpacing/>
        <w:jc w:val="both"/>
        <w:rPr>
          <w:rFonts w:ascii="Palatino Linotype" w:hAnsi="Palatino Linotype" w:cs="Tahoma"/>
          <w:b/>
          <w:iCs/>
          <w:sz w:val="22"/>
          <w:szCs w:val="22"/>
        </w:rPr>
      </w:pPr>
      <w:r w:rsidRPr="00350978">
        <w:rPr>
          <w:rFonts w:ascii="Palatino Linotype" w:hAnsi="Palatino Linotype" w:cs="Tahoma"/>
          <w:b/>
          <w:iCs/>
          <w:sz w:val="22"/>
          <w:szCs w:val="22"/>
        </w:rPr>
        <w:t xml:space="preserve">II. Solicitud de aclaración. </w:t>
      </w:r>
    </w:p>
    <w:p w:rsidRPr="00350978" w:rsidR="00F86E29" w:rsidP="00F86E29" w:rsidRDefault="00F86E29" w14:paraId="0625E978" w14:textId="77777777">
      <w:pPr>
        <w:tabs>
          <w:tab w:val="left" w:pos="4667"/>
          <w:tab w:val="left" w:pos="8222"/>
        </w:tabs>
        <w:spacing w:line="360" w:lineRule="auto"/>
        <w:ind w:right="539"/>
        <w:contextualSpacing/>
        <w:jc w:val="both"/>
        <w:rPr>
          <w:rFonts w:ascii="Palatino Linotype" w:hAnsi="Palatino Linotype" w:cs="Tahoma"/>
          <w:b/>
          <w:iCs/>
          <w:sz w:val="22"/>
          <w:szCs w:val="22"/>
        </w:rPr>
      </w:pPr>
    </w:p>
    <w:p w:rsidRPr="00350978" w:rsidR="00F86E29" w:rsidP="006A3DF2" w:rsidRDefault="00F86E29" w14:paraId="3921DD05" w14:textId="0A8B7F69">
      <w:pPr>
        <w:tabs>
          <w:tab w:val="left" w:pos="4667"/>
          <w:tab w:val="left" w:pos="8222"/>
        </w:tabs>
        <w:spacing w:line="360" w:lineRule="auto"/>
        <w:ind w:right="-28"/>
        <w:contextualSpacing/>
        <w:jc w:val="both"/>
        <w:rPr>
          <w:rFonts w:ascii="Palatino Linotype" w:hAnsi="Palatino Linotype" w:cs="Tahoma"/>
          <w:bCs/>
          <w:iCs/>
          <w:sz w:val="22"/>
          <w:szCs w:val="22"/>
        </w:rPr>
      </w:pPr>
      <w:r w:rsidRPr="00350978">
        <w:rPr>
          <w:rFonts w:ascii="Palatino Linotype" w:hAnsi="Palatino Linotype" w:cs="Tahoma"/>
          <w:bCs/>
          <w:iCs/>
          <w:sz w:val="22"/>
          <w:szCs w:val="22"/>
        </w:rPr>
        <w:t xml:space="preserve">En fecha </w:t>
      </w:r>
      <w:r w:rsidRPr="00350978" w:rsidR="006A3DF2">
        <w:rPr>
          <w:rFonts w:ascii="Palatino Linotype" w:hAnsi="Palatino Linotype" w:cs="Tahoma"/>
          <w:bCs/>
          <w:iCs/>
          <w:sz w:val="22"/>
          <w:szCs w:val="22"/>
        </w:rPr>
        <w:t>cinco de agosto de dos mil veintidós, por medio del Sistema de Acceso a la Información Mexiquense (SAIMEX), el Sujeto Obligado solicitó al Particular</w:t>
      </w:r>
      <w:r w:rsidRPr="00350978" w:rsidR="004F71A1">
        <w:rPr>
          <w:rFonts w:ascii="Palatino Linotype" w:hAnsi="Palatino Linotype" w:cs="Tahoma"/>
          <w:bCs/>
          <w:iCs/>
          <w:sz w:val="22"/>
          <w:szCs w:val="22"/>
        </w:rPr>
        <w:t xml:space="preserve"> tener a bien </w:t>
      </w:r>
      <w:r w:rsidRPr="00350978" w:rsidR="004F71A1">
        <w:rPr>
          <w:rFonts w:ascii="Palatino Linotype" w:hAnsi="Palatino Linotype" w:cs="Tahoma"/>
          <w:bCs/>
          <w:iCs/>
          <w:sz w:val="22"/>
          <w:szCs w:val="22"/>
        </w:rPr>
        <w:lastRenderedPageBreak/>
        <w:t xml:space="preserve">proporcionar mayores datos que permitan esclarecer el o los documentos a los que pretende acceder, </w:t>
      </w:r>
      <w:r w:rsidRPr="00350978" w:rsidR="008366E6">
        <w:rPr>
          <w:rFonts w:ascii="Palatino Linotype" w:hAnsi="Palatino Linotype" w:cs="Tahoma"/>
          <w:bCs/>
          <w:iCs/>
          <w:sz w:val="22"/>
          <w:szCs w:val="22"/>
        </w:rPr>
        <w:t xml:space="preserve">en términos de las siguientes manifestaciones: </w:t>
      </w:r>
    </w:p>
    <w:p w:rsidRPr="00350978" w:rsidR="008366E6" w:rsidP="006A3DF2" w:rsidRDefault="008366E6" w14:paraId="3D1F01FD" w14:textId="699C2039">
      <w:pPr>
        <w:tabs>
          <w:tab w:val="left" w:pos="4667"/>
          <w:tab w:val="left" w:pos="8222"/>
        </w:tabs>
        <w:spacing w:line="360" w:lineRule="auto"/>
        <w:ind w:right="-28"/>
        <w:contextualSpacing/>
        <w:jc w:val="both"/>
        <w:rPr>
          <w:rFonts w:ascii="Palatino Linotype" w:hAnsi="Palatino Linotype" w:cs="Tahoma"/>
          <w:bCs/>
          <w:iCs/>
          <w:sz w:val="22"/>
          <w:szCs w:val="22"/>
        </w:rPr>
      </w:pPr>
      <w:r w:rsidRPr="00350978">
        <w:rPr>
          <w:rFonts w:ascii="Palatino Linotype" w:hAnsi="Palatino Linotype" w:cs="Tahoma"/>
          <w:bCs/>
          <w:iCs/>
          <w:sz w:val="22"/>
          <w:szCs w:val="22"/>
        </w:rPr>
        <w:tab/>
      </w:r>
    </w:p>
    <w:p w:rsidRPr="00350978" w:rsidR="00FC52D0" w:rsidP="00FC52D0" w:rsidRDefault="008B535C" w14:paraId="12C647A1" w14:textId="5E29EBFB">
      <w:pPr>
        <w:tabs>
          <w:tab w:val="left" w:pos="4667"/>
          <w:tab w:val="left" w:pos="8222"/>
        </w:tabs>
        <w:spacing w:line="360" w:lineRule="auto"/>
        <w:ind w:left="567" w:right="539"/>
        <w:contextualSpacing/>
        <w:jc w:val="both"/>
        <w:rPr>
          <w:rFonts w:ascii="Palatino Linotype" w:hAnsi="Palatino Linotype" w:cs="Tahoma"/>
          <w:bCs/>
          <w:i/>
        </w:rPr>
      </w:pPr>
      <w:r w:rsidRPr="00350978">
        <w:rPr>
          <w:rFonts w:ascii="Palatino Linotype" w:hAnsi="Palatino Linotype" w:cs="Tahoma"/>
          <w:bCs/>
          <w:i/>
        </w:rPr>
        <w:t>Con fundamento en el artículo 159 de la Ley de Transparencia y Acceso a la Información Pública del Estado de México y Municipios, me permito solicitar tenga a bien proporcionar con mayor precisión los detalles que nos permitan localizar la información objeto de su interés; ello a razón de atender su requerimiento de manera eficiente, precisa y concisa.</w:t>
      </w:r>
    </w:p>
    <w:p w:rsidRPr="00350978" w:rsidR="00FC52D0" w:rsidP="00FC52D0" w:rsidRDefault="00FC52D0" w14:paraId="0A30A20F" w14:textId="77777777">
      <w:pPr>
        <w:tabs>
          <w:tab w:val="left" w:pos="4667"/>
          <w:tab w:val="left" w:pos="8222"/>
        </w:tabs>
        <w:spacing w:line="360" w:lineRule="auto"/>
        <w:ind w:left="567" w:right="539"/>
        <w:contextualSpacing/>
        <w:jc w:val="both"/>
        <w:rPr>
          <w:rFonts w:ascii="Palatino Linotype" w:hAnsi="Palatino Linotype" w:cs="Tahoma"/>
          <w:bCs/>
          <w:i/>
        </w:rPr>
      </w:pPr>
    </w:p>
    <w:p w:rsidRPr="00350978" w:rsidR="00F86E29" w:rsidP="00FC52D0" w:rsidRDefault="00FC52D0" w14:paraId="2AEF689A" w14:textId="35DDA316">
      <w:pPr>
        <w:tabs>
          <w:tab w:val="left" w:pos="4667"/>
          <w:tab w:val="left" w:pos="8222"/>
        </w:tabs>
        <w:spacing w:line="360" w:lineRule="auto"/>
        <w:ind w:left="567" w:right="539"/>
        <w:contextualSpacing/>
        <w:jc w:val="both"/>
        <w:rPr>
          <w:rFonts w:ascii="Palatino Linotype" w:hAnsi="Palatino Linotype" w:cs="Tahoma"/>
          <w:b/>
          <w:iCs/>
          <w:sz w:val="22"/>
          <w:szCs w:val="22"/>
        </w:rPr>
      </w:pPr>
      <w:r w:rsidRPr="00350978">
        <w:rPr>
          <w:rFonts w:ascii="Palatino Linotype" w:hAnsi="Palatino Linotype" w:cs="Tahoma"/>
          <w:bCs/>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Pr="00350978">
        <w:rPr>
          <w:rFonts w:ascii="Palatino Linotype" w:hAnsi="Palatino Linotype" w:cs="Tahoma"/>
          <w:b/>
          <w:iCs/>
          <w:sz w:val="22"/>
          <w:szCs w:val="22"/>
        </w:rPr>
        <w:t>.</w:t>
      </w:r>
    </w:p>
    <w:p w:rsidRPr="00350978" w:rsidR="00F86E29" w:rsidP="00F86E29" w:rsidRDefault="00F86E29" w14:paraId="2FAE8927" w14:textId="77777777">
      <w:pPr>
        <w:tabs>
          <w:tab w:val="left" w:pos="4667"/>
          <w:tab w:val="left" w:pos="8222"/>
        </w:tabs>
        <w:spacing w:line="360" w:lineRule="auto"/>
        <w:ind w:right="539"/>
        <w:contextualSpacing/>
        <w:jc w:val="both"/>
        <w:rPr>
          <w:rFonts w:ascii="Palatino Linotype" w:hAnsi="Palatino Linotype"/>
          <w:b/>
          <w:iCs/>
          <w:sz w:val="22"/>
          <w:szCs w:val="22"/>
        </w:rPr>
      </w:pPr>
    </w:p>
    <w:p w:rsidRPr="00350978" w:rsidR="009F3861" w:rsidP="0054146F" w:rsidRDefault="000532F0" w14:paraId="1D910B37" w14:textId="1052DF7C">
      <w:pPr>
        <w:spacing w:line="360" w:lineRule="auto"/>
        <w:contextualSpacing/>
        <w:jc w:val="both"/>
        <w:rPr>
          <w:rFonts w:ascii="Palatino Linotype" w:hAnsi="Palatino Linotype" w:cs="Tahoma"/>
          <w:b/>
          <w:bCs/>
          <w:sz w:val="22"/>
          <w:szCs w:val="22"/>
        </w:rPr>
      </w:pPr>
      <w:r w:rsidRPr="00350978">
        <w:rPr>
          <w:rFonts w:ascii="Palatino Linotype" w:hAnsi="Palatino Linotype" w:cs="Tahoma"/>
          <w:b/>
          <w:bCs/>
          <w:sz w:val="22"/>
          <w:szCs w:val="22"/>
        </w:rPr>
        <w:t>I</w:t>
      </w:r>
      <w:r w:rsidRPr="00350978" w:rsidR="00DE2A4C">
        <w:rPr>
          <w:rFonts w:ascii="Palatino Linotype" w:hAnsi="Palatino Linotype" w:cs="Tahoma"/>
          <w:b/>
          <w:bCs/>
          <w:sz w:val="22"/>
          <w:szCs w:val="22"/>
        </w:rPr>
        <w:t>I</w:t>
      </w:r>
      <w:r w:rsidRPr="00350978">
        <w:rPr>
          <w:rFonts w:ascii="Palatino Linotype" w:hAnsi="Palatino Linotype" w:cs="Tahoma"/>
          <w:b/>
          <w:bCs/>
          <w:sz w:val="22"/>
          <w:szCs w:val="22"/>
        </w:rPr>
        <w:t>I</w:t>
      </w:r>
      <w:r w:rsidRPr="00350978" w:rsidR="0082781F">
        <w:rPr>
          <w:rFonts w:ascii="Palatino Linotype" w:hAnsi="Palatino Linotype" w:cs="Tahoma"/>
          <w:b/>
          <w:bCs/>
          <w:sz w:val="22"/>
          <w:szCs w:val="22"/>
        </w:rPr>
        <w:t xml:space="preserve">. </w:t>
      </w:r>
      <w:r w:rsidRPr="00350978" w:rsidR="009F3861">
        <w:rPr>
          <w:rFonts w:ascii="Palatino Linotype" w:hAnsi="Palatino Linotype" w:cs="Tahoma"/>
          <w:b/>
          <w:bCs/>
          <w:sz w:val="22"/>
          <w:szCs w:val="22"/>
        </w:rPr>
        <w:t>Desahogo del requerimiento de aclaración.</w:t>
      </w:r>
    </w:p>
    <w:p w:rsidRPr="00350978" w:rsidR="009F3861" w:rsidP="0054146F" w:rsidRDefault="009F3861" w14:paraId="7A274DC1" w14:textId="77777777">
      <w:pPr>
        <w:spacing w:line="360" w:lineRule="auto"/>
        <w:contextualSpacing/>
        <w:jc w:val="both"/>
        <w:rPr>
          <w:rFonts w:ascii="Palatino Linotype" w:hAnsi="Palatino Linotype" w:cs="Tahoma"/>
          <w:b/>
          <w:bCs/>
          <w:sz w:val="22"/>
          <w:szCs w:val="22"/>
        </w:rPr>
      </w:pPr>
    </w:p>
    <w:p w:rsidRPr="00350978" w:rsidR="009F3861" w:rsidP="0054146F" w:rsidRDefault="009F3861" w14:paraId="11E5080A" w14:textId="2A184299">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 xml:space="preserve">En fecha ocho de agosto de dos mil veintidós, por medio del Sistema de Acceso a la Información Mexiquense (SAIMEX), el Particular atendió el requerimiento del Sujeto Obligado, en los mismos términos que se exponen a continuación: </w:t>
      </w:r>
    </w:p>
    <w:p w:rsidRPr="00350978" w:rsidR="009F3861" w:rsidP="0054146F" w:rsidRDefault="009F3861" w14:paraId="76922A43" w14:textId="77777777">
      <w:pPr>
        <w:spacing w:line="360" w:lineRule="auto"/>
        <w:contextualSpacing/>
        <w:jc w:val="both"/>
        <w:rPr>
          <w:rFonts w:ascii="Palatino Linotype" w:hAnsi="Palatino Linotype" w:cs="Tahoma"/>
          <w:sz w:val="22"/>
          <w:szCs w:val="22"/>
        </w:rPr>
      </w:pPr>
    </w:p>
    <w:p w:rsidRPr="00350978" w:rsidR="002B5B50" w:rsidP="002B5B50" w:rsidRDefault="009F3861" w14:paraId="02ACD26B" w14:textId="015E84E1">
      <w:pPr>
        <w:spacing w:line="360" w:lineRule="auto"/>
        <w:ind w:left="567" w:right="539"/>
        <w:contextualSpacing/>
        <w:jc w:val="both"/>
        <w:rPr>
          <w:rFonts w:ascii="Palatino Linotype" w:hAnsi="Palatino Linotype" w:cs="Tahoma"/>
          <w:i/>
          <w:iCs/>
        </w:rPr>
      </w:pPr>
      <w:r w:rsidRPr="00350978">
        <w:rPr>
          <w:rFonts w:ascii="Palatino Linotype" w:hAnsi="Palatino Linotype" w:cs="Tahoma"/>
          <w:i/>
          <w:iCs/>
        </w:rPr>
        <w:t xml:space="preserve">EN EL PERIODO COMPRENDIDO DEL 01 DE ENERO DEL 2022 AL DÍA DE CONTESTACIÓN DE ESTA PETICIÓN Por medio de la presente solicito una base de datos (en formato abierto como xls o </w:t>
      </w:r>
      <w:proofErr w:type="spellStart"/>
      <w:r w:rsidRPr="00350978">
        <w:rPr>
          <w:rFonts w:ascii="Palatino Linotype" w:hAnsi="Palatino Linotype" w:cs="Tahoma"/>
          <w:i/>
          <w:iCs/>
        </w:rPr>
        <w:t>cvs</w:t>
      </w:r>
      <w:proofErr w:type="spellEnd"/>
      <w:r w:rsidRPr="00350978">
        <w:rPr>
          <w:rFonts w:ascii="Palatino Linotype" w:hAnsi="Palatino Linotype" w:cs="Tahoma"/>
          <w:i/>
          <w:iCs/>
        </w:rPr>
        <w:t xml:space="preserve">.) con la siguiente información de incidencia delictiva o reporte de incidentes, eventos o cualquier registro o documento con el que cuente el sujeto obligado que contenga la siguiente información: TIPO DE INCIDENTE O EVENTO (es decir hechos presuntamente constitutivo de delito y/o falta administrativa, o situación reportada, cualquiera que esta sea, especificando si el hecho fue con o sin violencia) HORA FECHA ( </w:t>
      </w:r>
      <w:proofErr w:type="spellStart"/>
      <w:r w:rsidRPr="00350978">
        <w:rPr>
          <w:rFonts w:ascii="Palatino Linotype" w:hAnsi="Palatino Linotype" w:cs="Tahoma"/>
          <w:i/>
          <w:iCs/>
        </w:rPr>
        <w:t>dd</w:t>
      </w:r>
      <w:proofErr w:type="spellEnd"/>
      <w:r w:rsidRPr="00350978">
        <w:rPr>
          <w:rFonts w:ascii="Palatino Linotype" w:hAnsi="Palatino Linotype" w:cs="Tahoma"/>
          <w:i/>
          <w:iCs/>
        </w:rPr>
        <w:t>/mm/</w:t>
      </w:r>
      <w:proofErr w:type="spellStart"/>
      <w:r w:rsidRPr="00350978">
        <w:rPr>
          <w:rFonts w:ascii="Palatino Linotype" w:hAnsi="Palatino Linotype" w:cs="Tahoma"/>
          <w:i/>
          <w:iCs/>
        </w:rPr>
        <w:t>aaaa</w:t>
      </w:r>
      <w:proofErr w:type="spellEnd"/>
      <w:r w:rsidRPr="00350978">
        <w:rPr>
          <w:rFonts w:ascii="Palatino Linotype" w:hAnsi="Palatino Linotype" w:cs="Tahoma"/>
          <w:i/>
          <w:iCs/>
        </w:rPr>
        <w:t xml:space="preserve">) LUGAR UBICACIÓN LAS COORDENADAS GEOGRÁFICAS ESTABLECIDAS EN LA SECCIÓN “LUGAR DE LA INTERVENCIÓN” DEL INFORME POLICIAL HOMOLOGADO PARA 1) HECHOS PROBABLEMENTE DELICTIVOS O PARA 2) JUSTICIA CÍVICA SEGÚN </w:t>
      </w:r>
      <w:r w:rsidRPr="00350978">
        <w:rPr>
          <w:rFonts w:ascii="Palatino Linotype" w:hAnsi="Palatino Linotype" w:cs="Tahoma"/>
          <w:i/>
          <w:iCs/>
        </w:rPr>
        <w:lastRenderedPageBreak/>
        <w:t>CORRESPONDA AL TIPO DE INCIDENTE. Solicito se proporcione la información correspondiente al periodo del 1 de enero de 2010 a la fecha de la presente solicitud. 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w:t>
      </w:r>
      <w:r w:rsidRPr="00350978" w:rsidR="002B5B50">
        <w:rPr>
          <w:rFonts w:ascii="Palatino Linotype" w:hAnsi="Palatino Linotype" w:cs="Tahoma"/>
          <w:i/>
          <w:iCs/>
        </w:rPr>
        <w:t xml:space="preserve">. </w:t>
      </w:r>
    </w:p>
    <w:p w:rsidRPr="00350978" w:rsidR="002B5B50" w:rsidP="002B5B50" w:rsidRDefault="002B5B50" w14:paraId="68183ED8" w14:textId="77777777">
      <w:pPr>
        <w:spacing w:line="360" w:lineRule="auto"/>
        <w:ind w:right="539"/>
        <w:contextualSpacing/>
        <w:jc w:val="both"/>
        <w:rPr>
          <w:rFonts w:ascii="Palatino Linotype" w:hAnsi="Palatino Linotype" w:cs="Tahoma"/>
          <w:i/>
          <w:iCs/>
        </w:rPr>
      </w:pPr>
    </w:p>
    <w:p w:rsidRPr="00350978" w:rsidR="00C11C0E" w:rsidP="00C11C0E" w:rsidRDefault="002B5B50" w14:paraId="68BAA1E2" w14:textId="24176743">
      <w:pPr>
        <w:tabs>
          <w:tab w:val="left" w:pos="4667"/>
        </w:tabs>
        <w:spacing w:line="360" w:lineRule="auto"/>
        <w:ind w:right="567"/>
        <w:jc w:val="both"/>
        <w:rPr>
          <w:rFonts w:ascii="Palatino Linotype" w:hAnsi="Palatino Linotype" w:cs="Tahoma"/>
          <w:b/>
          <w:bCs/>
          <w:sz w:val="22"/>
          <w:szCs w:val="22"/>
        </w:rPr>
      </w:pPr>
      <w:r w:rsidRPr="00350978">
        <w:rPr>
          <w:rFonts w:ascii="Palatino Linotype" w:hAnsi="Palatino Linotype" w:cs="Tahoma"/>
          <w:b/>
          <w:bCs/>
          <w:sz w:val="22"/>
          <w:szCs w:val="22"/>
        </w:rPr>
        <w:t>IV.</w:t>
      </w:r>
      <w:r w:rsidRPr="00350978" w:rsidR="00C11C0E">
        <w:rPr>
          <w:rFonts w:ascii="Palatino Linotype" w:hAnsi="Palatino Linotype" w:cs="Tahoma"/>
          <w:b/>
          <w:bCs/>
          <w:sz w:val="22"/>
          <w:szCs w:val="22"/>
        </w:rPr>
        <w:t xml:space="preserve"> Prórroga para atender el requerimiento de información. </w:t>
      </w:r>
    </w:p>
    <w:p w:rsidRPr="00350978" w:rsidR="00C11C0E" w:rsidP="00C11C0E" w:rsidRDefault="00C11C0E" w14:paraId="1716BC76" w14:textId="77777777">
      <w:pPr>
        <w:tabs>
          <w:tab w:val="left" w:pos="4667"/>
        </w:tabs>
        <w:spacing w:line="360" w:lineRule="auto"/>
        <w:ind w:right="567"/>
        <w:jc w:val="both"/>
        <w:rPr>
          <w:rFonts w:ascii="Palatino Linotype" w:hAnsi="Palatino Linotype" w:cs="Tahoma"/>
          <w:b/>
          <w:bCs/>
          <w:sz w:val="22"/>
          <w:szCs w:val="22"/>
        </w:rPr>
      </w:pPr>
    </w:p>
    <w:p w:rsidRPr="00350978" w:rsidR="00C11C0E" w:rsidP="00C11C0E" w:rsidRDefault="00C11C0E" w14:paraId="5AE14ECA" w14:textId="3DF10963">
      <w:pPr>
        <w:tabs>
          <w:tab w:val="left" w:pos="4667"/>
        </w:tabs>
        <w:spacing w:line="360" w:lineRule="auto"/>
        <w:ind w:right="-28"/>
        <w:jc w:val="both"/>
        <w:rPr>
          <w:rFonts w:ascii="Palatino Linotype" w:hAnsi="Palatino Linotype" w:cs="Tahoma"/>
          <w:bCs/>
          <w:sz w:val="22"/>
          <w:szCs w:val="22"/>
        </w:rPr>
      </w:pPr>
      <w:r w:rsidRPr="00350978">
        <w:rPr>
          <w:rFonts w:ascii="Palatino Linotype" w:hAnsi="Palatino Linotype" w:cs="Tahoma"/>
          <w:bCs/>
          <w:sz w:val="22"/>
          <w:szCs w:val="22"/>
        </w:rPr>
        <w:t xml:space="preserve">En fecha </w:t>
      </w:r>
      <w:r w:rsidRPr="00350978" w:rsidR="00553D40">
        <w:rPr>
          <w:rFonts w:ascii="Palatino Linotype" w:hAnsi="Palatino Linotype" w:cs="Tahoma"/>
          <w:bCs/>
          <w:sz w:val="22"/>
          <w:szCs w:val="22"/>
        </w:rPr>
        <w:t>veintiséis</w:t>
      </w:r>
      <w:r w:rsidRPr="00350978">
        <w:rPr>
          <w:rFonts w:ascii="Palatino Linotype" w:hAnsi="Palatino Linotype" w:cs="Tahoma"/>
          <w:bCs/>
          <w:sz w:val="22"/>
          <w:szCs w:val="22"/>
        </w:rPr>
        <w:t xml:space="preserve"> de agosto de dos mil veintidós, por medio del Sistema de Acceso a la Información Mexiquense (SAIMEX), el Sujeto Obligado notificó al Particular la autorización de prórroga para atender la solicitud de acceso </w:t>
      </w:r>
      <w:r w:rsidRPr="00350978" w:rsidR="003A094D">
        <w:rPr>
          <w:rFonts w:ascii="Palatino Linotype" w:hAnsi="Palatino Linotype" w:cs="Tahoma"/>
          <w:bCs/>
          <w:sz w:val="22"/>
          <w:szCs w:val="22"/>
        </w:rPr>
        <w:t>00226/MELOCAM/IP/2022</w:t>
      </w:r>
      <w:r w:rsidRPr="00350978">
        <w:rPr>
          <w:rFonts w:ascii="Palatino Linotype" w:hAnsi="Palatino Linotype" w:cs="Tahoma"/>
          <w:bCs/>
          <w:sz w:val="22"/>
          <w:szCs w:val="22"/>
        </w:rPr>
        <w:t xml:space="preserve">, en los términos siguientes: </w:t>
      </w:r>
    </w:p>
    <w:p w:rsidRPr="00350978" w:rsidR="00C11C0E" w:rsidP="00C11C0E" w:rsidRDefault="00C11C0E" w14:paraId="1098869C" w14:textId="77777777">
      <w:pPr>
        <w:ind w:left="567" w:right="539"/>
      </w:pPr>
    </w:p>
    <w:p w:rsidRPr="00350978" w:rsidR="00C11C0E" w:rsidP="00C11C0E" w:rsidRDefault="00C11C0E" w14:paraId="4670BF60" w14:textId="77777777">
      <w:pPr>
        <w:ind w:left="567" w:right="539"/>
      </w:pPr>
      <w:r w:rsidRPr="00350978">
        <w:tab/>
      </w:r>
    </w:p>
    <w:p w:rsidRPr="00350978" w:rsidR="002B5B50" w:rsidP="003A094D" w:rsidRDefault="003A094D" w14:paraId="2EAF0DED" w14:textId="675DE50E">
      <w:pPr>
        <w:spacing w:line="360" w:lineRule="auto"/>
        <w:ind w:right="539" w:firstLine="708"/>
        <w:contextualSpacing/>
        <w:jc w:val="both"/>
        <w:rPr>
          <w:rFonts w:ascii="Palatino Linotype" w:hAnsi="Palatino Linotype" w:cs="Tahoma"/>
          <w:b/>
          <w:bCs/>
        </w:rPr>
      </w:pPr>
      <w:r w:rsidRPr="00350978">
        <w:rPr>
          <w:rFonts w:ascii="Palatino Linotype" w:hAnsi="Palatino Linotype" w:cs="Tahoma"/>
          <w:bCs/>
          <w:i/>
          <w:szCs w:val="22"/>
        </w:rPr>
        <w:t>Prorroga Aprobada</w:t>
      </w:r>
    </w:p>
    <w:p w:rsidRPr="00350978" w:rsidR="009F3861" w:rsidP="0054146F" w:rsidRDefault="009F3861" w14:paraId="5271510E" w14:textId="77777777">
      <w:pPr>
        <w:spacing w:line="360" w:lineRule="auto"/>
        <w:contextualSpacing/>
        <w:jc w:val="both"/>
        <w:rPr>
          <w:rFonts w:ascii="Palatino Linotype" w:hAnsi="Palatino Linotype" w:cs="Tahoma"/>
          <w:b/>
          <w:bCs/>
          <w:sz w:val="22"/>
          <w:szCs w:val="22"/>
        </w:rPr>
      </w:pPr>
    </w:p>
    <w:p w:rsidRPr="00350978" w:rsidR="0082781F" w:rsidP="0054146F" w:rsidRDefault="003A094D" w14:paraId="50701244" w14:textId="73C670D0">
      <w:pPr>
        <w:spacing w:line="360" w:lineRule="auto"/>
        <w:contextualSpacing/>
        <w:jc w:val="both"/>
        <w:rPr>
          <w:rFonts w:ascii="Palatino Linotype" w:hAnsi="Palatino Linotype" w:eastAsia="Calibri" w:cs="Tahoma"/>
          <w:b/>
          <w:bCs/>
          <w:sz w:val="22"/>
          <w:szCs w:val="22"/>
          <w:lang w:eastAsia="en-US"/>
        </w:rPr>
      </w:pPr>
      <w:r w:rsidRPr="00350978">
        <w:rPr>
          <w:rFonts w:ascii="Palatino Linotype" w:hAnsi="Palatino Linotype" w:eastAsia="Calibri" w:cs="Tahoma"/>
          <w:b/>
          <w:sz w:val="22"/>
          <w:szCs w:val="22"/>
          <w:lang w:eastAsia="en-US"/>
        </w:rPr>
        <w:t xml:space="preserve">V. </w:t>
      </w:r>
      <w:r w:rsidRPr="00350978" w:rsidR="0082781F">
        <w:rPr>
          <w:rFonts w:ascii="Palatino Linotype" w:hAnsi="Palatino Linotype" w:eastAsia="Calibri" w:cs="Tahoma"/>
          <w:b/>
          <w:sz w:val="22"/>
          <w:szCs w:val="22"/>
          <w:lang w:eastAsia="en-US"/>
        </w:rPr>
        <w:t>Respuesta</w:t>
      </w:r>
      <w:r w:rsidRPr="00350978" w:rsidR="0082781F">
        <w:rPr>
          <w:rFonts w:ascii="Palatino Linotype" w:hAnsi="Palatino Linotype" w:eastAsia="Calibri" w:cs="Tahoma"/>
          <w:b/>
          <w:bCs/>
          <w:sz w:val="22"/>
          <w:szCs w:val="22"/>
          <w:lang w:eastAsia="en-US"/>
        </w:rPr>
        <w:t xml:space="preserve"> del Sujeto Obligado.</w:t>
      </w:r>
      <w:r w:rsidRPr="00350978" w:rsidR="000532F0">
        <w:rPr>
          <w:rFonts w:ascii="Palatino Linotype" w:hAnsi="Palatino Linotype" w:eastAsia="Calibri" w:cs="Tahoma"/>
          <w:b/>
          <w:bCs/>
          <w:sz w:val="22"/>
          <w:szCs w:val="22"/>
          <w:lang w:eastAsia="en-US"/>
        </w:rPr>
        <w:t xml:space="preserve"> </w:t>
      </w:r>
    </w:p>
    <w:p w:rsidRPr="00350978" w:rsidR="0082781F" w:rsidP="0054146F" w:rsidRDefault="0082781F" w14:paraId="7679992F" w14:textId="77777777">
      <w:pPr>
        <w:spacing w:line="360" w:lineRule="auto"/>
        <w:contextualSpacing/>
        <w:jc w:val="both"/>
        <w:rPr>
          <w:rFonts w:ascii="Palatino Linotype" w:hAnsi="Palatino Linotype" w:eastAsia="Calibri" w:cs="Tahoma"/>
          <w:b/>
          <w:bCs/>
          <w:sz w:val="22"/>
          <w:szCs w:val="22"/>
          <w:lang w:eastAsia="en-US"/>
        </w:rPr>
      </w:pPr>
    </w:p>
    <w:p w:rsidRPr="00350978" w:rsidR="00090F62" w:rsidP="004D2F48" w:rsidRDefault="0082781F" w14:paraId="4809438B" w14:textId="498965C9">
      <w:pPr>
        <w:autoSpaceDE w:val="0"/>
        <w:autoSpaceDN w:val="0"/>
        <w:adjustRightInd w:val="0"/>
        <w:spacing w:line="360" w:lineRule="auto"/>
        <w:contextualSpacing/>
        <w:jc w:val="both"/>
        <w:rPr>
          <w:rFonts w:ascii="Palatino Linotype" w:hAnsi="Palatino Linotype" w:cs="Tahoma"/>
          <w:bCs/>
          <w:sz w:val="22"/>
          <w:szCs w:val="22"/>
          <w:lang w:val="es-ES"/>
        </w:rPr>
      </w:pPr>
      <w:r w:rsidRPr="00350978">
        <w:rPr>
          <w:rFonts w:ascii="Palatino Linotype" w:hAnsi="Palatino Linotype" w:cs="Tahoma"/>
          <w:bCs/>
          <w:sz w:val="22"/>
          <w:szCs w:val="22"/>
          <w:lang w:val="es-ES"/>
        </w:rPr>
        <w:t xml:space="preserve">En </w:t>
      </w:r>
      <w:r w:rsidRPr="00350978" w:rsidR="00184A81">
        <w:rPr>
          <w:rFonts w:ascii="Palatino Linotype" w:hAnsi="Palatino Linotype" w:cs="Tahoma"/>
          <w:bCs/>
          <w:sz w:val="22"/>
          <w:szCs w:val="22"/>
          <w:lang w:val="es-ES"/>
        </w:rPr>
        <w:t xml:space="preserve">fecha </w:t>
      </w:r>
      <w:r w:rsidRPr="00350978" w:rsidR="00C711BE">
        <w:rPr>
          <w:rFonts w:ascii="Palatino Linotype" w:hAnsi="Palatino Linotype" w:cs="Tahoma"/>
          <w:bCs/>
          <w:sz w:val="22"/>
          <w:szCs w:val="22"/>
          <w:lang w:val="es-ES"/>
        </w:rPr>
        <w:t>siete</w:t>
      </w:r>
      <w:r w:rsidRPr="00350978" w:rsidR="004967EC">
        <w:rPr>
          <w:rFonts w:ascii="Palatino Linotype" w:hAnsi="Palatino Linotype" w:cs="Tahoma"/>
          <w:bCs/>
          <w:sz w:val="22"/>
          <w:szCs w:val="22"/>
          <w:lang w:val="es-ES"/>
        </w:rPr>
        <w:t xml:space="preserve"> de </w:t>
      </w:r>
      <w:r w:rsidRPr="00350978" w:rsidR="00C711BE">
        <w:rPr>
          <w:rFonts w:ascii="Palatino Linotype" w:hAnsi="Palatino Linotype" w:cs="Tahoma"/>
          <w:bCs/>
          <w:sz w:val="22"/>
          <w:szCs w:val="22"/>
          <w:lang w:val="es-ES"/>
        </w:rPr>
        <w:t>septiembre</w:t>
      </w:r>
      <w:r w:rsidRPr="00350978">
        <w:rPr>
          <w:rFonts w:ascii="Palatino Linotype" w:hAnsi="Palatino Linotype" w:cs="Tahoma"/>
          <w:bCs/>
          <w:sz w:val="22"/>
          <w:szCs w:val="22"/>
          <w:lang w:val="es-ES"/>
        </w:rPr>
        <w:t xml:space="preserve"> de dos mil </w:t>
      </w:r>
      <w:r w:rsidRPr="00350978" w:rsidR="00BC4D91">
        <w:rPr>
          <w:rFonts w:ascii="Palatino Linotype" w:hAnsi="Palatino Linotype" w:cs="Tahoma"/>
          <w:bCs/>
          <w:sz w:val="22"/>
          <w:szCs w:val="22"/>
          <w:lang w:val="es-ES"/>
        </w:rPr>
        <w:t>veintidós</w:t>
      </w:r>
      <w:r w:rsidRPr="00350978">
        <w:rPr>
          <w:rFonts w:ascii="Palatino Linotype" w:hAnsi="Palatino Linotype" w:cs="Tahoma"/>
          <w:bCs/>
          <w:sz w:val="22"/>
          <w:szCs w:val="22"/>
          <w:lang w:val="es-ES"/>
        </w:rPr>
        <w:t>, el Sujeto Obligado a través del Titular de la Unidad de Transparencia, notificó la respuesta a la solicitud de acceso</w:t>
      </w:r>
      <w:r w:rsidRPr="00350978" w:rsidR="00825D84">
        <w:rPr>
          <w:rFonts w:ascii="Palatino Linotype" w:hAnsi="Palatino Linotype" w:cs="Tahoma"/>
          <w:bCs/>
          <w:sz w:val="22"/>
          <w:szCs w:val="22"/>
          <w:lang w:val="es-ES"/>
        </w:rPr>
        <w:t xml:space="preserve"> </w:t>
      </w:r>
      <w:r w:rsidRPr="00350978">
        <w:rPr>
          <w:rFonts w:ascii="Palatino Linotype" w:hAnsi="Palatino Linotype" w:cs="Tahoma"/>
          <w:bCs/>
          <w:sz w:val="22"/>
          <w:szCs w:val="22"/>
          <w:lang w:val="es-ES"/>
        </w:rPr>
        <w:t>en los siguientes términos:</w:t>
      </w:r>
    </w:p>
    <w:p w:rsidRPr="00350978" w:rsidR="002E5345" w:rsidP="0054146F" w:rsidRDefault="00451680" w14:paraId="001B1523" w14:textId="0D9348A3">
      <w:pPr>
        <w:autoSpaceDE w:val="0"/>
        <w:autoSpaceDN w:val="0"/>
        <w:adjustRightInd w:val="0"/>
        <w:spacing w:line="360" w:lineRule="auto"/>
        <w:ind w:left="567"/>
        <w:contextualSpacing/>
        <w:jc w:val="both"/>
        <w:rPr>
          <w:rFonts w:ascii="Palatino Linotype" w:hAnsi="Palatino Linotype" w:cs="Tahoma"/>
          <w:i/>
          <w:iCs/>
        </w:rPr>
      </w:pPr>
      <w:r w:rsidRPr="00350978">
        <w:rPr>
          <w:rFonts w:ascii="Palatino Linotype" w:hAnsi="Palatino Linotype" w:cs="Tahoma"/>
          <w:i/>
          <w:iCs/>
        </w:rPr>
        <w:t xml:space="preserve">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que la respuesta dada a su solicitud de información pública, fue emitida por las siguientes Dependencias: (1) DIRECCIÓN DE SEGURIDAD CIUDADANA Y MOVILIDAD, (2) SECRETARÍA DEL AYUNTAMIENTO; por lo que en ese orden se transcriben: 1.- “SIRVA ESTE MEDIO PARA ENVIARLE UN CORDIAL SALUDO DEL MISMO MODO HAGO DE SU CONOCIMIENTO QUE RESPECTO A LA SOLICITUD DE INFORMACIÓN: 00226/MELOCAM/IP/2022, DE LAS CUALES SE DESPRENDE DIVERSOS REQUERIMIENTOS DE INFORMACIÓN, EN MATERIA DE SEGURIDAD PÚBLICA, ENTRE OTROS TEMAS, PARA MAYOR PROVEER EL SIGUIENTE EXTRACTO: “… Por medio de la presente solicito una base de datos (en formato abierto como xls o </w:t>
      </w:r>
      <w:proofErr w:type="spellStart"/>
      <w:r w:rsidRPr="00350978">
        <w:rPr>
          <w:rFonts w:ascii="Palatino Linotype" w:hAnsi="Palatino Linotype" w:cs="Tahoma"/>
          <w:i/>
          <w:iCs/>
        </w:rPr>
        <w:t>cvs</w:t>
      </w:r>
      <w:proofErr w:type="spellEnd"/>
      <w:r w:rsidRPr="00350978">
        <w:rPr>
          <w:rFonts w:ascii="Palatino Linotype" w:hAnsi="Palatino Linotype" w:cs="Tahoma"/>
          <w:i/>
          <w:iCs/>
        </w:rPr>
        <w:t xml:space="preserve">.) con la siguiente información de incidencia delictiva o reporte de incidentes, eventos o cualquier registro o documento con el que cuente el sujeto obligado que contenga la siguiente información: TIPO DE INCIDENTE O EVENTO (es decir hechos presuntamente constitutivo de delito y/o falta administrativa, o situación reportada, cualquiera que esta sea, especificando si el hecho fue con o sin violencia) HORA FECHA ( </w:t>
      </w:r>
      <w:proofErr w:type="spellStart"/>
      <w:r w:rsidRPr="00350978">
        <w:rPr>
          <w:rFonts w:ascii="Palatino Linotype" w:hAnsi="Palatino Linotype" w:cs="Tahoma"/>
          <w:i/>
          <w:iCs/>
        </w:rPr>
        <w:t>dd</w:t>
      </w:r>
      <w:proofErr w:type="spellEnd"/>
      <w:r w:rsidRPr="00350978">
        <w:rPr>
          <w:rFonts w:ascii="Palatino Linotype" w:hAnsi="Palatino Linotype" w:cs="Tahoma"/>
          <w:i/>
          <w:iCs/>
        </w:rPr>
        <w:t>/mm/</w:t>
      </w:r>
      <w:proofErr w:type="spellStart"/>
      <w:r w:rsidRPr="00350978">
        <w:rPr>
          <w:rFonts w:ascii="Palatino Linotype" w:hAnsi="Palatino Linotype" w:cs="Tahoma"/>
          <w:i/>
          <w:iCs/>
        </w:rPr>
        <w:t>aaaa</w:t>
      </w:r>
      <w:proofErr w:type="spellEnd"/>
      <w:r w:rsidRPr="00350978">
        <w:rPr>
          <w:rFonts w:ascii="Palatino Linotype" w:hAnsi="Palatino Linotype" w:cs="Tahoma"/>
          <w:i/>
          <w:iCs/>
        </w:rPr>
        <w:t xml:space="preserve">) LUGAR UBICACIÓN LAS COORDENADAS GEOGRÁFICAS ESTABLECIDAS EN LA SECCIÓN “LUGAR DE LA INTERVENCIÓN” DEL INFORME POLICIAL HOMOLOGADO PARA 1) HECHOS PROBABLEMENTE DELICTIVOS O PARA 2) JUSTICIA CÍVICA SEGÚN CORRESPONDA AL TIPO DE INCIDENTE. Solicito se proporcione la información correspondiente al periodo del 1 de enero de 2010 a la fecha de la presente solicitud. Me permito mencionar que aun cuando existe información pública relacionada a la de mi solicitud en la página e información que </w:t>
      </w:r>
      <w:r w:rsidRPr="00350978">
        <w:rPr>
          <w:rFonts w:ascii="Palatino Linotype" w:hAnsi="Palatino Linotype" w:cs="Tahoma"/>
          <w:i/>
          <w:iCs/>
        </w:rPr>
        <w:lastRenderedPageBreak/>
        <w:t xml:space="preserve">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w:t>
      </w:r>
      <w:proofErr w:type="spellStart"/>
      <w:r w:rsidRPr="00350978">
        <w:rPr>
          <w:rFonts w:ascii="Palatino Linotype" w:hAnsi="Palatino Linotype" w:cs="Tahoma"/>
          <w:i/>
          <w:iCs/>
        </w:rPr>
        <w:t>paí</w:t>
      </w:r>
      <w:proofErr w:type="spellEnd"/>
      <w:r w:rsidRPr="00350978">
        <w:rPr>
          <w:rFonts w:ascii="Palatino Linotype" w:hAnsi="Palatino Linotype" w:cs="Tahoma"/>
          <w:i/>
          <w:iCs/>
        </w:rPr>
        <w:t xml:space="preserve"> </w:t>
      </w:r>
      <w:proofErr w:type="gramStart"/>
      <w:r w:rsidRPr="00350978">
        <w:rPr>
          <w:rFonts w:ascii="Palatino Linotype" w:hAnsi="Palatino Linotype" w:cs="Tahoma"/>
          <w:i/>
          <w:iCs/>
        </w:rPr>
        <w:t>s...</w:t>
      </w:r>
      <w:proofErr w:type="gramEnd"/>
      <w:r w:rsidRPr="00350978">
        <w:rPr>
          <w:rFonts w:ascii="Palatino Linotype" w:hAnsi="Palatino Linotype" w:cs="Tahoma"/>
          <w:i/>
          <w:iCs/>
        </w:rPr>
        <w:t>” POR LO ANTERIORMENTE SOLICITADO, GIRE INSTRUCCIONES AL PERSONAL A MI CARGO A EFECTO DE QUE SE ABOCARAN A REALIZAR LA BÚSQUEDA EXHAUSTIVA Y MINUCIOSA EN LOS ARCHIVOS CON LOS QUE CUENTA ESTA DIRECCIÓN RESPECTO DE LOS AÑOS 2019, 2020, 2021, SIN EMBARGO, NO SE LOCALIZÓ NINGÚN DATO QUE NOS AYUDE A SOLVENTAR LA INFORMACIÓN REQUERIDA. POR OTRO LADO, EN RELACIÓN AL AÑO 2022, ME PERMITO INFORMAR QUE GUIÁNDONOS A LA LITERALIDAD DE LA SOLICITUD DE INFORMACIÓN DEL PETICIONARIO RESPECTO DE: “base de datos” DE: incidencia delictiva o reporte de incidentes, eventos o cualquier registro o documento con el que cuente el sujeto obligado que contenga la siguiente información: ● TIPO DE INCIDENTE O EVENTO (es decir hechos presuntamente constitutivos de delito y/o falta administrativa, o situación reportada, cualquiera que esta sea, especificando si el hecho fue con o sin violencia) ● HORA DEL INCIDENTE O EVENTO ● FECHA (</w:t>
      </w:r>
      <w:proofErr w:type="spellStart"/>
      <w:r w:rsidRPr="00350978">
        <w:rPr>
          <w:rFonts w:ascii="Palatino Linotype" w:hAnsi="Palatino Linotype" w:cs="Tahoma"/>
          <w:i/>
          <w:iCs/>
        </w:rPr>
        <w:t>dd</w:t>
      </w:r>
      <w:proofErr w:type="spellEnd"/>
      <w:r w:rsidRPr="00350978">
        <w:rPr>
          <w:rFonts w:ascii="Palatino Linotype" w:hAnsi="Palatino Linotype" w:cs="Tahoma"/>
          <w:i/>
          <w:iCs/>
        </w:rPr>
        <w:t>/mm/</w:t>
      </w:r>
      <w:proofErr w:type="spellStart"/>
      <w:r w:rsidRPr="00350978">
        <w:rPr>
          <w:rFonts w:ascii="Palatino Linotype" w:hAnsi="Palatino Linotype" w:cs="Tahoma"/>
          <w:i/>
          <w:iCs/>
        </w:rPr>
        <w:t>aaaa</w:t>
      </w:r>
      <w:proofErr w:type="spellEnd"/>
      <w:r w:rsidRPr="00350978">
        <w:rPr>
          <w:rFonts w:ascii="Palatino Linotype" w:hAnsi="Palatino Linotype" w:cs="Tahoma"/>
          <w:i/>
          <w:iCs/>
        </w:rPr>
        <w:t xml:space="preserve">) DEL INCIDENTE O EVENTO ● LUGAR DEL INCIDENTE O EVENTO ● UBICACIÓN DEL INCIDENTE O EVENTO ● LAS COORDENADAS GEOGRÁFICAS DEL INCIDENTE O EVENTO. ESTABLECIDAS EN LA SECCIÓN “LUGAR DE LA INTERVENCIÓN” DEL INFORME POLICIAL HOMOLOGADO PARA 1) HECHOS PROBABLEMENTE DELICTIVOS O PARA 2) JUSTICIA CÍVICA SEGÚN CORRESPONDA AL TIPO DE INCIDENTE. DE LO ANTERIOR ME PERMITO INFORMAR QUE ESTA DIRECCIÓN NO CUENTA CON </w:t>
      </w:r>
      <w:r w:rsidRPr="00350978">
        <w:rPr>
          <w:rFonts w:ascii="Palatino Linotype" w:hAnsi="Palatino Linotype" w:cs="Tahoma"/>
          <w:i/>
          <w:iCs/>
        </w:rPr>
        <w:lastRenderedPageBreak/>
        <w:t xml:space="preserve">BASE DE DATOS, CON INFORMACIÓN DESGLOSADA Y PARTICULARIZADA POR TIPO DE INCIDENTE, POR LO QUE CADA UNO DEBE CONTENER SU HORA, FECHA, LUGAR, UBICACIÓN Y COORDENADAS GEOGRÁFICAS, TAL Y COMO LO REFIERE EL PETICIONARIO EN SU SOLICITUD, SIN EMBARGO LE INFORMO QUE LA FISCALÍA GENERAL DE JUSTICIA DEL ESTADO DE MÉXICO ES LA ENCARGADA DE CONCENTRAR LAS “INCIDENCIAS DELICTIVAS” A NIVEL ESTADO, AUNADO A ELLO DICHA INSTANCIA TAMBIÉN ES LA CORRECTA PARA CONOCER Y SABER SOBRE LOS “HECHOS PRESUNTAMENTE CONSTITUTIVO DE DELITO”, A LOS QUE HACE MENCIÓN EN EL TEXTO DE LA SOLICITUD DE INFORMACIÓN, Y DADA LA PROPIA NATURALEZA DE LA FISCALÍA ES PERSECUTORA DE DELITOS O PRESUNTOS DELITOS. POR OTRO LADO, HAGO DE SU CONOCIMIENTO QUE LA INCIDENCIA DELICTIVA PUEDE SER CONSULTADA EN EL SECRETARIADO EJECUTIVO DEL SISTEMA NACIONAL DE SEGURIDAD PÚBLICA (https://www.gob.mx/sesnsp), MEDIANTE EL SIGUIENTE </w:t>
      </w:r>
      <w:proofErr w:type="gramStart"/>
      <w:r w:rsidRPr="00350978">
        <w:rPr>
          <w:rFonts w:ascii="Palatino Linotype" w:hAnsi="Palatino Linotype" w:cs="Tahoma"/>
          <w:i/>
          <w:iCs/>
        </w:rPr>
        <w:t>LINK</w:t>
      </w:r>
      <w:proofErr w:type="gramEnd"/>
      <w:r w:rsidRPr="00350978">
        <w:rPr>
          <w:rFonts w:ascii="Palatino Linotype" w:hAnsi="Palatino Linotype" w:cs="Tahoma"/>
          <w:i/>
          <w:iCs/>
        </w:rPr>
        <w:t xml:space="preserve">: https://www.gob.mx/sesnsp/articulos/incidencia-delictiva?idiom=es SIN MAS POR EL MOMENTO ME DESPIDO EN ESPERA DE SU VALIOSO APOYO, NO SIN ANTES QUEDAR A SUS ÓRDENES PARA CUALQUIER ACLARACIÓN. A T E N T A M E N T E: LIC. ARTURO MIGUEL GASPAR. DIRECTOR DE SEGURIDAD CIUDADANA Y MOVILIDAD DEL H. AYUNTAMIENTO DE MELCHOR OCAMPO.” (Sic); 2.- “En atención a lo solicitado bajo el folio 00226/MELOCAM/IP/2022 esta Secretaria no cuenta con información al respecto y por lo tanto no puede ser atendida por esta área en ninguno de los términos solicitados, con fundamento en el </w:t>
      </w:r>
      <w:proofErr w:type="spellStart"/>
      <w:r w:rsidRPr="00350978">
        <w:rPr>
          <w:rFonts w:ascii="Palatino Linotype" w:hAnsi="Palatino Linotype" w:cs="Tahoma"/>
          <w:i/>
          <w:iCs/>
        </w:rPr>
        <w:t>articulo</w:t>
      </w:r>
      <w:proofErr w:type="spellEnd"/>
      <w:r w:rsidRPr="00350978">
        <w:rPr>
          <w:rFonts w:ascii="Palatino Linotype" w:hAnsi="Palatino Linotype" w:cs="Tahoma"/>
          <w:i/>
          <w:iCs/>
        </w:rPr>
        <w:t xml:space="preserve"> 12 de la Ley de Transparencia y Acceso a la Información Pública del Estado de México y Municipios que dice: ..."os sujetos obligados sólo proporcionarán la información pública que se les requiera y que obre en sus archivos y en el estado en que ésta se encuentre. La obligación de proporcionar información no comprende el procesamiento de </w:t>
      </w:r>
      <w:proofErr w:type="gramStart"/>
      <w:r w:rsidRPr="00350978">
        <w:rPr>
          <w:rFonts w:ascii="Palatino Linotype" w:hAnsi="Palatino Linotype" w:cs="Tahoma"/>
          <w:i/>
          <w:iCs/>
        </w:rPr>
        <w:t>la misma</w:t>
      </w:r>
      <w:proofErr w:type="gramEnd"/>
      <w:r w:rsidRPr="00350978">
        <w:rPr>
          <w:rFonts w:ascii="Palatino Linotype" w:hAnsi="Palatino Linotype" w:cs="Tahoma"/>
          <w:i/>
          <w:iCs/>
        </w:rPr>
        <w:t xml:space="preserve">, ni el presentarla conforme al interés del solicitante; no estarán obligados a generarla, resumirla, efectuar cálculos o practicar investigaciones.” (Sic). Por lo anteriormente expuesto y fundado, solicito a Usted se sirva tener a esta Unidad de Transparencia por cumplimentada, en tiempo y forma, la respuesta a su solicitud de acceso a la información pública, a través del Sistema </w:t>
      </w:r>
      <w:proofErr w:type="spellStart"/>
      <w:r w:rsidRPr="00350978">
        <w:rPr>
          <w:rFonts w:ascii="Palatino Linotype" w:hAnsi="Palatino Linotype" w:cs="Tahoma"/>
          <w:i/>
          <w:iCs/>
        </w:rPr>
        <w:t>Saimex</w:t>
      </w:r>
      <w:proofErr w:type="spellEnd"/>
      <w:r w:rsidRPr="00350978">
        <w:rPr>
          <w:rFonts w:ascii="Palatino Linotype" w:hAnsi="Palatino Linotype" w:cs="Tahoma"/>
          <w:i/>
          <w:iCs/>
        </w:rPr>
        <w:t>; lo anterior, para los efectos legales a que haya lugar.</w:t>
      </w:r>
    </w:p>
    <w:p w:rsidRPr="00350978" w:rsidR="00451680" w:rsidP="0054146F" w:rsidRDefault="00451680" w14:paraId="651EEE3D" w14:textId="77777777">
      <w:pPr>
        <w:autoSpaceDE w:val="0"/>
        <w:autoSpaceDN w:val="0"/>
        <w:adjustRightInd w:val="0"/>
        <w:spacing w:line="360" w:lineRule="auto"/>
        <w:ind w:left="567"/>
        <w:contextualSpacing/>
        <w:jc w:val="both"/>
        <w:rPr>
          <w:rFonts w:ascii="Palatino Linotype" w:hAnsi="Palatino Linotype" w:cs="Tahoma"/>
          <w:i/>
          <w:iCs/>
          <w:sz w:val="22"/>
          <w:szCs w:val="22"/>
        </w:rPr>
      </w:pPr>
    </w:p>
    <w:p w:rsidRPr="00350978" w:rsidR="00451C12" w:rsidP="00451C12" w:rsidRDefault="00451C12" w14:paraId="249816D1" w14:textId="77777777">
      <w:pPr>
        <w:autoSpaceDE w:val="0"/>
        <w:autoSpaceDN w:val="0"/>
        <w:adjustRightInd w:val="0"/>
        <w:spacing w:line="360" w:lineRule="auto"/>
        <w:ind w:right="539"/>
        <w:jc w:val="both"/>
        <w:rPr>
          <w:rFonts w:ascii="Palatino Linotype" w:hAnsi="Palatino Linotype" w:cs="Tahoma"/>
          <w:sz w:val="22"/>
          <w:szCs w:val="24"/>
        </w:rPr>
      </w:pPr>
      <w:r w:rsidRPr="00350978">
        <w:rPr>
          <w:rFonts w:ascii="Palatino Linotype" w:hAnsi="Palatino Linotype" w:cs="Tahoma"/>
          <w:sz w:val="22"/>
          <w:szCs w:val="24"/>
        </w:rPr>
        <w:lastRenderedPageBreak/>
        <w:t>Al escrito anterior, el Sujeto Obligado adjuntó lo siguiente:</w:t>
      </w:r>
    </w:p>
    <w:p w:rsidRPr="00350978" w:rsidR="00451C12" w:rsidP="00451C12" w:rsidRDefault="007C0DA1" w14:paraId="79B00ABE" w14:textId="667A2CFD">
      <w:pPr>
        <w:autoSpaceDE w:val="0"/>
        <w:autoSpaceDN w:val="0"/>
        <w:adjustRightInd w:val="0"/>
        <w:spacing w:line="360" w:lineRule="auto"/>
        <w:ind w:right="539"/>
        <w:jc w:val="both"/>
        <w:rPr>
          <w:rFonts w:ascii="Palatino Linotype" w:hAnsi="Palatino Linotype" w:cs="Tahoma"/>
          <w:sz w:val="22"/>
          <w:szCs w:val="24"/>
        </w:rPr>
      </w:pPr>
      <w:r w:rsidRPr="00350978">
        <w:rPr>
          <w:rFonts w:ascii="Palatino Linotype" w:hAnsi="Palatino Linotype" w:cs="Tahoma"/>
          <w:sz w:val="22"/>
          <w:szCs w:val="24"/>
        </w:rPr>
        <w:tab/>
      </w:r>
    </w:p>
    <w:p w:rsidRPr="00350978" w:rsidR="00451C12" w:rsidP="002E5345" w:rsidRDefault="00687C48" w14:paraId="6C664576" w14:textId="30182997">
      <w:pPr>
        <w:pStyle w:val="Prrafodelista"/>
        <w:numPr>
          <w:ilvl w:val="0"/>
          <w:numId w:val="3"/>
        </w:numPr>
        <w:autoSpaceDE w:val="0"/>
        <w:autoSpaceDN w:val="0"/>
        <w:adjustRightInd w:val="0"/>
        <w:spacing w:line="360" w:lineRule="auto"/>
        <w:ind w:right="539"/>
        <w:jc w:val="both"/>
        <w:rPr>
          <w:rFonts w:ascii="Palatino Linotype" w:hAnsi="Palatino Linotype" w:cs="Tahoma"/>
          <w:szCs w:val="22"/>
        </w:rPr>
      </w:pPr>
      <w:r w:rsidRPr="00350978">
        <w:rPr>
          <w:rFonts w:ascii="Palatino Linotype" w:hAnsi="Palatino Linotype"/>
          <w:b/>
          <w:bCs/>
        </w:rPr>
        <w:t>226-624.pdf</w:t>
      </w:r>
      <w:r w:rsidRPr="00350978" w:rsidR="008B6C24">
        <w:rPr>
          <w:rFonts w:ascii="Palatino Linotype" w:hAnsi="Palatino Linotype"/>
          <w:b/>
          <w:bCs/>
        </w:rPr>
        <w:t>;</w:t>
      </w:r>
      <w:r w:rsidRPr="00350978" w:rsidR="002E5345">
        <w:rPr>
          <w:rFonts w:ascii="Palatino Linotype" w:hAnsi="Palatino Linotype"/>
          <w:b/>
          <w:bCs/>
        </w:rPr>
        <w:t xml:space="preserve"> </w:t>
      </w:r>
      <w:r w:rsidRPr="00350978" w:rsidR="002E5345">
        <w:rPr>
          <w:rFonts w:ascii="Palatino Linotype" w:hAnsi="Palatino Linotype"/>
          <w:bCs/>
        </w:rPr>
        <w:t xml:space="preserve">Oficio número </w:t>
      </w:r>
      <w:r w:rsidRPr="00350978" w:rsidR="0037755B">
        <w:rPr>
          <w:rFonts w:ascii="Palatino Linotype" w:hAnsi="Palatino Linotype"/>
          <w:bCs/>
        </w:rPr>
        <w:t>DSCYM/0624/2022</w:t>
      </w:r>
      <w:r w:rsidRPr="00350978" w:rsidR="002E5345">
        <w:rPr>
          <w:rFonts w:ascii="Palatino Linotype" w:hAnsi="Palatino Linotype"/>
          <w:bCs/>
        </w:rPr>
        <w:t xml:space="preserve"> signado por </w:t>
      </w:r>
      <w:r w:rsidRPr="00350978" w:rsidR="002514C5">
        <w:rPr>
          <w:rFonts w:ascii="Palatino Linotype" w:hAnsi="Palatino Linotype"/>
          <w:bCs/>
        </w:rPr>
        <w:t xml:space="preserve">Director de Seguridad Ciudadana y Movilidad del H. Ayuntamiento de Melchor Ocampo, por medio del cual, </w:t>
      </w:r>
      <w:r w:rsidRPr="00350978" w:rsidR="00215BB9">
        <w:rPr>
          <w:rFonts w:ascii="Palatino Linotype" w:hAnsi="Palatino Linotype"/>
          <w:bCs/>
        </w:rPr>
        <w:t>medularmente refiere lo siguiente:</w:t>
      </w:r>
    </w:p>
    <w:p w:rsidRPr="00350978" w:rsidR="00215BB9" w:rsidP="00215BB9" w:rsidRDefault="00215BB9" w14:paraId="2F8208A6" w14:textId="77777777">
      <w:pPr>
        <w:autoSpaceDE w:val="0"/>
        <w:autoSpaceDN w:val="0"/>
        <w:adjustRightInd w:val="0"/>
        <w:spacing w:line="360" w:lineRule="auto"/>
        <w:ind w:right="539"/>
        <w:jc w:val="both"/>
        <w:rPr>
          <w:rFonts w:ascii="Palatino Linotype" w:hAnsi="Palatino Linotype" w:cs="Tahoma"/>
          <w:szCs w:val="22"/>
        </w:rPr>
      </w:pPr>
    </w:p>
    <w:p w:rsidRPr="00350978" w:rsidR="00215BB9" w:rsidP="001D633B" w:rsidRDefault="001D633B" w14:paraId="523E86D5" w14:textId="117087F3">
      <w:pPr>
        <w:autoSpaceDE w:val="0"/>
        <w:autoSpaceDN w:val="0"/>
        <w:adjustRightInd w:val="0"/>
        <w:spacing w:line="360" w:lineRule="auto"/>
        <w:ind w:left="567" w:right="539"/>
        <w:jc w:val="both"/>
        <w:rPr>
          <w:rFonts w:ascii="Palatino Linotype" w:hAnsi="Palatino Linotype" w:cs="Tahoma"/>
          <w:szCs w:val="22"/>
        </w:rPr>
      </w:pPr>
      <w:r w:rsidRPr="00350978">
        <w:rPr>
          <w:rFonts w:ascii="Palatino Linotype" w:hAnsi="Palatino Linotype" w:cs="Tahoma"/>
          <w:noProof/>
          <w:szCs w:val="22"/>
          <w:lang w:eastAsia="es-MX"/>
        </w:rPr>
        <w:drawing>
          <wp:inline distT="0" distB="0" distL="0" distR="0" wp14:anchorId="251C375E" wp14:editId="7599696D">
            <wp:extent cx="5000625" cy="762635"/>
            <wp:effectExtent l="0" t="0" r="9525" b="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8"/>
                    <a:stretch>
                      <a:fillRect/>
                    </a:stretch>
                  </pic:blipFill>
                  <pic:spPr>
                    <a:xfrm>
                      <a:off x="0" y="0"/>
                      <a:ext cx="5000625" cy="762635"/>
                    </a:xfrm>
                    <a:prstGeom prst="rect">
                      <a:avLst/>
                    </a:prstGeom>
                  </pic:spPr>
                </pic:pic>
              </a:graphicData>
            </a:graphic>
          </wp:inline>
        </w:drawing>
      </w:r>
    </w:p>
    <w:p w:rsidRPr="00350978" w:rsidR="001D633B" w:rsidP="001D633B" w:rsidRDefault="00472BED" w14:paraId="0597C08F" w14:textId="6BD321A1">
      <w:pPr>
        <w:autoSpaceDE w:val="0"/>
        <w:autoSpaceDN w:val="0"/>
        <w:adjustRightInd w:val="0"/>
        <w:spacing w:line="360" w:lineRule="auto"/>
        <w:ind w:left="567" w:right="539"/>
        <w:jc w:val="both"/>
        <w:rPr>
          <w:rFonts w:ascii="Palatino Linotype" w:hAnsi="Palatino Linotype" w:cs="Tahoma"/>
          <w:szCs w:val="22"/>
        </w:rPr>
      </w:pPr>
      <w:r w:rsidRPr="00350978">
        <w:rPr>
          <w:rFonts w:ascii="Palatino Linotype" w:hAnsi="Palatino Linotype" w:cs="Tahoma"/>
          <w:noProof/>
          <w:szCs w:val="22"/>
          <w:lang w:eastAsia="es-MX"/>
        </w:rPr>
        <w:drawing>
          <wp:inline distT="0" distB="0" distL="0" distR="0" wp14:anchorId="1DBE12AE" wp14:editId="11D8DA5B">
            <wp:extent cx="5010150" cy="4740910"/>
            <wp:effectExtent l="0" t="0" r="0" b="2540"/>
            <wp:docPr id="2" name="Imagen 2" descr="Una captura de pantalla de un celular&#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captura de pantalla de un celular&#10;&#10;Descripción generada automáticamente con confianza media"/>
                    <pic:cNvPicPr/>
                  </pic:nvPicPr>
                  <pic:blipFill>
                    <a:blip r:embed="rId9"/>
                    <a:stretch>
                      <a:fillRect/>
                    </a:stretch>
                  </pic:blipFill>
                  <pic:spPr>
                    <a:xfrm>
                      <a:off x="0" y="0"/>
                      <a:ext cx="5010150" cy="4740910"/>
                    </a:xfrm>
                    <a:prstGeom prst="rect">
                      <a:avLst/>
                    </a:prstGeom>
                  </pic:spPr>
                </pic:pic>
              </a:graphicData>
            </a:graphic>
          </wp:inline>
        </w:drawing>
      </w:r>
    </w:p>
    <w:p w:rsidRPr="00350978" w:rsidR="008B6C24" w:rsidP="008B6C24" w:rsidRDefault="008B6C24" w14:paraId="5365D2D9" w14:textId="77777777">
      <w:pPr>
        <w:autoSpaceDE w:val="0"/>
        <w:autoSpaceDN w:val="0"/>
        <w:adjustRightInd w:val="0"/>
        <w:spacing w:line="360" w:lineRule="auto"/>
        <w:ind w:right="539"/>
        <w:jc w:val="both"/>
        <w:rPr>
          <w:rFonts w:ascii="Palatino Linotype" w:hAnsi="Palatino Linotype" w:cs="Tahoma"/>
          <w:szCs w:val="22"/>
        </w:rPr>
      </w:pPr>
    </w:p>
    <w:p w:rsidRPr="00350978" w:rsidR="00EE235C" w:rsidP="0054146F" w:rsidRDefault="00472BED" w14:paraId="42394076" w14:textId="205DBD69">
      <w:pPr>
        <w:autoSpaceDE w:val="0"/>
        <w:autoSpaceDN w:val="0"/>
        <w:adjustRightInd w:val="0"/>
        <w:spacing w:line="360" w:lineRule="auto"/>
        <w:contextualSpacing/>
        <w:jc w:val="both"/>
        <w:rPr>
          <w:rFonts w:ascii="Palatino Linotype" w:hAnsi="Palatino Linotype" w:cs="Tahoma"/>
          <w:sz w:val="22"/>
          <w:szCs w:val="22"/>
        </w:rPr>
      </w:pPr>
      <w:r w:rsidRPr="00350978">
        <w:rPr>
          <w:rFonts w:ascii="Palatino Linotype" w:hAnsi="Palatino Linotype" w:cs="Tahoma"/>
          <w:b/>
          <w:sz w:val="22"/>
          <w:szCs w:val="22"/>
        </w:rPr>
        <w:t>V</w:t>
      </w:r>
      <w:r w:rsidRPr="00350978" w:rsidR="00EE235C">
        <w:rPr>
          <w:rFonts w:ascii="Palatino Linotype" w:hAnsi="Palatino Linotype" w:cs="Tahoma"/>
          <w:b/>
          <w:sz w:val="22"/>
          <w:szCs w:val="22"/>
        </w:rPr>
        <w:t>I. Interposición del Recurso de Revisión.</w:t>
      </w:r>
      <w:r w:rsidRPr="00350978" w:rsidR="00EE235C">
        <w:rPr>
          <w:rFonts w:ascii="Palatino Linotype" w:hAnsi="Palatino Linotype" w:cs="Tahoma"/>
          <w:sz w:val="22"/>
          <w:szCs w:val="22"/>
        </w:rPr>
        <w:tab/>
      </w:r>
    </w:p>
    <w:p w:rsidRPr="00350978" w:rsidR="00AD7662" w:rsidP="0054146F" w:rsidRDefault="005B0A05" w14:paraId="2BF7DDD9" w14:textId="1FF5F3C5">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 xml:space="preserve">Con fecha </w:t>
      </w:r>
      <w:r w:rsidRPr="00350978" w:rsidR="00983FCC">
        <w:rPr>
          <w:rFonts w:ascii="Palatino Linotype" w:hAnsi="Palatino Linotype" w:cs="Tahoma"/>
          <w:sz w:val="22"/>
          <w:szCs w:val="22"/>
        </w:rPr>
        <w:t>ocho</w:t>
      </w:r>
      <w:r w:rsidRPr="00350978" w:rsidR="00320EE2">
        <w:rPr>
          <w:rFonts w:ascii="Palatino Linotype" w:hAnsi="Palatino Linotype" w:cs="Tahoma"/>
          <w:sz w:val="22"/>
          <w:szCs w:val="22"/>
        </w:rPr>
        <w:t xml:space="preserve"> de </w:t>
      </w:r>
      <w:r w:rsidRPr="00350978" w:rsidR="00983FCC">
        <w:rPr>
          <w:rFonts w:ascii="Palatino Linotype" w:hAnsi="Palatino Linotype" w:cs="Tahoma"/>
          <w:sz w:val="22"/>
          <w:szCs w:val="22"/>
        </w:rPr>
        <w:t>septiembre</w:t>
      </w:r>
      <w:r w:rsidRPr="00350978">
        <w:rPr>
          <w:rFonts w:ascii="Palatino Linotype" w:hAnsi="Palatino Linotype" w:cs="Tahoma"/>
          <w:sz w:val="22"/>
          <w:szCs w:val="22"/>
        </w:rPr>
        <w:t xml:space="preserve"> de dos mil </w:t>
      </w:r>
      <w:r w:rsidRPr="00350978" w:rsidR="00BC4D91">
        <w:rPr>
          <w:rFonts w:ascii="Palatino Linotype" w:hAnsi="Palatino Linotype" w:cs="Tahoma"/>
          <w:sz w:val="22"/>
          <w:szCs w:val="22"/>
        </w:rPr>
        <w:t>veintidós</w:t>
      </w:r>
      <w:r w:rsidRPr="00350978">
        <w:rPr>
          <w:rFonts w:ascii="Palatino Linotype" w:hAnsi="Palatino Linotype" w:cs="Tahoma"/>
          <w:sz w:val="22"/>
          <w:szCs w:val="22"/>
        </w:rPr>
        <w:t xml:space="preserve">, </w:t>
      </w:r>
      <w:r w:rsidRPr="00350978" w:rsidR="00F93798">
        <w:rPr>
          <w:rFonts w:ascii="Palatino Linotype" w:hAnsi="Palatino Linotype" w:cs="Tahoma"/>
          <w:sz w:val="22"/>
          <w:szCs w:val="22"/>
        </w:rPr>
        <w:t xml:space="preserve">se recibió en este Instituto, a través del </w:t>
      </w:r>
      <w:r w:rsidRPr="00350978" w:rsidR="00F93798">
        <w:rPr>
          <w:rFonts w:ascii="Palatino Linotype" w:hAnsi="Palatino Linotype" w:cs="Tahoma"/>
          <w:sz w:val="22"/>
          <w:szCs w:val="22"/>
          <w:lang w:val="es-ES"/>
        </w:rPr>
        <w:t>Sistema de Acceso a la Información Mexiquense (SAIMEX)</w:t>
      </w:r>
      <w:r w:rsidRPr="00350978" w:rsidR="00F93798">
        <w:rPr>
          <w:rFonts w:ascii="Palatino Linotype" w:hAnsi="Palatino Linotype" w:cs="Tahoma"/>
          <w:sz w:val="22"/>
          <w:szCs w:val="22"/>
        </w:rPr>
        <w:t>, el Recurso de Revisión interpuesto por la parte Recurrente en contra de la respuesta emitida por el Sujeto Obligado a la solicitud de información, en los términos siguientes:</w:t>
      </w:r>
    </w:p>
    <w:p w:rsidRPr="00350978" w:rsidR="00F93798" w:rsidP="0054146F" w:rsidRDefault="00F93798" w14:paraId="71E41EAB" w14:textId="77777777">
      <w:pPr>
        <w:spacing w:line="360" w:lineRule="auto"/>
        <w:contextualSpacing/>
        <w:jc w:val="both"/>
        <w:rPr>
          <w:rFonts w:ascii="Palatino Linotype" w:hAnsi="Palatino Linotype" w:cs="Tahoma"/>
          <w:sz w:val="22"/>
          <w:szCs w:val="22"/>
          <w:lang w:val="es-ES"/>
        </w:rPr>
      </w:pPr>
    </w:p>
    <w:p w:rsidRPr="00350978" w:rsidR="00EE235C" w:rsidP="0054146F" w:rsidRDefault="00EE235C" w14:paraId="4B91CC21" w14:textId="77777777">
      <w:pPr>
        <w:tabs>
          <w:tab w:val="left" w:pos="4667"/>
        </w:tabs>
        <w:spacing w:line="360" w:lineRule="auto"/>
        <w:ind w:left="567" w:right="539"/>
        <w:contextualSpacing/>
        <w:jc w:val="both"/>
        <w:rPr>
          <w:rFonts w:ascii="Palatino Linotype" w:hAnsi="Palatino Linotype" w:cs="Tahoma"/>
          <w:b/>
          <w:bCs/>
        </w:rPr>
      </w:pPr>
      <w:r w:rsidRPr="00350978">
        <w:rPr>
          <w:rFonts w:ascii="Palatino Linotype" w:hAnsi="Palatino Linotype" w:cs="Tahoma"/>
          <w:b/>
          <w:bCs/>
        </w:rPr>
        <w:t>ACTO IMPUGNADO</w:t>
      </w:r>
    </w:p>
    <w:p w:rsidRPr="00350978" w:rsidR="007C0DA1" w:rsidP="0054146F" w:rsidRDefault="00697012" w14:paraId="00952B22" w14:textId="74C0C377">
      <w:pPr>
        <w:autoSpaceDE w:val="0"/>
        <w:autoSpaceDN w:val="0"/>
        <w:adjustRightInd w:val="0"/>
        <w:spacing w:line="360" w:lineRule="auto"/>
        <w:ind w:left="567" w:right="539"/>
        <w:contextualSpacing/>
        <w:jc w:val="both"/>
        <w:rPr>
          <w:rFonts w:ascii="Palatino Linotype" w:hAnsi="Palatino Linotype" w:cs="Tahoma"/>
          <w:i/>
        </w:rPr>
      </w:pPr>
      <w:r w:rsidRPr="00350978">
        <w:rPr>
          <w:rFonts w:ascii="Palatino Linotype" w:hAnsi="Palatino Linotype" w:cs="Tahoma"/>
          <w:i/>
        </w:rPr>
        <w:t>negativa de la información</w:t>
      </w:r>
    </w:p>
    <w:p w:rsidRPr="00350978" w:rsidR="00697012" w:rsidP="0054146F" w:rsidRDefault="00697012" w14:paraId="47C40A6D" w14:textId="77777777">
      <w:pPr>
        <w:autoSpaceDE w:val="0"/>
        <w:autoSpaceDN w:val="0"/>
        <w:adjustRightInd w:val="0"/>
        <w:spacing w:line="360" w:lineRule="auto"/>
        <w:ind w:left="567" w:right="539"/>
        <w:contextualSpacing/>
        <w:jc w:val="both"/>
        <w:rPr>
          <w:rFonts w:ascii="Palatino Linotype" w:hAnsi="Palatino Linotype" w:cs="Tahoma"/>
          <w:i/>
        </w:rPr>
      </w:pPr>
    </w:p>
    <w:p w:rsidRPr="00350978" w:rsidR="00EE235C" w:rsidP="0054146F" w:rsidRDefault="00EE235C" w14:paraId="5124EE31" w14:textId="77777777">
      <w:pPr>
        <w:autoSpaceDE w:val="0"/>
        <w:autoSpaceDN w:val="0"/>
        <w:adjustRightInd w:val="0"/>
        <w:spacing w:line="360" w:lineRule="auto"/>
        <w:ind w:left="567" w:right="539"/>
        <w:contextualSpacing/>
        <w:jc w:val="both"/>
        <w:rPr>
          <w:rFonts w:ascii="Palatino Linotype" w:hAnsi="Palatino Linotype" w:cs="Tahoma"/>
          <w:b/>
        </w:rPr>
      </w:pPr>
      <w:r w:rsidRPr="00350978">
        <w:rPr>
          <w:rFonts w:ascii="Palatino Linotype" w:hAnsi="Palatino Linotype" w:cs="Tahoma"/>
          <w:b/>
        </w:rPr>
        <w:t>RAZONES O MOTIVOS DE LA INCONFORMIDAD</w:t>
      </w:r>
    </w:p>
    <w:p w:rsidRPr="00350978" w:rsidR="00697012" w:rsidP="007C0DA1" w:rsidRDefault="00C170E6" w14:paraId="7A8A7ACA" w14:textId="2A3E1255">
      <w:pPr>
        <w:spacing w:line="360" w:lineRule="auto"/>
        <w:ind w:left="567" w:right="539"/>
        <w:contextualSpacing/>
        <w:jc w:val="both"/>
        <w:rPr>
          <w:rFonts w:ascii="Palatino Linotype" w:hAnsi="Palatino Linotype" w:cs="Tahoma"/>
          <w:i/>
        </w:rPr>
      </w:pPr>
      <w:r w:rsidRPr="00350978">
        <w:rPr>
          <w:rFonts w:ascii="Palatino Linotype" w:hAnsi="Palatino Linotype" w:cs="Tahoma"/>
          <w:i/>
        </w:rPr>
        <w:t>negativa de la información</w:t>
      </w:r>
    </w:p>
    <w:p w:rsidRPr="00350978" w:rsidR="00C170E6" w:rsidP="007C0DA1" w:rsidRDefault="00C170E6" w14:paraId="18C89B25" w14:textId="77777777">
      <w:pPr>
        <w:spacing w:line="360" w:lineRule="auto"/>
        <w:ind w:left="567" w:right="539"/>
        <w:contextualSpacing/>
        <w:jc w:val="both"/>
        <w:rPr>
          <w:rFonts w:ascii="Palatino Linotype" w:hAnsi="Palatino Linotype" w:cs="Tahoma"/>
          <w:i/>
          <w:sz w:val="22"/>
          <w:szCs w:val="22"/>
        </w:rPr>
      </w:pPr>
    </w:p>
    <w:p w:rsidRPr="00350978" w:rsidR="00EE235C" w:rsidP="0054146F" w:rsidRDefault="00C170E6" w14:paraId="59C4B046" w14:textId="31BAC4C5">
      <w:pPr>
        <w:spacing w:line="360" w:lineRule="auto"/>
        <w:contextualSpacing/>
        <w:jc w:val="both"/>
        <w:rPr>
          <w:rFonts w:ascii="Palatino Linotype" w:hAnsi="Palatino Linotype" w:eastAsia="Batang" w:cs="Tahoma"/>
          <w:b/>
          <w:bCs/>
          <w:sz w:val="22"/>
          <w:szCs w:val="22"/>
        </w:rPr>
      </w:pPr>
      <w:r w:rsidRPr="00350978">
        <w:rPr>
          <w:rFonts w:ascii="Palatino Linotype" w:hAnsi="Palatino Linotype" w:cs="Tahoma"/>
          <w:b/>
          <w:sz w:val="22"/>
          <w:szCs w:val="22"/>
        </w:rPr>
        <w:t>VII</w:t>
      </w:r>
      <w:r w:rsidRPr="00350978" w:rsidR="00EE235C">
        <w:rPr>
          <w:rFonts w:ascii="Palatino Linotype" w:hAnsi="Palatino Linotype" w:cs="Tahoma"/>
          <w:b/>
          <w:sz w:val="22"/>
          <w:szCs w:val="22"/>
        </w:rPr>
        <w:t xml:space="preserve">. </w:t>
      </w:r>
      <w:r w:rsidRPr="00350978" w:rsidR="00EE235C">
        <w:rPr>
          <w:rFonts w:ascii="Palatino Linotype" w:hAnsi="Palatino Linotype" w:eastAsia="Batang" w:cs="Tahoma"/>
          <w:b/>
          <w:bCs/>
          <w:sz w:val="22"/>
          <w:szCs w:val="22"/>
        </w:rPr>
        <w:t xml:space="preserve">Trámite del </w:t>
      </w:r>
      <w:r w:rsidRPr="00350978" w:rsidR="00EE235C">
        <w:rPr>
          <w:rFonts w:ascii="Palatino Linotype" w:hAnsi="Palatino Linotype" w:cs="Tahoma"/>
          <w:b/>
          <w:sz w:val="22"/>
          <w:szCs w:val="22"/>
        </w:rPr>
        <w:t xml:space="preserve">Recurso de Revisión </w:t>
      </w:r>
      <w:r w:rsidRPr="00350978" w:rsidR="00EE235C">
        <w:rPr>
          <w:rFonts w:ascii="Palatino Linotype" w:hAnsi="Palatino Linotype" w:eastAsia="Batang" w:cs="Tahoma"/>
          <w:b/>
          <w:bCs/>
          <w:sz w:val="22"/>
          <w:szCs w:val="22"/>
        </w:rPr>
        <w:t>ante el Instituto.</w:t>
      </w:r>
      <w:r w:rsidRPr="00350978" w:rsidR="00A77ABF">
        <w:rPr>
          <w:rFonts w:ascii="Palatino Linotype" w:hAnsi="Palatino Linotype" w:eastAsia="Batang" w:cs="Tahoma"/>
          <w:b/>
          <w:bCs/>
          <w:sz w:val="22"/>
          <w:szCs w:val="22"/>
        </w:rPr>
        <w:t xml:space="preserve"> </w:t>
      </w:r>
    </w:p>
    <w:p w:rsidRPr="00350978" w:rsidR="00EE235C" w:rsidP="0054146F" w:rsidRDefault="00EE235C" w14:paraId="69AB5DE5" w14:textId="77777777">
      <w:pPr>
        <w:spacing w:line="360" w:lineRule="auto"/>
        <w:contextualSpacing/>
        <w:jc w:val="both"/>
        <w:rPr>
          <w:rFonts w:ascii="Palatino Linotype" w:hAnsi="Palatino Linotype" w:eastAsia="Batang" w:cs="Tahoma"/>
          <w:b/>
          <w:bCs/>
          <w:sz w:val="22"/>
          <w:szCs w:val="22"/>
        </w:rPr>
      </w:pPr>
    </w:p>
    <w:p w:rsidRPr="00350978" w:rsidR="00EE235C" w:rsidP="0054146F" w:rsidRDefault="00EE235C" w14:paraId="5D795E07" w14:textId="4F298B9A">
      <w:pPr>
        <w:spacing w:line="360" w:lineRule="auto"/>
        <w:contextualSpacing/>
        <w:jc w:val="both"/>
        <w:rPr>
          <w:rFonts w:ascii="Palatino Linotype" w:hAnsi="Palatino Linotype" w:eastAsia="Batang" w:cs="Tahoma"/>
          <w:b/>
          <w:bCs/>
          <w:sz w:val="22"/>
          <w:szCs w:val="22"/>
        </w:rPr>
      </w:pPr>
      <w:r w:rsidRPr="00350978">
        <w:rPr>
          <w:rFonts w:ascii="Palatino Linotype" w:hAnsi="Palatino Linotype" w:eastAsia="Batang" w:cs="Tahoma"/>
          <w:b/>
          <w:bCs/>
          <w:sz w:val="22"/>
          <w:szCs w:val="22"/>
        </w:rPr>
        <w:t xml:space="preserve">a) Turno del </w:t>
      </w:r>
      <w:r w:rsidRPr="00350978">
        <w:rPr>
          <w:rFonts w:ascii="Palatino Linotype" w:hAnsi="Palatino Linotype" w:cs="Tahoma"/>
          <w:b/>
          <w:sz w:val="22"/>
          <w:szCs w:val="22"/>
        </w:rPr>
        <w:t>Recurso de Revisión</w:t>
      </w:r>
      <w:r w:rsidRPr="00350978">
        <w:rPr>
          <w:rFonts w:ascii="Palatino Linotype" w:hAnsi="Palatino Linotype" w:eastAsia="Batang" w:cs="Tahoma"/>
          <w:b/>
          <w:bCs/>
          <w:sz w:val="22"/>
          <w:szCs w:val="22"/>
        </w:rPr>
        <w:t>.</w:t>
      </w:r>
    </w:p>
    <w:p w:rsidRPr="00350978" w:rsidR="002A5813" w:rsidP="0054146F" w:rsidRDefault="002A5813" w14:paraId="75E100AE" w14:textId="77777777">
      <w:pPr>
        <w:spacing w:line="360" w:lineRule="auto"/>
        <w:contextualSpacing/>
        <w:jc w:val="both"/>
        <w:rPr>
          <w:rFonts w:ascii="Palatino Linotype" w:hAnsi="Palatino Linotype" w:eastAsia="Batang" w:cs="Tahoma"/>
          <w:bCs/>
          <w:sz w:val="22"/>
          <w:szCs w:val="22"/>
        </w:rPr>
      </w:pPr>
    </w:p>
    <w:p w:rsidRPr="00350978" w:rsidR="00EE235C" w:rsidP="0054146F" w:rsidRDefault="00EE235C" w14:paraId="14192543" w14:textId="3A6F9D3F">
      <w:pPr>
        <w:spacing w:line="360" w:lineRule="auto"/>
        <w:contextualSpacing/>
        <w:jc w:val="both"/>
        <w:rPr>
          <w:rFonts w:ascii="Palatino Linotype" w:hAnsi="Palatino Linotype" w:eastAsia="Batang" w:cs="Tahoma"/>
          <w:bCs/>
          <w:sz w:val="22"/>
          <w:szCs w:val="22"/>
        </w:rPr>
      </w:pPr>
      <w:r w:rsidRPr="00350978">
        <w:rPr>
          <w:rFonts w:ascii="Palatino Linotype" w:hAnsi="Palatino Linotype" w:eastAsia="Batang" w:cs="Tahoma"/>
          <w:bCs/>
          <w:sz w:val="22"/>
          <w:szCs w:val="22"/>
        </w:rPr>
        <w:t xml:space="preserve">El </w:t>
      </w:r>
      <w:r w:rsidRPr="00350978" w:rsidR="00C87F85">
        <w:rPr>
          <w:rFonts w:ascii="Palatino Linotype" w:hAnsi="Palatino Linotype" w:eastAsia="Batang" w:cs="Tahoma"/>
          <w:bCs/>
          <w:sz w:val="22"/>
          <w:szCs w:val="22"/>
        </w:rPr>
        <w:t>ocho</w:t>
      </w:r>
      <w:r w:rsidRPr="00350978" w:rsidR="002C3496">
        <w:rPr>
          <w:rFonts w:ascii="Palatino Linotype" w:hAnsi="Palatino Linotype" w:eastAsia="Batang" w:cs="Tahoma"/>
          <w:bCs/>
          <w:sz w:val="22"/>
          <w:szCs w:val="22"/>
        </w:rPr>
        <w:t xml:space="preserve"> de </w:t>
      </w:r>
      <w:r w:rsidRPr="00350978" w:rsidR="00C87F85">
        <w:rPr>
          <w:rFonts w:ascii="Palatino Linotype" w:hAnsi="Palatino Linotype" w:eastAsia="Batang" w:cs="Tahoma"/>
          <w:bCs/>
          <w:sz w:val="22"/>
          <w:szCs w:val="22"/>
        </w:rPr>
        <w:t>septiembre</w:t>
      </w:r>
      <w:r w:rsidRPr="00350978">
        <w:rPr>
          <w:rFonts w:ascii="Palatino Linotype" w:hAnsi="Palatino Linotype" w:eastAsia="Batang" w:cs="Tahoma"/>
          <w:bCs/>
          <w:sz w:val="22"/>
          <w:szCs w:val="22"/>
        </w:rPr>
        <w:t xml:space="preserve"> de dos mil </w:t>
      </w:r>
      <w:r w:rsidRPr="00350978" w:rsidR="00BC4D91">
        <w:rPr>
          <w:rFonts w:ascii="Palatino Linotype" w:hAnsi="Palatino Linotype" w:eastAsia="Batang" w:cs="Tahoma"/>
          <w:bCs/>
          <w:sz w:val="22"/>
          <w:szCs w:val="22"/>
        </w:rPr>
        <w:t>veintidós</w:t>
      </w:r>
      <w:r w:rsidRPr="00350978">
        <w:rPr>
          <w:rFonts w:ascii="Palatino Linotype" w:hAnsi="Palatino Linotype" w:eastAsia="Batang" w:cs="Tahoma"/>
          <w:bCs/>
          <w:sz w:val="22"/>
          <w:szCs w:val="22"/>
        </w:rPr>
        <w:t xml:space="preserve">, el </w:t>
      </w:r>
      <w:r w:rsidRPr="00350978">
        <w:rPr>
          <w:rFonts w:ascii="Palatino Linotype" w:hAnsi="Palatino Linotype" w:cs="Tahoma"/>
          <w:sz w:val="22"/>
          <w:szCs w:val="22"/>
          <w:lang w:val="es-ES"/>
        </w:rPr>
        <w:t>Sistema de Acceso a la Información Mexiquense (SAIMEX),</w:t>
      </w:r>
      <w:r w:rsidRPr="00350978">
        <w:rPr>
          <w:rFonts w:ascii="Palatino Linotype" w:hAnsi="Palatino Linotype" w:eastAsia="Batang" w:cs="Tahoma"/>
          <w:bCs/>
          <w:sz w:val="22"/>
          <w:szCs w:val="22"/>
        </w:rPr>
        <w:t xml:space="preserve"> asignó el número de expediente </w:t>
      </w:r>
      <w:r w:rsidRPr="00350978" w:rsidR="00C87F85">
        <w:rPr>
          <w:rFonts w:ascii="Palatino Linotype" w:hAnsi="Palatino Linotype" w:eastAsia="Batang" w:cs="Tahoma"/>
          <w:b/>
          <w:bCs/>
          <w:sz w:val="22"/>
          <w:szCs w:val="22"/>
        </w:rPr>
        <w:t>14546/INFOEM/IP/RR/2022</w:t>
      </w:r>
      <w:r w:rsidRPr="00350978">
        <w:rPr>
          <w:rFonts w:ascii="Palatino Linotype" w:hAnsi="Palatino Linotype" w:eastAsia="Batang"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 </w:t>
      </w:r>
    </w:p>
    <w:p w:rsidRPr="00350978" w:rsidR="00EE235C" w:rsidP="0054146F" w:rsidRDefault="00EE235C" w14:paraId="23B73257" w14:textId="77777777">
      <w:pPr>
        <w:spacing w:line="360" w:lineRule="auto"/>
        <w:contextualSpacing/>
        <w:jc w:val="both"/>
        <w:rPr>
          <w:rFonts w:ascii="Palatino Linotype" w:hAnsi="Palatino Linotype" w:eastAsia="Batang" w:cs="Tahoma"/>
          <w:bCs/>
          <w:sz w:val="22"/>
          <w:szCs w:val="22"/>
        </w:rPr>
      </w:pPr>
    </w:p>
    <w:p w:rsidRPr="00350978" w:rsidR="00EE235C" w:rsidP="0054146F" w:rsidRDefault="00EE235C" w14:paraId="4612F385" w14:textId="77777777">
      <w:pPr>
        <w:spacing w:line="360" w:lineRule="auto"/>
        <w:contextualSpacing/>
        <w:jc w:val="both"/>
        <w:rPr>
          <w:rFonts w:ascii="Palatino Linotype" w:hAnsi="Palatino Linotype" w:eastAsia="Batang" w:cs="Tahoma"/>
          <w:b/>
          <w:bCs/>
          <w:sz w:val="22"/>
          <w:szCs w:val="22"/>
          <w:lang w:val="es-ES_tradnl"/>
        </w:rPr>
      </w:pPr>
      <w:r w:rsidRPr="00350978">
        <w:rPr>
          <w:rFonts w:ascii="Palatino Linotype" w:hAnsi="Palatino Linotype" w:eastAsia="Batang" w:cs="Tahoma"/>
          <w:b/>
          <w:bCs/>
          <w:sz w:val="22"/>
          <w:szCs w:val="22"/>
        </w:rPr>
        <w:t xml:space="preserve">b) Admisión del </w:t>
      </w:r>
      <w:r w:rsidRPr="00350978">
        <w:rPr>
          <w:rFonts w:ascii="Palatino Linotype" w:hAnsi="Palatino Linotype" w:cs="Tahoma"/>
          <w:b/>
          <w:sz w:val="22"/>
          <w:szCs w:val="22"/>
        </w:rPr>
        <w:t>Recurso de Revisión</w:t>
      </w:r>
      <w:r w:rsidRPr="00350978">
        <w:rPr>
          <w:rFonts w:ascii="Palatino Linotype" w:hAnsi="Palatino Linotype" w:eastAsia="Batang" w:cs="Tahoma"/>
          <w:b/>
          <w:bCs/>
          <w:sz w:val="22"/>
          <w:szCs w:val="22"/>
          <w:lang w:val="es-ES_tradnl"/>
        </w:rPr>
        <w:t xml:space="preserve">. </w:t>
      </w:r>
    </w:p>
    <w:p w:rsidRPr="00350978" w:rsidR="00EE235C" w:rsidP="0054146F" w:rsidRDefault="00EE235C" w14:paraId="60150CD5" w14:textId="77777777">
      <w:pPr>
        <w:spacing w:line="360" w:lineRule="auto"/>
        <w:contextualSpacing/>
        <w:jc w:val="both"/>
        <w:rPr>
          <w:rFonts w:ascii="Palatino Linotype" w:hAnsi="Palatino Linotype" w:eastAsia="Batang" w:cs="Tahoma"/>
          <w:b/>
          <w:bCs/>
          <w:sz w:val="22"/>
          <w:szCs w:val="22"/>
          <w:lang w:val="es-ES_tradnl"/>
        </w:rPr>
      </w:pPr>
    </w:p>
    <w:p w:rsidRPr="00350978" w:rsidR="00F93798" w:rsidP="00F93798" w:rsidRDefault="00F93798" w14:paraId="7EBDBA95" w14:textId="567090E8">
      <w:pPr>
        <w:spacing w:line="360" w:lineRule="auto"/>
        <w:jc w:val="both"/>
        <w:rPr>
          <w:rFonts w:ascii="Palatino Linotype" w:hAnsi="Palatino Linotype" w:eastAsia="Batang" w:cs="Tahoma"/>
          <w:bCs/>
          <w:sz w:val="22"/>
          <w:szCs w:val="22"/>
          <w:lang w:val="es-ES_tradnl"/>
        </w:rPr>
      </w:pPr>
      <w:r w:rsidRPr="00350978">
        <w:rPr>
          <w:rFonts w:ascii="Palatino Linotype" w:hAnsi="Palatino Linotype" w:eastAsia="Batang" w:cs="Tahoma"/>
          <w:bCs/>
          <w:sz w:val="22"/>
          <w:szCs w:val="22"/>
          <w:lang w:val="es-ES_tradnl"/>
        </w:rPr>
        <w:lastRenderedPageBreak/>
        <w:t xml:space="preserve">El </w:t>
      </w:r>
      <w:r w:rsidRPr="00350978" w:rsidR="001B0063">
        <w:rPr>
          <w:rFonts w:ascii="Palatino Linotype" w:hAnsi="Palatino Linotype" w:eastAsia="Batang" w:cs="Tahoma"/>
          <w:bCs/>
          <w:sz w:val="22"/>
          <w:szCs w:val="22"/>
          <w:lang w:val="es-ES_tradnl"/>
        </w:rPr>
        <w:t>trece</w:t>
      </w:r>
      <w:r w:rsidRPr="00350978">
        <w:rPr>
          <w:rFonts w:ascii="Palatino Linotype" w:hAnsi="Palatino Linotype" w:eastAsia="Batang" w:cs="Tahoma"/>
          <w:bCs/>
          <w:sz w:val="22"/>
          <w:szCs w:val="22"/>
          <w:lang w:val="es-ES_tradnl"/>
        </w:rPr>
        <w:t xml:space="preserve"> de </w:t>
      </w:r>
      <w:r w:rsidRPr="00350978" w:rsidR="001B0063">
        <w:rPr>
          <w:rFonts w:ascii="Palatino Linotype" w:hAnsi="Palatino Linotype" w:eastAsia="Batang" w:cs="Tahoma"/>
          <w:bCs/>
          <w:sz w:val="22"/>
          <w:szCs w:val="22"/>
          <w:lang w:val="es-ES_tradnl"/>
        </w:rPr>
        <w:t>septiembre</w:t>
      </w:r>
      <w:r w:rsidRPr="00350978">
        <w:rPr>
          <w:rFonts w:ascii="Palatino Linotype" w:hAnsi="Palatino Linotype" w:eastAsia="Batang" w:cs="Tahoma"/>
          <w:bCs/>
          <w:sz w:val="22"/>
          <w:szCs w:val="22"/>
          <w:lang w:val="es-ES_tradnl"/>
        </w:rPr>
        <w:t xml:space="preserve"> de dos mil veintidós, en términos del artículo 185, fracciones I y II de la Ley de Transparencia y Acceso a la Información Pública del Estado de México y Municipios, se notificó a través del Sistema de Acceso a la Información Mexiquense (SAIMEX), la admisión del Recurso de Revisión interpuesto por el Recurrente en contra de la respuesta del Sujeto Obligado, por lo cual, se les otorgó a las partes un plazo de siete días hábiles posteriores a la misma, para que manifestaran lo que a su derecho conviniera y formularan alegatos.</w:t>
      </w:r>
    </w:p>
    <w:p w:rsidRPr="00350978" w:rsidR="00EB5277" w:rsidP="0054146F" w:rsidRDefault="00EB5277" w14:paraId="05C83F1F" w14:textId="77777777">
      <w:pPr>
        <w:spacing w:line="360" w:lineRule="auto"/>
        <w:contextualSpacing/>
        <w:jc w:val="both"/>
        <w:rPr>
          <w:rFonts w:ascii="Palatino Linotype" w:hAnsi="Palatino Linotype" w:eastAsia="Batang" w:cs="Tahoma"/>
          <w:bCs/>
          <w:sz w:val="22"/>
          <w:szCs w:val="22"/>
        </w:rPr>
      </w:pPr>
    </w:p>
    <w:p w:rsidRPr="00350978" w:rsidR="002B2C96" w:rsidP="002B2C96" w:rsidRDefault="002B2C96" w14:paraId="4D7426E8" w14:textId="77777777">
      <w:pPr>
        <w:spacing w:line="360" w:lineRule="auto"/>
        <w:jc w:val="both"/>
        <w:rPr>
          <w:rFonts w:ascii="Palatino Linotype" w:hAnsi="Palatino Linotype" w:cs="Tahoma"/>
          <w:b/>
          <w:bCs/>
          <w:sz w:val="22"/>
          <w:szCs w:val="22"/>
        </w:rPr>
      </w:pPr>
      <w:r w:rsidRPr="00350978">
        <w:rPr>
          <w:rFonts w:ascii="Palatino Linotype" w:hAnsi="Palatino Linotype" w:cs="Tahoma"/>
          <w:b/>
          <w:bCs/>
          <w:sz w:val="22"/>
          <w:szCs w:val="22"/>
        </w:rPr>
        <w:t>No obstante, lo anterior, transcurrido el término de ley, el Sujeto Obligado, así como el Recurrente, fueron omisos en emitir pronunciamiento alguno que conviniera a sus intereses.</w:t>
      </w:r>
    </w:p>
    <w:p w:rsidRPr="00350978" w:rsidR="003E2BDF" w:rsidP="002B2C96" w:rsidRDefault="003E2BDF" w14:paraId="42C015C4" w14:textId="77777777">
      <w:pPr>
        <w:spacing w:line="360" w:lineRule="auto"/>
        <w:jc w:val="both"/>
        <w:rPr>
          <w:rFonts w:ascii="Palatino Linotype" w:hAnsi="Palatino Linotype" w:cs="Tahoma"/>
          <w:b/>
          <w:szCs w:val="22"/>
        </w:rPr>
      </w:pPr>
    </w:p>
    <w:p w:rsidRPr="00350978" w:rsidR="007A58F3" w:rsidP="0054146F" w:rsidRDefault="002B2C96" w14:paraId="5D435C21" w14:textId="78C97F25">
      <w:pPr>
        <w:spacing w:line="360" w:lineRule="auto"/>
        <w:contextualSpacing/>
        <w:jc w:val="both"/>
        <w:rPr>
          <w:rFonts w:ascii="Palatino Linotype" w:hAnsi="Palatino Linotype" w:cs="Tahoma"/>
          <w:b/>
          <w:sz w:val="22"/>
          <w:szCs w:val="22"/>
          <w:lang w:val="pt-BR"/>
        </w:rPr>
      </w:pPr>
      <w:r w:rsidRPr="00350978">
        <w:rPr>
          <w:rFonts w:ascii="Palatino Linotype" w:hAnsi="Palatino Linotype" w:cs="Tahoma"/>
          <w:b/>
          <w:sz w:val="22"/>
          <w:szCs w:val="22"/>
          <w:lang w:val="pt-BR"/>
        </w:rPr>
        <w:t>c</w:t>
      </w:r>
      <w:r w:rsidRPr="00350978" w:rsidR="003A6561">
        <w:rPr>
          <w:rFonts w:ascii="Palatino Linotype" w:hAnsi="Palatino Linotype" w:cs="Tahoma"/>
          <w:b/>
          <w:sz w:val="22"/>
          <w:szCs w:val="22"/>
          <w:lang w:val="pt-BR"/>
        </w:rPr>
        <w:t xml:space="preserve">) </w:t>
      </w:r>
      <w:r w:rsidRPr="00350978" w:rsidR="003A6561">
        <w:rPr>
          <w:rFonts w:ascii="Palatino Linotype" w:hAnsi="Palatino Linotype" w:cs="Tahoma"/>
          <w:b/>
          <w:sz w:val="22"/>
          <w:szCs w:val="22"/>
        </w:rPr>
        <w:t>Ampliación</w:t>
      </w:r>
      <w:r w:rsidRPr="00350978" w:rsidR="003A6561">
        <w:rPr>
          <w:rFonts w:ascii="Palatino Linotype" w:hAnsi="Palatino Linotype" w:cs="Tahoma"/>
          <w:b/>
          <w:sz w:val="22"/>
          <w:szCs w:val="22"/>
          <w:lang w:val="pt-BR"/>
        </w:rPr>
        <w:t xml:space="preserve"> </w:t>
      </w:r>
      <w:r w:rsidRPr="00350978" w:rsidR="00247A05">
        <w:rPr>
          <w:rFonts w:ascii="Palatino Linotype" w:hAnsi="Palatino Linotype" w:cs="Tahoma"/>
          <w:b/>
          <w:sz w:val="22"/>
          <w:szCs w:val="22"/>
        </w:rPr>
        <w:t>del</w:t>
      </w:r>
      <w:r w:rsidRPr="00350978" w:rsidR="003A6561">
        <w:rPr>
          <w:rFonts w:ascii="Palatino Linotype" w:hAnsi="Palatino Linotype" w:cs="Tahoma"/>
          <w:b/>
          <w:sz w:val="22"/>
          <w:szCs w:val="22"/>
          <w:lang w:val="pt-BR"/>
        </w:rPr>
        <w:t xml:space="preserve"> </w:t>
      </w:r>
      <w:r w:rsidRPr="00350978" w:rsidR="003A6561">
        <w:rPr>
          <w:rFonts w:ascii="Palatino Linotype" w:hAnsi="Palatino Linotype" w:cs="Tahoma"/>
          <w:b/>
          <w:sz w:val="22"/>
          <w:szCs w:val="22"/>
        </w:rPr>
        <w:t>plazo</w:t>
      </w:r>
      <w:r w:rsidRPr="00350978" w:rsidR="003A6561">
        <w:rPr>
          <w:rFonts w:ascii="Palatino Linotype" w:hAnsi="Palatino Linotype" w:cs="Tahoma"/>
          <w:b/>
          <w:sz w:val="22"/>
          <w:szCs w:val="22"/>
          <w:lang w:val="pt-BR"/>
        </w:rPr>
        <w:t xml:space="preserve"> para resolver.</w:t>
      </w:r>
    </w:p>
    <w:p w:rsidRPr="00350978" w:rsidR="009C4DA8" w:rsidP="0054146F" w:rsidRDefault="009C4DA8" w14:paraId="2C04F0D4" w14:textId="77777777">
      <w:pPr>
        <w:spacing w:line="360" w:lineRule="auto"/>
        <w:contextualSpacing/>
        <w:jc w:val="both"/>
        <w:rPr>
          <w:rFonts w:ascii="Palatino Linotype" w:hAnsi="Palatino Linotype" w:cs="Tahoma"/>
          <w:b/>
          <w:sz w:val="22"/>
          <w:szCs w:val="22"/>
          <w:lang w:val="pt-BR"/>
        </w:rPr>
      </w:pPr>
    </w:p>
    <w:p w:rsidRPr="00350978" w:rsidR="008B754F" w:rsidP="008B754F" w:rsidRDefault="002B2C96" w14:paraId="7853BBFF" w14:textId="7DC454BD">
      <w:pPr>
        <w:tabs>
          <w:tab w:val="left" w:pos="3261"/>
        </w:tabs>
        <w:spacing w:line="360" w:lineRule="auto"/>
        <w:jc w:val="both"/>
        <w:rPr>
          <w:rFonts w:ascii="Palatino Linotype" w:hAnsi="Palatino Linotype" w:eastAsia="Calibri" w:cs="Tahoma"/>
          <w:sz w:val="22"/>
          <w:szCs w:val="22"/>
        </w:rPr>
      </w:pPr>
      <w:r w:rsidRPr="00350978">
        <w:rPr>
          <w:rFonts w:ascii="Palatino Linotype" w:hAnsi="Palatino Linotype" w:cs="Tahoma"/>
          <w:sz w:val="22"/>
          <w:szCs w:val="22"/>
        </w:rPr>
        <w:t xml:space="preserve">El </w:t>
      </w:r>
      <w:r w:rsidRPr="00350978" w:rsidR="00506120">
        <w:rPr>
          <w:rFonts w:ascii="Palatino Linotype" w:hAnsi="Palatino Linotype" w:cs="Tahoma"/>
          <w:sz w:val="22"/>
          <w:szCs w:val="22"/>
        </w:rPr>
        <w:t>veintiséis</w:t>
      </w:r>
      <w:r w:rsidRPr="00350978" w:rsidR="002C3496">
        <w:rPr>
          <w:rFonts w:ascii="Palatino Linotype" w:hAnsi="Palatino Linotype" w:cs="Tahoma"/>
          <w:sz w:val="22"/>
          <w:szCs w:val="22"/>
        </w:rPr>
        <w:t xml:space="preserve"> de</w:t>
      </w:r>
      <w:r w:rsidRPr="00350978" w:rsidR="004E19D9">
        <w:rPr>
          <w:rFonts w:ascii="Palatino Linotype" w:hAnsi="Palatino Linotype" w:cs="Tahoma"/>
          <w:sz w:val="22"/>
          <w:szCs w:val="22"/>
        </w:rPr>
        <w:t xml:space="preserve"> octubre </w:t>
      </w:r>
      <w:r w:rsidRPr="00350978" w:rsidR="003A6561">
        <w:rPr>
          <w:rFonts w:ascii="Palatino Linotype" w:hAnsi="Palatino Linotype" w:cs="Tahoma"/>
          <w:sz w:val="22"/>
          <w:szCs w:val="22"/>
          <w:lang w:val="pt-BR"/>
        </w:rPr>
        <w:t xml:space="preserve">de dos mil </w:t>
      </w:r>
      <w:r w:rsidRPr="00350978" w:rsidR="003A6561">
        <w:rPr>
          <w:rFonts w:ascii="Palatino Linotype" w:hAnsi="Palatino Linotype" w:cs="Tahoma"/>
          <w:sz w:val="22"/>
          <w:szCs w:val="22"/>
        </w:rPr>
        <w:t>veintidós</w:t>
      </w:r>
      <w:r w:rsidRPr="00350978" w:rsidR="003A6561">
        <w:rPr>
          <w:rFonts w:ascii="Palatino Linotype" w:hAnsi="Palatino Linotype" w:cs="Tahoma"/>
          <w:sz w:val="22"/>
          <w:szCs w:val="22"/>
          <w:lang w:val="pt-BR"/>
        </w:rPr>
        <w:t xml:space="preserve">, </w:t>
      </w:r>
      <w:r w:rsidRPr="00350978" w:rsidR="008B754F">
        <w:rPr>
          <w:rFonts w:ascii="Palatino Linotype" w:hAnsi="Palatino Linotype" w:eastAsia="Calibri" w:cs="Tahoma"/>
          <w:sz w:val="22"/>
          <w:szCs w:val="22"/>
        </w:rPr>
        <w:t xml:space="preserve">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w:t>
      </w:r>
      <w:r w:rsidRPr="00350978" w:rsidR="00506120">
        <w:rPr>
          <w:rFonts w:ascii="Palatino Linotype" w:hAnsi="Palatino Linotype" w:eastAsia="Calibri" w:cs="Tahoma"/>
          <w:sz w:val="22"/>
          <w:szCs w:val="22"/>
        </w:rPr>
        <w:t>proveído</w:t>
      </w:r>
      <w:r w:rsidRPr="00350978" w:rsidR="008B754F">
        <w:rPr>
          <w:rFonts w:ascii="Palatino Linotype" w:hAnsi="Palatino Linotype" w:eastAsia="Calibri" w:cs="Tahoma"/>
          <w:sz w:val="22"/>
          <w:szCs w:val="22"/>
        </w:rPr>
        <w:t xml:space="preserve"> que fue notificado a las partes, mediante el Sistema de Acceso a la Información Mexiquense (SAIMEX), el día hábil siguiente.</w:t>
      </w:r>
    </w:p>
    <w:p w:rsidRPr="00350978" w:rsidR="009C4DA8" w:rsidP="0054146F" w:rsidRDefault="009C4DA8" w14:paraId="0397FFC4" w14:textId="77777777">
      <w:pPr>
        <w:spacing w:line="360" w:lineRule="auto"/>
        <w:contextualSpacing/>
        <w:jc w:val="both"/>
        <w:rPr>
          <w:rFonts w:ascii="Palatino Linotype" w:hAnsi="Palatino Linotype" w:cs="Tahoma"/>
          <w:sz w:val="22"/>
          <w:szCs w:val="22"/>
        </w:rPr>
      </w:pPr>
    </w:p>
    <w:p w:rsidRPr="00350978" w:rsidR="009C4DA8" w:rsidP="0054146F" w:rsidRDefault="009C4DA8" w14:paraId="0176943E"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350978" w:rsidR="009C4DA8" w:rsidP="0054146F" w:rsidRDefault="009C4DA8" w14:paraId="3D21BEB4"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lastRenderedPageBreak/>
        <w:t xml:space="preserve"> </w:t>
      </w:r>
    </w:p>
    <w:p w:rsidRPr="00350978" w:rsidR="009C4DA8" w:rsidP="0054146F" w:rsidRDefault="009C4DA8" w14:paraId="529DD15D"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350978" w:rsidR="009C4DA8" w:rsidP="0054146F" w:rsidRDefault="009C4DA8" w14:paraId="0B75B727"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 xml:space="preserve"> </w:t>
      </w:r>
    </w:p>
    <w:p w:rsidRPr="00350978" w:rsidR="009C4DA8" w:rsidP="0054146F" w:rsidRDefault="009C4DA8" w14:paraId="3E0008E4"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350978" w:rsidR="009C4DA8" w:rsidP="0054146F" w:rsidRDefault="009C4DA8" w14:paraId="2261F5BC"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 xml:space="preserve"> </w:t>
      </w:r>
    </w:p>
    <w:p w:rsidRPr="00350978" w:rsidR="009C4DA8" w:rsidP="0054146F" w:rsidRDefault="009C4DA8" w14:paraId="231CFE26"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350978" w:rsidR="009C4DA8" w:rsidP="0054146F" w:rsidRDefault="009C4DA8" w14:paraId="2A4EAAE8"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 xml:space="preserve"> </w:t>
      </w:r>
    </w:p>
    <w:p w:rsidRPr="00350978" w:rsidR="009C4DA8" w:rsidP="0054146F" w:rsidRDefault="009C4DA8" w14:paraId="26FF5B7A"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 xml:space="preserve">Por ello, excepcionalmente, si un asunto es resuelto con posterioridad a los plazos señalados por la norma debe analizarse la razonabilidad del tiempo necesario para su resolución, atentos a los siguientes criterios:  </w:t>
      </w:r>
    </w:p>
    <w:p w:rsidRPr="00350978" w:rsidR="009C4DA8" w:rsidP="0054146F" w:rsidRDefault="009C4DA8" w14:paraId="2D651EF4"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 xml:space="preserve"> </w:t>
      </w:r>
    </w:p>
    <w:p w:rsidRPr="00350978" w:rsidR="009C4DA8" w:rsidP="0054146F" w:rsidRDefault="009C4DA8" w14:paraId="1B6142FF"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a) Complejidad del asunto: La complejidad de la prueba, la pluralidad de sujetos procesales, el tiempo transcurrido, las características y contexto del recurso.</w:t>
      </w:r>
    </w:p>
    <w:p w:rsidRPr="00350978" w:rsidR="009C4DA8" w:rsidP="0054146F" w:rsidRDefault="009C4DA8" w14:paraId="7D53E7A1"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b) Actividad Procesal del interesado: Acciones u omisiones del interesado.</w:t>
      </w:r>
    </w:p>
    <w:p w:rsidRPr="00350978" w:rsidR="009C4DA8" w:rsidP="0054146F" w:rsidRDefault="009C4DA8" w14:paraId="16EA1822"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c) Conducta de la Autoridad: Las Acciones u omisiones realizadas en el procedimiento. Así como si la autoridad actuó con la debida diligencia.</w:t>
      </w:r>
    </w:p>
    <w:p w:rsidRPr="00350978" w:rsidR="009C4DA8" w:rsidP="0054146F" w:rsidRDefault="009C4DA8" w14:paraId="2DAC8195"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lastRenderedPageBreak/>
        <w:t>d) La afectación generada en la situación jurídica de la persona involucrada en el proceso: Violación a sus derechos humanos.</w:t>
      </w:r>
    </w:p>
    <w:p w:rsidRPr="00350978" w:rsidR="009C4DA8" w:rsidP="0054146F" w:rsidRDefault="009C4DA8" w14:paraId="4DF3F191" w14:textId="77777777">
      <w:pPr>
        <w:spacing w:line="360" w:lineRule="auto"/>
        <w:contextualSpacing/>
        <w:jc w:val="both"/>
        <w:rPr>
          <w:rFonts w:ascii="Palatino Linotype" w:hAnsi="Palatino Linotype" w:cs="Tahoma"/>
          <w:sz w:val="22"/>
          <w:szCs w:val="22"/>
        </w:rPr>
      </w:pPr>
    </w:p>
    <w:p w:rsidRPr="00350978" w:rsidR="009C4DA8" w:rsidP="0054146F" w:rsidRDefault="009C4DA8" w14:paraId="2287299C"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350978" w:rsidR="009C4DA8" w:rsidP="0054146F" w:rsidRDefault="009C4DA8" w14:paraId="365408A9"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 xml:space="preserve"> </w:t>
      </w:r>
    </w:p>
    <w:p w:rsidRPr="00350978" w:rsidR="009C4DA8" w:rsidP="0054146F" w:rsidRDefault="009C4DA8" w14:paraId="50DCFDB5"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Pr="00350978" w:rsidR="009C4DA8" w:rsidP="0054146F" w:rsidRDefault="009C4DA8" w14:paraId="48FDD914"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 xml:space="preserve"> </w:t>
      </w:r>
    </w:p>
    <w:p w:rsidRPr="00350978" w:rsidR="009C4DA8" w:rsidP="0054146F" w:rsidRDefault="009C4DA8" w14:paraId="4D7DA351"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350978" w:rsidR="009C4DA8" w:rsidP="0054146F" w:rsidRDefault="009C4DA8" w14:paraId="67EF261A" w14:textId="77777777">
      <w:pPr>
        <w:spacing w:line="360" w:lineRule="auto"/>
        <w:contextualSpacing/>
        <w:jc w:val="both"/>
        <w:rPr>
          <w:rFonts w:ascii="Palatino Linotype" w:hAnsi="Palatino Linotype" w:cs="Tahoma"/>
          <w:sz w:val="22"/>
          <w:szCs w:val="22"/>
        </w:rPr>
      </w:pPr>
    </w:p>
    <w:p w:rsidRPr="00350978" w:rsidR="009C4DA8" w:rsidP="0054146F" w:rsidRDefault="009C4DA8" w14:paraId="72FA9CED" w14:textId="52D49CCF">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lastRenderedPageBreak/>
        <w:t>Al respecto, también son de considerar los criterios sostenidos por el Cuarto Tribunal Colegiado en Materia Administrativa del Primer Circuito, cuyos rubros y datos de identificación son los siguientes:</w:t>
      </w:r>
    </w:p>
    <w:p w:rsidRPr="00350978" w:rsidR="009C4DA8" w:rsidP="0054146F" w:rsidRDefault="009C4DA8" w14:paraId="13632A9C"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b/>
          <w:bCs/>
          <w:sz w:val="22"/>
          <w:szCs w:val="22"/>
        </w:rPr>
        <w:t xml:space="preserve">“PLAZO RAZONABLE PARA RESOLVER. DIMENSIÓN Y EFECTOS DE ESTE CONCEPTO CUANDO SE ADUCE EXCESIVA CARGA DE TRABAJO.” </w:t>
      </w:r>
      <w:r w:rsidRPr="00350978">
        <w:rPr>
          <w:rFonts w:ascii="Palatino Linotype" w:hAnsi="Palatino Linotype" w:cs="Tahoma"/>
          <w:sz w:val="22"/>
          <w:szCs w:val="22"/>
        </w:rPr>
        <w:t>consultable en el Seminario Judicial de la Federación y su gaceta, con el registro digital 2002351.</w:t>
      </w:r>
    </w:p>
    <w:p w:rsidRPr="00350978" w:rsidR="009C4DA8" w:rsidP="0054146F" w:rsidRDefault="009C4DA8" w14:paraId="5E66558C"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 xml:space="preserve"> </w:t>
      </w:r>
    </w:p>
    <w:p w:rsidRPr="00350978" w:rsidR="009C4DA8" w:rsidP="0054146F" w:rsidRDefault="009C4DA8" w14:paraId="13EEEF96" w14:textId="35593DE7">
      <w:pPr>
        <w:spacing w:line="360" w:lineRule="auto"/>
        <w:contextualSpacing/>
        <w:jc w:val="both"/>
        <w:rPr>
          <w:rFonts w:ascii="Palatino Linotype" w:hAnsi="Palatino Linotype" w:cs="Tahoma"/>
          <w:sz w:val="22"/>
          <w:szCs w:val="22"/>
        </w:rPr>
      </w:pPr>
      <w:r w:rsidRPr="00350978">
        <w:rPr>
          <w:rFonts w:ascii="Palatino Linotype" w:hAnsi="Palatino Linotype" w:cs="Tahoma"/>
          <w:b/>
          <w:bCs/>
          <w:sz w:val="22"/>
          <w:szCs w:val="22"/>
        </w:rPr>
        <w:t>“PLAZO RAZONABLE PARA RESOLVER. CONCEPTO Y ELEMENTOS QUE LO INTEGRAN A LA LUZ DEL DERECHO INTERNACIONAL DE LOS DERECHOS HUMANOS.”,</w:t>
      </w:r>
      <w:r w:rsidRPr="00350978">
        <w:rPr>
          <w:rFonts w:ascii="Palatino Linotype" w:hAnsi="Palatino Linotype" w:cs="Tahoma"/>
          <w:sz w:val="22"/>
          <w:szCs w:val="22"/>
        </w:rPr>
        <w:t xml:space="preserve"> visible en el Seminario Judicial de la Federación y su gaceta, con el registro digital 2002350.</w:t>
      </w:r>
    </w:p>
    <w:p w:rsidRPr="00350978" w:rsidR="004E19D9" w:rsidP="0054146F" w:rsidRDefault="004E19D9" w14:paraId="64158F11" w14:textId="77777777">
      <w:pPr>
        <w:spacing w:line="360" w:lineRule="auto"/>
        <w:contextualSpacing/>
        <w:jc w:val="both"/>
        <w:rPr>
          <w:rFonts w:ascii="Palatino Linotype" w:hAnsi="Palatino Linotype" w:cs="Tahoma"/>
          <w:sz w:val="22"/>
          <w:szCs w:val="22"/>
        </w:rPr>
      </w:pPr>
    </w:p>
    <w:p w:rsidRPr="00350978" w:rsidR="00453126" w:rsidP="0054146F" w:rsidRDefault="009C4DA8" w14:paraId="6B4E4A8D" w14:textId="01544D00">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 xml:space="preserve">Por ello, este organismo garante comprometido con la tutela de los derechos humanos </w:t>
      </w:r>
      <w:proofErr w:type="gramStart"/>
      <w:r w:rsidRPr="00350978">
        <w:rPr>
          <w:rFonts w:ascii="Palatino Linotype" w:hAnsi="Palatino Linotype" w:cs="Tahoma"/>
          <w:sz w:val="22"/>
          <w:szCs w:val="22"/>
        </w:rPr>
        <w:t>confiados,</w:t>
      </w:r>
      <w:proofErr w:type="gramEnd"/>
      <w:r w:rsidRPr="00350978">
        <w:rPr>
          <w:rFonts w:ascii="Palatino Linotype" w:hAnsi="Palatino Linotype" w:cs="Tahoma"/>
          <w:sz w:val="22"/>
          <w:szCs w:val="22"/>
        </w:rPr>
        <w:t xml:space="preserve"> señala que este exceso del plazo legal para resolver el presente asunto, resulta de carácter excepcional.</w:t>
      </w:r>
    </w:p>
    <w:p w:rsidRPr="00350978" w:rsidR="002C3496" w:rsidP="0054146F" w:rsidRDefault="002C3496" w14:paraId="1A1AB086" w14:textId="77777777">
      <w:pPr>
        <w:spacing w:line="360" w:lineRule="auto"/>
        <w:contextualSpacing/>
        <w:jc w:val="both"/>
        <w:rPr>
          <w:rFonts w:ascii="Palatino Linotype" w:hAnsi="Palatino Linotype" w:cs="Tahoma"/>
          <w:sz w:val="22"/>
          <w:szCs w:val="22"/>
        </w:rPr>
      </w:pPr>
    </w:p>
    <w:p w:rsidRPr="00350978" w:rsidR="00EE235C" w:rsidP="0054146F" w:rsidRDefault="002B2C96" w14:paraId="2118D001" w14:textId="64A7F054">
      <w:pPr>
        <w:spacing w:line="360" w:lineRule="auto"/>
        <w:contextualSpacing/>
        <w:jc w:val="both"/>
        <w:rPr>
          <w:rFonts w:ascii="Palatino Linotype" w:hAnsi="Palatino Linotype" w:cs="Tahoma"/>
          <w:b/>
          <w:sz w:val="22"/>
          <w:szCs w:val="22"/>
        </w:rPr>
      </w:pPr>
      <w:r w:rsidRPr="00350978">
        <w:rPr>
          <w:rFonts w:ascii="Palatino Linotype" w:hAnsi="Palatino Linotype" w:cs="Tahoma"/>
          <w:b/>
          <w:sz w:val="22"/>
          <w:szCs w:val="22"/>
        </w:rPr>
        <w:t>d</w:t>
      </w:r>
      <w:r w:rsidRPr="00350978" w:rsidR="00EE235C">
        <w:rPr>
          <w:rFonts w:ascii="Palatino Linotype" w:hAnsi="Palatino Linotype" w:cs="Tahoma"/>
          <w:b/>
          <w:sz w:val="22"/>
          <w:szCs w:val="22"/>
        </w:rPr>
        <w:t>) Cierre de instrucción.</w:t>
      </w:r>
    </w:p>
    <w:p w:rsidRPr="00350978" w:rsidR="00EE235C" w:rsidP="0054146F" w:rsidRDefault="00EE235C" w14:paraId="4FF0723B" w14:textId="77777777">
      <w:pPr>
        <w:spacing w:line="360" w:lineRule="auto"/>
        <w:contextualSpacing/>
        <w:jc w:val="both"/>
        <w:rPr>
          <w:rFonts w:ascii="Palatino Linotype" w:hAnsi="Palatino Linotype" w:cs="Tahoma"/>
          <w:b/>
          <w:sz w:val="22"/>
          <w:szCs w:val="22"/>
        </w:rPr>
      </w:pPr>
    </w:p>
    <w:p w:rsidRPr="00350978" w:rsidR="00EE235C" w:rsidP="0054146F" w:rsidRDefault="00EE235C" w14:paraId="565B204B" w14:textId="7074DC04">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 xml:space="preserve">Con fecha </w:t>
      </w:r>
      <w:r w:rsidRPr="00350978" w:rsidR="004E19D9">
        <w:rPr>
          <w:rFonts w:ascii="Palatino Linotype" w:hAnsi="Palatino Linotype" w:cs="Tahoma"/>
          <w:sz w:val="22"/>
          <w:szCs w:val="22"/>
        </w:rPr>
        <w:t>nueve</w:t>
      </w:r>
      <w:r w:rsidRPr="00350978">
        <w:rPr>
          <w:rFonts w:ascii="Palatino Linotype" w:hAnsi="Palatino Linotype" w:cs="Tahoma"/>
          <w:sz w:val="22"/>
          <w:szCs w:val="22"/>
        </w:rPr>
        <w:t xml:space="preserve"> de </w:t>
      </w:r>
      <w:r w:rsidRPr="00350978" w:rsidR="004E19D9">
        <w:rPr>
          <w:rFonts w:ascii="Palatino Linotype" w:hAnsi="Palatino Linotype" w:cs="Tahoma"/>
          <w:sz w:val="22"/>
          <w:szCs w:val="22"/>
        </w:rPr>
        <w:t>febrero</w:t>
      </w:r>
      <w:r w:rsidRPr="00350978">
        <w:rPr>
          <w:rFonts w:ascii="Palatino Linotype" w:hAnsi="Palatino Linotype" w:cs="Tahoma"/>
          <w:sz w:val="22"/>
          <w:szCs w:val="22"/>
        </w:rPr>
        <w:t xml:space="preserve"> de dos mil </w:t>
      </w:r>
      <w:r w:rsidRPr="00350978" w:rsidR="004E19D9">
        <w:rPr>
          <w:rFonts w:ascii="Palatino Linotype" w:hAnsi="Palatino Linotype" w:cs="Tahoma"/>
          <w:sz w:val="22"/>
          <w:szCs w:val="22"/>
        </w:rPr>
        <w:t>veintitrés</w:t>
      </w:r>
      <w:r w:rsidRPr="00350978">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350978">
        <w:rPr>
          <w:rFonts w:ascii="Palatino Linotype" w:hAnsi="Palatino Linotype" w:cs="Tahoma"/>
          <w:sz w:val="22"/>
          <w:szCs w:val="22"/>
          <w:lang w:val="es-ES"/>
        </w:rPr>
        <w:t>Sistema de Acceso a la Información Mexiquense (SAIMEX)</w:t>
      </w:r>
      <w:r w:rsidRPr="00350978">
        <w:rPr>
          <w:rFonts w:ascii="Palatino Linotype" w:hAnsi="Palatino Linotype" w:cs="Tahoma"/>
          <w:sz w:val="22"/>
          <w:szCs w:val="22"/>
        </w:rPr>
        <w:t>.</w:t>
      </w:r>
    </w:p>
    <w:p w:rsidRPr="00350978" w:rsidR="00EE235C" w:rsidP="0054146F" w:rsidRDefault="00EE235C" w14:paraId="00F2B571" w14:textId="77777777">
      <w:pPr>
        <w:spacing w:line="360" w:lineRule="auto"/>
        <w:contextualSpacing/>
        <w:jc w:val="both"/>
        <w:rPr>
          <w:rFonts w:ascii="Palatino Linotype" w:hAnsi="Palatino Linotype" w:cs="Tahoma"/>
          <w:sz w:val="22"/>
          <w:szCs w:val="22"/>
          <w:lang w:val="es-ES"/>
        </w:rPr>
      </w:pPr>
    </w:p>
    <w:p w:rsidRPr="00350978" w:rsidR="00EE235C" w:rsidP="0054146F" w:rsidRDefault="00894771" w14:paraId="216F5E2F" w14:textId="1E916EFB">
      <w:pPr>
        <w:spacing w:line="360" w:lineRule="auto"/>
        <w:contextualSpacing/>
        <w:jc w:val="both"/>
        <w:rPr>
          <w:rFonts w:ascii="Palatino Linotype" w:hAnsi="Palatino Linotype" w:cs="Tahoma"/>
          <w:color w:val="000000"/>
          <w:sz w:val="22"/>
          <w:szCs w:val="22"/>
        </w:rPr>
      </w:pPr>
      <w:r w:rsidRPr="00350978">
        <w:rPr>
          <w:rFonts w:ascii="Palatino Linotype" w:hAnsi="Palatino Linotype" w:cs="Tahoma"/>
          <w:color w:val="000000"/>
          <w:sz w:val="22"/>
          <w:szCs w:val="22"/>
        </w:rPr>
        <w:lastRenderedPageBreak/>
        <w:t>Debido a</w:t>
      </w:r>
      <w:r w:rsidRPr="00350978" w:rsidR="00EE235C">
        <w:rPr>
          <w:rFonts w:ascii="Palatino Linotype" w:hAnsi="Palatino Linotype" w:cs="Tahoma"/>
          <w:color w:val="000000"/>
          <w:sz w:val="22"/>
          <w:szCs w:val="22"/>
        </w:rPr>
        <w:t xml:space="preserve"> que</w:t>
      </w:r>
      <w:r w:rsidRPr="00350978">
        <w:rPr>
          <w:rFonts w:ascii="Palatino Linotype" w:hAnsi="Palatino Linotype" w:cs="Tahoma"/>
          <w:color w:val="000000"/>
          <w:sz w:val="22"/>
          <w:szCs w:val="22"/>
        </w:rPr>
        <w:t xml:space="preserve">, </w:t>
      </w:r>
      <w:r w:rsidRPr="00350978" w:rsidR="00EE235C">
        <w:rPr>
          <w:rFonts w:ascii="Palatino Linotype" w:hAnsi="Palatino Linotype" w:cs="Tahoma"/>
          <w:color w:val="000000"/>
          <w:sz w:val="22"/>
          <w:szCs w:val="22"/>
        </w:rPr>
        <w:t xml:space="preserve">fue debidamente sustanciado el expediente electrónico y no existe diligencia pendiente de desahogo, se emite la resolución que conforme a Derecho proceda, </w:t>
      </w:r>
      <w:r w:rsidRPr="00350978" w:rsidR="004D2F48">
        <w:rPr>
          <w:rFonts w:ascii="Palatino Linotype" w:hAnsi="Palatino Linotype" w:cs="Tahoma"/>
          <w:color w:val="000000"/>
          <w:sz w:val="22"/>
          <w:szCs w:val="22"/>
        </w:rPr>
        <w:t>de acuerdo con</w:t>
      </w:r>
      <w:r w:rsidRPr="00350978" w:rsidR="00EE235C">
        <w:rPr>
          <w:rFonts w:ascii="Palatino Linotype" w:hAnsi="Palatino Linotype" w:cs="Tahoma"/>
          <w:color w:val="000000"/>
          <w:sz w:val="22"/>
          <w:szCs w:val="22"/>
        </w:rPr>
        <w:t xml:space="preserve"> los siguientes:</w:t>
      </w:r>
    </w:p>
    <w:p w:rsidRPr="00350978" w:rsidR="008F2EE5" w:rsidP="0054146F" w:rsidRDefault="008F2EE5" w14:paraId="508B0E2B" w14:textId="77777777">
      <w:pPr>
        <w:spacing w:line="360" w:lineRule="auto"/>
        <w:contextualSpacing/>
        <w:jc w:val="both"/>
        <w:rPr>
          <w:rFonts w:ascii="Palatino Linotype" w:hAnsi="Palatino Linotype" w:cs="Tahoma"/>
          <w:color w:val="000000"/>
          <w:sz w:val="22"/>
          <w:szCs w:val="22"/>
        </w:rPr>
      </w:pPr>
    </w:p>
    <w:p w:rsidRPr="00350978" w:rsidR="00EE235C" w:rsidP="0054146F" w:rsidRDefault="00EE235C" w14:paraId="2F2159D1" w14:textId="37C92030">
      <w:pPr>
        <w:spacing w:line="360" w:lineRule="auto"/>
        <w:contextualSpacing/>
        <w:jc w:val="center"/>
        <w:rPr>
          <w:rFonts w:ascii="Palatino Linotype" w:hAnsi="Palatino Linotype" w:cs="Tahoma"/>
          <w:b/>
          <w:sz w:val="22"/>
          <w:szCs w:val="22"/>
          <w:lang w:val="es-ES"/>
        </w:rPr>
      </w:pPr>
      <w:r w:rsidRPr="00350978">
        <w:rPr>
          <w:rFonts w:ascii="Palatino Linotype" w:hAnsi="Palatino Linotype" w:cs="Tahoma"/>
          <w:b/>
          <w:sz w:val="22"/>
          <w:szCs w:val="22"/>
          <w:lang w:val="es-ES"/>
        </w:rPr>
        <w:t>CONSIDERANDO</w:t>
      </w:r>
      <w:r w:rsidRPr="00350978" w:rsidR="008F2EE5">
        <w:rPr>
          <w:rFonts w:ascii="Palatino Linotype" w:hAnsi="Palatino Linotype" w:cs="Tahoma"/>
          <w:b/>
          <w:sz w:val="22"/>
          <w:szCs w:val="22"/>
          <w:lang w:val="es-ES"/>
        </w:rPr>
        <w:t>S</w:t>
      </w:r>
    </w:p>
    <w:p w:rsidRPr="00350978" w:rsidR="002B2C96" w:rsidP="0054146F" w:rsidRDefault="002B2C96" w14:paraId="13A3AC96" w14:textId="77777777">
      <w:pPr>
        <w:spacing w:line="360" w:lineRule="auto"/>
        <w:contextualSpacing/>
        <w:jc w:val="center"/>
        <w:rPr>
          <w:rFonts w:ascii="Palatino Linotype" w:hAnsi="Palatino Linotype" w:cs="Tahoma"/>
          <w:b/>
          <w:sz w:val="22"/>
          <w:szCs w:val="22"/>
          <w:lang w:val="es-ES"/>
        </w:rPr>
      </w:pPr>
    </w:p>
    <w:p w:rsidRPr="00350978" w:rsidR="00EE235C" w:rsidP="0054146F" w:rsidRDefault="00EE235C" w14:paraId="0F4FF97C" w14:textId="77777777">
      <w:pPr>
        <w:autoSpaceDE w:val="0"/>
        <w:autoSpaceDN w:val="0"/>
        <w:adjustRightInd w:val="0"/>
        <w:spacing w:line="360" w:lineRule="auto"/>
        <w:contextualSpacing/>
        <w:jc w:val="both"/>
        <w:rPr>
          <w:rFonts w:ascii="Palatino Linotype" w:hAnsi="Palatino Linotype" w:cs="Tahoma"/>
          <w:b/>
          <w:sz w:val="22"/>
          <w:szCs w:val="22"/>
          <w:lang w:val="es-ES"/>
        </w:rPr>
      </w:pPr>
      <w:r w:rsidRPr="00350978">
        <w:rPr>
          <w:rFonts w:ascii="Palatino Linotype" w:hAnsi="Palatino Linotype" w:eastAsia="Calibri" w:cs="Tahoma"/>
          <w:b/>
          <w:color w:val="000000"/>
          <w:sz w:val="22"/>
          <w:szCs w:val="22"/>
          <w:lang w:val="es-ES" w:eastAsia="es-MX"/>
        </w:rPr>
        <w:t>PRIMERO</w:t>
      </w:r>
      <w:r w:rsidRPr="00350978">
        <w:rPr>
          <w:rFonts w:ascii="Palatino Linotype" w:hAnsi="Palatino Linotype" w:eastAsia="Calibri" w:cs="Tahoma"/>
          <w:color w:val="000000"/>
          <w:sz w:val="22"/>
          <w:szCs w:val="22"/>
          <w:lang w:val="es-ES" w:eastAsia="es-MX"/>
        </w:rPr>
        <w:t xml:space="preserve">. </w:t>
      </w:r>
      <w:r w:rsidRPr="00350978">
        <w:rPr>
          <w:rFonts w:ascii="Palatino Linotype" w:hAnsi="Palatino Linotype" w:cs="Tahoma"/>
          <w:b/>
          <w:sz w:val="22"/>
          <w:szCs w:val="22"/>
          <w:lang w:val="es-ES"/>
        </w:rPr>
        <w:t>Competencia.</w:t>
      </w:r>
    </w:p>
    <w:p w:rsidRPr="00350978" w:rsidR="00EE235C" w:rsidP="0054146F" w:rsidRDefault="00EE235C" w14:paraId="0A22D581" w14:textId="77777777">
      <w:pPr>
        <w:autoSpaceDE w:val="0"/>
        <w:autoSpaceDN w:val="0"/>
        <w:adjustRightInd w:val="0"/>
        <w:spacing w:line="360" w:lineRule="auto"/>
        <w:contextualSpacing/>
        <w:jc w:val="both"/>
        <w:rPr>
          <w:rFonts w:ascii="Palatino Linotype" w:hAnsi="Palatino Linotype" w:cs="Tahoma"/>
          <w:b/>
          <w:sz w:val="22"/>
          <w:szCs w:val="22"/>
          <w:lang w:val="es-ES"/>
        </w:rPr>
      </w:pPr>
    </w:p>
    <w:p w:rsidRPr="00350978" w:rsidR="0036628C" w:rsidP="0054146F" w:rsidRDefault="0036628C" w14:paraId="3149FD8E"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rsidRPr="00350978" w:rsidR="0036628C" w:rsidP="0054146F" w:rsidRDefault="0036628C" w14:paraId="7E90F4D8" w14:textId="79CEB9AE">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350978" w:rsidR="007809D6" w:rsidP="0054146F" w:rsidRDefault="007809D6" w14:paraId="3921F7F2" w14:textId="77777777">
      <w:pPr>
        <w:spacing w:line="360" w:lineRule="auto"/>
        <w:contextualSpacing/>
        <w:jc w:val="both"/>
        <w:rPr>
          <w:rFonts w:ascii="Palatino Linotype" w:hAnsi="Palatino Linotype"/>
          <w:sz w:val="22"/>
          <w:szCs w:val="22"/>
        </w:rPr>
      </w:pPr>
    </w:p>
    <w:p w:rsidRPr="00350978" w:rsidR="00C5719C" w:rsidP="0054146F" w:rsidRDefault="00C5719C" w14:paraId="37C06267" w14:textId="77777777">
      <w:pPr>
        <w:spacing w:line="360" w:lineRule="auto"/>
        <w:contextualSpacing/>
        <w:jc w:val="both"/>
        <w:rPr>
          <w:rFonts w:ascii="Palatino Linotype" w:hAnsi="Palatino Linotype" w:cs="Tahoma"/>
          <w:b/>
          <w:sz w:val="22"/>
          <w:szCs w:val="22"/>
        </w:rPr>
      </w:pPr>
      <w:r w:rsidRPr="00350978">
        <w:rPr>
          <w:rFonts w:ascii="Palatino Linotype" w:hAnsi="Palatino Linotype" w:cs="Tahoma"/>
          <w:b/>
          <w:sz w:val="22"/>
          <w:szCs w:val="22"/>
        </w:rPr>
        <w:t>SEGUNDO. Causales de improcedencia y sobreseimiento.</w:t>
      </w:r>
    </w:p>
    <w:p w:rsidRPr="00350978" w:rsidR="00C5719C" w:rsidP="0054146F" w:rsidRDefault="00C5719C" w14:paraId="6A8BDCA9" w14:textId="77777777">
      <w:pPr>
        <w:spacing w:line="360" w:lineRule="auto"/>
        <w:contextualSpacing/>
        <w:jc w:val="both"/>
        <w:rPr>
          <w:rFonts w:ascii="Palatino Linotype" w:hAnsi="Palatino Linotype" w:cs="Tahoma"/>
          <w:b/>
          <w:sz w:val="22"/>
          <w:szCs w:val="22"/>
        </w:rPr>
      </w:pPr>
    </w:p>
    <w:p w:rsidRPr="00350978" w:rsidR="00C5719C" w:rsidP="0054146F" w:rsidRDefault="00C5719C" w14:paraId="129D3808" w14:textId="77777777">
      <w:pPr>
        <w:spacing w:line="360" w:lineRule="auto"/>
        <w:contextualSpacing/>
        <w:jc w:val="both"/>
        <w:rPr>
          <w:rFonts w:ascii="Palatino Linotype" w:hAnsi="Palatino Linotype" w:cs="Tahoma"/>
          <w:b/>
          <w:sz w:val="22"/>
          <w:szCs w:val="22"/>
        </w:rPr>
      </w:pPr>
      <w:r w:rsidRPr="00350978">
        <w:rPr>
          <w:rFonts w:ascii="Palatino Linotype" w:hAnsi="Palatino Linotype" w:cs="Tahoma"/>
          <w:b/>
          <w:sz w:val="22"/>
          <w:szCs w:val="22"/>
        </w:rPr>
        <w:t>Causales de improcedencia.</w:t>
      </w:r>
    </w:p>
    <w:p w:rsidRPr="00350978" w:rsidR="00C5719C" w:rsidP="0054146F" w:rsidRDefault="00C5719C" w14:paraId="347B4F51" w14:textId="77777777">
      <w:pPr>
        <w:spacing w:line="360" w:lineRule="auto"/>
        <w:contextualSpacing/>
        <w:jc w:val="both"/>
        <w:rPr>
          <w:rFonts w:ascii="Palatino Linotype" w:hAnsi="Palatino Linotype" w:cs="Tahoma"/>
          <w:b/>
          <w:sz w:val="22"/>
          <w:szCs w:val="22"/>
        </w:rPr>
      </w:pPr>
    </w:p>
    <w:p w:rsidRPr="00350978" w:rsidR="00C5719C" w:rsidP="0054146F" w:rsidRDefault="00C5719C" w14:paraId="799EAA0B"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lastRenderedPageBreak/>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50978" w:rsidR="00C5719C" w:rsidP="0054146F" w:rsidRDefault="00C5719C" w14:paraId="56EE5D1C" w14:textId="77777777">
      <w:pPr>
        <w:spacing w:line="360" w:lineRule="auto"/>
        <w:contextualSpacing/>
        <w:jc w:val="both"/>
        <w:rPr>
          <w:rFonts w:ascii="Palatino Linotype" w:hAnsi="Palatino Linotype" w:cs="Tahoma"/>
          <w:sz w:val="22"/>
          <w:szCs w:val="22"/>
        </w:rPr>
      </w:pPr>
    </w:p>
    <w:p w:rsidRPr="00350978" w:rsidR="00C5719C" w:rsidP="0054146F" w:rsidRDefault="00C5719C" w14:paraId="1176D16B"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 xml:space="preserve">En el presente caso, </w:t>
      </w:r>
      <w:r w:rsidRPr="00350978">
        <w:rPr>
          <w:rFonts w:ascii="Palatino Linotype" w:hAnsi="Palatino Linotype" w:cs="Tahoma"/>
          <w:b/>
          <w:sz w:val="22"/>
          <w:szCs w:val="22"/>
        </w:rPr>
        <w:t>no se actualiza ninguna de las causales de improcedencia</w:t>
      </w:r>
      <w:r w:rsidRPr="00350978">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350978" w:rsidR="00C5719C" w:rsidP="0054146F" w:rsidRDefault="00C5719C" w14:paraId="164CABF9" w14:textId="77777777">
      <w:pPr>
        <w:spacing w:line="360" w:lineRule="auto"/>
        <w:contextualSpacing/>
        <w:jc w:val="both"/>
        <w:rPr>
          <w:rFonts w:ascii="Palatino Linotype" w:hAnsi="Palatino Linotype" w:cs="Tahoma"/>
          <w:b/>
          <w:sz w:val="22"/>
          <w:szCs w:val="22"/>
        </w:rPr>
      </w:pPr>
    </w:p>
    <w:p w:rsidRPr="00350978" w:rsidR="00C5719C" w:rsidP="0054146F" w:rsidRDefault="00C5719C" w14:paraId="166E287B" w14:textId="77777777">
      <w:pPr>
        <w:spacing w:line="360" w:lineRule="auto"/>
        <w:contextualSpacing/>
        <w:jc w:val="both"/>
        <w:rPr>
          <w:rFonts w:ascii="Palatino Linotype" w:hAnsi="Palatino Linotype" w:cs="Tahoma"/>
          <w:b/>
          <w:sz w:val="22"/>
          <w:szCs w:val="22"/>
        </w:rPr>
      </w:pPr>
      <w:r w:rsidRPr="00350978">
        <w:rPr>
          <w:rFonts w:ascii="Palatino Linotype" w:hAnsi="Palatino Linotype" w:cs="Tahoma"/>
          <w:b/>
          <w:sz w:val="22"/>
          <w:szCs w:val="22"/>
        </w:rPr>
        <w:t>Causales de sobreseimiento.</w:t>
      </w:r>
    </w:p>
    <w:p w:rsidRPr="00350978" w:rsidR="00C5719C" w:rsidP="0054146F" w:rsidRDefault="00C5719C" w14:paraId="1B13B2EE" w14:textId="77777777">
      <w:pPr>
        <w:spacing w:line="360" w:lineRule="auto"/>
        <w:contextualSpacing/>
        <w:jc w:val="both"/>
        <w:rPr>
          <w:rFonts w:ascii="Palatino Linotype" w:hAnsi="Palatino Linotype" w:cs="Tahoma"/>
          <w:sz w:val="22"/>
          <w:szCs w:val="22"/>
        </w:rPr>
      </w:pPr>
    </w:p>
    <w:p w:rsidRPr="00350978" w:rsidR="00C5719C" w:rsidP="0054146F" w:rsidRDefault="00C5719C" w14:paraId="5DC4096F"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Por lo que hace a las causales de sobreseimiento, del análisis realizado por este Instituto, se advierte que</w:t>
      </w:r>
      <w:r w:rsidRPr="00350978">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350978">
        <w:rPr>
          <w:rFonts w:ascii="Palatino Linotype" w:hAnsi="Palatino Linotype" w:cs="Tahoma"/>
          <w:sz w:val="22"/>
          <w:szCs w:val="22"/>
        </w:rPr>
        <w:t xml:space="preserve">lo anterior, en virtud de que no existe constancia en el expediente en que se actúa, de que el Recurrente se hubiera desistido del recurso, hubiera fallecido, que sobreviniera alguna causal </w:t>
      </w:r>
      <w:r w:rsidRPr="00350978">
        <w:rPr>
          <w:rFonts w:ascii="Palatino Linotype" w:hAnsi="Palatino Linotype" w:cs="Tahoma"/>
          <w:sz w:val="22"/>
          <w:szCs w:val="22"/>
        </w:rPr>
        <w:lastRenderedPageBreak/>
        <w:t>de improcedencia, que el Sujeto Obligado hubiese modificado o revocado el acto impugnado, o bien que el recurso de revisión hubiera quedado sin materia.</w:t>
      </w:r>
    </w:p>
    <w:p w:rsidRPr="00350978" w:rsidR="00C5719C" w:rsidP="0054146F" w:rsidRDefault="00C5719C" w14:paraId="44AAD146" w14:textId="77777777">
      <w:pPr>
        <w:spacing w:line="360" w:lineRule="auto"/>
        <w:contextualSpacing/>
        <w:jc w:val="both"/>
        <w:rPr>
          <w:rFonts w:ascii="Palatino Linotype" w:hAnsi="Palatino Linotype" w:cs="Tahoma"/>
          <w:sz w:val="22"/>
          <w:szCs w:val="22"/>
        </w:rPr>
      </w:pPr>
    </w:p>
    <w:p w:rsidRPr="00350978" w:rsidR="00C5719C" w:rsidP="0054146F" w:rsidRDefault="00C5719C" w14:paraId="682B3E1F"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bCs/>
          <w:sz w:val="22"/>
          <w:szCs w:val="22"/>
        </w:rPr>
        <w:t xml:space="preserve">Por tales motivos, </w:t>
      </w:r>
      <w:r w:rsidRPr="00350978">
        <w:rPr>
          <w:rFonts w:ascii="Palatino Linotype" w:hAnsi="Palatino Linotype" w:cs="Tahoma"/>
          <w:sz w:val="22"/>
          <w:szCs w:val="22"/>
        </w:rPr>
        <w:t xml:space="preserve">se considera procedente entrar al fondo del presente asunto. </w:t>
      </w:r>
    </w:p>
    <w:p w:rsidRPr="00350978" w:rsidR="00C5719C" w:rsidP="0054146F" w:rsidRDefault="00C5719C" w14:paraId="5DFB2757" w14:textId="77777777">
      <w:pPr>
        <w:spacing w:line="360" w:lineRule="auto"/>
        <w:contextualSpacing/>
        <w:jc w:val="both"/>
        <w:rPr>
          <w:rFonts w:ascii="Palatino Linotype" w:hAnsi="Palatino Linotype" w:cs="Tahoma"/>
          <w:bCs/>
          <w:iCs/>
          <w:sz w:val="22"/>
          <w:szCs w:val="22"/>
          <w:lang w:val="es-ES"/>
        </w:rPr>
      </w:pPr>
    </w:p>
    <w:p w:rsidRPr="00350978" w:rsidR="00401C8D" w:rsidP="0054146F" w:rsidRDefault="00C5719C" w14:paraId="0B330237" w14:textId="160C7E46">
      <w:pPr>
        <w:spacing w:line="360" w:lineRule="auto"/>
        <w:contextualSpacing/>
        <w:jc w:val="both"/>
        <w:rPr>
          <w:rFonts w:ascii="Palatino Linotype" w:hAnsi="Palatino Linotype" w:cs="Tahoma"/>
          <w:b/>
          <w:bCs/>
          <w:iCs/>
          <w:sz w:val="22"/>
          <w:szCs w:val="22"/>
          <w:lang w:val="es-ES"/>
        </w:rPr>
      </w:pPr>
      <w:r w:rsidRPr="00350978">
        <w:rPr>
          <w:rFonts w:ascii="Palatino Linotype" w:hAnsi="Palatino Linotype" w:cs="Tahoma"/>
          <w:b/>
          <w:bCs/>
          <w:iCs/>
          <w:sz w:val="22"/>
          <w:szCs w:val="22"/>
          <w:lang w:val="es-ES"/>
        </w:rPr>
        <w:t xml:space="preserve">TERCERO. Determinación de la Controversia. </w:t>
      </w:r>
    </w:p>
    <w:p w:rsidRPr="00350978" w:rsidR="00B95247" w:rsidP="00B95247" w:rsidRDefault="00B95247" w14:paraId="08F8C861" w14:textId="47E2F557">
      <w:pPr>
        <w:tabs>
          <w:tab w:val="left" w:pos="4962"/>
        </w:tabs>
        <w:spacing w:line="360" w:lineRule="auto"/>
        <w:jc w:val="both"/>
        <w:rPr>
          <w:rFonts w:ascii="Palatino Linotype" w:hAnsi="Palatino Linotype" w:eastAsia="Calibri" w:cs="Tahoma"/>
          <w:iCs/>
          <w:sz w:val="22"/>
          <w:szCs w:val="22"/>
          <w:lang w:eastAsia="es-ES_tradnl"/>
        </w:rPr>
      </w:pPr>
      <w:r w:rsidRPr="00350978">
        <w:rPr>
          <w:rFonts w:ascii="Palatino Linotype" w:hAnsi="Palatino Linotype" w:eastAsia="Calibri" w:cs="Tahoma"/>
          <w:iCs/>
          <w:sz w:val="22"/>
          <w:szCs w:val="22"/>
          <w:lang w:eastAsia="es-ES_tradnl"/>
        </w:rPr>
        <w:t xml:space="preserve">Con el objeto de ilustrar la controversia planteada, resulta conveniente precisar </w:t>
      </w:r>
      <w:r w:rsidRPr="00350978" w:rsidR="00677DC9">
        <w:rPr>
          <w:rFonts w:ascii="Palatino Linotype" w:hAnsi="Palatino Linotype" w:eastAsia="Calibri" w:cs="Tahoma"/>
          <w:iCs/>
          <w:sz w:val="22"/>
          <w:szCs w:val="22"/>
          <w:lang w:eastAsia="es-ES_tradnl"/>
        </w:rPr>
        <w:t>los alcances del requerimiento de información del Particular, mismos que versan en acceder</w:t>
      </w:r>
      <w:r w:rsidRPr="00350978">
        <w:rPr>
          <w:rFonts w:ascii="Palatino Linotype" w:hAnsi="Palatino Linotype" w:eastAsia="Calibri" w:cs="Tahoma"/>
          <w:iCs/>
          <w:sz w:val="22"/>
          <w:szCs w:val="22"/>
          <w:lang w:eastAsia="es-ES_tradnl"/>
        </w:rPr>
        <w:t xml:space="preserve"> del primero de enero de dos mil </w:t>
      </w:r>
      <w:r w:rsidRPr="00350978" w:rsidR="00794696">
        <w:rPr>
          <w:rFonts w:ascii="Palatino Linotype" w:hAnsi="Palatino Linotype" w:eastAsia="Calibri" w:cs="Tahoma"/>
          <w:iCs/>
          <w:sz w:val="22"/>
          <w:szCs w:val="22"/>
          <w:lang w:eastAsia="es-ES_tradnl"/>
        </w:rPr>
        <w:t>diez</w:t>
      </w:r>
      <w:r w:rsidRPr="00350978">
        <w:rPr>
          <w:rFonts w:ascii="Palatino Linotype" w:hAnsi="Palatino Linotype" w:eastAsia="Calibri" w:cs="Tahoma"/>
          <w:iCs/>
          <w:sz w:val="22"/>
          <w:szCs w:val="22"/>
          <w:lang w:eastAsia="es-ES_tradnl"/>
        </w:rPr>
        <w:t xml:space="preserve"> al </w:t>
      </w:r>
      <w:r w:rsidRPr="00350978" w:rsidR="000436A0">
        <w:rPr>
          <w:rFonts w:ascii="Palatino Linotype" w:hAnsi="Palatino Linotype" w:eastAsia="Calibri" w:cs="Tahoma"/>
          <w:iCs/>
          <w:sz w:val="22"/>
          <w:szCs w:val="22"/>
          <w:lang w:eastAsia="es-ES_tradnl"/>
        </w:rPr>
        <w:t>primero</w:t>
      </w:r>
      <w:r w:rsidRPr="00350978">
        <w:rPr>
          <w:rFonts w:ascii="Palatino Linotype" w:hAnsi="Palatino Linotype" w:eastAsia="Calibri" w:cs="Tahoma"/>
          <w:iCs/>
          <w:sz w:val="22"/>
          <w:szCs w:val="22"/>
          <w:lang w:eastAsia="es-ES_tradnl"/>
        </w:rPr>
        <w:t xml:space="preserve"> de </w:t>
      </w:r>
      <w:r w:rsidRPr="00350978" w:rsidR="000436A0">
        <w:rPr>
          <w:rFonts w:ascii="Palatino Linotype" w:hAnsi="Palatino Linotype" w:eastAsia="Calibri" w:cs="Tahoma"/>
          <w:iCs/>
          <w:sz w:val="22"/>
          <w:szCs w:val="22"/>
          <w:lang w:eastAsia="es-ES_tradnl"/>
        </w:rPr>
        <w:t>agosto</w:t>
      </w:r>
      <w:r w:rsidRPr="00350978">
        <w:rPr>
          <w:rFonts w:ascii="Palatino Linotype" w:hAnsi="Palatino Linotype" w:eastAsia="Calibri" w:cs="Tahoma"/>
          <w:iCs/>
          <w:sz w:val="22"/>
          <w:szCs w:val="22"/>
          <w:lang w:eastAsia="es-ES_tradnl"/>
        </w:rPr>
        <w:t xml:space="preserve"> de dos mil veintidós, </w:t>
      </w:r>
      <w:r w:rsidRPr="00350978" w:rsidR="00677DC9">
        <w:rPr>
          <w:rFonts w:ascii="Palatino Linotype" w:hAnsi="Palatino Linotype" w:eastAsia="Calibri" w:cs="Tahoma"/>
          <w:iCs/>
          <w:sz w:val="22"/>
          <w:szCs w:val="22"/>
          <w:lang w:eastAsia="es-ES_tradnl"/>
        </w:rPr>
        <w:t>a</w:t>
      </w:r>
      <w:r w:rsidRPr="00350978">
        <w:rPr>
          <w:rFonts w:ascii="Palatino Linotype" w:hAnsi="Palatino Linotype" w:eastAsia="Calibri" w:cs="Tahoma"/>
          <w:iCs/>
          <w:sz w:val="22"/>
          <w:szCs w:val="22"/>
          <w:lang w:eastAsia="es-ES_tradnl"/>
        </w:rPr>
        <w:t>:</w:t>
      </w:r>
    </w:p>
    <w:p w:rsidRPr="00350978" w:rsidR="00B95247" w:rsidP="00B95247" w:rsidRDefault="00B95247" w14:paraId="7B36D089" w14:textId="77777777">
      <w:pPr>
        <w:tabs>
          <w:tab w:val="left" w:pos="4962"/>
        </w:tabs>
        <w:spacing w:line="360" w:lineRule="auto"/>
        <w:jc w:val="both"/>
        <w:rPr>
          <w:rFonts w:ascii="Palatino Linotype" w:hAnsi="Palatino Linotype" w:eastAsia="Calibri" w:cs="Tahoma"/>
          <w:iCs/>
          <w:sz w:val="22"/>
          <w:szCs w:val="22"/>
          <w:lang w:eastAsia="es-ES_tradnl"/>
        </w:rPr>
      </w:pPr>
    </w:p>
    <w:p w:rsidRPr="00350978" w:rsidR="00B95247" w:rsidP="000436A0" w:rsidRDefault="00B95247" w14:paraId="5503A8CA" w14:textId="2ABF38AA">
      <w:pPr>
        <w:pStyle w:val="Prrafodelista"/>
        <w:numPr>
          <w:ilvl w:val="0"/>
          <w:numId w:val="10"/>
        </w:numPr>
        <w:tabs>
          <w:tab w:val="left" w:pos="4962"/>
        </w:tabs>
        <w:spacing w:line="360" w:lineRule="auto"/>
        <w:ind w:left="567"/>
        <w:jc w:val="both"/>
        <w:rPr>
          <w:rFonts w:ascii="Palatino Linotype" w:hAnsi="Palatino Linotype" w:eastAsia="Calibri" w:cs="Tahoma"/>
          <w:iCs/>
          <w:szCs w:val="22"/>
          <w:lang w:eastAsia="es-ES_tradnl"/>
        </w:rPr>
      </w:pPr>
      <w:r w:rsidRPr="00350978">
        <w:rPr>
          <w:rFonts w:ascii="Palatino Linotype" w:hAnsi="Palatino Linotype" w:eastAsia="Calibri" w:cs="Tahoma"/>
          <w:iCs/>
          <w:szCs w:val="22"/>
          <w:lang w:eastAsia="es-ES_tradnl"/>
        </w:rPr>
        <w:t xml:space="preserve">En </w:t>
      </w:r>
      <w:r w:rsidRPr="00350978">
        <w:rPr>
          <w:rFonts w:ascii="Palatino Linotype" w:hAnsi="Palatino Linotype" w:eastAsia="Calibri" w:cs="Tahoma"/>
          <w:b/>
          <w:bCs/>
          <w:iCs/>
          <w:szCs w:val="22"/>
          <w:lang w:eastAsia="es-ES_tradnl"/>
        </w:rPr>
        <w:t xml:space="preserve">formato xls. o </w:t>
      </w:r>
      <w:proofErr w:type="spellStart"/>
      <w:r w:rsidRPr="00350978">
        <w:rPr>
          <w:rFonts w:ascii="Palatino Linotype" w:hAnsi="Palatino Linotype" w:eastAsia="Calibri" w:cs="Tahoma"/>
          <w:b/>
          <w:bCs/>
          <w:iCs/>
          <w:szCs w:val="22"/>
          <w:lang w:eastAsia="es-ES_tradnl"/>
        </w:rPr>
        <w:t>cvs</w:t>
      </w:r>
      <w:proofErr w:type="spellEnd"/>
      <w:r w:rsidRPr="00350978">
        <w:rPr>
          <w:rFonts w:ascii="Palatino Linotype" w:hAnsi="Palatino Linotype" w:eastAsia="Calibri" w:cs="Tahoma"/>
          <w:b/>
          <w:bCs/>
          <w:iCs/>
          <w:szCs w:val="22"/>
          <w:lang w:eastAsia="es-ES_tradnl"/>
        </w:rPr>
        <w:t>.</w:t>
      </w:r>
      <w:r w:rsidRPr="00350978">
        <w:rPr>
          <w:rFonts w:ascii="Palatino Linotype" w:hAnsi="Palatino Linotype" w:eastAsia="Calibri" w:cs="Tahoma"/>
          <w:iCs/>
          <w:szCs w:val="22"/>
          <w:lang w:eastAsia="es-ES_tradnl"/>
        </w:rPr>
        <w:t xml:space="preserve">, la información </w:t>
      </w:r>
      <w:r w:rsidRPr="00350978">
        <w:rPr>
          <w:rFonts w:ascii="Palatino Linotype" w:hAnsi="Palatino Linotype" w:eastAsia="Calibri" w:cs="Tahoma"/>
          <w:b/>
          <w:bCs/>
          <w:iCs/>
          <w:szCs w:val="22"/>
          <w:lang w:eastAsia="es-ES_tradnl"/>
        </w:rPr>
        <w:t>estadística</w:t>
      </w:r>
      <w:r w:rsidRPr="00350978">
        <w:rPr>
          <w:rFonts w:ascii="Palatino Linotype" w:hAnsi="Palatino Linotype" w:eastAsia="Calibri" w:cs="Tahoma"/>
          <w:iCs/>
          <w:szCs w:val="22"/>
          <w:lang w:eastAsia="es-ES_tradnl"/>
        </w:rPr>
        <w:t xml:space="preserve"> de incidencia delictiva, desagregada con el siguiente nivel:</w:t>
      </w:r>
    </w:p>
    <w:p w:rsidRPr="00350978" w:rsidR="00A41B4D" w:rsidP="000436A0" w:rsidRDefault="00A41B4D" w14:paraId="134492E5" w14:textId="77777777">
      <w:pPr>
        <w:spacing w:line="360" w:lineRule="auto"/>
        <w:ind w:left="567"/>
        <w:contextualSpacing/>
        <w:jc w:val="both"/>
        <w:rPr>
          <w:rFonts w:ascii="Palatino Linotype" w:hAnsi="Palatino Linotype" w:cs="Tahoma"/>
          <w:sz w:val="22"/>
          <w:szCs w:val="22"/>
        </w:rPr>
      </w:pPr>
    </w:p>
    <w:p w:rsidRPr="00350978" w:rsidR="00A41B4D" w:rsidP="000436A0" w:rsidRDefault="00A41B4D" w14:paraId="04E14E6C" w14:textId="29748017">
      <w:pPr>
        <w:pStyle w:val="Prrafodelista"/>
        <w:numPr>
          <w:ilvl w:val="0"/>
          <w:numId w:val="29"/>
        </w:numPr>
        <w:spacing w:line="360" w:lineRule="auto"/>
        <w:ind w:left="709"/>
        <w:jc w:val="both"/>
        <w:rPr>
          <w:rFonts w:ascii="Palatino Linotype" w:hAnsi="Palatino Linotype" w:cs="Tahoma"/>
          <w:szCs w:val="22"/>
        </w:rPr>
      </w:pPr>
      <w:r w:rsidRPr="00350978">
        <w:rPr>
          <w:rFonts w:ascii="Palatino Linotype" w:hAnsi="Palatino Linotype" w:cs="Tahoma"/>
          <w:szCs w:val="22"/>
        </w:rPr>
        <w:t>Tipo de incidente o evento (hechos presuntamente constitutivos de delito y/o falta administrativa, o situación reportada, cualquiera que esta sea, especificando si el hecho fue con o sin violencia)</w:t>
      </w:r>
    </w:p>
    <w:p w:rsidRPr="00350978" w:rsidR="00A41B4D" w:rsidP="000436A0" w:rsidRDefault="00A41B4D" w14:paraId="3D543959" w14:textId="20437ABD">
      <w:pPr>
        <w:pStyle w:val="Prrafodelista"/>
        <w:numPr>
          <w:ilvl w:val="0"/>
          <w:numId w:val="29"/>
        </w:numPr>
        <w:spacing w:line="360" w:lineRule="auto"/>
        <w:ind w:left="709"/>
        <w:jc w:val="both"/>
        <w:rPr>
          <w:rFonts w:ascii="Palatino Linotype" w:hAnsi="Palatino Linotype" w:cs="Tahoma"/>
          <w:szCs w:val="22"/>
        </w:rPr>
      </w:pPr>
      <w:r w:rsidRPr="00350978">
        <w:rPr>
          <w:rFonts w:ascii="Palatino Linotype" w:hAnsi="Palatino Linotype" w:cs="Tahoma"/>
          <w:szCs w:val="22"/>
        </w:rPr>
        <w:t>Hora del incidente o evento</w:t>
      </w:r>
    </w:p>
    <w:p w:rsidRPr="00350978" w:rsidR="00A41B4D" w:rsidP="000436A0" w:rsidRDefault="00A41B4D" w14:paraId="338213EF" w14:textId="4D2E9747">
      <w:pPr>
        <w:pStyle w:val="Prrafodelista"/>
        <w:numPr>
          <w:ilvl w:val="0"/>
          <w:numId w:val="29"/>
        </w:numPr>
        <w:spacing w:line="360" w:lineRule="auto"/>
        <w:ind w:left="709"/>
        <w:jc w:val="both"/>
        <w:rPr>
          <w:rFonts w:ascii="Palatino Linotype" w:hAnsi="Palatino Linotype" w:cs="Tahoma"/>
          <w:szCs w:val="22"/>
        </w:rPr>
      </w:pPr>
      <w:r w:rsidRPr="00350978">
        <w:rPr>
          <w:rFonts w:ascii="Palatino Linotype" w:hAnsi="Palatino Linotype" w:cs="Tahoma"/>
          <w:szCs w:val="22"/>
        </w:rPr>
        <w:t>Fecha del incidente o evento</w:t>
      </w:r>
    </w:p>
    <w:p w:rsidRPr="00350978" w:rsidR="00A41B4D" w:rsidP="000436A0" w:rsidRDefault="00A41B4D" w14:paraId="35183193" w14:textId="79D0753D">
      <w:pPr>
        <w:pStyle w:val="Prrafodelista"/>
        <w:numPr>
          <w:ilvl w:val="0"/>
          <w:numId w:val="29"/>
        </w:numPr>
        <w:spacing w:line="360" w:lineRule="auto"/>
        <w:ind w:left="709"/>
        <w:jc w:val="both"/>
        <w:rPr>
          <w:rFonts w:ascii="Palatino Linotype" w:hAnsi="Palatino Linotype" w:cs="Tahoma"/>
          <w:szCs w:val="22"/>
        </w:rPr>
      </w:pPr>
      <w:r w:rsidRPr="00350978">
        <w:rPr>
          <w:rFonts w:ascii="Palatino Linotype" w:hAnsi="Palatino Linotype" w:cs="Tahoma"/>
          <w:szCs w:val="22"/>
        </w:rPr>
        <w:t>Lugar del incidente o evento</w:t>
      </w:r>
    </w:p>
    <w:p w:rsidRPr="00350978" w:rsidR="00A41B4D" w:rsidP="000436A0" w:rsidRDefault="00A41B4D" w14:paraId="7AF36518" w14:textId="2EF14AD4">
      <w:pPr>
        <w:pStyle w:val="Prrafodelista"/>
        <w:numPr>
          <w:ilvl w:val="0"/>
          <w:numId w:val="29"/>
        </w:numPr>
        <w:spacing w:line="360" w:lineRule="auto"/>
        <w:ind w:left="709"/>
        <w:jc w:val="both"/>
        <w:rPr>
          <w:rFonts w:ascii="Palatino Linotype" w:hAnsi="Palatino Linotype" w:cs="Tahoma"/>
          <w:szCs w:val="22"/>
        </w:rPr>
      </w:pPr>
      <w:r w:rsidRPr="00350978">
        <w:rPr>
          <w:rFonts w:ascii="Palatino Linotype" w:hAnsi="Palatino Linotype" w:cs="Tahoma"/>
          <w:szCs w:val="22"/>
        </w:rPr>
        <w:t xml:space="preserve">Ubicación del incidente o evento </w:t>
      </w:r>
    </w:p>
    <w:p w:rsidRPr="00350978" w:rsidR="00A41B4D" w:rsidP="000436A0" w:rsidRDefault="00A41B4D" w14:paraId="0F6E4AD9" w14:textId="0636E433">
      <w:pPr>
        <w:pStyle w:val="Prrafodelista"/>
        <w:numPr>
          <w:ilvl w:val="0"/>
          <w:numId w:val="29"/>
        </w:numPr>
        <w:spacing w:line="360" w:lineRule="auto"/>
        <w:ind w:left="709"/>
        <w:jc w:val="both"/>
        <w:rPr>
          <w:rFonts w:ascii="Palatino Linotype" w:hAnsi="Palatino Linotype" w:cs="Tahoma"/>
          <w:szCs w:val="22"/>
        </w:rPr>
      </w:pPr>
      <w:r w:rsidRPr="00350978">
        <w:rPr>
          <w:rFonts w:ascii="Palatino Linotype" w:hAnsi="Palatino Linotype" w:cs="Tahoma"/>
          <w:szCs w:val="22"/>
        </w:rPr>
        <w:t>Las coordenadas geográficas del incidente o evento</w:t>
      </w:r>
    </w:p>
    <w:p w:rsidRPr="00350978" w:rsidR="00A41B4D" w:rsidP="0054146F" w:rsidRDefault="00A41B4D" w14:paraId="2DB759D8" w14:textId="77777777">
      <w:pPr>
        <w:spacing w:line="360" w:lineRule="auto"/>
        <w:contextualSpacing/>
        <w:jc w:val="both"/>
        <w:rPr>
          <w:rFonts w:ascii="Palatino Linotype" w:hAnsi="Palatino Linotype" w:cs="Tahoma"/>
          <w:sz w:val="22"/>
          <w:szCs w:val="22"/>
        </w:rPr>
      </w:pPr>
    </w:p>
    <w:p w:rsidRPr="00350978" w:rsidR="00C5719C" w:rsidP="00DA00A2" w:rsidRDefault="00A41B4D" w14:paraId="32808934" w14:textId="7A621875">
      <w:pPr>
        <w:autoSpaceDE w:val="0"/>
        <w:autoSpaceDN w:val="0"/>
        <w:adjustRightInd w:val="0"/>
        <w:spacing w:line="360" w:lineRule="auto"/>
        <w:ind w:right="-28"/>
        <w:jc w:val="both"/>
        <w:rPr>
          <w:rFonts w:ascii="Palatino Linotype" w:hAnsi="Palatino Linotype" w:cs="Tahoma"/>
          <w:sz w:val="22"/>
          <w:szCs w:val="22"/>
        </w:rPr>
      </w:pPr>
      <w:r w:rsidRPr="00350978">
        <w:rPr>
          <w:rFonts w:ascii="Palatino Linotype" w:hAnsi="Palatino Linotype" w:cs="Tahoma"/>
          <w:sz w:val="22"/>
          <w:szCs w:val="22"/>
        </w:rPr>
        <w:t xml:space="preserve">En </w:t>
      </w:r>
      <w:r w:rsidRPr="00350978" w:rsidR="00677DC9">
        <w:rPr>
          <w:rFonts w:ascii="Palatino Linotype" w:hAnsi="Palatino Linotype" w:cs="Tahoma"/>
          <w:sz w:val="22"/>
          <w:szCs w:val="22"/>
        </w:rPr>
        <w:t>atención al requerimiento en estudio</w:t>
      </w:r>
      <w:r w:rsidRPr="00350978">
        <w:rPr>
          <w:rFonts w:ascii="Palatino Linotype" w:hAnsi="Palatino Linotype" w:cs="Tahoma"/>
          <w:sz w:val="22"/>
          <w:szCs w:val="22"/>
        </w:rPr>
        <w:t>, el</w:t>
      </w:r>
      <w:r w:rsidRPr="00350978" w:rsidR="001B3951">
        <w:rPr>
          <w:rFonts w:ascii="Palatino Linotype" w:hAnsi="Palatino Linotype" w:cs="Tahoma"/>
          <w:sz w:val="22"/>
          <w:szCs w:val="22"/>
        </w:rPr>
        <w:t xml:space="preserve"> Director de</w:t>
      </w:r>
      <w:r w:rsidRPr="00350978" w:rsidR="002B2C96">
        <w:rPr>
          <w:rFonts w:ascii="Palatino Linotype" w:hAnsi="Palatino Linotype" w:cs="Tahoma"/>
          <w:sz w:val="22"/>
          <w:szCs w:val="22"/>
        </w:rPr>
        <w:t xml:space="preserve"> Seguridad </w:t>
      </w:r>
      <w:r w:rsidRPr="00350978" w:rsidR="001B3951">
        <w:rPr>
          <w:rFonts w:ascii="Palatino Linotype" w:hAnsi="Palatino Linotype" w:cs="Tahoma"/>
          <w:sz w:val="22"/>
          <w:szCs w:val="22"/>
        </w:rPr>
        <w:t xml:space="preserve">Ciudadana y Movilidad </w:t>
      </w:r>
      <w:r w:rsidRPr="00350978" w:rsidR="00DA00A2">
        <w:rPr>
          <w:rFonts w:ascii="Palatino Linotype" w:hAnsi="Palatino Linotype" w:cs="Tahoma"/>
          <w:sz w:val="22"/>
          <w:szCs w:val="22"/>
        </w:rPr>
        <w:t>del Sujeto Obligado</w:t>
      </w:r>
      <w:r w:rsidRPr="00350978" w:rsidR="009915C9">
        <w:rPr>
          <w:rFonts w:ascii="Palatino Linotype" w:hAnsi="Palatino Linotype" w:cs="Tahoma"/>
          <w:sz w:val="22"/>
          <w:szCs w:val="22"/>
        </w:rPr>
        <w:t>,</w:t>
      </w:r>
      <w:r w:rsidRPr="00350978" w:rsidR="009F631B">
        <w:rPr>
          <w:rFonts w:ascii="Palatino Linotype" w:hAnsi="Palatino Linotype" w:cs="Tahoma"/>
          <w:sz w:val="22"/>
          <w:szCs w:val="22"/>
        </w:rPr>
        <w:t xml:space="preserve"> </w:t>
      </w:r>
      <w:r w:rsidRPr="00350978" w:rsidR="009915C9">
        <w:rPr>
          <w:rFonts w:ascii="Palatino Linotype" w:hAnsi="Palatino Linotype" w:cs="Tahoma"/>
          <w:sz w:val="22"/>
          <w:szCs w:val="22"/>
        </w:rPr>
        <w:t xml:space="preserve">refirió </w:t>
      </w:r>
      <w:r w:rsidRPr="00350978" w:rsidR="002B2C96">
        <w:rPr>
          <w:rFonts w:ascii="Palatino Linotype" w:hAnsi="Palatino Linotype" w:cs="Tahoma"/>
          <w:sz w:val="22"/>
          <w:szCs w:val="22"/>
        </w:rPr>
        <w:t xml:space="preserve">que, </w:t>
      </w:r>
      <w:r w:rsidRPr="00350978" w:rsidR="006A4B33">
        <w:rPr>
          <w:rFonts w:ascii="Palatino Linotype" w:hAnsi="Palatino Linotype" w:cs="Tahoma"/>
          <w:sz w:val="22"/>
          <w:szCs w:val="22"/>
        </w:rPr>
        <w:t xml:space="preserve">realizada una búsqueda exhaustiva y razonable, no localizó ningún dato </w:t>
      </w:r>
      <w:r w:rsidRPr="00350978" w:rsidR="000A6401">
        <w:rPr>
          <w:rFonts w:ascii="Palatino Linotype" w:hAnsi="Palatino Linotype" w:cs="Tahoma"/>
          <w:sz w:val="22"/>
          <w:szCs w:val="22"/>
        </w:rPr>
        <w:t xml:space="preserve">susceptible de entrega por cuanto hace a los ejercicios fiscales de 2019 a 2021 y respecto al ejercicio 2022, </w:t>
      </w:r>
      <w:r w:rsidRPr="00350978" w:rsidR="004A362A">
        <w:rPr>
          <w:rFonts w:ascii="Palatino Linotype" w:hAnsi="Palatino Linotype" w:cs="Tahoma"/>
          <w:sz w:val="22"/>
          <w:szCs w:val="22"/>
        </w:rPr>
        <w:t xml:space="preserve">advirtió que el área a su cargo no cuenta con base de datos </w:t>
      </w:r>
      <w:r w:rsidRPr="00350978" w:rsidR="004A362A">
        <w:rPr>
          <w:rFonts w:ascii="Palatino Linotype" w:hAnsi="Palatino Linotype" w:cs="Tahoma"/>
          <w:sz w:val="22"/>
          <w:szCs w:val="22"/>
        </w:rPr>
        <w:lastRenderedPageBreak/>
        <w:t>desagregada al nivel que el Particular solicitó</w:t>
      </w:r>
      <w:r w:rsidRPr="00350978" w:rsidR="00205565">
        <w:rPr>
          <w:rFonts w:ascii="Palatino Linotype" w:hAnsi="Palatino Linotype" w:cs="Tahoma"/>
          <w:sz w:val="22"/>
          <w:szCs w:val="22"/>
        </w:rPr>
        <w:t>, por lo que, refirió que la Fiscalía General de Justicia del Estado de México</w:t>
      </w:r>
      <w:r w:rsidRPr="00350978" w:rsidR="00855E26">
        <w:rPr>
          <w:rFonts w:ascii="Palatino Linotype" w:hAnsi="Palatino Linotype" w:cs="Tahoma"/>
          <w:sz w:val="22"/>
          <w:szCs w:val="22"/>
        </w:rPr>
        <w:t>,</w:t>
      </w:r>
      <w:r w:rsidRPr="00350978" w:rsidR="00205565">
        <w:rPr>
          <w:rFonts w:ascii="Palatino Linotype" w:hAnsi="Palatino Linotype" w:cs="Tahoma"/>
          <w:sz w:val="22"/>
          <w:szCs w:val="22"/>
        </w:rPr>
        <w:t xml:space="preserve"> es la dependencia pertinente para atender la solicitud de información.</w:t>
      </w:r>
    </w:p>
    <w:p w:rsidRPr="00350978" w:rsidR="00710E4A" w:rsidP="00DA00A2" w:rsidRDefault="00710E4A" w14:paraId="680339A5" w14:textId="77777777">
      <w:pPr>
        <w:autoSpaceDE w:val="0"/>
        <w:autoSpaceDN w:val="0"/>
        <w:adjustRightInd w:val="0"/>
        <w:spacing w:line="360" w:lineRule="auto"/>
        <w:ind w:right="-28"/>
        <w:jc w:val="both"/>
        <w:rPr>
          <w:rFonts w:ascii="Palatino Linotype" w:hAnsi="Palatino Linotype" w:cs="Tahoma"/>
          <w:sz w:val="22"/>
          <w:szCs w:val="22"/>
        </w:rPr>
      </w:pPr>
    </w:p>
    <w:p w:rsidRPr="00350978" w:rsidR="00710E4A" w:rsidP="0054146F" w:rsidRDefault="00D100B9" w14:paraId="5ECE00F7" w14:textId="5C0D1160">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 xml:space="preserve">Inconforme con la actuación del Sujeto Obligado, el ahora Recurrente interpuso el medio de defensa que nos ocupa, </w:t>
      </w:r>
      <w:r w:rsidRPr="00350978" w:rsidR="007F559F">
        <w:rPr>
          <w:rFonts w:ascii="Palatino Linotype" w:hAnsi="Palatino Linotype" w:cs="Tahoma"/>
          <w:sz w:val="22"/>
          <w:szCs w:val="22"/>
        </w:rPr>
        <w:t xml:space="preserve">mediante el cual, advirtió </w:t>
      </w:r>
      <w:r w:rsidRPr="00350978" w:rsidR="00710E4A">
        <w:rPr>
          <w:rFonts w:ascii="Palatino Linotype" w:hAnsi="Palatino Linotype" w:cs="Tahoma"/>
          <w:sz w:val="22"/>
          <w:szCs w:val="22"/>
        </w:rPr>
        <w:t xml:space="preserve">puntualmente la </w:t>
      </w:r>
      <w:r w:rsidRPr="00350978" w:rsidR="00855E26">
        <w:rPr>
          <w:rFonts w:ascii="Palatino Linotype" w:hAnsi="Palatino Linotype" w:cs="Tahoma"/>
          <w:sz w:val="22"/>
          <w:szCs w:val="22"/>
        </w:rPr>
        <w:t xml:space="preserve">negativa de acceso a la información pública. Seguido el procedimiento, las partes fueron omisas en rendir manifestaciones adicionales en la etapa procesal </w:t>
      </w:r>
      <w:r w:rsidRPr="00350978" w:rsidR="002B1955">
        <w:rPr>
          <w:rFonts w:ascii="Palatino Linotype" w:hAnsi="Palatino Linotype" w:cs="Tahoma"/>
          <w:sz w:val="22"/>
          <w:szCs w:val="22"/>
        </w:rPr>
        <w:t>oportuna</w:t>
      </w:r>
      <w:r w:rsidRPr="00350978" w:rsidR="00855E26">
        <w:rPr>
          <w:rFonts w:ascii="Palatino Linotype" w:hAnsi="Palatino Linotype" w:cs="Tahoma"/>
          <w:sz w:val="22"/>
          <w:szCs w:val="22"/>
        </w:rPr>
        <w:t>.</w:t>
      </w:r>
    </w:p>
    <w:p w:rsidRPr="00350978" w:rsidR="00DA00A2" w:rsidP="00677DC9" w:rsidRDefault="00DA00A2" w14:paraId="456ADD37" w14:textId="77777777">
      <w:pPr>
        <w:spacing w:line="360" w:lineRule="auto"/>
        <w:ind w:right="-28"/>
        <w:contextualSpacing/>
        <w:jc w:val="both"/>
        <w:rPr>
          <w:rFonts w:ascii="Palatino Linotype" w:hAnsi="Palatino Linotype" w:cs="Tahoma"/>
          <w:sz w:val="22"/>
          <w:szCs w:val="22"/>
        </w:rPr>
      </w:pPr>
    </w:p>
    <w:p w:rsidRPr="00350978" w:rsidR="00677DC9" w:rsidP="00DA00A2" w:rsidRDefault="00DA00A2" w14:paraId="7150F31E" w14:textId="69063FE0">
      <w:pPr>
        <w:spacing w:line="360" w:lineRule="auto"/>
        <w:jc w:val="both"/>
        <w:rPr>
          <w:rFonts w:ascii="Palatino Linotype" w:hAnsi="Palatino Linotype"/>
          <w:sz w:val="22"/>
        </w:rPr>
      </w:pPr>
      <w:r w:rsidRPr="00350978">
        <w:rPr>
          <w:rFonts w:ascii="Palatino Linotype" w:hAnsi="Palatino Linotype"/>
          <w:sz w:val="22"/>
        </w:rPr>
        <w:t xml:space="preserve">Lo anterior, se desprende de las documentales que obran en el expediente de referencia materia de la presente Resolución, consistentes en: la solicitud de acceso a la información con número de folio </w:t>
      </w:r>
      <w:r w:rsidRPr="00350978" w:rsidR="00B545BC">
        <w:rPr>
          <w:rFonts w:ascii="Palatino Linotype" w:hAnsi="Palatino Linotype"/>
          <w:sz w:val="22"/>
        </w:rPr>
        <w:t>00226/MELOCAM/IP/2022</w:t>
      </w:r>
      <w:r w:rsidRPr="00350978">
        <w:rPr>
          <w:rFonts w:ascii="Palatino Linotype" w:hAnsi="Palatino Linotype"/>
          <w:sz w:val="22"/>
        </w:rPr>
        <w:t xml:space="preserve">; la respuesta proporcionada por el </w:t>
      </w:r>
      <w:r w:rsidRPr="00350978" w:rsidR="00246814">
        <w:rPr>
          <w:rFonts w:ascii="Palatino Linotype" w:hAnsi="Palatino Linotype" w:eastAsia="Calibri" w:cs="Tahoma"/>
          <w:sz w:val="22"/>
          <w:szCs w:val="22"/>
          <w:lang w:eastAsia="en-US"/>
        </w:rPr>
        <w:t>Ayuntamiento de Melchor Ocampo</w:t>
      </w:r>
      <w:r w:rsidRPr="00350978" w:rsidR="00497B0D">
        <w:rPr>
          <w:rFonts w:ascii="Palatino Linotype" w:hAnsi="Palatino Linotype"/>
          <w:sz w:val="22"/>
        </w:rPr>
        <w:t xml:space="preserve"> y </w:t>
      </w:r>
      <w:r w:rsidRPr="00350978">
        <w:rPr>
          <w:rFonts w:ascii="Palatino Linotype" w:hAnsi="Palatino Linotype"/>
          <w:sz w:val="22"/>
        </w:rPr>
        <w:t xml:space="preserve">el escrito </w:t>
      </w:r>
      <w:proofErr w:type="spellStart"/>
      <w:r w:rsidRPr="00350978">
        <w:rPr>
          <w:rFonts w:ascii="Palatino Linotype" w:hAnsi="Palatino Linotype"/>
          <w:sz w:val="22"/>
        </w:rPr>
        <w:t>recursal</w:t>
      </w:r>
      <w:proofErr w:type="spellEnd"/>
      <w:r w:rsidRPr="00350978">
        <w:rPr>
          <w:rFonts w:ascii="Palatino Linotype" w:hAnsi="Palatino Linotype"/>
          <w:sz w:val="22"/>
        </w:rPr>
        <w:t>; instrumentales que se toman en cuenta a efecto de resolver el presente medio de impugnación, conforme a lo dispuesto por el artículo 185, fracción IV, de la Ley de Transparencia y Acceso a la Información Pública del Estado de México y Municipios.</w:t>
      </w:r>
    </w:p>
    <w:p w:rsidRPr="00350978" w:rsidR="00855E26" w:rsidP="00DA00A2" w:rsidRDefault="00855E26" w14:paraId="13AD199E" w14:textId="77777777">
      <w:pPr>
        <w:spacing w:line="360" w:lineRule="auto"/>
        <w:jc w:val="both"/>
        <w:rPr>
          <w:rFonts w:ascii="Palatino Linotype" w:hAnsi="Palatino Linotype"/>
          <w:sz w:val="22"/>
        </w:rPr>
      </w:pPr>
    </w:p>
    <w:p w:rsidRPr="00350978" w:rsidR="00C5719C" w:rsidP="00677DC9" w:rsidRDefault="00677DC9" w14:paraId="5EAFF5B5" w14:textId="24190122">
      <w:pPr>
        <w:spacing w:line="360" w:lineRule="auto"/>
        <w:ind w:right="-28"/>
        <w:contextualSpacing/>
        <w:jc w:val="both"/>
        <w:rPr>
          <w:rFonts w:ascii="Palatino Linotype" w:hAnsi="Palatino Linotype" w:eastAsia="Calibri" w:cs="Tahoma"/>
          <w:b/>
          <w:sz w:val="22"/>
          <w:szCs w:val="22"/>
          <w:lang w:eastAsia="es-ES_tradnl"/>
        </w:rPr>
      </w:pPr>
      <w:r w:rsidRPr="00350978">
        <w:rPr>
          <w:rFonts w:ascii="Palatino Linotype" w:hAnsi="Palatino Linotype" w:cs="Tahoma"/>
          <w:sz w:val="22"/>
          <w:szCs w:val="22"/>
        </w:rPr>
        <w:t xml:space="preserve">Es entonces que, por las actuaciones en comento, </w:t>
      </w:r>
      <w:r w:rsidRPr="00350978">
        <w:rPr>
          <w:rFonts w:ascii="Palatino Linotype" w:hAnsi="Palatino Linotype" w:eastAsia="Calibri" w:cs="Tahoma"/>
          <w:sz w:val="22"/>
          <w:szCs w:val="22"/>
          <w:lang w:eastAsia="es-ES_tradnl"/>
        </w:rPr>
        <w:t xml:space="preserve">se entrará al estudio del asunto por el supuesto previsto en el artículo 179, fracción </w:t>
      </w:r>
      <w:r w:rsidRPr="00350978" w:rsidR="009E0709">
        <w:rPr>
          <w:rFonts w:ascii="Palatino Linotype" w:hAnsi="Palatino Linotype" w:eastAsia="Calibri" w:cs="Tahoma"/>
          <w:sz w:val="22"/>
          <w:szCs w:val="22"/>
          <w:lang w:eastAsia="es-ES_tradnl"/>
        </w:rPr>
        <w:t>III</w:t>
      </w:r>
      <w:r w:rsidRPr="00350978">
        <w:rPr>
          <w:rFonts w:ascii="Palatino Linotype" w:hAnsi="Palatino Linotype" w:eastAsia="Calibri" w:cs="Tahoma"/>
          <w:sz w:val="22"/>
          <w:szCs w:val="22"/>
          <w:lang w:eastAsia="es-ES_tradnl"/>
        </w:rPr>
        <w:t>, de la Ley de Transparencia y Acceso a la Información Pública del Estado de México y Municipios</w:t>
      </w:r>
      <w:r w:rsidRPr="00350978" w:rsidR="009E0709">
        <w:rPr>
          <w:rFonts w:ascii="Palatino Linotype" w:hAnsi="Palatino Linotype" w:eastAsia="Calibri" w:cs="Tahoma"/>
          <w:b/>
          <w:sz w:val="22"/>
          <w:szCs w:val="22"/>
          <w:lang w:eastAsia="es-ES_tradnl"/>
        </w:rPr>
        <w:t>, pues el Sujeto Obligado advirtió la inexistencia de la información peticionada.</w:t>
      </w:r>
    </w:p>
    <w:p w:rsidRPr="00350978" w:rsidR="00C5719C" w:rsidP="0054146F" w:rsidRDefault="00C5719C" w14:paraId="1F71F726" w14:textId="77777777">
      <w:pPr>
        <w:spacing w:line="360" w:lineRule="auto"/>
        <w:contextualSpacing/>
        <w:jc w:val="both"/>
        <w:rPr>
          <w:rFonts w:ascii="Palatino Linotype" w:hAnsi="Palatino Linotype" w:cs="Tahoma"/>
          <w:bCs/>
          <w:sz w:val="22"/>
          <w:szCs w:val="22"/>
        </w:rPr>
      </w:pPr>
    </w:p>
    <w:p w:rsidRPr="00350978" w:rsidR="00C5719C" w:rsidP="0054146F" w:rsidRDefault="00C5719C" w14:paraId="4B157F3F" w14:textId="5580DB7A">
      <w:pPr>
        <w:spacing w:line="360" w:lineRule="auto"/>
        <w:contextualSpacing/>
        <w:jc w:val="both"/>
        <w:rPr>
          <w:rFonts w:ascii="Palatino Linotype" w:hAnsi="Palatino Linotype" w:cs="Tahoma"/>
          <w:b/>
          <w:sz w:val="22"/>
          <w:szCs w:val="22"/>
        </w:rPr>
      </w:pPr>
      <w:r w:rsidRPr="00350978">
        <w:rPr>
          <w:rFonts w:ascii="Palatino Linotype" w:hAnsi="Palatino Linotype" w:cs="Tahoma"/>
          <w:b/>
          <w:sz w:val="22"/>
          <w:szCs w:val="22"/>
        </w:rPr>
        <w:t>CUARTO. Marco normativo aplicable en materia de transparencia y acceso a la información pública.</w:t>
      </w:r>
    </w:p>
    <w:p w:rsidRPr="00350978" w:rsidR="00DA00A2" w:rsidP="0054146F" w:rsidRDefault="00DA00A2" w14:paraId="7C443EB0" w14:textId="77777777">
      <w:pPr>
        <w:spacing w:line="360" w:lineRule="auto"/>
        <w:contextualSpacing/>
        <w:jc w:val="both"/>
        <w:rPr>
          <w:rFonts w:ascii="Palatino Linotype" w:hAnsi="Palatino Linotype" w:cs="Tahoma"/>
          <w:b/>
          <w:sz w:val="22"/>
          <w:szCs w:val="22"/>
        </w:rPr>
      </w:pPr>
    </w:p>
    <w:p w:rsidRPr="00350978" w:rsidR="00C5719C" w:rsidP="0054146F" w:rsidRDefault="00C5719C" w14:paraId="12BF7752"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50978" w:rsidR="00C5719C" w:rsidP="0054146F" w:rsidRDefault="00C5719C" w14:paraId="565139B0" w14:textId="77777777">
      <w:pPr>
        <w:spacing w:line="360" w:lineRule="auto"/>
        <w:contextualSpacing/>
        <w:jc w:val="both"/>
        <w:rPr>
          <w:rFonts w:ascii="Palatino Linotype" w:hAnsi="Palatino Linotype" w:cs="Tahoma"/>
          <w:sz w:val="22"/>
          <w:szCs w:val="22"/>
        </w:rPr>
      </w:pPr>
    </w:p>
    <w:p w:rsidRPr="00350978" w:rsidR="00C5719C" w:rsidP="0054146F" w:rsidRDefault="00C5719C" w14:paraId="051EF7EC"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350978" w:rsidR="00C5719C" w:rsidP="0054146F" w:rsidRDefault="00C5719C" w14:paraId="1019CA31" w14:textId="77777777">
      <w:pPr>
        <w:spacing w:line="360" w:lineRule="auto"/>
        <w:contextualSpacing/>
        <w:jc w:val="both"/>
        <w:rPr>
          <w:rFonts w:ascii="Palatino Linotype" w:hAnsi="Palatino Linotype" w:cs="Tahoma"/>
          <w:sz w:val="22"/>
          <w:szCs w:val="22"/>
        </w:rPr>
      </w:pPr>
    </w:p>
    <w:p w:rsidRPr="00350978" w:rsidR="00C5719C" w:rsidP="0054146F" w:rsidRDefault="00C5719C" w14:paraId="486E68C8"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50978" w:rsidR="00C5719C" w:rsidP="0054146F" w:rsidRDefault="00C5719C" w14:paraId="4EB69639" w14:textId="77777777">
      <w:pPr>
        <w:spacing w:line="360" w:lineRule="auto"/>
        <w:contextualSpacing/>
        <w:jc w:val="both"/>
        <w:rPr>
          <w:rFonts w:ascii="Palatino Linotype" w:hAnsi="Palatino Linotype" w:cs="Tahoma"/>
          <w:sz w:val="22"/>
          <w:szCs w:val="22"/>
        </w:rPr>
      </w:pPr>
    </w:p>
    <w:p w:rsidRPr="00350978" w:rsidR="00C5719C" w:rsidP="0054146F" w:rsidRDefault="00C5719C" w14:paraId="255709D3" w14:textId="1354DBCB">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350978" w:rsidR="00C5719C" w:rsidP="0054146F" w:rsidRDefault="00C5719C" w14:paraId="17209C87"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El artículo 12, que, quienes generen, recopilen, administren, manejen, procesen, archiven o conserven información pública serán responsables de la misma.</w:t>
      </w:r>
    </w:p>
    <w:p w:rsidRPr="00350978" w:rsidR="00C5719C" w:rsidP="0054146F" w:rsidRDefault="00C5719C" w14:paraId="59219559" w14:textId="77777777">
      <w:pPr>
        <w:spacing w:line="360" w:lineRule="auto"/>
        <w:contextualSpacing/>
        <w:jc w:val="both"/>
        <w:rPr>
          <w:rFonts w:ascii="Palatino Linotype" w:hAnsi="Palatino Linotype" w:cs="Tahoma"/>
          <w:sz w:val="22"/>
          <w:szCs w:val="22"/>
        </w:rPr>
      </w:pPr>
    </w:p>
    <w:p w:rsidRPr="00350978" w:rsidR="00C5719C" w:rsidP="0054146F" w:rsidRDefault="00C5719C" w14:paraId="786B5AE9"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350978" w:rsidR="00C5719C" w:rsidP="0054146F" w:rsidRDefault="00C5719C" w14:paraId="498B85D8" w14:textId="77777777">
      <w:pPr>
        <w:spacing w:line="360" w:lineRule="auto"/>
        <w:contextualSpacing/>
        <w:jc w:val="both"/>
        <w:rPr>
          <w:rFonts w:ascii="Palatino Linotype" w:hAnsi="Palatino Linotype" w:cs="Tahoma"/>
          <w:sz w:val="22"/>
          <w:szCs w:val="22"/>
        </w:rPr>
      </w:pPr>
    </w:p>
    <w:p w:rsidRPr="00350978" w:rsidR="00C5719C" w:rsidP="0054146F" w:rsidRDefault="00C5719C" w14:paraId="089A8A36" w14:textId="77777777">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Pr="00350978">
        <w:rPr>
          <w:rFonts w:ascii="Palatino Linotype" w:hAnsi="Palatino Linotype" w:cs="Tahoma"/>
          <w:sz w:val="22"/>
          <w:szCs w:val="22"/>
        </w:rPr>
        <w:lastRenderedPageBreak/>
        <w:t>obligados y en caso de que dichas facultades no se hayan ejercido, se deberá motivar la respuesta en función de las causas que motivaron tal circunstancia.</w:t>
      </w:r>
    </w:p>
    <w:p w:rsidRPr="00350978" w:rsidR="00C5719C" w:rsidP="0054146F" w:rsidRDefault="00C5719C" w14:paraId="2BB4EBD2" w14:textId="77777777">
      <w:pPr>
        <w:spacing w:line="360" w:lineRule="auto"/>
        <w:contextualSpacing/>
        <w:jc w:val="both"/>
        <w:rPr>
          <w:rFonts w:ascii="Palatino Linotype" w:hAnsi="Palatino Linotype" w:cs="Tahoma"/>
          <w:sz w:val="22"/>
          <w:szCs w:val="22"/>
        </w:rPr>
      </w:pPr>
    </w:p>
    <w:p w:rsidRPr="00350978" w:rsidR="00C5719C" w:rsidP="0054146F" w:rsidRDefault="00C5719C" w14:paraId="56C7A597" w14:textId="77777777">
      <w:pPr>
        <w:spacing w:line="360" w:lineRule="auto"/>
        <w:contextualSpacing/>
        <w:jc w:val="both"/>
        <w:rPr>
          <w:rFonts w:ascii="Palatino Linotype" w:hAnsi="Palatino Linotype" w:cs="Tahoma"/>
          <w:b/>
          <w:sz w:val="22"/>
          <w:szCs w:val="22"/>
        </w:rPr>
      </w:pPr>
      <w:r w:rsidRPr="00350978">
        <w:rPr>
          <w:rFonts w:ascii="Palatino Linotype" w:hAnsi="Palatino Linotype" w:cs="Tahoma"/>
          <w:b/>
          <w:sz w:val="22"/>
          <w:szCs w:val="22"/>
        </w:rPr>
        <w:t>QUINTO. Estudio de Fondo.</w:t>
      </w:r>
    </w:p>
    <w:p w:rsidRPr="00350978" w:rsidR="00C5719C" w:rsidP="0054146F" w:rsidRDefault="00C5719C" w14:paraId="44286494" w14:textId="77777777">
      <w:pPr>
        <w:spacing w:line="360" w:lineRule="auto"/>
        <w:contextualSpacing/>
        <w:jc w:val="both"/>
        <w:rPr>
          <w:rFonts w:ascii="Palatino Linotype" w:hAnsi="Palatino Linotype" w:cs="Tahoma"/>
          <w:b/>
          <w:sz w:val="22"/>
          <w:szCs w:val="22"/>
        </w:rPr>
      </w:pPr>
    </w:p>
    <w:p w:rsidRPr="00350978" w:rsidR="00C5719C" w:rsidP="0054146F" w:rsidRDefault="00C5719C" w14:paraId="5CA7499F" w14:textId="77777777">
      <w:pPr>
        <w:spacing w:line="360" w:lineRule="auto"/>
        <w:contextualSpacing/>
        <w:jc w:val="both"/>
        <w:rPr>
          <w:rFonts w:ascii="Palatino Linotype" w:hAnsi="Palatino Linotype" w:cs="Tahoma"/>
          <w:bCs/>
          <w:sz w:val="22"/>
          <w:szCs w:val="22"/>
        </w:rPr>
      </w:pPr>
      <w:r w:rsidRPr="00350978">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350978" w:rsidR="00C5719C" w:rsidP="0054146F" w:rsidRDefault="00C5719C" w14:paraId="18C03A05" w14:textId="77777777">
      <w:pPr>
        <w:spacing w:line="360" w:lineRule="auto"/>
        <w:contextualSpacing/>
        <w:jc w:val="both"/>
        <w:rPr>
          <w:rFonts w:ascii="Palatino Linotype" w:hAnsi="Palatino Linotype" w:cs="Tahoma"/>
          <w:bCs/>
          <w:sz w:val="22"/>
          <w:szCs w:val="22"/>
        </w:rPr>
      </w:pPr>
    </w:p>
    <w:p w:rsidRPr="00350978" w:rsidR="00C5719C" w:rsidP="0054146F" w:rsidRDefault="00C5719C" w14:paraId="217EA2D1" w14:textId="77777777">
      <w:pPr>
        <w:numPr>
          <w:ilvl w:val="0"/>
          <w:numId w:val="13"/>
        </w:numPr>
        <w:spacing w:line="360" w:lineRule="auto"/>
        <w:contextualSpacing/>
        <w:jc w:val="both"/>
        <w:rPr>
          <w:rFonts w:ascii="Palatino Linotype" w:hAnsi="Palatino Linotype" w:cs="Tahoma"/>
          <w:bCs/>
          <w:sz w:val="22"/>
          <w:szCs w:val="22"/>
        </w:rPr>
      </w:pPr>
      <w:r w:rsidRPr="00350978">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rsidRPr="00350978" w:rsidR="00C5719C" w:rsidP="0054146F" w:rsidRDefault="00C5719C" w14:paraId="1238ECF7" w14:textId="77777777">
      <w:pPr>
        <w:spacing w:line="360" w:lineRule="auto"/>
        <w:contextualSpacing/>
        <w:jc w:val="both"/>
        <w:rPr>
          <w:rFonts w:ascii="Palatino Linotype" w:hAnsi="Palatino Linotype" w:cs="Tahoma"/>
          <w:bCs/>
          <w:sz w:val="22"/>
          <w:szCs w:val="22"/>
        </w:rPr>
      </w:pPr>
    </w:p>
    <w:p w:rsidRPr="00350978" w:rsidR="00C5719C" w:rsidP="0054146F" w:rsidRDefault="00C5719C" w14:paraId="2CE78CAF" w14:textId="77777777">
      <w:pPr>
        <w:numPr>
          <w:ilvl w:val="0"/>
          <w:numId w:val="13"/>
        </w:numPr>
        <w:spacing w:line="360" w:lineRule="auto"/>
        <w:contextualSpacing/>
        <w:jc w:val="both"/>
        <w:rPr>
          <w:rFonts w:ascii="Palatino Linotype" w:hAnsi="Palatino Linotype" w:cs="Tahoma"/>
          <w:bCs/>
          <w:sz w:val="22"/>
          <w:szCs w:val="22"/>
        </w:rPr>
      </w:pPr>
      <w:r w:rsidRPr="00350978">
        <w:rPr>
          <w:rFonts w:ascii="Palatino Linotype" w:hAnsi="Palatino Linotype" w:cs="Tahoma"/>
          <w:bCs/>
          <w:sz w:val="22"/>
          <w:szCs w:val="22"/>
        </w:rPr>
        <w:t>Transparentar la gestión pública, mediante la difusión de la información generada por los Sujetos Obligados, y</w:t>
      </w:r>
    </w:p>
    <w:p w:rsidRPr="00350978" w:rsidR="00C5719C" w:rsidP="0054146F" w:rsidRDefault="00C5719C" w14:paraId="4A0CDDF4" w14:textId="77777777">
      <w:pPr>
        <w:spacing w:line="360" w:lineRule="auto"/>
        <w:contextualSpacing/>
        <w:jc w:val="both"/>
        <w:rPr>
          <w:rFonts w:ascii="Palatino Linotype" w:hAnsi="Palatino Linotype" w:cs="Tahoma"/>
          <w:bCs/>
          <w:sz w:val="22"/>
          <w:szCs w:val="22"/>
        </w:rPr>
      </w:pPr>
    </w:p>
    <w:p w:rsidRPr="00350978" w:rsidR="00C5719C" w:rsidP="0054146F" w:rsidRDefault="00C5719C" w14:paraId="6AABC54F" w14:textId="77777777">
      <w:pPr>
        <w:numPr>
          <w:ilvl w:val="0"/>
          <w:numId w:val="13"/>
        </w:numPr>
        <w:spacing w:line="360" w:lineRule="auto"/>
        <w:contextualSpacing/>
        <w:jc w:val="both"/>
        <w:rPr>
          <w:rFonts w:ascii="Palatino Linotype" w:hAnsi="Palatino Linotype" w:cs="Tahoma"/>
          <w:bCs/>
          <w:sz w:val="22"/>
          <w:szCs w:val="22"/>
        </w:rPr>
      </w:pPr>
      <w:r w:rsidRPr="00350978">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rsidRPr="00350978" w:rsidR="00C5719C" w:rsidP="0054146F" w:rsidRDefault="00C5719C" w14:paraId="5ABD6893" w14:textId="77777777">
      <w:pPr>
        <w:spacing w:line="360" w:lineRule="auto"/>
        <w:contextualSpacing/>
        <w:jc w:val="both"/>
        <w:rPr>
          <w:rFonts w:ascii="Palatino Linotype" w:hAnsi="Palatino Linotype" w:cs="Tahoma"/>
          <w:bCs/>
          <w:sz w:val="22"/>
          <w:szCs w:val="22"/>
        </w:rPr>
      </w:pPr>
    </w:p>
    <w:p w:rsidRPr="00350978" w:rsidR="00C5719C" w:rsidP="0054146F" w:rsidRDefault="00C5719C" w14:paraId="2F61B96D" w14:textId="77777777">
      <w:pPr>
        <w:spacing w:line="360" w:lineRule="auto"/>
        <w:contextualSpacing/>
        <w:jc w:val="both"/>
        <w:rPr>
          <w:rFonts w:ascii="Palatino Linotype" w:hAnsi="Palatino Linotype" w:cs="Tahoma"/>
          <w:bCs/>
          <w:sz w:val="22"/>
          <w:szCs w:val="22"/>
        </w:rPr>
      </w:pPr>
      <w:r w:rsidRPr="00350978">
        <w:rPr>
          <w:rFonts w:ascii="Palatino Linotype" w:hAnsi="Palatino Linotype" w:cs="Tahoma"/>
          <w:bCs/>
          <w:sz w:val="22"/>
          <w:szCs w:val="22"/>
        </w:rPr>
        <w:t xml:space="preserve">Conforme a lo anterior, se deprende que </w:t>
      </w:r>
      <w:r w:rsidRPr="00350978">
        <w:rPr>
          <w:rFonts w:ascii="Palatino Linotype" w:hAnsi="Palatino Linotype" w:cs="Tahoma"/>
          <w:b/>
          <w:bCs/>
          <w:sz w:val="22"/>
          <w:szCs w:val="22"/>
        </w:rPr>
        <w:t>los objetivos de la Ley de la materia</w:t>
      </w:r>
      <w:r w:rsidRPr="00350978">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w:t>
      </w:r>
      <w:r w:rsidRPr="00350978">
        <w:rPr>
          <w:rFonts w:ascii="Palatino Linotype" w:hAnsi="Palatino Linotype" w:cs="Tahoma"/>
          <w:bCs/>
          <w:sz w:val="22"/>
          <w:szCs w:val="22"/>
        </w:rPr>
        <w:lastRenderedPageBreak/>
        <w:t>mecanismos que garanticen la publicidad de información oportuna, verificable, comprensible, actualizada y completa.</w:t>
      </w:r>
    </w:p>
    <w:p w:rsidRPr="00350978" w:rsidR="00C5719C" w:rsidP="0054146F" w:rsidRDefault="00C5719C" w14:paraId="53136543" w14:textId="77777777">
      <w:pPr>
        <w:spacing w:line="360" w:lineRule="auto"/>
        <w:contextualSpacing/>
        <w:jc w:val="both"/>
        <w:rPr>
          <w:rFonts w:ascii="Palatino Linotype" w:hAnsi="Palatino Linotype" w:cs="Tahoma"/>
          <w:bCs/>
          <w:sz w:val="22"/>
          <w:szCs w:val="22"/>
        </w:rPr>
      </w:pPr>
    </w:p>
    <w:p w:rsidRPr="00350978" w:rsidR="00C5719C" w:rsidP="0054146F" w:rsidRDefault="00C5719C" w14:paraId="2A208CF0" w14:textId="77777777">
      <w:pPr>
        <w:spacing w:line="360" w:lineRule="auto"/>
        <w:contextualSpacing/>
        <w:jc w:val="both"/>
        <w:rPr>
          <w:rFonts w:ascii="Palatino Linotype" w:hAnsi="Palatino Linotype" w:cs="Tahoma"/>
          <w:bCs/>
          <w:sz w:val="22"/>
          <w:szCs w:val="22"/>
        </w:rPr>
      </w:pPr>
      <w:r w:rsidRPr="00350978">
        <w:rPr>
          <w:rFonts w:ascii="Palatino Linotype" w:hAnsi="Palatino Linotype" w:cs="Tahoma"/>
          <w:bCs/>
          <w:sz w:val="22"/>
          <w:szCs w:val="22"/>
        </w:rPr>
        <w:t xml:space="preserve">En ese orden de ideas, para la atención de las solicitudes de acceso a la información, debe privilegiarse el </w:t>
      </w:r>
      <w:r w:rsidRPr="00350978">
        <w:rPr>
          <w:rFonts w:ascii="Palatino Linotype" w:hAnsi="Palatino Linotype" w:cs="Tahoma"/>
          <w:b/>
          <w:bCs/>
          <w:sz w:val="22"/>
          <w:szCs w:val="22"/>
        </w:rPr>
        <w:t>principio de máxima publicidad</w:t>
      </w:r>
      <w:r w:rsidRPr="00350978">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350978" w:rsidR="00C5719C" w:rsidP="0054146F" w:rsidRDefault="00C5719C" w14:paraId="3DCBA59C" w14:textId="77777777">
      <w:pPr>
        <w:spacing w:line="360" w:lineRule="auto"/>
        <w:contextualSpacing/>
        <w:jc w:val="both"/>
        <w:rPr>
          <w:rFonts w:ascii="Palatino Linotype" w:hAnsi="Palatino Linotype" w:cs="Tahoma"/>
          <w:bCs/>
          <w:sz w:val="22"/>
          <w:szCs w:val="22"/>
        </w:rPr>
      </w:pPr>
    </w:p>
    <w:p w:rsidRPr="00350978" w:rsidR="00C5719C" w:rsidP="0054146F" w:rsidRDefault="00C5719C" w14:paraId="489D2405" w14:textId="77777777">
      <w:pPr>
        <w:spacing w:line="360" w:lineRule="auto"/>
        <w:contextualSpacing/>
        <w:jc w:val="both"/>
        <w:rPr>
          <w:rFonts w:ascii="Palatino Linotype" w:hAnsi="Palatino Linotype" w:cs="Tahoma"/>
          <w:bCs/>
          <w:sz w:val="22"/>
          <w:szCs w:val="22"/>
        </w:rPr>
      </w:pPr>
      <w:r w:rsidRPr="00350978">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350978" w:rsidR="00C5719C" w:rsidP="0054146F" w:rsidRDefault="00C5719C" w14:paraId="4F7B9F32" w14:textId="77777777">
      <w:pPr>
        <w:tabs>
          <w:tab w:val="left" w:pos="284"/>
        </w:tabs>
        <w:spacing w:line="360" w:lineRule="auto"/>
        <w:contextualSpacing/>
        <w:jc w:val="both"/>
        <w:rPr>
          <w:rFonts w:ascii="Palatino Linotype" w:hAnsi="Palatino Linotype" w:cs="Tahoma"/>
          <w:bCs/>
          <w:sz w:val="22"/>
          <w:szCs w:val="22"/>
        </w:rPr>
      </w:pPr>
    </w:p>
    <w:p w:rsidRPr="00350978" w:rsidR="00C5719C" w:rsidP="0054146F" w:rsidRDefault="00C5719C" w14:paraId="426718E2" w14:textId="07CEE0DB">
      <w:pPr>
        <w:numPr>
          <w:ilvl w:val="0"/>
          <w:numId w:val="12"/>
        </w:numPr>
        <w:tabs>
          <w:tab w:val="left" w:pos="284"/>
        </w:tabs>
        <w:spacing w:line="360" w:lineRule="auto"/>
        <w:contextualSpacing/>
        <w:jc w:val="both"/>
        <w:rPr>
          <w:rFonts w:ascii="Palatino Linotype" w:hAnsi="Palatino Linotype" w:cs="Tahoma"/>
          <w:bCs/>
          <w:sz w:val="22"/>
          <w:szCs w:val="22"/>
        </w:rPr>
      </w:pPr>
      <w:r w:rsidRPr="00350978">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350978" w:rsidR="00C5719C" w:rsidP="0054146F" w:rsidRDefault="00C5719C" w14:paraId="10E94EA4" w14:textId="6F8D0AB7">
      <w:pPr>
        <w:numPr>
          <w:ilvl w:val="0"/>
          <w:numId w:val="12"/>
        </w:numPr>
        <w:tabs>
          <w:tab w:val="left" w:pos="284"/>
        </w:tabs>
        <w:spacing w:line="360" w:lineRule="auto"/>
        <w:contextualSpacing/>
        <w:jc w:val="both"/>
        <w:rPr>
          <w:rFonts w:ascii="Palatino Linotype" w:hAnsi="Palatino Linotype" w:cs="Tahoma"/>
          <w:bCs/>
          <w:sz w:val="22"/>
          <w:szCs w:val="22"/>
        </w:rPr>
      </w:pPr>
      <w:r w:rsidRPr="00350978">
        <w:rPr>
          <w:rFonts w:ascii="Palatino Linotype" w:hAnsi="Palatino Linotype" w:cs="Tahoma"/>
          <w:bCs/>
          <w:sz w:val="22"/>
          <w:szCs w:val="22"/>
        </w:rPr>
        <w:t xml:space="preserve">La respuesta a los requerimientos informativos, deberán notificarse al interesado en el menor tiempo posible, que no podrá exceder de </w:t>
      </w:r>
      <w:r w:rsidRPr="00350978">
        <w:rPr>
          <w:rFonts w:ascii="Palatino Linotype" w:hAnsi="Palatino Linotype" w:cs="Tahoma"/>
          <w:b/>
          <w:bCs/>
          <w:sz w:val="22"/>
          <w:szCs w:val="22"/>
        </w:rPr>
        <w:t>quince días hábiles, contados a partir del día siguiente a la presentación de esta.</w:t>
      </w:r>
      <w:r w:rsidRPr="00350978">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rsidRPr="00350978" w:rsidR="00C5719C" w:rsidP="0054146F" w:rsidRDefault="00C5719C" w14:paraId="39A29FD8" w14:textId="538BBE9C">
      <w:pPr>
        <w:numPr>
          <w:ilvl w:val="0"/>
          <w:numId w:val="12"/>
        </w:numPr>
        <w:tabs>
          <w:tab w:val="left" w:pos="284"/>
        </w:tabs>
        <w:spacing w:line="360" w:lineRule="auto"/>
        <w:contextualSpacing/>
        <w:jc w:val="both"/>
        <w:rPr>
          <w:rFonts w:ascii="Palatino Linotype" w:hAnsi="Palatino Linotype" w:cs="Tahoma"/>
          <w:b/>
          <w:bCs/>
          <w:sz w:val="22"/>
          <w:szCs w:val="22"/>
        </w:rPr>
      </w:pPr>
      <w:r w:rsidRPr="00350978">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w:t>
      </w:r>
      <w:r w:rsidRPr="00350978">
        <w:rPr>
          <w:rFonts w:ascii="Palatino Linotype" w:hAnsi="Palatino Linotype" w:cs="Tahoma"/>
          <w:bCs/>
          <w:sz w:val="22"/>
          <w:szCs w:val="22"/>
        </w:rPr>
        <w:lastRenderedPageBreak/>
        <w:t xml:space="preserve">facultades, funciones y atribuciones, para que realicen una búsqueda exhaustiva y razonable de la documentación solicitada, con el fin de que proporcionen las expresiones documentales </w:t>
      </w:r>
      <w:r w:rsidRPr="00350978">
        <w:rPr>
          <w:rFonts w:ascii="Palatino Linotype" w:hAnsi="Palatino Linotype" w:cs="Tahoma"/>
          <w:b/>
          <w:bCs/>
          <w:sz w:val="22"/>
          <w:szCs w:val="22"/>
        </w:rPr>
        <w:t>que se encuentren en sus archivos o que estén constreñidos a elaborar;</w:t>
      </w:r>
    </w:p>
    <w:p w:rsidRPr="00350978" w:rsidR="00C5719C" w:rsidP="0054146F" w:rsidRDefault="00C5719C" w14:paraId="1EB77C1A" w14:textId="76501661">
      <w:pPr>
        <w:numPr>
          <w:ilvl w:val="0"/>
          <w:numId w:val="12"/>
        </w:numPr>
        <w:tabs>
          <w:tab w:val="left" w:pos="284"/>
        </w:tabs>
        <w:spacing w:line="360" w:lineRule="auto"/>
        <w:contextualSpacing/>
        <w:jc w:val="both"/>
        <w:rPr>
          <w:rFonts w:ascii="Palatino Linotype" w:hAnsi="Palatino Linotype" w:cs="Tahoma"/>
          <w:b/>
          <w:bCs/>
          <w:sz w:val="22"/>
          <w:szCs w:val="22"/>
        </w:rPr>
      </w:pPr>
      <w:r w:rsidRPr="00350978">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350978" w:rsidR="00C5719C" w:rsidP="0054146F" w:rsidRDefault="00C5719C" w14:paraId="35EDB5F7" w14:textId="2694DA79">
      <w:pPr>
        <w:numPr>
          <w:ilvl w:val="0"/>
          <w:numId w:val="12"/>
        </w:numPr>
        <w:tabs>
          <w:tab w:val="left" w:pos="284"/>
        </w:tabs>
        <w:spacing w:line="360" w:lineRule="auto"/>
        <w:contextualSpacing/>
        <w:jc w:val="both"/>
        <w:rPr>
          <w:rFonts w:ascii="Palatino Linotype" w:hAnsi="Palatino Linotype" w:cs="Tahoma"/>
          <w:b/>
          <w:iCs/>
          <w:sz w:val="22"/>
          <w:szCs w:val="22"/>
        </w:rPr>
      </w:pPr>
      <w:r w:rsidRPr="00350978">
        <w:rPr>
          <w:rFonts w:ascii="Palatino Linotype" w:hAnsi="Palatino Linotype" w:cs="Tahoma"/>
          <w:bCs/>
          <w:sz w:val="22"/>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350978" w:rsidR="00497B0D" w:rsidP="00F64ABA" w:rsidRDefault="00497B0D" w14:paraId="5FC2B35B" w14:textId="77777777">
      <w:pPr>
        <w:spacing w:line="360" w:lineRule="auto"/>
        <w:jc w:val="both"/>
        <w:rPr>
          <w:rFonts w:ascii="Palatino Linotype" w:hAnsi="Palatino Linotype" w:cs="Tahoma"/>
          <w:b/>
          <w:iCs/>
          <w:sz w:val="22"/>
          <w:szCs w:val="22"/>
        </w:rPr>
      </w:pPr>
    </w:p>
    <w:p w:rsidRPr="00350978" w:rsidR="00F64ABA" w:rsidP="00F64ABA" w:rsidRDefault="00F64ABA" w14:paraId="4BCB69ED" w14:textId="3D33EED8">
      <w:pPr>
        <w:spacing w:line="360" w:lineRule="auto"/>
        <w:jc w:val="both"/>
        <w:rPr>
          <w:rFonts w:ascii="Palatino Linotype" w:hAnsi="Palatino Linotype" w:cs="Tahoma"/>
          <w:sz w:val="22"/>
          <w:szCs w:val="22"/>
        </w:rPr>
      </w:pPr>
      <w:r w:rsidRPr="00350978">
        <w:rPr>
          <w:rFonts w:ascii="Palatino Linotype" w:hAnsi="Palatino Linotype" w:cs="Tahoma"/>
          <w:sz w:val="22"/>
          <w:szCs w:val="22"/>
        </w:rPr>
        <w:t>Una vez determinada la vía sobre la que versará la presente Resolución y previa revisión del expediente electrónico formado en virtud del medio de defensa interpuesto con motivo de la solicitud de acceso, es conveniente analizar si la respuesta del Sujeto Obligado cumple con los requisitos del procedimiento de acceso a la información pública.</w:t>
      </w:r>
    </w:p>
    <w:p w:rsidRPr="00350978" w:rsidR="00F64ABA" w:rsidP="00F64ABA" w:rsidRDefault="00F64ABA" w14:paraId="55AB9179" w14:textId="77777777">
      <w:pPr>
        <w:spacing w:line="360" w:lineRule="auto"/>
        <w:jc w:val="both"/>
        <w:rPr>
          <w:rFonts w:ascii="Palatino Linotype" w:hAnsi="Palatino Linotype" w:cs="Tahoma"/>
          <w:sz w:val="22"/>
          <w:szCs w:val="22"/>
        </w:rPr>
      </w:pPr>
    </w:p>
    <w:p w:rsidRPr="00350978" w:rsidR="00F64ABA" w:rsidP="00F64ABA" w:rsidRDefault="00DA00A2" w14:paraId="31F8A9C5" w14:textId="0C5EA2D9">
      <w:pPr>
        <w:spacing w:line="360" w:lineRule="auto"/>
        <w:jc w:val="both"/>
        <w:rPr>
          <w:rFonts w:ascii="Palatino Linotype" w:hAnsi="Palatino Linotype" w:cs="Tahoma"/>
          <w:sz w:val="22"/>
          <w:szCs w:val="22"/>
        </w:rPr>
      </w:pPr>
      <w:r w:rsidRPr="00350978">
        <w:rPr>
          <w:rFonts w:ascii="Palatino Linotype" w:hAnsi="Palatino Linotype" w:cs="Tahoma"/>
          <w:sz w:val="22"/>
          <w:szCs w:val="22"/>
          <w:lang w:val="es-ES_tradnl"/>
        </w:rPr>
        <w:t>Así</w:t>
      </w:r>
      <w:r w:rsidRPr="00350978" w:rsidR="00F64ABA">
        <w:rPr>
          <w:rFonts w:ascii="Palatino Linotype" w:hAnsi="Palatino Linotype" w:cs="Tahoma"/>
          <w:sz w:val="22"/>
          <w:szCs w:val="22"/>
          <w:lang w:val="es-ES_tradnl"/>
        </w:rPr>
        <w:t xml:space="preserve">, </w:t>
      </w:r>
      <w:r w:rsidRPr="00350978" w:rsidR="00F64ABA">
        <w:rPr>
          <w:rFonts w:ascii="Palatino Linotype" w:hAnsi="Palatino Linotype" w:cs="Tahoma"/>
          <w:sz w:val="22"/>
          <w:szCs w:val="22"/>
        </w:rPr>
        <w:t xml:space="preserve">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de Transparencia, Acceso a la Información Pública, la presente Ley y demás </w:t>
      </w:r>
      <w:r w:rsidRPr="00350978" w:rsidR="00F64ABA">
        <w:rPr>
          <w:rFonts w:ascii="Palatino Linotype" w:hAnsi="Palatino Linotype" w:cs="Tahoma"/>
          <w:sz w:val="22"/>
          <w:szCs w:val="22"/>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Pr="00350978" w:rsidR="00F64ABA" w:rsidP="00F64ABA" w:rsidRDefault="00F64ABA" w14:paraId="2B95CA1A" w14:textId="77777777">
      <w:pPr>
        <w:tabs>
          <w:tab w:val="left" w:pos="1562"/>
        </w:tabs>
        <w:spacing w:line="360" w:lineRule="auto"/>
        <w:jc w:val="both"/>
        <w:rPr>
          <w:rFonts w:ascii="Palatino Linotype" w:hAnsi="Palatino Linotype" w:cs="Tahoma"/>
          <w:sz w:val="22"/>
          <w:szCs w:val="22"/>
        </w:rPr>
      </w:pPr>
    </w:p>
    <w:p w:rsidRPr="00350978" w:rsidR="00F64ABA" w:rsidP="00F64ABA" w:rsidRDefault="00F64ABA" w14:paraId="2C7711A0" w14:textId="77777777">
      <w:pPr>
        <w:spacing w:line="360" w:lineRule="auto"/>
        <w:jc w:val="both"/>
        <w:rPr>
          <w:rFonts w:ascii="Palatino Linotype" w:hAnsi="Palatino Linotype" w:cs="Tahoma"/>
          <w:i/>
          <w:sz w:val="22"/>
          <w:szCs w:val="22"/>
        </w:rPr>
      </w:pPr>
      <w:r w:rsidRPr="00350978">
        <w:rPr>
          <w:rFonts w:ascii="Palatino Linotype" w:hAnsi="Palatino Linotype" w:cs="Tahoma"/>
          <w:sz w:val="22"/>
          <w:szCs w:val="22"/>
        </w:rPr>
        <w:t>De lo anterior, se deduce que la información generada, obtenida, adquirida, transmitida, administrada o en posesión de los Sujetos Obligados, será accesible a cualquier persona, privilegiando el principio de máxima publicidad de la información.</w:t>
      </w:r>
      <w:r w:rsidRPr="00350978">
        <w:rPr>
          <w:rFonts w:ascii="Palatino Linotype" w:hAnsi="Palatino Linotype" w:cs="Tahoma"/>
          <w:i/>
          <w:sz w:val="22"/>
          <w:szCs w:val="22"/>
        </w:rPr>
        <w:t xml:space="preserve"> </w:t>
      </w:r>
      <w:r w:rsidRPr="00350978">
        <w:rPr>
          <w:rFonts w:ascii="Palatino Linotype" w:hAnsi="Palatino Linotype" w:cs="Tahoma"/>
          <w:sz w:val="22"/>
          <w:szCs w:val="22"/>
        </w:rPr>
        <w:t>En síntesis</w:t>
      </w:r>
      <w:r w:rsidRPr="00350978">
        <w:rPr>
          <w:rFonts w:ascii="Palatino Linotype" w:hAnsi="Palatino Linotype" w:cs="Tahoma"/>
          <w:b/>
          <w:sz w:val="22"/>
          <w:szCs w:val="22"/>
        </w:rPr>
        <w:t>,</w:t>
      </w:r>
      <w:r w:rsidRPr="00350978">
        <w:t xml:space="preserve"> </w:t>
      </w:r>
      <w:r w:rsidRPr="00350978">
        <w:rPr>
          <w:rFonts w:ascii="Palatino Linotype" w:hAnsi="Palatino Linotype" w:cs="Tahoma"/>
          <w:b/>
          <w:sz w:val="22"/>
          <w:szCs w:val="22"/>
        </w:rPr>
        <w:t xml:space="preserve">el derecho de acceso a la información pública se satisface en aquellos casos en que se entregue el soporte documental en que conste la información pública, sin la necesidad de elaborar documentos </w:t>
      </w:r>
      <w:r w:rsidRPr="00350978">
        <w:rPr>
          <w:rFonts w:ascii="Palatino Linotype" w:hAnsi="Palatino Linotype" w:cs="Tahoma"/>
          <w:b/>
          <w:i/>
          <w:sz w:val="22"/>
          <w:szCs w:val="22"/>
        </w:rPr>
        <w:t>ad hoc</w:t>
      </w:r>
      <w:r w:rsidRPr="00350978">
        <w:rPr>
          <w:rFonts w:ascii="Palatino Linotype" w:hAnsi="Palatino Linotype" w:cs="Tahoma"/>
          <w:b/>
          <w:sz w:val="22"/>
          <w:szCs w:val="22"/>
        </w:rPr>
        <w:t xml:space="preserve">; </w:t>
      </w:r>
      <w:r w:rsidRPr="00350978">
        <w:rPr>
          <w:rFonts w:ascii="Palatino Linotype" w:hAnsi="Palatino Linotype" w:cs="Tahoma"/>
          <w:sz w:val="22"/>
          <w:szCs w:val="22"/>
        </w:rPr>
        <w:t xml:space="preserve">lo cual, toma sustento en el artículo 160 de la Ley de Transparencia y Acceso a la Información Pública del Estado de México y Municipios, el cual refiere que </w:t>
      </w:r>
      <w:r w:rsidRPr="00350978">
        <w:rPr>
          <w:rFonts w:ascii="Palatino Linotype" w:hAnsi="Palatino Linotype" w:cs="Tahoma"/>
          <w:b/>
          <w:sz w:val="22"/>
          <w:szCs w:val="22"/>
        </w:rPr>
        <w:t>los sujetos obligados deberán entregar la información que obre en sus archivos.</w:t>
      </w:r>
    </w:p>
    <w:p w:rsidRPr="00350978" w:rsidR="00F64ABA" w:rsidP="00F64ABA" w:rsidRDefault="00F64ABA" w14:paraId="6EEBFA38" w14:textId="77777777">
      <w:pPr>
        <w:spacing w:line="360" w:lineRule="auto"/>
        <w:jc w:val="both"/>
        <w:rPr>
          <w:rFonts w:ascii="Palatino Linotype" w:hAnsi="Palatino Linotype" w:cs="Tahoma"/>
          <w:sz w:val="22"/>
          <w:szCs w:val="22"/>
        </w:rPr>
      </w:pPr>
    </w:p>
    <w:p w:rsidRPr="00350978" w:rsidR="00F64ABA" w:rsidP="00F64ABA" w:rsidRDefault="00F64ABA" w14:paraId="6DEB210A" w14:textId="77777777">
      <w:pPr>
        <w:spacing w:line="360" w:lineRule="auto"/>
        <w:jc w:val="both"/>
        <w:rPr>
          <w:rFonts w:ascii="Palatino Linotype" w:hAnsi="Palatino Linotype" w:cs="Tahoma"/>
          <w:sz w:val="22"/>
          <w:szCs w:val="22"/>
        </w:rPr>
      </w:pPr>
      <w:r w:rsidRPr="00350978">
        <w:rPr>
          <w:rFonts w:ascii="Palatino Linotype" w:hAnsi="Palatino Linotype" w:cs="Tahoma"/>
          <w:sz w:val="22"/>
          <w:szCs w:val="22"/>
        </w:rPr>
        <w:t>Asimismo, el artículo 12 y 24 penúltimo párrafo de la Ley de la materia dispone que los Sujetos Obligados sólo proporcionarán la información pública que generen, administren o posean en el ejercicio de sus atribuciones; por consiguiente, la misma se encuentra a disposición de cualquier persona, lo que implica que es deber de los sujetos obligados, garantizar el derecho de acceso a la información pública.</w:t>
      </w:r>
    </w:p>
    <w:p w:rsidRPr="00350978" w:rsidR="005C6E14" w:rsidP="0054146F" w:rsidRDefault="005C6E14" w14:paraId="49583B67" w14:textId="77777777">
      <w:pPr>
        <w:tabs>
          <w:tab w:val="center" w:pos="4568"/>
        </w:tabs>
        <w:spacing w:line="360" w:lineRule="auto"/>
        <w:contextualSpacing/>
        <w:jc w:val="both"/>
        <w:rPr>
          <w:rFonts w:ascii="Palatino Linotype" w:hAnsi="Palatino Linotype" w:eastAsia="Calibri" w:cs="Tahoma"/>
          <w:bCs/>
          <w:sz w:val="22"/>
          <w:szCs w:val="22"/>
          <w:lang w:eastAsia="en-US"/>
        </w:rPr>
      </w:pPr>
    </w:p>
    <w:p w:rsidRPr="00350978" w:rsidR="00F64ABA" w:rsidP="00F64ABA" w:rsidRDefault="00F64ABA" w14:paraId="34AF8D16" w14:textId="3CB8213E">
      <w:pPr>
        <w:tabs>
          <w:tab w:val="left" w:pos="4962"/>
        </w:tabs>
        <w:spacing w:line="360" w:lineRule="auto"/>
        <w:jc w:val="both"/>
        <w:rPr>
          <w:rFonts w:ascii="Palatino Linotype" w:hAnsi="Palatino Linotype" w:eastAsia="Calibri" w:cs="Tahoma"/>
          <w:iCs/>
          <w:sz w:val="22"/>
          <w:szCs w:val="22"/>
          <w:lang w:eastAsia="es-ES_tradnl"/>
        </w:rPr>
      </w:pPr>
      <w:r w:rsidRPr="00350978">
        <w:rPr>
          <w:rFonts w:ascii="Palatino Linotype" w:hAnsi="Palatino Linotype" w:cs="Tahoma"/>
          <w:sz w:val="22"/>
          <w:szCs w:val="22"/>
          <w:lang w:val="es-ES"/>
        </w:rPr>
        <w:t xml:space="preserve">En términos de lo anteriormente referido, </w:t>
      </w:r>
      <w:r w:rsidRPr="00350978" w:rsidR="006E296B">
        <w:rPr>
          <w:rFonts w:ascii="Palatino Linotype" w:hAnsi="Palatino Linotype" w:cs="Tahoma"/>
          <w:sz w:val="22"/>
          <w:szCs w:val="22"/>
          <w:lang w:val="es-ES"/>
        </w:rPr>
        <w:t>conviene precisar la pretensión del Particular, misma que versa en</w:t>
      </w:r>
      <w:r w:rsidRPr="00350978">
        <w:rPr>
          <w:rFonts w:ascii="Palatino Linotype" w:hAnsi="Palatino Linotype" w:cs="Tahoma"/>
          <w:sz w:val="22"/>
          <w:szCs w:val="22"/>
          <w:lang w:val="es-ES"/>
        </w:rPr>
        <w:t xml:space="preserve"> acceder del </w:t>
      </w:r>
      <w:r w:rsidRPr="00350978">
        <w:rPr>
          <w:rFonts w:ascii="Palatino Linotype" w:hAnsi="Palatino Linotype" w:eastAsia="Calibri" w:cs="Tahoma"/>
          <w:iCs/>
          <w:sz w:val="22"/>
          <w:szCs w:val="22"/>
          <w:lang w:eastAsia="es-ES_tradnl"/>
        </w:rPr>
        <w:t xml:space="preserve">primero de enero de dos mil </w:t>
      </w:r>
      <w:r w:rsidRPr="00350978" w:rsidR="003C795F">
        <w:rPr>
          <w:rFonts w:ascii="Palatino Linotype" w:hAnsi="Palatino Linotype" w:eastAsia="Calibri" w:cs="Tahoma"/>
          <w:iCs/>
          <w:sz w:val="22"/>
          <w:szCs w:val="22"/>
          <w:lang w:eastAsia="es-ES_tradnl"/>
        </w:rPr>
        <w:t>diez</w:t>
      </w:r>
      <w:r w:rsidRPr="00350978">
        <w:rPr>
          <w:rFonts w:ascii="Palatino Linotype" w:hAnsi="Palatino Linotype" w:eastAsia="Calibri" w:cs="Tahoma"/>
          <w:iCs/>
          <w:sz w:val="22"/>
          <w:szCs w:val="22"/>
          <w:lang w:eastAsia="es-ES_tradnl"/>
        </w:rPr>
        <w:t xml:space="preserve"> al </w:t>
      </w:r>
      <w:r w:rsidRPr="00350978" w:rsidR="00542972">
        <w:rPr>
          <w:rFonts w:ascii="Palatino Linotype" w:hAnsi="Palatino Linotype" w:eastAsia="Calibri" w:cs="Tahoma"/>
          <w:iCs/>
          <w:sz w:val="22"/>
          <w:szCs w:val="22"/>
          <w:lang w:eastAsia="es-ES_tradnl"/>
        </w:rPr>
        <w:t>veintitrés</w:t>
      </w:r>
      <w:r w:rsidRPr="00350978">
        <w:rPr>
          <w:rFonts w:ascii="Palatino Linotype" w:hAnsi="Palatino Linotype" w:eastAsia="Calibri" w:cs="Tahoma"/>
          <w:iCs/>
          <w:sz w:val="22"/>
          <w:szCs w:val="22"/>
          <w:lang w:eastAsia="es-ES_tradnl"/>
        </w:rPr>
        <w:t xml:space="preserve"> de </w:t>
      </w:r>
      <w:r w:rsidRPr="00350978" w:rsidR="00497B0D">
        <w:rPr>
          <w:rFonts w:ascii="Palatino Linotype" w:hAnsi="Palatino Linotype" w:eastAsia="Calibri" w:cs="Tahoma"/>
          <w:iCs/>
          <w:sz w:val="22"/>
          <w:szCs w:val="22"/>
          <w:lang w:eastAsia="es-ES_tradnl"/>
        </w:rPr>
        <w:t>junio</w:t>
      </w:r>
      <w:r w:rsidRPr="00350978">
        <w:rPr>
          <w:rFonts w:ascii="Palatino Linotype" w:hAnsi="Palatino Linotype" w:eastAsia="Calibri" w:cs="Tahoma"/>
          <w:iCs/>
          <w:sz w:val="22"/>
          <w:szCs w:val="22"/>
          <w:lang w:eastAsia="es-ES_tradnl"/>
        </w:rPr>
        <w:t xml:space="preserve"> de dos mil veintidós </w:t>
      </w:r>
      <w:r w:rsidRPr="00350978">
        <w:rPr>
          <w:rFonts w:ascii="Palatino Linotype" w:hAnsi="Palatino Linotype" w:eastAsia="Calibri" w:cs="Tahoma"/>
          <w:i/>
          <w:sz w:val="22"/>
          <w:szCs w:val="22"/>
          <w:lang w:eastAsia="es-ES_tradnl"/>
        </w:rPr>
        <w:t>-fecha en que se tuvo por recibida la solicitud de acceso-</w:t>
      </w:r>
      <w:r w:rsidRPr="00350978">
        <w:rPr>
          <w:rFonts w:ascii="Palatino Linotype" w:hAnsi="Palatino Linotype" w:eastAsia="Calibri" w:cs="Tahoma"/>
          <w:iCs/>
          <w:sz w:val="22"/>
          <w:szCs w:val="22"/>
          <w:lang w:eastAsia="es-ES_tradnl"/>
        </w:rPr>
        <w:t xml:space="preserve"> a una base de datos con reportes de incidentes </w:t>
      </w:r>
      <w:r w:rsidRPr="00350978" w:rsidR="00FA1CA9">
        <w:rPr>
          <w:rFonts w:ascii="Palatino Linotype" w:hAnsi="Palatino Linotype" w:eastAsia="Calibri" w:cs="Tahoma"/>
          <w:iCs/>
          <w:sz w:val="22"/>
          <w:szCs w:val="22"/>
          <w:lang w:eastAsia="es-ES_tradnl"/>
        </w:rPr>
        <w:t xml:space="preserve">delictivos </w:t>
      </w:r>
      <w:r w:rsidRPr="00350978">
        <w:rPr>
          <w:rFonts w:ascii="Palatino Linotype" w:hAnsi="Palatino Linotype" w:eastAsia="Calibri" w:cs="Tahoma"/>
          <w:iCs/>
          <w:sz w:val="22"/>
          <w:szCs w:val="22"/>
          <w:lang w:eastAsia="es-ES_tradnl"/>
        </w:rPr>
        <w:t xml:space="preserve">y/o faltas administrativas, por medio de cualquier registro o documento que obre en los archivos del Sujeto Obligado, esto es, </w:t>
      </w:r>
      <w:r w:rsidRPr="00350978">
        <w:rPr>
          <w:rFonts w:ascii="Palatino Linotype" w:hAnsi="Palatino Linotype" w:eastAsia="Calibri" w:cs="Tahoma"/>
          <w:b/>
          <w:iCs/>
          <w:sz w:val="22"/>
          <w:szCs w:val="22"/>
          <w:lang w:eastAsia="es-ES_tradnl"/>
        </w:rPr>
        <w:t>información estadística de incidencia delictiva,</w:t>
      </w:r>
      <w:r w:rsidRPr="00350978">
        <w:rPr>
          <w:rFonts w:ascii="Palatino Linotype" w:hAnsi="Palatino Linotype" w:eastAsia="Calibri" w:cs="Tahoma"/>
          <w:iCs/>
          <w:sz w:val="22"/>
          <w:szCs w:val="22"/>
          <w:lang w:eastAsia="es-ES_tradnl"/>
        </w:rPr>
        <w:t xml:space="preserve"> desagregada con el siguiente nivel:</w:t>
      </w:r>
    </w:p>
    <w:p w:rsidRPr="00350978" w:rsidR="00F64ABA" w:rsidP="00F64ABA" w:rsidRDefault="00F64ABA" w14:paraId="4DC45A2F" w14:textId="77777777">
      <w:pPr>
        <w:tabs>
          <w:tab w:val="left" w:pos="4962"/>
        </w:tabs>
        <w:spacing w:line="360" w:lineRule="auto"/>
        <w:jc w:val="both"/>
        <w:rPr>
          <w:rFonts w:ascii="Palatino Linotype" w:hAnsi="Palatino Linotype" w:eastAsia="Calibri" w:cs="Tahoma"/>
          <w:iCs/>
          <w:sz w:val="22"/>
          <w:szCs w:val="22"/>
          <w:lang w:eastAsia="es-ES_tradnl"/>
        </w:rPr>
      </w:pPr>
    </w:p>
    <w:p w:rsidRPr="00350978" w:rsidR="00F64ABA" w:rsidP="00F64ABA" w:rsidRDefault="00F64ABA" w14:paraId="00C4AB13" w14:textId="77777777">
      <w:pPr>
        <w:pStyle w:val="Prrafodelista"/>
        <w:numPr>
          <w:ilvl w:val="1"/>
          <w:numId w:val="28"/>
        </w:numPr>
        <w:tabs>
          <w:tab w:val="left" w:pos="4962"/>
        </w:tabs>
        <w:spacing w:line="360" w:lineRule="auto"/>
        <w:jc w:val="both"/>
        <w:rPr>
          <w:rFonts w:ascii="Palatino Linotype" w:hAnsi="Palatino Linotype" w:eastAsia="Calibri" w:cs="Tahoma"/>
          <w:iCs/>
          <w:szCs w:val="22"/>
          <w:lang w:eastAsia="es-ES_tradnl"/>
        </w:rPr>
      </w:pPr>
      <w:r w:rsidRPr="00350978">
        <w:rPr>
          <w:rFonts w:ascii="Palatino Linotype" w:hAnsi="Palatino Linotype" w:eastAsia="Calibri" w:cs="Tahoma"/>
          <w:iCs/>
          <w:szCs w:val="22"/>
          <w:lang w:eastAsia="es-ES_tradnl"/>
        </w:rPr>
        <w:t>Hora</w:t>
      </w:r>
    </w:p>
    <w:p w:rsidRPr="00350978" w:rsidR="00F64ABA" w:rsidP="00F64ABA" w:rsidRDefault="00F64ABA" w14:paraId="13E39DE5" w14:textId="77777777">
      <w:pPr>
        <w:pStyle w:val="Prrafodelista"/>
        <w:numPr>
          <w:ilvl w:val="1"/>
          <w:numId w:val="28"/>
        </w:numPr>
        <w:tabs>
          <w:tab w:val="left" w:pos="4962"/>
        </w:tabs>
        <w:spacing w:line="360" w:lineRule="auto"/>
        <w:jc w:val="both"/>
        <w:rPr>
          <w:rFonts w:ascii="Palatino Linotype" w:hAnsi="Palatino Linotype" w:eastAsia="Calibri" w:cs="Tahoma"/>
          <w:iCs/>
          <w:szCs w:val="22"/>
          <w:lang w:eastAsia="es-ES_tradnl"/>
        </w:rPr>
      </w:pPr>
      <w:r w:rsidRPr="00350978">
        <w:rPr>
          <w:rFonts w:ascii="Palatino Linotype" w:hAnsi="Palatino Linotype" w:eastAsia="Calibri" w:cs="Tahoma"/>
          <w:iCs/>
          <w:szCs w:val="22"/>
          <w:lang w:eastAsia="es-ES_tradnl"/>
        </w:rPr>
        <w:t>Fecha (</w:t>
      </w:r>
      <w:proofErr w:type="spellStart"/>
      <w:r w:rsidRPr="00350978">
        <w:rPr>
          <w:rFonts w:ascii="Palatino Linotype" w:hAnsi="Palatino Linotype" w:eastAsia="Calibri" w:cs="Tahoma"/>
          <w:iCs/>
          <w:szCs w:val="22"/>
          <w:lang w:eastAsia="es-ES_tradnl"/>
        </w:rPr>
        <w:t>dd</w:t>
      </w:r>
      <w:proofErr w:type="spellEnd"/>
      <w:r w:rsidRPr="00350978">
        <w:rPr>
          <w:rFonts w:ascii="Palatino Linotype" w:hAnsi="Palatino Linotype" w:eastAsia="Calibri" w:cs="Tahoma"/>
          <w:iCs/>
          <w:szCs w:val="22"/>
          <w:lang w:eastAsia="es-ES_tradnl"/>
        </w:rPr>
        <w:t>/mm/</w:t>
      </w:r>
      <w:proofErr w:type="spellStart"/>
      <w:r w:rsidRPr="00350978">
        <w:rPr>
          <w:rFonts w:ascii="Palatino Linotype" w:hAnsi="Palatino Linotype" w:eastAsia="Calibri" w:cs="Tahoma"/>
          <w:iCs/>
          <w:szCs w:val="22"/>
          <w:lang w:eastAsia="es-ES_tradnl"/>
        </w:rPr>
        <w:t>aaaa</w:t>
      </w:r>
      <w:proofErr w:type="spellEnd"/>
      <w:r w:rsidRPr="00350978">
        <w:rPr>
          <w:rFonts w:ascii="Palatino Linotype" w:hAnsi="Palatino Linotype" w:eastAsia="Calibri" w:cs="Tahoma"/>
          <w:iCs/>
          <w:szCs w:val="22"/>
          <w:lang w:eastAsia="es-ES_tradnl"/>
        </w:rPr>
        <w:t>)</w:t>
      </w:r>
    </w:p>
    <w:p w:rsidRPr="00350978" w:rsidR="00F64ABA" w:rsidP="00F64ABA" w:rsidRDefault="00F64ABA" w14:paraId="1E2D1131" w14:textId="77777777">
      <w:pPr>
        <w:pStyle w:val="Prrafodelista"/>
        <w:numPr>
          <w:ilvl w:val="1"/>
          <w:numId w:val="28"/>
        </w:numPr>
        <w:tabs>
          <w:tab w:val="left" w:pos="4962"/>
        </w:tabs>
        <w:spacing w:line="360" w:lineRule="auto"/>
        <w:jc w:val="both"/>
        <w:rPr>
          <w:rFonts w:ascii="Palatino Linotype" w:hAnsi="Palatino Linotype" w:eastAsia="Calibri" w:cs="Tahoma"/>
          <w:iCs/>
          <w:szCs w:val="22"/>
          <w:lang w:eastAsia="es-ES_tradnl"/>
        </w:rPr>
      </w:pPr>
      <w:r w:rsidRPr="00350978">
        <w:rPr>
          <w:rFonts w:ascii="Palatino Linotype" w:hAnsi="Palatino Linotype" w:eastAsia="Calibri" w:cs="Tahoma"/>
          <w:iCs/>
          <w:szCs w:val="22"/>
          <w:lang w:eastAsia="es-ES_tradnl"/>
        </w:rPr>
        <w:t>Lugar</w:t>
      </w:r>
    </w:p>
    <w:p w:rsidRPr="00350978" w:rsidR="00B31ED3" w:rsidP="00B31ED3" w:rsidRDefault="00F64ABA" w14:paraId="0D25795F" w14:textId="77777777">
      <w:pPr>
        <w:pStyle w:val="Prrafodelista"/>
        <w:numPr>
          <w:ilvl w:val="1"/>
          <w:numId w:val="28"/>
        </w:numPr>
        <w:tabs>
          <w:tab w:val="left" w:pos="4962"/>
        </w:tabs>
        <w:spacing w:line="360" w:lineRule="auto"/>
        <w:jc w:val="both"/>
        <w:rPr>
          <w:rFonts w:ascii="Palatino Linotype" w:hAnsi="Palatino Linotype" w:eastAsia="Calibri" w:cs="Tahoma"/>
          <w:iCs/>
          <w:szCs w:val="22"/>
          <w:lang w:eastAsia="es-ES_tradnl"/>
        </w:rPr>
      </w:pPr>
      <w:r w:rsidRPr="00350978">
        <w:rPr>
          <w:rFonts w:ascii="Palatino Linotype" w:hAnsi="Palatino Linotype" w:eastAsia="Calibri" w:cs="Tahoma"/>
          <w:iCs/>
          <w:szCs w:val="22"/>
          <w:lang w:eastAsia="es-ES_tradnl"/>
        </w:rPr>
        <w:t>Coordenadas geográficas, establecidas en la sección “lugar de intervención” del informe policial homologado.</w:t>
      </w:r>
    </w:p>
    <w:p w:rsidRPr="00350978" w:rsidR="00B31ED3" w:rsidP="00B31ED3" w:rsidRDefault="00B31ED3" w14:paraId="1C3F3519" w14:textId="77777777">
      <w:pPr>
        <w:tabs>
          <w:tab w:val="left" w:pos="4962"/>
        </w:tabs>
        <w:spacing w:line="360" w:lineRule="auto"/>
        <w:jc w:val="both"/>
        <w:rPr>
          <w:rFonts w:ascii="Palatino Linotype" w:hAnsi="Palatino Linotype" w:eastAsia="Calibri" w:cs="Tahoma"/>
          <w:bCs/>
          <w:szCs w:val="22"/>
          <w:lang w:eastAsia="en-US"/>
        </w:rPr>
      </w:pPr>
    </w:p>
    <w:p w:rsidRPr="00350978" w:rsidR="00471BF4" w:rsidP="00B31ED3" w:rsidRDefault="00B31ED3" w14:paraId="57EE6224" w14:textId="46134379">
      <w:pPr>
        <w:tabs>
          <w:tab w:val="left" w:pos="4962"/>
        </w:tabs>
        <w:spacing w:line="360" w:lineRule="auto"/>
        <w:jc w:val="both"/>
        <w:rPr>
          <w:rFonts w:ascii="Palatino Linotype" w:hAnsi="Palatino Linotype" w:eastAsia="Calibri" w:cs="Tahoma"/>
          <w:bCs/>
          <w:sz w:val="22"/>
          <w:szCs w:val="22"/>
          <w:lang w:eastAsia="en-US"/>
        </w:rPr>
      </w:pPr>
      <w:r w:rsidRPr="00350978">
        <w:rPr>
          <w:rFonts w:ascii="Palatino Linotype" w:hAnsi="Palatino Linotype" w:eastAsia="Calibri" w:cs="Tahoma"/>
          <w:bCs/>
          <w:sz w:val="22"/>
          <w:szCs w:val="22"/>
          <w:lang w:eastAsia="en-US"/>
        </w:rPr>
        <w:t xml:space="preserve">En atención a ello, el </w:t>
      </w:r>
      <w:r w:rsidRPr="00350978" w:rsidR="00112B2D">
        <w:rPr>
          <w:rFonts w:ascii="Palatino Linotype" w:hAnsi="Palatino Linotype" w:eastAsia="Calibri" w:cs="Tahoma"/>
          <w:bCs/>
          <w:sz w:val="22"/>
          <w:szCs w:val="22"/>
          <w:lang w:eastAsia="en-US"/>
        </w:rPr>
        <w:t>Director de Seguridad Ciudadana y Movilidad del Sujeto Obligado</w:t>
      </w:r>
      <w:r w:rsidRPr="00350978" w:rsidR="003D676C">
        <w:rPr>
          <w:rFonts w:ascii="Palatino Linotype" w:hAnsi="Palatino Linotype" w:eastAsia="Calibri" w:cs="Tahoma"/>
          <w:bCs/>
          <w:sz w:val="22"/>
          <w:szCs w:val="22"/>
          <w:lang w:eastAsia="en-US"/>
        </w:rPr>
        <w:t>,</w:t>
      </w:r>
      <w:r w:rsidRPr="00350978" w:rsidR="00E77F19">
        <w:rPr>
          <w:rFonts w:ascii="Palatino Linotype" w:hAnsi="Palatino Linotype" w:eastAsia="Calibri" w:cs="Tahoma"/>
          <w:bCs/>
          <w:sz w:val="22"/>
          <w:szCs w:val="22"/>
          <w:lang w:eastAsia="en-US"/>
        </w:rPr>
        <w:t xml:space="preserve"> refirió </w:t>
      </w:r>
      <w:r w:rsidRPr="00350978" w:rsidR="00A363AB">
        <w:rPr>
          <w:rFonts w:ascii="Palatino Linotype" w:hAnsi="Palatino Linotype" w:eastAsia="Calibri" w:cs="Tahoma"/>
          <w:bCs/>
          <w:sz w:val="22"/>
          <w:szCs w:val="22"/>
          <w:lang w:eastAsia="en-US"/>
        </w:rPr>
        <w:t>en términos generales únicamente por cuanto hace a los ejercicios de 2019 a 2022, que</w:t>
      </w:r>
      <w:r w:rsidRPr="00350978" w:rsidR="004747BA">
        <w:rPr>
          <w:rFonts w:ascii="Palatino Linotype" w:hAnsi="Palatino Linotype" w:eastAsia="Calibri" w:cs="Tahoma"/>
          <w:bCs/>
          <w:sz w:val="22"/>
          <w:szCs w:val="22"/>
          <w:lang w:eastAsia="en-US"/>
        </w:rPr>
        <w:t>,</w:t>
      </w:r>
      <w:r w:rsidRPr="00350978" w:rsidR="00A363AB">
        <w:rPr>
          <w:rFonts w:ascii="Palatino Linotype" w:hAnsi="Palatino Linotype" w:eastAsia="Calibri" w:cs="Tahoma"/>
          <w:bCs/>
          <w:sz w:val="22"/>
          <w:szCs w:val="22"/>
          <w:lang w:eastAsia="en-US"/>
        </w:rPr>
        <w:t xml:space="preserve"> en el área su cargo no se encuentra dato alguno que permita atender la solicitud de acceso </w:t>
      </w:r>
      <w:r w:rsidRPr="00350978" w:rsidR="00B621D5">
        <w:rPr>
          <w:rFonts w:ascii="Palatino Linotype" w:hAnsi="Palatino Linotype" w:eastAsia="Calibri" w:cs="Tahoma"/>
          <w:bCs/>
          <w:sz w:val="22"/>
          <w:szCs w:val="22"/>
          <w:lang w:eastAsia="en-US"/>
        </w:rPr>
        <w:t xml:space="preserve">00226/MELOCAM/IP/2022, además, que la Fiscalía General de Justicia del Estado de México, puede ser la dependencia competente para atender </w:t>
      </w:r>
      <w:r w:rsidRPr="00350978" w:rsidR="007237CB">
        <w:rPr>
          <w:rFonts w:ascii="Palatino Linotype" w:hAnsi="Palatino Linotype" w:eastAsia="Calibri" w:cs="Tahoma"/>
          <w:bCs/>
          <w:sz w:val="22"/>
          <w:szCs w:val="22"/>
          <w:lang w:eastAsia="en-US"/>
        </w:rPr>
        <w:t>la pretensión del Particular</w:t>
      </w:r>
      <w:r w:rsidRPr="00350978" w:rsidR="008849C0">
        <w:rPr>
          <w:rFonts w:ascii="Palatino Linotype" w:hAnsi="Palatino Linotype" w:eastAsia="Calibri" w:cs="Tahoma"/>
          <w:bCs/>
          <w:sz w:val="22"/>
          <w:szCs w:val="22"/>
          <w:lang w:eastAsia="en-US"/>
        </w:rPr>
        <w:t xml:space="preserve"> y que</w:t>
      </w:r>
      <w:r w:rsidRPr="00350978" w:rsidR="007D705C">
        <w:rPr>
          <w:rFonts w:ascii="Palatino Linotype" w:hAnsi="Palatino Linotype" w:eastAsia="Calibri" w:cs="Tahoma"/>
          <w:bCs/>
          <w:sz w:val="22"/>
          <w:szCs w:val="22"/>
          <w:lang w:eastAsia="en-US"/>
        </w:rPr>
        <w:t>,</w:t>
      </w:r>
      <w:r w:rsidRPr="00350978" w:rsidR="008849C0">
        <w:rPr>
          <w:rFonts w:ascii="Palatino Linotype" w:hAnsi="Palatino Linotype" w:eastAsia="Calibri" w:cs="Tahoma"/>
          <w:bCs/>
          <w:sz w:val="22"/>
          <w:szCs w:val="22"/>
          <w:lang w:eastAsia="en-US"/>
        </w:rPr>
        <w:t xml:space="preserve"> </w:t>
      </w:r>
      <w:r w:rsidRPr="00350978" w:rsidR="00CC5804">
        <w:rPr>
          <w:rFonts w:ascii="Palatino Linotype" w:hAnsi="Palatino Linotype" w:eastAsia="Calibri" w:cs="Tahoma"/>
          <w:bCs/>
          <w:sz w:val="22"/>
          <w:szCs w:val="22"/>
          <w:lang w:eastAsia="en-US"/>
        </w:rPr>
        <w:t>la incidencia delictiva puede ser consultada en el Secretariado Ejecutivo del Sistema Nacional de Seguridad Pública</w:t>
      </w:r>
      <w:r w:rsidRPr="00350978" w:rsidR="004C5315">
        <w:rPr>
          <w:rFonts w:ascii="Palatino Linotype" w:hAnsi="Palatino Linotype" w:eastAsia="Calibri" w:cs="Tahoma"/>
          <w:bCs/>
          <w:sz w:val="22"/>
          <w:szCs w:val="22"/>
          <w:lang w:eastAsia="en-US"/>
        </w:rPr>
        <w:t>.</w:t>
      </w:r>
    </w:p>
    <w:p w:rsidRPr="00350978" w:rsidR="00F21A2A" w:rsidP="00B31ED3" w:rsidRDefault="00F21A2A" w14:paraId="7A16B69C" w14:textId="77777777">
      <w:pPr>
        <w:tabs>
          <w:tab w:val="left" w:pos="4962"/>
        </w:tabs>
        <w:spacing w:line="360" w:lineRule="auto"/>
        <w:jc w:val="both"/>
        <w:rPr>
          <w:rFonts w:ascii="Palatino Linotype" w:hAnsi="Palatino Linotype" w:eastAsia="Calibri" w:cs="Tahoma"/>
          <w:bCs/>
          <w:sz w:val="22"/>
          <w:szCs w:val="22"/>
          <w:lang w:eastAsia="en-US"/>
        </w:rPr>
      </w:pPr>
    </w:p>
    <w:p w:rsidRPr="00350978" w:rsidR="00E13310" w:rsidP="00B31ED3" w:rsidRDefault="00F21A2A" w14:paraId="0F4C98F2" w14:textId="1D3F7215">
      <w:pPr>
        <w:tabs>
          <w:tab w:val="left" w:pos="4962"/>
        </w:tabs>
        <w:spacing w:line="360" w:lineRule="auto"/>
        <w:jc w:val="both"/>
        <w:rPr>
          <w:rFonts w:ascii="Palatino Linotype" w:hAnsi="Palatino Linotype" w:eastAsia="Calibri" w:cs="Tahoma"/>
          <w:bCs/>
          <w:sz w:val="22"/>
          <w:szCs w:val="22"/>
          <w:lang w:eastAsia="en-US"/>
        </w:rPr>
      </w:pPr>
      <w:r w:rsidRPr="00350978">
        <w:rPr>
          <w:rFonts w:ascii="Palatino Linotype" w:hAnsi="Palatino Linotype" w:eastAsia="Calibri" w:cs="Tahoma"/>
          <w:bCs/>
          <w:sz w:val="22"/>
          <w:szCs w:val="22"/>
          <w:lang w:eastAsia="en-US"/>
        </w:rPr>
        <w:t xml:space="preserve">En este orden de ideas, no </w:t>
      </w:r>
      <w:r w:rsidRPr="00350978" w:rsidR="00355E57">
        <w:rPr>
          <w:rFonts w:ascii="Palatino Linotype" w:hAnsi="Palatino Linotype" w:eastAsia="Calibri" w:cs="Tahoma"/>
          <w:bCs/>
          <w:sz w:val="22"/>
          <w:szCs w:val="22"/>
          <w:lang w:eastAsia="en-US"/>
        </w:rPr>
        <w:t xml:space="preserve">escapa de la óptica de </w:t>
      </w:r>
      <w:r w:rsidRPr="00350978">
        <w:rPr>
          <w:rFonts w:ascii="Palatino Linotype" w:hAnsi="Palatino Linotype" w:eastAsia="Calibri" w:cs="Tahoma"/>
          <w:bCs/>
          <w:sz w:val="22"/>
          <w:szCs w:val="22"/>
          <w:lang w:eastAsia="en-US"/>
        </w:rPr>
        <w:t>este Organismo Garante que el Sujeto Obl</w:t>
      </w:r>
      <w:r w:rsidRPr="00350978" w:rsidR="00E5690B">
        <w:rPr>
          <w:rFonts w:ascii="Palatino Linotype" w:hAnsi="Palatino Linotype" w:eastAsia="Calibri" w:cs="Tahoma"/>
          <w:bCs/>
          <w:sz w:val="22"/>
          <w:szCs w:val="22"/>
          <w:lang w:eastAsia="en-US"/>
        </w:rPr>
        <w:t xml:space="preserve">igado no se pronunció respecto a la totalidad de </w:t>
      </w:r>
      <w:r w:rsidRPr="00350978" w:rsidR="004F0407">
        <w:rPr>
          <w:rFonts w:ascii="Palatino Linotype" w:hAnsi="Palatino Linotype" w:eastAsia="Calibri" w:cs="Tahoma"/>
          <w:bCs/>
          <w:sz w:val="22"/>
          <w:szCs w:val="22"/>
          <w:lang w:eastAsia="en-US"/>
        </w:rPr>
        <w:t>información</w:t>
      </w:r>
      <w:r w:rsidRPr="00350978" w:rsidR="00E5690B">
        <w:rPr>
          <w:rFonts w:ascii="Palatino Linotype" w:hAnsi="Palatino Linotype" w:eastAsia="Calibri" w:cs="Tahoma"/>
          <w:bCs/>
          <w:sz w:val="22"/>
          <w:szCs w:val="22"/>
          <w:lang w:eastAsia="en-US"/>
        </w:rPr>
        <w:t xml:space="preserve"> requerid</w:t>
      </w:r>
      <w:r w:rsidRPr="00350978" w:rsidR="0062679E">
        <w:rPr>
          <w:rFonts w:ascii="Palatino Linotype" w:hAnsi="Palatino Linotype" w:eastAsia="Calibri" w:cs="Tahoma"/>
          <w:bCs/>
          <w:sz w:val="22"/>
          <w:szCs w:val="22"/>
          <w:lang w:eastAsia="en-US"/>
        </w:rPr>
        <w:t xml:space="preserve">a </w:t>
      </w:r>
      <w:r w:rsidRPr="00350978" w:rsidR="00E5690B">
        <w:rPr>
          <w:rFonts w:ascii="Palatino Linotype" w:hAnsi="Palatino Linotype" w:eastAsia="Calibri" w:cs="Tahoma"/>
          <w:bCs/>
          <w:sz w:val="22"/>
          <w:szCs w:val="22"/>
          <w:lang w:eastAsia="en-US"/>
        </w:rPr>
        <w:t>en la solicitud de acceso 00226/MELOCAM/IP/2022; pues</w:t>
      </w:r>
      <w:r w:rsidRPr="00350978" w:rsidR="004F0407">
        <w:rPr>
          <w:rFonts w:ascii="Palatino Linotype" w:hAnsi="Palatino Linotype" w:eastAsia="Calibri" w:cs="Tahoma"/>
          <w:bCs/>
          <w:sz w:val="22"/>
          <w:szCs w:val="22"/>
          <w:lang w:eastAsia="en-US"/>
        </w:rPr>
        <w:t xml:space="preserve"> </w:t>
      </w:r>
      <w:r w:rsidRPr="00350978" w:rsidR="00E5690B">
        <w:rPr>
          <w:rFonts w:ascii="Palatino Linotype" w:hAnsi="Palatino Linotype" w:eastAsia="Calibri" w:cs="Tahoma"/>
          <w:bCs/>
          <w:sz w:val="22"/>
          <w:szCs w:val="22"/>
          <w:lang w:eastAsia="en-US"/>
        </w:rPr>
        <w:t>el Particular pretendió acceder a la información a partir del año 2010, situación que el Director de Seguridad Ciudadana y Movilidad del Ayuntamiento de Melchor Ocampo</w:t>
      </w:r>
      <w:r w:rsidRPr="00350978" w:rsidR="00B01408">
        <w:rPr>
          <w:rFonts w:ascii="Palatino Linotype" w:hAnsi="Palatino Linotype" w:eastAsia="Calibri" w:cs="Tahoma"/>
          <w:bCs/>
          <w:sz w:val="22"/>
          <w:szCs w:val="22"/>
          <w:lang w:eastAsia="en-US"/>
        </w:rPr>
        <w:t xml:space="preserve"> </w:t>
      </w:r>
      <w:r w:rsidRPr="00350978" w:rsidR="004F0407">
        <w:rPr>
          <w:rFonts w:ascii="Palatino Linotype" w:hAnsi="Palatino Linotype" w:eastAsia="Calibri" w:cs="Tahoma"/>
          <w:bCs/>
          <w:sz w:val="22"/>
          <w:szCs w:val="22"/>
          <w:lang w:eastAsia="en-US"/>
        </w:rPr>
        <w:t xml:space="preserve">no tomó en cuenta, </w:t>
      </w:r>
      <w:r w:rsidRPr="00350978" w:rsidR="0085734C">
        <w:rPr>
          <w:rFonts w:ascii="Palatino Linotype" w:hAnsi="Palatino Linotype" w:eastAsia="Calibri" w:cs="Tahoma"/>
          <w:bCs/>
          <w:sz w:val="22"/>
          <w:szCs w:val="22"/>
          <w:lang w:eastAsia="en-US"/>
        </w:rPr>
        <w:t>toda vez que</w:t>
      </w:r>
      <w:r w:rsidRPr="00350978" w:rsidR="004F0407">
        <w:rPr>
          <w:rFonts w:ascii="Palatino Linotype" w:hAnsi="Palatino Linotype" w:eastAsia="Calibri" w:cs="Tahoma"/>
          <w:bCs/>
          <w:sz w:val="22"/>
          <w:szCs w:val="22"/>
          <w:lang w:eastAsia="en-US"/>
        </w:rPr>
        <w:t xml:space="preserve"> su actuación versa </w:t>
      </w:r>
      <w:r w:rsidRPr="00350978" w:rsidR="0085734C">
        <w:rPr>
          <w:rFonts w:ascii="Palatino Linotype" w:hAnsi="Palatino Linotype" w:eastAsia="Calibri" w:cs="Tahoma"/>
          <w:bCs/>
          <w:sz w:val="22"/>
          <w:szCs w:val="22"/>
          <w:lang w:eastAsia="en-US"/>
        </w:rPr>
        <w:t xml:space="preserve">únicamente </w:t>
      </w:r>
      <w:r w:rsidRPr="00350978" w:rsidR="004F0407">
        <w:rPr>
          <w:rFonts w:ascii="Palatino Linotype" w:hAnsi="Palatino Linotype" w:eastAsia="Calibri" w:cs="Tahoma"/>
          <w:bCs/>
          <w:sz w:val="22"/>
          <w:szCs w:val="22"/>
          <w:lang w:eastAsia="en-US"/>
        </w:rPr>
        <w:t xml:space="preserve">sobre los ejercicios 2019 a 2022; </w:t>
      </w:r>
      <w:r w:rsidRPr="00350978" w:rsidR="00B01408">
        <w:rPr>
          <w:rFonts w:ascii="Palatino Linotype" w:hAnsi="Palatino Linotype" w:eastAsia="Calibri" w:cs="Tahoma"/>
          <w:bCs/>
          <w:sz w:val="22"/>
          <w:szCs w:val="22"/>
          <w:lang w:eastAsia="en-US"/>
        </w:rPr>
        <w:t xml:space="preserve">entonces, </w:t>
      </w:r>
      <w:r w:rsidRPr="00350978" w:rsidR="004F0407">
        <w:rPr>
          <w:rFonts w:ascii="Palatino Linotype" w:hAnsi="Palatino Linotype" w:eastAsia="Calibri" w:cs="Tahoma"/>
          <w:bCs/>
          <w:sz w:val="22"/>
          <w:szCs w:val="22"/>
          <w:lang w:eastAsia="en-US"/>
        </w:rPr>
        <w:t xml:space="preserve">dejó de cumplir con el principio de exhaustividad </w:t>
      </w:r>
      <w:r w:rsidRPr="00350978" w:rsidR="00C62D22">
        <w:rPr>
          <w:rFonts w:ascii="Palatino Linotype" w:hAnsi="Palatino Linotype" w:eastAsia="Calibri" w:cs="Tahoma"/>
          <w:bCs/>
          <w:sz w:val="22"/>
          <w:szCs w:val="22"/>
          <w:lang w:eastAsia="en-US"/>
        </w:rPr>
        <w:t xml:space="preserve">previsto en el criterio </w:t>
      </w:r>
      <w:r w:rsidRPr="00350978" w:rsidR="00C95E09">
        <w:rPr>
          <w:rFonts w:ascii="Palatino Linotype" w:hAnsi="Palatino Linotype" w:eastAsia="Calibri" w:cs="Tahoma"/>
          <w:bCs/>
          <w:sz w:val="22"/>
          <w:szCs w:val="22"/>
          <w:lang w:eastAsia="en-US"/>
        </w:rPr>
        <w:t xml:space="preserve">de interpretación </w:t>
      </w:r>
      <w:r w:rsidRPr="00350978" w:rsidR="00F572F2">
        <w:rPr>
          <w:rFonts w:ascii="Palatino Linotype" w:hAnsi="Palatino Linotype" w:eastAsia="Calibri" w:cs="Tahoma"/>
          <w:bCs/>
          <w:sz w:val="22"/>
          <w:szCs w:val="22"/>
          <w:lang w:eastAsia="en-US"/>
        </w:rPr>
        <w:t xml:space="preserve">para sujetos obligados </w:t>
      </w:r>
      <w:r w:rsidRPr="00350978" w:rsidR="003B02BF">
        <w:rPr>
          <w:rFonts w:ascii="Palatino Linotype" w:hAnsi="Palatino Linotype" w:eastAsia="Calibri" w:cs="Tahoma"/>
          <w:bCs/>
          <w:sz w:val="22"/>
          <w:szCs w:val="22"/>
          <w:lang w:eastAsia="en-US"/>
        </w:rPr>
        <w:t xml:space="preserve">con clave de control </w:t>
      </w:r>
      <w:r w:rsidRPr="00350978" w:rsidR="00CA615D">
        <w:rPr>
          <w:rFonts w:ascii="Palatino Linotype" w:hAnsi="Palatino Linotype" w:eastAsia="Calibri" w:cs="Tahoma"/>
          <w:bCs/>
          <w:sz w:val="22"/>
          <w:szCs w:val="22"/>
          <w:lang w:eastAsia="en-US"/>
        </w:rPr>
        <w:t>SO/</w:t>
      </w:r>
      <w:r w:rsidRPr="00350978" w:rsidR="00E13310">
        <w:rPr>
          <w:rFonts w:ascii="Palatino Linotype" w:hAnsi="Palatino Linotype" w:eastAsia="Calibri" w:cs="Tahoma"/>
          <w:bCs/>
          <w:sz w:val="22"/>
          <w:szCs w:val="22"/>
          <w:lang w:eastAsia="en-US"/>
        </w:rPr>
        <w:t xml:space="preserve">002/2017, emitido por el Pleno del Órgano Garante Nacional, </w:t>
      </w:r>
      <w:r w:rsidRPr="00350978" w:rsidR="008B55FD">
        <w:rPr>
          <w:rFonts w:ascii="Palatino Linotype" w:hAnsi="Palatino Linotype" w:eastAsia="Calibri" w:cs="Tahoma"/>
          <w:bCs/>
          <w:sz w:val="22"/>
          <w:szCs w:val="22"/>
          <w:lang w:eastAsia="en-US"/>
        </w:rPr>
        <w:t xml:space="preserve">mismo que </w:t>
      </w:r>
      <w:r w:rsidRPr="00350978" w:rsidR="00E13310">
        <w:rPr>
          <w:rFonts w:ascii="Palatino Linotype" w:hAnsi="Palatino Linotype" w:eastAsia="Calibri" w:cs="Tahoma"/>
          <w:bCs/>
          <w:sz w:val="22"/>
          <w:szCs w:val="22"/>
          <w:lang w:eastAsia="en-US"/>
        </w:rPr>
        <w:t>por rubro y texto</w:t>
      </w:r>
      <w:r w:rsidRPr="00350978" w:rsidR="008B55FD">
        <w:rPr>
          <w:rFonts w:ascii="Palatino Linotype" w:hAnsi="Palatino Linotype" w:eastAsia="Calibri" w:cs="Tahoma"/>
          <w:bCs/>
          <w:sz w:val="22"/>
          <w:szCs w:val="22"/>
          <w:lang w:eastAsia="en-US"/>
        </w:rPr>
        <w:t xml:space="preserve">, </w:t>
      </w:r>
      <w:r w:rsidRPr="00350978" w:rsidR="00E13310">
        <w:rPr>
          <w:rFonts w:ascii="Palatino Linotype" w:hAnsi="Palatino Linotype" w:eastAsia="Calibri" w:cs="Tahoma"/>
          <w:bCs/>
          <w:sz w:val="22"/>
          <w:szCs w:val="22"/>
          <w:lang w:eastAsia="en-US"/>
        </w:rPr>
        <w:t>dispone lo siguiente:</w:t>
      </w:r>
    </w:p>
    <w:p w:rsidRPr="00350978" w:rsidR="0005430C" w:rsidP="00B31ED3" w:rsidRDefault="0005430C" w14:paraId="2A6C44D8" w14:textId="77777777">
      <w:pPr>
        <w:tabs>
          <w:tab w:val="left" w:pos="4962"/>
        </w:tabs>
        <w:spacing w:line="360" w:lineRule="auto"/>
        <w:jc w:val="both"/>
        <w:rPr>
          <w:rFonts w:ascii="Palatino Linotype" w:hAnsi="Palatino Linotype" w:eastAsia="Calibri" w:cs="Tahoma"/>
          <w:bCs/>
          <w:sz w:val="22"/>
          <w:szCs w:val="22"/>
          <w:lang w:eastAsia="en-US"/>
        </w:rPr>
      </w:pPr>
    </w:p>
    <w:p w:rsidRPr="00350978" w:rsidR="0005430C" w:rsidP="00FA6D7F" w:rsidRDefault="00FA6D7F" w14:paraId="268A8CB9" w14:textId="4EC1E946">
      <w:pPr>
        <w:tabs>
          <w:tab w:val="left" w:pos="4962"/>
        </w:tabs>
        <w:spacing w:line="360" w:lineRule="auto"/>
        <w:ind w:left="567" w:right="539"/>
        <w:jc w:val="both"/>
        <w:rPr>
          <w:rFonts w:ascii="Palatino Linotype" w:hAnsi="Palatino Linotype" w:eastAsia="Calibri" w:cs="Tahoma"/>
          <w:bCs/>
          <w:i/>
          <w:iCs/>
          <w:lang w:eastAsia="en-US"/>
        </w:rPr>
      </w:pPr>
      <w:r w:rsidRPr="00350978">
        <w:rPr>
          <w:rFonts w:ascii="Palatino Linotype" w:hAnsi="Palatino Linotype" w:eastAsia="Calibri" w:cs="Tahoma"/>
          <w:b/>
          <w:i/>
          <w:iCs/>
          <w:lang w:eastAsia="en-US"/>
        </w:rPr>
        <w:lastRenderedPageBreak/>
        <w:t>Congruencia y exhaustividad. Sus alcances para garantizar el derecho de acceso a la información.</w:t>
      </w:r>
      <w:r w:rsidRPr="00350978">
        <w:rPr>
          <w:rFonts w:ascii="Palatino Linotype" w:hAnsi="Palatino Linotype" w:eastAsia="Calibri" w:cs="Tahoma"/>
          <w:bCs/>
          <w:i/>
          <w:iCs/>
          <w:lang w:eastAsia="en-US"/>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Pr="00350978" w:rsidR="00471BF4" w:rsidP="00B31ED3" w:rsidRDefault="00471BF4" w14:paraId="54D7052D" w14:textId="354652B7">
      <w:pPr>
        <w:tabs>
          <w:tab w:val="left" w:pos="4962"/>
        </w:tabs>
        <w:spacing w:line="360" w:lineRule="auto"/>
        <w:jc w:val="both"/>
        <w:rPr>
          <w:rFonts w:ascii="Palatino Linotype" w:hAnsi="Palatino Linotype" w:eastAsia="Calibri" w:cs="Tahoma"/>
          <w:bCs/>
          <w:sz w:val="22"/>
          <w:szCs w:val="22"/>
          <w:lang w:eastAsia="en-US"/>
        </w:rPr>
      </w:pPr>
    </w:p>
    <w:p w:rsidRPr="00350978" w:rsidR="002D7612" w:rsidP="00B31ED3" w:rsidRDefault="002D7612" w14:paraId="40AE9204" w14:textId="43378940">
      <w:pPr>
        <w:tabs>
          <w:tab w:val="left" w:pos="4962"/>
        </w:tabs>
        <w:spacing w:line="360" w:lineRule="auto"/>
        <w:jc w:val="both"/>
        <w:rPr>
          <w:rFonts w:ascii="Palatino Linotype" w:hAnsi="Palatino Linotype" w:eastAsia="Calibri" w:cs="Tahoma"/>
          <w:bCs/>
          <w:sz w:val="22"/>
          <w:szCs w:val="22"/>
          <w:lang w:eastAsia="en-US"/>
        </w:rPr>
      </w:pPr>
      <w:r w:rsidRPr="00350978">
        <w:rPr>
          <w:rFonts w:ascii="Palatino Linotype" w:hAnsi="Palatino Linotype" w:eastAsia="Calibri" w:cs="Tahoma"/>
          <w:bCs/>
          <w:sz w:val="22"/>
          <w:szCs w:val="22"/>
          <w:lang w:eastAsia="en-US"/>
        </w:rPr>
        <w:t xml:space="preserve">Conforme a lo anterior, </w:t>
      </w:r>
      <w:r w:rsidRPr="00350978" w:rsidR="00DC247B">
        <w:rPr>
          <w:rFonts w:ascii="Palatino Linotype" w:hAnsi="Palatino Linotype" w:eastAsia="Calibri" w:cs="Tahoma"/>
          <w:bCs/>
          <w:sz w:val="22"/>
          <w:szCs w:val="22"/>
          <w:lang w:eastAsia="en-US"/>
        </w:rPr>
        <w:t xml:space="preserve">la respuesta emitida por el Sujeto Obligado no atiende el derecho de acceso a la información pública del Particular, </w:t>
      </w:r>
      <w:r w:rsidRPr="00350978" w:rsidR="0017155F">
        <w:rPr>
          <w:rFonts w:ascii="Palatino Linotype" w:hAnsi="Palatino Linotype" w:eastAsia="Calibri" w:cs="Tahoma"/>
          <w:bCs/>
          <w:sz w:val="22"/>
          <w:szCs w:val="22"/>
          <w:u w:val="single"/>
          <w:lang w:eastAsia="en-US"/>
        </w:rPr>
        <w:t>toda vez que es clara la omisión</w:t>
      </w:r>
      <w:r w:rsidRPr="00350978" w:rsidR="00B433CC">
        <w:rPr>
          <w:rFonts w:ascii="Palatino Linotype" w:hAnsi="Palatino Linotype" w:eastAsia="Calibri" w:cs="Tahoma"/>
          <w:bCs/>
          <w:sz w:val="22"/>
          <w:szCs w:val="22"/>
          <w:u w:val="single"/>
          <w:lang w:eastAsia="en-US"/>
        </w:rPr>
        <w:t xml:space="preserve"> </w:t>
      </w:r>
      <w:r w:rsidRPr="00350978" w:rsidR="0017155F">
        <w:rPr>
          <w:rFonts w:ascii="Palatino Linotype" w:hAnsi="Palatino Linotype" w:eastAsia="Calibri" w:cs="Tahoma"/>
          <w:bCs/>
          <w:sz w:val="22"/>
          <w:szCs w:val="22"/>
          <w:u w:val="single"/>
          <w:lang w:eastAsia="en-US"/>
        </w:rPr>
        <w:t>del Ente Recurrido por cuanto hace a la información solicitada de los ejercicios 2010 a 2018,</w:t>
      </w:r>
      <w:r w:rsidRPr="00350978" w:rsidR="00983352">
        <w:rPr>
          <w:rFonts w:ascii="Palatino Linotype" w:hAnsi="Palatino Linotype" w:eastAsia="Calibri" w:cs="Tahoma"/>
          <w:bCs/>
          <w:sz w:val="22"/>
          <w:szCs w:val="22"/>
          <w:lang w:eastAsia="en-US"/>
        </w:rPr>
        <w:t xml:space="preserve"> </w:t>
      </w:r>
      <w:r w:rsidRPr="00350978" w:rsidR="00F62CCF">
        <w:rPr>
          <w:rFonts w:ascii="Palatino Linotype" w:hAnsi="Palatino Linotype" w:eastAsia="Calibri" w:cs="Tahoma"/>
          <w:bCs/>
          <w:sz w:val="22"/>
          <w:szCs w:val="22"/>
          <w:lang w:eastAsia="en-US"/>
        </w:rPr>
        <w:t xml:space="preserve">máxime </w:t>
      </w:r>
      <w:r w:rsidRPr="00350978" w:rsidR="00B433CC">
        <w:rPr>
          <w:rFonts w:ascii="Palatino Linotype" w:hAnsi="Palatino Linotype" w:eastAsia="Calibri" w:cs="Tahoma"/>
          <w:bCs/>
          <w:sz w:val="22"/>
          <w:szCs w:val="22"/>
          <w:lang w:eastAsia="en-US"/>
        </w:rPr>
        <w:t>que este Instituto no cuenta con la certeza si en la temporalidad en comento se generó la información interés del Recurrente, o bien, la misma no obra en los archivos del Ayuntamiento de Melchor Ocampo.</w:t>
      </w:r>
      <w:r w:rsidRPr="00350978" w:rsidR="000B229B">
        <w:rPr>
          <w:rFonts w:ascii="Palatino Linotype" w:hAnsi="Palatino Linotype" w:eastAsia="Calibri" w:cs="Tahoma"/>
          <w:bCs/>
          <w:sz w:val="22"/>
          <w:szCs w:val="22"/>
          <w:lang w:eastAsia="en-US"/>
        </w:rPr>
        <w:t xml:space="preserve"> Entonces, </w:t>
      </w:r>
      <w:r w:rsidRPr="00350978" w:rsidR="00C6007B">
        <w:rPr>
          <w:rFonts w:ascii="Palatino Linotype" w:hAnsi="Palatino Linotype" w:eastAsia="Calibri" w:cs="Tahoma"/>
          <w:bCs/>
          <w:sz w:val="22"/>
          <w:szCs w:val="22"/>
          <w:lang w:eastAsia="en-US"/>
        </w:rPr>
        <w:t>debido a</w:t>
      </w:r>
      <w:r w:rsidRPr="00350978" w:rsidR="000B229B">
        <w:rPr>
          <w:rFonts w:ascii="Palatino Linotype" w:hAnsi="Palatino Linotype" w:eastAsia="Calibri" w:cs="Tahoma"/>
          <w:bCs/>
          <w:sz w:val="22"/>
          <w:szCs w:val="22"/>
          <w:lang w:eastAsia="en-US"/>
        </w:rPr>
        <w:t xml:space="preserve"> lo hasta aquí expuesto, conviene entrar al estudio de las atribuciones del Sujeto Obligado, </w:t>
      </w:r>
      <w:r w:rsidRPr="00350978" w:rsidR="00C6007B">
        <w:rPr>
          <w:rFonts w:ascii="Palatino Linotype" w:hAnsi="Palatino Linotype" w:eastAsia="Calibri" w:cs="Tahoma"/>
          <w:bCs/>
          <w:sz w:val="22"/>
          <w:szCs w:val="22"/>
          <w:lang w:eastAsia="en-US"/>
        </w:rPr>
        <w:t>así como de la naturaleza jurídica de lo peticionado, a fin de determinar</w:t>
      </w:r>
      <w:r w:rsidRPr="00350978" w:rsidR="002161C5">
        <w:rPr>
          <w:rFonts w:ascii="Palatino Linotype" w:hAnsi="Palatino Linotype" w:eastAsia="Calibri" w:cs="Tahoma"/>
          <w:bCs/>
          <w:sz w:val="22"/>
          <w:szCs w:val="22"/>
          <w:lang w:eastAsia="en-US"/>
        </w:rPr>
        <w:t xml:space="preserve"> si procede ordenar la entrega de información.</w:t>
      </w:r>
    </w:p>
    <w:p w:rsidRPr="00350978" w:rsidR="002D7612" w:rsidP="00B31ED3" w:rsidRDefault="002D7612" w14:paraId="07EFEC06" w14:textId="77777777">
      <w:pPr>
        <w:tabs>
          <w:tab w:val="left" w:pos="4962"/>
        </w:tabs>
        <w:spacing w:line="360" w:lineRule="auto"/>
        <w:jc w:val="both"/>
        <w:rPr>
          <w:rFonts w:ascii="Palatino Linotype" w:hAnsi="Palatino Linotype" w:eastAsia="Calibri" w:cs="Tahoma"/>
          <w:bCs/>
          <w:sz w:val="22"/>
          <w:szCs w:val="22"/>
          <w:lang w:eastAsia="en-US"/>
        </w:rPr>
      </w:pPr>
    </w:p>
    <w:p w:rsidRPr="00350978" w:rsidR="00704F3D" w:rsidP="003E2BDF" w:rsidRDefault="00471BF4" w14:paraId="062ACA21" w14:textId="29EA8363">
      <w:pPr>
        <w:tabs>
          <w:tab w:val="left" w:pos="4962"/>
        </w:tabs>
        <w:spacing w:line="360" w:lineRule="auto"/>
        <w:jc w:val="both"/>
        <w:rPr>
          <w:rFonts w:ascii="Palatino Linotype" w:hAnsi="Palatino Linotype" w:eastAsia="Calibri" w:cs="Tahoma"/>
          <w:bCs/>
          <w:sz w:val="22"/>
          <w:szCs w:val="22"/>
          <w:lang w:eastAsia="en-US"/>
        </w:rPr>
      </w:pPr>
      <w:r w:rsidRPr="00350978">
        <w:rPr>
          <w:rFonts w:ascii="Palatino Linotype" w:hAnsi="Palatino Linotype" w:eastAsia="Calibri" w:cs="Tahoma"/>
          <w:bCs/>
          <w:sz w:val="22"/>
          <w:szCs w:val="22"/>
          <w:lang w:eastAsia="en-US"/>
        </w:rPr>
        <w:t>Por lo tanto,</w:t>
      </w:r>
      <w:r w:rsidRPr="00350978" w:rsidR="003E2BDF">
        <w:rPr>
          <w:rFonts w:ascii="Palatino Linotype" w:hAnsi="Palatino Linotype" w:eastAsia="Calibri" w:cs="Tahoma"/>
          <w:bCs/>
          <w:sz w:val="22"/>
          <w:szCs w:val="22"/>
          <w:lang w:eastAsia="en-US"/>
        </w:rPr>
        <w:t xml:space="preserve"> respecto </w:t>
      </w:r>
      <w:r w:rsidRPr="00350978" w:rsidR="003E2BDF">
        <w:rPr>
          <w:rFonts w:ascii="Palatino Linotype" w:hAnsi="Palatino Linotype" w:cs="Tahoma"/>
          <w:color w:val="000000" w:themeColor="text1"/>
          <w:sz w:val="22"/>
          <w:szCs w:val="22"/>
          <w:lang w:val="es-ES"/>
        </w:rPr>
        <w:t>a</w:t>
      </w:r>
      <w:r w:rsidRPr="00350978" w:rsidR="00704F3D">
        <w:rPr>
          <w:rFonts w:ascii="Palatino Linotype" w:hAnsi="Palatino Linotype" w:cs="Tahoma"/>
          <w:color w:val="000000" w:themeColor="text1"/>
          <w:sz w:val="22"/>
          <w:szCs w:val="22"/>
          <w:lang w:val="es-ES"/>
        </w:rPr>
        <w:t xml:space="preserve"> la naturaleza de la información solicitada, es oportuno traer a colación los artículos 5, fracción II, XVII, 7, fracción IX, 19, fracción I, 39, inciso b), fracción VI y XI, 118 de la Ley General del Sistema</w:t>
      </w:r>
      <w:r w:rsidRPr="00350978" w:rsidR="003E2BDF">
        <w:rPr>
          <w:rFonts w:ascii="Palatino Linotype" w:hAnsi="Palatino Linotype" w:cs="Tahoma"/>
          <w:color w:val="000000" w:themeColor="text1"/>
          <w:sz w:val="22"/>
          <w:szCs w:val="22"/>
          <w:lang w:val="es-ES"/>
        </w:rPr>
        <w:t xml:space="preserve"> Nacional de Seguridad Pública </w:t>
      </w:r>
      <w:r w:rsidRPr="00350978" w:rsidR="003E2BDF">
        <w:rPr>
          <w:rFonts w:ascii="Palatino Linotype" w:hAnsi="Palatino Linotype" w:cs="Tahoma"/>
          <w:i/>
          <w:color w:val="000000" w:themeColor="text1"/>
          <w:sz w:val="22"/>
          <w:szCs w:val="22"/>
          <w:lang w:val="es-ES"/>
        </w:rPr>
        <w:t xml:space="preserve">–véase en </w:t>
      </w:r>
      <w:hyperlink w:history="1" r:id="rId10">
        <w:r w:rsidRPr="00350978" w:rsidR="003E2BDF">
          <w:rPr>
            <w:rStyle w:val="Hipervnculo"/>
            <w:rFonts w:ascii="Palatino Linotype" w:hAnsi="Palatino Linotype" w:cs="Tahoma"/>
            <w:i/>
            <w:sz w:val="22"/>
            <w:szCs w:val="22"/>
            <w:lang w:val="es-ES"/>
          </w:rPr>
          <w:t>https://www.diputados.gob.mx/LeyesBiblio/ref/lgsnsp.htm</w:t>
        </w:r>
      </w:hyperlink>
      <w:r w:rsidRPr="00350978" w:rsidR="003E2BDF">
        <w:rPr>
          <w:rFonts w:ascii="Palatino Linotype" w:hAnsi="Palatino Linotype" w:cs="Tahoma"/>
          <w:i/>
          <w:color w:val="000000" w:themeColor="text1"/>
          <w:sz w:val="22"/>
          <w:szCs w:val="22"/>
          <w:lang w:val="es-ES"/>
        </w:rPr>
        <w:t>;</w:t>
      </w:r>
      <w:r w:rsidRPr="00350978" w:rsidR="003E2BDF">
        <w:rPr>
          <w:rFonts w:ascii="Palatino Linotype" w:hAnsi="Palatino Linotype" w:cs="Tahoma"/>
          <w:color w:val="000000" w:themeColor="text1"/>
          <w:sz w:val="22"/>
          <w:szCs w:val="22"/>
          <w:lang w:val="es-ES"/>
        </w:rPr>
        <w:t xml:space="preserve"> 22 fracción V, de la Ley de Seguridad del Estado de México </w:t>
      </w:r>
      <w:r w:rsidRPr="00350978" w:rsidR="003E2BDF">
        <w:rPr>
          <w:rFonts w:ascii="Palatino Linotype" w:hAnsi="Palatino Linotype" w:cs="Tahoma"/>
          <w:i/>
          <w:color w:val="000000" w:themeColor="text1"/>
          <w:sz w:val="22"/>
          <w:szCs w:val="22"/>
          <w:lang w:val="es-ES"/>
        </w:rPr>
        <w:t xml:space="preserve">–disponible en </w:t>
      </w:r>
      <w:hyperlink w:history="1" r:id="rId11">
        <w:r w:rsidRPr="00350978" w:rsidR="003E2BDF">
          <w:rPr>
            <w:rStyle w:val="Hipervnculo"/>
            <w:rFonts w:ascii="Palatino Linotype" w:hAnsi="Palatino Linotype" w:cs="Tahoma"/>
            <w:i/>
            <w:sz w:val="22"/>
            <w:szCs w:val="22"/>
            <w:lang w:val="es-ES"/>
          </w:rPr>
          <w:t>https://legislacion.edomex.gob.mx/sites/legislacion.edomex.gob.mx/files/files/pdf/gct/2011/oct193.PDF</w:t>
        </w:r>
      </w:hyperlink>
      <w:r w:rsidRPr="00350978" w:rsidR="003E2BDF">
        <w:rPr>
          <w:rFonts w:ascii="Palatino Linotype" w:hAnsi="Palatino Linotype" w:cs="Tahoma"/>
          <w:color w:val="000000" w:themeColor="text1"/>
          <w:sz w:val="22"/>
          <w:szCs w:val="22"/>
          <w:lang w:val="es-ES"/>
        </w:rPr>
        <w:t xml:space="preserve"> </w:t>
      </w:r>
      <w:r w:rsidRPr="00350978" w:rsidR="003E2BDF">
        <w:rPr>
          <w:rFonts w:ascii="Palatino Linotype" w:hAnsi="Palatino Linotype" w:cs="Tahoma"/>
          <w:color w:val="000000" w:themeColor="text1"/>
          <w:sz w:val="22"/>
          <w:szCs w:val="22"/>
          <w:lang w:val="es-ES"/>
        </w:rPr>
        <w:lastRenderedPageBreak/>
        <w:t>y</w:t>
      </w:r>
      <w:r w:rsidRPr="00350978" w:rsidR="003039A6">
        <w:rPr>
          <w:rFonts w:ascii="Palatino Linotype" w:hAnsi="Palatino Linotype" w:cs="Tahoma"/>
          <w:color w:val="000000" w:themeColor="text1"/>
          <w:sz w:val="22"/>
          <w:szCs w:val="22"/>
          <w:lang w:val="es-ES"/>
        </w:rPr>
        <w:t xml:space="preserve"> </w:t>
      </w:r>
      <w:r w:rsidRPr="00350978" w:rsidR="00704F3D">
        <w:rPr>
          <w:rFonts w:ascii="Palatino Linotype" w:hAnsi="Palatino Linotype" w:cs="Tahoma"/>
          <w:color w:val="000000" w:themeColor="text1"/>
          <w:sz w:val="22"/>
          <w:szCs w:val="22"/>
          <w:lang w:val="es-ES"/>
        </w:rPr>
        <w:t>los numerales 125, fracción VIII y 142 de la Ley Orgánica Municipal del Estado de México</w:t>
      </w:r>
      <w:r w:rsidRPr="00350978" w:rsidR="003E2BDF">
        <w:rPr>
          <w:rFonts w:ascii="Palatino Linotype" w:hAnsi="Palatino Linotype" w:cs="Tahoma"/>
          <w:color w:val="000000" w:themeColor="text1"/>
          <w:sz w:val="22"/>
          <w:szCs w:val="22"/>
          <w:lang w:val="es-ES"/>
        </w:rPr>
        <w:t xml:space="preserve"> </w:t>
      </w:r>
      <w:r w:rsidRPr="00350978" w:rsidR="003E2BDF">
        <w:rPr>
          <w:rFonts w:ascii="Palatino Linotype" w:hAnsi="Palatino Linotype" w:cs="Tahoma"/>
          <w:i/>
          <w:color w:val="000000" w:themeColor="text1"/>
          <w:sz w:val="22"/>
          <w:szCs w:val="22"/>
          <w:lang w:val="es-ES"/>
        </w:rPr>
        <w:t>-</w:t>
      </w:r>
      <w:r w:rsidRPr="00350978" w:rsidR="003E2BDF">
        <w:rPr>
          <w:i/>
        </w:rPr>
        <w:t xml:space="preserve"> </w:t>
      </w:r>
      <w:hyperlink w:history="1" r:id="rId12">
        <w:r w:rsidRPr="00350978" w:rsidR="003E2BDF">
          <w:rPr>
            <w:rStyle w:val="Hipervnculo"/>
            <w:rFonts w:ascii="Palatino Linotype" w:hAnsi="Palatino Linotype" w:cs="Tahoma"/>
            <w:i/>
            <w:sz w:val="22"/>
            <w:szCs w:val="22"/>
            <w:lang w:val="es-ES"/>
          </w:rPr>
          <w:t>https://legislacion.edomex.gob.mx/sites/legislacion.edomex.gob.mx/files/files/pdf/ley/vig/leyvig022.pdf</w:t>
        </w:r>
      </w:hyperlink>
      <w:r w:rsidRPr="00350978" w:rsidR="00704F3D">
        <w:rPr>
          <w:rFonts w:ascii="Palatino Linotype" w:hAnsi="Palatino Linotype" w:cs="Tahoma"/>
          <w:color w:val="000000" w:themeColor="text1"/>
          <w:sz w:val="22"/>
          <w:szCs w:val="22"/>
          <w:lang w:val="es-ES"/>
        </w:rPr>
        <w:t>; disposici</w:t>
      </w:r>
      <w:r w:rsidRPr="00350978" w:rsidR="003039A6">
        <w:rPr>
          <w:rFonts w:ascii="Palatino Linotype" w:hAnsi="Palatino Linotype" w:cs="Tahoma"/>
          <w:color w:val="000000" w:themeColor="text1"/>
          <w:sz w:val="22"/>
          <w:szCs w:val="22"/>
          <w:lang w:val="es-ES"/>
        </w:rPr>
        <w:t xml:space="preserve">ones legales que disponen a la letra, </w:t>
      </w:r>
      <w:r w:rsidRPr="00350978" w:rsidR="009A580D">
        <w:rPr>
          <w:rFonts w:ascii="Palatino Linotype" w:hAnsi="Palatino Linotype" w:cs="Tahoma"/>
          <w:color w:val="000000" w:themeColor="text1"/>
          <w:sz w:val="22"/>
          <w:szCs w:val="22"/>
          <w:lang w:val="es-ES"/>
        </w:rPr>
        <w:t>lo siguiente:</w:t>
      </w:r>
    </w:p>
    <w:p w:rsidRPr="00350978" w:rsidR="006E296B" w:rsidP="0054146F" w:rsidRDefault="006E296B" w14:paraId="6B6AD945" w14:textId="77777777">
      <w:pPr>
        <w:spacing w:line="360" w:lineRule="auto"/>
        <w:contextualSpacing/>
        <w:jc w:val="both"/>
        <w:rPr>
          <w:rFonts w:ascii="Palatino Linotype" w:hAnsi="Palatino Linotype" w:cs="Tahoma"/>
          <w:color w:val="000000" w:themeColor="text1"/>
          <w:sz w:val="22"/>
          <w:szCs w:val="22"/>
          <w:lang w:val="es-ES"/>
        </w:rPr>
      </w:pPr>
    </w:p>
    <w:p w:rsidRPr="00350978" w:rsidR="00704F3D" w:rsidP="003039A6" w:rsidRDefault="00704F3D" w14:paraId="329910D5" w14:textId="77777777">
      <w:pPr>
        <w:spacing w:line="360" w:lineRule="auto"/>
        <w:ind w:left="567" w:right="539"/>
        <w:contextualSpacing/>
        <w:jc w:val="center"/>
        <w:rPr>
          <w:rFonts w:ascii="Palatino Linotype" w:hAnsi="Palatino Linotype" w:cs="Tahoma"/>
          <w:b/>
          <w:i/>
          <w:color w:val="000000" w:themeColor="text1"/>
        </w:rPr>
      </w:pPr>
      <w:r w:rsidRPr="00350978">
        <w:rPr>
          <w:rFonts w:ascii="Palatino Linotype" w:hAnsi="Palatino Linotype" w:cs="Tahoma"/>
          <w:b/>
          <w:i/>
          <w:color w:val="000000" w:themeColor="text1"/>
        </w:rPr>
        <w:t>Ley General del Sistema Nacional de Seguridad Pública</w:t>
      </w:r>
    </w:p>
    <w:p w:rsidRPr="00350978" w:rsidR="00453CD9" w:rsidP="0054146F" w:rsidRDefault="00453CD9" w14:paraId="580F53A6" w14:textId="77777777">
      <w:pPr>
        <w:spacing w:line="360" w:lineRule="auto"/>
        <w:ind w:left="567" w:right="539"/>
        <w:contextualSpacing/>
        <w:jc w:val="both"/>
        <w:rPr>
          <w:rFonts w:ascii="Palatino Linotype" w:hAnsi="Palatino Linotype" w:cs="Tahoma"/>
          <w:b/>
          <w:i/>
          <w:color w:val="000000" w:themeColor="text1"/>
        </w:rPr>
      </w:pPr>
    </w:p>
    <w:p w:rsidRPr="00350978" w:rsidR="00704F3D" w:rsidP="0054146F" w:rsidRDefault="00704F3D" w14:paraId="352781BD" w14:textId="76F37D4A">
      <w:pPr>
        <w:spacing w:line="360" w:lineRule="auto"/>
        <w:ind w:left="567" w:right="539"/>
        <w:contextualSpacing/>
        <w:jc w:val="both"/>
        <w:rPr>
          <w:rFonts w:ascii="Palatino Linotype" w:hAnsi="Palatino Linotype" w:cs="Tahoma"/>
          <w:i/>
          <w:color w:val="000000" w:themeColor="text1"/>
        </w:rPr>
      </w:pPr>
      <w:r w:rsidRPr="00350978">
        <w:rPr>
          <w:rFonts w:ascii="Palatino Linotype" w:hAnsi="Palatino Linotype" w:cs="Tahoma"/>
          <w:b/>
          <w:i/>
          <w:color w:val="000000" w:themeColor="text1"/>
        </w:rPr>
        <w:t>Artículo 5</w:t>
      </w:r>
      <w:r w:rsidRPr="00350978">
        <w:rPr>
          <w:rFonts w:ascii="Palatino Linotype" w:hAnsi="Palatino Linotype" w:cs="Tahoma"/>
          <w:i/>
          <w:color w:val="000000" w:themeColor="text1"/>
        </w:rPr>
        <w:t>.- Para los efectos de esta Ley, se entenderá por:</w:t>
      </w:r>
    </w:p>
    <w:p w:rsidRPr="00350978" w:rsidR="00704F3D" w:rsidP="0054146F" w:rsidRDefault="00704F3D" w14:paraId="47A8F8A4" w14:textId="77777777">
      <w:pPr>
        <w:spacing w:line="360" w:lineRule="auto"/>
        <w:ind w:left="567" w:right="539"/>
        <w:contextualSpacing/>
        <w:jc w:val="both"/>
        <w:rPr>
          <w:rFonts w:ascii="Palatino Linotype" w:hAnsi="Palatino Linotype" w:cs="Tahoma"/>
          <w:i/>
          <w:color w:val="000000" w:themeColor="text1"/>
        </w:rPr>
      </w:pPr>
      <w:r w:rsidRPr="00350978">
        <w:rPr>
          <w:rFonts w:ascii="Palatino Linotype" w:hAnsi="Palatino Linotype" w:cs="Tahoma"/>
          <w:i/>
          <w:color w:val="000000" w:themeColor="text1"/>
        </w:rPr>
        <w:t>I…</w:t>
      </w:r>
    </w:p>
    <w:p w:rsidRPr="00350978" w:rsidR="00704F3D" w:rsidP="0054146F" w:rsidRDefault="00704F3D" w14:paraId="38578245" w14:textId="77777777">
      <w:pPr>
        <w:spacing w:line="360" w:lineRule="auto"/>
        <w:ind w:left="567" w:right="539"/>
        <w:contextualSpacing/>
        <w:jc w:val="both"/>
        <w:rPr>
          <w:rFonts w:ascii="Palatino Linotype" w:hAnsi="Palatino Linotype" w:cs="Tahoma"/>
          <w:i/>
          <w:color w:val="000000" w:themeColor="text1"/>
        </w:rPr>
      </w:pPr>
      <w:r w:rsidRPr="00350978">
        <w:rPr>
          <w:rFonts w:ascii="Palatino Linotype" w:hAnsi="Palatino Linotype" w:cs="Tahoma"/>
          <w:b/>
          <w:i/>
          <w:color w:val="000000" w:themeColor="text1"/>
        </w:rPr>
        <w:t>II. Bases de Datos:</w:t>
      </w:r>
      <w:r w:rsidRPr="00350978">
        <w:rPr>
          <w:rFonts w:ascii="Palatino Linotype" w:hAnsi="Palatino Linotype" w:cs="Tahoma"/>
          <w:i/>
          <w:color w:val="000000" w:themeColor="text1"/>
        </w:rPr>
        <w:t xml:space="preserve">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rsidRPr="00350978" w:rsidR="00E77F19" w:rsidP="0054146F" w:rsidRDefault="00E77F19" w14:paraId="476D56CE" w14:textId="77777777">
      <w:pPr>
        <w:spacing w:line="360" w:lineRule="auto"/>
        <w:ind w:left="567" w:right="539"/>
        <w:contextualSpacing/>
        <w:jc w:val="both"/>
        <w:rPr>
          <w:rFonts w:ascii="Palatino Linotype" w:hAnsi="Palatino Linotype" w:cs="Tahoma"/>
          <w:i/>
          <w:color w:val="000000" w:themeColor="text1"/>
        </w:rPr>
      </w:pPr>
    </w:p>
    <w:p w:rsidRPr="00350978" w:rsidR="00704F3D" w:rsidP="0054146F" w:rsidRDefault="00704F3D" w14:paraId="2AF2F28F" w14:textId="77777777">
      <w:pPr>
        <w:spacing w:line="360" w:lineRule="auto"/>
        <w:ind w:left="567" w:right="539"/>
        <w:contextualSpacing/>
        <w:jc w:val="both"/>
        <w:rPr>
          <w:rFonts w:ascii="Palatino Linotype" w:hAnsi="Palatino Linotype" w:cs="Tahoma"/>
          <w:i/>
          <w:color w:val="000000" w:themeColor="text1"/>
          <w:lang w:val="es-ES"/>
        </w:rPr>
      </w:pPr>
      <w:r w:rsidRPr="00350978">
        <w:rPr>
          <w:rFonts w:ascii="Palatino Linotype" w:hAnsi="Palatino Linotype" w:cs="Tahoma"/>
          <w:b/>
          <w:i/>
          <w:color w:val="000000" w:themeColor="text1"/>
          <w:lang w:val="es-ES"/>
        </w:rPr>
        <w:t>Artículo 7.-</w:t>
      </w:r>
      <w:r w:rsidRPr="00350978">
        <w:rPr>
          <w:rFonts w:ascii="Palatino Linotype" w:hAnsi="Palatino Linotype" w:cs="Tahoma"/>
          <w:i/>
          <w:color w:val="000000" w:themeColor="text1"/>
          <w:lang w:val="es-ES"/>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rsidRPr="00350978" w:rsidR="003E2BDF" w:rsidP="0054146F" w:rsidRDefault="003E2BDF" w14:paraId="79CDA174" w14:textId="77777777">
      <w:pPr>
        <w:spacing w:line="360" w:lineRule="auto"/>
        <w:ind w:left="567" w:right="539"/>
        <w:contextualSpacing/>
        <w:jc w:val="both"/>
        <w:rPr>
          <w:rFonts w:ascii="Palatino Linotype" w:hAnsi="Palatino Linotype" w:cs="Tahoma"/>
          <w:i/>
          <w:color w:val="000000" w:themeColor="text1"/>
          <w:lang w:val="es-ES"/>
        </w:rPr>
      </w:pPr>
    </w:p>
    <w:p w:rsidRPr="00350978" w:rsidR="00704F3D" w:rsidP="0054146F" w:rsidRDefault="00704F3D" w14:paraId="455012FE" w14:textId="77777777">
      <w:pPr>
        <w:spacing w:line="360" w:lineRule="auto"/>
        <w:ind w:left="567" w:right="539"/>
        <w:contextualSpacing/>
        <w:jc w:val="both"/>
        <w:rPr>
          <w:rFonts w:ascii="Palatino Linotype" w:hAnsi="Palatino Linotype" w:cs="Tahoma"/>
          <w:i/>
          <w:color w:val="000000" w:themeColor="text1"/>
        </w:rPr>
      </w:pPr>
      <w:r w:rsidRPr="00350978">
        <w:rPr>
          <w:rFonts w:ascii="Palatino Linotype" w:hAnsi="Palatino Linotype" w:cs="Tahoma"/>
          <w:i/>
          <w:color w:val="000000" w:themeColor="text1"/>
        </w:rPr>
        <w:t>I a VIII…</w:t>
      </w:r>
    </w:p>
    <w:p w:rsidRPr="00350978" w:rsidR="00704F3D" w:rsidP="0054146F" w:rsidRDefault="00704F3D" w14:paraId="2BF57936" w14:textId="77777777">
      <w:pPr>
        <w:spacing w:line="360" w:lineRule="auto"/>
        <w:ind w:left="567" w:right="539"/>
        <w:contextualSpacing/>
        <w:jc w:val="both"/>
        <w:rPr>
          <w:rFonts w:ascii="Palatino Linotype" w:hAnsi="Palatino Linotype" w:cs="Tahoma"/>
          <w:i/>
          <w:color w:val="000000" w:themeColor="text1"/>
        </w:rPr>
      </w:pPr>
      <w:r w:rsidRPr="00350978">
        <w:rPr>
          <w:rFonts w:ascii="Palatino Linotype" w:hAnsi="Palatino Linotype" w:cs="Tahoma"/>
          <w:i/>
          <w:color w:val="000000" w:themeColor="text1"/>
        </w:rPr>
        <w:t xml:space="preserve">IX. </w:t>
      </w:r>
      <w:r w:rsidRPr="00350978">
        <w:rPr>
          <w:rFonts w:ascii="Palatino Linotype" w:hAnsi="Palatino Linotype" w:cs="Tahoma"/>
          <w:b/>
          <w:i/>
          <w:color w:val="000000" w:themeColor="text1"/>
        </w:rPr>
        <w:t>Generar, compartir, intercambiar, ingresar, almacenar y proveer información, archivos y contenidos a las Bases de Datos que integran el Sistema Nacional de Información</w:t>
      </w:r>
      <w:r w:rsidRPr="00350978">
        <w:rPr>
          <w:rFonts w:ascii="Palatino Linotype" w:hAnsi="Palatino Linotype" w:cs="Tahoma"/>
          <w:i/>
          <w:color w:val="000000" w:themeColor="text1"/>
        </w:rPr>
        <w:t xml:space="preserve">, de conformidad con lo dispuesto en la legislación en la materia. </w:t>
      </w:r>
    </w:p>
    <w:p w:rsidRPr="00350978" w:rsidR="003E2BDF" w:rsidP="0054146F" w:rsidRDefault="003E2BDF" w14:paraId="56B3AB71" w14:textId="77777777">
      <w:pPr>
        <w:spacing w:line="360" w:lineRule="auto"/>
        <w:ind w:left="567" w:right="539"/>
        <w:contextualSpacing/>
        <w:jc w:val="both"/>
        <w:rPr>
          <w:rFonts w:ascii="Palatino Linotype" w:hAnsi="Palatino Linotype" w:cs="Tahoma"/>
          <w:i/>
          <w:color w:val="000000" w:themeColor="text1"/>
        </w:rPr>
      </w:pPr>
    </w:p>
    <w:p w:rsidRPr="00350978" w:rsidR="003E2BDF" w:rsidP="003E2BDF" w:rsidRDefault="00704F3D" w14:paraId="45C4FC0C" w14:textId="01FEF525">
      <w:pPr>
        <w:spacing w:line="360" w:lineRule="auto"/>
        <w:ind w:left="567" w:right="539"/>
        <w:contextualSpacing/>
        <w:jc w:val="both"/>
        <w:rPr>
          <w:rFonts w:ascii="Palatino Linotype" w:hAnsi="Palatino Linotype" w:cs="Tahoma"/>
          <w:i/>
          <w:color w:val="000000" w:themeColor="text1"/>
        </w:rPr>
      </w:pPr>
      <w:r w:rsidRPr="00350978">
        <w:rPr>
          <w:rFonts w:ascii="Palatino Linotype" w:hAnsi="Palatino Linotype" w:cs="Tahoma"/>
          <w:i/>
          <w:color w:val="000000" w:themeColor="text1"/>
        </w:rPr>
        <w:lastRenderedPageBreak/>
        <w:t>Tratándose de manejo de datos que provengan del Registro Nacional de Detenciones se atendrá a lo dispuesto en la Ley Nacional del Registro de Detenciones;</w:t>
      </w:r>
    </w:p>
    <w:p w:rsidRPr="00350978" w:rsidR="00704F3D" w:rsidP="00453CD9" w:rsidRDefault="00704F3D" w14:paraId="64DB75F5" w14:textId="5F08FD2A">
      <w:pPr>
        <w:spacing w:line="360" w:lineRule="auto"/>
        <w:ind w:left="567" w:right="539"/>
        <w:contextualSpacing/>
        <w:jc w:val="both"/>
        <w:rPr>
          <w:rFonts w:ascii="Palatino Linotype" w:hAnsi="Palatino Linotype" w:cs="Tahoma"/>
          <w:i/>
          <w:color w:val="000000" w:themeColor="text1"/>
        </w:rPr>
      </w:pPr>
      <w:r w:rsidRPr="00350978">
        <w:rPr>
          <w:rFonts w:ascii="Palatino Linotype" w:hAnsi="Palatino Linotype" w:cs="Tahoma"/>
          <w:i/>
          <w:color w:val="000000" w:themeColor="text1"/>
        </w:rPr>
        <w:t>X a XVI…</w:t>
      </w:r>
    </w:p>
    <w:p w:rsidRPr="00350978" w:rsidR="003E2BDF" w:rsidP="00453CD9" w:rsidRDefault="003E2BDF" w14:paraId="310624B6" w14:textId="77777777">
      <w:pPr>
        <w:spacing w:line="360" w:lineRule="auto"/>
        <w:ind w:left="567" w:right="539"/>
        <w:contextualSpacing/>
        <w:jc w:val="both"/>
        <w:rPr>
          <w:rFonts w:ascii="Palatino Linotype" w:hAnsi="Palatino Linotype" w:cs="Tahoma"/>
          <w:i/>
          <w:color w:val="000000" w:themeColor="text1"/>
        </w:rPr>
      </w:pPr>
    </w:p>
    <w:p w:rsidRPr="00350978" w:rsidR="00453CD9" w:rsidP="003E2BDF" w:rsidRDefault="00704F3D" w14:paraId="507F5708" w14:textId="53498F12">
      <w:pPr>
        <w:spacing w:line="360" w:lineRule="auto"/>
        <w:ind w:left="567" w:right="539"/>
        <w:contextualSpacing/>
        <w:jc w:val="both"/>
        <w:rPr>
          <w:rFonts w:ascii="Palatino Linotype" w:hAnsi="Palatino Linotype" w:cs="Tahoma"/>
          <w:b/>
          <w:i/>
          <w:color w:val="000000" w:themeColor="text1"/>
          <w:lang w:val="es-ES"/>
        </w:rPr>
      </w:pPr>
      <w:r w:rsidRPr="00350978">
        <w:rPr>
          <w:rFonts w:ascii="Palatino Linotype" w:hAnsi="Palatino Linotype" w:cs="Tahoma"/>
          <w:b/>
          <w:i/>
          <w:color w:val="000000" w:themeColor="text1"/>
          <w:lang w:val="es-ES"/>
        </w:rPr>
        <w:t>Artículo 39.- La concurrencia de facultades entre la Federación, las entidades federativas y los Municipios, quedará distribuida conforme a lo siguiente:</w:t>
      </w:r>
    </w:p>
    <w:p w:rsidRPr="00350978" w:rsidR="00704F3D" w:rsidP="0054146F" w:rsidRDefault="00704F3D" w14:paraId="42ECCB71" w14:textId="77777777">
      <w:pPr>
        <w:spacing w:line="360" w:lineRule="auto"/>
        <w:ind w:left="567" w:right="539"/>
        <w:contextualSpacing/>
        <w:jc w:val="both"/>
        <w:rPr>
          <w:rFonts w:ascii="Palatino Linotype" w:hAnsi="Palatino Linotype" w:cs="Tahoma"/>
          <w:i/>
          <w:color w:val="000000" w:themeColor="text1"/>
          <w:lang w:val="es-ES"/>
        </w:rPr>
      </w:pPr>
      <w:r w:rsidRPr="00350978">
        <w:rPr>
          <w:rFonts w:ascii="Palatino Linotype" w:hAnsi="Palatino Linotype" w:cs="Tahoma"/>
          <w:i/>
          <w:color w:val="000000" w:themeColor="text1"/>
          <w:lang w:val="es-ES"/>
        </w:rPr>
        <w:t>A…</w:t>
      </w:r>
    </w:p>
    <w:p w:rsidRPr="00350978" w:rsidR="00453CD9" w:rsidP="003E2BDF" w:rsidRDefault="00704F3D" w14:paraId="403AB53C" w14:textId="06CD0329">
      <w:pPr>
        <w:spacing w:line="360" w:lineRule="auto"/>
        <w:ind w:left="567" w:right="539"/>
        <w:contextualSpacing/>
        <w:jc w:val="both"/>
        <w:rPr>
          <w:rFonts w:ascii="Palatino Linotype" w:hAnsi="Palatino Linotype" w:cs="Tahoma"/>
          <w:b/>
          <w:i/>
          <w:color w:val="000000" w:themeColor="text1"/>
          <w:lang w:val="es-ES"/>
        </w:rPr>
      </w:pPr>
      <w:r w:rsidRPr="00350978">
        <w:rPr>
          <w:rFonts w:ascii="Palatino Linotype" w:hAnsi="Palatino Linotype" w:cs="Tahoma"/>
          <w:b/>
          <w:i/>
          <w:color w:val="000000" w:themeColor="text1"/>
          <w:lang w:val="es-ES"/>
        </w:rPr>
        <w:t xml:space="preserve">B. Corresponde a la Federación, a las entidades federativas y a los Municipios, en el ámbito </w:t>
      </w:r>
      <w:r w:rsidRPr="00350978" w:rsidR="003E2BDF">
        <w:rPr>
          <w:rFonts w:ascii="Palatino Linotype" w:hAnsi="Palatino Linotype" w:cs="Tahoma"/>
          <w:b/>
          <w:i/>
          <w:color w:val="000000" w:themeColor="text1"/>
          <w:lang w:val="es-ES"/>
        </w:rPr>
        <w:t>de sus respectivas competencias</w:t>
      </w:r>
    </w:p>
    <w:p w:rsidRPr="00350978" w:rsidR="00704F3D" w:rsidP="009A580D" w:rsidRDefault="009A580D" w14:paraId="4CAD9CF8" w14:textId="38EA235E">
      <w:pPr>
        <w:spacing w:line="360" w:lineRule="auto"/>
        <w:ind w:left="567" w:right="539"/>
        <w:contextualSpacing/>
        <w:jc w:val="both"/>
        <w:rPr>
          <w:rFonts w:ascii="Palatino Linotype" w:hAnsi="Palatino Linotype" w:cs="Tahoma"/>
          <w:i/>
          <w:color w:val="000000" w:themeColor="text1"/>
          <w:lang w:val="es-ES"/>
        </w:rPr>
      </w:pPr>
      <w:r w:rsidRPr="00350978">
        <w:rPr>
          <w:rFonts w:ascii="Palatino Linotype" w:hAnsi="Palatino Linotype" w:cs="Tahoma"/>
          <w:i/>
          <w:color w:val="000000" w:themeColor="text1"/>
          <w:lang w:val="es-ES"/>
        </w:rPr>
        <w:t xml:space="preserve">I a </w:t>
      </w:r>
      <w:r w:rsidRPr="00350978" w:rsidR="00704F3D">
        <w:rPr>
          <w:rFonts w:ascii="Palatino Linotype" w:hAnsi="Palatino Linotype" w:cs="Tahoma"/>
          <w:i/>
          <w:color w:val="000000" w:themeColor="text1"/>
          <w:lang w:val="es-ES"/>
        </w:rPr>
        <w:t>X…</w:t>
      </w:r>
    </w:p>
    <w:p w:rsidRPr="00350978" w:rsidR="00704F3D" w:rsidP="0054146F" w:rsidRDefault="00704F3D" w14:paraId="3B6BBEC5" w14:textId="77777777">
      <w:pPr>
        <w:spacing w:line="360" w:lineRule="auto"/>
        <w:ind w:left="567" w:right="539"/>
        <w:contextualSpacing/>
        <w:jc w:val="both"/>
        <w:rPr>
          <w:rFonts w:ascii="Palatino Linotype" w:hAnsi="Palatino Linotype" w:cs="Tahoma"/>
          <w:b/>
          <w:i/>
          <w:color w:val="000000" w:themeColor="text1"/>
          <w:lang w:val="es-ES"/>
        </w:rPr>
      </w:pPr>
      <w:r w:rsidRPr="00350978">
        <w:rPr>
          <w:rFonts w:ascii="Palatino Linotype" w:hAnsi="Palatino Linotype" w:cs="Tahoma"/>
          <w:b/>
          <w:i/>
          <w:color w:val="000000" w:themeColor="text1"/>
          <w:lang w:val="es-ES"/>
        </w:rPr>
        <w:t xml:space="preserve">XI. Integrar y consultar la información relativa a la operación y Desarrollo Policial para el registro y seguimiento en el Sistema Nacional de Información; </w:t>
      </w:r>
    </w:p>
    <w:p w:rsidRPr="00350978" w:rsidR="00704F3D" w:rsidP="0054146F" w:rsidRDefault="00704F3D" w14:paraId="2F825BE4" w14:textId="77777777">
      <w:pPr>
        <w:spacing w:line="360" w:lineRule="auto"/>
        <w:ind w:left="567" w:right="539"/>
        <w:contextualSpacing/>
        <w:jc w:val="both"/>
        <w:rPr>
          <w:rFonts w:ascii="Palatino Linotype" w:hAnsi="Palatino Linotype" w:cs="Tahoma"/>
          <w:i/>
          <w:color w:val="000000" w:themeColor="text1"/>
          <w:lang w:val="es-ES"/>
        </w:rPr>
      </w:pPr>
      <w:r w:rsidRPr="00350978">
        <w:rPr>
          <w:rFonts w:ascii="Palatino Linotype" w:hAnsi="Palatino Linotype" w:cs="Tahoma"/>
          <w:i/>
          <w:color w:val="000000" w:themeColor="text1"/>
          <w:lang w:val="es-ES"/>
        </w:rPr>
        <w:t>XII a XV…</w:t>
      </w:r>
    </w:p>
    <w:p w:rsidRPr="00350978" w:rsidR="00704F3D" w:rsidP="0054146F" w:rsidRDefault="00704F3D" w14:paraId="370C08E1" w14:textId="77777777">
      <w:pPr>
        <w:spacing w:line="360" w:lineRule="auto"/>
        <w:ind w:left="567" w:right="539"/>
        <w:contextualSpacing/>
        <w:jc w:val="both"/>
        <w:rPr>
          <w:rFonts w:ascii="Palatino Linotype" w:hAnsi="Palatino Linotype" w:cs="Tahoma"/>
          <w:i/>
          <w:color w:val="000000" w:themeColor="text1"/>
        </w:rPr>
      </w:pPr>
    </w:p>
    <w:p w:rsidRPr="00350978" w:rsidR="00704F3D" w:rsidP="0054146F" w:rsidRDefault="00704F3D" w14:paraId="63BD6B6A" w14:textId="77777777">
      <w:pPr>
        <w:spacing w:line="360" w:lineRule="auto"/>
        <w:ind w:left="567" w:right="539"/>
        <w:contextualSpacing/>
        <w:jc w:val="both"/>
        <w:rPr>
          <w:rFonts w:ascii="Palatino Linotype" w:hAnsi="Palatino Linotype" w:cs="Tahoma"/>
          <w:i/>
          <w:color w:val="000000" w:themeColor="text1"/>
        </w:rPr>
      </w:pPr>
      <w:r w:rsidRPr="00350978">
        <w:rPr>
          <w:rFonts w:ascii="Palatino Linotype" w:hAnsi="Palatino Linotype" w:cs="Tahoma"/>
          <w:b/>
          <w:i/>
          <w:color w:val="000000" w:themeColor="text1"/>
        </w:rPr>
        <w:t>Artículo 118.-</w:t>
      </w:r>
      <w:r w:rsidRPr="00350978">
        <w:rPr>
          <w:rFonts w:ascii="Palatino Linotype" w:hAnsi="Palatino Linotype" w:cs="Tahoma"/>
          <w:i/>
          <w:color w:val="000000" w:themeColor="text1"/>
        </w:rPr>
        <w:t xml:space="preserve"> Las Bases de Datos que integran el Sistema Nacional de Información se actualizarán permanentemente y serán de consulta obligatoria para garantizar la efectividad en las actividades de Seguridad Pública. </w:t>
      </w:r>
    </w:p>
    <w:p w:rsidRPr="00350978" w:rsidR="00453CD9" w:rsidP="0054146F" w:rsidRDefault="00453CD9" w14:paraId="274784C8" w14:textId="77777777">
      <w:pPr>
        <w:spacing w:line="360" w:lineRule="auto"/>
        <w:ind w:left="567" w:right="539"/>
        <w:contextualSpacing/>
        <w:jc w:val="both"/>
        <w:rPr>
          <w:rFonts w:ascii="Palatino Linotype" w:hAnsi="Palatino Linotype" w:cs="Tahoma"/>
          <w:i/>
          <w:color w:val="000000" w:themeColor="text1"/>
        </w:rPr>
      </w:pPr>
    </w:p>
    <w:p w:rsidRPr="00350978" w:rsidR="00704F3D" w:rsidP="0054146F" w:rsidRDefault="00704F3D" w14:paraId="74CEACE1" w14:textId="77777777">
      <w:pPr>
        <w:spacing w:line="360" w:lineRule="auto"/>
        <w:ind w:left="567" w:right="539"/>
        <w:contextualSpacing/>
        <w:jc w:val="both"/>
        <w:rPr>
          <w:rFonts w:ascii="Palatino Linotype" w:hAnsi="Palatino Linotype" w:cs="Tahoma"/>
          <w:i/>
          <w:color w:val="000000" w:themeColor="text1"/>
        </w:rPr>
      </w:pPr>
      <w:r w:rsidRPr="00350978">
        <w:rPr>
          <w:rFonts w:ascii="Palatino Linotype" w:hAnsi="Palatino Linotype" w:cs="Tahoma"/>
          <w:i/>
          <w:color w:val="000000" w:themeColor="text1"/>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rsidRPr="00350978" w:rsidR="009A580D" w:rsidP="0054146F" w:rsidRDefault="009A580D" w14:paraId="095B94D2" w14:textId="77777777">
      <w:pPr>
        <w:spacing w:line="360" w:lineRule="auto"/>
        <w:ind w:left="567" w:right="539"/>
        <w:contextualSpacing/>
        <w:jc w:val="both"/>
        <w:rPr>
          <w:rFonts w:ascii="Palatino Linotype" w:hAnsi="Palatino Linotype" w:cs="Tahoma"/>
          <w:i/>
          <w:color w:val="000000" w:themeColor="text1"/>
        </w:rPr>
      </w:pPr>
    </w:p>
    <w:p w:rsidRPr="00350978" w:rsidR="00704F3D" w:rsidP="0054146F" w:rsidRDefault="00704F3D" w14:paraId="37CB18BE" w14:textId="77777777">
      <w:pPr>
        <w:spacing w:line="360" w:lineRule="auto"/>
        <w:ind w:left="567" w:right="539"/>
        <w:contextualSpacing/>
        <w:jc w:val="both"/>
        <w:rPr>
          <w:rFonts w:ascii="Palatino Linotype" w:hAnsi="Palatino Linotype" w:cs="Tahoma"/>
          <w:i/>
          <w:color w:val="000000" w:themeColor="text1"/>
        </w:rPr>
      </w:pPr>
      <w:r w:rsidRPr="00350978">
        <w:rPr>
          <w:rFonts w:ascii="Palatino Linotype" w:hAnsi="Palatino Linotype" w:cs="Tahoma"/>
          <w:i/>
          <w:color w:val="000000" w:themeColor="text1"/>
        </w:rPr>
        <w:t>El Registro Nacional de Detenciones se vinculará con las Bases de Datos a que se refiere el presente artículo, mediante el número de identificación al que hace referencia la ley de la materia.</w:t>
      </w:r>
    </w:p>
    <w:p w:rsidRPr="00350978" w:rsidR="003E2BDF" w:rsidP="003E2BDF" w:rsidRDefault="003E2BDF" w14:paraId="60B7D753" w14:textId="77777777">
      <w:pPr>
        <w:spacing w:line="360" w:lineRule="auto"/>
        <w:ind w:left="567" w:right="539"/>
        <w:contextualSpacing/>
        <w:jc w:val="center"/>
        <w:rPr>
          <w:rFonts w:ascii="Palatino Linotype" w:hAnsi="Palatino Linotype" w:cs="Tahoma"/>
          <w:i/>
          <w:color w:val="000000" w:themeColor="text1"/>
        </w:rPr>
      </w:pPr>
    </w:p>
    <w:p w:rsidRPr="00350978" w:rsidR="003E2BDF" w:rsidP="0054146F" w:rsidRDefault="003E2BDF" w14:paraId="07CC727B" w14:textId="295F77D4">
      <w:pPr>
        <w:spacing w:line="360" w:lineRule="auto"/>
        <w:ind w:left="567" w:right="539"/>
        <w:contextualSpacing/>
        <w:jc w:val="both"/>
        <w:rPr>
          <w:rFonts w:ascii="Palatino Linotype" w:hAnsi="Palatino Linotype" w:cs="Tahoma"/>
          <w:b/>
          <w:i/>
          <w:color w:val="000000" w:themeColor="text1"/>
        </w:rPr>
      </w:pPr>
      <w:r w:rsidRPr="00350978">
        <w:rPr>
          <w:rFonts w:ascii="Palatino Linotype" w:hAnsi="Palatino Linotype" w:cs="Tahoma"/>
          <w:b/>
          <w:i/>
          <w:color w:val="000000" w:themeColor="text1"/>
        </w:rPr>
        <w:tab/>
      </w:r>
      <w:r w:rsidRPr="00350978">
        <w:rPr>
          <w:rFonts w:ascii="Palatino Linotype" w:hAnsi="Palatino Linotype" w:cs="Tahoma"/>
          <w:b/>
          <w:i/>
          <w:color w:val="000000" w:themeColor="text1"/>
        </w:rPr>
        <w:tab/>
      </w:r>
      <w:r w:rsidRPr="00350978">
        <w:rPr>
          <w:rFonts w:ascii="Palatino Linotype" w:hAnsi="Palatino Linotype" w:cs="Tahoma"/>
          <w:b/>
          <w:i/>
          <w:color w:val="000000" w:themeColor="text1"/>
        </w:rPr>
        <w:tab/>
      </w:r>
      <w:r w:rsidRPr="00350978">
        <w:rPr>
          <w:rFonts w:ascii="Palatino Linotype" w:hAnsi="Palatino Linotype" w:cs="Tahoma"/>
          <w:b/>
          <w:i/>
          <w:color w:val="000000" w:themeColor="text1"/>
        </w:rPr>
        <w:tab/>
      </w:r>
      <w:r w:rsidRPr="00350978">
        <w:rPr>
          <w:rFonts w:ascii="Palatino Linotype" w:hAnsi="Palatino Linotype" w:cs="Tahoma"/>
          <w:b/>
          <w:i/>
          <w:color w:val="000000" w:themeColor="text1"/>
        </w:rPr>
        <w:t>Ley de Seguridad del Estado de México</w:t>
      </w:r>
    </w:p>
    <w:p w:rsidRPr="00350978" w:rsidR="00704F3D" w:rsidP="0054146F" w:rsidRDefault="00704F3D" w14:paraId="0581052C" w14:textId="77777777">
      <w:pPr>
        <w:spacing w:line="360" w:lineRule="auto"/>
        <w:ind w:left="567" w:right="539"/>
        <w:contextualSpacing/>
        <w:jc w:val="both"/>
        <w:rPr>
          <w:rFonts w:ascii="Palatino Linotype" w:hAnsi="Palatino Linotype" w:cs="Tahoma"/>
          <w:i/>
          <w:color w:val="000000" w:themeColor="text1"/>
        </w:rPr>
      </w:pPr>
    </w:p>
    <w:p w:rsidRPr="00350978" w:rsidR="00003B6C" w:rsidP="008B4689" w:rsidRDefault="00003B6C" w14:paraId="0B4F6CA2" w14:textId="0366DE87">
      <w:pPr>
        <w:spacing w:line="360" w:lineRule="auto"/>
        <w:ind w:left="567" w:right="539"/>
        <w:contextualSpacing/>
        <w:jc w:val="both"/>
        <w:rPr>
          <w:rFonts w:ascii="Palatino Linotype" w:hAnsi="Palatino Linotype" w:cs="Tahoma"/>
          <w:color w:val="000000" w:themeColor="text1"/>
          <w:sz w:val="22"/>
        </w:rPr>
      </w:pPr>
      <w:r w:rsidRPr="00350978">
        <w:rPr>
          <w:rFonts w:ascii="Palatino Linotype" w:hAnsi="Palatino Linotype" w:cs="Tahoma"/>
          <w:color w:val="000000" w:themeColor="text1"/>
          <w:sz w:val="22"/>
        </w:rPr>
        <w:t>D</w:t>
      </w:r>
      <w:r w:rsidRPr="00350978" w:rsidR="003E2BDF">
        <w:rPr>
          <w:rFonts w:ascii="Palatino Linotype" w:hAnsi="Palatino Linotype" w:cs="Tahoma"/>
          <w:color w:val="000000" w:themeColor="text1"/>
          <w:sz w:val="22"/>
        </w:rPr>
        <w:t>ecreto número 360 publicado en el Periódico</w:t>
      </w:r>
      <w:r w:rsidRPr="00350978" w:rsidR="001E3958">
        <w:rPr>
          <w:rFonts w:ascii="Palatino Linotype" w:hAnsi="Palatino Linotype" w:cs="Tahoma"/>
          <w:color w:val="000000" w:themeColor="text1"/>
          <w:sz w:val="22"/>
        </w:rPr>
        <w:t xml:space="preserve"> Oficial “Gaceta del </w:t>
      </w:r>
      <w:r w:rsidRPr="00350978" w:rsidR="003E2BDF">
        <w:rPr>
          <w:rFonts w:ascii="Palatino Linotype" w:hAnsi="Palatino Linotype" w:cs="Tahoma"/>
          <w:color w:val="000000" w:themeColor="text1"/>
          <w:sz w:val="22"/>
        </w:rPr>
        <w:t>Gobierno</w:t>
      </w:r>
      <w:r w:rsidRPr="00350978" w:rsidR="001E3958">
        <w:rPr>
          <w:rFonts w:ascii="Palatino Linotype" w:hAnsi="Palatino Linotype" w:cs="Tahoma"/>
          <w:color w:val="000000" w:themeColor="text1"/>
          <w:sz w:val="22"/>
        </w:rPr>
        <w:t>” del Estado de México,</w:t>
      </w:r>
      <w:r w:rsidRPr="00350978" w:rsidR="003E2BDF">
        <w:rPr>
          <w:rFonts w:ascii="Palatino Linotype" w:hAnsi="Palatino Linotype" w:cs="Tahoma"/>
          <w:color w:val="000000" w:themeColor="text1"/>
          <w:sz w:val="22"/>
        </w:rPr>
        <w:t xml:space="preserve"> el diecinueve de o</w:t>
      </w:r>
      <w:r w:rsidRPr="00350978">
        <w:rPr>
          <w:rFonts w:ascii="Palatino Linotype" w:hAnsi="Palatino Linotype" w:cs="Tahoma"/>
          <w:color w:val="000000" w:themeColor="text1"/>
          <w:sz w:val="22"/>
        </w:rPr>
        <w:t>ctubre de dos mil once.</w:t>
      </w:r>
    </w:p>
    <w:p w:rsidRPr="00350978" w:rsidR="003E2BDF" w:rsidP="0054146F" w:rsidRDefault="00003B6C" w14:paraId="4A6C2BC6" w14:textId="1C66ED17">
      <w:pPr>
        <w:spacing w:line="360" w:lineRule="auto"/>
        <w:ind w:left="567" w:right="539"/>
        <w:contextualSpacing/>
        <w:jc w:val="both"/>
        <w:rPr>
          <w:rFonts w:ascii="Palatino Linotype" w:hAnsi="Palatino Linotype" w:cs="Tahoma"/>
          <w:i/>
          <w:color w:val="000000" w:themeColor="text1"/>
        </w:rPr>
      </w:pPr>
      <w:r w:rsidRPr="00350978">
        <w:rPr>
          <w:rFonts w:ascii="Palatino Linotype" w:hAnsi="Palatino Linotype" w:cs="Tahoma"/>
          <w:i/>
          <w:noProof/>
          <w:color w:val="000000" w:themeColor="text1"/>
          <w:lang w:eastAsia="es-MX"/>
        </w:rPr>
        <w:lastRenderedPageBreak/>
        <w:drawing>
          <wp:inline distT="0" distB="0" distL="0" distR="0" wp14:anchorId="76529FAC" wp14:editId="0D84564E">
            <wp:extent cx="4959350" cy="52482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4434" cy="5253655"/>
                    </a:xfrm>
                    <a:prstGeom prst="rect">
                      <a:avLst/>
                    </a:prstGeom>
                  </pic:spPr>
                </pic:pic>
              </a:graphicData>
            </a:graphic>
          </wp:inline>
        </w:drawing>
      </w:r>
    </w:p>
    <w:p w:rsidRPr="00350978" w:rsidR="003E2BDF" w:rsidP="0054146F" w:rsidRDefault="003E2BDF" w14:paraId="6DB8833A" w14:textId="77777777">
      <w:pPr>
        <w:spacing w:line="360" w:lineRule="auto"/>
        <w:ind w:left="567" w:right="539"/>
        <w:contextualSpacing/>
        <w:jc w:val="both"/>
        <w:rPr>
          <w:rFonts w:ascii="Palatino Linotype" w:hAnsi="Palatino Linotype" w:cs="Tahoma"/>
          <w:i/>
          <w:color w:val="000000" w:themeColor="text1"/>
        </w:rPr>
      </w:pPr>
    </w:p>
    <w:p w:rsidRPr="00350978" w:rsidR="00704F3D" w:rsidP="00453CD9" w:rsidRDefault="00704F3D" w14:paraId="41B01BC9" w14:textId="77777777">
      <w:pPr>
        <w:spacing w:line="360" w:lineRule="auto"/>
        <w:ind w:left="567" w:right="539"/>
        <w:contextualSpacing/>
        <w:jc w:val="center"/>
        <w:rPr>
          <w:rFonts w:ascii="Palatino Linotype" w:hAnsi="Palatino Linotype" w:cs="Tahoma"/>
          <w:b/>
          <w:i/>
          <w:color w:val="000000" w:themeColor="text1"/>
        </w:rPr>
      </w:pPr>
      <w:r w:rsidRPr="00350978">
        <w:rPr>
          <w:rFonts w:ascii="Palatino Linotype" w:hAnsi="Palatino Linotype" w:cs="Tahoma"/>
          <w:b/>
          <w:i/>
          <w:color w:val="000000" w:themeColor="text1"/>
        </w:rPr>
        <w:t>Ley Orgánica Municipal del Estado de México</w:t>
      </w:r>
    </w:p>
    <w:p w:rsidRPr="00350978" w:rsidR="00453CD9" w:rsidP="0054146F" w:rsidRDefault="00453CD9" w14:paraId="7DBDB928" w14:textId="77777777">
      <w:pPr>
        <w:spacing w:line="360" w:lineRule="auto"/>
        <w:ind w:left="567" w:right="539"/>
        <w:contextualSpacing/>
        <w:jc w:val="both"/>
        <w:rPr>
          <w:rFonts w:ascii="Palatino Linotype" w:hAnsi="Palatino Linotype" w:cs="Tahoma"/>
          <w:b/>
          <w:i/>
          <w:color w:val="000000" w:themeColor="text1"/>
        </w:rPr>
      </w:pPr>
    </w:p>
    <w:p w:rsidRPr="00350978" w:rsidR="00453CD9" w:rsidP="007D28C4" w:rsidRDefault="00704F3D" w14:paraId="72751ED3" w14:textId="715C622C">
      <w:pPr>
        <w:spacing w:line="360" w:lineRule="auto"/>
        <w:ind w:left="567" w:right="539"/>
        <w:contextualSpacing/>
        <w:jc w:val="both"/>
        <w:rPr>
          <w:rFonts w:ascii="Palatino Linotype" w:hAnsi="Palatino Linotype" w:cs="Tahoma"/>
          <w:i/>
          <w:color w:val="000000" w:themeColor="text1"/>
        </w:rPr>
      </w:pPr>
      <w:r w:rsidRPr="00350978">
        <w:rPr>
          <w:rFonts w:ascii="Palatino Linotype" w:hAnsi="Palatino Linotype" w:cs="Tahoma"/>
          <w:b/>
          <w:i/>
          <w:color w:val="000000" w:themeColor="text1"/>
        </w:rPr>
        <w:t>Artículo 125</w:t>
      </w:r>
      <w:r w:rsidRPr="00350978">
        <w:rPr>
          <w:rFonts w:ascii="Palatino Linotype" w:hAnsi="Palatino Linotype" w:cs="Tahoma"/>
          <w:i/>
          <w:color w:val="000000" w:themeColor="text1"/>
        </w:rPr>
        <w:t>.- Los municipios tendrán a su cargo la prestación, explotación, administración y conservación de los servicios públicos municipales, considerándose enunciativa y no limitativamente, los siguientes:</w:t>
      </w:r>
    </w:p>
    <w:p w:rsidRPr="00350978" w:rsidR="00704F3D" w:rsidP="0054146F" w:rsidRDefault="00704F3D" w14:paraId="17AE4A82" w14:textId="77777777">
      <w:pPr>
        <w:spacing w:line="360" w:lineRule="auto"/>
        <w:ind w:left="567" w:right="539"/>
        <w:contextualSpacing/>
        <w:jc w:val="both"/>
        <w:rPr>
          <w:rFonts w:ascii="Palatino Linotype" w:hAnsi="Palatino Linotype" w:cs="Tahoma"/>
          <w:i/>
          <w:color w:val="000000" w:themeColor="text1"/>
        </w:rPr>
      </w:pPr>
      <w:r w:rsidRPr="00350978">
        <w:rPr>
          <w:rFonts w:ascii="Palatino Linotype" w:hAnsi="Palatino Linotype" w:cs="Tahoma"/>
          <w:i/>
          <w:color w:val="000000" w:themeColor="text1"/>
        </w:rPr>
        <w:t>I a VII…</w:t>
      </w:r>
    </w:p>
    <w:p w:rsidRPr="00350978" w:rsidR="00704F3D" w:rsidP="0054146F" w:rsidRDefault="00704F3D" w14:paraId="146D2815" w14:textId="77777777">
      <w:pPr>
        <w:spacing w:line="360" w:lineRule="auto"/>
        <w:ind w:left="567" w:right="539"/>
        <w:contextualSpacing/>
        <w:jc w:val="both"/>
        <w:rPr>
          <w:rFonts w:ascii="Palatino Linotype" w:hAnsi="Palatino Linotype" w:cs="Tahoma"/>
          <w:i/>
          <w:color w:val="000000" w:themeColor="text1"/>
        </w:rPr>
      </w:pPr>
      <w:r w:rsidRPr="00350978">
        <w:rPr>
          <w:rFonts w:ascii="Palatino Linotype" w:hAnsi="Palatino Linotype" w:cs="Tahoma"/>
          <w:i/>
          <w:color w:val="000000" w:themeColor="text1"/>
        </w:rPr>
        <w:t>VIII. Seguridad pública y tránsito;</w:t>
      </w:r>
    </w:p>
    <w:p w:rsidRPr="00350978" w:rsidR="009A580D" w:rsidP="00764C1C" w:rsidRDefault="00704F3D" w14:paraId="2B5DC5D8" w14:textId="7C3B443A">
      <w:pPr>
        <w:spacing w:line="360" w:lineRule="auto"/>
        <w:ind w:left="567" w:right="539"/>
        <w:contextualSpacing/>
        <w:jc w:val="both"/>
        <w:rPr>
          <w:rFonts w:ascii="Palatino Linotype" w:hAnsi="Palatino Linotype" w:cs="Tahoma"/>
          <w:i/>
          <w:color w:val="000000" w:themeColor="text1"/>
        </w:rPr>
      </w:pPr>
      <w:r w:rsidRPr="00350978">
        <w:rPr>
          <w:rFonts w:ascii="Palatino Linotype" w:hAnsi="Palatino Linotype" w:cs="Tahoma"/>
          <w:i/>
          <w:color w:val="000000" w:themeColor="text1"/>
        </w:rPr>
        <w:lastRenderedPageBreak/>
        <w:t>IX a XI…</w:t>
      </w:r>
    </w:p>
    <w:p w:rsidRPr="00350978" w:rsidR="00453CD9" w:rsidP="007D28C4" w:rsidRDefault="00704F3D" w14:paraId="122C890E" w14:textId="30F57C4F">
      <w:pPr>
        <w:spacing w:line="360" w:lineRule="auto"/>
        <w:ind w:left="567" w:right="539"/>
        <w:contextualSpacing/>
        <w:jc w:val="both"/>
        <w:rPr>
          <w:rFonts w:ascii="Palatino Linotype" w:hAnsi="Palatino Linotype" w:cs="Tahoma"/>
          <w:i/>
          <w:color w:val="000000" w:themeColor="text1"/>
        </w:rPr>
      </w:pPr>
      <w:r w:rsidRPr="00350978">
        <w:rPr>
          <w:rFonts w:ascii="Palatino Linotype" w:hAnsi="Palatino Linotype" w:cs="Tahoma"/>
          <w:b/>
          <w:i/>
          <w:color w:val="000000" w:themeColor="text1"/>
        </w:rPr>
        <w:t>Artículo 142</w:t>
      </w:r>
      <w:r w:rsidRPr="00350978">
        <w:rPr>
          <w:rFonts w:ascii="Palatino Linotype" w:hAnsi="Palatino Linotype" w:cs="Tahoma"/>
          <w:i/>
          <w:color w:val="000000" w:themeColor="text1"/>
        </w:rPr>
        <w:t>.-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rsidRPr="00350978" w:rsidR="00704F3D" w:rsidP="0054146F" w:rsidRDefault="00704F3D" w14:paraId="139DD8C8" w14:textId="67F5699D">
      <w:pPr>
        <w:spacing w:line="360" w:lineRule="auto"/>
        <w:ind w:left="567" w:right="539"/>
        <w:contextualSpacing/>
        <w:jc w:val="both"/>
        <w:rPr>
          <w:rFonts w:ascii="Palatino Linotype" w:hAnsi="Palatino Linotype" w:cs="Tahoma"/>
          <w:i/>
          <w:color w:val="000000" w:themeColor="text1"/>
        </w:rPr>
      </w:pPr>
      <w:r w:rsidRPr="00350978">
        <w:rPr>
          <w:rFonts w:ascii="Palatino Linotype" w:hAnsi="Palatino Linotype" w:cs="Tahoma"/>
          <w:i/>
          <w:color w:val="000000" w:themeColor="text1"/>
        </w:rPr>
        <w:t xml:space="preserve"> En cada municipio se deberán integrar cuerpos de seguridad pública, de bomberos y, en su caso, de tránsito, estos servidores públicos preferentemente serán vecinos del municipio, de los cuales el presidente municipal será el jefe inmediato</w:t>
      </w:r>
    </w:p>
    <w:p w:rsidRPr="00350978" w:rsidR="00704F3D" w:rsidP="0054146F" w:rsidRDefault="00704F3D" w14:paraId="29922675" w14:textId="77777777">
      <w:pPr>
        <w:spacing w:line="360" w:lineRule="auto"/>
        <w:ind w:left="567"/>
        <w:contextualSpacing/>
        <w:jc w:val="both"/>
        <w:rPr>
          <w:rFonts w:ascii="Palatino Linotype" w:hAnsi="Palatino Linotype" w:cs="Tahoma"/>
          <w:i/>
          <w:color w:val="000000" w:themeColor="text1"/>
          <w:sz w:val="22"/>
          <w:szCs w:val="22"/>
        </w:rPr>
      </w:pPr>
    </w:p>
    <w:p w:rsidRPr="00350978" w:rsidR="00704F3D" w:rsidP="0054146F" w:rsidRDefault="00704F3D" w14:paraId="5824D82E" w14:textId="2C99C191">
      <w:pPr>
        <w:spacing w:line="360" w:lineRule="auto"/>
        <w:contextualSpacing/>
        <w:jc w:val="both"/>
        <w:rPr>
          <w:rFonts w:ascii="Palatino Linotype" w:hAnsi="Palatino Linotype" w:cs="Tahoma"/>
          <w:sz w:val="22"/>
          <w:szCs w:val="22"/>
          <w:lang w:val="es-ES"/>
        </w:rPr>
      </w:pPr>
      <w:r w:rsidRPr="00350978">
        <w:rPr>
          <w:rFonts w:ascii="Palatino Linotype" w:hAnsi="Palatino Linotype" w:cs="Tahoma"/>
          <w:sz w:val="22"/>
          <w:szCs w:val="22"/>
          <w:lang w:val="es-ES"/>
        </w:rPr>
        <w:t>De ahí que deba arribarse a la premisa de que la Ley General del Sistema Nacional de Seguridad Pública prevé un esquema de distribución de competencias entre la Federació</w:t>
      </w:r>
      <w:r w:rsidRPr="00350978" w:rsidR="00453CD9">
        <w:rPr>
          <w:rFonts w:ascii="Palatino Linotype" w:hAnsi="Palatino Linotype" w:cs="Tahoma"/>
          <w:sz w:val="22"/>
          <w:szCs w:val="22"/>
          <w:lang w:val="es-ES"/>
        </w:rPr>
        <w:t>n, los Estados y los Municipios, a fin que, estos últimos, realicen</w:t>
      </w:r>
      <w:r w:rsidRPr="00350978">
        <w:rPr>
          <w:rFonts w:ascii="Palatino Linotype" w:hAnsi="Palatino Linotype" w:cs="Tahoma"/>
          <w:sz w:val="22"/>
          <w:szCs w:val="22"/>
          <w:lang w:val="es-ES"/>
        </w:rPr>
        <w:t xml:space="preserve"> la integración y actualiza</w:t>
      </w:r>
      <w:r w:rsidRPr="00350978" w:rsidR="00003B6C">
        <w:rPr>
          <w:rFonts w:ascii="Palatino Linotype" w:hAnsi="Palatino Linotype" w:cs="Tahoma"/>
          <w:sz w:val="22"/>
          <w:szCs w:val="22"/>
          <w:lang w:val="es-ES"/>
        </w:rPr>
        <w:t xml:space="preserve">ción de diversas Bases de Datos que integran información de incidencia delictiva; </w:t>
      </w:r>
      <w:r w:rsidRPr="00350978" w:rsidR="00003B6C">
        <w:rPr>
          <w:rFonts w:ascii="Palatino Linotype" w:hAnsi="Palatino Linotype" w:cs="Tahoma"/>
          <w:b/>
          <w:sz w:val="22"/>
          <w:szCs w:val="22"/>
          <w:lang w:val="es-ES"/>
        </w:rPr>
        <w:t xml:space="preserve">máxime que, desde la entrada en vigor de la Ley de Seguridad del Estado de México </w:t>
      </w:r>
      <w:r w:rsidRPr="00350978" w:rsidR="00003B6C">
        <w:rPr>
          <w:rFonts w:ascii="Palatino Linotype" w:hAnsi="Palatino Linotype" w:cs="Tahoma"/>
          <w:b/>
          <w:i/>
          <w:sz w:val="22"/>
          <w:szCs w:val="22"/>
          <w:lang w:val="es-ES"/>
        </w:rPr>
        <w:t xml:space="preserve">-el 20 de octubre de 2011- </w:t>
      </w:r>
      <w:r w:rsidRPr="00350978" w:rsidR="00003B6C">
        <w:rPr>
          <w:rFonts w:ascii="Palatino Linotype" w:hAnsi="Palatino Linotype" w:cs="Tahoma"/>
          <w:b/>
          <w:sz w:val="22"/>
          <w:szCs w:val="22"/>
          <w:lang w:val="es-ES"/>
        </w:rPr>
        <w:t xml:space="preserve">se desprende la atribución expresa para que, el Director de Seguridad Pública Municipal, </w:t>
      </w:r>
      <w:r w:rsidRPr="00350978" w:rsidR="00003B6C">
        <w:rPr>
          <w:rFonts w:ascii="Palatino Linotype" w:hAnsi="Palatino Linotype" w:cs="Tahoma"/>
          <w:sz w:val="22"/>
          <w:szCs w:val="22"/>
          <w:lang w:val="es-ES"/>
        </w:rPr>
        <w:t xml:space="preserve"> entre otras cosas, </w:t>
      </w:r>
      <w:r w:rsidRPr="00350978" w:rsidR="00003B6C">
        <w:rPr>
          <w:rFonts w:ascii="Palatino Linotype" w:hAnsi="Palatino Linotype" w:cs="Tahoma"/>
          <w:b/>
          <w:sz w:val="22"/>
          <w:szCs w:val="22"/>
          <w:lang w:val="es-ES"/>
        </w:rPr>
        <w:t xml:space="preserve">genere estadística delictiva. </w:t>
      </w:r>
      <w:r w:rsidRPr="00350978">
        <w:rPr>
          <w:rFonts w:ascii="Palatino Linotype" w:hAnsi="Palatino Linotype" w:cs="Tahoma"/>
          <w:sz w:val="22"/>
          <w:szCs w:val="22"/>
          <w:lang w:val="es-ES"/>
        </w:rPr>
        <w:t>Así</w:t>
      </w:r>
      <w:r w:rsidRPr="00350978" w:rsidR="00453CD9">
        <w:rPr>
          <w:rFonts w:ascii="Palatino Linotype" w:hAnsi="Palatino Linotype" w:cs="Tahoma"/>
          <w:sz w:val="22"/>
          <w:szCs w:val="22"/>
          <w:lang w:val="es-ES"/>
        </w:rPr>
        <w:t xml:space="preserve">, la información requerida </w:t>
      </w:r>
      <w:r w:rsidRPr="00350978">
        <w:rPr>
          <w:rFonts w:ascii="Palatino Linotype" w:hAnsi="Palatino Linotype" w:cs="Tahoma"/>
          <w:sz w:val="22"/>
          <w:szCs w:val="22"/>
          <w:lang w:val="es-ES"/>
        </w:rPr>
        <w:t xml:space="preserve">estriba dentro de las fronteras conceptuales del interés general y el alcance público, </w:t>
      </w:r>
      <w:r w:rsidRPr="00350978" w:rsidR="006E296B">
        <w:rPr>
          <w:rFonts w:ascii="Palatino Linotype" w:hAnsi="Palatino Linotype" w:cs="Tahoma"/>
          <w:sz w:val="22"/>
          <w:szCs w:val="22"/>
          <w:lang w:val="es-ES"/>
        </w:rPr>
        <w:t>esto, de conformidad con</w:t>
      </w:r>
      <w:r w:rsidRPr="00350978">
        <w:rPr>
          <w:rFonts w:ascii="Palatino Linotype" w:hAnsi="Palatino Linotype" w:cs="Tahoma"/>
          <w:sz w:val="22"/>
          <w:szCs w:val="22"/>
          <w:lang w:val="es-ES"/>
        </w:rPr>
        <w:t xml:space="preserve"> los artículos 24, fracción XII y 92, fracción XXXIV de la Ley de Transparencia y Acceso a la Información Pública del Estado de México y Municipios, </w:t>
      </w:r>
      <w:r w:rsidRPr="00350978" w:rsidR="006E296B">
        <w:rPr>
          <w:rFonts w:ascii="Palatino Linotype" w:hAnsi="Palatino Linotype" w:cs="Tahoma"/>
          <w:sz w:val="22"/>
          <w:szCs w:val="22"/>
          <w:lang w:val="es-ES"/>
        </w:rPr>
        <w:t xml:space="preserve">mismos que son de la literalidad siguiente: </w:t>
      </w:r>
    </w:p>
    <w:p w:rsidRPr="00350978" w:rsidR="003812C7" w:rsidP="0054146F" w:rsidRDefault="003812C7" w14:paraId="06857CDF" w14:textId="77777777">
      <w:pPr>
        <w:spacing w:line="360" w:lineRule="auto"/>
        <w:contextualSpacing/>
        <w:jc w:val="both"/>
        <w:rPr>
          <w:rFonts w:ascii="Palatino Linotype" w:hAnsi="Palatino Linotype" w:cs="Tahoma"/>
          <w:sz w:val="22"/>
          <w:szCs w:val="22"/>
          <w:lang w:val="es-ES"/>
        </w:rPr>
      </w:pPr>
    </w:p>
    <w:p w:rsidRPr="00350978" w:rsidR="00704F3D" w:rsidP="0054146F" w:rsidRDefault="00704F3D" w14:paraId="1886368D" w14:textId="761A6E40">
      <w:pPr>
        <w:spacing w:line="360" w:lineRule="auto"/>
        <w:ind w:left="567" w:right="539"/>
        <w:contextualSpacing/>
        <w:jc w:val="both"/>
        <w:rPr>
          <w:rFonts w:ascii="Palatino Linotype" w:hAnsi="Palatino Linotype" w:cs="Tahoma"/>
          <w:i/>
          <w:color w:val="000000" w:themeColor="text1"/>
        </w:rPr>
      </w:pPr>
      <w:r w:rsidRPr="00350978">
        <w:rPr>
          <w:rFonts w:ascii="Palatino Linotype" w:hAnsi="Palatino Linotype" w:cs="Tahoma"/>
          <w:i/>
          <w:color w:val="000000" w:themeColor="text1"/>
        </w:rPr>
        <w:t>Artículo 24. Para el cumplimiento de los objetivos de esta Ley, los sujetos obligados deberán cumplir con las siguientes obligaciones, según corresponda, de acuerdo a su naturaleza:</w:t>
      </w:r>
    </w:p>
    <w:p w:rsidRPr="00350978" w:rsidR="006E296B" w:rsidP="0054146F" w:rsidRDefault="006E296B" w14:paraId="6B540BCC" w14:textId="77777777">
      <w:pPr>
        <w:spacing w:line="360" w:lineRule="auto"/>
        <w:ind w:left="567" w:right="539"/>
        <w:contextualSpacing/>
        <w:jc w:val="both"/>
        <w:rPr>
          <w:rFonts w:ascii="Palatino Linotype" w:hAnsi="Palatino Linotype" w:cs="Tahoma"/>
          <w:i/>
          <w:color w:val="000000" w:themeColor="text1"/>
        </w:rPr>
      </w:pPr>
    </w:p>
    <w:p w:rsidRPr="00350978" w:rsidR="007D28C4" w:rsidP="007D28C4" w:rsidRDefault="00704F3D" w14:paraId="0D99BFE3" w14:textId="77777777">
      <w:pPr>
        <w:spacing w:line="360" w:lineRule="auto"/>
        <w:ind w:left="567" w:right="539"/>
        <w:contextualSpacing/>
        <w:jc w:val="both"/>
        <w:rPr>
          <w:rFonts w:ascii="Palatino Linotype" w:hAnsi="Palatino Linotype" w:cs="Tahoma"/>
          <w:i/>
          <w:color w:val="000000" w:themeColor="text1"/>
        </w:rPr>
      </w:pPr>
      <w:r w:rsidRPr="00350978">
        <w:rPr>
          <w:rFonts w:ascii="Palatino Linotype" w:hAnsi="Palatino Linotype" w:cs="Tahoma"/>
          <w:i/>
          <w:color w:val="000000" w:themeColor="text1"/>
        </w:rPr>
        <w:t>I a XI…</w:t>
      </w:r>
    </w:p>
    <w:p w:rsidRPr="00350978" w:rsidR="00704F3D" w:rsidP="007D28C4" w:rsidRDefault="00704F3D" w14:paraId="21AE7A95" w14:textId="7FF24DA5">
      <w:pPr>
        <w:spacing w:line="360" w:lineRule="auto"/>
        <w:ind w:left="567" w:right="539"/>
        <w:contextualSpacing/>
        <w:jc w:val="both"/>
        <w:rPr>
          <w:rFonts w:ascii="Palatino Linotype" w:hAnsi="Palatino Linotype" w:cs="Tahoma"/>
          <w:i/>
          <w:color w:val="000000" w:themeColor="text1"/>
        </w:rPr>
      </w:pPr>
      <w:r w:rsidRPr="00350978">
        <w:rPr>
          <w:rFonts w:ascii="Palatino Linotype" w:hAnsi="Palatino Linotype" w:cs="Tahoma"/>
          <w:i/>
          <w:color w:val="000000" w:themeColor="text1"/>
        </w:rPr>
        <w:lastRenderedPageBreak/>
        <w:t>XII. Publicar y mantener actualizada la información relativa a las obligaciones generales de transparencia previstas en la presente Ley o determinadas así por el Instituto, y en general aquella que sea de interés público;</w:t>
      </w:r>
    </w:p>
    <w:p w:rsidRPr="00350978" w:rsidR="00704F3D" w:rsidP="006E296B" w:rsidRDefault="00704F3D" w14:paraId="75FC72AE" w14:textId="12558ADF">
      <w:pPr>
        <w:spacing w:line="360" w:lineRule="auto"/>
        <w:ind w:left="567" w:right="539"/>
        <w:contextualSpacing/>
        <w:jc w:val="both"/>
        <w:rPr>
          <w:rFonts w:ascii="Palatino Linotype" w:hAnsi="Palatino Linotype" w:cs="Tahoma"/>
          <w:i/>
          <w:color w:val="000000" w:themeColor="text1"/>
        </w:rPr>
      </w:pPr>
      <w:r w:rsidRPr="00350978">
        <w:rPr>
          <w:rFonts w:ascii="Palatino Linotype" w:hAnsi="Palatino Linotype" w:cs="Tahoma"/>
          <w:i/>
          <w:color w:val="000000" w:themeColor="text1"/>
        </w:rPr>
        <w:t>XIII a XXV…</w:t>
      </w:r>
    </w:p>
    <w:p w:rsidRPr="00350978" w:rsidR="003E2BDF" w:rsidP="006E296B" w:rsidRDefault="003E2BDF" w14:paraId="53BB377A" w14:textId="77777777">
      <w:pPr>
        <w:spacing w:line="360" w:lineRule="auto"/>
        <w:ind w:left="567" w:right="539"/>
        <w:contextualSpacing/>
        <w:jc w:val="both"/>
        <w:rPr>
          <w:rFonts w:ascii="Palatino Linotype" w:hAnsi="Palatino Linotype" w:cs="Tahoma"/>
          <w:i/>
          <w:color w:val="000000" w:themeColor="text1"/>
        </w:rPr>
      </w:pPr>
    </w:p>
    <w:p w:rsidRPr="00350978" w:rsidR="00704F3D" w:rsidP="0054146F" w:rsidRDefault="00704F3D" w14:paraId="70C86B6E" w14:textId="77777777">
      <w:pPr>
        <w:spacing w:line="360" w:lineRule="auto"/>
        <w:ind w:left="567" w:right="539"/>
        <w:contextualSpacing/>
        <w:jc w:val="both"/>
        <w:rPr>
          <w:rFonts w:ascii="Palatino Linotype" w:hAnsi="Palatino Linotype" w:cs="Tahoma"/>
          <w:i/>
          <w:color w:val="000000" w:themeColor="text1"/>
        </w:rPr>
      </w:pPr>
      <w:r w:rsidRPr="00350978">
        <w:rPr>
          <w:rFonts w:ascii="Palatino Linotype" w:hAnsi="Palatino Linotype" w:cs="Tahoma"/>
          <w:b/>
          <w:i/>
          <w:color w:val="000000" w:themeColor="text1"/>
        </w:rPr>
        <w:t>Artículo 92.</w:t>
      </w:r>
      <w:r w:rsidRPr="00350978">
        <w:rPr>
          <w:rFonts w:ascii="Palatino Linotype" w:hAnsi="Palatino Linotype" w:cs="Tahoma"/>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Pr="00350978" w:rsidR="006E296B" w:rsidP="0054146F" w:rsidRDefault="006E296B" w14:paraId="76BD46EE" w14:textId="77777777">
      <w:pPr>
        <w:spacing w:line="360" w:lineRule="auto"/>
        <w:ind w:left="567" w:right="539"/>
        <w:contextualSpacing/>
        <w:jc w:val="both"/>
        <w:rPr>
          <w:rFonts w:ascii="Palatino Linotype" w:hAnsi="Palatino Linotype" w:cs="Tahoma"/>
          <w:i/>
          <w:color w:val="000000" w:themeColor="text1"/>
        </w:rPr>
      </w:pPr>
    </w:p>
    <w:p w:rsidRPr="00350978" w:rsidR="00704F3D" w:rsidP="0054146F" w:rsidRDefault="00704F3D" w14:paraId="53CE3C4B" w14:textId="77777777">
      <w:pPr>
        <w:spacing w:line="360" w:lineRule="auto"/>
        <w:ind w:left="567" w:right="539"/>
        <w:contextualSpacing/>
        <w:jc w:val="both"/>
        <w:rPr>
          <w:rFonts w:ascii="Palatino Linotype" w:hAnsi="Palatino Linotype" w:cs="Tahoma"/>
          <w:i/>
          <w:color w:val="000000" w:themeColor="text1"/>
        </w:rPr>
      </w:pPr>
      <w:r w:rsidRPr="00350978">
        <w:rPr>
          <w:rFonts w:ascii="Palatino Linotype" w:hAnsi="Palatino Linotype" w:cs="Tahoma"/>
          <w:i/>
          <w:color w:val="000000" w:themeColor="text1"/>
        </w:rPr>
        <w:t>I a XXXIII…</w:t>
      </w:r>
    </w:p>
    <w:p w:rsidRPr="00350978" w:rsidR="00704F3D" w:rsidP="0054146F" w:rsidRDefault="00704F3D" w14:paraId="29EBE14A" w14:textId="21A3ABD3">
      <w:pPr>
        <w:spacing w:line="360" w:lineRule="auto"/>
        <w:ind w:left="567" w:right="539"/>
        <w:contextualSpacing/>
        <w:jc w:val="both"/>
        <w:rPr>
          <w:rFonts w:ascii="Palatino Linotype" w:hAnsi="Palatino Linotype" w:cs="Tahoma"/>
          <w:b/>
          <w:i/>
          <w:color w:val="000000" w:themeColor="text1"/>
        </w:rPr>
      </w:pPr>
      <w:r w:rsidRPr="00350978">
        <w:rPr>
          <w:rFonts w:ascii="Palatino Linotype" w:hAnsi="Palatino Linotype" w:cs="Tahoma"/>
          <w:b/>
          <w:i/>
          <w:color w:val="000000" w:themeColor="text1"/>
        </w:rPr>
        <w:t>XXXIV. Las estadísticas que generen en cumplimiento de sus facultades, competencias o funciones con la mayor desagregación posible</w:t>
      </w:r>
      <w:r w:rsidRPr="00350978" w:rsidR="009A580D">
        <w:rPr>
          <w:rFonts w:ascii="Palatino Linotype" w:hAnsi="Palatino Linotype" w:cs="Tahoma"/>
          <w:b/>
          <w:i/>
          <w:color w:val="000000" w:themeColor="text1"/>
        </w:rPr>
        <w:t>.</w:t>
      </w:r>
    </w:p>
    <w:p w:rsidRPr="00350978" w:rsidR="00704F3D" w:rsidP="0054146F" w:rsidRDefault="00704F3D" w14:paraId="592E97C4" w14:textId="77777777">
      <w:pPr>
        <w:spacing w:line="360" w:lineRule="auto"/>
        <w:ind w:left="567" w:right="539"/>
        <w:contextualSpacing/>
        <w:jc w:val="both"/>
        <w:rPr>
          <w:rFonts w:ascii="Palatino Linotype" w:hAnsi="Palatino Linotype" w:cs="Tahoma"/>
          <w:i/>
          <w:color w:val="000000" w:themeColor="text1"/>
        </w:rPr>
      </w:pPr>
      <w:r w:rsidRPr="00350978">
        <w:rPr>
          <w:rFonts w:ascii="Palatino Linotype" w:hAnsi="Palatino Linotype" w:cs="Tahoma"/>
          <w:i/>
          <w:color w:val="000000" w:themeColor="text1"/>
        </w:rPr>
        <w:t>XXXV a LII…</w:t>
      </w:r>
    </w:p>
    <w:p w:rsidRPr="00350978" w:rsidR="00704F3D" w:rsidP="0054146F" w:rsidRDefault="00704F3D" w14:paraId="6B8129C5" w14:textId="77777777">
      <w:pPr>
        <w:spacing w:line="360" w:lineRule="auto"/>
        <w:ind w:left="567"/>
        <w:contextualSpacing/>
        <w:jc w:val="both"/>
        <w:rPr>
          <w:rFonts w:ascii="Palatino Linotype" w:hAnsi="Palatino Linotype" w:cs="Tahoma"/>
          <w:i/>
          <w:color w:val="000000" w:themeColor="text1"/>
          <w:sz w:val="22"/>
          <w:szCs w:val="22"/>
        </w:rPr>
      </w:pPr>
    </w:p>
    <w:p w:rsidRPr="00350978" w:rsidR="00704F3D" w:rsidP="0054146F" w:rsidRDefault="00704F3D" w14:paraId="552C562A" w14:textId="766EA28A">
      <w:pPr>
        <w:spacing w:line="360" w:lineRule="auto"/>
        <w:contextualSpacing/>
        <w:jc w:val="both"/>
        <w:rPr>
          <w:rFonts w:ascii="Palatino Linotype" w:hAnsi="Palatino Linotype" w:cs="Tahoma"/>
          <w:sz w:val="22"/>
          <w:szCs w:val="22"/>
          <w:lang w:val="es-ES"/>
        </w:rPr>
      </w:pPr>
      <w:r w:rsidRPr="00350978">
        <w:rPr>
          <w:rFonts w:ascii="Palatino Linotype" w:hAnsi="Palatino Linotype" w:cs="Tahoma"/>
          <w:sz w:val="22"/>
          <w:szCs w:val="22"/>
          <w:lang w:val="es-ES"/>
        </w:rPr>
        <w:t xml:space="preserve">De forma complementaria, resulta de nuestro particular interés el criterio </w:t>
      </w:r>
      <w:r w:rsidRPr="00350978" w:rsidR="00104E92">
        <w:rPr>
          <w:rFonts w:ascii="Palatino Linotype" w:hAnsi="Palatino Linotype" w:cs="Tahoma"/>
          <w:sz w:val="22"/>
          <w:szCs w:val="22"/>
          <w:lang w:val="es-ES"/>
        </w:rPr>
        <w:t>de interpretación para sujetos obligados histórico, con clave de control S0/01</w:t>
      </w:r>
      <w:r w:rsidRPr="00350978">
        <w:rPr>
          <w:rFonts w:ascii="Palatino Linotype" w:hAnsi="Palatino Linotype" w:cs="Tahoma"/>
          <w:sz w:val="22"/>
          <w:szCs w:val="22"/>
          <w:lang w:val="es-ES"/>
        </w:rPr>
        <w:t>1/</w:t>
      </w:r>
      <w:r w:rsidRPr="00350978" w:rsidR="00104E92">
        <w:rPr>
          <w:rFonts w:ascii="Palatino Linotype" w:hAnsi="Palatino Linotype" w:cs="Tahoma"/>
          <w:sz w:val="22"/>
          <w:szCs w:val="22"/>
          <w:lang w:val="es-ES"/>
        </w:rPr>
        <w:t>20</w:t>
      </w:r>
      <w:r w:rsidRPr="00350978">
        <w:rPr>
          <w:rFonts w:ascii="Palatino Linotype" w:hAnsi="Palatino Linotype" w:cs="Tahoma"/>
          <w:sz w:val="22"/>
          <w:szCs w:val="22"/>
          <w:lang w:val="es-ES"/>
        </w:rPr>
        <w:t xml:space="preserve">09 emitido por el </w:t>
      </w:r>
      <w:r w:rsidRPr="00350978" w:rsidR="00104E92">
        <w:rPr>
          <w:rFonts w:ascii="Palatino Linotype" w:hAnsi="Palatino Linotype" w:cs="Tahoma"/>
          <w:sz w:val="22"/>
          <w:szCs w:val="22"/>
          <w:lang w:val="es-ES"/>
        </w:rPr>
        <w:t xml:space="preserve">Pleno del </w:t>
      </w:r>
      <w:r w:rsidRPr="00350978">
        <w:rPr>
          <w:rFonts w:ascii="Palatino Linotype" w:hAnsi="Palatino Linotype" w:cs="Tahoma"/>
          <w:sz w:val="22"/>
          <w:szCs w:val="22"/>
          <w:lang w:val="es-ES"/>
        </w:rPr>
        <w:t>hoy Instituto Nacional de Transparencia, Acceso a la Información y Protección de Datos Personales, que a la letra dispone lo siguiente:</w:t>
      </w:r>
    </w:p>
    <w:p w:rsidRPr="00350978" w:rsidR="00704F3D" w:rsidP="0054146F" w:rsidRDefault="00704F3D" w14:paraId="20F25CCE" w14:textId="77777777">
      <w:pPr>
        <w:spacing w:line="360" w:lineRule="auto"/>
        <w:contextualSpacing/>
        <w:jc w:val="both"/>
        <w:rPr>
          <w:rFonts w:ascii="Palatino Linotype" w:hAnsi="Palatino Linotype" w:cs="Tahoma"/>
          <w:sz w:val="22"/>
          <w:szCs w:val="22"/>
          <w:lang w:val="es-ES"/>
        </w:rPr>
      </w:pPr>
    </w:p>
    <w:p w:rsidRPr="00350978" w:rsidR="00704F3D" w:rsidP="007D28C4" w:rsidRDefault="00704F3D" w14:paraId="64DA11AF" w14:textId="6B1EC7D6">
      <w:pPr>
        <w:spacing w:line="360" w:lineRule="auto"/>
        <w:ind w:left="567" w:right="539"/>
        <w:contextualSpacing/>
        <w:jc w:val="both"/>
        <w:rPr>
          <w:rFonts w:ascii="Palatino Linotype" w:hAnsi="Palatino Linotype" w:cs="Tahoma"/>
          <w:b/>
          <w:i/>
          <w:color w:val="000000" w:themeColor="text1"/>
        </w:rPr>
      </w:pPr>
      <w:r w:rsidRPr="00350978">
        <w:rPr>
          <w:rFonts w:ascii="Palatino Linotype" w:hAnsi="Palatino Linotype" w:cs="Tahoma"/>
          <w:b/>
          <w:i/>
          <w:color w:val="000000" w:themeColor="text1"/>
        </w:rPr>
        <w:t>LA INFORMACIÓN ESTADÍSTICA ES DE NATURALEZA PÚBLICA, INDEPENDIENTEMENTE DE LA MATERIA CON LA QUE SE ENCUENTRE VINCULADA.</w:t>
      </w:r>
      <w:r w:rsidRPr="00350978" w:rsidR="007D28C4">
        <w:rPr>
          <w:rFonts w:ascii="Palatino Linotype" w:hAnsi="Palatino Linotype" w:cs="Tahoma"/>
          <w:b/>
          <w:i/>
          <w:color w:val="000000" w:themeColor="text1"/>
        </w:rPr>
        <w:t xml:space="preserve"> </w:t>
      </w:r>
      <w:r w:rsidRPr="00350978">
        <w:rPr>
          <w:rFonts w:ascii="Palatino Linotype" w:hAnsi="Palatino Linotype" w:cs="Tahoma"/>
          <w:i/>
          <w:color w:val="000000" w:themeColor="text1"/>
        </w:rPr>
        <w:t xml:space="preserve">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w:t>
      </w:r>
      <w:r w:rsidRPr="00350978">
        <w:rPr>
          <w:rFonts w:ascii="Palatino Linotype" w:hAnsi="Palatino Linotype" w:cs="Tahoma"/>
          <w:i/>
          <w:color w:val="000000" w:themeColor="text1"/>
        </w:rPr>
        <w:lastRenderedPageBreak/>
        <w:t>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rsidRPr="00350978" w:rsidR="00704F3D" w:rsidP="0054146F" w:rsidRDefault="00704F3D" w14:paraId="1CE5620F" w14:textId="77777777">
      <w:pPr>
        <w:spacing w:line="360" w:lineRule="auto"/>
        <w:contextualSpacing/>
        <w:jc w:val="both"/>
        <w:rPr>
          <w:rFonts w:ascii="Palatino Linotype" w:hAnsi="Palatino Linotype" w:cs="Tahoma"/>
          <w:sz w:val="22"/>
          <w:szCs w:val="22"/>
          <w:lang w:val="es-ES"/>
        </w:rPr>
      </w:pPr>
    </w:p>
    <w:p w:rsidRPr="00350978" w:rsidR="005C6E14" w:rsidP="0054146F" w:rsidRDefault="005C6E14" w14:paraId="00E287A3" w14:textId="61FDF1D3">
      <w:pPr>
        <w:spacing w:line="360" w:lineRule="auto"/>
        <w:contextualSpacing/>
        <w:jc w:val="both"/>
        <w:rPr>
          <w:rFonts w:ascii="Palatino Linotype" w:hAnsi="Palatino Linotype"/>
          <w:noProof/>
          <w:sz w:val="22"/>
          <w:szCs w:val="22"/>
          <w:lang w:eastAsia="es-MX"/>
        </w:rPr>
      </w:pPr>
      <w:r w:rsidRPr="00350978">
        <w:rPr>
          <w:rFonts w:ascii="Palatino Linotype" w:hAnsi="Palatino Linotype"/>
          <w:noProof/>
          <w:sz w:val="22"/>
          <w:szCs w:val="22"/>
          <w:lang w:eastAsia="es-MX"/>
        </w:rPr>
        <w:t xml:space="preserve">Así las cosas, </w:t>
      </w:r>
      <w:r w:rsidRPr="00350978" w:rsidR="009A580D">
        <w:rPr>
          <w:rFonts w:ascii="Palatino Linotype" w:hAnsi="Palatino Linotype"/>
          <w:noProof/>
          <w:sz w:val="22"/>
          <w:szCs w:val="22"/>
          <w:lang w:eastAsia="es-MX"/>
        </w:rPr>
        <w:t>se</w:t>
      </w:r>
      <w:r w:rsidRPr="00350978" w:rsidR="00B85430">
        <w:rPr>
          <w:rFonts w:ascii="Palatino Linotype" w:hAnsi="Palatino Linotype"/>
          <w:noProof/>
          <w:sz w:val="22"/>
          <w:szCs w:val="22"/>
          <w:lang w:eastAsia="es-MX"/>
        </w:rPr>
        <w:t xml:space="preserve"> trae al estudio</w:t>
      </w:r>
      <w:r w:rsidRPr="00350978">
        <w:rPr>
          <w:rFonts w:ascii="Palatino Linotype" w:hAnsi="Palatino Linotype"/>
          <w:noProof/>
          <w:sz w:val="22"/>
          <w:szCs w:val="22"/>
          <w:lang w:eastAsia="es-MX"/>
        </w:rPr>
        <w:t xml:space="preserve"> los Lineamientos para el Llenado, Entrega, Recepeción, Registro, Resguardo y Consulta </w:t>
      </w:r>
      <w:r w:rsidRPr="00350978" w:rsidR="00B85430">
        <w:rPr>
          <w:rFonts w:ascii="Palatino Linotype" w:hAnsi="Palatino Linotype"/>
          <w:noProof/>
          <w:sz w:val="22"/>
          <w:szCs w:val="22"/>
          <w:lang w:eastAsia="es-MX"/>
        </w:rPr>
        <w:t xml:space="preserve">del Informe Policial Homologado; vease: </w:t>
      </w:r>
      <w:hyperlink w:history="1" r:id="rId14">
        <w:r w:rsidRPr="00350978">
          <w:rPr>
            <w:rStyle w:val="Hipervnculo"/>
            <w:rFonts w:ascii="Palatino Linotype" w:hAnsi="Palatino Linotype"/>
            <w:noProof/>
            <w:sz w:val="22"/>
            <w:szCs w:val="22"/>
            <w:u w:val="none"/>
            <w:lang w:eastAsia="es-MX"/>
          </w:rPr>
          <w:t>https://www.dof.gob.mx/nota_detalle.php?codigo=5587157&amp;fecha=21/02/2020</w:t>
        </w:r>
      </w:hyperlink>
      <w:r w:rsidRPr="00350978">
        <w:rPr>
          <w:rFonts w:ascii="Palatino Linotype" w:hAnsi="Palatino Linotype"/>
          <w:noProof/>
          <w:sz w:val="22"/>
          <w:szCs w:val="22"/>
          <w:lang w:eastAsia="es-MX"/>
        </w:rPr>
        <w:t xml:space="preserve"> y de los cuales, se inserta lo siguiente:</w:t>
      </w:r>
    </w:p>
    <w:p w:rsidRPr="00350978" w:rsidR="005C6E14" w:rsidP="0054146F" w:rsidRDefault="005C6E14" w14:paraId="0D7A2A92" w14:textId="77777777">
      <w:pPr>
        <w:spacing w:line="360" w:lineRule="auto"/>
        <w:ind w:right="539"/>
        <w:contextualSpacing/>
        <w:rPr>
          <w:rFonts w:ascii="Palatino Linotype" w:hAnsi="Palatino Linotype"/>
        </w:rPr>
      </w:pPr>
    </w:p>
    <w:p w:rsidRPr="00350978" w:rsidR="005C6E14" w:rsidP="0054146F" w:rsidRDefault="005C6E14" w14:paraId="22BFD8EA" w14:textId="77777777">
      <w:pPr>
        <w:spacing w:line="360" w:lineRule="auto"/>
        <w:ind w:left="567" w:right="539"/>
        <w:contextualSpacing/>
        <w:jc w:val="both"/>
        <w:rPr>
          <w:rFonts w:ascii="Palatino Linotype" w:hAnsi="Palatino Linotype"/>
          <w:b/>
          <w:i/>
        </w:rPr>
      </w:pPr>
      <w:r w:rsidRPr="00350978">
        <w:rPr>
          <w:rFonts w:ascii="Palatino Linotype" w:hAnsi="Palatino Linotype"/>
          <w:b/>
          <w:i/>
        </w:rPr>
        <w:t>PRIMERO. OBJETO Y ÁMBITO DE APLICACIÓN.</w:t>
      </w:r>
    </w:p>
    <w:p w:rsidRPr="00350978" w:rsidR="005C6E14" w:rsidP="0054146F" w:rsidRDefault="005C6E14" w14:paraId="34F15EFD" w14:textId="77777777">
      <w:pPr>
        <w:spacing w:line="360" w:lineRule="auto"/>
        <w:ind w:left="567" w:right="539"/>
        <w:contextualSpacing/>
        <w:jc w:val="both"/>
        <w:rPr>
          <w:rFonts w:ascii="Palatino Linotype" w:hAnsi="Palatino Linotype"/>
          <w:i/>
        </w:rPr>
      </w:pPr>
    </w:p>
    <w:p w:rsidRPr="00350978" w:rsidR="005C6E14" w:rsidP="0054146F" w:rsidRDefault="005C6E14" w14:paraId="2AD5E72A" w14:textId="77777777">
      <w:pPr>
        <w:spacing w:line="360" w:lineRule="auto"/>
        <w:ind w:left="567" w:right="539"/>
        <w:contextualSpacing/>
        <w:jc w:val="both"/>
        <w:rPr>
          <w:rFonts w:ascii="Palatino Linotype" w:hAnsi="Palatino Linotype"/>
          <w:i/>
        </w:rPr>
      </w:pPr>
      <w:r w:rsidRPr="00350978">
        <w:rPr>
          <w:rFonts w:ascii="Palatino Linotype" w:hAnsi="Palatino Linotype"/>
          <w:i/>
        </w:rPr>
        <w:t xml:space="preserve">El Informe Policial Homologado es el medio a través del cual </w:t>
      </w:r>
      <w:r w:rsidRPr="00350978">
        <w:rPr>
          <w:rFonts w:ascii="Palatino Linotype" w:hAnsi="Palatino Linotype"/>
          <w:b/>
          <w:i/>
        </w:rPr>
        <w:t>los integrantes de las instituciones policiales documentan la información relacionada con las puestas a disposición de personas y/o de objetos derivados de su intervención</w:t>
      </w:r>
      <w:r w:rsidRPr="00350978">
        <w:rPr>
          <w:rFonts w:ascii="Palatino Linotype" w:hAnsi="Palatino Linotype"/>
          <w:i/>
        </w:rPr>
        <w:t>, a las autoridades competentes.</w:t>
      </w:r>
    </w:p>
    <w:p w:rsidRPr="00350978" w:rsidR="005C6E14" w:rsidP="0054146F" w:rsidRDefault="005C6E14" w14:paraId="6B1210E2" w14:textId="77777777">
      <w:pPr>
        <w:spacing w:line="360" w:lineRule="auto"/>
        <w:ind w:left="567" w:right="539"/>
        <w:contextualSpacing/>
        <w:jc w:val="both"/>
        <w:rPr>
          <w:rFonts w:ascii="Palatino Linotype" w:hAnsi="Palatino Linotype"/>
          <w:i/>
        </w:rPr>
      </w:pPr>
    </w:p>
    <w:p w:rsidRPr="00350978" w:rsidR="005C6E14" w:rsidP="0054146F" w:rsidRDefault="005C6E14" w14:paraId="2F1E8F66" w14:textId="77777777">
      <w:pPr>
        <w:spacing w:line="360" w:lineRule="auto"/>
        <w:ind w:left="567" w:right="539"/>
        <w:contextualSpacing/>
        <w:jc w:val="both"/>
        <w:rPr>
          <w:rFonts w:ascii="Palatino Linotype" w:hAnsi="Palatino Linotype"/>
          <w:i/>
        </w:rPr>
      </w:pPr>
      <w:r w:rsidRPr="00350978">
        <w:rPr>
          <w:rFonts w:ascii="Palatino Linotype" w:hAnsi="Palatino Linotype"/>
          <w:i/>
        </w:rPr>
        <w:t>El Informe Policial Homologado tiene como objeto eficientar las puestas a disposición, garantizar el debido proceso, y fomentar el uso de la información para acciones de inteligencia.</w:t>
      </w:r>
    </w:p>
    <w:p w:rsidRPr="00350978" w:rsidR="005C6E14" w:rsidP="0054146F" w:rsidRDefault="005C6E14" w14:paraId="426FFD78" w14:textId="77777777">
      <w:pPr>
        <w:spacing w:line="360" w:lineRule="auto"/>
        <w:ind w:left="567" w:right="539"/>
        <w:contextualSpacing/>
        <w:jc w:val="both"/>
        <w:rPr>
          <w:rFonts w:ascii="Palatino Linotype" w:hAnsi="Palatino Linotype"/>
          <w:i/>
        </w:rPr>
      </w:pPr>
    </w:p>
    <w:p w:rsidRPr="00350978" w:rsidR="005C6E14" w:rsidP="0054146F" w:rsidRDefault="005C6E14" w14:paraId="5D5BAE06" w14:textId="77777777">
      <w:pPr>
        <w:spacing w:line="360" w:lineRule="auto"/>
        <w:ind w:left="567" w:right="539"/>
        <w:contextualSpacing/>
        <w:jc w:val="both"/>
        <w:rPr>
          <w:rFonts w:ascii="Palatino Linotype" w:hAnsi="Palatino Linotype"/>
          <w:i/>
        </w:rPr>
      </w:pPr>
      <w:r w:rsidRPr="00350978">
        <w:rPr>
          <w:rFonts w:ascii="Palatino Linotype" w:hAnsi="Palatino Linotype"/>
          <w:i/>
        </w:rPr>
        <w:t>Los presentes Lineamientos tienen como objeto señalar los criterios respecto a lo siguiente:</w:t>
      </w:r>
    </w:p>
    <w:p w:rsidRPr="00350978" w:rsidR="005C6E14" w:rsidP="0054146F" w:rsidRDefault="005C6E14" w14:paraId="212FF652" w14:textId="77777777">
      <w:pPr>
        <w:spacing w:line="360" w:lineRule="auto"/>
        <w:ind w:left="567" w:right="539"/>
        <w:contextualSpacing/>
        <w:jc w:val="both"/>
        <w:rPr>
          <w:rFonts w:ascii="Palatino Linotype" w:hAnsi="Palatino Linotype"/>
          <w:i/>
        </w:rPr>
      </w:pPr>
    </w:p>
    <w:p w:rsidRPr="00350978" w:rsidR="005C6E14" w:rsidP="006E296B" w:rsidRDefault="006E296B" w14:paraId="2CF30F5D" w14:textId="07DE61BC">
      <w:pPr>
        <w:spacing w:line="360" w:lineRule="auto"/>
        <w:ind w:left="567" w:right="539"/>
        <w:contextualSpacing/>
        <w:jc w:val="both"/>
        <w:rPr>
          <w:rFonts w:ascii="Palatino Linotype" w:hAnsi="Palatino Linotype"/>
          <w:i/>
        </w:rPr>
      </w:pPr>
      <w:r w:rsidRPr="00350978">
        <w:rPr>
          <w:rFonts w:ascii="Palatino Linotype" w:hAnsi="Palatino Linotype"/>
          <w:i/>
        </w:rPr>
        <w:t>I a V …</w:t>
      </w:r>
    </w:p>
    <w:p w:rsidRPr="00350978" w:rsidR="005C6E14" w:rsidP="006E296B" w:rsidRDefault="005C6E14" w14:paraId="5A1B8941" w14:textId="75F0997B">
      <w:pPr>
        <w:spacing w:line="360" w:lineRule="auto"/>
        <w:ind w:left="567" w:right="539"/>
        <w:contextualSpacing/>
        <w:jc w:val="both"/>
        <w:rPr>
          <w:rFonts w:ascii="Palatino Linotype" w:hAnsi="Palatino Linotype"/>
          <w:i/>
        </w:rPr>
      </w:pPr>
      <w:r w:rsidRPr="00350978">
        <w:rPr>
          <w:rFonts w:ascii="Palatino Linotype" w:hAnsi="Palatino Linotype"/>
          <w:i/>
        </w:rPr>
        <w:t>VI.   Resguardo de la base de datos del IPH en el Sistema Nacional de Inform</w:t>
      </w:r>
      <w:r w:rsidRPr="00350978" w:rsidR="006E296B">
        <w:rPr>
          <w:rFonts w:ascii="Palatino Linotype" w:hAnsi="Palatino Linotype"/>
          <w:i/>
        </w:rPr>
        <w:t>ación en Seguridad Pública;</w:t>
      </w:r>
    </w:p>
    <w:p w:rsidRPr="00350978" w:rsidR="005C6E14" w:rsidP="0054146F" w:rsidRDefault="005C6E14" w14:paraId="6D6D6F42" w14:textId="005FCAC4">
      <w:pPr>
        <w:spacing w:line="360" w:lineRule="auto"/>
        <w:ind w:left="567" w:right="539"/>
        <w:contextualSpacing/>
        <w:jc w:val="both"/>
        <w:rPr>
          <w:rFonts w:ascii="Palatino Linotype" w:hAnsi="Palatino Linotype"/>
          <w:i/>
        </w:rPr>
      </w:pPr>
      <w:r w:rsidRPr="00350978">
        <w:rPr>
          <w:rFonts w:ascii="Palatino Linotype" w:hAnsi="Palatino Linotype"/>
          <w:i/>
        </w:rPr>
        <w:t xml:space="preserve">VII a </w:t>
      </w:r>
      <w:r w:rsidRPr="00350978" w:rsidR="00844576">
        <w:rPr>
          <w:rFonts w:ascii="Palatino Linotype" w:hAnsi="Palatino Linotype"/>
          <w:i/>
        </w:rPr>
        <w:t>IX…</w:t>
      </w:r>
    </w:p>
    <w:p w:rsidRPr="00350978" w:rsidR="005C6E14" w:rsidP="006E296B" w:rsidRDefault="005C6E14" w14:paraId="5B899A95" w14:textId="77777777">
      <w:pPr>
        <w:spacing w:line="360" w:lineRule="auto"/>
        <w:ind w:right="539"/>
        <w:contextualSpacing/>
        <w:jc w:val="both"/>
        <w:rPr>
          <w:rFonts w:ascii="Palatino Linotype" w:hAnsi="Palatino Linotype"/>
          <w:b/>
          <w:i/>
        </w:rPr>
      </w:pPr>
    </w:p>
    <w:p w:rsidRPr="00350978" w:rsidR="005C6E14" w:rsidP="0054146F" w:rsidRDefault="005C6E14" w14:paraId="48FC2CA1" w14:textId="77777777">
      <w:pPr>
        <w:spacing w:line="360" w:lineRule="auto"/>
        <w:ind w:left="567" w:right="539"/>
        <w:contextualSpacing/>
        <w:jc w:val="both"/>
        <w:rPr>
          <w:rFonts w:ascii="Palatino Linotype" w:hAnsi="Palatino Linotype"/>
          <w:b/>
          <w:i/>
        </w:rPr>
      </w:pPr>
      <w:r w:rsidRPr="00350978">
        <w:rPr>
          <w:rFonts w:ascii="Palatino Linotype" w:hAnsi="Palatino Linotype"/>
          <w:b/>
          <w:i/>
        </w:rPr>
        <w:t>SEGUNDO. GLOSARIO DE TÉRMINOS.</w:t>
      </w:r>
    </w:p>
    <w:p w:rsidRPr="00350978" w:rsidR="005C6E14" w:rsidP="0054146F" w:rsidRDefault="005C6E14" w14:paraId="0D4908EA" w14:textId="77777777">
      <w:pPr>
        <w:spacing w:line="360" w:lineRule="auto"/>
        <w:ind w:left="567" w:right="539"/>
        <w:contextualSpacing/>
        <w:jc w:val="both"/>
        <w:rPr>
          <w:rFonts w:ascii="Palatino Linotype" w:hAnsi="Palatino Linotype"/>
          <w:b/>
          <w:i/>
        </w:rPr>
      </w:pPr>
    </w:p>
    <w:p w:rsidRPr="00350978" w:rsidR="005C6E14" w:rsidP="0054146F" w:rsidRDefault="005C6E14" w14:paraId="45E7A61D" w14:textId="6EA18958">
      <w:pPr>
        <w:spacing w:line="360" w:lineRule="auto"/>
        <w:ind w:left="567" w:right="539"/>
        <w:contextualSpacing/>
        <w:jc w:val="both"/>
        <w:rPr>
          <w:rFonts w:ascii="Palatino Linotype" w:hAnsi="Palatino Linotype"/>
          <w:i/>
          <w:iCs/>
        </w:rPr>
      </w:pPr>
      <w:r w:rsidRPr="00350978">
        <w:rPr>
          <w:rFonts w:ascii="Palatino Linotype" w:hAnsi="Palatino Linotype"/>
          <w:i/>
          <w:iCs/>
        </w:rPr>
        <w:lastRenderedPageBreak/>
        <w:t xml:space="preserve">I a </w:t>
      </w:r>
      <w:r w:rsidRPr="00350978" w:rsidR="00844576">
        <w:rPr>
          <w:rFonts w:ascii="Palatino Linotype" w:hAnsi="Palatino Linotype"/>
          <w:i/>
          <w:iCs/>
        </w:rPr>
        <w:t>IX…</w:t>
      </w:r>
    </w:p>
    <w:p w:rsidRPr="00350978" w:rsidR="005C6E14" w:rsidP="0054146F" w:rsidRDefault="005C6E14" w14:paraId="62DC8DB6" w14:textId="77777777">
      <w:pPr>
        <w:spacing w:line="360" w:lineRule="auto"/>
        <w:ind w:left="567" w:right="539"/>
        <w:contextualSpacing/>
        <w:jc w:val="both"/>
        <w:rPr>
          <w:rFonts w:ascii="Palatino Linotype" w:hAnsi="Palatino Linotype"/>
          <w:i/>
          <w:iCs/>
        </w:rPr>
      </w:pPr>
      <w:r w:rsidRPr="00350978">
        <w:rPr>
          <w:rFonts w:ascii="Palatino Linotype" w:hAnsi="Palatino Linotype"/>
          <w:i/>
          <w:iCs/>
        </w:rPr>
        <w:t>X. IPH: El Informe Policial Homologado de hechos probablemente delictivos o de infracciones administrativas, mismo que puede ser en versión impresa o electrónica.</w:t>
      </w:r>
    </w:p>
    <w:p w:rsidRPr="00350978" w:rsidR="005C6E14" w:rsidP="0054146F" w:rsidRDefault="005C6E14" w14:paraId="42355D87" w14:textId="77777777">
      <w:pPr>
        <w:spacing w:line="360" w:lineRule="auto"/>
        <w:ind w:right="539"/>
        <w:contextualSpacing/>
        <w:jc w:val="both"/>
        <w:rPr>
          <w:rFonts w:ascii="Palatino Linotype" w:hAnsi="Palatino Linotype" w:cs="Arial"/>
          <w:i/>
          <w:color w:val="2F2F2F"/>
          <w:shd w:val="clear" w:color="auto" w:fill="FFFFFF"/>
        </w:rPr>
      </w:pPr>
    </w:p>
    <w:p w:rsidRPr="00350978" w:rsidR="005C6E14" w:rsidP="0054146F" w:rsidRDefault="005C6E14" w14:paraId="1451D8CA" w14:textId="77777777">
      <w:pPr>
        <w:spacing w:line="360" w:lineRule="auto"/>
        <w:ind w:left="567" w:right="539"/>
        <w:contextualSpacing/>
        <w:jc w:val="both"/>
        <w:rPr>
          <w:rFonts w:ascii="Palatino Linotype" w:hAnsi="Palatino Linotype"/>
          <w:b/>
          <w:bCs/>
          <w:i/>
        </w:rPr>
      </w:pPr>
      <w:r w:rsidRPr="00350978">
        <w:rPr>
          <w:rFonts w:ascii="Palatino Linotype" w:hAnsi="Palatino Linotype"/>
          <w:b/>
          <w:bCs/>
          <w:i/>
        </w:rPr>
        <w:t>DÉCIMO TERCERO. ENTREGA Y RECEPCIÓN DEL IPH.</w:t>
      </w:r>
    </w:p>
    <w:p w:rsidRPr="00350978" w:rsidR="005C6E14" w:rsidP="0054146F" w:rsidRDefault="005C6E14" w14:paraId="22F68192" w14:textId="77777777">
      <w:pPr>
        <w:spacing w:line="360" w:lineRule="auto"/>
        <w:ind w:left="567" w:right="539"/>
        <w:contextualSpacing/>
        <w:jc w:val="both"/>
        <w:rPr>
          <w:rFonts w:ascii="Palatino Linotype" w:hAnsi="Palatino Linotype"/>
          <w:i/>
        </w:rPr>
      </w:pPr>
    </w:p>
    <w:p w:rsidRPr="00350978" w:rsidR="005C6E14" w:rsidP="0054146F" w:rsidRDefault="005C6E14" w14:paraId="65D57CC1" w14:textId="77777777">
      <w:pPr>
        <w:spacing w:line="360" w:lineRule="auto"/>
        <w:ind w:left="567" w:right="539"/>
        <w:contextualSpacing/>
        <w:jc w:val="both"/>
        <w:rPr>
          <w:rFonts w:ascii="Palatino Linotype" w:hAnsi="Palatino Linotype"/>
          <w:i/>
        </w:rPr>
      </w:pPr>
      <w:r w:rsidRPr="00350978">
        <w:rPr>
          <w:rFonts w:ascii="Palatino Linotype" w:hAnsi="Palatino Linotype"/>
          <w:i/>
        </w:rPr>
        <w:t xml:space="preserve">Los integrantes de las instituciones policiales de los tres órdenes de gobierno que realicen el llenado del IPH, </w:t>
      </w:r>
      <w:r w:rsidRPr="00350978">
        <w:rPr>
          <w:rFonts w:ascii="Palatino Linotype" w:hAnsi="Palatino Linotype"/>
          <w:b/>
          <w:i/>
        </w:rPr>
        <w:t>deberán entregarlo junto con las personas detenidas y/o arrestadas y/o los objetos asegurados a la autoridad competente</w:t>
      </w:r>
      <w:r w:rsidRPr="00350978">
        <w:rPr>
          <w:rFonts w:ascii="Palatino Linotype" w:hAnsi="Palatino Linotype"/>
          <w:i/>
        </w:rPr>
        <w:t>, según se trate de un hecho probablemente delictivo o una infracción administrativa.</w:t>
      </w:r>
    </w:p>
    <w:p w:rsidRPr="00350978" w:rsidR="006E296B" w:rsidP="0054146F" w:rsidRDefault="006E296B" w14:paraId="79581294" w14:textId="77777777">
      <w:pPr>
        <w:spacing w:line="360" w:lineRule="auto"/>
        <w:ind w:left="567" w:right="539"/>
        <w:contextualSpacing/>
        <w:jc w:val="both"/>
        <w:rPr>
          <w:rFonts w:ascii="Palatino Linotype" w:hAnsi="Palatino Linotype"/>
          <w:i/>
        </w:rPr>
      </w:pPr>
    </w:p>
    <w:p w:rsidRPr="00350978" w:rsidR="005C6E14" w:rsidP="0054146F" w:rsidRDefault="005C6E14" w14:paraId="4A1FD33A" w14:textId="77777777">
      <w:pPr>
        <w:spacing w:line="360" w:lineRule="auto"/>
        <w:ind w:left="567" w:right="539"/>
        <w:contextualSpacing/>
        <w:jc w:val="both"/>
        <w:rPr>
          <w:rFonts w:ascii="Palatino Linotype" w:hAnsi="Palatino Linotype"/>
          <w:b/>
          <w:i/>
        </w:rPr>
      </w:pPr>
      <w:r w:rsidRPr="00350978">
        <w:rPr>
          <w:rFonts w:ascii="Palatino Linotype" w:hAnsi="Palatino Linotype"/>
          <w:b/>
          <w:i/>
        </w:rPr>
        <w:t>La autoridad competente estará obligada a recibir el IPH junto con las personas detenidas y/o arrestadas y/o los objetos asegurados, en un término máximo de dos horas contadas a partir del arribo a sus oficinas de las instituciones policiales que realizan la puesta a disposición.</w:t>
      </w:r>
    </w:p>
    <w:p w:rsidRPr="00350978" w:rsidR="00B85430" w:rsidP="0054146F" w:rsidRDefault="00B85430" w14:paraId="0A0AE8B4" w14:textId="21EA6FF0">
      <w:pPr>
        <w:spacing w:line="360" w:lineRule="auto"/>
        <w:ind w:left="567" w:right="539"/>
        <w:contextualSpacing/>
        <w:jc w:val="both"/>
        <w:rPr>
          <w:rFonts w:ascii="Palatino Linotype" w:hAnsi="Palatino Linotype"/>
        </w:rPr>
      </w:pPr>
      <w:r w:rsidRPr="00350978">
        <w:rPr>
          <w:rFonts w:ascii="Palatino Linotype" w:hAnsi="Palatino Linotype"/>
        </w:rPr>
        <w:t>(Énfasis añadido)</w:t>
      </w:r>
    </w:p>
    <w:p w:rsidRPr="00350978" w:rsidR="005C6E14" w:rsidP="0054146F" w:rsidRDefault="005C6E14" w14:paraId="41F72D1D" w14:textId="77777777">
      <w:pPr>
        <w:spacing w:line="360" w:lineRule="auto"/>
        <w:contextualSpacing/>
        <w:jc w:val="both"/>
        <w:rPr>
          <w:rFonts w:ascii="Palatino Linotype" w:hAnsi="Palatino Linotype"/>
          <w:b/>
          <w:i/>
          <w:sz w:val="22"/>
          <w:szCs w:val="22"/>
        </w:rPr>
      </w:pPr>
    </w:p>
    <w:p w:rsidRPr="00350978" w:rsidR="005C6E14" w:rsidP="0054146F" w:rsidRDefault="00B85430" w14:paraId="590048D0" w14:textId="663303C4">
      <w:pPr>
        <w:spacing w:line="360" w:lineRule="auto"/>
        <w:contextualSpacing/>
        <w:jc w:val="both"/>
        <w:rPr>
          <w:rFonts w:ascii="Palatino Linotype" w:hAnsi="Palatino Linotype"/>
          <w:b/>
          <w:bCs/>
          <w:sz w:val="22"/>
          <w:szCs w:val="22"/>
        </w:rPr>
      </w:pPr>
      <w:r w:rsidRPr="00350978">
        <w:rPr>
          <w:rFonts w:ascii="Palatino Linotype" w:hAnsi="Palatino Linotype"/>
          <w:sz w:val="22"/>
          <w:szCs w:val="22"/>
        </w:rPr>
        <w:t>De lo anterior</w:t>
      </w:r>
      <w:r w:rsidRPr="00350978" w:rsidR="005C6E14">
        <w:rPr>
          <w:rFonts w:ascii="Palatino Linotype" w:hAnsi="Palatino Linotype"/>
          <w:sz w:val="22"/>
          <w:szCs w:val="22"/>
        </w:rPr>
        <w:t xml:space="preserve">, </w:t>
      </w:r>
      <w:r w:rsidRPr="00350978">
        <w:rPr>
          <w:rFonts w:ascii="Palatino Linotype" w:hAnsi="Palatino Linotype"/>
          <w:sz w:val="22"/>
          <w:szCs w:val="22"/>
        </w:rPr>
        <w:t>se deduce que</w:t>
      </w:r>
      <w:r w:rsidRPr="00350978" w:rsidR="005C6E14">
        <w:rPr>
          <w:rFonts w:ascii="Palatino Linotype" w:hAnsi="Palatino Linotype"/>
          <w:sz w:val="22"/>
          <w:szCs w:val="22"/>
        </w:rPr>
        <w:t xml:space="preserve"> del informe policial homologado</w:t>
      </w:r>
      <w:r w:rsidRPr="00350978">
        <w:rPr>
          <w:rFonts w:ascii="Palatino Linotype" w:hAnsi="Palatino Linotype"/>
          <w:sz w:val="22"/>
          <w:szCs w:val="22"/>
        </w:rPr>
        <w:t>, tiene por objeto que</w:t>
      </w:r>
      <w:r w:rsidRPr="00350978" w:rsidR="005C6E14">
        <w:rPr>
          <w:rFonts w:ascii="Palatino Linotype" w:hAnsi="Palatino Linotype"/>
          <w:sz w:val="22"/>
          <w:szCs w:val="22"/>
        </w:rPr>
        <w:t xml:space="preserve"> las Instituciones policiales documenten la información relacionada con las puestas a disposición de personas y/u objetos derivados de su intervención, para con ello, hacer más eficiente el debido proceso y fomentar el uso de la información para acciones de inteligencia; </w:t>
      </w:r>
      <w:r w:rsidRPr="00350978" w:rsidR="005C6E14">
        <w:rPr>
          <w:rFonts w:ascii="Palatino Linotype" w:hAnsi="Palatino Linotype"/>
          <w:b/>
          <w:bCs/>
          <w:sz w:val="22"/>
          <w:szCs w:val="22"/>
        </w:rPr>
        <w:t xml:space="preserve">por lo tanto, dicho informe únicamente </w:t>
      </w:r>
      <w:r w:rsidRPr="00350978">
        <w:rPr>
          <w:rFonts w:ascii="Palatino Linotype" w:hAnsi="Palatino Linotype"/>
          <w:b/>
          <w:bCs/>
          <w:sz w:val="22"/>
          <w:szCs w:val="22"/>
        </w:rPr>
        <w:t>es</w:t>
      </w:r>
      <w:r w:rsidRPr="00350978" w:rsidR="005C6E14">
        <w:rPr>
          <w:rFonts w:ascii="Palatino Linotype" w:hAnsi="Palatino Linotype"/>
          <w:b/>
          <w:bCs/>
          <w:sz w:val="22"/>
          <w:szCs w:val="22"/>
        </w:rPr>
        <w:t xml:space="preserve"> entregado junto con la persona detenida o bien, con los objetos que fueron asegurados en el hecho y/o acto proba</w:t>
      </w:r>
      <w:r w:rsidRPr="00350978" w:rsidR="006E296B">
        <w:rPr>
          <w:rFonts w:ascii="Palatino Linotype" w:hAnsi="Palatino Linotype"/>
          <w:b/>
          <w:bCs/>
          <w:sz w:val="22"/>
          <w:szCs w:val="22"/>
        </w:rPr>
        <w:t xml:space="preserve">blemente constitutivo de delito o bien, infracción administrativa. </w:t>
      </w:r>
    </w:p>
    <w:p w:rsidRPr="00350978" w:rsidR="00F24CBE" w:rsidP="0054146F" w:rsidRDefault="00F24CBE" w14:paraId="7313026F" w14:textId="77777777">
      <w:pPr>
        <w:spacing w:line="360" w:lineRule="auto"/>
        <w:contextualSpacing/>
        <w:jc w:val="both"/>
        <w:rPr>
          <w:rFonts w:ascii="Palatino Linotype" w:hAnsi="Palatino Linotype"/>
          <w:sz w:val="22"/>
          <w:szCs w:val="22"/>
        </w:rPr>
      </w:pPr>
    </w:p>
    <w:p w:rsidRPr="00350978" w:rsidR="005C6E14" w:rsidP="0054146F" w:rsidRDefault="005C6E14" w14:paraId="7AF6302C" w14:textId="26BEEEA2">
      <w:pPr>
        <w:spacing w:line="360" w:lineRule="auto"/>
        <w:contextualSpacing/>
        <w:jc w:val="both"/>
        <w:rPr>
          <w:rFonts w:ascii="Palatino Linotype" w:hAnsi="Palatino Linotype"/>
          <w:sz w:val="22"/>
          <w:szCs w:val="22"/>
        </w:rPr>
      </w:pPr>
      <w:r w:rsidRPr="00350978">
        <w:rPr>
          <w:rFonts w:ascii="Palatino Linotype" w:hAnsi="Palatino Linotype"/>
          <w:sz w:val="22"/>
          <w:szCs w:val="22"/>
        </w:rPr>
        <w:t xml:space="preserve">En este orden de ideas, es evidente que el Informe Policial Homologado se entrega en el momento que un elemento policial pone a disposición a una persona u objetos recabados del lugar en el que ocurrieron los hechos delictivos y/o faltas administrativas; por lo tanto, </w:t>
      </w:r>
      <w:r w:rsidRPr="00350978">
        <w:rPr>
          <w:rFonts w:ascii="Palatino Linotype" w:hAnsi="Palatino Linotype"/>
          <w:b/>
          <w:sz w:val="22"/>
          <w:szCs w:val="22"/>
        </w:rPr>
        <w:t xml:space="preserve">es claro </w:t>
      </w:r>
      <w:r w:rsidRPr="00350978">
        <w:rPr>
          <w:rFonts w:ascii="Palatino Linotype" w:hAnsi="Palatino Linotype"/>
          <w:b/>
          <w:sz w:val="22"/>
          <w:szCs w:val="22"/>
        </w:rPr>
        <w:lastRenderedPageBreak/>
        <w:t xml:space="preserve">que no en todos los casos en que se conoce de una conducta delictiva y se inicia una carpeta de investigación, </w:t>
      </w:r>
      <w:r w:rsidRPr="00350978" w:rsidR="00B85430">
        <w:rPr>
          <w:rFonts w:ascii="Palatino Linotype" w:hAnsi="Palatino Linotype"/>
          <w:b/>
          <w:sz w:val="22"/>
          <w:szCs w:val="22"/>
        </w:rPr>
        <w:t xml:space="preserve">o </w:t>
      </w:r>
      <w:r w:rsidRPr="00350978">
        <w:rPr>
          <w:rFonts w:ascii="Palatino Linotype" w:hAnsi="Palatino Linotype"/>
          <w:b/>
          <w:sz w:val="22"/>
          <w:szCs w:val="22"/>
        </w:rPr>
        <w:t>se agrega un informe policial homologado</w:t>
      </w:r>
      <w:r w:rsidRPr="00350978">
        <w:rPr>
          <w:rFonts w:ascii="Palatino Linotype" w:hAnsi="Palatino Linotype"/>
          <w:sz w:val="22"/>
          <w:szCs w:val="22"/>
        </w:rPr>
        <w:t xml:space="preserve">, pues es evidente que existen diversos tipos de delitos que se pueden configurar sin que se genere el informe en comento, tal como de manera enunciativa más no limitativa, es el caso de la </w:t>
      </w:r>
      <w:r w:rsidRPr="00350978">
        <w:rPr>
          <w:rFonts w:ascii="Palatino Linotype" w:hAnsi="Palatino Linotype"/>
          <w:b/>
          <w:sz w:val="22"/>
          <w:szCs w:val="22"/>
        </w:rPr>
        <w:t>extorsión</w:t>
      </w:r>
      <w:r w:rsidRPr="00350978">
        <w:rPr>
          <w:rFonts w:ascii="Palatino Linotype" w:hAnsi="Palatino Linotype"/>
          <w:sz w:val="22"/>
          <w:szCs w:val="22"/>
        </w:rPr>
        <w:t>, ya que, a través de la comunicación vía celular, los delincuentes plantean supuestos escenarios que incluyen situaciones de riesgo o peligro para la posible víctima y/o familiares, tales como amenaza de daño físico o patrimonial, secuestros, detenciones de familiares a causa de un delito, así como actividades de organizaciones delictivas que “vendían” seguridad, entre otras, esto, con la finalidad de obtener una cifra económica a cambio de la solución del conflicto.</w:t>
      </w:r>
    </w:p>
    <w:p w:rsidRPr="00350978" w:rsidR="005C6E14" w:rsidP="0054146F" w:rsidRDefault="005C6E14" w14:paraId="4A640DFC" w14:textId="77777777">
      <w:pPr>
        <w:spacing w:line="360" w:lineRule="auto"/>
        <w:contextualSpacing/>
        <w:jc w:val="both"/>
        <w:rPr>
          <w:rFonts w:ascii="Palatino Linotype" w:hAnsi="Palatino Linotype"/>
          <w:sz w:val="22"/>
          <w:szCs w:val="22"/>
        </w:rPr>
      </w:pPr>
    </w:p>
    <w:p w:rsidRPr="00350978" w:rsidR="005C6E14" w:rsidP="0054146F" w:rsidRDefault="005C6E14" w14:paraId="7B795B7A" w14:textId="2B1096E2">
      <w:pPr>
        <w:spacing w:line="360" w:lineRule="auto"/>
        <w:contextualSpacing/>
        <w:jc w:val="both"/>
        <w:rPr>
          <w:rFonts w:ascii="Palatino Linotype" w:hAnsi="Palatino Linotype"/>
          <w:sz w:val="22"/>
          <w:szCs w:val="22"/>
        </w:rPr>
      </w:pPr>
      <w:r w:rsidRPr="00350978">
        <w:rPr>
          <w:rFonts w:ascii="Palatino Linotype" w:hAnsi="Palatino Linotype"/>
          <w:sz w:val="22"/>
          <w:szCs w:val="22"/>
        </w:rPr>
        <w:t xml:space="preserve">De lo anterior, al momento de interponer la denuncia correspondiente, es claro que no intervienen elementos policiales que puedan generar el informe policial homologado, toda vez que difícilmente se pone a una persona a disposición o bien, se presentan elementos recabados en el acto, ya que, </w:t>
      </w:r>
      <w:r w:rsidRPr="00350978">
        <w:rPr>
          <w:rFonts w:ascii="Palatino Linotype" w:hAnsi="Palatino Linotype"/>
          <w:b/>
          <w:sz w:val="22"/>
          <w:szCs w:val="22"/>
        </w:rPr>
        <w:t>e</w:t>
      </w:r>
      <w:r w:rsidRPr="00350978" w:rsidR="006E296B">
        <w:rPr>
          <w:rFonts w:ascii="Palatino Linotype" w:hAnsi="Palatino Linotype"/>
          <w:b/>
          <w:sz w:val="22"/>
          <w:szCs w:val="22"/>
        </w:rPr>
        <w:t xml:space="preserve">s tema de conocimiento público </w:t>
      </w:r>
      <w:r w:rsidRPr="00350978">
        <w:rPr>
          <w:rFonts w:ascii="Palatino Linotype" w:hAnsi="Palatino Linotype"/>
          <w:b/>
          <w:sz w:val="22"/>
          <w:szCs w:val="22"/>
        </w:rPr>
        <w:t>que muchas de esas llamadas provienen de centros penitenciarios establecidos en diversas Entidades Federativas,</w:t>
      </w:r>
      <w:r w:rsidRPr="00350978">
        <w:rPr>
          <w:rFonts w:ascii="Palatino Linotype" w:hAnsi="Palatino Linotype"/>
          <w:sz w:val="22"/>
          <w:szCs w:val="22"/>
        </w:rPr>
        <w:t xml:space="preserve"> y como se precisó anteriormente, al consumarse la extorsión, el dinero obtenido de dicha actividad se triangula a través de cuentas bancarias que en ocasiones terminan sin un rastro específico, por lo que, no existe persona y/u objetos que presentar, siendo el relato de la persona afectada el único elemento con el que se cuenta y así, procede asentarlo en la estadística de incidencia delictiva generada.</w:t>
      </w:r>
    </w:p>
    <w:p w:rsidRPr="00350978" w:rsidR="005C6E14" w:rsidP="0054146F" w:rsidRDefault="005C6E14" w14:paraId="79B75CD7" w14:textId="77777777">
      <w:pPr>
        <w:spacing w:line="360" w:lineRule="auto"/>
        <w:contextualSpacing/>
        <w:jc w:val="both"/>
        <w:rPr>
          <w:rFonts w:ascii="Palatino Linotype" w:hAnsi="Palatino Linotype"/>
          <w:sz w:val="22"/>
          <w:szCs w:val="22"/>
        </w:rPr>
      </w:pPr>
    </w:p>
    <w:p w:rsidRPr="00350978" w:rsidR="005C6E14" w:rsidP="0054146F" w:rsidRDefault="005C6E14" w14:paraId="42ED5123" w14:textId="27ACB035">
      <w:pPr>
        <w:spacing w:line="360" w:lineRule="auto"/>
        <w:contextualSpacing/>
        <w:jc w:val="both"/>
        <w:rPr>
          <w:rFonts w:ascii="Palatino Linotype" w:hAnsi="Palatino Linotype"/>
          <w:sz w:val="22"/>
          <w:szCs w:val="22"/>
        </w:rPr>
      </w:pPr>
      <w:r w:rsidRPr="00350978">
        <w:rPr>
          <w:rFonts w:ascii="Palatino Linotype" w:hAnsi="Palatino Linotype"/>
          <w:sz w:val="22"/>
          <w:szCs w:val="22"/>
        </w:rPr>
        <w:t xml:space="preserve">En congruencia con lo expuesto, no se deja lado que si bien, existen delitos que por su naturaleza si intervienen elementos policiales y derivado de ello se recaban objetos además de presentar a los probables responsables ante el Ministerio Público, datos que deben ser reproducidos en el informe policial homologado, no obstante, </w:t>
      </w:r>
      <w:r w:rsidRPr="00350978">
        <w:rPr>
          <w:rFonts w:ascii="Palatino Linotype" w:hAnsi="Palatino Linotype"/>
          <w:b/>
          <w:sz w:val="22"/>
          <w:szCs w:val="22"/>
        </w:rPr>
        <w:t>es preciso reiterar que el Particular solicitó información estadística de la incidencia delictiva,</w:t>
      </w:r>
      <w:r w:rsidRPr="00350978">
        <w:rPr>
          <w:rFonts w:ascii="Palatino Linotype" w:hAnsi="Palatino Linotype"/>
          <w:sz w:val="22"/>
          <w:szCs w:val="22"/>
        </w:rPr>
        <w:t xml:space="preserve"> lo cual, </w:t>
      </w:r>
      <w:r w:rsidRPr="00350978">
        <w:rPr>
          <w:rFonts w:ascii="Palatino Linotype" w:hAnsi="Palatino Linotype"/>
          <w:b/>
          <w:bCs/>
          <w:sz w:val="22"/>
          <w:szCs w:val="22"/>
        </w:rPr>
        <w:t xml:space="preserve">corresponde </w:t>
      </w:r>
      <w:r w:rsidRPr="00350978">
        <w:rPr>
          <w:rFonts w:ascii="Palatino Linotype" w:hAnsi="Palatino Linotype"/>
          <w:b/>
          <w:bCs/>
          <w:sz w:val="22"/>
          <w:szCs w:val="22"/>
        </w:rPr>
        <w:lastRenderedPageBreak/>
        <w:t>únicamente al número de hechos y/o actos de los que se tuvo conocimiento</w:t>
      </w:r>
      <w:r w:rsidRPr="00350978">
        <w:rPr>
          <w:rFonts w:ascii="Palatino Linotype" w:hAnsi="Palatino Linotype"/>
          <w:sz w:val="22"/>
          <w:szCs w:val="22"/>
        </w:rPr>
        <w:t xml:space="preserve"> y con base en ello, el Sujeto Obligado no se encuentra constreñido para buscar en el expediente formado si existe o no, el informe policial homologado, esto, en virtud del artículo 12 de la Ley de Transparencia y Acceso a la Información Pública del Estado de México y Municipios, mismo que a la letra estipula lo siguiente:</w:t>
      </w:r>
    </w:p>
    <w:p w:rsidRPr="00350978" w:rsidR="00003B6C" w:rsidP="0054146F" w:rsidRDefault="00003B6C" w14:paraId="11B591EE" w14:textId="77777777">
      <w:pPr>
        <w:spacing w:line="360" w:lineRule="auto"/>
        <w:contextualSpacing/>
        <w:jc w:val="both"/>
        <w:rPr>
          <w:rFonts w:ascii="Palatino Linotype" w:hAnsi="Palatino Linotype"/>
          <w:sz w:val="22"/>
          <w:szCs w:val="22"/>
        </w:rPr>
      </w:pPr>
    </w:p>
    <w:p w:rsidRPr="00350978" w:rsidR="005C6E14" w:rsidP="0054146F" w:rsidRDefault="005C6E14" w14:paraId="254E9345" w14:textId="77777777">
      <w:pPr>
        <w:spacing w:line="360" w:lineRule="auto"/>
        <w:ind w:left="567" w:right="539"/>
        <w:contextualSpacing/>
        <w:jc w:val="both"/>
        <w:rPr>
          <w:rFonts w:ascii="Palatino Linotype" w:hAnsi="Palatino Linotype"/>
          <w:i/>
        </w:rPr>
      </w:pPr>
      <w:r w:rsidRPr="00350978">
        <w:rPr>
          <w:rFonts w:ascii="Palatino Linotype" w:hAnsi="Palatino Linotype"/>
          <w:i/>
        </w:rPr>
        <w:t xml:space="preserve">Artículo 12. Quienes generen, recopilen, administren, manejen, procesen, archiven o conserven información pública serán responsables de la misma en los términos de las disposiciones jurídicas aplicables. </w:t>
      </w:r>
    </w:p>
    <w:p w:rsidRPr="00350978" w:rsidR="005C6E14" w:rsidP="0054146F" w:rsidRDefault="005C6E14" w14:paraId="52747297" w14:textId="77777777">
      <w:pPr>
        <w:spacing w:line="360" w:lineRule="auto"/>
        <w:ind w:left="567" w:right="539"/>
        <w:contextualSpacing/>
        <w:jc w:val="both"/>
        <w:rPr>
          <w:rFonts w:ascii="Palatino Linotype" w:hAnsi="Palatino Linotype"/>
          <w:i/>
        </w:rPr>
      </w:pPr>
    </w:p>
    <w:p w:rsidRPr="00350978" w:rsidR="005C6E14" w:rsidP="0054146F" w:rsidRDefault="005C6E14" w14:paraId="585CF15B" w14:textId="77777777">
      <w:pPr>
        <w:spacing w:line="360" w:lineRule="auto"/>
        <w:ind w:left="567" w:right="539"/>
        <w:contextualSpacing/>
        <w:jc w:val="both"/>
        <w:rPr>
          <w:rFonts w:ascii="Palatino Linotype" w:hAnsi="Palatino Linotype"/>
          <w:b/>
          <w:i/>
        </w:rPr>
      </w:pPr>
      <w:r w:rsidRPr="00350978">
        <w:rPr>
          <w:rFonts w:ascii="Palatino Linotype" w:hAnsi="Palatino Linotype"/>
          <w:b/>
          <w:i/>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350978">
        <w:rPr>
          <w:rFonts w:ascii="Palatino Linotype" w:hAnsi="Palatino Linotype"/>
          <w:b/>
          <w:i/>
        </w:rPr>
        <w:t>la misma</w:t>
      </w:r>
      <w:proofErr w:type="gramEnd"/>
      <w:r w:rsidRPr="00350978">
        <w:rPr>
          <w:rFonts w:ascii="Palatino Linotype" w:hAnsi="Palatino Linotype"/>
          <w:b/>
          <w:i/>
        </w:rPr>
        <w:t>, ni el presentarla conforme al interés del solicitante; no estarán obligados a generarla, resumirla, efectuar cálculos o practicar investigaciones.</w:t>
      </w:r>
    </w:p>
    <w:p w:rsidRPr="00350978" w:rsidR="005C6E14" w:rsidP="0054146F" w:rsidRDefault="005C6E14" w14:paraId="00A41C7C" w14:textId="77777777">
      <w:pPr>
        <w:spacing w:line="360" w:lineRule="auto"/>
        <w:ind w:left="567" w:right="539"/>
        <w:contextualSpacing/>
        <w:jc w:val="both"/>
        <w:rPr>
          <w:rFonts w:ascii="Palatino Linotype" w:hAnsi="Palatino Linotype"/>
        </w:rPr>
      </w:pPr>
      <w:r w:rsidRPr="00350978">
        <w:rPr>
          <w:rFonts w:ascii="Palatino Linotype" w:hAnsi="Palatino Linotype"/>
        </w:rPr>
        <w:t>(Énfasis añadido)</w:t>
      </w:r>
    </w:p>
    <w:p w:rsidRPr="00350978" w:rsidR="005C6E14" w:rsidP="0054146F" w:rsidRDefault="005C6E14" w14:paraId="32E56E28" w14:textId="77777777">
      <w:pPr>
        <w:spacing w:line="360" w:lineRule="auto"/>
        <w:contextualSpacing/>
        <w:jc w:val="both"/>
        <w:rPr>
          <w:rFonts w:ascii="Palatino Linotype" w:hAnsi="Palatino Linotype"/>
          <w:sz w:val="22"/>
          <w:szCs w:val="22"/>
        </w:rPr>
      </w:pPr>
    </w:p>
    <w:p w:rsidRPr="00350978" w:rsidR="005C6E14" w:rsidP="0054146F" w:rsidRDefault="005C6E14" w14:paraId="239CDAE2" w14:textId="4C142E8B">
      <w:pPr>
        <w:spacing w:line="360" w:lineRule="auto"/>
        <w:contextualSpacing/>
        <w:jc w:val="both"/>
        <w:rPr>
          <w:rFonts w:ascii="Palatino Linotype" w:hAnsi="Palatino Linotype"/>
          <w:sz w:val="22"/>
          <w:szCs w:val="22"/>
        </w:rPr>
      </w:pPr>
      <w:r w:rsidRPr="00350978">
        <w:rPr>
          <w:rFonts w:ascii="Palatino Linotype" w:hAnsi="Palatino Linotype"/>
          <w:sz w:val="22"/>
          <w:szCs w:val="22"/>
        </w:rPr>
        <w:t>En esta tesitura, es claro que el nivel de desagregación que solicita el Particular, confiere al Sujeto Obligado a practicar una investigación dentro de todos los expedientes formados en razón de una denuncia por hechos y/o actos delictivos, para con ello, precisar si se encuentra o no, el informe de policía homologado y en consecuencia, realizar un pronunciamiento</w:t>
      </w:r>
      <w:r w:rsidRPr="00350978">
        <w:rPr>
          <w:rFonts w:ascii="Palatino Linotype" w:hAnsi="Palatino Linotype"/>
          <w:i/>
          <w:iCs/>
          <w:sz w:val="22"/>
          <w:szCs w:val="22"/>
        </w:rPr>
        <w:t xml:space="preserve"> ad</w:t>
      </w:r>
      <w:r w:rsidRPr="00350978" w:rsidR="00844576">
        <w:rPr>
          <w:rFonts w:ascii="Palatino Linotype" w:hAnsi="Palatino Linotype"/>
          <w:i/>
          <w:iCs/>
          <w:sz w:val="22"/>
          <w:szCs w:val="22"/>
        </w:rPr>
        <w:t xml:space="preserve"> </w:t>
      </w:r>
      <w:r w:rsidRPr="00350978">
        <w:rPr>
          <w:rFonts w:ascii="Palatino Linotype" w:hAnsi="Palatino Linotype"/>
          <w:i/>
          <w:iCs/>
          <w:sz w:val="22"/>
          <w:szCs w:val="22"/>
        </w:rPr>
        <w:t>hoc</w:t>
      </w:r>
      <w:r w:rsidRPr="00350978">
        <w:rPr>
          <w:rFonts w:ascii="Palatino Linotype" w:hAnsi="Palatino Linotype"/>
          <w:sz w:val="22"/>
          <w:szCs w:val="22"/>
        </w:rPr>
        <w:t xml:space="preserve"> a los intereses de este último</w:t>
      </w:r>
      <w:r w:rsidRPr="00350978" w:rsidR="00CC7BFC">
        <w:rPr>
          <w:rFonts w:ascii="Palatino Linotype" w:hAnsi="Palatino Linotype"/>
          <w:sz w:val="22"/>
          <w:szCs w:val="22"/>
        </w:rPr>
        <w:t>;</w:t>
      </w:r>
      <w:r w:rsidRPr="00350978">
        <w:rPr>
          <w:rFonts w:ascii="Palatino Linotype" w:hAnsi="Palatino Linotype"/>
          <w:sz w:val="22"/>
          <w:szCs w:val="22"/>
        </w:rPr>
        <w:t xml:space="preserve"> situación que como fue precisado, va en contra del criterio número 03/17 emitido por el Pleno del Instituto Nacional de Transparencia, Acceso a la Información y Protección de Datos Personales, que por rubro y texto, dispone lo siguiente:.</w:t>
      </w:r>
    </w:p>
    <w:p w:rsidRPr="00350978" w:rsidR="00CC7BFC" w:rsidP="0054146F" w:rsidRDefault="00CC7BFC" w14:paraId="32C464FC" w14:textId="77777777">
      <w:pPr>
        <w:spacing w:line="360" w:lineRule="auto"/>
        <w:contextualSpacing/>
        <w:jc w:val="both"/>
        <w:rPr>
          <w:rFonts w:ascii="Palatino Linotype" w:hAnsi="Palatino Linotype"/>
          <w:sz w:val="22"/>
          <w:szCs w:val="22"/>
        </w:rPr>
      </w:pPr>
    </w:p>
    <w:p w:rsidRPr="00350978" w:rsidR="005C6E14" w:rsidP="0054146F" w:rsidRDefault="005C6E14" w14:paraId="5385CD21" w14:textId="77777777">
      <w:pPr>
        <w:spacing w:line="360" w:lineRule="auto"/>
        <w:ind w:left="567" w:right="539"/>
        <w:contextualSpacing/>
        <w:jc w:val="both"/>
        <w:rPr>
          <w:rFonts w:ascii="Palatino Linotype" w:hAnsi="Palatino Linotype" w:eastAsia="Arial" w:cs="Arial"/>
          <w:i/>
        </w:rPr>
      </w:pPr>
      <w:r w:rsidRPr="00350978">
        <w:rPr>
          <w:rFonts w:ascii="Palatino Linotype" w:hAnsi="Palatino Linotype" w:eastAsia="Arial" w:cs="Arial"/>
          <w:b/>
          <w:i/>
        </w:rPr>
        <w:t xml:space="preserve">No existe obligación de elaborar </w:t>
      </w:r>
      <w:r w:rsidRPr="00350978">
        <w:rPr>
          <w:rFonts w:ascii="Palatino Linotype" w:hAnsi="Palatino Linotype" w:eastAsia="Arial" w:cs="Arial"/>
          <w:b/>
          <w:i/>
          <w:spacing w:val="-3"/>
        </w:rPr>
        <w:t>d</w:t>
      </w:r>
      <w:r w:rsidRPr="00350978">
        <w:rPr>
          <w:rFonts w:ascii="Palatino Linotype" w:hAnsi="Palatino Linotype" w:eastAsia="Arial" w:cs="Arial"/>
          <w:b/>
          <w:i/>
        </w:rPr>
        <w:t>ocum</w:t>
      </w:r>
      <w:r w:rsidRPr="00350978">
        <w:rPr>
          <w:rFonts w:ascii="Palatino Linotype" w:hAnsi="Palatino Linotype" w:eastAsia="Arial" w:cs="Arial"/>
          <w:b/>
          <w:i/>
          <w:spacing w:val="1"/>
        </w:rPr>
        <w:t>e</w:t>
      </w:r>
      <w:r w:rsidRPr="00350978">
        <w:rPr>
          <w:rFonts w:ascii="Palatino Linotype" w:hAnsi="Palatino Linotype" w:eastAsia="Arial" w:cs="Arial"/>
          <w:b/>
          <w:i/>
        </w:rPr>
        <w:t>n</w:t>
      </w:r>
      <w:r w:rsidRPr="00350978">
        <w:rPr>
          <w:rFonts w:ascii="Palatino Linotype" w:hAnsi="Palatino Linotype" w:eastAsia="Arial" w:cs="Arial"/>
          <w:b/>
          <w:i/>
          <w:spacing w:val="-1"/>
        </w:rPr>
        <w:t>t</w:t>
      </w:r>
      <w:r w:rsidRPr="00350978">
        <w:rPr>
          <w:rFonts w:ascii="Palatino Linotype" w:hAnsi="Palatino Linotype" w:eastAsia="Arial" w:cs="Arial"/>
          <w:b/>
          <w:i/>
        </w:rPr>
        <w:t>os</w:t>
      </w:r>
      <w:r w:rsidRPr="00350978">
        <w:rPr>
          <w:rFonts w:ascii="Palatino Linotype" w:hAnsi="Palatino Linotype" w:eastAsia="Arial" w:cs="Arial"/>
          <w:b/>
          <w:i/>
          <w:spacing w:val="14"/>
        </w:rPr>
        <w:t xml:space="preserve"> </w:t>
      </w:r>
      <w:r w:rsidRPr="00350978">
        <w:rPr>
          <w:rFonts w:ascii="Palatino Linotype" w:hAnsi="Palatino Linotype" w:eastAsia="Arial" w:cs="Arial"/>
          <w:b/>
          <w:i/>
          <w:spacing w:val="-1"/>
        </w:rPr>
        <w:t xml:space="preserve">ad </w:t>
      </w:r>
      <w:r w:rsidRPr="00350978">
        <w:rPr>
          <w:rFonts w:ascii="Palatino Linotype" w:hAnsi="Palatino Linotype" w:eastAsia="Arial" w:cs="Arial"/>
          <w:b/>
          <w:i/>
        </w:rPr>
        <w:t>hoc</w:t>
      </w:r>
      <w:r w:rsidRPr="00350978">
        <w:rPr>
          <w:rFonts w:ascii="Palatino Linotype" w:hAnsi="Palatino Linotype" w:eastAsia="Arial" w:cs="Arial"/>
          <w:b/>
          <w:i/>
          <w:spacing w:val="11"/>
        </w:rPr>
        <w:t xml:space="preserve"> </w:t>
      </w:r>
      <w:r w:rsidRPr="00350978">
        <w:rPr>
          <w:rFonts w:ascii="Palatino Linotype" w:hAnsi="Palatino Linotype" w:eastAsia="Arial" w:cs="Arial"/>
          <w:b/>
          <w:i/>
        </w:rPr>
        <w:t>para</w:t>
      </w:r>
      <w:r w:rsidRPr="00350978">
        <w:rPr>
          <w:rFonts w:ascii="Palatino Linotype" w:hAnsi="Palatino Linotype" w:eastAsia="Arial" w:cs="Arial"/>
          <w:b/>
          <w:i/>
          <w:spacing w:val="10"/>
        </w:rPr>
        <w:t xml:space="preserve"> </w:t>
      </w:r>
      <w:r w:rsidRPr="00350978">
        <w:rPr>
          <w:rFonts w:ascii="Palatino Linotype" w:hAnsi="Palatino Linotype" w:eastAsia="Arial" w:cs="Arial"/>
          <w:b/>
          <w:i/>
        </w:rPr>
        <w:t>atender las sol</w:t>
      </w:r>
      <w:r w:rsidRPr="00350978">
        <w:rPr>
          <w:rFonts w:ascii="Palatino Linotype" w:hAnsi="Palatino Linotype" w:eastAsia="Arial" w:cs="Arial"/>
          <w:b/>
          <w:i/>
          <w:spacing w:val="-2"/>
        </w:rPr>
        <w:t>i</w:t>
      </w:r>
      <w:r w:rsidRPr="00350978">
        <w:rPr>
          <w:rFonts w:ascii="Palatino Linotype" w:hAnsi="Palatino Linotype" w:eastAsia="Arial" w:cs="Arial"/>
          <w:b/>
          <w:i/>
          <w:spacing w:val="1"/>
        </w:rPr>
        <w:t>c</w:t>
      </w:r>
      <w:r w:rsidRPr="00350978">
        <w:rPr>
          <w:rFonts w:ascii="Palatino Linotype" w:hAnsi="Palatino Linotype" w:eastAsia="Arial" w:cs="Arial"/>
          <w:b/>
          <w:i/>
        </w:rPr>
        <w:t>itudes</w:t>
      </w:r>
      <w:r w:rsidRPr="00350978">
        <w:rPr>
          <w:rFonts w:ascii="Palatino Linotype" w:hAnsi="Palatino Linotype" w:eastAsia="Arial" w:cs="Arial"/>
          <w:b/>
          <w:i/>
          <w:spacing w:val="10"/>
        </w:rPr>
        <w:t xml:space="preserve"> </w:t>
      </w:r>
      <w:r w:rsidRPr="00350978">
        <w:rPr>
          <w:rFonts w:ascii="Palatino Linotype" w:hAnsi="Palatino Linotype" w:eastAsia="Arial" w:cs="Arial"/>
          <w:b/>
          <w:i/>
        </w:rPr>
        <w:t>de</w:t>
      </w:r>
      <w:r w:rsidRPr="00350978">
        <w:rPr>
          <w:rFonts w:ascii="Palatino Linotype" w:hAnsi="Palatino Linotype" w:eastAsia="Arial" w:cs="Arial"/>
          <w:b/>
          <w:i/>
          <w:spacing w:val="9"/>
        </w:rPr>
        <w:t xml:space="preserve"> </w:t>
      </w:r>
      <w:r w:rsidRPr="00350978">
        <w:rPr>
          <w:rFonts w:ascii="Palatino Linotype" w:hAnsi="Palatino Linotype" w:eastAsia="Arial" w:cs="Arial"/>
          <w:b/>
          <w:i/>
          <w:spacing w:val="1"/>
        </w:rPr>
        <w:t>ac</w:t>
      </w:r>
      <w:r w:rsidRPr="00350978">
        <w:rPr>
          <w:rFonts w:ascii="Palatino Linotype" w:hAnsi="Palatino Linotype" w:eastAsia="Arial" w:cs="Arial"/>
          <w:b/>
          <w:i/>
          <w:spacing w:val="-1"/>
        </w:rPr>
        <w:t>c</w:t>
      </w:r>
      <w:r w:rsidRPr="00350978">
        <w:rPr>
          <w:rFonts w:ascii="Palatino Linotype" w:hAnsi="Palatino Linotype" w:eastAsia="Arial" w:cs="Arial"/>
          <w:b/>
          <w:i/>
          <w:spacing w:val="1"/>
        </w:rPr>
        <w:t>es</w:t>
      </w:r>
      <w:r w:rsidRPr="00350978">
        <w:rPr>
          <w:rFonts w:ascii="Palatino Linotype" w:hAnsi="Palatino Linotype" w:eastAsia="Arial" w:cs="Arial"/>
          <w:b/>
          <w:i/>
        </w:rPr>
        <w:t>o</w:t>
      </w:r>
      <w:r w:rsidRPr="00350978">
        <w:rPr>
          <w:rFonts w:ascii="Palatino Linotype" w:hAnsi="Palatino Linotype" w:eastAsia="Arial" w:cs="Arial"/>
          <w:b/>
          <w:i/>
          <w:spacing w:val="11"/>
        </w:rPr>
        <w:t xml:space="preserve"> </w:t>
      </w:r>
      <w:r w:rsidRPr="00350978">
        <w:rPr>
          <w:rFonts w:ascii="Palatino Linotype" w:hAnsi="Palatino Linotype" w:eastAsia="Arial" w:cs="Arial"/>
          <w:b/>
          <w:i/>
        </w:rPr>
        <w:t>a</w:t>
      </w:r>
      <w:r w:rsidRPr="00350978">
        <w:rPr>
          <w:rFonts w:ascii="Palatino Linotype" w:hAnsi="Palatino Linotype" w:eastAsia="Arial" w:cs="Arial"/>
          <w:b/>
          <w:i/>
          <w:spacing w:val="9"/>
        </w:rPr>
        <w:t xml:space="preserve"> </w:t>
      </w:r>
      <w:r w:rsidRPr="00350978">
        <w:rPr>
          <w:rFonts w:ascii="Palatino Linotype" w:hAnsi="Palatino Linotype" w:eastAsia="Arial" w:cs="Arial"/>
          <w:b/>
          <w:i/>
        </w:rPr>
        <w:t>la</w:t>
      </w:r>
      <w:r w:rsidRPr="00350978">
        <w:rPr>
          <w:rFonts w:ascii="Palatino Linotype" w:hAnsi="Palatino Linotype" w:eastAsia="Arial" w:cs="Arial"/>
          <w:b/>
          <w:i/>
          <w:spacing w:val="10"/>
        </w:rPr>
        <w:t xml:space="preserve"> </w:t>
      </w:r>
      <w:r w:rsidRPr="00350978">
        <w:rPr>
          <w:rFonts w:ascii="Palatino Linotype" w:hAnsi="Palatino Linotype" w:eastAsia="Arial" w:cs="Arial"/>
          <w:b/>
          <w:i/>
        </w:rPr>
        <w:t>informa</w:t>
      </w:r>
      <w:r w:rsidRPr="00350978">
        <w:rPr>
          <w:rFonts w:ascii="Palatino Linotype" w:hAnsi="Palatino Linotype" w:eastAsia="Arial" w:cs="Arial"/>
          <w:b/>
          <w:i/>
          <w:spacing w:val="1"/>
        </w:rPr>
        <w:t>c</w:t>
      </w:r>
      <w:r w:rsidRPr="00350978">
        <w:rPr>
          <w:rFonts w:ascii="Palatino Linotype" w:hAnsi="Palatino Linotype" w:eastAsia="Arial" w:cs="Arial"/>
          <w:b/>
          <w:i/>
        </w:rPr>
        <w:t>ió</w:t>
      </w:r>
      <w:r w:rsidRPr="00350978">
        <w:rPr>
          <w:rFonts w:ascii="Palatino Linotype" w:hAnsi="Palatino Linotype" w:eastAsia="Arial" w:cs="Arial"/>
          <w:b/>
          <w:i/>
          <w:spacing w:val="-2"/>
        </w:rPr>
        <w:t>n</w:t>
      </w:r>
      <w:r w:rsidRPr="00350978">
        <w:rPr>
          <w:rFonts w:ascii="Palatino Linotype" w:hAnsi="Palatino Linotype" w:eastAsia="Arial" w:cs="Arial"/>
          <w:b/>
          <w:i/>
        </w:rPr>
        <w:t>.</w:t>
      </w:r>
      <w:r w:rsidRPr="00350978">
        <w:rPr>
          <w:rFonts w:ascii="Palatino Linotype" w:hAnsi="Palatino Linotype" w:eastAsia="Arial" w:cs="Arial"/>
          <w:b/>
          <w:i/>
          <w:spacing w:val="18"/>
        </w:rPr>
        <w:t xml:space="preserve"> </w:t>
      </w:r>
      <w:r w:rsidRPr="00350978">
        <w:rPr>
          <w:rFonts w:ascii="Palatino Linotype" w:hAnsi="Palatino Linotype" w:eastAsia="Arial" w:cs="Arial"/>
          <w:i/>
          <w:spacing w:val="18"/>
        </w:rPr>
        <w:t>L</w:t>
      </w:r>
      <w:r w:rsidRPr="00350978">
        <w:rPr>
          <w:rFonts w:ascii="Palatino Linotype" w:hAnsi="Palatino Linotype" w:eastAsia="Arial" w:cs="Arial"/>
          <w:i/>
          <w:spacing w:val="-1"/>
        </w:rPr>
        <w:t xml:space="preserve">os </w:t>
      </w:r>
      <w:r w:rsidRPr="00350978">
        <w:rPr>
          <w:rFonts w:ascii="Palatino Linotype" w:hAnsi="Palatino Linotype" w:eastAsia="Arial" w:cs="Arial"/>
          <w:i/>
          <w:spacing w:val="1"/>
        </w:rPr>
        <w:t>a</w:t>
      </w:r>
      <w:r w:rsidRPr="00350978">
        <w:rPr>
          <w:rFonts w:ascii="Palatino Linotype" w:hAnsi="Palatino Linotype" w:eastAsia="Arial" w:cs="Arial"/>
          <w:i/>
        </w:rPr>
        <w:t>rt</w:t>
      </w:r>
      <w:r w:rsidRPr="00350978">
        <w:rPr>
          <w:rFonts w:ascii="Palatino Linotype" w:hAnsi="Palatino Linotype" w:eastAsia="Arial" w:cs="Arial"/>
          <w:i/>
          <w:spacing w:val="-2"/>
        </w:rPr>
        <w:t>í</w:t>
      </w:r>
      <w:r w:rsidRPr="00350978">
        <w:rPr>
          <w:rFonts w:ascii="Palatino Linotype" w:hAnsi="Palatino Linotype" w:eastAsia="Arial" w:cs="Arial"/>
          <w:i/>
        </w:rPr>
        <w:t>c</w:t>
      </w:r>
      <w:r w:rsidRPr="00350978">
        <w:rPr>
          <w:rFonts w:ascii="Palatino Linotype" w:hAnsi="Palatino Linotype" w:eastAsia="Arial" w:cs="Arial"/>
          <w:i/>
          <w:spacing w:val="1"/>
        </w:rPr>
        <w:t>u</w:t>
      </w:r>
      <w:r w:rsidRPr="00350978">
        <w:rPr>
          <w:rFonts w:ascii="Palatino Linotype" w:hAnsi="Palatino Linotype" w:eastAsia="Arial" w:cs="Arial"/>
          <w:i/>
        </w:rPr>
        <w:t>los</w:t>
      </w:r>
      <w:r w:rsidRPr="00350978">
        <w:rPr>
          <w:rFonts w:ascii="Palatino Linotype" w:hAnsi="Palatino Linotype" w:eastAsia="Arial" w:cs="Arial"/>
          <w:i/>
          <w:spacing w:val="8"/>
        </w:rPr>
        <w:t xml:space="preserve"> 129 </w:t>
      </w:r>
      <w:r w:rsidRPr="00350978">
        <w:rPr>
          <w:rFonts w:ascii="Palatino Linotype" w:hAnsi="Palatino Linotype" w:eastAsia="Arial" w:cs="Arial"/>
          <w:i/>
          <w:spacing w:val="1"/>
        </w:rPr>
        <w:t>d</w:t>
      </w:r>
      <w:r w:rsidRPr="00350978">
        <w:rPr>
          <w:rFonts w:ascii="Palatino Linotype" w:hAnsi="Palatino Linotype" w:eastAsia="Arial" w:cs="Arial"/>
          <w:i/>
        </w:rPr>
        <w:t>e</w:t>
      </w:r>
      <w:r w:rsidRPr="00350978">
        <w:rPr>
          <w:rFonts w:ascii="Palatino Linotype" w:hAnsi="Palatino Linotype" w:eastAsia="Arial" w:cs="Arial"/>
          <w:i/>
          <w:spacing w:val="9"/>
        </w:rPr>
        <w:t xml:space="preserve"> </w:t>
      </w:r>
      <w:r w:rsidRPr="00350978">
        <w:rPr>
          <w:rFonts w:ascii="Palatino Linotype" w:hAnsi="Palatino Linotype" w:eastAsia="Arial" w:cs="Arial"/>
          <w:i/>
        </w:rPr>
        <w:t>la</w:t>
      </w:r>
      <w:r w:rsidRPr="00350978">
        <w:rPr>
          <w:rFonts w:ascii="Palatino Linotype" w:hAnsi="Palatino Linotype" w:eastAsia="Arial" w:cs="Arial"/>
          <w:i/>
          <w:spacing w:val="10"/>
        </w:rPr>
        <w:t xml:space="preserve"> </w:t>
      </w:r>
      <w:r w:rsidRPr="00350978">
        <w:rPr>
          <w:rFonts w:ascii="Palatino Linotype" w:hAnsi="Palatino Linotype" w:eastAsia="Arial" w:cs="Arial"/>
          <w:i/>
          <w:spacing w:val="-1"/>
        </w:rPr>
        <w:t>L</w:t>
      </w:r>
      <w:r w:rsidRPr="00350978">
        <w:rPr>
          <w:rFonts w:ascii="Palatino Linotype" w:hAnsi="Palatino Linotype" w:eastAsia="Arial" w:cs="Arial"/>
          <w:i/>
          <w:spacing w:val="1"/>
        </w:rPr>
        <w:t>e</w:t>
      </w:r>
      <w:r w:rsidRPr="00350978">
        <w:rPr>
          <w:rFonts w:ascii="Palatino Linotype" w:hAnsi="Palatino Linotype" w:eastAsia="Arial" w:cs="Arial"/>
          <w:i/>
        </w:rPr>
        <w:t>y</w:t>
      </w:r>
      <w:r w:rsidRPr="00350978">
        <w:rPr>
          <w:rFonts w:ascii="Palatino Linotype" w:hAnsi="Palatino Linotype" w:eastAsia="Arial" w:cs="Arial"/>
          <w:i/>
          <w:spacing w:val="8"/>
        </w:rPr>
        <w:t xml:space="preserve"> </w:t>
      </w:r>
      <w:r w:rsidRPr="00350978">
        <w:rPr>
          <w:rFonts w:ascii="Palatino Linotype" w:hAnsi="Palatino Linotype" w:eastAsia="Arial" w:cs="Arial"/>
          <w:i/>
        </w:rPr>
        <w:t>General</w:t>
      </w:r>
      <w:r w:rsidRPr="00350978">
        <w:rPr>
          <w:rFonts w:ascii="Palatino Linotype" w:hAnsi="Palatino Linotype" w:eastAsia="Arial" w:cs="Arial"/>
          <w:i/>
          <w:spacing w:val="10"/>
        </w:rPr>
        <w:t xml:space="preserve"> </w:t>
      </w:r>
      <w:r w:rsidRPr="00350978">
        <w:rPr>
          <w:rFonts w:ascii="Palatino Linotype" w:hAnsi="Palatino Linotype" w:eastAsia="Arial" w:cs="Arial"/>
          <w:i/>
          <w:spacing w:val="-1"/>
        </w:rPr>
        <w:t>d</w:t>
      </w:r>
      <w:r w:rsidRPr="00350978">
        <w:rPr>
          <w:rFonts w:ascii="Palatino Linotype" w:hAnsi="Palatino Linotype" w:eastAsia="Arial" w:cs="Arial"/>
          <w:i/>
        </w:rPr>
        <w:t>e</w:t>
      </w:r>
      <w:r w:rsidRPr="00350978">
        <w:rPr>
          <w:rFonts w:ascii="Palatino Linotype" w:hAnsi="Palatino Linotype" w:eastAsia="Arial" w:cs="Arial"/>
          <w:i/>
          <w:spacing w:val="9"/>
        </w:rPr>
        <w:t xml:space="preserve"> </w:t>
      </w:r>
      <w:r w:rsidRPr="00350978">
        <w:rPr>
          <w:rFonts w:ascii="Palatino Linotype" w:hAnsi="Palatino Linotype" w:eastAsia="Arial" w:cs="Arial"/>
          <w:i/>
          <w:spacing w:val="2"/>
        </w:rPr>
        <w:t>T</w:t>
      </w:r>
      <w:r w:rsidRPr="00350978">
        <w:rPr>
          <w:rFonts w:ascii="Palatino Linotype" w:hAnsi="Palatino Linotype" w:eastAsia="Arial" w:cs="Arial"/>
          <w:i/>
        </w:rPr>
        <w:t>r</w:t>
      </w:r>
      <w:r w:rsidRPr="00350978">
        <w:rPr>
          <w:rFonts w:ascii="Palatino Linotype" w:hAnsi="Palatino Linotype" w:eastAsia="Arial" w:cs="Arial"/>
          <w:i/>
          <w:spacing w:val="-2"/>
        </w:rPr>
        <w:t>a</w:t>
      </w:r>
      <w:r w:rsidRPr="00350978">
        <w:rPr>
          <w:rFonts w:ascii="Palatino Linotype" w:hAnsi="Palatino Linotype" w:eastAsia="Arial" w:cs="Arial"/>
          <w:i/>
          <w:spacing w:val="1"/>
        </w:rPr>
        <w:t>n</w:t>
      </w:r>
      <w:r w:rsidRPr="00350978">
        <w:rPr>
          <w:rFonts w:ascii="Palatino Linotype" w:hAnsi="Palatino Linotype" w:eastAsia="Arial" w:cs="Arial"/>
          <w:i/>
        </w:rPr>
        <w:t>s</w:t>
      </w:r>
      <w:r w:rsidRPr="00350978">
        <w:rPr>
          <w:rFonts w:ascii="Palatino Linotype" w:hAnsi="Palatino Linotype" w:eastAsia="Arial" w:cs="Arial"/>
          <w:i/>
          <w:spacing w:val="1"/>
        </w:rPr>
        <w:t>pa</w:t>
      </w:r>
      <w:r w:rsidRPr="00350978">
        <w:rPr>
          <w:rFonts w:ascii="Palatino Linotype" w:hAnsi="Palatino Linotype" w:eastAsia="Arial" w:cs="Arial"/>
          <w:i/>
        </w:rPr>
        <w:t>r</w:t>
      </w:r>
      <w:r w:rsidRPr="00350978">
        <w:rPr>
          <w:rFonts w:ascii="Palatino Linotype" w:hAnsi="Palatino Linotype" w:eastAsia="Arial" w:cs="Arial"/>
          <w:i/>
          <w:spacing w:val="-2"/>
        </w:rPr>
        <w:t>e</w:t>
      </w:r>
      <w:r w:rsidRPr="00350978">
        <w:rPr>
          <w:rFonts w:ascii="Palatino Linotype" w:hAnsi="Palatino Linotype" w:eastAsia="Arial" w:cs="Arial"/>
          <w:i/>
          <w:spacing w:val="1"/>
        </w:rPr>
        <w:t>n</w:t>
      </w:r>
      <w:r w:rsidRPr="00350978">
        <w:rPr>
          <w:rFonts w:ascii="Palatino Linotype" w:hAnsi="Palatino Linotype" w:eastAsia="Arial" w:cs="Arial"/>
          <w:i/>
        </w:rPr>
        <w:t>cia y Acc</w:t>
      </w:r>
      <w:r w:rsidRPr="00350978">
        <w:rPr>
          <w:rFonts w:ascii="Palatino Linotype" w:hAnsi="Palatino Linotype" w:eastAsia="Arial" w:cs="Arial"/>
          <w:i/>
          <w:spacing w:val="1"/>
        </w:rPr>
        <w:t>e</w:t>
      </w:r>
      <w:r w:rsidRPr="00350978">
        <w:rPr>
          <w:rFonts w:ascii="Palatino Linotype" w:hAnsi="Palatino Linotype" w:eastAsia="Arial" w:cs="Arial"/>
          <w:i/>
        </w:rPr>
        <w:t>so</w:t>
      </w:r>
      <w:r w:rsidRPr="00350978">
        <w:rPr>
          <w:rFonts w:ascii="Palatino Linotype" w:hAnsi="Palatino Linotype" w:eastAsia="Arial" w:cs="Arial"/>
          <w:i/>
          <w:spacing w:val="3"/>
        </w:rPr>
        <w:t xml:space="preserve"> </w:t>
      </w:r>
      <w:r w:rsidRPr="00350978">
        <w:rPr>
          <w:rFonts w:ascii="Palatino Linotype" w:hAnsi="Palatino Linotype" w:eastAsia="Arial" w:cs="Arial"/>
          <w:i/>
        </w:rPr>
        <w:t>a</w:t>
      </w:r>
      <w:r w:rsidRPr="00350978">
        <w:rPr>
          <w:rFonts w:ascii="Palatino Linotype" w:hAnsi="Palatino Linotype" w:eastAsia="Arial" w:cs="Arial"/>
          <w:i/>
          <w:spacing w:val="1"/>
        </w:rPr>
        <w:t xml:space="preserve"> </w:t>
      </w:r>
      <w:r w:rsidRPr="00350978">
        <w:rPr>
          <w:rFonts w:ascii="Palatino Linotype" w:hAnsi="Palatino Linotype" w:eastAsia="Arial" w:cs="Arial"/>
          <w:i/>
        </w:rPr>
        <w:t>la I</w:t>
      </w:r>
      <w:r w:rsidRPr="00350978">
        <w:rPr>
          <w:rFonts w:ascii="Palatino Linotype" w:hAnsi="Palatino Linotype" w:eastAsia="Arial" w:cs="Arial"/>
          <w:i/>
          <w:spacing w:val="-1"/>
        </w:rPr>
        <w:t>n</w:t>
      </w:r>
      <w:r w:rsidRPr="00350978">
        <w:rPr>
          <w:rFonts w:ascii="Palatino Linotype" w:hAnsi="Palatino Linotype" w:eastAsia="Arial" w:cs="Arial"/>
          <w:i/>
        </w:rPr>
        <w:t>f</w:t>
      </w:r>
      <w:r w:rsidRPr="00350978">
        <w:rPr>
          <w:rFonts w:ascii="Palatino Linotype" w:hAnsi="Palatino Linotype" w:eastAsia="Arial" w:cs="Arial"/>
          <w:i/>
          <w:spacing w:val="1"/>
        </w:rPr>
        <w:t>o</w:t>
      </w:r>
      <w:r w:rsidRPr="00350978">
        <w:rPr>
          <w:rFonts w:ascii="Palatino Linotype" w:hAnsi="Palatino Linotype" w:eastAsia="Arial" w:cs="Arial"/>
          <w:i/>
          <w:spacing w:val="-3"/>
        </w:rPr>
        <w:t>r</w:t>
      </w:r>
      <w:r w:rsidRPr="00350978">
        <w:rPr>
          <w:rFonts w:ascii="Palatino Linotype" w:hAnsi="Palatino Linotype" w:eastAsia="Arial" w:cs="Arial"/>
          <w:i/>
          <w:spacing w:val="1"/>
        </w:rPr>
        <w:t>ma</w:t>
      </w:r>
      <w:r w:rsidRPr="00350978">
        <w:rPr>
          <w:rFonts w:ascii="Palatino Linotype" w:hAnsi="Palatino Linotype" w:eastAsia="Arial" w:cs="Arial"/>
          <w:i/>
        </w:rPr>
        <w:t>ci</w:t>
      </w:r>
      <w:r w:rsidRPr="00350978">
        <w:rPr>
          <w:rFonts w:ascii="Palatino Linotype" w:hAnsi="Palatino Linotype" w:eastAsia="Arial" w:cs="Arial"/>
          <w:i/>
          <w:spacing w:val="-2"/>
        </w:rPr>
        <w:t>ó</w:t>
      </w:r>
      <w:r w:rsidRPr="00350978">
        <w:rPr>
          <w:rFonts w:ascii="Palatino Linotype" w:hAnsi="Palatino Linotype" w:eastAsia="Arial" w:cs="Arial"/>
          <w:i/>
        </w:rPr>
        <w:t>n</w:t>
      </w:r>
      <w:r w:rsidRPr="00350978">
        <w:rPr>
          <w:rFonts w:ascii="Palatino Linotype" w:hAnsi="Palatino Linotype" w:eastAsia="Arial" w:cs="Arial"/>
          <w:i/>
          <w:spacing w:val="6"/>
        </w:rPr>
        <w:t xml:space="preserve"> </w:t>
      </w:r>
      <w:r w:rsidRPr="00350978">
        <w:rPr>
          <w:rFonts w:ascii="Palatino Linotype" w:hAnsi="Palatino Linotype" w:eastAsia="Arial" w:cs="Arial"/>
          <w:i/>
          <w:spacing w:val="-2"/>
        </w:rPr>
        <w:lastRenderedPageBreak/>
        <w:t>P</w:t>
      </w:r>
      <w:r w:rsidRPr="00350978">
        <w:rPr>
          <w:rFonts w:ascii="Palatino Linotype" w:hAnsi="Palatino Linotype" w:eastAsia="Arial" w:cs="Arial"/>
          <w:i/>
          <w:spacing w:val="1"/>
        </w:rPr>
        <w:t>úb</w:t>
      </w:r>
      <w:r w:rsidRPr="00350978">
        <w:rPr>
          <w:rFonts w:ascii="Palatino Linotype" w:hAnsi="Palatino Linotype" w:eastAsia="Arial" w:cs="Arial"/>
          <w:i/>
        </w:rPr>
        <w:t>l</w:t>
      </w:r>
      <w:r w:rsidRPr="00350978">
        <w:rPr>
          <w:rFonts w:ascii="Palatino Linotype" w:hAnsi="Palatino Linotype" w:eastAsia="Arial" w:cs="Arial"/>
          <w:i/>
          <w:spacing w:val="-1"/>
        </w:rPr>
        <w:t>i</w:t>
      </w:r>
      <w:r w:rsidRPr="00350978">
        <w:rPr>
          <w:rFonts w:ascii="Palatino Linotype" w:hAnsi="Palatino Linotype" w:eastAsia="Arial" w:cs="Arial"/>
          <w:i/>
        </w:rPr>
        <w:t xml:space="preserve">ca y </w:t>
      </w:r>
      <w:r w:rsidRPr="00350978">
        <w:rPr>
          <w:rFonts w:ascii="Palatino Linotype" w:hAnsi="Palatino Linotype" w:eastAsia="Arial" w:cs="Arial"/>
          <w:i/>
          <w:spacing w:val="8"/>
        </w:rPr>
        <w:t xml:space="preserve">130, párrafo cuarto, </w:t>
      </w:r>
      <w:r w:rsidRPr="00350978">
        <w:rPr>
          <w:rFonts w:ascii="Palatino Linotype" w:hAnsi="Palatino Linotype" w:eastAsia="Arial" w:cs="Arial"/>
          <w:i/>
          <w:spacing w:val="1"/>
        </w:rPr>
        <w:t>d</w:t>
      </w:r>
      <w:r w:rsidRPr="00350978">
        <w:rPr>
          <w:rFonts w:ascii="Palatino Linotype" w:hAnsi="Palatino Linotype" w:eastAsia="Arial" w:cs="Arial"/>
          <w:i/>
        </w:rPr>
        <w:t>e</w:t>
      </w:r>
      <w:r w:rsidRPr="00350978">
        <w:rPr>
          <w:rFonts w:ascii="Palatino Linotype" w:hAnsi="Palatino Linotype" w:eastAsia="Arial" w:cs="Arial"/>
          <w:i/>
          <w:spacing w:val="9"/>
        </w:rPr>
        <w:t xml:space="preserve"> </w:t>
      </w:r>
      <w:r w:rsidRPr="00350978">
        <w:rPr>
          <w:rFonts w:ascii="Palatino Linotype" w:hAnsi="Palatino Linotype" w:eastAsia="Arial" w:cs="Arial"/>
          <w:i/>
        </w:rPr>
        <w:t>la</w:t>
      </w:r>
      <w:r w:rsidRPr="00350978">
        <w:rPr>
          <w:rFonts w:ascii="Palatino Linotype" w:hAnsi="Palatino Linotype" w:eastAsia="Arial" w:cs="Arial"/>
          <w:i/>
          <w:spacing w:val="10"/>
        </w:rPr>
        <w:t xml:space="preserve"> </w:t>
      </w:r>
      <w:r w:rsidRPr="00350978">
        <w:rPr>
          <w:rFonts w:ascii="Palatino Linotype" w:hAnsi="Palatino Linotype" w:eastAsia="Arial" w:cs="Arial"/>
          <w:i/>
          <w:spacing w:val="-1"/>
        </w:rPr>
        <w:t>L</w:t>
      </w:r>
      <w:r w:rsidRPr="00350978">
        <w:rPr>
          <w:rFonts w:ascii="Palatino Linotype" w:hAnsi="Palatino Linotype" w:eastAsia="Arial" w:cs="Arial"/>
          <w:i/>
          <w:spacing w:val="1"/>
        </w:rPr>
        <w:t>e</w:t>
      </w:r>
      <w:r w:rsidRPr="00350978">
        <w:rPr>
          <w:rFonts w:ascii="Palatino Linotype" w:hAnsi="Palatino Linotype" w:eastAsia="Arial" w:cs="Arial"/>
          <w:i/>
        </w:rPr>
        <w:t>y</w:t>
      </w:r>
      <w:r w:rsidRPr="00350978">
        <w:rPr>
          <w:rFonts w:ascii="Palatino Linotype" w:hAnsi="Palatino Linotype" w:eastAsia="Arial" w:cs="Arial"/>
          <w:i/>
          <w:spacing w:val="8"/>
        </w:rPr>
        <w:t xml:space="preserve"> </w:t>
      </w:r>
      <w:r w:rsidRPr="00350978">
        <w:rPr>
          <w:rFonts w:ascii="Palatino Linotype" w:hAnsi="Palatino Linotype" w:eastAsia="Arial" w:cs="Arial"/>
          <w:i/>
        </w:rPr>
        <w:t>Fe</w:t>
      </w:r>
      <w:r w:rsidRPr="00350978">
        <w:rPr>
          <w:rFonts w:ascii="Palatino Linotype" w:hAnsi="Palatino Linotype" w:eastAsia="Arial" w:cs="Arial"/>
          <w:i/>
          <w:spacing w:val="1"/>
        </w:rPr>
        <w:t>de</w:t>
      </w:r>
      <w:r w:rsidRPr="00350978">
        <w:rPr>
          <w:rFonts w:ascii="Palatino Linotype" w:hAnsi="Palatino Linotype" w:eastAsia="Arial" w:cs="Arial"/>
          <w:i/>
        </w:rPr>
        <w:t>ral</w:t>
      </w:r>
      <w:r w:rsidRPr="00350978">
        <w:rPr>
          <w:rFonts w:ascii="Palatino Linotype" w:hAnsi="Palatino Linotype" w:eastAsia="Arial" w:cs="Arial"/>
          <w:i/>
          <w:spacing w:val="10"/>
        </w:rPr>
        <w:t xml:space="preserve"> </w:t>
      </w:r>
      <w:r w:rsidRPr="00350978">
        <w:rPr>
          <w:rFonts w:ascii="Palatino Linotype" w:hAnsi="Palatino Linotype" w:eastAsia="Arial" w:cs="Arial"/>
          <w:i/>
          <w:spacing w:val="-1"/>
        </w:rPr>
        <w:t>d</w:t>
      </w:r>
      <w:r w:rsidRPr="00350978">
        <w:rPr>
          <w:rFonts w:ascii="Palatino Linotype" w:hAnsi="Palatino Linotype" w:eastAsia="Arial" w:cs="Arial"/>
          <w:i/>
        </w:rPr>
        <w:t>e</w:t>
      </w:r>
      <w:r w:rsidRPr="00350978">
        <w:rPr>
          <w:rFonts w:ascii="Palatino Linotype" w:hAnsi="Palatino Linotype" w:eastAsia="Arial" w:cs="Arial"/>
          <w:i/>
          <w:spacing w:val="9"/>
        </w:rPr>
        <w:t xml:space="preserve"> </w:t>
      </w:r>
      <w:r w:rsidRPr="00350978">
        <w:rPr>
          <w:rFonts w:ascii="Palatino Linotype" w:hAnsi="Palatino Linotype" w:eastAsia="Arial" w:cs="Arial"/>
          <w:i/>
          <w:spacing w:val="2"/>
        </w:rPr>
        <w:t>T</w:t>
      </w:r>
      <w:r w:rsidRPr="00350978">
        <w:rPr>
          <w:rFonts w:ascii="Palatino Linotype" w:hAnsi="Palatino Linotype" w:eastAsia="Arial" w:cs="Arial"/>
          <w:i/>
        </w:rPr>
        <w:t>r</w:t>
      </w:r>
      <w:r w:rsidRPr="00350978">
        <w:rPr>
          <w:rFonts w:ascii="Palatino Linotype" w:hAnsi="Palatino Linotype" w:eastAsia="Arial" w:cs="Arial"/>
          <w:i/>
          <w:spacing w:val="-2"/>
        </w:rPr>
        <w:t>a</w:t>
      </w:r>
      <w:r w:rsidRPr="00350978">
        <w:rPr>
          <w:rFonts w:ascii="Palatino Linotype" w:hAnsi="Palatino Linotype" w:eastAsia="Arial" w:cs="Arial"/>
          <w:i/>
          <w:spacing w:val="1"/>
        </w:rPr>
        <w:t>n</w:t>
      </w:r>
      <w:r w:rsidRPr="00350978">
        <w:rPr>
          <w:rFonts w:ascii="Palatino Linotype" w:hAnsi="Palatino Linotype" w:eastAsia="Arial" w:cs="Arial"/>
          <w:i/>
        </w:rPr>
        <w:t>s</w:t>
      </w:r>
      <w:r w:rsidRPr="00350978">
        <w:rPr>
          <w:rFonts w:ascii="Palatino Linotype" w:hAnsi="Palatino Linotype" w:eastAsia="Arial" w:cs="Arial"/>
          <w:i/>
          <w:spacing w:val="1"/>
        </w:rPr>
        <w:t>pa</w:t>
      </w:r>
      <w:r w:rsidRPr="00350978">
        <w:rPr>
          <w:rFonts w:ascii="Palatino Linotype" w:hAnsi="Palatino Linotype" w:eastAsia="Arial" w:cs="Arial"/>
          <w:i/>
        </w:rPr>
        <w:t>r</w:t>
      </w:r>
      <w:r w:rsidRPr="00350978">
        <w:rPr>
          <w:rFonts w:ascii="Palatino Linotype" w:hAnsi="Palatino Linotype" w:eastAsia="Arial" w:cs="Arial"/>
          <w:i/>
          <w:spacing w:val="-2"/>
        </w:rPr>
        <w:t>e</w:t>
      </w:r>
      <w:r w:rsidRPr="00350978">
        <w:rPr>
          <w:rFonts w:ascii="Palatino Linotype" w:hAnsi="Palatino Linotype" w:eastAsia="Arial" w:cs="Arial"/>
          <w:i/>
          <w:spacing w:val="1"/>
        </w:rPr>
        <w:t>n</w:t>
      </w:r>
      <w:r w:rsidRPr="00350978">
        <w:rPr>
          <w:rFonts w:ascii="Palatino Linotype" w:hAnsi="Palatino Linotype" w:eastAsia="Arial" w:cs="Arial"/>
          <w:i/>
        </w:rPr>
        <w:t>cia y Acc</w:t>
      </w:r>
      <w:r w:rsidRPr="00350978">
        <w:rPr>
          <w:rFonts w:ascii="Palatino Linotype" w:hAnsi="Palatino Linotype" w:eastAsia="Arial" w:cs="Arial"/>
          <w:i/>
          <w:spacing w:val="1"/>
        </w:rPr>
        <w:t>e</w:t>
      </w:r>
      <w:r w:rsidRPr="00350978">
        <w:rPr>
          <w:rFonts w:ascii="Palatino Linotype" w:hAnsi="Palatino Linotype" w:eastAsia="Arial" w:cs="Arial"/>
          <w:i/>
        </w:rPr>
        <w:t>so</w:t>
      </w:r>
      <w:r w:rsidRPr="00350978">
        <w:rPr>
          <w:rFonts w:ascii="Palatino Linotype" w:hAnsi="Palatino Linotype" w:eastAsia="Arial" w:cs="Arial"/>
          <w:i/>
          <w:spacing w:val="3"/>
        </w:rPr>
        <w:t xml:space="preserve"> </w:t>
      </w:r>
      <w:r w:rsidRPr="00350978">
        <w:rPr>
          <w:rFonts w:ascii="Palatino Linotype" w:hAnsi="Palatino Linotype" w:eastAsia="Arial" w:cs="Arial"/>
          <w:i/>
        </w:rPr>
        <w:t>a</w:t>
      </w:r>
      <w:r w:rsidRPr="00350978">
        <w:rPr>
          <w:rFonts w:ascii="Palatino Linotype" w:hAnsi="Palatino Linotype" w:eastAsia="Arial" w:cs="Arial"/>
          <w:i/>
          <w:spacing w:val="1"/>
        </w:rPr>
        <w:t xml:space="preserve"> </w:t>
      </w:r>
      <w:r w:rsidRPr="00350978">
        <w:rPr>
          <w:rFonts w:ascii="Palatino Linotype" w:hAnsi="Palatino Linotype" w:eastAsia="Arial" w:cs="Arial"/>
          <w:i/>
        </w:rPr>
        <w:t>la I</w:t>
      </w:r>
      <w:r w:rsidRPr="00350978">
        <w:rPr>
          <w:rFonts w:ascii="Palatino Linotype" w:hAnsi="Palatino Linotype" w:eastAsia="Arial" w:cs="Arial"/>
          <w:i/>
          <w:spacing w:val="-1"/>
        </w:rPr>
        <w:t>n</w:t>
      </w:r>
      <w:r w:rsidRPr="00350978">
        <w:rPr>
          <w:rFonts w:ascii="Palatino Linotype" w:hAnsi="Palatino Linotype" w:eastAsia="Arial" w:cs="Arial"/>
          <w:i/>
        </w:rPr>
        <w:t>f</w:t>
      </w:r>
      <w:r w:rsidRPr="00350978">
        <w:rPr>
          <w:rFonts w:ascii="Palatino Linotype" w:hAnsi="Palatino Linotype" w:eastAsia="Arial" w:cs="Arial"/>
          <w:i/>
          <w:spacing w:val="1"/>
        </w:rPr>
        <w:t>o</w:t>
      </w:r>
      <w:r w:rsidRPr="00350978">
        <w:rPr>
          <w:rFonts w:ascii="Palatino Linotype" w:hAnsi="Palatino Linotype" w:eastAsia="Arial" w:cs="Arial"/>
          <w:i/>
          <w:spacing w:val="-3"/>
        </w:rPr>
        <w:t>r</w:t>
      </w:r>
      <w:r w:rsidRPr="00350978">
        <w:rPr>
          <w:rFonts w:ascii="Palatino Linotype" w:hAnsi="Palatino Linotype" w:eastAsia="Arial" w:cs="Arial"/>
          <w:i/>
          <w:spacing w:val="1"/>
        </w:rPr>
        <w:t>ma</w:t>
      </w:r>
      <w:r w:rsidRPr="00350978">
        <w:rPr>
          <w:rFonts w:ascii="Palatino Linotype" w:hAnsi="Palatino Linotype" w:eastAsia="Arial" w:cs="Arial"/>
          <w:i/>
        </w:rPr>
        <w:t>ci</w:t>
      </w:r>
      <w:r w:rsidRPr="00350978">
        <w:rPr>
          <w:rFonts w:ascii="Palatino Linotype" w:hAnsi="Palatino Linotype" w:eastAsia="Arial" w:cs="Arial"/>
          <w:i/>
          <w:spacing w:val="-2"/>
        </w:rPr>
        <w:t>ó</w:t>
      </w:r>
      <w:r w:rsidRPr="00350978">
        <w:rPr>
          <w:rFonts w:ascii="Palatino Linotype" w:hAnsi="Palatino Linotype" w:eastAsia="Arial" w:cs="Arial"/>
          <w:i/>
        </w:rPr>
        <w:t>n</w:t>
      </w:r>
      <w:r w:rsidRPr="00350978">
        <w:rPr>
          <w:rFonts w:ascii="Palatino Linotype" w:hAnsi="Palatino Linotype" w:eastAsia="Arial" w:cs="Arial"/>
          <w:i/>
          <w:spacing w:val="6"/>
        </w:rPr>
        <w:t xml:space="preserve"> </w:t>
      </w:r>
      <w:r w:rsidRPr="00350978">
        <w:rPr>
          <w:rFonts w:ascii="Palatino Linotype" w:hAnsi="Palatino Linotype" w:eastAsia="Arial" w:cs="Arial"/>
          <w:i/>
          <w:spacing w:val="-2"/>
        </w:rPr>
        <w:t>P</w:t>
      </w:r>
      <w:r w:rsidRPr="00350978">
        <w:rPr>
          <w:rFonts w:ascii="Palatino Linotype" w:hAnsi="Palatino Linotype" w:eastAsia="Arial" w:cs="Arial"/>
          <w:i/>
          <w:spacing w:val="1"/>
        </w:rPr>
        <w:t>úb</w:t>
      </w:r>
      <w:r w:rsidRPr="00350978">
        <w:rPr>
          <w:rFonts w:ascii="Palatino Linotype" w:hAnsi="Palatino Linotype" w:eastAsia="Arial" w:cs="Arial"/>
          <w:i/>
        </w:rPr>
        <w:t>l</w:t>
      </w:r>
      <w:r w:rsidRPr="00350978">
        <w:rPr>
          <w:rFonts w:ascii="Palatino Linotype" w:hAnsi="Palatino Linotype" w:eastAsia="Arial" w:cs="Arial"/>
          <w:i/>
          <w:spacing w:val="-1"/>
        </w:rPr>
        <w:t>i</w:t>
      </w:r>
      <w:r w:rsidRPr="00350978">
        <w:rPr>
          <w:rFonts w:ascii="Palatino Linotype" w:hAnsi="Palatino Linotype" w:eastAsia="Arial" w:cs="Arial"/>
          <w:i/>
        </w:rPr>
        <w:t xml:space="preserve">ca, </w:t>
      </w:r>
      <w:r w:rsidRPr="00350978">
        <w:rPr>
          <w:rFonts w:ascii="Palatino Linotype" w:hAnsi="Palatino Linotype" w:eastAsia="Arial" w:cs="Arial"/>
          <w:i/>
          <w:spacing w:val="-1"/>
        </w:rPr>
        <w:t>señalan</w:t>
      </w:r>
      <w:r w:rsidRPr="00350978">
        <w:rPr>
          <w:rFonts w:ascii="Palatino Linotype" w:hAnsi="Palatino Linotype" w:eastAsia="Arial" w:cs="Arial"/>
          <w:i/>
          <w:spacing w:val="1"/>
        </w:rPr>
        <w:t xml:space="preserve"> </w:t>
      </w:r>
      <w:r w:rsidRPr="00350978">
        <w:rPr>
          <w:rFonts w:ascii="Palatino Linotype" w:hAnsi="Palatino Linotype" w:eastAsia="Arial" w:cs="Arial"/>
          <w:i/>
          <w:spacing w:val="-1"/>
        </w:rPr>
        <w:t>q</w:t>
      </w:r>
      <w:r w:rsidRPr="00350978">
        <w:rPr>
          <w:rFonts w:ascii="Palatino Linotype" w:hAnsi="Palatino Linotype" w:eastAsia="Arial" w:cs="Arial"/>
          <w:i/>
          <w:spacing w:val="1"/>
        </w:rPr>
        <w:t>u</w:t>
      </w:r>
      <w:r w:rsidRPr="00350978">
        <w:rPr>
          <w:rFonts w:ascii="Palatino Linotype" w:hAnsi="Palatino Linotype" w:eastAsia="Arial"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350978">
        <w:rPr>
          <w:rFonts w:ascii="Palatino Linotype" w:hAnsi="Palatino Linotype" w:eastAsia="Arial" w:cs="Arial"/>
          <w:i/>
          <w:spacing w:val="-1"/>
        </w:rPr>
        <w:t xml:space="preserve"> sin necesidad de</w:t>
      </w:r>
      <w:r w:rsidRPr="00350978">
        <w:rPr>
          <w:rFonts w:ascii="Palatino Linotype" w:hAnsi="Palatino Linotype" w:eastAsia="Arial" w:cs="Arial"/>
          <w:i/>
          <w:spacing w:val="1"/>
        </w:rPr>
        <w:t xml:space="preserve"> e</w:t>
      </w:r>
      <w:r w:rsidRPr="00350978">
        <w:rPr>
          <w:rFonts w:ascii="Palatino Linotype" w:hAnsi="Palatino Linotype" w:eastAsia="Arial" w:cs="Arial"/>
          <w:i/>
        </w:rPr>
        <w:t>la</w:t>
      </w:r>
      <w:r w:rsidRPr="00350978">
        <w:rPr>
          <w:rFonts w:ascii="Palatino Linotype" w:hAnsi="Palatino Linotype" w:eastAsia="Arial" w:cs="Arial"/>
          <w:i/>
          <w:spacing w:val="1"/>
        </w:rPr>
        <w:t>bo</w:t>
      </w:r>
      <w:r w:rsidRPr="00350978">
        <w:rPr>
          <w:rFonts w:ascii="Palatino Linotype" w:hAnsi="Palatino Linotype" w:eastAsia="Arial" w:cs="Arial"/>
          <w:i/>
        </w:rPr>
        <w:t xml:space="preserve">rar </w:t>
      </w:r>
      <w:r w:rsidRPr="00350978">
        <w:rPr>
          <w:rFonts w:ascii="Palatino Linotype" w:hAnsi="Palatino Linotype" w:eastAsia="Arial" w:cs="Arial"/>
          <w:i/>
          <w:spacing w:val="1"/>
        </w:rPr>
        <w:t>do</w:t>
      </w:r>
      <w:r w:rsidRPr="00350978">
        <w:rPr>
          <w:rFonts w:ascii="Palatino Linotype" w:hAnsi="Palatino Linotype" w:eastAsia="Arial" w:cs="Arial"/>
          <w:i/>
          <w:spacing w:val="-2"/>
        </w:rPr>
        <w:t>c</w:t>
      </w:r>
      <w:r w:rsidRPr="00350978">
        <w:rPr>
          <w:rFonts w:ascii="Palatino Linotype" w:hAnsi="Palatino Linotype" w:eastAsia="Arial" w:cs="Arial"/>
          <w:i/>
          <w:spacing w:val="1"/>
        </w:rPr>
        <w:t>u</w:t>
      </w:r>
      <w:r w:rsidRPr="00350978">
        <w:rPr>
          <w:rFonts w:ascii="Palatino Linotype" w:hAnsi="Palatino Linotype" w:eastAsia="Arial" w:cs="Arial"/>
          <w:i/>
          <w:spacing w:val="-1"/>
        </w:rPr>
        <w:t>m</w:t>
      </w:r>
      <w:r w:rsidRPr="00350978">
        <w:rPr>
          <w:rFonts w:ascii="Palatino Linotype" w:hAnsi="Palatino Linotype" w:eastAsia="Arial" w:cs="Arial"/>
          <w:i/>
          <w:spacing w:val="1"/>
        </w:rPr>
        <w:t>en</w:t>
      </w:r>
      <w:r w:rsidRPr="00350978">
        <w:rPr>
          <w:rFonts w:ascii="Palatino Linotype" w:hAnsi="Palatino Linotype" w:eastAsia="Arial" w:cs="Arial"/>
          <w:i/>
          <w:spacing w:val="-2"/>
        </w:rPr>
        <w:t>t</w:t>
      </w:r>
      <w:r w:rsidRPr="00350978">
        <w:rPr>
          <w:rFonts w:ascii="Palatino Linotype" w:hAnsi="Palatino Linotype" w:eastAsia="Arial" w:cs="Arial"/>
          <w:i/>
          <w:spacing w:val="1"/>
        </w:rPr>
        <w:t>o</w:t>
      </w:r>
      <w:r w:rsidRPr="00350978">
        <w:rPr>
          <w:rFonts w:ascii="Palatino Linotype" w:hAnsi="Palatino Linotype" w:eastAsia="Arial" w:cs="Arial"/>
          <w:i/>
        </w:rPr>
        <w:t>s</w:t>
      </w:r>
      <w:r w:rsidRPr="00350978">
        <w:rPr>
          <w:rFonts w:ascii="Palatino Linotype" w:hAnsi="Palatino Linotype" w:eastAsia="Arial" w:cs="Arial"/>
          <w:i/>
          <w:spacing w:val="3"/>
        </w:rPr>
        <w:t xml:space="preserve"> </w:t>
      </w:r>
      <w:r w:rsidRPr="00350978">
        <w:rPr>
          <w:rFonts w:ascii="Palatino Linotype" w:hAnsi="Palatino Linotype" w:eastAsia="Arial" w:cs="Arial"/>
          <w:i/>
          <w:spacing w:val="1"/>
        </w:rPr>
        <w:t>a</w:t>
      </w:r>
      <w:r w:rsidRPr="00350978">
        <w:rPr>
          <w:rFonts w:ascii="Palatino Linotype" w:hAnsi="Palatino Linotype" w:eastAsia="Arial" w:cs="Arial"/>
          <w:i/>
        </w:rPr>
        <w:t>d</w:t>
      </w:r>
      <w:r w:rsidRPr="00350978">
        <w:rPr>
          <w:rFonts w:ascii="Palatino Linotype" w:hAnsi="Palatino Linotype" w:eastAsia="Arial" w:cs="Arial"/>
          <w:i/>
          <w:spacing w:val="1"/>
        </w:rPr>
        <w:t xml:space="preserve"> ho</w:t>
      </w:r>
      <w:r w:rsidRPr="00350978">
        <w:rPr>
          <w:rFonts w:ascii="Palatino Linotype" w:hAnsi="Palatino Linotype" w:eastAsia="Arial" w:cs="Arial"/>
          <w:i/>
        </w:rPr>
        <w:t>c</w:t>
      </w:r>
      <w:r w:rsidRPr="00350978">
        <w:rPr>
          <w:rFonts w:ascii="Palatino Linotype" w:hAnsi="Palatino Linotype" w:eastAsia="Arial" w:cs="Arial"/>
          <w:i/>
          <w:spacing w:val="2"/>
        </w:rPr>
        <w:t xml:space="preserve"> </w:t>
      </w:r>
      <w:r w:rsidRPr="00350978">
        <w:rPr>
          <w:rFonts w:ascii="Palatino Linotype" w:hAnsi="Palatino Linotype" w:eastAsia="Arial" w:cs="Arial"/>
          <w:i/>
          <w:spacing w:val="1"/>
        </w:rPr>
        <w:t>pa</w:t>
      </w:r>
      <w:r w:rsidRPr="00350978">
        <w:rPr>
          <w:rFonts w:ascii="Palatino Linotype" w:hAnsi="Palatino Linotype" w:eastAsia="Arial" w:cs="Arial"/>
          <w:i/>
        </w:rPr>
        <w:t xml:space="preserve">ra </w:t>
      </w:r>
      <w:r w:rsidRPr="00350978">
        <w:rPr>
          <w:rFonts w:ascii="Palatino Linotype" w:hAnsi="Palatino Linotype" w:eastAsia="Arial" w:cs="Arial"/>
          <w:i/>
          <w:spacing w:val="1"/>
        </w:rPr>
        <w:t>a</w:t>
      </w:r>
      <w:r w:rsidRPr="00350978">
        <w:rPr>
          <w:rFonts w:ascii="Palatino Linotype" w:hAnsi="Palatino Linotype" w:eastAsia="Arial" w:cs="Arial"/>
          <w:i/>
        </w:rPr>
        <w:t>t</w:t>
      </w:r>
      <w:r w:rsidRPr="00350978">
        <w:rPr>
          <w:rFonts w:ascii="Palatino Linotype" w:hAnsi="Palatino Linotype" w:eastAsia="Arial" w:cs="Arial"/>
          <w:i/>
          <w:spacing w:val="-1"/>
        </w:rPr>
        <w:t>e</w:t>
      </w:r>
      <w:r w:rsidRPr="00350978">
        <w:rPr>
          <w:rFonts w:ascii="Palatino Linotype" w:hAnsi="Palatino Linotype" w:eastAsia="Arial" w:cs="Arial"/>
          <w:i/>
          <w:spacing w:val="1"/>
        </w:rPr>
        <w:t>n</w:t>
      </w:r>
      <w:r w:rsidRPr="00350978">
        <w:rPr>
          <w:rFonts w:ascii="Palatino Linotype" w:hAnsi="Palatino Linotype" w:eastAsia="Arial" w:cs="Arial"/>
          <w:i/>
          <w:spacing w:val="-1"/>
        </w:rPr>
        <w:t>d</w:t>
      </w:r>
      <w:r w:rsidRPr="00350978">
        <w:rPr>
          <w:rFonts w:ascii="Palatino Linotype" w:hAnsi="Palatino Linotype" w:eastAsia="Arial" w:cs="Arial"/>
          <w:i/>
          <w:spacing w:val="1"/>
        </w:rPr>
        <w:t>e</w:t>
      </w:r>
      <w:r w:rsidRPr="00350978">
        <w:rPr>
          <w:rFonts w:ascii="Palatino Linotype" w:hAnsi="Palatino Linotype" w:eastAsia="Arial" w:cs="Arial"/>
          <w:i/>
        </w:rPr>
        <w:t>r</w:t>
      </w:r>
      <w:r w:rsidRPr="00350978">
        <w:rPr>
          <w:rFonts w:ascii="Palatino Linotype" w:hAnsi="Palatino Linotype" w:eastAsia="Arial" w:cs="Arial"/>
          <w:i/>
          <w:spacing w:val="2"/>
        </w:rPr>
        <w:t xml:space="preserve"> </w:t>
      </w:r>
      <w:r w:rsidRPr="00350978">
        <w:rPr>
          <w:rFonts w:ascii="Palatino Linotype" w:hAnsi="Palatino Linotype" w:eastAsia="Arial" w:cs="Arial"/>
          <w:i/>
        </w:rPr>
        <w:t>l</w:t>
      </w:r>
      <w:r w:rsidRPr="00350978">
        <w:rPr>
          <w:rFonts w:ascii="Palatino Linotype" w:hAnsi="Palatino Linotype" w:eastAsia="Arial" w:cs="Arial"/>
          <w:i/>
          <w:spacing w:val="-2"/>
        </w:rPr>
        <w:t>a</w:t>
      </w:r>
      <w:r w:rsidRPr="00350978">
        <w:rPr>
          <w:rFonts w:ascii="Palatino Linotype" w:hAnsi="Palatino Linotype" w:eastAsia="Arial" w:cs="Arial"/>
          <w:i/>
        </w:rPr>
        <w:t>s</w:t>
      </w:r>
      <w:r w:rsidRPr="00350978">
        <w:rPr>
          <w:rFonts w:ascii="Palatino Linotype" w:hAnsi="Palatino Linotype" w:eastAsia="Arial" w:cs="Arial"/>
          <w:i/>
          <w:spacing w:val="2"/>
        </w:rPr>
        <w:t xml:space="preserve"> </w:t>
      </w:r>
      <w:r w:rsidRPr="00350978">
        <w:rPr>
          <w:rFonts w:ascii="Palatino Linotype" w:hAnsi="Palatino Linotype" w:eastAsia="Arial" w:cs="Arial"/>
          <w:i/>
        </w:rPr>
        <w:t>s</w:t>
      </w:r>
      <w:r w:rsidRPr="00350978">
        <w:rPr>
          <w:rFonts w:ascii="Palatino Linotype" w:hAnsi="Palatino Linotype" w:eastAsia="Arial" w:cs="Arial"/>
          <w:i/>
          <w:spacing w:val="1"/>
        </w:rPr>
        <w:t>o</w:t>
      </w:r>
      <w:r w:rsidRPr="00350978">
        <w:rPr>
          <w:rFonts w:ascii="Palatino Linotype" w:hAnsi="Palatino Linotype" w:eastAsia="Arial" w:cs="Arial"/>
          <w:i/>
        </w:rPr>
        <w:t>l</w:t>
      </w:r>
      <w:r w:rsidRPr="00350978">
        <w:rPr>
          <w:rFonts w:ascii="Palatino Linotype" w:hAnsi="Palatino Linotype" w:eastAsia="Arial" w:cs="Arial"/>
          <w:i/>
          <w:spacing w:val="-1"/>
        </w:rPr>
        <w:t>i</w:t>
      </w:r>
      <w:r w:rsidRPr="00350978">
        <w:rPr>
          <w:rFonts w:ascii="Palatino Linotype" w:hAnsi="Palatino Linotype" w:eastAsia="Arial" w:cs="Arial"/>
          <w:i/>
        </w:rPr>
        <w:t>cit</w:t>
      </w:r>
      <w:r w:rsidRPr="00350978">
        <w:rPr>
          <w:rFonts w:ascii="Palatino Linotype" w:hAnsi="Palatino Linotype" w:eastAsia="Arial" w:cs="Arial"/>
          <w:i/>
          <w:spacing w:val="1"/>
        </w:rPr>
        <w:t>ude</w:t>
      </w:r>
      <w:r w:rsidRPr="00350978">
        <w:rPr>
          <w:rFonts w:ascii="Palatino Linotype" w:hAnsi="Palatino Linotype" w:eastAsia="Arial" w:cs="Arial"/>
          <w:i/>
        </w:rPr>
        <w:t>s</w:t>
      </w:r>
      <w:r w:rsidRPr="00350978">
        <w:rPr>
          <w:rFonts w:ascii="Palatino Linotype" w:hAnsi="Palatino Linotype" w:eastAsia="Arial" w:cs="Arial"/>
          <w:i/>
          <w:spacing w:val="4"/>
        </w:rPr>
        <w:t xml:space="preserve"> </w:t>
      </w:r>
      <w:r w:rsidRPr="00350978">
        <w:rPr>
          <w:rFonts w:ascii="Palatino Linotype" w:hAnsi="Palatino Linotype" w:eastAsia="Arial" w:cs="Arial"/>
          <w:i/>
          <w:spacing w:val="-1"/>
        </w:rPr>
        <w:t>d</w:t>
      </w:r>
      <w:r w:rsidRPr="00350978">
        <w:rPr>
          <w:rFonts w:ascii="Palatino Linotype" w:hAnsi="Palatino Linotype" w:eastAsia="Arial" w:cs="Arial"/>
          <w:i/>
        </w:rPr>
        <w:t>e</w:t>
      </w:r>
      <w:r w:rsidRPr="00350978">
        <w:rPr>
          <w:rFonts w:ascii="Palatino Linotype" w:hAnsi="Palatino Linotype" w:eastAsia="Arial" w:cs="Arial"/>
          <w:i/>
          <w:spacing w:val="3"/>
        </w:rPr>
        <w:t xml:space="preserve"> </w:t>
      </w:r>
      <w:r w:rsidRPr="00350978">
        <w:rPr>
          <w:rFonts w:ascii="Palatino Linotype" w:hAnsi="Palatino Linotype" w:eastAsia="Arial" w:cs="Arial"/>
          <w:i/>
        </w:rPr>
        <w:t>i</w:t>
      </w:r>
      <w:r w:rsidRPr="00350978">
        <w:rPr>
          <w:rFonts w:ascii="Palatino Linotype" w:hAnsi="Palatino Linotype" w:eastAsia="Arial" w:cs="Arial"/>
          <w:i/>
          <w:spacing w:val="-2"/>
        </w:rPr>
        <w:t>n</w:t>
      </w:r>
      <w:r w:rsidRPr="00350978">
        <w:rPr>
          <w:rFonts w:ascii="Palatino Linotype" w:hAnsi="Palatino Linotype" w:eastAsia="Arial" w:cs="Arial"/>
          <w:i/>
        </w:rPr>
        <w:t>f</w:t>
      </w:r>
      <w:r w:rsidRPr="00350978">
        <w:rPr>
          <w:rFonts w:ascii="Palatino Linotype" w:hAnsi="Palatino Linotype" w:eastAsia="Arial" w:cs="Arial"/>
          <w:i/>
          <w:spacing w:val="1"/>
        </w:rPr>
        <w:t>o</w:t>
      </w:r>
      <w:r w:rsidRPr="00350978">
        <w:rPr>
          <w:rFonts w:ascii="Palatino Linotype" w:hAnsi="Palatino Linotype" w:eastAsia="Arial" w:cs="Arial"/>
          <w:i/>
        </w:rPr>
        <w:t>r</w:t>
      </w:r>
      <w:r w:rsidRPr="00350978">
        <w:rPr>
          <w:rFonts w:ascii="Palatino Linotype" w:hAnsi="Palatino Linotype" w:eastAsia="Arial" w:cs="Arial"/>
          <w:i/>
          <w:spacing w:val="-1"/>
        </w:rPr>
        <w:t>m</w:t>
      </w:r>
      <w:r w:rsidRPr="00350978">
        <w:rPr>
          <w:rFonts w:ascii="Palatino Linotype" w:hAnsi="Palatino Linotype" w:eastAsia="Arial" w:cs="Arial"/>
          <w:i/>
          <w:spacing w:val="1"/>
        </w:rPr>
        <w:t>a</w:t>
      </w:r>
      <w:r w:rsidRPr="00350978">
        <w:rPr>
          <w:rFonts w:ascii="Palatino Linotype" w:hAnsi="Palatino Linotype" w:eastAsia="Arial" w:cs="Arial"/>
          <w:i/>
        </w:rPr>
        <w:t>ció</w:t>
      </w:r>
      <w:r w:rsidRPr="00350978">
        <w:rPr>
          <w:rFonts w:ascii="Palatino Linotype" w:hAnsi="Palatino Linotype" w:eastAsia="Arial" w:cs="Arial"/>
          <w:i/>
          <w:spacing w:val="1"/>
        </w:rPr>
        <w:t>n</w:t>
      </w:r>
      <w:r w:rsidRPr="00350978">
        <w:rPr>
          <w:rFonts w:ascii="Palatino Linotype" w:hAnsi="Palatino Linotype" w:eastAsia="Arial" w:cs="Arial"/>
          <w:i/>
        </w:rPr>
        <w:t>.</w:t>
      </w:r>
    </w:p>
    <w:p w:rsidRPr="00350978" w:rsidR="005C6E14" w:rsidP="0054146F" w:rsidRDefault="005C6E14" w14:paraId="4F1B55F3" w14:textId="77777777">
      <w:pPr>
        <w:spacing w:line="360" w:lineRule="auto"/>
        <w:ind w:left="567"/>
        <w:contextualSpacing/>
        <w:jc w:val="both"/>
        <w:rPr>
          <w:rFonts w:ascii="Palatino Linotype" w:hAnsi="Palatino Linotype" w:eastAsia="Arial" w:cs="Arial"/>
          <w:i/>
          <w:sz w:val="22"/>
          <w:szCs w:val="22"/>
        </w:rPr>
      </w:pPr>
    </w:p>
    <w:p w:rsidRPr="00350978" w:rsidR="00003B6C" w:rsidP="0054146F" w:rsidRDefault="005C6E14" w14:paraId="1BB588CA" w14:textId="6E4301C8">
      <w:pPr>
        <w:spacing w:line="360" w:lineRule="auto"/>
        <w:contextualSpacing/>
        <w:jc w:val="both"/>
        <w:rPr>
          <w:rFonts w:ascii="Palatino Linotype" w:hAnsi="Palatino Linotype" w:eastAsia="Arial" w:cs="Arial"/>
          <w:iCs/>
          <w:sz w:val="22"/>
          <w:szCs w:val="22"/>
        </w:rPr>
      </w:pPr>
      <w:r w:rsidRPr="00350978">
        <w:rPr>
          <w:rFonts w:ascii="Palatino Linotype" w:hAnsi="Palatino Linotype" w:eastAsia="Arial" w:cs="Arial"/>
          <w:iCs/>
          <w:sz w:val="22"/>
          <w:szCs w:val="22"/>
        </w:rPr>
        <w:t xml:space="preserve">Por tales circunstancias para el caso en particular, este Instituto no encuentra sustento legal que permita ordenar la entrega de la información conforme los intereses del </w:t>
      </w:r>
      <w:r w:rsidRPr="00350978" w:rsidR="004D04C7">
        <w:rPr>
          <w:rFonts w:ascii="Palatino Linotype" w:hAnsi="Palatino Linotype" w:eastAsia="Arial" w:cs="Arial"/>
          <w:iCs/>
          <w:sz w:val="22"/>
          <w:szCs w:val="22"/>
        </w:rPr>
        <w:t>Recurrente</w:t>
      </w:r>
      <w:r w:rsidRPr="00350978">
        <w:rPr>
          <w:rFonts w:ascii="Palatino Linotype" w:hAnsi="Palatino Linotype" w:eastAsia="Arial" w:cs="Arial"/>
          <w:iCs/>
          <w:sz w:val="22"/>
          <w:szCs w:val="22"/>
        </w:rPr>
        <w:t xml:space="preserve">; </w:t>
      </w:r>
      <w:r w:rsidRPr="00350978" w:rsidR="00003B6C">
        <w:rPr>
          <w:rFonts w:ascii="Palatino Linotype" w:hAnsi="Palatino Linotype" w:eastAsia="Arial" w:cs="Arial"/>
          <w:iCs/>
          <w:sz w:val="22"/>
          <w:szCs w:val="22"/>
        </w:rPr>
        <w:t>en tal</w:t>
      </w:r>
      <w:r w:rsidRPr="00350978" w:rsidR="004D04C7">
        <w:rPr>
          <w:rFonts w:ascii="Palatino Linotype" w:hAnsi="Palatino Linotype" w:eastAsia="Arial" w:cs="Arial"/>
          <w:iCs/>
          <w:sz w:val="22"/>
          <w:szCs w:val="22"/>
        </w:rPr>
        <w:t xml:space="preserve"> virtud</w:t>
      </w:r>
      <w:r w:rsidRPr="00350978" w:rsidR="00003B6C">
        <w:rPr>
          <w:rFonts w:ascii="Palatino Linotype" w:hAnsi="Palatino Linotype" w:eastAsia="Arial" w:cs="Arial"/>
          <w:iCs/>
          <w:sz w:val="22"/>
          <w:szCs w:val="22"/>
        </w:rPr>
        <w:t>, es necesario resaltar que el Informe Policia</w:t>
      </w:r>
      <w:r w:rsidRPr="00350978" w:rsidR="001E3958">
        <w:rPr>
          <w:rFonts w:ascii="Palatino Linotype" w:hAnsi="Palatino Linotype" w:eastAsia="Arial" w:cs="Arial"/>
          <w:iCs/>
          <w:sz w:val="22"/>
          <w:szCs w:val="22"/>
        </w:rPr>
        <w:t>l Homologado</w:t>
      </w:r>
      <w:r w:rsidRPr="00350978" w:rsidR="00003B6C">
        <w:rPr>
          <w:rFonts w:ascii="Palatino Linotype" w:hAnsi="Palatino Linotype" w:eastAsia="Arial" w:cs="Arial"/>
          <w:iCs/>
          <w:sz w:val="22"/>
          <w:szCs w:val="22"/>
        </w:rPr>
        <w:t xml:space="preserve"> debe tener la ubicación del evento y en su caso, los caminos, lo que no constriñe a los Sujetos Obligados a generar coordenadas; al re</w:t>
      </w:r>
      <w:r w:rsidRPr="00350978" w:rsidR="001E3958">
        <w:rPr>
          <w:rFonts w:ascii="Palatino Linotype" w:hAnsi="Palatino Linotype" w:eastAsia="Arial" w:cs="Arial"/>
          <w:iCs/>
          <w:sz w:val="22"/>
          <w:szCs w:val="22"/>
        </w:rPr>
        <w:t>specto, la dirección del evento</w:t>
      </w:r>
      <w:r w:rsidRPr="00350978" w:rsidR="00003B6C">
        <w:rPr>
          <w:rFonts w:ascii="Palatino Linotype" w:hAnsi="Palatino Linotype" w:eastAsia="Arial" w:cs="Arial"/>
          <w:iCs/>
          <w:sz w:val="22"/>
          <w:szCs w:val="22"/>
        </w:rPr>
        <w:t xml:space="preserve"> es información confide</w:t>
      </w:r>
      <w:r w:rsidRPr="00350978" w:rsidR="001E3958">
        <w:rPr>
          <w:rFonts w:ascii="Palatino Linotype" w:hAnsi="Palatino Linotype" w:eastAsia="Arial" w:cs="Arial"/>
          <w:iCs/>
          <w:sz w:val="22"/>
          <w:szCs w:val="22"/>
        </w:rPr>
        <w:t>ncial, pues los hechos ilícitos</w:t>
      </w:r>
      <w:r w:rsidRPr="00350978" w:rsidR="00003B6C">
        <w:rPr>
          <w:rFonts w:ascii="Palatino Linotype" w:hAnsi="Palatino Linotype" w:eastAsia="Arial" w:cs="Arial"/>
          <w:iCs/>
          <w:sz w:val="22"/>
          <w:szCs w:val="22"/>
        </w:rPr>
        <w:t xml:space="preserve"> en múltiples ocasion</w:t>
      </w:r>
      <w:r w:rsidRPr="00350978" w:rsidR="001E3958">
        <w:rPr>
          <w:rFonts w:ascii="Palatino Linotype" w:hAnsi="Palatino Linotype" w:eastAsia="Arial" w:cs="Arial"/>
          <w:iCs/>
          <w:sz w:val="22"/>
          <w:szCs w:val="22"/>
        </w:rPr>
        <w:t>es</w:t>
      </w:r>
      <w:r w:rsidRPr="00350978" w:rsidR="00003B6C">
        <w:rPr>
          <w:rFonts w:ascii="Palatino Linotype" w:hAnsi="Palatino Linotype" w:eastAsia="Arial" w:cs="Arial"/>
          <w:iCs/>
          <w:sz w:val="22"/>
          <w:szCs w:val="22"/>
        </w:rPr>
        <w:t xml:space="preserve"> son real</w:t>
      </w:r>
      <w:r w:rsidRPr="00350978" w:rsidR="001E3958">
        <w:rPr>
          <w:rFonts w:ascii="Palatino Linotype" w:hAnsi="Palatino Linotype" w:eastAsia="Arial" w:cs="Arial"/>
          <w:iCs/>
          <w:sz w:val="22"/>
          <w:szCs w:val="22"/>
        </w:rPr>
        <w:t>izados al interior de inmuebles</w:t>
      </w:r>
      <w:r w:rsidRPr="00350978" w:rsidR="00003B6C">
        <w:rPr>
          <w:rFonts w:ascii="Palatino Linotype" w:hAnsi="Palatino Linotype" w:eastAsia="Arial" w:cs="Arial"/>
          <w:iCs/>
          <w:sz w:val="22"/>
          <w:szCs w:val="22"/>
        </w:rPr>
        <w:t xml:space="preserve"> que son direcciones de Particulares, por lo que es información que se considera como confidencial, ya sea la dirección o cualquiera dato que cuente con analogía como lo pueden ser las coordenadas.</w:t>
      </w:r>
    </w:p>
    <w:p w:rsidRPr="00350978" w:rsidR="00704F3D" w:rsidP="0054146F" w:rsidRDefault="00704F3D" w14:paraId="69FAE079" w14:textId="77777777">
      <w:pPr>
        <w:spacing w:line="360" w:lineRule="auto"/>
        <w:contextualSpacing/>
        <w:jc w:val="both"/>
        <w:rPr>
          <w:rFonts w:ascii="Palatino Linotype" w:hAnsi="Palatino Linotype" w:eastAsia="Arial" w:cs="Arial"/>
          <w:iCs/>
          <w:sz w:val="22"/>
          <w:szCs w:val="22"/>
        </w:rPr>
      </w:pPr>
    </w:p>
    <w:p w:rsidRPr="00350978" w:rsidR="00704F3D" w:rsidP="0054146F" w:rsidRDefault="00893052" w14:paraId="052F365C" w14:textId="4E97FCC8">
      <w:pPr>
        <w:spacing w:line="360" w:lineRule="auto"/>
        <w:contextualSpacing/>
        <w:jc w:val="both"/>
        <w:rPr>
          <w:rFonts w:ascii="Palatino Linotype" w:hAnsi="Palatino Linotype" w:cs="Tahoma"/>
          <w:sz w:val="22"/>
          <w:szCs w:val="22"/>
          <w:lang w:val="es-ES"/>
        </w:rPr>
      </w:pPr>
      <w:r w:rsidRPr="00350978">
        <w:rPr>
          <w:rFonts w:ascii="Palatino Linotype" w:hAnsi="Palatino Linotype" w:cs="Tahoma"/>
          <w:sz w:val="22"/>
          <w:szCs w:val="22"/>
          <w:lang w:val="es-ES"/>
        </w:rPr>
        <w:t>Entonces</w:t>
      </w:r>
      <w:r w:rsidRPr="00350978" w:rsidR="00704F3D">
        <w:rPr>
          <w:rFonts w:ascii="Palatino Linotype" w:hAnsi="Palatino Linotype" w:cs="Tahoma"/>
          <w:sz w:val="22"/>
          <w:szCs w:val="22"/>
          <w:lang w:val="es-ES"/>
        </w:rPr>
        <w:t xml:space="preserve">, </w:t>
      </w:r>
      <w:r w:rsidRPr="00350978" w:rsidR="00003B6C">
        <w:rPr>
          <w:rFonts w:ascii="Palatino Linotype" w:hAnsi="Palatino Linotype" w:cs="Tahoma"/>
          <w:sz w:val="22"/>
          <w:szCs w:val="22"/>
          <w:lang w:val="es-ES"/>
        </w:rPr>
        <w:t>para</w:t>
      </w:r>
      <w:r w:rsidRPr="00350978" w:rsidR="00704F3D">
        <w:rPr>
          <w:rFonts w:ascii="Palatino Linotype" w:hAnsi="Palatino Linotype" w:cs="Tahoma"/>
          <w:sz w:val="22"/>
          <w:szCs w:val="22"/>
          <w:lang w:val="es-ES"/>
        </w:rPr>
        <w:t xml:space="preserve"> el caso que las coordenadas permitan identificar el lugar específico de la posible comisión de un delito y dicho sitio sea un domicilio particular, la información actualiza la causal de confidencialidad</w:t>
      </w:r>
      <w:r w:rsidRPr="00350978" w:rsidR="00B21D06">
        <w:rPr>
          <w:rFonts w:ascii="Palatino Linotype" w:hAnsi="Palatino Linotype" w:cs="Tahoma"/>
          <w:sz w:val="22"/>
          <w:szCs w:val="22"/>
          <w:lang w:val="es-ES"/>
        </w:rPr>
        <w:t xml:space="preserve"> prevista en el artículo 143, fracción I, de la Ley de la materia</w:t>
      </w:r>
      <w:r w:rsidRPr="00350978" w:rsidR="00704F3D">
        <w:rPr>
          <w:rFonts w:ascii="Palatino Linotype" w:hAnsi="Palatino Linotype" w:cs="Tahoma"/>
          <w:sz w:val="22"/>
          <w:szCs w:val="22"/>
          <w:lang w:val="es-ES"/>
        </w:rPr>
        <w:t xml:space="preserve">, </w:t>
      </w:r>
      <w:r w:rsidRPr="00350978" w:rsidR="00B21D06">
        <w:rPr>
          <w:rFonts w:ascii="Palatino Linotype" w:hAnsi="Palatino Linotype" w:cs="Tahoma"/>
          <w:sz w:val="22"/>
          <w:szCs w:val="22"/>
          <w:lang w:val="es-ES"/>
        </w:rPr>
        <w:t>pues se trata</w:t>
      </w:r>
      <w:r w:rsidRPr="00350978" w:rsidR="00704F3D">
        <w:rPr>
          <w:rFonts w:ascii="Palatino Linotype" w:hAnsi="Palatino Linotype" w:cs="Tahoma"/>
          <w:sz w:val="22"/>
          <w:szCs w:val="22"/>
          <w:lang w:val="es-ES"/>
        </w:rPr>
        <w:t xml:space="preserve"> de datos personales que hace</w:t>
      </w:r>
      <w:r w:rsidRPr="00350978" w:rsidR="00B21D06">
        <w:rPr>
          <w:rFonts w:ascii="Palatino Linotype" w:hAnsi="Palatino Linotype" w:cs="Tahoma"/>
          <w:sz w:val="22"/>
          <w:szCs w:val="22"/>
          <w:lang w:val="es-ES"/>
        </w:rPr>
        <w:t>n</w:t>
      </w:r>
      <w:r w:rsidRPr="00350978" w:rsidR="00704F3D">
        <w:rPr>
          <w:rFonts w:ascii="Palatino Linotype" w:hAnsi="Palatino Linotype" w:cs="Tahoma"/>
          <w:sz w:val="22"/>
          <w:szCs w:val="22"/>
          <w:lang w:val="es-ES"/>
        </w:rPr>
        <w:t xml:space="preserve"> identificable </w:t>
      </w:r>
      <w:r w:rsidRPr="00350978" w:rsidR="00003B6C">
        <w:rPr>
          <w:rFonts w:ascii="Palatino Linotype" w:hAnsi="Palatino Linotype" w:cs="Tahoma"/>
          <w:sz w:val="22"/>
          <w:szCs w:val="22"/>
          <w:lang w:val="es-ES"/>
        </w:rPr>
        <w:t>el domicilio</w:t>
      </w:r>
      <w:r w:rsidRPr="00350978" w:rsidR="00704F3D">
        <w:rPr>
          <w:rFonts w:ascii="Palatino Linotype" w:hAnsi="Palatino Linotype" w:cs="Tahoma"/>
          <w:sz w:val="22"/>
          <w:szCs w:val="22"/>
          <w:lang w:val="es-ES"/>
        </w:rPr>
        <w:t xml:space="preserve"> de una o varias personas </w:t>
      </w:r>
      <w:r w:rsidRPr="00350978" w:rsidR="00B21D06">
        <w:rPr>
          <w:rFonts w:ascii="Palatino Linotype" w:hAnsi="Palatino Linotype" w:cs="Tahoma"/>
          <w:sz w:val="22"/>
          <w:szCs w:val="22"/>
          <w:lang w:val="es-ES"/>
        </w:rPr>
        <w:t>en</w:t>
      </w:r>
      <w:r w:rsidRPr="00350978" w:rsidR="00704F3D">
        <w:rPr>
          <w:rFonts w:ascii="Palatino Linotype" w:hAnsi="Palatino Linotype" w:cs="Tahoma"/>
          <w:sz w:val="22"/>
          <w:szCs w:val="22"/>
          <w:lang w:val="es-ES"/>
        </w:rPr>
        <w:t xml:space="preserve"> la posible comisión de un delito por lo que incluso, no procedería su entrega.</w:t>
      </w:r>
    </w:p>
    <w:p w:rsidRPr="00350978" w:rsidR="00F9701D" w:rsidP="0054146F" w:rsidRDefault="00F9701D" w14:paraId="3FF79FB8" w14:textId="77777777">
      <w:pPr>
        <w:spacing w:line="360" w:lineRule="auto"/>
        <w:contextualSpacing/>
        <w:jc w:val="both"/>
        <w:rPr>
          <w:rFonts w:ascii="Palatino Linotype" w:hAnsi="Palatino Linotype" w:eastAsia="Arial" w:cs="Arial"/>
          <w:iCs/>
          <w:sz w:val="22"/>
          <w:szCs w:val="22"/>
        </w:rPr>
      </w:pPr>
    </w:p>
    <w:p w:rsidRPr="00350978" w:rsidR="00A77ABF" w:rsidP="0054146F" w:rsidRDefault="00003B6C" w14:paraId="147607E4" w14:textId="517B6B62">
      <w:pPr>
        <w:spacing w:line="360" w:lineRule="auto"/>
        <w:contextualSpacing/>
        <w:jc w:val="both"/>
        <w:rPr>
          <w:rFonts w:ascii="Palatino Linotype" w:hAnsi="Palatino Linotype" w:eastAsia="Arial" w:cs="Arial"/>
          <w:iCs/>
          <w:sz w:val="22"/>
          <w:szCs w:val="22"/>
        </w:rPr>
      </w:pPr>
      <w:r w:rsidRPr="00350978">
        <w:rPr>
          <w:rFonts w:ascii="Palatino Linotype" w:hAnsi="Palatino Linotype" w:eastAsia="Arial" w:cs="Arial"/>
          <w:iCs/>
          <w:sz w:val="22"/>
          <w:szCs w:val="22"/>
        </w:rPr>
        <w:t xml:space="preserve">En este tenor, </w:t>
      </w:r>
      <w:r w:rsidRPr="00350978" w:rsidR="00F9701D">
        <w:rPr>
          <w:rFonts w:ascii="Palatino Linotype" w:hAnsi="Palatino Linotype" w:eastAsia="Arial" w:cs="Arial"/>
          <w:iCs/>
          <w:sz w:val="22"/>
          <w:szCs w:val="22"/>
        </w:rPr>
        <w:t xml:space="preserve">de conformidad con lo dispuesto </w:t>
      </w:r>
      <w:r w:rsidRPr="00350978" w:rsidR="001866B9">
        <w:rPr>
          <w:rFonts w:ascii="Palatino Linotype" w:hAnsi="Palatino Linotype" w:eastAsia="Arial" w:cs="Arial"/>
          <w:iCs/>
          <w:sz w:val="22"/>
          <w:szCs w:val="22"/>
        </w:rPr>
        <w:t>en el Bando Municipal y la Ley Orgánica Municipal del Estado de México</w:t>
      </w:r>
      <w:r w:rsidRPr="00350978" w:rsidR="00F9701D">
        <w:rPr>
          <w:rFonts w:ascii="Palatino Linotype" w:hAnsi="Palatino Linotype" w:eastAsia="Arial" w:cs="Arial"/>
          <w:iCs/>
          <w:sz w:val="22"/>
          <w:szCs w:val="22"/>
        </w:rPr>
        <w:t xml:space="preserve">, no se advierte que dentro de las funciones y atribuciones con las que cuenta la </w:t>
      </w:r>
      <w:r w:rsidRPr="00350978" w:rsidR="001E3958">
        <w:rPr>
          <w:rFonts w:ascii="Palatino Linotype" w:hAnsi="Palatino Linotype" w:eastAsia="Arial" w:cs="Arial"/>
          <w:iCs/>
          <w:sz w:val="22"/>
          <w:szCs w:val="22"/>
        </w:rPr>
        <w:t>Dirección de Seguridad Pública</w:t>
      </w:r>
      <w:r w:rsidRPr="00350978" w:rsidR="00F9701D">
        <w:rPr>
          <w:rFonts w:ascii="Palatino Linotype" w:hAnsi="Palatino Linotype" w:eastAsia="Arial" w:cs="Arial"/>
          <w:iCs/>
          <w:sz w:val="22"/>
          <w:szCs w:val="22"/>
        </w:rPr>
        <w:t xml:space="preserve">, </w:t>
      </w:r>
      <w:r w:rsidRPr="00350978" w:rsidR="00A77ABF">
        <w:rPr>
          <w:rFonts w:ascii="Palatino Linotype" w:hAnsi="Palatino Linotype" w:eastAsia="Arial" w:cs="Arial"/>
          <w:iCs/>
          <w:sz w:val="22"/>
          <w:szCs w:val="22"/>
        </w:rPr>
        <w:t>s</w:t>
      </w:r>
      <w:r w:rsidRPr="00350978" w:rsidR="00F9701D">
        <w:rPr>
          <w:rFonts w:ascii="Palatino Linotype" w:hAnsi="Palatino Linotype" w:eastAsia="Arial" w:cs="Arial"/>
          <w:iCs/>
          <w:sz w:val="22"/>
          <w:szCs w:val="22"/>
        </w:rPr>
        <w:t xml:space="preserve">e encuentre la de realizar estadística en el </w:t>
      </w:r>
      <w:r w:rsidRPr="00350978" w:rsidR="00F9701D">
        <w:rPr>
          <w:rFonts w:ascii="Palatino Linotype" w:hAnsi="Palatino Linotype" w:eastAsia="Arial" w:cs="Arial"/>
          <w:iCs/>
          <w:sz w:val="22"/>
          <w:szCs w:val="22"/>
        </w:rPr>
        <w:lastRenderedPageBreak/>
        <w:t>grado de desagregación solicitada</w:t>
      </w:r>
      <w:r w:rsidRPr="00350978" w:rsidR="00893052">
        <w:rPr>
          <w:rFonts w:ascii="Palatino Linotype" w:hAnsi="Palatino Linotype" w:eastAsia="Arial" w:cs="Arial"/>
          <w:iCs/>
          <w:sz w:val="22"/>
          <w:szCs w:val="22"/>
        </w:rPr>
        <w:t>; no obstante,</w:t>
      </w:r>
      <w:r w:rsidRPr="00350978" w:rsidR="00A77ABF">
        <w:rPr>
          <w:rFonts w:ascii="Palatino Linotype" w:hAnsi="Palatino Linotype" w:eastAsia="Arial" w:cs="Arial"/>
          <w:iCs/>
          <w:sz w:val="22"/>
          <w:szCs w:val="22"/>
        </w:rPr>
        <w:t xml:space="preserve"> </w:t>
      </w:r>
      <w:r w:rsidRPr="00350978" w:rsidR="001E3958">
        <w:rPr>
          <w:rFonts w:ascii="Palatino Linotype" w:hAnsi="Palatino Linotype" w:eastAsia="Arial" w:cs="Arial"/>
          <w:b/>
          <w:iCs/>
          <w:sz w:val="22"/>
          <w:szCs w:val="22"/>
        </w:rPr>
        <w:t>la inexistencia manifestada por el Ente Recurrido no atiende el derecho de acceso a la información pública del Particular</w:t>
      </w:r>
      <w:r w:rsidRPr="00350978" w:rsidR="001E3958">
        <w:rPr>
          <w:rFonts w:ascii="Palatino Linotype" w:hAnsi="Palatino Linotype" w:eastAsia="Arial" w:cs="Arial"/>
          <w:iCs/>
          <w:sz w:val="22"/>
          <w:szCs w:val="22"/>
        </w:rPr>
        <w:t xml:space="preserve">, esto, </w:t>
      </w:r>
      <w:r w:rsidRPr="00350978" w:rsidR="001E3958">
        <w:rPr>
          <w:rFonts w:ascii="Palatino Linotype" w:hAnsi="Palatino Linotype" w:eastAsia="Arial" w:cs="Arial"/>
          <w:iCs/>
          <w:sz w:val="22"/>
          <w:szCs w:val="22"/>
          <w:u w:val="single"/>
        </w:rPr>
        <w:t>toda vez que no se observ</w:t>
      </w:r>
      <w:r w:rsidRPr="00350978" w:rsidR="00631EF8">
        <w:rPr>
          <w:rFonts w:ascii="Palatino Linotype" w:hAnsi="Palatino Linotype" w:eastAsia="Arial" w:cs="Arial"/>
          <w:iCs/>
          <w:sz w:val="22"/>
          <w:szCs w:val="22"/>
          <w:u w:val="single"/>
        </w:rPr>
        <w:t xml:space="preserve">ó adjunto a la respuesta </w:t>
      </w:r>
      <w:r w:rsidRPr="00350978" w:rsidR="001E3958">
        <w:rPr>
          <w:rFonts w:ascii="Palatino Linotype" w:hAnsi="Palatino Linotype" w:eastAsia="Arial" w:cs="Arial"/>
          <w:iCs/>
          <w:sz w:val="22"/>
          <w:szCs w:val="22"/>
          <w:u w:val="single"/>
        </w:rPr>
        <w:t>el Acuerdo del Comité de Trans</w:t>
      </w:r>
      <w:r w:rsidRPr="00350978" w:rsidR="00631EF8">
        <w:rPr>
          <w:rFonts w:ascii="Palatino Linotype" w:hAnsi="Palatino Linotype" w:eastAsia="Arial" w:cs="Arial"/>
          <w:iCs/>
          <w:sz w:val="22"/>
          <w:szCs w:val="22"/>
          <w:u w:val="single"/>
        </w:rPr>
        <w:t xml:space="preserve">parencia por medio del cual fuera aprobada </w:t>
      </w:r>
      <w:r w:rsidRPr="00350978" w:rsidR="001E3958">
        <w:rPr>
          <w:rFonts w:ascii="Palatino Linotype" w:hAnsi="Palatino Linotype" w:eastAsia="Arial" w:cs="Arial"/>
          <w:iCs/>
          <w:sz w:val="22"/>
          <w:szCs w:val="22"/>
          <w:u w:val="single"/>
        </w:rPr>
        <w:t xml:space="preserve">la </w:t>
      </w:r>
      <w:r w:rsidRPr="00350978" w:rsidR="002B734B">
        <w:rPr>
          <w:rFonts w:ascii="Palatino Linotype" w:hAnsi="Palatino Linotype" w:eastAsia="Arial" w:cs="Arial"/>
          <w:iCs/>
          <w:sz w:val="22"/>
          <w:szCs w:val="22"/>
          <w:u w:val="single"/>
        </w:rPr>
        <w:t>misma</w:t>
      </w:r>
      <w:r w:rsidRPr="00350978" w:rsidR="001E3958">
        <w:rPr>
          <w:rFonts w:ascii="Palatino Linotype" w:hAnsi="Palatino Linotype" w:eastAsia="Arial" w:cs="Arial"/>
          <w:iCs/>
          <w:sz w:val="22"/>
          <w:szCs w:val="22"/>
        </w:rPr>
        <w:t xml:space="preserve">, pues en atención al artículo 19 de la Ley local de la materia, </w:t>
      </w:r>
      <w:r w:rsidRPr="00350978" w:rsidR="001E3958">
        <w:rPr>
          <w:rFonts w:ascii="Palatino Linotype" w:hAnsi="Palatino Linotype" w:eastAsia="Arial" w:cs="Arial"/>
          <w:b/>
          <w:bCs/>
          <w:iCs/>
          <w:sz w:val="22"/>
          <w:szCs w:val="22"/>
        </w:rPr>
        <w:t>se presume la existencia de la informaci</w:t>
      </w:r>
      <w:r w:rsidRPr="00350978" w:rsidR="00631EF8">
        <w:rPr>
          <w:rFonts w:ascii="Palatino Linotype" w:hAnsi="Palatino Linotype" w:eastAsia="Arial" w:cs="Arial"/>
          <w:b/>
          <w:bCs/>
          <w:iCs/>
          <w:sz w:val="22"/>
          <w:szCs w:val="22"/>
        </w:rPr>
        <w:t>ón siempre que un ordenamiento legal disponga expresamente la creación de la misma a través de las funciones y/o atribuciones conferidas a los Sujetos Obligados</w:t>
      </w:r>
      <w:r w:rsidRPr="00350978" w:rsidR="00631EF8">
        <w:rPr>
          <w:rFonts w:ascii="Palatino Linotype" w:hAnsi="Palatino Linotype" w:eastAsia="Arial" w:cs="Arial"/>
          <w:iCs/>
          <w:sz w:val="22"/>
          <w:szCs w:val="22"/>
        </w:rPr>
        <w:t xml:space="preserve">; por ende, </w:t>
      </w:r>
      <w:r w:rsidRPr="00350978" w:rsidR="001866B9">
        <w:rPr>
          <w:rFonts w:ascii="Palatino Linotype" w:hAnsi="Palatino Linotype" w:eastAsia="Arial" w:cs="Arial"/>
          <w:iCs/>
          <w:sz w:val="22"/>
          <w:szCs w:val="22"/>
        </w:rPr>
        <w:t xml:space="preserve">este Instituto no cuenta con los indicios necesarios para afirmar </w:t>
      </w:r>
      <w:r w:rsidRPr="00350978" w:rsidR="00631EF8">
        <w:rPr>
          <w:rFonts w:ascii="Palatino Linotype" w:hAnsi="Palatino Linotype" w:eastAsia="Arial" w:cs="Arial"/>
          <w:iCs/>
          <w:sz w:val="22"/>
          <w:szCs w:val="22"/>
        </w:rPr>
        <w:t xml:space="preserve">que el Sujeto Obligado </w:t>
      </w:r>
      <w:r w:rsidRPr="00350978" w:rsidR="001866B9">
        <w:rPr>
          <w:rFonts w:ascii="Palatino Linotype" w:hAnsi="Palatino Linotype" w:eastAsia="Arial" w:cs="Arial"/>
          <w:iCs/>
          <w:sz w:val="22"/>
          <w:szCs w:val="22"/>
        </w:rPr>
        <w:t>realizó una</w:t>
      </w:r>
      <w:r w:rsidRPr="00350978" w:rsidR="00631EF8">
        <w:rPr>
          <w:rFonts w:ascii="Palatino Linotype" w:hAnsi="Palatino Linotype" w:eastAsia="Arial" w:cs="Arial"/>
          <w:iCs/>
          <w:sz w:val="22"/>
          <w:szCs w:val="22"/>
        </w:rPr>
        <w:t xml:space="preserve"> búsqueda exhaustiva y razonable de la información, situación que se traduce en la falta de certeza al Particular sobre si se agotaron todas las instancias posibles para que, en términos del principio de máxima publicidad, se haga entrega de lo </w:t>
      </w:r>
      <w:r w:rsidRPr="00350978" w:rsidR="00893052">
        <w:rPr>
          <w:rFonts w:ascii="Palatino Linotype" w:hAnsi="Palatino Linotype" w:eastAsia="Arial" w:cs="Arial"/>
          <w:iCs/>
          <w:sz w:val="22"/>
          <w:szCs w:val="22"/>
        </w:rPr>
        <w:t>información de su interés.</w:t>
      </w:r>
    </w:p>
    <w:p w:rsidRPr="00350978" w:rsidR="00A77ABF" w:rsidP="0054146F" w:rsidRDefault="00A77ABF" w14:paraId="62750B24" w14:textId="77777777">
      <w:pPr>
        <w:spacing w:line="360" w:lineRule="auto"/>
        <w:contextualSpacing/>
        <w:jc w:val="both"/>
        <w:rPr>
          <w:rFonts w:ascii="Palatino Linotype" w:hAnsi="Palatino Linotype" w:eastAsia="Arial" w:cs="Arial"/>
          <w:iCs/>
          <w:sz w:val="22"/>
          <w:szCs w:val="22"/>
        </w:rPr>
      </w:pPr>
    </w:p>
    <w:p w:rsidRPr="00350978" w:rsidR="00704F3D" w:rsidP="0054146F" w:rsidRDefault="00A77ABF" w14:paraId="63EC6EFB" w14:textId="7D6E3A51">
      <w:pPr>
        <w:spacing w:line="360" w:lineRule="auto"/>
        <w:contextualSpacing/>
        <w:jc w:val="both"/>
        <w:rPr>
          <w:rFonts w:ascii="Palatino Linotype" w:hAnsi="Palatino Linotype" w:eastAsia="Arial" w:cs="Arial"/>
          <w:iCs/>
          <w:sz w:val="22"/>
          <w:szCs w:val="22"/>
        </w:rPr>
      </w:pPr>
      <w:r w:rsidRPr="00350978">
        <w:rPr>
          <w:rFonts w:ascii="Palatino Linotype" w:hAnsi="Palatino Linotype" w:eastAsia="Arial" w:cs="Arial"/>
          <w:iCs/>
          <w:sz w:val="22"/>
          <w:szCs w:val="22"/>
        </w:rPr>
        <w:t xml:space="preserve">Así pues, es procedente </w:t>
      </w:r>
      <w:r w:rsidRPr="00350978" w:rsidR="001866B9">
        <w:rPr>
          <w:rFonts w:ascii="Palatino Linotype" w:hAnsi="Palatino Linotype" w:eastAsia="Arial" w:cs="Arial"/>
          <w:b/>
          <w:iCs/>
          <w:sz w:val="22"/>
          <w:szCs w:val="22"/>
        </w:rPr>
        <w:t>REVOCAR</w:t>
      </w:r>
      <w:r w:rsidRPr="00350978">
        <w:rPr>
          <w:rFonts w:ascii="Palatino Linotype" w:hAnsi="Palatino Linotype" w:eastAsia="Arial" w:cs="Arial"/>
          <w:iCs/>
          <w:sz w:val="22"/>
          <w:szCs w:val="22"/>
        </w:rPr>
        <w:t xml:space="preserve"> la respuesta inicial y ordenar la entrega de los documentos en los que obre la información</w:t>
      </w:r>
      <w:r w:rsidRPr="00350978" w:rsidR="001866B9">
        <w:rPr>
          <w:rFonts w:ascii="Palatino Linotype" w:hAnsi="Palatino Linotype" w:eastAsia="Arial" w:cs="Arial"/>
          <w:iCs/>
          <w:sz w:val="22"/>
          <w:szCs w:val="22"/>
        </w:rPr>
        <w:t xml:space="preserve"> </w:t>
      </w:r>
      <w:r w:rsidRPr="00350978" w:rsidR="00893052">
        <w:rPr>
          <w:rFonts w:ascii="Palatino Linotype" w:hAnsi="Palatino Linotype" w:eastAsia="Arial" w:cs="Arial"/>
          <w:iCs/>
          <w:sz w:val="22"/>
          <w:szCs w:val="22"/>
        </w:rPr>
        <w:t>peticionada por</w:t>
      </w:r>
      <w:r w:rsidRPr="00350978" w:rsidR="001866B9">
        <w:rPr>
          <w:rFonts w:ascii="Palatino Linotype" w:hAnsi="Palatino Linotype" w:eastAsia="Arial" w:cs="Arial"/>
          <w:iCs/>
          <w:sz w:val="22"/>
          <w:szCs w:val="22"/>
        </w:rPr>
        <w:t xml:space="preserve"> el Particular</w:t>
      </w:r>
      <w:r w:rsidRPr="00350978" w:rsidR="00875550">
        <w:rPr>
          <w:rFonts w:ascii="Palatino Linotype" w:hAnsi="Palatino Linotype" w:eastAsia="Arial" w:cs="Arial"/>
          <w:iCs/>
          <w:sz w:val="22"/>
          <w:szCs w:val="22"/>
        </w:rPr>
        <w:t xml:space="preserve"> en datos abiertos</w:t>
      </w:r>
      <w:r w:rsidRPr="00350978">
        <w:rPr>
          <w:rFonts w:ascii="Palatino Linotype" w:hAnsi="Palatino Linotype" w:eastAsia="Arial" w:cs="Arial"/>
          <w:iCs/>
          <w:sz w:val="22"/>
          <w:szCs w:val="22"/>
        </w:rPr>
        <w:t xml:space="preserve">; considerando que la misma </w:t>
      </w:r>
      <w:r w:rsidRPr="00350978" w:rsidR="00704F3D">
        <w:rPr>
          <w:rFonts w:ascii="Palatino Linotype" w:hAnsi="Palatino Linotype" w:eastAsia="Arial" w:cs="Arial"/>
          <w:iCs/>
          <w:sz w:val="22"/>
          <w:szCs w:val="22"/>
        </w:rPr>
        <w:t>puede</w:t>
      </w:r>
      <w:r w:rsidRPr="00350978">
        <w:rPr>
          <w:rFonts w:ascii="Palatino Linotype" w:hAnsi="Palatino Linotype" w:eastAsia="Arial" w:cs="Arial"/>
          <w:iCs/>
          <w:sz w:val="22"/>
          <w:szCs w:val="22"/>
        </w:rPr>
        <w:t xml:space="preserve"> tener datos personales confidenciales, como lo pueden ser las coordenadas que ubiquen domicilios donde tuvieron lugar posibles hechos d</w:t>
      </w:r>
      <w:r w:rsidRPr="00350978" w:rsidR="00704F3D">
        <w:rPr>
          <w:rFonts w:ascii="Palatino Linotype" w:hAnsi="Palatino Linotype" w:eastAsia="Arial" w:cs="Arial"/>
          <w:iCs/>
          <w:sz w:val="22"/>
          <w:szCs w:val="22"/>
        </w:rPr>
        <w:t xml:space="preserve">elictivos; por lo que, </w:t>
      </w:r>
      <w:r w:rsidRPr="00350978" w:rsidR="00704F3D">
        <w:rPr>
          <w:rFonts w:ascii="Palatino Linotype" w:hAnsi="Palatino Linotype" w:eastAsia="Calibri" w:cs="Tahoma"/>
          <w:iCs/>
          <w:sz w:val="22"/>
          <w:szCs w:val="22"/>
          <w:lang w:eastAsia="en-US"/>
        </w:rPr>
        <w:t xml:space="preserve">el Sujeto Obligado deberá entregar la información en versión pública, </w:t>
      </w:r>
      <w:r w:rsidRPr="00350978" w:rsidR="00704F3D">
        <w:rPr>
          <w:rFonts w:ascii="Palatino Linotype" w:hAnsi="Palatino Linotype" w:eastAsia="Calibri" w:cs="Tahoma"/>
          <w:bCs/>
          <w:iCs/>
          <w:sz w:val="22"/>
          <w:szCs w:val="22"/>
          <w:lang w:eastAsia="es-ES_tradnl"/>
        </w:rPr>
        <w:t>acompañada del acuerdo que para tales efectos emita su Comité de Transparencia de conformidad con los artículos 49, fracciones II y VIII, 143, fracción I y 149 de la Ley de Transparencia y Acceso a la Información Pública del Estado de México y Municipios</w:t>
      </w:r>
      <w:r w:rsidRPr="00350978" w:rsidR="00EF1F62">
        <w:rPr>
          <w:rFonts w:ascii="Palatino Linotype" w:hAnsi="Palatino Linotype" w:eastAsia="Arial" w:cs="Arial"/>
          <w:iCs/>
          <w:sz w:val="22"/>
          <w:szCs w:val="22"/>
        </w:rPr>
        <w:t>.</w:t>
      </w:r>
    </w:p>
    <w:p w:rsidRPr="00350978" w:rsidR="007F6743" w:rsidP="0054146F" w:rsidRDefault="007F6743" w14:paraId="0A9A5BBC" w14:textId="77777777">
      <w:pPr>
        <w:spacing w:line="360" w:lineRule="auto"/>
        <w:contextualSpacing/>
        <w:jc w:val="both"/>
        <w:rPr>
          <w:rFonts w:ascii="Palatino Linotype" w:hAnsi="Palatino Linotype" w:eastAsia="Arial" w:cs="Arial"/>
          <w:iCs/>
          <w:sz w:val="22"/>
          <w:szCs w:val="22"/>
        </w:rPr>
      </w:pPr>
    </w:p>
    <w:p w:rsidRPr="00350978" w:rsidR="002839FD" w:rsidP="002839FD" w:rsidRDefault="002839FD" w14:paraId="04C8C2D7" w14:textId="77777777">
      <w:pPr>
        <w:spacing w:line="360" w:lineRule="auto"/>
        <w:jc w:val="both"/>
        <w:rPr>
          <w:rFonts w:ascii="Palatino Linotype" w:hAnsi="Palatino Linotype" w:cs="Tahoma"/>
          <w:b/>
          <w:bCs/>
          <w:i/>
          <w:sz w:val="22"/>
          <w:szCs w:val="22"/>
        </w:rPr>
      </w:pPr>
      <w:r w:rsidRPr="00350978">
        <w:rPr>
          <w:rFonts w:ascii="Palatino Linotype" w:hAnsi="Palatino Linotype" w:eastAsia="Calibri" w:cs="Tahoma"/>
          <w:bCs/>
          <w:sz w:val="22"/>
          <w:szCs w:val="22"/>
        </w:rPr>
        <w:t>Conforme a lo anterior, respecto a</w:t>
      </w:r>
      <w:r w:rsidRPr="00350978">
        <w:rPr>
          <w:rFonts w:ascii="Palatino Linotype" w:hAnsi="Palatino Linotype" w:cs="Tahoma"/>
          <w:bCs/>
          <w:sz w:val="22"/>
          <w:szCs w:val="22"/>
        </w:rPr>
        <w:t xml:space="preserve">l formato de datos abiertos; la Carta Internacional de Datos Abiertos; véase: </w:t>
      </w:r>
      <w:hyperlink w:history="1" r:id="rId15">
        <w:r w:rsidRPr="00350978">
          <w:rPr>
            <w:rStyle w:val="Hipervnculo"/>
            <w:rFonts w:ascii="Palatino Linotype" w:hAnsi="Palatino Linotype" w:cs="Tahoma"/>
            <w:bCs/>
            <w:sz w:val="22"/>
            <w:szCs w:val="22"/>
          </w:rPr>
          <w:t>https://opendatacharter.net/principles-es/</w:t>
        </w:r>
      </w:hyperlink>
      <w:r w:rsidRPr="00350978">
        <w:rPr>
          <w:rFonts w:ascii="Palatino Linotype" w:hAnsi="Palatino Linotype" w:cs="Tahoma"/>
          <w:bCs/>
          <w:sz w:val="22"/>
          <w:szCs w:val="22"/>
        </w:rPr>
        <w:t xml:space="preserve">; prevé: </w:t>
      </w:r>
      <w:r w:rsidRPr="00350978">
        <w:rPr>
          <w:rFonts w:ascii="Palatino Linotype" w:hAnsi="Palatino Linotype" w:cs="Tahoma"/>
          <w:bCs/>
          <w:i/>
          <w:sz w:val="22"/>
          <w:szCs w:val="22"/>
        </w:rPr>
        <w:t xml:space="preserve">Datos abiertos son datos digitales que son puestos a disposición con las características técnicas y jurídicas necesarias para que </w:t>
      </w:r>
      <w:r w:rsidRPr="00350978">
        <w:rPr>
          <w:rFonts w:ascii="Palatino Linotype" w:hAnsi="Palatino Linotype" w:cs="Tahoma"/>
          <w:b/>
          <w:bCs/>
          <w:i/>
          <w:sz w:val="22"/>
          <w:szCs w:val="22"/>
        </w:rPr>
        <w:t xml:space="preserve">puedan ser </w:t>
      </w:r>
      <w:r w:rsidRPr="00350978">
        <w:rPr>
          <w:rFonts w:ascii="Palatino Linotype" w:hAnsi="Palatino Linotype" w:cs="Tahoma"/>
          <w:b/>
          <w:bCs/>
          <w:i/>
          <w:sz w:val="22"/>
          <w:szCs w:val="22"/>
          <w:u w:val="single"/>
        </w:rPr>
        <w:t>usados, reutilizados y redistribuidos</w:t>
      </w:r>
      <w:r w:rsidRPr="00350978">
        <w:rPr>
          <w:rFonts w:ascii="Palatino Linotype" w:hAnsi="Palatino Linotype" w:cs="Tahoma"/>
          <w:b/>
          <w:bCs/>
          <w:i/>
          <w:sz w:val="22"/>
          <w:szCs w:val="22"/>
        </w:rPr>
        <w:t xml:space="preserve"> libremente por cualquier persona, en cualquier momento y en cualquier lugar.</w:t>
      </w:r>
    </w:p>
    <w:p w:rsidRPr="00350978" w:rsidR="002839FD" w:rsidP="002839FD" w:rsidRDefault="002839FD" w14:paraId="24E765CF" w14:textId="77777777">
      <w:pPr>
        <w:spacing w:line="360" w:lineRule="auto"/>
        <w:jc w:val="both"/>
        <w:rPr>
          <w:rFonts w:ascii="Palatino Linotype" w:hAnsi="Palatino Linotype" w:cs="Tahoma"/>
          <w:b/>
          <w:bCs/>
          <w:i/>
          <w:sz w:val="24"/>
          <w:szCs w:val="24"/>
        </w:rPr>
      </w:pPr>
    </w:p>
    <w:p w:rsidRPr="00350978" w:rsidR="002839FD" w:rsidP="002839FD" w:rsidRDefault="002839FD" w14:paraId="5C397669" w14:textId="3ACA4B04">
      <w:pPr>
        <w:spacing w:line="360" w:lineRule="auto"/>
        <w:jc w:val="both"/>
        <w:rPr>
          <w:rFonts w:ascii="Palatino Linotype" w:hAnsi="Palatino Linotype" w:cs="Tahoma"/>
          <w:bCs/>
          <w:sz w:val="22"/>
          <w:szCs w:val="22"/>
        </w:rPr>
      </w:pPr>
      <w:r w:rsidRPr="00350978">
        <w:rPr>
          <w:rFonts w:ascii="Palatino Linotype" w:hAnsi="Palatino Linotype" w:cs="Tahoma"/>
          <w:bCs/>
          <w:sz w:val="22"/>
          <w:szCs w:val="22"/>
        </w:rPr>
        <w:t xml:space="preserve">Por su parte, el Decreto por el que se establece la regulación en materia de Datos Abiertos; véase: </w:t>
      </w:r>
      <w:hyperlink w:history="1" w:anchor="gsc.tab=0" r:id="rId16">
        <w:r w:rsidRPr="00350978">
          <w:rPr>
            <w:rStyle w:val="Hipervnculo"/>
            <w:rFonts w:ascii="Palatino Linotype" w:hAnsi="Palatino Linotype" w:cs="Tahoma"/>
            <w:bCs/>
            <w:sz w:val="22"/>
            <w:szCs w:val="22"/>
          </w:rPr>
          <w:t>https://www.dof.gob.mx/nota_detalle.php?codigo=5382838&amp;fecha=20/02/2015#gsc.tab=0</w:t>
        </w:r>
      </w:hyperlink>
      <w:r w:rsidRPr="00350978">
        <w:rPr>
          <w:rFonts w:ascii="Palatino Linotype" w:hAnsi="Palatino Linotype" w:cs="Tahoma"/>
          <w:bCs/>
          <w:sz w:val="22"/>
          <w:szCs w:val="22"/>
        </w:rPr>
        <w:t xml:space="preserve">; indica lo siguiente:  </w:t>
      </w:r>
    </w:p>
    <w:p w:rsidRPr="00350978" w:rsidR="002839FD" w:rsidP="002839FD" w:rsidRDefault="002839FD" w14:paraId="23808D89" w14:textId="77777777">
      <w:pPr>
        <w:spacing w:line="360" w:lineRule="auto"/>
        <w:jc w:val="both"/>
        <w:rPr>
          <w:rFonts w:ascii="Palatino Linotype" w:hAnsi="Palatino Linotype" w:cs="Tahoma"/>
          <w:bCs/>
        </w:rPr>
      </w:pPr>
    </w:p>
    <w:p w:rsidRPr="00350978" w:rsidR="002839FD" w:rsidP="002839FD" w:rsidRDefault="002839FD" w14:paraId="15C2901F" w14:textId="77777777">
      <w:pPr>
        <w:spacing w:line="360" w:lineRule="auto"/>
        <w:ind w:left="567" w:right="616"/>
        <w:jc w:val="both"/>
        <w:rPr>
          <w:rFonts w:ascii="Palatino Linotype" w:hAnsi="Palatino Linotype" w:cs="Tahoma"/>
          <w:b/>
          <w:bCs/>
          <w:i/>
        </w:rPr>
      </w:pPr>
      <w:r w:rsidRPr="00350978">
        <w:rPr>
          <w:rFonts w:ascii="Palatino Linotype" w:hAnsi="Palatino Linotype" w:cs="Tahoma"/>
          <w:b/>
          <w:bCs/>
          <w:i/>
        </w:rPr>
        <w:t>ARTÍCULO SEGUNDO. - Para los efectos del presente Decreto, se entenderá por:</w:t>
      </w:r>
    </w:p>
    <w:p w:rsidRPr="00350978" w:rsidR="002839FD" w:rsidP="002839FD" w:rsidRDefault="002839FD" w14:paraId="641FB673" w14:textId="77777777">
      <w:pPr>
        <w:spacing w:line="360" w:lineRule="auto"/>
        <w:ind w:left="567" w:right="616"/>
        <w:jc w:val="both"/>
        <w:rPr>
          <w:rFonts w:ascii="Palatino Linotype" w:hAnsi="Palatino Linotype" w:cs="Tahoma"/>
          <w:bCs/>
          <w:i/>
        </w:rPr>
      </w:pPr>
      <w:r w:rsidRPr="00350978">
        <w:rPr>
          <w:rFonts w:ascii="Palatino Linotype" w:hAnsi="Palatino Linotype" w:cs="Tahoma"/>
          <w:bCs/>
          <w:i/>
        </w:rPr>
        <w:t>I al IV…</w:t>
      </w:r>
    </w:p>
    <w:p w:rsidRPr="00350978" w:rsidR="002839FD" w:rsidP="002839FD" w:rsidRDefault="002839FD" w14:paraId="2FA734AB" w14:textId="77777777">
      <w:pPr>
        <w:spacing w:line="360" w:lineRule="auto"/>
        <w:ind w:left="567" w:right="616"/>
        <w:jc w:val="both"/>
        <w:rPr>
          <w:rFonts w:ascii="Palatino Linotype" w:hAnsi="Palatino Linotype" w:cs="Tahoma"/>
          <w:bCs/>
          <w:i/>
        </w:rPr>
      </w:pPr>
      <w:r w:rsidRPr="00350978">
        <w:rPr>
          <w:rFonts w:ascii="Palatino Linotype" w:hAnsi="Palatino Linotype" w:cs="Tahoma"/>
          <w:b/>
          <w:bCs/>
          <w:i/>
        </w:rPr>
        <w:t>V.       Datos abiertos</w:t>
      </w:r>
      <w:r w:rsidRPr="00350978">
        <w:rPr>
          <w:rFonts w:ascii="Palatino Linotype" w:hAnsi="Palatino Linotype" w:cs="Tahoma"/>
          <w:bCs/>
          <w:i/>
        </w:rPr>
        <w:t xml:space="preserve">: los datos digitales de carácter público que son accesibles en línea, y pueden </w:t>
      </w:r>
      <w:r w:rsidRPr="00350978">
        <w:rPr>
          <w:rFonts w:ascii="Palatino Linotype" w:hAnsi="Palatino Linotype" w:cs="Tahoma"/>
          <w:b/>
          <w:bCs/>
          <w:i/>
          <w:u w:val="single"/>
        </w:rPr>
        <w:t>ser usados, reutilizados y redistribuidos</w:t>
      </w:r>
      <w:r w:rsidRPr="00350978">
        <w:rPr>
          <w:rFonts w:ascii="Palatino Linotype" w:hAnsi="Palatino Linotype" w:cs="Tahoma"/>
          <w:bCs/>
          <w:i/>
        </w:rPr>
        <w:t>, por cualquier interesado</w:t>
      </w:r>
    </w:p>
    <w:p w:rsidRPr="00350978" w:rsidR="002839FD" w:rsidP="002839FD" w:rsidRDefault="002839FD" w14:paraId="3C9C4443" w14:textId="77777777">
      <w:pPr>
        <w:spacing w:line="360" w:lineRule="auto"/>
        <w:ind w:left="567" w:right="616"/>
        <w:jc w:val="both"/>
        <w:rPr>
          <w:rFonts w:ascii="Palatino Linotype" w:hAnsi="Palatino Linotype" w:cs="Tahoma"/>
          <w:bCs/>
          <w:i/>
        </w:rPr>
      </w:pPr>
      <w:r w:rsidRPr="00350978">
        <w:rPr>
          <w:rFonts w:ascii="Palatino Linotype" w:hAnsi="Palatino Linotype" w:cs="Tahoma"/>
          <w:bCs/>
          <w:i/>
        </w:rPr>
        <w:t>VI al VIII…</w:t>
      </w:r>
    </w:p>
    <w:p w:rsidRPr="00350978" w:rsidR="002839FD" w:rsidP="002839FD" w:rsidRDefault="002839FD" w14:paraId="51F38466" w14:textId="77777777">
      <w:pPr>
        <w:spacing w:line="360" w:lineRule="auto"/>
        <w:ind w:left="567" w:right="616"/>
        <w:jc w:val="both"/>
        <w:rPr>
          <w:rFonts w:ascii="Palatino Linotype" w:hAnsi="Palatino Linotype" w:cs="Tahoma"/>
          <w:bCs/>
          <w:i/>
        </w:rPr>
      </w:pPr>
      <w:r w:rsidRPr="00350978">
        <w:rPr>
          <w:rFonts w:ascii="Palatino Linotype" w:hAnsi="Palatino Linotype" w:cs="Tahoma"/>
          <w:b/>
          <w:bCs/>
          <w:i/>
        </w:rPr>
        <w:t>IX.      Formato Abierto:</w:t>
      </w:r>
      <w:r w:rsidRPr="00350978">
        <w:rPr>
          <w:rFonts w:ascii="Palatino Linotype" w:hAnsi="Palatino Linotype" w:cs="Tahoma"/>
          <w:bCs/>
          <w:i/>
        </w:rPr>
        <w:t xml:space="preserve"> el conjunto de características técnicas y de presentación que corresponden a la estructura lógica usada para almacenar datos en un archivo digital, cuyas especificaciones técnicas están disponibles públicamente, </w:t>
      </w:r>
      <w:r w:rsidRPr="00350978">
        <w:rPr>
          <w:rFonts w:ascii="Palatino Linotype" w:hAnsi="Palatino Linotype" w:cs="Tahoma"/>
          <w:b/>
          <w:bCs/>
          <w:i/>
          <w:u w:val="single"/>
        </w:rPr>
        <w:t>que no suponen una dificultad de acceso y que su aplicación y reproducción no estén condicionadas a contraprestación alguna</w:t>
      </w:r>
      <w:r w:rsidRPr="00350978">
        <w:rPr>
          <w:rFonts w:ascii="Palatino Linotype" w:hAnsi="Palatino Linotype" w:cs="Tahoma"/>
          <w:bCs/>
          <w:i/>
        </w:rPr>
        <w:t>;</w:t>
      </w:r>
    </w:p>
    <w:p w:rsidRPr="00350978" w:rsidR="002839FD" w:rsidP="002839FD" w:rsidRDefault="002839FD" w14:paraId="062B1087" w14:textId="77777777">
      <w:pPr>
        <w:spacing w:line="360" w:lineRule="auto"/>
        <w:ind w:left="567" w:right="616"/>
        <w:jc w:val="both"/>
        <w:rPr>
          <w:rFonts w:ascii="Palatino Linotype" w:hAnsi="Palatino Linotype" w:cs="Tahoma"/>
          <w:bCs/>
          <w:i/>
        </w:rPr>
      </w:pPr>
      <w:r w:rsidRPr="00350978">
        <w:rPr>
          <w:rFonts w:ascii="Palatino Linotype" w:hAnsi="Palatino Linotype" w:cs="Tahoma"/>
          <w:bCs/>
          <w:i/>
        </w:rPr>
        <w:t>X al XII…</w:t>
      </w:r>
    </w:p>
    <w:p w:rsidRPr="00350978" w:rsidR="002839FD" w:rsidP="002839FD" w:rsidRDefault="002839FD" w14:paraId="3D25CBDB" w14:textId="77777777">
      <w:pPr>
        <w:spacing w:line="360" w:lineRule="auto"/>
        <w:ind w:left="567" w:right="616"/>
        <w:jc w:val="both"/>
        <w:rPr>
          <w:rFonts w:ascii="Palatino Linotype" w:hAnsi="Palatino Linotype" w:cs="Tahoma"/>
          <w:bCs/>
        </w:rPr>
      </w:pPr>
      <w:r w:rsidRPr="00350978">
        <w:rPr>
          <w:rFonts w:ascii="Palatino Linotype" w:hAnsi="Palatino Linotype" w:cs="Tahoma"/>
          <w:bCs/>
        </w:rPr>
        <w:t>(Énfasis añadido)</w:t>
      </w:r>
    </w:p>
    <w:p w:rsidRPr="00350978" w:rsidR="002839FD" w:rsidP="002839FD" w:rsidRDefault="002839FD" w14:paraId="6E0A6EF7" w14:textId="77777777">
      <w:pPr>
        <w:spacing w:line="360" w:lineRule="auto"/>
        <w:ind w:left="567"/>
        <w:jc w:val="both"/>
        <w:rPr>
          <w:rFonts w:ascii="Palatino Linotype" w:hAnsi="Palatino Linotype" w:cs="Tahoma"/>
          <w:bCs/>
        </w:rPr>
      </w:pPr>
    </w:p>
    <w:p w:rsidRPr="00350978" w:rsidR="002839FD" w:rsidP="002839FD" w:rsidRDefault="002839FD" w14:paraId="214FF4D7" w14:textId="77777777">
      <w:pPr>
        <w:spacing w:line="360" w:lineRule="auto"/>
        <w:jc w:val="both"/>
        <w:rPr>
          <w:rFonts w:ascii="Palatino Linotype" w:hAnsi="Palatino Linotype" w:cs="Tahoma"/>
          <w:bCs/>
          <w:sz w:val="22"/>
          <w:szCs w:val="22"/>
        </w:rPr>
      </w:pPr>
      <w:r w:rsidRPr="00350978">
        <w:rPr>
          <w:rFonts w:ascii="Palatino Linotype" w:hAnsi="Palatino Linotype" w:cs="Tahoma"/>
          <w:bCs/>
          <w:sz w:val="22"/>
          <w:szCs w:val="22"/>
        </w:rPr>
        <w:t>Lo anterior, se robustece con lo dispuesto por la Ley de Transparencia y Acceso a la Información Pública del Estado de México y Municipios; la cual establece en su artículo 3°, fracción VIII, lo siguiente:</w:t>
      </w:r>
    </w:p>
    <w:p w:rsidRPr="00350978" w:rsidR="002839FD" w:rsidP="002839FD" w:rsidRDefault="002839FD" w14:paraId="1370A05E" w14:textId="77777777">
      <w:pPr>
        <w:spacing w:line="360" w:lineRule="auto"/>
        <w:jc w:val="both"/>
        <w:rPr>
          <w:rFonts w:ascii="Palatino Linotype" w:hAnsi="Palatino Linotype" w:cs="Tahoma"/>
          <w:bCs/>
        </w:rPr>
      </w:pPr>
    </w:p>
    <w:p w:rsidRPr="00350978" w:rsidR="002839FD" w:rsidP="002839FD" w:rsidRDefault="002839FD" w14:paraId="62C4FBD4" w14:textId="77777777">
      <w:pPr>
        <w:spacing w:line="360" w:lineRule="auto"/>
        <w:ind w:left="567" w:right="616"/>
        <w:jc w:val="both"/>
        <w:rPr>
          <w:rFonts w:ascii="Palatino Linotype" w:hAnsi="Palatino Linotype"/>
          <w:b/>
          <w:i/>
        </w:rPr>
      </w:pPr>
      <w:r w:rsidRPr="00350978">
        <w:rPr>
          <w:rFonts w:ascii="Palatino Linotype" w:hAnsi="Palatino Linotype"/>
          <w:b/>
          <w:i/>
        </w:rPr>
        <w:t>Artículo 3. Para los efectos de la presente Ley se entenderá por:</w:t>
      </w:r>
    </w:p>
    <w:p w:rsidRPr="00350978" w:rsidR="002839FD" w:rsidP="002839FD" w:rsidRDefault="002839FD" w14:paraId="39FDF15F" w14:textId="77777777">
      <w:pPr>
        <w:spacing w:line="360" w:lineRule="auto"/>
        <w:ind w:left="567" w:right="616"/>
        <w:jc w:val="both"/>
        <w:rPr>
          <w:rFonts w:ascii="Palatino Linotype" w:hAnsi="Palatino Linotype"/>
          <w:i/>
        </w:rPr>
      </w:pPr>
      <w:r w:rsidRPr="00350978">
        <w:rPr>
          <w:rFonts w:ascii="Palatino Linotype" w:hAnsi="Palatino Linotype"/>
          <w:i/>
        </w:rPr>
        <w:t>I al VII…</w:t>
      </w:r>
    </w:p>
    <w:p w:rsidRPr="00350978" w:rsidR="002839FD" w:rsidP="002839FD" w:rsidRDefault="002839FD" w14:paraId="5E219EEE" w14:textId="77777777">
      <w:pPr>
        <w:spacing w:line="360" w:lineRule="auto"/>
        <w:ind w:left="567" w:right="616"/>
        <w:jc w:val="both"/>
        <w:rPr>
          <w:rFonts w:ascii="Palatino Linotype" w:hAnsi="Palatino Linotype" w:cs="Tahoma"/>
          <w:bCs/>
          <w:i/>
        </w:rPr>
      </w:pPr>
      <w:r w:rsidRPr="00350978">
        <w:rPr>
          <w:rFonts w:ascii="Palatino Linotype" w:hAnsi="Palatino Linotype"/>
          <w:b/>
          <w:i/>
        </w:rPr>
        <w:t>VIII. Datos abiertos</w:t>
      </w:r>
      <w:r w:rsidRPr="00350978">
        <w:rPr>
          <w:rFonts w:ascii="Palatino Linotype" w:hAnsi="Palatino Linotype"/>
          <w:i/>
        </w:rPr>
        <w:t xml:space="preserve">: Los datos digitales de carácter público </w:t>
      </w:r>
      <w:r w:rsidRPr="00350978">
        <w:rPr>
          <w:rFonts w:ascii="Palatino Linotype" w:hAnsi="Palatino Linotype"/>
          <w:b/>
          <w:i/>
        </w:rPr>
        <w:t>que son accesibles</w:t>
      </w:r>
      <w:r w:rsidRPr="00350978">
        <w:rPr>
          <w:rFonts w:ascii="Palatino Linotype" w:hAnsi="Palatino Linotype"/>
          <w:i/>
        </w:rPr>
        <w:t xml:space="preserve"> en línea </w:t>
      </w:r>
      <w:r w:rsidRPr="00350978">
        <w:rPr>
          <w:rFonts w:ascii="Palatino Linotype" w:hAnsi="Palatino Linotype"/>
          <w:b/>
          <w:i/>
        </w:rPr>
        <w:t xml:space="preserve">que pueden </w:t>
      </w:r>
      <w:r w:rsidRPr="00350978">
        <w:rPr>
          <w:rFonts w:ascii="Palatino Linotype" w:hAnsi="Palatino Linotype"/>
          <w:b/>
          <w:i/>
          <w:u w:val="single"/>
        </w:rPr>
        <w:t>ser usados, reutilizados y redistribuidos</w:t>
      </w:r>
      <w:r w:rsidRPr="00350978">
        <w:rPr>
          <w:rFonts w:ascii="Palatino Linotype" w:hAnsi="Palatino Linotype"/>
          <w:i/>
        </w:rPr>
        <w:t xml:space="preserve"> por cualquier interesado y que tienen las siguientes características:</w:t>
      </w:r>
    </w:p>
    <w:p w:rsidRPr="00350978" w:rsidR="002839FD" w:rsidP="002839FD" w:rsidRDefault="002839FD" w14:paraId="4ADAECFF" w14:textId="77777777">
      <w:pPr>
        <w:spacing w:line="360" w:lineRule="auto"/>
        <w:ind w:left="567" w:right="616"/>
        <w:jc w:val="both"/>
        <w:rPr>
          <w:rFonts w:ascii="Palatino Linotype" w:hAnsi="Palatino Linotype"/>
          <w:i/>
        </w:rPr>
      </w:pPr>
      <w:r w:rsidRPr="00350978">
        <w:rPr>
          <w:rFonts w:ascii="Palatino Linotype" w:hAnsi="Palatino Linotype"/>
          <w:b/>
          <w:i/>
        </w:rPr>
        <w:lastRenderedPageBreak/>
        <w:t xml:space="preserve">a) Accesibles: </w:t>
      </w:r>
      <w:r w:rsidRPr="00350978">
        <w:rPr>
          <w:rFonts w:ascii="Palatino Linotype" w:hAnsi="Palatino Linotype"/>
          <w:i/>
        </w:rPr>
        <w:t>Los datos están disponibles para la gama más amplia de usuarios, para cualquier propósito;</w:t>
      </w:r>
    </w:p>
    <w:p w:rsidRPr="00350978" w:rsidR="002839FD" w:rsidP="002839FD" w:rsidRDefault="002839FD" w14:paraId="4BC2D8FD" w14:textId="77777777">
      <w:pPr>
        <w:spacing w:line="360" w:lineRule="auto"/>
        <w:ind w:left="567" w:right="616"/>
        <w:jc w:val="both"/>
        <w:rPr>
          <w:rFonts w:ascii="Palatino Linotype" w:hAnsi="Palatino Linotype"/>
          <w:i/>
        </w:rPr>
      </w:pPr>
      <w:r w:rsidRPr="00350978">
        <w:rPr>
          <w:rFonts w:ascii="Palatino Linotype" w:hAnsi="Palatino Linotype"/>
          <w:b/>
          <w:i/>
        </w:rPr>
        <w:t>b) Integrales</w:t>
      </w:r>
      <w:r w:rsidRPr="00350978">
        <w:rPr>
          <w:rFonts w:ascii="Palatino Linotype" w:hAnsi="Palatino Linotype"/>
          <w:i/>
        </w:rPr>
        <w:t>: Contienen el tema que describen a detalle y con los metadatos necesarios;</w:t>
      </w:r>
    </w:p>
    <w:p w:rsidRPr="00350978" w:rsidR="002839FD" w:rsidP="002839FD" w:rsidRDefault="002839FD" w14:paraId="0D0B4066" w14:textId="77777777">
      <w:pPr>
        <w:spacing w:line="360" w:lineRule="auto"/>
        <w:ind w:left="567" w:right="616"/>
        <w:jc w:val="both"/>
        <w:rPr>
          <w:rFonts w:ascii="Palatino Linotype" w:hAnsi="Palatino Linotype"/>
          <w:i/>
        </w:rPr>
      </w:pPr>
      <w:r w:rsidRPr="00350978">
        <w:rPr>
          <w:rFonts w:ascii="Palatino Linotype" w:hAnsi="Palatino Linotype"/>
          <w:b/>
          <w:i/>
        </w:rPr>
        <w:t>c) Gratuitos</w:t>
      </w:r>
      <w:r w:rsidRPr="00350978">
        <w:rPr>
          <w:rFonts w:ascii="Palatino Linotype" w:hAnsi="Palatino Linotype"/>
          <w:i/>
        </w:rPr>
        <w:t xml:space="preserve">: Se obtienen sin entregar a cambio contraprestación alguna; </w:t>
      </w:r>
    </w:p>
    <w:p w:rsidRPr="00350978" w:rsidR="002839FD" w:rsidP="002839FD" w:rsidRDefault="002839FD" w14:paraId="03B23E68" w14:textId="77777777">
      <w:pPr>
        <w:spacing w:line="360" w:lineRule="auto"/>
        <w:ind w:left="567" w:right="616"/>
        <w:jc w:val="both"/>
        <w:rPr>
          <w:rFonts w:ascii="Palatino Linotype" w:hAnsi="Palatino Linotype"/>
          <w:i/>
        </w:rPr>
      </w:pPr>
      <w:r w:rsidRPr="00350978">
        <w:rPr>
          <w:rFonts w:ascii="Palatino Linotype" w:hAnsi="Palatino Linotype"/>
          <w:b/>
          <w:i/>
        </w:rPr>
        <w:t>d) No discriminatorios:</w:t>
      </w:r>
      <w:r w:rsidRPr="00350978">
        <w:rPr>
          <w:rFonts w:ascii="Palatino Linotype" w:hAnsi="Palatino Linotype"/>
          <w:i/>
        </w:rPr>
        <w:t xml:space="preserve"> Los datos están disponibles para cualquier persona, sin necesidad de registro; </w:t>
      </w:r>
    </w:p>
    <w:p w:rsidRPr="00350978" w:rsidR="002839FD" w:rsidP="002839FD" w:rsidRDefault="002839FD" w14:paraId="6810DBD8" w14:textId="77777777">
      <w:pPr>
        <w:spacing w:line="360" w:lineRule="auto"/>
        <w:ind w:left="567" w:right="616"/>
        <w:jc w:val="both"/>
        <w:rPr>
          <w:rFonts w:ascii="Palatino Linotype" w:hAnsi="Palatino Linotype"/>
          <w:i/>
        </w:rPr>
      </w:pPr>
      <w:r w:rsidRPr="00350978">
        <w:rPr>
          <w:rFonts w:ascii="Palatino Linotype" w:hAnsi="Palatino Linotype"/>
          <w:b/>
          <w:i/>
        </w:rPr>
        <w:t>e) Oportunos</w:t>
      </w:r>
      <w:r w:rsidRPr="00350978">
        <w:rPr>
          <w:rFonts w:ascii="Palatino Linotype" w:hAnsi="Palatino Linotype"/>
          <w:i/>
        </w:rPr>
        <w:t xml:space="preserve">: Son actualizados, periódicamente, conforme se generen; </w:t>
      </w:r>
    </w:p>
    <w:p w:rsidRPr="00350978" w:rsidR="002839FD" w:rsidP="002839FD" w:rsidRDefault="002839FD" w14:paraId="69CED2EB" w14:textId="77777777">
      <w:pPr>
        <w:spacing w:line="360" w:lineRule="auto"/>
        <w:ind w:left="567" w:right="616"/>
        <w:jc w:val="both"/>
        <w:rPr>
          <w:rFonts w:ascii="Palatino Linotype" w:hAnsi="Palatino Linotype"/>
          <w:i/>
        </w:rPr>
      </w:pPr>
      <w:r w:rsidRPr="00350978">
        <w:rPr>
          <w:rFonts w:ascii="Palatino Linotype" w:hAnsi="Palatino Linotype"/>
          <w:b/>
          <w:i/>
        </w:rPr>
        <w:t>f) Permanentes</w:t>
      </w:r>
      <w:r w:rsidRPr="00350978">
        <w:rPr>
          <w:rFonts w:ascii="Palatino Linotype" w:hAnsi="Palatino Linotype"/>
          <w:i/>
        </w:rPr>
        <w:t xml:space="preserve">: Se conservan en el tiempo, para lo cual, las versiones históricas relevantes para uso público se mantendrán disponibles con identificadores adecuados al efecto; </w:t>
      </w:r>
    </w:p>
    <w:p w:rsidRPr="00350978" w:rsidR="002839FD" w:rsidP="002839FD" w:rsidRDefault="002839FD" w14:paraId="3E7E7F53" w14:textId="77777777">
      <w:pPr>
        <w:spacing w:line="360" w:lineRule="auto"/>
        <w:ind w:left="567" w:right="616"/>
        <w:jc w:val="both"/>
        <w:rPr>
          <w:rFonts w:ascii="Palatino Linotype" w:hAnsi="Palatino Linotype"/>
          <w:i/>
        </w:rPr>
      </w:pPr>
      <w:r w:rsidRPr="00350978">
        <w:rPr>
          <w:rFonts w:ascii="Palatino Linotype" w:hAnsi="Palatino Linotype"/>
          <w:b/>
          <w:i/>
        </w:rPr>
        <w:t>g) Primarios</w:t>
      </w:r>
      <w:r w:rsidRPr="00350978">
        <w:rPr>
          <w:rFonts w:ascii="Palatino Linotype" w:hAnsi="Palatino Linotype"/>
          <w:i/>
        </w:rPr>
        <w:t xml:space="preserve">: Provienen de la fuente de origen con el máximo nivel de desagregación posible; </w:t>
      </w:r>
    </w:p>
    <w:p w:rsidRPr="00350978" w:rsidR="002839FD" w:rsidP="002839FD" w:rsidRDefault="002839FD" w14:paraId="15E779F5" w14:textId="77777777">
      <w:pPr>
        <w:spacing w:line="360" w:lineRule="auto"/>
        <w:ind w:left="567" w:right="616"/>
        <w:jc w:val="both"/>
        <w:rPr>
          <w:rFonts w:ascii="Palatino Linotype" w:hAnsi="Palatino Linotype"/>
          <w:i/>
        </w:rPr>
      </w:pPr>
      <w:r w:rsidRPr="00350978">
        <w:rPr>
          <w:rFonts w:ascii="Palatino Linotype" w:hAnsi="Palatino Linotype"/>
          <w:b/>
          <w:i/>
        </w:rPr>
        <w:t>h) Legibles por máquinas</w:t>
      </w:r>
      <w:r w:rsidRPr="00350978">
        <w:rPr>
          <w:rFonts w:ascii="Palatino Linotype" w:hAnsi="Palatino Linotype"/>
          <w:i/>
        </w:rPr>
        <w:t xml:space="preserve">: Deberán estar estructurados, total o parcialmente, para ser procesados e interpretados por equipos electrónicos de manera automática; </w:t>
      </w:r>
    </w:p>
    <w:p w:rsidRPr="00350978" w:rsidR="002839FD" w:rsidP="002839FD" w:rsidRDefault="002839FD" w14:paraId="6C3E6792" w14:textId="77777777">
      <w:pPr>
        <w:spacing w:line="360" w:lineRule="auto"/>
        <w:ind w:left="567" w:right="616"/>
        <w:jc w:val="both"/>
        <w:rPr>
          <w:rFonts w:ascii="Palatino Linotype" w:hAnsi="Palatino Linotype"/>
          <w:b/>
          <w:i/>
        </w:rPr>
      </w:pPr>
      <w:r w:rsidRPr="00350978">
        <w:rPr>
          <w:rFonts w:ascii="Palatino Linotype" w:hAnsi="Palatino Linotype"/>
          <w:b/>
          <w:i/>
        </w:rPr>
        <w:t>i) En formatos abiertos</w:t>
      </w:r>
      <w:r w:rsidRPr="00350978">
        <w:rPr>
          <w:rFonts w:ascii="Palatino Linotype" w:hAnsi="Palatino Linotype"/>
          <w:i/>
        </w:rPr>
        <w:t>: Los datos estarán disponibles c</w:t>
      </w:r>
      <w:r w:rsidRPr="00350978">
        <w:rPr>
          <w:rFonts w:ascii="Palatino Linotype" w:hAnsi="Palatino Linotype"/>
          <w:b/>
          <w:i/>
        </w:rPr>
        <w:t xml:space="preserve">on el conjunto de características técnicas y de presentación </w:t>
      </w:r>
      <w:r w:rsidRPr="00350978">
        <w:rPr>
          <w:rFonts w:ascii="Palatino Linotype" w:hAnsi="Palatino Linotype"/>
          <w:i/>
        </w:rPr>
        <w:t xml:space="preserve">que corresponden a la estructura lógica usada para almacenar datos en un archivo digital, </w:t>
      </w:r>
      <w:r w:rsidRPr="00350978">
        <w:rPr>
          <w:rFonts w:ascii="Palatino Linotype" w:hAnsi="Palatino Linotype"/>
          <w:b/>
          <w:i/>
        </w:rPr>
        <w:t>cuyas especificaciones técnicas están disponibles públicamente</w:t>
      </w:r>
      <w:r w:rsidRPr="00350978">
        <w:rPr>
          <w:rFonts w:ascii="Palatino Linotype" w:hAnsi="Palatino Linotype"/>
          <w:i/>
        </w:rPr>
        <w:t xml:space="preserve">, que </w:t>
      </w:r>
      <w:r w:rsidRPr="00350978">
        <w:rPr>
          <w:rFonts w:ascii="Palatino Linotype" w:hAnsi="Palatino Linotype"/>
          <w:b/>
          <w:i/>
        </w:rPr>
        <w:t xml:space="preserve">no suponen una dificultad de acceso y </w:t>
      </w:r>
      <w:r w:rsidRPr="00350978">
        <w:rPr>
          <w:rFonts w:ascii="Palatino Linotype" w:hAnsi="Palatino Linotype"/>
          <w:b/>
          <w:i/>
          <w:u w:val="single"/>
        </w:rPr>
        <w:t>que su aplicación y reproducción no estén condicionadas</w:t>
      </w:r>
      <w:r w:rsidRPr="00350978">
        <w:rPr>
          <w:rFonts w:ascii="Palatino Linotype" w:hAnsi="Palatino Linotype"/>
          <w:b/>
          <w:i/>
        </w:rPr>
        <w:t xml:space="preserve"> a contraprestación alguna; y </w:t>
      </w:r>
    </w:p>
    <w:p w:rsidRPr="00350978" w:rsidR="002839FD" w:rsidP="002839FD" w:rsidRDefault="002839FD" w14:paraId="31183564" w14:textId="77777777">
      <w:pPr>
        <w:spacing w:line="360" w:lineRule="auto"/>
        <w:ind w:left="567" w:right="616"/>
        <w:jc w:val="both"/>
        <w:rPr>
          <w:rFonts w:ascii="Palatino Linotype" w:hAnsi="Palatino Linotype"/>
          <w:i/>
        </w:rPr>
      </w:pPr>
      <w:r w:rsidRPr="00350978">
        <w:rPr>
          <w:rFonts w:ascii="Palatino Linotype" w:hAnsi="Palatino Linotype"/>
          <w:b/>
          <w:i/>
        </w:rPr>
        <w:t>j) De libre uso:</w:t>
      </w:r>
      <w:r w:rsidRPr="00350978">
        <w:rPr>
          <w:rFonts w:ascii="Palatino Linotype" w:hAnsi="Palatino Linotype"/>
          <w:i/>
        </w:rPr>
        <w:t xml:space="preserve"> Citan la fuente de origen como único requerimiento para ser utilizados libremente.</w:t>
      </w:r>
    </w:p>
    <w:p w:rsidRPr="00350978" w:rsidR="002839FD" w:rsidP="002839FD" w:rsidRDefault="002839FD" w14:paraId="08C4FFCB" w14:textId="77777777">
      <w:pPr>
        <w:spacing w:line="360" w:lineRule="auto"/>
        <w:ind w:left="567" w:right="616"/>
        <w:jc w:val="both"/>
        <w:rPr>
          <w:rFonts w:ascii="Palatino Linotype" w:hAnsi="Palatino Linotype"/>
          <w:i/>
        </w:rPr>
      </w:pPr>
      <w:r w:rsidRPr="00350978">
        <w:rPr>
          <w:rFonts w:ascii="Palatino Linotype" w:hAnsi="Palatino Linotype"/>
          <w:i/>
        </w:rPr>
        <w:t>IX al XLV…</w:t>
      </w:r>
    </w:p>
    <w:p w:rsidRPr="00350978" w:rsidR="002839FD" w:rsidP="002839FD" w:rsidRDefault="002839FD" w14:paraId="0895C6A5" w14:textId="77777777">
      <w:pPr>
        <w:spacing w:line="360" w:lineRule="auto"/>
        <w:ind w:left="567" w:right="616"/>
        <w:jc w:val="both"/>
        <w:rPr>
          <w:rFonts w:ascii="Palatino Linotype" w:hAnsi="Palatino Linotype" w:cs="Tahoma"/>
          <w:bCs/>
        </w:rPr>
      </w:pPr>
      <w:r w:rsidRPr="00350978">
        <w:rPr>
          <w:rFonts w:ascii="Palatino Linotype" w:hAnsi="Palatino Linotype"/>
        </w:rPr>
        <w:t>(Énfasis añadido)</w:t>
      </w:r>
    </w:p>
    <w:p w:rsidRPr="00350978" w:rsidR="002839FD" w:rsidP="002839FD" w:rsidRDefault="002839FD" w14:paraId="74F26EBF" w14:textId="77777777">
      <w:pPr>
        <w:spacing w:line="360" w:lineRule="auto"/>
        <w:jc w:val="both"/>
        <w:rPr>
          <w:rFonts w:ascii="Palatino Linotype" w:hAnsi="Palatino Linotype" w:cs="Tahoma"/>
          <w:bCs/>
        </w:rPr>
      </w:pPr>
    </w:p>
    <w:p w:rsidRPr="00350978" w:rsidR="002839FD" w:rsidP="002839FD" w:rsidRDefault="002839FD" w14:paraId="138F882E" w14:textId="6129C69A">
      <w:pPr>
        <w:spacing w:line="360" w:lineRule="auto"/>
        <w:jc w:val="both"/>
        <w:rPr>
          <w:rFonts w:ascii="Palatino Linotype" w:hAnsi="Palatino Linotype" w:cs="Tahoma"/>
          <w:bCs/>
          <w:sz w:val="22"/>
          <w:szCs w:val="22"/>
        </w:rPr>
      </w:pPr>
      <w:r w:rsidRPr="00350978">
        <w:rPr>
          <w:rFonts w:ascii="Palatino Linotype" w:hAnsi="Palatino Linotype" w:cs="Tahoma"/>
          <w:bCs/>
          <w:sz w:val="22"/>
          <w:szCs w:val="22"/>
        </w:rPr>
        <w:t xml:space="preserve">Derivado de lo anterior, es dable considerar que los datos abiertos cumplen con la finalidad de poder ser utilizados, </w:t>
      </w:r>
      <w:r w:rsidRPr="00350978">
        <w:rPr>
          <w:rFonts w:ascii="Palatino Linotype" w:hAnsi="Palatino Linotype" w:cs="Tahoma"/>
          <w:sz w:val="22"/>
          <w:szCs w:val="22"/>
          <w:u w:val="single"/>
        </w:rPr>
        <w:t>reutilizados</w:t>
      </w:r>
      <w:r w:rsidRPr="00350978">
        <w:rPr>
          <w:rFonts w:ascii="Palatino Linotype" w:hAnsi="Palatino Linotype" w:cs="Tahoma"/>
          <w:b/>
          <w:bCs/>
          <w:sz w:val="22"/>
          <w:szCs w:val="22"/>
          <w:u w:val="single"/>
        </w:rPr>
        <w:t xml:space="preserve"> </w:t>
      </w:r>
      <w:r w:rsidRPr="00350978">
        <w:rPr>
          <w:rFonts w:ascii="Palatino Linotype" w:hAnsi="Palatino Linotype" w:cs="Tahoma"/>
          <w:bCs/>
          <w:sz w:val="22"/>
          <w:szCs w:val="22"/>
        </w:rPr>
        <w:t xml:space="preserve">y redistribuidos; y que el formato de datos abiertos, </w:t>
      </w:r>
      <w:r w:rsidRPr="00350978">
        <w:rPr>
          <w:rFonts w:ascii="Palatino Linotype" w:hAnsi="Palatino Linotype" w:cs="Tahoma"/>
          <w:b/>
          <w:bCs/>
          <w:sz w:val="22"/>
          <w:szCs w:val="22"/>
        </w:rPr>
        <w:t>debe permitir la aplicación y reproducción</w:t>
      </w:r>
      <w:r w:rsidRPr="00350978">
        <w:rPr>
          <w:rFonts w:ascii="Palatino Linotype" w:hAnsi="Palatino Linotype" w:cs="Tahoma"/>
          <w:bCs/>
          <w:sz w:val="22"/>
          <w:szCs w:val="22"/>
        </w:rPr>
        <w:t xml:space="preserve"> de la información sin estar condicionados a contraprestaciones; así pues, se determina que el Particular pretendió acceder a la documentación en un formato que ofreciera identidad con el original y que permitiera la posibilidad de reutilización; lo anterior no debe traducirse en la posibilidad de alteración, </w:t>
      </w:r>
      <w:r w:rsidRPr="00350978">
        <w:rPr>
          <w:rFonts w:ascii="Palatino Linotype" w:hAnsi="Palatino Linotype" w:cs="Tahoma"/>
          <w:bCs/>
          <w:sz w:val="22"/>
          <w:szCs w:val="22"/>
        </w:rPr>
        <w:lastRenderedPageBreak/>
        <w:t>edición o modificación del original</w:t>
      </w:r>
      <w:r w:rsidRPr="00350978">
        <w:rPr>
          <w:rFonts w:ascii="Palatino Linotype" w:hAnsi="Palatino Linotype" w:cs="Tahoma"/>
          <w:bCs/>
        </w:rPr>
        <w:t xml:space="preserve">; </w:t>
      </w:r>
      <w:r w:rsidRPr="00350978">
        <w:rPr>
          <w:rFonts w:ascii="Palatino Linotype" w:hAnsi="Palatino Linotype" w:cs="Tahoma"/>
          <w:bCs/>
          <w:sz w:val="22"/>
          <w:szCs w:val="22"/>
        </w:rPr>
        <w:t>entonces, es viable ordenar la entrega de la información en los términos aquí expuestos.</w:t>
      </w:r>
    </w:p>
    <w:p w:rsidRPr="00350978" w:rsidR="00C5719C" w:rsidP="0054146F" w:rsidRDefault="00C5719C" w14:paraId="7B6A9FEA" w14:textId="77777777">
      <w:pPr>
        <w:tabs>
          <w:tab w:val="center" w:pos="4568"/>
        </w:tabs>
        <w:spacing w:line="360" w:lineRule="auto"/>
        <w:contextualSpacing/>
        <w:jc w:val="both"/>
        <w:rPr>
          <w:rFonts w:ascii="Palatino Linotype" w:hAnsi="Palatino Linotype" w:eastAsia="Calibri" w:cs="Tahoma"/>
          <w:bCs/>
          <w:sz w:val="22"/>
          <w:szCs w:val="22"/>
          <w:lang w:eastAsia="en-US"/>
        </w:rPr>
      </w:pPr>
    </w:p>
    <w:p w:rsidRPr="00350978" w:rsidR="00C5719C" w:rsidP="0054146F" w:rsidRDefault="00C5719C" w14:paraId="50D8081A" w14:textId="03A13348">
      <w:pPr>
        <w:spacing w:line="360" w:lineRule="auto"/>
        <w:contextualSpacing/>
        <w:jc w:val="both"/>
        <w:rPr>
          <w:rFonts w:ascii="Palatino Linotype" w:hAnsi="Palatino Linotype" w:cs="Tahoma"/>
          <w:b/>
          <w:sz w:val="22"/>
          <w:szCs w:val="22"/>
        </w:rPr>
      </w:pPr>
      <w:r w:rsidRPr="00350978">
        <w:rPr>
          <w:rFonts w:ascii="Palatino Linotype" w:hAnsi="Palatino Linotype" w:cs="Tahoma"/>
          <w:b/>
          <w:sz w:val="22"/>
          <w:szCs w:val="22"/>
        </w:rPr>
        <w:t>SEXTO. Versión pública.</w:t>
      </w:r>
    </w:p>
    <w:p w:rsidRPr="00350978" w:rsidR="00893052" w:rsidP="0054146F" w:rsidRDefault="00893052" w14:paraId="2206309D" w14:textId="77777777">
      <w:pPr>
        <w:spacing w:line="360" w:lineRule="auto"/>
        <w:contextualSpacing/>
        <w:jc w:val="both"/>
        <w:rPr>
          <w:rFonts w:ascii="Palatino Linotype" w:hAnsi="Palatino Linotype" w:cs="Tahoma"/>
          <w:b/>
          <w:sz w:val="22"/>
          <w:szCs w:val="22"/>
        </w:rPr>
      </w:pPr>
    </w:p>
    <w:p w:rsidRPr="00350978" w:rsidR="00C5719C" w:rsidP="0054146F" w:rsidRDefault="00C5719C" w14:paraId="0ABBA68A" w14:textId="749DC24E">
      <w:pPr>
        <w:spacing w:line="360" w:lineRule="auto"/>
        <w:contextualSpacing/>
        <w:jc w:val="both"/>
        <w:rPr>
          <w:rFonts w:ascii="Palatino Linotype" w:hAnsi="Palatino Linotype" w:cs="Tahoma"/>
          <w:bCs/>
          <w:sz w:val="22"/>
          <w:szCs w:val="22"/>
        </w:rPr>
      </w:pPr>
      <w:r w:rsidRPr="00350978">
        <w:rPr>
          <w:rFonts w:ascii="Palatino Linotype" w:hAnsi="Palatino Linotype" w:cs="Tahoma"/>
          <w:bCs/>
          <w:sz w:val="22"/>
          <w:szCs w:val="22"/>
        </w:rPr>
        <w:t xml:space="preserve">Es preciso señalar que para el caso de que la información que se </w:t>
      </w:r>
      <w:r w:rsidRPr="00350978" w:rsidR="00893052">
        <w:rPr>
          <w:rFonts w:ascii="Palatino Linotype" w:hAnsi="Palatino Linotype" w:cs="Tahoma"/>
          <w:bCs/>
          <w:sz w:val="22"/>
          <w:szCs w:val="22"/>
        </w:rPr>
        <w:t>ordena</w:t>
      </w:r>
      <w:r w:rsidRPr="00350978">
        <w:rPr>
          <w:rFonts w:ascii="Palatino Linotype" w:hAnsi="Palatino Linotype" w:cs="Tahoma"/>
          <w:bCs/>
          <w:sz w:val="22"/>
          <w:szCs w:val="22"/>
        </w:rPr>
        <w:t xml:space="preserve">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350978" w:rsidR="00C5719C" w:rsidP="0054146F" w:rsidRDefault="00C5719C" w14:paraId="5BF0AE7C" w14:textId="77777777">
      <w:pPr>
        <w:spacing w:line="360" w:lineRule="auto"/>
        <w:contextualSpacing/>
        <w:jc w:val="both"/>
        <w:rPr>
          <w:rFonts w:ascii="Palatino Linotype" w:hAnsi="Palatino Linotype" w:cs="Tahoma"/>
          <w:bCs/>
          <w:iCs/>
          <w:sz w:val="22"/>
          <w:szCs w:val="22"/>
        </w:rPr>
      </w:pPr>
    </w:p>
    <w:p w:rsidRPr="00350978" w:rsidR="00C5719C" w:rsidP="0054146F" w:rsidRDefault="00C5719C" w14:paraId="072DD69C" w14:textId="41773C56">
      <w:pPr>
        <w:spacing w:line="360" w:lineRule="auto"/>
        <w:contextualSpacing/>
        <w:jc w:val="both"/>
        <w:rPr>
          <w:rFonts w:ascii="Palatino Linotype" w:hAnsi="Palatino Linotype" w:cs="Tahoma"/>
          <w:bCs/>
          <w:iCs/>
          <w:sz w:val="22"/>
          <w:szCs w:val="22"/>
        </w:rPr>
      </w:pPr>
      <w:r w:rsidRPr="00350978">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r w:rsidRPr="00350978" w:rsidR="00EE576B">
        <w:rPr>
          <w:rFonts w:ascii="Palatino Linotype" w:hAnsi="Palatino Linotype" w:cs="Tahoma"/>
          <w:bCs/>
          <w:iCs/>
          <w:sz w:val="22"/>
          <w:szCs w:val="22"/>
        </w:rPr>
        <w:t xml:space="preserve"> </w:t>
      </w:r>
      <w:r w:rsidRPr="00350978">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350978" w:rsidR="00C5719C" w:rsidP="0054146F" w:rsidRDefault="00C5719C" w14:paraId="048ED287" w14:textId="77777777">
      <w:pPr>
        <w:spacing w:line="360" w:lineRule="auto"/>
        <w:contextualSpacing/>
        <w:jc w:val="both"/>
        <w:rPr>
          <w:rFonts w:ascii="Palatino Linotype" w:hAnsi="Palatino Linotype" w:cs="Tahoma"/>
          <w:bCs/>
          <w:iCs/>
          <w:sz w:val="22"/>
          <w:szCs w:val="22"/>
        </w:rPr>
      </w:pPr>
    </w:p>
    <w:p w:rsidRPr="00350978" w:rsidR="00C5719C" w:rsidP="0054146F" w:rsidRDefault="00C5719C" w14:paraId="58651E4E" w14:textId="04C0F349">
      <w:pPr>
        <w:spacing w:line="360" w:lineRule="auto"/>
        <w:contextualSpacing/>
        <w:jc w:val="both"/>
        <w:rPr>
          <w:rFonts w:ascii="Palatino Linotype" w:hAnsi="Palatino Linotype" w:cs="Tahoma"/>
          <w:bCs/>
          <w:iCs/>
          <w:sz w:val="22"/>
          <w:szCs w:val="22"/>
        </w:rPr>
      </w:pPr>
      <w:r w:rsidRPr="00350978">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r w:rsidRPr="00350978" w:rsidR="00EE576B">
        <w:rPr>
          <w:rFonts w:ascii="Palatino Linotype" w:hAnsi="Palatino Linotype" w:cs="Tahoma"/>
          <w:bCs/>
          <w:iCs/>
          <w:sz w:val="22"/>
          <w:szCs w:val="22"/>
        </w:rPr>
        <w:t xml:space="preserve"> </w:t>
      </w:r>
      <w:r w:rsidRPr="00350978">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350978" w:rsidR="00C5719C" w:rsidP="0054146F" w:rsidRDefault="00C5719C" w14:paraId="3A488C80" w14:textId="77777777">
      <w:pPr>
        <w:spacing w:line="360" w:lineRule="auto"/>
        <w:contextualSpacing/>
        <w:jc w:val="both"/>
        <w:rPr>
          <w:rFonts w:ascii="Palatino Linotype" w:hAnsi="Palatino Linotype" w:cs="Tahoma"/>
          <w:bCs/>
          <w:iCs/>
          <w:sz w:val="22"/>
          <w:szCs w:val="22"/>
        </w:rPr>
      </w:pPr>
      <w:r w:rsidRPr="00350978">
        <w:rPr>
          <w:rFonts w:ascii="Palatino Linotype" w:hAnsi="Palatino Linotype" w:cs="Tahoma"/>
          <w:bCs/>
          <w:iCs/>
          <w:sz w:val="22"/>
          <w:szCs w:val="22"/>
        </w:rPr>
        <w:lastRenderedPageBreak/>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350978">
        <w:rPr>
          <w:rFonts w:ascii="Palatino Linotype" w:hAnsi="Palatino Linotype" w:cs="Tahoma"/>
          <w:bCs/>
          <w:iCs/>
          <w:sz w:val="22"/>
          <w:szCs w:val="22"/>
        </w:rPr>
        <w:t>ii</w:t>
      </w:r>
      <w:proofErr w:type="spellEnd"/>
      <w:r w:rsidRPr="00350978">
        <w:rPr>
          <w:rFonts w:ascii="Palatino Linotype" w:hAnsi="Palatino Linotype" w:cs="Tahoma"/>
          <w:bCs/>
          <w:iCs/>
          <w:sz w:val="22"/>
          <w:szCs w:val="22"/>
        </w:rPr>
        <w:t xml:space="preserve">) por ley tenga el carácter de pública, iii) exista una orden judicial, </w:t>
      </w:r>
      <w:proofErr w:type="spellStart"/>
      <w:r w:rsidRPr="00350978">
        <w:rPr>
          <w:rFonts w:ascii="Palatino Linotype" w:hAnsi="Palatino Linotype" w:cs="Tahoma"/>
          <w:bCs/>
          <w:iCs/>
          <w:sz w:val="22"/>
          <w:szCs w:val="22"/>
        </w:rPr>
        <w:t>iv</w:t>
      </w:r>
      <w:proofErr w:type="spellEnd"/>
      <w:r w:rsidRPr="00350978">
        <w:rPr>
          <w:rFonts w:ascii="Palatino Linotype" w:hAnsi="Palatino Linotype" w:cs="Tahoma"/>
          <w:bCs/>
          <w:iCs/>
          <w:sz w:val="22"/>
          <w:szCs w:val="22"/>
        </w:rPr>
        <w:t>) por razones de seguridad nacional y salubridad general o v) para proteger los derechos de terceros o cuando se transmita entre sujetos obligados en términos de los tratados y los acuerdos interinstitucionales.</w:t>
      </w:r>
    </w:p>
    <w:p w:rsidRPr="00350978" w:rsidR="00C5719C" w:rsidP="0054146F" w:rsidRDefault="00C5719C" w14:paraId="0C42CF23" w14:textId="77777777">
      <w:pPr>
        <w:spacing w:line="360" w:lineRule="auto"/>
        <w:contextualSpacing/>
        <w:jc w:val="both"/>
        <w:rPr>
          <w:rFonts w:ascii="Palatino Linotype" w:hAnsi="Palatino Linotype" w:cs="Tahoma"/>
          <w:bCs/>
          <w:iCs/>
          <w:sz w:val="22"/>
          <w:szCs w:val="22"/>
        </w:rPr>
      </w:pPr>
    </w:p>
    <w:p w:rsidRPr="00350978" w:rsidR="00C5719C" w:rsidP="0054146F" w:rsidRDefault="00C5719C" w14:paraId="7A1133E0" w14:textId="77777777">
      <w:pPr>
        <w:spacing w:line="360" w:lineRule="auto"/>
        <w:contextualSpacing/>
        <w:jc w:val="both"/>
        <w:rPr>
          <w:rFonts w:ascii="Palatino Linotype" w:hAnsi="Palatino Linotype" w:cs="Tahoma"/>
          <w:bCs/>
          <w:iCs/>
          <w:sz w:val="22"/>
          <w:szCs w:val="22"/>
        </w:rPr>
      </w:pPr>
      <w:r w:rsidRPr="00350978">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rsidRPr="00350978" w:rsidR="00C5719C" w:rsidP="0054146F" w:rsidRDefault="00C5719C" w14:paraId="01000121" w14:textId="77777777">
      <w:pPr>
        <w:spacing w:line="360" w:lineRule="auto"/>
        <w:contextualSpacing/>
        <w:jc w:val="both"/>
        <w:rPr>
          <w:rFonts w:ascii="Palatino Linotype" w:hAnsi="Palatino Linotype" w:cs="Tahoma"/>
          <w:bCs/>
          <w:iCs/>
          <w:sz w:val="22"/>
          <w:szCs w:val="22"/>
        </w:rPr>
      </w:pPr>
    </w:p>
    <w:p w:rsidRPr="00350978" w:rsidR="00C5719C" w:rsidP="0054146F" w:rsidRDefault="00C5719C" w14:paraId="78380010" w14:textId="77777777">
      <w:pPr>
        <w:numPr>
          <w:ilvl w:val="0"/>
          <w:numId w:val="16"/>
        </w:numPr>
        <w:spacing w:line="360" w:lineRule="auto"/>
        <w:contextualSpacing/>
        <w:jc w:val="both"/>
        <w:rPr>
          <w:rFonts w:ascii="Palatino Linotype" w:hAnsi="Palatino Linotype" w:cs="Tahoma"/>
          <w:bCs/>
          <w:iCs/>
          <w:sz w:val="22"/>
          <w:szCs w:val="22"/>
        </w:rPr>
      </w:pPr>
      <w:r w:rsidRPr="00350978">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rsidRPr="00350978" w:rsidR="00C5719C" w:rsidP="0054146F" w:rsidRDefault="00C5719C" w14:paraId="1767650B" w14:textId="77777777">
      <w:pPr>
        <w:numPr>
          <w:ilvl w:val="0"/>
          <w:numId w:val="16"/>
        </w:numPr>
        <w:spacing w:line="360" w:lineRule="auto"/>
        <w:contextualSpacing/>
        <w:jc w:val="both"/>
        <w:rPr>
          <w:rFonts w:ascii="Palatino Linotype" w:hAnsi="Palatino Linotype" w:cs="Tahoma"/>
          <w:bCs/>
          <w:iCs/>
          <w:sz w:val="22"/>
          <w:szCs w:val="22"/>
        </w:rPr>
      </w:pPr>
      <w:r w:rsidRPr="00350978">
        <w:rPr>
          <w:rFonts w:ascii="Palatino Linotype" w:hAnsi="Palatino Linotype" w:cs="Tahoma"/>
          <w:bCs/>
          <w:iCs/>
          <w:sz w:val="22"/>
          <w:szCs w:val="22"/>
        </w:rPr>
        <w:t xml:space="preserve">Para la difusión de los datos, se requiera el consentimiento del titular. </w:t>
      </w:r>
    </w:p>
    <w:p w:rsidRPr="00350978" w:rsidR="00C5719C" w:rsidP="0054146F" w:rsidRDefault="00C5719C" w14:paraId="749C2658" w14:textId="77777777">
      <w:pPr>
        <w:spacing w:line="360" w:lineRule="auto"/>
        <w:contextualSpacing/>
        <w:jc w:val="both"/>
        <w:rPr>
          <w:rFonts w:ascii="Palatino Linotype" w:hAnsi="Palatino Linotype" w:cs="Tahoma"/>
          <w:bCs/>
          <w:iCs/>
          <w:sz w:val="22"/>
          <w:szCs w:val="22"/>
        </w:rPr>
      </w:pPr>
    </w:p>
    <w:p w:rsidRPr="00350978" w:rsidR="00C5719C" w:rsidP="0054146F" w:rsidRDefault="00C5719C" w14:paraId="2577E586" w14:textId="77777777">
      <w:pPr>
        <w:spacing w:line="360" w:lineRule="auto"/>
        <w:contextualSpacing/>
        <w:jc w:val="both"/>
        <w:rPr>
          <w:rFonts w:ascii="Palatino Linotype" w:hAnsi="Palatino Linotype" w:cs="Tahoma"/>
          <w:bCs/>
          <w:iCs/>
          <w:sz w:val="22"/>
          <w:szCs w:val="22"/>
        </w:rPr>
      </w:pPr>
      <w:r w:rsidRPr="00350978">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350978" w:rsidR="00C5719C" w:rsidP="0054146F" w:rsidRDefault="00C5719C" w14:paraId="03ACFA5C" w14:textId="77777777">
      <w:pPr>
        <w:spacing w:line="360" w:lineRule="auto"/>
        <w:contextualSpacing/>
        <w:jc w:val="both"/>
        <w:rPr>
          <w:rFonts w:ascii="Palatino Linotype" w:hAnsi="Palatino Linotype" w:cs="Tahoma"/>
          <w:bCs/>
          <w:iCs/>
          <w:sz w:val="22"/>
          <w:szCs w:val="22"/>
        </w:rPr>
      </w:pPr>
    </w:p>
    <w:p w:rsidRPr="00350978" w:rsidR="00C5719C" w:rsidP="0054146F" w:rsidRDefault="00C5719C" w14:paraId="1BD84643" w14:textId="728B377B">
      <w:pPr>
        <w:spacing w:line="360" w:lineRule="auto"/>
        <w:contextualSpacing/>
        <w:jc w:val="both"/>
        <w:rPr>
          <w:rFonts w:ascii="Palatino Linotype" w:hAnsi="Palatino Linotype" w:cs="Tahoma"/>
          <w:bCs/>
          <w:iCs/>
          <w:sz w:val="22"/>
          <w:szCs w:val="22"/>
        </w:rPr>
      </w:pPr>
      <w:r w:rsidRPr="00350978">
        <w:rPr>
          <w:rFonts w:ascii="Palatino Linotype" w:hAnsi="Palatino Linotype" w:cs="Tahoma"/>
          <w:bCs/>
          <w:iCs/>
          <w:sz w:val="22"/>
          <w:szCs w:val="22"/>
        </w:rPr>
        <w:t>Además, en el artículo 5° de dicho ordenamiento jurídico, establece que es la Ley aplicable para todo tratamiento de datos personales.</w:t>
      </w:r>
      <w:r w:rsidRPr="00350978" w:rsidR="00EE576B">
        <w:rPr>
          <w:rFonts w:ascii="Palatino Linotype" w:hAnsi="Palatino Linotype" w:cs="Tahoma"/>
          <w:bCs/>
          <w:iCs/>
          <w:sz w:val="22"/>
          <w:szCs w:val="22"/>
        </w:rPr>
        <w:t xml:space="preserve"> </w:t>
      </w:r>
      <w:r w:rsidRPr="00350978">
        <w:rPr>
          <w:rFonts w:ascii="Palatino Linotype" w:hAnsi="Palatino Linotype" w:cs="Tahoma"/>
          <w:bCs/>
          <w:iCs/>
          <w:sz w:val="22"/>
          <w:szCs w:val="22"/>
        </w:rPr>
        <w:t xml:space="preserve">En ese orden de ideas, los artículos 6°, 7°, 8° y 14 </w:t>
      </w:r>
      <w:r w:rsidRPr="00350978">
        <w:rPr>
          <w:rFonts w:ascii="Palatino Linotype" w:hAnsi="Palatino Linotype" w:cs="Tahoma"/>
          <w:bCs/>
          <w:iCs/>
          <w:sz w:val="22"/>
          <w:szCs w:val="22"/>
        </w:rPr>
        <w:lastRenderedPageBreak/>
        <w:t>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350978" w:rsidR="002839FD" w:rsidP="0054146F" w:rsidRDefault="002839FD" w14:paraId="6F517C48" w14:textId="77777777">
      <w:pPr>
        <w:spacing w:line="360" w:lineRule="auto"/>
        <w:contextualSpacing/>
        <w:jc w:val="both"/>
        <w:rPr>
          <w:rFonts w:ascii="Palatino Linotype" w:hAnsi="Palatino Linotype" w:cs="Tahoma"/>
          <w:bCs/>
          <w:iCs/>
          <w:sz w:val="22"/>
          <w:szCs w:val="22"/>
        </w:rPr>
      </w:pPr>
    </w:p>
    <w:p w:rsidRPr="00350978" w:rsidR="00C5719C" w:rsidP="0054146F" w:rsidRDefault="00C5719C" w14:paraId="530C2D9D" w14:textId="77777777">
      <w:pPr>
        <w:spacing w:line="360" w:lineRule="auto"/>
        <w:contextualSpacing/>
        <w:jc w:val="both"/>
        <w:rPr>
          <w:rFonts w:ascii="Palatino Linotype" w:hAnsi="Palatino Linotype" w:cs="Tahoma"/>
          <w:bCs/>
          <w:iCs/>
          <w:sz w:val="22"/>
          <w:szCs w:val="22"/>
        </w:rPr>
      </w:pPr>
      <w:r w:rsidRPr="00350978">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350978" w:rsidR="00C5719C" w:rsidP="0054146F" w:rsidRDefault="00C5719C" w14:paraId="153EBF7F" w14:textId="77777777">
      <w:pPr>
        <w:spacing w:line="360" w:lineRule="auto"/>
        <w:contextualSpacing/>
        <w:jc w:val="both"/>
        <w:rPr>
          <w:rFonts w:ascii="Palatino Linotype" w:hAnsi="Palatino Linotype" w:cs="Tahoma"/>
          <w:bCs/>
          <w:iCs/>
          <w:sz w:val="22"/>
          <w:szCs w:val="22"/>
        </w:rPr>
      </w:pPr>
    </w:p>
    <w:p w:rsidRPr="00350978" w:rsidR="00C5719C" w:rsidP="0054146F" w:rsidRDefault="00C5719C" w14:paraId="23452E59" w14:textId="77777777">
      <w:pPr>
        <w:spacing w:line="360" w:lineRule="auto"/>
        <w:contextualSpacing/>
        <w:jc w:val="both"/>
        <w:rPr>
          <w:rFonts w:ascii="Palatino Linotype" w:hAnsi="Palatino Linotype" w:cs="Tahoma"/>
          <w:bCs/>
          <w:iCs/>
          <w:sz w:val="22"/>
          <w:szCs w:val="22"/>
        </w:rPr>
      </w:pPr>
      <w:r w:rsidRPr="00350978">
        <w:rPr>
          <w:rFonts w:ascii="Palatino Linotype" w:hAnsi="Palatino Linotype" w:cs="Tahoma"/>
          <w:bCs/>
          <w:iCs/>
          <w:sz w:val="22"/>
          <w:szCs w:val="22"/>
        </w:rPr>
        <w:t xml:space="preserve">En este contexto, la confidencialidad de los datos </w:t>
      </w:r>
      <w:proofErr w:type="gramStart"/>
      <w:r w:rsidRPr="00350978">
        <w:rPr>
          <w:rFonts w:ascii="Palatino Linotype" w:hAnsi="Palatino Linotype" w:cs="Tahoma"/>
          <w:bCs/>
          <w:iCs/>
          <w:sz w:val="22"/>
          <w:szCs w:val="22"/>
        </w:rPr>
        <w:t>personales,</w:t>
      </w:r>
      <w:proofErr w:type="gramEnd"/>
      <w:r w:rsidRPr="00350978">
        <w:rPr>
          <w:rFonts w:ascii="Palatino Linotype" w:hAnsi="Palatino Linotype" w:cs="Tahoma"/>
          <w:bCs/>
          <w:iCs/>
          <w:sz w:val="22"/>
          <w:szCs w:val="22"/>
        </w:rPr>
        <w:t xml:space="preserve"> tiene por objetivo establecer el límite del derecho de acceso a la información a partir del derecho a la intimidad y la vida privada de los individuos. Sobre la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350978" w:rsidR="00C5719C" w:rsidP="0054146F" w:rsidRDefault="00C5719C" w14:paraId="300FE38D" w14:textId="77777777">
      <w:pPr>
        <w:spacing w:line="360" w:lineRule="auto"/>
        <w:contextualSpacing/>
        <w:jc w:val="both"/>
        <w:rPr>
          <w:rFonts w:ascii="Palatino Linotype" w:hAnsi="Palatino Linotype" w:cs="Tahoma"/>
          <w:bCs/>
          <w:iCs/>
          <w:sz w:val="22"/>
          <w:szCs w:val="22"/>
        </w:rPr>
      </w:pPr>
    </w:p>
    <w:p w:rsidRPr="00350978" w:rsidR="00C5719C" w:rsidP="0054146F" w:rsidRDefault="00C5719C" w14:paraId="05242384" w14:textId="7DED9B68">
      <w:pPr>
        <w:spacing w:line="360" w:lineRule="auto"/>
        <w:contextualSpacing/>
        <w:jc w:val="both"/>
        <w:rPr>
          <w:rFonts w:ascii="Palatino Linotype" w:hAnsi="Palatino Linotype" w:cs="Tahoma"/>
          <w:bCs/>
          <w:iCs/>
          <w:sz w:val="22"/>
          <w:szCs w:val="22"/>
        </w:rPr>
      </w:pPr>
      <w:r w:rsidRPr="00350978">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r w:rsidRPr="00350978" w:rsidR="00EE576B">
        <w:rPr>
          <w:rFonts w:ascii="Palatino Linotype" w:hAnsi="Palatino Linotype" w:cs="Tahoma"/>
          <w:bCs/>
          <w:iCs/>
          <w:sz w:val="22"/>
          <w:szCs w:val="22"/>
        </w:rPr>
        <w:t xml:space="preserve"> </w:t>
      </w:r>
      <w:r w:rsidRPr="00350978">
        <w:rPr>
          <w:rFonts w:ascii="Palatino Linotype" w:hAnsi="Palatino Linotype" w:cs="Tahoma"/>
          <w:bCs/>
          <w:iCs/>
          <w:sz w:val="22"/>
          <w:szCs w:val="22"/>
        </w:rPr>
        <w:t xml:space="preserve">En este orden de ideas, toda la información que transparente la gestión pública, favorezca la rendición de cuentas y contribuya a la democratización del Estado </w:t>
      </w:r>
      <w:r w:rsidRPr="00350978">
        <w:rPr>
          <w:rFonts w:ascii="Palatino Linotype" w:hAnsi="Palatino Linotype" w:cs="Tahoma"/>
          <w:bCs/>
          <w:iCs/>
          <w:sz w:val="22"/>
          <w:szCs w:val="22"/>
        </w:rPr>
        <w:lastRenderedPageBreak/>
        <w:t>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350978" w:rsidR="00C5719C" w:rsidP="0054146F" w:rsidRDefault="00C5719C" w14:paraId="56733A72" w14:textId="77777777">
      <w:pPr>
        <w:spacing w:line="360" w:lineRule="auto"/>
        <w:contextualSpacing/>
        <w:jc w:val="both"/>
        <w:rPr>
          <w:rFonts w:ascii="Palatino Linotype" w:hAnsi="Palatino Linotype" w:cs="Tahoma"/>
          <w:bCs/>
          <w:iCs/>
          <w:sz w:val="22"/>
          <w:szCs w:val="22"/>
        </w:rPr>
      </w:pPr>
    </w:p>
    <w:p w:rsidRPr="00350978" w:rsidR="00C5719C" w:rsidP="0054146F" w:rsidRDefault="00C5719C" w14:paraId="1D9609CC" w14:textId="77777777">
      <w:pPr>
        <w:spacing w:line="360" w:lineRule="auto"/>
        <w:contextualSpacing/>
        <w:jc w:val="both"/>
        <w:rPr>
          <w:rFonts w:ascii="Palatino Linotype" w:hAnsi="Palatino Linotype" w:cs="Tahoma"/>
          <w:bCs/>
          <w:iCs/>
          <w:sz w:val="22"/>
          <w:szCs w:val="22"/>
        </w:rPr>
      </w:pPr>
      <w:r w:rsidRPr="00350978">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350978" w:rsidR="00C5719C" w:rsidP="0054146F" w:rsidRDefault="00C5719C" w14:paraId="20029D8B" w14:textId="77777777">
      <w:pPr>
        <w:spacing w:line="360" w:lineRule="auto"/>
        <w:contextualSpacing/>
        <w:jc w:val="both"/>
        <w:rPr>
          <w:rFonts w:ascii="Palatino Linotype" w:hAnsi="Palatino Linotype" w:cs="Tahoma"/>
          <w:bCs/>
          <w:iCs/>
          <w:sz w:val="22"/>
          <w:szCs w:val="22"/>
        </w:rPr>
      </w:pPr>
    </w:p>
    <w:p w:rsidRPr="00350978" w:rsidR="00C5719C" w:rsidP="0054146F" w:rsidRDefault="00C5719C" w14:paraId="27A4C0FD" w14:textId="16EA6E1F">
      <w:pPr>
        <w:spacing w:line="360" w:lineRule="auto"/>
        <w:contextualSpacing/>
        <w:jc w:val="both"/>
        <w:rPr>
          <w:rFonts w:ascii="Palatino Linotype" w:hAnsi="Palatino Linotype" w:cs="Tahoma"/>
          <w:bCs/>
          <w:iCs/>
          <w:sz w:val="22"/>
          <w:szCs w:val="22"/>
        </w:rPr>
      </w:pPr>
      <w:r w:rsidRPr="00350978">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350978" w:rsidR="00EE576B" w:rsidP="0054146F" w:rsidRDefault="00EE576B" w14:paraId="20F2DD44" w14:textId="77777777">
      <w:pPr>
        <w:spacing w:line="360" w:lineRule="auto"/>
        <w:contextualSpacing/>
        <w:jc w:val="both"/>
        <w:rPr>
          <w:rFonts w:ascii="Palatino Linotype" w:hAnsi="Palatino Linotype" w:cs="Tahoma"/>
          <w:bCs/>
          <w:iCs/>
          <w:sz w:val="22"/>
          <w:szCs w:val="22"/>
        </w:rPr>
      </w:pPr>
    </w:p>
    <w:p w:rsidRPr="00350978" w:rsidR="00C5719C" w:rsidP="0054146F" w:rsidRDefault="00C5719C" w14:paraId="768C63D4" w14:textId="6EFA879A">
      <w:pPr>
        <w:spacing w:line="360" w:lineRule="auto"/>
        <w:contextualSpacing/>
        <w:jc w:val="both"/>
        <w:rPr>
          <w:rFonts w:ascii="Palatino Linotype" w:hAnsi="Palatino Linotype" w:cs="Tahoma"/>
          <w:bCs/>
          <w:iCs/>
          <w:sz w:val="22"/>
          <w:szCs w:val="22"/>
        </w:rPr>
      </w:pPr>
      <w:r w:rsidRPr="00350978">
        <w:rPr>
          <w:rFonts w:ascii="Palatino Linotype" w:hAnsi="Palatino Linotype" w:cs="Tahoma"/>
          <w:bCs/>
          <w:iCs/>
          <w:sz w:val="22"/>
          <w:szCs w:val="22"/>
        </w:rPr>
        <w:lastRenderedPageBreak/>
        <w:t xml:space="preserve">Bajo este esquema, se aprecia que la información ordenada puede contener información susceptible a clasificar como confidencial; de forma enunciativa más no limitativa; se analiza el </w:t>
      </w:r>
      <w:r w:rsidRPr="00350978" w:rsidR="001D08B9">
        <w:rPr>
          <w:rFonts w:ascii="Palatino Linotype" w:hAnsi="Palatino Linotype" w:cs="Tahoma"/>
          <w:b/>
          <w:bCs/>
          <w:iCs/>
          <w:sz w:val="22"/>
          <w:szCs w:val="22"/>
        </w:rPr>
        <w:t>domicilio.</w:t>
      </w:r>
    </w:p>
    <w:p w:rsidRPr="00350978" w:rsidR="00EF1F62" w:rsidP="0054146F" w:rsidRDefault="00EF1F62" w14:paraId="4D3D817E" w14:textId="77777777">
      <w:pPr>
        <w:spacing w:line="360" w:lineRule="auto"/>
        <w:contextualSpacing/>
        <w:jc w:val="both"/>
        <w:rPr>
          <w:rFonts w:ascii="Palatino Linotype" w:hAnsi="Palatino Linotype"/>
          <w:sz w:val="22"/>
          <w:szCs w:val="22"/>
        </w:rPr>
      </w:pPr>
    </w:p>
    <w:p w:rsidRPr="00350978" w:rsidR="00EF1F62" w:rsidP="0054146F" w:rsidRDefault="00EF1F62" w14:paraId="4B9DAFD7" w14:textId="77777777">
      <w:pPr>
        <w:pStyle w:val="Prrafodelista"/>
        <w:numPr>
          <w:ilvl w:val="0"/>
          <w:numId w:val="19"/>
        </w:numPr>
        <w:spacing w:line="360" w:lineRule="auto"/>
        <w:ind w:left="567"/>
        <w:jc w:val="both"/>
        <w:rPr>
          <w:rFonts w:ascii="Palatino Linotype" w:hAnsi="Palatino Linotype"/>
          <w:szCs w:val="22"/>
        </w:rPr>
      </w:pPr>
      <w:r w:rsidRPr="00350978">
        <w:rPr>
          <w:rFonts w:ascii="Palatino Linotype" w:hAnsi="Palatino Linotype"/>
          <w:b/>
          <w:szCs w:val="22"/>
        </w:rPr>
        <w:t>Domicilio particular.</w:t>
      </w:r>
    </w:p>
    <w:p w:rsidRPr="00350978" w:rsidR="00EF1F62" w:rsidP="0054146F" w:rsidRDefault="00EF1F62" w14:paraId="7B6FA89D" w14:textId="77777777">
      <w:pPr>
        <w:spacing w:line="360" w:lineRule="auto"/>
        <w:contextualSpacing/>
        <w:jc w:val="both"/>
        <w:rPr>
          <w:rFonts w:ascii="Palatino Linotype" w:hAnsi="Palatino Linotype" w:cs="Tahoma"/>
          <w:sz w:val="22"/>
          <w:szCs w:val="22"/>
          <w:lang w:val="es-ES"/>
        </w:rPr>
      </w:pPr>
    </w:p>
    <w:p w:rsidRPr="00350978" w:rsidR="00EF1F62" w:rsidP="0054146F" w:rsidRDefault="00EE576B" w14:paraId="654CBE22" w14:textId="4CAB7234">
      <w:pPr>
        <w:spacing w:line="360" w:lineRule="auto"/>
        <w:contextualSpacing/>
        <w:jc w:val="both"/>
        <w:rPr>
          <w:rFonts w:ascii="Palatino Linotype" w:hAnsi="Palatino Linotype" w:cs="Tahoma"/>
          <w:sz w:val="22"/>
          <w:szCs w:val="22"/>
          <w:lang w:val="es-ES"/>
        </w:rPr>
      </w:pPr>
      <w:r w:rsidRPr="00350978">
        <w:rPr>
          <w:rFonts w:ascii="Palatino Linotype" w:hAnsi="Palatino Linotype" w:cs="Tahoma"/>
          <w:sz w:val="22"/>
          <w:szCs w:val="22"/>
          <w:lang w:val="es-ES"/>
        </w:rPr>
        <w:t>De acuerdo con</w:t>
      </w:r>
      <w:r w:rsidRPr="00350978" w:rsidR="00EF1F62">
        <w:rPr>
          <w:rFonts w:ascii="Palatino Linotype" w:hAnsi="Palatino Linotype" w:cs="Tahoma"/>
          <w:sz w:val="22"/>
          <w:szCs w:val="22"/>
          <w:lang w:val="es-ES"/>
        </w:rPr>
        <w:t xml:space="preserve">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De la misma manera, lo establece el artículo 29 del Código Civil Federal, al precisar que el domicilio de personas físicas</w:t>
      </w:r>
      <w:r w:rsidRPr="00350978" w:rsidR="00EF1F62">
        <w:rPr>
          <w:rFonts w:ascii="Palatino Linotype" w:hAnsi="Palatino Linotype" w:cs="Tahoma"/>
          <w:b/>
          <w:sz w:val="22"/>
          <w:szCs w:val="22"/>
          <w:lang w:val="es-ES"/>
        </w:rPr>
        <w:t>, es el lugar donde residen habitualmente, el lugar del centro principal de sus negocios, donde residan o el lugar donde se encuentren.</w:t>
      </w:r>
    </w:p>
    <w:p w:rsidRPr="00350978" w:rsidR="00EF1F62" w:rsidP="0054146F" w:rsidRDefault="00EF1F62" w14:paraId="0F1262D2" w14:textId="77777777">
      <w:pPr>
        <w:spacing w:line="360" w:lineRule="auto"/>
        <w:contextualSpacing/>
        <w:jc w:val="both"/>
        <w:rPr>
          <w:rFonts w:ascii="Palatino Linotype" w:hAnsi="Palatino Linotype" w:cs="Tahoma"/>
          <w:sz w:val="22"/>
          <w:szCs w:val="22"/>
          <w:lang w:val="es-ES"/>
        </w:rPr>
      </w:pPr>
    </w:p>
    <w:p w:rsidRPr="00350978" w:rsidR="00EF1F62" w:rsidP="0054146F" w:rsidRDefault="00EF1F62" w14:paraId="0D6C6CDF" w14:textId="3A8F6537">
      <w:pPr>
        <w:spacing w:line="360" w:lineRule="auto"/>
        <w:contextualSpacing/>
        <w:jc w:val="both"/>
        <w:rPr>
          <w:rFonts w:ascii="Palatino Linotype" w:hAnsi="Palatino Linotype" w:cs="Tahoma"/>
          <w:sz w:val="22"/>
          <w:szCs w:val="22"/>
          <w:lang w:val="es-ES"/>
        </w:rPr>
      </w:pPr>
      <w:r w:rsidRPr="00350978">
        <w:rPr>
          <w:rFonts w:ascii="Palatino Linotype" w:hAnsi="Palatino Linotype" w:cs="Tahoma"/>
          <w:sz w:val="22"/>
          <w:szCs w:val="22"/>
          <w:lang w:val="es-ES"/>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rsidRPr="00350978" w:rsidR="00B10161" w:rsidP="0054146F" w:rsidRDefault="00B10161" w14:paraId="7F36C454" w14:textId="77777777">
      <w:pPr>
        <w:spacing w:line="360" w:lineRule="auto"/>
        <w:contextualSpacing/>
        <w:jc w:val="both"/>
        <w:rPr>
          <w:rFonts w:ascii="Palatino Linotype" w:hAnsi="Palatino Linotype" w:cs="Tahoma"/>
          <w:sz w:val="22"/>
          <w:szCs w:val="22"/>
          <w:lang w:val="es-ES"/>
        </w:rPr>
      </w:pPr>
    </w:p>
    <w:p w:rsidRPr="00350978" w:rsidR="00EF1F62" w:rsidP="0054146F" w:rsidRDefault="00EF1F62" w14:paraId="13995F10" w14:textId="77777777">
      <w:pPr>
        <w:spacing w:line="360" w:lineRule="auto"/>
        <w:contextualSpacing/>
        <w:jc w:val="both"/>
        <w:rPr>
          <w:rFonts w:ascii="Palatino Linotype" w:hAnsi="Palatino Linotype" w:eastAsia="Arial" w:cs="Arial"/>
          <w:iCs/>
          <w:sz w:val="22"/>
          <w:szCs w:val="22"/>
        </w:rPr>
      </w:pPr>
      <w:r w:rsidRPr="00350978">
        <w:rPr>
          <w:rFonts w:ascii="Palatino Linotype" w:hAnsi="Palatino Linotype" w:eastAsia="Arial" w:cs="Arial"/>
          <w:iCs/>
          <w:sz w:val="22"/>
          <w:szCs w:val="22"/>
        </w:rPr>
        <w:t>Así pues, el domicilio y los elementos que puedan identificarlo deben ser considerados como información confidencial, en los términos antes expuestos; así pues, es procedente, ordenar la entrega de la base de datos que fue remitida en informe justificado en versión pública,</w:t>
      </w:r>
      <w:r w:rsidRPr="00350978">
        <w:rPr>
          <w:rFonts w:ascii="Palatino Linotype" w:hAnsi="Palatino Linotype" w:eastAsia="Calibri" w:cs="Tahoma"/>
          <w:bCs/>
          <w:iCs/>
          <w:sz w:val="22"/>
          <w:szCs w:val="22"/>
          <w:lang w:eastAsia="es-ES_tradnl"/>
        </w:rPr>
        <w:t xml:space="preserve"> </w:t>
      </w:r>
      <w:r w:rsidRPr="00350978">
        <w:rPr>
          <w:rFonts w:ascii="Palatino Linotype" w:hAnsi="Palatino Linotype" w:eastAsia="Calibri" w:cs="Tahoma"/>
          <w:bCs/>
          <w:iCs/>
          <w:sz w:val="22"/>
          <w:szCs w:val="22"/>
          <w:lang w:eastAsia="es-ES_tradnl"/>
        </w:rPr>
        <w:lastRenderedPageBreak/>
        <w:t>acompañada del acuerdo que para tales efectos emita su Comité de Transparencia de conformidad con los artículos 49, fracciones II y VIII, 143, fracción I y 149 de la Ley de Transparencia y Acceso a la Información Pública del Estado de México y Municipios</w:t>
      </w:r>
      <w:r w:rsidRPr="00350978">
        <w:rPr>
          <w:rFonts w:ascii="Palatino Linotype" w:hAnsi="Palatino Linotype" w:eastAsia="Arial" w:cs="Arial"/>
          <w:iCs/>
          <w:sz w:val="22"/>
          <w:szCs w:val="22"/>
        </w:rPr>
        <w:t>; en la que se testen las coordenadas geográficas que permiten identificar domicilios.</w:t>
      </w:r>
    </w:p>
    <w:p w:rsidRPr="00350978" w:rsidR="00C5719C" w:rsidP="0054146F" w:rsidRDefault="00C5719C" w14:paraId="3A6EA300" w14:textId="77777777">
      <w:pPr>
        <w:tabs>
          <w:tab w:val="center" w:pos="4568"/>
        </w:tabs>
        <w:spacing w:line="360" w:lineRule="auto"/>
        <w:contextualSpacing/>
        <w:jc w:val="both"/>
        <w:rPr>
          <w:rFonts w:ascii="Palatino Linotype" w:hAnsi="Palatino Linotype" w:eastAsia="Calibri" w:cs="Tahoma"/>
          <w:bCs/>
          <w:sz w:val="22"/>
          <w:szCs w:val="22"/>
          <w:lang w:eastAsia="en-US"/>
        </w:rPr>
      </w:pPr>
    </w:p>
    <w:p w:rsidRPr="00350978" w:rsidR="00C5719C" w:rsidP="0054146F" w:rsidRDefault="00C5719C" w14:paraId="5A3BCA02" w14:textId="22542D2E">
      <w:pPr>
        <w:spacing w:line="360" w:lineRule="auto"/>
        <w:contextualSpacing/>
        <w:jc w:val="both"/>
        <w:rPr>
          <w:rFonts w:ascii="Palatino Linotype" w:hAnsi="Palatino Linotype" w:cs="Tahoma"/>
          <w:b/>
          <w:sz w:val="22"/>
          <w:szCs w:val="22"/>
        </w:rPr>
      </w:pPr>
      <w:r w:rsidRPr="00350978">
        <w:rPr>
          <w:rFonts w:ascii="Palatino Linotype" w:hAnsi="Palatino Linotype" w:cs="Tahoma"/>
          <w:b/>
          <w:sz w:val="22"/>
          <w:szCs w:val="22"/>
        </w:rPr>
        <w:t>SÉPTIMO. Decisión.</w:t>
      </w:r>
    </w:p>
    <w:p w:rsidRPr="00350978" w:rsidR="002839FD" w:rsidP="0054146F" w:rsidRDefault="002839FD" w14:paraId="07E15B4B" w14:textId="77777777">
      <w:pPr>
        <w:spacing w:line="360" w:lineRule="auto"/>
        <w:contextualSpacing/>
        <w:jc w:val="both"/>
        <w:rPr>
          <w:rFonts w:ascii="Palatino Linotype" w:hAnsi="Palatino Linotype" w:cs="Tahoma"/>
          <w:sz w:val="22"/>
          <w:szCs w:val="22"/>
        </w:rPr>
      </w:pPr>
    </w:p>
    <w:p w:rsidRPr="00350978" w:rsidR="00631EF8" w:rsidP="0054146F" w:rsidRDefault="00C5719C" w14:paraId="229E48BA" w14:textId="30379FEA">
      <w:pPr>
        <w:spacing w:line="360" w:lineRule="auto"/>
        <w:contextualSpacing/>
        <w:jc w:val="both"/>
        <w:rPr>
          <w:rFonts w:ascii="Palatino Linotype" w:hAnsi="Palatino Linotype" w:cs="Tahoma"/>
          <w:bCs/>
          <w:iCs/>
          <w:sz w:val="22"/>
          <w:szCs w:val="22"/>
        </w:rPr>
      </w:pPr>
      <w:r w:rsidRPr="00350978">
        <w:rPr>
          <w:rFonts w:ascii="Palatino Linotype" w:hAnsi="Palatino Linotype" w:cs="Tahoma"/>
          <w:sz w:val="22"/>
          <w:szCs w:val="22"/>
        </w:rPr>
        <w:t xml:space="preserve">De acuerdo con lo expuesto y, con fundamento en el artículo 186, fracción III, de la Ley de Transparencia y Acceso a la Información Pública del Estado de México y Municipios, este Instituto considera procedente </w:t>
      </w:r>
      <w:r w:rsidRPr="00350978" w:rsidR="001866B9">
        <w:rPr>
          <w:rFonts w:ascii="Palatino Linotype" w:hAnsi="Palatino Linotype" w:cs="Tahoma"/>
          <w:b/>
          <w:sz w:val="22"/>
          <w:szCs w:val="22"/>
        </w:rPr>
        <w:t>REVOCAR</w:t>
      </w:r>
      <w:r w:rsidRPr="00350978">
        <w:rPr>
          <w:rFonts w:ascii="Palatino Linotype" w:hAnsi="Palatino Linotype" w:cs="Tahoma"/>
          <w:sz w:val="22"/>
          <w:szCs w:val="22"/>
        </w:rPr>
        <w:t xml:space="preserve"> la respuesta del </w:t>
      </w:r>
      <w:r w:rsidRPr="00350978" w:rsidR="00246814">
        <w:rPr>
          <w:rFonts w:ascii="Palatino Linotype" w:hAnsi="Palatino Linotype" w:eastAsia="Calibri" w:cs="Tahoma"/>
          <w:b/>
          <w:bCs/>
          <w:sz w:val="22"/>
          <w:szCs w:val="22"/>
          <w:lang w:eastAsia="en-US"/>
        </w:rPr>
        <w:t>Ayuntamiento de Melchor Ocampo</w:t>
      </w:r>
      <w:r w:rsidRPr="00350978">
        <w:rPr>
          <w:rFonts w:ascii="Palatino Linotype" w:hAnsi="Palatino Linotype" w:cs="Tahoma"/>
          <w:b/>
          <w:bCs/>
          <w:sz w:val="22"/>
          <w:szCs w:val="22"/>
        </w:rPr>
        <w:t xml:space="preserve"> </w:t>
      </w:r>
      <w:r w:rsidRPr="00350978">
        <w:rPr>
          <w:rFonts w:ascii="Palatino Linotype" w:hAnsi="Palatino Linotype" w:cs="Tahoma"/>
          <w:sz w:val="22"/>
          <w:szCs w:val="22"/>
        </w:rPr>
        <w:t xml:space="preserve">y </w:t>
      </w:r>
      <w:r w:rsidRPr="00350978">
        <w:rPr>
          <w:rFonts w:ascii="Palatino Linotype" w:hAnsi="Palatino Linotype" w:cs="Tahoma"/>
          <w:b/>
          <w:sz w:val="22"/>
          <w:szCs w:val="22"/>
        </w:rPr>
        <w:t xml:space="preserve">ORDENAR </w:t>
      </w:r>
      <w:r w:rsidRPr="00350978">
        <w:rPr>
          <w:rFonts w:ascii="Palatino Linotype" w:hAnsi="Palatino Linotype" w:cs="Tahoma"/>
          <w:sz w:val="22"/>
          <w:szCs w:val="22"/>
        </w:rPr>
        <w:t xml:space="preserve">al Sujeto Obligado a efecto de que, remita </w:t>
      </w:r>
      <w:r w:rsidRPr="00350978">
        <w:rPr>
          <w:rFonts w:ascii="Palatino Linotype" w:hAnsi="Palatino Linotype" w:cs="Tahoma"/>
          <w:bCs/>
          <w:iCs/>
          <w:sz w:val="22"/>
          <w:szCs w:val="22"/>
        </w:rPr>
        <w:t xml:space="preserve">a través del Sistema de Acceso a la Información Mexiquense (SAIMEX), </w:t>
      </w:r>
      <w:r w:rsidRPr="00350978" w:rsidR="003F5E17">
        <w:rPr>
          <w:rFonts w:ascii="Palatino Linotype" w:hAnsi="Palatino Linotype" w:cs="Tahoma"/>
          <w:bCs/>
          <w:iCs/>
          <w:sz w:val="22"/>
          <w:szCs w:val="22"/>
        </w:rPr>
        <w:t xml:space="preserve">en datos abiertos, </w:t>
      </w:r>
      <w:r w:rsidRPr="00350978">
        <w:rPr>
          <w:rFonts w:ascii="Palatino Linotype" w:hAnsi="Palatino Linotype" w:cs="Tahoma"/>
          <w:bCs/>
          <w:iCs/>
          <w:sz w:val="22"/>
          <w:szCs w:val="22"/>
        </w:rPr>
        <w:t>en su caso</w:t>
      </w:r>
      <w:r w:rsidRPr="00350978" w:rsidR="00FB389D">
        <w:rPr>
          <w:rFonts w:ascii="Palatino Linotype" w:hAnsi="Palatino Linotype" w:cs="Tahoma"/>
          <w:bCs/>
          <w:iCs/>
          <w:sz w:val="22"/>
          <w:szCs w:val="22"/>
        </w:rPr>
        <w:t xml:space="preserve"> </w:t>
      </w:r>
      <w:r w:rsidRPr="00350978" w:rsidR="005D65D4">
        <w:rPr>
          <w:rFonts w:ascii="Palatino Linotype" w:hAnsi="Palatino Linotype" w:cs="Tahoma"/>
          <w:bCs/>
          <w:iCs/>
          <w:sz w:val="22"/>
          <w:szCs w:val="22"/>
        </w:rPr>
        <w:t>en</w:t>
      </w:r>
      <w:r w:rsidRPr="00350978">
        <w:rPr>
          <w:rFonts w:ascii="Palatino Linotype" w:hAnsi="Palatino Linotype" w:cs="Tahoma"/>
          <w:bCs/>
          <w:iCs/>
          <w:sz w:val="22"/>
          <w:szCs w:val="22"/>
        </w:rPr>
        <w:t xml:space="preserve"> versión pública, la información </w:t>
      </w:r>
      <w:r w:rsidRPr="00350978" w:rsidR="001D08B9">
        <w:rPr>
          <w:rFonts w:ascii="Palatino Linotype" w:hAnsi="Palatino Linotype" w:cs="Tahoma"/>
          <w:bCs/>
          <w:iCs/>
          <w:sz w:val="22"/>
          <w:szCs w:val="22"/>
        </w:rPr>
        <w:t xml:space="preserve">solicitada por el periodo </w:t>
      </w:r>
      <w:r w:rsidRPr="00350978" w:rsidR="00631EF8">
        <w:rPr>
          <w:rFonts w:ascii="Palatino Linotype" w:hAnsi="Palatino Linotype" w:cs="Tahoma"/>
          <w:bCs/>
          <w:iCs/>
          <w:sz w:val="22"/>
          <w:szCs w:val="22"/>
        </w:rPr>
        <w:t xml:space="preserve">comprendido del primero de enero de dos mil </w:t>
      </w:r>
      <w:r w:rsidRPr="00350978" w:rsidR="00B10161">
        <w:rPr>
          <w:rFonts w:ascii="Palatino Linotype" w:hAnsi="Palatino Linotype" w:cs="Tahoma"/>
          <w:bCs/>
          <w:iCs/>
          <w:sz w:val="22"/>
          <w:szCs w:val="22"/>
        </w:rPr>
        <w:t>diez</w:t>
      </w:r>
      <w:r w:rsidRPr="00350978" w:rsidR="00631EF8">
        <w:rPr>
          <w:rFonts w:ascii="Palatino Linotype" w:hAnsi="Palatino Linotype" w:cs="Tahoma"/>
          <w:bCs/>
          <w:iCs/>
          <w:sz w:val="22"/>
          <w:szCs w:val="22"/>
        </w:rPr>
        <w:t xml:space="preserve"> al </w:t>
      </w:r>
      <w:r w:rsidRPr="00350978" w:rsidR="00E62559">
        <w:rPr>
          <w:rFonts w:ascii="Palatino Linotype" w:hAnsi="Palatino Linotype" w:cs="Tahoma"/>
          <w:bCs/>
          <w:iCs/>
          <w:sz w:val="22"/>
          <w:szCs w:val="22"/>
        </w:rPr>
        <w:t>veintitrés</w:t>
      </w:r>
      <w:r w:rsidRPr="00350978" w:rsidR="002B734B">
        <w:rPr>
          <w:rFonts w:ascii="Palatino Linotype" w:hAnsi="Palatino Linotype" w:cs="Tahoma"/>
          <w:bCs/>
          <w:iCs/>
          <w:sz w:val="22"/>
          <w:szCs w:val="22"/>
        </w:rPr>
        <w:t xml:space="preserve"> de </w:t>
      </w:r>
      <w:r w:rsidRPr="00350978" w:rsidR="00E62559">
        <w:rPr>
          <w:rFonts w:ascii="Palatino Linotype" w:hAnsi="Palatino Linotype" w:cs="Tahoma"/>
          <w:bCs/>
          <w:iCs/>
          <w:sz w:val="22"/>
          <w:szCs w:val="22"/>
        </w:rPr>
        <w:t>julio</w:t>
      </w:r>
      <w:r w:rsidRPr="00350978" w:rsidR="002B734B">
        <w:rPr>
          <w:rFonts w:ascii="Palatino Linotype" w:hAnsi="Palatino Linotype" w:cs="Tahoma"/>
          <w:bCs/>
          <w:iCs/>
          <w:sz w:val="22"/>
          <w:szCs w:val="22"/>
        </w:rPr>
        <w:t xml:space="preserve"> de dos mil veintidós.</w:t>
      </w:r>
    </w:p>
    <w:p w:rsidRPr="00350978" w:rsidR="002B734B" w:rsidP="0054146F" w:rsidRDefault="002B734B" w14:paraId="4801FF78" w14:textId="77777777">
      <w:pPr>
        <w:spacing w:line="360" w:lineRule="auto"/>
        <w:contextualSpacing/>
        <w:jc w:val="both"/>
        <w:rPr>
          <w:rFonts w:ascii="Palatino Linotype" w:hAnsi="Palatino Linotype" w:cs="Tahoma"/>
          <w:bCs/>
          <w:iCs/>
          <w:sz w:val="22"/>
          <w:szCs w:val="22"/>
        </w:rPr>
      </w:pPr>
    </w:p>
    <w:p w:rsidRPr="00350978" w:rsidR="00C5719C" w:rsidP="0054146F" w:rsidRDefault="00C5719C" w14:paraId="584A659D" w14:textId="77777777">
      <w:pPr>
        <w:spacing w:line="360" w:lineRule="auto"/>
        <w:contextualSpacing/>
        <w:jc w:val="both"/>
        <w:rPr>
          <w:rFonts w:ascii="Palatino Linotype" w:hAnsi="Palatino Linotype" w:cs="Tahoma"/>
          <w:b/>
          <w:bCs/>
          <w:iCs/>
          <w:sz w:val="22"/>
          <w:szCs w:val="22"/>
          <w:u w:val="single"/>
          <w:lang w:val="es-ES"/>
        </w:rPr>
      </w:pPr>
      <w:r w:rsidRPr="00350978">
        <w:rPr>
          <w:rFonts w:ascii="Palatino Linotype" w:hAnsi="Palatino Linotype" w:cs="Tahoma"/>
          <w:b/>
          <w:bCs/>
          <w:iCs/>
          <w:sz w:val="22"/>
          <w:szCs w:val="22"/>
          <w:u w:val="single"/>
          <w:lang w:val="es-ES"/>
        </w:rPr>
        <w:t>Términos de la Resolución para conocimiento del Particular.</w:t>
      </w:r>
    </w:p>
    <w:p w:rsidRPr="00350978" w:rsidR="00C5719C" w:rsidP="0054146F" w:rsidRDefault="00C5719C" w14:paraId="39290F54" w14:textId="77777777">
      <w:pPr>
        <w:spacing w:line="360" w:lineRule="auto"/>
        <w:contextualSpacing/>
        <w:jc w:val="both"/>
        <w:rPr>
          <w:rFonts w:ascii="Palatino Linotype" w:hAnsi="Palatino Linotype" w:cs="Tahoma"/>
          <w:sz w:val="22"/>
          <w:szCs w:val="22"/>
        </w:rPr>
      </w:pPr>
    </w:p>
    <w:p w:rsidRPr="00350978" w:rsidR="005D65D4" w:rsidP="0054146F" w:rsidRDefault="00C5719C" w14:paraId="4BC0E583" w14:textId="30AAF274">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Este Org</w:t>
      </w:r>
      <w:r w:rsidRPr="00350978" w:rsidR="00631EF8">
        <w:rPr>
          <w:rFonts w:ascii="Palatino Linotype" w:hAnsi="Palatino Linotype" w:cs="Tahoma"/>
          <w:sz w:val="22"/>
          <w:szCs w:val="22"/>
        </w:rPr>
        <w:t>anismo Garante</w:t>
      </w:r>
      <w:r w:rsidRPr="00350978">
        <w:rPr>
          <w:rFonts w:ascii="Palatino Linotype" w:hAnsi="Palatino Linotype" w:cs="Tahoma"/>
          <w:sz w:val="22"/>
          <w:szCs w:val="22"/>
        </w:rPr>
        <w:t xml:space="preserve"> determinó darle la razón; pues </w:t>
      </w:r>
      <w:r w:rsidRPr="00350978" w:rsidR="001D08B9">
        <w:rPr>
          <w:rFonts w:ascii="Palatino Linotype" w:hAnsi="Palatino Linotype" w:cs="Tahoma"/>
          <w:sz w:val="22"/>
          <w:szCs w:val="22"/>
        </w:rPr>
        <w:t xml:space="preserve">a través de </w:t>
      </w:r>
      <w:r w:rsidRPr="00350978" w:rsidR="00431A0A">
        <w:rPr>
          <w:rFonts w:ascii="Palatino Linotype" w:hAnsi="Palatino Linotype" w:cs="Tahoma"/>
          <w:sz w:val="22"/>
          <w:szCs w:val="22"/>
        </w:rPr>
        <w:t xml:space="preserve">la </w:t>
      </w:r>
      <w:r w:rsidRPr="00350978" w:rsidR="001D08B9">
        <w:rPr>
          <w:rFonts w:ascii="Palatino Linotype" w:hAnsi="Palatino Linotype" w:cs="Tahoma"/>
          <w:sz w:val="22"/>
          <w:szCs w:val="22"/>
        </w:rPr>
        <w:t xml:space="preserve">respuesta </w:t>
      </w:r>
      <w:r w:rsidRPr="00350978" w:rsidR="00431A0A">
        <w:rPr>
          <w:rFonts w:ascii="Palatino Linotype" w:hAnsi="Palatino Linotype" w:cs="Tahoma"/>
          <w:sz w:val="22"/>
          <w:szCs w:val="22"/>
        </w:rPr>
        <w:t xml:space="preserve">que le notificó el Sujeto Obligado, </w:t>
      </w:r>
      <w:r w:rsidRPr="00350978" w:rsidR="00631EF8">
        <w:rPr>
          <w:rFonts w:ascii="Palatino Linotype" w:hAnsi="Palatino Linotype" w:cs="Tahoma"/>
          <w:sz w:val="22"/>
          <w:szCs w:val="22"/>
        </w:rPr>
        <w:t xml:space="preserve">se le dio cuenta de </w:t>
      </w:r>
      <w:r w:rsidRPr="00350978" w:rsidR="001866B9">
        <w:rPr>
          <w:rFonts w:ascii="Palatino Linotype" w:hAnsi="Palatino Linotype" w:cs="Tahoma"/>
          <w:sz w:val="22"/>
          <w:szCs w:val="22"/>
        </w:rPr>
        <w:t xml:space="preserve">la inexistencia de la información que requirió, sin embargo, toda vez que hay una normatividad que otorga facultad expresa al </w:t>
      </w:r>
      <w:r w:rsidRPr="00350978" w:rsidR="00EA06D1">
        <w:rPr>
          <w:rFonts w:ascii="Palatino Linotype" w:hAnsi="Palatino Linotype" w:cs="Tahoma"/>
          <w:sz w:val="22"/>
          <w:szCs w:val="22"/>
        </w:rPr>
        <w:t>Ayuntamiento de Melchor Ocampo</w:t>
      </w:r>
      <w:r w:rsidRPr="00350978" w:rsidR="001866B9">
        <w:rPr>
          <w:rFonts w:ascii="Palatino Linotype" w:hAnsi="Palatino Linotype" w:cs="Tahoma"/>
          <w:sz w:val="22"/>
          <w:szCs w:val="22"/>
        </w:rPr>
        <w:t xml:space="preserve"> para generar la información de su interés, lo </w:t>
      </w:r>
      <w:r w:rsidRPr="00350978" w:rsidR="00631EF8">
        <w:rPr>
          <w:rFonts w:ascii="Palatino Linotype" w:hAnsi="Palatino Linotype" w:cs="Tahoma"/>
          <w:sz w:val="22"/>
          <w:szCs w:val="22"/>
        </w:rPr>
        <w:t>procedente</w:t>
      </w:r>
      <w:r w:rsidRPr="00350978" w:rsidR="001866B9">
        <w:rPr>
          <w:rFonts w:ascii="Palatino Linotype" w:hAnsi="Palatino Linotype" w:cs="Tahoma"/>
          <w:sz w:val="22"/>
          <w:szCs w:val="22"/>
        </w:rPr>
        <w:t xml:space="preserve"> fue</w:t>
      </w:r>
      <w:r w:rsidRPr="00350978" w:rsidR="00631EF8">
        <w:rPr>
          <w:rFonts w:ascii="Palatino Linotype" w:hAnsi="Palatino Linotype" w:cs="Tahoma"/>
          <w:sz w:val="22"/>
          <w:szCs w:val="22"/>
        </w:rPr>
        <w:t xml:space="preserve"> ordenar la entrega de </w:t>
      </w:r>
      <w:r w:rsidRPr="00350978" w:rsidR="006D074D">
        <w:rPr>
          <w:rFonts w:ascii="Palatino Linotype" w:hAnsi="Palatino Linotype" w:cs="Tahoma"/>
          <w:sz w:val="22"/>
          <w:szCs w:val="22"/>
        </w:rPr>
        <w:t>esta</w:t>
      </w:r>
      <w:r w:rsidRPr="00350978" w:rsidR="001D08B9">
        <w:rPr>
          <w:rFonts w:ascii="Palatino Linotype" w:hAnsi="Palatino Linotype" w:cs="Tahoma"/>
          <w:sz w:val="22"/>
          <w:szCs w:val="22"/>
        </w:rPr>
        <w:t xml:space="preserve">; </w:t>
      </w:r>
      <w:r w:rsidRPr="00350978" w:rsidR="00EF1F62">
        <w:rPr>
          <w:rFonts w:ascii="Palatino Linotype" w:hAnsi="Palatino Linotype" w:cs="Tahoma"/>
          <w:sz w:val="22"/>
          <w:szCs w:val="22"/>
        </w:rPr>
        <w:t xml:space="preserve">sin embargo, no se localizó fuente obligacional que obligue al </w:t>
      </w:r>
      <w:r w:rsidRPr="00350978" w:rsidR="00246814">
        <w:rPr>
          <w:rFonts w:ascii="Palatino Linotype" w:hAnsi="Palatino Linotype" w:cs="Tahoma"/>
          <w:sz w:val="22"/>
          <w:szCs w:val="22"/>
        </w:rPr>
        <w:t>Ayuntamiento de Melchor Ocampo</w:t>
      </w:r>
      <w:r w:rsidRPr="00350978" w:rsidR="00EF1F62">
        <w:rPr>
          <w:rFonts w:ascii="Palatino Linotype" w:hAnsi="Palatino Linotype" w:cs="Tahoma"/>
          <w:sz w:val="22"/>
          <w:szCs w:val="22"/>
        </w:rPr>
        <w:t xml:space="preserve"> </w:t>
      </w:r>
      <w:r w:rsidRPr="00350978" w:rsidR="00EA06D1">
        <w:rPr>
          <w:rFonts w:ascii="Palatino Linotype" w:hAnsi="Palatino Linotype" w:cs="Tahoma"/>
          <w:sz w:val="22"/>
          <w:szCs w:val="22"/>
        </w:rPr>
        <w:t>a contar con la incidencia delictiva con el nivel de desagregación que usted señaló, por lo tanto, en virtud de lo dispuesto en la Ley de Transparencia y Acceso a la Información Pública del Estado de México y Municipios, usted deberá recibir la información en el estado que guarde en los archivos del Sujeto Obligado.</w:t>
      </w:r>
    </w:p>
    <w:p w:rsidRPr="00350978" w:rsidR="00631EF8" w:rsidP="0054146F" w:rsidRDefault="001D08B9" w14:paraId="5643ED13" w14:textId="41061B5A">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lastRenderedPageBreak/>
        <w:t xml:space="preserve">No se omite mencionar que los Sujetos Obligados en la materia que nos ocupa, únicamente están obligados a entregar la información tal y como obra en sus archivos, sin tener que realizar cálculos, estadísticas, o cualquier otra actividad que implique el procesamiento de la información. </w:t>
      </w:r>
    </w:p>
    <w:p w:rsidRPr="00350978" w:rsidR="005D65D4" w:rsidP="0054146F" w:rsidRDefault="005D65D4" w14:paraId="064C2E2A" w14:textId="77777777">
      <w:pPr>
        <w:spacing w:line="360" w:lineRule="auto"/>
        <w:contextualSpacing/>
        <w:jc w:val="both"/>
        <w:rPr>
          <w:rFonts w:ascii="Palatino Linotype" w:hAnsi="Palatino Linotype" w:cs="Tahoma"/>
          <w:sz w:val="22"/>
          <w:szCs w:val="22"/>
        </w:rPr>
      </w:pPr>
    </w:p>
    <w:p w:rsidRPr="00350978" w:rsidR="00C5719C" w:rsidP="0054146F" w:rsidRDefault="00C5719C" w14:paraId="155EA4C4" w14:textId="7B34CB8F">
      <w:pPr>
        <w:spacing w:line="360" w:lineRule="auto"/>
        <w:contextualSpacing/>
        <w:jc w:val="both"/>
        <w:rPr>
          <w:rFonts w:ascii="Palatino Linotype" w:hAnsi="Palatino Linotype" w:cs="Tahoma"/>
          <w:iCs/>
          <w:sz w:val="22"/>
          <w:szCs w:val="22"/>
          <w:lang w:val="es-ES"/>
        </w:rPr>
      </w:pPr>
      <w:r w:rsidRPr="00350978">
        <w:rPr>
          <w:rFonts w:ascii="Palatino Linotype" w:hAnsi="Palatino Linotype" w:cs="Tahoma"/>
          <w:iCs/>
          <w:sz w:val="22"/>
          <w:szCs w:val="22"/>
          <w:lang w:val="es-ES"/>
        </w:rPr>
        <w:t>La labor del INFOEM, es apoyar a la población para acc</w:t>
      </w:r>
      <w:r w:rsidRPr="00350978" w:rsidR="00631EF8">
        <w:rPr>
          <w:rFonts w:ascii="Palatino Linotype" w:hAnsi="Palatino Linotype" w:cs="Tahoma"/>
          <w:iCs/>
          <w:sz w:val="22"/>
          <w:szCs w:val="22"/>
          <w:lang w:val="es-ES"/>
        </w:rPr>
        <w:t xml:space="preserve">eder a la información pública y </w:t>
      </w:r>
      <w:r w:rsidRPr="00350978">
        <w:rPr>
          <w:rFonts w:ascii="Palatino Linotype" w:hAnsi="Palatino Linotype" w:cs="Tahoma"/>
          <w:iCs/>
          <w:sz w:val="22"/>
          <w:szCs w:val="22"/>
          <w:lang w:val="es-ES"/>
        </w:rPr>
        <w:t>garantizar la protección de sus datos personales.</w:t>
      </w:r>
    </w:p>
    <w:p w:rsidRPr="00350978" w:rsidR="00C5719C" w:rsidP="0054146F" w:rsidRDefault="00C5719C" w14:paraId="6AE3C014" w14:textId="77777777">
      <w:pPr>
        <w:spacing w:line="360" w:lineRule="auto"/>
        <w:contextualSpacing/>
        <w:jc w:val="both"/>
        <w:rPr>
          <w:rFonts w:ascii="Palatino Linotype" w:hAnsi="Palatino Linotype" w:cs="Tahoma"/>
          <w:iCs/>
          <w:sz w:val="22"/>
          <w:szCs w:val="22"/>
          <w:u w:val="single"/>
          <w:lang w:val="es-ES"/>
        </w:rPr>
      </w:pPr>
    </w:p>
    <w:p w:rsidRPr="00350978" w:rsidR="00C5719C" w:rsidP="0054146F" w:rsidRDefault="00C5719C" w14:paraId="3E4CA70B" w14:textId="77777777">
      <w:pPr>
        <w:spacing w:line="360" w:lineRule="auto"/>
        <w:contextualSpacing/>
        <w:jc w:val="both"/>
        <w:rPr>
          <w:rFonts w:ascii="Palatino Linotype" w:hAnsi="Palatino Linotype" w:cs="Tahoma"/>
          <w:bCs/>
          <w:sz w:val="22"/>
          <w:szCs w:val="22"/>
        </w:rPr>
      </w:pPr>
      <w:r w:rsidRPr="00350978">
        <w:rPr>
          <w:rFonts w:ascii="Palatino Linotype" w:hAnsi="Palatino Linotype" w:cs="Tahoma"/>
          <w:bCs/>
          <w:sz w:val="22"/>
          <w:szCs w:val="22"/>
        </w:rPr>
        <w:t>Por lo expuesto y fundado, este Pleno:</w:t>
      </w:r>
    </w:p>
    <w:p w:rsidRPr="00350978" w:rsidR="00C5719C" w:rsidP="0054146F" w:rsidRDefault="00C5719C" w14:paraId="1DB11A81" w14:textId="77777777">
      <w:pPr>
        <w:spacing w:line="360" w:lineRule="auto"/>
        <w:contextualSpacing/>
        <w:jc w:val="both"/>
        <w:rPr>
          <w:rFonts w:ascii="Palatino Linotype" w:hAnsi="Palatino Linotype" w:cs="Tahoma"/>
          <w:bCs/>
          <w:sz w:val="22"/>
          <w:szCs w:val="22"/>
        </w:rPr>
      </w:pPr>
    </w:p>
    <w:p w:rsidRPr="00350978" w:rsidR="00C5719C" w:rsidP="0054146F" w:rsidRDefault="00C5719C" w14:paraId="2E52819C" w14:textId="77777777">
      <w:pPr>
        <w:spacing w:line="360" w:lineRule="auto"/>
        <w:contextualSpacing/>
        <w:jc w:val="center"/>
        <w:rPr>
          <w:rFonts w:ascii="Palatino Linotype" w:hAnsi="Palatino Linotype" w:cs="Tahoma"/>
          <w:b/>
          <w:bCs/>
          <w:sz w:val="22"/>
          <w:szCs w:val="22"/>
        </w:rPr>
      </w:pPr>
      <w:r w:rsidRPr="00350978">
        <w:rPr>
          <w:rFonts w:ascii="Palatino Linotype" w:hAnsi="Palatino Linotype" w:cs="Tahoma"/>
          <w:b/>
          <w:bCs/>
          <w:sz w:val="22"/>
          <w:szCs w:val="22"/>
        </w:rPr>
        <w:t xml:space="preserve">R </w:t>
      </w:r>
      <w:r w:rsidRPr="00350978">
        <w:rPr>
          <w:rFonts w:ascii="Palatino Linotype" w:hAnsi="Palatino Linotype" w:cs="Tahoma"/>
          <w:bCs/>
          <w:sz w:val="22"/>
          <w:szCs w:val="22"/>
        </w:rPr>
        <w:t>E</w:t>
      </w:r>
      <w:r w:rsidRPr="00350978">
        <w:rPr>
          <w:rFonts w:ascii="Palatino Linotype" w:hAnsi="Palatino Linotype" w:cs="Tahoma"/>
          <w:b/>
          <w:bCs/>
          <w:sz w:val="22"/>
          <w:szCs w:val="22"/>
        </w:rPr>
        <w:t xml:space="preserve"> S U E L V E</w:t>
      </w:r>
    </w:p>
    <w:p w:rsidRPr="00350978" w:rsidR="00C5719C" w:rsidP="0054146F" w:rsidRDefault="00C5719C" w14:paraId="2E4300BC" w14:textId="77777777">
      <w:pPr>
        <w:spacing w:line="360" w:lineRule="auto"/>
        <w:contextualSpacing/>
        <w:jc w:val="both"/>
        <w:rPr>
          <w:rFonts w:ascii="Palatino Linotype" w:hAnsi="Palatino Linotype" w:cs="Tahoma"/>
          <w:b/>
          <w:bCs/>
          <w:sz w:val="22"/>
          <w:szCs w:val="22"/>
        </w:rPr>
      </w:pPr>
    </w:p>
    <w:p w:rsidRPr="00350978" w:rsidR="00C5719C" w:rsidP="0054146F" w:rsidRDefault="00C5719C" w14:paraId="56FCFAF7" w14:textId="29845DE1">
      <w:pPr>
        <w:spacing w:line="360" w:lineRule="auto"/>
        <w:contextualSpacing/>
        <w:jc w:val="both"/>
        <w:rPr>
          <w:rFonts w:ascii="Palatino Linotype" w:hAnsi="Palatino Linotype" w:cs="Tahoma"/>
          <w:bCs/>
          <w:sz w:val="22"/>
          <w:szCs w:val="22"/>
        </w:rPr>
      </w:pPr>
      <w:r w:rsidRPr="00350978">
        <w:rPr>
          <w:rFonts w:ascii="Palatino Linotype" w:hAnsi="Palatino Linotype" w:cs="Tahoma"/>
          <w:b/>
          <w:bCs/>
          <w:sz w:val="22"/>
          <w:szCs w:val="22"/>
        </w:rPr>
        <w:t xml:space="preserve">PRIMERO. </w:t>
      </w:r>
      <w:r w:rsidRPr="00350978">
        <w:rPr>
          <w:rFonts w:ascii="Palatino Linotype" w:hAnsi="Palatino Linotype" w:cs="Tahoma"/>
          <w:bCs/>
          <w:sz w:val="22"/>
          <w:szCs w:val="22"/>
        </w:rPr>
        <w:t xml:space="preserve">Se </w:t>
      </w:r>
      <w:r w:rsidRPr="00350978" w:rsidR="001866B9">
        <w:rPr>
          <w:rFonts w:ascii="Palatino Linotype" w:hAnsi="Palatino Linotype" w:cs="Tahoma"/>
          <w:b/>
          <w:bCs/>
          <w:sz w:val="22"/>
          <w:szCs w:val="22"/>
        </w:rPr>
        <w:t>REVOCA</w:t>
      </w:r>
      <w:r w:rsidRPr="00350978">
        <w:rPr>
          <w:rFonts w:ascii="Palatino Linotype" w:hAnsi="Palatino Linotype" w:cs="Tahoma"/>
          <w:bCs/>
          <w:sz w:val="22"/>
          <w:szCs w:val="22"/>
        </w:rPr>
        <w:t xml:space="preserve"> la respuesta entregada por el </w:t>
      </w:r>
      <w:r w:rsidRPr="00350978" w:rsidR="00246814">
        <w:rPr>
          <w:rFonts w:ascii="Palatino Linotype" w:hAnsi="Palatino Linotype" w:eastAsia="Calibri" w:cs="Tahoma"/>
          <w:b/>
          <w:bCs/>
          <w:sz w:val="22"/>
          <w:szCs w:val="22"/>
          <w:lang w:eastAsia="en-US"/>
        </w:rPr>
        <w:t>Ayuntamiento de Melchor Ocampo</w:t>
      </w:r>
      <w:r w:rsidRPr="00350978">
        <w:rPr>
          <w:rFonts w:ascii="Palatino Linotype" w:hAnsi="Palatino Linotype" w:cs="Tahoma"/>
          <w:bCs/>
          <w:sz w:val="22"/>
          <w:szCs w:val="22"/>
        </w:rPr>
        <w:t xml:space="preserve"> a la solicitud de información </w:t>
      </w:r>
      <w:r w:rsidRPr="00350978" w:rsidR="00B545BC">
        <w:rPr>
          <w:rFonts w:ascii="Palatino Linotype" w:hAnsi="Palatino Linotype" w:cs="Tahoma"/>
          <w:b/>
          <w:bCs/>
          <w:sz w:val="22"/>
          <w:szCs w:val="22"/>
        </w:rPr>
        <w:t>00226/MELOCAM/IP/2022</w:t>
      </w:r>
      <w:r w:rsidRPr="00350978" w:rsidR="00EF1F62">
        <w:rPr>
          <w:rFonts w:ascii="Palatino Linotype" w:hAnsi="Palatino Linotype" w:cs="Tahoma"/>
          <w:b/>
          <w:bCs/>
          <w:sz w:val="22"/>
          <w:szCs w:val="22"/>
        </w:rPr>
        <w:t xml:space="preserve"> </w:t>
      </w:r>
      <w:r w:rsidRPr="00350978">
        <w:rPr>
          <w:rFonts w:ascii="Palatino Linotype" w:hAnsi="Palatino Linotype" w:cs="Tahoma"/>
          <w:bCs/>
          <w:sz w:val="22"/>
          <w:szCs w:val="22"/>
        </w:rPr>
        <w:t xml:space="preserve">por resultar </w:t>
      </w:r>
      <w:r w:rsidRPr="00350978">
        <w:rPr>
          <w:rFonts w:ascii="Palatino Linotype" w:hAnsi="Palatino Linotype" w:cs="Tahoma"/>
          <w:b/>
          <w:bCs/>
          <w:sz w:val="22"/>
          <w:szCs w:val="22"/>
        </w:rPr>
        <w:t>FUNDADAS</w:t>
      </w:r>
      <w:r w:rsidRPr="00350978">
        <w:rPr>
          <w:rFonts w:ascii="Palatino Linotype" w:hAnsi="Palatino Linotype" w:cs="Tahoma"/>
          <w:bCs/>
          <w:sz w:val="22"/>
          <w:szCs w:val="22"/>
        </w:rPr>
        <w:t xml:space="preserve"> las razones o motivos de inconformidad hechos valer por el Recurrente en el Recurso de Revisión </w:t>
      </w:r>
      <w:r w:rsidRPr="00350978" w:rsidR="00C87F85">
        <w:rPr>
          <w:rFonts w:ascii="Palatino Linotype" w:hAnsi="Palatino Linotype" w:cs="Tahoma"/>
          <w:b/>
          <w:color w:val="0D0D0D" w:themeColor="text1" w:themeTint="F2"/>
          <w:sz w:val="22"/>
          <w:szCs w:val="22"/>
        </w:rPr>
        <w:t>14546/INFOEM/IP/RR/2022</w:t>
      </w:r>
      <w:r w:rsidRPr="00350978">
        <w:rPr>
          <w:rFonts w:ascii="Palatino Linotype" w:hAnsi="Palatino Linotype" w:cs="Tahoma"/>
          <w:bCs/>
          <w:sz w:val="22"/>
          <w:szCs w:val="22"/>
        </w:rPr>
        <w:t>, en términos de los considerandos QUINTO y SÉ</w:t>
      </w:r>
      <w:r w:rsidRPr="00350978" w:rsidR="00631EF8">
        <w:rPr>
          <w:rFonts w:ascii="Palatino Linotype" w:hAnsi="Palatino Linotype" w:cs="Tahoma"/>
          <w:bCs/>
          <w:sz w:val="22"/>
          <w:szCs w:val="22"/>
        </w:rPr>
        <w:t>P</w:t>
      </w:r>
      <w:r w:rsidRPr="00350978">
        <w:rPr>
          <w:rFonts w:ascii="Palatino Linotype" w:hAnsi="Palatino Linotype" w:cs="Tahoma"/>
          <w:bCs/>
          <w:sz w:val="22"/>
          <w:szCs w:val="22"/>
        </w:rPr>
        <w:t>TIMO de la presente Resolución.</w:t>
      </w:r>
    </w:p>
    <w:p w:rsidRPr="00350978" w:rsidR="002B734B" w:rsidP="0054146F" w:rsidRDefault="002B734B" w14:paraId="2B270DE9" w14:textId="77777777">
      <w:pPr>
        <w:spacing w:line="360" w:lineRule="auto"/>
        <w:contextualSpacing/>
        <w:jc w:val="both"/>
        <w:rPr>
          <w:rFonts w:ascii="Palatino Linotype" w:hAnsi="Palatino Linotype" w:cs="Tahoma"/>
          <w:bCs/>
          <w:sz w:val="22"/>
          <w:szCs w:val="22"/>
        </w:rPr>
      </w:pPr>
    </w:p>
    <w:p w:rsidRPr="00350978" w:rsidR="00EF1F62" w:rsidP="0054146F" w:rsidRDefault="00C5719C" w14:paraId="532D159B" w14:textId="089A8743">
      <w:pPr>
        <w:autoSpaceDE w:val="0"/>
        <w:autoSpaceDN w:val="0"/>
        <w:adjustRightInd w:val="0"/>
        <w:spacing w:line="360" w:lineRule="auto"/>
        <w:contextualSpacing/>
        <w:jc w:val="both"/>
        <w:rPr>
          <w:rFonts w:ascii="Palatino Linotype" w:hAnsi="Palatino Linotype" w:cs="Arial"/>
          <w:sz w:val="22"/>
          <w:szCs w:val="22"/>
          <w:lang w:val="es-ES"/>
        </w:rPr>
      </w:pPr>
      <w:r w:rsidRPr="00350978">
        <w:rPr>
          <w:rFonts w:ascii="Palatino Linotype" w:hAnsi="Palatino Linotype" w:cs="Tahoma"/>
          <w:b/>
          <w:bCs/>
          <w:sz w:val="22"/>
          <w:szCs w:val="22"/>
        </w:rPr>
        <w:t xml:space="preserve">SEGUNDO. </w:t>
      </w:r>
      <w:r w:rsidRPr="00350978">
        <w:rPr>
          <w:rFonts w:ascii="Palatino Linotype" w:hAnsi="Palatino Linotype" w:cs="Tahoma"/>
          <w:sz w:val="22"/>
          <w:szCs w:val="22"/>
        </w:rPr>
        <w:t xml:space="preserve">Se </w:t>
      </w:r>
      <w:r w:rsidRPr="00350978">
        <w:rPr>
          <w:rFonts w:ascii="Palatino Linotype" w:hAnsi="Palatino Linotype" w:cs="Tahoma"/>
          <w:b/>
          <w:sz w:val="22"/>
          <w:szCs w:val="22"/>
        </w:rPr>
        <w:t>ORDENA</w:t>
      </w:r>
      <w:r w:rsidRPr="00350978">
        <w:rPr>
          <w:rFonts w:ascii="Palatino Linotype" w:hAnsi="Palatino Linotype" w:cs="Tahoma"/>
          <w:sz w:val="22"/>
          <w:szCs w:val="22"/>
        </w:rPr>
        <w:t xml:space="preserve"> al </w:t>
      </w:r>
      <w:r w:rsidRPr="00350978" w:rsidR="00246814">
        <w:rPr>
          <w:rFonts w:ascii="Palatino Linotype" w:hAnsi="Palatino Linotype" w:eastAsia="Calibri" w:cs="Tahoma"/>
          <w:b/>
          <w:bCs/>
          <w:sz w:val="22"/>
          <w:szCs w:val="22"/>
          <w:lang w:eastAsia="en-US"/>
        </w:rPr>
        <w:t>Ayuntamiento de Melchor Ocampo</w:t>
      </w:r>
      <w:r w:rsidRPr="00350978">
        <w:rPr>
          <w:rFonts w:ascii="Palatino Linotype" w:hAnsi="Palatino Linotype" w:cs="Tahoma"/>
          <w:sz w:val="22"/>
          <w:szCs w:val="22"/>
        </w:rPr>
        <w:t xml:space="preserve">, a efecto de que, remita </w:t>
      </w:r>
      <w:r w:rsidRPr="00350978">
        <w:rPr>
          <w:rFonts w:ascii="Palatino Linotype" w:hAnsi="Palatino Linotype" w:cs="Tahoma"/>
          <w:bCs/>
          <w:iCs/>
          <w:sz w:val="22"/>
          <w:szCs w:val="22"/>
        </w:rPr>
        <w:t xml:space="preserve">a través del Sistema de Acceso a la Información Mexiquense (SAIMEX), </w:t>
      </w:r>
      <w:r w:rsidRPr="00350978" w:rsidR="00EF1F62">
        <w:rPr>
          <w:rFonts w:ascii="Palatino Linotype" w:hAnsi="Palatino Linotype" w:cs="Arial"/>
          <w:sz w:val="22"/>
          <w:szCs w:val="22"/>
          <w:lang w:val="es-ES"/>
        </w:rPr>
        <w:t xml:space="preserve">en formato abierto xls, </w:t>
      </w:r>
      <w:proofErr w:type="spellStart"/>
      <w:r w:rsidRPr="00350978" w:rsidR="00EF1F62">
        <w:rPr>
          <w:rFonts w:ascii="Palatino Linotype" w:hAnsi="Palatino Linotype" w:cs="Arial"/>
          <w:sz w:val="22"/>
          <w:szCs w:val="22"/>
          <w:lang w:val="es-ES"/>
        </w:rPr>
        <w:t>cvs</w:t>
      </w:r>
      <w:proofErr w:type="spellEnd"/>
      <w:r w:rsidRPr="00350978" w:rsidR="00EF1F62">
        <w:rPr>
          <w:rFonts w:ascii="Palatino Linotype" w:hAnsi="Palatino Linotype" w:cs="Arial"/>
          <w:sz w:val="22"/>
          <w:szCs w:val="22"/>
          <w:lang w:val="es-ES"/>
        </w:rPr>
        <w:t xml:space="preserve"> o aquel en el que haya sido generada, </w:t>
      </w:r>
      <w:r w:rsidRPr="00350978" w:rsidR="006D074D">
        <w:rPr>
          <w:rFonts w:ascii="Palatino Linotype" w:hAnsi="Palatino Linotype" w:cs="Arial"/>
          <w:sz w:val="22"/>
          <w:szCs w:val="22"/>
          <w:lang w:val="es-ES"/>
        </w:rPr>
        <w:t xml:space="preserve">en su caso en versión pública, </w:t>
      </w:r>
      <w:r w:rsidRPr="00350978" w:rsidR="00EF1F62">
        <w:rPr>
          <w:rFonts w:ascii="Palatino Linotype" w:hAnsi="Palatino Linotype" w:cs="Arial"/>
          <w:sz w:val="22"/>
          <w:szCs w:val="22"/>
          <w:lang w:val="es-ES"/>
        </w:rPr>
        <w:t>el soporte documental en el que conste lo siguiente:</w:t>
      </w:r>
    </w:p>
    <w:p w:rsidRPr="00350978" w:rsidR="00EF1F62" w:rsidP="0054146F" w:rsidRDefault="00EF1F62" w14:paraId="03A2B4ED" w14:textId="77777777">
      <w:pPr>
        <w:spacing w:line="360" w:lineRule="auto"/>
        <w:contextualSpacing/>
        <w:jc w:val="both"/>
        <w:rPr>
          <w:rFonts w:ascii="Palatino Linotype" w:hAnsi="Palatino Linotype" w:cs="Tahoma"/>
          <w:sz w:val="22"/>
          <w:szCs w:val="22"/>
        </w:rPr>
      </w:pPr>
    </w:p>
    <w:p w:rsidRPr="00350978" w:rsidR="00FE701B" w:rsidP="00FE701B" w:rsidRDefault="00EF1F62" w14:paraId="2DCA403E" w14:textId="3B57458E">
      <w:pPr>
        <w:pStyle w:val="Prrafodelista"/>
        <w:numPr>
          <w:ilvl w:val="0"/>
          <w:numId w:val="24"/>
        </w:numPr>
        <w:spacing w:line="360" w:lineRule="auto"/>
        <w:jc w:val="both"/>
        <w:rPr>
          <w:rFonts w:ascii="Palatino Linotype" w:hAnsi="Palatino Linotype" w:cs="Tahoma"/>
          <w:szCs w:val="22"/>
        </w:rPr>
      </w:pPr>
      <w:r w:rsidRPr="00350978">
        <w:rPr>
          <w:rFonts w:ascii="Palatino Linotype" w:hAnsi="Palatino Linotype" w:cs="Tahoma"/>
          <w:szCs w:val="22"/>
        </w:rPr>
        <w:t xml:space="preserve">La </w:t>
      </w:r>
      <w:r w:rsidRPr="00350978" w:rsidR="00370095">
        <w:rPr>
          <w:rFonts w:ascii="Palatino Linotype" w:hAnsi="Palatino Linotype" w:cs="Tahoma"/>
          <w:szCs w:val="22"/>
        </w:rPr>
        <w:t xml:space="preserve">estadística de </w:t>
      </w:r>
      <w:r w:rsidRPr="00350978">
        <w:rPr>
          <w:rFonts w:ascii="Palatino Linotype" w:hAnsi="Palatino Linotype" w:cs="Tahoma"/>
          <w:szCs w:val="22"/>
        </w:rPr>
        <w:t xml:space="preserve">faltas administrativas, al mayor grado de desagregación posible, del periodo comprendido </w:t>
      </w:r>
      <w:r w:rsidRPr="00350978" w:rsidR="00FE701B">
        <w:rPr>
          <w:rFonts w:ascii="Palatino Linotype" w:hAnsi="Palatino Linotype" w:cs="Tahoma"/>
          <w:szCs w:val="22"/>
        </w:rPr>
        <w:t xml:space="preserve">del 1° de enero de </w:t>
      </w:r>
      <w:r w:rsidRPr="00350978" w:rsidR="005D3E2A">
        <w:rPr>
          <w:rFonts w:ascii="Palatino Linotype" w:hAnsi="Palatino Linotype" w:cs="Tahoma"/>
          <w:szCs w:val="22"/>
        </w:rPr>
        <w:t>2010</w:t>
      </w:r>
      <w:r w:rsidRPr="00350978" w:rsidR="00FE701B">
        <w:rPr>
          <w:rFonts w:ascii="Palatino Linotype" w:hAnsi="Palatino Linotype" w:cs="Tahoma"/>
          <w:szCs w:val="22"/>
        </w:rPr>
        <w:t xml:space="preserve"> al </w:t>
      </w:r>
      <w:r w:rsidRPr="00350978" w:rsidR="00B8369E">
        <w:rPr>
          <w:rFonts w:ascii="Palatino Linotype" w:hAnsi="Palatino Linotype" w:cs="Tahoma"/>
          <w:szCs w:val="22"/>
        </w:rPr>
        <w:t>1°</w:t>
      </w:r>
      <w:r w:rsidRPr="00350978" w:rsidR="00FE701B">
        <w:rPr>
          <w:rFonts w:ascii="Palatino Linotype" w:hAnsi="Palatino Linotype" w:cs="Tahoma"/>
          <w:szCs w:val="22"/>
        </w:rPr>
        <w:t xml:space="preserve"> de </w:t>
      </w:r>
      <w:r w:rsidRPr="00350978" w:rsidR="00B8369E">
        <w:rPr>
          <w:rFonts w:ascii="Palatino Linotype" w:hAnsi="Palatino Linotype" w:cs="Tahoma"/>
          <w:szCs w:val="22"/>
        </w:rPr>
        <w:t>agosto</w:t>
      </w:r>
      <w:r w:rsidRPr="00350978" w:rsidR="00FE701B">
        <w:rPr>
          <w:rFonts w:ascii="Palatino Linotype" w:hAnsi="Palatino Linotype" w:cs="Tahoma"/>
          <w:szCs w:val="22"/>
        </w:rPr>
        <w:t xml:space="preserve"> de 2022.</w:t>
      </w:r>
    </w:p>
    <w:p w:rsidRPr="00350978" w:rsidR="0013539D" w:rsidP="00FE701B" w:rsidRDefault="0013539D" w14:paraId="3E8EECE5" w14:textId="7549DDAE">
      <w:pPr>
        <w:pStyle w:val="Prrafodelista"/>
        <w:spacing w:line="360" w:lineRule="auto"/>
        <w:jc w:val="both"/>
        <w:rPr>
          <w:rFonts w:ascii="Palatino Linotype" w:hAnsi="Palatino Linotype" w:cs="Tahoma"/>
          <w:szCs w:val="22"/>
        </w:rPr>
      </w:pPr>
    </w:p>
    <w:p w:rsidRPr="00350978" w:rsidR="0013539D" w:rsidP="0013539D" w:rsidRDefault="0013539D" w14:paraId="27AE67F3" w14:textId="2960180F">
      <w:pPr>
        <w:pStyle w:val="Prrafodelista"/>
        <w:numPr>
          <w:ilvl w:val="0"/>
          <w:numId w:val="24"/>
        </w:numPr>
        <w:spacing w:line="360" w:lineRule="auto"/>
        <w:jc w:val="both"/>
        <w:rPr>
          <w:rFonts w:ascii="Palatino Linotype" w:hAnsi="Palatino Linotype" w:cs="Tahoma"/>
          <w:szCs w:val="22"/>
        </w:rPr>
      </w:pPr>
      <w:r w:rsidRPr="00350978">
        <w:rPr>
          <w:rFonts w:ascii="Palatino Linotype" w:hAnsi="Palatino Linotype" w:cs="Tahoma"/>
          <w:szCs w:val="22"/>
        </w:rPr>
        <w:lastRenderedPageBreak/>
        <w:t xml:space="preserve">La estadística de incidencia delictiva al mayor grado de desagregación posible, del periodo comprendido </w:t>
      </w:r>
      <w:r w:rsidRPr="00350978" w:rsidR="00AA0D47">
        <w:rPr>
          <w:rFonts w:ascii="Palatino Linotype" w:hAnsi="Palatino Linotype" w:cs="Tahoma"/>
          <w:szCs w:val="22"/>
        </w:rPr>
        <w:t xml:space="preserve">del 1° de enero de 2010 al </w:t>
      </w:r>
      <w:r w:rsidRPr="00350978" w:rsidR="00B8369E">
        <w:rPr>
          <w:rFonts w:ascii="Palatino Linotype" w:hAnsi="Palatino Linotype" w:cs="Tahoma"/>
          <w:szCs w:val="22"/>
        </w:rPr>
        <w:t>1°</w:t>
      </w:r>
      <w:r w:rsidRPr="00350978" w:rsidR="00AA0D47">
        <w:rPr>
          <w:rFonts w:ascii="Palatino Linotype" w:hAnsi="Palatino Linotype" w:cs="Tahoma"/>
          <w:szCs w:val="22"/>
        </w:rPr>
        <w:t xml:space="preserve"> de </w:t>
      </w:r>
      <w:r w:rsidRPr="00350978" w:rsidR="00B8369E">
        <w:rPr>
          <w:rFonts w:ascii="Palatino Linotype" w:hAnsi="Palatino Linotype" w:cs="Tahoma"/>
          <w:szCs w:val="22"/>
        </w:rPr>
        <w:t>agosto</w:t>
      </w:r>
      <w:r w:rsidRPr="00350978" w:rsidR="00AA0D47">
        <w:rPr>
          <w:rFonts w:ascii="Palatino Linotype" w:hAnsi="Palatino Linotype" w:cs="Tahoma"/>
          <w:szCs w:val="22"/>
        </w:rPr>
        <w:t xml:space="preserve"> de 2022.</w:t>
      </w:r>
    </w:p>
    <w:p w:rsidRPr="00350978" w:rsidR="00F348E7" w:rsidP="00F348E7" w:rsidRDefault="00F348E7" w14:paraId="170BA396" w14:textId="77777777">
      <w:pPr>
        <w:spacing w:line="360" w:lineRule="auto"/>
        <w:jc w:val="both"/>
        <w:rPr>
          <w:rFonts w:ascii="Palatino Linotype" w:hAnsi="Palatino Linotype" w:cs="Tahoma"/>
          <w:szCs w:val="22"/>
        </w:rPr>
      </w:pPr>
    </w:p>
    <w:p w:rsidRPr="00350978" w:rsidR="00EF1F62" w:rsidP="0054146F" w:rsidRDefault="00EF1F62" w14:paraId="124D84BD" w14:textId="28904AA6">
      <w:pPr>
        <w:spacing w:line="360" w:lineRule="auto"/>
        <w:contextualSpacing/>
        <w:jc w:val="both"/>
        <w:rPr>
          <w:rFonts w:ascii="Palatino Linotype" w:hAnsi="Palatino Linotype" w:eastAsia="Calibri" w:cs="Tahoma"/>
          <w:bCs/>
          <w:sz w:val="22"/>
          <w:szCs w:val="22"/>
          <w:lang w:eastAsia="en-US"/>
        </w:rPr>
      </w:pPr>
      <w:r w:rsidRPr="00350978">
        <w:rPr>
          <w:rFonts w:ascii="Palatino Linotype" w:hAnsi="Palatino Linotype" w:eastAsia="Calibri" w:cs="Tahoma"/>
          <w:bCs/>
          <w:sz w:val="22"/>
          <w:szCs w:val="22"/>
          <w:lang w:eastAsia="en-US"/>
        </w:rPr>
        <w:t xml:space="preserve">De ser necesarias las versiones públicas, se deberá proporcionar el Acuerdo de Clasificación donde el Comité de Transparencia, confirme la eliminación de los datos y documentos confidenciales, de conformidad con los artículos 49, fracciones II y VIII y </w:t>
      </w:r>
      <w:r w:rsidRPr="00350978" w:rsidR="00BA01BE">
        <w:rPr>
          <w:rFonts w:ascii="Palatino Linotype" w:hAnsi="Palatino Linotype" w:eastAsia="Calibri" w:cs="Tahoma"/>
          <w:bCs/>
          <w:sz w:val="22"/>
          <w:szCs w:val="22"/>
          <w:lang w:eastAsia="en-US"/>
        </w:rPr>
        <w:t>132, fracción I</w:t>
      </w:r>
      <w:r w:rsidRPr="00350978">
        <w:rPr>
          <w:rFonts w:ascii="Palatino Linotype" w:hAnsi="Palatino Linotype" w:eastAsia="Calibri" w:cs="Tahoma"/>
          <w:bCs/>
          <w:sz w:val="22"/>
          <w:szCs w:val="22"/>
          <w:lang w:eastAsia="en-US"/>
        </w:rPr>
        <w:t>I de la Ley de Transparencia y Acceso a la Información Pública del Estado de México y Municipios.</w:t>
      </w:r>
    </w:p>
    <w:p w:rsidRPr="00350978" w:rsidR="00370095" w:rsidP="0054146F" w:rsidRDefault="00370095" w14:paraId="686211DD" w14:textId="77777777">
      <w:pPr>
        <w:spacing w:line="360" w:lineRule="auto"/>
        <w:contextualSpacing/>
        <w:jc w:val="both"/>
        <w:rPr>
          <w:rFonts w:ascii="Palatino Linotype" w:hAnsi="Palatino Linotype" w:eastAsia="Calibri" w:cs="Tahoma"/>
          <w:bCs/>
          <w:sz w:val="22"/>
          <w:szCs w:val="22"/>
          <w:lang w:eastAsia="en-US"/>
        </w:rPr>
      </w:pPr>
    </w:p>
    <w:p w:rsidRPr="00350978" w:rsidR="001775F9" w:rsidP="0054146F" w:rsidRDefault="00370095" w14:paraId="4F14D319" w14:textId="2D882CF0">
      <w:pPr>
        <w:spacing w:line="360" w:lineRule="auto"/>
        <w:contextualSpacing/>
        <w:jc w:val="both"/>
        <w:rPr>
          <w:rFonts w:ascii="Palatino Linotype" w:hAnsi="Palatino Linotype" w:eastAsia="Calibri" w:cs="Tahoma"/>
          <w:bCs/>
          <w:sz w:val="22"/>
          <w:szCs w:val="22"/>
          <w:lang w:eastAsia="en-US"/>
        </w:rPr>
      </w:pPr>
      <w:r w:rsidRPr="00350978">
        <w:rPr>
          <w:rFonts w:ascii="Palatino Linotype" w:hAnsi="Palatino Linotype" w:eastAsia="Calibri" w:cs="Tahoma"/>
          <w:bCs/>
          <w:sz w:val="22"/>
          <w:szCs w:val="22"/>
          <w:lang w:eastAsia="en-US"/>
        </w:rPr>
        <w:t>Para el caso que la información que se ordena entregar</w:t>
      </w:r>
      <w:r w:rsidRPr="00350978" w:rsidR="006D074D">
        <w:rPr>
          <w:rFonts w:ascii="Palatino Linotype" w:hAnsi="Palatino Linotype" w:eastAsia="Calibri" w:cs="Tahoma"/>
          <w:bCs/>
          <w:sz w:val="22"/>
          <w:szCs w:val="22"/>
          <w:lang w:eastAsia="en-US"/>
        </w:rPr>
        <w:t xml:space="preserve"> en el</w:t>
      </w:r>
      <w:r w:rsidRPr="00350978" w:rsidR="000F7611">
        <w:rPr>
          <w:rFonts w:ascii="Palatino Linotype" w:hAnsi="Palatino Linotype" w:eastAsia="Calibri" w:cs="Tahoma"/>
          <w:bCs/>
          <w:sz w:val="22"/>
          <w:szCs w:val="22"/>
          <w:lang w:eastAsia="en-US"/>
        </w:rPr>
        <w:t xml:space="preserve"> inciso a)</w:t>
      </w:r>
      <w:r w:rsidRPr="00350978" w:rsidR="0067321F">
        <w:rPr>
          <w:rFonts w:ascii="Palatino Linotype" w:hAnsi="Palatino Linotype" w:eastAsia="Calibri" w:cs="Tahoma"/>
          <w:bCs/>
          <w:sz w:val="22"/>
          <w:szCs w:val="22"/>
          <w:lang w:eastAsia="en-US"/>
        </w:rPr>
        <w:t xml:space="preserve"> y </w:t>
      </w:r>
      <w:r w:rsidRPr="00350978" w:rsidR="00264C26">
        <w:rPr>
          <w:rFonts w:ascii="Palatino Linotype" w:hAnsi="Palatino Linotype" w:eastAsia="Calibri" w:cs="Tahoma"/>
          <w:b/>
          <w:sz w:val="22"/>
          <w:szCs w:val="22"/>
          <w:lang w:eastAsia="en-US"/>
        </w:rPr>
        <w:t>del 1 de enero de 2010 al 19 de octubre de 2011</w:t>
      </w:r>
      <w:r w:rsidRPr="00350978" w:rsidR="009670A7">
        <w:rPr>
          <w:rFonts w:ascii="Palatino Linotype" w:hAnsi="Palatino Linotype" w:eastAsia="Calibri" w:cs="Tahoma"/>
          <w:b/>
          <w:sz w:val="22"/>
          <w:szCs w:val="22"/>
          <w:lang w:eastAsia="en-US"/>
        </w:rPr>
        <w:t>,</w:t>
      </w:r>
      <w:r w:rsidRPr="00350978" w:rsidR="00861F7E">
        <w:rPr>
          <w:rFonts w:ascii="Palatino Linotype" w:hAnsi="Palatino Linotype" w:eastAsia="Calibri" w:cs="Tahoma"/>
          <w:b/>
          <w:sz w:val="22"/>
          <w:szCs w:val="22"/>
          <w:lang w:eastAsia="en-US"/>
        </w:rPr>
        <w:t xml:space="preserve"> relativa al </w:t>
      </w:r>
      <w:r w:rsidRPr="00350978" w:rsidR="000F7611">
        <w:rPr>
          <w:rFonts w:ascii="Palatino Linotype" w:hAnsi="Palatino Linotype" w:eastAsia="Calibri" w:cs="Tahoma"/>
          <w:b/>
          <w:sz w:val="22"/>
          <w:szCs w:val="22"/>
          <w:lang w:eastAsia="en-US"/>
        </w:rPr>
        <w:t>inciso b)</w:t>
      </w:r>
      <w:r w:rsidRPr="00350978" w:rsidR="0067321F">
        <w:rPr>
          <w:rFonts w:ascii="Palatino Linotype" w:hAnsi="Palatino Linotype" w:eastAsia="Calibri" w:cs="Tahoma"/>
          <w:b/>
          <w:sz w:val="22"/>
          <w:szCs w:val="22"/>
          <w:lang w:eastAsia="en-US"/>
        </w:rPr>
        <w:t>,</w:t>
      </w:r>
      <w:r w:rsidRPr="00350978" w:rsidR="006D074D">
        <w:rPr>
          <w:rFonts w:ascii="Palatino Linotype" w:hAnsi="Palatino Linotype" w:eastAsia="Calibri" w:cs="Tahoma"/>
          <w:bCs/>
          <w:sz w:val="22"/>
          <w:szCs w:val="22"/>
          <w:lang w:eastAsia="en-US"/>
        </w:rPr>
        <w:t xml:space="preserve"> </w:t>
      </w:r>
      <w:r w:rsidRPr="00350978">
        <w:rPr>
          <w:rFonts w:ascii="Palatino Linotype" w:hAnsi="Palatino Linotype" w:eastAsia="Calibri" w:cs="Tahoma"/>
          <w:bCs/>
          <w:sz w:val="22"/>
          <w:szCs w:val="22"/>
          <w:lang w:eastAsia="en-US"/>
        </w:rPr>
        <w:t>no obre en los archivos del Sujeto Obligado</w:t>
      </w:r>
      <w:r w:rsidRPr="00350978" w:rsidR="006D074D">
        <w:rPr>
          <w:rFonts w:ascii="Palatino Linotype" w:hAnsi="Palatino Linotype" w:eastAsia="Calibri" w:cs="Tahoma"/>
          <w:bCs/>
          <w:sz w:val="22"/>
          <w:szCs w:val="22"/>
          <w:lang w:eastAsia="en-US"/>
        </w:rPr>
        <w:t xml:space="preserve"> por no haberse generado</w:t>
      </w:r>
      <w:r w:rsidRPr="00350978" w:rsidR="00F348E7">
        <w:rPr>
          <w:rFonts w:ascii="Palatino Linotype" w:hAnsi="Palatino Linotype" w:eastAsia="Calibri" w:cs="Tahoma"/>
          <w:bCs/>
          <w:sz w:val="22"/>
          <w:szCs w:val="22"/>
          <w:lang w:eastAsia="en-US"/>
        </w:rPr>
        <w:t>,</w:t>
      </w:r>
      <w:r w:rsidRPr="00350978" w:rsidR="006D074D">
        <w:rPr>
          <w:rFonts w:ascii="Palatino Linotype" w:hAnsi="Palatino Linotype" w:eastAsia="Calibri" w:cs="Tahoma"/>
          <w:bCs/>
          <w:sz w:val="22"/>
          <w:szCs w:val="22"/>
          <w:lang w:eastAsia="en-US"/>
        </w:rPr>
        <w:t xml:space="preserve"> bastará con que lo haga del conocimiento del Recurrente de manera precisa y clara</w:t>
      </w:r>
      <w:r w:rsidRPr="00350978" w:rsidR="001775F9">
        <w:rPr>
          <w:rFonts w:ascii="Palatino Linotype" w:hAnsi="Palatino Linotype" w:eastAsia="Calibri" w:cs="Tahoma"/>
          <w:bCs/>
          <w:sz w:val="22"/>
          <w:szCs w:val="22"/>
          <w:lang w:eastAsia="en-US"/>
        </w:rPr>
        <w:t>.</w:t>
      </w:r>
    </w:p>
    <w:p w:rsidRPr="00350978" w:rsidR="001775F9" w:rsidP="0054146F" w:rsidRDefault="001775F9" w14:paraId="495B6441" w14:textId="77777777">
      <w:pPr>
        <w:spacing w:line="360" w:lineRule="auto"/>
        <w:contextualSpacing/>
        <w:jc w:val="both"/>
        <w:rPr>
          <w:rFonts w:ascii="Palatino Linotype" w:hAnsi="Palatino Linotype" w:eastAsia="Calibri" w:cs="Tahoma"/>
          <w:bCs/>
          <w:sz w:val="22"/>
          <w:szCs w:val="22"/>
          <w:lang w:eastAsia="en-US"/>
        </w:rPr>
      </w:pPr>
    </w:p>
    <w:p w:rsidRPr="00350978" w:rsidR="00370095" w:rsidP="0054146F" w:rsidRDefault="001775F9" w14:paraId="15543709" w14:textId="7C1725D4">
      <w:pPr>
        <w:spacing w:line="360" w:lineRule="auto"/>
        <w:contextualSpacing/>
        <w:jc w:val="both"/>
        <w:rPr>
          <w:rFonts w:ascii="Palatino Linotype" w:hAnsi="Palatino Linotype" w:eastAsia="Calibri" w:cs="Tahoma"/>
          <w:bCs/>
          <w:sz w:val="22"/>
          <w:szCs w:val="22"/>
          <w:u w:val="single"/>
          <w:lang w:eastAsia="en-US"/>
        </w:rPr>
      </w:pPr>
      <w:r w:rsidRPr="00350978">
        <w:rPr>
          <w:rFonts w:ascii="Palatino Linotype" w:hAnsi="Palatino Linotype" w:eastAsia="Calibri" w:cs="Tahoma"/>
          <w:bCs/>
          <w:sz w:val="22"/>
          <w:szCs w:val="22"/>
          <w:u w:val="single"/>
          <w:lang w:eastAsia="en-US"/>
        </w:rPr>
        <w:t>Por cuanto</w:t>
      </w:r>
      <w:r w:rsidRPr="00350978" w:rsidR="006D074D">
        <w:rPr>
          <w:rFonts w:ascii="Palatino Linotype" w:hAnsi="Palatino Linotype" w:eastAsia="Calibri" w:cs="Tahoma"/>
          <w:bCs/>
          <w:sz w:val="22"/>
          <w:szCs w:val="22"/>
          <w:u w:val="single"/>
          <w:lang w:eastAsia="en-US"/>
        </w:rPr>
        <w:t xml:space="preserve"> hace a la información </w:t>
      </w:r>
      <w:r w:rsidRPr="00350978" w:rsidR="00D42AF0">
        <w:rPr>
          <w:rFonts w:ascii="Palatino Linotype" w:hAnsi="Palatino Linotype" w:eastAsia="Calibri" w:cs="Tahoma"/>
          <w:b/>
          <w:sz w:val="22"/>
          <w:szCs w:val="22"/>
          <w:u w:val="single"/>
          <w:lang w:eastAsia="en-US"/>
        </w:rPr>
        <w:t>del 20 de octubre de 2011</w:t>
      </w:r>
      <w:r w:rsidRPr="00350978" w:rsidR="00240F51">
        <w:rPr>
          <w:rFonts w:ascii="Palatino Linotype" w:hAnsi="Palatino Linotype" w:eastAsia="Calibri" w:cs="Tahoma"/>
          <w:b/>
          <w:sz w:val="22"/>
          <w:szCs w:val="22"/>
          <w:u w:val="single"/>
          <w:lang w:eastAsia="en-US"/>
        </w:rPr>
        <w:t xml:space="preserve"> a</w:t>
      </w:r>
      <w:r w:rsidRPr="00350978" w:rsidR="00D42AF0">
        <w:rPr>
          <w:rFonts w:ascii="Palatino Linotype" w:hAnsi="Palatino Linotype" w:eastAsia="Calibri" w:cs="Tahoma"/>
          <w:b/>
          <w:sz w:val="22"/>
          <w:szCs w:val="22"/>
          <w:u w:val="single"/>
          <w:lang w:eastAsia="en-US"/>
        </w:rPr>
        <w:t xml:space="preserve">l </w:t>
      </w:r>
      <w:r w:rsidRPr="00350978" w:rsidR="0026309F">
        <w:rPr>
          <w:rFonts w:ascii="Palatino Linotype" w:hAnsi="Palatino Linotype" w:eastAsia="Calibri" w:cs="Tahoma"/>
          <w:b/>
          <w:sz w:val="22"/>
          <w:szCs w:val="22"/>
          <w:u w:val="single"/>
          <w:lang w:eastAsia="en-US"/>
        </w:rPr>
        <w:t>1°</w:t>
      </w:r>
      <w:r w:rsidRPr="00350978" w:rsidR="00D42AF0">
        <w:rPr>
          <w:rFonts w:ascii="Palatino Linotype" w:hAnsi="Palatino Linotype" w:eastAsia="Calibri" w:cs="Tahoma"/>
          <w:b/>
          <w:sz w:val="22"/>
          <w:szCs w:val="22"/>
          <w:u w:val="single"/>
          <w:lang w:eastAsia="en-US"/>
        </w:rPr>
        <w:t xml:space="preserve"> de </w:t>
      </w:r>
      <w:r w:rsidRPr="00350978" w:rsidR="0026309F">
        <w:rPr>
          <w:rFonts w:ascii="Palatino Linotype" w:hAnsi="Palatino Linotype" w:eastAsia="Calibri" w:cs="Tahoma"/>
          <w:b/>
          <w:sz w:val="22"/>
          <w:szCs w:val="22"/>
          <w:u w:val="single"/>
          <w:lang w:eastAsia="en-US"/>
        </w:rPr>
        <w:t>agosto</w:t>
      </w:r>
      <w:r w:rsidRPr="00350978" w:rsidR="00D42AF0">
        <w:rPr>
          <w:rFonts w:ascii="Palatino Linotype" w:hAnsi="Palatino Linotype" w:eastAsia="Calibri" w:cs="Tahoma"/>
          <w:b/>
          <w:sz w:val="22"/>
          <w:szCs w:val="22"/>
          <w:u w:val="single"/>
          <w:lang w:eastAsia="en-US"/>
        </w:rPr>
        <w:t xml:space="preserve"> de 2022</w:t>
      </w:r>
      <w:r w:rsidRPr="00350978" w:rsidR="0026309F">
        <w:rPr>
          <w:rFonts w:ascii="Palatino Linotype" w:hAnsi="Palatino Linotype" w:eastAsia="Calibri" w:cs="Tahoma"/>
          <w:b/>
          <w:sz w:val="22"/>
          <w:szCs w:val="22"/>
          <w:u w:val="single"/>
          <w:lang w:eastAsia="en-US"/>
        </w:rPr>
        <w:t>,</w:t>
      </w:r>
      <w:r w:rsidRPr="00350978" w:rsidR="00861F7E">
        <w:rPr>
          <w:rFonts w:ascii="Palatino Linotype" w:hAnsi="Palatino Linotype" w:eastAsia="Calibri" w:cs="Tahoma"/>
          <w:b/>
          <w:sz w:val="22"/>
          <w:szCs w:val="22"/>
          <w:u w:val="single"/>
          <w:lang w:eastAsia="en-US"/>
        </w:rPr>
        <w:t xml:space="preserve"> </w:t>
      </w:r>
      <w:r w:rsidRPr="00350978" w:rsidR="00905D73">
        <w:rPr>
          <w:rFonts w:ascii="Palatino Linotype" w:hAnsi="Palatino Linotype" w:eastAsia="Calibri" w:cs="Tahoma"/>
          <w:b/>
          <w:sz w:val="22"/>
          <w:szCs w:val="22"/>
          <w:u w:val="single"/>
          <w:lang w:eastAsia="en-US"/>
        </w:rPr>
        <w:t xml:space="preserve">correspondiente al inciso b), </w:t>
      </w:r>
      <w:r w:rsidRPr="00350978" w:rsidR="006D074D">
        <w:rPr>
          <w:rFonts w:ascii="Palatino Linotype" w:hAnsi="Palatino Linotype" w:eastAsia="Calibri" w:cs="Tahoma"/>
          <w:bCs/>
          <w:sz w:val="22"/>
          <w:szCs w:val="22"/>
          <w:u w:val="single"/>
          <w:lang w:eastAsia="en-US"/>
        </w:rPr>
        <w:t>si no obra en sus archivos</w:t>
      </w:r>
      <w:r w:rsidRPr="00350978" w:rsidR="00370095">
        <w:rPr>
          <w:rFonts w:ascii="Palatino Linotype" w:hAnsi="Palatino Linotype" w:eastAsia="Calibri" w:cs="Tahoma"/>
          <w:bCs/>
          <w:sz w:val="22"/>
          <w:szCs w:val="22"/>
          <w:u w:val="single"/>
          <w:lang w:eastAsia="en-US"/>
        </w:rPr>
        <w:t>, deberá emitir el Acuerdo de Inexistencia en términos del artículo 19, párrafo segundo</w:t>
      </w:r>
      <w:r w:rsidRPr="00350978" w:rsidR="00BA01BE">
        <w:rPr>
          <w:rFonts w:ascii="Palatino Linotype" w:hAnsi="Palatino Linotype" w:eastAsia="Calibri" w:cs="Tahoma"/>
          <w:bCs/>
          <w:sz w:val="22"/>
          <w:szCs w:val="22"/>
          <w:u w:val="single"/>
          <w:lang w:eastAsia="en-US"/>
        </w:rPr>
        <w:t>,</w:t>
      </w:r>
      <w:r w:rsidRPr="00350978" w:rsidR="006D074D">
        <w:rPr>
          <w:rFonts w:ascii="Palatino Linotype" w:hAnsi="Palatino Linotype" w:eastAsia="Calibri" w:cs="Tahoma"/>
          <w:bCs/>
          <w:sz w:val="22"/>
          <w:szCs w:val="22"/>
          <w:u w:val="single"/>
          <w:lang w:eastAsia="en-US"/>
        </w:rPr>
        <w:t xml:space="preserve"> </w:t>
      </w:r>
      <w:r w:rsidRPr="00350978" w:rsidR="00BA01BE">
        <w:rPr>
          <w:rFonts w:ascii="Palatino Linotype" w:hAnsi="Palatino Linotype" w:eastAsia="Calibri" w:cs="Tahoma"/>
          <w:bCs/>
          <w:sz w:val="22"/>
          <w:szCs w:val="22"/>
          <w:u w:val="single"/>
          <w:lang w:eastAsia="en-US"/>
        </w:rPr>
        <w:t>49, fracción II, y 169</w:t>
      </w:r>
      <w:r w:rsidRPr="00350978" w:rsidR="00370095">
        <w:rPr>
          <w:rFonts w:ascii="Palatino Linotype" w:hAnsi="Palatino Linotype" w:eastAsia="Calibri" w:cs="Tahoma"/>
          <w:bCs/>
          <w:sz w:val="22"/>
          <w:szCs w:val="22"/>
          <w:u w:val="single"/>
          <w:lang w:eastAsia="en-US"/>
        </w:rPr>
        <w:t>, de la Ley de Transparencia y Acceso a la Información Pública del Estado de México y Municipios.</w:t>
      </w:r>
    </w:p>
    <w:p w:rsidRPr="00350978" w:rsidR="00C5719C" w:rsidP="0054146F" w:rsidRDefault="00C5719C" w14:paraId="54E64C36" w14:textId="2D132988">
      <w:pPr>
        <w:spacing w:line="360" w:lineRule="auto"/>
        <w:contextualSpacing/>
        <w:jc w:val="both"/>
        <w:rPr>
          <w:rFonts w:ascii="Palatino Linotype" w:hAnsi="Palatino Linotype" w:cs="Tahoma"/>
          <w:sz w:val="22"/>
          <w:szCs w:val="22"/>
        </w:rPr>
      </w:pPr>
    </w:p>
    <w:p w:rsidRPr="00350978" w:rsidR="00C5719C" w:rsidP="0054146F" w:rsidRDefault="00C5719C" w14:paraId="2206A510" w14:textId="7D63CC55">
      <w:pPr>
        <w:spacing w:line="360" w:lineRule="auto"/>
        <w:contextualSpacing/>
        <w:jc w:val="both"/>
        <w:rPr>
          <w:rFonts w:ascii="Palatino Linotype" w:hAnsi="Palatino Linotype" w:cs="Tahoma"/>
          <w:sz w:val="22"/>
          <w:szCs w:val="22"/>
        </w:rPr>
      </w:pPr>
      <w:r w:rsidRPr="00350978">
        <w:rPr>
          <w:rFonts w:ascii="Palatino Linotype" w:hAnsi="Palatino Linotype" w:cs="Tahoma"/>
          <w:b/>
          <w:bCs/>
          <w:sz w:val="22"/>
          <w:szCs w:val="22"/>
        </w:rPr>
        <w:t xml:space="preserve">TERCERO. </w:t>
      </w:r>
      <w:r w:rsidRPr="00350978">
        <w:rPr>
          <w:rFonts w:ascii="Palatino Linotype" w:hAnsi="Palatino Linotype" w:cs="Tahoma"/>
          <w:b/>
          <w:sz w:val="22"/>
          <w:szCs w:val="22"/>
        </w:rPr>
        <w:t xml:space="preserve">NOTIFÍQUESE </w:t>
      </w:r>
      <w:r w:rsidRPr="00350978">
        <w:rPr>
          <w:rFonts w:ascii="Palatino Linotype" w:hAnsi="Palatino Linotype" w:cs="Tahoma"/>
          <w:sz w:val="22"/>
          <w:szCs w:val="22"/>
        </w:rPr>
        <w:t xml:space="preserve">la presente resolución al Titular de la Unidad de Transparencia del Sujeto Obligado, vía </w:t>
      </w:r>
      <w:r w:rsidRPr="00350978">
        <w:rPr>
          <w:rFonts w:ascii="Palatino Linotype" w:hAnsi="Palatino Linotype" w:cs="Tahoma"/>
          <w:bCs/>
          <w:iCs/>
          <w:sz w:val="22"/>
          <w:szCs w:val="22"/>
        </w:rPr>
        <w:t>Sistema de Acceso a la Información Mexiquense (SAIMEX);</w:t>
      </w:r>
      <w:r w:rsidRPr="00350978">
        <w:rPr>
          <w:rFonts w:ascii="Palatino Linotype" w:hAnsi="Palatino Linotype" w:cs="Tahoma"/>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350978" w:rsidR="00C5719C" w:rsidP="0054146F" w:rsidRDefault="00C5719C" w14:paraId="73F70A6F" w14:textId="77777777">
      <w:pPr>
        <w:spacing w:line="360" w:lineRule="auto"/>
        <w:contextualSpacing/>
        <w:jc w:val="both"/>
        <w:rPr>
          <w:rFonts w:ascii="Palatino Linotype" w:hAnsi="Palatino Linotype" w:cs="Tahoma"/>
          <w:sz w:val="22"/>
          <w:szCs w:val="22"/>
        </w:rPr>
      </w:pPr>
    </w:p>
    <w:p w:rsidRPr="00350978" w:rsidR="00C5719C" w:rsidP="0054146F" w:rsidRDefault="00C5719C" w14:paraId="412716C2" w14:textId="144D770B">
      <w:pPr>
        <w:spacing w:line="360" w:lineRule="auto"/>
        <w:contextualSpacing/>
        <w:jc w:val="both"/>
        <w:rPr>
          <w:rFonts w:ascii="Palatino Linotype" w:hAnsi="Palatino Linotype" w:cs="Tahoma"/>
          <w:iCs/>
          <w:sz w:val="22"/>
          <w:szCs w:val="22"/>
        </w:rPr>
      </w:pPr>
      <w:r w:rsidRPr="00350978">
        <w:rPr>
          <w:rFonts w:ascii="Palatino Linotype" w:hAnsi="Palatino Linotype" w:cs="Tahoma"/>
          <w:iCs/>
          <w:sz w:val="22"/>
          <w:szCs w:val="22"/>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350978" w:rsidR="00AA0D47" w:rsidP="0054146F" w:rsidRDefault="00AA0D47" w14:paraId="379AA977" w14:textId="77777777">
      <w:pPr>
        <w:spacing w:line="360" w:lineRule="auto"/>
        <w:contextualSpacing/>
        <w:jc w:val="both"/>
        <w:rPr>
          <w:rFonts w:ascii="Palatino Linotype" w:hAnsi="Palatino Linotype" w:cs="Tahoma"/>
          <w:iCs/>
          <w:sz w:val="22"/>
          <w:szCs w:val="22"/>
        </w:rPr>
      </w:pPr>
    </w:p>
    <w:p w:rsidRPr="00350978" w:rsidR="00C5719C" w:rsidP="0054146F" w:rsidRDefault="00C5719C" w14:paraId="13A0DF74" w14:textId="5D5A54DF">
      <w:pPr>
        <w:spacing w:line="360" w:lineRule="auto"/>
        <w:contextualSpacing/>
        <w:jc w:val="both"/>
        <w:rPr>
          <w:rFonts w:ascii="Palatino Linotype" w:hAnsi="Palatino Linotype" w:cs="Tahoma"/>
          <w:sz w:val="22"/>
          <w:szCs w:val="22"/>
        </w:rPr>
      </w:pPr>
      <w:r w:rsidRPr="00350978">
        <w:rPr>
          <w:rFonts w:ascii="Palatino Linotype" w:hAnsi="Palatino Linotype" w:cs="Tahoma"/>
          <w:b/>
          <w:sz w:val="22"/>
          <w:szCs w:val="22"/>
        </w:rPr>
        <w:t>CUARTO</w:t>
      </w:r>
      <w:r w:rsidRPr="00350978">
        <w:rPr>
          <w:rFonts w:ascii="Palatino Linotype" w:hAnsi="Palatino Linotype" w:cs="Tahoma"/>
          <w:b/>
          <w:bCs/>
          <w:sz w:val="22"/>
          <w:szCs w:val="22"/>
        </w:rPr>
        <w:t xml:space="preserve">. </w:t>
      </w:r>
      <w:r w:rsidRPr="00350978">
        <w:rPr>
          <w:rFonts w:ascii="Palatino Linotype" w:hAnsi="Palatino Linotype" w:cs="Tahoma"/>
          <w:b/>
          <w:sz w:val="22"/>
          <w:szCs w:val="22"/>
        </w:rPr>
        <w:t>NOTIFÍQUESE</w:t>
      </w:r>
      <w:r w:rsidRPr="00350978">
        <w:rPr>
          <w:rFonts w:ascii="Palatino Linotype" w:hAnsi="Palatino Linotype" w:cs="Tahoma"/>
          <w:sz w:val="22"/>
          <w:szCs w:val="22"/>
        </w:rPr>
        <w:t xml:space="preserve"> al Recurrente la presente Resolución a través del </w:t>
      </w:r>
      <w:r w:rsidRPr="00350978">
        <w:rPr>
          <w:rFonts w:ascii="Palatino Linotype" w:hAnsi="Palatino Linotype" w:cs="Tahoma"/>
          <w:bCs/>
          <w:sz w:val="22"/>
          <w:szCs w:val="22"/>
        </w:rPr>
        <w:t>Sistema de Acceso a la Información Mexiquense (SAIMEX)</w:t>
      </w:r>
      <w:r w:rsidRPr="00350978" w:rsidR="005204B9">
        <w:rPr>
          <w:rFonts w:ascii="Palatino Linotype" w:hAnsi="Palatino Linotype" w:cs="Tahoma"/>
          <w:bCs/>
          <w:sz w:val="22"/>
          <w:szCs w:val="22"/>
        </w:rPr>
        <w:t xml:space="preserve"> y correo electrónico</w:t>
      </w:r>
      <w:r w:rsidRPr="00350978">
        <w:rPr>
          <w:rFonts w:ascii="Palatino Linotype" w:hAnsi="Palatino Linotype" w:cs="Tahoma"/>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350978" w:rsidR="00370095" w:rsidP="0054146F" w:rsidRDefault="00370095" w14:paraId="64696CC1" w14:textId="77777777">
      <w:pPr>
        <w:spacing w:line="360" w:lineRule="auto"/>
        <w:contextualSpacing/>
        <w:jc w:val="both"/>
        <w:rPr>
          <w:rFonts w:ascii="Palatino Linotype" w:hAnsi="Palatino Linotype" w:cs="Tahoma"/>
          <w:sz w:val="22"/>
          <w:szCs w:val="22"/>
          <w:lang w:val="es-ES"/>
        </w:rPr>
      </w:pPr>
    </w:p>
    <w:p w:rsidRPr="0054146F" w:rsidR="00C5719C" w:rsidP="0054146F" w:rsidRDefault="00C5719C" w14:paraId="7DB75952" w14:textId="61909194">
      <w:pPr>
        <w:spacing w:line="360" w:lineRule="auto"/>
        <w:contextualSpacing/>
        <w:jc w:val="both"/>
        <w:rPr>
          <w:rFonts w:ascii="Palatino Linotype" w:hAnsi="Palatino Linotype" w:cs="Tahoma"/>
          <w:sz w:val="22"/>
          <w:szCs w:val="22"/>
        </w:rPr>
      </w:pPr>
      <w:r w:rsidRPr="00350978">
        <w:rPr>
          <w:rFonts w:ascii="Palatino Linotype" w:hAnsi="Palatino Linotype" w:cs="Tahoma"/>
          <w:sz w:val="22"/>
          <w:szCs w:val="22"/>
        </w:rPr>
        <w:t xml:space="preserve">ASÍ LO RESUELVE, POR </w:t>
      </w:r>
      <w:r w:rsidRPr="00350978">
        <w:rPr>
          <w:rFonts w:ascii="Palatino Linotype" w:hAnsi="Palatino Linotype" w:cs="Tahoma"/>
          <w:b/>
          <w:sz w:val="22"/>
          <w:szCs w:val="22"/>
        </w:rPr>
        <w:t>UNANIMIDAD</w:t>
      </w:r>
      <w:r w:rsidRPr="00350978">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350978" w:rsidR="00246814">
        <w:rPr>
          <w:rFonts w:ascii="Palatino Linotype" w:hAnsi="Palatino Linotype" w:cs="Tahoma"/>
          <w:sz w:val="22"/>
          <w:szCs w:val="22"/>
        </w:rPr>
        <w:t>SEXTA</w:t>
      </w:r>
      <w:r w:rsidRPr="00350978">
        <w:rPr>
          <w:rFonts w:ascii="Palatino Linotype" w:hAnsi="Palatino Linotype" w:cs="Tahoma"/>
          <w:sz w:val="22"/>
          <w:szCs w:val="22"/>
        </w:rPr>
        <w:t xml:space="preserve"> SESIÓN ORDINARIA, CELEBRADA EL </w:t>
      </w:r>
      <w:r w:rsidRPr="00350978" w:rsidR="00246814">
        <w:rPr>
          <w:rFonts w:ascii="Palatino Linotype" w:hAnsi="Palatino Linotype" w:cs="Tahoma"/>
          <w:sz w:val="22"/>
          <w:szCs w:val="22"/>
        </w:rPr>
        <w:t>QUINCE</w:t>
      </w:r>
      <w:r w:rsidRPr="00350978">
        <w:rPr>
          <w:rFonts w:ascii="Palatino Linotype" w:hAnsi="Palatino Linotype" w:cs="Tahoma"/>
          <w:sz w:val="22"/>
          <w:szCs w:val="22"/>
        </w:rPr>
        <w:t xml:space="preserve"> DE </w:t>
      </w:r>
      <w:r w:rsidRPr="00350978" w:rsidR="00246814">
        <w:rPr>
          <w:rFonts w:ascii="Palatino Linotype" w:hAnsi="Palatino Linotype" w:cs="Tahoma"/>
          <w:sz w:val="22"/>
          <w:szCs w:val="22"/>
        </w:rPr>
        <w:t>FEBRERO</w:t>
      </w:r>
      <w:r w:rsidRPr="00350978">
        <w:rPr>
          <w:rFonts w:ascii="Palatino Linotype" w:hAnsi="Palatino Linotype" w:cs="Tahoma"/>
          <w:sz w:val="22"/>
          <w:szCs w:val="22"/>
        </w:rPr>
        <w:t xml:space="preserve"> DE DOS MIL VEINTIDÓS, ANTE EL SECRETARIO TÉCNICO DEL PLENO, ALEXIS TAPIA RAMÍREZ.</w:t>
      </w:r>
    </w:p>
    <w:p w:rsidR="00ED2F98" w:rsidRDefault="00ED2F98" w14:paraId="0752D564" w14:textId="4995CAF7">
      <w:pPr>
        <w:spacing w:after="160" w:line="259" w:lineRule="auto"/>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br w:type="page"/>
      </w:r>
    </w:p>
    <w:p w:rsidRPr="0054146F" w:rsidR="00844576" w:rsidP="0054146F" w:rsidRDefault="00844576" w14:paraId="12983143" w14:textId="77777777">
      <w:pPr>
        <w:tabs>
          <w:tab w:val="center" w:pos="4568"/>
        </w:tabs>
        <w:spacing w:line="360" w:lineRule="auto"/>
        <w:contextualSpacing/>
        <w:jc w:val="both"/>
        <w:rPr>
          <w:rFonts w:ascii="Palatino Linotype" w:hAnsi="Palatino Linotype" w:eastAsia="Calibri" w:cs="Tahoma"/>
          <w:bCs/>
          <w:sz w:val="22"/>
          <w:szCs w:val="22"/>
          <w:lang w:eastAsia="en-US"/>
        </w:rPr>
      </w:pPr>
    </w:p>
    <w:sectPr w:rsidRPr="0054146F" w:rsidR="00844576" w:rsidSect="00AA0215">
      <w:headerReference w:type="default" r:id="rId17"/>
      <w:footerReference w:type="default" r:id="rId18"/>
      <w:headerReference w:type="first" r:id="rId19"/>
      <w:footerReference w:type="first" r:id="rId20"/>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6C5F" w:rsidP="00B31222" w:rsidRDefault="00476C5F" w14:paraId="74CA6CF7" w14:textId="77777777">
      <w:r>
        <w:separator/>
      </w:r>
    </w:p>
  </w:endnote>
  <w:endnote w:type="continuationSeparator" w:id="0">
    <w:p w:rsidR="00476C5F" w:rsidP="00B31222" w:rsidRDefault="00476C5F" w14:paraId="22C5F69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rsidR="00AA5013" w:rsidRDefault="00AA5013" w14:paraId="79D0C26C" w14:textId="77777777">
            <w:pPr>
              <w:pStyle w:val="Piedepgina"/>
              <w:jc w:val="right"/>
            </w:pPr>
          </w:p>
          <w:p w:rsidR="00AA5013" w:rsidRDefault="00AA5013" w14:paraId="58BFAB62" w14:textId="0901A5F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D66C4">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D66C4">
              <w:rPr>
                <w:b/>
                <w:bCs/>
                <w:noProof/>
              </w:rPr>
              <w:t>47</w:t>
            </w:r>
            <w:r>
              <w:rPr>
                <w:b/>
                <w:bCs/>
                <w:sz w:val="24"/>
                <w:szCs w:val="24"/>
              </w:rPr>
              <w:fldChar w:fldCharType="end"/>
            </w:r>
          </w:p>
        </w:sdtContent>
      </w:sdt>
    </w:sdtContent>
  </w:sdt>
  <w:p w:rsidR="00AA5013" w:rsidRDefault="00AA5013"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5013" w:rsidRDefault="00AA5013" w14:paraId="73F193BA" w14:textId="68FFA4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D66C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D66C4">
      <w:rPr>
        <w:b/>
        <w:bCs/>
        <w:noProof/>
      </w:rPr>
      <w:t>47</w:t>
    </w:r>
    <w:r>
      <w:rPr>
        <w:b/>
        <w:bCs/>
        <w:sz w:val="24"/>
        <w:szCs w:val="24"/>
      </w:rPr>
      <w:fldChar w:fldCharType="end"/>
    </w:r>
  </w:p>
  <w:p w:rsidR="00AA5013" w:rsidRDefault="00AA5013"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6C5F" w:rsidP="00B31222" w:rsidRDefault="00476C5F" w14:paraId="3D171370" w14:textId="77777777">
      <w:r>
        <w:separator/>
      </w:r>
    </w:p>
  </w:footnote>
  <w:footnote w:type="continuationSeparator" w:id="0">
    <w:p w:rsidR="00476C5F" w:rsidP="00B31222" w:rsidRDefault="00476C5F" w14:paraId="089FCB8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Pr="005C106F" w:rsidR="00AA5013" w:rsidTr="002465DF" w14:paraId="717A868E" w14:textId="77777777">
      <w:trPr>
        <w:trHeight w:val="1435"/>
      </w:trPr>
      <w:tc>
        <w:tcPr>
          <w:tcW w:w="283" w:type="dxa"/>
          <w:shd w:val="clear" w:color="auto" w:fill="auto"/>
        </w:tcPr>
        <w:p w:rsidRPr="005C106F" w:rsidR="00AA5013" w:rsidP="00EF4A64" w:rsidRDefault="00AA5013" w14:paraId="4289BF87" w14:textId="446927ED">
          <w:pPr>
            <w:tabs>
              <w:tab w:val="right" w:pos="4273"/>
            </w:tabs>
            <w:rPr>
              <w:rFonts w:ascii="Garamond" w:hAnsi="Garamond" w:eastAsia="Calibri"/>
              <w:sz w:val="16"/>
              <w:szCs w:val="16"/>
              <w:lang w:eastAsia="en-US"/>
            </w:rPr>
          </w:pPr>
        </w:p>
      </w:tc>
      <w:tc>
        <w:tcPr>
          <w:tcW w:w="6733" w:type="dxa"/>
          <w:shd w:val="clear" w:color="auto" w:fill="auto"/>
        </w:tcPr>
        <w:p w:rsidR="00AA5013" w:rsidP="005743D2" w:rsidRDefault="00AA5013" w14:paraId="398569DF" w14:textId="77777777"/>
        <w:tbl>
          <w:tblPr>
            <w:tblStyle w:val="Tablaconcuadrcula"/>
            <w:tblW w:w="6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943"/>
            <w:gridCol w:w="3787"/>
          </w:tblGrid>
          <w:tr w:rsidR="00AA5013" w:rsidTr="002465DF" w14:paraId="39F88D19" w14:textId="77777777">
            <w:trPr>
              <w:trHeight w:val="99"/>
            </w:trPr>
            <w:tc>
              <w:tcPr>
                <w:tcW w:w="2943" w:type="dxa"/>
              </w:tcPr>
              <w:p w:rsidRPr="008D640C" w:rsidR="00AA5013" w:rsidP="00E43A0F" w:rsidRDefault="00AA5013" w14:paraId="4E3B62F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Recurso de Revisión:</w:t>
                </w:r>
              </w:p>
            </w:tc>
            <w:tc>
              <w:tcPr>
                <w:tcW w:w="3787" w:type="dxa"/>
              </w:tcPr>
              <w:p w:rsidRPr="008D640C" w:rsidR="00AA5013" w:rsidP="00771523" w:rsidRDefault="00983FCC" w14:paraId="57502DC4" w14:textId="27BC5AA8">
                <w:pPr>
                  <w:tabs>
                    <w:tab w:val="right" w:pos="8838"/>
                  </w:tabs>
                  <w:ind w:left="-28" w:right="171"/>
                  <w:jc w:val="both"/>
                  <w:rPr>
                    <w:rFonts w:ascii="Palatino Linotype" w:hAnsi="Palatino Linotype" w:eastAsia="Calibri" w:cs="Tahoma"/>
                    <w:b/>
                    <w:bCs/>
                    <w:sz w:val="22"/>
                    <w:szCs w:val="22"/>
                    <w:lang w:eastAsia="en-US"/>
                  </w:rPr>
                </w:pPr>
                <w:r>
                  <w:rPr>
                    <w:rFonts w:ascii="Palatino Linotype" w:hAnsi="Palatino Linotype" w:cs="Tahoma"/>
                    <w:b/>
                    <w:color w:val="0D0D0D" w:themeColor="text1" w:themeTint="F2"/>
                    <w:sz w:val="22"/>
                    <w:szCs w:val="22"/>
                  </w:rPr>
                  <w:t>14546</w:t>
                </w:r>
                <w:r w:rsidR="00AA5013">
                  <w:rPr>
                    <w:rFonts w:ascii="Palatino Linotype" w:hAnsi="Palatino Linotype" w:cs="Tahoma"/>
                    <w:b/>
                    <w:color w:val="0D0D0D" w:themeColor="text1" w:themeTint="F2"/>
                    <w:sz w:val="22"/>
                    <w:szCs w:val="22"/>
                  </w:rPr>
                  <w:t>/INFOEM/IP/RR/2022</w:t>
                </w:r>
              </w:p>
            </w:tc>
          </w:tr>
          <w:tr w:rsidR="00AA5013" w:rsidTr="002465DF" w14:paraId="3385006F" w14:textId="77777777">
            <w:trPr>
              <w:trHeight w:val="195"/>
            </w:trPr>
            <w:tc>
              <w:tcPr>
                <w:tcW w:w="2943" w:type="dxa"/>
              </w:tcPr>
              <w:p w:rsidRPr="008D640C" w:rsidR="00AA5013" w:rsidP="00E43A0F" w:rsidRDefault="00AA5013" w14:paraId="0F49CA3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Sujeto Obligado:</w:t>
                </w:r>
              </w:p>
            </w:tc>
            <w:tc>
              <w:tcPr>
                <w:tcW w:w="3787" w:type="dxa"/>
              </w:tcPr>
              <w:p w:rsidRPr="008D640C" w:rsidR="00AA5013" w:rsidP="002E5345" w:rsidRDefault="00AA5013" w14:paraId="1CDF09BB" w14:textId="038CBD92">
                <w:pPr>
                  <w:tabs>
                    <w:tab w:val="left" w:pos="2834"/>
                    <w:tab w:val="right" w:pos="8838"/>
                  </w:tabs>
                  <w:ind w:right="171"/>
                  <w:jc w:val="both"/>
                  <w:rPr>
                    <w:rFonts w:ascii="Palatino Linotype" w:hAnsi="Palatino Linotype" w:eastAsia="Calibri" w:cs="Tahoma"/>
                    <w:b/>
                    <w:sz w:val="22"/>
                    <w:szCs w:val="22"/>
                    <w:lang w:eastAsia="en-US"/>
                  </w:rPr>
                </w:pPr>
                <w:r w:rsidRPr="008F1919">
                  <w:rPr>
                    <w:rFonts w:ascii="Palatino Linotype" w:hAnsi="Palatino Linotype" w:eastAsia="Calibri" w:cs="Tahoma"/>
                    <w:sz w:val="22"/>
                    <w:szCs w:val="22"/>
                    <w:lang w:eastAsia="en-US"/>
                  </w:rPr>
                  <w:t xml:space="preserve">Ayuntamiento de </w:t>
                </w:r>
                <w:r w:rsidR="00983FCC">
                  <w:rPr>
                    <w:rFonts w:ascii="Palatino Linotype" w:hAnsi="Palatino Linotype" w:eastAsia="Calibri" w:cs="Tahoma"/>
                    <w:sz w:val="22"/>
                    <w:szCs w:val="22"/>
                    <w:lang w:eastAsia="en-US"/>
                  </w:rPr>
                  <w:t>Melchor Ocampo</w:t>
                </w:r>
              </w:p>
            </w:tc>
          </w:tr>
          <w:tr w:rsidR="00AA5013" w:rsidTr="002465DF" w14:paraId="341FB120" w14:textId="77777777">
            <w:trPr>
              <w:trHeight w:val="404"/>
            </w:trPr>
            <w:tc>
              <w:tcPr>
                <w:tcW w:w="2943" w:type="dxa"/>
              </w:tcPr>
              <w:p w:rsidRPr="008D640C" w:rsidR="00AA5013" w:rsidP="00E43A0F" w:rsidRDefault="00AA5013" w14:paraId="106E7054"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Comisionado Ponente:</w:t>
                </w:r>
              </w:p>
            </w:tc>
            <w:tc>
              <w:tcPr>
                <w:tcW w:w="3787" w:type="dxa"/>
              </w:tcPr>
              <w:p w:rsidRPr="008D640C" w:rsidR="00AA5013" w:rsidP="00E43A0F" w:rsidRDefault="00AA5013" w14:paraId="77D7FD5C" w14:textId="77777777">
                <w:pPr>
                  <w:tabs>
                    <w:tab w:val="right" w:pos="8838"/>
                  </w:tabs>
                  <w:ind w:right="171"/>
                  <w:jc w:val="both"/>
                  <w:rPr>
                    <w:rFonts w:ascii="Palatino Linotype" w:hAnsi="Palatino Linotype" w:eastAsia="Calibri" w:cs="Tahoma"/>
                    <w:b/>
                    <w:sz w:val="22"/>
                    <w:szCs w:val="22"/>
                    <w:lang w:eastAsia="en-US"/>
                  </w:rPr>
                </w:pPr>
                <w:r w:rsidRPr="008D640C">
                  <w:rPr>
                    <w:rFonts w:ascii="Palatino Linotype" w:hAnsi="Palatino Linotype" w:eastAsia="Calibri" w:cs="Tahoma"/>
                    <w:sz w:val="22"/>
                    <w:szCs w:val="22"/>
                    <w:lang w:eastAsia="en-US"/>
                  </w:rPr>
                  <w:t>Luis Gustavo Parra Noriega</w:t>
                </w:r>
              </w:p>
            </w:tc>
          </w:tr>
        </w:tbl>
        <w:p w:rsidRPr="005C106F" w:rsidR="00AA5013" w:rsidP="005743D2" w:rsidRDefault="00AA5013" w14:paraId="3EDAF875" w14:textId="77777777">
          <w:pPr>
            <w:tabs>
              <w:tab w:val="right" w:pos="8838"/>
            </w:tabs>
            <w:ind w:left="-28"/>
            <w:jc w:val="both"/>
            <w:rPr>
              <w:rFonts w:ascii="Arial" w:hAnsi="Arial" w:eastAsia="Calibri" w:cs="Arial"/>
              <w:b/>
              <w:sz w:val="22"/>
              <w:szCs w:val="22"/>
              <w:lang w:eastAsia="en-US"/>
            </w:rPr>
          </w:pPr>
        </w:p>
      </w:tc>
    </w:tr>
  </w:tbl>
  <w:p w:rsidR="00AA5013" w:rsidP="00EF4A64" w:rsidRDefault="00AA5013" w14:paraId="0488DE90" w14:textId="0D1645AB">
    <w:pPr>
      <w:pStyle w:val="Encabezado"/>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2F0760C5">
          <wp:simplePos x="0" y="0"/>
          <wp:positionH relativeFrom="margin">
            <wp:posOffset>-1009323</wp:posOffset>
          </wp:positionH>
          <wp:positionV relativeFrom="margin">
            <wp:posOffset>-1708785</wp:posOffset>
          </wp:positionV>
          <wp:extent cx="8426450" cy="10972800"/>
          <wp:effectExtent l="0" t="0" r="0" b="0"/>
          <wp:wrapNone/>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rsidR="00AA5013" w:rsidP="00EF4A64" w:rsidRDefault="00AA5013" w14:paraId="11CF0039" w14:textId="77777777">
    <w:pPr>
      <w:pStyle w:val="Encabezado"/>
      <w:rPr>
        <w:sz w:val="14"/>
      </w:rPr>
    </w:pPr>
  </w:p>
  <w:p w:rsidRPr="00443C6B" w:rsidR="00AA5013" w:rsidP="00EF4A64" w:rsidRDefault="00AA5013" w14:paraId="4D48503D" w14:textId="77777777">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Pr="00330DA7" w:rsidR="00AA5013" w:rsidTr="11B9A2C2" w14:paraId="0756BAA3" w14:textId="77777777">
      <w:trPr>
        <w:trHeight w:val="1435"/>
      </w:trPr>
      <w:tc>
        <w:tcPr>
          <w:tcW w:w="283" w:type="dxa"/>
          <w:shd w:val="clear" w:color="auto" w:fill="auto"/>
          <w:tcMar/>
        </w:tcPr>
        <w:p w:rsidRPr="00330DA7" w:rsidR="00AA5013" w:rsidP="00DB7E5F" w:rsidRDefault="00AA5013" w14:paraId="79A199F2" w14:textId="0A2F2725">
          <w:pPr>
            <w:tabs>
              <w:tab w:val="right" w:pos="4273"/>
            </w:tabs>
            <w:rPr>
              <w:rFonts w:ascii="Garamond" w:hAnsi="Garamond" w:eastAsia="Calibri"/>
              <w:sz w:val="22"/>
              <w:szCs w:val="22"/>
              <w:lang w:eastAsia="en-US"/>
            </w:rPr>
          </w:pPr>
        </w:p>
      </w:tc>
      <w:tc>
        <w:tcPr>
          <w:tcW w:w="6379"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AA5013" w:rsidTr="11B9A2C2" w14:paraId="1FED1AD9" w14:textId="07A0ED72">
            <w:trPr>
              <w:trHeight w:val="144"/>
            </w:trPr>
            <w:tc>
              <w:tcPr>
                <w:tcW w:w="2727" w:type="dxa"/>
                <w:tcMar/>
              </w:tcPr>
              <w:p w:rsidRPr="00330DA7" w:rsidR="00AA5013" w:rsidP="00844CB5" w:rsidRDefault="00AA5013" w14:paraId="479BE2EF" w14:textId="77777777">
                <w:pPr>
                  <w:tabs>
                    <w:tab w:val="right" w:pos="8838"/>
                  </w:tabs>
                  <w:ind w:left="-74" w:right="-105"/>
                  <w:rPr>
                    <w:rFonts w:ascii="Palatino Linotype" w:hAnsi="Palatino Linotype" w:eastAsia="Calibri" w:cs="Tahoma"/>
                    <w:b/>
                    <w:sz w:val="22"/>
                    <w:szCs w:val="22"/>
                    <w:lang w:eastAsia="en-US"/>
                  </w:rPr>
                </w:pPr>
                <w:bookmarkStart w:name="_Hlk12526980" w:id="0"/>
                <w:r w:rsidRPr="00330DA7">
                  <w:rPr>
                    <w:rFonts w:ascii="Palatino Linotype" w:hAnsi="Palatino Linotype" w:eastAsia="Calibri" w:cs="Tahoma"/>
                    <w:b/>
                    <w:sz w:val="22"/>
                    <w:szCs w:val="22"/>
                    <w:lang w:eastAsia="en-US"/>
                  </w:rPr>
                  <w:t>Recurso de Revisión:</w:t>
                </w:r>
              </w:p>
            </w:tc>
            <w:tc>
              <w:tcPr>
                <w:tcW w:w="3402" w:type="dxa"/>
                <w:tcMar/>
              </w:tcPr>
              <w:p w:rsidRPr="008F1919" w:rsidR="00AA5013" w:rsidP="00D90961" w:rsidRDefault="00246814" w14:paraId="425DB4C7" w14:textId="19846CCB">
                <w:pPr>
                  <w:tabs>
                    <w:tab w:val="right" w:pos="8838"/>
                  </w:tabs>
                  <w:ind w:right="-105"/>
                  <w:jc w:val="both"/>
                  <w:rPr>
                    <w:rFonts w:ascii="Palatino Linotype" w:hAnsi="Palatino Linotype" w:eastAsia="Calibri" w:cs="Tahoma"/>
                    <w:b/>
                    <w:sz w:val="22"/>
                    <w:szCs w:val="22"/>
                    <w:lang w:eastAsia="en-US"/>
                  </w:rPr>
                </w:pPr>
                <w:r>
                  <w:rPr>
                    <w:rFonts w:ascii="Palatino Linotype" w:hAnsi="Palatino Linotype" w:eastAsia="Calibri" w:cs="Tahoma"/>
                    <w:b/>
                    <w:sz w:val="22"/>
                    <w:szCs w:val="22"/>
                    <w:lang w:eastAsia="en-US"/>
                  </w:rPr>
                  <w:t>14546</w:t>
                </w:r>
                <w:r w:rsidRPr="008F1919" w:rsidR="00AA5013">
                  <w:rPr>
                    <w:rFonts w:ascii="Palatino Linotype" w:hAnsi="Palatino Linotype" w:eastAsia="Calibri" w:cs="Tahoma"/>
                    <w:b/>
                    <w:sz w:val="22"/>
                    <w:szCs w:val="22"/>
                    <w:lang w:eastAsia="en-US"/>
                  </w:rPr>
                  <w:t>/INFOEM/IP/RR/2022</w:t>
                </w:r>
              </w:p>
            </w:tc>
          </w:tr>
          <w:tr w:rsidRPr="00330DA7" w:rsidR="00AA5013" w:rsidTr="11B9A2C2" w14:paraId="660FE942" w14:textId="6B2EDFC8">
            <w:trPr>
              <w:trHeight w:val="144"/>
            </w:trPr>
            <w:tc>
              <w:tcPr>
                <w:tcW w:w="2727" w:type="dxa"/>
                <w:tcMar/>
              </w:tcPr>
              <w:p w:rsidRPr="00330DA7" w:rsidR="00AA5013" w:rsidP="00844CB5" w:rsidRDefault="00AA5013" w14:paraId="662BC787" w14:textId="77777777">
                <w:pPr>
                  <w:tabs>
                    <w:tab w:val="right" w:pos="8838"/>
                  </w:tabs>
                  <w:ind w:left="-74" w:right="-105"/>
                  <w:rPr>
                    <w:rFonts w:ascii="Palatino Linotype" w:hAnsi="Palatino Linotype" w:eastAsia="Calibri" w:cs="Tahoma"/>
                    <w:b/>
                    <w:sz w:val="22"/>
                    <w:szCs w:val="22"/>
                    <w:lang w:eastAsia="en-US"/>
                  </w:rPr>
                </w:pPr>
                <w:bookmarkStart w:name="_Hlk10641523" w:id="1"/>
                <w:bookmarkEnd w:id="0"/>
                <w:r w:rsidRPr="00330DA7">
                  <w:rPr>
                    <w:rFonts w:ascii="Palatino Linotype" w:hAnsi="Palatino Linotype" w:eastAsia="Calibri" w:cs="Tahoma"/>
                    <w:b/>
                    <w:sz w:val="22"/>
                    <w:szCs w:val="22"/>
                    <w:lang w:eastAsia="en-US"/>
                  </w:rPr>
                  <w:t>Recurrente:</w:t>
                </w:r>
              </w:p>
            </w:tc>
            <w:tc>
              <w:tcPr>
                <w:tcW w:w="3402" w:type="dxa"/>
                <w:tcMar/>
              </w:tcPr>
              <w:p w:rsidRPr="00330DA7" w:rsidR="00AA5013" w:rsidP="11B9A2C2" w:rsidRDefault="00246814" w14:paraId="389277EF" w14:textId="411E2340">
                <w:pPr>
                  <w:tabs>
                    <w:tab w:val="left" w:pos="3122"/>
                    <w:tab w:val="right" w:pos="8838"/>
                  </w:tabs>
                  <w:ind w:right="-105"/>
                  <w:jc w:val="both"/>
                  <w:rPr>
                    <w:rFonts w:ascii="Palatino Linotype" w:hAnsi="Palatino Linotype" w:eastAsia="Calibri" w:cs="Tahoma"/>
                    <w:sz w:val="22"/>
                    <w:szCs w:val="22"/>
                    <w:highlight w:val="black"/>
                    <w:lang w:eastAsia="en-US"/>
                  </w:rPr>
                </w:pPr>
                <w:r w:rsidRPr="11B9A2C2" w:rsidR="11B9A2C2">
                  <w:rPr>
                    <w:rFonts w:ascii="Palatino Linotype" w:hAnsi="Palatino Linotype" w:eastAsia="Calibri" w:cs="Tahoma"/>
                    <w:sz w:val="22"/>
                    <w:szCs w:val="22"/>
                    <w:highlight w:val="black"/>
                    <w:lang w:eastAsia="en-US"/>
                  </w:rPr>
                  <w:t>XXXXXXXXXXXXXXXXXXXX</w:t>
                </w:r>
              </w:p>
            </w:tc>
          </w:tr>
          <w:bookmarkEnd w:id="1"/>
          <w:tr w:rsidRPr="00330DA7" w:rsidR="00AA5013" w:rsidTr="11B9A2C2" w14:paraId="215691A8" w14:textId="77777777">
            <w:trPr>
              <w:trHeight w:val="283"/>
            </w:trPr>
            <w:tc>
              <w:tcPr>
                <w:tcW w:w="2727" w:type="dxa"/>
                <w:tcMar/>
              </w:tcPr>
              <w:p w:rsidRPr="00330DA7" w:rsidR="00AA5013" w:rsidP="00844CB5" w:rsidRDefault="00AA5013" w14:paraId="0B74763A"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402" w:type="dxa"/>
                <w:tcMar/>
              </w:tcPr>
              <w:p w:rsidRPr="00487CD4" w:rsidR="00AA5013" w:rsidP="00EE7069" w:rsidRDefault="00AA5013" w14:paraId="0DE83C1B" w14:textId="60E53D3C">
                <w:pPr>
                  <w:tabs>
                    <w:tab w:val="left" w:pos="2834"/>
                    <w:tab w:val="right" w:pos="8838"/>
                  </w:tabs>
                  <w:ind w:right="-105"/>
                  <w:jc w:val="both"/>
                  <w:rPr>
                    <w:rFonts w:ascii="Palatino Linotype" w:hAnsi="Palatino Linotype" w:eastAsia="Calibri" w:cs="Tahoma"/>
                    <w:sz w:val="22"/>
                    <w:szCs w:val="22"/>
                    <w:lang w:eastAsia="en-US"/>
                  </w:rPr>
                </w:pPr>
                <w:r w:rsidRPr="008F1919">
                  <w:rPr>
                    <w:rFonts w:ascii="Palatino Linotype" w:hAnsi="Palatino Linotype" w:eastAsia="Calibri" w:cs="Tahoma"/>
                    <w:sz w:val="22"/>
                    <w:szCs w:val="22"/>
                    <w:lang w:eastAsia="en-US"/>
                  </w:rPr>
                  <w:t xml:space="preserve">Ayuntamiento de </w:t>
                </w:r>
                <w:r w:rsidR="00246814">
                  <w:rPr>
                    <w:rFonts w:ascii="Palatino Linotype" w:hAnsi="Palatino Linotype" w:eastAsia="Calibri" w:cs="Tahoma"/>
                    <w:sz w:val="22"/>
                    <w:szCs w:val="22"/>
                    <w:lang w:eastAsia="en-US"/>
                  </w:rPr>
                  <w:t>Melchor Ocamp</w:t>
                </w:r>
                <w:r w:rsidR="00B240BA">
                  <w:rPr>
                    <w:rFonts w:ascii="Palatino Linotype" w:hAnsi="Palatino Linotype" w:eastAsia="Calibri" w:cs="Tahoma"/>
                    <w:sz w:val="22"/>
                    <w:szCs w:val="22"/>
                    <w:lang w:eastAsia="en-US"/>
                  </w:rPr>
                  <w:t>o</w:t>
                </w:r>
              </w:p>
            </w:tc>
          </w:tr>
          <w:tr w:rsidRPr="00330DA7" w:rsidR="00AA5013" w:rsidTr="11B9A2C2" w14:paraId="6B309D42" w14:textId="77777777">
            <w:trPr>
              <w:trHeight w:val="283"/>
            </w:trPr>
            <w:tc>
              <w:tcPr>
                <w:tcW w:w="2727" w:type="dxa"/>
                <w:tcMar/>
              </w:tcPr>
              <w:p w:rsidRPr="00330DA7" w:rsidR="00AA5013" w:rsidP="00844CB5" w:rsidRDefault="00AA5013" w14:paraId="111E9634"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402" w:type="dxa"/>
                <w:tcMar/>
              </w:tcPr>
              <w:p w:rsidRPr="00330DA7" w:rsidR="00AA5013" w:rsidP="00D90961" w:rsidRDefault="00AA5013" w14:paraId="5D74F6E5" w14:textId="77777777">
                <w:pPr>
                  <w:tabs>
                    <w:tab w:val="right" w:pos="8838"/>
                  </w:tabs>
                  <w:ind w:right="-105"/>
                  <w:jc w:val="both"/>
                  <w:rPr>
                    <w:rFonts w:ascii="Palatino Linotype" w:hAnsi="Palatino Linotype" w:eastAsia="Calibri" w:cs="Tahoma"/>
                    <w:b/>
                    <w:sz w:val="22"/>
                    <w:szCs w:val="22"/>
                    <w:lang w:eastAsia="en-US"/>
                  </w:rPr>
                </w:pPr>
                <w:r w:rsidRPr="00330DA7">
                  <w:rPr>
                    <w:rFonts w:ascii="Palatino Linotype" w:hAnsi="Palatino Linotype" w:eastAsia="Calibri" w:cs="Tahoma"/>
                    <w:sz w:val="22"/>
                    <w:szCs w:val="22"/>
                    <w:lang w:eastAsia="en-US"/>
                  </w:rPr>
                  <w:t>Luis Gustavo Parra Noriega</w:t>
                </w:r>
              </w:p>
            </w:tc>
          </w:tr>
        </w:tbl>
        <w:p w:rsidRPr="00330DA7" w:rsidR="00AA5013" w:rsidP="00DB7E5F" w:rsidRDefault="00AA5013" w14:paraId="430DE6A9" w14:textId="77777777">
          <w:pPr>
            <w:tabs>
              <w:tab w:val="right" w:pos="8838"/>
            </w:tabs>
            <w:ind w:left="-28"/>
            <w:jc w:val="both"/>
            <w:rPr>
              <w:rFonts w:ascii="Arial" w:hAnsi="Arial" w:eastAsia="Calibri" w:cs="Arial"/>
              <w:b/>
              <w:sz w:val="22"/>
              <w:szCs w:val="22"/>
              <w:lang w:eastAsia="en-US"/>
            </w:rPr>
          </w:pPr>
        </w:p>
      </w:tc>
    </w:tr>
  </w:tbl>
  <w:p w:rsidRPr="00765661" w:rsidR="00AA5013" w:rsidP="00B727C5" w:rsidRDefault="00000000" w14:paraId="0CB98BDD" w14:textId="00A5E0D2">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77.45pt;margin-top:-132.25pt;width:663.5pt;height:12in;z-index:-251658240;mso-position-horizontal-relative:margin;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851"/>
        </w:tabs>
        <w:ind w:left="851" w:hanging="360"/>
      </w:pPr>
      <w:rPr>
        <w:rFonts w:hint="default" w:ascii="Symbol" w:hAnsi="Symbol"/>
      </w:rPr>
    </w:lvl>
  </w:abstractNum>
  <w:abstractNum w:abstractNumId="1" w15:restartNumberingAfterBreak="0">
    <w:nsid w:val="013E59F5"/>
    <w:multiLevelType w:val="hybridMultilevel"/>
    <w:tmpl w:val="F33027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2A3EC6"/>
    <w:multiLevelType w:val="hybridMultilevel"/>
    <w:tmpl w:val="047C56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37F40D9"/>
    <w:multiLevelType w:val="hybridMultilevel"/>
    <w:tmpl w:val="97C4DB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156CC0"/>
    <w:multiLevelType w:val="hybridMultilevel"/>
    <w:tmpl w:val="7BC602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BE6251A"/>
    <w:multiLevelType w:val="hybridMultilevel"/>
    <w:tmpl w:val="A472539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0CAE21BB"/>
    <w:multiLevelType w:val="hybridMultilevel"/>
    <w:tmpl w:val="02F494EE"/>
    <w:lvl w:ilvl="0" w:tplc="080A0001">
      <w:start w:val="1"/>
      <w:numFmt w:val="bullet"/>
      <w:lvlText w:val=""/>
      <w:lvlJc w:val="left"/>
      <w:pPr>
        <w:ind w:left="720" w:hanging="360"/>
      </w:pPr>
      <w:rPr>
        <w:rFonts w:hint="default" w:ascii="Symbol" w:hAnsi="Symbol"/>
        <w:b w:val="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A462B86"/>
    <w:multiLevelType w:val="hybridMultilevel"/>
    <w:tmpl w:val="464A08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4745E3"/>
    <w:multiLevelType w:val="hybridMultilevel"/>
    <w:tmpl w:val="BFE8C5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FA6E95"/>
    <w:multiLevelType w:val="hybridMultilevel"/>
    <w:tmpl w:val="861C82E0"/>
    <w:lvl w:ilvl="0" w:tplc="080A0013">
      <w:start w:val="1"/>
      <w:numFmt w:val="upperRoman"/>
      <w:lvlText w:val="%1."/>
      <w:lvlJc w:val="right"/>
      <w:pPr>
        <w:ind w:left="720" w:hanging="360"/>
      </w:pPr>
      <w:rPr>
        <w:b/>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rPr>
    </w:lvl>
  </w:abstractNum>
  <w:abstractNum w:abstractNumId="11" w15:restartNumberingAfterBreak="0">
    <w:nsid w:val="44911EDE"/>
    <w:multiLevelType w:val="hybridMultilevel"/>
    <w:tmpl w:val="20CA4140"/>
    <w:lvl w:ilvl="0" w:tplc="080A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45410B94"/>
    <w:multiLevelType w:val="hybridMultilevel"/>
    <w:tmpl w:val="B2C0E292"/>
    <w:lvl w:ilvl="0" w:tplc="9DB8267C">
      <w:start w:val="3"/>
      <w:numFmt w:val="bullet"/>
      <w:lvlText w:val="-"/>
      <w:lvlJc w:val="left"/>
      <w:pPr>
        <w:ind w:left="927" w:hanging="360"/>
      </w:pPr>
      <w:rPr>
        <w:rFonts w:hint="default" w:ascii="Palatino Linotype" w:hAnsi="Palatino Linotype" w:eastAsia="Times New Roman" w:cs="Times New Roman"/>
        <w:b/>
      </w:rPr>
    </w:lvl>
    <w:lvl w:ilvl="1" w:tplc="080A0003" w:tentative="1">
      <w:start w:val="1"/>
      <w:numFmt w:val="bullet"/>
      <w:lvlText w:val="o"/>
      <w:lvlJc w:val="left"/>
      <w:pPr>
        <w:ind w:left="1647" w:hanging="360"/>
      </w:pPr>
      <w:rPr>
        <w:rFonts w:hint="default" w:ascii="Courier New" w:hAnsi="Courier New" w:cs="Courier New"/>
      </w:rPr>
    </w:lvl>
    <w:lvl w:ilvl="2" w:tplc="080A0005" w:tentative="1">
      <w:start w:val="1"/>
      <w:numFmt w:val="bullet"/>
      <w:lvlText w:val=""/>
      <w:lvlJc w:val="left"/>
      <w:pPr>
        <w:ind w:left="2367" w:hanging="360"/>
      </w:pPr>
      <w:rPr>
        <w:rFonts w:hint="default" w:ascii="Wingdings" w:hAnsi="Wingdings"/>
      </w:rPr>
    </w:lvl>
    <w:lvl w:ilvl="3" w:tplc="080A0001" w:tentative="1">
      <w:start w:val="1"/>
      <w:numFmt w:val="bullet"/>
      <w:lvlText w:val=""/>
      <w:lvlJc w:val="left"/>
      <w:pPr>
        <w:ind w:left="3087" w:hanging="360"/>
      </w:pPr>
      <w:rPr>
        <w:rFonts w:hint="default" w:ascii="Symbol" w:hAnsi="Symbol"/>
      </w:rPr>
    </w:lvl>
    <w:lvl w:ilvl="4" w:tplc="080A0003" w:tentative="1">
      <w:start w:val="1"/>
      <w:numFmt w:val="bullet"/>
      <w:lvlText w:val="o"/>
      <w:lvlJc w:val="left"/>
      <w:pPr>
        <w:ind w:left="3807" w:hanging="360"/>
      </w:pPr>
      <w:rPr>
        <w:rFonts w:hint="default" w:ascii="Courier New" w:hAnsi="Courier New" w:cs="Courier New"/>
      </w:rPr>
    </w:lvl>
    <w:lvl w:ilvl="5" w:tplc="080A0005" w:tentative="1">
      <w:start w:val="1"/>
      <w:numFmt w:val="bullet"/>
      <w:lvlText w:val=""/>
      <w:lvlJc w:val="left"/>
      <w:pPr>
        <w:ind w:left="4527" w:hanging="360"/>
      </w:pPr>
      <w:rPr>
        <w:rFonts w:hint="default" w:ascii="Wingdings" w:hAnsi="Wingdings"/>
      </w:rPr>
    </w:lvl>
    <w:lvl w:ilvl="6" w:tplc="080A0001" w:tentative="1">
      <w:start w:val="1"/>
      <w:numFmt w:val="bullet"/>
      <w:lvlText w:val=""/>
      <w:lvlJc w:val="left"/>
      <w:pPr>
        <w:ind w:left="5247" w:hanging="360"/>
      </w:pPr>
      <w:rPr>
        <w:rFonts w:hint="default" w:ascii="Symbol" w:hAnsi="Symbol"/>
      </w:rPr>
    </w:lvl>
    <w:lvl w:ilvl="7" w:tplc="080A0003" w:tentative="1">
      <w:start w:val="1"/>
      <w:numFmt w:val="bullet"/>
      <w:lvlText w:val="o"/>
      <w:lvlJc w:val="left"/>
      <w:pPr>
        <w:ind w:left="5967" w:hanging="360"/>
      </w:pPr>
      <w:rPr>
        <w:rFonts w:hint="default" w:ascii="Courier New" w:hAnsi="Courier New" w:cs="Courier New"/>
      </w:rPr>
    </w:lvl>
    <w:lvl w:ilvl="8" w:tplc="080A0005" w:tentative="1">
      <w:start w:val="1"/>
      <w:numFmt w:val="bullet"/>
      <w:lvlText w:val=""/>
      <w:lvlJc w:val="left"/>
      <w:pPr>
        <w:ind w:left="6687" w:hanging="360"/>
      </w:pPr>
      <w:rPr>
        <w:rFonts w:hint="default" w:ascii="Wingdings" w:hAnsi="Wingdings"/>
      </w:rPr>
    </w:lvl>
  </w:abstractNum>
  <w:abstractNum w:abstractNumId="13" w15:restartNumberingAfterBreak="0">
    <w:nsid w:val="47204E90"/>
    <w:multiLevelType w:val="hybridMultilevel"/>
    <w:tmpl w:val="464A08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7B667AD"/>
    <w:multiLevelType w:val="hybridMultilevel"/>
    <w:tmpl w:val="3E9A27E6"/>
    <w:lvl w:ilvl="0" w:tplc="E9C0E86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8A11127"/>
    <w:multiLevelType w:val="hybridMultilevel"/>
    <w:tmpl w:val="6D78F3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4D4D4D11"/>
    <w:multiLevelType w:val="hybridMultilevel"/>
    <w:tmpl w:val="BFE8C5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910D1D"/>
    <w:multiLevelType w:val="hybridMultilevel"/>
    <w:tmpl w:val="05A61F6E"/>
    <w:lvl w:ilvl="0" w:tplc="B584FE94">
      <w:start w:val="1"/>
      <w:numFmt w:val="bullet"/>
      <w:lvlText w:val="-"/>
      <w:lvlJc w:val="left"/>
      <w:pPr>
        <w:ind w:left="720" w:hanging="360"/>
      </w:pPr>
      <w:rPr>
        <w:rFonts w:hint="default" w:ascii="Palatino Linotype" w:hAnsi="Palatino Linotype" w:eastAsia="Times New Roman" w:cs="Tahoma"/>
        <w:i w:val="0"/>
        <w:sz w:val="22"/>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58DD5A21"/>
    <w:multiLevelType w:val="hybridMultilevel"/>
    <w:tmpl w:val="D2885F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BB6FC8"/>
    <w:multiLevelType w:val="hybridMultilevel"/>
    <w:tmpl w:val="C34A785C"/>
    <w:lvl w:ilvl="0" w:tplc="DBA0230A">
      <w:start w:val="2"/>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647659A2"/>
    <w:multiLevelType w:val="hybridMultilevel"/>
    <w:tmpl w:val="3FA88BAC"/>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1" w15:restartNumberingAfterBreak="0">
    <w:nsid w:val="64B82253"/>
    <w:multiLevelType w:val="hybridMultilevel"/>
    <w:tmpl w:val="BFE8C5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E8A722F"/>
    <w:multiLevelType w:val="hybridMultilevel"/>
    <w:tmpl w:val="43928BC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09E2796"/>
    <w:multiLevelType w:val="hybridMultilevel"/>
    <w:tmpl w:val="690C59B8"/>
    <w:lvl w:ilvl="0" w:tplc="080A000B">
      <w:start w:val="1"/>
      <w:numFmt w:val="bullet"/>
      <w:lvlText w:val=""/>
      <w:lvlJc w:val="left"/>
      <w:pPr>
        <w:ind w:left="1287" w:hanging="360"/>
      </w:pPr>
      <w:rPr>
        <w:rFonts w:hint="default" w:ascii="Wingdings" w:hAnsi="Wingdings"/>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4" w15:restartNumberingAfterBreak="0">
    <w:nsid w:val="75C54EB3"/>
    <w:multiLevelType w:val="hybridMultilevel"/>
    <w:tmpl w:val="DF2AED6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1">
      <w:start w:val="1"/>
      <w:numFmt w:val="bullet"/>
      <w:lvlText w:val=""/>
      <w:lvlJc w:val="left"/>
      <w:pPr>
        <w:ind w:left="2160" w:hanging="360"/>
      </w:pPr>
      <w:rPr>
        <w:rFonts w:hint="default" w:ascii="Symbol" w:hAnsi="Symbol"/>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782F687A"/>
    <w:multiLevelType w:val="hybridMultilevel"/>
    <w:tmpl w:val="DAF8E6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A067BDD"/>
    <w:multiLevelType w:val="hybridMultilevel"/>
    <w:tmpl w:val="22B86CE8"/>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7FD71ECF"/>
    <w:multiLevelType w:val="hybridMultilevel"/>
    <w:tmpl w:val="5BAAF3D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38528288">
    <w:abstractNumId w:val="0"/>
  </w:num>
  <w:num w:numId="2" w16cid:durableId="1118990823">
    <w:abstractNumId w:val="4"/>
  </w:num>
  <w:num w:numId="3" w16cid:durableId="135148962">
    <w:abstractNumId w:val="6"/>
  </w:num>
  <w:num w:numId="4" w16cid:durableId="1956864192">
    <w:abstractNumId w:val="24"/>
  </w:num>
  <w:num w:numId="5" w16cid:durableId="1473983277">
    <w:abstractNumId w:val="14"/>
  </w:num>
  <w:num w:numId="6" w16cid:durableId="1502576106">
    <w:abstractNumId w:val="3"/>
  </w:num>
  <w:num w:numId="7" w16cid:durableId="1438673322">
    <w:abstractNumId w:val="12"/>
  </w:num>
  <w:num w:numId="8" w16cid:durableId="1438210176">
    <w:abstractNumId w:val="10"/>
    <w:lvlOverride w:ilvl="0">
      <w:startOverride w:val="1"/>
    </w:lvlOverride>
    <w:lvlOverride w:ilvl="1"/>
    <w:lvlOverride w:ilvl="2"/>
    <w:lvlOverride w:ilvl="3"/>
    <w:lvlOverride w:ilvl="4"/>
    <w:lvlOverride w:ilvl="5"/>
    <w:lvlOverride w:ilvl="6"/>
    <w:lvlOverride w:ilvl="7"/>
    <w:lvlOverride w:ilvl="8"/>
  </w:num>
  <w:num w:numId="9" w16cid:durableId="583103545">
    <w:abstractNumId w:val="10"/>
  </w:num>
  <w:num w:numId="10" w16cid:durableId="540898457">
    <w:abstractNumId w:val="7"/>
  </w:num>
  <w:num w:numId="11" w16cid:durableId="1066101229">
    <w:abstractNumId w:val="20"/>
  </w:num>
  <w:num w:numId="12" w16cid:durableId="54016398">
    <w:abstractNumId w:val="15"/>
  </w:num>
  <w:num w:numId="13" w16cid:durableId="1524632557">
    <w:abstractNumId w:val="2"/>
  </w:num>
  <w:num w:numId="14" w16cid:durableId="231238223">
    <w:abstractNumId w:val="25"/>
  </w:num>
  <w:num w:numId="15" w16cid:durableId="2108386286">
    <w:abstractNumId w:val="22"/>
  </w:num>
  <w:num w:numId="16" w16cid:durableId="1224750672">
    <w:abstractNumId w:val="9"/>
  </w:num>
  <w:num w:numId="17" w16cid:durableId="1177036454">
    <w:abstractNumId w:val="16"/>
  </w:num>
  <w:num w:numId="18" w16cid:durableId="1572546075">
    <w:abstractNumId w:val="8"/>
  </w:num>
  <w:num w:numId="19" w16cid:durableId="666638385">
    <w:abstractNumId w:val="26"/>
  </w:num>
  <w:num w:numId="20" w16cid:durableId="1428500709">
    <w:abstractNumId w:val="21"/>
  </w:num>
  <w:num w:numId="21" w16cid:durableId="1344556590">
    <w:abstractNumId w:val="27"/>
  </w:num>
  <w:num w:numId="22" w16cid:durableId="1685552418">
    <w:abstractNumId w:val="17"/>
  </w:num>
  <w:num w:numId="23" w16cid:durableId="1729837541">
    <w:abstractNumId w:val="1"/>
  </w:num>
  <w:num w:numId="24" w16cid:durableId="1289507855">
    <w:abstractNumId w:val="5"/>
  </w:num>
  <w:num w:numId="25" w16cid:durableId="734397384">
    <w:abstractNumId w:val="19"/>
  </w:num>
  <w:num w:numId="26" w16cid:durableId="2130003864">
    <w:abstractNumId w:val="11"/>
  </w:num>
  <w:num w:numId="27" w16cid:durableId="1329864456">
    <w:abstractNumId w:val="23"/>
  </w:num>
  <w:num w:numId="28" w16cid:durableId="708335974">
    <w:abstractNumId w:val="13"/>
  </w:num>
  <w:num w:numId="29" w16cid:durableId="712660233">
    <w:abstractNumId w:val="18"/>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activeWritingStyle w:lang="pt-BR" w:vendorID="64" w:dllVersion="4096" w:nlCheck="1" w:checkStyle="0" w:appName="MSWord"/>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27EB"/>
    <w:rsid w:val="0000356B"/>
    <w:rsid w:val="0000395A"/>
    <w:rsid w:val="00003A72"/>
    <w:rsid w:val="00003B6C"/>
    <w:rsid w:val="00003EB8"/>
    <w:rsid w:val="0000485A"/>
    <w:rsid w:val="00006499"/>
    <w:rsid w:val="00006543"/>
    <w:rsid w:val="000065CF"/>
    <w:rsid w:val="00007ECA"/>
    <w:rsid w:val="00010544"/>
    <w:rsid w:val="0001124C"/>
    <w:rsid w:val="00012C24"/>
    <w:rsid w:val="00012DBA"/>
    <w:rsid w:val="00012ED0"/>
    <w:rsid w:val="000139E8"/>
    <w:rsid w:val="00013A19"/>
    <w:rsid w:val="000143FA"/>
    <w:rsid w:val="00014465"/>
    <w:rsid w:val="000159D3"/>
    <w:rsid w:val="00017858"/>
    <w:rsid w:val="00017D26"/>
    <w:rsid w:val="00017DA2"/>
    <w:rsid w:val="00017E22"/>
    <w:rsid w:val="00020818"/>
    <w:rsid w:val="0002120A"/>
    <w:rsid w:val="000212E5"/>
    <w:rsid w:val="00021C64"/>
    <w:rsid w:val="0002289F"/>
    <w:rsid w:val="00023078"/>
    <w:rsid w:val="00023A4A"/>
    <w:rsid w:val="000241C5"/>
    <w:rsid w:val="00024D74"/>
    <w:rsid w:val="0002561A"/>
    <w:rsid w:val="00025F5D"/>
    <w:rsid w:val="00027906"/>
    <w:rsid w:val="00027F0F"/>
    <w:rsid w:val="000313A7"/>
    <w:rsid w:val="0003147F"/>
    <w:rsid w:val="00032F5B"/>
    <w:rsid w:val="00033BE7"/>
    <w:rsid w:val="00034E9D"/>
    <w:rsid w:val="00035CD3"/>
    <w:rsid w:val="00035F9E"/>
    <w:rsid w:val="00036315"/>
    <w:rsid w:val="00037221"/>
    <w:rsid w:val="000373BC"/>
    <w:rsid w:val="000378BC"/>
    <w:rsid w:val="00037B34"/>
    <w:rsid w:val="00037F4B"/>
    <w:rsid w:val="00041535"/>
    <w:rsid w:val="000415F1"/>
    <w:rsid w:val="000430A6"/>
    <w:rsid w:val="000436A0"/>
    <w:rsid w:val="00043C4B"/>
    <w:rsid w:val="00044768"/>
    <w:rsid w:val="00044D21"/>
    <w:rsid w:val="0004646B"/>
    <w:rsid w:val="00046B97"/>
    <w:rsid w:val="00046F21"/>
    <w:rsid w:val="0004731B"/>
    <w:rsid w:val="0004790A"/>
    <w:rsid w:val="00050EC4"/>
    <w:rsid w:val="00051C33"/>
    <w:rsid w:val="000527B4"/>
    <w:rsid w:val="000528E6"/>
    <w:rsid w:val="00053196"/>
    <w:rsid w:val="000532F0"/>
    <w:rsid w:val="0005430C"/>
    <w:rsid w:val="0005451D"/>
    <w:rsid w:val="00055DD3"/>
    <w:rsid w:val="00056C13"/>
    <w:rsid w:val="00056D2E"/>
    <w:rsid w:val="00056EC8"/>
    <w:rsid w:val="00057250"/>
    <w:rsid w:val="00057499"/>
    <w:rsid w:val="0005769F"/>
    <w:rsid w:val="0006017B"/>
    <w:rsid w:val="000603A7"/>
    <w:rsid w:val="000614B4"/>
    <w:rsid w:val="0006199A"/>
    <w:rsid w:val="000620E1"/>
    <w:rsid w:val="000625C4"/>
    <w:rsid w:val="00062D7B"/>
    <w:rsid w:val="000634CC"/>
    <w:rsid w:val="00063C8B"/>
    <w:rsid w:val="0006409F"/>
    <w:rsid w:val="00064855"/>
    <w:rsid w:val="00065BF2"/>
    <w:rsid w:val="000678EA"/>
    <w:rsid w:val="00070EF0"/>
    <w:rsid w:val="00071A4A"/>
    <w:rsid w:val="000726EB"/>
    <w:rsid w:val="0007431D"/>
    <w:rsid w:val="000749B4"/>
    <w:rsid w:val="00074BB0"/>
    <w:rsid w:val="000758B2"/>
    <w:rsid w:val="000771CC"/>
    <w:rsid w:val="00077F49"/>
    <w:rsid w:val="000802F9"/>
    <w:rsid w:val="00080971"/>
    <w:rsid w:val="000813B0"/>
    <w:rsid w:val="0008148B"/>
    <w:rsid w:val="00083520"/>
    <w:rsid w:val="000853C2"/>
    <w:rsid w:val="000875D7"/>
    <w:rsid w:val="00090F62"/>
    <w:rsid w:val="000910A3"/>
    <w:rsid w:val="00092475"/>
    <w:rsid w:val="0009267E"/>
    <w:rsid w:val="0009285D"/>
    <w:rsid w:val="00092C55"/>
    <w:rsid w:val="00092F1D"/>
    <w:rsid w:val="000932D5"/>
    <w:rsid w:val="000950EE"/>
    <w:rsid w:val="00095523"/>
    <w:rsid w:val="00095932"/>
    <w:rsid w:val="00095E4F"/>
    <w:rsid w:val="00096D31"/>
    <w:rsid w:val="00097211"/>
    <w:rsid w:val="000A00FA"/>
    <w:rsid w:val="000A0518"/>
    <w:rsid w:val="000A0861"/>
    <w:rsid w:val="000A08DD"/>
    <w:rsid w:val="000A1F83"/>
    <w:rsid w:val="000A20A4"/>
    <w:rsid w:val="000A5058"/>
    <w:rsid w:val="000A5A1D"/>
    <w:rsid w:val="000A5C6A"/>
    <w:rsid w:val="000A60ED"/>
    <w:rsid w:val="000A61DD"/>
    <w:rsid w:val="000A6401"/>
    <w:rsid w:val="000A7211"/>
    <w:rsid w:val="000B0B73"/>
    <w:rsid w:val="000B0CAA"/>
    <w:rsid w:val="000B1D37"/>
    <w:rsid w:val="000B229B"/>
    <w:rsid w:val="000B262E"/>
    <w:rsid w:val="000B2C93"/>
    <w:rsid w:val="000B36DD"/>
    <w:rsid w:val="000B445B"/>
    <w:rsid w:val="000B49B2"/>
    <w:rsid w:val="000B56AE"/>
    <w:rsid w:val="000B5711"/>
    <w:rsid w:val="000B6020"/>
    <w:rsid w:val="000B61AD"/>
    <w:rsid w:val="000B7204"/>
    <w:rsid w:val="000B7CE9"/>
    <w:rsid w:val="000C1D33"/>
    <w:rsid w:val="000C2283"/>
    <w:rsid w:val="000C27CA"/>
    <w:rsid w:val="000C3DD9"/>
    <w:rsid w:val="000C4868"/>
    <w:rsid w:val="000C589B"/>
    <w:rsid w:val="000C59CB"/>
    <w:rsid w:val="000C5A78"/>
    <w:rsid w:val="000C5BFB"/>
    <w:rsid w:val="000C5CEE"/>
    <w:rsid w:val="000C68FF"/>
    <w:rsid w:val="000C6C0C"/>
    <w:rsid w:val="000C740F"/>
    <w:rsid w:val="000C7514"/>
    <w:rsid w:val="000D06DE"/>
    <w:rsid w:val="000D0B08"/>
    <w:rsid w:val="000D1DDF"/>
    <w:rsid w:val="000D21AC"/>
    <w:rsid w:val="000D234C"/>
    <w:rsid w:val="000D2A27"/>
    <w:rsid w:val="000D4028"/>
    <w:rsid w:val="000D62EF"/>
    <w:rsid w:val="000D6AEB"/>
    <w:rsid w:val="000D6B5A"/>
    <w:rsid w:val="000D6CF8"/>
    <w:rsid w:val="000D7077"/>
    <w:rsid w:val="000E0BEA"/>
    <w:rsid w:val="000E1F0A"/>
    <w:rsid w:val="000E4755"/>
    <w:rsid w:val="000E47CB"/>
    <w:rsid w:val="000E4C33"/>
    <w:rsid w:val="000E6F80"/>
    <w:rsid w:val="000E7DC0"/>
    <w:rsid w:val="000F13A8"/>
    <w:rsid w:val="000F14B5"/>
    <w:rsid w:val="000F178F"/>
    <w:rsid w:val="000F24C8"/>
    <w:rsid w:val="000F2580"/>
    <w:rsid w:val="000F2C80"/>
    <w:rsid w:val="000F2EBF"/>
    <w:rsid w:val="000F3DA0"/>
    <w:rsid w:val="000F408E"/>
    <w:rsid w:val="000F4183"/>
    <w:rsid w:val="000F4876"/>
    <w:rsid w:val="000F4F8C"/>
    <w:rsid w:val="000F5537"/>
    <w:rsid w:val="000F555D"/>
    <w:rsid w:val="000F6834"/>
    <w:rsid w:val="000F7149"/>
    <w:rsid w:val="000F7611"/>
    <w:rsid w:val="000F76AB"/>
    <w:rsid w:val="000F7773"/>
    <w:rsid w:val="000F7A45"/>
    <w:rsid w:val="000F7ED0"/>
    <w:rsid w:val="000F7FD8"/>
    <w:rsid w:val="00100BAC"/>
    <w:rsid w:val="001017B7"/>
    <w:rsid w:val="0010269F"/>
    <w:rsid w:val="00102F43"/>
    <w:rsid w:val="001034C6"/>
    <w:rsid w:val="00103D21"/>
    <w:rsid w:val="00103FCA"/>
    <w:rsid w:val="001049B0"/>
    <w:rsid w:val="00104ADB"/>
    <w:rsid w:val="00104E92"/>
    <w:rsid w:val="0010571A"/>
    <w:rsid w:val="001057BC"/>
    <w:rsid w:val="0010688A"/>
    <w:rsid w:val="00106A89"/>
    <w:rsid w:val="00107D2F"/>
    <w:rsid w:val="001115D4"/>
    <w:rsid w:val="001117DF"/>
    <w:rsid w:val="0011232E"/>
    <w:rsid w:val="00112B2D"/>
    <w:rsid w:val="001133D5"/>
    <w:rsid w:val="001134C9"/>
    <w:rsid w:val="001139FD"/>
    <w:rsid w:val="00113A73"/>
    <w:rsid w:val="00114068"/>
    <w:rsid w:val="001142C7"/>
    <w:rsid w:val="001150E9"/>
    <w:rsid w:val="001166C8"/>
    <w:rsid w:val="001171BD"/>
    <w:rsid w:val="00117F59"/>
    <w:rsid w:val="001221B8"/>
    <w:rsid w:val="00123CDB"/>
    <w:rsid w:val="00124137"/>
    <w:rsid w:val="001265A5"/>
    <w:rsid w:val="00127757"/>
    <w:rsid w:val="0012798C"/>
    <w:rsid w:val="001279BF"/>
    <w:rsid w:val="00127E0D"/>
    <w:rsid w:val="00132104"/>
    <w:rsid w:val="00132A80"/>
    <w:rsid w:val="00132F95"/>
    <w:rsid w:val="00134409"/>
    <w:rsid w:val="0013539D"/>
    <w:rsid w:val="0013647C"/>
    <w:rsid w:val="00137895"/>
    <w:rsid w:val="0013791C"/>
    <w:rsid w:val="00137B8F"/>
    <w:rsid w:val="001403E1"/>
    <w:rsid w:val="00140643"/>
    <w:rsid w:val="00140BC9"/>
    <w:rsid w:val="00141895"/>
    <w:rsid w:val="0014307A"/>
    <w:rsid w:val="00143189"/>
    <w:rsid w:val="00144683"/>
    <w:rsid w:val="00144747"/>
    <w:rsid w:val="00144D0B"/>
    <w:rsid w:val="0014620A"/>
    <w:rsid w:val="00146D0B"/>
    <w:rsid w:val="00146D94"/>
    <w:rsid w:val="00147566"/>
    <w:rsid w:val="00147666"/>
    <w:rsid w:val="00147887"/>
    <w:rsid w:val="00150E21"/>
    <w:rsid w:val="00151053"/>
    <w:rsid w:val="001514C7"/>
    <w:rsid w:val="001519CC"/>
    <w:rsid w:val="00151FBB"/>
    <w:rsid w:val="001521AC"/>
    <w:rsid w:val="0015381E"/>
    <w:rsid w:val="0015405A"/>
    <w:rsid w:val="00155F96"/>
    <w:rsid w:val="00156023"/>
    <w:rsid w:val="00156408"/>
    <w:rsid w:val="0015692E"/>
    <w:rsid w:val="00156A6B"/>
    <w:rsid w:val="001611DA"/>
    <w:rsid w:val="00161DF9"/>
    <w:rsid w:val="00161ED0"/>
    <w:rsid w:val="00162383"/>
    <w:rsid w:val="00162CCE"/>
    <w:rsid w:val="00164B24"/>
    <w:rsid w:val="00165891"/>
    <w:rsid w:val="001658C8"/>
    <w:rsid w:val="00170545"/>
    <w:rsid w:val="0017155F"/>
    <w:rsid w:val="00171613"/>
    <w:rsid w:val="00171ADD"/>
    <w:rsid w:val="0017333A"/>
    <w:rsid w:val="00174198"/>
    <w:rsid w:val="001744E3"/>
    <w:rsid w:val="0017459B"/>
    <w:rsid w:val="00175CEB"/>
    <w:rsid w:val="00176367"/>
    <w:rsid w:val="00176773"/>
    <w:rsid w:val="00176D78"/>
    <w:rsid w:val="00176E8E"/>
    <w:rsid w:val="001775F9"/>
    <w:rsid w:val="001807FF"/>
    <w:rsid w:val="00181915"/>
    <w:rsid w:val="00182D6C"/>
    <w:rsid w:val="00182DCE"/>
    <w:rsid w:val="00182F0F"/>
    <w:rsid w:val="00183D24"/>
    <w:rsid w:val="00184480"/>
    <w:rsid w:val="001847E4"/>
    <w:rsid w:val="00184982"/>
    <w:rsid w:val="00184A81"/>
    <w:rsid w:val="00184CB8"/>
    <w:rsid w:val="001851A6"/>
    <w:rsid w:val="001866B9"/>
    <w:rsid w:val="001867E9"/>
    <w:rsid w:val="001875A7"/>
    <w:rsid w:val="001879E1"/>
    <w:rsid w:val="00187A41"/>
    <w:rsid w:val="00190600"/>
    <w:rsid w:val="0019151D"/>
    <w:rsid w:val="00192206"/>
    <w:rsid w:val="00192B4D"/>
    <w:rsid w:val="0019389B"/>
    <w:rsid w:val="00194110"/>
    <w:rsid w:val="00195BA5"/>
    <w:rsid w:val="00195DD4"/>
    <w:rsid w:val="00195E1E"/>
    <w:rsid w:val="00196522"/>
    <w:rsid w:val="001A1B94"/>
    <w:rsid w:val="001A22F5"/>
    <w:rsid w:val="001A2B55"/>
    <w:rsid w:val="001A4B83"/>
    <w:rsid w:val="001A57BE"/>
    <w:rsid w:val="001A7588"/>
    <w:rsid w:val="001A7C6B"/>
    <w:rsid w:val="001A7D3A"/>
    <w:rsid w:val="001A7FD2"/>
    <w:rsid w:val="001B0063"/>
    <w:rsid w:val="001B107D"/>
    <w:rsid w:val="001B1140"/>
    <w:rsid w:val="001B1524"/>
    <w:rsid w:val="001B2C56"/>
    <w:rsid w:val="001B2CD9"/>
    <w:rsid w:val="001B2F97"/>
    <w:rsid w:val="001B38FF"/>
    <w:rsid w:val="001B3951"/>
    <w:rsid w:val="001B4AB2"/>
    <w:rsid w:val="001B62A0"/>
    <w:rsid w:val="001B6A13"/>
    <w:rsid w:val="001B6EE8"/>
    <w:rsid w:val="001C17B0"/>
    <w:rsid w:val="001C1A4D"/>
    <w:rsid w:val="001C1FE2"/>
    <w:rsid w:val="001C22B8"/>
    <w:rsid w:val="001C282F"/>
    <w:rsid w:val="001C298A"/>
    <w:rsid w:val="001C2A03"/>
    <w:rsid w:val="001C2F9F"/>
    <w:rsid w:val="001C38D5"/>
    <w:rsid w:val="001C3946"/>
    <w:rsid w:val="001C5521"/>
    <w:rsid w:val="001C797F"/>
    <w:rsid w:val="001D0086"/>
    <w:rsid w:val="001D0094"/>
    <w:rsid w:val="001D00D6"/>
    <w:rsid w:val="001D08B9"/>
    <w:rsid w:val="001D0F76"/>
    <w:rsid w:val="001D18F2"/>
    <w:rsid w:val="001D1B4B"/>
    <w:rsid w:val="001D4203"/>
    <w:rsid w:val="001D4377"/>
    <w:rsid w:val="001D45E8"/>
    <w:rsid w:val="001D633B"/>
    <w:rsid w:val="001D67AC"/>
    <w:rsid w:val="001D6F69"/>
    <w:rsid w:val="001D7012"/>
    <w:rsid w:val="001D7B82"/>
    <w:rsid w:val="001D7BD2"/>
    <w:rsid w:val="001E16EB"/>
    <w:rsid w:val="001E1C84"/>
    <w:rsid w:val="001E2A4D"/>
    <w:rsid w:val="001E3958"/>
    <w:rsid w:val="001E53C2"/>
    <w:rsid w:val="001E6927"/>
    <w:rsid w:val="001E6947"/>
    <w:rsid w:val="001E6FC5"/>
    <w:rsid w:val="001E7EE2"/>
    <w:rsid w:val="001F0E9C"/>
    <w:rsid w:val="001F0EB8"/>
    <w:rsid w:val="001F0F77"/>
    <w:rsid w:val="001F1540"/>
    <w:rsid w:val="001F17CC"/>
    <w:rsid w:val="001F1F23"/>
    <w:rsid w:val="001F43D1"/>
    <w:rsid w:val="001F5DDC"/>
    <w:rsid w:val="001F61AB"/>
    <w:rsid w:val="001F652C"/>
    <w:rsid w:val="001F78D9"/>
    <w:rsid w:val="0020074E"/>
    <w:rsid w:val="002029F0"/>
    <w:rsid w:val="00202DB8"/>
    <w:rsid w:val="00203DF0"/>
    <w:rsid w:val="00205565"/>
    <w:rsid w:val="00205F69"/>
    <w:rsid w:val="002060B4"/>
    <w:rsid w:val="0020692D"/>
    <w:rsid w:val="00206CE5"/>
    <w:rsid w:val="002076B9"/>
    <w:rsid w:val="00207736"/>
    <w:rsid w:val="00210A50"/>
    <w:rsid w:val="00211C41"/>
    <w:rsid w:val="00212460"/>
    <w:rsid w:val="0021579E"/>
    <w:rsid w:val="00215BB9"/>
    <w:rsid w:val="00215D0D"/>
    <w:rsid w:val="002161C5"/>
    <w:rsid w:val="00216C67"/>
    <w:rsid w:val="00217ACE"/>
    <w:rsid w:val="00217AEF"/>
    <w:rsid w:val="00221722"/>
    <w:rsid w:val="00221EC9"/>
    <w:rsid w:val="00222731"/>
    <w:rsid w:val="002229C6"/>
    <w:rsid w:val="00223C6D"/>
    <w:rsid w:val="00223ECD"/>
    <w:rsid w:val="002240B8"/>
    <w:rsid w:val="002241A6"/>
    <w:rsid w:val="002241E8"/>
    <w:rsid w:val="00224774"/>
    <w:rsid w:val="002247B0"/>
    <w:rsid w:val="00224F7A"/>
    <w:rsid w:val="00225152"/>
    <w:rsid w:val="002256FE"/>
    <w:rsid w:val="00225E15"/>
    <w:rsid w:val="00226403"/>
    <w:rsid w:val="00226980"/>
    <w:rsid w:val="00226E2E"/>
    <w:rsid w:val="00226E55"/>
    <w:rsid w:val="00227746"/>
    <w:rsid w:val="00230E81"/>
    <w:rsid w:val="002312EA"/>
    <w:rsid w:val="00232673"/>
    <w:rsid w:val="00234273"/>
    <w:rsid w:val="00234722"/>
    <w:rsid w:val="00236080"/>
    <w:rsid w:val="00236206"/>
    <w:rsid w:val="00236863"/>
    <w:rsid w:val="00237C1F"/>
    <w:rsid w:val="00237D0D"/>
    <w:rsid w:val="002409CE"/>
    <w:rsid w:val="00240F51"/>
    <w:rsid w:val="00241116"/>
    <w:rsid w:val="002424C2"/>
    <w:rsid w:val="002433A4"/>
    <w:rsid w:val="002435DC"/>
    <w:rsid w:val="002438E1"/>
    <w:rsid w:val="00243B71"/>
    <w:rsid w:val="0024436B"/>
    <w:rsid w:val="002448A6"/>
    <w:rsid w:val="00245C67"/>
    <w:rsid w:val="00245D77"/>
    <w:rsid w:val="00246501"/>
    <w:rsid w:val="002465DF"/>
    <w:rsid w:val="00246814"/>
    <w:rsid w:val="00247A05"/>
    <w:rsid w:val="00247B17"/>
    <w:rsid w:val="00250142"/>
    <w:rsid w:val="00250389"/>
    <w:rsid w:val="002514C5"/>
    <w:rsid w:val="00251FF7"/>
    <w:rsid w:val="00252354"/>
    <w:rsid w:val="00252669"/>
    <w:rsid w:val="00254209"/>
    <w:rsid w:val="00254288"/>
    <w:rsid w:val="0025469C"/>
    <w:rsid w:val="002550C4"/>
    <w:rsid w:val="002579CE"/>
    <w:rsid w:val="002606E8"/>
    <w:rsid w:val="00260FEC"/>
    <w:rsid w:val="00261DD6"/>
    <w:rsid w:val="00263023"/>
    <w:rsid w:val="0026309F"/>
    <w:rsid w:val="0026324B"/>
    <w:rsid w:val="00263885"/>
    <w:rsid w:val="00264C26"/>
    <w:rsid w:val="002657E2"/>
    <w:rsid w:val="002671CF"/>
    <w:rsid w:val="002700CF"/>
    <w:rsid w:val="00270560"/>
    <w:rsid w:val="00271E0B"/>
    <w:rsid w:val="0027276F"/>
    <w:rsid w:val="002727CC"/>
    <w:rsid w:val="00273679"/>
    <w:rsid w:val="00275268"/>
    <w:rsid w:val="00275CC4"/>
    <w:rsid w:val="00275D99"/>
    <w:rsid w:val="00277869"/>
    <w:rsid w:val="002808E4"/>
    <w:rsid w:val="00281A35"/>
    <w:rsid w:val="00281AD9"/>
    <w:rsid w:val="00281F46"/>
    <w:rsid w:val="00282260"/>
    <w:rsid w:val="002823A7"/>
    <w:rsid w:val="00282E6A"/>
    <w:rsid w:val="002839FD"/>
    <w:rsid w:val="00284486"/>
    <w:rsid w:val="00285118"/>
    <w:rsid w:val="00285644"/>
    <w:rsid w:val="0028581E"/>
    <w:rsid w:val="00287034"/>
    <w:rsid w:val="00287DE8"/>
    <w:rsid w:val="002909BA"/>
    <w:rsid w:val="00292857"/>
    <w:rsid w:val="00292F7C"/>
    <w:rsid w:val="00293491"/>
    <w:rsid w:val="002934DF"/>
    <w:rsid w:val="00293946"/>
    <w:rsid w:val="00294301"/>
    <w:rsid w:val="00294BDD"/>
    <w:rsid w:val="00295F53"/>
    <w:rsid w:val="00296AE5"/>
    <w:rsid w:val="002A063E"/>
    <w:rsid w:val="002A0FB8"/>
    <w:rsid w:val="002A1B97"/>
    <w:rsid w:val="002A1FB4"/>
    <w:rsid w:val="002A2A2B"/>
    <w:rsid w:val="002A30A5"/>
    <w:rsid w:val="002A50B6"/>
    <w:rsid w:val="002A5232"/>
    <w:rsid w:val="002A57D2"/>
    <w:rsid w:val="002A5813"/>
    <w:rsid w:val="002A5DB8"/>
    <w:rsid w:val="002A5FE8"/>
    <w:rsid w:val="002A6193"/>
    <w:rsid w:val="002A66CD"/>
    <w:rsid w:val="002A77DD"/>
    <w:rsid w:val="002A7BD4"/>
    <w:rsid w:val="002A7F32"/>
    <w:rsid w:val="002B06F8"/>
    <w:rsid w:val="002B1955"/>
    <w:rsid w:val="002B1C20"/>
    <w:rsid w:val="002B1FA7"/>
    <w:rsid w:val="002B20A1"/>
    <w:rsid w:val="002B226E"/>
    <w:rsid w:val="002B2C96"/>
    <w:rsid w:val="002B3E72"/>
    <w:rsid w:val="002B46D4"/>
    <w:rsid w:val="002B4988"/>
    <w:rsid w:val="002B54CF"/>
    <w:rsid w:val="002B5B50"/>
    <w:rsid w:val="002B60AA"/>
    <w:rsid w:val="002B6DFB"/>
    <w:rsid w:val="002B6E84"/>
    <w:rsid w:val="002B734B"/>
    <w:rsid w:val="002C02B9"/>
    <w:rsid w:val="002C06E4"/>
    <w:rsid w:val="002C0DC2"/>
    <w:rsid w:val="002C10F2"/>
    <w:rsid w:val="002C2491"/>
    <w:rsid w:val="002C2524"/>
    <w:rsid w:val="002C3496"/>
    <w:rsid w:val="002C4046"/>
    <w:rsid w:val="002C458A"/>
    <w:rsid w:val="002C580D"/>
    <w:rsid w:val="002D1BE4"/>
    <w:rsid w:val="002D1D6C"/>
    <w:rsid w:val="002D245E"/>
    <w:rsid w:val="002D3FA0"/>
    <w:rsid w:val="002D481C"/>
    <w:rsid w:val="002D5FDB"/>
    <w:rsid w:val="002D608A"/>
    <w:rsid w:val="002D7612"/>
    <w:rsid w:val="002E2418"/>
    <w:rsid w:val="002E32B9"/>
    <w:rsid w:val="002E36F8"/>
    <w:rsid w:val="002E3824"/>
    <w:rsid w:val="002E3D7F"/>
    <w:rsid w:val="002E4F9B"/>
    <w:rsid w:val="002E5015"/>
    <w:rsid w:val="002E5345"/>
    <w:rsid w:val="002E53B9"/>
    <w:rsid w:val="002E74BA"/>
    <w:rsid w:val="002E7ACF"/>
    <w:rsid w:val="002F09CA"/>
    <w:rsid w:val="002F0C1A"/>
    <w:rsid w:val="002F0CE9"/>
    <w:rsid w:val="002F192A"/>
    <w:rsid w:val="002F3BD0"/>
    <w:rsid w:val="002F47A7"/>
    <w:rsid w:val="002F4DF8"/>
    <w:rsid w:val="002F58D8"/>
    <w:rsid w:val="002F5FDA"/>
    <w:rsid w:val="002F6707"/>
    <w:rsid w:val="002F6EBE"/>
    <w:rsid w:val="002F746C"/>
    <w:rsid w:val="0030032A"/>
    <w:rsid w:val="00300A0B"/>
    <w:rsid w:val="003012EF"/>
    <w:rsid w:val="00301894"/>
    <w:rsid w:val="00301F21"/>
    <w:rsid w:val="00301F46"/>
    <w:rsid w:val="003039A6"/>
    <w:rsid w:val="00303CAD"/>
    <w:rsid w:val="00303E71"/>
    <w:rsid w:val="00304E7C"/>
    <w:rsid w:val="00304EC0"/>
    <w:rsid w:val="00306418"/>
    <w:rsid w:val="00307887"/>
    <w:rsid w:val="003100F3"/>
    <w:rsid w:val="00310C11"/>
    <w:rsid w:val="00310FF8"/>
    <w:rsid w:val="00311D8B"/>
    <w:rsid w:val="00312456"/>
    <w:rsid w:val="00313E93"/>
    <w:rsid w:val="0031405B"/>
    <w:rsid w:val="0031453D"/>
    <w:rsid w:val="00314BBC"/>
    <w:rsid w:val="00315651"/>
    <w:rsid w:val="00315994"/>
    <w:rsid w:val="0031614E"/>
    <w:rsid w:val="00316600"/>
    <w:rsid w:val="003172EC"/>
    <w:rsid w:val="00320031"/>
    <w:rsid w:val="00320C52"/>
    <w:rsid w:val="00320EE2"/>
    <w:rsid w:val="0032170B"/>
    <w:rsid w:val="00322D57"/>
    <w:rsid w:val="00323325"/>
    <w:rsid w:val="003243B0"/>
    <w:rsid w:val="003246EF"/>
    <w:rsid w:val="00325081"/>
    <w:rsid w:val="003250CF"/>
    <w:rsid w:val="003250F4"/>
    <w:rsid w:val="00325EC0"/>
    <w:rsid w:val="00327378"/>
    <w:rsid w:val="00330729"/>
    <w:rsid w:val="00330DA7"/>
    <w:rsid w:val="00332A90"/>
    <w:rsid w:val="0033384E"/>
    <w:rsid w:val="003340EC"/>
    <w:rsid w:val="003350FF"/>
    <w:rsid w:val="003353E3"/>
    <w:rsid w:val="00336417"/>
    <w:rsid w:val="003365A9"/>
    <w:rsid w:val="0033750D"/>
    <w:rsid w:val="00337AD3"/>
    <w:rsid w:val="00337B4C"/>
    <w:rsid w:val="0034057C"/>
    <w:rsid w:val="0034091C"/>
    <w:rsid w:val="00340C52"/>
    <w:rsid w:val="00341716"/>
    <w:rsid w:val="00341DA8"/>
    <w:rsid w:val="00342499"/>
    <w:rsid w:val="00342E18"/>
    <w:rsid w:val="00343632"/>
    <w:rsid w:val="00345880"/>
    <w:rsid w:val="00346412"/>
    <w:rsid w:val="00346C07"/>
    <w:rsid w:val="00350142"/>
    <w:rsid w:val="003503E8"/>
    <w:rsid w:val="00350978"/>
    <w:rsid w:val="00350D3D"/>
    <w:rsid w:val="00351321"/>
    <w:rsid w:val="00353B6D"/>
    <w:rsid w:val="00354361"/>
    <w:rsid w:val="00354920"/>
    <w:rsid w:val="00355A78"/>
    <w:rsid w:val="00355DC6"/>
    <w:rsid w:val="00355E57"/>
    <w:rsid w:val="003569EF"/>
    <w:rsid w:val="00356BDD"/>
    <w:rsid w:val="00357700"/>
    <w:rsid w:val="00360130"/>
    <w:rsid w:val="003604D7"/>
    <w:rsid w:val="00360AA6"/>
    <w:rsid w:val="00361176"/>
    <w:rsid w:val="0036164E"/>
    <w:rsid w:val="00361B02"/>
    <w:rsid w:val="003627C2"/>
    <w:rsid w:val="003627C6"/>
    <w:rsid w:val="003634F7"/>
    <w:rsid w:val="00363504"/>
    <w:rsid w:val="0036351E"/>
    <w:rsid w:val="00363615"/>
    <w:rsid w:val="00363C53"/>
    <w:rsid w:val="00364521"/>
    <w:rsid w:val="00364CC3"/>
    <w:rsid w:val="00365026"/>
    <w:rsid w:val="00365454"/>
    <w:rsid w:val="0036628C"/>
    <w:rsid w:val="00366381"/>
    <w:rsid w:val="00367F82"/>
    <w:rsid w:val="00370095"/>
    <w:rsid w:val="00370CB0"/>
    <w:rsid w:val="003715AD"/>
    <w:rsid w:val="00372798"/>
    <w:rsid w:val="00372803"/>
    <w:rsid w:val="00372CCA"/>
    <w:rsid w:val="00373387"/>
    <w:rsid w:val="00374683"/>
    <w:rsid w:val="003749EC"/>
    <w:rsid w:val="00374D97"/>
    <w:rsid w:val="00374EB6"/>
    <w:rsid w:val="003756AF"/>
    <w:rsid w:val="00375815"/>
    <w:rsid w:val="00377383"/>
    <w:rsid w:val="0037755B"/>
    <w:rsid w:val="003800D0"/>
    <w:rsid w:val="00380441"/>
    <w:rsid w:val="003812C7"/>
    <w:rsid w:val="00381447"/>
    <w:rsid w:val="00382505"/>
    <w:rsid w:val="00382696"/>
    <w:rsid w:val="0038358D"/>
    <w:rsid w:val="0038438A"/>
    <w:rsid w:val="00385F16"/>
    <w:rsid w:val="003864D2"/>
    <w:rsid w:val="00387191"/>
    <w:rsid w:val="0038736C"/>
    <w:rsid w:val="00387AB9"/>
    <w:rsid w:val="00387DFF"/>
    <w:rsid w:val="00390249"/>
    <w:rsid w:val="00390BF8"/>
    <w:rsid w:val="0039109D"/>
    <w:rsid w:val="00391162"/>
    <w:rsid w:val="00391EB1"/>
    <w:rsid w:val="00392266"/>
    <w:rsid w:val="00392877"/>
    <w:rsid w:val="00392C42"/>
    <w:rsid w:val="00392E12"/>
    <w:rsid w:val="0039353D"/>
    <w:rsid w:val="00393855"/>
    <w:rsid w:val="0039391D"/>
    <w:rsid w:val="00393C79"/>
    <w:rsid w:val="00394D7E"/>
    <w:rsid w:val="0039562A"/>
    <w:rsid w:val="003956E9"/>
    <w:rsid w:val="003957B4"/>
    <w:rsid w:val="003965EC"/>
    <w:rsid w:val="003968A2"/>
    <w:rsid w:val="00396BA0"/>
    <w:rsid w:val="00396D74"/>
    <w:rsid w:val="003A00EE"/>
    <w:rsid w:val="003A094D"/>
    <w:rsid w:val="003A0E17"/>
    <w:rsid w:val="003A24F5"/>
    <w:rsid w:val="003A2ED6"/>
    <w:rsid w:val="003A357E"/>
    <w:rsid w:val="003A3A5A"/>
    <w:rsid w:val="003A407B"/>
    <w:rsid w:val="003A461D"/>
    <w:rsid w:val="003A47E4"/>
    <w:rsid w:val="003A5279"/>
    <w:rsid w:val="003A6522"/>
    <w:rsid w:val="003A6561"/>
    <w:rsid w:val="003A6E62"/>
    <w:rsid w:val="003A78B5"/>
    <w:rsid w:val="003A7BE8"/>
    <w:rsid w:val="003A7C85"/>
    <w:rsid w:val="003A7FBE"/>
    <w:rsid w:val="003B02BF"/>
    <w:rsid w:val="003B07A7"/>
    <w:rsid w:val="003B0D09"/>
    <w:rsid w:val="003B165A"/>
    <w:rsid w:val="003B1A7B"/>
    <w:rsid w:val="003B2140"/>
    <w:rsid w:val="003B5AD4"/>
    <w:rsid w:val="003B5D41"/>
    <w:rsid w:val="003B6BEF"/>
    <w:rsid w:val="003C0AFA"/>
    <w:rsid w:val="003C1B21"/>
    <w:rsid w:val="003C28B8"/>
    <w:rsid w:val="003C2B3E"/>
    <w:rsid w:val="003C4082"/>
    <w:rsid w:val="003C5C01"/>
    <w:rsid w:val="003C6934"/>
    <w:rsid w:val="003C795F"/>
    <w:rsid w:val="003C7FD0"/>
    <w:rsid w:val="003D0268"/>
    <w:rsid w:val="003D0E07"/>
    <w:rsid w:val="003D1A43"/>
    <w:rsid w:val="003D1A64"/>
    <w:rsid w:val="003D1FAA"/>
    <w:rsid w:val="003D46A3"/>
    <w:rsid w:val="003D5FF4"/>
    <w:rsid w:val="003D624F"/>
    <w:rsid w:val="003D676C"/>
    <w:rsid w:val="003D6DB5"/>
    <w:rsid w:val="003D75E8"/>
    <w:rsid w:val="003E1011"/>
    <w:rsid w:val="003E167E"/>
    <w:rsid w:val="003E1D40"/>
    <w:rsid w:val="003E2BDF"/>
    <w:rsid w:val="003E31E5"/>
    <w:rsid w:val="003E32ED"/>
    <w:rsid w:val="003E3A39"/>
    <w:rsid w:val="003E3F5F"/>
    <w:rsid w:val="003E42D7"/>
    <w:rsid w:val="003E58C9"/>
    <w:rsid w:val="003E68B5"/>
    <w:rsid w:val="003E6953"/>
    <w:rsid w:val="003E6F23"/>
    <w:rsid w:val="003E72F3"/>
    <w:rsid w:val="003F0DFC"/>
    <w:rsid w:val="003F1095"/>
    <w:rsid w:val="003F1215"/>
    <w:rsid w:val="003F164F"/>
    <w:rsid w:val="003F2A61"/>
    <w:rsid w:val="003F2AFE"/>
    <w:rsid w:val="003F3B98"/>
    <w:rsid w:val="003F3CCD"/>
    <w:rsid w:val="003F496E"/>
    <w:rsid w:val="003F5E17"/>
    <w:rsid w:val="003F650B"/>
    <w:rsid w:val="003F7B18"/>
    <w:rsid w:val="004004E9"/>
    <w:rsid w:val="00400987"/>
    <w:rsid w:val="00400A53"/>
    <w:rsid w:val="00401C8D"/>
    <w:rsid w:val="00402938"/>
    <w:rsid w:val="004033F4"/>
    <w:rsid w:val="00403A18"/>
    <w:rsid w:val="004042C9"/>
    <w:rsid w:val="00404D75"/>
    <w:rsid w:val="004052C5"/>
    <w:rsid w:val="0040542B"/>
    <w:rsid w:val="004059FB"/>
    <w:rsid w:val="00405EF0"/>
    <w:rsid w:val="00406F84"/>
    <w:rsid w:val="00407A93"/>
    <w:rsid w:val="004100AA"/>
    <w:rsid w:val="00410CD2"/>
    <w:rsid w:val="00412203"/>
    <w:rsid w:val="004125DE"/>
    <w:rsid w:val="004138D1"/>
    <w:rsid w:val="00413D17"/>
    <w:rsid w:val="00414733"/>
    <w:rsid w:val="00414A64"/>
    <w:rsid w:val="00414F7D"/>
    <w:rsid w:val="00414F9B"/>
    <w:rsid w:val="00415371"/>
    <w:rsid w:val="00417D66"/>
    <w:rsid w:val="00417DE3"/>
    <w:rsid w:val="00420019"/>
    <w:rsid w:val="00420B07"/>
    <w:rsid w:val="00420EE9"/>
    <w:rsid w:val="00422869"/>
    <w:rsid w:val="00423D2F"/>
    <w:rsid w:val="00423F48"/>
    <w:rsid w:val="00424833"/>
    <w:rsid w:val="00424AEB"/>
    <w:rsid w:val="0042519C"/>
    <w:rsid w:val="004253AB"/>
    <w:rsid w:val="00426448"/>
    <w:rsid w:val="00426613"/>
    <w:rsid w:val="00427457"/>
    <w:rsid w:val="0042789B"/>
    <w:rsid w:val="00430767"/>
    <w:rsid w:val="00431A0A"/>
    <w:rsid w:val="00431CE3"/>
    <w:rsid w:val="004321C5"/>
    <w:rsid w:val="0043257A"/>
    <w:rsid w:val="00432D70"/>
    <w:rsid w:val="00433645"/>
    <w:rsid w:val="0043396A"/>
    <w:rsid w:val="004339ED"/>
    <w:rsid w:val="004339FC"/>
    <w:rsid w:val="00434202"/>
    <w:rsid w:val="00436FD3"/>
    <w:rsid w:val="00437A03"/>
    <w:rsid w:val="004406CF"/>
    <w:rsid w:val="004413A4"/>
    <w:rsid w:val="00441804"/>
    <w:rsid w:val="00442A31"/>
    <w:rsid w:val="004435B4"/>
    <w:rsid w:val="0044360B"/>
    <w:rsid w:val="004448AE"/>
    <w:rsid w:val="00444B20"/>
    <w:rsid w:val="0044550A"/>
    <w:rsid w:val="004467C5"/>
    <w:rsid w:val="004468FA"/>
    <w:rsid w:val="00447F7D"/>
    <w:rsid w:val="00451680"/>
    <w:rsid w:val="00451C12"/>
    <w:rsid w:val="0045240C"/>
    <w:rsid w:val="00453126"/>
    <w:rsid w:val="004538CB"/>
    <w:rsid w:val="00453CD9"/>
    <w:rsid w:val="00454BAE"/>
    <w:rsid w:val="004561E1"/>
    <w:rsid w:val="00460032"/>
    <w:rsid w:val="0046048A"/>
    <w:rsid w:val="00461048"/>
    <w:rsid w:val="0046163D"/>
    <w:rsid w:val="004638A9"/>
    <w:rsid w:val="00463CB7"/>
    <w:rsid w:val="00465456"/>
    <w:rsid w:val="00466346"/>
    <w:rsid w:val="004669A3"/>
    <w:rsid w:val="00467AF2"/>
    <w:rsid w:val="00467B1E"/>
    <w:rsid w:val="004702B0"/>
    <w:rsid w:val="004709CD"/>
    <w:rsid w:val="00471A38"/>
    <w:rsid w:val="00471BF4"/>
    <w:rsid w:val="004726BC"/>
    <w:rsid w:val="00472BED"/>
    <w:rsid w:val="004734BA"/>
    <w:rsid w:val="0047369C"/>
    <w:rsid w:val="0047459E"/>
    <w:rsid w:val="004747BA"/>
    <w:rsid w:val="004751D6"/>
    <w:rsid w:val="00475E6B"/>
    <w:rsid w:val="00476C5F"/>
    <w:rsid w:val="00477DBA"/>
    <w:rsid w:val="00477E20"/>
    <w:rsid w:val="00480BB8"/>
    <w:rsid w:val="00481D51"/>
    <w:rsid w:val="00482BF6"/>
    <w:rsid w:val="0048519E"/>
    <w:rsid w:val="004851EB"/>
    <w:rsid w:val="00485C4A"/>
    <w:rsid w:val="00485EC7"/>
    <w:rsid w:val="004860BD"/>
    <w:rsid w:val="00487430"/>
    <w:rsid w:val="00487CD4"/>
    <w:rsid w:val="00487D2B"/>
    <w:rsid w:val="00487F36"/>
    <w:rsid w:val="00490998"/>
    <w:rsid w:val="00491505"/>
    <w:rsid w:val="00492721"/>
    <w:rsid w:val="004933B7"/>
    <w:rsid w:val="0049547C"/>
    <w:rsid w:val="004957B0"/>
    <w:rsid w:val="00496267"/>
    <w:rsid w:val="0049640C"/>
    <w:rsid w:val="00496768"/>
    <w:rsid w:val="004967EC"/>
    <w:rsid w:val="00497B0D"/>
    <w:rsid w:val="004A0A7B"/>
    <w:rsid w:val="004A0BB0"/>
    <w:rsid w:val="004A1376"/>
    <w:rsid w:val="004A2313"/>
    <w:rsid w:val="004A260B"/>
    <w:rsid w:val="004A26CD"/>
    <w:rsid w:val="004A2C97"/>
    <w:rsid w:val="004A3584"/>
    <w:rsid w:val="004A362A"/>
    <w:rsid w:val="004A447B"/>
    <w:rsid w:val="004A466C"/>
    <w:rsid w:val="004A4F32"/>
    <w:rsid w:val="004A5121"/>
    <w:rsid w:val="004A577A"/>
    <w:rsid w:val="004A5780"/>
    <w:rsid w:val="004A6ECB"/>
    <w:rsid w:val="004A7990"/>
    <w:rsid w:val="004B1580"/>
    <w:rsid w:val="004B1796"/>
    <w:rsid w:val="004B180D"/>
    <w:rsid w:val="004B33CE"/>
    <w:rsid w:val="004B53D7"/>
    <w:rsid w:val="004B591D"/>
    <w:rsid w:val="004B60B2"/>
    <w:rsid w:val="004B68DA"/>
    <w:rsid w:val="004B7542"/>
    <w:rsid w:val="004B769A"/>
    <w:rsid w:val="004B7DB2"/>
    <w:rsid w:val="004C0800"/>
    <w:rsid w:val="004C14AC"/>
    <w:rsid w:val="004C1B7C"/>
    <w:rsid w:val="004C2400"/>
    <w:rsid w:val="004C2C2F"/>
    <w:rsid w:val="004C2CC0"/>
    <w:rsid w:val="004C3941"/>
    <w:rsid w:val="004C4ACC"/>
    <w:rsid w:val="004C50EC"/>
    <w:rsid w:val="004C5315"/>
    <w:rsid w:val="004C5645"/>
    <w:rsid w:val="004C58F3"/>
    <w:rsid w:val="004C5F1B"/>
    <w:rsid w:val="004C6F68"/>
    <w:rsid w:val="004C7526"/>
    <w:rsid w:val="004C7E83"/>
    <w:rsid w:val="004D04C7"/>
    <w:rsid w:val="004D0A3B"/>
    <w:rsid w:val="004D0D1A"/>
    <w:rsid w:val="004D1BA6"/>
    <w:rsid w:val="004D2B43"/>
    <w:rsid w:val="004D2F08"/>
    <w:rsid w:val="004D2F48"/>
    <w:rsid w:val="004D3136"/>
    <w:rsid w:val="004D42DA"/>
    <w:rsid w:val="004D4370"/>
    <w:rsid w:val="004D50D4"/>
    <w:rsid w:val="004D583C"/>
    <w:rsid w:val="004D5DB3"/>
    <w:rsid w:val="004D6231"/>
    <w:rsid w:val="004D6388"/>
    <w:rsid w:val="004E199D"/>
    <w:rsid w:val="004E19D9"/>
    <w:rsid w:val="004E345F"/>
    <w:rsid w:val="004E3BBA"/>
    <w:rsid w:val="004E401B"/>
    <w:rsid w:val="004E41C7"/>
    <w:rsid w:val="004E59B8"/>
    <w:rsid w:val="004E6582"/>
    <w:rsid w:val="004E7DB7"/>
    <w:rsid w:val="004F0407"/>
    <w:rsid w:val="004F1163"/>
    <w:rsid w:val="004F2D88"/>
    <w:rsid w:val="004F3D21"/>
    <w:rsid w:val="004F512C"/>
    <w:rsid w:val="004F60EF"/>
    <w:rsid w:val="004F71A1"/>
    <w:rsid w:val="00500E12"/>
    <w:rsid w:val="005028DE"/>
    <w:rsid w:val="005031CF"/>
    <w:rsid w:val="00504E2D"/>
    <w:rsid w:val="00506120"/>
    <w:rsid w:val="00506925"/>
    <w:rsid w:val="005070C3"/>
    <w:rsid w:val="00507FAA"/>
    <w:rsid w:val="00511FCD"/>
    <w:rsid w:val="0051215C"/>
    <w:rsid w:val="0051276F"/>
    <w:rsid w:val="00512E5F"/>
    <w:rsid w:val="0051302A"/>
    <w:rsid w:val="005130AC"/>
    <w:rsid w:val="005140CF"/>
    <w:rsid w:val="005150F5"/>
    <w:rsid w:val="00515FAC"/>
    <w:rsid w:val="00516378"/>
    <w:rsid w:val="00516E98"/>
    <w:rsid w:val="005176C4"/>
    <w:rsid w:val="0052005D"/>
    <w:rsid w:val="005202D0"/>
    <w:rsid w:val="005204B9"/>
    <w:rsid w:val="0052089E"/>
    <w:rsid w:val="00521359"/>
    <w:rsid w:val="005220BE"/>
    <w:rsid w:val="00522C7E"/>
    <w:rsid w:val="00523785"/>
    <w:rsid w:val="00523B2B"/>
    <w:rsid w:val="00523CFD"/>
    <w:rsid w:val="00523E77"/>
    <w:rsid w:val="00523F88"/>
    <w:rsid w:val="00525A91"/>
    <w:rsid w:val="00526575"/>
    <w:rsid w:val="00527771"/>
    <w:rsid w:val="00527D6F"/>
    <w:rsid w:val="00533B79"/>
    <w:rsid w:val="00533FD4"/>
    <w:rsid w:val="00534258"/>
    <w:rsid w:val="005347F2"/>
    <w:rsid w:val="00534D1B"/>
    <w:rsid w:val="00534F38"/>
    <w:rsid w:val="00535620"/>
    <w:rsid w:val="00536006"/>
    <w:rsid w:val="00536125"/>
    <w:rsid w:val="005367AE"/>
    <w:rsid w:val="005407ED"/>
    <w:rsid w:val="0054146F"/>
    <w:rsid w:val="00541A93"/>
    <w:rsid w:val="00541B66"/>
    <w:rsid w:val="00541DE5"/>
    <w:rsid w:val="00542615"/>
    <w:rsid w:val="00542972"/>
    <w:rsid w:val="00542D5F"/>
    <w:rsid w:val="005435DE"/>
    <w:rsid w:val="00543AD3"/>
    <w:rsid w:val="0054404F"/>
    <w:rsid w:val="005441AD"/>
    <w:rsid w:val="0054451F"/>
    <w:rsid w:val="00544C28"/>
    <w:rsid w:val="00544FF5"/>
    <w:rsid w:val="00546769"/>
    <w:rsid w:val="00546BAE"/>
    <w:rsid w:val="00546C4E"/>
    <w:rsid w:val="00546E15"/>
    <w:rsid w:val="00547789"/>
    <w:rsid w:val="00550003"/>
    <w:rsid w:val="00552EBD"/>
    <w:rsid w:val="00553827"/>
    <w:rsid w:val="00553D40"/>
    <w:rsid w:val="00554237"/>
    <w:rsid w:val="00554D65"/>
    <w:rsid w:val="00555660"/>
    <w:rsid w:val="00555F71"/>
    <w:rsid w:val="00560121"/>
    <w:rsid w:val="00560707"/>
    <w:rsid w:val="00561750"/>
    <w:rsid w:val="005619AA"/>
    <w:rsid w:val="005622A3"/>
    <w:rsid w:val="0056271B"/>
    <w:rsid w:val="00563BEB"/>
    <w:rsid w:val="00566849"/>
    <w:rsid w:val="00570067"/>
    <w:rsid w:val="00570561"/>
    <w:rsid w:val="00570981"/>
    <w:rsid w:val="00570EA7"/>
    <w:rsid w:val="0057194E"/>
    <w:rsid w:val="00571A05"/>
    <w:rsid w:val="00571EE9"/>
    <w:rsid w:val="00572738"/>
    <w:rsid w:val="0057323B"/>
    <w:rsid w:val="00573B2D"/>
    <w:rsid w:val="005740F6"/>
    <w:rsid w:val="005743D2"/>
    <w:rsid w:val="00575905"/>
    <w:rsid w:val="005772C7"/>
    <w:rsid w:val="005802BD"/>
    <w:rsid w:val="00580891"/>
    <w:rsid w:val="00580BBC"/>
    <w:rsid w:val="005813F2"/>
    <w:rsid w:val="00582BE1"/>
    <w:rsid w:val="005830F8"/>
    <w:rsid w:val="00583ADC"/>
    <w:rsid w:val="00584338"/>
    <w:rsid w:val="0058511D"/>
    <w:rsid w:val="0058571F"/>
    <w:rsid w:val="00585C5D"/>
    <w:rsid w:val="00586FA8"/>
    <w:rsid w:val="005876C0"/>
    <w:rsid w:val="00587F23"/>
    <w:rsid w:val="00591E3A"/>
    <w:rsid w:val="00593CB4"/>
    <w:rsid w:val="00593E68"/>
    <w:rsid w:val="00594652"/>
    <w:rsid w:val="00596010"/>
    <w:rsid w:val="00597D6C"/>
    <w:rsid w:val="005A02DB"/>
    <w:rsid w:val="005A03E1"/>
    <w:rsid w:val="005A03F0"/>
    <w:rsid w:val="005A2395"/>
    <w:rsid w:val="005A2EAD"/>
    <w:rsid w:val="005A3D27"/>
    <w:rsid w:val="005A52AC"/>
    <w:rsid w:val="005A62BE"/>
    <w:rsid w:val="005B084E"/>
    <w:rsid w:val="005B08E6"/>
    <w:rsid w:val="005B0A05"/>
    <w:rsid w:val="005B0D7C"/>
    <w:rsid w:val="005B0E86"/>
    <w:rsid w:val="005B1ADD"/>
    <w:rsid w:val="005B290B"/>
    <w:rsid w:val="005B3493"/>
    <w:rsid w:val="005B3E8C"/>
    <w:rsid w:val="005B5CB1"/>
    <w:rsid w:val="005B63D5"/>
    <w:rsid w:val="005B6854"/>
    <w:rsid w:val="005B6862"/>
    <w:rsid w:val="005C1943"/>
    <w:rsid w:val="005C2A34"/>
    <w:rsid w:val="005C36DC"/>
    <w:rsid w:val="005C37A0"/>
    <w:rsid w:val="005C3851"/>
    <w:rsid w:val="005C4034"/>
    <w:rsid w:val="005C4611"/>
    <w:rsid w:val="005C483A"/>
    <w:rsid w:val="005C50F9"/>
    <w:rsid w:val="005C55EB"/>
    <w:rsid w:val="005C59DA"/>
    <w:rsid w:val="005C5D9D"/>
    <w:rsid w:val="005C651C"/>
    <w:rsid w:val="005C656A"/>
    <w:rsid w:val="005C6D86"/>
    <w:rsid w:val="005C6E14"/>
    <w:rsid w:val="005D0F70"/>
    <w:rsid w:val="005D1427"/>
    <w:rsid w:val="005D22D3"/>
    <w:rsid w:val="005D2819"/>
    <w:rsid w:val="005D3458"/>
    <w:rsid w:val="005D349B"/>
    <w:rsid w:val="005D3E2A"/>
    <w:rsid w:val="005D457F"/>
    <w:rsid w:val="005D49C8"/>
    <w:rsid w:val="005D533A"/>
    <w:rsid w:val="005D5607"/>
    <w:rsid w:val="005D5AFD"/>
    <w:rsid w:val="005D65D4"/>
    <w:rsid w:val="005D6A2B"/>
    <w:rsid w:val="005D6AD9"/>
    <w:rsid w:val="005D761A"/>
    <w:rsid w:val="005E1AB8"/>
    <w:rsid w:val="005E1BD2"/>
    <w:rsid w:val="005E1D5D"/>
    <w:rsid w:val="005E1EE5"/>
    <w:rsid w:val="005E215B"/>
    <w:rsid w:val="005E2760"/>
    <w:rsid w:val="005E37E9"/>
    <w:rsid w:val="005E50A8"/>
    <w:rsid w:val="005E6931"/>
    <w:rsid w:val="005E7373"/>
    <w:rsid w:val="005E750A"/>
    <w:rsid w:val="005F02D0"/>
    <w:rsid w:val="005F03DB"/>
    <w:rsid w:val="005F0435"/>
    <w:rsid w:val="005F3D81"/>
    <w:rsid w:val="005F48F1"/>
    <w:rsid w:val="005F579E"/>
    <w:rsid w:val="005F6434"/>
    <w:rsid w:val="0060077A"/>
    <w:rsid w:val="0060120D"/>
    <w:rsid w:val="00601E59"/>
    <w:rsid w:val="00603A46"/>
    <w:rsid w:val="0060404B"/>
    <w:rsid w:val="006058CD"/>
    <w:rsid w:val="00605C4C"/>
    <w:rsid w:val="00606194"/>
    <w:rsid w:val="00606DAE"/>
    <w:rsid w:val="00607473"/>
    <w:rsid w:val="00607F45"/>
    <w:rsid w:val="00611044"/>
    <w:rsid w:val="0061115C"/>
    <w:rsid w:val="00611A49"/>
    <w:rsid w:val="00612A69"/>
    <w:rsid w:val="00613017"/>
    <w:rsid w:val="00613A54"/>
    <w:rsid w:val="00614A81"/>
    <w:rsid w:val="006155D5"/>
    <w:rsid w:val="00616189"/>
    <w:rsid w:val="00616FB9"/>
    <w:rsid w:val="006172A0"/>
    <w:rsid w:val="00617F66"/>
    <w:rsid w:val="0062078C"/>
    <w:rsid w:val="00620E8F"/>
    <w:rsid w:val="00621760"/>
    <w:rsid w:val="006217BB"/>
    <w:rsid w:val="0062374F"/>
    <w:rsid w:val="00624B12"/>
    <w:rsid w:val="00625BD5"/>
    <w:rsid w:val="00625DFB"/>
    <w:rsid w:val="0062679E"/>
    <w:rsid w:val="006277B7"/>
    <w:rsid w:val="00630F94"/>
    <w:rsid w:val="00631B35"/>
    <w:rsid w:val="00631EF8"/>
    <w:rsid w:val="00633873"/>
    <w:rsid w:val="00634D1A"/>
    <w:rsid w:val="0063586D"/>
    <w:rsid w:val="00635C63"/>
    <w:rsid w:val="006361B0"/>
    <w:rsid w:val="00637179"/>
    <w:rsid w:val="00637DE9"/>
    <w:rsid w:val="00641804"/>
    <w:rsid w:val="006418ED"/>
    <w:rsid w:val="00641BE9"/>
    <w:rsid w:val="00642B13"/>
    <w:rsid w:val="006431FF"/>
    <w:rsid w:val="00645116"/>
    <w:rsid w:val="00645F7D"/>
    <w:rsid w:val="00646100"/>
    <w:rsid w:val="00646A84"/>
    <w:rsid w:val="006476CA"/>
    <w:rsid w:val="006507E7"/>
    <w:rsid w:val="00651221"/>
    <w:rsid w:val="006512E7"/>
    <w:rsid w:val="00652EBA"/>
    <w:rsid w:val="006552AE"/>
    <w:rsid w:val="00655773"/>
    <w:rsid w:val="006563CA"/>
    <w:rsid w:val="006568D8"/>
    <w:rsid w:val="006578FC"/>
    <w:rsid w:val="00657ABF"/>
    <w:rsid w:val="006608AB"/>
    <w:rsid w:val="006620DA"/>
    <w:rsid w:val="00662E72"/>
    <w:rsid w:val="00664587"/>
    <w:rsid w:val="0066578D"/>
    <w:rsid w:val="00665E05"/>
    <w:rsid w:val="0066603D"/>
    <w:rsid w:val="00666F25"/>
    <w:rsid w:val="00667C1C"/>
    <w:rsid w:val="0067001F"/>
    <w:rsid w:val="00670A43"/>
    <w:rsid w:val="0067232C"/>
    <w:rsid w:val="0067321F"/>
    <w:rsid w:val="006737E5"/>
    <w:rsid w:val="00673C0F"/>
    <w:rsid w:val="00673DD4"/>
    <w:rsid w:val="00674AEB"/>
    <w:rsid w:val="00674F7B"/>
    <w:rsid w:val="0067555C"/>
    <w:rsid w:val="0067655A"/>
    <w:rsid w:val="00676F36"/>
    <w:rsid w:val="006770F0"/>
    <w:rsid w:val="00677DC9"/>
    <w:rsid w:val="006809C7"/>
    <w:rsid w:val="006811F2"/>
    <w:rsid w:val="00681ABE"/>
    <w:rsid w:val="006828D8"/>
    <w:rsid w:val="00682A96"/>
    <w:rsid w:val="00683066"/>
    <w:rsid w:val="0068308A"/>
    <w:rsid w:val="0068455C"/>
    <w:rsid w:val="00684887"/>
    <w:rsid w:val="006867FA"/>
    <w:rsid w:val="00687C48"/>
    <w:rsid w:val="006906D6"/>
    <w:rsid w:val="00690BC2"/>
    <w:rsid w:val="00692557"/>
    <w:rsid w:val="00692EC1"/>
    <w:rsid w:val="006936DB"/>
    <w:rsid w:val="00693C8E"/>
    <w:rsid w:val="00694335"/>
    <w:rsid w:val="0069433D"/>
    <w:rsid w:val="00696413"/>
    <w:rsid w:val="006964A4"/>
    <w:rsid w:val="006969BA"/>
    <w:rsid w:val="00697012"/>
    <w:rsid w:val="00697FF1"/>
    <w:rsid w:val="006A026A"/>
    <w:rsid w:val="006A0425"/>
    <w:rsid w:val="006A057C"/>
    <w:rsid w:val="006A1D62"/>
    <w:rsid w:val="006A2C36"/>
    <w:rsid w:val="006A3BC7"/>
    <w:rsid w:val="006A3DF2"/>
    <w:rsid w:val="006A4B33"/>
    <w:rsid w:val="006A4EAE"/>
    <w:rsid w:val="006A56C3"/>
    <w:rsid w:val="006A59BC"/>
    <w:rsid w:val="006A6AE2"/>
    <w:rsid w:val="006A6B88"/>
    <w:rsid w:val="006A6D7F"/>
    <w:rsid w:val="006B0298"/>
    <w:rsid w:val="006B0E83"/>
    <w:rsid w:val="006B107E"/>
    <w:rsid w:val="006B1357"/>
    <w:rsid w:val="006B2679"/>
    <w:rsid w:val="006B2DC9"/>
    <w:rsid w:val="006B4196"/>
    <w:rsid w:val="006B46EF"/>
    <w:rsid w:val="006B5493"/>
    <w:rsid w:val="006B6EE4"/>
    <w:rsid w:val="006B77E2"/>
    <w:rsid w:val="006C10C0"/>
    <w:rsid w:val="006C1136"/>
    <w:rsid w:val="006C1B1D"/>
    <w:rsid w:val="006C25D5"/>
    <w:rsid w:val="006C2ACC"/>
    <w:rsid w:val="006C32BB"/>
    <w:rsid w:val="006C35EF"/>
    <w:rsid w:val="006C3747"/>
    <w:rsid w:val="006C6F4E"/>
    <w:rsid w:val="006C7686"/>
    <w:rsid w:val="006C7760"/>
    <w:rsid w:val="006C7EEA"/>
    <w:rsid w:val="006D05D6"/>
    <w:rsid w:val="006D074D"/>
    <w:rsid w:val="006D0FA7"/>
    <w:rsid w:val="006D1374"/>
    <w:rsid w:val="006D1525"/>
    <w:rsid w:val="006D233A"/>
    <w:rsid w:val="006D3563"/>
    <w:rsid w:val="006D522C"/>
    <w:rsid w:val="006D56AA"/>
    <w:rsid w:val="006D63A8"/>
    <w:rsid w:val="006D7795"/>
    <w:rsid w:val="006D7ACB"/>
    <w:rsid w:val="006E00EF"/>
    <w:rsid w:val="006E06BB"/>
    <w:rsid w:val="006E15EA"/>
    <w:rsid w:val="006E1A7A"/>
    <w:rsid w:val="006E1FBA"/>
    <w:rsid w:val="006E20DE"/>
    <w:rsid w:val="006E296B"/>
    <w:rsid w:val="006E407B"/>
    <w:rsid w:val="006E43F3"/>
    <w:rsid w:val="006E4723"/>
    <w:rsid w:val="006E477D"/>
    <w:rsid w:val="006E716F"/>
    <w:rsid w:val="006E7DA9"/>
    <w:rsid w:val="006E7DEE"/>
    <w:rsid w:val="006F01E7"/>
    <w:rsid w:val="006F0A11"/>
    <w:rsid w:val="006F1F3A"/>
    <w:rsid w:val="006F7EB8"/>
    <w:rsid w:val="006F7F1C"/>
    <w:rsid w:val="00700059"/>
    <w:rsid w:val="00700324"/>
    <w:rsid w:val="0070094A"/>
    <w:rsid w:val="00701066"/>
    <w:rsid w:val="007013CB"/>
    <w:rsid w:val="00702D85"/>
    <w:rsid w:val="00702DD7"/>
    <w:rsid w:val="00703D21"/>
    <w:rsid w:val="007047D3"/>
    <w:rsid w:val="00704F3D"/>
    <w:rsid w:val="00705663"/>
    <w:rsid w:val="00705C40"/>
    <w:rsid w:val="00707F1C"/>
    <w:rsid w:val="0071087E"/>
    <w:rsid w:val="00710E4A"/>
    <w:rsid w:val="00711ECB"/>
    <w:rsid w:val="00711F00"/>
    <w:rsid w:val="00712244"/>
    <w:rsid w:val="00713F41"/>
    <w:rsid w:val="007147C2"/>
    <w:rsid w:val="00716001"/>
    <w:rsid w:val="007169A8"/>
    <w:rsid w:val="0072059E"/>
    <w:rsid w:val="0072107A"/>
    <w:rsid w:val="00721648"/>
    <w:rsid w:val="007229A1"/>
    <w:rsid w:val="00722F18"/>
    <w:rsid w:val="0072347B"/>
    <w:rsid w:val="007235AA"/>
    <w:rsid w:val="007237CB"/>
    <w:rsid w:val="00725E35"/>
    <w:rsid w:val="007271A0"/>
    <w:rsid w:val="00727ACB"/>
    <w:rsid w:val="00730D35"/>
    <w:rsid w:val="0073135D"/>
    <w:rsid w:val="00732289"/>
    <w:rsid w:val="00732EE9"/>
    <w:rsid w:val="007330B9"/>
    <w:rsid w:val="007341A5"/>
    <w:rsid w:val="007342F5"/>
    <w:rsid w:val="007343FD"/>
    <w:rsid w:val="00734AD0"/>
    <w:rsid w:val="007356E7"/>
    <w:rsid w:val="00735915"/>
    <w:rsid w:val="00735C21"/>
    <w:rsid w:val="0073614A"/>
    <w:rsid w:val="00736FF2"/>
    <w:rsid w:val="007371A5"/>
    <w:rsid w:val="0073772E"/>
    <w:rsid w:val="007402A3"/>
    <w:rsid w:val="00740B32"/>
    <w:rsid w:val="00740C8C"/>
    <w:rsid w:val="00741387"/>
    <w:rsid w:val="00741AC4"/>
    <w:rsid w:val="00742CA5"/>
    <w:rsid w:val="00745BEA"/>
    <w:rsid w:val="007460D7"/>
    <w:rsid w:val="0074640E"/>
    <w:rsid w:val="00750816"/>
    <w:rsid w:val="00750CA0"/>
    <w:rsid w:val="007513F0"/>
    <w:rsid w:val="007515BC"/>
    <w:rsid w:val="0075194F"/>
    <w:rsid w:val="0075207D"/>
    <w:rsid w:val="00752204"/>
    <w:rsid w:val="00752223"/>
    <w:rsid w:val="00752606"/>
    <w:rsid w:val="0075402E"/>
    <w:rsid w:val="0075445F"/>
    <w:rsid w:val="00754897"/>
    <w:rsid w:val="00755495"/>
    <w:rsid w:val="00755AFC"/>
    <w:rsid w:val="00756D3D"/>
    <w:rsid w:val="00756E01"/>
    <w:rsid w:val="00757151"/>
    <w:rsid w:val="007573B2"/>
    <w:rsid w:val="007574BB"/>
    <w:rsid w:val="00757627"/>
    <w:rsid w:val="0075764C"/>
    <w:rsid w:val="0075786C"/>
    <w:rsid w:val="00761232"/>
    <w:rsid w:val="007615E1"/>
    <w:rsid w:val="00762198"/>
    <w:rsid w:val="0076375E"/>
    <w:rsid w:val="00763CE8"/>
    <w:rsid w:val="007640FF"/>
    <w:rsid w:val="00764C1C"/>
    <w:rsid w:val="00764E3B"/>
    <w:rsid w:val="00765661"/>
    <w:rsid w:val="00765F9B"/>
    <w:rsid w:val="00766971"/>
    <w:rsid w:val="007669A0"/>
    <w:rsid w:val="00770363"/>
    <w:rsid w:val="007705F9"/>
    <w:rsid w:val="00770792"/>
    <w:rsid w:val="00770FB0"/>
    <w:rsid w:val="00771523"/>
    <w:rsid w:val="00771C78"/>
    <w:rsid w:val="00771F98"/>
    <w:rsid w:val="007725B1"/>
    <w:rsid w:val="007737B5"/>
    <w:rsid w:val="007746AD"/>
    <w:rsid w:val="00774FFE"/>
    <w:rsid w:val="00775638"/>
    <w:rsid w:val="00775677"/>
    <w:rsid w:val="0077599A"/>
    <w:rsid w:val="007765C3"/>
    <w:rsid w:val="00776811"/>
    <w:rsid w:val="0077724D"/>
    <w:rsid w:val="00777353"/>
    <w:rsid w:val="00777681"/>
    <w:rsid w:val="007809D6"/>
    <w:rsid w:val="00780CD6"/>
    <w:rsid w:val="00781332"/>
    <w:rsid w:val="00781A64"/>
    <w:rsid w:val="00781B75"/>
    <w:rsid w:val="00782EA4"/>
    <w:rsid w:val="0078314C"/>
    <w:rsid w:val="007839C9"/>
    <w:rsid w:val="0078400A"/>
    <w:rsid w:val="007842FE"/>
    <w:rsid w:val="0078483E"/>
    <w:rsid w:val="00785461"/>
    <w:rsid w:val="00786E2B"/>
    <w:rsid w:val="00786FF3"/>
    <w:rsid w:val="007876CF"/>
    <w:rsid w:val="00787B77"/>
    <w:rsid w:val="00790463"/>
    <w:rsid w:val="00790997"/>
    <w:rsid w:val="00791361"/>
    <w:rsid w:val="00792483"/>
    <w:rsid w:val="00793090"/>
    <w:rsid w:val="0079334A"/>
    <w:rsid w:val="00794696"/>
    <w:rsid w:val="00795691"/>
    <w:rsid w:val="00796C9B"/>
    <w:rsid w:val="00796F2A"/>
    <w:rsid w:val="007A00D4"/>
    <w:rsid w:val="007A0176"/>
    <w:rsid w:val="007A0314"/>
    <w:rsid w:val="007A059A"/>
    <w:rsid w:val="007A0F2A"/>
    <w:rsid w:val="007A2F67"/>
    <w:rsid w:val="007A3266"/>
    <w:rsid w:val="007A3918"/>
    <w:rsid w:val="007A5398"/>
    <w:rsid w:val="007A58F3"/>
    <w:rsid w:val="007A75DF"/>
    <w:rsid w:val="007B0E89"/>
    <w:rsid w:val="007B0F7A"/>
    <w:rsid w:val="007B2C38"/>
    <w:rsid w:val="007B2E49"/>
    <w:rsid w:val="007B2E54"/>
    <w:rsid w:val="007B3826"/>
    <w:rsid w:val="007B56A8"/>
    <w:rsid w:val="007B6E9D"/>
    <w:rsid w:val="007B7498"/>
    <w:rsid w:val="007B75C2"/>
    <w:rsid w:val="007B7AEE"/>
    <w:rsid w:val="007C0598"/>
    <w:rsid w:val="007C0DA1"/>
    <w:rsid w:val="007C0E1E"/>
    <w:rsid w:val="007C2D12"/>
    <w:rsid w:val="007C5C9B"/>
    <w:rsid w:val="007C6C24"/>
    <w:rsid w:val="007C706D"/>
    <w:rsid w:val="007C7EB6"/>
    <w:rsid w:val="007C7EBB"/>
    <w:rsid w:val="007D0014"/>
    <w:rsid w:val="007D0278"/>
    <w:rsid w:val="007D19A2"/>
    <w:rsid w:val="007D28C4"/>
    <w:rsid w:val="007D2DBE"/>
    <w:rsid w:val="007D2F75"/>
    <w:rsid w:val="007D3400"/>
    <w:rsid w:val="007D5162"/>
    <w:rsid w:val="007D66C4"/>
    <w:rsid w:val="007D680C"/>
    <w:rsid w:val="007D705C"/>
    <w:rsid w:val="007D710E"/>
    <w:rsid w:val="007D74E3"/>
    <w:rsid w:val="007D7E3A"/>
    <w:rsid w:val="007E1177"/>
    <w:rsid w:val="007E22E7"/>
    <w:rsid w:val="007E2893"/>
    <w:rsid w:val="007E4232"/>
    <w:rsid w:val="007E43AE"/>
    <w:rsid w:val="007E5C74"/>
    <w:rsid w:val="007E69BB"/>
    <w:rsid w:val="007E6AB8"/>
    <w:rsid w:val="007E7E96"/>
    <w:rsid w:val="007F0F36"/>
    <w:rsid w:val="007F2109"/>
    <w:rsid w:val="007F21C5"/>
    <w:rsid w:val="007F26EE"/>
    <w:rsid w:val="007F32CC"/>
    <w:rsid w:val="007F38D0"/>
    <w:rsid w:val="007F3EF1"/>
    <w:rsid w:val="007F4173"/>
    <w:rsid w:val="007F4E73"/>
    <w:rsid w:val="007F559F"/>
    <w:rsid w:val="007F5737"/>
    <w:rsid w:val="007F6312"/>
    <w:rsid w:val="007F6743"/>
    <w:rsid w:val="007F76A3"/>
    <w:rsid w:val="007F774A"/>
    <w:rsid w:val="0080056E"/>
    <w:rsid w:val="00801457"/>
    <w:rsid w:val="00801BCE"/>
    <w:rsid w:val="00801E7D"/>
    <w:rsid w:val="00801FBF"/>
    <w:rsid w:val="00802515"/>
    <w:rsid w:val="00802EC4"/>
    <w:rsid w:val="0080364C"/>
    <w:rsid w:val="00806B06"/>
    <w:rsid w:val="00807232"/>
    <w:rsid w:val="00810515"/>
    <w:rsid w:val="00810C43"/>
    <w:rsid w:val="008117F6"/>
    <w:rsid w:val="00811C27"/>
    <w:rsid w:val="0081283F"/>
    <w:rsid w:val="00812C0C"/>
    <w:rsid w:val="00813BB1"/>
    <w:rsid w:val="00813FF9"/>
    <w:rsid w:val="0081480A"/>
    <w:rsid w:val="00814A20"/>
    <w:rsid w:val="0081547C"/>
    <w:rsid w:val="00815C69"/>
    <w:rsid w:val="00816B1B"/>
    <w:rsid w:val="00817A79"/>
    <w:rsid w:val="008202EB"/>
    <w:rsid w:val="008203F9"/>
    <w:rsid w:val="00820F86"/>
    <w:rsid w:val="00821319"/>
    <w:rsid w:val="00821410"/>
    <w:rsid w:val="00821825"/>
    <w:rsid w:val="008242C5"/>
    <w:rsid w:val="00825B2D"/>
    <w:rsid w:val="00825D84"/>
    <w:rsid w:val="0082781F"/>
    <w:rsid w:val="00827F88"/>
    <w:rsid w:val="008303B3"/>
    <w:rsid w:val="008309F9"/>
    <w:rsid w:val="008315CE"/>
    <w:rsid w:val="008336A5"/>
    <w:rsid w:val="008353C0"/>
    <w:rsid w:val="00835474"/>
    <w:rsid w:val="008366E6"/>
    <w:rsid w:val="00837022"/>
    <w:rsid w:val="008373C0"/>
    <w:rsid w:val="00837C25"/>
    <w:rsid w:val="0084105A"/>
    <w:rsid w:val="0084145F"/>
    <w:rsid w:val="00841656"/>
    <w:rsid w:val="00841752"/>
    <w:rsid w:val="00841DA2"/>
    <w:rsid w:val="00842EE4"/>
    <w:rsid w:val="00844576"/>
    <w:rsid w:val="00844CB5"/>
    <w:rsid w:val="008458F6"/>
    <w:rsid w:val="00845AED"/>
    <w:rsid w:val="00845BDD"/>
    <w:rsid w:val="00845C38"/>
    <w:rsid w:val="00846AA6"/>
    <w:rsid w:val="0084708E"/>
    <w:rsid w:val="00851328"/>
    <w:rsid w:val="008514E1"/>
    <w:rsid w:val="00851728"/>
    <w:rsid w:val="00851AE4"/>
    <w:rsid w:val="008521C1"/>
    <w:rsid w:val="00853C04"/>
    <w:rsid w:val="00854E64"/>
    <w:rsid w:val="00855019"/>
    <w:rsid w:val="008554B6"/>
    <w:rsid w:val="0085598D"/>
    <w:rsid w:val="00855E26"/>
    <w:rsid w:val="0085722B"/>
    <w:rsid w:val="0085734C"/>
    <w:rsid w:val="00861E64"/>
    <w:rsid w:val="00861F7E"/>
    <w:rsid w:val="0086231B"/>
    <w:rsid w:val="00862771"/>
    <w:rsid w:val="00863947"/>
    <w:rsid w:val="00863A1C"/>
    <w:rsid w:val="00864067"/>
    <w:rsid w:val="008642BE"/>
    <w:rsid w:val="0086682F"/>
    <w:rsid w:val="00867687"/>
    <w:rsid w:val="00867896"/>
    <w:rsid w:val="008700A9"/>
    <w:rsid w:val="008704DF"/>
    <w:rsid w:val="008736D8"/>
    <w:rsid w:val="00873761"/>
    <w:rsid w:val="00873A74"/>
    <w:rsid w:val="00873AF2"/>
    <w:rsid w:val="00874748"/>
    <w:rsid w:val="00874894"/>
    <w:rsid w:val="00875550"/>
    <w:rsid w:val="00876F54"/>
    <w:rsid w:val="00877292"/>
    <w:rsid w:val="0087754A"/>
    <w:rsid w:val="0087766C"/>
    <w:rsid w:val="008778E3"/>
    <w:rsid w:val="00880552"/>
    <w:rsid w:val="00880B83"/>
    <w:rsid w:val="008817FF"/>
    <w:rsid w:val="008839DA"/>
    <w:rsid w:val="008849C0"/>
    <w:rsid w:val="00884EE8"/>
    <w:rsid w:val="00885168"/>
    <w:rsid w:val="0088614D"/>
    <w:rsid w:val="0088668A"/>
    <w:rsid w:val="008873CC"/>
    <w:rsid w:val="00887573"/>
    <w:rsid w:val="00890A7B"/>
    <w:rsid w:val="00890CAD"/>
    <w:rsid w:val="0089173B"/>
    <w:rsid w:val="00891E76"/>
    <w:rsid w:val="0089220F"/>
    <w:rsid w:val="00893052"/>
    <w:rsid w:val="00893420"/>
    <w:rsid w:val="008935AA"/>
    <w:rsid w:val="0089401D"/>
    <w:rsid w:val="00894771"/>
    <w:rsid w:val="0089487A"/>
    <w:rsid w:val="00895543"/>
    <w:rsid w:val="008963F0"/>
    <w:rsid w:val="00897404"/>
    <w:rsid w:val="00897444"/>
    <w:rsid w:val="00897BD9"/>
    <w:rsid w:val="008A02C0"/>
    <w:rsid w:val="008A03A5"/>
    <w:rsid w:val="008A0600"/>
    <w:rsid w:val="008A0DF3"/>
    <w:rsid w:val="008A1230"/>
    <w:rsid w:val="008A1757"/>
    <w:rsid w:val="008A1B76"/>
    <w:rsid w:val="008A282C"/>
    <w:rsid w:val="008A3054"/>
    <w:rsid w:val="008A3F77"/>
    <w:rsid w:val="008A4138"/>
    <w:rsid w:val="008A4B66"/>
    <w:rsid w:val="008A4B7F"/>
    <w:rsid w:val="008A5D96"/>
    <w:rsid w:val="008B0A26"/>
    <w:rsid w:val="008B0B01"/>
    <w:rsid w:val="008B1CF2"/>
    <w:rsid w:val="008B1E85"/>
    <w:rsid w:val="008B2271"/>
    <w:rsid w:val="008B4689"/>
    <w:rsid w:val="008B535C"/>
    <w:rsid w:val="008B55FD"/>
    <w:rsid w:val="008B5AB3"/>
    <w:rsid w:val="008B627D"/>
    <w:rsid w:val="008B6765"/>
    <w:rsid w:val="008B6848"/>
    <w:rsid w:val="008B68B4"/>
    <w:rsid w:val="008B6C24"/>
    <w:rsid w:val="008B754F"/>
    <w:rsid w:val="008C0B03"/>
    <w:rsid w:val="008C2625"/>
    <w:rsid w:val="008C2FA1"/>
    <w:rsid w:val="008C3800"/>
    <w:rsid w:val="008C4080"/>
    <w:rsid w:val="008C4EC2"/>
    <w:rsid w:val="008C58DF"/>
    <w:rsid w:val="008C6EA3"/>
    <w:rsid w:val="008C7441"/>
    <w:rsid w:val="008D0090"/>
    <w:rsid w:val="008D0ABE"/>
    <w:rsid w:val="008D1369"/>
    <w:rsid w:val="008D1AEB"/>
    <w:rsid w:val="008D2C4C"/>
    <w:rsid w:val="008D2EE9"/>
    <w:rsid w:val="008D34AB"/>
    <w:rsid w:val="008D4CA3"/>
    <w:rsid w:val="008D55BD"/>
    <w:rsid w:val="008D60A8"/>
    <w:rsid w:val="008D640C"/>
    <w:rsid w:val="008D7E0D"/>
    <w:rsid w:val="008D7EDB"/>
    <w:rsid w:val="008E002E"/>
    <w:rsid w:val="008E1829"/>
    <w:rsid w:val="008E1A61"/>
    <w:rsid w:val="008E2327"/>
    <w:rsid w:val="008E2D66"/>
    <w:rsid w:val="008E4677"/>
    <w:rsid w:val="008E4D2A"/>
    <w:rsid w:val="008E5077"/>
    <w:rsid w:val="008E54AD"/>
    <w:rsid w:val="008E5CA3"/>
    <w:rsid w:val="008E64F0"/>
    <w:rsid w:val="008E69F1"/>
    <w:rsid w:val="008E6FF3"/>
    <w:rsid w:val="008E7912"/>
    <w:rsid w:val="008E7B05"/>
    <w:rsid w:val="008E7BD5"/>
    <w:rsid w:val="008F010E"/>
    <w:rsid w:val="008F0965"/>
    <w:rsid w:val="008F18ED"/>
    <w:rsid w:val="008F1919"/>
    <w:rsid w:val="008F230E"/>
    <w:rsid w:val="008F2650"/>
    <w:rsid w:val="008F2694"/>
    <w:rsid w:val="008F2871"/>
    <w:rsid w:val="008F2DC5"/>
    <w:rsid w:val="008F2EE5"/>
    <w:rsid w:val="008F3674"/>
    <w:rsid w:val="008F37AD"/>
    <w:rsid w:val="008F3F00"/>
    <w:rsid w:val="008F3F51"/>
    <w:rsid w:val="008F4007"/>
    <w:rsid w:val="008F46C2"/>
    <w:rsid w:val="008F5370"/>
    <w:rsid w:val="008F7068"/>
    <w:rsid w:val="008F7FA5"/>
    <w:rsid w:val="00901821"/>
    <w:rsid w:val="0090360E"/>
    <w:rsid w:val="00903D37"/>
    <w:rsid w:val="00904523"/>
    <w:rsid w:val="0090461B"/>
    <w:rsid w:val="009051A1"/>
    <w:rsid w:val="009052E4"/>
    <w:rsid w:val="00905D73"/>
    <w:rsid w:val="00906B23"/>
    <w:rsid w:val="00907475"/>
    <w:rsid w:val="009079D1"/>
    <w:rsid w:val="0091055D"/>
    <w:rsid w:val="00910A37"/>
    <w:rsid w:val="00912EDB"/>
    <w:rsid w:val="00914606"/>
    <w:rsid w:val="00914C61"/>
    <w:rsid w:val="00915E08"/>
    <w:rsid w:val="0091641C"/>
    <w:rsid w:val="00917D6F"/>
    <w:rsid w:val="0092073B"/>
    <w:rsid w:val="00920947"/>
    <w:rsid w:val="0092181F"/>
    <w:rsid w:val="00921B1A"/>
    <w:rsid w:val="00921B7F"/>
    <w:rsid w:val="00921DDA"/>
    <w:rsid w:val="00922BC9"/>
    <w:rsid w:val="00922DE1"/>
    <w:rsid w:val="00922E00"/>
    <w:rsid w:val="00923CE3"/>
    <w:rsid w:val="0092600D"/>
    <w:rsid w:val="00926557"/>
    <w:rsid w:val="009266D5"/>
    <w:rsid w:val="009301D7"/>
    <w:rsid w:val="00930345"/>
    <w:rsid w:val="0093039D"/>
    <w:rsid w:val="00930B79"/>
    <w:rsid w:val="00930C00"/>
    <w:rsid w:val="009318B4"/>
    <w:rsid w:val="00931E4F"/>
    <w:rsid w:val="009324A0"/>
    <w:rsid w:val="009330DC"/>
    <w:rsid w:val="0093364D"/>
    <w:rsid w:val="0093429F"/>
    <w:rsid w:val="009346E1"/>
    <w:rsid w:val="00935CAB"/>
    <w:rsid w:val="00936574"/>
    <w:rsid w:val="00937297"/>
    <w:rsid w:val="00937EE1"/>
    <w:rsid w:val="00941253"/>
    <w:rsid w:val="00941718"/>
    <w:rsid w:val="0094203F"/>
    <w:rsid w:val="0094273B"/>
    <w:rsid w:val="00943BCE"/>
    <w:rsid w:val="0094413F"/>
    <w:rsid w:val="009449C5"/>
    <w:rsid w:val="0094552F"/>
    <w:rsid w:val="00946A1E"/>
    <w:rsid w:val="009501A3"/>
    <w:rsid w:val="0095024F"/>
    <w:rsid w:val="009508A0"/>
    <w:rsid w:val="009520CC"/>
    <w:rsid w:val="00953FF0"/>
    <w:rsid w:val="009542D9"/>
    <w:rsid w:val="0095436D"/>
    <w:rsid w:val="00956711"/>
    <w:rsid w:val="00956F6E"/>
    <w:rsid w:val="009570CB"/>
    <w:rsid w:val="009577D7"/>
    <w:rsid w:val="00960311"/>
    <w:rsid w:val="00960346"/>
    <w:rsid w:val="00961564"/>
    <w:rsid w:val="00961612"/>
    <w:rsid w:val="009617D3"/>
    <w:rsid w:val="00962CAA"/>
    <w:rsid w:val="009636AA"/>
    <w:rsid w:val="0096463B"/>
    <w:rsid w:val="00965929"/>
    <w:rsid w:val="009670A7"/>
    <w:rsid w:val="0096750C"/>
    <w:rsid w:val="00967869"/>
    <w:rsid w:val="0096796E"/>
    <w:rsid w:val="00971F54"/>
    <w:rsid w:val="009725C5"/>
    <w:rsid w:val="00972AEA"/>
    <w:rsid w:val="00972B4E"/>
    <w:rsid w:val="00972DEC"/>
    <w:rsid w:val="00973B43"/>
    <w:rsid w:val="00973F40"/>
    <w:rsid w:val="009764A8"/>
    <w:rsid w:val="00976BC1"/>
    <w:rsid w:val="0097736F"/>
    <w:rsid w:val="0098056C"/>
    <w:rsid w:val="00980900"/>
    <w:rsid w:val="0098133B"/>
    <w:rsid w:val="00983352"/>
    <w:rsid w:val="009838DE"/>
    <w:rsid w:val="00983EDC"/>
    <w:rsid w:val="00983EED"/>
    <w:rsid w:val="00983FCC"/>
    <w:rsid w:val="009849EF"/>
    <w:rsid w:val="00984C32"/>
    <w:rsid w:val="00984E2B"/>
    <w:rsid w:val="00986164"/>
    <w:rsid w:val="00986DB7"/>
    <w:rsid w:val="009905FD"/>
    <w:rsid w:val="00990CBD"/>
    <w:rsid w:val="009915C9"/>
    <w:rsid w:val="00991FA0"/>
    <w:rsid w:val="00992919"/>
    <w:rsid w:val="009930DF"/>
    <w:rsid w:val="009934CF"/>
    <w:rsid w:val="00994396"/>
    <w:rsid w:val="00994FB1"/>
    <w:rsid w:val="00996D27"/>
    <w:rsid w:val="00997C76"/>
    <w:rsid w:val="009A0D75"/>
    <w:rsid w:val="009A2459"/>
    <w:rsid w:val="009A3057"/>
    <w:rsid w:val="009A306D"/>
    <w:rsid w:val="009A347A"/>
    <w:rsid w:val="009A4205"/>
    <w:rsid w:val="009A44C4"/>
    <w:rsid w:val="009A5671"/>
    <w:rsid w:val="009A580D"/>
    <w:rsid w:val="009A58BE"/>
    <w:rsid w:val="009A620E"/>
    <w:rsid w:val="009B2007"/>
    <w:rsid w:val="009B22FF"/>
    <w:rsid w:val="009B2590"/>
    <w:rsid w:val="009B3F3B"/>
    <w:rsid w:val="009B4A90"/>
    <w:rsid w:val="009B5910"/>
    <w:rsid w:val="009B6452"/>
    <w:rsid w:val="009B6A6F"/>
    <w:rsid w:val="009B6B84"/>
    <w:rsid w:val="009B7E51"/>
    <w:rsid w:val="009C123A"/>
    <w:rsid w:val="009C1AFE"/>
    <w:rsid w:val="009C22AA"/>
    <w:rsid w:val="009C295D"/>
    <w:rsid w:val="009C299E"/>
    <w:rsid w:val="009C2A20"/>
    <w:rsid w:val="009C2A45"/>
    <w:rsid w:val="009C3107"/>
    <w:rsid w:val="009C3E33"/>
    <w:rsid w:val="009C4DA8"/>
    <w:rsid w:val="009C52E7"/>
    <w:rsid w:val="009C548B"/>
    <w:rsid w:val="009C5D9C"/>
    <w:rsid w:val="009C5F24"/>
    <w:rsid w:val="009D048B"/>
    <w:rsid w:val="009D1B5D"/>
    <w:rsid w:val="009D2991"/>
    <w:rsid w:val="009D4254"/>
    <w:rsid w:val="009D43FE"/>
    <w:rsid w:val="009D4CFA"/>
    <w:rsid w:val="009D5C33"/>
    <w:rsid w:val="009D5C93"/>
    <w:rsid w:val="009D69C6"/>
    <w:rsid w:val="009D6F70"/>
    <w:rsid w:val="009E0709"/>
    <w:rsid w:val="009E0A59"/>
    <w:rsid w:val="009E10E1"/>
    <w:rsid w:val="009E110C"/>
    <w:rsid w:val="009E1850"/>
    <w:rsid w:val="009E1B9A"/>
    <w:rsid w:val="009E22A9"/>
    <w:rsid w:val="009E4597"/>
    <w:rsid w:val="009E4AEF"/>
    <w:rsid w:val="009E4EF3"/>
    <w:rsid w:val="009E53A5"/>
    <w:rsid w:val="009E5419"/>
    <w:rsid w:val="009E5A6E"/>
    <w:rsid w:val="009E6994"/>
    <w:rsid w:val="009E70E7"/>
    <w:rsid w:val="009E79B4"/>
    <w:rsid w:val="009F04F8"/>
    <w:rsid w:val="009F0F08"/>
    <w:rsid w:val="009F1196"/>
    <w:rsid w:val="009F129A"/>
    <w:rsid w:val="009F1CA0"/>
    <w:rsid w:val="009F25A8"/>
    <w:rsid w:val="009F3861"/>
    <w:rsid w:val="009F4541"/>
    <w:rsid w:val="009F46DC"/>
    <w:rsid w:val="009F51C8"/>
    <w:rsid w:val="009F58BE"/>
    <w:rsid w:val="009F59D8"/>
    <w:rsid w:val="009F631B"/>
    <w:rsid w:val="009F65AF"/>
    <w:rsid w:val="009F6BF1"/>
    <w:rsid w:val="009F727B"/>
    <w:rsid w:val="00A013E9"/>
    <w:rsid w:val="00A01C00"/>
    <w:rsid w:val="00A02488"/>
    <w:rsid w:val="00A030EA"/>
    <w:rsid w:val="00A03A1B"/>
    <w:rsid w:val="00A05503"/>
    <w:rsid w:val="00A05E4B"/>
    <w:rsid w:val="00A06CC5"/>
    <w:rsid w:val="00A07167"/>
    <w:rsid w:val="00A1041C"/>
    <w:rsid w:val="00A10C91"/>
    <w:rsid w:val="00A110A3"/>
    <w:rsid w:val="00A11CAD"/>
    <w:rsid w:val="00A14EC0"/>
    <w:rsid w:val="00A15A51"/>
    <w:rsid w:val="00A16171"/>
    <w:rsid w:val="00A1620D"/>
    <w:rsid w:val="00A16AC0"/>
    <w:rsid w:val="00A16DC1"/>
    <w:rsid w:val="00A175BC"/>
    <w:rsid w:val="00A21D9F"/>
    <w:rsid w:val="00A23809"/>
    <w:rsid w:val="00A23D31"/>
    <w:rsid w:val="00A24C9B"/>
    <w:rsid w:val="00A25083"/>
    <w:rsid w:val="00A252B7"/>
    <w:rsid w:val="00A253CF"/>
    <w:rsid w:val="00A266BF"/>
    <w:rsid w:val="00A26ECD"/>
    <w:rsid w:val="00A27D2B"/>
    <w:rsid w:val="00A301A7"/>
    <w:rsid w:val="00A30901"/>
    <w:rsid w:val="00A30A59"/>
    <w:rsid w:val="00A30C34"/>
    <w:rsid w:val="00A30FD3"/>
    <w:rsid w:val="00A325F8"/>
    <w:rsid w:val="00A33113"/>
    <w:rsid w:val="00A34223"/>
    <w:rsid w:val="00A34F11"/>
    <w:rsid w:val="00A35AE3"/>
    <w:rsid w:val="00A35C23"/>
    <w:rsid w:val="00A35E2F"/>
    <w:rsid w:val="00A36013"/>
    <w:rsid w:val="00A363AB"/>
    <w:rsid w:val="00A37676"/>
    <w:rsid w:val="00A37793"/>
    <w:rsid w:val="00A37891"/>
    <w:rsid w:val="00A40A51"/>
    <w:rsid w:val="00A415BA"/>
    <w:rsid w:val="00A41B03"/>
    <w:rsid w:val="00A41B4D"/>
    <w:rsid w:val="00A4594F"/>
    <w:rsid w:val="00A47916"/>
    <w:rsid w:val="00A507C9"/>
    <w:rsid w:val="00A51058"/>
    <w:rsid w:val="00A522DB"/>
    <w:rsid w:val="00A52CF0"/>
    <w:rsid w:val="00A53453"/>
    <w:rsid w:val="00A536DA"/>
    <w:rsid w:val="00A5406C"/>
    <w:rsid w:val="00A54801"/>
    <w:rsid w:val="00A5596D"/>
    <w:rsid w:val="00A56F39"/>
    <w:rsid w:val="00A571CD"/>
    <w:rsid w:val="00A57C3D"/>
    <w:rsid w:val="00A60A2E"/>
    <w:rsid w:val="00A60F2A"/>
    <w:rsid w:val="00A61875"/>
    <w:rsid w:val="00A6550C"/>
    <w:rsid w:val="00A6697B"/>
    <w:rsid w:val="00A67022"/>
    <w:rsid w:val="00A703E6"/>
    <w:rsid w:val="00A7087B"/>
    <w:rsid w:val="00A70B46"/>
    <w:rsid w:val="00A719AA"/>
    <w:rsid w:val="00A7221E"/>
    <w:rsid w:val="00A725B0"/>
    <w:rsid w:val="00A72A04"/>
    <w:rsid w:val="00A73DE3"/>
    <w:rsid w:val="00A74C2D"/>
    <w:rsid w:val="00A7512C"/>
    <w:rsid w:val="00A75171"/>
    <w:rsid w:val="00A76B34"/>
    <w:rsid w:val="00A77021"/>
    <w:rsid w:val="00A77ABF"/>
    <w:rsid w:val="00A80A86"/>
    <w:rsid w:val="00A81200"/>
    <w:rsid w:val="00A81AA3"/>
    <w:rsid w:val="00A82E4A"/>
    <w:rsid w:val="00A83487"/>
    <w:rsid w:val="00A83686"/>
    <w:rsid w:val="00A84A8E"/>
    <w:rsid w:val="00A84BAC"/>
    <w:rsid w:val="00A8542D"/>
    <w:rsid w:val="00A854FF"/>
    <w:rsid w:val="00A8694A"/>
    <w:rsid w:val="00A86E30"/>
    <w:rsid w:val="00A87035"/>
    <w:rsid w:val="00A870F1"/>
    <w:rsid w:val="00A8745D"/>
    <w:rsid w:val="00A908DA"/>
    <w:rsid w:val="00A90B0E"/>
    <w:rsid w:val="00A90BE5"/>
    <w:rsid w:val="00A90F9B"/>
    <w:rsid w:val="00A92694"/>
    <w:rsid w:val="00A93072"/>
    <w:rsid w:val="00A9424D"/>
    <w:rsid w:val="00A9629C"/>
    <w:rsid w:val="00A96E80"/>
    <w:rsid w:val="00AA0215"/>
    <w:rsid w:val="00AA0D47"/>
    <w:rsid w:val="00AA0E28"/>
    <w:rsid w:val="00AA131E"/>
    <w:rsid w:val="00AA16A7"/>
    <w:rsid w:val="00AA2289"/>
    <w:rsid w:val="00AA2AFF"/>
    <w:rsid w:val="00AA2BAC"/>
    <w:rsid w:val="00AA35D5"/>
    <w:rsid w:val="00AA417B"/>
    <w:rsid w:val="00AA5013"/>
    <w:rsid w:val="00AA533F"/>
    <w:rsid w:val="00AA5449"/>
    <w:rsid w:val="00AA55CB"/>
    <w:rsid w:val="00AA5A86"/>
    <w:rsid w:val="00AA5EC8"/>
    <w:rsid w:val="00AA7B74"/>
    <w:rsid w:val="00AA7F48"/>
    <w:rsid w:val="00AB010D"/>
    <w:rsid w:val="00AB0749"/>
    <w:rsid w:val="00AB22A9"/>
    <w:rsid w:val="00AB2302"/>
    <w:rsid w:val="00AB4C13"/>
    <w:rsid w:val="00AB5725"/>
    <w:rsid w:val="00AB613C"/>
    <w:rsid w:val="00AB75E2"/>
    <w:rsid w:val="00AB76D8"/>
    <w:rsid w:val="00AB7A1A"/>
    <w:rsid w:val="00AB7E23"/>
    <w:rsid w:val="00AB7E6A"/>
    <w:rsid w:val="00AC1B50"/>
    <w:rsid w:val="00AC1B61"/>
    <w:rsid w:val="00AC2C6E"/>
    <w:rsid w:val="00AC4E2E"/>
    <w:rsid w:val="00AC5EE6"/>
    <w:rsid w:val="00AC621A"/>
    <w:rsid w:val="00AC7BB7"/>
    <w:rsid w:val="00AC7C5B"/>
    <w:rsid w:val="00AC7CE1"/>
    <w:rsid w:val="00AD0D24"/>
    <w:rsid w:val="00AD0DBF"/>
    <w:rsid w:val="00AD13B7"/>
    <w:rsid w:val="00AD1923"/>
    <w:rsid w:val="00AD1CF4"/>
    <w:rsid w:val="00AD1F53"/>
    <w:rsid w:val="00AD2611"/>
    <w:rsid w:val="00AD3AC5"/>
    <w:rsid w:val="00AD3D57"/>
    <w:rsid w:val="00AD43A4"/>
    <w:rsid w:val="00AD497C"/>
    <w:rsid w:val="00AD50F9"/>
    <w:rsid w:val="00AD7662"/>
    <w:rsid w:val="00AD7B7B"/>
    <w:rsid w:val="00AE0B4B"/>
    <w:rsid w:val="00AE47BF"/>
    <w:rsid w:val="00AE489D"/>
    <w:rsid w:val="00AE4A5D"/>
    <w:rsid w:val="00AE4B5E"/>
    <w:rsid w:val="00AE552E"/>
    <w:rsid w:val="00AE6572"/>
    <w:rsid w:val="00AF08DA"/>
    <w:rsid w:val="00AF090F"/>
    <w:rsid w:val="00AF0A77"/>
    <w:rsid w:val="00AF0F89"/>
    <w:rsid w:val="00AF2A0C"/>
    <w:rsid w:val="00AF34B1"/>
    <w:rsid w:val="00AF4235"/>
    <w:rsid w:val="00AF4C29"/>
    <w:rsid w:val="00AF5FE9"/>
    <w:rsid w:val="00AF6432"/>
    <w:rsid w:val="00AF6B70"/>
    <w:rsid w:val="00AF6C22"/>
    <w:rsid w:val="00AF6DED"/>
    <w:rsid w:val="00AF79BD"/>
    <w:rsid w:val="00B00E36"/>
    <w:rsid w:val="00B01191"/>
    <w:rsid w:val="00B01408"/>
    <w:rsid w:val="00B01CF5"/>
    <w:rsid w:val="00B02B82"/>
    <w:rsid w:val="00B03E3F"/>
    <w:rsid w:val="00B048E4"/>
    <w:rsid w:val="00B06723"/>
    <w:rsid w:val="00B07497"/>
    <w:rsid w:val="00B07F12"/>
    <w:rsid w:val="00B07FE3"/>
    <w:rsid w:val="00B10161"/>
    <w:rsid w:val="00B10BAE"/>
    <w:rsid w:val="00B11A07"/>
    <w:rsid w:val="00B11DD5"/>
    <w:rsid w:val="00B12157"/>
    <w:rsid w:val="00B13C0A"/>
    <w:rsid w:val="00B14154"/>
    <w:rsid w:val="00B1415B"/>
    <w:rsid w:val="00B14638"/>
    <w:rsid w:val="00B15278"/>
    <w:rsid w:val="00B1621D"/>
    <w:rsid w:val="00B16560"/>
    <w:rsid w:val="00B16F5F"/>
    <w:rsid w:val="00B17296"/>
    <w:rsid w:val="00B2109B"/>
    <w:rsid w:val="00B2112F"/>
    <w:rsid w:val="00B21D06"/>
    <w:rsid w:val="00B222A2"/>
    <w:rsid w:val="00B22AE4"/>
    <w:rsid w:val="00B231D2"/>
    <w:rsid w:val="00B234EC"/>
    <w:rsid w:val="00B240BA"/>
    <w:rsid w:val="00B25F7E"/>
    <w:rsid w:val="00B2600D"/>
    <w:rsid w:val="00B267A5"/>
    <w:rsid w:val="00B26E79"/>
    <w:rsid w:val="00B274AE"/>
    <w:rsid w:val="00B274BF"/>
    <w:rsid w:val="00B31222"/>
    <w:rsid w:val="00B3127D"/>
    <w:rsid w:val="00B318C9"/>
    <w:rsid w:val="00B31CC2"/>
    <w:rsid w:val="00B31ED3"/>
    <w:rsid w:val="00B31FDB"/>
    <w:rsid w:val="00B330C9"/>
    <w:rsid w:val="00B33D0A"/>
    <w:rsid w:val="00B34B9C"/>
    <w:rsid w:val="00B36095"/>
    <w:rsid w:val="00B36104"/>
    <w:rsid w:val="00B366F1"/>
    <w:rsid w:val="00B37BD1"/>
    <w:rsid w:val="00B37DE4"/>
    <w:rsid w:val="00B41DF3"/>
    <w:rsid w:val="00B42118"/>
    <w:rsid w:val="00B4235B"/>
    <w:rsid w:val="00B42C7F"/>
    <w:rsid w:val="00B42E81"/>
    <w:rsid w:val="00B430C1"/>
    <w:rsid w:val="00B4329D"/>
    <w:rsid w:val="00B433CC"/>
    <w:rsid w:val="00B45BEE"/>
    <w:rsid w:val="00B45FB8"/>
    <w:rsid w:val="00B4666D"/>
    <w:rsid w:val="00B475BF"/>
    <w:rsid w:val="00B50A04"/>
    <w:rsid w:val="00B520F9"/>
    <w:rsid w:val="00B52812"/>
    <w:rsid w:val="00B545BC"/>
    <w:rsid w:val="00B5491F"/>
    <w:rsid w:val="00B5495A"/>
    <w:rsid w:val="00B55C51"/>
    <w:rsid w:val="00B568D8"/>
    <w:rsid w:val="00B577A3"/>
    <w:rsid w:val="00B612B1"/>
    <w:rsid w:val="00B6144B"/>
    <w:rsid w:val="00B61569"/>
    <w:rsid w:val="00B6170F"/>
    <w:rsid w:val="00B621D5"/>
    <w:rsid w:val="00B6382D"/>
    <w:rsid w:val="00B640B0"/>
    <w:rsid w:val="00B64641"/>
    <w:rsid w:val="00B65D6A"/>
    <w:rsid w:val="00B665B0"/>
    <w:rsid w:val="00B66E19"/>
    <w:rsid w:val="00B67E17"/>
    <w:rsid w:val="00B71674"/>
    <w:rsid w:val="00B71F82"/>
    <w:rsid w:val="00B72352"/>
    <w:rsid w:val="00B7262F"/>
    <w:rsid w:val="00B727C5"/>
    <w:rsid w:val="00B73FD4"/>
    <w:rsid w:val="00B74FC5"/>
    <w:rsid w:val="00B75A6C"/>
    <w:rsid w:val="00B77E53"/>
    <w:rsid w:val="00B803A5"/>
    <w:rsid w:val="00B80682"/>
    <w:rsid w:val="00B823D2"/>
    <w:rsid w:val="00B8290C"/>
    <w:rsid w:val="00B82F2D"/>
    <w:rsid w:val="00B8369E"/>
    <w:rsid w:val="00B83E2A"/>
    <w:rsid w:val="00B83E38"/>
    <w:rsid w:val="00B85430"/>
    <w:rsid w:val="00B85DF3"/>
    <w:rsid w:val="00B86C19"/>
    <w:rsid w:val="00B87F8E"/>
    <w:rsid w:val="00B87FD5"/>
    <w:rsid w:val="00B9027B"/>
    <w:rsid w:val="00B91499"/>
    <w:rsid w:val="00B92EDF"/>
    <w:rsid w:val="00B93510"/>
    <w:rsid w:val="00B93640"/>
    <w:rsid w:val="00B93E33"/>
    <w:rsid w:val="00B93FFB"/>
    <w:rsid w:val="00B95247"/>
    <w:rsid w:val="00B954F3"/>
    <w:rsid w:val="00B95597"/>
    <w:rsid w:val="00B958DC"/>
    <w:rsid w:val="00B95BCD"/>
    <w:rsid w:val="00B95BD9"/>
    <w:rsid w:val="00B95CDC"/>
    <w:rsid w:val="00B95CE5"/>
    <w:rsid w:val="00B96107"/>
    <w:rsid w:val="00B9731C"/>
    <w:rsid w:val="00B97875"/>
    <w:rsid w:val="00BA01BE"/>
    <w:rsid w:val="00BA0D0B"/>
    <w:rsid w:val="00BA2486"/>
    <w:rsid w:val="00BA47F3"/>
    <w:rsid w:val="00BA4CE5"/>
    <w:rsid w:val="00BA5BC4"/>
    <w:rsid w:val="00BA5C65"/>
    <w:rsid w:val="00BA6B30"/>
    <w:rsid w:val="00BA6FE3"/>
    <w:rsid w:val="00BB0BBF"/>
    <w:rsid w:val="00BB35CE"/>
    <w:rsid w:val="00BB36E2"/>
    <w:rsid w:val="00BB375D"/>
    <w:rsid w:val="00BB3A50"/>
    <w:rsid w:val="00BB41BC"/>
    <w:rsid w:val="00BB43A5"/>
    <w:rsid w:val="00BB49A0"/>
    <w:rsid w:val="00BB515F"/>
    <w:rsid w:val="00BB532B"/>
    <w:rsid w:val="00BB545D"/>
    <w:rsid w:val="00BB5656"/>
    <w:rsid w:val="00BB62A9"/>
    <w:rsid w:val="00BB6A70"/>
    <w:rsid w:val="00BB767D"/>
    <w:rsid w:val="00BC0924"/>
    <w:rsid w:val="00BC1FA5"/>
    <w:rsid w:val="00BC225B"/>
    <w:rsid w:val="00BC2485"/>
    <w:rsid w:val="00BC2C0C"/>
    <w:rsid w:val="00BC4547"/>
    <w:rsid w:val="00BC4715"/>
    <w:rsid w:val="00BC4D91"/>
    <w:rsid w:val="00BC56E8"/>
    <w:rsid w:val="00BC5B6D"/>
    <w:rsid w:val="00BC6C48"/>
    <w:rsid w:val="00BC732A"/>
    <w:rsid w:val="00BC758B"/>
    <w:rsid w:val="00BC7E42"/>
    <w:rsid w:val="00BD00D8"/>
    <w:rsid w:val="00BD0834"/>
    <w:rsid w:val="00BD08E4"/>
    <w:rsid w:val="00BD1953"/>
    <w:rsid w:val="00BD1E16"/>
    <w:rsid w:val="00BD25A9"/>
    <w:rsid w:val="00BD2EAC"/>
    <w:rsid w:val="00BD3641"/>
    <w:rsid w:val="00BD39C2"/>
    <w:rsid w:val="00BD455F"/>
    <w:rsid w:val="00BD4B8A"/>
    <w:rsid w:val="00BD4BB3"/>
    <w:rsid w:val="00BD5401"/>
    <w:rsid w:val="00BD59B1"/>
    <w:rsid w:val="00BD61FF"/>
    <w:rsid w:val="00BD782A"/>
    <w:rsid w:val="00BE048F"/>
    <w:rsid w:val="00BE0B9E"/>
    <w:rsid w:val="00BE14A4"/>
    <w:rsid w:val="00BE17C6"/>
    <w:rsid w:val="00BE1CED"/>
    <w:rsid w:val="00BE2BD3"/>
    <w:rsid w:val="00BE35B6"/>
    <w:rsid w:val="00BE3735"/>
    <w:rsid w:val="00BE399F"/>
    <w:rsid w:val="00BE4843"/>
    <w:rsid w:val="00BE4865"/>
    <w:rsid w:val="00BE4AE8"/>
    <w:rsid w:val="00BE5595"/>
    <w:rsid w:val="00BE55D1"/>
    <w:rsid w:val="00BE6479"/>
    <w:rsid w:val="00BE64B4"/>
    <w:rsid w:val="00BE6525"/>
    <w:rsid w:val="00BE668F"/>
    <w:rsid w:val="00BE69BF"/>
    <w:rsid w:val="00BE725A"/>
    <w:rsid w:val="00BE73C1"/>
    <w:rsid w:val="00BE7430"/>
    <w:rsid w:val="00BE7995"/>
    <w:rsid w:val="00BE7B48"/>
    <w:rsid w:val="00BF03EB"/>
    <w:rsid w:val="00BF1995"/>
    <w:rsid w:val="00BF2340"/>
    <w:rsid w:val="00BF3381"/>
    <w:rsid w:val="00BF3450"/>
    <w:rsid w:val="00BF44BF"/>
    <w:rsid w:val="00BF45F2"/>
    <w:rsid w:val="00BF667D"/>
    <w:rsid w:val="00BF6C9C"/>
    <w:rsid w:val="00C007D9"/>
    <w:rsid w:val="00C02435"/>
    <w:rsid w:val="00C02957"/>
    <w:rsid w:val="00C0434C"/>
    <w:rsid w:val="00C04BB0"/>
    <w:rsid w:val="00C06CE9"/>
    <w:rsid w:val="00C076CE"/>
    <w:rsid w:val="00C10FCF"/>
    <w:rsid w:val="00C11C0E"/>
    <w:rsid w:val="00C12810"/>
    <w:rsid w:val="00C13028"/>
    <w:rsid w:val="00C13392"/>
    <w:rsid w:val="00C13874"/>
    <w:rsid w:val="00C140D6"/>
    <w:rsid w:val="00C144F4"/>
    <w:rsid w:val="00C14814"/>
    <w:rsid w:val="00C15CE5"/>
    <w:rsid w:val="00C163F6"/>
    <w:rsid w:val="00C16B4B"/>
    <w:rsid w:val="00C170E6"/>
    <w:rsid w:val="00C17427"/>
    <w:rsid w:val="00C20C00"/>
    <w:rsid w:val="00C210FD"/>
    <w:rsid w:val="00C223F8"/>
    <w:rsid w:val="00C22901"/>
    <w:rsid w:val="00C23359"/>
    <w:rsid w:val="00C244A7"/>
    <w:rsid w:val="00C25238"/>
    <w:rsid w:val="00C27576"/>
    <w:rsid w:val="00C301EF"/>
    <w:rsid w:val="00C305F2"/>
    <w:rsid w:val="00C30BCF"/>
    <w:rsid w:val="00C31112"/>
    <w:rsid w:val="00C31E9B"/>
    <w:rsid w:val="00C321BA"/>
    <w:rsid w:val="00C32E00"/>
    <w:rsid w:val="00C330B4"/>
    <w:rsid w:val="00C3345C"/>
    <w:rsid w:val="00C3349B"/>
    <w:rsid w:val="00C3425B"/>
    <w:rsid w:val="00C359BD"/>
    <w:rsid w:val="00C35C2C"/>
    <w:rsid w:val="00C35D1C"/>
    <w:rsid w:val="00C36520"/>
    <w:rsid w:val="00C370BD"/>
    <w:rsid w:val="00C407E5"/>
    <w:rsid w:val="00C40A41"/>
    <w:rsid w:val="00C42DAC"/>
    <w:rsid w:val="00C42F9F"/>
    <w:rsid w:val="00C43000"/>
    <w:rsid w:val="00C4342B"/>
    <w:rsid w:val="00C436E3"/>
    <w:rsid w:val="00C44ECA"/>
    <w:rsid w:val="00C459A9"/>
    <w:rsid w:val="00C46503"/>
    <w:rsid w:val="00C46EC0"/>
    <w:rsid w:val="00C4704E"/>
    <w:rsid w:val="00C477E7"/>
    <w:rsid w:val="00C4796A"/>
    <w:rsid w:val="00C47E13"/>
    <w:rsid w:val="00C502A5"/>
    <w:rsid w:val="00C521F7"/>
    <w:rsid w:val="00C526F5"/>
    <w:rsid w:val="00C53008"/>
    <w:rsid w:val="00C55151"/>
    <w:rsid w:val="00C553D0"/>
    <w:rsid w:val="00C55558"/>
    <w:rsid w:val="00C5575D"/>
    <w:rsid w:val="00C558FF"/>
    <w:rsid w:val="00C560FA"/>
    <w:rsid w:val="00C56772"/>
    <w:rsid w:val="00C56A84"/>
    <w:rsid w:val="00C57055"/>
    <w:rsid w:val="00C5719C"/>
    <w:rsid w:val="00C57FF9"/>
    <w:rsid w:val="00C6007B"/>
    <w:rsid w:val="00C60320"/>
    <w:rsid w:val="00C61A98"/>
    <w:rsid w:val="00C62D22"/>
    <w:rsid w:val="00C63740"/>
    <w:rsid w:val="00C64434"/>
    <w:rsid w:val="00C64A51"/>
    <w:rsid w:val="00C64B27"/>
    <w:rsid w:val="00C64BAE"/>
    <w:rsid w:val="00C65C4D"/>
    <w:rsid w:val="00C66B80"/>
    <w:rsid w:val="00C670E9"/>
    <w:rsid w:val="00C7063C"/>
    <w:rsid w:val="00C70EAD"/>
    <w:rsid w:val="00C711BE"/>
    <w:rsid w:val="00C7130A"/>
    <w:rsid w:val="00C71879"/>
    <w:rsid w:val="00C72A3F"/>
    <w:rsid w:val="00C734B5"/>
    <w:rsid w:val="00C73C57"/>
    <w:rsid w:val="00C746D9"/>
    <w:rsid w:val="00C74D43"/>
    <w:rsid w:val="00C75A2C"/>
    <w:rsid w:val="00C75CA7"/>
    <w:rsid w:val="00C7683D"/>
    <w:rsid w:val="00C80BA5"/>
    <w:rsid w:val="00C82300"/>
    <w:rsid w:val="00C830B2"/>
    <w:rsid w:val="00C834EF"/>
    <w:rsid w:val="00C83CDA"/>
    <w:rsid w:val="00C86432"/>
    <w:rsid w:val="00C86FC6"/>
    <w:rsid w:val="00C87F85"/>
    <w:rsid w:val="00C901BB"/>
    <w:rsid w:val="00C90CD3"/>
    <w:rsid w:val="00C91ED9"/>
    <w:rsid w:val="00C92411"/>
    <w:rsid w:val="00C92552"/>
    <w:rsid w:val="00C92C27"/>
    <w:rsid w:val="00C936A0"/>
    <w:rsid w:val="00C93818"/>
    <w:rsid w:val="00C93E12"/>
    <w:rsid w:val="00C93EFF"/>
    <w:rsid w:val="00C93F1B"/>
    <w:rsid w:val="00C95093"/>
    <w:rsid w:val="00C95E09"/>
    <w:rsid w:val="00C96DFE"/>
    <w:rsid w:val="00C9735E"/>
    <w:rsid w:val="00C976D1"/>
    <w:rsid w:val="00CA1195"/>
    <w:rsid w:val="00CA1444"/>
    <w:rsid w:val="00CA305D"/>
    <w:rsid w:val="00CA308F"/>
    <w:rsid w:val="00CA4238"/>
    <w:rsid w:val="00CA437E"/>
    <w:rsid w:val="00CA615D"/>
    <w:rsid w:val="00CA6F0D"/>
    <w:rsid w:val="00CA6F96"/>
    <w:rsid w:val="00CA7061"/>
    <w:rsid w:val="00CA71D4"/>
    <w:rsid w:val="00CA7B62"/>
    <w:rsid w:val="00CB0D3A"/>
    <w:rsid w:val="00CB26C0"/>
    <w:rsid w:val="00CB310B"/>
    <w:rsid w:val="00CB4917"/>
    <w:rsid w:val="00CB55D0"/>
    <w:rsid w:val="00CB5B35"/>
    <w:rsid w:val="00CB5D29"/>
    <w:rsid w:val="00CB5F4C"/>
    <w:rsid w:val="00CB675A"/>
    <w:rsid w:val="00CB68D9"/>
    <w:rsid w:val="00CB6EC8"/>
    <w:rsid w:val="00CB74EC"/>
    <w:rsid w:val="00CB782B"/>
    <w:rsid w:val="00CB7FE3"/>
    <w:rsid w:val="00CC082B"/>
    <w:rsid w:val="00CC0E77"/>
    <w:rsid w:val="00CC12AE"/>
    <w:rsid w:val="00CC16DE"/>
    <w:rsid w:val="00CC2092"/>
    <w:rsid w:val="00CC285C"/>
    <w:rsid w:val="00CC34C5"/>
    <w:rsid w:val="00CC5595"/>
    <w:rsid w:val="00CC5804"/>
    <w:rsid w:val="00CC5E76"/>
    <w:rsid w:val="00CC7058"/>
    <w:rsid w:val="00CC7BFC"/>
    <w:rsid w:val="00CD049D"/>
    <w:rsid w:val="00CD05F1"/>
    <w:rsid w:val="00CD1770"/>
    <w:rsid w:val="00CD2C41"/>
    <w:rsid w:val="00CD3A5D"/>
    <w:rsid w:val="00CD4C79"/>
    <w:rsid w:val="00CD5FD4"/>
    <w:rsid w:val="00CE0C79"/>
    <w:rsid w:val="00CE0DCE"/>
    <w:rsid w:val="00CE1BC9"/>
    <w:rsid w:val="00CE33C1"/>
    <w:rsid w:val="00CE3C95"/>
    <w:rsid w:val="00CE4899"/>
    <w:rsid w:val="00CE48C9"/>
    <w:rsid w:val="00CE4DD6"/>
    <w:rsid w:val="00CE5F31"/>
    <w:rsid w:val="00CE6F99"/>
    <w:rsid w:val="00CE76FF"/>
    <w:rsid w:val="00CF1000"/>
    <w:rsid w:val="00CF17B7"/>
    <w:rsid w:val="00CF1829"/>
    <w:rsid w:val="00CF1CF7"/>
    <w:rsid w:val="00CF2067"/>
    <w:rsid w:val="00CF241A"/>
    <w:rsid w:val="00CF3F3A"/>
    <w:rsid w:val="00CF4012"/>
    <w:rsid w:val="00CF40D2"/>
    <w:rsid w:val="00CF4334"/>
    <w:rsid w:val="00CF43D5"/>
    <w:rsid w:val="00CF443B"/>
    <w:rsid w:val="00CF46AA"/>
    <w:rsid w:val="00CF5867"/>
    <w:rsid w:val="00CF7907"/>
    <w:rsid w:val="00D001EA"/>
    <w:rsid w:val="00D01B8A"/>
    <w:rsid w:val="00D01F75"/>
    <w:rsid w:val="00D0215D"/>
    <w:rsid w:val="00D02BC6"/>
    <w:rsid w:val="00D0310D"/>
    <w:rsid w:val="00D03AB3"/>
    <w:rsid w:val="00D03AE9"/>
    <w:rsid w:val="00D03F9F"/>
    <w:rsid w:val="00D04390"/>
    <w:rsid w:val="00D05803"/>
    <w:rsid w:val="00D05C7C"/>
    <w:rsid w:val="00D064C9"/>
    <w:rsid w:val="00D06906"/>
    <w:rsid w:val="00D07742"/>
    <w:rsid w:val="00D077DC"/>
    <w:rsid w:val="00D100B9"/>
    <w:rsid w:val="00D1016F"/>
    <w:rsid w:val="00D11BD1"/>
    <w:rsid w:val="00D124ED"/>
    <w:rsid w:val="00D1276A"/>
    <w:rsid w:val="00D132F9"/>
    <w:rsid w:val="00D14DB7"/>
    <w:rsid w:val="00D15ED5"/>
    <w:rsid w:val="00D15F3E"/>
    <w:rsid w:val="00D16656"/>
    <w:rsid w:val="00D17825"/>
    <w:rsid w:val="00D178BA"/>
    <w:rsid w:val="00D200AB"/>
    <w:rsid w:val="00D20613"/>
    <w:rsid w:val="00D20B81"/>
    <w:rsid w:val="00D223BF"/>
    <w:rsid w:val="00D244BD"/>
    <w:rsid w:val="00D25230"/>
    <w:rsid w:val="00D25F67"/>
    <w:rsid w:val="00D266C4"/>
    <w:rsid w:val="00D304A4"/>
    <w:rsid w:val="00D3191C"/>
    <w:rsid w:val="00D31CD5"/>
    <w:rsid w:val="00D34402"/>
    <w:rsid w:val="00D348F7"/>
    <w:rsid w:val="00D3564E"/>
    <w:rsid w:val="00D357F5"/>
    <w:rsid w:val="00D35A32"/>
    <w:rsid w:val="00D35A61"/>
    <w:rsid w:val="00D36EF4"/>
    <w:rsid w:val="00D371D0"/>
    <w:rsid w:val="00D3776F"/>
    <w:rsid w:val="00D4062A"/>
    <w:rsid w:val="00D407D3"/>
    <w:rsid w:val="00D40BC3"/>
    <w:rsid w:val="00D41805"/>
    <w:rsid w:val="00D41A0E"/>
    <w:rsid w:val="00D41DF7"/>
    <w:rsid w:val="00D42AF0"/>
    <w:rsid w:val="00D43257"/>
    <w:rsid w:val="00D434EC"/>
    <w:rsid w:val="00D43E69"/>
    <w:rsid w:val="00D43EC7"/>
    <w:rsid w:val="00D44462"/>
    <w:rsid w:val="00D4453A"/>
    <w:rsid w:val="00D44E9D"/>
    <w:rsid w:val="00D454E0"/>
    <w:rsid w:val="00D45D5E"/>
    <w:rsid w:val="00D466D0"/>
    <w:rsid w:val="00D472A7"/>
    <w:rsid w:val="00D51515"/>
    <w:rsid w:val="00D5499A"/>
    <w:rsid w:val="00D54BD5"/>
    <w:rsid w:val="00D55445"/>
    <w:rsid w:val="00D554FA"/>
    <w:rsid w:val="00D55A25"/>
    <w:rsid w:val="00D575F0"/>
    <w:rsid w:val="00D57F43"/>
    <w:rsid w:val="00D60578"/>
    <w:rsid w:val="00D61A0E"/>
    <w:rsid w:val="00D642CF"/>
    <w:rsid w:val="00D6450A"/>
    <w:rsid w:val="00D64C38"/>
    <w:rsid w:val="00D670F6"/>
    <w:rsid w:val="00D71CF9"/>
    <w:rsid w:val="00D71E28"/>
    <w:rsid w:val="00D72264"/>
    <w:rsid w:val="00D72DB6"/>
    <w:rsid w:val="00D7517C"/>
    <w:rsid w:val="00D7675E"/>
    <w:rsid w:val="00D7766D"/>
    <w:rsid w:val="00D80080"/>
    <w:rsid w:val="00D809BE"/>
    <w:rsid w:val="00D809E2"/>
    <w:rsid w:val="00D80F3A"/>
    <w:rsid w:val="00D80F9D"/>
    <w:rsid w:val="00D80FFB"/>
    <w:rsid w:val="00D81BAE"/>
    <w:rsid w:val="00D8250A"/>
    <w:rsid w:val="00D82CCB"/>
    <w:rsid w:val="00D84352"/>
    <w:rsid w:val="00D84779"/>
    <w:rsid w:val="00D848E9"/>
    <w:rsid w:val="00D84B17"/>
    <w:rsid w:val="00D8507D"/>
    <w:rsid w:val="00D85B0C"/>
    <w:rsid w:val="00D86627"/>
    <w:rsid w:val="00D86735"/>
    <w:rsid w:val="00D8718E"/>
    <w:rsid w:val="00D871FB"/>
    <w:rsid w:val="00D87AA2"/>
    <w:rsid w:val="00D90961"/>
    <w:rsid w:val="00D90AFA"/>
    <w:rsid w:val="00D90C9D"/>
    <w:rsid w:val="00D90E57"/>
    <w:rsid w:val="00D91910"/>
    <w:rsid w:val="00D91AA8"/>
    <w:rsid w:val="00D92ACE"/>
    <w:rsid w:val="00D92BA5"/>
    <w:rsid w:val="00D92F22"/>
    <w:rsid w:val="00D944A6"/>
    <w:rsid w:val="00D95B5F"/>
    <w:rsid w:val="00D95F22"/>
    <w:rsid w:val="00D9604B"/>
    <w:rsid w:val="00D96E40"/>
    <w:rsid w:val="00D96FC3"/>
    <w:rsid w:val="00DA00A2"/>
    <w:rsid w:val="00DA0839"/>
    <w:rsid w:val="00DA0D92"/>
    <w:rsid w:val="00DA12C3"/>
    <w:rsid w:val="00DA1B87"/>
    <w:rsid w:val="00DA22B5"/>
    <w:rsid w:val="00DA495D"/>
    <w:rsid w:val="00DA4F15"/>
    <w:rsid w:val="00DA4F2D"/>
    <w:rsid w:val="00DA5851"/>
    <w:rsid w:val="00DA5DCA"/>
    <w:rsid w:val="00DA7BA0"/>
    <w:rsid w:val="00DB1E79"/>
    <w:rsid w:val="00DB2057"/>
    <w:rsid w:val="00DB3909"/>
    <w:rsid w:val="00DB42F5"/>
    <w:rsid w:val="00DB469A"/>
    <w:rsid w:val="00DB52C3"/>
    <w:rsid w:val="00DB53DD"/>
    <w:rsid w:val="00DB5454"/>
    <w:rsid w:val="00DB5612"/>
    <w:rsid w:val="00DB5DA3"/>
    <w:rsid w:val="00DB635D"/>
    <w:rsid w:val="00DB69D1"/>
    <w:rsid w:val="00DB6A10"/>
    <w:rsid w:val="00DB6C6C"/>
    <w:rsid w:val="00DB7E5F"/>
    <w:rsid w:val="00DC10B0"/>
    <w:rsid w:val="00DC1246"/>
    <w:rsid w:val="00DC14EE"/>
    <w:rsid w:val="00DC1594"/>
    <w:rsid w:val="00DC247B"/>
    <w:rsid w:val="00DC3BE5"/>
    <w:rsid w:val="00DC3EC5"/>
    <w:rsid w:val="00DC4BCD"/>
    <w:rsid w:val="00DC6827"/>
    <w:rsid w:val="00DC7369"/>
    <w:rsid w:val="00DD10A4"/>
    <w:rsid w:val="00DD1107"/>
    <w:rsid w:val="00DD178F"/>
    <w:rsid w:val="00DD1FE4"/>
    <w:rsid w:val="00DD27A2"/>
    <w:rsid w:val="00DD2899"/>
    <w:rsid w:val="00DD35D6"/>
    <w:rsid w:val="00DD4690"/>
    <w:rsid w:val="00DD4A4E"/>
    <w:rsid w:val="00DD53C4"/>
    <w:rsid w:val="00DD5FD2"/>
    <w:rsid w:val="00DD6EE6"/>
    <w:rsid w:val="00DD787B"/>
    <w:rsid w:val="00DE2966"/>
    <w:rsid w:val="00DE2A4C"/>
    <w:rsid w:val="00DE2C8D"/>
    <w:rsid w:val="00DE3534"/>
    <w:rsid w:val="00DE40E0"/>
    <w:rsid w:val="00DE4107"/>
    <w:rsid w:val="00DE5B8D"/>
    <w:rsid w:val="00DE6289"/>
    <w:rsid w:val="00DE6A37"/>
    <w:rsid w:val="00DE7299"/>
    <w:rsid w:val="00DE73F1"/>
    <w:rsid w:val="00DF04ED"/>
    <w:rsid w:val="00DF0B5E"/>
    <w:rsid w:val="00DF0ED5"/>
    <w:rsid w:val="00DF1E58"/>
    <w:rsid w:val="00DF2DB8"/>
    <w:rsid w:val="00DF3362"/>
    <w:rsid w:val="00DF70CC"/>
    <w:rsid w:val="00DF72D9"/>
    <w:rsid w:val="00DF7DF3"/>
    <w:rsid w:val="00DF7EC8"/>
    <w:rsid w:val="00E01C4A"/>
    <w:rsid w:val="00E02371"/>
    <w:rsid w:val="00E028ED"/>
    <w:rsid w:val="00E02A67"/>
    <w:rsid w:val="00E03F9F"/>
    <w:rsid w:val="00E0499F"/>
    <w:rsid w:val="00E05476"/>
    <w:rsid w:val="00E05A1C"/>
    <w:rsid w:val="00E07833"/>
    <w:rsid w:val="00E104F6"/>
    <w:rsid w:val="00E10748"/>
    <w:rsid w:val="00E11059"/>
    <w:rsid w:val="00E11C5E"/>
    <w:rsid w:val="00E12A8A"/>
    <w:rsid w:val="00E12F57"/>
    <w:rsid w:val="00E13310"/>
    <w:rsid w:val="00E14282"/>
    <w:rsid w:val="00E14CDD"/>
    <w:rsid w:val="00E156F2"/>
    <w:rsid w:val="00E15926"/>
    <w:rsid w:val="00E15EF1"/>
    <w:rsid w:val="00E1773B"/>
    <w:rsid w:val="00E17FA7"/>
    <w:rsid w:val="00E205B7"/>
    <w:rsid w:val="00E2250E"/>
    <w:rsid w:val="00E22C3D"/>
    <w:rsid w:val="00E2330C"/>
    <w:rsid w:val="00E234C4"/>
    <w:rsid w:val="00E24BF5"/>
    <w:rsid w:val="00E27DDF"/>
    <w:rsid w:val="00E27E01"/>
    <w:rsid w:val="00E30550"/>
    <w:rsid w:val="00E305E1"/>
    <w:rsid w:val="00E30A90"/>
    <w:rsid w:val="00E3109F"/>
    <w:rsid w:val="00E31325"/>
    <w:rsid w:val="00E31602"/>
    <w:rsid w:val="00E32DBA"/>
    <w:rsid w:val="00E35FF6"/>
    <w:rsid w:val="00E36541"/>
    <w:rsid w:val="00E37186"/>
    <w:rsid w:val="00E407A6"/>
    <w:rsid w:val="00E4112B"/>
    <w:rsid w:val="00E43469"/>
    <w:rsid w:val="00E4369C"/>
    <w:rsid w:val="00E43A0F"/>
    <w:rsid w:val="00E440E4"/>
    <w:rsid w:val="00E445DA"/>
    <w:rsid w:val="00E44D1D"/>
    <w:rsid w:val="00E45379"/>
    <w:rsid w:val="00E465CB"/>
    <w:rsid w:val="00E47C0D"/>
    <w:rsid w:val="00E47D4C"/>
    <w:rsid w:val="00E47E2E"/>
    <w:rsid w:val="00E50B22"/>
    <w:rsid w:val="00E50D7F"/>
    <w:rsid w:val="00E51E18"/>
    <w:rsid w:val="00E51F0F"/>
    <w:rsid w:val="00E521BA"/>
    <w:rsid w:val="00E533BD"/>
    <w:rsid w:val="00E53706"/>
    <w:rsid w:val="00E5690B"/>
    <w:rsid w:val="00E57CE2"/>
    <w:rsid w:val="00E57E96"/>
    <w:rsid w:val="00E617BD"/>
    <w:rsid w:val="00E61C0C"/>
    <w:rsid w:val="00E61E05"/>
    <w:rsid w:val="00E62559"/>
    <w:rsid w:val="00E63C5F"/>
    <w:rsid w:val="00E64BD9"/>
    <w:rsid w:val="00E6519C"/>
    <w:rsid w:val="00E65AE7"/>
    <w:rsid w:val="00E661F3"/>
    <w:rsid w:val="00E67166"/>
    <w:rsid w:val="00E67E50"/>
    <w:rsid w:val="00E67EF5"/>
    <w:rsid w:val="00E70567"/>
    <w:rsid w:val="00E705B4"/>
    <w:rsid w:val="00E72967"/>
    <w:rsid w:val="00E72BFA"/>
    <w:rsid w:val="00E72DE3"/>
    <w:rsid w:val="00E7356B"/>
    <w:rsid w:val="00E754F8"/>
    <w:rsid w:val="00E75AD6"/>
    <w:rsid w:val="00E7654C"/>
    <w:rsid w:val="00E76DE3"/>
    <w:rsid w:val="00E76E33"/>
    <w:rsid w:val="00E7778E"/>
    <w:rsid w:val="00E77F19"/>
    <w:rsid w:val="00E8155D"/>
    <w:rsid w:val="00E830D4"/>
    <w:rsid w:val="00E83A16"/>
    <w:rsid w:val="00E84AD7"/>
    <w:rsid w:val="00E85CC0"/>
    <w:rsid w:val="00E875DE"/>
    <w:rsid w:val="00E87C2D"/>
    <w:rsid w:val="00E90A5F"/>
    <w:rsid w:val="00E93B7A"/>
    <w:rsid w:val="00E94F1A"/>
    <w:rsid w:val="00E963E3"/>
    <w:rsid w:val="00E96E1A"/>
    <w:rsid w:val="00E96FB2"/>
    <w:rsid w:val="00E9734B"/>
    <w:rsid w:val="00E978D0"/>
    <w:rsid w:val="00EA00D8"/>
    <w:rsid w:val="00EA06D1"/>
    <w:rsid w:val="00EA0E04"/>
    <w:rsid w:val="00EA220D"/>
    <w:rsid w:val="00EA312A"/>
    <w:rsid w:val="00EA3156"/>
    <w:rsid w:val="00EA3F53"/>
    <w:rsid w:val="00EA40A2"/>
    <w:rsid w:val="00EA4CD5"/>
    <w:rsid w:val="00EA4D99"/>
    <w:rsid w:val="00EA5D2C"/>
    <w:rsid w:val="00EA5D8E"/>
    <w:rsid w:val="00EA6DEB"/>
    <w:rsid w:val="00EB07CF"/>
    <w:rsid w:val="00EB12BA"/>
    <w:rsid w:val="00EB1D0D"/>
    <w:rsid w:val="00EB1FC7"/>
    <w:rsid w:val="00EB2A3E"/>
    <w:rsid w:val="00EB3B88"/>
    <w:rsid w:val="00EB5277"/>
    <w:rsid w:val="00EB5CC8"/>
    <w:rsid w:val="00EB644E"/>
    <w:rsid w:val="00EB71CE"/>
    <w:rsid w:val="00EB75F4"/>
    <w:rsid w:val="00EC0C14"/>
    <w:rsid w:val="00EC1AA8"/>
    <w:rsid w:val="00EC20B0"/>
    <w:rsid w:val="00EC2B42"/>
    <w:rsid w:val="00EC3B8F"/>
    <w:rsid w:val="00EC3C8F"/>
    <w:rsid w:val="00EC4E8E"/>
    <w:rsid w:val="00EC55B7"/>
    <w:rsid w:val="00EC58EC"/>
    <w:rsid w:val="00EC5CA0"/>
    <w:rsid w:val="00EC7372"/>
    <w:rsid w:val="00ED075E"/>
    <w:rsid w:val="00ED0A45"/>
    <w:rsid w:val="00ED19D1"/>
    <w:rsid w:val="00ED2AC0"/>
    <w:rsid w:val="00ED2F98"/>
    <w:rsid w:val="00ED30E8"/>
    <w:rsid w:val="00ED3618"/>
    <w:rsid w:val="00ED3B69"/>
    <w:rsid w:val="00ED3ECA"/>
    <w:rsid w:val="00ED3F39"/>
    <w:rsid w:val="00ED4168"/>
    <w:rsid w:val="00ED527A"/>
    <w:rsid w:val="00ED6067"/>
    <w:rsid w:val="00ED63AE"/>
    <w:rsid w:val="00ED6CD1"/>
    <w:rsid w:val="00ED715E"/>
    <w:rsid w:val="00ED7225"/>
    <w:rsid w:val="00ED7A42"/>
    <w:rsid w:val="00EE04BA"/>
    <w:rsid w:val="00EE0C6D"/>
    <w:rsid w:val="00EE13C3"/>
    <w:rsid w:val="00EE22AF"/>
    <w:rsid w:val="00EE235C"/>
    <w:rsid w:val="00EE2D7B"/>
    <w:rsid w:val="00EE44D5"/>
    <w:rsid w:val="00EE576B"/>
    <w:rsid w:val="00EE57B8"/>
    <w:rsid w:val="00EE5F2E"/>
    <w:rsid w:val="00EE6D53"/>
    <w:rsid w:val="00EE7069"/>
    <w:rsid w:val="00EF0517"/>
    <w:rsid w:val="00EF0EA0"/>
    <w:rsid w:val="00EF16A6"/>
    <w:rsid w:val="00EF1F62"/>
    <w:rsid w:val="00EF2C2D"/>
    <w:rsid w:val="00EF2CC6"/>
    <w:rsid w:val="00EF45F3"/>
    <w:rsid w:val="00EF4A64"/>
    <w:rsid w:val="00EF4D52"/>
    <w:rsid w:val="00EF6284"/>
    <w:rsid w:val="00EF665D"/>
    <w:rsid w:val="00EF6F4E"/>
    <w:rsid w:val="00EF72F4"/>
    <w:rsid w:val="00F00A59"/>
    <w:rsid w:val="00F018AD"/>
    <w:rsid w:val="00F01929"/>
    <w:rsid w:val="00F01BB7"/>
    <w:rsid w:val="00F02171"/>
    <w:rsid w:val="00F033EF"/>
    <w:rsid w:val="00F0528B"/>
    <w:rsid w:val="00F061A6"/>
    <w:rsid w:val="00F06906"/>
    <w:rsid w:val="00F07078"/>
    <w:rsid w:val="00F0710C"/>
    <w:rsid w:val="00F0778D"/>
    <w:rsid w:val="00F11AB3"/>
    <w:rsid w:val="00F14017"/>
    <w:rsid w:val="00F1562B"/>
    <w:rsid w:val="00F1684C"/>
    <w:rsid w:val="00F20633"/>
    <w:rsid w:val="00F20876"/>
    <w:rsid w:val="00F21901"/>
    <w:rsid w:val="00F21A2A"/>
    <w:rsid w:val="00F21DD6"/>
    <w:rsid w:val="00F24CBE"/>
    <w:rsid w:val="00F255CF"/>
    <w:rsid w:val="00F25CFE"/>
    <w:rsid w:val="00F2753A"/>
    <w:rsid w:val="00F3018B"/>
    <w:rsid w:val="00F31901"/>
    <w:rsid w:val="00F329FF"/>
    <w:rsid w:val="00F32A5D"/>
    <w:rsid w:val="00F34879"/>
    <w:rsid w:val="00F348E7"/>
    <w:rsid w:val="00F35243"/>
    <w:rsid w:val="00F35B48"/>
    <w:rsid w:val="00F35B99"/>
    <w:rsid w:val="00F36D7C"/>
    <w:rsid w:val="00F36E9F"/>
    <w:rsid w:val="00F37436"/>
    <w:rsid w:val="00F40F08"/>
    <w:rsid w:val="00F41B19"/>
    <w:rsid w:val="00F42AB5"/>
    <w:rsid w:val="00F43E6E"/>
    <w:rsid w:val="00F43EBF"/>
    <w:rsid w:val="00F44423"/>
    <w:rsid w:val="00F44C56"/>
    <w:rsid w:val="00F458BB"/>
    <w:rsid w:val="00F469D7"/>
    <w:rsid w:val="00F47738"/>
    <w:rsid w:val="00F50BE6"/>
    <w:rsid w:val="00F51236"/>
    <w:rsid w:val="00F51438"/>
    <w:rsid w:val="00F5374C"/>
    <w:rsid w:val="00F541B8"/>
    <w:rsid w:val="00F546D7"/>
    <w:rsid w:val="00F56B6D"/>
    <w:rsid w:val="00F56CC2"/>
    <w:rsid w:val="00F572F2"/>
    <w:rsid w:val="00F5787E"/>
    <w:rsid w:val="00F57ADE"/>
    <w:rsid w:val="00F57E90"/>
    <w:rsid w:val="00F60BC0"/>
    <w:rsid w:val="00F615A8"/>
    <w:rsid w:val="00F619B1"/>
    <w:rsid w:val="00F61B7F"/>
    <w:rsid w:val="00F62370"/>
    <w:rsid w:val="00F628D3"/>
    <w:rsid w:val="00F62CCF"/>
    <w:rsid w:val="00F62EF2"/>
    <w:rsid w:val="00F63079"/>
    <w:rsid w:val="00F638C3"/>
    <w:rsid w:val="00F6497E"/>
    <w:rsid w:val="00F64ABA"/>
    <w:rsid w:val="00F677E2"/>
    <w:rsid w:val="00F67F41"/>
    <w:rsid w:val="00F70109"/>
    <w:rsid w:val="00F70C6D"/>
    <w:rsid w:val="00F70D50"/>
    <w:rsid w:val="00F717E6"/>
    <w:rsid w:val="00F720F5"/>
    <w:rsid w:val="00F72291"/>
    <w:rsid w:val="00F73751"/>
    <w:rsid w:val="00F73DC5"/>
    <w:rsid w:val="00F75EAD"/>
    <w:rsid w:val="00F77154"/>
    <w:rsid w:val="00F80F33"/>
    <w:rsid w:val="00F824BB"/>
    <w:rsid w:val="00F82EC0"/>
    <w:rsid w:val="00F846D6"/>
    <w:rsid w:val="00F84C4C"/>
    <w:rsid w:val="00F84DFE"/>
    <w:rsid w:val="00F86997"/>
    <w:rsid w:val="00F86E29"/>
    <w:rsid w:val="00F871D7"/>
    <w:rsid w:val="00F878EE"/>
    <w:rsid w:val="00F87A0E"/>
    <w:rsid w:val="00F903BB"/>
    <w:rsid w:val="00F90767"/>
    <w:rsid w:val="00F9173A"/>
    <w:rsid w:val="00F91800"/>
    <w:rsid w:val="00F93469"/>
    <w:rsid w:val="00F93798"/>
    <w:rsid w:val="00F93BB2"/>
    <w:rsid w:val="00F9414C"/>
    <w:rsid w:val="00F94638"/>
    <w:rsid w:val="00F94A47"/>
    <w:rsid w:val="00F94E99"/>
    <w:rsid w:val="00F95AD2"/>
    <w:rsid w:val="00F9650A"/>
    <w:rsid w:val="00F96626"/>
    <w:rsid w:val="00F967C7"/>
    <w:rsid w:val="00F96F4F"/>
    <w:rsid w:val="00F9701D"/>
    <w:rsid w:val="00FA0437"/>
    <w:rsid w:val="00FA0E44"/>
    <w:rsid w:val="00FA155E"/>
    <w:rsid w:val="00FA1CA9"/>
    <w:rsid w:val="00FA233F"/>
    <w:rsid w:val="00FA2E05"/>
    <w:rsid w:val="00FA3DF0"/>
    <w:rsid w:val="00FA4377"/>
    <w:rsid w:val="00FA43CE"/>
    <w:rsid w:val="00FA4851"/>
    <w:rsid w:val="00FA48B8"/>
    <w:rsid w:val="00FA5203"/>
    <w:rsid w:val="00FA54F1"/>
    <w:rsid w:val="00FA5A09"/>
    <w:rsid w:val="00FA6D7F"/>
    <w:rsid w:val="00FA7094"/>
    <w:rsid w:val="00FA7547"/>
    <w:rsid w:val="00FA7D57"/>
    <w:rsid w:val="00FB0008"/>
    <w:rsid w:val="00FB071C"/>
    <w:rsid w:val="00FB19FC"/>
    <w:rsid w:val="00FB1A0B"/>
    <w:rsid w:val="00FB1ACE"/>
    <w:rsid w:val="00FB2A36"/>
    <w:rsid w:val="00FB3013"/>
    <w:rsid w:val="00FB389D"/>
    <w:rsid w:val="00FB3EA0"/>
    <w:rsid w:val="00FB45E5"/>
    <w:rsid w:val="00FB4B27"/>
    <w:rsid w:val="00FB55F4"/>
    <w:rsid w:val="00FB58D8"/>
    <w:rsid w:val="00FB6525"/>
    <w:rsid w:val="00FB7140"/>
    <w:rsid w:val="00FC0B63"/>
    <w:rsid w:val="00FC0F07"/>
    <w:rsid w:val="00FC112B"/>
    <w:rsid w:val="00FC12ED"/>
    <w:rsid w:val="00FC1FDA"/>
    <w:rsid w:val="00FC2209"/>
    <w:rsid w:val="00FC24BF"/>
    <w:rsid w:val="00FC3FF7"/>
    <w:rsid w:val="00FC44DD"/>
    <w:rsid w:val="00FC49E6"/>
    <w:rsid w:val="00FC4F38"/>
    <w:rsid w:val="00FC52D0"/>
    <w:rsid w:val="00FC6482"/>
    <w:rsid w:val="00FC67FA"/>
    <w:rsid w:val="00FC7531"/>
    <w:rsid w:val="00FC7EAA"/>
    <w:rsid w:val="00FD01BC"/>
    <w:rsid w:val="00FD055A"/>
    <w:rsid w:val="00FD3974"/>
    <w:rsid w:val="00FD3BEB"/>
    <w:rsid w:val="00FD438F"/>
    <w:rsid w:val="00FD49E8"/>
    <w:rsid w:val="00FD4FA5"/>
    <w:rsid w:val="00FD5166"/>
    <w:rsid w:val="00FD5660"/>
    <w:rsid w:val="00FD6836"/>
    <w:rsid w:val="00FD758C"/>
    <w:rsid w:val="00FD77AF"/>
    <w:rsid w:val="00FE0D6F"/>
    <w:rsid w:val="00FE1845"/>
    <w:rsid w:val="00FE1E45"/>
    <w:rsid w:val="00FE449D"/>
    <w:rsid w:val="00FE4D16"/>
    <w:rsid w:val="00FE512F"/>
    <w:rsid w:val="00FE701B"/>
    <w:rsid w:val="00FE7D9A"/>
    <w:rsid w:val="00FF05B9"/>
    <w:rsid w:val="00FF0A9B"/>
    <w:rsid w:val="00FF0EB1"/>
    <w:rsid w:val="00FF2075"/>
    <w:rsid w:val="00FF456A"/>
    <w:rsid w:val="00FF46FD"/>
    <w:rsid w:val="00FF6204"/>
    <w:rsid w:val="00FF634D"/>
    <w:rsid w:val="00FF6446"/>
    <w:rsid w:val="11B9A2C2"/>
    <w:rsid w:val="6572CA0D"/>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9D92"/>
  <w15:docId w15:val="{9AEE692A-D964-4305-BC55-3B122C4E70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04B9"/>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semiHidden/>
    <w:rsid w:val="00515FAC"/>
    <w:rPr>
      <w:rFonts w:asciiTheme="majorHAnsi" w:hAnsiTheme="majorHAnsi" w:eastAsiaTheme="majorEastAsia" w:cstheme="majorBidi"/>
      <w:color w:val="2F5496" w:themeColor="accent1" w:themeShade="BF"/>
      <w:sz w:val="26"/>
      <w:szCs w:val="26"/>
      <w:lang w:eastAsia="es-ES"/>
    </w:rPr>
  </w:style>
  <w:style w:type="character" w:styleId="Ttulo4Car" w:customStyle="1">
    <w:name w:val="Título 4 Car"/>
    <w:basedOn w:val="Fuentedeprrafopredeter"/>
    <w:link w:val="Ttulo4"/>
    <w:uiPriority w:val="9"/>
    <w:semiHidden/>
    <w:rsid w:val="00897BD9"/>
    <w:rPr>
      <w:rFonts w:asciiTheme="majorHAnsi" w:hAnsiTheme="majorHAnsi" w:eastAsiaTheme="majorEastAsia" w:cstheme="majorBidi"/>
      <w:i/>
      <w:iCs/>
      <w:color w:val="2F5496" w:themeColor="accent1" w:themeShade="BF"/>
      <w:sz w:val="20"/>
      <w:szCs w:val="20"/>
      <w:lang w:eastAsia="es-ES"/>
    </w:rPr>
  </w:style>
  <w:style w:type="character" w:styleId="normaltextrun" w:customStyle="1">
    <w:name w:val="normaltextrun"/>
    <w:basedOn w:val="Fuentedeprrafopredeter"/>
    <w:rsid w:val="00053196"/>
  </w:style>
  <w:style w:type="character" w:styleId="Mencinsinresolver1" w:customStyle="1">
    <w:name w:val="Mención sin resolver1"/>
    <w:basedOn w:val="Fuentedeprrafopredeter"/>
    <w:uiPriority w:val="99"/>
    <w:semiHidden/>
    <w:unhideWhenUsed/>
    <w:rsid w:val="00C56A84"/>
    <w:rPr>
      <w:color w:val="605E5C"/>
      <w:shd w:val="clear" w:color="auto" w:fill="E1DFDD"/>
    </w:rPr>
  </w:style>
  <w:style w:type="character" w:styleId="Mencinsinresolver2" w:customStyle="1">
    <w:name w:val="Mención sin resolver2"/>
    <w:basedOn w:val="Fuentedeprrafopredeter"/>
    <w:uiPriority w:val="99"/>
    <w:semiHidden/>
    <w:unhideWhenUsed/>
    <w:rsid w:val="008D2EE9"/>
    <w:rPr>
      <w:color w:val="605E5C"/>
      <w:shd w:val="clear" w:color="auto" w:fill="E1DFDD"/>
    </w:rPr>
  </w:style>
  <w:style w:type="paragraph" w:styleId="rtejustify" w:customStyle="1">
    <w:name w:val="rtejustify"/>
    <w:basedOn w:val="Normal"/>
    <w:rsid w:val="00467B1E"/>
    <w:pPr>
      <w:spacing w:before="100" w:beforeAutospacing="1" w:after="100" w:afterAutospacing="1"/>
    </w:pPr>
    <w:rPr>
      <w:sz w:val="24"/>
      <w:szCs w:val="24"/>
      <w:lang w:eastAsia="es-MX"/>
    </w:rPr>
  </w:style>
  <w:style w:type="character" w:styleId="eop" w:customStyle="1">
    <w:name w:val="eop"/>
    <w:basedOn w:val="Fuentedeprrafopredeter"/>
    <w:rsid w:val="00453126"/>
  </w:style>
  <w:style w:type="paragraph" w:styleId="paragraph" w:customStyle="1">
    <w:name w:val="paragraph"/>
    <w:basedOn w:val="Normal"/>
    <w:rsid w:val="00453126"/>
    <w:pPr>
      <w:spacing w:before="100" w:beforeAutospacing="1" w:after="100" w:afterAutospacing="1"/>
    </w:pPr>
    <w:rPr>
      <w:sz w:val="24"/>
      <w:szCs w:val="24"/>
      <w:lang w:eastAsia="es-MX"/>
    </w:rPr>
  </w:style>
  <w:style w:type="character" w:styleId="Mencinsinresolver3" w:customStyle="1">
    <w:name w:val="Mención sin resolver3"/>
    <w:basedOn w:val="Fuentedeprrafopredeter"/>
    <w:uiPriority w:val="99"/>
    <w:semiHidden/>
    <w:unhideWhenUsed/>
    <w:rsid w:val="00283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725597">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1735043">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0442559">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36994020">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71185560">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2911929">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05873883">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088094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64477452">
      <w:bodyDiv w:val="1"/>
      <w:marLeft w:val="0"/>
      <w:marRight w:val="0"/>
      <w:marTop w:val="0"/>
      <w:marBottom w:val="0"/>
      <w:divBdr>
        <w:top w:val="none" w:sz="0" w:space="0" w:color="auto"/>
        <w:left w:val="none" w:sz="0" w:space="0" w:color="auto"/>
        <w:bottom w:val="none" w:sz="0" w:space="0" w:color="auto"/>
        <w:right w:val="none" w:sz="0" w:space="0" w:color="auto"/>
      </w:divBdr>
    </w:div>
    <w:div w:id="368923061">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4842113">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5226946">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877087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2169445">
      <w:bodyDiv w:val="1"/>
      <w:marLeft w:val="0"/>
      <w:marRight w:val="0"/>
      <w:marTop w:val="0"/>
      <w:marBottom w:val="0"/>
      <w:divBdr>
        <w:top w:val="none" w:sz="0" w:space="0" w:color="auto"/>
        <w:left w:val="none" w:sz="0" w:space="0" w:color="auto"/>
        <w:bottom w:val="none" w:sz="0" w:space="0" w:color="auto"/>
        <w:right w:val="none" w:sz="0" w:space="0" w:color="auto"/>
      </w:divBdr>
    </w:div>
    <w:div w:id="412627946">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2792521">
      <w:bodyDiv w:val="1"/>
      <w:marLeft w:val="0"/>
      <w:marRight w:val="0"/>
      <w:marTop w:val="0"/>
      <w:marBottom w:val="0"/>
      <w:divBdr>
        <w:top w:val="none" w:sz="0" w:space="0" w:color="auto"/>
        <w:left w:val="none" w:sz="0" w:space="0" w:color="auto"/>
        <w:bottom w:val="none" w:sz="0" w:space="0" w:color="auto"/>
        <w:right w:val="none" w:sz="0" w:space="0" w:color="auto"/>
      </w:divBdr>
    </w:div>
    <w:div w:id="537006896">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6722706">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2948208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505486">
      <w:bodyDiv w:val="1"/>
      <w:marLeft w:val="0"/>
      <w:marRight w:val="0"/>
      <w:marTop w:val="0"/>
      <w:marBottom w:val="0"/>
      <w:divBdr>
        <w:top w:val="none" w:sz="0" w:space="0" w:color="auto"/>
        <w:left w:val="none" w:sz="0" w:space="0" w:color="auto"/>
        <w:bottom w:val="none" w:sz="0" w:space="0" w:color="auto"/>
        <w:right w:val="none" w:sz="0" w:space="0" w:color="auto"/>
      </w:divBdr>
    </w:div>
    <w:div w:id="671372196">
      <w:bodyDiv w:val="1"/>
      <w:marLeft w:val="0"/>
      <w:marRight w:val="0"/>
      <w:marTop w:val="0"/>
      <w:marBottom w:val="0"/>
      <w:divBdr>
        <w:top w:val="none" w:sz="0" w:space="0" w:color="auto"/>
        <w:left w:val="none" w:sz="0" w:space="0" w:color="auto"/>
        <w:bottom w:val="none" w:sz="0" w:space="0" w:color="auto"/>
        <w:right w:val="none" w:sz="0" w:space="0" w:color="auto"/>
      </w:divBdr>
    </w:div>
    <w:div w:id="69003564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46852921">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12600154">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3346240">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74080514">
      <w:bodyDiv w:val="1"/>
      <w:marLeft w:val="0"/>
      <w:marRight w:val="0"/>
      <w:marTop w:val="0"/>
      <w:marBottom w:val="0"/>
      <w:divBdr>
        <w:top w:val="none" w:sz="0" w:space="0" w:color="auto"/>
        <w:left w:val="none" w:sz="0" w:space="0" w:color="auto"/>
        <w:bottom w:val="none" w:sz="0" w:space="0" w:color="auto"/>
        <w:right w:val="none" w:sz="0" w:space="0" w:color="auto"/>
      </w:divBdr>
    </w:div>
    <w:div w:id="87519170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0626038">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9492583">
      <w:bodyDiv w:val="1"/>
      <w:marLeft w:val="0"/>
      <w:marRight w:val="0"/>
      <w:marTop w:val="0"/>
      <w:marBottom w:val="0"/>
      <w:divBdr>
        <w:top w:val="none" w:sz="0" w:space="0" w:color="auto"/>
        <w:left w:val="none" w:sz="0" w:space="0" w:color="auto"/>
        <w:bottom w:val="none" w:sz="0" w:space="0" w:color="auto"/>
        <w:right w:val="none" w:sz="0" w:space="0" w:color="auto"/>
      </w:divBdr>
    </w:div>
    <w:div w:id="1210991142">
      <w:bodyDiv w:val="1"/>
      <w:marLeft w:val="0"/>
      <w:marRight w:val="0"/>
      <w:marTop w:val="0"/>
      <w:marBottom w:val="0"/>
      <w:divBdr>
        <w:top w:val="none" w:sz="0" w:space="0" w:color="auto"/>
        <w:left w:val="none" w:sz="0" w:space="0" w:color="auto"/>
        <w:bottom w:val="none" w:sz="0" w:space="0" w:color="auto"/>
        <w:right w:val="none" w:sz="0" w:space="0" w:color="auto"/>
      </w:divBdr>
    </w:div>
    <w:div w:id="1222592507">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6919674">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0914737">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6975161">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5735549">
      <w:bodyDiv w:val="1"/>
      <w:marLeft w:val="0"/>
      <w:marRight w:val="0"/>
      <w:marTop w:val="0"/>
      <w:marBottom w:val="0"/>
      <w:divBdr>
        <w:top w:val="none" w:sz="0" w:space="0" w:color="auto"/>
        <w:left w:val="none" w:sz="0" w:space="0" w:color="auto"/>
        <w:bottom w:val="none" w:sz="0" w:space="0" w:color="auto"/>
        <w:right w:val="none" w:sz="0" w:space="0" w:color="auto"/>
      </w:divBdr>
      <w:divsChild>
        <w:div w:id="531110710">
          <w:marLeft w:val="0"/>
          <w:marRight w:val="0"/>
          <w:marTop w:val="0"/>
          <w:marBottom w:val="0"/>
          <w:divBdr>
            <w:top w:val="none" w:sz="0" w:space="0" w:color="auto"/>
            <w:left w:val="none" w:sz="0" w:space="0" w:color="auto"/>
            <w:bottom w:val="none" w:sz="0" w:space="0" w:color="auto"/>
            <w:right w:val="none" w:sz="0" w:space="0" w:color="auto"/>
          </w:divBdr>
        </w:div>
      </w:divsChild>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8089769">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8212798">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3836830">
      <w:bodyDiv w:val="1"/>
      <w:marLeft w:val="0"/>
      <w:marRight w:val="0"/>
      <w:marTop w:val="0"/>
      <w:marBottom w:val="0"/>
      <w:divBdr>
        <w:top w:val="none" w:sz="0" w:space="0" w:color="auto"/>
        <w:left w:val="none" w:sz="0" w:space="0" w:color="auto"/>
        <w:bottom w:val="none" w:sz="0" w:space="0" w:color="auto"/>
        <w:right w:val="none" w:sz="0" w:space="0" w:color="auto"/>
      </w:divBdr>
    </w:div>
    <w:div w:id="1517385663">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1362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1613907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5455">
      <w:bodyDiv w:val="1"/>
      <w:marLeft w:val="0"/>
      <w:marRight w:val="0"/>
      <w:marTop w:val="0"/>
      <w:marBottom w:val="0"/>
      <w:divBdr>
        <w:top w:val="none" w:sz="0" w:space="0" w:color="auto"/>
        <w:left w:val="none" w:sz="0" w:space="0" w:color="auto"/>
        <w:bottom w:val="none" w:sz="0" w:space="0" w:color="auto"/>
        <w:right w:val="none" w:sz="0" w:space="0" w:color="auto"/>
      </w:divBdr>
    </w:div>
    <w:div w:id="1685594848">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0421048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300878">
      <w:bodyDiv w:val="1"/>
      <w:marLeft w:val="0"/>
      <w:marRight w:val="0"/>
      <w:marTop w:val="0"/>
      <w:marBottom w:val="0"/>
      <w:divBdr>
        <w:top w:val="none" w:sz="0" w:space="0" w:color="auto"/>
        <w:left w:val="none" w:sz="0" w:space="0" w:color="auto"/>
        <w:bottom w:val="none" w:sz="0" w:space="0" w:color="auto"/>
        <w:right w:val="none" w:sz="0" w:space="0" w:color="auto"/>
      </w:divBdr>
      <w:divsChild>
        <w:div w:id="1695568894">
          <w:marLeft w:val="0"/>
          <w:marRight w:val="0"/>
          <w:marTop w:val="0"/>
          <w:marBottom w:val="0"/>
          <w:divBdr>
            <w:top w:val="none" w:sz="0" w:space="0" w:color="auto"/>
            <w:left w:val="single" w:sz="12" w:space="5" w:color="FE0105"/>
            <w:bottom w:val="none" w:sz="0" w:space="0" w:color="auto"/>
            <w:right w:val="none" w:sz="0" w:space="0" w:color="auto"/>
          </w:divBdr>
        </w:div>
      </w:divsChild>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57633344">
      <w:bodyDiv w:val="1"/>
      <w:marLeft w:val="0"/>
      <w:marRight w:val="0"/>
      <w:marTop w:val="0"/>
      <w:marBottom w:val="0"/>
      <w:divBdr>
        <w:top w:val="none" w:sz="0" w:space="0" w:color="auto"/>
        <w:left w:val="none" w:sz="0" w:space="0" w:color="auto"/>
        <w:bottom w:val="none" w:sz="0" w:space="0" w:color="auto"/>
        <w:right w:val="none" w:sz="0" w:space="0" w:color="auto"/>
      </w:divBdr>
    </w:div>
    <w:div w:id="1775788944">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8305760">
      <w:bodyDiv w:val="1"/>
      <w:marLeft w:val="0"/>
      <w:marRight w:val="0"/>
      <w:marTop w:val="0"/>
      <w:marBottom w:val="0"/>
      <w:divBdr>
        <w:top w:val="none" w:sz="0" w:space="0" w:color="auto"/>
        <w:left w:val="none" w:sz="0" w:space="0" w:color="auto"/>
        <w:bottom w:val="none" w:sz="0" w:space="0" w:color="auto"/>
        <w:right w:val="none" w:sz="0" w:space="0" w:color="auto"/>
      </w:divBdr>
    </w:div>
    <w:div w:id="178900322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65440232">
      <w:bodyDiv w:val="1"/>
      <w:marLeft w:val="0"/>
      <w:marRight w:val="0"/>
      <w:marTop w:val="0"/>
      <w:marBottom w:val="0"/>
      <w:divBdr>
        <w:top w:val="none" w:sz="0" w:space="0" w:color="auto"/>
        <w:left w:val="none" w:sz="0" w:space="0" w:color="auto"/>
        <w:bottom w:val="none" w:sz="0" w:space="0" w:color="auto"/>
        <w:right w:val="none" w:sz="0" w:space="0" w:color="auto"/>
      </w:divBdr>
    </w:div>
    <w:div w:id="1884054726">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5291560">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3830017">
      <w:bodyDiv w:val="1"/>
      <w:marLeft w:val="0"/>
      <w:marRight w:val="0"/>
      <w:marTop w:val="0"/>
      <w:marBottom w:val="0"/>
      <w:divBdr>
        <w:top w:val="none" w:sz="0" w:space="0" w:color="auto"/>
        <w:left w:val="none" w:sz="0" w:space="0" w:color="auto"/>
        <w:bottom w:val="none" w:sz="0" w:space="0" w:color="auto"/>
        <w:right w:val="none" w:sz="0" w:space="0" w:color="auto"/>
      </w:divBdr>
      <w:divsChild>
        <w:div w:id="1124618400">
          <w:marLeft w:val="0"/>
          <w:marRight w:val="0"/>
          <w:marTop w:val="0"/>
          <w:marBottom w:val="0"/>
          <w:divBdr>
            <w:top w:val="none" w:sz="0" w:space="0" w:color="auto"/>
            <w:left w:val="none" w:sz="0" w:space="0" w:color="auto"/>
            <w:bottom w:val="none" w:sz="0" w:space="0" w:color="auto"/>
            <w:right w:val="none" w:sz="0" w:space="0" w:color="auto"/>
          </w:divBdr>
        </w:div>
      </w:divsChild>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7132293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672109">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8944092">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3.png"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yperlink" Target="https://legislacion.edomex.gob.mx/sites/legislacion.edomex.gob.mx/files/files/pdf/ley/vig/leyvig022.pdf" TargetMode="External" Id="rId12" /><Relationship Type="http://schemas.openxmlformats.org/officeDocument/2006/relationships/header" Target="header1.xml" Id="rId17" /><Relationship Type="http://schemas.openxmlformats.org/officeDocument/2006/relationships/numbering" Target="numbering.xml" Id="rId2" /><Relationship Type="http://schemas.openxmlformats.org/officeDocument/2006/relationships/hyperlink" Target="https://www.dof.gob.mx/nota_detalle.php?codigo=5382838&amp;fecha=20/02/2015"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legislacion.edomex.gob.mx/sites/legislacion.edomex.gob.mx/files/files/pdf/gct/2011/oct193.PDF" TargetMode="External" Id="rId11" /><Relationship Type="http://schemas.openxmlformats.org/officeDocument/2006/relationships/webSettings" Target="webSettings.xml" Id="rId5" /><Relationship Type="http://schemas.openxmlformats.org/officeDocument/2006/relationships/hyperlink" Target="https://opendatacharter.net/principles-es/" TargetMode="External" Id="rId15" /><Relationship Type="http://schemas.openxmlformats.org/officeDocument/2006/relationships/hyperlink" Target="https://www.diputados.gob.mx/LeyesBiblio/ref/lgsnsp.htm" TargetMode="External" Id="rId10" /><Relationship Type="http://schemas.openxmlformats.org/officeDocument/2006/relationships/header" Target="header2.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www.dof.gob.mx/nota_detalle.php?codigo=5587157&amp;fecha=21/02/2020" TargetMode="External" Id="rId14" /><Relationship Type="http://schemas.openxmlformats.org/officeDocument/2006/relationships/theme" Target="theme/theme1.xml" Id="rId22" /><Relationship Type="http://schemas.openxmlformats.org/officeDocument/2006/relationships/glossaryDocument" Target="glossary/document.xml" Id="Rd60a0c6d70964ee4"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07476fd-1e9c-46ff-8ca7-f5d407a7b1fe}"/>
      </w:docPartPr>
      <w:docPartBody>
        <w:p w14:paraId="63CC5009">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3A480-3FE3-4BC5-81B9-5160CCC5A94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Patricia Zoe Izquierdo Peralta</dc:creator>
  <lastModifiedBy>Usuario invitado</lastModifiedBy>
  <revision>19</revision>
  <lastPrinted>2019-11-07T17:48:00.0000000Z</lastPrinted>
  <dcterms:created xsi:type="dcterms:W3CDTF">2023-02-09T20:15:00.0000000Z</dcterms:created>
  <dcterms:modified xsi:type="dcterms:W3CDTF">2023-03-09T19:49:35.3829844Z</dcterms:modified>
</coreProperties>
</file>