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0442359C" w:rsidR="009417CA" w:rsidRPr="008A60E0" w:rsidRDefault="009417CA" w:rsidP="00DA29A0">
      <w:pPr>
        <w:tabs>
          <w:tab w:val="left" w:pos="3465"/>
        </w:tabs>
        <w:spacing w:line="360" w:lineRule="auto"/>
        <w:jc w:val="both"/>
        <w:rPr>
          <w:rFonts w:ascii="Palatino Linotype" w:hAnsi="Palatino Linotype"/>
        </w:rPr>
      </w:pPr>
      <w:r w:rsidRPr="008A60E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2320C" w:rsidRPr="008A60E0">
        <w:rPr>
          <w:rFonts w:ascii="Palatino Linotype" w:hAnsi="Palatino Linotype"/>
        </w:rPr>
        <w:t>dieciocho</w:t>
      </w:r>
      <w:r w:rsidRPr="008A60E0">
        <w:rPr>
          <w:rFonts w:ascii="Palatino Linotype" w:hAnsi="Palatino Linotype"/>
        </w:rPr>
        <w:t xml:space="preserve"> (</w:t>
      </w:r>
      <w:r w:rsidR="00B2320C" w:rsidRPr="008A60E0">
        <w:rPr>
          <w:rFonts w:ascii="Palatino Linotype" w:hAnsi="Palatino Linotype"/>
        </w:rPr>
        <w:t>18</w:t>
      </w:r>
      <w:r w:rsidRPr="008A60E0">
        <w:rPr>
          <w:rFonts w:ascii="Palatino Linotype" w:hAnsi="Palatino Linotype"/>
        </w:rPr>
        <w:t xml:space="preserve">) de </w:t>
      </w:r>
      <w:r w:rsidR="006028B8" w:rsidRPr="008A60E0">
        <w:rPr>
          <w:rFonts w:ascii="Palatino Linotype" w:hAnsi="Palatino Linotype"/>
        </w:rPr>
        <w:t>enero</w:t>
      </w:r>
      <w:r w:rsidR="00D07F3B" w:rsidRPr="008A60E0">
        <w:rPr>
          <w:rFonts w:ascii="Palatino Linotype" w:hAnsi="Palatino Linotype"/>
        </w:rPr>
        <w:t xml:space="preserve"> </w:t>
      </w:r>
      <w:r w:rsidRPr="008A60E0">
        <w:rPr>
          <w:rFonts w:ascii="Palatino Linotype" w:hAnsi="Palatino Linotype"/>
        </w:rPr>
        <w:t xml:space="preserve">de dos mil </w:t>
      </w:r>
      <w:r w:rsidR="006028B8" w:rsidRPr="008A60E0">
        <w:rPr>
          <w:rFonts w:ascii="Palatino Linotype" w:hAnsi="Palatino Linotype"/>
        </w:rPr>
        <w:t>veintitrés</w:t>
      </w:r>
      <w:r w:rsidRPr="008A60E0">
        <w:rPr>
          <w:rFonts w:ascii="Palatino Linotype" w:hAnsi="Palatino Linotype"/>
        </w:rPr>
        <w:t>.</w:t>
      </w:r>
    </w:p>
    <w:p w14:paraId="2ED1CC5D" w14:textId="77777777" w:rsidR="00BE1923" w:rsidRPr="008A60E0" w:rsidRDefault="00BE1923" w:rsidP="00DA29A0">
      <w:pPr>
        <w:tabs>
          <w:tab w:val="left" w:pos="3465"/>
        </w:tabs>
        <w:spacing w:line="360" w:lineRule="auto"/>
        <w:jc w:val="both"/>
        <w:rPr>
          <w:rFonts w:ascii="Palatino Linotype" w:hAnsi="Palatino Linotype"/>
        </w:rPr>
      </w:pPr>
    </w:p>
    <w:p w14:paraId="06D978F5" w14:textId="786B9656" w:rsidR="002D0241" w:rsidRPr="008A60E0" w:rsidRDefault="009417CA" w:rsidP="00DA29A0">
      <w:pPr>
        <w:spacing w:line="360" w:lineRule="auto"/>
        <w:jc w:val="both"/>
        <w:rPr>
          <w:rFonts w:ascii="Palatino Linotype" w:hAnsi="Palatino Linotype"/>
        </w:rPr>
      </w:pPr>
      <w:r w:rsidRPr="008A60E0">
        <w:rPr>
          <w:rFonts w:ascii="Palatino Linotype" w:hAnsi="Palatino Linotype"/>
          <w:b/>
        </w:rPr>
        <w:t>VISTO</w:t>
      </w:r>
      <w:r w:rsidRPr="008A60E0">
        <w:rPr>
          <w:rFonts w:ascii="Palatino Linotype" w:hAnsi="Palatino Linotype"/>
        </w:rPr>
        <w:t xml:space="preserve"> el expediente elec</w:t>
      </w:r>
      <w:r w:rsidR="004B0B13" w:rsidRPr="008A60E0">
        <w:rPr>
          <w:rFonts w:ascii="Palatino Linotype" w:hAnsi="Palatino Linotype"/>
        </w:rPr>
        <w:t>trónico formado con motivo del R</w:t>
      </w:r>
      <w:r w:rsidRPr="008A60E0">
        <w:rPr>
          <w:rFonts w:ascii="Palatino Linotype" w:hAnsi="Palatino Linotype"/>
        </w:rPr>
        <w:t xml:space="preserve">ecurso de </w:t>
      </w:r>
      <w:r w:rsidR="004B0B13" w:rsidRPr="008A60E0">
        <w:rPr>
          <w:rFonts w:ascii="Palatino Linotype" w:hAnsi="Palatino Linotype"/>
        </w:rPr>
        <w:t>R</w:t>
      </w:r>
      <w:r w:rsidRPr="008A60E0">
        <w:rPr>
          <w:rFonts w:ascii="Palatino Linotype" w:hAnsi="Palatino Linotype"/>
        </w:rPr>
        <w:t xml:space="preserve">evisión </w:t>
      </w:r>
      <w:r w:rsidR="009C1274" w:rsidRPr="008A60E0">
        <w:rPr>
          <w:rFonts w:ascii="Palatino Linotype" w:hAnsi="Palatino Linotype"/>
          <w:b/>
        </w:rPr>
        <w:t>16158/INFOEM/IP/RR/2022</w:t>
      </w:r>
      <w:r w:rsidRPr="008A60E0">
        <w:rPr>
          <w:rFonts w:ascii="Palatino Linotype" w:hAnsi="Palatino Linotype"/>
          <w:b/>
        </w:rPr>
        <w:t>,</w:t>
      </w:r>
      <w:r w:rsidRPr="008A60E0">
        <w:rPr>
          <w:rFonts w:ascii="Palatino Linotype" w:hAnsi="Palatino Linotype" w:cs="Arial"/>
          <w:b/>
          <w:bCs/>
        </w:rPr>
        <w:t xml:space="preserve"> </w:t>
      </w:r>
      <w:r w:rsidRPr="008A60E0">
        <w:rPr>
          <w:rFonts w:ascii="Palatino Linotype" w:hAnsi="Palatino Linotype"/>
        </w:rPr>
        <w:t>promovido por</w:t>
      </w:r>
      <w:r w:rsidR="00A5272E" w:rsidRPr="008A60E0">
        <w:rPr>
          <w:rFonts w:ascii="Palatino Linotype" w:hAnsi="Palatino Linotype"/>
        </w:rPr>
        <w:t xml:space="preserve"> </w:t>
      </w:r>
      <w:r w:rsidR="008A60E0" w:rsidRPr="008A60E0">
        <w:rPr>
          <w:rFonts w:ascii="Palatino Linotype" w:hAnsi="Palatino Linotype"/>
          <w:b/>
        </w:rPr>
        <w:t xml:space="preserve">XXX XXXXX </w:t>
      </w:r>
      <w:proofErr w:type="spellStart"/>
      <w:r w:rsidR="008A60E0" w:rsidRPr="008A60E0">
        <w:rPr>
          <w:rFonts w:ascii="Palatino Linotype" w:hAnsi="Palatino Linotype"/>
          <w:b/>
        </w:rPr>
        <w:t>XXXXX</w:t>
      </w:r>
      <w:proofErr w:type="spellEnd"/>
      <w:r w:rsidR="006A2E51" w:rsidRPr="008A60E0">
        <w:rPr>
          <w:rFonts w:ascii="Palatino Linotype" w:hAnsi="Palatino Linotype"/>
          <w:b/>
        </w:rPr>
        <w:t>,</w:t>
      </w:r>
      <w:r w:rsidR="008B13E3" w:rsidRPr="008A60E0">
        <w:rPr>
          <w:rFonts w:ascii="Palatino Linotype" w:hAnsi="Palatino Linotype"/>
        </w:rPr>
        <w:t xml:space="preserve"> a través de</w:t>
      </w:r>
      <w:r w:rsidR="00150024" w:rsidRPr="008A60E0">
        <w:rPr>
          <w:rFonts w:ascii="Palatino Linotype" w:hAnsi="Palatino Linotype"/>
        </w:rPr>
        <w:t xml:space="preserve">l </w:t>
      </w:r>
      <w:r w:rsidR="008B13E3" w:rsidRPr="008A60E0">
        <w:rPr>
          <w:rFonts w:ascii="Palatino Linotype" w:hAnsi="Palatino Linotype"/>
        </w:rPr>
        <w:t>Sistema de Acceso a la Información Mexiquense</w:t>
      </w:r>
      <w:r w:rsidRPr="008A60E0">
        <w:rPr>
          <w:rFonts w:ascii="Palatino Linotype" w:hAnsi="Palatino Linotype"/>
        </w:rPr>
        <w:t xml:space="preserve"> </w:t>
      </w:r>
      <w:r w:rsidRPr="008A60E0">
        <w:rPr>
          <w:rFonts w:ascii="Palatino Linotype" w:hAnsi="Palatino Linotype"/>
          <w:b/>
        </w:rPr>
        <w:t>(</w:t>
      </w:r>
      <w:r w:rsidR="008B13E3" w:rsidRPr="008A60E0">
        <w:rPr>
          <w:rFonts w:ascii="Palatino Linotype" w:hAnsi="Palatino Linotype"/>
          <w:b/>
        </w:rPr>
        <w:t>SAIMEX</w:t>
      </w:r>
      <w:r w:rsidRPr="008A60E0">
        <w:rPr>
          <w:rFonts w:ascii="Palatino Linotype" w:hAnsi="Palatino Linotype"/>
          <w:b/>
        </w:rPr>
        <w:t>)</w:t>
      </w:r>
      <w:r w:rsidRPr="008A60E0">
        <w:rPr>
          <w:rFonts w:ascii="Palatino Linotype" w:hAnsi="Palatino Linotype"/>
        </w:rPr>
        <w:t xml:space="preserve">, </w:t>
      </w:r>
      <w:r w:rsidR="00150024" w:rsidRPr="008A60E0">
        <w:rPr>
          <w:rFonts w:ascii="Palatino Linotype" w:hAnsi="Palatino Linotype"/>
        </w:rPr>
        <w:t xml:space="preserve">a quien </w:t>
      </w:r>
      <w:r w:rsidR="00A5272E" w:rsidRPr="008A60E0">
        <w:rPr>
          <w:rFonts w:ascii="Palatino Linotype" w:hAnsi="Palatino Linotype"/>
        </w:rPr>
        <w:t>en lo sucesivo</w:t>
      </w:r>
      <w:r w:rsidRPr="008A60E0">
        <w:rPr>
          <w:rFonts w:ascii="Palatino Linotype" w:hAnsi="Palatino Linotype"/>
        </w:rPr>
        <w:t xml:space="preserve"> se le identificará como </w:t>
      </w:r>
      <w:r w:rsidR="00DE5772" w:rsidRPr="008A60E0">
        <w:rPr>
          <w:rFonts w:ascii="Palatino Linotype" w:hAnsi="Palatino Linotype"/>
          <w:b/>
        </w:rPr>
        <w:t>LA RECURRENTE</w:t>
      </w:r>
      <w:r w:rsidRPr="008A60E0">
        <w:rPr>
          <w:rFonts w:ascii="Palatino Linotype" w:hAnsi="Palatino Linotype" w:cs="Arial"/>
        </w:rPr>
        <w:t xml:space="preserve">, en contra de la respuesta del </w:t>
      </w:r>
      <w:r w:rsidR="00DE5772" w:rsidRPr="008A60E0">
        <w:rPr>
          <w:rFonts w:ascii="Palatino Linotype" w:hAnsi="Palatino Linotype" w:cs="Arial"/>
          <w:b/>
        </w:rPr>
        <w:t>Ayuntamiento de Toluca</w:t>
      </w:r>
      <w:r w:rsidRPr="008A60E0">
        <w:rPr>
          <w:rFonts w:ascii="Palatino Linotype" w:hAnsi="Palatino Linotype" w:cs="Arial"/>
          <w:b/>
        </w:rPr>
        <w:t>,</w:t>
      </w:r>
      <w:r w:rsidRPr="008A60E0">
        <w:rPr>
          <w:rFonts w:ascii="Palatino Linotype" w:hAnsi="Palatino Linotype"/>
          <w:b/>
        </w:rPr>
        <w:t xml:space="preserve"> </w:t>
      </w:r>
      <w:r w:rsidRPr="008A60E0">
        <w:rPr>
          <w:rFonts w:ascii="Palatino Linotype" w:hAnsi="Palatino Linotype"/>
        </w:rPr>
        <w:t xml:space="preserve">en lo sucesivo </w:t>
      </w:r>
      <w:r w:rsidRPr="008A60E0">
        <w:rPr>
          <w:rFonts w:ascii="Palatino Linotype" w:hAnsi="Palatino Linotype"/>
          <w:b/>
        </w:rPr>
        <w:t>EL SUJETO OBLIGADO</w:t>
      </w:r>
      <w:r w:rsidRPr="008A60E0">
        <w:rPr>
          <w:rFonts w:ascii="Palatino Linotype" w:hAnsi="Palatino Linotype"/>
        </w:rPr>
        <w:t>, se procede a dictar la presente resolución, con base en los siguientes:</w:t>
      </w:r>
      <w:bookmarkStart w:id="0" w:name="_Toc85733154"/>
    </w:p>
    <w:p w14:paraId="4922EEF9" w14:textId="77777777" w:rsidR="002D0241" w:rsidRPr="008A60E0" w:rsidRDefault="002D0241" w:rsidP="00DA29A0">
      <w:pPr>
        <w:spacing w:line="360" w:lineRule="auto"/>
        <w:jc w:val="both"/>
        <w:rPr>
          <w:rFonts w:ascii="Palatino Linotype" w:hAnsi="Palatino Linotype"/>
        </w:rPr>
      </w:pPr>
    </w:p>
    <w:p w14:paraId="6D4F2D4C" w14:textId="60020912" w:rsidR="009417CA" w:rsidRPr="008A60E0" w:rsidRDefault="009417CA" w:rsidP="00DA29A0">
      <w:pPr>
        <w:spacing w:line="360" w:lineRule="auto"/>
        <w:jc w:val="center"/>
        <w:rPr>
          <w:rFonts w:ascii="Palatino Linotype" w:hAnsi="Palatino Linotype"/>
          <w:b/>
          <w:color w:val="000000" w:themeColor="text1"/>
          <w:lang w:val="es-ES"/>
        </w:rPr>
      </w:pPr>
      <w:r w:rsidRPr="008A60E0">
        <w:rPr>
          <w:rFonts w:ascii="Palatino Linotype" w:hAnsi="Palatino Linotype"/>
          <w:b/>
          <w:color w:val="000000" w:themeColor="text1"/>
          <w:lang w:val="es-ES"/>
        </w:rPr>
        <w:t>A N T E C E D E N T E S</w:t>
      </w:r>
      <w:bookmarkEnd w:id="0"/>
    </w:p>
    <w:p w14:paraId="07B8C422" w14:textId="77777777" w:rsidR="008A269D" w:rsidRPr="008A60E0" w:rsidRDefault="008A269D" w:rsidP="00DA29A0">
      <w:pPr>
        <w:spacing w:line="360" w:lineRule="auto"/>
        <w:rPr>
          <w:rFonts w:ascii="Palatino Linotype" w:hAnsi="Palatino Linotype"/>
          <w:lang w:val="es-ES" w:eastAsia="es-ES"/>
        </w:rPr>
      </w:pPr>
    </w:p>
    <w:p w14:paraId="6C73856D" w14:textId="4E9B6059" w:rsidR="009417CA" w:rsidRPr="008A60E0"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8A60E0">
        <w:rPr>
          <w:rFonts w:ascii="Palatino Linotype" w:eastAsia="Calibri" w:hAnsi="Palatino Linotype" w:cs="Arial"/>
        </w:rPr>
        <w:t xml:space="preserve">El día </w:t>
      </w:r>
      <w:r w:rsidR="00DE5772" w:rsidRPr="008A60E0">
        <w:rPr>
          <w:rFonts w:ascii="Palatino Linotype" w:eastAsia="Calibri" w:hAnsi="Palatino Linotype" w:cs="Arial"/>
        </w:rPr>
        <w:t>trece</w:t>
      </w:r>
      <w:r w:rsidRPr="008A60E0">
        <w:rPr>
          <w:rFonts w:ascii="Palatino Linotype" w:eastAsia="Calibri" w:hAnsi="Palatino Linotype" w:cs="Arial"/>
        </w:rPr>
        <w:t xml:space="preserve"> (</w:t>
      </w:r>
      <w:r w:rsidR="00CC03B6" w:rsidRPr="008A60E0">
        <w:rPr>
          <w:rFonts w:ascii="Palatino Linotype" w:eastAsia="Calibri" w:hAnsi="Palatino Linotype" w:cs="Arial"/>
        </w:rPr>
        <w:t>1</w:t>
      </w:r>
      <w:r w:rsidR="00DE5772" w:rsidRPr="008A60E0">
        <w:rPr>
          <w:rFonts w:ascii="Palatino Linotype" w:eastAsia="Calibri" w:hAnsi="Palatino Linotype" w:cs="Arial"/>
        </w:rPr>
        <w:t>3</w:t>
      </w:r>
      <w:r w:rsidRPr="008A60E0">
        <w:rPr>
          <w:rFonts w:ascii="Palatino Linotype" w:eastAsia="Calibri" w:hAnsi="Palatino Linotype" w:cs="Arial"/>
        </w:rPr>
        <w:t xml:space="preserve">) de </w:t>
      </w:r>
      <w:r w:rsidR="000E1A66" w:rsidRPr="008A60E0">
        <w:rPr>
          <w:rFonts w:ascii="Palatino Linotype" w:eastAsia="Calibri" w:hAnsi="Palatino Linotype" w:cs="Arial"/>
        </w:rPr>
        <w:t>octu</w:t>
      </w:r>
      <w:r w:rsidR="00D07F3B" w:rsidRPr="008A60E0">
        <w:rPr>
          <w:rFonts w:ascii="Palatino Linotype" w:eastAsia="Calibri" w:hAnsi="Palatino Linotype" w:cs="Arial"/>
        </w:rPr>
        <w:t>bre</w:t>
      </w:r>
      <w:r w:rsidRPr="008A60E0">
        <w:rPr>
          <w:rFonts w:ascii="Palatino Linotype" w:eastAsia="Calibri" w:hAnsi="Palatino Linotype" w:cs="Arial"/>
        </w:rPr>
        <w:t xml:space="preserve"> de </w:t>
      </w:r>
      <w:r w:rsidR="00D45675" w:rsidRPr="008A60E0">
        <w:rPr>
          <w:rFonts w:ascii="Palatino Linotype" w:eastAsia="Calibri" w:hAnsi="Palatino Linotype" w:cs="Arial"/>
        </w:rPr>
        <w:t xml:space="preserve">dos mil </w:t>
      </w:r>
      <w:r w:rsidR="00DE5772" w:rsidRPr="008A60E0">
        <w:rPr>
          <w:rFonts w:ascii="Palatino Linotype" w:eastAsia="Calibri" w:hAnsi="Palatino Linotype" w:cs="Arial"/>
        </w:rPr>
        <w:t>veintidós</w:t>
      </w:r>
      <w:r w:rsidRPr="008A60E0">
        <w:rPr>
          <w:rFonts w:ascii="Palatino Linotype" w:hAnsi="Palatino Linotype"/>
          <w:b/>
        </w:rPr>
        <w:t xml:space="preserve">, </w:t>
      </w:r>
      <w:r w:rsidRPr="008A60E0">
        <w:rPr>
          <w:rFonts w:ascii="Palatino Linotype" w:eastAsia="Calibri" w:hAnsi="Palatino Linotype" w:cs="Arial"/>
        </w:rPr>
        <w:t xml:space="preserve">se presentó ante el </w:t>
      </w:r>
      <w:r w:rsidRPr="008A60E0">
        <w:rPr>
          <w:rFonts w:ascii="Palatino Linotype" w:eastAsia="Calibri" w:hAnsi="Palatino Linotype" w:cs="Arial"/>
          <w:b/>
        </w:rPr>
        <w:t>SUJETO OBLIGADO</w:t>
      </w:r>
      <w:r w:rsidRPr="008A60E0">
        <w:rPr>
          <w:rFonts w:ascii="Palatino Linotype" w:eastAsia="Calibri" w:hAnsi="Palatino Linotype" w:cs="Arial"/>
        </w:rPr>
        <w:t xml:space="preserve"> vía </w:t>
      </w:r>
      <w:r w:rsidR="008B13E3" w:rsidRPr="008A60E0">
        <w:rPr>
          <w:rFonts w:ascii="Palatino Linotype" w:eastAsia="Calibri" w:hAnsi="Palatino Linotype" w:cs="Arial"/>
          <w:b/>
        </w:rPr>
        <w:t>SAIMEX</w:t>
      </w:r>
      <w:r w:rsidRPr="008A60E0">
        <w:rPr>
          <w:rFonts w:ascii="Palatino Linotype" w:eastAsia="Calibri" w:hAnsi="Palatino Linotype" w:cs="Arial"/>
        </w:rPr>
        <w:t>, la solicitud de información pública registrada con el número</w:t>
      </w:r>
      <w:r w:rsidRPr="008A60E0">
        <w:rPr>
          <w:rFonts w:ascii="Palatino Linotype" w:hAnsi="Palatino Linotype"/>
          <w:b/>
          <w:bCs/>
          <w:color w:val="000000" w:themeColor="text1"/>
        </w:rPr>
        <w:t xml:space="preserve"> </w:t>
      </w:r>
      <w:r w:rsidR="00DE5772" w:rsidRPr="008A60E0">
        <w:rPr>
          <w:rFonts w:ascii="Palatino Linotype" w:hAnsi="Palatino Linotype"/>
          <w:b/>
          <w:bCs/>
          <w:color w:val="000000" w:themeColor="text1"/>
        </w:rPr>
        <w:t>02128/TOLUCA/IP/2022</w:t>
      </w:r>
      <w:r w:rsidRPr="008A60E0">
        <w:rPr>
          <w:rFonts w:ascii="Palatino Linotype" w:hAnsi="Palatino Linotype"/>
          <w:b/>
          <w:bCs/>
          <w:color w:val="000000" w:themeColor="text1"/>
        </w:rPr>
        <w:t>,</w:t>
      </w:r>
      <w:r w:rsidRPr="008A60E0">
        <w:rPr>
          <w:rFonts w:ascii="Palatino Linotype" w:eastAsia="Calibri" w:hAnsi="Palatino Linotype" w:cs="Arial"/>
        </w:rPr>
        <w:t xml:space="preserve"> mediante la cual se solicitó la siguiente información:</w:t>
      </w:r>
    </w:p>
    <w:p w14:paraId="54912EC1" w14:textId="77777777" w:rsidR="00150024" w:rsidRPr="008A60E0" w:rsidRDefault="00150024" w:rsidP="00DA29A0">
      <w:pPr>
        <w:pStyle w:val="Prrafodelista"/>
        <w:spacing w:line="360" w:lineRule="auto"/>
        <w:ind w:left="0"/>
        <w:jc w:val="both"/>
        <w:rPr>
          <w:rFonts w:ascii="Palatino Linotype" w:eastAsia="Calibri" w:hAnsi="Palatino Linotype" w:cs="Arial"/>
        </w:rPr>
      </w:pPr>
    </w:p>
    <w:p w14:paraId="7A083BA2" w14:textId="565AFB4D" w:rsidR="009417CA" w:rsidRPr="008A60E0" w:rsidRDefault="009417CA" w:rsidP="00DA29A0">
      <w:pPr>
        <w:pStyle w:val="Prrafodelista"/>
        <w:spacing w:line="360" w:lineRule="auto"/>
        <w:ind w:left="426" w:right="474"/>
        <w:jc w:val="both"/>
        <w:rPr>
          <w:rFonts w:ascii="Palatino Linotype" w:eastAsia="Calibri" w:hAnsi="Palatino Linotype" w:cs="Arial"/>
          <w:i/>
        </w:rPr>
      </w:pPr>
      <w:r w:rsidRPr="008A60E0">
        <w:rPr>
          <w:rFonts w:ascii="Palatino Linotype" w:eastAsia="Calibri" w:hAnsi="Palatino Linotype" w:cs="Arial"/>
          <w:i/>
        </w:rPr>
        <w:t>“</w:t>
      </w:r>
      <w:r w:rsidR="00DE5772" w:rsidRPr="008A60E0">
        <w:rPr>
          <w:rFonts w:ascii="Palatino Linotype" w:eastAsia="Calibri" w:hAnsi="Palatino Linotype" w:cs="Arial"/>
          <w:i/>
        </w:rPr>
        <w:t xml:space="preserve">El día de ayer estuvieron sacando a los trabajadores despedidos de sus oficinas, con policías, por tal motivo deseo saber si la Defensoria Municipal de Toluca tuvo conocimiento y que hará al respecto, ya que cometieron abusos de autoridad y fueron denigrados todos los trabajadores por parte de todos los Titulares de las Unidades Administrativas, de donde fueron despedidos los trabajadores. Solicito la lista del </w:t>
      </w:r>
      <w:r w:rsidR="00DE5772" w:rsidRPr="008A60E0">
        <w:rPr>
          <w:rFonts w:ascii="Palatino Linotype" w:eastAsia="Calibri" w:hAnsi="Palatino Linotype" w:cs="Arial"/>
          <w:i/>
        </w:rPr>
        <w:lastRenderedPageBreak/>
        <w:t>personal que ha sido dada de baja y los que han sido dados de alta a partir del mes de mayo a octubre del año 2022.</w:t>
      </w:r>
      <w:r w:rsidRPr="008A60E0">
        <w:rPr>
          <w:rFonts w:ascii="Palatino Linotype" w:eastAsia="Calibri" w:hAnsi="Palatino Linotype" w:cs="Arial"/>
          <w:i/>
        </w:rPr>
        <w:t>”</w:t>
      </w:r>
    </w:p>
    <w:p w14:paraId="5BD41AFA" w14:textId="77777777" w:rsidR="000E1A66" w:rsidRPr="008A60E0" w:rsidRDefault="000E1A66"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8A60E0"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8A60E0">
        <w:rPr>
          <w:rFonts w:ascii="Palatino Linotype" w:eastAsia="Calibri" w:hAnsi="Palatino Linotype" w:cs="Arial"/>
          <w:b/>
        </w:rPr>
        <w:t>Modalidad de entrega</w:t>
      </w:r>
      <w:r w:rsidRPr="008A60E0">
        <w:rPr>
          <w:rFonts w:ascii="Palatino Linotype" w:eastAsia="Calibri" w:hAnsi="Palatino Linotype" w:cs="Arial"/>
        </w:rPr>
        <w:t xml:space="preserve">: </w:t>
      </w:r>
      <w:r w:rsidR="00D07F3B" w:rsidRPr="008A60E0">
        <w:rPr>
          <w:rFonts w:ascii="Palatino Linotype" w:eastAsia="Calibri" w:hAnsi="Palatino Linotype" w:cs="Arial"/>
        </w:rPr>
        <w:t>Vía SAIMEX.</w:t>
      </w:r>
    </w:p>
    <w:p w14:paraId="7B678F91" w14:textId="77777777" w:rsidR="00DE5772" w:rsidRPr="008A60E0" w:rsidRDefault="00DE5772" w:rsidP="00DE5772">
      <w:pPr>
        <w:pStyle w:val="Prrafodelista"/>
        <w:spacing w:line="360" w:lineRule="auto"/>
        <w:ind w:left="709" w:right="474"/>
        <w:contextualSpacing/>
        <w:jc w:val="both"/>
        <w:rPr>
          <w:rFonts w:ascii="Palatino Linotype" w:eastAsia="Calibri" w:hAnsi="Palatino Linotype" w:cs="Arial"/>
        </w:rPr>
      </w:pPr>
    </w:p>
    <w:p w14:paraId="2DD53E80" w14:textId="39EE0DD4" w:rsidR="009417CA" w:rsidRPr="008A60E0" w:rsidRDefault="005A7A81" w:rsidP="00DE5772">
      <w:pPr>
        <w:pStyle w:val="Prrafodelista"/>
        <w:numPr>
          <w:ilvl w:val="0"/>
          <w:numId w:val="7"/>
        </w:numPr>
        <w:spacing w:line="360" w:lineRule="auto"/>
        <w:ind w:left="0" w:firstLine="0"/>
        <w:jc w:val="both"/>
        <w:rPr>
          <w:rFonts w:ascii="Palatino Linotype" w:hAnsi="Palatino Linotype" w:cs="Arial"/>
          <w:color w:val="000000" w:themeColor="text1"/>
        </w:rPr>
      </w:pPr>
      <w:r w:rsidRPr="008A60E0">
        <w:rPr>
          <w:rFonts w:ascii="Palatino Linotype" w:hAnsi="Palatino Linotype" w:cs="Arial"/>
          <w:color w:val="000000" w:themeColor="text1"/>
        </w:rPr>
        <w:t xml:space="preserve">El </w:t>
      </w:r>
      <w:r w:rsidR="00DE5772" w:rsidRPr="008A60E0">
        <w:rPr>
          <w:rFonts w:ascii="Palatino Linotype" w:hAnsi="Palatino Linotype" w:cs="Arial"/>
          <w:color w:val="000000" w:themeColor="text1"/>
        </w:rPr>
        <w:t>cuatr</w:t>
      </w:r>
      <w:r w:rsidR="00D579D5" w:rsidRPr="008A60E0">
        <w:rPr>
          <w:rFonts w:ascii="Palatino Linotype" w:hAnsi="Palatino Linotype" w:cs="Arial"/>
          <w:color w:val="000000" w:themeColor="text1"/>
        </w:rPr>
        <w:t>o</w:t>
      </w:r>
      <w:r w:rsidRPr="008A60E0">
        <w:rPr>
          <w:rFonts w:ascii="Palatino Linotype" w:hAnsi="Palatino Linotype" w:cs="Arial"/>
          <w:color w:val="000000" w:themeColor="text1"/>
        </w:rPr>
        <w:t xml:space="preserve"> (</w:t>
      </w:r>
      <w:r w:rsidR="00D579D5" w:rsidRPr="008A60E0">
        <w:rPr>
          <w:rFonts w:ascii="Palatino Linotype" w:hAnsi="Palatino Linotype" w:cs="Arial"/>
          <w:color w:val="000000" w:themeColor="text1"/>
        </w:rPr>
        <w:t>0</w:t>
      </w:r>
      <w:r w:rsidR="00DE5772" w:rsidRPr="008A60E0">
        <w:rPr>
          <w:rFonts w:ascii="Palatino Linotype" w:hAnsi="Palatino Linotype" w:cs="Arial"/>
          <w:color w:val="000000" w:themeColor="text1"/>
        </w:rPr>
        <w:t>4</w:t>
      </w:r>
      <w:r w:rsidR="00DC1197" w:rsidRPr="008A60E0">
        <w:rPr>
          <w:rFonts w:ascii="Palatino Linotype" w:hAnsi="Palatino Linotype" w:cs="Arial"/>
          <w:color w:val="000000" w:themeColor="text1"/>
        </w:rPr>
        <w:t xml:space="preserve">) de </w:t>
      </w:r>
      <w:r w:rsidR="00D579D5" w:rsidRPr="008A60E0">
        <w:rPr>
          <w:rFonts w:ascii="Palatino Linotype" w:hAnsi="Palatino Linotype" w:cs="Arial"/>
          <w:color w:val="000000" w:themeColor="text1"/>
        </w:rPr>
        <w:t>novi</w:t>
      </w:r>
      <w:r w:rsidR="00505131" w:rsidRPr="008A60E0">
        <w:rPr>
          <w:rFonts w:ascii="Palatino Linotype" w:hAnsi="Palatino Linotype" w:cs="Arial"/>
          <w:color w:val="000000" w:themeColor="text1"/>
        </w:rPr>
        <w:t>embr</w:t>
      </w:r>
      <w:r w:rsidR="00D579D5" w:rsidRPr="008A60E0">
        <w:rPr>
          <w:rFonts w:ascii="Palatino Linotype" w:hAnsi="Palatino Linotype" w:cs="Arial"/>
          <w:color w:val="000000" w:themeColor="text1"/>
        </w:rPr>
        <w:t>e de dos mil veintidós</w:t>
      </w:r>
      <w:r w:rsidR="0023718F" w:rsidRPr="008A60E0">
        <w:rPr>
          <w:rFonts w:ascii="Palatino Linotype" w:hAnsi="Palatino Linotype" w:cs="Arial"/>
          <w:color w:val="000000" w:themeColor="text1"/>
        </w:rPr>
        <w:t xml:space="preserve">, </w:t>
      </w:r>
      <w:r w:rsidR="00E2182A" w:rsidRPr="008A60E0">
        <w:rPr>
          <w:rFonts w:ascii="Palatino Linotype" w:hAnsi="Palatino Linotype" w:cs="Arial"/>
          <w:color w:val="000000" w:themeColor="text1"/>
        </w:rPr>
        <w:t xml:space="preserve">el </w:t>
      </w:r>
      <w:r w:rsidR="00E2182A" w:rsidRPr="008A60E0">
        <w:rPr>
          <w:rFonts w:ascii="Palatino Linotype" w:hAnsi="Palatino Linotype" w:cs="Arial"/>
          <w:b/>
          <w:color w:val="000000" w:themeColor="text1"/>
        </w:rPr>
        <w:t>SUJETO OBLIGADO</w:t>
      </w:r>
      <w:r w:rsidR="009417CA" w:rsidRPr="008A60E0">
        <w:rPr>
          <w:rFonts w:ascii="Palatino Linotype" w:hAnsi="Palatino Linotype" w:cs="Arial"/>
          <w:b/>
          <w:color w:val="000000" w:themeColor="text1"/>
        </w:rPr>
        <w:t xml:space="preserve">, </w:t>
      </w:r>
      <w:r w:rsidR="009417CA" w:rsidRPr="008A60E0">
        <w:rPr>
          <w:rFonts w:ascii="Palatino Linotype" w:hAnsi="Palatino Linotype" w:cs="Arial"/>
          <w:color w:val="000000" w:themeColor="text1"/>
        </w:rPr>
        <w:t>emitió su respuesta</w:t>
      </w:r>
      <w:r w:rsidR="004A1ED9" w:rsidRPr="008A60E0">
        <w:rPr>
          <w:rFonts w:ascii="Palatino Linotype" w:hAnsi="Palatino Linotype" w:cs="Arial"/>
          <w:color w:val="000000" w:themeColor="text1"/>
        </w:rPr>
        <w:t xml:space="preserve"> </w:t>
      </w:r>
      <w:r w:rsidR="003E7EB6" w:rsidRPr="008A60E0">
        <w:rPr>
          <w:rFonts w:ascii="Palatino Linotype" w:hAnsi="Palatino Linotype" w:cs="Arial"/>
          <w:color w:val="000000" w:themeColor="text1"/>
        </w:rPr>
        <w:t xml:space="preserve">mediante </w:t>
      </w:r>
      <w:r w:rsidRPr="008A60E0">
        <w:rPr>
          <w:rFonts w:ascii="Palatino Linotype" w:hAnsi="Palatino Linotype" w:cs="Arial"/>
          <w:color w:val="000000" w:themeColor="text1"/>
        </w:rPr>
        <w:t>un archivo</w:t>
      </w:r>
      <w:r w:rsidR="00CC03B6" w:rsidRPr="008A60E0">
        <w:rPr>
          <w:rFonts w:ascii="Palatino Linotype" w:hAnsi="Palatino Linotype" w:cs="Arial"/>
          <w:color w:val="000000" w:themeColor="text1"/>
        </w:rPr>
        <w:t xml:space="preserve"> </w:t>
      </w:r>
      <w:r w:rsidRPr="008A60E0">
        <w:rPr>
          <w:rFonts w:ascii="Palatino Linotype" w:hAnsi="Palatino Linotype" w:cs="Arial"/>
          <w:color w:val="000000" w:themeColor="text1"/>
        </w:rPr>
        <w:t>electrónico denominado</w:t>
      </w:r>
      <w:r w:rsidR="00CC03B6" w:rsidRPr="008A60E0">
        <w:rPr>
          <w:rFonts w:ascii="Palatino Linotype" w:hAnsi="Palatino Linotype" w:cs="Arial"/>
          <w:color w:val="000000" w:themeColor="text1"/>
        </w:rPr>
        <w:t>,</w:t>
      </w:r>
      <w:r w:rsidR="00505131" w:rsidRPr="008A60E0">
        <w:rPr>
          <w:rFonts w:ascii="Palatino Linotype" w:hAnsi="Palatino Linotype" w:cs="Arial"/>
          <w:color w:val="000000" w:themeColor="text1"/>
        </w:rPr>
        <w:t xml:space="preserve"> </w:t>
      </w:r>
      <w:r w:rsidR="001A771B" w:rsidRPr="008A60E0">
        <w:rPr>
          <w:rFonts w:ascii="Palatino Linotype" w:hAnsi="Palatino Linotype" w:cs="Arial"/>
          <w:b/>
          <w:color w:val="000000" w:themeColor="text1"/>
        </w:rPr>
        <w:t>“</w:t>
      </w:r>
      <w:r w:rsidR="00DE5772" w:rsidRPr="008A60E0">
        <w:rPr>
          <w:rFonts w:ascii="Palatino Linotype" w:hAnsi="Palatino Linotype" w:cs="Arial"/>
          <w:b/>
          <w:color w:val="000000" w:themeColor="text1"/>
        </w:rPr>
        <w:t xml:space="preserve">anexo2128.zip” </w:t>
      </w:r>
      <w:r w:rsidR="00DE5772" w:rsidRPr="008A60E0">
        <w:rPr>
          <w:rFonts w:ascii="Palatino Linotype" w:hAnsi="Palatino Linotype" w:cs="Arial"/>
          <w:color w:val="000000" w:themeColor="text1"/>
        </w:rPr>
        <w:t>y</w:t>
      </w:r>
      <w:r w:rsidR="00DE5772" w:rsidRPr="008A60E0">
        <w:rPr>
          <w:rFonts w:ascii="Palatino Linotype" w:hAnsi="Palatino Linotype" w:cs="Arial"/>
          <w:b/>
          <w:color w:val="000000" w:themeColor="text1"/>
        </w:rPr>
        <w:t xml:space="preserve"> “Respuesta 02128_2022.pdf</w:t>
      </w:r>
      <w:r w:rsidR="001A771B" w:rsidRPr="008A60E0">
        <w:rPr>
          <w:rFonts w:ascii="Palatino Linotype" w:hAnsi="Palatino Linotype" w:cs="Arial"/>
          <w:b/>
          <w:color w:val="000000" w:themeColor="text1"/>
        </w:rPr>
        <w:t>”</w:t>
      </w:r>
      <w:r w:rsidRPr="008A60E0">
        <w:rPr>
          <w:rFonts w:ascii="Palatino Linotype" w:hAnsi="Palatino Linotype" w:cs="Arial"/>
          <w:color w:val="000000" w:themeColor="text1"/>
        </w:rPr>
        <w:t>,</w:t>
      </w:r>
      <w:r w:rsidR="00250CED" w:rsidRPr="008A60E0">
        <w:rPr>
          <w:rFonts w:ascii="Palatino Linotype" w:hAnsi="Palatino Linotype" w:cs="Arial"/>
          <w:color w:val="000000" w:themeColor="text1"/>
        </w:rPr>
        <w:t xml:space="preserve"> </w:t>
      </w:r>
      <w:r w:rsidR="00505131" w:rsidRPr="008A60E0">
        <w:rPr>
          <w:rFonts w:ascii="Palatino Linotype" w:hAnsi="Palatino Linotype" w:cs="Arial"/>
          <w:color w:val="000000" w:themeColor="text1"/>
        </w:rPr>
        <w:t xml:space="preserve">cuyo contenido </w:t>
      </w:r>
      <w:r w:rsidR="00505131" w:rsidRPr="008A60E0">
        <w:rPr>
          <w:rFonts w:ascii="Palatino Linotype" w:hAnsi="Palatino Linotype" w:cs="Arial"/>
          <w:i/>
          <w:color w:val="000000" w:themeColor="text1"/>
        </w:rPr>
        <w:t>grosso modo</w:t>
      </w:r>
      <w:r w:rsidR="00505131" w:rsidRPr="008A60E0">
        <w:rPr>
          <w:rFonts w:ascii="Palatino Linotype" w:hAnsi="Palatino Linotype" w:cs="Arial"/>
          <w:color w:val="000000" w:themeColor="text1"/>
        </w:rPr>
        <w:t xml:space="preserve"> es el siguiente</w:t>
      </w:r>
      <w:r w:rsidR="00002D71" w:rsidRPr="008A60E0">
        <w:rPr>
          <w:rFonts w:ascii="Palatino Linotype" w:hAnsi="Palatino Linotype" w:cs="Arial"/>
          <w:color w:val="000000" w:themeColor="text1"/>
        </w:rPr>
        <w:t>:</w:t>
      </w:r>
    </w:p>
    <w:p w14:paraId="6A009F1F" w14:textId="2955B662" w:rsidR="002D0241" w:rsidRPr="008A60E0" w:rsidRDefault="002D0241" w:rsidP="00DA29A0">
      <w:pPr>
        <w:pStyle w:val="Prrafodelista"/>
        <w:spacing w:line="360" w:lineRule="auto"/>
        <w:ind w:left="0"/>
        <w:jc w:val="both"/>
        <w:rPr>
          <w:rFonts w:ascii="Palatino Linotype" w:hAnsi="Palatino Linotype" w:cs="Arial"/>
          <w:color w:val="000000" w:themeColor="text1"/>
        </w:rPr>
      </w:pPr>
    </w:p>
    <w:p w14:paraId="06C9197C" w14:textId="5738E334" w:rsidR="005A7A81" w:rsidRPr="008A60E0" w:rsidRDefault="00F2516D" w:rsidP="00DA29A0">
      <w:pPr>
        <w:pStyle w:val="Prrafodelista"/>
        <w:spacing w:line="360" w:lineRule="auto"/>
        <w:ind w:left="0"/>
        <w:jc w:val="center"/>
        <w:rPr>
          <w:rFonts w:ascii="Palatino Linotype" w:hAnsi="Palatino Linotype" w:cs="Arial"/>
          <w:color w:val="000000" w:themeColor="text1"/>
        </w:rPr>
      </w:pPr>
      <w:r w:rsidRPr="008A60E0">
        <w:rPr>
          <w:rFonts w:ascii="Palatino Linotype" w:hAnsi="Palatino Linotype" w:cs="Arial"/>
          <w:noProof/>
          <w:color w:val="000000" w:themeColor="text1"/>
          <w:lang w:val="es-MX" w:eastAsia="es-MX"/>
        </w:rPr>
        <w:drawing>
          <wp:inline distT="0" distB="0" distL="0" distR="0" wp14:anchorId="12A8C954" wp14:editId="3493A8FD">
            <wp:extent cx="5332780" cy="3191460"/>
            <wp:effectExtent l="19050" t="19050" r="2032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184" cy="3195891"/>
                    </a:xfrm>
                    <a:prstGeom prst="rect">
                      <a:avLst/>
                    </a:prstGeom>
                    <a:noFill/>
                    <a:ln>
                      <a:solidFill>
                        <a:schemeClr val="tx1"/>
                      </a:solidFill>
                    </a:ln>
                  </pic:spPr>
                </pic:pic>
              </a:graphicData>
            </a:graphic>
          </wp:inline>
        </w:drawing>
      </w:r>
    </w:p>
    <w:p w14:paraId="3E26522C" w14:textId="3E664DC8" w:rsidR="00F2516D" w:rsidRPr="008A60E0" w:rsidRDefault="00F2516D" w:rsidP="00DA29A0">
      <w:pPr>
        <w:pStyle w:val="Prrafodelista"/>
        <w:spacing w:line="360" w:lineRule="auto"/>
        <w:ind w:left="0"/>
        <w:jc w:val="center"/>
        <w:rPr>
          <w:rFonts w:ascii="Palatino Linotype" w:hAnsi="Palatino Linotype" w:cs="Arial"/>
          <w:color w:val="000000" w:themeColor="text1"/>
        </w:rPr>
      </w:pPr>
      <w:r w:rsidRPr="008A60E0">
        <w:rPr>
          <w:rFonts w:ascii="Palatino Linotype" w:hAnsi="Palatino Linotype" w:cs="Arial"/>
          <w:noProof/>
          <w:color w:val="000000" w:themeColor="text1"/>
          <w:lang w:val="es-MX" w:eastAsia="es-MX"/>
        </w:rPr>
        <w:drawing>
          <wp:inline distT="0" distB="0" distL="0" distR="0" wp14:anchorId="536D8768" wp14:editId="1D8FCF7C">
            <wp:extent cx="5340096" cy="1016528"/>
            <wp:effectExtent l="19050" t="19050" r="13335" b="127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6806" cy="1025420"/>
                    </a:xfrm>
                    <a:prstGeom prst="rect">
                      <a:avLst/>
                    </a:prstGeom>
                    <a:noFill/>
                    <a:ln>
                      <a:solidFill>
                        <a:schemeClr val="tx1"/>
                      </a:solidFill>
                    </a:ln>
                  </pic:spPr>
                </pic:pic>
              </a:graphicData>
            </a:graphic>
          </wp:inline>
        </w:drawing>
      </w:r>
    </w:p>
    <w:p w14:paraId="7EEC3E58" w14:textId="22480AD3" w:rsidR="009417CA" w:rsidRPr="008A60E0"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8A60E0">
        <w:rPr>
          <w:rFonts w:ascii="Palatino Linotype" w:hAnsi="Palatino Linotype" w:cs="Arial"/>
          <w:color w:val="000000" w:themeColor="text1"/>
        </w:rPr>
        <w:lastRenderedPageBreak/>
        <w:t xml:space="preserve">El </w:t>
      </w:r>
      <w:r w:rsidR="00D579D5" w:rsidRPr="008A60E0">
        <w:rPr>
          <w:rFonts w:ascii="Palatino Linotype" w:hAnsi="Palatino Linotype" w:cs="Arial"/>
          <w:color w:val="000000" w:themeColor="text1"/>
        </w:rPr>
        <w:t xml:space="preserve">día </w:t>
      </w:r>
      <w:r w:rsidR="00F2516D" w:rsidRPr="008A60E0">
        <w:rPr>
          <w:rFonts w:ascii="Palatino Linotype" w:hAnsi="Palatino Linotype" w:cs="Arial"/>
          <w:color w:val="000000" w:themeColor="text1"/>
        </w:rPr>
        <w:t>cuatro</w:t>
      </w:r>
      <w:r w:rsidR="00D579D5" w:rsidRPr="008A60E0">
        <w:rPr>
          <w:rFonts w:ascii="Palatino Linotype" w:hAnsi="Palatino Linotype" w:cs="Arial"/>
          <w:color w:val="000000" w:themeColor="text1"/>
        </w:rPr>
        <w:t xml:space="preserve"> (0</w:t>
      </w:r>
      <w:r w:rsidR="00F2516D" w:rsidRPr="008A60E0">
        <w:rPr>
          <w:rFonts w:ascii="Palatino Linotype" w:hAnsi="Palatino Linotype" w:cs="Arial"/>
          <w:color w:val="000000" w:themeColor="text1"/>
        </w:rPr>
        <w:t>4</w:t>
      </w:r>
      <w:r w:rsidRPr="008A60E0">
        <w:rPr>
          <w:rFonts w:ascii="Palatino Linotype" w:hAnsi="Palatino Linotype" w:cs="Arial"/>
          <w:color w:val="000000" w:themeColor="text1"/>
        </w:rPr>
        <w:t xml:space="preserve">) de </w:t>
      </w:r>
      <w:r w:rsidR="00D579D5" w:rsidRPr="008A60E0">
        <w:rPr>
          <w:rFonts w:ascii="Palatino Linotype" w:hAnsi="Palatino Linotype" w:cs="Arial"/>
          <w:color w:val="000000" w:themeColor="text1"/>
        </w:rPr>
        <w:t>noviembre</w:t>
      </w:r>
      <w:r w:rsidRPr="008A60E0">
        <w:rPr>
          <w:rFonts w:ascii="Palatino Linotype" w:hAnsi="Palatino Linotype" w:cs="Arial"/>
          <w:color w:val="000000" w:themeColor="text1"/>
        </w:rPr>
        <w:t xml:space="preserve"> de dos mil </w:t>
      </w:r>
      <w:r w:rsidR="00523C2D" w:rsidRPr="008A60E0">
        <w:rPr>
          <w:rFonts w:ascii="Palatino Linotype" w:hAnsi="Palatino Linotype" w:cs="Arial"/>
          <w:color w:val="000000" w:themeColor="text1"/>
        </w:rPr>
        <w:t>veintidós</w:t>
      </w:r>
      <w:r w:rsidR="009417CA" w:rsidRPr="008A60E0">
        <w:rPr>
          <w:rFonts w:ascii="Palatino Linotype" w:hAnsi="Palatino Linotype" w:cs="Arial"/>
          <w:color w:val="000000" w:themeColor="text1"/>
        </w:rPr>
        <w:t>, el particular interpuso el recurso de revisión en contra de la respuesta</w:t>
      </w:r>
      <w:r w:rsidRPr="008A60E0">
        <w:rPr>
          <w:rFonts w:ascii="Palatino Linotype" w:hAnsi="Palatino Linotype" w:cs="Arial"/>
          <w:color w:val="000000" w:themeColor="text1"/>
        </w:rPr>
        <w:t xml:space="preserve"> emitida</w:t>
      </w:r>
      <w:r w:rsidR="00523C2D" w:rsidRPr="008A60E0">
        <w:rPr>
          <w:rFonts w:ascii="Palatino Linotype" w:hAnsi="Palatino Linotype" w:cs="Arial"/>
          <w:color w:val="000000" w:themeColor="text1"/>
        </w:rPr>
        <w:t xml:space="preserve">; </w:t>
      </w:r>
      <w:r w:rsidR="00D579D5" w:rsidRPr="008A60E0">
        <w:rPr>
          <w:rFonts w:ascii="Palatino Linotype" w:hAnsi="Palatino Linotype" w:cs="Arial"/>
          <w:color w:val="000000" w:themeColor="text1"/>
        </w:rPr>
        <w:t>argumentando lo siguiente</w:t>
      </w:r>
      <w:r w:rsidR="009417CA" w:rsidRPr="008A60E0">
        <w:rPr>
          <w:rFonts w:ascii="Palatino Linotype" w:hAnsi="Palatino Linotype" w:cs="Arial"/>
          <w:color w:val="000000" w:themeColor="text1"/>
        </w:rPr>
        <w:t>:</w:t>
      </w:r>
    </w:p>
    <w:p w14:paraId="21935EB1" w14:textId="77777777" w:rsidR="00B00B6B" w:rsidRPr="008A60E0" w:rsidRDefault="00B00B6B" w:rsidP="00DA29A0">
      <w:pPr>
        <w:pStyle w:val="Prrafodelista"/>
        <w:spacing w:line="360" w:lineRule="auto"/>
        <w:ind w:left="0"/>
        <w:jc w:val="both"/>
        <w:rPr>
          <w:rFonts w:ascii="Palatino Linotype" w:hAnsi="Palatino Linotype" w:cs="Arial"/>
          <w:i/>
          <w:color w:val="000000" w:themeColor="text1"/>
        </w:rPr>
      </w:pPr>
    </w:p>
    <w:p w14:paraId="277E4464" w14:textId="4708C346" w:rsidR="009417CA" w:rsidRPr="008A60E0" w:rsidRDefault="009417CA" w:rsidP="00F2516D">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8A60E0">
        <w:rPr>
          <w:rStyle w:val="Ttulo2Car"/>
          <w:rFonts w:ascii="Palatino Linotype" w:hAnsi="Palatino Linotype"/>
          <w:b/>
          <w:color w:val="000000" w:themeColor="text1"/>
          <w:sz w:val="24"/>
          <w:szCs w:val="24"/>
        </w:rPr>
        <w:t>Acto impugnado</w:t>
      </w:r>
      <w:bookmarkEnd w:id="1"/>
      <w:r w:rsidRPr="008A60E0">
        <w:rPr>
          <w:rStyle w:val="Ttulo2Car"/>
          <w:rFonts w:ascii="Palatino Linotype" w:hAnsi="Palatino Linotype"/>
          <w:b/>
          <w:color w:val="000000" w:themeColor="text1"/>
          <w:sz w:val="24"/>
          <w:szCs w:val="24"/>
        </w:rPr>
        <w:t xml:space="preserve">: </w:t>
      </w:r>
      <w:r w:rsidRPr="008A60E0">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F2516D" w:rsidRPr="008A60E0">
        <w:rPr>
          <w:rStyle w:val="Ttulo2Car"/>
          <w:rFonts w:ascii="Palatino Linotype" w:hAnsi="Palatino Linotype"/>
          <w:i/>
          <w:color w:val="000000" w:themeColor="text1"/>
          <w:sz w:val="24"/>
          <w:szCs w:val="24"/>
        </w:rPr>
        <w:t>La respuesta</w:t>
      </w:r>
      <w:r w:rsidRPr="008A60E0">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A60E0">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8A60E0"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47C6D477" w:rsidR="009417CA" w:rsidRPr="008A60E0" w:rsidRDefault="009417CA" w:rsidP="00F2516D">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8A60E0">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8A60E0">
        <w:rPr>
          <w:rFonts w:ascii="Palatino Linotype" w:hAnsi="Palatino Linotype"/>
          <w:b/>
          <w:color w:val="000000" w:themeColor="text1"/>
        </w:rPr>
        <w:t xml:space="preserve"> </w:t>
      </w:r>
      <w:r w:rsidRPr="008A60E0">
        <w:rPr>
          <w:rFonts w:ascii="Palatino Linotype" w:hAnsi="Palatino Linotype"/>
          <w:i/>
          <w:color w:val="000000" w:themeColor="text1"/>
        </w:rPr>
        <w:t>“</w:t>
      </w:r>
      <w:r w:rsidR="00F2516D" w:rsidRPr="008A60E0">
        <w:rPr>
          <w:rFonts w:ascii="Palatino Linotype" w:hAnsi="Palatino Linotype"/>
          <w:i/>
          <w:color w:val="000000" w:themeColor="text1"/>
        </w:rPr>
        <w:t>No me entregaron todo lo que pedí por este medio</w:t>
      </w:r>
      <w:r w:rsidRPr="008A60E0">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77D9B4D" w14:textId="77777777" w:rsidR="00FA3814" w:rsidRPr="008A60E0"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8A60E0"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8A60E0">
        <w:rPr>
          <w:rFonts w:ascii="Palatino Linotype" w:eastAsia="Calibri" w:hAnsi="Palatino Linotype" w:cs="Arial"/>
        </w:rPr>
        <w:t xml:space="preserve">Se </w:t>
      </w:r>
      <w:r w:rsidRPr="008A60E0">
        <w:rPr>
          <w:rFonts w:ascii="Palatino Linotype" w:hAnsi="Palatino Linotype" w:cs="Arial"/>
          <w:color w:val="000000" w:themeColor="text1"/>
        </w:rPr>
        <w:t>registró</w:t>
      </w:r>
      <w:r w:rsidRPr="008A60E0">
        <w:rPr>
          <w:rFonts w:ascii="Palatino Linotype" w:eastAsia="Calibri" w:hAnsi="Palatino Linotype" w:cs="Arial"/>
        </w:rPr>
        <w:t xml:space="preserve"> el recurso de revisión bajo el número de expediente al rubro indicado,</w:t>
      </w:r>
      <w:r w:rsidR="003C26A0" w:rsidRPr="008A60E0">
        <w:rPr>
          <w:rFonts w:ascii="Palatino Linotype" w:eastAsia="Calibri" w:hAnsi="Palatino Linotype" w:cs="Arial"/>
        </w:rPr>
        <w:t xml:space="preserve"> y</w:t>
      </w:r>
      <w:r w:rsidRPr="008A60E0">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8A60E0">
        <w:rPr>
          <w:rFonts w:ascii="Palatino Linotype" w:eastAsia="Calibri" w:hAnsi="Palatino Linotype" w:cs="Arial"/>
        </w:rPr>
        <w:t xml:space="preserve"> </w:t>
      </w:r>
      <w:r w:rsidRPr="008A60E0">
        <w:rPr>
          <w:rFonts w:ascii="Palatino Linotype" w:eastAsia="Calibri" w:hAnsi="Palatino Linotype" w:cs="Arial"/>
        </w:rPr>
        <w:t>l</w:t>
      </w:r>
      <w:r w:rsidR="000B08A0" w:rsidRPr="008A60E0">
        <w:rPr>
          <w:rFonts w:ascii="Palatino Linotype" w:eastAsia="Calibri" w:hAnsi="Palatino Linotype" w:cs="Arial"/>
        </w:rPr>
        <w:t xml:space="preserve">a </w:t>
      </w:r>
      <w:r w:rsidRPr="008A60E0">
        <w:rPr>
          <w:rFonts w:ascii="Palatino Linotype" w:eastAsia="Calibri" w:hAnsi="Palatino Linotype" w:cs="Arial"/>
          <w:b/>
        </w:rPr>
        <w:t>Comisionad</w:t>
      </w:r>
      <w:r w:rsidR="000B08A0" w:rsidRPr="008A60E0">
        <w:rPr>
          <w:rFonts w:ascii="Palatino Linotype" w:eastAsia="Calibri" w:hAnsi="Palatino Linotype" w:cs="Arial"/>
          <w:b/>
        </w:rPr>
        <w:t>a</w:t>
      </w:r>
      <w:r w:rsidRPr="008A60E0">
        <w:rPr>
          <w:rFonts w:ascii="Palatino Linotype" w:eastAsia="Calibri" w:hAnsi="Palatino Linotype" w:cs="Arial"/>
          <w:b/>
        </w:rPr>
        <w:t xml:space="preserve"> </w:t>
      </w:r>
      <w:r w:rsidR="00B00B6B" w:rsidRPr="008A60E0">
        <w:rPr>
          <w:rFonts w:ascii="Palatino Linotype" w:eastAsia="Calibri" w:hAnsi="Palatino Linotype" w:cs="Arial"/>
          <w:b/>
        </w:rPr>
        <w:t>María del Rosario Mejía Ayala</w:t>
      </w:r>
      <w:r w:rsidRPr="008A60E0">
        <w:rPr>
          <w:rFonts w:ascii="Palatino Linotype" w:eastAsia="Calibri" w:hAnsi="Palatino Linotype" w:cs="Arial"/>
        </w:rPr>
        <w:t>, con el objeto de su análisis.</w:t>
      </w:r>
    </w:p>
    <w:p w14:paraId="09B4E43F" w14:textId="77777777" w:rsidR="00F2516D" w:rsidRPr="008A60E0" w:rsidRDefault="00F2516D" w:rsidP="00F2516D">
      <w:pPr>
        <w:pStyle w:val="Prrafodelista"/>
        <w:spacing w:line="360" w:lineRule="auto"/>
        <w:ind w:left="0"/>
        <w:jc w:val="both"/>
        <w:rPr>
          <w:rFonts w:ascii="Palatino Linotype" w:eastAsia="Calibri" w:hAnsi="Palatino Linotype" w:cs="Arial"/>
        </w:rPr>
      </w:pPr>
    </w:p>
    <w:p w14:paraId="75061726" w14:textId="34629D7A" w:rsidR="005123A8" w:rsidRPr="008A60E0" w:rsidRDefault="000B08A0" w:rsidP="00DA29A0">
      <w:pPr>
        <w:pStyle w:val="Prrafodelista"/>
        <w:numPr>
          <w:ilvl w:val="0"/>
          <w:numId w:val="7"/>
        </w:numPr>
        <w:spacing w:line="360" w:lineRule="auto"/>
        <w:ind w:left="0" w:firstLine="0"/>
        <w:jc w:val="both"/>
        <w:rPr>
          <w:rFonts w:ascii="Palatino Linotype" w:hAnsi="Palatino Linotype"/>
          <w:color w:val="000000"/>
        </w:rPr>
      </w:pPr>
      <w:r w:rsidRPr="008A60E0">
        <w:rPr>
          <w:rFonts w:ascii="Palatino Linotype" w:hAnsi="Palatino Linotype"/>
          <w:color w:val="000000"/>
        </w:rPr>
        <w:t>La</w:t>
      </w:r>
      <w:r w:rsidR="009417CA" w:rsidRPr="008A60E0">
        <w:rPr>
          <w:rFonts w:ascii="Palatino Linotype" w:hAnsi="Palatino Linotype"/>
          <w:color w:val="000000"/>
        </w:rPr>
        <w:t xml:space="preserve"> Comisionad</w:t>
      </w:r>
      <w:r w:rsidRPr="008A60E0">
        <w:rPr>
          <w:rFonts w:ascii="Palatino Linotype" w:hAnsi="Palatino Linotype"/>
          <w:color w:val="000000"/>
        </w:rPr>
        <w:t>a</w:t>
      </w:r>
      <w:r w:rsidR="009417CA" w:rsidRPr="008A60E0">
        <w:rPr>
          <w:rFonts w:ascii="Palatino Linotype" w:hAnsi="Palatino Linotype"/>
          <w:color w:val="000000"/>
        </w:rPr>
        <w:t xml:space="preserve"> Ponente con fundamento en lo dispuesto por el artículo 185 </w:t>
      </w:r>
      <w:r w:rsidR="009417CA" w:rsidRPr="008A60E0">
        <w:rPr>
          <w:rFonts w:ascii="Palatino Linotype" w:eastAsia="Calibri" w:hAnsi="Palatino Linotype" w:cs="Arial"/>
        </w:rPr>
        <w:t>fracción</w:t>
      </w:r>
      <w:r w:rsidR="009417CA" w:rsidRPr="008A60E0">
        <w:rPr>
          <w:rFonts w:ascii="Palatino Linotype" w:hAnsi="Palatino Linotype"/>
          <w:color w:val="000000"/>
        </w:rPr>
        <w:t xml:space="preserve"> II de la ley de la materia, a través del </w:t>
      </w:r>
      <w:r w:rsidR="009417CA" w:rsidRPr="008A60E0">
        <w:rPr>
          <w:rFonts w:ascii="Palatino Linotype" w:hAnsi="Palatino Linotype"/>
          <w:b/>
          <w:color w:val="000000"/>
        </w:rPr>
        <w:t xml:space="preserve">acuerdo de admisión </w:t>
      </w:r>
      <w:r w:rsidR="009417CA" w:rsidRPr="008A60E0">
        <w:rPr>
          <w:rFonts w:ascii="Palatino Linotype" w:hAnsi="Palatino Linotype"/>
          <w:color w:val="000000"/>
        </w:rPr>
        <w:t xml:space="preserve">de fecha </w:t>
      </w:r>
      <w:r w:rsidR="00D579D5" w:rsidRPr="008A60E0">
        <w:rPr>
          <w:rFonts w:ascii="Palatino Linotype" w:hAnsi="Palatino Linotype"/>
          <w:color w:val="000000"/>
        </w:rPr>
        <w:t>die</w:t>
      </w:r>
      <w:r w:rsidR="00F2516D" w:rsidRPr="008A60E0">
        <w:rPr>
          <w:rFonts w:ascii="Palatino Linotype" w:hAnsi="Palatino Linotype"/>
          <w:color w:val="000000"/>
        </w:rPr>
        <w:t>z</w:t>
      </w:r>
      <w:r w:rsidR="00D579D5" w:rsidRPr="008A60E0">
        <w:rPr>
          <w:rFonts w:ascii="Palatino Linotype" w:hAnsi="Palatino Linotype"/>
          <w:color w:val="000000"/>
        </w:rPr>
        <w:t xml:space="preserve"> </w:t>
      </w:r>
      <w:r w:rsidR="009417CA" w:rsidRPr="008A60E0">
        <w:rPr>
          <w:rFonts w:ascii="Palatino Linotype" w:hAnsi="Palatino Linotype"/>
          <w:color w:val="000000"/>
        </w:rPr>
        <w:t>(</w:t>
      </w:r>
      <w:r w:rsidR="00630EC2" w:rsidRPr="008A60E0">
        <w:rPr>
          <w:rFonts w:ascii="Palatino Linotype" w:hAnsi="Palatino Linotype"/>
          <w:color w:val="000000"/>
        </w:rPr>
        <w:t>10</w:t>
      </w:r>
      <w:r w:rsidR="009417CA" w:rsidRPr="008A60E0">
        <w:rPr>
          <w:rFonts w:ascii="Palatino Linotype" w:hAnsi="Palatino Linotype"/>
          <w:color w:val="000000"/>
        </w:rPr>
        <w:t xml:space="preserve">) de </w:t>
      </w:r>
      <w:r w:rsidR="00D579D5" w:rsidRPr="008A60E0">
        <w:rPr>
          <w:rFonts w:ascii="Palatino Linotype" w:hAnsi="Palatino Linotype"/>
          <w:color w:val="000000"/>
        </w:rPr>
        <w:t>noviembre</w:t>
      </w:r>
      <w:r w:rsidR="00CB30B9" w:rsidRPr="008A60E0">
        <w:rPr>
          <w:rFonts w:ascii="Palatino Linotype" w:hAnsi="Palatino Linotype"/>
          <w:color w:val="000000"/>
        </w:rPr>
        <w:t xml:space="preserve"> de dos mil veintidós</w:t>
      </w:r>
      <w:r w:rsidR="009417CA" w:rsidRPr="008A60E0">
        <w:rPr>
          <w:rFonts w:ascii="Palatino Linotype" w:hAnsi="Palatino Linotype"/>
          <w:color w:val="000000"/>
        </w:rPr>
        <w:t xml:space="preserve">, puso a disposición de las partes el expediente electrónico vía SAIMEX a efecto de que en un plazo máximo de siete días manifestaran lo que a </w:t>
      </w:r>
      <w:r w:rsidRPr="008A60E0">
        <w:rPr>
          <w:rFonts w:ascii="Palatino Linotype" w:hAnsi="Palatino Linotype"/>
          <w:color w:val="000000"/>
        </w:rPr>
        <w:t xml:space="preserve">su </w:t>
      </w:r>
      <w:r w:rsidR="009417CA" w:rsidRPr="008A60E0">
        <w:rPr>
          <w:rFonts w:ascii="Palatino Linotype" w:hAnsi="Palatino Linotype"/>
          <w:color w:val="000000"/>
        </w:rPr>
        <w:t xml:space="preserve">derecho conviniera, ofrecieran pruebas y alegatos según corresponda al caso concreto, de esta forma para que el </w:t>
      </w:r>
      <w:r w:rsidR="009417CA" w:rsidRPr="008A60E0">
        <w:rPr>
          <w:rFonts w:ascii="Palatino Linotype" w:hAnsi="Palatino Linotype"/>
          <w:b/>
          <w:color w:val="000000"/>
        </w:rPr>
        <w:t xml:space="preserve">SUJETO OBLIGADO </w:t>
      </w:r>
      <w:r w:rsidR="009417CA" w:rsidRPr="008A60E0">
        <w:rPr>
          <w:rFonts w:ascii="Palatino Linotype" w:hAnsi="Palatino Linotype"/>
          <w:color w:val="000000"/>
        </w:rPr>
        <w:t>presentara el Informe Justificado procedente.</w:t>
      </w:r>
    </w:p>
    <w:p w14:paraId="5ACA2FEA" w14:textId="77777777" w:rsidR="00417170" w:rsidRPr="008A60E0" w:rsidRDefault="00417170" w:rsidP="00DA29A0">
      <w:pPr>
        <w:pStyle w:val="Prrafodelista"/>
        <w:spacing w:line="360" w:lineRule="auto"/>
        <w:rPr>
          <w:rFonts w:ascii="Palatino Linotype" w:hAnsi="Palatino Linotype"/>
          <w:color w:val="000000"/>
        </w:rPr>
      </w:pPr>
    </w:p>
    <w:p w14:paraId="26EC5D4D" w14:textId="31161447" w:rsidR="00FD71C1" w:rsidRPr="008A60E0" w:rsidRDefault="009417CA" w:rsidP="00DA29A0">
      <w:pPr>
        <w:pStyle w:val="Prrafodelista"/>
        <w:numPr>
          <w:ilvl w:val="0"/>
          <w:numId w:val="7"/>
        </w:numPr>
        <w:spacing w:line="360" w:lineRule="auto"/>
        <w:ind w:left="0" w:firstLine="0"/>
        <w:jc w:val="both"/>
        <w:rPr>
          <w:rFonts w:ascii="Palatino Linotype" w:hAnsi="Palatino Linotype"/>
        </w:rPr>
      </w:pPr>
      <w:r w:rsidRPr="008A60E0">
        <w:rPr>
          <w:rFonts w:ascii="Palatino Linotype" w:hAnsi="Palatino Linotype"/>
        </w:rPr>
        <w:lastRenderedPageBreak/>
        <w:t>El</w:t>
      </w:r>
      <w:r w:rsidR="004E3F0E" w:rsidRPr="008A60E0">
        <w:rPr>
          <w:rFonts w:ascii="Palatino Linotype" w:hAnsi="Palatino Linotype"/>
        </w:rPr>
        <w:t xml:space="preserve"> </w:t>
      </w:r>
      <w:r w:rsidRPr="008A60E0">
        <w:rPr>
          <w:rFonts w:ascii="Palatino Linotype" w:hAnsi="Palatino Linotype"/>
          <w:b/>
          <w:color w:val="000000"/>
        </w:rPr>
        <w:t>SUJETO</w:t>
      </w:r>
      <w:r w:rsidRPr="008A60E0">
        <w:rPr>
          <w:rFonts w:ascii="Palatino Linotype" w:hAnsi="Palatino Linotype"/>
          <w:b/>
        </w:rPr>
        <w:t xml:space="preserve"> OBLIGADO</w:t>
      </w:r>
      <w:r w:rsidRPr="008A60E0">
        <w:rPr>
          <w:rFonts w:ascii="Palatino Linotype" w:hAnsi="Palatino Linotype"/>
        </w:rPr>
        <w:t xml:space="preserve"> </w:t>
      </w:r>
      <w:r w:rsidR="00630EC2" w:rsidRPr="008A60E0">
        <w:rPr>
          <w:rFonts w:ascii="Palatino Linotype" w:hAnsi="Palatino Linotype"/>
        </w:rPr>
        <w:t xml:space="preserve">en fecha quince (15) de noviembre del año dos mil veintidós, rindió el informe justificado correspondiente, mismo que fue hecho del conocimiento del particular mediante acuerdo de día veintitrés del mismo mes y año. </w:t>
      </w:r>
      <w:r w:rsidR="00CB30B9" w:rsidRPr="008A60E0">
        <w:rPr>
          <w:rFonts w:ascii="Palatino Linotype" w:hAnsi="Palatino Linotype"/>
        </w:rPr>
        <w:t>Por su parte e</w:t>
      </w:r>
      <w:r w:rsidRPr="008A60E0">
        <w:rPr>
          <w:rFonts w:ascii="Palatino Linotype" w:hAnsi="Palatino Linotype"/>
        </w:rPr>
        <w:t xml:space="preserve">l </w:t>
      </w:r>
      <w:r w:rsidRPr="008A60E0">
        <w:rPr>
          <w:rFonts w:ascii="Palatino Linotype" w:hAnsi="Palatino Linotype"/>
          <w:b/>
        </w:rPr>
        <w:t>RECURRENTE</w:t>
      </w:r>
      <w:r w:rsidR="00417170" w:rsidRPr="008A60E0">
        <w:rPr>
          <w:rFonts w:ascii="Palatino Linotype" w:hAnsi="Palatino Linotype"/>
          <w:b/>
        </w:rPr>
        <w:t xml:space="preserve"> </w:t>
      </w:r>
      <w:r w:rsidR="00CB30B9" w:rsidRPr="008A60E0">
        <w:rPr>
          <w:rFonts w:ascii="Palatino Linotype" w:hAnsi="Palatino Linotype"/>
        </w:rPr>
        <w:t>dejó de realizar manifestaciones que a su derecho conviniera y asistiera.</w:t>
      </w:r>
    </w:p>
    <w:p w14:paraId="4077ECC5" w14:textId="77777777" w:rsidR="003072D8" w:rsidRPr="008A60E0" w:rsidRDefault="003072D8" w:rsidP="00DA29A0">
      <w:pPr>
        <w:pStyle w:val="Prrafodelista"/>
        <w:spacing w:line="360" w:lineRule="auto"/>
        <w:rPr>
          <w:rFonts w:ascii="Palatino Linotype" w:hAnsi="Palatino Linotype"/>
        </w:rPr>
      </w:pPr>
    </w:p>
    <w:p w14:paraId="4199DCB5" w14:textId="21C748F9" w:rsidR="00BE1923" w:rsidRPr="008A60E0" w:rsidRDefault="000B08A0" w:rsidP="00DA29A0">
      <w:pPr>
        <w:pStyle w:val="Prrafodelista"/>
        <w:numPr>
          <w:ilvl w:val="0"/>
          <w:numId w:val="7"/>
        </w:numPr>
        <w:spacing w:line="360" w:lineRule="auto"/>
        <w:ind w:left="0" w:firstLine="0"/>
        <w:jc w:val="both"/>
        <w:rPr>
          <w:rFonts w:ascii="Palatino Linotype" w:hAnsi="Palatino Linotype"/>
        </w:rPr>
      </w:pPr>
      <w:r w:rsidRPr="008A60E0">
        <w:rPr>
          <w:rFonts w:ascii="Palatino Linotype" w:hAnsi="Palatino Linotype"/>
        </w:rPr>
        <w:t>La</w:t>
      </w:r>
      <w:r w:rsidR="009417CA" w:rsidRPr="008A60E0">
        <w:rPr>
          <w:rFonts w:ascii="Palatino Linotype" w:hAnsi="Palatino Linotype"/>
        </w:rPr>
        <w:t xml:space="preserve"> Comisionad</w:t>
      </w:r>
      <w:r w:rsidRPr="008A60E0">
        <w:rPr>
          <w:rFonts w:ascii="Palatino Linotype" w:hAnsi="Palatino Linotype"/>
        </w:rPr>
        <w:t>a</w:t>
      </w:r>
      <w:r w:rsidR="009417CA" w:rsidRPr="008A60E0">
        <w:rPr>
          <w:rFonts w:ascii="Palatino Linotype" w:hAnsi="Palatino Linotype"/>
        </w:rPr>
        <w:t xml:space="preserve"> Ponente mediante acuerdo de fecha </w:t>
      </w:r>
      <w:r w:rsidR="00630EC2" w:rsidRPr="008A60E0">
        <w:rPr>
          <w:rFonts w:ascii="Palatino Linotype" w:hAnsi="Palatino Linotype"/>
        </w:rPr>
        <w:t>doce</w:t>
      </w:r>
      <w:r w:rsidR="009417CA" w:rsidRPr="008A60E0">
        <w:rPr>
          <w:rFonts w:ascii="Palatino Linotype" w:hAnsi="Palatino Linotype"/>
        </w:rPr>
        <w:t xml:space="preserve"> (</w:t>
      </w:r>
      <w:r w:rsidR="00630EC2" w:rsidRPr="008A60E0">
        <w:rPr>
          <w:rFonts w:ascii="Palatino Linotype" w:hAnsi="Palatino Linotype"/>
        </w:rPr>
        <w:t>12</w:t>
      </w:r>
      <w:r w:rsidR="009417CA" w:rsidRPr="008A60E0">
        <w:rPr>
          <w:rFonts w:ascii="Palatino Linotype" w:hAnsi="Palatino Linotype"/>
        </w:rPr>
        <w:t xml:space="preserve">) de </w:t>
      </w:r>
      <w:r w:rsidR="00630EC2" w:rsidRPr="008A60E0">
        <w:rPr>
          <w:rFonts w:ascii="Palatino Linotype" w:hAnsi="Palatino Linotype"/>
        </w:rPr>
        <w:t>dic</w:t>
      </w:r>
      <w:r w:rsidR="00D579D5" w:rsidRPr="008A60E0">
        <w:rPr>
          <w:rFonts w:ascii="Palatino Linotype" w:hAnsi="Palatino Linotype"/>
        </w:rPr>
        <w:t>iembre</w:t>
      </w:r>
      <w:r w:rsidR="00240076" w:rsidRPr="008A60E0">
        <w:rPr>
          <w:rFonts w:ascii="Palatino Linotype" w:hAnsi="Palatino Linotype"/>
        </w:rPr>
        <w:t xml:space="preserve"> </w:t>
      </w:r>
      <w:r w:rsidR="009417CA" w:rsidRPr="008A60E0">
        <w:rPr>
          <w:rFonts w:ascii="Palatino Linotype" w:hAnsi="Palatino Linotype"/>
        </w:rPr>
        <w:t>de</w:t>
      </w:r>
      <w:r w:rsidR="00C2238C" w:rsidRPr="008A60E0">
        <w:rPr>
          <w:rFonts w:ascii="Palatino Linotype" w:hAnsi="Palatino Linotype"/>
        </w:rPr>
        <w:t xml:space="preserve">l año </w:t>
      </w:r>
      <w:r w:rsidR="00630EC2" w:rsidRPr="008A60E0">
        <w:rPr>
          <w:rFonts w:ascii="Palatino Linotype" w:hAnsi="Palatino Linotype"/>
        </w:rPr>
        <w:t>dos mil veintidós, amplió el termino para resolver</w:t>
      </w:r>
      <w:r w:rsidR="003E7EB6" w:rsidRPr="008A60E0">
        <w:rPr>
          <w:rFonts w:ascii="Palatino Linotype" w:hAnsi="Palatino Linotype"/>
        </w:rPr>
        <w:t>,</w:t>
      </w:r>
      <w:r w:rsidR="009417CA" w:rsidRPr="008A60E0">
        <w:rPr>
          <w:rFonts w:ascii="Palatino Linotype" w:hAnsi="Palatino Linotype"/>
        </w:rPr>
        <w:t xml:space="preserve"> </w:t>
      </w:r>
      <w:r w:rsidR="00630EC2" w:rsidRPr="008A60E0">
        <w:rPr>
          <w:rFonts w:ascii="Palatino Linotype" w:hAnsi="Palatino Linotype"/>
        </w:rPr>
        <w:t xml:space="preserve">posteriormente </w:t>
      </w:r>
      <w:r w:rsidR="00B00B6B" w:rsidRPr="008A60E0">
        <w:rPr>
          <w:rFonts w:ascii="Palatino Linotype" w:hAnsi="Palatino Linotype"/>
        </w:rPr>
        <w:t xml:space="preserve">decretó </w:t>
      </w:r>
      <w:r w:rsidR="009417CA" w:rsidRPr="008A60E0">
        <w:rPr>
          <w:rFonts w:ascii="Palatino Linotype" w:hAnsi="Palatino Linotype"/>
        </w:rPr>
        <w:t>el cierre de instrucción</w:t>
      </w:r>
      <w:r w:rsidR="00630EC2" w:rsidRPr="008A60E0">
        <w:rPr>
          <w:rFonts w:ascii="Palatino Linotype" w:hAnsi="Palatino Linotype"/>
        </w:rPr>
        <w:t xml:space="preserve"> mediante acuerdo de día nueve (09) de enero de dos mil veintitrés</w:t>
      </w:r>
      <w:r w:rsidR="007B4CF4" w:rsidRPr="008A60E0">
        <w:rPr>
          <w:rFonts w:ascii="Palatino Linotype" w:hAnsi="Palatino Linotype" w:cs="Arial"/>
        </w:rPr>
        <w:t xml:space="preserve">, </w:t>
      </w:r>
      <w:r w:rsidR="009417CA" w:rsidRPr="008A60E0">
        <w:rPr>
          <w:rFonts w:ascii="Palatino Linotype" w:hAnsi="Palatino Linotype" w:cs="Arial"/>
        </w:rPr>
        <w:t>por lo que no habiendo más que hacer constar, y ---</w:t>
      </w:r>
      <w:bookmarkStart w:id="197" w:name="_Toc491791302"/>
      <w:bookmarkStart w:id="198" w:name="_Toc74778592"/>
      <w:r w:rsidR="00C2238C" w:rsidRPr="008A60E0">
        <w:rPr>
          <w:rFonts w:ascii="Palatino Linotype" w:hAnsi="Palatino Linotype" w:cs="Arial"/>
        </w:rPr>
        <w:t>----</w:t>
      </w:r>
      <w:r w:rsidR="00D45675" w:rsidRPr="008A60E0">
        <w:rPr>
          <w:rFonts w:ascii="Palatino Linotype" w:hAnsi="Palatino Linotype" w:cs="Arial"/>
        </w:rPr>
        <w:t>------------------------</w:t>
      </w:r>
    </w:p>
    <w:p w14:paraId="1E583608" w14:textId="77777777" w:rsidR="00464522" w:rsidRPr="008A60E0" w:rsidRDefault="00464522" w:rsidP="00630EC2">
      <w:pPr>
        <w:rPr>
          <w:rFonts w:ascii="Palatino Linotype" w:hAnsi="Palatino Linotype"/>
        </w:rPr>
      </w:pPr>
    </w:p>
    <w:p w14:paraId="425AF908" w14:textId="69A958DC" w:rsidR="009417CA" w:rsidRPr="008A60E0" w:rsidRDefault="009417CA" w:rsidP="00DA29A0">
      <w:pPr>
        <w:pStyle w:val="Ttulo1"/>
        <w:spacing w:before="0" w:line="360" w:lineRule="auto"/>
        <w:jc w:val="center"/>
        <w:rPr>
          <w:rFonts w:ascii="Palatino Linotype" w:hAnsi="Palatino Linotype"/>
          <w:b/>
          <w:color w:val="000000" w:themeColor="text1"/>
          <w:sz w:val="24"/>
          <w:szCs w:val="24"/>
        </w:rPr>
      </w:pPr>
      <w:bookmarkStart w:id="199" w:name="_Toc85733157"/>
      <w:r w:rsidRPr="008A60E0">
        <w:rPr>
          <w:rFonts w:ascii="Palatino Linotype" w:hAnsi="Palatino Linotype"/>
          <w:b/>
          <w:color w:val="000000" w:themeColor="text1"/>
          <w:sz w:val="24"/>
          <w:szCs w:val="24"/>
        </w:rPr>
        <w:t>CONSIDERANDO</w:t>
      </w:r>
      <w:bookmarkEnd w:id="197"/>
      <w:bookmarkEnd w:id="198"/>
      <w:bookmarkEnd w:id="199"/>
    </w:p>
    <w:p w14:paraId="6B045C1B" w14:textId="77777777" w:rsidR="00BE1923" w:rsidRPr="008A60E0" w:rsidRDefault="00BE1923" w:rsidP="00DA29A0">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8A60E0" w:rsidRDefault="009417CA" w:rsidP="00DA29A0">
      <w:pPr>
        <w:pStyle w:val="Ttulo2"/>
        <w:spacing w:before="0" w:line="360" w:lineRule="auto"/>
        <w:rPr>
          <w:rFonts w:ascii="Palatino Linotype" w:hAnsi="Palatino Linotype"/>
          <w:b/>
          <w:color w:val="auto"/>
          <w:sz w:val="24"/>
          <w:szCs w:val="24"/>
        </w:rPr>
      </w:pPr>
      <w:bookmarkStart w:id="202" w:name="_Toc85733158"/>
      <w:r w:rsidRPr="008A60E0">
        <w:rPr>
          <w:rFonts w:ascii="Palatino Linotype" w:hAnsi="Palatino Linotype"/>
          <w:b/>
          <w:color w:val="auto"/>
          <w:sz w:val="24"/>
          <w:szCs w:val="24"/>
        </w:rPr>
        <w:t>PRIMERO. De la competencia</w:t>
      </w:r>
      <w:bookmarkEnd w:id="200"/>
      <w:bookmarkEnd w:id="201"/>
      <w:bookmarkEnd w:id="202"/>
    </w:p>
    <w:p w14:paraId="482E8AC6" w14:textId="77777777" w:rsidR="009417CA" w:rsidRPr="008A60E0" w:rsidRDefault="009417CA" w:rsidP="00DA29A0">
      <w:pPr>
        <w:spacing w:line="360" w:lineRule="auto"/>
        <w:rPr>
          <w:rFonts w:ascii="Palatino Linotype" w:hAnsi="Palatino Linotype"/>
          <w:lang w:eastAsia="en-US"/>
        </w:rPr>
      </w:pPr>
    </w:p>
    <w:p w14:paraId="3C8EB508" w14:textId="1478EE7C" w:rsidR="009417CA" w:rsidRPr="008A60E0"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8A60E0">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w:t>
      </w:r>
      <w:r w:rsidRPr="008A60E0">
        <w:rPr>
          <w:rFonts w:ascii="Palatino Linotype" w:hAnsi="Palatino Linotype"/>
          <w:color w:val="000000" w:themeColor="text1"/>
        </w:rPr>
        <w:lastRenderedPageBreak/>
        <w:t>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8A60E0"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8A60E0"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8A60E0">
        <w:rPr>
          <w:rFonts w:ascii="Palatino Linotype" w:hAnsi="Palatino Linotype"/>
          <w:b/>
          <w:bCs/>
          <w:color w:val="000000" w:themeColor="text1"/>
        </w:rPr>
        <w:t>SEGUNDO.</w:t>
      </w:r>
      <w:bookmarkStart w:id="206" w:name="_Toc491791304"/>
      <w:bookmarkStart w:id="207" w:name="_Toc74778594"/>
      <w:bookmarkEnd w:id="203"/>
      <w:bookmarkEnd w:id="204"/>
      <w:r w:rsidR="009417CA" w:rsidRPr="008A60E0">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8A60E0" w:rsidRDefault="009417CA" w:rsidP="00DA29A0">
      <w:pPr>
        <w:spacing w:line="360" w:lineRule="auto"/>
        <w:rPr>
          <w:rFonts w:ascii="Palatino Linotype" w:hAnsi="Palatino Linotype"/>
          <w:lang w:eastAsia="en-US"/>
        </w:rPr>
      </w:pPr>
    </w:p>
    <w:p w14:paraId="30820BC9" w14:textId="107D6FF4" w:rsidR="00F17E65" w:rsidRPr="008A60E0" w:rsidRDefault="009417CA" w:rsidP="00DA29A0">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8A60E0">
        <w:rPr>
          <w:rFonts w:ascii="Palatino Linotype" w:eastAsia="Calibri" w:hAnsi="Palatino Linotype" w:cs="Arial"/>
        </w:rPr>
        <w:t xml:space="preserve">El medio de impugnación fue presentado a través del </w:t>
      </w:r>
      <w:r w:rsidR="007A69F1" w:rsidRPr="008A60E0">
        <w:rPr>
          <w:rFonts w:ascii="Palatino Linotype" w:eastAsia="Calibri" w:hAnsi="Palatino Linotype" w:cs="Arial"/>
          <w:b/>
        </w:rPr>
        <w:t>SAIMEX</w:t>
      </w:r>
      <w:r w:rsidRPr="008A60E0">
        <w:rPr>
          <w:rFonts w:ascii="Palatino Linotype" w:eastAsia="Calibri" w:hAnsi="Palatino Linotype" w:cs="Arial"/>
          <w:b/>
        </w:rPr>
        <w:t>,</w:t>
      </w:r>
      <w:r w:rsidRPr="008A60E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A60E0">
        <w:rPr>
          <w:rFonts w:ascii="Palatino Linotype" w:eastAsia="Calibri" w:hAnsi="Palatino Linotype" w:cs="Arial"/>
          <w:b/>
        </w:rPr>
        <w:t>SUJETO OBLIGADO</w:t>
      </w:r>
      <w:r w:rsidR="00BF45DC" w:rsidRPr="008A60E0">
        <w:rPr>
          <w:rFonts w:ascii="Palatino Linotype" w:eastAsia="Calibri" w:hAnsi="Palatino Linotype" w:cs="Arial"/>
        </w:rPr>
        <w:t xml:space="preserve"> entregó</w:t>
      </w:r>
      <w:r w:rsidRPr="008A60E0">
        <w:rPr>
          <w:rFonts w:ascii="Palatino Linotype" w:eastAsia="Calibri" w:hAnsi="Palatino Linotype" w:cs="Arial"/>
        </w:rPr>
        <w:t xml:space="preserve"> su respuesta el día </w:t>
      </w:r>
      <w:r w:rsidR="00630EC2" w:rsidRPr="008A60E0">
        <w:rPr>
          <w:rFonts w:ascii="Palatino Linotype" w:eastAsia="Calibri" w:hAnsi="Palatino Linotype" w:cs="Arial"/>
        </w:rPr>
        <w:t>cuatro</w:t>
      </w:r>
      <w:r w:rsidRPr="008A60E0">
        <w:rPr>
          <w:rFonts w:ascii="Palatino Linotype" w:eastAsia="Calibri" w:hAnsi="Palatino Linotype" w:cs="Arial"/>
        </w:rPr>
        <w:t xml:space="preserve"> (</w:t>
      </w:r>
      <w:r w:rsidR="00D45675" w:rsidRPr="008A60E0">
        <w:rPr>
          <w:rFonts w:ascii="Palatino Linotype" w:eastAsia="Calibri" w:hAnsi="Palatino Linotype" w:cs="Arial"/>
        </w:rPr>
        <w:t>0</w:t>
      </w:r>
      <w:r w:rsidR="00630EC2" w:rsidRPr="008A60E0">
        <w:rPr>
          <w:rFonts w:ascii="Palatino Linotype" w:eastAsia="Calibri" w:hAnsi="Palatino Linotype" w:cs="Arial"/>
        </w:rPr>
        <w:t>4</w:t>
      </w:r>
      <w:r w:rsidRPr="008A60E0">
        <w:rPr>
          <w:rFonts w:ascii="Palatino Linotype" w:eastAsia="Calibri" w:hAnsi="Palatino Linotype" w:cs="Arial"/>
        </w:rPr>
        <w:t xml:space="preserve">) de </w:t>
      </w:r>
      <w:r w:rsidR="00D45675" w:rsidRPr="008A60E0">
        <w:rPr>
          <w:rFonts w:ascii="Palatino Linotype" w:eastAsia="Calibri" w:hAnsi="Palatino Linotype" w:cs="Arial"/>
        </w:rPr>
        <w:t>noviembre</w:t>
      </w:r>
      <w:r w:rsidRPr="008A60E0">
        <w:rPr>
          <w:rFonts w:ascii="Palatino Linotype" w:eastAsia="Calibri" w:hAnsi="Palatino Linotype" w:cs="Arial"/>
        </w:rPr>
        <w:t xml:space="preserve"> de </w:t>
      </w:r>
      <w:r w:rsidR="00D45675" w:rsidRPr="008A60E0">
        <w:rPr>
          <w:rFonts w:ascii="Palatino Linotype" w:eastAsia="Calibri" w:hAnsi="Palatino Linotype" w:cs="Arial"/>
        </w:rPr>
        <w:t>dos mil veintidós</w:t>
      </w:r>
      <w:r w:rsidRPr="008A60E0">
        <w:rPr>
          <w:rFonts w:ascii="Palatino Linotype" w:eastAsia="Calibri" w:hAnsi="Palatino Linotype" w:cs="Arial"/>
        </w:rPr>
        <w:t xml:space="preserve">, </w:t>
      </w:r>
      <w:r w:rsidRPr="008A60E0">
        <w:rPr>
          <w:rFonts w:ascii="Palatino Linotype" w:hAnsi="Palatino Linotype" w:cs="Arial"/>
        </w:rPr>
        <w:t xml:space="preserve">de tal forma que el plazo para interponer el recurso transcurrió del día </w:t>
      </w:r>
      <w:r w:rsidR="00630EC2" w:rsidRPr="008A60E0">
        <w:rPr>
          <w:rFonts w:ascii="Palatino Linotype" w:hAnsi="Palatino Linotype" w:cs="Arial"/>
        </w:rPr>
        <w:t>siet</w:t>
      </w:r>
      <w:r w:rsidR="00D45675" w:rsidRPr="008A60E0">
        <w:rPr>
          <w:rFonts w:ascii="Palatino Linotype" w:hAnsi="Palatino Linotype" w:cs="Arial"/>
        </w:rPr>
        <w:t>e</w:t>
      </w:r>
      <w:r w:rsidRPr="008A60E0">
        <w:rPr>
          <w:rFonts w:ascii="Palatino Linotype" w:hAnsi="Palatino Linotype" w:cs="Arial"/>
        </w:rPr>
        <w:t xml:space="preserve"> (</w:t>
      </w:r>
      <w:r w:rsidR="00CB30B9" w:rsidRPr="008A60E0">
        <w:rPr>
          <w:rFonts w:ascii="Palatino Linotype" w:hAnsi="Palatino Linotype" w:cs="Arial"/>
        </w:rPr>
        <w:t>0</w:t>
      </w:r>
      <w:r w:rsidR="00630EC2" w:rsidRPr="008A60E0">
        <w:rPr>
          <w:rFonts w:ascii="Palatino Linotype" w:hAnsi="Palatino Linotype" w:cs="Arial"/>
        </w:rPr>
        <w:t>7</w:t>
      </w:r>
      <w:r w:rsidRPr="008A60E0">
        <w:rPr>
          <w:rFonts w:ascii="Palatino Linotype" w:hAnsi="Palatino Linotype" w:cs="Arial"/>
        </w:rPr>
        <w:t>)</w:t>
      </w:r>
      <w:r w:rsidR="00CB30B9" w:rsidRPr="008A60E0">
        <w:rPr>
          <w:rFonts w:ascii="Palatino Linotype" w:hAnsi="Palatino Linotype" w:cs="Arial"/>
        </w:rPr>
        <w:t xml:space="preserve"> </w:t>
      </w:r>
      <w:r w:rsidR="00630EC2" w:rsidRPr="008A60E0">
        <w:rPr>
          <w:rFonts w:ascii="Palatino Linotype" w:hAnsi="Palatino Linotype" w:cs="Arial"/>
        </w:rPr>
        <w:t xml:space="preserve">al veintiocho (28) </w:t>
      </w:r>
      <w:r w:rsidR="0037065D" w:rsidRPr="008A60E0">
        <w:rPr>
          <w:rFonts w:ascii="Palatino Linotype" w:hAnsi="Palatino Linotype" w:cs="Arial"/>
        </w:rPr>
        <w:t xml:space="preserve">de </w:t>
      </w:r>
      <w:r w:rsidR="00D45675" w:rsidRPr="008A60E0">
        <w:rPr>
          <w:rFonts w:ascii="Palatino Linotype" w:hAnsi="Palatino Linotype" w:cs="Arial"/>
        </w:rPr>
        <w:t>noviembre</w:t>
      </w:r>
      <w:r w:rsidR="0037065D" w:rsidRPr="008A60E0">
        <w:rPr>
          <w:rFonts w:ascii="Palatino Linotype" w:hAnsi="Palatino Linotype" w:cs="Arial"/>
        </w:rPr>
        <w:t xml:space="preserve"> </w:t>
      </w:r>
      <w:r w:rsidRPr="008A60E0">
        <w:rPr>
          <w:rFonts w:ascii="Palatino Linotype" w:hAnsi="Palatino Linotype" w:cs="Arial"/>
        </w:rPr>
        <w:t xml:space="preserve">de dos mil </w:t>
      </w:r>
      <w:r w:rsidR="00F26037" w:rsidRPr="008A60E0">
        <w:rPr>
          <w:rFonts w:ascii="Palatino Linotype" w:hAnsi="Palatino Linotype" w:cs="Arial"/>
        </w:rPr>
        <w:t>veintidós</w:t>
      </w:r>
      <w:r w:rsidRPr="008A60E0">
        <w:rPr>
          <w:rFonts w:ascii="Palatino Linotype" w:hAnsi="Palatino Linotype" w:cs="Arial"/>
        </w:rPr>
        <w:t xml:space="preserve">; en consecuencia, el ahora recurrente presentó su inconformidad el día </w:t>
      </w:r>
      <w:r w:rsidR="00630EC2" w:rsidRPr="008A60E0">
        <w:rPr>
          <w:rFonts w:ascii="Palatino Linotype" w:hAnsi="Palatino Linotype" w:cs="Arial"/>
        </w:rPr>
        <w:t>cuatro</w:t>
      </w:r>
      <w:r w:rsidR="00002D71" w:rsidRPr="008A60E0">
        <w:rPr>
          <w:rFonts w:ascii="Palatino Linotype" w:hAnsi="Palatino Linotype" w:cs="Arial"/>
        </w:rPr>
        <w:t xml:space="preserve"> </w:t>
      </w:r>
      <w:r w:rsidRPr="008A60E0">
        <w:rPr>
          <w:rFonts w:ascii="Palatino Linotype" w:hAnsi="Palatino Linotype" w:cs="Arial"/>
        </w:rPr>
        <w:t>(</w:t>
      </w:r>
      <w:r w:rsidR="00CB30B9" w:rsidRPr="008A60E0">
        <w:rPr>
          <w:rFonts w:ascii="Palatino Linotype" w:hAnsi="Palatino Linotype" w:cs="Arial"/>
        </w:rPr>
        <w:t>0</w:t>
      </w:r>
      <w:r w:rsidR="00630EC2" w:rsidRPr="008A60E0">
        <w:rPr>
          <w:rFonts w:ascii="Palatino Linotype" w:hAnsi="Palatino Linotype" w:cs="Arial"/>
        </w:rPr>
        <w:t>4</w:t>
      </w:r>
      <w:r w:rsidRPr="008A60E0">
        <w:rPr>
          <w:rFonts w:ascii="Palatino Linotype" w:hAnsi="Palatino Linotype" w:cs="Arial"/>
        </w:rPr>
        <w:t>) de</w:t>
      </w:r>
      <w:r w:rsidR="00DB5531" w:rsidRPr="008A60E0">
        <w:rPr>
          <w:rFonts w:ascii="Palatino Linotype" w:hAnsi="Palatino Linotype" w:cs="Arial"/>
        </w:rPr>
        <w:t xml:space="preserve"> </w:t>
      </w:r>
      <w:r w:rsidR="00D45675" w:rsidRPr="008A60E0">
        <w:rPr>
          <w:rFonts w:ascii="Palatino Linotype" w:hAnsi="Palatino Linotype" w:cs="Arial"/>
        </w:rPr>
        <w:t xml:space="preserve">noviembre </w:t>
      </w:r>
      <w:r w:rsidRPr="008A60E0">
        <w:rPr>
          <w:rFonts w:ascii="Palatino Linotype" w:hAnsi="Palatino Linotype" w:cs="Arial"/>
        </w:rPr>
        <w:t xml:space="preserve">de dos mil </w:t>
      </w:r>
      <w:r w:rsidR="00CB30B9" w:rsidRPr="008A60E0">
        <w:rPr>
          <w:rFonts w:ascii="Palatino Linotype" w:hAnsi="Palatino Linotype" w:cs="Arial"/>
        </w:rPr>
        <w:t>veintidós</w:t>
      </w:r>
      <w:r w:rsidRPr="008A60E0">
        <w:rPr>
          <w:rFonts w:ascii="Palatino Linotype" w:hAnsi="Palatino Linotype" w:cs="Arial"/>
        </w:rPr>
        <w:t xml:space="preserve">; es decir </w:t>
      </w:r>
      <w:r w:rsidR="00630EC2" w:rsidRPr="008A60E0">
        <w:rPr>
          <w:rFonts w:ascii="Palatino Linotype" w:hAnsi="Palatino Linotype" w:cs="Arial"/>
        </w:rPr>
        <w:t>antes</w:t>
      </w:r>
      <w:r w:rsidR="00256139" w:rsidRPr="008A60E0">
        <w:rPr>
          <w:rFonts w:ascii="Palatino Linotype" w:hAnsi="Palatino Linotype" w:cs="Arial"/>
        </w:rPr>
        <w:t xml:space="preserve"> </w:t>
      </w:r>
      <w:r w:rsidR="0034421A" w:rsidRPr="008A60E0">
        <w:rPr>
          <w:rFonts w:ascii="Palatino Linotype" w:hAnsi="Palatino Linotype" w:cs="Arial"/>
        </w:rPr>
        <w:t>del lapso temporal legalmente establecido para tal efecto</w:t>
      </w:r>
      <w:r w:rsidR="00F17E65" w:rsidRPr="008A60E0">
        <w:rPr>
          <w:rFonts w:ascii="Palatino Linotype" w:hAnsi="Palatino Linotype"/>
          <w:lang w:val="es-MX"/>
        </w:rPr>
        <w:t>.</w:t>
      </w:r>
    </w:p>
    <w:p w14:paraId="13EB7B5D" w14:textId="77777777" w:rsidR="00256139" w:rsidRPr="008A60E0" w:rsidRDefault="00256139" w:rsidP="00DA29A0">
      <w:pPr>
        <w:pStyle w:val="Prrafodelista"/>
        <w:spacing w:line="360" w:lineRule="auto"/>
        <w:ind w:left="0"/>
        <w:jc w:val="both"/>
        <w:rPr>
          <w:rFonts w:ascii="Palatino Linotype" w:hAnsi="Palatino Linotype" w:cs="Arial"/>
          <w:i/>
        </w:rPr>
      </w:pPr>
    </w:p>
    <w:p w14:paraId="444F1E69" w14:textId="77777777" w:rsidR="00630EC2" w:rsidRPr="008A60E0" w:rsidRDefault="00630EC2" w:rsidP="00630EC2">
      <w:pPr>
        <w:pStyle w:val="Prrafodelista"/>
        <w:numPr>
          <w:ilvl w:val="0"/>
          <w:numId w:val="7"/>
        </w:numPr>
        <w:spacing w:line="360" w:lineRule="auto"/>
        <w:ind w:left="0" w:firstLine="0"/>
        <w:jc w:val="both"/>
        <w:rPr>
          <w:rFonts w:ascii="Palatino Linotype" w:hAnsi="Palatino Linotype" w:cs="Arial"/>
          <w:bCs/>
          <w:color w:val="555555"/>
          <w:lang w:eastAsia="es-MX"/>
        </w:rPr>
      </w:pPr>
      <w:r w:rsidRPr="008A60E0">
        <w:rPr>
          <w:rFonts w:ascii="Palatino Linotype" w:hAnsi="Palatino Linotype" w:cs="Arial"/>
        </w:rPr>
        <w:t xml:space="preserve">Al </w:t>
      </w:r>
      <w:r w:rsidRPr="008A60E0">
        <w:rPr>
          <w:rFonts w:ascii="Palatino Linotype" w:eastAsia="Calibri" w:hAnsi="Palatino Linotype" w:cs="Arial"/>
        </w:rPr>
        <w:t>respecto</w:t>
      </w:r>
      <w:r w:rsidRPr="008A60E0">
        <w:rPr>
          <w:rFonts w:ascii="Palatino Linotype" w:hAnsi="Palatino Linotype" w:cs="Arial"/>
        </w:rPr>
        <w:t xml:space="preserve"> </w:t>
      </w:r>
      <w:r w:rsidRPr="008A60E0">
        <w:rPr>
          <w:rFonts w:ascii="Palatino Linotype" w:hAnsi="Palatino Linotype" w:cs="Arial"/>
          <w:bCs/>
          <w:color w:val="000000"/>
          <w:lang w:eastAsia="es-MX"/>
        </w:rPr>
        <w:t xml:space="preserve">resulta necesario precisar que cuando el medio de impugnación, se haya </w:t>
      </w:r>
      <w:r w:rsidRPr="008A60E0">
        <w:rPr>
          <w:rFonts w:ascii="Palatino Linotype" w:eastAsia="Calibri" w:hAnsi="Palatino Linotype" w:cs="Arial"/>
        </w:rPr>
        <w:t>interpuesto</w:t>
      </w:r>
      <w:r w:rsidRPr="008A60E0">
        <w:rPr>
          <w:rFonts w:ascii="Palatino Linotype" w:hAnsi="Palatino Linotype" w:cs="Arial"/>
          <w:bCs/>
          <w:color w:val="000000"/>
          <w:lang w:eastAsia="es-MX"/>
        </w:rPr>
        <w:t xml:space="preserve">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w:t>
      </w:r>
      <w:r w:rsidRPr="008A60E0">
        <w:rPr>
          <w:rFonts w:ascii="Palatino Linotype" w:hAnsi="Palatino Linotype" w:cs="Arial"/>
          <w:bCs/>
          <w:color w:val="000000"/>
          <w:lang w:eastAsia="es-MX"/>
        </w:rPr>
        <w:lastRenderedPageBreak/>
        <w:t>de privilegiar el derecho de acceso a la información se entra al estudio del presente recurso de revisión sin que la fecha en que se presentó afecte la resolución.</w:t>
      </w:r>
    </w:p>
    <w:p w14:paraId="2A4E7817" w14:textId="77777777" w:rsidR="00630EC2" w:rsidRPr="008A60E0" w:rsidRDefault="00630EC2" w:rsidP="00630EC2">
      <w:pPr>
        <w:pStyle w:val="Prrafodelista"/>
        <w:ind w:left="360" w:hanging="360"/>
        <w:rPr>
          <w:rFonts w:ascii="Palatino Linotype" w:hAnsi="Palatino Linotype" w:cs="Arial"/>
        </w:rPr>
      </w:pPr>
    </w:p>
    <w:p w14:paraId="1F61CAF2" w14:textId="77777777" w:rsidR="00630EC2" w:rsidRPr="008A60E0" w:rsidRDefault="00630EC2" w:rsidP="00630EC2">
      <w:pPr>
        <w:pStyle w:val="Prrafodelista"/>
        <w:numPr>
          <w:ilvl w:val="0"/>
          <w:numId w:val="7"/>
        </w:numPr>
        <w:spacing w:line="360" w:lineRule="auto"/>
        <w:ind w:left="0" w:firstLine="0"/>
        <w:jc w:val="both"/>
        <w:rPr>
          <w:rFonts w:ascii="Palatino Linotype" w:hAnsi="Palatino Linotype" w:cs="Arial"/>
          <w:bCs/>
          <w:color w:val="555555"/>
          <w:lang w:eastAsia="es-MX"/>
        </w:rPr>
      </w:pPr>
      <w:r w:rsidRPr="008A60E0">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5B36F6C" w14:textId="59026440" w:rsidR="00630EC2" w:rsidRPr="008A60E0" w:rsidRDefault="00630EC2" w:rsidP="00630EC2">
      <w:pPr>
        <w:spacing w:before="240" w:after="240" w:line="360" w:lineRule="auto"/>
        <w:ind w:left="426" w:right="616"/>
        <w:contextualSpacing/>
        <w:jc w:val="both"/>
        <w:rPr>
          <w:rFonts w:ascii="Palatino Linotype" w:hAnsi="Palatino Linotype" w:cs="Arial"/>
          <w:i/>
        </w:rPr>
      </w:pPr>
      <w:r w:rsidRPr="008A60E0">
        <w:rPr>
          <w:rFonts w:ascii="Palatino Linotype" w:hAnsi="Palatino Linotype" w:cs="Arial"/>
          <w:b/>
          <w:i/>
        </w:rPr>
        <w:t>“RECURSO DE RECLAMACIÓN. SU INTERPOSICIÓN NO ES EXTEMPORÁNEA SI SE REALIZA ANTES DE QUE INICIE EL PLAZO PARA HACERLO</w:t>
      </w:r>
      <w:r w:rsidRPr="008A60E0">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480DB9D" w14:textId="77777777" w:rsidR="00630EC2" w:rsidRPr="008A60E0" w:rsidRDefault="00630EC2" w:rsidP="00630EC2">
      <w:pPr>
        <w:spacing w:line="360" w:lineRule="auto"/>
        <w:ind w:left="426" w:right="616"/>
        <w:contextualSpacing/>
        <w:jc w:val="both"/>
        <w:rPr>
          <w:rFonts w:ascii="Palatino Linotype" w:hAnsi="Palatino Linotype" w:cs="Arial"/>
          <w:i/>
        </w:rPr>
      </w:pPr>
    </w:p>
    <w:p w14:paraId="5E75BD39" w14:textId="77777777" w:rsidR="00630EC2" w:rsidRPr="008A60E0" w:rsidRDefault="00630EC2" w:rsidP="00630EC2">
      <w:pPr>
        <w:pStyle w:val="Prrafodelista"/>
        <w:numPr>
          <w:ilvl w:val="0"/>
          <w:numId w:val="7"/>
        </w:numPr>
        <w:spacing w:line="360" w:lineRule="auto"/>
        <w:ind w:left="0" w:firstLine="0"/>
        <w:jc w:val="both"/>
        <w:rPr>
          <w:rFonts w:ascii="Palatino Linotype" w:hAnsi="Palatino Linotype" w:cs="Arial"/>
          <w:i/>
        </w:rPr>
      </w:pPr>
      <w:r w:rsidRPr="008A60E0">
        <w:rPr>
          <w:rFonts w:ascii="Palatino Linotype" w:hAnsi="Palatino Linotype" w:cs="Arial"/>
        </w:rPr>
        <w:t>Esto</w:t>
      </w:r>
      <w:r w:rsidRPr="008A60E0">
        <w:rPr>
          <w:rFonts w:ascii="Palatino Linotype" w:hAnsi="Palatino Linotype"/>
        </w:rPr>
        <w:t xml:space="preserve"> es así porque en primer lugar es necesario que el recurrente conozca el acto que le provoca agravio y a partir de ahí formular su recurso de revisión </w:t>
      </w:r>
      <w:r w:rsidRPr="008A60E0">
        <w:rPr>
          <w:rFonts w:ascii="Palatino Linotype" w:hAnsi="Palatino Linotype" w:cs="Arial"/>
        </w:rPr>
        <w:t>señalando</w:t>
      </w:r>
      <w:r w:rsidRPr="008A60E0">
        <w:rPr>
          <w:rFonts w:ascii="Palatino Linotype" w:hAnsi="Palatino Linotype"/>
        </w:rPr>
        <w:t xml:space="preserve"> </w:t>
      </w:r>
      <w:r w:rsidRPr="008A60E0">
        <w:rPr>
          <w:rFonts w:ascii="Palatino Linotype" w:hAnsi="Palatino Linotype" w:cs="Arial"/>
        </w:rPr>
        <w:t>tanto</w:t>
      </w:r>
      <w:r w:rsidRPr="008A60E0">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w:t>
      </w:r>
      <w:r w:rsidRPr="008A60E0">
        <w:rPr>
          <w:rFonts w:ascii="Palatino Linotype" w:hAnsi="Palatino Linotype"/>
        </w:rPr>
        <w:lastRenderedPageBreak/>
        <w:t>que al contrario lo que demuestra es el interés del mismo para ejercer su derecho bajo el principio constitucional de justicia expedita.</w:t>
      </w:r>
    </w:p>
    <w:p w14:paraId="65E90D78" w14:textId="77777777" w:rsidR="00630EC2" w:rsidRPr="008A60E0" w:rsidRDefault="00630EC2" w:rsidP="00630EC2">
      <w:pPr>
        <w:pStyle w:val="Prrafodelista"/>
        <w:tabs>
          <w:tab w:val="left" w:pos="0"/>
        </w:tabs>
        <w:spacing w:line="360" w:lineRule="auto"/>
        <w:ind w:left="360" w:right="49" w:hanging="360"/>
        <w:jc w:val="both"/>
        <w:rPr>
          <w:rFonts w:ascii="Palatino Linotype" w:hAnsi="Palatino Linotype" w:cs="Arial"/>
          <w:i/>
        </w:rPr>
      </w:pPr>
    </w:p>
    <w:p w14:paraId="38B6A5A9" w14:textId="77777777" w:rsidR="00630EC2" w:rsidRPr="008A60E0" w:rsidRDefault="00630EC2" w:rsidP="00630EC2">
      <w:pPr>
        <w:pStyle w:val="Prrafodelista"/>
        <w:numPr>
          <w:ilvl w:val="0"/>
          <w:numId w:val="7"/>
        </w:numPr>
        <w:spacing w:line="360" w:lineRule="auto"/>
        <w:ind w:left="0" w:firstLine="0"/>
        <w:jc w:val="both"/>
        <w:rPr>
          <w:rFonts w:ascii="Palatino Linotype" w:hAnsi="Palatino Linotype" w:cs="Arial"/>
          <w:i/>
        </w:rPr>
      </w:pPr>
      <w:r w:rsidRPr="008A60E0">
        <w:rPr>
          <w:rFonts w:ascii="Palatino Linotype" w:hAnsi="Palatino Linotype"/>
        </w:rPr>
        <w:t xml:space="preserve">Por lo que la presentación del recurso, el mismo día del conocimiento de la respuesta, -se insiste- no constituye un acto que altere el procedimiento, solo permite su gestión de manera rápida lo que no afecta ningún principio procesal y es </w:t>
      </w:r>
      <w:r w:rsidRPr="008A60E0">
        <w:rPr>
          <w:rFonts w:ascii="Palatino Linotype" w:hAnsi="Palatino Linotype" w:cs="Arial"/>
        </w:rPr>
        <w:t>protector</w:t>
      </w:r>
      <w:r w:rsidRPr="008A60E0">
        <w:rPr>
          <w:rFonts w:ascii="Palatino Linotype" w:hAnsi="Palatino Linotype"/>
        </w:rPr>
        <w:t xml:space="preserve"> del derecho de acceso a la justicia pronta y expedita.</w:t>
      </w:r>
    </w:p>
    <w:p w14:paraId="51FE21E7" w14:textId="77777777" w:rsidR="00630EC2" w:rsidRPr="008A60E0" w:rsidRDefault="00630EC2" w:rsidP="00630EC2">
      <w:pPr>
        <w:pStyle w:val="Prrafodelista"/>
        <w:ind w:left="360" w:hanging="360"/>
        <w:rPr>
          <w:rFonts w:ascii="Palatino Linotype" w:hAnsi="Palatino Linotype"/>
        </w:rPr>
      </w:pPr>
    </w:p>
    <w:p w14:paraId="1D678F22" w14:textId="77777777" w:rsidR="00630EC2" w:rsidRPr="008A60E0" w:rsidRDefault="00630EC2" w:rsidP="00630EC2">
      <w:pPr>
        <w:pStyle w:val="Prrafodelista"/>
        <w:numPr>
          <w:ilvl w:val="0"/>
          <w:numId w:val="7"/>
        </w:numPr>
        <w:spacing w:line="360" w:lineRule="auto"/>
        <w:ind w:left="0" w:firstLine="0"/>
        <w:contextualSpacing/>
        <w:jc w:val="both"/>
        <w:rPr>
          <w:rFonts w:ascii="Palatino Linotype" w:hAnsi="Palatino Linotype" w:cs="Arial"/>
          <w:i/>
        </w:rPr>
      </w:pPr>
      <w:r w:rsidRPr="008A60E0">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8A60E0">
        <w:rPr>
          <w:rFonts w:ascii="Palatino Linotype" w:hAnsi="Palatino Linotype"/>
          <w:b/>
        </w:rPr>
        <w:t>SUJETO OBLIGADO.</w:t>
      </w:r>
    </w:p>
    <w:p w14:paraId="28EADAA1" w14:textId="77777777" w:rsidR="00630EC2" w:rsidRPr="008A60E0" w:rsidRDefault="00630EC2" w:rsidP="00630EC2">
      <w:pPr>
        <w:pStyle w:val="Prrafodelista"/>
        <w:spacing w:line="360" w:lineRule="auto"/>
        <w:ind w:left="0"/>
        <w:jc w:val="both"/>
        <w:rPr>
          <w:rFonts w:ascii="Palatino Linotype" w:hAnsi="Palatino Linotype"/>
        </w:rPr>
      </w:pPr>
    </w:p>
    <w:p w14:paraId="269A32B1" w14:textId="44A2296E" w:rsidR="00F17E65" w:rsidRPr="008A60E0" w:rsidRDefault="00C2238C" w:rsidP="00DA29A0">
      <w:pPr>
        <w:pStyle w:val="Prrafodelista"/>
        <w:numPr>
          <w:ilvl w:val="0"/>
          <w:numId w:val="7"/>
        </w:numPr>
        <w:spacing w:line="360" w:lineRule="auto"/>
        <w:ind w:left="0" w:firstLine="0"/>
        <w:jc w:val="both"/>
        <w:rPr>
          <w:rFonts w:ascii="Palatino Linotype" w:hAnsi="Palatino Linotype"/>
        </w:rPr>
      </w:pPr>
      <w:r w:rsidRPr="008A60E0">
        <w:rPr>
          <w:rFonts w:ascii="Palatino Linotype" w:hAnsi="Palatino Linotype"/>
          <w:lang w:val="es-MX"/>
        </w:rPr>
        <w:t>Asimismo</w:t>
      </w:r>
      <w:r w:rsidR="00F17E65" w:rsidRPr="008A60E0">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8A60E0" w:rsidRDefault="002D0241" w:rsidP="00DA29A0">
      <w:pPr>
        <w:pStyle w:val="Prrafodelista"/>
        <w:spacing w:line="360" w:lineRule="auto"/>
        <w:rPr>
          <w:rFonts w:ascii="Palatino Linotype" w:hAnsi="Palatino Linotype"/>
        </w:rPr>
      </w:pPr>
    </w:p>
    <w:p w14:paraId="6E205F1F" w14:textId="3FB7F74E" w:rsidR="009417CA" w:rsidRPr="008A60E0" w:rsidRDefault="00C76CBA" w:rsidP="00DA29A0">
      <w:pPr>
        <w:pStyle w:val="Ttulo1"/>
        <w:spacing w:before="0" w:line="360" w:lineRule="auto"/>
        <w:rPr>
          <w:rFonts w:ascii="Palatino Linotype" w:hAnsi="Palatino Linotype"/>
          <w:b/>
          <w:color w:val="000000" w:themeColor="text1"/>
          <w:sz w:val="24"/>
          <w:szCs w:val="24"/>
        </w:rPr>
      </w:pPr>
      <w:bookmarkStart w:id="210" w:name="_Toc85733160"/>
      <w:r w:rsidRPr="008A60E0">
        <w:rPr>
          <w:rFonts w:ascii="Palatino Linotype" w:hAnsi="Palatino Linotype" w:cs="Arial"/>
          <w:b/>
          <w:color w:val="000000" w:themeColor="text1"/>
          <w:sz w:val="24"/>
          <w:szCs w:val="24"/>
        </w:rPr>
        <w:t>TERCER</w:t>
      </w:r>
      <w:r w:rsidR="009417CA" w:rsidRPr="008A60E0">
        <w:rPr>
          <w:rFonts w:ascii="Palatino Linotype" w:hAnsi="Palatino Linotype" w:cs="Arial"/>
          <w:b/>
          <w:color w:val="000000" w:themeColor="text1"/>
          <w:sz w:val="24"/>
          <w:szCs w:val="24"/>
        </w:rPr>
        <w:t xml:space="preserve">O. </w:t>
      </w:r>
      <w:bookmarkStart w:id="211" w:name="_Toc34246179"/>
      <w:bookmarkStart w:id="212" w:name="_Toc74778598"/>
      <w:bookmarkStart w:id="213" w:name="_Toc501021589"/>
      <w:bookmarkEnd w:id="208"/>
      <w:r w:rsidR="009417CA" w:rsidRPr="008A60E0">
        <w:rPr>
          <w:rFonts w:ascii="Palatino Linotype" w:hAnsi="Palatino Linotype"/>
          <w:b/>
          <w:color w:val="000000" w:themeColor="text1"/>
          <w:sz w:val="24"/>
          <w:szCs w:val="24"/>
        </w:rPr>
        <w:t xml:space="preserve">Del planteamiento de la </w:t>
      </w:r>
      <w:r w:rsidR="009417CA" w:rsidRPr="008A60E0">
        <w:rPr>
          <w:rFonts w:ascii="Palatino Linotype" w:hAnsi="Palatino Linotype"/>
          <w:b/>
          <w:i/>
          <w:color w:val="000000" w:themeColor="text1"/>
          <w:sz w:val="24"/>
          <w:szCs w:val="24"/>
        </w:rPr>
        <w:t>Litis</w:t>
      </w:r>
      <w:r w:rsidR="009417CA" w:rsidRPr="008A60E0">
        <w:rPr>
          <w:rFonts w:ascii="Palatino Linotype" w:hAnsi="Palatino Linotype"/>
          <w:b/>
          <w:color w:val="000000" w:themeColor="text1"/>
          <w:sz w:val="24"/>
          <w:szCs w:val="24"/>
        </w:rPr>
        <w:t>.</w:t>
      </w:r>
      <w:bookmarkEnd w:id="209"/>
      <w:bookmarkEnd w:id="210"/>
      <w:bookmarkEnd w:id="211"/>
      <w:bookmarkEnd w:id="212"/>
      <w:bookmarkEnd w:id="213"/>
    </w:p>
    <w:p w14:paraId="6AEE1235" w14:textId="77777777" w:rsidR="009417CA" w:rsidRPr="008A60E0" w:rsidRDefault="009417CA" w:rsidP="00DA29A0">
      <w:pPr>
        <w:spacing w:line="360" w:lineRule="auto"/>
        <w:rPr>
          <w:rFonts w:ascii="Palatino Linotype" w:hAnsi="Palatino Linotype"/>
          <w:lang w:eastAsia="en-US"/>
        </w:rPr>
      </w:pPr>
    </w:p>
    <w:p w14:paraId="4A3D7576" w14:textId="43DA18F9" w:rsidR="009417CA" w:rsidRPr="008A60E0"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8A60E0">
        <w:rPr>
          <w:rFonts w:ascii="Palatino Linotype" w:hAnsi="Palatino Linotype"/>
        </w:rPr>
        <w:t>Se solicitó,</w:t>
      </w:r>
      <w:r w:rsidR="009417CA" w:rsidRPr="008A60E0">
        <w:rPr>
          <w:rFonts w:ascii="Palatino Linotype" w:hAnsi="Palatino Linotype"/>
        </w:rPr>
        <w:t xml:space="preserve"> </w:t>
      </w:r>
      <w:r w:rsidRPr="008A60E0">
        <w:rPr>
          <w:rFonts w:ascii="Palatino Linotype" w:hAnsi="Palatino Linotype"/>
        </w:rPr>
        <w:t>tener acceso a la información que a continuación se desagrega:</w:t>
      </w:r>
    </w:p>
    <w:p w14:paraId="3F1D3E17" w14:textId="77777777" w:rsidR="0034421A" w:rsidRPr="008A60E0" w:rsidRDefault="0034421A" w:rsidP="00DA29A0">
      <w:pPr>
        <w:pStyle w:val="Prrafodelista"/>
        <w:spacing w:line="360" w:lineRule="auto"/>
        <w:ind w:left="0"/>
        <w:jc w:val="both"/>
        <w:rPr>
          <w:rFonts w:ascii="Palatino Linotype" w:hAnsi="Palatino Linotype"/>
          <w:lang w:val="es-MX" w:eastAsia="en-US"/>
        </w:rPr>
      </w:pPr>
    </w:p>
    <w:p w14:paraId="09F7A597" w14:textId="53334EF0" w:rsidR="00630EC2" w:rsidRPr="008A60E0" w:rsidRDefault="00630EC2" w:rsidP="00630EC2">
      <w:pPr>
        <w:pStyle w:val="Prrafodelista"/>
        <w:numPr>
          <w:ilvl w:val="0"/>
          <w:numId w:val="2"/>
        </w:numPr>
        <w:spacing w:line="360" w:lineRule="auto"/>
        <w:ind w:left="993"/>
        <w:jc w:val="both"/>
        <w:rPr>
          <w:rFonts w:ascii="Palatino Linotype" w:hAnsi="Palatino Linotype" w:cs="Arial"/>
          <w:b/>
        </w:rPr>
      </w:pPr>
      <w:r w:rsidRPr="008A60E0">
        <w:rPr>
          <w:rFonts w:ascii="Palatino Linotype" w:hAnsi="Palatino Linotype" w:cs="Arial"/>
          <w:b/>
        </w:rPr>
        <w:lastRenderedPageBreak/>
        <w:t>Con relación al despedido de trabajadores con policías, conocer si la Defensoría Municipal de Toluca tuvo conocimiento;</w:t>
      </w:r>
    </w:p>
    <w:p w14:paraId="08D43ABF" w14:textId="77777777" w:rsidR="00E86FBD" w:rsidRPr="008A60E0" w:rsidRDefault="00E86FBD" w:rsidP="00E86FBD">
      <w:pPr>
        <w:pStyle w:val="Prrafodelista"/>
        <w:spacing w:line="360" w:lineRule="auto"/>
        <w:ind w:left="993"/>
        <w:jc w:val="both"/>
        <w:rPr>
          <w:rFonts w:ascii="Palatino Linotype" w:hAnsi="Palatino Linotype" w:cs="Arial"/>
          <w:b/>
        </w:rPr>
      </w:pPr>
    </w:p>
    <w:p w14:paraId="66ADE7A9" w14:textId="1DE80ADA" w:rsidR="00630EC2" w:rsidRPr="008A60E0" w:rsidRDefault="00630EC2" w:rsidP="00630EC2">
      <w:pPr>
        <w:pStyle w:val="Prrafodelista"/>
        <w:numPr>
          <w:ilvl w:val="0"/>
          <w:numId w:val="2"/>
        </w:numPr>
        <w:spacing w:line="360" w:lineRule="auto"/>
        <w:ind w:left="993"/>
        <w:jc w:val="both"/>
        <w:rPr>
          <w:rFonts w:ascii="Palatino Linotype" w:hAnsi="Palatino Linotype" w:cs="Arial"/>
          <w:b/>
        </w:rPr>
      </w:pPr>
      <w:r w:rsidRPr="008A60E0">
        <w:rPr>
          <w:rFonts w:ascii="Palatino Linotype" w:hAnsi="Palatino Linotype" w:cs="Arial"/>
          <w:b/>
        </w:rPr>
        <w:t xml:space="preserve">Que </w:t>
      </w:r>
      <w:r w:rsidR="00E86FBD" w:rsidRPr="008A60E0">
        <w:rPr>
          <w:rFonts w:ascii="Palatino Linotype" w:hAnsi="Palatino Linotype" w:cs="Arial"/>
          <w:b/>
        </w:rPr>
        <w:t>acciones realizará</w:t>
      </w:r>
      <w:r w:rsidRPr="008A60E0">
        <w:rPr>
          <w:rFonts w:ascii="Palatino Linotype" w:hAnsi="Palatino Linotype" w:cs="Arial"/>
          <w:b/>
        </w:rPr>
        <w:t xml:space="preserve"> al respecto la Defensoría Municipal de Toluca; y</w:t>
      </w:r>
    </w:p>
    <w:p w14:paraId="7F8DFB6B" w14:textId="77777777" w:rsidR="00E86FBD" w:rsidRPr="008A60E0" w:rsidRDefault="00E86FBD" w:rsidP="00E86FBD">
      <w:pPr>
        <w:pStyle w:val="Prrafodelista"/>
        <w:rPr>
          <w:rFonts w:ascii="Palatino Linotype" w:hAnsi="Palatino Linotype" w:cs="Arial"/>
          <w:b/>
        </w:rPr>
      </w:pPr>
    </w:p>
    <w:p w14:paraId="772298AE" w14:textId="0A2F0BAF" w:rsidR="00C24A95" w:rsidRPr="008A60E0" w:rsidRDefault="00630EC2" w:rsidP="00630EC2">
      <w:pPr>
        <w:pStyle w:val="Prrafodelista"/>
        <w:numPr>
          <w:ilvl w:val="0"/>
          <w:numId w:val="2"/>
        </w:numPr>
        <w:spacing w:line="360" w:lineRule="auto"/>
        <w:ind w:left="993"/>
        <w:jc w:val="both"/>
        <w:rPr>
          <w:rFonts w:ascii="Palatino Linotype" w:hAnsi="Palatino Linotype" w:cs="Arial"/>
          <w:b/>
        </w:rPr>
      </w:pPr>
      <w:r w:rsidRPr="008A60E0">
        <w:rPr>
          <w:rFonts w:ascii="Palatino Linotype" w:hAnsi="Palatino Linotype" w:cs="Arial"/>
          <w:b/>
        </w:rPr>
        <w:t>Lista del personal dado de baja y alta en los meses de</w:t>
      </w:r>
      <w:r w:rsidR="00E86FBD" w:rsidRPr="008A60E0">
        <w:rPr>
          <w:rFonts w:ascii="Palatino Linotype" w:hAnsi="Palatino Linotype" w:cs="Arial"/>
          <w:b/>
        </w:rPr>
        <w:t xml:space="preserve"> mayo a octubre de</w:t>
      </w:r>
      <w:r w:rsidRPr="008A60E0">
        <w:rPr>
          <w:rFonts w:ascii="Palatino Linotype" w:hAnsi="Palatino Linotype" w:cs="Arial"/>
          <w:b/>
        </w:rPr>
        <w:t xml:space="preserve"> 2022.</w:t>
      </w:r>
    </w:p>
    <w:p w14:paraId="179E78DB" w14:textId="77777777" w:rsidR="00240076" w:rsidRPr="008A60E0" w:rsidRDefault="00240076" w:rsidP="00DA29A0">
      <w:pPr>
        <w:pStyle w:val="Prrafodelista"/>
        <w:spacing w:line="360" w:lineRule="auto"/>
        <w:ind w:left="1146"/>
        <w:jc w:val="both"/>
        <w:rPr>
          <w:rFonts w:ascii="Palatino Linotype" w:hAnsi="Palatino Linotype" w:cs="Arial"/>
        </w:rPr>
      </w:pPr>
    </w:p>
    <w:p w14:paraId="4D8225AD" w14:textId="5B551734" w:rsidR="009417CA" w:rsidRPr="008A60E0" w:rsidRDefault="009417CA" w:rsidP="00DA29A0">
      <w:pPr>
        <w:pStyle w:val="Prrafodelista"/>
        <w:numPr>
          <w:ilvl w:val="0"/>
          <w:numId w:val="7"/>
        </w:numPr>
        <w:spacing w:line="360" w:lineRule="auto"/>
        <w:ind w:left="0" w:firstLine="0"/>
        <w:jc w:val="both"/>
        <w:rPr>
          <w:rFonts w:ascii="Palatino Linotype" w:hAnsi="Palatino Linotype" w:cs="Arial"/>
        </w:rPr>
      </w:pPr>
      <w:r w:rsidRPr="008A60E0">
        <w:rPr>
          <w:rFonts w:ascii="Palatino Linotype" w:hAnsi="Palatino Linotype" w:cs="Arial"/>
        </w:rPr>
        <w:t xml:space="preserve">En </w:t>
      </w:r>
      <w:r w:rsidRPr="008A60E0">
        <w:rPr>
          <w:rFonts w:ascii="Palatino Linotype" w:hAnsi="Palatino Linotype"/>
        </w:rPr>
        <w:t>respuesta</w:t>
      </w:r>
      <w:r w:rsidRPr="008A60E0">
        <w:rPr>
          <w:rFonts w:ascii="Palatino Linotype" w:hAnsi="Palatino Linotype" w:cs="Arial"/>
        </w:rPr>
        <w:t xml:space="preserve"> el </w:t>
      </w:r>
      <w:r w:rsidRPr="008A60E0">
        <w:rPr>
          <w:rFonts w:ascii="Palatino Linotype" w:hAnsi="Palatino Linotype" w:cs="Arial"/>
          <w:b/>
        </w:rPr>
        <w:t>SUJETO OBLIGADO,</w:t>
      </w:r>
      <w:r w:rsidRPr="008A60E0">
        <w:rPr>
          <w:rFonts w:ascii="Palatino Linotype" w:hAnsi="Palatino Linotype" w:cs="Arial"/>
        </w:rPr>
        <w:t xml:space="preserve"> </w:t>
      </w:r>
      <w:r w:rsidR="00D45675" w:rsidRPr="008A60E0">
        <w:rPr>
          <w:rFonts w:ascii="Palatino Linotype" w:hAnsi="Palatino Linotype" w:cs="Arial"/>
        </w:rPr>
        <w:t xml:space="preserve">remitió un </w:t>
      </w:r>
      <w:r w:rsidR="00E86FBD" w:rsidRPr="008A60E0">
        <w:rPr>
          <w:rFonts w:ascii="Palatino Linotype" w:hAnsi="Palatino Linotype" w:cs="Arial"/>
        </w:rPr>
        <w:t>listado de altas y bajas de personal del periodo solicitado y emitió un pronunciamiento respecto a las otras dos solicitudes de información</w:t>
      </w:r>
      <w:r w:rsidR="00FA3814" w:rsidRPr="008A60E0">
        <w:rPr>
          <w:rFonts w:ascii="Palatino Linotype" w:hAnsi="Palatino Linotype" w:cs="Arial"/>
        </w:rPr>
        <w:t xml:space="preserve">; no obstante el solicitante se inconformó aduciendo </w:t>
      </w:r>
      <w:r w:rsidR="00E86FBD" w:rsidRPr="008A60E0">
        <w:rPr>
          <w:rFonts w:ascii="Palatino Linotype" w:hAnsi="Palatino Linotype" w:cs="Arial"/>
        </w:rPr>
        <w:t>la entrega de información incompleta</w:t>
      </w:r>
      <w:r w:rsidR="00FA3814" w:rsidRPr="008A60E0">
        <w:rPr>
          <w:rFonts w:ascii="Palatino Linotype" w:hAnsi="Palatino Linotype" w:cs="Arial"/>
        </w:rPr>
        <w:t>.</w:t>
      </w:r>
    </w:p>
    <w:p w14:paraId="63E4213A" w14:textId="77777777" w:rsidR="00765824" w:rsidRPr="008A60E0" w:rsidRDefault="00765824" w:rsidP="00DA29A0">
      <w:pPr>
        <w:pStyle w:val="Prrafodelista"/>
        <w:spacing w:line="360" w:lineRule="auto"/>
        <w:rPr>
          <w:rFonts w:ascii="Palatino Linotype" w:hAnsi="Palatino Linotype" w:cs="Arial"/>
        </w:rPr>
      </w:pPr>
    </w:p>
    <w:p w14:paraId="646B010A" w14:textId="0E20EF90" w:rsidR="009417CA" w:rsidRPr="008A60E0" w:rsidRDefault="00E86FBD" w:rsidP="00E86FBD">
      <w:pPr>
        <w:pStyle w:val="Prrafodelista"/>
        <w:numPr>
          <w:ilvl w:val="0"/>
          <w:numId w:val="7"/>
        </w:numPr>
        <w:spacing w:line="360" w:lineRule="auto"/>
        <w:ind w:left="0" w:firstLine="0"/>
        <w:jc w:val="both"/>
        <w:rPr>
          <w:rFonts w:ascii="Palatino Linotype" w:eastAsia="MS Mincho" w:hAnsi="Palatino Linotype" w:cs="Arial"/>
        </w:rPr>
      </w:pPr>
      <w:r w:rsidRPr="008A60E0">
        <w:rPr>
          <w:rFonts w:ascii="Palatino Linotype" w:eastAsia="MS Mincho" w:hAnsi="Palatino Linotype" w:cs="Arial"/>
        </w:rPr>
        <w:t xml:space="preserve">En </w:t>
      </w:r>
      <w:r w:rsidRPr="008A60E0">
        <w:rPr>
          <w:rFonts w:ascii="Palatino Linotype" w:hAnsi="Palatino Linotype" w:cs="Arial"/>
        </w:rPr>
        <w:t xml:space="preserve">dichas condiciones, la </w:t>
      </w:r>
      <w:r w:rsidRPr="008A60E0">
        <w:rPr>
          <w:rFonts w:ascii="Palatino Linotype" w:hAnsi="Palatino Linotype" w:cs="Arial"/>
          <w:i/>
        </w:rPr>
        <w:t>Litis</w:t>
      </w:r>
      <w:r w:rsidRPr="008A60E0">
        <w:rPr>
          <w:rFonts w:ascii="Palatino Linotype" w:hAnsi="Palatino Linotype" w:cs="Arial"/>
        </w:rPr>
        <w:t xml:space="preserve"> a resolver en el presente recurso de revisión, se circunscribe a determinar si </w:t>
      </w:r>
      <w:r w:rsidRPr="008A60E0">
        <w:rPr>
          <w:rFonts w:ascii="Palatino Linotype" w:eastAsia="MS Mincho" w:hAnsi="Palatino Linotype" w:cs="Arial"/>
        </w:rPr>
        <w:t xml:space="preserve">se actualizan la causal de procedencia prevista en el </w:t>
      </w:r>
      <w:r w:rsidRPr="008A60E0">
        <w:rPr>
          <w:rFonts w:ascii="Palatino Linotype" w:eastAsia="MS Mincho" w:hAnsi="Palatino Linotype" w:cs="Arial"/>
          <w:b/>
        </w:rPr>
        <w:t>artículo 179</w:t>
      </w:r>
      <w:r w:rsidRPr="008A60E0">
        <w:rPr>
          <w:rFonts w:ascii="Palatino Linotype" w:eastAsia="MS Mincho" w:hAnsi="Palatino Linotype" w:cs="Arial"/>
        </w:rPr>
        <w:t xml:space="preserve">, fracción </w:t>
      </w:r>
      <w:r w:rsidRPr="008A60E0">
        <w:rPr>
          <w:rFonts w:ascii="Palatino Linotype" w:eastAsia="MS Mincho" w:hAnsi="Palatino Linotype" w:cs="Arial"/>
          <w:b/>
        </w:rPr>
        <w:t xml:space="preserve">V </w:t>
      </w:r>
      <w:r w:rsidRPr="008A60E0">
        <w:rPr>
          <w:rFonts w:ascii="Palatino Linotype" w:eastAsia="MS Mincho" w:hAnsi="Palatino Linotype" w:cs="Arial"/>
        </w:rPr>
        <w:t xml:space="preserve">de la </w:t>
      </w:r>
      <w:r w:rsidRPr="008A60E0">
        <w:rPr>
          <w:rFonts w:ascii="Palatino Linotype" w:eastAsia="MS Mincho" w:hAnsi="Palatino Linotype" w:cs="Arial"/>
          <w:b/>
        </w:rPr>
        <w:t xml:space="preserve">Ley de Transparencia y Acceso a la Información </w:t>
      </w:r>
      <w:r w:rsidRPr="008A60E0">
        <w:rPr>
          <w:rFonts w:ascii="Palatino Linotype" w:hAnsi="Palatino Linotype" w:cs="Arial"/>
        </w:rPr>
        <w:t>Pública</w:t>
      </w:r>
      <w:r w:rsidRPr="008A60E0">
        <w:rPr>
          <w:rFonts w:ascii="Palatino Linotype" w:eastAsia="MS Mincho" w:hAnsi="Palatino Linotype" w:cs="Arial"/>
          <w:b/>
        </w:rPr>
        <w:t xml:space="preserve"> del Estado de México y Municipios</w:t>
      </w:r>
      <w:r w:rsidRPr="008A60E0">
        <w:rPr>
          <w:rFonts w:ascii="Palatino Linotype" w:eastAsia="MS Mincho" w:hAnsi="Palatino Linotype" w:cs="Arial"/>
        </w:rPr>
        <w:t xml:space="preserve">; </w:t>
      </w:r>
      <w:r w:rsidRPr="008A60E0">
        <w:rPr>
          <w:rFonts w:ascii="Palatino Linotype" w:hAnsi="Palatino Linotype" w:cs="Arial"/>
          <w:color w:val="000000" w:themeColor="text1"/>
        </w:rPr>
        <w:t xml:space="preserve">fracción que determina la hipótesis jurídica de </w:t>
      </w:r>
      <w:r w:rsidRPr="008A60E0">
        <w:rPr>
          <w:rFonts w:ascii="Palatino Linotype" w:hAnsi="Palatino Linotype" w:cs="Arial"/>
          <w:b/>
          <w:color w:val="000000" w:themeColor="text1"/>
        </w:rPr>
        <w:t>la entrega de información incompleta</w:t>
      </w:r>
      <w:r w:rsidRPr="008A60E0">
        <w:rPr>
          <w:rFonts w:ascii="Palatino Linotype" w:hAnsi="Palatino Linotype" w:cs="Arial"/>
          <w:color w:val="000000" w:themeColor="text1"/>
        </w:rPr>
        <w:t xml:space="preserve">, </w:t>
      </w:r>
      <w:r w:rsidRPr="008A60E0">
        <w:rPr>
          <w:rFonts w:ascii="Palatino Linotype" w:eastAsia="MS Mincho" w:hAnsi="Palatino Linotype" w:cs="Arial"/>
        </w:rPr>
        <w:t>causal de la que se dolió el particular recurrente al momento de interponer su recurso de revisión,</w:t>
      </w:r>
      <w:r w:rsidRPr="008A60E0">
        <w:rPr>
          <w:rFonts w:ascii="Palatino Linotype" w:hAnsi="Palatino Linotype" w:cs="Arial"/>
          <w:color w:val="000000" w:themeColor="text1"/>
        </w:rPr>
        <w:t xml:space="preserve"> por lo que se</w:t>
      </w:r>
      <w:r w:rsidRPr="008A60E0">
        <w:rPr>
          <w:rFonts w:ascii="Palatino Linotype" w:hAnsi="Palatino Linotype" w:cs="Arial"/>
          <w:color w:val="000000" w:themeColor="text1"/>
          <w:szCs w:val="23"/>
        </w:rPr>
        <w:t xml:space="preserve"> determinará si el </w:t>
      </w:r>
      <w:r w:rsidRPr="008A60E0">
        <w:rPr>
          <w:rFonts w:ascii="Palatino Linotype" w:hAnsi="Palatino Linotype" w:cs="Arial"/>
          <w:b/>
          <w:color w:val="000000" w:themeColor="text1"/>
          <w:szCs w:val="23"/>
        </w:rPr>
        <w:t>SUJETO</w:t>
      </w:r>
      <w:r w:rsidRPr="008A60E0">
        <w:rPr>
          <w:rFonts w:ascii="Palatino Linotype" w:hAnsi="Palatino Linotype" w:cs="Arial"/>
          <w:color w:val="000000" w:themeColor="text1"/>
          <w:szCs w:val="23"/>
        </w:rPr>
        <w:t xml:space="preserve"> </w:t>
      </w:r>
      <w:r w:rsidRPr="008A60E0">
        <w:rPr>
          <w:rFonts w:ascii="Palatino Linotype" w:hAnsi="Palatino Linotype" w:cs="Arial"/>
          <w:b/>
          <w:color w:val="000000" w:themeColor="text1"/>
          <w:szCs w:val="23"/>
        </w:rPr>
        <w:t>OBLIGADO</w:t>
      </w:r>
      <w:r w:rsidRPr="008A60E0">
        <w:rPr>
          <w:rFonts w:ascii="Palatino Linotype" w:hAnsi="Palatino Linotype" w:cs="Arial"/>
          <w:color w:val="000000" w:themeColor="text1"/>
          <w:szCs w:val="23"/>
        </w:rPr>
        <w:t xml:space="preserve"> con su respuesta ciertamente </w:t>
      </w:r>
      <w:r w:rsidRPr="008A60E0">
        <w:rPr>
          <w:rFonts w:ascii="Palatino Linotype" w:hAnsi="Palatino Linotype"/>
          <w:color w:val="000000" w:themeColor="text1"/>
        </w:rPr>
        <w:t>actualiza la causal de referencia</w:t>
      </w:r>
      <w:r w:rsidRPr="008A60E0">
        <w:rPr>
          <w:rFonts w:ascii="Palatino Linotype" w:hAnsi="Palatino Linotype" w:cs="Arial"/>
          <w:color w:val="000000" w:themeColor="text1"/>
        </w:rPr>
        <w:t xml:space="preserve">; asimismo, determinar si se vulnera el derecho de acceso a la información del particular por la inobservancia a los principios contenidos en el artículo 11 de la Ley de Transparencia y Acceso a la Información Pública del Estado </w:t>
      </w:r>
      <w:r w:rsidRPr="008A60E0">
        <w:rPr>
          <w:rFonts w:ascii="Palatino Linotype" w:hAnsi="Palatino Linotype" w:cs="Arial"/>
          <w:color w:val="000000" w:themeColor="text1"/>
        </w:rPr>
        <w:lastRenderedPageBreak/>
        <w:t>de México y Municipios, los cuales señala entre otros, que en la generación y entrega de información se deberá garantizar que sea oportuna, completa e integral.</w:t>
      </w:r>
    </w:p>
    <w:p w14:paraId="7813D6B0" w14:textId="77777777" w:rsidR="009417CA" w:rsidRPr="008A60E0" w:rsidRDefault="009417CA" w:rsidP="00DA29A0">
      <w:pPr>
        <w:spacing w:line="360" w:lineRule="auto"/>
        <w:rPr>
          <w:rFonts w:ascii="Palatino Linotype" w:eastAsia="MS Mincho" w:hAnsi="Palatino Linotype" w:cs="Arial"/>
        </w:rPr>
      </w:pPr>
    </w:p>
    <w:p w14:paraId="2C201A05" w14:textId="6CB8C3E9" w:rsidR="009417CA" w:rsidRPr="008A60E0" w:rsidRDefault="009C1274" w:rsidP="00DA29A0">
      <w:pPr>
        <w:pStyle w:val="Ttulo1"/>
        <w:spacing w:before="0" w:line="360" w:lineRule="auto"/>
        <w:rPr>
          <w:rFonts w:ascii="Palatino Linotype" w:hAnsi="Palatino Linotype"/>
          <w:b/>
          <w:color w:val="000000" w:themeColor="text1"/>
          <w:sz w:val="24"/>
          <w:szCs w:val="24"/>
          <w:lang w:val="es-ES"/>
        </w:rPr>
      </w:pPr>
      <w:bookmarkStart w:id="214" w:name="_Toc495427545"/>
      <w:bookmarkStart w:id="215" w:name="_Toc23414596"/>
      <w:bookmarkStart w:id="216" w:name="_Toc34819433"/>
      <w:bookmarkStart w:id="217" w:name="_Toc51259589"/>
      <w:bookmarkStart w:id="218" w:name="_Toc52472142"/>
      <w:bookmarkStart w:id="219" w:name="_Toc54808041"/>
      <w:bookmarkStart w:id="220" w:name="_Toc74778599"/>
      <w:bookmarkStart w:id="221" w:name="_Toc85733161"/>
      <w:r w:rsidRPr="008A60E0">
        <w:rPr>
          <w:rFonts w:ascii="Palatino Linotype" w:hAnsi="Palatino Linotype"/>
          <w:b/>
          <w:color w:val="000000" w:themeColor="text1"/>
          <w:sz w:val="24"/>
          <w:szCs w:val="24"/>
        </w:rPr>
        <w:t>CUART</w:t>
      </w:r>
      <w:r w:rsidR="005A304C" w:rsidRPr="008A60E0">
        <w:rPr>
          <w:rFonts w:ascii="Palatino Linotype" w:hAnsi="Palatino Linotype"/>
          <w:b/>
          <w:color w:val="000000" w:themeColor="text1"/>
          <w:sz w:val="24"/>
          <w:szCs w:val="24"/>
        </w:rPr>
        <w:t>O</w:t>
      </w:r>
      <w:r w:rsidR="009417CA" w:rsidRPr="008A60E0">
        <w:rPr>
          <w:rFonts w:ascii="Palatino Linotype" w:hAnsi="Palatino Linotype"/>
          <w:b/>
          <w:color w:val="000000" w:themeColor="text1"/>
          <w:sz w:val="24"/>
          <w:szCs w:val="24"/>
        </w:rPr>
        <w:t xml:space="preserve">. </w:t>
      </w:r>
      <w:r w:rsidR="00E86FBD" w:rsidRPr="008A60E0">
        <w:rPr>
          <w:rFonts w:ascii="Palatino Linotype" w:hAnsi="Palatino Linotype"/>
          <w:b/>
          <w:color w:val="000000" w:themeColor="text1"/>
          <w:sz w:val="24"/>
        </w:rPr>
        <w:t>Del estudio y resolución del asunto</w:t>
      </w:r>
      <w:r w:rsidR="009417CA" w:rsidRPr="008A60E0">
        <w:rPr>
          <w:rFonts w:ascii="Palatino Linotype" w:hAnsi="Palatino Linotype"/>
          <w:b/>
          <w:color w:val="000000" w:themeColor="text1"/>
          <w:sz w:val="24"/>
          <w:szCs w:val="24"/>
        </w:rPr>
        <w:t>.</w:t>
      </w:r>
      <w:bookmarkEnd w:id="214"/>
      <w:bookmarkEnd w:id="215"/>
      <w:bookmarkEnd w:id="216"/>
      <w:bookmarkEnd w:id="217"/>
      <w:bookmarkEnd w:id="218"/>
      <w:bookmarkEnd w:id="219"/>
      <w:bookmarkEnd w:id="220"/>
      <w:bookmarkEnd w:id="221"/>
    </w:p>
    <w:p w14:paraId="30F1100B" w14:textId="77777777" w:rsidR="00821AFF" w:rsidRPr="008A60E0" w:rsidRDefault="00821AFF" w:rsidP="00DA29A0">
      <w:pPr>
        <w:spacing w:line="360" w:lineRule="auto"/>
        <w:rPr>
          <w:rFonts w:ascii="Palatino Linotype" w:hAnsi="Palatino Linotype"/>
          <w:lang w:eastAsia="es-ES"/>
        </w:rPr>
      </w:pPr>
    </w:p>
    <w:p w14:paraId="378C6C10" w14:textId="146B7C2E" w:rsidR="00E86FBD" w:rsidRPr="008A60E0" w:rsidRDefault="002D06BF" w:rsidP="002D06BF">
      <w:pPr>
        <w:pStyle w:val="Prrafodelista"/>
        <w:numPr>
          <w:ilvl w:val="0"/>
          <w:numId w:val="27"/>
        </w:numPr>
        <w:spacing w:line="360" w:lineRule="auto"/>
        <w:jc w:val="both"/>
        <w:rPr>
          <w:rFonts w:ascii="Palatino Linotype" w:hAnsi="Palatino Linotype"/>
          <w:b/>
          <w:color w:val="000000"/>
        </w:rPr>
      </w:pPr>
      <w:r w:rsidRPr="008A60E0">
        <w:rPr>
          <w:rFonts w:ascii="Palatino Linotype" w:hAnsi="Palatino Linotype"/>
          <w:b/>
          <w:color w:val="000000"/>
        </w:rPr>
        <w:t>Solicitud de información:</w:t>
      </w:r>
      <w:r w:rsidRPr="008A60E0">
        <w:rPr>
          <w:rFonts w:ascii="Palatino Linotype" w:hAnsi="Palatino Linotype" w:cs="Arial"/>
          <w:b/>
        </w:rPr>
        <w:t xml:space="preserve"> </w:t>
      </w:r>
      <w:r w:rsidRPr="008A60E0">
        <w:rPr>
          <w:rFonts w:ascii="Palatino Linotype" w:hAnsi="Palatino Linotype" w:cs="Arial"/>
          <w:b/>
          <w:i/>
        </w:rPr>
        <w:t>Con relación al despedido de trabajadores con policías, conocer si la Defensoría Municipal de Toluca tuvo conocimiento</w:t>
      </w:r>
      <w:r w:rsidRPr="008A60E0">
        <w:rPr>
          <w:rFonts w:ascii="Palatino Linotype" w:hAnsi="Palatino Linotype" w:cs="Arial"/>
          <w:b/>
        </w:rPr>
        <w:t>.</w:t>
      </w:r>
    </w:p>
    <w:p w14:paraId="2742DEEF" w14:textId="77777777" w:rsidR="002D06BF" w:rsidRPr="008A60E0" w:rsidRDefault="002D06BF" w:rsidP="002D06BF">
      <w:pPr>
        <w:pStyle w:val="Prrafodelista"/>
        <w:spacing w:line="360" w:lineRule="auto"/>
        <w:ind w:left="720"/>
        <w:jc w:val="both"/>
        <w:rPr>
          <w:rFonts w:ascii="Palatino Linotype" w:hAnsi="Palatino Linotype"/>
          <w:b/>
          <w:color w:val="000000"/>
        </w:rPr>
      </w:pPr>
    </w:p>
    <w:p w14:paraId="43909A9A" w14:textId="758DEA76" w:rsidR="00C779A5" w:rsidRPr="008A60E0" w:rsidRDefault="002D06BF" w:rsidP="00C779A5">
      <w:pPr>
        <w:pStyle w:val="Prrafodelista"/>
        <w:numPr>
          <w:ilvl w:val="0"/>
          <w:numId w:val="7"/>
        </w:numPr>
        <w:spacing w:line="360" w:lineRule="auto"/>
        <w:ind w:left="0" w:firstLine="0"/>
        <w:jc w:val="both"/>
        <w:rPr>
          <w:rFonts w:ascii="Palatino Linotype" w:hAnsi="Palatino Linotype" w:cs="Arial"/>
        </w:rPr>
      </w:pPr>
      <w:r w:rsidRPr="008A60E0">
        <w:rPr>
          <w:rFonts w:ascii="Palatino Linotype" w:hAnsi="Palatino Linotype"/>
          <w:color w:val="000000"/>
        </w:rPr>
        <w:t xml:space="preserve">Al </w:t>
      </w:r>
      <w:r w:rsidRPr="008A60E0">
        <w:rPr>
          <w:rFonts w:ascii="Palatino Linotype" w:eastAsia="MS Mincho" w:hAnsi="Palatino Linotype" w:cs="Arial"/>
        </w:rPr>
        <w:t>respecto</w:t>
      </w:r>
      <w:r w:rsidRPr="008A60E0">
        <w:rPr>
          <w:rFonts w:ascii="Palatino Linotype" w:hAnsi="Palatino Linotype"/>
          <w:color w:val="000000"/>
        </w:rPr>
        <w:t xml:space="preserve">, el </w:t>
      </w:r>
      <w:r w:rsidRPr="008A60E0">
        <w:rPr>
          <w:rFonts w:ascii="Palatino Linotype" w:hAnsi="Palatino Linotype"/>
          <w:b/>
          <w:color w:val="000000"/>
        </w:rPr>
        <w:t>SUJETO OBLIGADO</w:t>
      </w:r>
      <w:r w:rsidRPr="008A60E0">
        <w:rPr>
          <w:rFonts w:ascii="Palatino Linotype" w:hAnsi="Palatino Linotype"/>
          <w:color w:val="000000"/>
        </w:rPr>
        <w:t xml:space="preserve"> entregó un pronunciamiento</w:t>
      </w:r>
      <w:r w:rsidRPr="008A60E0">
        <w:t xml:space="preserve"> </w:t>
      </w:r>
      <w:r w:rsidRPr="008A60E0">
        <w:rPr>
          <w:rFonts w:ascii="Palatino Linotype" w:hAnsi="Palatino Linotype"/>
          <w:color w:val="000000"/>
        </w:rPr>
        <w:t>en el que se señala que la servidora pública habilitada de la Defensoría Municipal de Derechos Humanos, informa que luego de una búsqueda realizada en sus archivos, no obra inform</w:t>
      </w:r>
      <w:r w:rsidRPr="008A60E0">
        <w:rPr>
          <w:rFonts w:ascii="Palatino Linotype" w:eastAsia="MS Mincho" w:hAnsi="Palatino Linotype" w:cs="Arial"/>
        </w:rPr>
        <w:t>a</w:t>
      </w:r>
      <w:r w:rsidRPr="008A60E0">
        <w:rPr>
          <w:rFonts w:ascii="Palatino Linotype" w:hAnsi="Palatino Linotype"/>
          <w:color w:val="000000"/>
        </w:rPr>
        <w:t>ción al respecto; luego entonces se tiene por colmado el requerimiento de referencia,</w:t>
      </w:r>
      <w:r w:rsidR="00C779A5" w:rsidRPr="008A60E0">
        <w:rPr>
          <w:rFonts w:ascii="Palatino Linotype" w:hAnsi="Palatino Linotype"/>
          <w:color w:val="000000"/>
        </w:rPr>
        <w:t xml:space="preserve"> en virtud </w:t>
      </w:r>
      <w:r w:rsidR="00C779A5" w:rsidRPr="008A60E0">
        <w:rPr>
          <w:rFonts w:ascii="Palatino Linotype" w:eastAsia="Calibri" w:hAnsi="Palatino Linotype"/>
        </w:rPr>
        <w:t>que se está en presencia de un hecho negativo</w:t>
      </w:r>
      <w:r w:rsidR="00C779A5" w:rsidRPr="008A60E0">
        <w:rPr>
          <w:rFonts w:ascii="Palatino Linotype" w:hAnsi="Palatino Linotype" w:cs="Arial"/>
        </w:rPr>
        <w:t xml:space="preserve">, por ser información </w:t>
      </w:r>
      <w:r w:rsidR="00C779A5" w:rsidRPr="008A60E0">
        <w:rPr>
          <w:rFonts w:ascii="Palatino Linotype" w:hAnsi="Palatino Linotype" w:cs="Arial"/>
          <w:color w:val="000000" w:themeColor="text1"/>
        </w:rPr>
        <w:t>que</w:t>
      </w:r>
      <w:r w:rsidR="00C779A5" w:rsidRPr="008A60E0">
        <w:rPr>
          <w:rFonts w:ascii="Palatino Linotype" w:hAnsi="Palatino Linotype" w:cs="Arial"/>
        </w:rPr>
        <w:t xml:space="preserve"> no puede obrar fácticamente en los archivos del </w:t>
      </w:r>
      <w:r w:rsidR="00C779A5" w:rsidRPr="008A60E0">
        <w:rPr>
          <w:rFonts w:ascii="Palatino Linotype" w:hAnsi="Palatino Linotype" w:cs="Arial"/>
          <w:b/>
        </w:rPr>
        <w:t>SUJETO OBLIGADO</w:t>
      </w:r>
      <w:r w:rsidR="00C779A5" w:rsidRPr="008A60E0">
        <w:rPr>
          <w:rFonts w:ascii="Palatino Linotype" w:hAnsi="Palatino Linotype" w:cs="Arial"/>
        </w:rPr>
        <w:t>, ya que no puede probarse por ser lógica y materialmente imposible, en razón de que al no haber generado dicha información, no la genera, posee o administra.</w:t>
      </w:r>
    </w:p>
    <w:p w14:paraId="1D87D692" w14:textId="77777777" w:rsidR="00C779A5" w:rsidRPr="008A60E0" w:rsidRDefault="00C779A5" w:rsidP="00C779A5">
      <w:pPr>
        <w:pStyle w:val="Prrafodelista"/>
        <w:rPr>
          <w:rFonts w:ascii="Palatino Linotype" w:hAnsi="Palatino Linotype" w:cs="Arial"/>
        </w:rPr>
      </w:pPr>
    </w:p>
    <w:p w14:paraId="7F3F6398" w14:textId="77777777" w:rsidR="00C779A5" w:rsidRPr="008A60E0" w:rsidRDefault="00C779A5" w:rsidP="00C779A5">
      <w:pPr>
        <w:pStyle w:val="Prrafodelista"/>
        <w:numPr>
          <w:ilvl w:val="0"/>
          <w:numId w:val="7"/>
        </w:numPr>
        <w:spacing w:line="360" w:lineRule="auto"/>
        <w:ind w:left="0" w:firstLine="0"/>
        <w:jc w:val="both"/>
        <w:rPr>
          <w:rFonts w:ascii="Palatino Linotype" w:eastAsia="MS Mincho" w:hAnsi="Palatino Linotype" w:cs="Arial"/>
          <w:color w:val="000000" w:themeColor="text1"/>
          <w:lang w:val="es-MX"/>
        </w:rPr>
      </w:pPr>
      <w:r w:rsidRPr="008A60E0">
        <w:rPr>
          <w:rFonts w:ascii="Palatino Linotype" w:hAnsi="Palatino Linotype" w:cs="Arial"/>
        </w:rPr>
        <w:t xml:space="preserve">En este sentido, no se trata de un caso por el cual la negación del hecho implique </w:t>
      </w:r>
      <w:r w:rsidRPr="008A60E0">
        <w:rPr>
          <w:rFonts w:ascii="Palatino Linotype" w:hAnsi="Palatino Linotype"/>
          <w:color w:val="000000"/>
        </w:rPr>
        <w:t>la</w:t>
      </w:r>
      <w:r w:rsidRPr="008A60E0">
        <w:rPr>
          <w:rFonts w:ascii="Palatino Linotype" w:hAnsi="Palatino Linotype" w:cs="Arial"/>
        </w:rPr>
        <w:t xml:space="preserve"> </w:t>
      </w:r>
      <w:r w:rsidRPr="008A60E0">
        <w:rPr>
          <w:rFonts w:ascii="Palatino Linotype" w:eastAsia="Calibri" w:hAnsi="Palatino Linotype"/>
        </w:rPr>
        <w:t>afirmación</w:t>
      </w:r>
      <w:r w:rsidRPr="008A60E0">
        <w:rPr>
          <w:rFonts w:ascii="Palatino Linotype" w:hAnsi="Palatino Linotype" w:cs="Arial"/>
        </w:rPr>
        <w:t xml:space="preserve"> </w:t>
      </w:r>
      <w:r w:rsidRPr="008A60E0">
        <w:rPr>
          <w:rFonts w:ascii="Palatino Linotype" w:eastAsia="Calibri" w:hAnsi="Palatino Linotype"/>
        </w:rPr>
        <w:t>del</w:t>
      </w:r>
      <w:r w:rsidRPr="008A60E0">
        <w:rPr>
          <w:rFonts w:ascii="Palatino Linotype" w:hAnsi="Palatino Linotype" w:cs="Arial"/>
        </w:rPr>
        <w:t xml:space="preserve"> mismo, simplemente se está ante una notoria y evidente inexistencia </w:t>
      </w:r>
      <w:r w:rsidRPr="008A60E0">
        <w:rPr>
          <w:rFonts w:ascii="Palatino Linotype" w:eastAsia="Calibri" w:hAnsi="Palatino Linotype"/>
        </w:rPr>
        <w:t>fáctica</w:t>
      </w:r>
      <w:r w:rsidRPr="008A60E0">
        <w:rPr>
          <w:rFonts w:ascii="Palatino Linotype" w:hAnsi="Palatino Linotype" w:cs="Arial"/>
        </w:rPr>
        <w:t xml:space="preserve"> de la información solicitada; por lo tanto, ante un hecho negativo resulta aplicable la siguiente tesis</w:t>
      </w:r>
      <w:r w:rsidRPr="008A60E0">
        <w:rPr>
          <w:rFonts w:ascii="Palatino Linotype" w:hAnsi="Palatino Linotype" w:cs="Arial"/>
          <w:color w:val="222222"/>
        </w:rPr>
        <w:t>:</w:t>
      </w:r>
    </w:p>
    <w:p w14:paraId="3DDCC624" w14:textId="77777777" w:rsidR="00C779A5" w:rsidRPr="008A60E0" w:rsidRDefault="00C779A5" w:rsidP="00C779A5">
      <w:pPr>
        <w:pStyle w:val="Prrafodelista"/>
        <w:spacing w:line="360" w:lineRule="auto"/>
        <w:ind w:left="0"/>
        <w:jc w:val="both"/>
        <w:rPr>
          <w:rFonts w:ascii="Palatino Linotype" w:eastAsia="MS Mincho" w:hAnsi="Palatino Linotype" w:cs="Arial"/>
          <w:color w:val="000000" w:themeColor="text1"/>
          <w:lang w:val="es-MX"/>
        </w:rPr>
      </w:pPr>
    </w:p>
    <w:p w14:paraId="59AA19BC" w14:textId="77777777" w:rsidR="00C779A5" w:rsidRPr="008A60E0" w:rsidRDefault="00C779A5" w:rsidP="00C779A5">
      <w:pPr>
        <w:pStyle w:val="Prrafodelista"/>
        <w:spacing w:line="360" w:lineRule="auto"/>
        <w:ind w:left="425" w:right="476"/>
        <w:jc w:val="both"/>
        <w:rPr>
          <w:rFonts w:ascii="Palatino Linotype" w:hAnsi="Palatino Linotype" w:cs="Arial"/>
          <w:i/>
          <w:iCs/>
          <w:color w:val="222222"/>
        </w:rPr>
      </w:pPr>
      <w:r w:rsidRPr="008A60E0">
        <w:rPr>
          <w:rFonts w:ascii="Palatino Linotype" w:hAnsi="Palatino Linotype" w:cs="Arial"/>
          <w:b/>
          <w:bCs/>
          <w:i/>
          <w:iCs/>
          <w:color w:val="222222"/>
        </w:rPr>
        <w:lastRenderedPageBreak/>
        <w:t xml:space="preserve">“HECHOS NEGATIVOS, NO SON SUSCEPTIBLES DE DEMOSTRACIÓN. </w:t>
      </w:r>
      <w:r w:rsidRPr="008A60E0">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46F8805B" w14:textId="77777777" w:rsidR="00C779A5" w:rsidRPr="008A60E0" w:rsidRDefault="00C779A5" w:rsidP="00C779A5">
      <w:pPr>
        <w:pStyle w:val="Prrafodelista"/>
        <w:shd w:val="clear" w:color="auto" w:fill="FFFFFF"/>
        <w:spacing w:line="360" w:lineRule="auto"/>
        <w:ind w:left="425" w:right="476"/>
        <w:jc w:val="both"/>
        <w:rPr>
          <w:rFonts w:ascii="Palatino Linotype" w:hAnsi="Palatino Linotype" w:cs="Arial"/>
          <w:i/>
          <w:iCs/>
          <w:color w:val="222222"/>
        </w:rPr>
      </w:pPr>
    </w:p>
    <w:p w14:paraId="466108F6" w14:textId="77777777" w:rsidR="00C779A5" w:rsidRPr="008A60E0" w:rsidRDefault="00C779A5" w:rsidP="00C779A5">
      <w:pPr>
        <w:pStyle w:val="Prrafodelista"/>
        <w:numPr>
          <w:ilvl w:val="0"/>
          <w:numId w:val="7"/>
        </w:numPr>
        <w:spacing w:line="360" w:lineRule="auto"/>
        <w:ind w:left="0" w:firstLine="0"/>
        <w:jc w:val="both"/>
        <w:rPr>
          <w:rFonts w:ascii="Palatino Linotype" w:hAnsi="Palatino Linotype" w:cs="Arial"/>
          <w:iCs/>
          <w:color w:val="222222"/>
        </w:rPr>
      </w:pPr>
      <w:r w:rsidRPr="008A60E0">
        <w:rPr>
          <w:rFonts w:ascii="Palatino Linotype" w:hAnsi="Palatino Linotype" w:cs="Arial"/>
        </w:rPr>
        <w:t>De</w:t>
      </w:r>
      <w:r w:rsidRPr="008A60E0">
        <w:rPr>
          <w:rFonts w:ascii="Palatino Linotype" w:hAnsi="Palatino Linotype" w:cs="Arial"/>
          <w:iCs/>
          <w:color w:val="222222"/>
        </w:rPr>
        <w:t xml:space="preserve"> </w:t>
      </w:r>
      <w:r w:rsidRPr="008A60E0">
        <w:rPr>
          <w:rFonts w:ascii="Palatino Linotype" w:hAnsi="Palatino Linotype" w:cs="Arial"/>
        </w:rPr>
        <w:t>igual</w:t>
      </w:r>
      <w:r w:rsidRPr="008A60E0">
        <w:rPr>
          <w:rFonts w:ascii="Palatino Linotype" w:hAnsi="Palatino Linotype" w:cs="Arial"/>
          <w:iCs/>
          <w:color w:val="222222"/>
        </w:rPr>
        <w:t xml:space="preserve"> forma, es </w:t>
      </w:r>
      <w:r w:rsidRPr="008A60E0">
        <w:rPr>
          <w:rFonts w:ascii="Palatino Linotype" w:hAnsi="Palatino Linotype" w:cs="Arial"/>
        </w:rPr>
        <w:t>aplicable</w:t>
      </w:r>
      <w:r w:rsidRPr="008A60E0">
        <w:rPr>
          <w:rFonts w:ascii="Palatino Linotype" w:hAnsi="Palatino Linotype" w:cs="Arial"/>
          <w:iCs/>
          <w:color w:val="222222"/>
        </w:rPr>
        <w:t xml:space="preserve"> el Criterio 7/2017, emitido en la Segunda Época por el </w:t>
      </w:r>
      <w:r w:rsidRPr="008A60E0">
        <w:rPr>
          <w:rFonts w:ascii="Palatino Linotype" w:hAnsi="Palatino Linotype" w:cs="Arial"/>
        </w:rPr>
        <w:t>Instituto</w:t>
      </w:r>
      <w:r w:rsidRPr="008A60E0">
        <w:rPr>
          <w:rFonts w:ascii="Palatino Linotype" w:hAnsi="Palatino Linotype" w:cs="Arial"/>
          <w:iCs/>
          <w:color w:val="222222"/>
        </w:rPr>
        <w:t xml:space="preserve"> </w:t>
      </w:r>
      <w:r w:rsidRPr="008A60E0">
        <w:rPr>
          <w:rFonts w:ascii="Palatino Linotype" w:hAnsi="Palatino Linotype" w:cs="Arial"/>
        </w:rPr>
        <w:t>Nacional</w:t>
      </w:r>
      <w:r w:rsidRPr="008A60E0">
        <w:rPr>
          <w:rFonts w:ascii="Palatino Linotype" w:hAnsi="Palatino Linotype" w:cs="Arial"/>
          <w:iCs/>
          <w:color w:val="222222"/>
        </w:rPr>
        <w:t xml:space="preserve"> de Transparencia, Acceso a la Información y Protección de Datos Personales, el cual señala lo siguiente:</w:t>
      </w:r>
    </w:p>
    <w:p w14:paraId="13A1A068" w14:textId="77777777" w:rsidR="00C779A5" w:rsidRPr="008A60E0" w:rsidRDefault="00C779A5" w:rsidP="00C779A5">
      <w:pPr>
        <w:pStyle w:val="Prrafodelista"/>
        <w:spacing w:line="360" w:lineRule="auto"/>
        <w:ind w:left="0"/>
        <w:jc w:val="both"/>
        <w:rPr>
          <w:rFonts w:ascii="Palatino Linotype" w:hAnsi="Palatino Linotype" w:cs="Arial"/>
          <w:iCs/>
          <w:color w:val="222222"/>
        </w:rPr>
      </w:pPr>
    </w:p>
    <w:p w14:paraId="3A9383DB" w14:textId="5CD617EB" w:rsidR="00C779A5" w:rsidRPr="008A60E0" w:rsidRDefault="00C779A5" w:rsidP="00C779A5">
      <w:pPr>
        <w:tabs>
          <w:tab w:val="left" w:pos="426"/>
        </w:tabs>
        <w:spacing w:line="360" w:lineRule="auto"/>
        <w:ind w:left="425" w:right="476"/>
        <w:contextualSpacing/>
        <w:jc w:val="both"/>
        <w:rPr>
          <w:rFonts w:ascii="Palatino Linotype" w:eastAsia="MS Mincho" w:hAnsi="Palatino Linotype" w:cs="Arial"/>
          <w:color w:val="000000" w:themeColor="text1"/>
        </w:rPr>
      </w:pPr>
      <w:r w:rsidRPr="008A60E0">
        <w:rPr>
          <w:rFonts w:ascii="Palatino Linotype" w:eastAsia="MS Mincho" w:hAnsi="Palatino Linotype" w:cs="Arial"/>
          <w:color w:val="000000" w:themeColor="text1"/>
        </w:rPr>
        <w:t xml:space="preserve"> “</w:t>
      </w:r>
      <w:r w:rsidRPr="008A60E0">
        <w:rPr>
          <w:rFonts w:ascii="Palatino Linotype" w:hAnsi="Palatino Linotype" w:cs="Arial"/>
          <w:b/>
          <w:i/>
          <w:color w:val="222222"/>
        </w:rPr>
        <w:t xml:space="preserve">Casos en los que no es necesario que el Comité de Transparencia confirme formalmente la inexistencia de la información. </w:t>
      </w:r>
      <w:r w:rsidRPr="008A60E0">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11A6FF7" w14:textId="3B97A48D" w:rsidR="00E86FBD" w:rsidRPr="008A60E0" w:rsidRDefault="00E86FBD" w:rsidP="00C779A5">
      <w:pPr>
        <w:spacing w:line="360" w:lineRule="auto"/>
        <w:jc w:val="both"/>
        <w:rPr>
          <w:rFonts w:ascii="Palatino Linotype" w:hAnsi="Palatino Linotype"/>
          <w:color w:val="000000"/>
        </w:rPr>
      </w:pPr>
    </w:p>
    <w:p w14:paraId="0E461B85" w14:textId="150B06C0" w:rsidR="00E86FBD" w:rsidRPr="008A60E0" w:rsidRDefault="00C779A5" w:rsidP="00DA29A0">
      <w:pPr>
        <w:pStyle w:val="Prrafodelista"/>
        <w:numPr>
          <w:ilvl w:val="0"/>
          <w:numId w:val="7"/>
        </w:numPr>
        <w:spacing w:line="360" w:lineRule="auto"/>
        <w:ind w:left="0" w:firstLine="0"/>
        <w:jc w:val="both"/>
        <w:rPr>
          <w:rFonts w:ascii="Palatino Linotype" w:hAnsi="Palatino Linotype"/>
          <w:color w:val="000000"/>
        </w:rPr>
      </w:pPr>
      <w:r w:rsidRPr="008A60E0">
        <w:rPr>
          <w:rFonts w:ascii="Palatino Linotype" w:hAnsi="Palatino Linotype"/>
          <w:color w:val="000000"/>
        </w:rPr>
        <w:lastRenderedPageBreak/>
        <w:t xml:space="preserve">Contexto que fue ampliado al momento de rendir el </w:t>
      </w:r>
      <w:r w:rsidRPr="008A60E0">
        <w:rPr>
          <w:rFonts w:ascii="Palatino Linotype" w:hAnsi="Palatino Linotype"/>
          <w:b/>
          <w:color w:val="000000"/>
        </w:rPr>
        <w:t>SUJETO OBLIGADO</w:t>
      </w:r>
      <w:r w:rsidRPr="008A60E0">
        <w:rPr>
          <w:rFonts w:ascii="Palatino Linotype" w:hAnsi="Palatino Linotype"/>
          <w:color w:val="000000"/>
        </w:rPr>
        <w:t>, su informe justificado, como se observa:</w:t>
      </w:r>
    </w:p>
    <w:p w14:paraId="630EB682" w14:textId="77777777" w:rsidR="00C779A5" w:rsidRPr="008A60E0" w:rsidRDefault="00C779A5" w:rsidP="00C779A5">
      <w:pPr>
        <w:pStyle w:val="Prrafodelista"/>
        <w:spacing w:line="360" w:lineRule="auto"/>
        <w:ind w:left="0"/>
        <w:jc w:val="both"/>
        <w:rPr>
          <w:rFonts w:ascii="Palatino Linotype" w:hAnsi="Palatino Linotype"/>
          <w:color w:val="000000"/>
        </w:rPr>
      </w:pPr>
    </w:p>
    <w:p w14:paraId="467C935C" w14:textId="40784334" w:rsidR="00C779A5" w:rsidRPr="008A60E0" w:rsidRDefault="00C779A5" w:rsidP="00C779A5">
      <w:pPr>
        <w:pStyle w:val="Prrafodelista"/>
        <w:spacing w:line="360" w:lineRule="auto"/>
        <w:ind w:left="0"/>
        <w:jc w:val="center"/>
        <w:rPr>
          <w:rFonts w:ascii="Palatino Linotype" w:hAnsi="Palatino Linotype"/>
          <w:color w:val="000000"/>
        </w:rPr>
      </w:pPr>
      <w:r w:rsidRPr="008A60E0">
        <w:rPr>
          <w:rFonts w:ascii="Palatino Linotype" w:hAnsi="Palatino Linotype"/>
          <w:noProof/>
          <w:color w:val="000000"/>
          <w:lang w:val="es-MX" w:eastAsia="es-MX"/>
        </w:rPr>
        <w:drawing>
          <wp:inline distT="0" distB="0" distL="0" distR="0" wp14:anchorId="63BCDCE0" wp14:editId="3FA30D83">
            <wp:extent cx="5369356" cy="3514145"/>
            <wp:effectExtent l="19050" t="19050" r="22225" b="1016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0243" cy="3514726"/>
                    </a:xfrm>
                    <a:prstGeom prst="rect">
                      <a:avLst/>
                    </a:prstGeom>
                    <a:noFill/>
                    <a:ln>
                      <a:solidFill>
                        <a:schemeClr val="tx1"/>
                      </a:solidFill>
                    </a:ln>
                  </pic:spPr>
                </pic:pic>
              </a:graphicData>
            </a:graphic>
          </wp:inline>
        </w:drawing>
      </w:r>
    </w:p>
    <w:p w14:paraId="342E0D1C" w14:textId="77777777" w:rsidR="00C779A5" w:rsidRPr="008A60E0" w:rsidRDefault="00C779A5" w:rsidP="00C779A5">
      <w:pPr>
        <w:pStyle w:val="Prrafodelista"/>
        <w:spacing w:line="360" w:lineRule="auto"/>
        <w:ind w:left="0"/>
        <w:jc w:val="both"/>
        <w:rPr>
          <w:rFonts w:ascii="Palatino Linotype" w:hAnsi="Palatino Linotype"/>
          <w:color w:val="000000"/>
        </w:rPr>
      </w:pPr>
    </w:p>
    <w:p w14:paraId="7781A3ED" w14:textId="399EF7CD" w:rsidR="00C779A5" w:rsidRPr="008A60E0" w:rsidRDefault="00C779A5" w:rsidP="00C779A5">
      <w:pPr>
        <w:pStyle w:val="Prrafodelista"/>
        <w:numPr>
          <w:ilvl w:val="0"/>
          <w:numId w:val="7"/>
        </w:numPr>
        <w:spacing w:line="360" w:lineRule="auto"/>
        <w:ind w:left="0" w:firstLine="0"/>
        <w:jc w:val="both"/>
        <w:rPr>
          <w:rFonts w:ascii="Palatino Linotype" w:hAnsi="Palatino Linotype"/>
        </w:rPr>
      </w:pPr>
      <w:r w:rsidRPr="008A60E0">
        <w:rPr>
          <w:rFonts w:ascii="Palatino Linotype" w:hAnsi="Palatino Linotype"/>
          <w:color w:val="000000"/>
        </w:rPr>
        <w:t xml:space="preserve">Al respecto, ciertamente </w:t>
      </w:r>
      <w:r w:rsidRPr="008A60E0">
        <w:rPr>
          <w:rFonts w:ascii="Palatino Linotype" w:hAnsi="Palatino Linotype" w:cs="Arial"/>
          <w:color w:val="000000" w:themeColor="text1"/>
        </w:rPr>
        <w:t xml:space="preserve">este Instituto </w:t>
      </w:r>
      <w:r w:rsidRPr="008A60E0">
        <w:rPr>
          <w:rFonts w:ascii="Palatino Linotype" w:eastAsia="Palatino Linotype" w:hAnsi="Palatino Linotype" w:cs="Palatino Linotype"/>
          <w:color w:val="000000"/>
        </w:rPr>
        <w:t xml:space="preserve">no está </w:t>
      </w:r>
      <w:r w:rsidRPr="008A60E0">
        <w:rPr>
          <w:rFonts w:ascii="Palatino Linotype" w:eastAsia="MS Gothic" w:hAnsi="Palatino Linotype"/>
        </w:rPr>
        <w:t>facultado</w:t>
      </w:r>
      <w:r w:rsidRPr="008A60E0">
        <w:rPr>
          <w:rFonts w:ascii="Palatino Linotype" w:eastAsia="Palatino Linotype" w:hAnsi="Palatino Linotype" w:cs="Palatino Linotype"/>
          <w:color w:val="000000"/>
        </w:rPr>
        <w:t xml:space="preserve"> para dudar de la veracidad de la </w:t>
      </w:r>
      <w:r w:rsidRPr="008A60E0">
        <w:rPr>
          <w:rFonts w:ascii="Palatino Linotype" w:eastAsia="MS Mincho" w:hAnsi="Palatino Linotype" w:cs="Arial"/>
        </w:rPr>
        <w:t>información</w:t>
      </w:r>
      <w:r w:rsidRPr="008A60E0">
        <w:rPr>
          <w:rFonts w:ascii="Palatino Linotype" w:eastAsia="Palatino Linotype" w:hAnsi="Palatino Linotype" w:cs="Palatino Linotype"/>
          <w:color w:val="000000"/>
        </w:rPr>
        <w:t xml:space="preserve"> que le fue entregada a la hoy </w:t>
      </w:r>
      <w:r w:rsidRPr="008A60E0">
        <w:rPr>
          <w:rFonts w:ascii="Palatino Linotype" w:eastAsia="Palatino Linotype" w:hAnsi="Palatino Linotype" w:cs="Palatino Linotype"/>
          <w:b/>
          <w:color w:val="000000"/>
        </w:rPr>
        <w:t>RECURRENTE</w:t>
      </w:r>
      <w:r w:rsidRPr="008A60E0">
        <w:rPr>
          <w:rFonts w:ascii="Palatino Linotype" w:eastAsia="Palatino Linotype" w:hAnsi="Palatino Linotype" w:cs="Palatino Linotype"/>
          <w:color w:val="000000"/>
        </w:rPr>
        <w:t xml:space="preserve">, ni de las respuestas, ni de las documentales que ponen a disposición de los solicitantes los sujetos obligados, </w:t>
      </w:r>
      <w:r w:rsidRPr="008A60E0">
        <w:rPr>
          <w:rFonts w:ascii="Palatino Linotype" w:hAnsi="Palatino Linotype" w:cs="Arial"/>
        </w:rPr>
        <w:t xml:space="preserve">situación que se aleja de las atribuciones de este Instituto </w:t>
      </w:r>
      <w:r w:rsidRPr="008A60E0">
        <w:rPr>
          <w:rFonts w:ascii="Palatino Linotype" w:hAnsi="Palatino Linotype"/>
          <w:i/>
          <w:color w:val="000000"/>
        </w:rPr>
        <w:t>máxime</w:t>
      </w:r>
      <w:r w:rsidRPr="008A60E0">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37ABD07" w14:textId="77777777" w:rsidR="00C779A5" w:rsidRPr="008A60E0" w:rsidRDefault="00C779A5" w:rsidP="00C779A5">
      <w:pPr>
        <w:pStyle w:val="Prrafodelista"/>
        <w:rPr>
          <w:rFonts w:ascii="Palatino Linotype" w:hAnsi="Palatino Linotype"/>
        </w:rPr>
      </w:pPr>
    </w:p>
    <w:p w14:paraId="56B27EBF" w14:textId="77777777" w:rsidR="00C779A5" w:rsidRPr="008A60E0" w:rsidRDefault="00C779A5" w:rsidP="00C779A5">
      <w:pPr>
        <w:pStyle w:val="Prrafodelista"/>
        <w:numPr>
          <w:ilvl w:val="0"/>
          <w:numId w:val="7"/>
        </w:numPr>
        <w:spacing w:line="360" w:lineRule="auto"/>
        <w:ind w:left="0" w:firstLine="0"/>
        <w:jc w:val="both"/>
        <w:rPr>
          <w:rFonts w:ascii="Palatino Linotype" w:hAnsi="Palatino Linotype"/>
        </w:rPr>
      </w:pPr>
      <w:r w:rsidRPr="008A60E0">
        <w:rPr>
          <w:rFonts w:ascii="Palatino Linotype" w:hAnsi="Palatino Linotype"/>
        </w:rPr>
        <w:lastRenderedPageBreak/>
        <w:t xml:space="preserve">Sirviendo de apoyo a lo anterior por analogía, el criterio 31-10 emitido por el ahora Instituto </w:t>
      </w:r>
      <w:r w:rsidRPr="008A60E0">
        <w:rPr>
          <w:rFonts w:ascii="Palatino Linotype" w:hAnsi="Palatino Linotype"/>
          <w:color w:val="000000"/>
        </w:rPr>
        <w:t>Nacional</w:t>
      </w:r>
      <w:r w:rsidRPr="008A60E0">
        <w:rPr>
          <w:rFonts w:ascii="Palatino Linotype" w:hAnsi="Palatino Linotype"/>
        </w:rPr>
        <w:t xml:space="preserve"> de Transparencia, Acceso a la Información y Protección de Datos Personales, que a la letra dice:</w:t>
      </w:r>
    </w:p>
    <w:p w14:paraId="18B550FD" w14:textId="77777777" w:rsidR="00C779A5" w:rsidRPr="008A60E0" w:rsidRDefault="00C779A5" w:rsidP="00C779A5">
      <w:pPr>
        <w:pStyle w:val="Prrafodelista"/>
        <w:rPr>
          <w:rFonts w:ascii="Palatino Linotype" w:hAnsi="Palatino Linotype"/>
        </w:rPr>
      </w:pPr>
    </w:p>
    <w:p w14:paraId="7EF0A717" w14:textId="77777777" w:rsidR="00C779A5" w:rsidRPr="008A60E0" w:rsidRDefault="00C779A5" w:rsidP="00C779A5">
      <w:pPr>
        <w:pStyle w:val="Default"/>
        <w:spacing w:line="360" w:lineRule="auto"/>
        <w:ind w:left="851" w:right="850"/>
        <w:jc w:val="both"/>
        <w:rPr>
          <w:rFonts w:ascii="Palatino Linotype" w:hAnsi="Palatino Linotype"/>
          <w:i/>
        </w:rPr>
      </w:pPr>
      <w:r w:rsidRPr="008A60E0">
        <w:rPr>
          <w:rFonts w:ascii="Palatino Linotype" w:hAnsi="Palatino Linotype"/>
          <w:i/>
        </w:rPr>
        <w:t xml:space="preserve">“El Instituto Federal de Acceso a la Información y Protección de Datos </w:t>
      </w:r>
      <w:r w:rsidRPr="008A60E0">
        <w:rPr>
          <w:rFonts w:ascii="Palatino Linotype" w:hAnsi="Palatino Linotype"/>
          <w:b/>
          <w:i/>
        </w:rPr>
        <w:t>no cuenta con facultades para pronunciarse respecto de la veracidad de los documentos proporcionados por los sujetos obligados.</w:t>
      </w:r>
      <w:r w:rsidRPr="008A60E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470B7F" w14:textId="77777777" w:rsidR="00C779A5" w:rsidRPr="008A60E0" w:rsidRDefault="00C779A5" w:rsidP="00C779A5">
      <w:pPr>
        <w:pStyle w:val="Default"/>
        <w:spacing w:line="360" w:lineRule="auto"/>
        <w:ind w:left="851" w:right="850"/>
        <w:jc w:val="both"/>
        <w:rPr>
          <w:rFonts w:ascii="Palatino Linotype" w:hAnsi="Palatino Linotype"/>
          <w:i/>
        </w:rPr>
      </w:pPr>
    </w:p>
    <w:p w14:paraId="4D9107F0" w14:textId="77777777" w:rsidR="00C779A5" w:rsidRPr="008A60E0" w:rsidRDefault="00C779A5" w:rsidP="00C779A5">
      <w:pPr>
        <w:pStyle w:val="Prrafodelista"/>
        <w:numPr>
          <w:ilvl w:val="0"/>
          <w:numId w:val="7"/>
        </w:numPr>
        <w:spacing w:line="360" w:lineRule="auto"/>
        <w:ind w:left="0" w:firstLine="0"/>
        <w:jc w:val="both"/>
        <w:rPr>
          <w:rFonts w:ascii="Palatino Linotype" w:hAnsi="Palatino Linotype"/>
          <w:i/>
        </w:rPr>
      </w:pPr>
      <w:r w:rsidRPr="008A60E0">
        <w:rPr>
          <w:rFonts w:ascii="Palatino Linotype" w:hAnsi="Palatino Linotype" w:cs="Arial"/>
        </w:rPr>
        <w:t>Así como lo dispuesto por</w:t>
      </w:r>
      <w:r w:rsidRPr="008A60E0">
        <w:rPr>
          <w:rFonts w:ascii="Palatino Linotype" w:hAnsi="Palatino Linotype"/>
        </w:rPr>
        <w:t xml:space="preserve"> la </w:t>
      </w:r>
      <w:r w:rsidRPr="008A60E0">
        <w:rPr>
          <w:rFonts w:ascii="Palatino Linotype" w:hAnsi="Palatino Linotype"/>
          <w:b/>
        </w:rPr>
        <w:t xml:space="preserve">Ley de Transparencia y Acceso a la Información Pública del </w:t>
      </w:r>
      <w:r w:rsidRPr="008A60E0">
        <w:rPr>
          <w:rFonts w:ascii="Palatino Linotype" w:eastAsia="Palatino Linotype" w:hAnsi="Palatino Linotype" w:cs="Palatino Linotype"/>
          <w:color w:val="000000"/>
        </w:rPr>
        <w:t>Estado</w:t>
      </w:r>
      <w:r w:rsidRPr="008A60E0">
        <w:rPr>
          <w:rFonts w:ascii="Palatino Linotype" w:hAnsi="Palatino Linotype"/>
          <w:b/>
        </w:rPr>
        <w:t xml:space="preserve"> de </w:t>
      </w:r>
      <w:r w:rsidRPr="008A60E0">
        <w:rPr>
          <w:rFonts w:ascii="Palatino Linotype" w:hAnsi="Palatino Linotype"/>
        </w:rPr>
        <w:t>México</w:t>
      </w:r>
      <w:r w:rsidRPr="008A60E0">
        <w:rPr>
          <w:rFonts w:ascii="Palatino Linotype" w:hAnsi="Palatino Linotype"/>
          <w:b/>
        </w:rPr>
        <w:t xml:space="preserve"> y Municipios</w:t>
      </w:r>
      <w:r w:rsidRPr="008A60E0">
        <w:rPr>
          <w:rFonts w:ascii="Palatino Linotype" w:hAnsi="Palatino Linotype"/>
        </w:rPr>
        <w:t xml:space="preserve"> en su artículo 3, el cual establece que la información pública generada, administrada o en posesión de los sujetos obligados </w:t>
      </w:r>
      <w:r w:rsidRPr="008A60E0">
        <w:rPr>
          <w:rFonts w:ascii="Palatino Linotype" w:hAnsi="Palatino Linotype"/>
        </w:rPr>
        <w:lastRenderedPageBreak/>
        <w:t>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FEA6551" w14:textId="77777777" w:rsidR="00C779A5" w:rsidRPr="008A60E0" w:rsidRDefault="00C779A5" w:rsidP="00C779A5">
      <w:pPr>
        <w:pStyle w:val="Prrafodelista"/>
        <w:spacing w:line="360" w:lineRule="auto"/>
        <w:ind w:left="0"/>
        <w:jc w:val="both"/>
        <w:rPr>
          <w:rFonts w:ascii="Palatino Linotype" w:hAnsi="Palatino Linotype"/>
          <w:i/>
        </w:rPr>
      </w:pPr>
    </w:p>
    <w:p w14:paraId="6E3DBA2D" w14:textId="77777777" w:rsidR="00C779A5" w:rsidRPr="008A60E0" w:rsidRDefault="00C779A5" w:rsidP="00C779A5">
      <w:pPr>
        <w:pStyle w:val="Prrafodelista"/>
        <w:spacing w:line="360" w:lineRule="auto"/>
        <w:ind w:left="567" w:right="680"/>
        <w:jc w:val="both"/>
        <w:rPr>
          <w:rFonts w:ascii="Palatino Linotype" w:hAnsi="Palatino Linotype" w:cs="Arial"/>
          <w:b/>
          <w:i/>
        </w:rPr>
      </w:pPr>
      <w:r w:rsidRPr="008A60E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A60E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11C43D0" w14:textId="77777777" w:rsidR="00C779A5" w:rsidRPr="008A60E0" w:rsidRDefault="00C779A5" w:rsidP="00C779A5">
      <w:pPr>
        <w:spacing w:line="360" w:lineRule="auto"/>
        <w:ind w:right="902"/>
        <w:jc w:val="both"/>
        <w:rPr>
          <w:rFonts w:ascii="Palatino Linotype" w:hAnsi="Palatino Linotype" w:cs="Arial"/>
          <w:b/>
        </w:rPr>
      </w:pPr>
    </w:p>
    <w:p w14:paraId="446258F4" w14:textId="77777777" w:rsidR="00C779A5" w:rsidRPr="008A60E0" w:rsidRDefault="00C779A5" w:rsidP="00C779A5">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8A60E0">
        <w:rPr>
          <w:rFonts w:ascii="Palatino Linotype" w:hAnsi="Palatino Linotype" w:cs="Arial"/>
        </w:rPr>
        <w:t>Numerales</w:t>
      </w:r>
      <w:r w:rsidRPr="008A60E0">
        <w:rPr>
          <w:rFonts w:ascii="Palatino Linotype" w:hAnsi="Palatino Linotype" w:cs="Arial"/>
          <w:noProof/>
          <w:lang w:eastAsia="es-MX"/>
        </w:rPr>
        <w:t xml:space="preserve"> que compelen al </w:t>
      </w:r>
      <w:r w:rsidRPr="008A60E0">
        <w:rPr>
          <w:rFonts w:ascii="Palatino Linotype" w:hAnsi="Palatino Linotype" w:cs="Arial"/>
          <w:b/>
          <w:noProof/>
          <w:lang w:eastAsia="es-MX"/>
        </w:rPr>
        <w:t>SUJETO OBLIGADO</w:t>
      </w:r>
      <w:r w:rsidRPr="008A60E0">
        <w:rPr>
          <w:rFonts w:ascii="Palatino Linotype" w:hAnsi="Palatino Linotype" w:cs="Arial"/>
          <w:noProof/>
          <w:lang w:eastAsia="es-MX"/>
        </w:rPr>
        <w:t xml:space="preserve"> apegarse en todo momento a los </w:t>
      </w:r>
      <w:r w:rsidRPr="008A60E0">
        <w:rPr>
          <w:rFonts w:ascii="Palatino Linotype" w:hAnsi="Palatino Linotype" w:cs="Arial"/>
        </w:rPr>
        <w:t>criterios</w:t>
      </w:r>
      <w:r w:rsidRPr="008A60E0">
        <w:rPr>
          <w:rFonts w:ascii="Palatino Linotype" w:hAnsi="Palatino Linotype" w:cs="Arial"/>
          <w:noProof/>
          <w:lang w:eastAsia="es-MX"/>
        </w:rPr>
        <w:t xml:space="preserve"> ya expuestos, impidiendo a este Órgano Colegiado cuestionar la veracidad de la información</w:t>
      </w:r>
      <w:r w:rsidRPr="008A60E0">
        <w:rPr>
          <w:rFonts w:ascii="Palatino Linotype" w:eastAsia="Palatino Linotype" w:hAnsi="Palatino Linotype" w:cs="Palatino Linotype"/>
          <w:color w:val="000000"/>
        </w:rPr>
        <w:t>.</w:t>
      </w:r>
    </w:p>
    <w:p w14:paraId="348F0A2D" w14:textId="77777777" w:rsidR="00C779A5" w:rsidRPr="008A60E0" w:rsidRDefault="00C779A5" w:rsidP="00C779A5">
      <w:pPr>
        <w:pStyle w:val="Prrafodelista"/>
        <w:spacing w:line="360" w:lineRule="auto"/>
        <w:ind w:left="0"/>
        <w:jc w:val="both"/>
        <w:rPr>
          <w:rFonts w:ascii="Palatino Linotype" w:eastAsia="Palatino Linotype" w:hAnsi="Palatino Linotype" w:cs="Palatino Linotype"/>
          <w:color w:val="000000"/>
        </w:rPr>
      </w:pPr>
    </w:p>
    <w:p w14:paraId="0BFB730B" w14:textId="77777777" w:rsidR="00C779A5" w:rsidRPr="008A60E0" w:rsidRDefault="00C779A5" w:rsidP="00C779A5">
      <w:pPr>
        <w:pStyle w:val="Prrafodelista"/>
        <w:numPr>
          <w:ilvl w:val="0"/>
          <w:numId w:val="7"/>
        </w:numPr>
        <w:spacing w:line="360" w:lineRule="auto"/>
        <w:ind w:left="0" w:firstLine="0"/>
        <w:jc w:val="both"/>
        <w:rPr>
          <w:rFonts w:ascii="Palatino Linotype" w:hAnsi="Palatino Linotype" w:cs="Arial"/>
          <w:color w:val="000000" w:themeColor="text1"/>
        </w:rPr>
      </w:pPr>
      <w:r w:rsidRPr="008A60E0">
        <w:rPr>
          <w:rFonts w:ascii="Palatino Linotype" w:hAnsi="Palatino Linotype" w:cs="Arial"/>
          <w:color w:val="000000" w:themeColor="text1"/>
        </w:rPr>
        <w:t xml:space="preserve">En ese orden de ideas los sujetos obligado deben dar observancia a lo dispuesto </w:t>
      </w:r>
      <w:r w:rsidRPr="008A60E0">
        <w:rPr>
          <w:rFonts w:ascii="Palatino Linotype" w:hAnsi="Palatino Linotype" w:cs="Arial"/>
        </w:rPr>
        <w:t>por</w:t>
      </w:r>
      <w:r w:rsidRPr="008A60E0">
        <w:rPr>
          <w:rFonts w:ascii="Palatino Linotype" w:hAnsi="Palatino Linotype" w:cs="Arial"/>
          <w:color w:val="000000" w:themeColor="text1"/>
        </w:rPr>
        <w:t xml:space="preserve"> el artículo 12 de la Ley de Transparencia y Acceso a la Información Pública del Estado de México y Municipios, y que es del tenor literal siguiente:</w:t>
      </w:r>
    </w:p>
    <w:p w14:paraId="48791DC6" w14:textId="77777777" w:rsidR="00C779A5" w:rsidRPr="008A60E0" w:rsidRDefault="00C779A5" w:rsidP="00C779A5">
      <w:pPr>
        <w:pStyle w:val="Prrafodelista"/>
        <w:rPr>
          <w:rFonts w:ascii="Palatino Linotype" w:hAnsi="Palatino Linotype" w:cs="Arial"/>
          <w:color w:val="000000" w:themeColor="text1"/>
        </w:rPr>
      </w:pPr>
    </w:p>
    <w:p w14:paraId="69781848" w14:textId="77777777" w:rsidR="00C779A5" w:rsidRPr="008A60E0" w:rsidRDefault="00C779A5" w:rsidP="00C779A5">
      <w:pPr>
        <w:spacing w:line="360" w:lineRule="auto"/>
        <w:ind w:left="426" w:right="474"/>
        <w:contextualSpacing/>
        <w:jc w:val="both"/>
        <w:rPr>
          <w:rFonts w:ascii="Palatino Linotype" w:hAnsi="Palatino Linotype" w:cs="Arial"/>
          <w:i/>
          <w:color w:val="000000" w:themeColor="text1"/>
        </w:rPr>
      </w:pPr>
      <w:r w:rsidRPr="008A60E0">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14:paraId="3F487CD0" w14:textId="77777777" w:rsidR="00C779A5" w:rsidRPr="008A60E0" w:rsidRDefault="00C779A5" w:rsidP="00C779A5">
      <w:pPr>
        <w:spacing w:line="360" w:lineRule="auto"/>
        <w:ind w:left="426" w:right="474"/>
        <w:contextualSpacing/>
        <w:jc w:val="both"/>
        <w:rPr>
          <w:rFonts w:ascii="Palatino Linotype" w:hAnsi="Palatino Linotype" w:cs="Arial"/>
          <w:i/>
          <w:color w:val="000000" w:themeColor="text1"/>
        </w:rPr>
      </w:pPr>
      <w:r w:rsidRPr="008A60E0">
        <w:rPr>
          <w:rFonts w:ascii="Palatino Linotype" w:hAnsi="Palatino Linotype" w:cs="Arial"/>
          <w:b/>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w:t>
      </w:r>
      <w:r w:rsidRPr="008A60E0">
        <w:rPr>
          <w:rFonts w:ascii="Palatino Linotype" w:hAnsi="Palatino Linotype" w:cs="Arial"/>
          <w:b/>
          <w:color w:val="000000" w:themeColor="text1"/>
        </w:rPr>
        <w:t xml:space="preserve">, </w:t>
      </w:r>
      <w:r w:rsidRPr="008A60E0">
        <w:rPr>
          <w:rFonts w:ascii="Palatino Linotype" w:hAnsi="Palatino Linotype" w:cs="Arial"/>
          <w:b/>
          <w:color w:val="000000" w:themeColor="text1"/>
          <w:u w:val="single"/>
        </w:rPr>
        <w:t>ni el presentarla conforme al interés del solicitante</w:t>
      </w:r>
      <w:r w:rsidRPr="008A60E0">
        <w:rPr>
          <w:rFonts w:ascii="Palatino Linotype" w:hAnsi="Palatino Linotype" w:cs="Arial"/>
          <w:b/>
          <w:i/>
          <w:color w:val="000000" w:themeColor="text1"/>
        </w:rPr>
        <w:t>; no estarán obligados a generarla, resumirla, efectuar cálculos o practicar investigaciones</w:t>
      </w:r>
      <w:r w:rsidRPr="008A60E0">
        <w:rPr>
          <w:rFonts w:ascii="Palatino Linotype" w:hAnsi="Palatino Linotype" w:cs="Arial"/>
          <w:i/>
          <w:color w:val="000000" w:themeColor="text1"/>
        </w:rPr>
        <w:t>.”</w:t>
      </w:r>
    </w:p>
    <w:p w14:paraId="5AE91EAA" w14:textId="77777777" w:rsidR="00C779A5" w:rsidRPr="008A60E0" w:rsidRDefault="00C779A5" w:rsidP="00C779A5">
      <w:pPr>
        <w:spacing w:line="360" w:lineRule="auto"/>
        <w:ind w:left="426" w:right="474"/>
        <w:contextualSpacing/>
        <w:jc w:val="both"/>
        <w:rPr>
          <w:rFonts w:ascii="Palatino Linotype" w:hAnsi="Palatino Linotype" w:cs="Arial"/>
          <w:color w:val="000000" w:themeColor="text1"/>
        </w:rPr>
      </w:pPr>
      <w:r w:rsidRPr="008A60E0">
        <w:rPr>
          <w:rFonts w:ascii="Palatino Linotype" w:hAnsi="Palatino Linotype" w:cs="Arial"/>
          <w:color w:val="000000" w:themeColor="text1"/>
        </w:rPr>
        <w:t>Énfasis añadido</w:t>
      </w:r>
    </w:p>
    <w:p w14:paraId="3C4A3733" w14:textId="77777777" w:rsidR="00C779A5" w:rsidRPr="008A60E0" w:rsidRDefault="00C779A5" w:rsidP="00C779A5">
      <w:pPr>
        <w:pStyle w:val="Prrafodelista"/>
        <w:rPr>
          <w:rFonts w:ascii="Palatino Linotype" w:hAnsi="Palatino Linotype" w:cs="Arial"/>
          <w:color w:val="000000" w:themeColor="text1"/>
        </w:rPr>
      </w:pPr>
    </w:p>
    <w:p w14:paraId="06347865" w14:textId="77777777" w:rsidR="00C779A5" w:rsidRPr="008A60E0" w:rsidRDefault="00C779A5" w:rsidP="00C779A5">
      <w:pPr>
        <w:pStyle w:val="Prrafodelista"/>
        <w:numPr>
          <w:ilvl w:val="0"/>
          <w:numId w:val="7"/>
        </w:numPr>
        <w:spacing w:line="360" w:lineRule="auto"/>
        <w:ind w:left="0" w:firstLine="0"/>
        <w:jc w:val="both"/>
        <w:rPr>
          <w:rFonts w:ascii="Palatino Linotype" w:hAnsi="Palatino Linotype" w:cs="Arial"/>
          <w:i/>
          <w:color w:val="000000" w:themeColor="text1"/>
        </w:rPr>
      </w:pPr>
      <w:r w:rsidRPr="008A60E0">
        <w:rPr>
          <w:rFonts w:ascii="Palatino Linotype" w:hAnsi="Palatino Linotype" w:cs="Arial"/>
          <w:color w:val="000000" w:themeColor="text1"/>
        </w:rPr>
        <w:t xml:space="preserve">Lo que a </w:t>
      </w:r>
      <w:r w:rsidRPr="008A60E0">
        <w:rPr>
          <w:rFonts w:ascii="Palatino Linotype" w:hAnsi="Palatino Linotype" w:cs="Arial"/>
          <w:i/>
          <w:color w:val="000000" w:themeColor="text1"/>
        </w:rPr>
        <w:t>contrario sensu</w:t>
      </w:r>
      <w:r w:rsidRPr="008A60E0">
        <w:rPr>
          <w:rFonts w:ascii="Palatino Linotype" w:hAnsi="Palatino Linotype" w:cs="Arial"/>
          <w:color w:val="000000" w:themeColor="text1"/>
        </w:rPr>
        <w:t xml:space="preserve"> significa que al no contar con la información que se le requiera y obre en sus archivos a la fecha en que ingresó la solicitud de información, no puede ser entregada en el estado en que esta se encuentre a efecto de hacerla pública.</w:t>
      </w:r>
    </w:p>
    <w:p w14:paraId="4AFE3856" w14:textId="77777777" w:rsidR="00C779A5" w:rsidRPr="008A60E0" w:rsidRDefault="00C779A5" w:rsidP="00C779A5">
      <w:pPr>
        <w:pStyle w:val="Prrafodelista"/>
        <w:spacing w:line="360" w:lineRule="auto"/>
        <w:ind w:left="0"/>
        <w:jc w:val="both"/>
        <w:rPr>
          <w:rFonts w:ascii="Palatino Linotype" w:hAnsi="Palatino Linotype" w:cs="Arial"/>
          <w:i/>
          <w:color w:val="000000" w:themeColor="text1"/>
        </w:rPr>
      </w:pPr>
    </w:p>
    <w:p w14:paraId="3C3AED84" w14:textId="66DFAB8B" w:rsidR="00C779A5" w:rsidRPr="008A60E0" w:rsidRDefault="00C779A5" w:rsidP="00C779A5">
      <w:pPr>
        <w:pStyle w:val="Prrafodelista"/>
        <w:numPr>
          <w:ilvl w:val="0"/>
          <w:numId w:val="27"/>
        </w:numPr>
        <w:spacing w:line="360" w:lineRule="auto"/>
        <w:jc w:val="both"/>
        <w:rPr>
          <w:rFonts w:ascii="Palatino Linotype" w:hAnsi="Palatino Linotype" w:cs="Arial"/>
          <w:b/>
          <w:i/>
          <w:color w:val="000000" w:themeColor="text1"/>
        </w:rPr>
      </w:pPr>
      <w:r w:rsidRPr="008A60E0">
        <w:rPr>
          <w:rFonts w:ascii="Palatino Linotype" w:hAnsi="Palatino Linotype" w:cs="Arial"/>
          <w:b/>
          <w:color w:val="000000" w:themeColor="text1"/>
        </w:rPr>
        <w:t>Solicitud de información</w:t>
      </w:r>
      <w:r w:rsidRPr="008A60E0">
        <w:rPr>
          <w:rFonts w:ascii="Palatino Linotype" w:hAnsi="Palatino Linotype" w:cs="Arial"/>
          <w:b/>
          <w:i/>
          <w:color w:val="000000" w:themeColor="text1"/>
        </w:rPr>
        <w:t>: Que acciones realizará al respecto la Defensoría Municipal de Toluca.</w:t>
      </w:r>
    </w:p>
    <w:p w14:paraId="2AF7B0BF" w14:textId="77777777" w:rsidR="00C779A5" w:rsidRPr="008A60E0" w:rsidRDefault="00C779A5" w:rsidP="00C779A5">
      <w:pPr>
        <w:pStyle w:val="Prrafodelista"/>
        <w:spacing w:line="360" w:lineRule="auto"/>
        <w:ind w:left="720"/>
        <w:jc w:val="both"/>
        <w:rPr>
          <w:rFonts w:ascii="Palatino Linotype" w:hAnsi="Palatino Linotype" w:cs="Arial"/>
          <w:b/>
          <w:i/>
          <w:color w:val="000000" w:themeColor="text1"/>
        </w:rPr>
      </w:pPr>
    </w:p>
    <w:p w14:paraId="5FC0EA82" w14:textId="2178ED87" w:rsidR="00F14BA6" w:rsidRPr="008A60E0" w:rsidRDefault="00F14BA6" w:rsidP="00F14BA6">
      <w:pPr>
        <w:pStyle w:val="Prrafodelista"/>
        <w:numPr>
          <w:ilvl w:val="0"/>
          <w:numId w:val="7"/>
        </w:numPr>
        <w:spacing w:line="360" w:lineRule="auto"/>
        <w:ind w:left="0" w:firstLine="0"/>
        <w:jc w:val="both"/>
        <w:rPr>
          <w:rFonts w:ascii="Palatino Linotype" w:hAnsi="Palatino Linotype" w:cs="Arial"/>
          <w:color w:val="000000" w:themeColor="text1"/>
        </w:rPr>
      </w:pPr>
      <w:r w:rsidRPr="008A60E0">
        <w:rPr>
          <w:rFonts w:ascii="Palatino Linotype" w:hAnsi="Palatino Linotype"/>
          <w:color w:val="000000"/>
        </w:rPr>
        <w:t xml:space="preserve">Primeramente, se debe señalar que la petición de mérito resulta </w:t>
      </w:r>
      <w:r w:rsidRPr="008A60E0">
        <w:rPr>
          <w:rFonts w:ascii="Palatino Linotype" w:hAnsi="Palatino Linotype"/>
          <w:b/>
          <w:color w:val="000000"/>
        </w:rPr>
        <w:t xml:space="preserve">improcedente </w:t>
      </w:r>
      <w:r w:rsidRPr="008A60E0">
        <w:rPr>
          <w:rFonts w:ascii="Palatino Linotype" w:hAnsi="Palatino Linotype"/>
          <w:color w:val="000000"/>
        </w:rPr>
        <w:t xml:space="preserve">en materia </w:t>
      </w:r>
      <w:r w:rsidRPr="008A60E0">
        <w:rPr>
          <w:rFonts w:ascii="Palatino Linotype" w:hAnsi="Palatino Linotype" w:cs="Arial"/>
          <w:color w:val="000000" w:themeColor="text1"/>
        </w:rPr>
        <w:t>de</w:t>
      </w:r>
      <w:r w:rsidRPr="008A60E0">
        <w:rPr>
          <w:rFonts w:ascii="Palatino Linotype" w:hAnsi="Palatino Linotype"/>
          <w:color w:val="000000"/>
        </w:rPr>
        <w:t xml:space="preserve"> derecho de acceso a la información pública, ya que se pretende conocer un pronunciamiento del </w:t>
      </w:r>
      <w:r w:rsidRPr="008A60E0">
        <w:rPr>
          <w:rFonts w:ascii="Palatino Linotype" w:hAnsi="Palatino Linotype"/>
          <w:b/>
          <w:color w:val="000000"/>
        </w:rPr>
        <w:t>SUJETO OBLIGADO</w:t>
      </w:r>
      <w:r w:rsidRPr="008A60E0">
        <w:rPr>
          <w:rFonts w:ascii="Palatino Linotype" w:hAnsi="Palatino Linotype"/>
          <w:color w:val="000000"/>
        </w:rPr>
        <w:t xml:space="preserve"> respecto a un</w:t>
      </w:r>
      <w:r w:rsidRPr="008A60E0">
        <w:rPr>
          <w:rFonts w:ascii="Palatino Linotype" w:hAnsi="Palatino Linotype"/>
          <w:b/>
          <w:color w:val="000000"/>
        </w:rPr>
        <w:t xml:space="preserve"> hecho futuro </w:t>
      </w:r>
      <w:r w:rsidRPr="008A60E0">
        <w:rPr>
          <w:rFonts w:ascii="Palatino Linotype" w:hAnsi="Palatino Linotype"/>
          <w:color w:val="000000"/>
        </w:rPr>
        <w:t xml:space="preserve">como lo es conocer que es lo que </w:t>
      </w:r>
      <w:r w:rsidRPr="008A60E0">
        <w:rPr>
          <w:rFonts w:ascii="Palatino Linotype" w:hAnsi="Palatino Linotype"/>
          <w:b/>
          <w:i/>
          <w:color w:val="000000"/>
        </w:rPr>
        <w:t>realizará,</w:t>
      </w:r>
      <w:r w:rsidRPr="008A60E0">
        <w:rPr>
          <w:rFonts w:ascii="Palatino Linotype" w:hAnsi="Palatino Linotype"/>
          <w:color w:val="000000"/>
        </w:rPr>
        <w:t xml:space="preserve"> lo que evidentemente es improcedente, toda vez que </w:t>
      </w:r>
      <w:r w:rsidRPr="008A60E0">
        <w:rPr>
          <w:rFonts w:ascii="Palatino Linotype" w:hAnsi="Palatino Linotype"/>
        </w:rPr>
        <w:t xml:space="preserve">el derecho de acceso a la información, es un derecho </w:t>
      </w:r>
      <w:r w:rsidRPr="008A60E0">
        <w:rPr>
          <w:rFonts w:ascii="Palatino Linotype" w:hAnsi="Palatino Linotype"/>
          <w:b/>
        </w:rPr>
        <w:t xml:space="preserve">que versa </w:t>
      </w:r>
      <w:r w:rsidRPr="008A60E0">
        <w:rPr>
          <w:rFonts w:ascii="Palatino Linotype" w:hAnsi="Palatino Linotype"/>
          <w:b/>
          <w:color w:val="000000" w:themeColor="text1"/>
        </w:rPr>
        <w:t>sobre</w:t>
      </w:r>
      <w:r w:rsidRPr="008A60E0">
        <w:rPr>
          <w:rFonts w:ascii="Palatino Linotype" w:hAnsi="Palatino Linotype"/>
          <w:b/>
        </w:rPr>
        <w:t xml:space="preserve"> documentos generados antes de la interposición de la solicitud de información, por lo que realizar preguntas, dudas o cuestionamientos</w:t>
      </w:r>
      <w:r w:rsidRPr="008A60E0">
        <w:rPr>
          <w:rFonts w:ascii="Palatino Linotype" w:hAnsi="Palatino Linotype"/>
        </w:rPr>
        <w:t xml:space="preserve">, ciertamente </w:t>
      </w:r>
      <w:r w:rsidRPr="008A60E0">
        <w:rPr>
          <w:rFonts w:ascii="Palatino Linotype" w:hAnsi="Palatino Linotype" w:cs="Arial"/>
          <w:color w:val="000000" w:themeColor="text1"/>
        </w:rPr>
        <w:lastRenderedPageBreak/>
        <w:t>debe entenderse por derecho de petición y no por derecho de acceso a la información pública.</w:t>
      </w:r>
    </w:p>
    <w:p w14:paraId="06F16CA6" w14:textId="77777777" w:rsidR="00F14BA6" w:rsidRPr="008A60E0" w:rsidRDefault="00F14BA6" w:rsidP="00F14BA6">
      <w:pPr>
        <w:pStyle w:val="Prrafodelista"/>
        <w:rPr>
          <w:rFonts w:ascii="Palatino Linotype" w:hAnsi="Palatino Linotype" w:cs="Arial"/>
          <w:color w:val="000000" w:themeColor="text1"/>
        </w:rPr>
      </w:pPr>
    </w:p>
    <w:p w14:paraId="76E1D399" w14:textId="77777777" w:rsidR="00F14BA6" w:rsidRPr="008A60E0" w:rsidRDefault="00F14BA6" w:rsidP="00F14BA6">
      <w:pPr>
        <w:pStyle w:val="Prrafodelista"/>
        <w:numPr>
          <w:ilvl w:val="0"/>
          <w:numId w:val="7"/>
        </w:numPr>
        <w:spacing w:line="360" w:lineRule="auto"/>
        <w:ind w:left="0" w:firstLine="0"/>
        <w:jc w:val="both"/>
        <w:rPr>
          <w:rFonts w:ascii="Palatino Linotype" w:hAnsi="Palatino Linotype" w:cs="Arial"/>
          <w:i/>
          <w:color w:val="000000" w:themeColor="text1"/>
        </w:rPr>
      </w:pPr>
      <w:r w:rsidRPr="008A60E0">
        <w:rPr>
          <w:rFonts w:ascii="Palatino Linotype" w:hAnsi="Palatino Linotype"/>
        </w:rPr>
        <w:t>Por</w:t>
      </w:r>
      <w:r w:rsidRPr="008A60E0">
        <w:rPr>
          <w:rFonts w:ascii="Palatino Linotype" w:hAnsi="Palatino Linotype" w:cs="Arial"/>
          <w:color w:val="000000" w:themeColor="text1"/>
        </w:rPr>
        <w:t xml:space="preserve"> lo que respecta a la definición de derecho de petición, el Maestro Ignacio Burgoa </w:t>
      </w:r>
      <w:r w:rsidRPr="008A60E0">
        <w:rPr>
          <w:rFonts w:ascii="Palatino Linotype" w:hAnsi="Palatino Linotype"/>
          <w:color w:val="000000"/>
        </w:rPr>
        <w:t>Orihuela</w:t>
      </w:r>
      <w:r w:rsidRPr="008A60E0">
        <w:rPr>
          <w:rFonts w:ascii="Palatino Linotype" w:hAnsi="Palatino Linotype" w:cs="Arial"/>
          <w:color w:val="000000" w:themeColor="text1"/>
        </w:rPr>
        <w:t xml:space="preserve"> </w:t>
      </w:r>
      <w:r w:rsidRPr="008A60E0">
        <w:rPr>
          <w:rFonts w:ascii="Palatino Linotype" w:hAnsi="Palatino Linotype"/>
          <w:color w:val="000000"/>
        </w:rPr>
        <w:t>refiere</w:t>
      </w:r>
      <w:r w:rsidRPr="008A60E0">
        <w:rPr>
          <w:rFonts w:ascii="Palatino Linotype" w:hAnsi="Palatino Linotype" w:cs="Arial"/>
          <w:color w:val="000000" w:themeColor="text1"/>
        </w:rPr>
        <w:t>: “…</w:t>
      </w:r>
      <w:r w:rsidRPr="008A60E0">
        <w:rPr>
          <w:rFonts w:ascii="Palatino Linotype" w:hAnsi="Palatino Linotype" w:cs="Arial"/>
          <w:i/>
          <w:color w:val="000000" w:themeColor="text1"/>
        </w:rPr>
        <w:t xml:space="preserve">es un Derecho Público subjetivo individual de la Garantía </w:t>
      </w:r>
      <w:r w:rsidRPr="008A60E0">
        <w:rPr>
          <w:rFonts w:ascii="Palatino Linotype" w:hAnsi="Palatino Linotype"/>
          <w:color w:val="000000"/>
        </w:rPr>
        <w:t>Respectiva</w:t>
      </w:r>
      <w:r w:rsidRPr="008A60E0">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A60E0">
        <w:rPr>
          <w:rStyle w:val="Refdenotaalpie"/>
          <w:rFonts w:ascii="Palatino Linotype" w:hAnsi="Palatino Linotype"/>
          <w:i/>
          <w:color w:val="000000" w:themeColor="text1"/>
        </w:rPr>
        <w:t xml:space="preserve"> </w:t>
      </w:r>
      <w:r w:rsidRPr="008A60E0">
        <w:rPr>
          <w:rStyle w:val="Refdenotaalpie"/>
          <w:rFonts w:ascii="Palatino Linotype" w:hAnsi="Palatino Linotype"/>
          <w:i/>
          <w:color w:val="000000" w:themeColor="text1"/>
        </w:rPr>
        <w:footnoteReference w:id="1"/>
      </w:r>
      <w:r w:rsidRPr="008A60E0">
        <w:rPr>
          <w:rFonts w:ascii="Palatino Linotype" w:hAnsi="Palatino Linotype"/>
          <w:i/>
          <w:color w:val="000000" w:themeColor="text1"/>
        </w:rPr>
        <w:t>“</w:t>
      </w:r>
      <w:r w:rsidRPr="008A60E0">
        <w:rPr>
          <w:rFonts w:ascii="Palatino Linotype" w:hAnsi="Palatino Linotype" w:cs="Arial"/>
          <w:i/>
          <w:color w:val="000000" w:themeColor="text1"/>
        </w:rPr>
        <w:t xml:space="preserve"> (Sic)</w:t>
      </w:r>
    </w:p>
    <w:p w14:paraId="507F96BB" w14:textId="77777777" w:rsidR="00F14BA6" w:rsidRPr="008A60E0" w:rsidRDefault="00F14BA6" w:rsidP="00F14BA6">
      <w:pPr>
        <w:pStyle w:val="Prrafodelista"/>
        <w:rPr>
          <w:rFonts w:ascii="Palatino Linotype" w:hAnsi="Palatino Linotype" w:cs="Arial"/>
          <w:i/>
          <w:color w:val="000000" w:themeColor="text1"/>
        </w:rPr>
      </w:pPr>
    </w:p>
    <w:p w14:paraId="49C67167" w14:textId="77777777" w:rsidR="00F14BA6" w:rsidRPr="008A60E0" w:rsidRDefault="00F14BA6" w:rsidP="00F14BA6">
      <w:pPr>
        <w:pStyle w:val="Prrafodelista"/>
        <w:numPr>
          <w:ilvl w:val="0"/>
          <w:numId w:val="7"/>
        </w:numPr>
        <w:spacing w:line="360" w:lineRule="auto"/>
        <w:ind w:left="0" w:firstLine="0"/>
        <w:jc w:val="both"/>
        <w:rPr>
          <w:rFonts w:ascii="Palatino Linotype" w:hAnsi="Palatino Linotype" w:cs="Arial"/>
          <w:i/>
          <w:color w:val="000000" w:themeColor="text1"/>
        </w:rPr>
      </w:pPr>
      <w:r w:rsidRPr="008A60E0">
        <w:rPr>
          <w:rFonts w:ascii="Palatino Linotype" w:hAnsi="Palatino Linotype" w:cs="Arial"/>
          <w:color w:val="000000" w:themeColor="text1"/>
        </w:rPr>
        <w:t xml:space="preserve">Por </w:t>
      </w:r>
      <w:r w:rsidRPr="008A60E0">
        <w:rPr>
          <w:rFonts w:ascii="Palatino Linotype" w:hAnsi="Palatino Linotype"/>
        </w:rPr>
        <w:t>su</w:t>
      </w:r>
      <w:r w:rsidRPr="008A60E0">
        <w:rPr>
          <w:rFonts w:ascii="Palatino Linotype" w:hAnsi="Palatino Linotype" w:cs="Arial"/>
          <w:color w:val="000000" w:themeColor="text1"/>
        </w:rPr>
        <w:t xml:space="preserve"> </w:t>
      </w:r>
      <w:r w:rsidRPr="008A60E0">
        <w:rPr>
          <w:rFonts w:ascii="Palatino Linotype" w:hAnsi="Palatino Linotype"/>
        </w:rPr>
        <w:t>parte</w:t>
      </w:r>
      <w:r w:rsidRPr="008A60E0">
        <w:rPr>
          <w:rFonts w:ascii="Palatino Linotype" w:hAnsi="Palatino Linotype" w:cs="Arial"/>
          <w:color w:val="000000" w:themeColor="text1"/>
        </w:rPr>
        <w:t xml:space="preserve">, </w:t>
      </w:r>
      <w:r w:rsidRPr="008A60E0">
        <w:rPr>
          <w:rFonts w:ascii="Palatino Linotype" w:hAnsi="Palatino Linotype"/>
        </w:rPr>
        <w:t>David</w:t>
      </w:r>
      <w:r w:rsidRPr="008A60E0">
        <w:rPr>
          <w:rFonts w:ascii="Palatino Linotype" w:hAnsi="Palatino Linotype" w:cs="Arial"/>
          <w:color w:val="000000" w:themeColor="text1"/>
        </w:rPr>
        <w:t xml:space="preserve"> Cienfuegos Salgado, concibe al derecho de petición como </w:t>
      </w:r>
      <w:r w:rsidRPr="008A60E0">
        <w:rPr>
          <w:rFonts w:ascii="Palatino Linotype" w:hAnsi="Palatino Linotype" w:cs="Arial"/>
          <w:i/>
          <w:color w:val="000000" w:themeColor="text1"/>
        </w:rPr>
        <w:t xml:space="preserve">“el </w:t>
      </w:r>
      <w:r w:rsidRPr="008A60E0">
        <w:rPr>
          <w:rFonts w:ascii="Palatino Linotype" w:hAnsi="Palatino Linotype"/>
        </w:rPr>
        <w:t>derecho</w:t>
      </w:r>
      <w:r w:rsidRPr="008A60E0">
        <w:rPr>
          <w:rFonts w:ascii="Palatino Linotype" w:hAnsi="Palatino Linotype" w:cs="Arial"/>
          <w:i/>
          <w:color w:val="000000" w:themeColor="text1"/>
        </w:rPr>
        <w:t xml:space="preserve"> de toda persona a ser escuchado por quienes ejercen el poder público.</w:t>
      </w:r>
      <w:r w:rsidRPr="008A60E0">
        <w:rPr>
          <w:rStyle w:val="Refdenotaalpie"/>
          <w:rFonts w:ascii="Palatino Linotype" w:hAnsi="Palatino Linotype"/>
          <w:i/>
          <w:color w:val="000000" w:themeColor="text1"/>
        </w:rPr>
        <w:t xml:space="preserve"> </w:t>
      </w:r>
      <w:r w:rsidRPr="008A60E0">
        <w:rPr>
          <w:rStyle w:val="Refdenotaalpie"/>
          <w:rFonts w:ascii="Palatino Linotype" w:hAnsi="Palatino Linotype"/>
          <w:i/>
          <w:color w:val="000000" w:themeColor="text1"/>
        </w:rPr>
        <w:footnoteReference w:id="2"/>
      </w:r>
      <w:r w:rsidRPr="008A60E0">
        <w:rPr>
          <w:rFonts w:ascii="Palatino Linotype" w:hAnsi="Palatino Linotype" w:cs="Arial"/>
          <w:i/>
          <w:color w:val="000000" w:themeColor="text1"/>
        </w:rPr>
        <w:t xml:space="preserve">” </w:t>
      </w:r>
    </w:p>
    <w:p w14:paraId="5CF964B7" w14:textId="77777777" w:rsidR="00F14BA6" w:rsidRPr="008A60E0" w:rsidRDefault="00F14BA6" w:rsidP="00F14BA6">
      <w:pPr>
        <w:pStyle w:val="Prrafodelista"/>
        <w:rPr>
          <w:rFonts w:ascii="Palatino Linotype" w:hAnsi="Palatino Linotype" w:cs="Arial"/>
          <w:i/>
          <w:color w:val="000000" w:themeColor="text1"/>
        </w:rPr>
      </w:pPr>
    </w:p>
    <w:p w14:paraId="6699BAB0" w14:textId="77777777" w:rsidR="00F14BA6" w:rsidRPr="008A60E0" w:rsidRDefault="00F14BA6" w:rsidP="00F14BA6">
      <w:pPr>
        <w:pStyle w:val="Prrafodelista"/>
        <w:numPr>
          <w:ilvl w:val="0"/>
          <w:numId w:val="7"/>
        </w:numPr>
        <w:spacing w:line="360" w:lineRule="auto"/>
        <w:ind w:left="0" w:firstLine="0"/>
        <w:jc w:val="both"/>
        <w:rPr>
          <w:rFonts w:ascii="Palatino Linotype" w:hAnsi="Palatino Linotype" w:cs="Arial"/>
          <w:i/>
          <w:color w:val="000000" w:themeColor="text1"/>
        </w:rPr>
      </w:pPr>
      <w:r w:rsidRPr="008A60E0">
        <w:rPr>
          <w:rFonts w:ascii="Palatino Linotype" w:hAnsi="Palatino Linotype" w:cs="Arial"/>
          <w:color w:val="000000" w:themeColor="text1"/>
        </w:rPr>
        <w:t xml:space="preserve">A este respecto, y </w:t>
      </w:r>
      <w:r w:rsidRPr="008A60E0">
        <w:rPr>
          <w:rFonts w:ascii="Palatino Linotype" w:hAnsi="Palatino Linotype" w:cs="Arial"/>
          <w:b/>
          <w:color w:val="000000" w:themeColor="text1"/>
        </w:rPr>
        <w:t>PARA DIFERENCIAR</w:t>
      </w:r>
      <w:r w:rsidRPr="008A60E0">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8A60E0">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8A60E0">
        <w:rPr>
          <w:rStyle w:val="Refdenotaalpie"/>
          <w:rFonts w:ascii="Palatino Linotype" w:hAnsi="Palatino Linotype"/>
          <w:i/>
          <w:color w:val="000000" w:themeColor="text1"/>
        </w:rPr>
        <w:t xml:space="preserve"> </w:t>
      </w:r>
      <w:r w:rsidRPr="008A60E0">
        <w:rPr>
          <w:rStyle w:val="Refdenotaalpie"/>
          <w:rFonts w:ascii="Palatino Linotype" w:hAnsi="Palatino Linotype"/>
          <w:i/>
          <w:color w:val="000000" w:themeColor="text1"/>
        </w:rPr>
        <w:footnoteReference w:id="3"/>
      </w:r>
      <w:r w:rsidRPr="008A60E0">
        <w:rPr>
          <w:rFonts w:ascii="Palatino Linotype" w:hAnsi="Palatino Linotype" w:cs="Arial"/>
          <w:i/>
          <w:color w:val="000000" w:themeColor="text1"/>
        </w:rPr>
        <w:t xml:space="preserve">“(Sic) </w:t>
      </w:r>
    </w:p>
    <w:p w14:paraId="329BD598" w14:textId="77777777" w:rsidR="00F14BA6" w:rsidRPr="008A60E0" w:rsidRDefault="00F14BA6" w:rsidP="00F14BA6">
      <w:pPr>
        <w:pStyle w:val="Prrafodelista"/>
        <w:rPr>
          <w:rFonts w:ascii="Palatino Linotype" w:hAnsi="Palatino Linotype" w:cs="Arial"/>
          <w:i/>
          <w:color w:val="000000" w:themeColor="text1"/>
        </w:rPr>
      </w:pPr>
    </w:p>
    <w:p w14:paraId="1F5DF207" w14:textId="77777777" w:rsidR="00F14BA6" w:rsidRPr="008A60E0" w:rsidRDefault="00F14BA6" w:rsidP="00F14BA6">
      <w:pPr>
        <w:pStyle w:val="Prrafodelista"/>
        <w:numPr>
          <w:ilvl w:val="0"/>
          <w:numId w:val="7"/>
        </w:numPr>
        <w:spacing w:line="360" w:lineRule="auto"/>
        <w:ind w:left="0" w:firstLine="0"/>
        <w:jc w:val="both"/>
        <w:rPr>
          <w:rFonts w:ascii="Palatino Linotype" w:hAnsi="Palatino Linotype" w:cs="Arial"/>
          <w:i/>
          <w:color w:val="000000" w:themeColor="text1"/>
        </w:rPr>
      </w:pPr>
      <w:r w:rsidRPr="008A60E0">
        <w:rPr>
          <w:rFonts w:ascii="Palatino Linotype" w:hAnsi="Palatino Linotype" w:cs="Arial"/>
          <w:color w:val="000000" w:themeColor="text1"/>
        </w:rPr>
        <w:lastRenderedPageBreak/>
        <w:t>Además</w:t>
      </w:r>
      <w:r w:rsidRPr="008A60E0">
        <w:rPr>
          <w:rFonts w:ascii="Palatino Linotype" w:hAnsi="Palatino Linotype" w:cs="Arial"/>
          <w:color w:val="000000" w:themeColor="text1"/>
          <w:lang w:eastAsia="es-MX"/>
        </w:rPr>
        <w:t xml:space="preserve">, el derecho a la información constituye una prerrogativa a acceder a </w:t>
      </w:r>
      <w:r w:rsidRPr="008A60E0">
        <w:rPr>
          <w:rFonts w:ascii="Palatino Linotype" w:hAnsi="Palatino Linotype" w:cs="Arial"/>
          <w:color w:val="000000" w:themeColor="text1"/>
        </w:rPr>
        <w:t>documentación</w:t>
      </w:r>
      <w:r w:rsidRPr="008A60E0">
        <w:rPr>
          <w:rFonts w:ascii="Palatino Linotype" w:hAnsi="Palatino Linotype" w:cs="Arial"/>
          <w:color w:val="000000" w:themeColor="text1"/>
          <w:lang w:eastAsia="es-MX"/>
        </w:rPr>
        <w:t xml:space="preserve"> </w:t>
      </w:r>
      <w:r w:rsidRPr="008A60E0">
        <w:rPr>
          <w:rFonts w:ascii="Palatino Linotype" w:hAnsi="Palatino Linotype" w:cs="Arial"/>
          <w:color w:val="000000" w:themeColor="text1"/>
        </w:rPr>
        <w:t>en</w:t>
      </w:r>
      <w:r w:rsidRPr="008A60E0">
        <w:rPr>
          <w:rFonts w:ascii="Palatino Linotype" w:hAnsi="Palatino Linotype" w:cs="Arial"/>
          <w:color w:val="000000" w:themeColor="text1"/>
          <w:lang w:eastAsia="es-MX"/>
        </w:rPr>
        <w:t xml:space="preserve"> </w:t>
      </w:r>
      <w:r w:rsidRPr="008A60E0">
        <w:rPr>
          <w:rFonts w:ascii="Palatino Linotype" w:hAnsi="Palatino Linotype" w:cs="Arial"/>
          <w:color w:val="000000" w:themeColor="text1"/>
        </w:rPr>
        <w:t>poder</w:t>
      </w:r>
      <w:r w:rsidRPr="008A60E0">
        <w:rPr>
          <w:rFonts w:ascii="Palatino Linotype" w:hAnsi="Palatino Linotype" w:cs="Arial"/>
          <w:color w:val="000000" w:themeColor="text1"/>
          <w:lang w:eastAsia="es-MX"/>
        </w:rPr>
        <w:t xml:space="preserve"> de los Sujetos Obligados, </w:t>
      </w:r>
      <w:r w:rsidRPr="008A60E0">
        <w:rPr>
          <w:rFonts w:ascii="Palatino Linotype" w:hAnsi="Palatino Linotype" w:cs="Arial"/>
          <w:color w:val="000000" w:themeColor="text1"/>
          <w:u w:val="single"/>
          <w:lang w:eastAsia="es-MX"/>
        </w:rPr>
        <w:t>no así a realizar cuestionamientos</w:t>
      </w:r>
      <w:r w:rsidRPr="008A60E0">
        <w:rPr>
          <w:rFonts w:ascii="Palatino Linotype" w:hAnsi="Palatino Linotype" w:cs="Arial"/>
          <w:color w:val="000000" w:themeColor="text1"/>
          <w:lang w:eastAsia="es-MX"/>
        </w:rPr>
        <w:t>, o manifestaciones subjetivas. Sirve de apoyo a lo anterior la definición de derecho a la información de Ernesto Villanueva Villanueva que dice: “</w:t>
      </w:r>
      <w:r w:rsidRPr="008A60E0">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8A60E0">
        <w:rPr>
          <w:rStyle w:val="Refdenotaalpie"/>
          <w:rFonts w:ascii="Palatino Linotype" w:hAnsi="Palatino Linotype" w:cs="Arial"/>
          <w:i/>
          <w:color w:val="000000" w:themeColor="text1"/>
          <w:lang w:eastAsia="es-MX"/>
        </w:rPr>
        <w:footnoteReference w:id="4"/>
      </w:r>
    </w:p>
    <w:p w14:paraId="721AA6CB" w14:textId="77777777" w:rsidR="00F14BA6" w:rsidRPr="008A60E0" w:rsidRDefault="00F14BA6" w:rsidP="00F14BA6">
      <w:pPr>
        <w:pStyle w:val="Prrafodelista"/>
        <w:rPr>
          <w:rFonts w:ascii="Palatino Linotype" w:hAnsi="Palatino Linotype" w:cs="Arial"/>
          <w:i/>
          <w:color w:val="000000" w:themeColor="text1"/>
        </w:rPr>
      </w:pPr>
    </w:p>
    <w:p w14:paraId="037DB90E" w14:textId="77777777" w:rsidR="00F14BA6" w:rsidRPr="008A60E0" w:rsidRDefault="00F14BA6" w:rsidP="00F14BA6">
      <w:pPr>
        <w:pStyle w:val="Prrafodelista"/>
        <w:numPr>
          <w:ilvl w:val="0"/>
          <w:numId w:val="7"/>
        </w:numPr>
        <w:spacing w:line="360" w:lineRule="auto"/>
        <w:ind w:left="0" w:firstLine="0"/>
        <w:jc w:val="both"/>
        <w:rPr>
          <w:rFonts w:ascii="Palatino Linotype" w:hAnsi="Palatino Linotype" w:cs="Arial"/>
          <w:color w:val="000000" w:themeColor="text1"/>
        </w:rPr>
      </w:pPr>
      <w:r w:rsidRPr="008A60E0">
        <w:rPr>
          <w:rFonts w:ascii="Palatino Linotype" w:hAnsi="Palatino Linotype" w:cs="Arial"/>
          <w:color w:val="000000" w:themeColor="text1"/>
          <w:lang w:eastAsia="es-MX"/>
        </w:rPr>
        <w:t>Ahora</w:t>
      </w:r>
      <w:r w:rsidRPr="008A60E0">
        <w:rPr>
          <w:rFonts w:ascii="Palatino Linotype" w:hAnsi="Palatino Linotype" w:cs="Arial"/>
          <w:color w:val="000000" w:themeColor="text1"/>
        </w:rPr>
        <w:t xml:space="preserve"> bien, para entender los alcances de la información pública se considera </w:t>
      </w:r>
      <w:r w:rsidRPr="008A60E0">
        <w:rPr>
          <w:rFonts w:ascii="Palatino Linotype" w:hAnsi="Palatino Linotype" w:cs="Arial"/>
          <w:color w:val="000000" w:themeColor="text1"/>
          <w:lang w:eastAsia="es-MX"/>
        </w:rPr>
        <w:t>importante</w:t>
      </w:r>
      <w:r w:rsidRPr="008A60E0">
        <w:rPr>
          <w:rFonts w:ascii="Palatino Linotype" w:hAnsi="Palatino Linotype" w:cs="Arial"/>
          <w:color w:val="000000" w:themeColor="text1"/>
        </w:rPr>
        <w:t xml:space="preserve"> citar el criterio </w:t>
      </w:r>
      <w:r w:rsidRPr="008A60E0">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A60E0">
        <w:rPr>
          <w:rFonts w:ascii="Palatino Linotype" w:hAnsi="Palatino Linotype" w:cs="Arial"/>
          <w:color w:val="000000" w:themeColor="text1"/>
        </w:rPr>
        <w:t>cuyo rubro y texto dispone:</w:t>
      </w:r>
    </w:p>
    <w:p w14:paraId="0930F294" w14:textId="77777777" w:rsidR="00F14BA6" w:rsidRPr="008A60E0" w:rsidRDefault="00F14BA6" w:rsidP="00F14BA6">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8A60E0">
        <w:rPr>
          <w:rFonts w:ascii="Palatino Linotype" w:hAnsi="Palatino Linotype" w:cs="Arial"/>
          <w:b/>
          <w:i/>
          <w:color w:val="000000" w:themeColor="text1"/>
        </w:rPr>
        <w:t>“CRITERIO 0002-11</w:t>
      </w:r>
    </w:p>
    <w:p w14:paraId="35D6DCDA" w14:textId="77777777" w:rsidR="00F14BA6" w:rsidRPr="008A60E0" w:rsidRDefault="00F14BA6" w:rsidP="00F14BA6">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8A60E0">
        <w:rPr>
          <w:rFonts w:ascii="Palatino Linotype" w:hAnsi="Palatino Linotype" w:cs="Arial"/>
          <w:b/>
          <w:i/>
          <w:color w:val="000000" w:themeColor="text1"/>
        </w:rPr>
        <w:t xml:space="preserve">INFORMACIÓN PÚBLICA, CONCEPTO DE, EN MATERIA DE TRANSPARENCIA. INTERPRETACIÓN TEMÁTICA DE LOS ARTÍCULOS 2, FRACCIÓN </w:t>
      </w:r>
      <w:r w:rsidRPr="008A60E0">
        <w:rPr>
          <w:rFonts w:ascii="Palatino Linotype" w:hAnsi="Palatino Linotype" w:cs="Arial"/>
          <w:b/>
          <w:bCs/>
          <w:i/>
          <w:color w:val="000000" w:themeColor="text1"/>
        </w:rPr>
        <w:t xml:space="preserve">V, XV, Y XVI, </w:t>
      </w:r>
      <w:r w:rsidRPr="008A60E0">
        <w:rPr>
          <w:rFonts w:ascii="Palatino Linotype" w:hAnsi="Palatino Linotype" w:cs="Arial"/>
          <w:b/>
          <w:i/>
          <w:color w:val="000000" w:themeColor="text1"/>
        </w:rPr>
        <w:t>32, 4,11 Y 41.</w:t>
      </w:r>
      <w:r w:rsidRPr="008A60E0">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w:t>
      </w:r>
      <w:r w:rsidRPr="008A60E0">
        <w:rPr>
          <w:rFonts w:ascii="Palatino Linotype" w:hAnsi="Palatino Linotype" w:cs="Arial"/>
          <w:i/>
          <w:color w:val="000000" w:themeColor="text1"/>
        </w:rPr>
        <w:lastRenderedPageBreak/>
        <w:t>registros y documentos públicos, administrados, generados o en posesión de los órganos u organismos públicos, en virtud del ejercicio de sus funciones de derecho público, sin importar su fuente, soporte o fecha de elaboración.</w:t>
      </w:r>
    </w:p>
    <w:p w14:paraId="0EE35CCF" w14:textId="77777777" w:rsidR="00F14BA6" w:rsidRPr="008A60E0" w:rsidRDefault="00F14BA6" w:rsidP="00F14BA6">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8A60E0">
        <w:rPr>
          <w:rFonts w:ascii="Palatino Linotype" w:hAnsi="Palatino Linotype" w:cs="Arial"/>
          <w:i/>
          <w:color w:val="000000" w:themeColor="text1"/>
        </w:rPr>
        <w:t>En consecuencia el acceso a la información se refiere a que se cumplan cualquiera de los siguientes tres supuestos:</w:t>
      </w:r>
    </w:p>
    <w:p w14:paraId="436C1ADC" w14:textId="77777777" w:rsidR="00F14BA6" w:rsidRPr="008A60E0" w:rsidRDefault="00F14BA6" w:rsidP="00F14BA6">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8A60E0">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254F4377" w14:textId="77777777" w:rsidR="00F14BA6" w:rsidRPr="008A60E0" w:rsidRDefault="00F14BA6" w:rsidP="00F14BA6">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8A60E0">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6CDBE207" w14:textId="77777777" w:rsidR="00F14BA6" w:rsidRPr="008A60E0" w:rsidRDefault="00F14BA6" w:rsidP="00F14BA6">
      <w:pPr>
        <w:autoSpaceDE w:val="0"/>
        <w:autoSpaceDN w:val="0"/>
        <w:adjustRightInd w:val="0"/>
        <w:spacing w:line="360" w:lineRule="auto"/>
        <w:ind w:left="567" w:right="567"/>
        <w:jc w:val="both"/>
        <w:rPr>
          <w:rFonts w:ascii="Palatino Linotype" w:hAnsi="Palatino Linotype" w:cs="Arial"/>
          <w:i/>
          <w:color w:val="000000" w:themeColor="text1"/>
        </w:rPr>
      </w:pPr>
      <w:r w:rsidRPr="008A60E0">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4A7B106B" w14:textId="77777777" w:rsidR="00F14BA6" w:rsidRPr="008A60E0" w:rsidRDefault="00F14BA6" w:rsidP="00F14BA6">
      <w:pPr>
        <w:autoSpaceDE w:val="0"/>
        <w:autoSpaceDN w:val="0"/>
        <w:adjustRightInd w:val="0"/>
        <w:spacing w:line="360" w:lineRule="auto"/>
        <w:ind w:left="567" w:right="567"/>
        <w:jc w:val="both"/>
        <w:rPr>
          <w:rFonts w:ascii="Palatino Linotype" w:hAnsi="Palatino Linotype" w:cs="Arial"/>
          <w:i/>
          <w:color w:val="000000" w:themeColor="text1"/>
        </w:rPr>
      </w:pPr>
    </w:p>
    <w:p w14:paraId="6E31A5AC" w14:textId="77777777" w:rsidR="00F14BA6" w:rsidRPr="008A60E0" w:rsidRDefault="00F14BA6" w:rsidP="00F14BA6">
      <w:pPr>
        <w:pStyle w:val="Prrafodelista"/>
        <w:numPr>
          <w:ilvl w:val="0"/>
          <w:numId w:val="7"/>
        </w:numPr>
        <w:spacing w:line="360" w:lineRule="auto"/>
        <w:ind w:left="0" w:firstLine="0"/>
        <w:jc w:val="both"/>
        <w:rPr>
          <w:rFonts w:ascii="Palatino Linotype" w:hAnsi="Palatino Linotype"/>
          <w:color w:val="000000" w:themeColor="text1"/>
        </w:rPr>
      </w:pPr>
      <w:r w:rsidRPr="008A60E0">
        <w:rPr>
          <w:rFonts w:ascii="Palatino Linotype" w:hAnsi="Palatino Linotype" w:cs="Arial"/>
          <w:color w:val="000000" w:themeColor="text1"/>
        </w:rPr>
        <w:t xml:space="preserve">De </w:t>
      </w:r>
      <w:r w:rsidRPr="008A60E0">
        <w:rPr>
          <w:rFonts w:ascii="Palatino Linotype" w:hAnsi="Palatino Linotype" w:cs="Arial"/>
          <w:color w:val="000000" w:themeColor="text1"/>
          <w:lang w:eastAsia="es-MX"/>
        </w:rPr>
        <w:t>lo</w:t>
      </w:r>
      <w:r w:rsidRPr="008A60E0">
        <w:rPr>
          <w:rFonts w:ascii="Palatino Linotype" w:hAnsi="Palatino Linotype" w:cs="Arial"/>
          <w:color w:val="000000" w:themeColor="text1"/>
        </w:rPr>
        <w:t xml:space="preserve"> </w:t>
      </w:r>
      <w:r w:rsidRPr="008A60E0">
        <w:rPr>
          <w:rFonts w:ascii="Palatino Linotype" w:hAnsi="Palatino Linotype" w:cs="Arial"/>
          <w:color w:val="000000" w:themeColor="text1"/>
          <w:lang w:eastAsia="es-MX"/>
        </w:rPr>
        <w:t>anterior</w:t>
      </w:r>
      <w:r w:rsidRPr="008A60E0">
        <w:rPr>
          <w:rFonts w:ascii="Palatino Linotype" w:hAnsi="Palatino Linotype" w:cs="Arial"/>
          <w:color w:val="000000" w:themeColor="text1"/>
        </w:rPr>
        <w:t xml:space="preserve">, se </w:t>
      </w:r>
      <w:r w:rsidRPr="008A60E0">
        <w:rPr>
          <w:rFonts w:ascii="Palatino Linotype" w:hAnsi="Palatino Linotype" w:cs="Arial"/>
          <w:color w:val="000000" w:themeColor="text1"/>
          <w:lang w:eastAsia="es-MX"/>
        </w:rPr>
        <w:t>puede</w:t>
      </w:r>
      <w:r w:rsidRPr="008A60E0">
        <w:rPr>
          <w:rFonts w:ascii="Palatino Linotype" w:hAnsi="Palatino Linotype" w:cs="Arial"/>
          <w:color w:val="000000" w:themeColor="text1"/>
        </w:rPr>
        <w:t xml:space="preserve"> concluir que la distinción entre el derecho de petición y el </w:t>
      </w:r>
      <w:r w:rsidRPr="008A60E0">
        <w:rPr>
          <w:rFonts w:ascii="Palatino Linotype" w:hAnsi="Palatino Linotype" w:cs="Arial"/>
          <w:color w:val="000000" w:themeColor="text1"/>
          <w:lang w:eastAsia="es-MX"/>
        </w:rPr>
        <w:t>derecho</w:t>
      </w:r>
      <w:r w:rsidRPr="008A60E0">
        <w:rPr>
          <w:rFonts w:ascii="Palatino Linotype" w:hAnsi="Palatino Linotype" w:cs="Arial"/>
          <w:color w:val="000000" w:themeColor="text1"/>
        </w:rPr>
        <w:t xml:space="preserve"> de acceso a la información estriba, principalmente, en que en el primero de ellos </w:t>
      </w:r>
      <w:r w:rsidRPr="008A60E0">
        <w:rPr>
          <w:rFonts w:ascii="Palatino Linotype" w:hAnsi="Palatino Linotype" w:cs="Arial"/>
          <w:color w:val="000000" w:themeColor="text1"/>
          <w:lang w:eastAsia="es-MX"/>
        </w:rPr>
        <w:t xml:space="preserve">la pretensión del peticionario consiste generalmente en obligar a la autoridad responsable a que </w:t>
      </w:r>
      <w:r w:rsidRPr="008A60E0">
        <w:rPr>
          <w:rFonts w:ascii="Palatino Linotype" w:hAnsi="Palatino Linotype" w:cs="Arial"/>
          <w:b/>
          <w:color w:val="000000" w:themeColor="text1"/>
          <w:u w:val="single"/>
          <w:lang w:eastAsia="es-MX"/>
        </w:rPr>
        <w:t>actúe en el sentido de contestar lo solicitado</w:t>
      </w:r>
      <w:r w:rsidRPr="008A60E0">
        <w:rPr>
          <w:rFonts w:ascii="Palatino Linotype" w:hAnsi="Palatino Linotype" w:cs="Arial"/>
          <w:color w:val="000000" w:themeColor="text1"/>
          <w:lang w:eastAsia="es-MX"/>
        </w:rPr>
        <w:t xml:space="preserve">; mientras que en el </w:t>
      </w:r>
      <w:r w:rsidRPr="008A60E0">
        <w:rPr>
          <w:rFonts w:ascii="Palatino Linotype" w:hAnsi="Palatino Linotype" w:cs="Arial"/>
          <w:bCs/>
          <w:color w:val="000000" w:themeColor="text1"/>
          <w:lang w:eastAsia="es-CO"/>
        </w:rPr>
        <w:t>segundo supuesto, la petición se encamina primordialmente a</w:t>
      </w:r>
      <w:r w:rsidRPr="008A60E0">
        <w:rPr>
          <w:rFonts w:ascii="Palatino Linotype" w:hAnsi="Palatino Linotype" w:cs="Arial"/>
          <w:color w:val="000000" w:themeColor="text1"/>
        </w:rPr>
        <w:t xml:space="preserve"> permitir el </w:t>
      </w:r>
      <w:r w:rsidRPr="008A60E0">
        <w:rPr>
          <w:rFonts w:ascii="Palatino Linotype" w:hAnsi="Palatino Linotype" w:cs="Arial"/>
          <w:color w:val="000000" w:themeColor="text1"/>
          <w:lang w:eastAsia="es-CO"/>
        </w:rPr>
        <w:t xml:space="preserve">acceso a datos, registros y todo tipo de información pública </w:t>
      </w:r>
      <w:r w:rsidRPr="008A60E0">
        <w:rPr>
          <w:rFonts w:ascii="Palatino Linotype" w:hAnsi="Palatino Linotype" w:cs="Arial"/>
          <w:b/>
          <w:color w:val="000000" w:themeColor="text1"/>
          <w:u w:val="single"/>
          <w:lang w:eastAsia="es-CO"/>
        </w:rPr>
        <w:t>que conste en documentos</w:t>
      </w:r>
      <w:r w:rsidRPr="008A60E0">
        <w:rPr>
          <w:rFonts w:ascii="Palatino Linotype" w:hAnsi="Palatino Linotype" w:cs="Arial"/>
          <w:color w:val="000000" w:themeColor="text1"/>
          <w:lang w:eastAsia="es-CO"/>
        </w:rPr>
        <w:t xml:space="preserve">, sea generada o se encuentre en posesión de </w:t>
      </w:r>
      <w:r w:rsidRPr="008A60E0">
        <w:rPr>
          <w:rFonts w:ascii="Palatino Linotype" w:hAnsi="Palatino Linotype" w:cs="Arial"/>
          <w:color w:val="000000" w:themeColor="text1"/>
        </w:rPr>
        <w:t>la autoridad.</w:t>
      </w:r>
    </w:p>
    <w:p w14:paraId="7BB842CB" w14:textId="77777777" w:rsidR="00F14BA6" w:rsidRPr="008A60E0" w:rsidRDefault="00F14BA6" w:rsidP="00F14BA6">
      <w:pPr>
        <w:pStyle w:val="Prrafodelista"/>
        <w:numPr>
          <w:ilvl w:val="0"/>
          <w:numId w:val="7"/>
        </w:numPr>
        <w:spacing w:line="360" w:lineRule="auto"/>
        <w:ind w:left="0" w:firstLine="0"/>
        <w:jc w:val="both"/>
        <w:rPr>
          <w:rFonts w:ascii="Palatino Linotype" w:hAnsi="Palatino Linotype" w:cs="Arial"/>
          <w:i/>
          <w:lang w:eastAsia="es-MX"/>
        </w:rPr>
      </w:pPr>
      <w:r w:rsidRPr="008A60E0">
        <w:rPr>
          <w:rFonts w:ascii="Palatino Linotype" w:hAnsi="Palatino Linotype"/>
          <w:color w:val="000000" w:themeColor="text1"/>
        </w:rPr>
        <w:lastRenderedPageBreak/>
        <w:t xml:space="preserve">En ese orden de ideas, es dable también señalar </w:t>
      </w:r>
      <w:r w:rsidRPr="008A60E0">
        <w:rPr>
          <w:rFonts w:ascii="Palatino Linotype" w:hAnsi="Palatino Linotype"/>
          <w:color w:val="000000" w:themeColor="text1"/>
          <w:u w:val="single"/>
        </w:rPr>
        <w:t xml:space="preserve">que los sujetos obligados tampoco </w:t>
      </w:r>
      <w:r w:rsidRPr="008A60E0">
        <w:rPr>
          <w:rFonts w:ascii="Palatino Linotype" w:hAnsi="Palatino Linotype" w:cs="Arial"/>
          <w:color w:val="000000" w:themeColor="text1"/>
        </w:rPr>
        <w:t>se</w:t>
      </w:r>
      <w:r w:rsidRPr="008A60E0">
        <w:rPr>
          <w:rFonts w:ascii="Palatino Linotype" w:hAnsi="Palatino Linotype"/>
          <w:color w:val="000000" w:themeColor="text1"/>
          <w:u w:val="single"/>
        </w:rPr>
        <w:t xml:space="preserve"> encuentran compelidos a generar documentos </w:t>
      </w:r>
      <w:r w:rsidRPr="008A60E0">
        <w:rPr>
          <w:rFonts w:ascii="Palatino Linotype" w:hAnsi="Palatino Linotype"/>
          <w:i/>
          <w:color w:val="000000" w:themeColor="text1"/>
          <w:u w:val="single"/>
        </w:rPr>
        <w:t>Ad hoc</w:t>
      </w:r>
      <w:r w:rsidRPr="008A60E0">
        <w:rPr>
          <w:rFonts w:ascii="Palatino Linotype" w:hAnsi="Palatino Linotype"/>
          <w:color w:val="000000" w:themeColor="text1"/>
        </w:rPr>
        <w:t>, pues se reitera que el derecho de acceso a la información, es un derecho que versa sobre documentos que los sujetos obligados, generen, posean o administren,</w:t>
      </w:r>
      <w:r w:rsidRPr="008A60E0">
        <w:rPr>
          <w:rFonts w:ascii="Palatino Linotype" w:hAnsi="Palatino Linotype"/>
          <w:b/>
          <w:color w:val="000000" w:themeColor="text1"/>
        </w:rPr>
        <w:t xml:space="preserve"> </w:t>
      </w:r>
      <w:r w:rsidRPr="008A60E0">
        <w:rPr>
          <w:rFonts w:ascii="Palatino Linotype" w:hAnsi="Palatino Linotype"/>
          <w:b/>
          <w:color w:val="000000" w:themeColor="text1"/>
          <w:u w:val="single"/>
        </w:rPr>
        <w:t>previo a la interposición de la solicitud de información,</w:t>
      </w:r>
      <w:r w:rsidRPr="008A60E0">
        <w:rPr>
          <w:rFonts w:ascii="Palatino Linotype" w:hAnsi="Palatino Linotype"/>
          <w:b/>
          <w:color w:val="000000" w:themeColor="text1"/>
        </w:rPr>
        <w:t xml:space="preserve"> </w:t>
      </w:r>
      <w:r w:rsidRPr="008A60E0">
        <w:rPr>
          <w:rFonts w:ascii="Palatino Linotype" w:hAnsi="Palatino Linotype"/>
          <w:b/>
          <w:color w:val="000000" w:themeColor="text1"/>
          <w:u w:val="single"/>
        </w:rPr>
        <w:t>no así a generar nuevos documentos con la finalidad de satisfacer las pretensiones particulares de los solicitantes</w:t>
      </w:r>
      <w:r w:rsidRPr="008A60E0">
        <w:rPr>
          <w:rFonts w:ascii="Palatino Linotype" w:hAnsi="Palatino Linotype"/>
          <w:color w:val="000000" w:themeColor="text1"/>
        </w:rPr>
        <w:t xml:space="preserve">, </w:t>
      </w:r>
      <w:r w:rsidRPr="008A60E0">
        <w:rPr>
          <w:rFonts w:ascii="Palatino Linotype" w:eastAsia="MS Mincho" w:hAnsi="Palatino Linotype" w:cs="Arial"/>
        </w:rPr>
        <w:t>c</w:t>
      </w:r>
      <w:r w:rsidRPr="008A60E0">
        <w:rPr>
          <w:rFonts w:ascii="Palatino Linotype" w:hAnsi="Palatino Linotype" w:cs="Arial"/>
        </w:rPr>
        <w:t xml:space="preserve">omo apoyo a lo anterior, es aplicable por analogía el </w:t>
      </w:r>
      <w:r w:rsidRPr="008A60E0">
        <w:rPr>
          <w:rFonts w:ascii="Palatino Linotype" w:hAnsi="Palatino Linotype" w:cs="Arial"/>
          <w:b/>
        </w:rPr>
        <w:t>Criterio 03/17</w:t>
      </w:r>
      <w:r w:rsidRPr="008A60E0">
        <w:rPr>
          <w:rFonts w:ascii="Palatino Linotype" w:hAnsi="Palatino Linotype" w:cs="Arial"/>
        </w:rPr>
        <w:t>, emitido por el Pleno del Instituto Nacional de Transparencia, Acceso a la Información y Protección de Datos Personales (INAI)</w:t>
      </w:r>
      <w:r w:rsidRPr="008A60E0">
        <w:rPr>
          <w:rFonts w:ascii="Palatino Linotype" w:hAnsi="Palatino Linotype" w:cs="Arial"/>
          <w:bCs/>
        </w:rPr>
        <w:t>, que a la letra dice:</w:t>
      </w:r>
    </w:p>
    <w:p w14:paraId="66E765E0" w14:textId="77777777" w:rsidR="00F14BA6" w:rsidRPr="008A60E0" w:rsidRDefault="00F14BA6" w:rsidP="00F14BA6">
      <w:pPr>
        <w:pStyle w:val="Prrafodelista"/>
        <w:spacing w:line="360" w:lineRule="auto"/>
        <w:rPr>
          <w:rFonts w:ascii="Palatino Linotype" w:hAnsi="Palatino Linotype" w:cs="Arial"/>
          <w:i/>
          <w:lang w:eastAsia="es-MX"/>
        </w:rPr>
      </w:pPr>
    </w:p>
    <w:p w14:paraId="563C2428" w14:textId="049B7AD4" w:rsidR="00F14BA6" w:rsidRPr="008A60E0" w:rsidRDefault="00F14BA6" w:rsidP="00F14BA6">
      <w:pPr>
        <w:pStyle w:val="Prrafodelista"/>
        <w:spacing w:line="360" w:lineRule="auto"/>
        <w:ind w:left="567" w:right="616"/>
        <w:jc w:val="both"/>
        <w:rPr>
          <w:rFonts w:ascii="Palatino Linotype" w:hAnsi="Palatino Linotype" w:cs="Arial"/>
          <w:bCs/>
          <w:i/>
        </w:rPr>
      </w:pPr>
      <w:r w:rsidRPr="008A60E0">
        <w:rPr>
          <w:rFonts w:ascii="Palatino Linotype" w:hAnsi="Palatino Linotype" w:cs="Arial"/>
          <w:b/>
          <w:bCs/>
          <w:i/>
        </w:rPr>
        <w:t xml:space="preserve">“No existe obligación de elaborar documentos ad hoc para atender las solicitudes de acceso a la información. </w:t>
      </w:r>
      <w:r w:rsidRPr="008A60E0">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8E7857" w:rsidRPr="008A60E0">
        <w:rPr>
          <w:rFonts w:ascii="Palatino Linotype" w:hAnsi="Palatino Linotype" w:cs="Arial"/>
          <w:bCs/>
          <w:i/>
        </w:rPr>
        <w:t>”</w:t>
      </w:r>
    </w:p>
    <w:p w14:paraId="5C43EDF1" w14:textId="77777777" w:rsidR="00F14BA6" w:rsidRPr="008A60E0" w:rsidRDefault="00F14BA6" w:rsidP="00F14BA6">
      <w:pPr>
        <w:pStyle w:val="Prrafodelista"/>
        <w:spacing w:line="360" w:lineRule="auto"/>
        <w:ind w:left="567" w:right="616"/>
        <w:jc w:val="both"/>
        <w:rPr>
          <w:rFonts w:ascii="Palatino Linotype" w:hAnsi="Palatino Linotype" w:cs="Arial"/>
          <w:bCs/>
          <w:i/>
        </w:rPr>
      </w:pPr>
    </w:p>
    <w:p w14:paraId="671BC298" w14:textId="097FE2DE" w:rsidR="00F14BA6" w:rsidRPr="008A60E0" w:rsidRDefault="00F14BA6" w:rsidP="00F14BA6">
      <w:pPr>
        <w:pStyle w:val="Prrafodelista"/>
        <w:numPr>
          <w:ilvl w:val="0"/>
          <w:numId w:val="27"/>
        </w:numPr>
        <w:spacing w:line="360" w:lineRule="auto"/>
        <w:jc w:val="both"/>
        <w:rPr>
          <w:rFonts w:ascii="Palatino Linotype" w:hAnsi="Palatino Linotype" w:cs="Arial"/>
          <w:b/>
          <w:i/>
          <w:color w:val="000000" w:themeColor="text1"/>
        </w:rPr>
      </w:pPr>
      <w:r w:rsidRPr="008A60E0">
        <w:rPr>
          <w:rFonts w:ascii="Palatino Linotype" w:hAnsi="Palatino Linotype" w:cs="Arial"/>
          <w:b/>
          <w:color w:val="000000" w:themeColor="text1"/>
        </w:rPr>
        <w:lastRenderedPageBreak/>
        <w:t>Solicitud de información</w:t>
      </w:r>
      <w:r w:rsidRPr="008A60E0">
        <w:rPr>
          <w:rFonts w:ascii="Palatino Linotype" w:hAnsi="Palatino Linotype" w:cs="Arial"/>
          <w:b/>
          <w:i/>
          <w:color w:val="000000" w:themeColor="text1"/>
        </w:rPr>
        <w:t>: Lista del personal dado de baja y alta en los meses de mayo a octubre de 2022.</w:t>
      </w:r>
    </w:p>
    <w:p w14:paraId="329A670D" w14:textId="3BC3652D" w:rsidR="00E86FBD" w:rsidRPr="008A60E0" w:rsidRDefault="00E86FBD" w:rsidP="00F14BA6">
      <w:pPr>
        <w:pStyle w:val="Prrafodelista"/>
        <w:spacing w:line="360" w:lineRule="auto"/>
        <w:ind w:left="0"/>
        <w:jc w:val="both"/>
        <w:rPr>
          <w:rFonts w:ascii="Palatino Linotype" w:hAnsi="Palatino Linotype"/>
          <w:color w:val="000000"/>
        </w:rPr>
      </w:pPr>
    </w:p>
    <w:p w14:paraId="1CF2E221" w14:textId="2CABCD24" w:rsidR="00F14BA6" w:rsidRPr="008A60E0" w:rsidRDefault="00F14BA6" w:rsidP="008E7857">
      <w:pPr>
        <w:pStyle w:val="Prrafodelista"/>
        <w:numPr>
          <w:ilvl w:val="0"/>
          <w:numId w:val="7"/>
        </w:numPr>
        <w:spacing w:line="360" w:lineRule="auto"/>
        <w:ind w:left="0" w:firstLine="0"/>
        <w:jc w:val="both"/>
        <w:rPr>
          <w:rFonts w:ascii="Palatino Linotype" w:hAnsi="Palatino Linotype"/>
          <w:color w:val="000000"/>
        </w:rPr>
      </w:pPr>
      <w:r w:rsidRPr="008A60E0">
        <w:rPr>
          <w:rFonts w:ascii="Palatino Linotype" w:hAnsi="Palatino Linotype"/>
          <w:color w:val="000000"/>
        </w:rPr>
        <w:t xml:space="preserve">De las documentales que obran en el expediente electrónico en que se actúa, se advierte </w:t>
      </w:r>
      <w:r w:rsidR="008E7857" w:rsidRPr="008A60E0">
        <w:rPr>
          <w:rFonts w:ascii="Palatino Linotype" w:hAnsi="Palatino Linotype"/>
          <w:color w:val="000000"/>
        </w:rPr>
        <w:t xml:space="preserve">que en el archivo denominado </w:t>
      </w:r>
      <w:r w:rsidR="008E7857" w:rsidRPr="008A60E0">
        <w:rPr>
          <w:rFonts w:ascii="Palatino Linotype" w:hAnsi="Palatino Linotype"/>
          <w:b/>
          <w:color w:val="000000"/>
        </w:rPr>
        <w:t xml:space="preserve">RR 16158.pdf, </w:t>
      </w:r>
      <w:r w:rsidR="008E7857" w:rsidRPr="008A60E0">
        <w:rPr>
          <w:rFonts w:ascii="Palatino Linotype" w:hAnsi="Palatino Linotype"/>
          <w:color w:val="000000"/>
        </w:rPr>
        <w:t xml:space="preserve">obran a su vez dos archivos de nombres </w:t>
      </w:r>
      <w:r w:rsidR="008E7857" w:rsidRPr="008A60E0">
        <w:rPr>
          <w:rFonts w:ascii="Palatino Linotype" w:hAnsi="Palatino Linotype"/>
          <w:b/>
          <w:color w:val="000000"/>
        </w:rPr>
        <w:t>SAIMEX 02128 (ALTAS MAYO-OCTUBRE 2022) - copia.pdf</w:t>
      </w:r>
      <w:r w:rsidR="008E7857" w:rsidRPr="008A60E0">
        <w:rPr>
          <w:rFonts w:ascii="Palatino Linotype" w:hAnsi="Palatino Linotype"/>
          <w:color w:val="000000"/>
        </w:rPr>
        <w:t xml:space="preserve"> y </w:t>
      </w:r>
      <w:r w:rsidR="008E7857" w:rsidRPr="008A60E0">
        <w:rPr>
          <w:rFonts w:ascii="Palatino Linotype" w:hAnsi="Palatino Linotype"/>
          <w:b/>
          <w:color w:val="000000"/>
        </w:rPr>
        <w:t>SAIMEX 02128 (BAJAS MAYO-OCTUBRE 2022) - copia.pdf</w:t>
      </w:r>
      <w:r w:rsidR="008E7857" w:rsidRPr="008A60E0">
        <w:rPr>
          <w:rFonts w:ascii="Palatino Linotype" w:hAnsi="Palatino Linotype"/>
          <w:color w:val="000000"/>
        </w:rPr>
        <w:t xml:space="preserve">, de cuyo contenido se constató que obran los listados de altas y bajas de trabajadores durante el lapso temporal requerido; por lo que </w:t>
      </w:r>
      <w:r w:rsidR="008E7857" w:rsidRPr="008A60E0">
        <w:rPr>
          <w:rFonts w:ascii="Palatino Linotype" w:hAnsi="Palatino Linotype"/>
          <w:b/>
          <w:color w:val="000000"/>
        </w:rPr>
        <w:t xml:space="preserve">se tiene por colmado </w:t>
      </w:r>
      <w:r w:rsidR="008E7857" w:rsidRPr="008A60E0">
        <w:rPr>
          <w:rFonts w:ascii="Palatino Linotype" w:hAnsi="Palatino Linotype"/>
          <w:color w:val="000000"/>
        </w:rPr>
        <w:t>el punto de referencia, ya que se concluye con claridad que corresponde a lo solicitando, sin que –como anteriormente se señalara– este Instituto pueda dudar de su veracidad, por lo que se omite un análisis pormenorizado al respecto al resultar ocioso por haber sido garantizado el derecho de acceso a la información de la hoy recurrente desde la respuesta inicial.</w:t>
      </w:r>
    </w:p>
    <w:p w14:paraId="4E0F03DA" w14:textId="77777777" w:rsidR="00D92495" w:rsidRPr="008A60E0" w:rsidRDefault="00D92495" w:rsidP="00D90562">
      <w:pPr>
        <w:pStyle w:val="Prrafodelista"/>
        <w:spacing w:line="360" w:lineRule="auto"/>
        <w:ind w:left="0"/>
        <w:jc w:val="both"/>
        <w:rPr>
          <w:rFonts w:ascii="Palatino Linotype" w:hAnsi="Palatino Linotype"/>
        </w:rPr>
      </w:pPr>
    </w:p>
    <w:p w14:paraId="4CAD6095" w14:textId="2E207DED" w:rsidR="00DA29A0" w:rsidRPr="008A60E0" w:rsidRDefault="001B49B4" w:rsidP="001B49B4">
      <w:pPr>
        <w:pStyle w:val="Prrafodelista"/>
        <w:numPr>
          <w:ilvl w:val="0"/>
          <w:numId w:val="7"/>
        </w:numPr>
        <w:spacing w:line="360" w:lineRule="auto"/>
        <w:ind w:left="0" w:firstLine="0"/>
        <w:jc w:val="both"/>
        <w:rPr>
          <w:rFonts w:ascii="Palatino Linotype" w:hAnsi="Palatino Linotype"/>
          <w:color w:val="000000" w:themeColor="text1"/>
        </w:rPr>
      </w:pPr>
      <w:r w:rsidRPr="008A60E0">
        <w:rPr>
          <w:rFonts w:ascii="Palatino Linotype" w:hAnsi="Palatino Linotype"/>
          <w:color w:val="000000" w:themeColor="text1"/>
        </w:rPr>
        <w:t xml:space="preserve">Así, en mérito de lo expuesto en líneas anteriores se estima que resultan </w:t>
      </w:r>
      <w:r w:rsidRPr="008A60E0">
        <w:rPr>
          <w:rFonts w:ascii="Palatino Linotype" w:hAnsi="Palatino Linotype"/>
          <w:b/>
          <w:color w:val="000000" w:themeColor="text1"/>
        </w:rPr>
        <w:t>infundadas</w:t>
      </w:r>
      <w:r w:rsidRPr="008A60E0">
        <w:rPr>
          <w:rFonts w:ascii="Palatino Linotype" w:hAnsi="Palatino Linotype"/>
          <w:color w:val="000000" w:themeColor="text1"/>
        </w:rPr>
        <w:t xml:space="preserve"> </w:t>
      </w:r>
      <w:r w:rsidRPr="008A60E0">
        <w:rPr>
          <w:rFonts w:ascii="Palatino Linotype" w:hAnsi="Palatino Linotype" w:cs="Arial"/>
        </w:rPr>
        <w:t>las</w:t>
      </w:r>
      <w:r w:rsidRPr="008A60E0">
        <w:rPr>
          <w:rFonts w:ascii="Palatino Linotype" w:hAnsi="Palatino Linotype"/>
          <w:color w:val="000000" w:themeColor="text1"/>
        </w:rPr>
        <w:t xml:space="preserve"> razones o </w:t>
      </w:r>
      <w:r w:rsidRPr="008A60E0">
        <w:rPr>
          <w:rFonts w:ascii="Palatino Linotype" w:hAnsi="Palatino Linotype" w:cs="Arial"/>
        </w:rPr>
        <w:t>motivos</w:t>
      </w:r>
      <w:r w:rsidRPr="008A60E0">
        <w:rPr>
          <w:rFonts w:ascii="Palatino Linotype" w:hAnsi="Palatino Linotype"/>
          <w:color w:val="000000" w:themeColor="text1"/>
        </w:rPr>
        <w:t xml:space="preserve"> de inconformidad que arguye </w:t>
      </w:r>
      <w:r w:rsidRPr="008A60E0">
        <w:rPr>
          <w:rFonts w:ascii="Palatino Linotype" w:hAnsi="Palatino Linotype"/>
          <w:b/>
          <w:color w:val="000000" w:themeColor="text1"/>
        </w:rPr>
        <w:t xml:space="preserve">LA </w:t>
      </w:r>
      <w:r w:rsidRPr="008A60E0">
        <w:rPr>
          <w:rFonts w:ascii="Palatino Linotype" w:hAnsi="Palatino Linotype"/>
          <w:b/>
          <w:color w:val="000000"/>
        </w:rPr>
        <w:t>RECURRENTE</w:t>
      </w:r>
      <w:r w:rsidRPr="008A60E0">
        <w:rPr>
          <w:rFonts w:ascii="Palatino Linotype" w:hAnsi="Palatino Linotype"/>
          <w:color w:val="000000" w:themeColor="text1"/>
        </w:rPr>
        <w:t xml:space="preserve">, </w:t>
      </w:r>
      <w:r w:rsidRPr="008A60E0">
        <w:rPr>
          <w:rFonts w:ascii="Palatino Linotype" w:hAnsi="Palatino Linotype"/>
          <w:bCs/>
        </w:rPr>
        <w:t>por</w:t>
      </w:r>
      <w:r w:rsidRPr="008A60E0">
        <w:rPr>
          <w:rFonts w:ascii="Palatino Linotype" w:hAnsi="Palatino Linotype"/>
          <w:color w:val="000000" w:themeColor="text1"/>
        </w:rPr>
        <w:t xml:space="preserve"> </w:t>
      </w:r>
      <w:r w:rsidRPr="008A60E0">
        <w:rPr>
          <w:rFonts w:ascii="Palatino Linotype" w:hAnsi="Palatino Linotype" w:cs="Arial"/>
        </w:rPr>
        <w:t>ello</w:t>
      </w:r>
      <w:r w:rsidRPr="008A60E0">
        <w:rPr>
          <w:rFonts w:ascii="Palatino Linotype" w:hAnsi="Palatino Linotype"/>
          <w:color w:val="000000" w:themeColor="text1"/>
        </w:rPr>
        <w:t xml:space="preserve"> con fundamento en el artículo </w:t>
      </w:r>
      <w:r w:rsidRPr="008A60E0">
        <w:rPr>
          <w:rFonts w:ascii="Palatino Linotype" w:hAnsi="Palatino Linotype"/>
          <w:b/>
          <w:color w:val="000000" w:themeColor="text1"/>
        </w:rPr>
        <w:t>186, fracción II</w:t>
      </w:r>
      <w:r w:rsidRPr="008A60E0">
        <w:rPr>
          <w:rFonts w:ascii="Palatino Linotype" w:hAnsi="Palatino Linotype"/>
          <w:color w:val="000000" w:themeColor="text1"/>
        </w:rPr>
        <w:t xml:space="preserve">, de la Ley de Transparencia y </w:t>
      </w:r>
      <w:r w:rsidRPr="008A60E0">
        <w:rPr>
          <w:rFonts w:ascii="Palatino Linotype" w:hAnsi="Palatino Linotype"/>
          <w:bCs/>
        </w:rPr>
        <w:t>Acceso</w:t>
      </w:r>
      <w:r w:rsidRPr="008A60E0">
        <w:rPr>
          <w:rFonts w:ascii="Palatino Linotype" w:hAnsi="Palatino Linotype"/>
          <w:color w:val="000000" w:themeColor="text1"/>
        </w:rPr>
        <w:t xml:space="preserve"> a la </w:t>
      </w:r>
      <w:r w:rsidRPr="008A60E0">
        <w:rPr>
          <w:rFonts w:ascii="Palatino Linotype" w:hAnsi="Palatino Linotype" w:cs="Arial"/>
        </w:rPr>
        <w:t>Información</w:t>
      </w:r>
      <w:r w:rsidRPr="008A60E0">
        <w:rPr>
          <w:rFonts w:ascii="Palatino Linotype" w:hAnsi="Palatino Linotype"/>
          <w:color w:val="000000" w:themeColor="text1"/>
        </w:rPr>
        <w:t xml:space="preserve"> Pública del Estado de México y Municipios, se </w:t>
      </w:r>
      <w:r w:rsidRPr="008A60E0">
        <w:rPr>
          <w:rFonts w:ascii="Palatino Linotype" w:hAnsi="Palatino Linotype"/>
          <w:b/>
          <w:color w:val="000000" w:themeColor="text1"/>
        </w:rPr>
        <w:t>CONFIRMA</w:t>
      </w:r>
      <w:r w:rsidRPr="008A60E0">
        <w:rPr>
          <w:rFonts w:ascii="Palatino Linotype" w:hAnsi="Palatino Linotype"/>
          <w:color w:val="000000" w:themeColor="text1"/>
        </w:rPr>
        <w:t xml:space="preserve"> la respuesta a la solicitud de información pública </w:t>
      </w:r>
      <w:r w:rsidRPr="008A60E0">
        <w:rPr>
          <w:rFonts w:ascii="Palatino Linotype" w:hAnsi="Palatino Linotype"/>
          <w:b/>
          <w:color w:val="000000" w:themeColor="text1"/>
        </w:rPr>
        <w:t>02128/TOLUCA/IP/2022</w:t>
      </w:r>
      <w:r w:rsidRPr="008A60E0">
        <w:rPr>
          <w:rFonts w:ascii="Palatino Linotype" w:hAnsi="Palatino Linotype"/>
          <w:color w:val="000000" w:themeColor="text1"/>
        </w:rPr>
        <w:t>, que ha sido materia del presente fallo, por lo que</w:t>
      </w:r>
      <w:r w:rsidRPr="008A60E0">
        <w:rPr>
          <w:rFonts w:ascii="Palatino Linotype" w:hAnsi="Palatino Linotype"/>
          <w:color w:val="000000" w:themeColor="text1"/>
          <w:lang w:eastAsia="es-MX"/>
        </w:rPr>
        <w:t xml:space="preserve"> este </w:t>
      </w:r>
      <w:r w:rsidRPr="008A60E0">
        <w:rPr>
          <w:rFonts w:ascii="Palatino Linotype" w:hAnsi="Palatino Linotype"/>
          <w:b/>
          <w:bCs/>
          <w:color w:val="000000" w:themeColor="text1"/>
          <w:lang w:eastAsia="es-MX"/>
        </w:rPr>
        <w:t>ÓRGANO GARANTE</w:t>
      </w:r>
      <w:r w:rsidRPr="008A60E0">
        <w:rPr>
          <w:rFonts w:ascii="Palatino Linotype" w:hAnsi="Palatino Linotype"/>
          <w:color w:val="000000" w:themeColor="text1"/>
          <w:lang w:eastAsia="es-MX"/>
        </w:rPr>
        <w:t xml:space="preserve"> emiten los siguientes:</w:t>
      </w:r>
    </w:p>
    <w:p w14:paraId="0DD5A2E4" w14:textId="7AE9D5AC" w:rsidR="001A771B" w:rsidRPr="008A60E0" w:rsidRDefault="001A771B" w:rsidP="001A771B">
      <w:pPr>
        <w:spacing w:line="360" w:lineRule="auto"/>
        <w:jc w:val="both"/>
        <w:rPr>
          <w:rFonts w:ascii="Palatino Linotype" w:eastAsia="MS Mincho" w:hAnsi="Palatino Linotype" w:cstheme="majorBidi"/>
        </w:rPr>
      </w:pPr>
    </w:p>
    <w:p w14:paraId="4D4597C9" w14:textId="77777777" w:rsidR="00CC03B6" w:rsidRPr="008A60E0"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22" w:name="_Toc504500693"/>
      <w:bookmarkStart w:id="223" w:name="_Toc534742545"/>
      <w:bookmarkStart w:id="224" w:name="_Toc2248738"/>
      <w:bookmarkStart w:id="225" w:name="_Toc34819440"/>
      <w:bookmarkStart w:id="226" w:name="_Toc51259595"/>
      <w:bookmarkStart w:id="227" w:name="_Toc52472147"/>
      <w:bookmarkStart w:id="228" w:name="_Toc63932077"/>
      <w:bookmarkStart w:id="229" w:name="_Toc81401525"/>
      <w:r w:rsidRPr="008A60E0">
        <w:rPr>
          <w:rFonts w:ascii="Palatino Linotype" w:eastAsia="Calibri" w:hAnsi="Palatino Linotype"/>
          <w:b/>
          <w:color w:val="000000" w:themeColor="text1"/>
          <w:sz w:val="24"/>
          <w:szCs w:val="24"/>
          <w:lang w:val="es-ES"/>
        </w:rPr>
        <w:lastRenderedPageBreak/>
        <w:t>R E S O L U T I V O S</w:t>
      </w:r>
      <w:bookmarkEnd w:id="222"/>
      <w:bookmarkEnd w:id="223"/>
      <w:bookmarkEnd w:id="224"/>
      <w:bookmarkEnd w:id="225"/>
      <w:bookmarkEnd w:id="226"/>
      <w:bookmarkEnd w:id="227"/>
      <w:bookmarkEnd w:id="228"/>
      <w:bookmarkEnd w:id="229"/>
      <w:r w:rsidRPr="008A60E0">
        <w:rPr>
          <w:rFonts w:ascii="Palatino Linotype" w:eastAsia="Calibri" w:hAnsi="Palatino Linotype"/>
          <w:b/>
          <w:color w:val="000000" w:themeColor="text1"/>
          <w:sz w:val="24"/>
          <w:szCs w:val="24"/>
          <w:lang w:val="es-ES"/>
        </w:rPr>
        <w:t xml:space="preserve"> </w:t>
      </w:r>
    </w:p>
    <w:p w14:paraId="01DCCFAB" w14:textId="77777777" w:rsidR="00CC03B6" w:rsidRPr="008A60E0" w:rsidRDefault="00CC03B6" w:rsidP="00D90562">
      <w:pPr>
        <w:spacing w:line="360" w:lineRule="auto"/>
        <w:rPr>
          <w:rFonts w:ascii="Palatino Linotype" w:eastAsia="Calibri" w:hAnsi="Palatino Linotype"/>
          <w:lang w:val="es-ES" w:eastAsia="es-ES"/>
        </w:rPr>
      </w:pPr>
    </w:p>
    <w:p w14:paraId="6D80A438" w14:textId="616CC195" w:rsidR="001B49B4" w:rsidRPr="008A60E0" w:rsidRDefault="001B49B4" w:rsidP="001B49B4">
      <w:pPr>
        <w:spacing w:line="360" w:lineRule="auto"/>
        <w:jc w:val="both"/>
        <w:rPr>
          <w:rFonts w:ascii="Palatino Linotype" w:hAnsi="Palatino Linotype" w:cs="Arial"/>
          <w:bCs/>
        </w:rPr>
      </w:pPr>
      <w:r w:rsidRPr="008A60E0">
        <w:rPr>
          <w:rFonts w:ascii="Palatino Linotype" w:hAnsi="Palatino Linotype" w:cs="Arial"/>
          <w:b/>
          <w:bCs/>
        </w:rPr>
        <w:t>PRIMERO</w:t>
      </w:r>
      <w:r w:rsidRPr="008A60E0">
        <w:rPr>
          <w:rFonts w:ascii="Palatino Linotype" w:hAnsi="Palatino Linotype" w:cs="Arial"/>
        </w:rPr>
        <w:t>. Resultan infundadas las</w:t>
      </w:r>
      <w:r w:rsidRPr="008A60E0">
        <w:rPr>
          <w:rFonts w:ascii="Palatino Linotype" w:hAnsi="Palatino Linotype" w:cs="Arial"/>
          <w:b/>
        </w:rPr>
        <w:t xml:space="preserve"> </w:t>
      </w:r>
      <w:r w:rsidRPr="008A60E0">
        <w:rPr>
          <w:rFonts w:ascii="Palatino Linotype" w:hAnsi="Palatino Linotype" w:cs="Arial"/>
          <w:lang w:val="es-ES"/>
        </w:rPr>
        <w:t xml:space="preserve">razones o motivos de inconformidad hechos valer </w:t>
      </w:r>
      <w:r w:rsidRPr="008A60E0">
        <w:rPr>
          <w:rFonts w:ascii="Palatino Linotype" w:eastAsia="Calibri" w:hAnsi="Palatino Linotype" w:cs="Arial"/>
          <w:lang w:val="es-ES"/>
        </w:rPr>
        <w:t xml:space="preserve">en el recurso de revisión </w:t>
      </w:r>
      <w:r w:rsidRPr="008A60E0">
        <w:rPr>
          <w:rFonts w:ascii="Palatino Linotype" w:hAnsi="Palatino Linotype" w:cs="Arial"/>
          <w:b/>
          <w:bCs/>
        </w:rPr>
        <w:t xml:space="preserve">16158/INFOEM/IP/RR/2022, </w:t>
      </w:r>
      <w:r w:rsidRPr="008A60E0">
        <w:rPr>
          <w:rFonts w:ascii="Palatino Linotype" w:hAnsi="Palatino Linotype" w:cs="Arial"/>
          <w:bCs/>
        </w:rPr>
        <w:t xml:space="preserve">en términos del </w:t>
      </w:r>
      <w:r w:rsidRPr="008A60E0">
        <w:rPr>
          <w:rFonts w:ascii="Palatino Linotype" w:hAnsi="Palatino Linotype" w:cs="Arial"/>
          <w:b/>
          <w:bCs/>
        </w:rPr>
        <w:t>Considerando</w:t>
      </w:r>
      <w:r w:rsidRPr="008A60E0">
        <w:rPr>
          <w:rFonts w:ascii="Palatino Linotype" w:hAnsi="Palatino Linotype" w:cs="Arial"/>
          <w:bCs/>
        </w:rPr>
        <w:t xml:space="preserve"> </w:t>
      </w:r>
      <w:r w:rsidRPr="008A60E0">
        <w:rPr>
          <w:rFonts w:ascii="Palatino Linotype" w:hAnsi="Palatino Linotype" w:cs="Arial"/>
          <w:b/>
          <w:bCs/>
        </w:rPr>
        <w:t>Cuarto</w:t>
      </w:r>
      <w:r w:rsidRPr="008A60E0">
        <w:rPr>
          <w:rFonts w:ascii="Palatino Linotype" w:hAnsi="Palatino Linotype" w:cs="Arial"/>
          <w:bCs/>
        </w:rPr>
        <w:t xml:space="preserve"> de la presente resolución.</w:t>
      </w:r>
    </w:p>
    <w:p w14:paraId="7B28E343" w14:textId="77777777" w:rsidR="001B49B4" w:rsidRPr="008A60E0" w:rsidRDefault="001B49B4" w:rsidP="001B49B4">
      <w:pPr>
        <w:spacing w:line="360" w:lineRule="auto"/>
        <w:jc w:val="both"/>
        <w:rPr>
          <w:rFonts w:ascii="Palatino Linotype" w:hAnsi="Palatino Linotype" w:cs="Arial"/>
        </w:rPr>
      </w:pPr>
    </w:p>
    <w:p w14:paraId="6AA38955" w14:textId="6638CCA5" w:rsidR="001B49B4" w:rsidRPr="008A60E0" w:rsidRDefault="001B49B4" w:rsidP="001B49B4">
      <w:pPr>
        <w:spacing w:line="360" w:lineRule="auto"/>
        <w:jc w:val="both"/>
        <w:rPr>
          <w:rFonts w:ascii="Palatino Linotype" w:eastAsia="Calibri" w:hAnsi="Palatino Linotype" w:cs="Arial"/>
          <w:lang w:val="es-ES"/>
        </w:rPr>
      </w:pPr>
      <w:r w:rsidRPr="008A60E0">
        <w:rPr>
          <w:rFonts w:ascii="Palatino Linotype" w:hAnsi="Palatino Linotype"/>
          <w:b/>
        </w:rPr>
        <w:t>SEGUNDO.</w:t>
      </w:r>
      <w:r w:rsidRPr="008A60E0">
        <w:rPr>
          <w:rStyle w:val="Ttulo2Car"/>
          <w:rFonts w:ascii="Palatino Linotype" w:hAnsi="Palatino Linotype"/>
        </w:rPr>
        <w:t xml:space="preserve"> </w:t>
      </w:r>
      <w:r w:rsidRPr="008A60E0">
        <w:rPr>
          <w:rFonts w:ascii="Palatino Linotype" w:eastAsia="Calibri" w:hAnsi="Palatino Linotype" w:cs="Arial"/>
          <w:lang w:val="es-ES"/>
        </w:rPr>
        <w:t>Se</w:t>
      </w:r>
      <w:r w:rsidRPr="008A60E0">
        <w:rPr>
          <w:rFonts w:ascii="Palatino Linotype" w:eastAsia="Calibri" w:hAnsi="Palatino Linotype" w:cs="Arial"/>
          <w:b/>
          <w:lang w:val="es-ES"/>
        </w:rPr>
        <w:t xml:space="preserve"> CONFIRMA </w:t>
      </w:r>
      <w:r w:rsidRPr="008A60E0">
        <w:rPr>
          <w:rFonts w:ascii="Palatino Linotype" w:eastAsia="Calibri" w:hAnsi="Palatino Linotype" w:cs="Arial"/>
          <w:lang w:val="es-ES"/>
        </w:rPr>
        <w:t xml:space="preserve">la respuesta emitida por el </w:t>
      </w:r>
      <w:r w:rsidRPr="008A60E0">
        <w:rPr>
          <w:rFonts w:ascii="Palatino Linotype" w:hAnsi="Palatino Linotype"/>
          <w:b/>
        </w:rPr>
        <w:t xml:space="preserve">Ayuntamiento de Toluca </w:t>
      </w:r>
      <w:r w:rsidRPr="008A60E0">
        <w:rPr>
          <w:rFonts w:ascii="Palatino Linotype" w:eastAsia="Calibri" w:hAnsi="Palatino Linotype" w:cs="Arial"/>
          <w:lang w:val="es-ES"/>
        </w:rPr>
        <w:t xml:space="preserve">a la solicitud de información </w:t>
      </w:r>
      <w:r w:rsidRPr="008A60E0">
        <w:rPr>
          <w:rFonts w:ascii="Palatino Linotype" w:hAnsi="Palatino Linotype"/>
          <w:b/>
          <w:color w:val="000000" w:themeColor="text1"/>
        </w:rPr>
        <w:t>02128/TOLUCA/IP/2022</w:t>
      </w:r>
      <w:r w:rsidRPr="008A60E0">
        <w:rPr>
          <w:rFonts w:ascii="Palatino Linotype" w:eastAsia="Calibri" w:hAnsi="Palatino Linotype" w:cs="Arial"/>
          <w:lang w:val="es-ES"/>
        </w:rPr>
        <w:t xml:space="preserve">. </w:t>
      </w:r>
    </w:p>
    <w:p w14:paraId="1ED875CC" w14:textId="77777777" w:rsidR="001B49B4" w:rsidRPr="008A60E0" w:rsidRDefault="001B49B4" w:rsidP="001B49B4">
      <w:pPr>
        <w:spacing w:line="360" w:lineRule="auto"/>
        <w:jc w:val="both"/>
        <w:rPr>
          <w:rFonts w:ascii="Palatino Linotype" w:eastAsia="Calibri" w:hAnsi="Palatino Linotype" w:cs="Arial"/>
          <w:lang w:val="es-ES"/>
        </w:rPr>
      </w:pPr>
    </w:p>
    <w:p w14:paraId="712BC682" w14:textId="77777777" w:rsidR="001B49B4" w:rsidRPr="008A60E0" w:rsidRDefault="001B49B4" w:rsidP="001B49B4">
      <w:pPr>
        <w:shd w:val="clear" w:color="auto" w:fill="FFFFFF"/>
        <w:spacing w:line="360" w:lineRule="auto"/>
        <w:jc w:val="both"/>
        <w:rPr>
          <w:rFonts w:ascii="Palatino Linotype" w:eastAsia="MS Mincho" w:hAnsi="Palatino Linotype"/>
          <w:color w:val="000000" w:themeColor="text1"/>
          <w:shd w:val="clear" w:color="auto" w:fill="FFFFFF"/>
        </w:rPr>
      </w:pPr>
      <w:bookmarkStart w:id="230" w:name="_Toc461648590"/>
      <w:bookmarkStart w:id="231" w:name="_Toc461648682"/>
      <w:bookmarkStart w:id="232" w:name="_Toc462228049"/>
      <w:bookmarkStart w:id="233" w:name="_Toc462228129"/>
      <w:bookmarkStart w:id="234" w:name="_Toc496099789"/>
      <w:bookmarkStart w:id="235" w:name="_Toc496100166"/>
      <w:bookmarkStart w:id="236" w:name="_Toc499756977"/>
      <w:bookmarkStart w:id="237" w:name="_Toc499757020"/>
      <w:bookmarkStart w:id="238" w:name="_Toc504377974"/>
      <w:r w:rsidRPr="008A60E0">
        <w:rPr>
          <w:rFonts w:ascii="Palatino Linotype" w:hAnsi="Palatino Linotype" w:cs="Arial"/>
          <w:b/>
        </w:rPr>
        <w:t>TERCERO.</w:t>
      </w:r>
      <w:bookmarkEnd w:id="230"/>
      <w:bookmarkEnd w:id="231"/>
      <w:bookmarkEnd w:id="232"/>
      <w:bookmarkEnd w:id="233"/>
      <w:bookmarkEnd w:id="234"/>
      <w:bookmarkEnd w:id="235"/>
      <w:bookmarkEnd w:id="236"/>
      <w:bookmarkEnd w:id="237"/>
      <w:bookmarkEnd w:id="238"/>
      <w:r w:rsidRPr="008A60E0">
        <w:rPr>
          <w:rFonts w:ascii="Palatino Linotype" w:hAnsi="Palatino Linotype" w:cs="Arial"/>
          <w:b/>
        </w:rPr>
        <w:t xml:space="preserve"> </w:t>
      </w:r>
      <w:r w:rsidRPr="008A60E0">
        <w:rPr>
          <w:rFonts w:ascii="Palatino Linotype" w:eastAsia="Palatino Linotype" w:hAnsi="Palatino Linotype" w:cs="Palatino Linotype"/>
          <w:b/>
        </w:rPr>
        <w:t xml:space="preserve">Notifíquese </w:t>
      </w:r>
      <w:r w:rsidRPr="008A60E0">
        <w:rPr>
          <w:rFonts w:ascii="Palatino Linotype" w:eastAsia="Palatino Linotype" w:hAnsi="Palatino Linotype" w:cs="Palatino Linotype"/>
        </w:rPr>
        <w:t xml:space="preserve">al Titular de la Unidad de Transparencia del </w:t>
      </w:r>
      <w:r w:rsidRPr="008A60E0">
        <w:rPr>
          <w:rFonts w:ascii="Palatino Linotype" w:eastAsia="Palatino Linotype" w:hAnsi="Palatino Linotype" w:cs="Palatino Linotype"/>
          <w:b/>
        </w:rPr>
        <w:t xml:space="preserve">SUJETO OBLIGADO </w:t>
      </w:r>
      <w:r w:rsidRPr="008A60E0">
        <w:rPr>
          <w:rFonts w:ascii="Palatino Linotype" w:eastAsia="Palatino Linotype" w:hAnsi="Palatino Linotype" w:cs="Palatino Linotype"/>
        </w:rPr>
        <w:t>vía SAIMEX, para su conocimiento</w:t>
      </w:r>
      <w:r w:rsidRPr="008A60E0">
        <w:rPr>
          <w:rFonts w:ascii="Palatino Linotype" w:eastAsia="MS Mincho" w:hAnsi="Palatino Linotype"/>
          <w:color w:val="000000" w:themeColor="text1"/>
          <w:shd w:val="clear" w:color="auto" w:fill="FFFFFF"/>
        </w:rPr>
        <w:t>.</w:t>
      </w:r>
    </w:p>
    <w:p w14:paraId="376B5A4B" w14:textId="77777777" w:rsidR="001B49B4" w:rsidRPr="008A60E0" w:rsidRDefault="001B49B4" w:rsidP="001B49B4">
      <w:pPr>
        <w:shd w:val="clear" w:color="auto" w:fill="FFFFFF"/>
        <w:spacing w:line="360" w:lineRule="auto"/>
        <w:jc w:val="both"/>
        <w:rPr>
          <w:rFonts w:ascii="Palatino Linotype" w:eastAsia="MS Mincho" w:hAnsi="Palatino Linotype"/>
          <w:color w:val="000000" w:themeColor="text1"/>
          <w:shd w:val="clear" w:color="auto" w:fill="FFFFFF"/>
        </w:rPr>
      </w:pPr>
    </w:p>
    <w:p w14:paraId="2C73CCD5" w14:textId="77777777" w:rsidR="001B49B4" w:rsidRPr="008A60E0" w:rsidRDefault="001B49B4" w:rsidP="001B49B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8A60E0">
        <w:rPr>
          <w:rFonts w:ascii="Palatino Linotype" w:hAnsi="Palatino Linotype" w:cs="Arial"/>
          <w:b/>
        </w:rPr>
        <w:t>CUARTO</w:t>
      </w:r>
      <w:r w:rsidRPr="008A60E0">
        <w:rPr>
          <w:rFonts w:ascii="Palatino Linotype" w:hAnsi="Palatino Linotype"/>
          <w:b/>
          <w:color w:val="222222"/>
          <w:lang w:eastAsia="es-ES_tradnl"/>
        </w:rPr>
        <w:t xml:space="preserve">. Notifíquese </w:t>
      </w:r>
      <w:r w:rsidRPr="008A60E0">
        <w:rPr>
          <w:rFonts w:ascii="Palatino Linotype" w:hAnsi="Palatino Linotype"/>
          <w:color w:val="222222"/>
          <w:lang w:eastAsia="es-ES_tradnl"/>
        </w:rPr>
        <w:t xml:space="preserve">a </w:t>
      </w:r>
      <w:r w:rsidRPr="008A60E0">
        <w:rPr>
          <w:rFonts w:ascii="Palatino Linotype" w:hAnsi="Palatino Linotype"/>
          <w:b/>
          <w:color w:val="222222"/>
          <w:lang w:eastAsia="es-ES_tradnl"/>
        </w:rPr>
        <w:t>EL RECURRENTE</w:t>
      </w:r>
      <w:r w:rsidRPr="008A60E0">
        <w:rPr>
          <w:rFonts w:ascii="Palatino Linotype" w:hAnsi="Palatino Linotype"/>
          <w:color w:val="222222"/>
          <w:lang w:eastAsia="es-ES_tradnl"/>
        </w:rPr>
        <w:t xml:space="preserve"> la presente resolución vía SAIMEX</w:t>
      </w:r>
      <w:r w:rsidRPr="008A60E0">
        <w:rPr>
          <w:rFonts w:ascii="Palatino Linotype" w:eastAsia="MS Mincho" w:hAnsi="Palatino Linotype"/>
          <w:color w:val="000000" w:themeColor="text1"/>
          <w:shd w:val="clear" w:color="auto" w:fill="FFFFFF"/>
        </w:rPr>
        <w:t>.</w:t>
      </w:r>
    </w:p>
    <w:p w14:paraId="7185DC32" w14:textId="77777777" w:rsidR="001B49B4" w:rsidRPr="008A60E0" w:rsidRDefault="001B49B4" w:rsidP="001B49B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375D5BAE" w14:textId="77777777" w:rsidR="001B49B4" w:rsidRPr="008A60E0" w:rsidRDefault="001B49B4" w:rsidP="001B49B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8A60E0">
        <w:rPr>
          <w:rFonts w:ascii="Palatino Linotype" w:hAnsi="Palatino Linotype"/>
          <w:b/>
          <w:color w:val="222222"/>
          <w:lang w:eastAsia="es-ES_tradnl"/>
        </w:rPr>
        <w:t xml:space="preserve">QUINTO. </w:t>
      </w:r>
      <w:r w:rsidRPr="008A60E0">
        <w:rPr>
          <w:rFonts w:ascii="Palatino Linotype" w:eastAsia="MS Mincho" w:hAnsi="Palatino Linotype"/>
        </w:rPr>
        <w:t xml:space="preserve">Se hace del conocimiento de </w:t>
      </w:r>
      <w:r w:rsidRPr="008A60E0">
        <w:rPr>
          <w:rFonts w:ascii="Palatino Linotype" w:eastAsia="MS Mincho" w:hAnsi="Palatino Linotype"/>
          <w:b/>
        </w:rPr>
        <w:t>EL RECURRENTE</w:t>
      </w:r>
      <w:r w:rsidRPr="008A60E0">
        <w:rPr>
          <w:rFonts w:ascii="Palatino Linotype" w:hAnsi="Palatino Linotype"/>
        </w:rPr>
        <w:t xml:space="preserve"> </w:t>
      </w:r>
      <w:r w:rsidRPr="008A60E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A60E0">
        <w:rPr>
          <w:rFonts w:ascii="Palatino Linotype" w:eastAsia="MS Mincho" w:hAnsi="Palatino Linotype"/>
          <w:bCs/>
        </w:rPr>
        <w:t>vía juicio de amparo</w:t>
      </w:r>
      <w:r w:rsidRPr="008A60E0">
        <w:rPr>
          <w:rFonts w:ascii="Palatino Linotype" w:eastAsia="MS Mincho" w:hAnsi="Palatino Linotype"/>
        </w:rPr>
        <w:t> en los términos de las leyes aplicables.</w:t>
      </w:r>
    </w:p>
    <w:p w14:paraId="1393033F" w14:textId="77777777" w:rsidR="001B49B4" w:rsidRPr="008A60E0" w:rsidRDefault="001B49B4" w:rsidP="00D90562">
      <w:pPr>
        <w:tabs>
          <w:tab w:val="left" w:pos="0"/>
        </w:tabs>
        <w:spacing w:line="360" w:lineRule="auto"/>
        <w:ind w:right="49"/>
        <w:jc w:val="both"/>
        <w:rPr>
          <w:rFonts w:ascii="Palatino Linotype" w:hAnsi="Palatino Linotype" w:cs="Arial"/>
        </w:rPr>
      </w:pPr>
    </w:p>
    <w:p w14:paraId="33E78248" w14:textId="77777777" w:rsidR="00B2320C" w:rsidRDefault="00B2320C" w:rsidP="00B2320C">
      <w:pPr>
        <w:spacing w:before="240" w:after="240" w:line="360" w:lineRule="auto"/>
        <w:jc w:val="both"/>
        <w:rPr>
          <w:rFonts w:ascii="Palatino Linotype" w:hAnsi="Palatino Linotype"/>
        </w:rPr>
      </w:pPr>
      <w:r w:rsidRPr="008A60E0">
        <w:rPr>
          <w:rFonts w:ascii="Palatino Linotype" w:hAnsi="Palatino Linotype"/>
        </w:rPr>
        <w:t xml:space="preserve">ASÍ LO RESUELVE, POR UNANIMIDAD DE VOTOS, EL PLENO DEL INSTITUTO DE TRANSPARENCIA, ACCESO A LA INFORMACIÓN PÚBLICA Y PROTECCIÓN DE DATOS PERSONALES DEL ESTADO DE MÉXICO Y </w:t>
      </w:r>
      <w:r w:rsidRPr="008A60E0">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239" w:name="_GoBack"/>
      <w:bookmarkEnd w:id="239"/>
      <w:r w:rsidRPr="00624AAD">
        <w:rPr>
          <w:rFonts w:ascii="Palatino Linotype" w:hAnsi="Palatino Linotype"/>
        </w:rPr>
        <w:t xml:space="preserve"> </w:t>
      </w:r>
    </w:p>
    <w:p w14:paraId="1697FE1D" w14:textId="77777777" w:rsidR="009417CA" w:rsidRPr="00DA29A0" w:rsidRDefault="009417CA" w:rsidP="00DA29A0">
      <w:pPr>
        <w:spacing w:line="360" w:lineRule="auto"/>
        <w:rPr>
          <w:rFonts w:ascii="Palatino Linotype" w:hAnsi="Palatino Linotype"/>
          <w:lang w:eastAsia="en-US"/>
        </w:rPr>
      </w:pPr>
    </w:p>
    <w:p w14:paraId="5FFC5801" w14:textId="77777777" w:rsidR="009417CA" w:rsidRPr="00DA29A0" w:rsidRDefault="009417CA" w:rsidP="00DA29A0">
      <w:pPr>
        <w:spacing w:line="360" w:lineRule="auto"/>
        <w:rPr>
          <w:rFonts w:ascii="Palatino Linotype" w:hAnsi="Palatino Linotype"/>
          <w:lang w:eastAsia="en-US"/>
        </w:rPr>
      </w:pPr>
    </w:p>
    <w:p w14:paraId="6EC9046A" w14:textId="77777777" w:rsidR="009417CA" w:rsidRPr="00DA29A0" w:rsidRDefault="009417CA" w:rsidP="00DA29A0">
      <w:pPr>
        <w:spacing w:line="360" w:lineRule="auto"/>
        <w:rPr>
          <w:rFonts w:ascii="Palatino Linotype" w:hAnsi="Palatino Linotype"/>
          <w:lang w:eastAsia="en-US"/>
        </w:rPr>
      </w:pPr>
    </w:p>
    <w:p w14:paraId="1911EFF0" w14:textId="77777777" w:rsidR="00750CDE" w:rsidRPr="00DA29A0" w:rsidRDefault="00750CDE" w:rsidP="00DA29A0">
      <w:pPr>
        <w:spacing w:line="360" w:lineRule="auto"/>
        <w:rPr>
          <w:rFonts w:ascii="Palatino Linotype" w:hAnsi="Palatino Linotype"/>
        </w:rPr>
      </w:pPr>
    </w:p>
    <w:p w14:paraId="57FF5113" w14:textId="77777777" w:rsidR="004A5F74" w:rsidRPr="00DA29A0" w:rsidRDefault="004A5F74" w:rsidP="00DA29A0">
      <w:pPr>
        <w:spacing w:line="360" w:lineRule="auto"/>
        <w:rPr>
          <w:rFonts w:ascii="Palatino Linotype" w:hAnsi="Palatino Linotype"/>
        </w:rPr>
      </w:pPr>
    </w:p>
    <w:p w14:paraId="78D628BB" w14:textId="77777777" w:rsidR="004A5F74" w:rsidRPr="00DA29A0" w:rsidRDefault="004A5F74" w:rsidP="00DA29A0">
      <w:pPr>
        <w:spacing w:line="360" w:lineRule="auto"/>
        <w:rPr>
          <w:rFonts w:ascii="Palatino Linotype" w:hAnsi="Palatino Linotype"/>
        </w:rPr>
      </w:pPr>
    </w:p>
    <w:p w14:paraId="4AE57E2D" w14:textId="77777777" w:rsidR="004A5F74" w:rsidRPr="00DA29A0" w:rsidRDefault="004A5F74" w:rsidP="00DA29A0">
      <w:pPr>
        <w:spacing w:line="360" w:lineRule="auto"/>
        <w:rPr>
          <w:rFonts w:ascii="Palatino Linotype" w:hAnsi="Palatino Linotype"/>
        </w:rPr>
      </w:pPr>
    </w:p>
    <w:p w14:paraId="61266215" w14:textId="77777777" w:rsidR="004A5F74" w:rsidRPr="00DA29A0" w:rsidRDefault="004A5F74" w:rsidP="00DA29A0">
      <w:pPr>
        <w:spacing w:line="360" w:lineRule="auto"/>
        <w:rPr>
          <w:rFonts w:ascii="Palatino Linotype" w:hAnsi="Palatino Linotype"/>
        </w:rPr>
      </w:pPr>
    </w:p>
    <w:p w14:paraId="188DA263" w14:textId="77777777" w:rsidR="004A5F74" w:rsidRPr="00DA29A0" w:rsidRDefault="004A5F74" w:rsidP="00DA29A0">
      <w:pPr>
        <w:spacing w:line="360" w:lineRule="auto"/>
        <w:rPr>
          <w:rFonts w:ascii="Palatino Linotype" w:hAnsi="Palatino Linotype"/>
        </w:rPr>
      </w:pPr>
    </w:p>
    <w:p w14:paraId="0C9B72E1" w14:textId="77777777" w:rsidR="004A5F74" w:rsidRPr="00DA29A0" w:rsidRDefault="004A5F74" w:rsidP="00DA29A0">
      <w:pPr>
        <w:spacing w:line="360" w:lineRule="auto"/>
        <w:rPr>
          <w:rFonts w:ascii="Palatino Linotype" w:hAnsi="Palatino Linotype"/>
        </w:rPr>
      </w:pPr>
    </w:p>
    <w:p w14:paraId="4292DD15" w14:textId="77777777" w:rsidR="004A5F74" w:rsidRPr="00DA29A0" w:rsidRDefault="004A5F74" w:rsidP="00DA29A0">
      <w:pPr>
        <w:spacing w:line="360" w:lineRule="auto"/>
        <w:rPr>
          <w:rFonts w:ascii="Palatino Linotype" w:hAnsi="Palatino Linotype"/>
        </w:rPr>
      </w:pPr>
    </w:p>
    <w:p w14:paraId="17384313" w14:textId="77777777" w:rsidR="004A5F74" w:rsidRPr="00DA29A0" w:rsidRDefault="004A5F74" w:rsidP="00DA29A0">
      <w:pPr>
        <w:spacing w:line="360" w:lineRule="auto"/>
        <w:rPr>
          <w:rFonts w:ascii="Palatino Linotype" w:hAnsi="Palatino Linotype"/>
        </w:rPr>
      </w:pPr>
    </w:p>
    <w:p w14:paraId="6471FE93" w14:textId="77777777" w:rsidR="004A5F74" w:rsidRPr="00DA29A0" w:rsidRDefault="004A5F74" w:rsidP="00DA29A0">
      <w:pPr>
        <w:spacing w:line="360" w:lineRule="auto"/>
        <w:rPr>
          <w:rFonts w:ascii="Palatino Linotype" w:hAnsi="Palatino Linotype"/>
        </w:rPr>
      </w:pPr>
    </w:p>
    <w:p w14:paraId="044042F8" w14:textId="77777777" w:rsidR="004A5F74" w:rsidRPr="00DA29A0" w:rsidRDefault="004A5F74" w:rsidP="00DA29A0">
      <w:pPr>
        <w:spacing w:line="360" w:lineRule="auto"/>
        <w:rPr>
          <w:rFonts w:ascii="Palatino Linotype" w:hAnsi="Palatino Linotype"/>
        </w:rPr>
      </w:pPr>
    </w:p>
    <w:p w14:paraId="3055D759" w14:textId="77777777" w:rsidR="004A5F74" w:rsidRPr="00DA29A0" w:rsidRDefault="004A5F74" w:rsidP="00DA29A0">
      <w:pPr>
        <w:spacing w:line="360" w:lineRule="auto"/>
        <w:rPr>
          <w:rFonts w:ascii="Palatino Linotype" w:hAnsi="Palatino Linotype"/>
        </w:rPr>
      </w:pPr>
    </w:p>
    <w:p w14:paraId="68332E19" w14:textId="77777777" w:rsidR="004A5F74" w:rsidRPr="00DA29A0" w:rsidRDefault="004A5F74" w:rsidP="00DA29A0">
      <w:pPr>
        <w:spacing w:line="360" w:lineRule="auto"/>
        <w:rPr>
          <w:rFonts w:ascii="Palatino Linotype" w:hAnsi="Palatino Linotype"/>
        </w:rPr>
      </w:pPr>
    </w:p>
    <w:p w14:paraId="0E7C5AD7" w14:textId="77777777" w:rsidR="004A5F74" w:rsidRPr="00DA29A0" w:rsidRDefault="004A5F74" w:rsidP="00DA29A0">
      <w:pPr>
        <w:spacing w:line="360" w:lineRule="auto"/>
        <w:rPr>
          <w:rFonts w:ascii="Palatino Linotype" w:hAnsi="Palatino Linotype"/>
        </w:rPr>
      </w:pPr>
    </w:p>
    <w:p w14:paraId="53B590D8" w14:textId="77777777" w:rsidR="004A5F74" w:rsidRPr="00DA29A0" w:rsidRDefault="004A5F74" w:rsidP="00DA29A0">
      <w:pPr>
        <w:spacing w:line="360" w:lineRule="auto"/>
        <w:rPr>
          <w:rFonts w:ascii="Palatino Linotype" w:hAnsi="Palatino Linotype"/>
        </w:rPr>
      </w:pPr>
    </w:p>
    <w:p w14:paraId="778284C8" w14:textId="77777777" w:rsidR="004A5F74" w:rsidRPr="00DA29A0" w:rsidRDefault="004A5F74" w:rsidP="00DA29A0">
      <w:pPr>
        <w:spacing w:line="360" w:lineRule="auto"/>
        <w:rPr>
          <w:rFonts w:ascii="Palatino Linotype" w:hAnsi="Palatino Linotype"/>
        </w:rPr>
      </w:pPr>
    </w:p>
    <w:p w14:paraId="652CF673" w14:textId="77777777" w:rsidR="004A5F74" w:rsidRPr="00DA29A0" w:rsidRDefault="004A5F74" w:rsidP="00DA29A0">
      <w:pPr>
        <w:spacing w:line="360" w:lineRule="auto"/>
        <w:rPr>
          <w:rFonts w:ascii="Palatino Linotype" w:hAnsi="Palatino Linotype"/>
        </w:rPr>
      </w:pPr>
    </w:p>
    <w:p w14:paraId="08F7751E" w14:textId="77777777" w:rsidR="004A5F74" w:rsidRPr="00DA29A0" w:rsidRDefault="004A5F74" w:rsidP="00DA29A0">
      <w:pPr>
        <w:spacing w:line="360" w:lineRule="auto"/>
        <w:rPr>
          <w:rFonts w:ascii="Palatino Linotype" w:hAnsi="Palatino Linotype"/>
        </w:rPr>
      </w:pPr>
    </w:p>
    <w:p w14:paraId="1854C37D" w14:textId="77777777" w:rsidR="004A5F74" w:rsidRPr="00DA29A0" w:rsidRDefault="004A5F74" w:rsidP="00DA29A0">
      <w:pPr>
        <w:spacing w:line="360" w:lineRule="auto"/>
        <w:rPr>
          <w:rFonts w:ascii="Palatino Linotype" w:hAnsi="Palatino Linotype"/>
        </w:rPr>
      </w:pPr>
    </w:p>
    <w:p w14:paraId="06DC3FBF" w14:textId="77777777" w:rsidR="004A5F74" w:rsidRPr="00DA29A0" w:rsidRDefault="004A5F74" w:rsidP="00DA29A0">
      <w:pPr>
        <w:spacing w:line="360" w:lineRule="auto"/>
        <w:rPr>
          <w:rFonts w:ascii="Palatino Linotype" w:hAnsi="Palatino Linotype"/>
        </w:rPr>
      </w:pPr>
    </w:p>
    <w:p w14:paraId="4A8631BE" w14:textId="77777777" w:rsidR="004A5F74" w:rsidRPr="00DA29A0" w:rsidRDefault="004A5F74" w:rsidP="00DA29A0">
      <w:pPr>
        <w:spacing w:line="360" w:lineRule="auto"/>
        <w:rPr>
          <w:rFonts w:ascii="Palatino Linotype" w:hAnsi="Palatino Linotype"/>
        </w:rPr>
      </w:pPr>
    </w:p>
    <w:p w14:paraId="192F1813" w14:textId="77777777" w:rsidR="004A5F74" w:rsidRPr="00DA29A0" w:rsidRDefault="004A5F74" w:rsidP="00DA29A0">
      <w:pPr>
        <w:spacing w:line="360" w:lineRule="auto"/>
        <w:rPr>
          <w:rFonts w:ascii="Palatino Linotype" w:hAnsi="Palatino Linotype"/>
        </w:rPr>
      </w:pPr>
    </w:p>
    <w:p w14:paraId="3EBB4068" w14:textId="77777777" w:rsidR="004A5F74" w:rsidRPr="00DA29A0" w:rsidRDefault="004A5F74" w:rsidP="00DA29A0">
      <w:pPr>
        <w:spacing w:line="360" w:lineRule="auto"/>
        <w:rPr>
          <w:rFonts w:ascii="Palatino Linotype" w:hAnsi="Palatino Linotype"/>
        </w:rPr>
      </w:pPr>
    </w:p>
    <w:p w14:paraId="30A2B5C4" w14:textId="77777777" w:rsidR="004A5F74" w:rsidRPr="00DA29A0" w:rsidRDefault="004A5F74" w:rsidP="00DA29A0">
      <w:pPr>
        <w:spacing w:line="360" w:lineRule="auto"/>
        <w:rPr>
          <w:rFonts w:ascii="Palatino Linotype" w:hAnsi="Palatino Linotype"/>
        </w:rPr>
      </w:pPr>
    </w:p>
    <w:p w14:paraId="6D23EDD4" w14:textId="77777777" w:rsidR="004A5F74" w:rsidRPr="00DA29A0" w:rsidRDefault="004A5F74" w:rsidP="00DA29A0">
      <w:pPr>
        <w:spacing w:line="360" w:lineRule="auto"/>
        <w:rPr>
          <w:rFonts w:ascii="Palatino Linotype" w:hAnsi="Palatino Linotype"/>
        </w:rPr>
      </w:pPr>
    </w:p>
    <w:p w14:paraId="1667BEC0" w14:textId="77777777" w:rsidR="004A5F74" w:rsidRPr="00DA29A0" w:rsidRDefault="004A5F74" w:rsidP="00DA29A0">
      <w:pPr>
        <w:spacing w:line="360" w:lineRule="auto"/>
        <w:rPr>
          <w:rFonts w:ascii="Palatino Linotype" w:hAnsi="Palatino Linotype"/>
        </w:rPr>
      </w:pPr>
    </w:p>
    <w:sectPr w:rsidR="004A5F74" w:rsidRPr="00DA29A0" w:rsidSect="00256139">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C6D1" w14:textId="77777777" w:rsidR="00184C9F" w:rsidRDefault="00184C9F" w:rsidP="00C80F8C">
      <w:r>
        <w:separator/>
      </w:r>
    </w:p>
  </w:endnote>
  <w:endnote w:type="continuationSeparator" w:id="0">
    <w:p w14:paraId="290E42FB" w14:textId="77777777" w:rsidR="00184C9F" w:rsidRDefault="00184C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858839"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A60E0">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A60E0">
      <w:rPr>
        <w:rFonts w:ascii="Arial" w:hAnsi="Arial" w:cs="Arial"/>
        <w:b/>
        <w:bCs/>
        <w:noProof/>
        <w:sz w:val="20"/>
        <w:szCs w:val="20"/>
      </w:rPr>
      <w:t>22</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B17A4D2"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A60E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A60E0">
      <w:rPr>
        <w:rFonts w:ascii="Arial" w:hAnsi="Arial" w:cs="Arial"/>
        <w:b/>
        <w:bCs/>
        <w:noProof/>
        <w:sz w:val="20"/>
        <w:szCs w:val="20"/>
      </w:rPr>
      <w:t>22</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B2E49" w14:textId="77777777" w:rsidR="00184C9F" w:rsidRDefault="00184C9F" w:rsidP="00C80F8C">
      <w:r>
        <w:separator/>
      </w:r>
    </w:p>
  </w:footnote>
  <w:footnote w:type="continuationSeparator" w:id="0">
    <w:p w14:paraId="6E2313CB" w14:textId="77777777" w:rsidR="00184C9F" w:rsidRDefault="00184C9F" w:rsidP="00C80F8C">
      <w:r>
        <w:continuationSeparator/>
      </w:r>
    </w:p>
  </w:footnote>
  <w:footnote w:id="1">
    <w:p w14:paraId="61C909FD" w14:textId="77777777" w:rsidR="00F14BA6" w:rsidRPr="00E70844" w:rsidRDefault="00F14BA6" w:rsidP="00F14BA6">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789110D7" w14:textId="77777777" w:rsidR="00F14BA6" w:rsidRPr="009064F6" w:rsidRDefault="00F14BA6" w:rsidP="00F14BA6">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703FF174" w14:textId="77777777" w:rsidR="00F14BA6" w:rsidRPr="00E70844" w:rsidRDefault="00F14BA6" w:rsidP="00F14BA6">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601ED7F7" w14:textId="77777777" w:rsidR="00F14BA6" w:rsidRPr="00E70844" w:rsidRDefault="00F14BA6" w:rsidP="00F14BA6">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1A4FFD11" w14:textId="77777777" w:rsidR="00F14BA6" w:rsidRPr="00CE236E" w:rsidRDefault="00F14BA6" w:rsidP="00F14BA6">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FFF3F55" w:rsidR="00E548FB" w:rsidRPr="008C5395" w:rsidRDefault="00051342" w:rsidP="006028B8">
          <w:pPr>
            <w:jc w:val="both"/>
            <w:rPr>
              <w:rFonts w:ascii="Palatino Linotype" w:hAnsi="Palatino Linotype"/>
              <w:b/>
              <w:sz w:val="21"/>
              <w:szCs w:val="21"/>
              <w:lang w:val="es-ES_tradnl"/>
            </w:rPr>
          </w:pPr>
          <w:r w:rsidRPr="00051342">
            <w:rPr>
              <w:rFonts w:ascii="Palatino Linotype" w:hAnsi="Palatino Linotype" w:cs="Arial"/>
              <w:b/>
              <w:bCs/>
              <w:sz w:val="21"/>
              <w:szCs w:val="21"/>
            </w:rPr>
            <w:t>16</w:t>
          </w:r>
          <w:r w:rsidR="006028B8">
            <w:rPr>
              <w:rFonts w:ascii="Palatino Linotype" w:hAnsi="Palatino Linotype" w:cs="Arial"/>
              <w:b/>
              <w:bCs/>
              <w:sz w:val="21"/>
              <w:szCs w:val="21"/>
            </w:rPr>
            <w:t>158</w:t>
          </w:r>
          <w:r w:rsidRPr="00051342">
            <w:rPr>
              <w:rFonts w:ascii="Palatino Linotype" w:hAnsi="Palatino Linotype" w:cs="Arial"/>
              <w:b/>
              <w:bCs/>
              <w:sz w:val="21"/>
              <w:szCs w:val="21"/>
            </w:rPr>
            <w:t>/INFOEM/IP/RR/2022</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0CEB194F" w:rsidR="00E548FB" w:rsidRPr="008C5395" w:rsidRDefault="000E1A66" w:rsidP="006028B8">
          <w:pPr>
            <w:jc w:val="both"/>
            <w:rPr>
              <w:rFonts w:ascii="Palatino Linotype" w:hAnsi="Palatino Linotype"/>
              <w:b/>
              <w:sz w:val="21"/>
              <w:szCs w:val="21"/>
              <w:lang w:val="es-ES_tradnl"/>
            </w:rPr>
          </w:pPr>
          <w:r w:rsidRPr="000E1A66">
            <w:rPr>
              <w:rFonts w:ascii="Palatino Linotype" w:hAnsi="Palatino Linotype"/>
              <w:b/>
              <w:sz w:val="21"/>
              <w:szCs w:val="21"/>
            </w:rPr>
            <w:t xml:space="preserve">Ayuntamiento de </w:t>
          </w:r>
          <w:r w:rsidR="006028B8">
            <w:rPr>
              <w:rFonts w:ascii="Palatino Linotype" w:hAnsi="Palatino Linotype"/>
              <w:b/>
              <w:sz w:val="21"/>
              <w:szCs w:val="21"/>
            </w:rPr>
            <w:t>Toluca</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0C12335" w:rsidR="00E548FB" w:rsidRPr="001C1420" w:rsidRDefault="00051342" w:rsidP="006028B8">
          <w:pPr>
            <w:jc w:val="both"/>
            <w:rPr>
              <w:rFonts w:ascii="Palatino Linotype" w:hAnsi="Palatino Linotype"/>
              <w:b/>
              <w:sz w:val="21"/>
              <w:szCs w:val="21"/>
              <w:lang w:val="es-ES_tradnl"/>
            </w:rPr>
          </w:pPr>
          <w:r w:rsidRPr="00051342">
            <w:rPr>
              <w:rFonts w:ascii="Palatino Linotype" w:hAnsi="Palatino Linotype" w:cs="Arial"/>
              <w:b/>
              <w:bCs/>
              <w:sz w:val="21"/>
              <w:szCs w:val="21"/>
            </w:rPr>
            <w:t>16</w:t>
          </w:r>
          <w:r w:rsidR="006028B8">
            <w:rPr>
              <w:rFonts w:ascii="Palatino Linotype" w:hAnsi="Palatino Linotype" w:cs="Arial"/>
              <w:b/>
              <w:bCs/>
              <w:sz w:val="21"/>
              <w:szCs w:val="21"/>
            </w:rPr>
            <w:t>158</w:t>
          </w:r>
          <w:r w:rsidRPr="00051342">
            <w:rPr>
              <w:rFonts w:ascii="Palatino Linotype" w:hAnsi="Palatino Linotype" w:cs="Arial"/>
              <w:b/>
              <w:bCs/>
              <w:sz w:val="21"/>
              <w:szCs w:val="21"/>
            </w:rPr>
            <w:t>/INFOEM/IP/RR/2022</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06B6E15" w:rsidR="00E548FB" w:rsidRPr="001C1420" w:rsidRDefault="008A60E0" w:rsidP="000A3F51">
          <w:pPr>
            <w:rPr>
              <w:rFonts w:ascii="Palatino Linotype" w:hAnsi="Palatino Linotype"/>
              <w:b/>
              <w:sz w:val="21"/>
              <w:szCs w:val="21"/>
            </w:rPr>
          </w:pPr>
          <w:r>
            <w:rPr>
              <w:rFonts w:ascii="Palatino Linotype" w:hAnsi="Palatino Linotype"/>
              <w:b/>
              <w:color w:val="000000" w:themeColor="text1"/>
              <w:sz w:val="21"/>
              <w:szCs w:val="21"/>
            </w:rPr>
            <w:t xml:space="preserve">XXXX </w:t>
          </w:r>
          <w:proofErr w:type="spellStart"/>
          <w:r>
            <w:rPr>
              <w:rFonts w:ascii="Palatino Linotype" w:hAnsi="Palatino Linotype"/>
              <w:b/>
              <w:color w:val="000000" w:themeColor="text1"/>
              <w:sz w:val="21"/>
              <w:szCs w:val="21"/>
            </w:rPr>
            <w:t>XXXX</w:t>
          </w:r>
          <w:proofErr w:type="spellEnd"/>
          <w:r>
            <w:rPr>
              <w:rFonts w:ascii="Palatino Linotype" w:hAnsi="Palatino Linotype"/>
              <w:b/>
              <w:color w:val="000000" w:themeColor="text1"/>
              <w:sz w:val="21"/>
              <w:szCs w:val="21"/>
            </w:rPr>
            <w:t xml:space="preserve"> </w:t>
          </w:r>
          <w:proofErr w:type="spellStart"/>
          <w:r>
            <w:rPr>
              <w:rFonts w:ascii="Palatino Linotype" w:hAnsi="Palatino Linotype"/>
              <w:b/>
              <w:color w:val="000000" w:themeColor="text1"/>
              <w:sz w:val="21"/>
              <w:szCs w:val="21"/>
            </w:rPr>
            <w:t>XXXX</w:t>
          </w:r>
          <w:proofErr w:type="spellEnd"/>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61A60B27" w:rsidR="00E548FB" w:rsidRPr="001C1420" w:rsidRDefault="000E1A66" w:rsidP="006028B8">
          <w:pPr>
            <w:ind w:left="35" w:hanging="35"/>
            <w:jc w:val="both"/>
            <w:rPr>
              <w:rFonts w:ascii="Palatino Linotype" w:hAnsi="Palatino Linotype"/>
              <w:sz w:val="21"/>
              <w:szCs w:val="21"/>
            </w:rPr>
          </w:pPr>
          <w:r w:rsidRPr="000E1A66">
            <w:rPr>
              <w:rFonts w:ascii="Palatino Linotype" w:hAnsi="Palatino Linotype"/>
              <w:b/>
              <w:sz w:val="21"/>
              <w:szCs w:val="21"/>
            </w:rPr>
            <w:t xml:space="preserve">Ayuntamiento de </w:t>
          </w:r>
          <w:r w:rsidR="006028B8">
            <w:rPr>
              <w:rFonts w:ascii="Palatino Linotype" w:hAnsi="Palatino Linotype"/>
              <w:b/>
              <w:sz w:val="21"/>
              <w:szCs w:val="21"/>
            </w:rPr>
            <w:t>Toluca</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8640A3"/>
    <w:multiLevelType w:val="hybridMultilevel"/>
    <w:tmpl w:val="5B88E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2"/>
  </w:num>
  <w:num w:numId="3">
    <w:abstractNumId w:val="11"/>
  </w:num>
  <w:num w:numId="4">
    <w:abstractNumId w:val="20"/>
  </w:num>
  <w:num w:numId="5">
    <w:abstractNumId w:val="16"/>
  </w:num>
  <w:num w:numId="6">
    <w:abstractNumId w:val="7"/>
  </w:num>
  <w:num w:numId="7">
    <w:abstractNumId w:val="15"/>
  </w:num>
  <w:num w:numId="8">
    <w:abstractNumId w:val="0"/>
  </w:num>
  <w:num w:numId="9">
    <w:abstractNumId w:val="8"/>
  </w:num>
  <w:num w:numId="10">
    <w:abstractNumId w:val="5"/>
  </w:num>
  <w:num w:numId="11">
    <w:abstractNumId w:val="10"/>
  </w:num>
  <w:num w:numId="12">
    <w:abstractNumId w:val="9"/>
  </w:num>
  <w:num w:numId="13">
    <w:abstractNumId w:val="18"/>
  </w:num>
  <w:num w:numId="14">
    <w:abstractNumId w:val="13"/>
  </w:num>
  <w:num w:numId="15">
    <w:abstractNumId w:val="3"/>
  </w:num>
  <w:num w:numId="16">
    <w:abstractNumId w:val="2"/>
  </w:num>
  <w:num w:numId="17">
    <w:abstractNumId w:val="21"/>
  </w:num>
  <w:num w:numId="18">
    <w:abstractNumId w:val="23"/>
  </w:num>
  <w:num w:numId="19">
    <w:abstractNumId w:val="26"/>
  </w:num>
  <w:num w:numId="20">
    <w:abstractNumId w:val="1"/>
  </w:num>
  <w:num w:numId="21">
    <w:abstractNumId w:val="25"/>
  </w:num>
  <w:num w:numId="22">
    <w:abstractNumId w:val="14"/>
  </w:num>
  <w:num w:numId="23">
    <w:abstractNumId w:val="4"/>
  </w:num>
  <w:num w:numId="24">
    <w:abstractNumId w:val="19"/>
  </w:num>
  <w:num w:numId="25">
    <w:abstractNumId w:val="17"/>
  </w:num>
  <w:num w:numId="26">
    <w:abstractNumId w:val="12"/>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44D2"/>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0E92"/>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4C9F"/>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9B4"/>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5F4"/>
    <w:rsid w:val="002D06BF"/>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37E6"/>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34C9"/>
    <w:rsid w:val="005F46DE"/>
    <w:rsid w:val="005F4823"/>
    <w:rsid w:val="005F54A3"/>
    <w:rsid w:val="005F5D92"/>
    <w:rsid w:val="005F5F7F"/>
    <w:rsid w:val="00600E3D"/>
    <w:rsid w:val="006010C3"/>
    <w:rsid w:val="006028B8"/>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0EC2"/>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60E0"/>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E7857"/>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274"/>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320C"/>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05BA0"/>
    <w:rsid w:val="00C1068F"/>
    <w:rsid w:val="00C12232"/>
    <w:rsid w:val="00C13C66"/>
    <w:rsid w:val="00C13D6C"/>
    <w:rsid w:val="00C14192"/>
    <w:rsid w:val="00C2238C"/>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9A5"/>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72"/>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86FBD"/>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4BA6"/>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16D"/>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71F5-8379-428C-A8AC-AF4F2F0A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4019</Words>
  <Characters>22108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2019-04-02T22:25:00Z</cp:lastPrinted>
  <dcterms:created xsi:type="dcterms:W3CDTF">2023-01-09T22:50:00Z</dcterms:created>
  <dcterms:modified xsi:type="dcterms:W3CDTF">2023-02-09T21:43:00Z</dcterms:modified>
</cp:coreProperties>
</file>