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5C89207D" w:rsidR="00536C04" w:rsidRPr="009F0284" w:rsidRDefault="00536C04" w:rsidP="008439AA">
      <w:pPr>
        <w:spacing w:line="360" w:lineRule="auto"/>
        <w:jc w:val="both"/>
        <w:rPr>
          <w:rFonts w:ascii="Palatino Linotype" w:hAnsi="Palatino Linotype"/>
        </w:rPr>
      </w:pPr>
      <w:r w:rsidRPr="009F028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30248" w:rsidRPr="009F0284">
        <w:rPr>
          <w:rFonts w:ascii="Palatino Linotype" w:hAnsi="Palatino Linotype"/>
        </w:rPr>
        <w:t>ocho</w:t>
      </w:r>
      <w:r w:rsidR="009F37B6" w:rsidRPr="009F0284">
        <w:rPr>
          <w:rFonts w:ascii="Palatino Linotype" w:hAnsi="Palatino Linotype"/>
        </w:rPr>
        <w:t xml:space="preserve"> de </w:t>
      </w:r>
      <w:r w:rsidR="001D4A2B" w:rsidRPr="009F0284">
        <w:rPr>
          <w:rFonts w:ascii="Palatino Linotype" w:hAnsi="Palatino Linotype"/>
        </w:rPr>
        <w:t xml:space="preserve">marzo </w:t>
      </w:r>
      <w:r w:rsidRPr="009F0284">
        <w:rPr>
          <w:rFonts w:ascii="Palatino Linotype" w:hAnsi="Palatino Linotype"/>
        </w:rPr>
        <w:t xml:space="preserve">de dos mil </w:t>
      </w:r>
      <w:r w:rsidR="005D3027" w:rsidRPr="009F0284">
        <w:rPr>
          <w:rFonts w:ascii="Palatino Linotype" w:hAnsi="Palatino Linotype"/>
        </w:rPr>
        <w:t>veintitrés</w:t>
      </w:r>
      <w:r w:rsidRPr="009F0284">
        <w:rPr>
          <w:rFonts w:ascii="Palatino Linotype" w:hAnsi="Palatino Linotype"/>
        </w:rPr>
        <w:t>.</w:t>
      </w:r>
    </w:p>
    <w:p w14:paraId="4BB42F7D" w14:textId="77777777" w:rsidR="00536C04" w:rsidRPr="009F0284" w:rsidRDefault="00536C04" w:rsidP="008439AA">
      <w:pPr>
        <w:spacing w:line="360" w:lineRule="auto"/>
        <w:jc w:val="both"/>
        <w:rPr>
          <w:rFonts w:ascii="Palatino Linotype" w:hAnsi="Palatino Linotype"/>
        </w:rPr>
      </w:pPr>
    </w:p>
    <w:p w14:paraId="5A8EB4C3" w14:textId="546E48ED" w:rsidR="00536C04" w:rsidRPr="009F0284" w:rsidRDefault="00536C04" w:rsidP="008439AA">
      <w:pPr>
        <w:spacing w:line="360" w:lineRule="auto"/>
        <w:jc w:val="both"/>
        <w:rPr>
          <w:rFonts w:ascii="Palatino Linotype" w:hAnsi="Palatino Linotype"/>
          <w:b/>
        </w:rPr>
      </w:pPr>
      <w:r w:rsidRPr="009F0284">
        <w:rPr>
          <w:rFonts w:ascii="Palatino Linotype" w:hAnsi="Palatino Linotype"/>
          <w:b/>
        </w:rPr>
        <w:t>VISTOS</w:t>
      </w:r>
      <w:r w:rsidRPr="009F0284">
        <w:rPr>
          <w:rFonts w:ascii="Palatino Linotype" w:hAnsi="Palatino Linotype"/>
        </w:rPr>
        <w:t xml:space="preserve"> los expedientes formados con motivo de los </w:t>
      </w:r>
      <w:r w:rsidR="00025060" w:rsidRPr="009F0284">
        <w:rPr>
          <w:rFonts w:ascii="Palatino Linotype" w:hAnsi="Palatino Linotype"/>
        </w:rPr>
        <w:t>R</w:t>
      </w:r>
      <w:r w:rsidRPr="009F0284">
        <w:rPr>
          <w:rFonts w:ascii="Palatino Linotype" w:hAnsi="Palatino Linotype"/>
        </w:rPr>
        <w:t xml:space="preserve">ecursos de </w:t>
      </w:r>
      <w:r w:rsidR="00025060" w:rsidRPr="009F0284">
        <w:rPr>
          <w:rFonts w:ascii="Palatino Linotype" w:hAnsi="Palatino Linotype"/>
        </w:rPr>
        <w:t>R</w:t>
      </w:r>
      <w:r w:rsidRPr="009F0284">
        <w:rPr>
          <w:rFonts w:ascii="Palatino Linotype" w:hAnsi="Palatino Linotype"/>
        </w:rPr>
        <w:t xml:space="preserve">evisión </w:t>
      </w:r>
      <w:r w:rsidR="003066B4" w:rsidRPr="009F0284">
        <w:rPr>
          <w:rFonts w:ascii="Palatino Linotype" w:hAnsi="Palatino Linotype"/>
          <w:b/>
        </w:rPr>
        <w:t>14997</w:t>
      </w:r>
      <w:r w:rsidR="009F37B6" w:rsidRPr="009F0284">
        <w:rPr>
          <w:rFonts w:ascii="Palatino Linotype" w:hAnsi="Palatino Linotype"/>
          <w:b/>
        </w:rPr>
        <w:t>/INFOEM/IP/R</w:t>
      </w:r>
      <w:r w:rsidR="00F021CF" w:rsidRPr="009F0284">
        <w:rPr>
          <w:rFonts w:ascii="Palatino Linotype" w:hAnsi="Palatino Linotype"/>
          <w:b/>
        </w:rPr>
        <w:t>R/2022</w:t>
      </w:r>
      <w:r w:rsidR="008334C1" w:rsidRPr="009F0284">
        <w:rPr>
          <w:rFonts w:ascii="Palatino Linotype" w:hAnsi="Palatino Linotype"/>
          <w:b/>
        </w:rPr>
        <w:t xml:space="preserve"> </w:t>
      </w:r>
      <w:r w:rsidR="009F37B6" w:rsidRPr="009F0284">
        <w:rPr>
          <w:rFonts w:ascii="Palatino Linotype" w:hAnsi="Palatino Linotype"/>
        </w:rPr>
        <w:t>y</w:t>
      </w:r>
      <w:r w:rsidR="00154803" w:rsidRPr="009F0284">
        <w:rPr>
          <w:rFonts w:ascii="Palatino Linotype" w:hAnsi="Palatino Linotype"/>
          <w:b/>
        </w:rPr>
        <w:t xml:space="preserve"> </w:t>
      </w:r>
      <w:r w:rsidR="003066B4" w:rsidRPr="009F0284">
        <w:rPr>
          <w:rFonts w:ascii="Palatino Linotype" w:hAnsi="Palatino Linotype"/>
          <w:b/>
        </w:rPr>
        <w:t>15226</w:t>
      </w:r>
      <w:r w:rsidR="009F37B6" w:rsidRPr="009F0284">
        <w:rPr>
          <w:rFonts w:ascii="Palatino Linotype" w:hAnsi="Palatino Linotype"/>
          <w:b/>
        </w:rPr>
        <w:t>/INFOEM/IP/RR/2022,</w:t>
      </w:r>
      <w:r w:rsidRPr="009F0284">
        <w:rPr>
          <w:rFonts w:ascii="Palatino Linotype" w:hAnsi="Palatino Linotype"/>
          <w:b/>
        </w:rPr>
        <w:t xml:space="preserve"> </w:t>
      </w:r>
      <w:r w:rsidRPr="009F0284">
        <w:rPr>
          <w:rFonts w:ascii="Palatino Linotype" w:hAnsi="Palatino Linotype"/>
        </w:rPr>
        <w:t>promovido</w:t>
      </w:r>
      <w:r w:rsidR="00427F0E" w:rsidRPr="009F0284">
        <w:rPr>
          <w:rFonts w:ascii="Palatino Linotype" w:hAnsi="Palatino Linotype"/>
        </w:rPr>
        <w:t xml:space="preserve">s por </w:t>
      </w:r>
      <w:bookmarkStart w:id="0" w:name="_GoBack"/>
      <w:r w:rsidR="001C6CE9">
        <w:rPr>
          <w:rFonts w:ascii="Palatino Linotype" w:hAnsi="Palatino Linotype"/>
        </w:rPr>
        <w:t>XXXXX</w:t>
      </w:r>
      <w:bookmarkEnd w:id="0"/>
      <w:r w:rsidR="00427F0E" w:rsidRPr="009F0284">
        <w:rPr>
          <w:rFonts w:ascii="Palatino Linotype" w:hAnsi="Palatino Linotype"/>
        </w:rPr>
        <w:t>,</w:t>
      </w:r>
      <w:r w:rsidR="00E44BB1" w:rsidRPr="009F0284">
        <w:rPr>
          <w:rFonts w:ascii="Palatino Linotype" w:hAnsi="Palatino Linotype"/>
          <w:lang w:val="es-ES"/>
        </w:rPr>
        <w:t xml:space="preserve"> </w:t>
      </w:r>
      <w:r w:rsidR="00675D67" w:rsidRPr="009F0284">
        <w:rPr>
          <w:rFonts w:ascii="Palatino Linotype" w:hAnsi="Palatino Linotype"/>
          <w:lang w:val="es-ES"/>
        </w:rPr>
        <w:t xml:space="preserve">a quien </w:t>
      </w:r>
      <w:r w:rsidRPr="009F0284">
        <w:rPr>
          <w:rFonts w:ascii="Palatino Linotype" w:hAnsi="Palatino Linotype" w:cs="Arial"/>
        </w:rPr>
        <w:t xml:space="preserve">en lo sucesivo se denominará </w:t>
      </w:r>
      <w:r w:rsidR="00A43CB5" w:rsidRPr="009F0284">
        <w:rPr>
          <w:rFonts w:ascii="Palatino Linotype" w:hAnsi="Palatino Linotype" w:cs="Arial"/>
          <w:b/>
        </w:rPr>
        <w:t>EL RECURRENTE</w:t>
      </w:r>
      <w:r w:rsidRPr="009F0284">
        <w:rPr>
          <w:rFonts w:ascii="Palatino Linotype" w:hAnsi="Palatino Linotype" w:cs="Arial"/>
          <w:b/>
        </w:rPr>
        <w:t>,</w:t>
      </w:r>
      <w:r w:rsidRPr="009F0284">
        <w:rPr>
          <w:rFonts w:ascii="Palatino Linotype" w:hAnsi="Palatino Linotype"/>
        </w:rPr>
        <w:t xml:space="preserve"> en contra de </w:t>
      </w:r>
      <w:r w:rsidR="00250720" w:rsidRPr="009F0284">
        <w:rPr>
          <w:rFonts w:ascii="Palatino Linotype" w:hAnsi="Palatino Linotype" w:cs="Arial"/>
          <w:lang w:val="es-ES"/>
        </w:rPr>
        <w:t>la</w:t>
      </w:r>
      <w:r w:rsidR="0092182E" w:rsidRPr="009F0284">
        <w:rPr>
          <w:rFonts w:ascii="Palatino Linotype" w:hAnsi="Palatino Linotype" w:cs="Arial"/>
          <w:lang w:val="es-ES"/>
        </w:rPr>
        <w:t>s</w:t>
      </w:r>
      <w:r w:rsidR="00250720" w:rsidRPr="009F0284">
        <w:rPr>
          <w:rFonts w:ascii="Palatino Linotype" w:hAnsi="Palatino Linotype" w:cs="Arial"/>
          <w:lang w:val="es-ES"/>
        </w:rPr>
        <w:t xml:space="preserve"> respuesta</w:t>
      </w:r>
      <w:r w:rsidR="0092182E" w:rsidRPr="009F0284">
        <w:rPr>
          <w:rFonts w:ascii="Palatino Linotype" w:hAnsi="Palatino Linotype" w:cs="Arial"/>
          <w:lang w:val="es-ES"/>
        </w:rPr>
        <w:t>s emitidas por</w:t>
      </w:r>
      <w:r w:rsidR="00796647" w:rsidRPr="009F0284">
        <w:rPr>
          <w:rFonts w:ascii="Palatino Linotype" w:hAnsi="Palatino Linotype" w:cs="Arial"/>
          <w:lang w:val="es-ES"/>
        </w:rPr>
        <w:t xml:space="preserve"> </w:t>
      </w:r>
      <w:r w:rsidR="00427F0E" w:rsidRPr="009F0284">
        <w:rPr>
          <w:rFonts w:ascii="Palatino Linotype" w:hAnsi="Palatino Linotype" w:cs="Arial"/>
          <w:lang w:val="es-ES"/>
        </w:rPr>
        <w:t>el</w:t>
      </w:r>
      <w:r w:rsidRPr="009F0284">
        <w:rPr>
          <w:rFonts w:ascii="Palatino Linotype" w:hAnsi="Palatino Linotype" w:cs="Arial"/>
          <w:lang w:val="es-ES"/>
        </w:rPr>
        <w:t xml:space="preserve"> </w:t>
      </w:r>
      <w:r w:rsidR="003066B4" w:rsidRPr="009F0284">
        <w:rPr>
          <w:rFonts w:ascii="Palatino Linotype" w:hAnsi="Palatino Linotype"/>
          <w:b/>
        </w:rPr>
        <w:t>Ayuntamiento de Malinalco</w:t>
      </w:r>
      <w:r w:rsidRPr="009F0284">
        <w:rPr>
          <w:rFonts w:ascii="Palatino Linotype" w:hAnsi="Palatino Linotype"/>
          <w:b/>
        </w:rPr>
        <w:t xml:space="preserve">, </w:t>
      </w:r>
      <w:r w:rsidR="004052A3" w:rsidRPr="009F0284">
        <w:rPr>
          <w:rFonts w:ascii="Palatino Linotype" w:hAnsi="Palatino Linotype"/>
        </w:rPr>
        <w:t>que</w:t>
      </w:r>
      <w:r w:rsidR="00BD57ED" w:rsidRPr="009F0284">
        <w:rPr>
          <w:rFonts w:ascii="Palatino Linotype" w:hAnsi="Palatino Linotype"/>
          <w:b/>
          <w:lang w:val="es-419"/>
        </w:rPr>
        <w:t xml:space="preserve"> </w:t>
      </w:r>
      <w:r w:rsidRPr="009F0284">
        <w:rPr>
          <w:rFonts w:ascii="Palatino Linotype" w:hAnsi="Palatino Linotype"/>
        </w:rPr>
        <w:t xml:space="preserve">en lo sucesivo se denominará </w:t>
      </w:r>
      <w:r w:rsidRPr="009F0284">
        <w:rPr>
          <w:rFonts w:ascii="Palatino Linotype" w:hAnsi="Palatino Linotype"/>
          <w:b/>
        </w:rPr>
        <w:t>EL SUJETO OBLIGADO</w:t>
      </w:r>
      <w:r w:rsidRPr="009F0284">
        <w:rPr>
          <w:rFonts w:ascii="Palatino Linotype" w:hAnsi="Palatino Linotype"/>
        </w:rPr>
        <w:t xml:space="preserve">, se procede a dictar la presente resolución con base en lo siguiente: </w:t>
      </w:r>
    </w:p>
    <w:p w14:paraId="435C7970" w14:textId="77777777" w:rsidR="00885720" w:rsidRPr="009F0284" w:rsidRDefault="00885720" w:rsidP="008439AA">
      <w:pPr>
        <w:jc w:val="center"/>
        <w:rPr>
          <w:rFonts w:ascii="Palatino Linotype" w:hAnsi="Palatino Linotype"/>
        </w:rPr>
      </w:pPr>
    </w:p>
    <w:p w14:paraId="480E521A" w14:textId="77777777" w:rsidR="00457BB8" w:rsidRPr="009F0284" w:rsidRDefault="00457BB8" w:rsidP="008439AA">
      <w:pPr>
        <w:jc w:val="center"/>
        <w:rPr>
          <w:rFonts w:ascii="Palatino Linotype" w:hAnsi="Palatino Linotype"/>
          <w:b/>
          <w:bCs/>
          <w:spacing w:val="40"/>
          <w:sz w:val="28"/>
        </w:rPr>
      </w:pPr>
      <w:r w:rsidRPr="009F0284">
        <w:rPr>
          <w:rFonts w:ascii="Palatino Linotype" w:hAnsi="Palatino Linotype"/>
          <w:b/>
          <w:bCs/>
          <w:spacing w:val="40"/>
          <w:sz w:val="28"/>
        </w:rPr>
        <w:t>RESULTANDO</w:t>
      </w:r>
    </w:p>
    <w:p w14:paraId="68707BF2" w14:textId="21A3BD16" w:rsidR="00457BB8" w:rsidRPr="009F0284" w:rsidRDefault="00457BB8" w:rsidP="008439AA">
      <w:pPr>
        <w:rPr>
          <w:rFonts w:ascii="Palatino Linotype" w:hAnsi="Palatino Linotype"/>
          <w:b/>
          <w:bCs/>
          <w:spacing w:val="40"/>
        </w:rPr>
      </w:pPr>
    </w:p>
    <w:p w14:paraId="7749D902" w14:textId="087922E3" w:rsidR="003404B0" w:rsidRPr="009F0284" w:rsidRDefault="003404B0" w:rsidP="008439AA">
      <w:pPr>
        <w:spacing w:line="360" w:lineRule="auto"/>
        <w:jc w:val="both"/>
        <w:rPr>
          <w:rFonts w:ascii="Palatino Linotype" w:hAnsi="Palatino Linotype"/>
          <w:b/>
          <w:sz w:val="28"/>
          <w:szCs w:val="28"/>
        </w:rPr>
      </w:pPr>
      <w:r w:rsidRPr="009F0284">
        <w:rPr>
          <w:rFonts w:ascii="Palatino Linotype" w:hAnsi="Palatino Linotype"/>
          <w:b/>
          <w:sz w:val="28"/>
          <w:szCs w:val="28"/>
        </w:rPr>
        <w:t>I. De la</w:t>
      </w:r>
      <w:r w:rsidR="00701EE4" w:rsidRPr="009F0284">
        <w:rPr>
          <w:rFonts w:ascii="Palatino Linotype" w:hAnsi="Palatino Linotype"/>
          <w:b/>
          <w:sz w:val="28"/>
          <w:szCs w:val="28"/>
        </w:rPr>
        <w:t>s</w:t>
      </w:r>
      <w:r w:rsidRPr="009F0284">
        <w:rPr>
          <w:rFonts w:ascii="Palatino Linotype" w:hAnsi="Palatino Linotype"/>
          <w:b/>
          <w:sz w:val="28"/>
          <w:szCs w:val="28"/>
        </w:rPr>
        <w:t xml:space="preserve"> Solicitud</w:t>
      </w:r>
      <w:r w:rsidR="00701EE4" w:rsidRPr="009F0284">
        <w:rPr>
          <w:rFonts w:ascii="Palatino Linotype" w:hAnsi="Palatino Linotype"/>
          <w:b/>
          <w:sz w:val="28"/>
          <w:szCs w:val="28"/>
        </w:rPr>
        <w:t>es</w:t>
      </w:r>
      <w:r w:rsidRPr="009F0284">
        <w:rPr>
          <w:rFonts w:ascii="Palatino Linotype" w:hAnsi="Palatino Linotype"/>
          <w:b/>
          <w:sz w:val="28"/>
          <w:szCs w:val="28"/>
        </w:rPr>
        <w:t xml:space="preserve"> de Información</w:t>
      </w:r>
    </w:p>
    <w:p w14:paraId="2D9FAA77" w14:textId="61B549DE" w:rsidR="00395A8B" w:rsidRPr="009F0284" w:rsidRDefault="00B252A2" w:rsidP="008439AA">
      <w:pPr>
        <w:spacing w:line="360" w:lineRule="auto"/>
        <w:jc w:val="both"/>
        <w:rPr>
          <w:rFonts w:ascii="Palatino Linotype" w:hAnsi="Palatino Linotype" w:cs="Arial"/>
          <w:lang w:val="es-ES"/>
        </w:rPr>
      </w:pPr>
      <w:r w:rsidRPr="009F0284">
        <w:rPr>
          <w:rFonts w:ascii="Palatino Linotype" w:hAnsi="Palatino Linotype" w:cs="Arial"/>
        </w:rPr>
        <w:t>El</w:t>
      </w:r>
      <w:r w:rsidR="00DC53AF" w:rsidRPr="009F0284">
        <w:rPr>
          <w:rFonts w:ascii="Palatino Linotype" w:hAnsi="Palatino Linotype" w:cs="Arial"/>
          <w:lang w:val="es-419"/>
        </w:rPr>
        <w:t xml:space="preserve"> </w:t>
      </w:r>
      <w:r w:rsidR="00FC3F42" w:rsidRPr="009F0284">
        <w:rPr>
          <w:rFonts w:ascii="Palatino Linotype" w:hAnsi="Palatino Linotype" w:cs="Arial"/>
          <w:b/>
        </w:rPr>
        <w:t>quince</w:t>
      </w:r>
      <w:r w:rsidRPr="009F0284">
        <w:rPr>
          <w:rFonts w:ascii="Palatino Linotype" w:hAnsi="Palatino Linotype" w:cs="Arial"/>
          <w:b/>
        </w:rPr>
        <w:t xml:space="preserve"> </w:t>
      </w:r>
      <w:r w:rsidR="00427F0E" w:rsidRPr="009F0284">
        <w:rPr>
          <w:rFonts w:ascii="Palatino Linotype" w:hAnsi="Palatino Linotype" w:cs="Arial"/>
          <w:b/>
        </w:rPr>
        <w:t xml:space="preserve">de </w:t>
      </w:r>
      <w:r w:rsidR="00F024ED" w:rsidRPr="009F0284">
        <w:rPr>
          <w:rFonts w:ascii="Palatino Linotype" w:hAnsi="Palatino Linotype" w:cs="Arial"/>
          <w:b/>
        </w:rPr>
        <w:t>agosto</w:t>
      </w:r>
      <w:r w:rsidR="00FC3F42" w:rsidRPr="009F0284">
        <w:rPr>
          <w:rFonts w:ascii="Palatino Linotype" w:hAnsi="Palatino Linotype" w:cs="Arial"/>
          <w:b/>
        </w:rPr>
        <w:t xml:space="preserve"> y cinco de septiembre</w:t>
      </w:r>
      <w:r w:rsidR="00AE4306" w:rsidRPr="009F0284">
        <w:rPr>
          <w:rFonts w:ascii="Palatino Linotype" w:hAnsi="Palatino Linotype" w:cs="Arial"/>
          <w:b/>
        </w:rPr>
        <w:t xml:space="preserve"> </w:t>
      </w:r>
      <w:r w:rsidR="00BA428A" w:rsidRPr="009F0284">
        <w:rPr>
          <w:rFonts w:ascii="Palatino Linotype" w:hAnsi="Palatino Linotype" w:cs="Arial"/>
          <w:b/>
        </w:rPr>
        <w:t>de</w:t>
      </w:r>
      <w:r w:rsidR="00BD57ED" w:rsidRPr="009F0284">
        <w:rPr>
          <w:rFonts w:ascii="Palatino Linotype" w:hAnsi="Palatino Linotype" w:cs="Arial"/>
          <w:b/>
          <w:lang w:val="es-419"/>
        </w:rPr>
        <w:t xml:space="preserve"> dos mil veintidós</w:t>
      </w:r>
      <w:r w:rsidR="00536C04" w:rsidRPr="009F0284">
        <w:rPr>
          <w:rFonts w:ascii="Palatino Linotype" w:hAnsi="Palatino Linotype"/>
          <w:lang w:val="es-ES"/>
        </w:rPr>
        <w:t xml:space="preserve">, </w:t>
      </w:r>
      <w:r w:rsidR="00A43CB5" w:rsidRPr="009F0284">
        <w:rPr>
          <w:rFonts w:ascii="Palatino Linotype" w:hAnsi="Palatino Linotype"/>
          <w:b/>
          <w:lang w:val="es-ES"/>
        </w:rPr>
        <w:t>EL RECURRENTE</w:t>
      </w:r>
      <w:r w:rsidR="00536C04" w:rsidRPr="009F0284">
        <w:rPr>
          <w:rFonts w:ascii="Palatino Linotype" w:hAnsi="Palatino Linotype" w:cs="Arial"/>
          <w:lang w:val="es-ES"/>
        </w:rPr>
        <w:t xml:space="preserve"> </w:t>
      </w:r>
      <w:r w:rsidR="00536C04" w:rsidRPr="009F0284">
        <w:rPr>
          <w:rFonts w:ascii="Palatino Linotype" w:hAnsi="Palatino Linotype" w:cs="Arial"/>
        </w:rPr>
        <w:t xml:space="preserve">a través del Sistema de Acceso a la Información Mexiquense, </w:t>
      </w:r>
      <w:r w:rsidR="009932FA" w:rsidRPr="009F0284">
        <w:rPr>
          <w:rFonts w:ascii="Palatino Linotype" w:hAnsi="Palatino Linotype" w:cs="Arial"/>
        </w:rPr>
        <w:t xml:space="preserve">que </w:t>
      </w:r>
      <w:r w:rsidR="00536C04" w:rsidRPr="009F0284">
        <w:rPr>
          <w:rFonts w:ascii="Palatino Linotype" w:hAnsi="Palatino Linotype" w:cs="Arial"/>
        </w:rPr>
        <w:t xml:space="preserve">en lo subsecuente se denominará </w:t>
      </w:r>
      <w:r w:rsidR="00536C04" w:rsidRPr="009F0284">
        <w:rPr>
          <w:rFonts w:ascii="Palatino Linotype" w:hAnsi="Palatino Linotype" w:cs="Arial"/>
          <w:b/>
        </w:rPr>
        <w:t>EL SAIMEX</w:t>
      </w:r>
      <w:r w:rsidR="00536C04" w:rsidRPr="009F0284">
        <w:rPr>
          <w:rFonts w:ascii="Palatino Linotype" w:hAnsi="Palatino Linotype" w:cs="Arial"/>
        </w:rPr>
        <w:t xml:space="preserve"> </w:t>
      </w:r>
      <w:r w:rsidR="009932FA" w:rsidRPr="009F0284">
        <w:rPr>
          <w:rFonts w:ascii="Palatino Linotype" w:hAnsi="Palatino Linotype" w:cs="Arial"/>
        </w:rPr>
        <w:t xml:space="preserve">presentó </w:t>
      </w:r>
      <w:r w:rsidR="00536C04" w:rsidRPr="009F0284">
        <w:rPr>
          <w:rFonts w:ascii="Palatino Linotype" w:hAnsi="Palatino Linotype" w:cs="Arial"/>
        </w:rPr>
        <w:t xml:space="preserve">ante </w:t>
      </w:r>
      <w:r w:rsidR="00536C04" w:rsidRPr="009F0284">
        <w:rPr>
          <w:rFonts w:ascii="Palatino Linotype" w:hAnsi="Palatino Linotype" w:cs="Arial"/>
          <w:b/>
        </w:rPr>
        <w:t>EL SUJETO OBLIGADO</w:t>
      </w:r>
      <w:r w:rsidR="00536C04" w:rsidRPr="009F0284">
        <w:rPr>
          <w:rFonts w:ascii="Palatino Linotype" w:hAnsi="Palatino Linotype" w:cs="Arial"/>
          <w:lang w:val="es-ES"/>
        </w:rPr>
        <w:t>, la</w:t>
      </w:r>
      <w:r w:rsidR="007A1EF3" w:rsidRPr="009F0284">
        <w:rPr>
          <w:rFonts w:ascii="Palatino Linotype" w:hAnsi="Palatino Linotype" w:cs="Arial"/>
          <w:lang w:val="es-ES"/>
        </w:rPr>
        <w:t>s</w:t>
      </w:r>
      <w:r w:rsidR="00536C04" w:rsidRPr="009F0284">
        <w:rPr>
          <w:rFonts w:ascii="Palatino Linotype" w:hAnsi="Palatino Linotype" w:cs="Arial"/>
          <w:lang w:val="es-ES"/>
        </w:rPr>
        <w:t xml:space="preserve"> solicitud</w:t>
      </w:r>
      <w:r w:rsidR="007A1EF3" w:rsidRPr="009F0284">
        <w:rPr>
          <w:rFonts w:ascii="Palatino Linotype" w:hAnsi="Palatino Linotype" w:cs="Arial"/>
          <w:lang w:val="es-ES"/>
        </w:rPr>
        <w:t>es</w:t>
      </w:r>
      <w:r w:rsidR="00536C04" w:rsidRPr="009F0284">
        <w:rPr>
          <w:rFonts w:ascii="Palatino Linotype" w:hAnsi="Palatino Linotype" w:cs="Arial"/>
          <w:lang w:val="es-ES"/>
        </w:rPr>
        <w:t xml:space="preserve"> de acceso a la información pública,</w:t>
      </w:r>
      <w:r w:rsidR="00DC53AF" w:rsidRPr="009F0284">
        <w:rPr>
          <w:rFonts w:ascii="Palatino Linotype" w:hAnsi="Palatino Linotype" w:cs="Arial"/>
        </w:rPr>
        <w:t xml:space="preserve"> </w:t>
      </w:r>
      <w:r w:rsidR="00536C04" w:rsidRPr="009F0284">
        <w:rPr>
          <w:rFonts w:ascii="Palatino Linotype" w:hAnsi="Palatino Linotype" w:cs="Arial"/>
          <w:lang w:val="es-ES"/>
        </w:rPr>
        <w:t>a la</w:t>
      </w:r>
      <w:r w:rsidR="007A1EF3" w:rsidRPr="009F0284">
        <w:rPr>
          <w:rFonts w:ascii="Palatino Linotype" w:hAnsi="Palatino Linotype" w:cs="Arial"/>
          <w:lang w:val="es-ES"/>
        </w:rPr>
        <w:t>s</w:t>
      </w:r>
      <w:r w:rsidR="00536C04" w:rsidRPr="009F0284">
        <w:rPr>
          <w:rFonts w:ascii="Palatino Linotype" w:hAnsi="Palatino Linotype" w:cs="Arial"/>
          <w:lang w:val="es-ES"/>
        </w:rPr>
        <w:t xml:space="preserve"> que se le</w:t>
      </w:r>
      <w:r w:rsidR="007A1EF3" w:rsidRPr="009F0284">
        <w:rPr>
          <w:rFonts w:ascii="Palatino Linotype" w:hAnsi="Palatino Linotype" w:cs="Arial"/>
          <w:lang w:val="es-ES"/>
        </w:rPr>
        <w:t>s</w:t>
      </w:r>
      <w:r w:rsidR="00536C04" w:rsidRPr="009F0284">
        <w:rPr>
          <w:rFonts w:ascii="Palatino Linotype" w:hAnsi="Palatino Linotype" w:cs="Arial"/>
          <w:lang w:val="es-ES"/>
        </w:rPr>
        <w:t xml:space="preserve"> asignó </w:t>
      </w:r>
      <w:r w:rsidR="007A1EF3" w:rsidRPr="009F0284">
        <w:rPr>
          <w:rFonts w:ascii="Palatino Linotype" w:hAnsi="Palatino Linotype" w:cs="Arial"/>
          <w:lang w:val="es-ES"/>
        </w:rPr>
        <w:t>los</w:t>
      </w:r>
      <w:r w:rsidR="00536C04" w:rsidRPr="009F0284">
        <w:rPr>
          <w:rFonts w:ascii="Palatino Linotype" w:hAnsi="Palatino Linotype" w:cs="Arial"/>
          <w:lang w:val="es-ES"/>
        </w:rPr>
        <w:t xml:space="preserve"> número</w:t>
      </w:r>
      <w:r w:rsidR="009932FA" w:rsidRPr="009F0284">
        <w:rPr>
          <w:rFonts w:ascii="Palatino Linotype" w:hAnsi="Palatino Linotype" w:cs="Arial"/>
          <w:lang w:val="es-ES"/>
        </w:rPr>
        <w:t>s</w:t>
      </w:r>
      <w:r w:rsidR="00536C04" w:rsidRPr="009F0284">
        <w:rPr>
          <w:rFonts w:ascii="Palatino Linotype" w:hAnsi="Palatino Linotype" w:cs="Arial"/>
          <w:lang w:val="es-ES"/>
        </w:rPr>
        <w:t xml:space="preserve"> de expediente</w:t>
      </w:r>
      <w:r w:rsidR="007A1EF3" w:rsidRPr="009F0284">
        <w:rPr>
          <w:rFonts w:ascii="Palatino Linotype" w:hAnsi="Palatino Linotype" w:cs="Arial"/>
          <w:lang w:val="es-ES"/>
        </w:rPr>
        <w:t>s</w:t>
      </w:r>
      <w:r w:rsidR="009F37B6" w:rsidRPr="009F0284">
        <w:rPr>
          <w:rFonts w:ascii="Palatino Linotype" w:hAnsi="Palatino Linotype" w:cs="Arial"/>
          <w:lang w:val="es-ES"/>
        </w:rPr>
        <w:t>:</w:t>
      </w:r>
      <w:r w:rsidR="00273365" w:rsidRPr="009F0284">
        <w:rPr>
          <w:rFonts w:ascii="Palatino Linotype" w:hAnsi="Palatino Linotype" w:cs="Arial"/>
          <w:lang w:val="es-ES"/>
        </w:rPr>
        <w:t xml:space="preserve"> </w:t>
      </w:r>
      <w:r w:rsidR="00FC3F42" w:rsidRPr="009F0284">
        <w:rPr>
          <w:rFonts w:ascii="Palatino Linotype" w:hAnsi="Palatino Linotype"/>
          <w:b/>
        </w:rPr>
        <w:t>00299/MALINAL/IP/2022</w:t>
      </w:r>
      <w:r w:rsidR="00AB65D8" w:rsidRPr="009F0284">
        <w:rPr>
          <w:rFonts w:ascii="Palatino Linotype" w:hAnsi="Palatino Linotype"/>
          <w:b/>
        </w:rPr>
        <w:t xml:space="preserve"> </w:t>
      </w:r>
      <w:r w:rsidR="009F37B6" w:rsidRPr="009F0284">
        <w:rPr>
          <w:rFonts w:ascii="Palatino Linotype" w:hAnsi="Palatino Linotype"/>
        </w:rPr>
        <w:t>y</w:t>
      </w:r>
      <w:r w:rsidR="009F37B6" w:rsidRPr="009F0284">
        <w:rPr>
          <w:rFonts w:ascii="Palatino Linotype" w:hAnsi="Palatino Linotype"/>
          <w:b/>
        </w:rPr>
        <w:t xml:space="preserve"> </w:t>
      </w:r>
      <w:r w:rsidR="00FC3F42" w:rsidRPr="009F0284">
        <w:rPr>
          <w:rFonts w:ascii="Palatino Linotype" w:hAnsi="Palatino Linotype"/>
          <w:b/>
        </w:rPr>
        <w:t>00311/MALINAL/IP/2022</w:t>
      </w:r>
      <w:r w:rsidR="00453F64" w:rsidRPr="009F0284">
        <w:rPr>
          <w:rFonts w:ascii="Palatino Linotype" w:hAnsi="Palatino Linotype"/>
          <w:b/>
        </w:rPr>
        <w:t>,</w:t>
      </w:r>
      <w:r w:rsidR="009F37B6" w:rsidRPr="009F0284">
        <w:rPr>
          <w:rFonts w:ascii="Palatino Linotype" w:hAnsi="Palatino Linotype"/>
          <w:b/>
        </w:rPr>
        <w:t xml:space="preserve"> </w:t>
      </w:r>
      <w:r w:rsidR="00536C04" w:rsidRPr="009F0284">
        <w:rPr>
          <w:rFonts w:ascii="Palatino Linotype" w:hAnsi="Palatino Linotype" w:cs="Arial"/>
          <w:lang w:val="es-ES"/>
        </w:rPr>
        <w:t>mediante la</w:t>
      </w:r>
      <w:r w:rsidR="007A1EF3" w:rsidRPr="009F0284">
        <w:rPr>
          <w:rFonts w:ascii="Palatino Linotype" w:hAnsi="Palatino Linotype" w:cs="Arial"/>
          <w:lang w:val="es-ES"/>
        </w:rPr>
        <w:t>s</w:t>
      </w:r>
      <w:r w:rsidR="00536C04" w:rsidRPr="009F0284">
        <w:rPr>
          <w:rFonts w:ascii="Palatino Linotype" w:hAnsi="Palatino Linotype" w:cs="Arial"/>
          <w:lang w:val="es-ES"/>
        </w:rPr>
        <w:t xml:space="preserve"> cual</w:t>
      </w:r>
      <w:r w:rsidR="007A1EF3" w:rsidRPr="009F0284">
        <w:rPr>
          <w:rFonts w:ascii="Palatino Linotype" w:hAnsi="Palatino Linotype" w:cs="Arial"/>
          <w:lang w:val="es-ES"/>
        </w:rPr>
        <w:t>es</w:t>
      </w:r>
      <w:r w:rsidR="00536C04" w:rsidRPr="009F0284">
        <w:rPr>
          <w:rFonts w:ascii="Palatino Linotype" w:hAnsi="Palatino Linotype" w:cs="Arial"/>
          <w:lang w:val="es-ES"/>
        </w:rPr>
        <w:t xml:space="preserve"> requirió</w:t>
      </w:r>
      <w:r w:rsidR="00395A8B" w:rsidRPr="009F0284">
        <w:rPr>
          <w:rFonts w:ascii="Palatino Linotype" w:hAnsi="Palatino Linotype" w:cs="Arial"/>
          <w:lang w:val="es-ES"/>
        </w:rPr>
        <w:t xml:space="preserve"> lo siguiente:</w:t>
      </w:r>
    </w:p>
    <w:p w14:paraId="5298AAA7" w14:textId="77777777" w:rsidR="00B77F5B" w:rsidRPr="009F0284" w:rsidRDefault="00B77F5B" w:rsidP="008439AA">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365"/>
        <w:gridCol w:w="4222"/>
      </w:tblGrid>
      <w:tr w:rsidR="008439AA" w:rsidRPr="009F0284" w14:paraId="37AEFD27" w14:textId="77777777" w:rsidTr="00D5280F">
        <w:trPr>
          <w:tblHeader/>
          <w:jc w:val="center"/>
        </w:trPr>
        <w:tc>
          <w:tcPr>
            <w:tcW w:w="2365" w:type="dxa"/>
            <w:shd w:val="clear" w:color="auto" w:fill="000000" w:themeFill="text1"/>
            <w:vAlign w:val="center"/>
          </w:tcPr>
          <w:p w14:paraId="63D99EAF" w14:textId="77777777" w:rsidR="00F44CFD" w:rsidRPr="009F0284" w:rsidRDefault="00F44CFD" w:rsidP="008439AA">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284">
              <w:rPr>
                <w:rFonts w:ascii="Palatino Linotype" w:hAnsi="Palatino Linotype"/>
                <w:b/>
                <w:sz w:val="16"/>
                <w:szCs w:val="16"/>
              </w:rPr>
              <w:t>Número de Solicitud</w:t>
            </w:r>
          </w:p>
        </w:tc>
        <w:tc>
          <w:tcPr>
            <w:tcW w:w="4222" w:type="dxa"/>
            <w:shd w:val="clear" w:color="auto" w:fill="000000" w:themeFill="text1"/>
            <w:vAlign w:val="center"/>
          </w:tcPr>
          <w:p w14:paraId="2EA98062" w14:textId="77777777" w:rsidR="00F44CFD" w:rsidRPr="009F0284" w:rsidRDefault="00F44CFD" w:rsidP="008439AA">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284">
              <w:rPr>
                <w:rFonts w:ascii="Palatino Linotype" w:hAnsi="Palatino Linotype"/>
                <w:b/>
                <w:sz w:val="16"/>
                <w:szCs w:val="16"/>
              </w:rPr>
              <w:t>Contenido de la solicitud</w:t>
            </w:r>
          </w:p>
        </w:tc>
      </w:tr>
      <w:tr w:rsidR="008439AA" w:rsidRPr="009F0284" w14:paraId="429D8270" w14:textId="77777777" w:rsidTr="00D5280F">
        <w:trPr>
          <w:jc w:val="center"/>
        </w:trPr>
        <w:tc>
          <w:tcPr>
            <w:tcW w:w="2365" w:type="dxa"/>
            <w:vAlign w:val="center"/>
          </w:tcPr>
          <w:p w14:paraId="636E8D87" w14:textId="6F3E598A" w:rsidR="00F44CFD" w:rsidRPr="009F0284" w:rsidRDefault="00FC3F42" w:rsidP="008439AA">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284">
              <w:rPr>
                <w:rFonts w:ascii="Palatino Linotype" w:hAnsi="Palatino Linotype"/>
                <w:b/>
                <w:sz w:val="16"/>
                <w:szCs w:val="16"/>
              </w:rPr>
              <w:t>00299/MALINAL/IP/2022</w:t>
            </w:r>
          </w:p>
        </w:tc>
        <w:tc>
          <w:tcPr>
            <w:tcW w:w="4222" w:type="dxa"/>
          </w:tcPr>
          <w:p w14:paraId="2338518E" w14:textId="12113233" w:rsidR="00F44CFD" w:rsidRPr="009F0284" w:rsidRDefault="0073629F" w:rsidP="008439AA">
            <w:pPr>
              <w:pStyle w:val="Prrafodelista"/>
              <w:tabs>
                <w:tab w:val="left" w:pos="709"/>
              </w:tabs>
              <w:ind w:left="0"/>
              <w:jc w:val="both"/>
              <w:rPr>
                <w:rFonts w:ascii="Palatino Linotype" w:hAnsi="Palatino Linotype"/>
                <w:b/>
                <w:i/>
                <w:sz w:val="16"/>
                <w:szCs w:val="16"/>
              </w:rPr>
            </w:pPr>
            <w:r w:rsidRPr="009F0284">
              <w:rPr>
                <w:rFonts w:ascii="Palatino Linotype" w:hAnsi="Palatino Linotype"/>
                <w:i/>
                <w:sz w:val="16"/>
                <w:szCs w:val="16"/>
              </w:rPr>
              <w:t>“</w:t>
            </w:r>
            <w:r w:rsidR="00FC3F42" w:rsidRPr="009F0284">
              <w:rPr>
                <w:rFonts w:ascii="Palatino Linotype" w:hAnsi="Palatino Linotype"/>
                <w:i/>
                <w:sz w:val="16"/>
                <w:szCs w:val="16"/>
              </w:rPr>
              <w:t xml:space="preserve">Solicito contrato de Obra </w:t>
            </w:r>
            <w:proofErr w:type="spellStart"/>
            <w:r w:rsidR="00FC3F42" w:rsidRPr="009F0284">
              <w:rPr>
                <w:rFonts w:ascii="Palatino Linotype" w:hAnsi="Palatino Linotype"/>
                <w:i/>
                <w:sz w:val="16"/>
                <w:szCs w:val="16"/>
              </w:rPr>
              <w:t>Publica</w:t>
            </w:r>
            <w:proofErr w:type="spellEnd"/>
            <w:r w:rsidR="00FC3F42" w:rsidRPr="009F0284">
              <w:rPr>
                <w:rFonts w:ascii="Palatino Linotype" w:hAnsi="Palatino Linotype"/>
                <w:i/>
                <w:sz w:val="16"/>
                <w:szCs w:val="16"/>
              </w:rPr>
              <w:t xml:space="preserve">, concurso para licitación, partida presupuestal y periodo de ejecución; referente a los trabajos "Pintura y murales" aplicado en los arcos de acceso a la cabecera municipal de Malinalco, Edo. de México, son 3 arcos, al día de hoy 16 de Agosto </w:t>
            </w:r>
            <w:proofErr w:type="spellStart"/>
            <w:r w:rsidR="00FC3F42" w:rsidRPr="009F0284">
              <w:rPr>
                <w:rFonts w:ascii="Palatino Linotype" w:hAnsi="Palatino Linotype"/>
                <w:i/>
                <w:sz w:val="16"/>
                <w:szCs w:val="16"/>
              </w:rPr>
              <w:t>esta</w:t>
            </w:r>
            <w:proofErr w:type="spellEnd"/>
            <w:r w:rsidR="00FC3F42" w:rsidRPr="009F0284">
              <w:rPr>
                <w:rFonts w:ascii="Palatino Linotype" w:hAnsi="Palatino Linotype"/>
                <w:i/>
                <w:sz w:val="16"/>
                <w:szCs w:val="16"/>
              </w:rPr>
              <w:t xml:space="preserve"> concluido el que se ubica frente a las Cabañas barrio de San Juan, </w:t>
            </w:r>
            <w:proofErr w:type="spellStart"/>
            <w:r w:rsidR="00FC3F42" w:rsidRPr="009F0284">
              <w:rPr>
                <w:rFonts w:ascii="Palatino Linotype" w:hAnsi="Palatino Linotype"/>
                <w:i/>
                <w:sz w:val="16"/>
                <w:szCs w:val="16"/>
              </w:rPr>
              <w:t>esta</w:t>
            </w:r>
            <w:proofErr w:type="spellEnd"/>
            <w:r w:rsidR="00FC3F42" w:rsidRPr="009F0284">
              <w:rPr>
                <w:rFonts w:ascii="Palatino Linotype" w:hAnsi="Palatino Linotype"/>
                <w:i/>
                <w:sz w:val="16"/>
                <w:szCs w:val="16"/>
              </w:rPr>
              <w:t xml:space="preserve"> en proceso el segundo ubicado a un costado del Mercado Municipal y oficinas de gobierno municipal y aun no se inicia el que se </w:t>
            </w:r>
            <w:r w:rsidR="00FC3F42" w:rsidRPr="009F0284">
              <w:rPr>
                <w:rFonts w:ascii="Palatino Linotype" w:hAnsi="Palatino Linotype"/>
                <w:i/>
                <w:sz w:val="16"/>
                <w:szCs w:val="16"/>
              </w:rPr>
              <w:lastRenderedPageBreak/>
              <w:t xml:space="preserve">encuentra en el paraje el </w:t>
            </w:r>
            <w:proofErr w:type="spellStart"/>
            <w:r w:rsidR="00FC3F42" w:rsidRPr="009F0284">
              <w:rPr>
                <w:rFonts w:ascii="Palatino Linotype" w:hAnsi="Palatino Linotype"/>
                <w:i/>
                <w:sz w:val="16"/>
                <w:szCs w:val="16"/>
              </w:rPr>
              <w:t>Periconal</w:t>
            </w:r>
            <w:proofErr w:type="spellEnd"/>
            <w:r w:rsidR="00FC3F42" w:rsidRPr="009F0284">
              <w:rPr>
                <w:rFonts w:ascii="Palatino Linotype" w:hAnsi="Palatino Linotype"/>
                <w:i/>
                <w:sz w:val="16"/>
                <w:szCs w:val="16"/>
              </w:rPr>
              <w:t>, en caso de ser ejecutado por personal adscrito a algún área del ayuntamiento, el tiempo de ejecución y monto de inversión</w:t>
            </w:r>
            <w:r w:rsidR="00E64D9D" w:rsidRPr="009F0284">
              <w:rPr>
                <w:rFonts w:ascii="Palatino Linotype" w:hAnsi="Palatino Linotype"/>
                <w:i/>
                <w:sz w:val="16"/>
                <w:szCs w:val="16"/>
              </w:rPr>
              <w:t>, así como partida presupuestal</w:t>
            </w:r>
            <w:r w:rsidR="00F44CFD" w:rsidRPr="009F0284">
              <w:rPr>
                <w:rFonts w:ascii="Palatino Linotype" w:hAnsi="Palatino Linotype"/>
                <w:i/>
                <w:sz w:val="16"/>
                <w:szCs w:val="16"/>
              </w:rPr>
              <w:t>” (Sic)</w:t>
            </w:r>
          </w:p>
        </w:tc>
      </w:tr>
      <w:tr w:rsidR="00F44CFD" w:rsidRPr="009F0284" w14:paraId="7EDCD5A5" w14:textId="77777777" w:rsidTr="00D5280F">
        <w:trPr>
          <w:jc w:val="center"/>
        </w:trPr>
        <w:tc>
          <w:tcPr>
            <w:tcW w:w="2365" w:type="dxa"/>
            <w:vAlign w:val="center"/>
          </w:tcPr>
          <w:p w14:paraId="6E00AAF3" w14:textId="5CC2F828" w:rsidR="00F44CFD" w:rsidRPr="009F0284" w:rsidRDefault="00FC3F42" w:rsidP="008439AA">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9F0284">
              <w:rPr>
                <w:rFonts w:ascii="Palatino Linotype" w:hAnsi="Palatino Linotype"/>
                <w:b/>
                <w:sz w:val="16"/>
                <w:szCs w:val="16"/>
              </w:rPr>
              <w:lastRenderedPageBreak/>
              <w:t>00311/MALINAL/IP/2022</w:t>
            </w:r>
          </w:p>
        </w:tc>
        <w:tc>
          <w:tcPr>
            <w:tcW w:w="4222" w:type="dxa"/>
          </w:tcPr>
          <w:p w14:paraId="2AAB0B4A" w14:textId="274B26E5" w:rsidR="00F44CFD" w:rsidRPr="009F0284" w:rsidRDefault="00BC0159" w:rsidP="008439AA">
            <w:pPr>
              <w:pStyle w:val="Prrafodelista"/>
              <w:tabs>
                <w:tab w:val="left" w:pos="709"/>
              </w:tabs>
              <w:ind w:left="0"/>
              <w:jc w:val="both"/>
              <w:rPr>
                <w:rFonts w:ascii="Palatino Linotype" w:hAnsi="Palatino Linotype"/>
                <w:i/>
                <w:sz w:val="16"/>
                <w:szCs w:val="16"/>
              </w:rPr>
            </w:pPr>
            <w:r w:rsidRPr="009F0284">
              <w:rPr>
                <w:rFonts w:ascii="Palatino Linotype" w:hAnsi="Palatino Linotype"/>
                <w:i/>
                <w:sz w:val="16"/>
                <w:szCs w:val="16"/>
              </w:rPr>
              <w:t>“</w:t>
            </w:r>
            <w:r w:rsidR="00E64D9D" w:rsidRPr="009F0284">
              <w:rPr>
                <w:rFonts w:ascii="Palatino Linotype" w:hAnsi="Palatino Linotype"/>
                <w:i/>
                <w:sz w:val="16"/>
                <w:szCs w:val="16"/>
              </w:rPr>
              <w:t>SOLICITO LA PLANEACION, PROGRAMACIÓN Y PRESUPUESTO DEL PROGRAMA ANUAL DE OBRAS PUBLICAS PARA EL MUNICIPIO DE MALINALCO</w:t>
            </w:r>
            <w:r w:rsidR="00F44CFD" w:rsidRPr="009F0284">
              <w:rPr>
                <w:rFonts w:ascii="Palatino Linotype" w:hAnsi="Palatino Linotype"/>
                <w:i/>
                <w:sz w:val="16"/>
                <w:szCs w:val="16"/>
              </w:rPr>
              <w:t>” (Sic)</w:t>
            </w:r>
          </w:p>
        </w:tc>
      </w:tr>
    </w:tbl>
    <w:p w14:paraId="25474962" w14:textId="41B7B147" w:rsidR="00E31D3C" w:rsidRPr="009F0284" w:rsidRDefault="00E31D3C" w:rsidP="008439AA">
      <w:pPr>
        <w:spacing w:line="360" w:lineRule="auto"/>
        <w:jc w:val="both"/>
        <w:rPr>
          <w:rFonts w:ascii="Palatino Linotype" w:hAnsi="Palatino Linotype" w:cs="Arial"/>
          <w:i/>
          <w:sz w:val="22"/>
          <w:szCs w:val="22"/>
        </w:rPr>
      </w:pPr>
    </w:p>
    <w:p w14:paraId="091FD7EA" w14:textId="223123BC" w:rsidR="00E64D9D" w:rsidRPr="009F0284" w:rsidRDefault="00E64D9D" w:rsidP="008439AA">
      <w:pPr>
        <w:spacing w:line="360" w:lineRule="auto"/>
        <w:jc w:val="both"/>
        <w:rPr>
          <w:rFonts w:ascii="Palatino Linotype" w:hAnsi="Palatino Linotype"/>
        </w:rPr>
      </w:pPr>
      <w:r w:rsidRPr="009F0284">
        <w:rPr>
          <w:rFonts w:ascii="Palatino Linotype" w:hAnsi="Palatino Linotype" w:cs="Arial"/>
          <w:sz w:val="22"/>
          <w:szCs w:val="22"/>
        </w:rPr>
        <w:t xml:space="preserve">Así mismo a la solicitud </w:t>
      </w:r>
      <w:r w:rsidR="00F52947" w:rsidRPr="009F0284">
        <w:rPr>
          <w:rFonts w:ascii="Palatino Linotype" w:hAnsi="Palatino Linotype"/>
          <w:b/>
        </w:rPr>
        <w:t xml:space="preserve">00299/MALINAL/IP/2022 </w:t>
      </w:r>
      <w:r w:rsidR="00F52947" w:rsidRPr="009F0284">
        <w:rPr>
          <w:rFonts w:ascii="Palatino Linotype" w:hAnsi="Palatino Linotype"/>
        </w:rPr>
        <w:t>se anexó la imagen que se inserta a continuación:</w:t>
      </w:r>
    </w:p>
    <w:p w14:paraId="67CF9918" w14:textId="36D0E839" w:rsidR="00F52947" w:rsidRPr="009F0284" w:rsidRDefault="00F52947" w:rsidP="008439AA">
      <w:pPr>
        <w:spacing w:line="360" w:lineRule="auto"/>
        <w:jc w:val="both"/>
        <w:rPr>
          <w:rFonts w:ascii="Palatino Linotype" w:hAnsi="Palatino Linotype" w:cs="Arial"/>
          <w:sz w:val="22"/>
          <w:szCs w:val="22"/>
        </w:rPr>
      </w:pPr>
      <w:r w:rsidRPr="009F0284">
        <w:rPr>
          <w:noProof/>
          <w:lang w:eastAsia="es-MX"/>
        </w:rPr>
        <w:lastRenderedPageBreak/>
        <w:drawing>
          <wp:inline distT="0" distB="0" distL="0" distR="0" wp14:anchorId="0769B159" wp14:editId="7CC54BB7">
            <wp:extent cx="5848350" cy="6248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8350" cy="6248400"/>
                    </a:xfrm>
                    <a:prstGeom prst="rect">
                      <a:avLst/>
                    </a:prstGeom>
                  </pic:spPr>
                </pic:pic>
              </a:graphicData>
            </a:graphic>
          </wp:inline>
        </w:drawing>
      </w:r>
    </w:p>
    <w:p w14:paraId="37F6A803" w14:textId="45926244" w:rsidR="00F52947" w:rsidRPr="009F0284" w:rsidRDefault="00F52947" w:rsidP="008439AA">
      <w:pPr>
        <w:spacing w:line="360" w:lineRule="auto"/>
        <w:jc w:val="both"/>
        <w:rPr>
          <w:rFonts w:ascii="Palatino Linotype" w:hAnsi="Palatino Linotype" w:cs="Arial"/>
          <w:sz w:val="22"/>
          <w:szCs w:val="22"/>
        </w:rPr>
      </w:pPr>
      <w:r w:rsidRPr="009F0284">
        <w:rPr>
          <w:noProof/>
          <w:lang w:eastAsia="es-MX"/>
        </w:rPr>
        <w:lastRenderedPageBreak/>
        <w:drawing>
          <wp:inline distT="0" distB="0" distL="0" distR="0" wp14:anchorId="1BD0921D" wp14:editId="2B8219FC">
            <wp:extent cx="5905500" cy="7372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5500" cy="7372350"/>
                    </a:xfrm>
                    <a:prstGeom prst="rect">
                      <a:avLst/>
                    </a:prstGeom>
                  </pic:spPr>
                </pic:pic>
              </a:graphicData>
            </a:graphic>
          </wp:inline>
        </w:drawing>
      </w:r>
    </w:p>
    <w:p w14:paraId="6291ABCF" w14:textId="77777777" w:rsidR="00536C04" w:rsidRPr="009F0284" w:rsidRDefault="00536C04" w:rsidP="008439AA">
      <w:pPr>
        <w:spacing w:line="360" w:lineRule="auto"/>
        <w:jc w:val="both"/>
        <w:rPr>
          <w:rFonts w:ascii="Palatino Linotype" w:hAnsi="Palatino Linotype" w:cs="Arial"/>
          <w:b/>
        </w:rPr>
      </w:pPr>
      <w:r w:rsidRPr="009F0284">
        <w:rPr>
          <w:rFonts w:ascii="Palatino Linotype" w:hAnsi="Palatino Linotype" w:cs="Arial"/>
          <w:b/>
        </w:rPr>
        <w:lastRenderedPageBreak/>
        <w:t>MODALIDAD DE ENTREGA:</w:t>
      </w:r>
      <w:r w:rsidRPr="009F0284">
        <w:rPr>
          <w:rFonts w:ascii="Palatino Linotype" w:hAnsi="Palatino Linotype" w:cs="Arial"/>
        </w:rPr>
        <w:t xml:space="preserve"> Vía </w:t>
      </w:r>
      <w:r w:rsidRPr="009F0284">
        <w:rPr>
          <w:rFonts w:ascii="Palatino Linotype" w:hAnsi="Palatino Linotype" w:cs="Arial"/>
          <w:b/>
        </w:rPr>
        <w:t>SAIMEX.</w:t>
      </w:r>
    </w:p>
    <w:p w14:paraId="106CE040" w14:textId="77777777" w:rsidR="0024457E" w:rsidRPr="009F0284" w:rsidRDefault="0024457E" w:rsidP="008439AA">
      <w:pPr>
        <w:spacing w:line="360" w:lineRule="auto"/>
        <w:jc w:val="both"/>
        <w:rPr>
          <w:rFonts w:ascii="Palatino Linotype" w:hAnsi="Palatino Linotype" w:cs="Arial"/>
          <w:b/>
        </w:rPr>
      </w:pPr>
    </w:p>
    <w:p w14:paraId="057F7E0C" w14:textId="47E75320" w:rsidR="0024457E" w:rsidRPr="009F0284" w:rsidRDefault="0024457E" w:rsidP="008439AA">
      <w:pPr>
        <w:spacing w:line="360" w:lineRule="auto"/>
        <w:jc w:val="both"/>
        <w:rPr>
          <w:rFonts w:ascii="Palatino Linotype" w:hAnsi="Palatino Linotype" w:cs="Arial"/>
          <w:b/>
          <w:sz w:val="28"/>
          <w:szCs w:val="28"/>
        </w:rPr>
      </w:pPr>
      <w:r w:rsidRPr="009F0284">
        <w:rPr>
          <w:rFonts w:ascii="Palatino Linotype" w:hAnsi="Palatino Linotype"/>
          <w:b/>
          <w:sz w:val="28"/>
          <w:szCs w:val="28"/>
        </w:rPr>
        <w:t xml:space="preserve">II. </w:t>
      </w:r>
      <w:r w:rsidRPr="009F0284">
        <w:rPr>
          <w:rFonts w:ascii="Palatino Linotype" w:hAnsi="Palatino Linotype" w:cs="Arial"/>
          <w:b/>
          <w:sz w:val="28"/>
          <w:szCs w:val="28"/>
        </w:rPr>
        <w:t>Respuesta del Sujeto Obligado</w:t>
      </w:r>
    </w:p>
    <w:p w14:paraId="07133CC6" w14:textId="5C176BA4" w:rsidR="0024457E" w:rsidRPr="009F0284" w:rsidRDefault="0024457E" w:rsidP="008439AA">
      <w:pPr>
        <w:spacing w:line="360" w:lineRule="auto"/>
        <w:jc w:val="both"/>
        <w:rPr>
          <w:rFonts w:ascii="Palatino Linotype" w:hAnsi="Palatino Linotype" w:cs="Arial"/>
        </w:rPr>
      </w:pPr>
      <w:r w:rsidRPr="009F0284">
        <w:rPr>
          <w:rFonts w:ascii="Palatino Linotype" w:hAnsi="Palatino Linotype"/>
        </w:rPr>
        <w:t xml:space="preserve">De las constancias que obran en el </w:t>
      </w:r>
      <w:r w:rsidRPr="009F0284">
        <w:rPr>
          <w:rFonts w:ascii="Palatino Linotype" w:hAnsi="Palatino Linotype"/>
          <w:b/>
        </w:rPr>
        <w:t>SAIMEX,</w:t>
      </w:r>
      <w:r w:rsidRPr="009F0284">
        <w:rPr>
          <w:rFonts w:ascii="Palatino Linotype" w:hAnsi="Palatino Linotype"/>
        </w:rPr>
        <w:t xml:space="preserve"> se advierte que </w:t>
      </w:r>
      <w:r w:rsidRPr="009F0284">
        <w:rPr>
          <w:rFonts w:ascii="Palatino Linotype" w:hAnsi="Palatino Linotype" w:cs="Arial"/>
          <w:b/>
        </w:rPr>
        <w:t>EL SUJETO OBLIGADO</w:t>
      </w:r>
      <w:r w:rsidRPr="009F0284">
        <w:rPr>
          <w:rFonts w:ascii="Palatino Linotype" w:hAnsi="Palatino Linotype" w:cs="Arial"/>
        </w:rPr>
        <w:t xml:space="preserve"> no entregó la respuesta a la solicitud de Información Pública realizada por </w:t>
      </w:r>
      <w:r w:rsidR="009F0284" w:rsidRPr="009F0284">
        <w:rPr>
          <w:rFonts w:ascii="Palatino Linotype" w:hAnsi="Palatino Linotype" w:cs="Arial"/>
          <w:b/>
          <w:bCs/>
        </w:rPr>
        <w:t>EL RECURRENTE</w:t>
      </w:r>
      <w:r w:rsidRPr="009F0284">
        <w:rPr>
          <w:rFonts w:ascii="Palatino Linotype" w:hAnsi="Palatino Linotype" w:cs="Arial"/>
        </w:rPr>
        <w:t>.</w:t>
      </w:r>
    </w:p>
    <w:p w14:paraId="0B5AF64A" w14:textId="77777777" w:rsidR="002012DF" w:rsidRPr="009F0284" w:rsidRDefault="002012DF" w:rsidP="008439AA">
      <w:pPr>
        <w:pStyle w:val="Prrafodelista"/>
        <w:tabs>
          <w:tab w:val="left" w:pos="709"/>
        </w:tabs>
        <w:spacing w:line="360" w:lineRule="auto"/>
        <w:ind w:left="0"/>
        <w:jc w:val="both"/>
        <w:rPr>
          <w:rFonts w:ascii="Palatino Linotype" w:hAnsi="Palatino Linotype"/>
          <w:b/>
          <w:sz w:val="28"/>
          <w:szCs w:val="28"/>
        </w:rPr>
      </w:pPr>
    </w:p>
    <w:p w14:paraId="3F0D2E00" w14:textId="3BE3A0C3" w:rsidR="0056408E" w:rsidRPr="009F0284" w:rsidRDefault="002012DF" w:rsidP="008439AA">
      <w:pPr>
        <w:pStyle w:val="Prrafodelista"/>
        <w:tabs>
          <w:tab w:val="left" w:pos="709"/>
        </w:tabs>
        <w:spacing w:line="360" w:lineRule="auto"/>
        <w:ind w:left="0"/>
        <w:jc w:val="both"/>
        <w:rPr>
          <w:rFonts w:ascii="Palatino Linotype" w:hAnsi="Palatino Linotype" w:cs="Arial"/>
          <w:b/>
          <w:bCs/>
        </w:rPr>
      </w:pPr>
      <w:r w:rsidRPr="009F0284">
        <w:rPr>
          <w:rFonts w:ascii="Palatino Linotype" w:hAnsi="Palatino Linotype" w:cs="Arial"/>
          <w:b/>
          <w:sz w:val="28"/>
        </w:rPr>
        <w:t>I</w:t>
      </w:r>
      <w:r w:rsidR="0024457E" w:rsidRPr="009F0284">
        <w:rPr>
          <w:rFonts w:ascii="Palatino Linotype" w:hAnsi="Palatino Linotype" w:cs="Arial"/>
          <w:b/>
          <w:sz w:val="28"/>
        </w:rPr>
        <w:t>I</w:t>
      </w:r>
      <w:r w:rsidRPr="009F0284">
        <w:rPr>
          <w:rFonts w:ascii="Palatino Linotype" w:hAnsi="Palatino Linotype" w:cs="Arial"/>
          <w:b/>
          <w:sz w:val="28"/>
        </w:rPr>
        <w:t>I</w:t>
      </w:r>
      <w:r w:rsidR="0056408E" w:rsidRPr="009F0284">
        <w:rPr>
          <w:rFonts w:ascii="Palatino Linotype" w:hAnsi="Palatino Linotype" w:cs="Arial"/>
          <w:b/>
          <w:sz w:val="28"/>
        </w:rPr>
        <w:t xml:space="preserve">. </w:t>
      </w:r>
      <w:r w:rsidR="0056408E" w:rsidRPr="009F0284">
        <w:rPr>
          <w:rFonts w:ascii="Palatino Linotype" w:hAnsi="Palatino Linotype" w:cs="Arial"/>
          <w:b/>
          <w:bCs/>
          <w:sz w:val="28"/>
          <w:szCs w:val="28"/>
        </w:rPr>
        <w:t>Del</w:t>
      </w:r>
      <w:r w:rsidR="0056408E" w:rsidRPr="009F0284">
        <w:rPr>
          <w:rFonts w:ascii="Palatino Linotype" w:hAnsi="Palatino Linotype" w:cs="Arial"/>
          <w:b/>
          <w:bCs/>
          <w:sz w:val="28"/>
          <w:szCs w:val="28"/>
          <w:lang w:val="es-419"/>
        </w:rPr>
        <w:t xml:space="preserve"> </w:t>
      </w:r>
      <w:r w:rsidR="0056408E" w:rsidRPr="009F0284">
        <w:rPr>
          <w:rFonts w:ascii="Palatino Linotype" w:hAnsi="Palatino Linotype" w:cs="Arial"/>
          <w:b/>
          <w:bCs/>
          <w:sz w:val="28"/>
          <w:szCs w:val="28"/>
        </w:rPr>
        <w:t>Recurso de Revisión</w:t>
      </w:r>
    </w:p>
    <w:p w14:paraId="77AA86EB" w14:textId="73EECC3C" w:rsidR="0056408E" w:rsidRPr="009F0284" w:rsidRDefault="0056408E" w:rsidP="008439AA">
      <w:pPr>
        <w:spacing w:line="360" w:lineRule="auto"/>
        <w:jc w:val="both"/>
        <w:rPr>
          <w:rFonts w:ascii="Palatino Linotype" w:hAnsi="Palatino Linotype" w:cs="Arial"/>
        </w:rPr>
      </w:pPr>
      <w:r w:rsidRPr="009F0284">
        <w:rPr>
          <w:rFonts w:ascii="Palatino Linotype" w:hAnsi="Palatino Linotype" w:cs="Arial"/>
        </w:rPr>
        <w:t>Inconforme con la</w:t>
      </w:r>
      <w:r w:rsidR="00B64619" w:rsidRPr="009F0284">
        <w:rPr>
          <w:rFonts w:ascii="Palatino Linotype" w:hAnsi="Palatino Linotype" w:cs="Arial"/>
        </w:rPr>
        <w:t xml:space="preserve"> falta de</w:t>
      </w:r>
      <w:r w:rsidRPr="009F0284">
        <w:rPr>
          <w:rFonts w:ascii="Palatino Linotype" w:hAnsi="Palatino Linotype" w:cs="Arial"/>
        </w:rPr>
        <w:t xml:space="preserve"> respuestas, el </w:t>
      </w:r>
      <w:r w:rsidR="00B64619" w:rsidRPr="009F0284">
        <w:rPr>
          <w:rFonts w:ascii="Palatino Linotype" w:hAnsi="Palatino Linotype" w:cs="Arial"/>
          <w:b/>
          <w:bCs/>
        </w:rPr>
        <w:t>veintiuno y treinta de septiembre</w:t>
      </w:r>
      <w:r w:rsidRPr="009F0284">
        <w:rPr>
          <w:rFonts w:ascii="Palatino Linotype" w:hAnsi="Palatino Linotype" w:cs="Arial"/>
          <w:b/>
          <w:bCs/>
        </w:rPr>
        <w:t xml:space="preserve"> de dos mil veintidós</w:t>
      </w:r>
      <w:r w:rsidRPr="009F0284">
        <w:rPr>
          <w:rFonts w:ascii="Palatino Linotype" w:hAnsi="Palatino Linotype" w:cs="Arial"/>
        </w:rPr>
        <w:t xml:space="preserve">, </w:t>
      </w:r>
      <w:r w:rsidRPr="009F0284">
        <w:rPr>
          <w:rFonts w:ascii="Palatino Linotype" w:hAnsi="Palatino Linotype" w:cs="Arial"/>
          <w:b/>
        </w:rPr>
        <w:t>EL RECURRENTE</w:t>
      </w:r>
      <w:r w:rsidRPr="009F0284">
        <w:rPr>
          <w:rFonts w:ascii="Palatino Linotype" w:hAnsi="Palatino Linotype" w:cs="Arial"/>
        </w:rPr>
        <w:t xml:space="preserve"> interpuso los Recursos de Revisión sujetos del presente estudio, los cuales fueron registrados en </w:t>
      </w:r>
      <w:r w:rsidRPr="009F0284">
        <w:rPr>
          <w:rFonts w:ascii="Palatino Linotype" w:hAnsi="Palatino Linotype" w:cs="Arial"/>
          <w:b/>
        </w:rPr>
        <w:t xml:space="preserve">EL SAIMEX, </w:t>
      </w:r>
      <w:r w:rsidRPr="009F0284">
        <w:rPr>
          <w:rFonts w:ascii="Palatino Linotype" w:hAnsi="Palatino Linotype" w:cs="Arial"/>
        </w:rPr>
        <w:t xml:space="preserve">y se les </w:t>
      </w:r>
      <w:r w:rsidR="00B64619" w:rsidRPr="009F0284">
        <w:rPr>
          <w:rFonts w:ascii="Palatino Linotype" w:hAnsi="Palatino Linotype" w:cs="Arial"/>
        </w:rPr>
        <w:t>asignaron</w:t>
      </w:r>
      <w:r w:rsidRPr="009F0284">
        <w:rPr>
          <w:rFonts w:ascii="Palatino Linotype" w:hAnsi="Palatino Linotype" w:cs="Arial"/>
        </w:rPr>
        <w:t xml:space="preserve"> los números de expediente</w:t>
      </w:r>
      <w:r w:rsidRPr="009F0284">
        <w:rPr>
          <w:rFonts w:ascii="Palatino Linotype" w:hAnsi="Palatino Linotype"/>
          <w:b/>
        </w:rPr>
        <w:t xml:space="preserve"> </w:t>
      </w:r>
      <w:r w:rsidR="00B64619" w:rsidRPr="009F0284">
        <w:rPr>
          <w:rFonts w:ascii="Palatino Linotype" w:hAnsi="Palatino Linotype"/>
          <w:b/>
        </w:rPr>
        <w:t>14997</w:t>
      </w:r>
      <w:r w:rsidRPr="009F0284">
        <w:rPr>
          <w:rFonts w:ascii="Palatino Linotype" w:hAnsi="Palatino Linotype"/>
          <w:b/>
        </w:rPr>
        <w:t xml:space="preserve">/INFOEM/IP/RR/2022 y </w:t>
      </w:r>
      <w:r w:rsidR="00B64619" w:rsidRPr="009F0284">
        <w:rPr>
          <w:rFonts w:ascii="Palatino Linotype" w:hAnsi="Palatino Linotype"/>
          <w:b/>
        </w:rPr>
        <w:t>15226</w:t>
      </w:r>
      <w:r w:rsidRPr="009F0284">
        <w:rPr>
          <w:rFonts w:ascii="Palatino Linotype" w:hAnsi="Palatino Linotype"/>
          <w:b/>
        </w:rPr>
        <w:t xml:space="preserve">/INFOEM/IP/RR/2022, </w:t>
      </w:r>
      <w:r w:rsidRPr="009F0284">
        <w:rPr>
          <w:rFonts w:ascii="Palatino Linotype" w:hAnsi="Palatino Linotype" w:cs="Arial"/>
        </w:rPr>
        <w:t>en los que señaló como:</w:t>
      </w:r>
    </w:p>
    <w:p w14:paraId="6406EC2A" w14:textId="77777777" w:rsidR="0056408E" w:rsidRPr="009F0284" w:rsidRDefault="0056408E" w:rsidP="008439AA">
      <w:pPr>
        <w:spacing w:line="360" w:lineRule="auto"/>
        <w:jc w:val="both"/>
        <w:rPr>
          <w:rFonts w:ascii="Palatino Linotype" w:hAnsi="Palatino Linotype" w:cs="Arial"/>
          <w:b/>
          <w:lang w:val="es-419"/>
        </w:rPr>
      </w:pPr>
    </w:p>
    <w:p w14:paraId="789EFEC4" w14:textId="39BC07A5" w:rsidR="0056408E" w:rsidRPr="009F0284" w:rsidRDefault="00B64619" w:rsidP="008439AA">
      <w:pPr>
        <w:spacing w:line="360" w:lineRule="auto"/>
        <w:jc w:val="both"/>
        <w:rPr>
          <w:rFonts w:ascii="Palatino Linotype" w:hAnsi="Palatino Linotype"/>
          <w:b/>
        </w:rPr>
      </w:pPr>
      <w:r w:rsidRPr="009F0284">
        <w:rPr>
          <w:rFonts w:ascii="Palatino Linotype" w:hAnsi="Palatino Linotype"/>
          <w:b/>
        </w:rPr>
        <w:t>14997</w:t>
      </w:r>
      <w:r w:rsidR="0056408E" w:rsidRPr="009F0284">
        <w:rPr>
          <w:rFonts w:ascii="Palatino Linotype" w:hAnsi="Palatino Linotype"/>
          <w:b/>
        </w:rPr>
        <w:t>/INFOEM/IP/RR/2022</w:t>
      </w:r>
    </w:p>
    <w:p w14:paraId="06A09A8B" w14:textId="77777777" w:rsidR="0056408E" w:rsidRPr="009F0284" w:rsidRDefault="0056408E" w:rsidP="008439AA">
      <w:pPr>
        <w:spacing w:line="360" w:lineRule="auto"/>
        <w:jc w:val="both"/>
        <w:rPr>
          <w:rFonts w:ascii="Palatino Linotype" w:hAnsi="Palatino Linotype"/>
          <w:b/>
        </w:rPr>
      </w:pPr>
    </w:p>
    <w:p w14:paraId="5A558B5B" w14:textId="77777777" w:rsidR="0056408E" w:rsidRPr="009F0284" w:rsidRDefault="0056408E" w:rsidP="008439AA">
      <w:pPr>
        <w:spacing w:line="360" w:lineRule="auto"/>
        <w:jc w:val="both"/>
        <w:rPr>
          <w:rFonts w:ascii="Palatino Linotype" w:hAnsi="Palatino Linotype" w:cs="Arial"/>
        </w:rPr>
      </w:pPr>
      <w:r w:rsidRPr="009F0284">
        <w:rPr>
          <w:rFonts w:ascii="Palatino Linotype" w:hAnsi="Palatino Linotype" w:cs="Arial"/>
          <w:b/>
          <w:lang w:val="es-419"/>
        </w:rPr>
        <w:t>Acto</w:t>
      </w:r>
      <w:r w:rsidRPr="009F0284">
        <w:rPr>
          <w:rFonts w:ascii="Palatino Linotype" w:hAnsi="Palatino Linotype" w:cs="Arial"/>
          <w:b/>
        </w:rPr>
        <w:t xml:space="preserve"> impugnado:</w:t>
      </w:r>
    </w:p>
    <w:p w14:paraId="1ECFF921" w14:textId="63F488FA" w:rsidR="0056408E" w:rsidRPr="009F0284" w:rsidRDefault="0056408E" w:rsidP="008439AA">
      <w:pPr>
        <w:tabs>
          <w:tab w:val="left" w:pos="851"/>
        </w:tabs>
        <w:ind w:left="851" w:right="901"/>
        <w:jc w:val="both"/>
        <w:rPr>
          <w:rFonts w:ascii="Palatino Linotype" w:hAnsi="Palatino Linotype" w:cs="Arial"/>
          <w:i/>
          <w:sz w:val="22"/>
          <w:szCs w:val="22"/>
        </w:rPr>
      </w:pPr>
      <w:r w:rsidRPr="009F0284">
        <w:rPr>
          <w:rFonts w:ascii="Palatino Linotype" w:hAnsi="Palatino Linotype" w:cs="Arial"/>
          <w:i/>
          <w:sz w:val="22"/>
          <w:szCs w:val="22"/>
          <w:lang w:val="es-419"/>
        </w:rPr>
        <w:t>“</w:t>
      </w:r>
      <w:r w:rsidR="00B64619" w:rsidRPr="009F0284">
        <w:rPr>
          <w:rFonts w:ascii="Palatino Linotype" w:hAnsi="Palatino Linotype" w:cs="Arial"/>
          <w:i/>
          <w:sz w:val="22"/>
          <w:szCs w:val="22"/>
        </w:rPr>
        <w:t xml:space="preserve">Al día de hoy el Ayuntamiento Municipal de Malinalco no ha entregado información referente a los trabajos ejecutados en los 3 arcos de acceso a la cabecera municipal; se ha terminado el trabajo en el arco de acceso Norte Barrio de San Juan paraje el encuentro junto al hotel las "cabañas"; se </w:t>
      </w:r>
      <w:proofErr w:type="spellStart"/>
      <w:r w:rsidR="00B64619" w:rsidRPr="009F0284">
        <w:rPr>
          <w:rFonts w:ascii="Palatino Linotype" w:hAnsi="Palatino Linotype" w:cs="Arial"/>
          <w:i/>
          <w:sz w:val="22"/>
          <w:szCs w:val="22"/>
        </w:rPr>
        <w:t>esta</w:t>
      </w:r>
      <w:proofErr w:type="spellEnd"/>
      <w:r w:rsidR="00B64619" w:rsidRPr="009F0284">
        <w:rPr>
          <w:rFonts w:ascii="Palatino Linotype" w:hAnsi="Palatino Linotype" w:cs="Arial"/>
          <w:i/>
          <w:sz w:val="22"/>
          <w:szCs w:val="22"/>
        </w:rPr>
        <w:t xml:space="preserve"> trabajando en los arcos que se encuentran junto al mercado municipal y oficinas administrativas del ayuntamiento de Malinalco, NO dando una respuesta a la solicitud de información.</w:t>
      </w:r>
      <w:r w:rsidRPr="009F0284">
        <w:rPr>
          <w:rFonts w:ascii="Palatino Linotype" w:hAnsi="Palatino Linotype" w:cs="Arial"/>
          <w:i/>
          <w:sz w:val="22"/>
          <w:szCs w:val="22"/>
        </w:rPr>
        <w:t>” (Sic)</w:t>
      </w:r>
    </w:p>
    <w:p w14:paraId="2B951D03" w14:textId="77777777" w:rsidR="0056408E" w:rsidRPr="009F0284" w:rsidRDefault="0056408E" w:rsidP="008439AA">
      <w:pPr>
        <w:tabs>
          <w:tab w:val="left" w:pos="851"/>
        </w:tabs>
        <w:ind w:left="851" w:right="901"/>
        <w:jc w:val="both"/>
        <w:rPr>
          <w:rFonts w:ascii="Palatino Linotype" w:hAnsi="Palatino Linotype" w:cs="Arial"/>
          <w:i/>
          <w:sz w:val="22"/>
          <w:szCs w:val="22"/>
        </w:rPr>
      </w:pPr>
    </w:p>
    <w:p w14:paraId="1286D482" w14:textId="77777777" w:rsidR="0056408E" w:rsidRPr="009F0284" w:rsidRDefault="0056408E" w:rsidP="008439AA">
      <w:pPr>
        <w:spacing w:line="360" w:lineRule="auto"/>
        <w:jc w:val="both"/>
        <w:rPr>
          <w:rFonts w:ascii="Palatino Linotype" w:hAnsi="Palatino Linotype" w:cs="Arial"/>
          <w:b/>
        </w:rPr>
      </w:pPr>
      <w:r w:rsidRPr="009F0284">
        <w:rPr>
          <w:rFonts w:ascii="Palatino Linotype" w:hAnsi="Palatino Linotype" w:cs="Arial"/>
          <w:b/>
          <w:lang w:val="es-419"/>
        </w:rPr>
        <w:t>A</w:t>
      </w:r>
      <w:r w:rsidRPr="009F0284">
        <w:rPr>
          <w:rFonts w:ascii="Palatino Linotype" w:hAnsi="Palatino Linotype" w:cs="Arial"/>
          <w:b/>
        </w:rPr>
        <w:t>sí como razones o motivos de inconformidad:</w:t>
      </w:r>
    </w:p>
    <w:p w14:paraId="59933F97" w14:textId="3737D9B4" w:rsidR="0056408E" w:rsidRPr="009F0284" w:rsidRDefault="0056408E" w:rsidP="008439AA">
      <w:pPr>
        <w:ind w:left="851" w:right="1134"/>
        <w:jc w:val="both"/>
        <w:rPr>
          <w:rFonts w:ascii="Palatino Linotype" w:hAnsi="Palatino Linotype" w:cs="Arial"/>
          <w:b/>
          <w:sz w:val="28"/>
          <w:szCs w:val="28"/>
        </w:rPr>
      </w:pPr>
    </w:p>
    <w:p w14:paraId="40490879" w14:textId="25BED2C8" w:rsidR="00B64619" w:rsidRPr="009F0284" w:rsidRDefault="00B64619" w:rsidP="008439AA">
      <w:pPr>
        <w:spacing w:line="360" w:lineRule="auto"/>
        <w:jc w:val="both"/>
        <w:rPr>
          <w:rFonts w:ascii="Palatino Linotype" w:hAnsi="Palatino Linotype"/>
        </w:rPr>
      </w:pPr>
      <w:r w:rsidRPr="009F0284">
        <w:rPr>
          <w:rFonts w:ascii="Palatino Linotype" w:hAnsi="Palatino Linotype" w:cs="Arial"/>
          <w:sz w:val="22"/>
          <w:szCs w:val="22"/>
        </w:rPr>
        <w:lastRenderedPageBreak/>
        <w:t xml:space="preserve">Así mismo a la </w:t>
      </w:r>
      <w:r w:rsidR="00FF301D" w:rsidRPr="009F0284">
        <w:rPr>
          <w:rFonts w:ascii="Palatino Linotype" w:hAnsi="Palatino Linotype" w:cs="Arial"/>
          <w:sz w:val="22"/>
          <w:szCs w:val="22"/>
        </w:rPr>
        <w:t>inconformidad</w:t>
      </w:r>
      <w:r w:rsidRPr="009F0284">
        <w:rPr>
          <w:rFonts w:ascii="Palatino Linotype" w:hAnsi="Palatino Linotype" w:cs="Arial"/>
          <w:sz w:val="22"/>
          <w:szCs w:val="22"/>
        </w:rPr>
        <w:t xml:space="preserve"> </w:t>
      </w:r>
      <w:r w:rsidR="00FF301D" w:rsidRPr="009F0284">
        <w:rPr>
          <w:rFonts w:ascii="Palatino Linotype" w:hAnsi="Palatino Linotype"/>
          <w:b/>
        </w:rPr>
        <w:t xml:space="preserve">EL RECURRENTE </w:t>
      </w:r>
      <w:r w:rsidRPr="009F0284">
        <w:rPr>
          <w:rFonts w:ascii="Palatino Linotype" w:hAnsi="Palatino Linotype"/>
        </w:rPr>
        <w:t>anex</w:t>
      </w:r>
      <w:r w:rsidR="00FF301D" w:rsidRPr="009F0284">
        <w:rPr>
          <w:rFonts w:ascii="Palatino Linotype" w:hAnsi="Palatino Linotype"/>
        </w:rPr>
        <w:t>ó las mismas imágenes que acompañó a su solicitud.</w:t>
      </w:r>
    </w:p>
    <w:p w14:paraId="00FB5ED3" w14:textId="77777777" w:rsidR="0056408E" w:rsidRPr="009F0284" w:rsidRDefault="0056408E" w:rsidP="008439AA">
      <w:pPr>
        <w:spacing w:line="360" w:lineRule="auto"/>
        <w:jc w:val="both"/>
        <w:rPr>
          <w:rFonts w:ascii="Palatino Linotype" w:hAnsi="Palatino Linotype" w:cs="Arial"/>
          <w:b/>
          <w:sz w:val="28"/>
          <w:szCs w:val="28"/>
        </w:rPr>
      </w:pPr>
    </w:p>
    <w:p w14:paraId="46716565" w14:textId="6B0DC936" w:rsidR="0056408E" w:rsidRPr="009F0284" w:rsidRDefault="00B64619" w:rsidP="008439AA">
      <w:pPr>
        <w:spacing w:line="360" w:lineRule="auto"/>
        <w:jc w:val="both"/>
        <w:rPr>
          <w:rFonts w:ascii="Palatino Linotype" w:hAnsi="Palatino Linotype"/>
          <w:b/>
        </w:rPr>
      </w:pPr>
      <w:r w:rsidRPr="009F0284">
        <w:rPr>
          <w:rFonts w:ascii="Palatino Linotype" w:hAnsi="Palatino Linotype"/>
          <w:b/>
        </w:rPr>
        <w:t>15226</w:t>
      </w:r>
      <w:r w:rsidR="0056408E" w:rsidRPr="009F0284">
        <w:rPr>
          <w:rFonts w:ascii="Palatino Linotype" w:hAnsi="Palatino Linotype"/>
          <w:b/>
        </w:rPr>
        <w:t>/INFOEM/IP/RR/2022</w:t>
      </w:r>
    </w:p>
    <w:p w14:paraId="074BBBFF" w14:textId="77777777" w:rsidR="0056408E" w:rsidRPr="009F0284" w:rsidRDefault="0056408E" w:rsidP="008439AA">
      <w:pPr>
        <w:spacing w:line="360" w:lineRule="auto"/>
        <w:jc w:val="both"/>
        <w:rPr>
          <w:rFonts w:ascii="Palatino Linotype" w:hAnsi="Palatino Linotype" w:cs="Arial"/>
        </w:rPr>
      </w:pPr>
      <w:r w:rsidRPr="009F0284">
        <w:rPr>
          <w:rFonts w:ascii="Palatino Linotype" w:hAnsi="Palatino Linotype" w:cs="Arial"/>
          <w:b/>
          <w:lang w:val="es-419"/>
        </w:rPr>
        <w:t>Acto</w:t>
      </w:r>
      <w:r w:rsidRPr="009F0284">
        <w:rPr>
          <w:rFonts w:ascii="Palatino Linotype" w:hAnsi="Palatino Linotype" w:cs="Arial"/>
          <w:b/>
        </w:rPr>
        <w:t xml:space="preserve"> impugnado:</w:t>
      </w:r>
    </w:p>
    <w:p w14:paraId="7F77DE94" w14:textId="420E8685" w:rsidR="0056408E" w:rsidRPr="009F0284" w:rsidRDefault="0056408E" w:rsidP="008439AA">
      <w:pPr>
        <w:tabs>
          <w:tab w:val="left" w:pos="851"/>
        </w:tabs>
        <w:ind w:left="851" w:right="901"/>
        <w:jc w:val="both"/>
        <w:rPr>
          <w:rFonts w:ascii="Palatino Linotype" w:hAnsi="Palatino Linotype" w:cs="Arial"/>
          <w:i/>
          <w:sz w:val="22"/>
          <w:szCs w:val="22"/>
        </w:rPr>
      </w:pPr>
      <w:r w:rsidRPr="009F0284">
        <w:rPr>
          <w:rFonts w:ascii="Palatino Linotype" w:hAnsi="Palatino Linotype" w:cs="Arial"/>
          <w:i/>
          <w:sz w:val="22"/>
          <w:szCs w:val="22"/>
          <w:lang w:val="es-419"/>
        </w:rPr>
        <w:t>“</w:t>
      </w:r>
      <w:r w:rsidR="001026E4" w:rsidRPr="009F0284">
        <w:rPr>
          <w:rFonts w:ascii="Palatino Linotype" w:hAnsi="Palatino Linotype" w:cs="Arial"/>
          <w:i/>
          <w:sz w:val="22"/>
          <w:szCs w:val="22"/>
        </w:rPr>
        <w:t>El ayuntamiento de Malinalco no ha presentado la información que le fue requerida</w:t>
      </w:r>
      <w:r w:rsidRPr="009F0284">
        <w:rPr>
          <w:rFonts w:ascii="Palatino Linotype" w:hAnsi="Palatino Linotype" w:cs="Arial"/>
          <w:i/>
          <w:sz w:val="22"/>
          <w:szCs w:val="22"/>
        </w:rPr>
        <w:t>” (Sic)</w:t>
      </w:r>
    </w:p>
    <w:p w14:paraId="34A2D5C4" w14:textId="77777777" w:rsidR="0056408E" w:rsidRPr="009F0284" w:rsidRDefault="0056408E" w:rsidP="008439AA">
      <w:pPr>
        <w:tabs>
          <w:tab w:val="left" w:pos="851"/>
        </w:tabs>
        <w:ind w:left="851" w:right="901"/>
        <w:jc w:val="both"/>
        <w:rPr>
          <w:rFonts w:ascii="Palatino Linotype" w:hAnsi="Palatino Linotype" w:cs="Arial"/>
          <w:i/>
          <w:sz w:val="22"/>
          <w:szCs w:val="22"/>
        </w:rPr>
      </w:pPr>
    </w:p>
    <w:p w14:paraId="65EF9FBC" w14:textId="77777777" w:rsidR="0056408E" w:rsidRPr="009F0284" w:rsidRDefault="0056408E" w:rsidP="008439AA">
      <w:pPr>
        <w:spacing w:line="360" w:lineRule="auto"/>
        <w:jc w:val="both"/>
        <w:rPr>
          <w:rFonts w:ascii="Palatino Linotype" w:hAnsi="Palatino Linotype" w:cs="Arial"/>
          <w:b/>
        </w:rPr>
      </w:pPr>
      <w:r w:rsidRPr="009F0284">
        <w:rPr>
          <w:rFonts w:ascii="Palatino Linotype" w:hAnsi="Palatino Linotype" w:cs="Arial"/>
          <w:b/>
          <w:lang w:val="es-419"/>
        </w:rPr>
        <w:t>A</w:t>
      </w:r>
      <w:r w:rsidRPr="009F0284">
        <w:rPr>
          <w:rFonts w:ascii="Palatino Linotype" w:hAnsi="Palatino Linotype" w:cs="Arial"/>
          <w:b/>
        </w:rPr>
        <w:t>sí como razones o motivos de inconformidad:</w:t>
      </w:r>
    </w:p>
    <w:p w14:paraId="34CFDFD7" w14:textId="254F88E5" w:rsidR="0056408E" w:rsidRPr="009F0284" w:rsidRDefault="0056408E" w:rsidP="008439AA">
      <w:pPr>
        <w:ind w:left="851" w:right="1134"/>
        <w:jc w:val="both"/>
        <w:rPr>
          <w:rFonts w:ascii="Palatino Linotype" w:hAnsi="Palatino Linotype" w:cs="Arial"/>
          <w:b/>
          <w:sz w:val="28"/>
          <w:szCs w:val="28"/>
        </w:rPr>
      </w:pPr>
      <w:r w:rsidRPr="009F0284">
        <w:rPr>
          <w:rFonts w:ascii="Palatino Linotype" w:hAnsi="Palatino Linotype" w:cs="Arial"/>
          <w:i/>
          <w:sz w:val="22"/>
          <w:szCs w:val="22"/>
          <w:lang w:val="es-419"/>
        </w:rPr>
        <w:t>“</w:t>
      </w:r>
      <w:r w:rsidR="009655C3" w:rsidRPr="009F0284">
        <w:rPr>
          <w:rFonts w:ascii="Palatino Linotype" w:hAnsi="Palatino Linotype" w:cs="Arial"/>
          <w:i/>
          <w:sz w:val="22"/>
          <w:szCs w:val="22"/>
        </w:rPr>
        <w:t xml:space="preserve">Se solicitó la recaudación o ingresos del organismo por el "pago de agua" en el conjunto urbano villas del campo </w:t>
      </w:r>
      <w:proofErr w:type="spellStart"/>
      <w:r w:rsidR="009655C3" w:rsidRPr="009F0284">
        <w:rPr>
          <w:rFonts w:ascii="Palatino Linotype" w:hAnsi="Palatino Linotype" w:cs="Arial"/>
          <w:i/>
          <w:sz w:val="22"/>
          <w:szCs w:val="22"/>
        </w:rPr>
        <w:t>unicamente</w:t>
      </w:r>
      <w:proofErr w:type="spellEnd"/>
      <w:r w:rsidR="009655C3" w:rsidRPr="009F0284">
        <w:rPr>
          <w:rFonts w:ascii="Palatino Linotype" w:hAnsi="Palatino Linotype" w:cs="Arial"/>
          <w:i/>
          <w:sz w:val="22"/>
          <w:szCs w:val="22"/>
        </w:rPr>
        <w:t>.</w:t>
      </w:r>
      <w:r w:rsidRPr="009F0284">
        <w:rPr>
          <w:rFonts w:ascii="Palatino Linotype" w:hAnsi="Palatino Linotype" w:cs="Arial"/>
          <w:i/>
          <w:sz w:val="22"/>
          <w:szCs w:val="22"/>
        </w:rPr>
        <w:t>” (Sic)</w:t>
      </w:r>
    </w:p>
    <w:p w14:paraId="01E536CF" w14:textId="77777777" w:rsidR="006B2B12" w:rsidRPr="009F0284" w:rsidRDefault="006B2B12" w:rsidP="008439AA">
      <w:pPr>
        <w:spacing w:line="360" w:lineRule="auto"/>
        <w:jc w:val="both"/>
        <w:rPr>
          <w:rFonts w:ascii="Palatino Linotype" w:hAnsi="Palatino Linotype"/>
          <w:b/>
        </w:rPr>
      </w:pPr>
    </w:p>
    <w:p w14:paraId="656DBDC7" w14:textId="743769CC" w:rsidR="001026E4" w:rsidRPr="009F0284" w:rsidRDefault="001026E4" w:rsidP="008439AA">
      <w:pPr>
        <w:spacing w:line="360" w:lineRule="auto"/>
        <w:jc w:val="both"/>
        <w:rPr>
          <w:rFonts w:ascii="Palatino Linotype" w:hAnsi="Palatino Linotype"/>
        </w:rPr>
      </w:pPr>
      <w:r w:rsidRPr="009F0284">
        <w:rPr>
          <w:rFonts w:ascii="Palatino Linotype" w:hAnsi="Palatino Linotype" w:cs="Arial"/>
          <w:sz w:val="22"/>
          <w:szCs w:val="22"/>
        </w:rPr>
        <w:t xml:space="preserve">Así mismo a la inconformidad </w:t>
      </w:r>
      <w:r w:rsidRPr="009F0284">
        <w:rPr>
          <w:rFonts w:ascii="Palatino Linotype" w:hAnsi="Palatino Linotype"/>
          <w:b/>
        </w:rPr>
        <w:t xml:space="preserve">EL RECURRENTE </w:t>
      </w:r>
      <w:r w:rsidRPr="009F0284">
        <w:rPr>
          <w:rFonts w:ascii="Palatino Linotype" w:hAnsi="Palatino Linotype"/>
        </w:rPr>
        <w:t>anexó el archivo “</w:t>
      </w:r>
      <w:r w:rsidR="00AF660F" w:rsidRPr="009F0284">
        <w:rPr>
          <w:rFonts w:ascii="Palatino Linotype" w:hAnsi="Palatino Linotype"/>
        </w:rPr>
        <w:t>Archivo1664559075148null” el cual no abre información alguna</w:t>
      </w:r>
      <w:r w:rsidRPr="009F0284">
        <w:rPr>
          <w:rFonts w:ascii="Palatino Linotype" w:hAnsi="Palatino Linotype"/>
        </w:rPr>
        <w:t>.</w:t>
      </w:r>
    </w:p>
    <w:p w14:paraId="796B9F94" w14:textId="77777777" w:rsidR="00AC00C1" w:rsidRPr="009F0284" w:rsidRDefault="00AC00C1" w:rsidP="008439AA">
      <w:pPr>
        <w:spacing w:line="360" w:lineRule="auto"/>
        <w:jc w:val="both"/>
        <w:rPr>
          <w:rFonts w:ascii="Palatino Linotype" w:hAnsi="Palatino Linotype" w:cs="Arial"/>
          <w:b/>
          <w:sz w:val="28"/>
          <w:szCs w:val="28"/>
        </w:rPr>
      </w:pPr>
    </w:p>
    <w:p w14:paraId="45B4414C" w14:textId="28D1E775" w:rsidR="003404B0" w:rsidRPr="009F0284" w:rsidRDefault="0024457E" w:rsidP="008439AA">
      <w:pPr>
        <w:spacing w:line="360" w:lineRule="auto"/>
        <w:jc w:val="both"/>
        <w:rPr>
          <w:rFonts w:ascii="Palatino Linotype" w:hAnsi="Palatino Linotype" w:cs="Arial"/>
          <w:b/>
          <w:sz w:val="28"/>
          <w:szCs w:val="28"/>
        </w:rPr>
      </w:pPr>
      <w:r w:rsidRPr="009F0284">
        <w:rPr>
          <w:rFonts w:ascii="Palatino Linotype" w:hAnsi="Palatino Linotype" w:cs="Arial"/>
          <w:b/>
          <w:sz w:val="28"/>
          <w:szCs w:val="28"/>
        </w:rPr>
        <w:t>IV</w:t>
      </w:r>
      <w:r w:rsidR="003404B0" w:rsidRPr="009F0284">
        <w:rPr>
          <w:rFonts w:ascii="Palatino Linotype" w:hAnsi="Palatino Linotype" w:cs="Arial"/>
          <w:b/>
          <w:sz w:val="28"/>
          <w:szCs w:val="28"/>
        </w:rPr>
        <w:t>. Del turno del Recurso de Revisión</w:t>
      </w:r>
    </w:p>
    <w:p w14:paraId="7D6276FD" w14:textId="64C3ABDD" w:rsidR="009D6B53" w:rsidRPr="009F0284" w:rsidRDefault="009D6B53" w:rsidP="008439AA">
      <w:pPr>
        <w:spacing w:line="360" w:lineRule="auto"/>
        <w:jc w:val="both"/>
      </w:pPr>
      <w:r w:rsidRPr="009F0284">
        <w:rPr>
          <w:rFonts w:ascii="Palatino Linotype" w:hAnsi="Palatino Linotype" w:cs="Arial"/>
        </w:rPr>
        <w:t xml:space="preserve">El </w:t>
      </w:r>
      <w:r w:rsidR="00AF660F" w:rsidRPr="009F0284">
        <w:rPr>
          <w:rFonts w:ascii="Palatino Linotype" w:hAnsi="Palatino Linotype" w:cs="Arial"/>
          <w:b/>
          <w:bCs/>
        </w:rPr>
        <w:t>veintiuno y treinta de septiembre de dos mil veintidós</w:t>
      </w:r>
      <w:r w:rsidRPr="009F0284">
        <w:rPr>
          <w:rFonts w:ascii="Palatino Linotype" w:hAnsi="Palatino Linotype" w:cs="Arial"/>
        </w:rPr>
        <w:t xml:space="preserve">, </w:t>
      </w:r>
      <w:r w:rsidRPr="009F0284">
        <w:rPr>
          <w:rFonts w:ascii="Palatino Linotype" w:hAnsi="Palatino Linotype"/>
        </w:rPr>
        <w:t>los</w:t>
      </w:r>
      <w:r w:rsidRPr="009F0284">
        <w:rPr>
          <w:rFonts w:ascii="Palatino Linotype" w:hAnsi="Palatino Linotype" w:cs="Arial"/>
        </w:rPr>
        <w:t xml:space="preserve"> </w:t>
      </w:r>
      <w:r w:rsidR="00025060" w:rsidRPr="009F0284">
        <w:rPr>
          <w:rFonts w:ascii="Palatino Linotype" w:hAnsi="Palatino Linotype" w:cs="Arial"/>
        </w:rPr>
        <w:t xml:space="preserve">Recursos de Revisión </w:t>
      </w:r>
      <w:r w:rsidR="005F5D50" w:rsidRPr="009F0284">
        <w:rPr>
          <w:rFonts w:ascii="Palatino Linotype" w:hAnsi="Palatino Linotype" w:cs="Arial"/>
          <w:lang w:val="es-ES_tradnl"/>
        </w:rPr>
        <w:t>materia del presente estudio, se en</w:t>
      </w:r>
      <w:r w:rsidRPr="009F0284">
        <w:rPr>
          <w:rFonts w:ascii="Palatino Linotype" w:hAnsi="Palatino Linotype" w:cs="Arial"/>
          <w:lang w:val="es-ES_tradnl"/>
        </w:rPr>
        <w:t xml:space="preserve">viaron electrónicamente al Instituto de </w:t>
      </w:r>
      <w:r w:rsidRPr="009F0284">
        <w:rPr>
          <w:rFonts w:ascii="Palatino Linotype" w:eastAsia="Arial Unicode MS" w:hAnsi="Palatino Linotype" w:cs="Arial"/>
        </w:rPr>
        <w:t>Transparencia</w:t>
      </w:r>
      <w:r w:rsidRPr="009F0284">
        <w:rPr>
          <w:rFonts w:ascii="Palatino Linotype" w:hAnsi="Palatino Linotype" w:cs="Arial"/>
          <w:lang w:val="es-ES_tradnl"/>
        </w:rPr>
        <w:t>, Acceso a la Información Pública y Protección de Datos Personales del Estado de México y Municipios</w:t>
      </w:r>
      <w:r w:rsidR="005F5D50" w:rsidRPr="009F0284">
        <w:rPr>
          <w:rFonts w:ascii="Palatino Linotype" w:hAnsi="Palatino Linotype" w:cs="Arial"/>
          <w:lang w:val="es-ES_tradnl"/>
        </w:rPr>
        <w:t>,</w:t>
      </w:r>
      <w:r w:rsidRPr="009F0284">
        <w:rPr>
          <w:rFonts w:ascii="Palatino Linotype" w:hAnsi="Palatino Linotype" w:cs="Arial"/>
          <w:lang w:val="es-ES_tradnl"/>
        </w:rPr>
        <w:t xml:space="preserve"> </w:t>
      </w:r>
      <w:r w:rsidR="005F5D50" w:rsidRPr="009F0284">
        <w:rPr>
          <w:rFonts w:ascii="Palatino Linotype" w:hAnsi="Palatino Linotype" w:cs="Arial"/>
          <w:lang w:val="es-ES_tradnl"/>
        </w:rPr>
        <w:t xml:space="preserve">por lo que </w:t>
      </w:r>
      <w:r w:rsidRPr="009F0284">
        <w:rPr>
          <w:rFonts w:ascii="Palatino Linotype" w:hAnsi="Palatino Linotype" w:cs="Arial"/>
          <w:lang w:val="es-ES_tradnl"/>
        </w:rPr>
        <w:t xml:space="preserve">con fundamento en el artículo 185, fracción I de la </w:t>
      </w:r>
      <w:r w:rsidRPr="009F0284">
        <w:rPr>
          <w:rFonts w:ascii="Palatino Linotype" w:hAnsi="Palatino Linotype"/>
        </w:rPr>
        <w:t>Ley de Transparencia y Acceso a la Información Pública del Estado de México y Municipios</w:t>
      </w:r>
      <w:r w:rsidRPr="009F0284">
        <w:rPr>
          <w:rFonts w:ascii="Palatino Linotype" w:hAnsi="Palatino Linotype" w:cs="Arial"/>
          <w:lang w:val="es-ES_tradnl"/>
        </w:rPr>
        <w:t xml:space="preserve">, se </w:t>
      </w:r>
      <w:r w:rsidR="005E4DD9" w:rsidRPr="009F0284">
        <w:rPr>
          <w:rFonts w:ascii="Palatino Linotype" w:hAnsi="Palatino Linotype" w:cs="Arial"/>
          <w:lang w:val="es-ES_tradnl"/>
        </w:rPr>
        <w:t>turnó</w:t>
      </w:r>
      <w:r w:rsidRPr="009F0284">
        <w:rPr>
          <w:rFonts w:ascii="Palatino Linotype" w:hAnsi="Palatino Linotype" w:cs="Arial"/>
          <w:lang w:val="es-ES_tradnl"/>
        </w:rPr>
        <w:t>, a través del</w:t>
      </w:r>
      <w:r w:rsidRPr="009F0284">
        <w:rPr>
          <w:rFonts w:ascii="Palatino Linotype" w:eastAsia="Arial Unicode MS" w:hAnsi="Palatino Linotype" w:cs="Arial"/>
          <w:lang w:val="es-ES_tradnl"/>
        </w:rPr>
        <w:t xml:space="preserve"> </w:t>
      </w:r>
      <w:r w:rsidRPr="009F0284">
        <w:rPr>
          <w:rFonts w:ascii="Palatino Linotype" w:eastAsia="Arial Unicode MS" w:hAnsi="Palatino Linotype" w:cs="Arial"/>
          <w:b/>
          <w:lang w:val="es-ES_tradnl"/>
        </w:rPr>
        <w:t>SAIMEX</w:t>
      </w:r>
      <w:r w:rsidRPr="009F0284">
        <w:rPr>
          <w:rFonts w:ascii="Palatino Linotype" w:hAnsi="Palatino Linotype"/>
        </w:rPr>
        <w:t xml:space="preserve">, </w:t>
      </w:r>
      <w:r w:rsidR="005E4DD9" w:rsidRPr="009F0284">
        <w:rPr>
          <w:rFonts w:ascii="Palatino Linotype" w:hAnsi="Palatino Linotype"/>
        </w:rPr>
        <w:t>el</w:t>
      </w:r>
      <w:r w:rsidR="00C10EEE" w:rsidRPr="009F0284">
        <w:rPr>
          <w:rFonts w:ascii="Palatino Linotype" w:hAnsi="Palatino Linotype"/>
        </w:rPr>
        <w:t xml:space="preserve"> </w:t>
      </w:r>
      <w:r w:rsidR="00025060" w:rsidRPr="009F0284">
        <w:rPr>
          <w:rFonts w:ascii="Palatino Linotype" w:hAnsi="Palatino Linotype"/>
        </w:rPr>
        <w:t>R</w:t>
      </w:r>
      <w:r w:rsidRPr="009F0284">
        <w:rPr>
          <w:rFonts w:ascii="Palatino Linotype" w:hAnsi="Palatino Linotype"/>
        </w:rPr>
        <w:t>ecurso</w:t>
      </w:r>
      <w:r w:rsidRPr="009F0284">
        <w:rPr>
          <w:rFonts w:ascii="Palatino Linotype" w:hAnsi="Palatino Linotype" w:cs="Arial"/>
          <w:szCs w:val="20"/>
        </w:rPr>
        <w:t xml:space="preserve"> de </w:t>
      </w:r>
      <w:r w:rsidR="00025060" w:rsidRPr="009F0284">
        <w:rPr>
          <w:rFonts w:ascii="Palatino Linotype" w:hAnsi="Palatino Linotype" w:cs="Arial"/>
          <w:szCs w:val="20"/>
        </w:rPr>
        <w:t>R</w:t>
      </w:r>
      <w:r w:rsidRPr="009F0284">
        <w:rPr>
          <w:rFonts w:ascii="Palatino Linotype" w:hAnsi="Palatino Linotype" w:cs="Arial"/>
          <w:szCs w:val="20"/>
        </w:rPr>
        <w:t>evisión</w:t>
      </w:r>
      <w:r w:rsidR="00C10EEE" w:rsidRPr="009F0284">
        <w:rPr>
          <w:rFonts w:ascii="Palatino Linotype" w:hAnsi="Palatino Linotype" w:cs="Arial"/>
          <w:szCs w:val="20"/>
        </w:rPr>
        <w:t xml:space="preserve"> </w:t>
      </w:r>
      <w:r w:rsidR="00DD1DDA" w:rsidRPr="009F0284">
        <w:rPr>
          <w:rFonts w:ascii="Palatino Linotype" w:hAnsi="Palatino Linotype" w:cs="Arial"/>
          <w:b/>
          <w:szCs w:val="20"/>
        </w:rPr>
        <w:t>14997</w:t>
      </w:r>
      <w:r w:rsidR="005E4DD9" w:rsidRPr="009F0284">
        <w:rPr>
          <w:rFonts w:ascii="Palatino Linotype" w:hAnsi="Palatino Linotype" w:cs="Arial"/>
          <w:b/>
          <w:szCs w:val="20"/>
        </w:rPr>
        <w:t xml:space="preserve">/INFOEM/IP/RR/2022 </w:t>
      </w:r>
      <w:r w:rsidR="00801793" w:rsidRPr="009F0284">
        <w:rPr>
          <w:rFonts w:ascii="Palatino Linotype" w:hAnsi="Palatino Linotype"/>
        </w:rPr>
        <w:t>a</w:t>
      </w:r>
      <w:r w:rsidR="000F4F78" w:rsidRPr="009F0284">
        <w:rPr>
          <w:rFonts w:ascii="Palatino Linotype" w:hAnsi="Palatino Linotype"/>
          <w:lang w:val="es-419"/>
        </w:rPr>
        <w:t xml:space="preserve"> </w:t>
      </w:r>
      <w:r w:rsidRPr="009F0284">
        <w:rPr>
          <w:rFonts w:ascii="Palatino Linotype" w:hAnsi="Palatino Linotype"/>
        </w:rPr>
        <w:t>l</w:t>
      </w:r>
      <w:r w:rsidR="000F4F78" w:rsidRPr="009F0284">
        <w:rPr>
          <w:rFonts w:ascii="Palatino Linotype" w:hAnsi="Palatino Linotype"/>
          <w:lang w:val="es-419"/>
        </w:rPr>
        <w:t xml:space="preserve">a </w:t>
      </w:r>
      <w:r w:rsidR="000F4F78" w:rsidRPr="009F0284">
        <w:rPr>
          <w:rFonts w:ascii="Palatino Linotype" w:hAnsi="Palatino Linotype"/>
          <w:b/>
          <w:lang w:val="es-419"/>
        </w:rPr>
        <w:t>Comisionada Sharon Cristina Morales Martínez</w:t>
      </w:r>
      <w:r w:rsidR="00B110FA" w:rsidRPr="009F0284">
        <w:rPr>
          <w:rFonts w:ascii="Palatino Linotype" w:hAnsi="Palatino Linotype"/>
          <w:b/>
        </w:rPr>
        <w:t xml:space="preserve"> y</w:t>
      </w:r>
      <w:r w:rsidRPr="009F0284">
        <w:rPr>
          <w:rFonts w:ascii="Palatino Linotype" w:hAnsi="Palatino Linotype"/>
        </w:rPr>
        <w:t xml:space="preserve"> </w:t>
      </w:r>
      <w:r w:rsidR="002500ED" w:rsidRPr="009F0284">
        <w:rPr>
          <w:rFonts w:ascii="Palatino Linotype" w:hAnsi="Palatino Linotype"/>
        </w:rPr>
        <w:t>el</w:t>
      </w:r>
      <w:r w:rsidRPr="009F0284">
        <w:rPr>
          <w:rFonts w:ascii="Palatino Linotype" w:hAnsi="Palatino Linotype"/>
        </w:rPr>
        <w:t xml:space="preserve"> </w:t>
      </w:r>
      <w:r w:rsidR="00025060" w:rsidRPr="009F0284">
        <w:rPr>
          <w:rFonts w:ascii="Palatino Linotype" w:hAnsi="Palatino Linotype"/>
        </w:rPr>
        <w:t>Recurso de R</w:t>
      </w:r>
      <w:r w:rsidRPr="009F0284">
        <w:rPr>
          <w:rFonts w:ascii="Palatino Linotype" w:hAnsi="Palatino Linotype"/>
        </w:rPr>
        <w:t xml:space="preserve">evisión </w:t>
      </w:r>
      <w:r w:rsidR="005E4DD9" w:rsidRPr="009F0284">
        <w:rPr>
          <w:rFonts w:ascii="Palatino Linotype" w:hAnsi="Palatino Linotype"/>
        </w:rPr>
        <w:t xml:space="preserve"> </w:t>
      </w:r>
      <w:r w:rsidR="00DD1DDA" w:rsidRPr="009F0284">
        <w:rPr>
          <w:rFonts w:ascii="Palatino Linotype" w:hAnsi="Palatino Linotype"/>
          <w:b/>
        </w:rPr>
        <w:t>15226</w:t>
      </w:r>
      <w:r w:rsidR="005E4DD9" w:rsidRPr="009F0284">
        <w:rPr>
          <w:rFonts w:ascii="Palatino Linotype" w:hAnsi="Palatino Linotype"/>
          <w:b/>
        </w:rPr>
        <w:t xml:space="preserve">/INFOEM/IP/RR/2022 </w:t>
      </w:r>
      <w:r w:rsidR="00102F98" w:rsidRPr="009F0284">
        <w:rPr>
          <w:rFonts w:ascii="Palatino Linotype" w:hAnsi="Palatino Linotype"/>
        </w:rPr>
        <w:t>a</w:t>
      </w:r>
      <w:r w:rsidR="0044613F" w:rsidRPr="009F0284">
        <w:rPr>
          <w:rFonts w:ascii="Palatino Linotype" w:hAnsi="Palatino Linotype"/>
        </w:rPr>
        <w:t>l</w:t>
      </w:r>
      <w:r w:rsidR="005E4DD9" w:rsidRPr="009F0284">
        <w:rPr>
          <w:rFonts w:ascii="Palatino Linotype" w:hAnsi="Palatino Linotype"/>
          <w:b/>
        </w:rPr>
        <w:t xml:space="preserve"> Comisionad</w:t>
      </w:r>
      <w:r w:rsidR="00DD1DDA" w:rsidRPr="009F0284">
        <w:rPr>
          <w:rFonts w:ascii="Palatino Linotype" w:hAnsi="Palatino Linotype"/>
          <w:b/>
        </w:rPr>
        <w:t>o</w:t>
      </w:r>
      <w:r w:rsidR="0044613F" w:rsidRPr="009F0284">
        <w:rPr>
          <w:rFonts w:ascii="Palatino Linotype" w:hAnsi="Palatino Linotype"/>
          <w:b/>
        </w:rPr>
        <w:t xml:space="preserve"> </w:t>
      </w:r>
      <w:r w:rsidR="00DD1DDA" w:rsidRPr="009F0284">
        <w:rPr>
          <w:rFonts w:ascii="Palatino Linotype" w:hAnsi="Palatino Linotype"/>
          <w:b/>
        </w:rPr>
        <w:t xml:space="preserve">Luis Gustavo Parra Noriega </w:t>
      </w:r>
      <w:r w:rsidR="00587DC6" w:rsidRPr="009F0284">
        <w:rPr>
          <w:rFonts w:ascii="Palatino Linotype" w:hAnsi="Palatino Linotype"/>
        </w:rPr>
        <w:t xml:space="preserve">a </w:t>
      </w:r>
      <w:r w:rsidRPr="009F0284">
        <w:rPr>
          <w:rFonts w:ascii="Palatino Linotype" w:hAnsi="Palatino Linotype" w:cs="Arial"/>
          <w:lang w:val="es-ES_tradnl"/>
        </w:rPr>
        <w:t>efecto de que decretaran su admisión o desechamiento.</w:t>
      </w:r>
    </w:p>
    <w:p w14:paraId="14CA0626" w14:textId="77777777" w:rsidR="003404B0" w:rsidRPr="009F0284" w:rsidRDefault="003404B0" w:rsidP="008439AA">
      <w:pPr>
        <w:tabs>
          <w:tab w:val="center" w:pos="4252"/>
          <w:tab w:val="right" w:pos="8504"/>
        </w:tabs>
        <w:spacing w:line="360" w:lineRule="auto"/>
        <w:jc w:val="both"/>
        <w:rPr>
          <w:rFonts w:ascii="Palatino Linotype" w:hAnsi="Palatino Linotype" w:cs="Arial"/>
          <w:b/>
        </w:rPr>
      </w:pPr>
      <w:r w:rsidRPr="009F0284">
        <w:rPr>
          <w:rFonts w:ascii="Palatino Linotype" w:hAnsi="Palatino Linotype" w:cs="Arial"/>
          <w:b/>
        </w:rPr>
        <w:lastRenderedPageBreak/>
        <w:t>a) Admisión del Recurso de Revisión</w:t>
      </w:r>
    </w:p>
    <w:p w14:paraId="3933D19F" w14:textId="1092E9A1" w:rsidR="009D6B53" w:rsidRPr="009F0284" w:rsidRDefault="009D6B53" w:rsidP="008439AA">
      <w:pPr>
        <w:spacing w:line="360" w:lineRule="auto"/>
        <w:jc w:val="both"/>
        <w:rPr>
          <w:rFonts w:ascii="Palatino Linotype" w:hAnsi="Palatino Linotype" w:cs="Arial"/>
        </w:rPr>
      </w:pPr>
      <w:r w:rsidRPr="009F0284">
        <w:rPr>
          <w:rFonts w:ascii="Palatino Linotype" w:hAnsi="Palatino Linotype" w:cs="Arial"/>
        </w:rPr>
        <w:t xml:space="preserve">De las constancias de los expedientes electrónicos </w:t>
      </w:r>
      <w:r w:rsidR="005F5D50" w:rsidRPr="009F0284">
        <w:rPr>
          <w:rFonts w:ascii="Palatino Linotype" w:hAnsi="Palatino Linotype" w:cs="Arial"/>
        </w:rPr>
        <w:t xml:space="preserve">que obran en </w:t>
      </w:r>
      <w:r w:rsidR="005F5D50" w:rsidRPr="009F0284">
        <w:rPr>
          <w:rFonts w:ascii="Palatino Linotype" w:hAnsi="Palatino Linotype" w:cs="Arial"/>
          <w:b/>
        </w:rPr>
        <w:t>EL</w:t>
      </w:r>
      <w:r w:rsidRPr="009F0284">
        <w:rPr>
          <w:rFonts w:ascii="Palatino Linotype" w:hAnsi="Palatino Linotype" w:cs="Arial"/>
          <w:b/>
        </w:rPr>
        <w:t xml:space="preserve"> SAIMEX</w:t>
      </w:r>
      <w:r w:rsidRPr="009F0284">
        <w:rPr>
          <w:rFonts w:ascii="Palatino Linotype" w:hAnsi="Palatino Linotype" w:cs="Arial"/>
        </w:rPr>
        <w:t xml:space="preserve">, se desprende que </w:t>
      </w:r>
      <w:r w:rsidR="008B7FFC" w:rsidRPr="009F0284">
        <w:rPr>
          <w:rFonts w:ascii="Palatino Linotype" w:hAnsi="Palatino Linotype" w:cs="Arial"/>
        </w:rPr>
        <w:t>los días</w:t>
      </w:r>
      <w:r w:rsidR="00487551" w:rsidRPr="009F0284">
        <w:rPr>
          <w:rFonts w:ascii="Palatino Linotype" w:hAnsi="Palatino Linotype" w:cs="Arial"/>
          <w:lang w:val="es-419"/>
        </w:rPr>
        <w:t xml:space="preserve"> </w:t>
      </w:r>
      <w:r w:rsidR="00180D7D" w:rsidRPr="009F0284">
        <w:rPr>
          <w:rFonts w:ascii="Palatino Linotype" w:hAnsi="Palatino Linotype" w:cs="Arial"/>
          <w:b/>
          <w:bCs/>
        </w:rPr>
        <w:t>veintiséis de septiembre y el diez de octubre de dos mil veintidós</w:t>
      </w:r>
      <w:r w:rsidR="00C80CB4" w:rsidRPr="009F0284">
        <w:rPr>
          <w:rFonts w:ascii="Palatino Linotype" w:hAnsi="Palatino Linotype" w:cs="Arial"/>
        </w:rPr>
        <w:t xml:space="preserve"> respectivamente,</w:t>
      </w:r>
      <w:r w:rsidRPr="009F0284">
        <w:rPr>
          <w:rFonts w:ascii="Palatino Linotype" w:hAnsi="Palatino Linotype" w:cs="Arial"/>
        </w:rPr>
        <w:t xml:space="preserve"> se acordó la admisión a trámite de los </w:t>
      </w:r>
      <w:r w:rsidR="00025060" w:rsidRPr="009F0284">
        <w:rPr>
          <w:rFonts w:ascii="Palatino Linotype" w:hAnsi="Palatino Linotype" w:cs="Arial"/>
        </w:rPr>
        <w:t>R</w:t>
      </w:r>
      <w:r w:rsidRPr="009F0284">
        <w:rPr>
          <w:rFonts w:ascii="Palatino Linotype" w:hAnsi="Palatino Linotype" w:cs="Arial"/>
        </w:rPr>
        <w:t xml:space="preserve">ecursos de </w:t>
      </w:r>
      <w:r w:rsidR="00025060" w:rsidRPr="009F0284">
        <w:rPr>
          <w:rFonts w:ascii="Palatino Linotype" w:hAnsi="Palatino Linotype" w:cs="Arial"/>
        </w:rPr>
        <w:t>R</w:t>
      </w:r>
      <w:r w:rsidRPr="009F0284">
        <w:rPr>
          <w:rFonts w:ascii="Palatino Linotype" w:hAnsi="Palatino Linotype" w:cs="Arial"/>
        </w:rPr>
        <w:t>evisión que nos ocupan, así como la integración de los expedientes respectivos, mismos que se pusieron a disposición de las partes, para que en un plazo máximo de siete días hábiles</w:t>
      </w:r>
      <w:r w:rsidR="005F5D50" w:rsidRPr="009F0284">
        <w:rPr>
          <w:rFonts w:ascii="Palatino Linotype" w:hAnsi="Palatino Linotype" w:cs="Arial"/>
        </w:rPr>
        <w:t xml:space="preserve"> </w:t>
      </w:r>
      <w:r w:rsidR="00A43CB5" w:rsidRPr="009F0284">
        <w:rPr>
          <w:rFonts w:ascii="Palatino Linotype" w:hAnsi="Palatino Linotype" w:cs="Arial"/>
          <w:b/>
        </w:rPr>
        <w:t>EL RECURRENTE</w:t>
      </w:r>
      <w:r w:rsidR="00D01412" w:rsidRPr="009F0284">
        <w:rPr>
          <w:rFonts w:ascii="Palatino Linotype" w:hAnsi="Palatino Linotype" w:cs="Arial"/>
          <w:b/>
        </w:rPr>
        <w:t xml:space="preserve"> </w:t>
      </w:r>
      <w:r w:rsidR="00D01412" w:rsidRPr="009F0284">
        <w:rPr>
          <w:rFonts w:ascii="Palatino Linotype" w:hAnsi="Palatino Linotype" w:cs="Arial"/>
        </w:rPr>
        <w:t xml:space="preserve">manifestara lo que a su derecho conviniera, a efecto de presentar pruebas o alegatos y, en su caso, </w:t>
      </w:r>
      <w:r w:rsidR="00D01412" w:rsidRPr="009F0284">
        <w:rPr>
          <w:rFonts w:ascii="Palatino Linotype" w:hAnsi="Palatino Linotype" w:cs="Arial"/>
          <w:b/>
        </w:rPr>
        <w:t xml:space="preserve">EL SUJETO OBLIGADO </w:t>
      </w:r>
      <w:r w:rsidR="00D01412" w:rsidRPr="009F0284">
        <w:rPr>
          <w:rFonts w:ascii="Palatino Linotype" w:hAnsi="Palatino Linotype" w:cs="Arial"/>
        </w:rPr>
        <w:t>rindiera sus</w:t>
      </w:r>
      <w:r w:rsidR="00D01412" w:rsidRPr="009F0284">
        <w:rPr>
          <w:rFonts w:ascii="Palatino Linotype" w:hAnsi="Palatino Linotype" w:cs="Arial"/>
          <w:b/>
        </w:rPr>
        <w:t xml:space="preserve"> </w:t>
      </w:r>
      <w:r w:rsidR="00D01412" w:rsidRPr="009F0284">
        <w:rPr>
          <w:rFonts w:ascii="Palatino Linotype" w:hAnsi="Palatino Linotype" w:cs="Arial"/>
        </w:rPr>
        <w:t xml:space="preserve">Informes Justificados respectivamente; lo anterior, en términos de </w:t>
      </w:r>
      <w:r w:rsidRPr="009F0284">
        <w:rPr>
          <w:rFonts w:ascii="Palatino Linotype" w:hAnsi="Palatino Linotype" w:cs="Arial"/>
        </w:rPr>
        <w:t>lo dispuesto por el artículo 185 de la Ley de Transparencia y Acceso a la Información Pública del Estado de México y Municipios</w:t>
      </w:r>
      <w:r w:rsidR="00D01412" w:rsidRPr="009F0284">
        <w:rPr>
          <w:rFonts w:ascii="Palatino Linotype" w:hAnsi="Palatino Linotype" w:cs="Arial"/>
        </w:rPr>
        <w:t>.</w:t>
      </w:r>
    </w:p>
    <w:p w14:paraId="360F36A9" w14:textId="77777777" w:rsidR="0044613F" w:rsidRPr="009F0284" w:rsidRDefault="0044613F" w:rsidP="008439AA">
      <w:pPr>
        <w:spacing w:line="360" w:lineRule="auto"/>
        <w:jc w:val="both"/>
        <w:rPr>
          <w:rFonts w:ascii="Palatino Linotype" w:hAnsi="Palatino Linotype" w:cs="Arial"/>
        </w:rPr>
      </w:pPr>
    </w:p>
    <w:p w14:paraId="1B661F59" w14:textId="3C721B32" w:rsidR="003404B0" w:rsidRPr="009F0284" w:rsidRDefault="002E7E03" w:rsidP="008439AA">
      <w:pPr>
        <w:spacing w:line="360" w:lineRule="auto"/>
        <w:jc w:val="both"/>
        <w:rPr>
          <w:rFonts w:ascii="Palatino Linotype" w:eastAsia="Arial Unicode MS" w:hAnsi="Palatino Linotype" w:cs="Arial"/>
          <w:b/>
          <w:lang w:val="es-419"/>
        </w:rPr>
      </w:pPr>
      <w:r w:rsidRPr="009F0284">
        <w:rPr>
          <w:rFonts w:ascii="Palatino Linotype" w:eastAsia="Arial Unicode MS" w:hAnsi="Palatino Linotype" w:cs="Arial"/>
          <w:b/>
        </w:rPr>
        <w:t>b</w:t>
      </w:r>
      <w:r w:rsidR="003404B0" w:rsidRPr="009F0284">
        <w:rPr>
          <w:rFonts w:ascii="Palatino Linotype" w:eastAsia="Arial Unicode MS" w:hAnsi="Palatino Linotype" w:cs="Arial"/>
          <w:b/>
        </w:rPr>
        <w:t xml:space="preserve">) </w:t>
      </w:r>
      <w:r w:rsidR="004016BF" w:rsidRPr="009F0284">
        <w:rPr>
          <w:rFonts w:ascii="Palatino Linotype" w:hAnsi="Palatino Linotype" w:cs="Arial"/>
          <w:b/>
          <w:bCs/>
        </w:rPr>
        <w:t>Manifestaciones</w:t>
      </w:r>
    </w:p>
    <w:p w14:paraId="0871E087" w14:textId="75A9BAFE" w:rsidR="00756235" w:rsidRPr="009F0284" w:rsidRDefault="00756235" w:rsidP="008439AA">
      <w:pPr>
        <w:spacing w:line="360" w:lineRule="auto"/>
        <w:jc w:val="both"/>
        <w:rPr>
          <w:rFonts w:ascii="Palatino Linotype" w:hAnsi="Palatino Linotype" w:cs="Arial"/>
        </w:rPr>
      </w:pPr>
      <w:r w:rsidRPr="009F0284">
        <w:rPr>
          <w:rFonts w:ascii="Palatino Linotype" w:eastAsia="Arial Unicode MS" w:hAnsi="Palatino Linotype" w:cs="Arial"/>
        </w:rPr>
        <w:t xml:space="preserve">Conforme a las constancias del </w:t>
      </w:r>
      <w:r w:rsidRPr="009F0284">
        <w:rPr>
          <w:rFonts w:ascii="Palatino Linotype" w:eastAsia="Arial Unicode MS" w:hAnsi="Palatino Linotype" w:cs="Arial"/>
          <w:b/>
        </w:rPr>
        <w:t>SAIMEX</w:t>
      </w:r>
      <w:r w:rsidRPr="009F0284">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D45667" w:rsidRPr="009F0284">
        <w:rPr>
          <w:rFonts w:ascii="Palatino Linotype" w:eastAsia="Arial Unicode MS" w:hAnsi="Palatino Linotype" w:cs="Arial"/>
        </w:rPr>
        <w:t xml:space="preserve"> </w:t>
      </w:r>
      <w:r w:rsidR="00A43CB5" w:rsidRPr="009F0284">
        <w:rPr>
          <w:rFonts w:ascii="Palatino Linotype" w:eastAsia="Arial Unicode MS" w:hAnsi="Palatino Linotype" w:cs="Arial"/>
          <w:b/>
        </w:rPr>
        <w:t>EL RECURRENTE</w:t>
      </w:r>
      <w:r w:rsidRPr="009F0284">
        <w:rPr>
          <w:rFonts w:ascii="Palatino Linotype" w:eastAsia="Arial Unicode MS" w:hAnsi="Palatino Linotype" w:cs="Arial"/>
        </w:rPr>
        <w:t xml:space="preserve">, éste realizó </w:t>
      </w:r>
      <w:r w:rsidR="00F34FF5" w:rsidRPr="009F0284">
        <w:rPr>
          <w:rFonts w:ascii="Palatino Linotype" w:eastAsia="Arial Unicode MS" w:hAnsi="Palatino Linotype" w:cs="Arial"/>
        </w:rPr>
        <w:t xml:space="preserve">sus manifestaciones respecto al recurso </w:t>
      </w:r>
      <w:r w:rsidR="00F34FF5" w:rsidRPr="009F0284">
        <w:rPr>
          <w:rFonts w:ascii="Palatino Linotype" w:hAnsi="Palatino Linotype"/>
          <w:b/>
        </w:rPr>
        <w:t>14997/INFOEM/IP/RR/2022</w:t>
      </w:r>
      <w:r w:rsidRPr="009F0284">
        <w:rPr>
          <w:rFonts w:ascii="Palatino Linotype" w:eastAsia="Arial Unicode MS" w:hAnsi="Palatino Linotype" w:cs="Arial"/>
        </w:rPr>
        <w:t xml:space="preserve"> </w:t>
      </w:r>
      <w:r w:rsidR="00F34FF5" w:rsidRPr="009F0284">
        <w:rPr>
          <w:rFonts w:ascii="Palatino Linotype" w:eastAsia="Arial Unicode MS" w:hAnsi="Palatino Linotype" w:cs="Arial"/>
        </w:rPr>
        <w:t xml:space="preserve">y </w:t>
      </w:r>
      <w:r w:rsidR="00196029" w:rsidRPr="009F0284">
        <w:rPr>
          <w:rFonts w:ascii="Palatino Linotype" w:eastAsia="Arial Unicode MS" w:hAnsi="Palatino Linotype" w:cs="Arial"/>
        </w:rPr>
        <w:t xml:space="preserve">el </w:t>
      </w:r>
      <w:r w:rsidRPr="009F0284">
        <w:rPr>
          <w:rFonts w:ascii="Palatino Linotype" w:eastAsia="Arial Unicode MS" w:hAnsi="Palatino Linotype" w:cs="Arial"/>
          <w:b/>
        </w:rPr>
        <w:t>SUJETO OBLIGADO</w:t>
      </w:r>
      <w:r w:rsidR="008B7FFC" w:rsidRPr="009F0284">
        <w:rPr>
          <w:rFonts w:ascii="Palatino Linotype" w:eastAsia="Arial Unicode MS" w:hAnsi="Palatino Linotype" w:cs="Arial"/>
          <w:b/>
        </w:rPr>
        <w:t>,</w:t>
      </w:r>
      <w:r w:rsidR="00F34FF5" w:rsidRPr="009F0284">
        <w:rPr>
          <w:rFonts w:ascii="Palatino Linotype" w:eastAsia="Arial Unicode MS" w:hAnsi="Palatino Linotype" w:cs="Arial"/>
          <w:b/>
        </w:rPr>
        <w:t xml:space="preserve"> </w:t>
      </w:r>
      <w:r w:rsidR="00F34FF5" w:rsidRPr="009F0284">
        <w:rPr>
          <w:rFonts w:ascii="Palatino Linotype" w:eastAsia="Arial Unicode MS" w:hAnsi="Palatino Linotype" w:cs="Arial"/>
        </w:rPr>
        <w:t>no</w:t>
      </w:r>
      <w:r w:rsidRPr="009F0284">
        <w:rPr>
          <w:rFonts w:ascii="Palatino Linotype" w:eastAsia="Arial Unicode MS" w:hAnsi="Palatino Linotype" w:cs="Arial"/>
        </w:rPr>
        <w:t xml:space="preserve"> rindió </w:t>
      </w:r>
      <w:r w:rsidR="00F34FF5" w:rsidRPr="009F0284">
        <w:rPr>
          <w:rFonts w:ascii="Palatino Linotype" w:eastAsia="Arial Unicode MS" w:hAnsi="Palatino Linotype" w:cs="Arial"/>
        </w:rPr>
        <w:t>su Informe</w:t>
      </w:r>
      <w:r w:rsidRPr="009F0284">
        <w:rPr>
          <w:rFonts w:ascii="Palatino Linotype" w:eastAsia="Arial Unicode MS" w:hAnsi="Palatino Linotype" w:cs="Arial"/>
        </w:rPr>
        <w:t xml:space="preserve"> Justificado</w:t>
      </w:r>
      <w:r w:rsidR="00E727FA" w:rsidRPr="009F0284">
        <w:rPr>
          <w:rFonts w:ascii="Palatino Linotype" w:eastAsia="Arial Unicode MS" w:hAnsi="Palatino Linotype" w:cs="Arial"/>
        </w:rPr>
        <w:t xml:space="preserve">; y respecto al </w:t>
      </w:r>
      <w:r w:rsidR="00D01412" w:rsidRPr="009F0284">
        <w:rPr>
          <w:rFonts w:ascii="Palatino Linotype" w:eastAsia="Arial Unicode MS" w:hAnsi="Palatino Linotype" w:cs="Arial"/>
        </w:rPr>
        <w:t xml:space="preserve"> </w:t>
      </w:r>
      <w:r w:rsidR="00E727FA" w:rsidRPr="009F0284">
        <w:rPr>
          <w:rFonts w:ascii="Palatino Linotype" w:hAnsi="Palatino Linotype"/>
          <w:b/>
        </w:rPr>
        <w:t>15226/INFOEM/IP/RR/2022</w:t>
      </w:r>
      <w:r w:rsidR="00E727FA" w:rsidRPr="009F0284">
        <w:rPr>
          <w:rFonts w:ascii="Palatino Linotype" w:eastAsia="Arial Unicode MS" w:hAnsi="Palatino Linotype" w:cs="Arial"/>
        </w:rPr>
        <w:t xml:space="preserve"> </w:t>
      </w:r>
      <w:r w:rsidR="009F0284" w:rsidRPr="009F0284">
        <w:rPr>
          <w:rFonts w:ascii="Palatino Linotype" w:eastAsia="Arial Unicode MS" w:hAnsi="Palatino Linotype" w:cs="Arial"/>
          <w:b/>
          <w:bCs/>
        </w:rPr>
        <w:t>EL</w:t>
      </w:r>
      <w:r w:rsidR="00E727FA" w:rsidRPr="009F0284">
        <w:rPr>
          <w:rFonts w:ascii="Palatino Linotype" w:eastAsia="Arial Unicode MS" w:hAnsi="Palatino Linotype" w:cs="Arial"/>
        </w:rPr>
        <w:t xml:space="preserve"> </w:t>
      </w:r>
      <w:r w:rsidR="00E727FA" w:rsidRPr="009F0284">
        <w:rPr>
          <w:rFonts w:ascii="Palatino Linotype" w:eastAsia="Arial Unicode MS" w:hAnsi="Palatino Linotype" w:cs="Arial"/>
          <w:b/>
        </w:rPr>
        <w:t xml:space="preserve">RECURRENTE </w:t>
      </w:r>
      <w:r w:rsidR="00E727FA" w:rsidRPr="009F0284">
        <w:rPr>
          <w:rFonts w:ascii="Palatino Linotype" w:eastAsia="Arial Unicode MS" w:hAnsi="Palatino Linotype" w:cs="Arial"/>
        </w:rPr>
        <w:t xml:space="preserve">no realizó manifestación alguna y el </w:t>
      </w:r>
      <w:r w:rsidR="00E727FA" w:rsidRPr="009F0284">
        <w:rPr>
          <w:rFonts w:ascii="Palatino Linotype" w:eastAsia="Arial Unicode MS" w:hAnsi="Palatino Linotype" w:cs="Arial"/>
          <w:b/>
        </w:rPr>
        <w:t xml:space="preserve">SUJETO OBLIGADO </w:t>
      </w:r>
      <w:r w:rsidR="00E727FA" w:rsidRPr="009F0284">
        <w:rPr>
          <w:rFonts w:ascii="Palatino Linotype" w:eastAsia="Arial Unicode MS" w:hAnsi="Palatino Linotype" w:cs="Arial"/>
        </w:rPr>
        <w:t xml:space="preserve">si rindió informe justificado tal y como se muestra en las </w:t>
      </w:r>
      <w:r w:rsidRPr="009F0284">
        <w:rPr>
          <w:rFonts w:ascii="Palatino Linotype" w:eastAsia="Arial Unicode MS" w:hAnsi="Palatino Linotype" w:cs="Arial"/>
        </w:rPr>
        <w:t>siguiente</w:t>
      </w:r>
      <w:r w:rsidR="00D01412" w:rsidRPr="009F0284">
        <w:rPr>
          <w:rFonts w:ascii="Palatino Linotype" w:eastAsia="Arial Unicode MS" w:hAnsi="Palatino Linotype" w:cs="Arial"/>
        </w:rPr>
        <w:t>s</w:t>
      </w:r>
      <w:r w:rsidRPr="009F0284">
        <w:rPr>
          <w:rFonts w:ascii="Palatino Linotype" w:eastAsia="Arial Unicode MS" w:hAnsi="Palatino Linotype" w:cs="Arial"/>
        </w:rPr>
        <w:t xml:space="preserve"> </w:t>
      </w:r>
      <w:r w:rsidR="00D01412" w:rsidRPr="009F0284">
        <w:rPr>
          <w:rFonts w:ascii="Palatino Linotype" w:eastAsia="Arial Unicode MS" w:hAnsi="Palatino Linotype" w:cs="Arial"/>
        </w:rPr>
        <w:t>imágenes</w:t>
      </w:r>
      <w:r w:rsidRPr="009F0284">
        <w:rPr>
          <w:rFonts w:ascii="Palatino Linotype" w:eastAsia="Arial Unicode MS" w:hAnsi="Palatino Linotype" w:cs="Arial"/>
        </w:rPr>
        <w:t xml:space="preserve">: </w:t>
      </w:r>
      <w:r w:rsidRPr="009F0284">
        <w:rPr>
          <w:rFonts w:ascii="Palatino Linotype" w:hAnsi="Palatino Linotype" w:cs="Arial"/>
        </w:rPr>
        <w:t xml:space="preserve"> </w:t>
      </w:r>
    </w:p>
    <w:p w14:paraId="2CC52D1B" w14:textId="3EBAD245" w:rsidR="0044613F" w:rsidRPr="009F0284" w:rsidRDefault="004A1675" w:rsidP="008439AA">
      <w:pPr>
        <w:spacing w:line="360" w:lineRule="auto"/>
        <w:jc w:val="both"/>
        <w:rPr>
          <w:rFonts w:ascii="Palatino Linotype" w:hAnsi="Palatino Linotype"/>
          <w:b/>
        </w:rPr>
      </w:pPr>
      <w:r w:rsidRPr="009F0284">
        <w:rPr>
          <w:rFonts w:ascii="Palatino Linotype" w:hAnsi="Palatino Linotype"/>
          <w:b/>
        </w:rPr>
        <w:t>14997</w:t>
      </w:r>
      <w:r w:rsidR="0044613F" w:rsidRPr="009F0284">
        <w:rPr>
          <w:rFonts w:ascii="Palatino Linotype" w:hAnsi="Palatino Linotype"/>
          <w:b/>
        </w:rPr>
        <w:t>/INFOEM/IP/RR/2022</w:t>
      </w:r>
    </w:p>
    <w:p w14:paraId="596E5B9B" w14:textId="2DC30927" w:rsidR="004A1675" w:rsidRPr="009F0284" w:rsidRDefault="004A1675" w:rsidP="008439AA">
      <w:pPr>
        <w:spacing w:line="360" w:lineRule="auto"/>
        <w:jc w:val="both"/>
        <w:rPr>
          <w:rFonts w:ascii="Palatino Linotype" w:hAnsi="Palatino Linotype"/>
          <w:b/>
        </w:rPr>
      </w:pPr>
      <w:r w:rsidRPr="009F0284">
        <w:rPr>
          <w:noProof/>
          <w:lang w:eastAsia="es-MX"/>
        </w:rPr>
        <w:lastRenderedPageBreak/>
        <w:drawing>
          <wp:inline distT="0" distB="0" distL="0" distR="0" wp14:anchorId="2E42FA10" wp14:editId="568F21D1">
            <wp:extent cx="5941060" cy="272542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2725420"/>
                    </a:xfrm>
                    <a:prstGeom prst="rect">
                      <a:avLst/>
                    </a:prstGeom>
                  </pic:spPr>
                </pic:pic>
              </a:graphicData>
            </a:graphic>
          </wp:inline>
        </w:drawing>
      </w:r>
    </w:p>
    <w:p w14:paraId="499393DB" w14:textId="664EF3C7" w:rsidR="0044613F" w:rsidRPr="009F0284" w:rsidRDefault="00C14F57" w:rsidP="008439AA">
      <w:pPr>
        <w:spacing w:line="360" w:lineRule="auto"/>
        <w:jc w:val="both"/>
        <w:rPr>
          <w:rFonts w:ascii="Palatino Linotype" w:hAnsi="Palatino Linotype" w:cs="Arial"/>
        </w:rPr>
      </w:pPr>
      <w:r w:rsidRPr="009F0284">
        <w:rPr>
          <w:rFonts w:ascii="Palatino Linotype" w:hAnsi="Palatino Linotype" w:cs="Arial"/>
        </w:rPr>
        <w:t xml:space="preserve">De las manifestaciones vertidas por </w:t>
      </w:r>
      <w:r w:rsidRPr="009F0284">
        <w:rPr>
          <w:rFonts w:ascii="Palatino Linotype" w:hAnsi="Palatino Linotype" w:cs="Arial"/>
          <w:b/>
        </w:rPr>
        <w:t xml:space="preserve">EL RECURRENTE </w:t>
      </w:r>
      <w:r w:rsidRPr="009F0284">
        <w:rPr>
          <w:rFonts w:ascii="Palatino Linotype" w:hAnsi="Palatino Linotype" w:cs="Arial"/>
        </w:rPr>
        <w:t>únicamente se advierte la imagen remitida dentro de su solicitud y el acuse de la misma.</w:t>
      </w:r>
    </w:p>
    <w:p w14:paraId="30A5E64E" w14:textId="3D52C087" w:rsidR="0044613F" w:rsidRPr="009F0284" w:rsidRDefault="004A1675" w:rsidP="008439AA">
      <w:pPr>
        <w:spacing w:line="360" w:lineRule="auto"/>
        <w:jc w:val="both"/>
        <w:rPr>
          <w:rFonts w:ascii="Palatino Linotype" w:hAnsi="Palatino Linotype"/>
          <w:b/>
        </w:rPr>
      </w:pPr>
      <w:r w:rsidRPr="009F0284">
        <w:rPr>
          <w:rFonts w:ascii="Palatino Linotype" w:hAnsi="Palatino Linotype"/>
          <w:b/>
        </w:rPr>
        <w:t>15226</w:t>
      </w:r>
      <w:r w:rsidR="0044613F" w:rsidRPr="009F0284">
        <w:rPr>
          <w:rFonts w:ascii="Palatino Linotype" w:hAnsi="Palatino Linotype"/>
          <w:b/>
        </w:rPr>
        <w:t>/INFOEM/IP/RR/2022</w:t>
      </w:r>
    </w:p>
    <w:p w14:paraId="3F685150" w14:textId="7D6063B9" w:rsidR="0044613F" w:rsidRPr="009F0284" w:rsidRDefault="004A1675" w:rsidP="008439AA">
      <w:pPr>
        <w:spacing w:line="360" w:lineRule="auto"/>
        <w:jc w:val="both"/>
        <w:rPr>
          <w:rFonts w:ascii="Palatino Linotype" w:hAnsi="Palatino Linotype" w:cs="Arial"/>
        </w:rPr>
      </w:pPr>
      <w:r w:rsidRPr="009F0284">
        <w:rPr>
          <w:noProof/>
          <w:lang w:eastAsia="es-MX"/>
        </w:rPr>
        <w:drawing>
          <wp:inline distT="0" distB="0" distL="0" distR="0" wp14:anchorId="75DEA70A" wp14:editId="46155476">
            <wp:extent cx="5941060" cy="188976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1889760"/>
                    </a:xfrm>
                    <a:prstGeom prst="rect">
                      <a:avLst/>
                    </a:prstGeom>
                  </pic:spPr>
                </pic:pic>
              </a:graphicData>
            </a:graphic>
          </wp:inline>
        </w:drawing>
      </w:r>
    </w:p>
    <w:p w14:paraId="3C3B1ACA" w14:textId="22BC2758" w:rsidR="009A7D9A" w:rsidRPr="009F0284" w:rsidRDefault="009A7D9A" w:rsidP="008439AA">
      <w:pPr>
        <w:spacing w:line="360" w:lineRule="auto"/>
        <w:jc w:val="both"/>
        <w:rPr>
          <w:rFonts w:ascii="Palatino Linotype" w:hAnsi="Palatino Linotype" w:cs="Arial"/>
        </w:rPr>
      </w:pPr>
    </w:p>
    <w:p w14:paraId="3B561FBD" w14:textId="7DC8B84C" w:rsidR="004A1675" w:rsidRPr="009F0284" w:rsidRDefault="00C14F57" w:rsidP="008439AA">
      <w:pPr>
        <w:spacing w:line="360" w:lineRule="auto"/>
        <w:jc w:val="both"/>
        <w:rPr>
          <w:rFonts w:ascii="Palatino Linotype" w:hAnsi="Palatino Linotype" w:cs="Arial"/>
        </w:rPr>
      </w:pPr>
      <w:r w:rsidRPr="009F0284">
        <w:rPr>
          <w:rFonts w:ascii="Palatino Linotype" w:hAnsi="Palatino Linotype" w:cs="Arial"/>
          <w:b/>
        </w:rPr>
        <w:t xml:space="preserve">EL SUJETO OBLIGADO </w:t>
      </w:r>
      <w:r w:rsidRPr="009F0284">
        <w:rPr>
          <w:rFonts w:ascii="Palatino Linotype" w:hAnsi="Palatino Linotype" w:cs="Arial"/>
        </w:rPr>
        <w:t>remitió mediante informe el archivo que se inserta a continuación:</w:t>
      </w:r>
    </w:p>
    <w:p w14:paraId="73AF76B6" w14:textId="7E505753" w:rsidR="004A1675" w:rsidRPr="009F0284" w:rsidRDefault="004A1675" w:rsidP="008439AA">
      <w:pPr>
        <w:spacing w:line="360" w:lineRule="auto"/>
        <w:jc w:val="both"/>
        <w:rPr>
          <w:rFonts w:ascii="Palatino Linotype" w:hAnsi="Palatino Linotype" w:cs="Arial"/>
        </w:rPr>
      </w:pPr>
      <w:r w:rsidRPr="009F0284">
        <w:rPr>
          <w:noProof/>
          <w:lang w:eastAsia="es-MX"/>
        </w:rPr>
        <w:lastRenderedPageBreak/>
        <w:drawing>
          <wp:inline distT="0" distB="0" distL="0" distR="0" wp14:anchorId="598144D7" wp14:editId="03F47C06">
            <wp:extent cx="5941060" cy="7232650"/>
            <wp:effectExtent l="0" t="0" r="254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7232650"/>
                    </a:xfrm>
                    <a:prstGeom prst="rect">
                      <a:avLst/>
                    </a:prstGeom>
                  </pic:spPr>
                </pic:pic>
              </a:graphicData>
            </a:graphic>
          </wp:inline>
        </w:drawing>
      </w:r>
      <w:r w:rsidR="00C14F57" w:rsidRPr="009F0284">
        <w:rPr>
          <w:noProof/>
          <w:lang w:eastAsia="es-MX"/>
        </w:rPr>
        <w:t xml:space="preserve"> </w:t>
      </w:r>
      <w:r w:rsidR="00C14F57" w:rsidRPr="009F0284">
        <w:rPr>
          <w:noProof/>
          <w:lang w:eastAsia="es-MX"/>
        </w:rPr>
        <w:lastRenderedPageBreak/>
        <w:drawing>
          <wp:inline distT="0" distB="0" distL="0" distR="0" wp14:anchorId="689A0645" wp14:editId="77EF6605">
            <wp:extent cx="5543550" cy="73437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43550" cy="7343775"/>
                    </a:xfrm>
                    <a:prstGeom prst="rect">
                      <a:avLst/>
                    </a:prstGeom>
                  </pic:spPr>
                </pic:pic>
              </a:graphicData>
            </a:graphic>
          </wp:inline>
        </w:drawing>
      </w:r>
      <w:r w:rsidR="00C14F57" w:rsidRPr="009F0284">
        <w:rPr>
          <w:noProof/>
          <w:lang w:eastAsia="es-MX"/>
        </w:rPr>
        <w:t xml:space="preserve"> </w:t>
      </w:r>
      <w:r w:rsidR="00C14F57" w:rsidRPr="009F0284">
        <w:rPr>
          <w:noProof/>
          <w:lang w:eastAsia="es-MX"/>
        </w:rPr>
        <w:lastRenderedPageBreak/>
        <w:drawing>
          <wp:inline distT="0" distB="0" distL="0" distR="0" wp14:anchorId="0DF4A3A9" wp14:editId="7D3738C6">
            <wp:extent cx="5553075" cy="71056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3075" cy="7105650"/>
                    </a:xfrm>
                    <a:prstGeom prst="rect">
                      <a:avLst/>
                    </a:prstGeom>
                  </pic:spPr>
                </pic:pic>
              </a:graphicData>
            </a:graphic>
          </wp:inline>
        </w:drawing>
      </w:r>
      <w:r w:rsidR="00C14F57" w:rsidRPr="009F0284">
        <w:rPr>
          <w:noProof/>
          <w:lang w:eastAsia="es-MX"/>
        </w:rPr>
        <w:t xml:space="preserve"> </w:t>
      </w:r>
      <w:r w:rsidR="00C14F57" w:rsidRPr="009F0284">
        <w:rPr>
          <w:noProof/>
          <w:lang w:eastAsia="es-MX"/>
        </w:rPr>
        <w:lastRenderedPageBreak/>
        <w:drawing>
          <wp:inline distT="0" distB="0" distL="0" distR="0" wp14:anchorId="59ED0A46" wp14:editId="75B00F85">
            <wp:extent cx="5562600" cy="6419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2600" cy="6419850"/>
                    </a:xfrm>
                    <a:prstGeom prst="rect">
                      <a:avLst/>
                    </a:prstGeom>
                  </pic:spPr>
                </pic:pic>
              </a:graphicData>
            </a:graphic>
          </wp:inline>
        </w:drawing>
      </w:r>
    </w:p>
    <w:p w14:paraId="2D6A1110" w14:textId="77777777" w:rsidR="004A1675" w:rsidRPr="009F0284" w:rsidRDefault="004A1675" w:rsidP="008439AA">
      <w:pPr>
        <w:spacing w:line="360" w:lineRule="auto"/>
        <w:jc w:val="both"/>
        <w:rPr>
          <w:rFonts w:ascii="Palatino Linotype" w:hAnsi="Palatino Linotype" w:cs="Arial"/>
        </w:rPr>
      </w:pPr>
    </w:p>
    <w:p w14:paraId="23D56C55" w14:textId="77777777" w:rsidR="00F75D97" w:rsidRPr="009F0284" w:rsidRDefault="00F75D97" w:rsidP="008439AA">
      <w:pPr>
        <w:spacing w:line="360" w:lineRule="auto"/>
        <w:jc w:val="both"/>
        <w:rPr>
          <w:rFonts w:ascii="Palatino Linotype" w:hAnsi="Palatino Linotype" w:cs="Arial"/>
        </w:rPr>
      </w:pPr>
    </w:p>
    <w:p w14:paraId="4DA9AD7A" w14:textId="77777777" w:rsidR="00F75D97" w:rsidRPr="009F0284" w:rsidRDefault="00F75D97" w:rsidP="008439AA">
      <w:pPr>
        <w:spacing w:line="360" w:lineRule="auto"/>
        <w:jc w:val="both"/>
        <w:rPr>
          <w:rFonts w:ascii="Palatino Linotype" w:hAnsi="Palatino Linotype" w:cs="Arial"/>
        </w:rPr>
      </w:pPr>
    </w:p>
    <w:p w14:paraId="0F1CD069" w14:textId="6306D239" w:rsidR="002E7E03" w:rsidRPr="009F0284" w:rsidRDefault="000F4F78" w:rsidP="008439AA">
      <w:pPr>
        <w:tabs>
          <w:tab w:val="center" w:pos="4252"/>
          <w:tab w:val="right" w:pos="8504"/>
        </w:tabs>
        <w:spacing w:line="360" w:lineRule="auto"/>
        <w:jc w:val="both"/>
        <w:rPr>
          <w:rFonts w:ascii="Palatino Linotype" w:hAnsi="Palatino Linotype" w:cs="Arial"/>
          <w:b/>
        </w:rPr>
      </w:pPr>
      <w:r w:rsidRPr="009F0284">
        <w:rPr>
          <w:rFonts w:ascii="Palatino Linotype" w:hAnsi="Palatino Linotype" w:cs="Arial"/>
          <w:b/>
        </w:rPr>
        <w:lastRenderedPageBreak/>
        <w:t>c</w:t>
      </w:r>
      <w:r w:rsidR="002E7E03" w:rsidRPr="009F0284">
        <w:rPr>
          <w:rFonts w:ascii="Palatino Linotype" w:hAnsi="Palatino Linotype" w:cs="Arial"/>
          <w:b/>
        </w:rPr>
        <w:t xml:space="preserve">) De la acumulación de recursos </w:t>
      </w:r>
    </w:p>
    <w:p w14:paraId="5F740D08" w14:textId="707F4BFD" w:rsidR="002E7E03" w:rsidRPr="009F0284" w:rsidRDefault="002E7E03" w:rsidP="008439AA">
      <w:pPr>
        <w:spacing w:line="360" w:lineRule="auto"/>
        <w:jc w:val="both"/>
        <w:rPr>
          <w:rFonts w:ascii="Palatino Linotype" w:hAnsi="Palatino Linotype"/>
          <w:b/>
        </w:rPr>
      </w:pPr>
      <w:r w:rsidRPr="009F0284">
        <w:rPr>
          <w:rFonts w:ascii="Palatino Linotype" w:hAnsi="Palatino Linotype" w:cs="Arial"/>
          <w:lang w:val="es-ES_tradnl"/>
        </w:rPr>
        <w:t xml:space="preserve">Por economía procesal y </w:t>
      </w:r>
      <w:r w:rsidRPr="009F0284">
        <w:rPr>
          <w:rFonts w:ascii="Palatino Linotype" w:hAnsi="Palatino Linotype" w:cs="Arial"/>
        </w:rPr>
        <w:t>con la finalidad de evitar resoluciones contradictorias,</w:t>
      </w:r>
      <w:r w:rsidR="002F12C6" w:rsidRPr="009F0284">
        <w:rPr>
          <w:rFonts w:ascii="Palatino Linotype" w:hAnsi="Palatino Linotype"/>
          <w:b/>
          <w:lang w:val="es-419"/>
        </w:rPr>
        <w:t xml:space="preserve"> </w:t>
      </w:r>
      <w:r w:rsidR="00AB5C2B" w:rsidRPr="009F0284">
        <w:rPr>
          <w:rFonts w:ascii="Palatino Linotype" w:hAnsi="Palatino Linotype"/>
          <w:lang w:val="es-419"/>
        </w:rPr>
        <w:t>con fundamento en los</w:t>
      </w:r>
      <w:r w:rsidR="002F12C6" w:rsidRPr="009F0284">
        <w:rPr>
          <w:rFonts w:ascii="Palatino Linotype" w:hAnsi="Palatino Linotype"/>
          <w:lang w:val="es-419"/>
        </w:rPr>
        <w:t xml:space="preserve"> artículo</w:t>
      </w:r>
      <w:r w:rsidR="00AB5C2B" w:rsidRPr="009F0284">
        <w:rPr>
          <w:rFonts w:ascii="Palatino Linotype" w:hAnsi="Palatino Linotype"/>
          <w:lang w:val="es-419"/>
        </w:rPr>
        <w:t>s</w:t>
      </w:r>
      <w:r w:rsidR="002F12C6" w:rsidRPr="009F0284">
        <w:rPr>
          <w:rFonts w:ascii="Palatino Linotype" w:hAnsi="Palatino Linotype"/>
          <w:lang w:val="es-419"/>
        </w:rPr>
        <w:t xml:space="preserve"> </w:t>
      </w:r>
      <w:r w:rsidR="00AB5C2B" w:rsidRPr="009F0284">
        <w:rPr>
          <w:rFonts w:ascii="Palatino Linotype" w:hAnsi="Palatino Linotype"/>
          <w:lang w:val="es-419"/>
        </w:rPr>
        <w:t xml:space="preserve">9, fracción XXV, </w:t>
      </w:r>
      <w:r w:rsidR="002F12C6" w:rsidRPr="009F0284">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9F0284">
        <w:rPr>
          <w:rFonts w:ascii="Palatino Linotype" w:hAnsi="Palatino Linotype"/>
          <w:lang w:val="es-419"/>
        </w:rPr>
        <w:t xml:space="preserve">en el </w:t>
      </w:r>
      <w:r w:rsidR="002F12C6" w:rsidRPr="009F0284">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9F0284">
        <w:rPr>
          <w:rFonts w:ascii="Palatino Linotype" w:hAnsi="Palatino Linotype" w:cs="Arial"/>
          <w:lang w:val="es-419"/>
        </w:rPr>
        <w:t xml:space="preserve"> </w:t>
      </w:r>
      <w:r w:rsidR="00AB5C2B" w:rsidRPr="009F0284">
        <w:rPr>
          <w:rFonts w:ascii="Palatino Linotype" w:hAnsi="Palatino Linotype" w:cs="Arial"/>
          <w:lang w:val="es-419"/>
        </w:rPr>
        <w:t xml:space="preserve">el Pleno de este instituto en la </w:t>
      </w:r>
      <w:r w:rsidR="00E83C40" w:rsidRPr="009F0284">
        <w:rPr>
          <w:rFonts w:ascii="Palatino Linotype" w:hAnsi="Palatino Linotype" w:cs="Arial"/>
          <w:b/>
        </w:rPr>
        <w:t>Trigésima</w:t>
      </w:r>
      <w:r w:rsidR="00AC6942" w:rsidRPr="009F0284">
        <w:rPr>
          <w:rFonts w:ascii="Palatino Linotype" w:hAnsi="Palatino Linotype" w:cs="Arial"/>
          <w:b/>
        </w:rPr>
        <w:t xml:space="preserve"> </w:t>
      </w:r>
      <w:r w:rsidR="00E83C40" w:rsidRPr="009F0284">
        <w:rPr>
          <w:rFonts w:ascii="Palatino Linotype" w:hAnsi="Palatino Linotype" w:cs="Arial"/>
          <w:b/>
        </w:rPr>
        <w:t xml:space="preserve">Séptima </w:t>
      </w:r>
      <w:r w:rsidR="00D45667" w:rsidRPr="009F0284">
        <w:rPr>
          <w:rFonts w:ascii="Palatino Linotype" w:hAnsi="Palatino Linotype" w:cs="Arial"/>
          <w:b/>
        </w:rPr>
        <w:t>Sesión Ordinaria</w:t>
      </w:r>
      <w:r w:rsidR="00AB5C2B" w:rsidRPr="009F0284">
        <w:rPr>
          <w:rFonts w:ascii="Palatino Linotype" w:hAnsi="Palatino Linotype" w:cs="Arial"/>
          <w:lang w:val="es-419"/>
        </w:rPr>
        <w:t xml:space="preserve"> </w:t>
      </w:r>
      <w:r w:rsidRPr="009F0284">
        <w:rPr>
          <w:rFonts w:ascii="Palatino Linotype" w:hAnsi="Palatino Linotype" w:cs="Arial"/>
        </w:rPr>
        <w:t>determinó</w:t>
      </w:r>
      <w:r w:rsidR="00BA2633" w:rsidRPr="009F0284">
        <w:rPr>
          <w:rFonts w:ascii="Palatino Linotype" w:hAnsi="Palatino Linotype" w:cs="Arial"/>
          <w:lang w:val="es-419"/>
        </w:rPr>
        <w:t xml:space="preserve"> mediante acuerdo de</w:t>
      </w:r>
      <w:r w:rsidR="002F12C6" w:rsidRPr="009F0284">
        <w:rPr>
          <w:rFonts w:ascii="Palatino Linotype" w:hAnsi="Palatino Linotype" w:cs="Arial"/>
          <w:lang w:val="es-419"/>
        </w:rPr>
        <w:t xml:space="preserve"> fecha </w:t>
      </w:r>
      <w:r w:rsidR="00E83C40" w:rsidRPr="009F0284">
        <w:rPr>
          <w:rFonts w:ascii="Palatino Linotype" w:hAnsi="Palatino Linotype" w:cs="Arial"/>
          <w:b/>
        </w:rPr>
        <w:t>dieciocho</w:t>
      </w:r>
      <w:r w:rsidR="006E0F49" w:rsidRPr="009F0284">
        <w:rPr>
          <w:rFonts w:ascii="Palatino Linotype" w:hAnsi="Palatino Linotype" w:cs="Arial"/>
          <w:b/>
        </w:rPr>
        <w:t xml:space="preserve"> </w:t>
      </w:r>
      <w:r w:rsidR="00973503" w:rsidRPr="009F0284">
        <w:rPr>
          <w:rFonts w:ascii="Palatino Linotype" w:hAnsi="Palatino Linotype" w:cs="Arial"/>
          <w:b/>
        </w:rPr>
        <w:t xml:space="preserve">de </w:t>
      </w:r>
      <w:r w:rsidR="00E83C40" w:rsidRPr="009F0284">
        <w:rPr>
          <w:rFonts w:ascii="Palatino Linotype" w:hAnsi="Palatino Linotype" w:cs="Arial"/>
          <w:b/>
        </w:rPr>
        <w:t>octubre</w:t>
      </w:r>
      <w:r w:rsidR="00973503" w:rsidRPr="009F0284">
        <w:rPr>
          <w:rFonts w:ascii="Palatino Linotype" w:hAnsi="Palatino Linotype" w:cs="Arial"/>
          <w:b/>
        </w:rPr>
        <w:t xml:space="preserve"> </w:t>
      </w:r>
      <w:r w:rsidR="00D45667" w:rsidRPr="009F0284">
        <w:rPr>
          <w:rFonts w:ascii="Palatino Linotype" w:hAnsi="Palatino Linotype" w:cs="Arial"/>
          <w:b/>
        </w:rPr>
        <w:t>de dos mil veintidós</w:t>
      </w:r>
      <w:r w:rsidR="002F12C6" w:rsidRPr="009F0284">
        <w:rPr>
          <w:rFonts w:ascii="Palatino Linotype" w:hAnsi="Palatino Linotype" w:cs="Arial"/>
          <w:lang w:val="es-419"/>
        </w:rPr>
        <w:t xml:space="preserve"> </w:t>
      </w:r>
      <w:r w:rsidRPr="009F0284">
        <w:rPr>
          <w:rFonts w:ascii="Palatino Linotype" w:hAnsi="Palatino Linotype"/>
        </w:rPr>
        <w:t>ac</w:t>
      </w:r>
      <w:r w:rsidR="00973503" w:rsidRPr="009F0284">
        <w:rPr>
          <w:rFonts w:ascii="Palatino Linotype" w:hAnsi="Palatino Linotype"/>
        </w:rPr>
        <w:t xml:space="preserve">umular los Recursos de Revisión </w:t>
      </w:r>
      <w:r w:rsidR="00F75D97" w:rsidRPr="009F0284">
        <w:rPr>
          <w:rFonts w:ascii="Palatino Linotype" w:hAnsi="Palatino Linotype"/>
          <w:b/>
        </w:rPr>
        <w:t>14997</w:t>
      </w:r>
      <w:r w:rsidR="00177E82" w:rsidRPr="009F0284">
        <w:rPr>
          <w:rFonts w:ascii="Palatino Linotype" w:hAnsi="Palatino Linotype"/>
          <w:b/>
        </w:rPr>
        <w:t>/INFOEM/IP/RR/2022</w:t>
      </w:r>
      <w:r w:rsidR="00973503" w:rsidRPr="009F0284">
        <w:rPr>
          <w:rFonts w:ascii="Palatino Linotype" w:hAnsi="Palatino Linotype"/>
          <w:b/>
        </w:rPr>
        <w:t xml:space="preserve">, </w:t>
      </w:r>
      <w:r w:rsidR="00973503" w:rsidRPr="009F0284">
        <w:rPr>
          <w:rFonts w:ascii="Palatino Linotype" w:hAnsi="Palatino Linotype"/>
        </w:rPr>
        <w:t>y</w:t>
      </w:r>
      <w:r w:rsidR="00973503" w:rsidRPr="009F0284">
        <w:rPr>
          <w:rFonts w:ascii="Palatino Linotype" w:hAnsi="Palatino Linotype"/>
          <w:b/>
        </w:rPr>
        <w:t xml:space="preserve"> </w:t>
      </w:r>
      <w:r w:rsidR="00F75D97" w:rsidRPr="009F0284">
        <w:rPr>
          <w:rFonts w:ascii="Palatino Linotype" w:hAnsi="Palatino Linotype"/>
          <w:b/>
        </w:rPr>
        <w:t>15226</w:t>
      </w:r>
      <w:r w:rsidR="00177E82" w:rsidRPr="009F0284">
        <w:rPr>
          <w:rFonts w:ascii="Palatino Linotype" w:hAnsi="Palatino Linotype"/>
          <w:b/>
        </w:rPr>
        <w:t>/INFOEM/IP/RR/2022</w:t>
      </w:r>
      <w:r w:rsidR="00973503" w:rsidRPr="009F0284">
        <w:rPr>
          <w:rFonts w:ascii="Palatino Linotype" w:hAnsi="Palatino Linotype"/>
          <w:b/>
        </w:rPr>
        <w:t>,</w:t>
      </w:r>
      <w:r w:rsidR="002F12C6" w:rsidRPr="009F0284">
        <w:rPr>
          <w:rFonts w:ascii="Palatino Linotype" w:hAnsi="Palatino Linotype"/>
          <w:b/>
          <w:lang w:val="es-419"/>
        </w:rPr>
        <w:t xml:space="preserve"> </w:t>
      </w:r>
      <w:r w:rsidR="002F12C6" w:rsidRPr="009F0284">
        <w:rPr>
          <w:rFonts w:ascii="Palatino Linotype" w:hAnsi="Palatino Linotype"/>
        </w:rPr>
        <w:t>para su resolución</w:t>
      </w:r>
      <w:r w:rsidR="00AB5C2B" w:rsidRPr="009F0284">
        <w:rPr>
          <w:rFonts w:ascii="Palatino Linotype" w:hAnsi="Palatino Linotype"/>
          <w:lang w:val="es-419"/>
        </w:rPr>
        <w:t xml:space="preserve"> por parte </w:t>
      </w:r>
      <w:r w:rsidR="00CB16B0" w:rsidRPr="009F0284">
        <w:rPr>
          <w:rFonts w:ascii="Palatino Linotype" w:hAnsi="Palatino Linotype"/>
          <w:lang w:val="es-419"/>
        </w:rPr>
        <w:t xml:space="preserve">de la </w:t>
      </w:r>
      <w:r w:rsidR="00CB16B0" w:rsidRPr="009F0284">
        <w:rPr>
          <w:rFonts w:ascii="Palatino Linotype" w:hAnsi="Palatino Linotype"/>
          <w:b/>
          <w:lang w:val="es-419"/>
        </w:rPr>
        <w:t>Comisionada</w:t>
      </w:r>
      <w:r w:rsidR="00CB16B0" w:rsidRPr="009F0284">
        <w:rPr>
          <w:rFonts w:ascii="Palatino Linotype" w:hAnsi="Palatino Linotype"/>
          <w:lang w:val="es-419"/>
        </w:rPr>
        <w:t xml:space="preserve"> </w:t>
      </w:r>
      <w:r w:rsidR="00CB16B0" w:rsidRPr="009F0284">
        <w:rPr>
          <w:rFonts w:ascii="Palatino Linotype" w:hAnsi="Palatino Linotype"/>
          <w:b/>
          <w:lang w:val="es-ES_tradnl"/>
        </w:rPr>
        <w:t>Sharon Cristina Morales Martínez</w:t>
      </w:r>
      <w:r w:rsidR="002F12C6" w:rsidRPr="009F0284">
        <w:rPr>
          <w:rFonts w:ascii="Palatino Linotype" w:hAnsi="Palatino Linotype"/>
        </w:rPr>
        <w:t>.</w:t>
      </w:r>
    </w:p>
    <w:p w14:paraId="0A222DCA" w14:textId="6A0C7761" w:rsidR="002E7E03" w:rsidRPr="009F0284" w:rsidRDefault="002E7E03" w:rsidP="008439AA">
      <w:pPr>
        <w:pStyle w:val="Prrafodelista"/>
        <w:spacing w:line="360" w:lineRule="auto"/>
        <w:ind w:left="0"/>
        <w:jc w:val="both"/>
        <w:rPr>
          <w:rFonts w:ascii="Palatino Linotype" w:hAnsi="Palatino Linotype" w:cs="Arial"/>
          <w:b/>
          <w:bCs/>
        </w:rPr>
      </w:pPr>
    </w:p>
    <w:p w14:paraId="16215FE6" w14:textId="3BD1E5B2" w:rsidR="00822473" w:rsidRPr="009F0284" w:rsidRDefault="00822473" w:rsidP="008439AA">
      <w:pPr>
        <w:spacing w:line="360" w:lineRule="auto"/>
        <w:jc w:val="both"/>
        <w:rPr>
          <w:rFonts w:ascii="Palatino Linotype" w:eastAsia="Palatino Linotype" w:hAnsi="Palatino Linotype" w:cs="Palatino Linotype"/>
          <w:b/>
        </w:rPr>
      </w:pPr>
      <w:r w:rsidRPr="009F0284">
        <w:rPr>
          <w:rFonts w:ascii="Palatino Linotype" w:eastAsia="Palatino Linotype" w:hAnsi="Palatino Linotype" w:cs="Palatino Linotype"/>
          <w:b/>
        </w:rPr>
        <w:t xml:space="preserve">d) De la ampliación </w:t>
      </w:r>
    </w:p>
    <w:p w14:paraId="1968A9E9" w14:textId="76687115" w:rsidR="00822473" w:rsidRPr="009F0284" w:rsidRDefault="005A445E" w:rsidP="008439AA">
      <w:pPr>
        <w:pStyle w:val="Prrafodelista"/>
        <w:spacing w:before="240" w:after="240" w:line="360" w:lineRule="auto"/>
        <w:ind w:left="0"/>
        <w:jc w:val="both"/>
        <w:rPr>
          <w:rFonts w:ascii="Palatino Linotype" w:eastAsia="Palatino Linotype" w:hAnsi="Palatino Linotype" w:cs="Palatino Linotype"/>
        </w:rPr>
      </w:pPr>
      <w:r w:rsidRPr="009F0284">
        <w:rPr>
          <w:rFonts w:ascii="Palatino Linotype" w:eastAsia="Palatino Linotype" w:hAnsi="Palatino Linotype" w:cs="Palatino Linotype"/>
        </w:rPr>
        <w:t>El</w:t>
      </w:r>
      <w:r w:rsidR="00822473" w:rsidRPr="009F0284">
        <w:rPr>
          <w:rFonts w:ascii="Palatino Linotype" w:eastAsia="Palatino Linotype" w:hAnsi="Palatino Linotype" w:cs="Palatino Linotype"/>
        </w:rPr>
        <w:t xml:space="preserve"> </w:t>
      </w:r>
      <w:r w:rsidR="00AA5334">
        <w:rPr>
          <w:rFonts w:ascii="Palatino Linotype" w:eastAsia="Palatino Linotype" w:hAnsi="Palatino Linotype" w:cs="Palatino Linotype"/>
          <w:b/>
        </w:rPr>
        <w:t>dieciocho</w:t>
      </w:r>
      <w:r w:rsidRPr="009F0284">
        <w:rPr>
          <w:rFonts w:ascii="Palatino Linotype" w:eastAsia="Palatino Linotype" w:hAnsi="Palatino Linotype" w:cs="Palatino Linotype"/>
          <w:b/>
        </w:rPr>
        <w:t xml:space="preserve"> </w:t>
      </w:r>
      <w:r w:rsidR="00973503" w:rsidRPr="009F0284">
        <w:rPr>
          <w:rFonts w:ascii="Palatino Linotype" w:eastAsia="Palatino Linotype" w:hAnsi="Palatino Linotype" w:cs="Palatino Linotype"/>
          <w:b/>
        </w:rPr>
        <w:t xml:space="preserve">de </w:t>
      </w:r>
      <w:r w:rsidR="00EB2ACC" w:rsidRPr="009F0284">
        <w:rPr>
          <w:rFonts w:ascii="Palatino Linotype" w:eastAsia="Palatino Linotype" w:hAnsi="Palatino Linotype" w:cs="Palatino Linotype"/>
          <w:b/>
        </w:rPr>
        <w:t xml:space="preserve">noviembre </w:t>
      </w:r>
      <w:r w:rsidR="00822473" w:rsidRPr="009F0284">
        <w:rPr>
          <w:rFonts w:ascii="Palatino Linotype" w:eastAsia="Palatino Linotype" w:hAnsi="Palatino Linotype" w:cs="Palatino Linotype"/>
          <w:b/>
        </w:rPr>
        <w:t>de dos mil veintidós</w:t>
      </w:r>
      <w:r w:rsidR="00822473" w:rsidRPr="009F0284">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9F0284" w:rsidRDefault="00822473" w:rsidP="008439AA">
      <w:pPr>
        <w:spacing w:line="360" w:lineRule="auto"/>
        <w:jc w:val="both"/>
        <w:rPr>
          <w:rFonts w:ascii="Palatino Linotype" w:hAnsi="Palatino Linotype"/>
        </w:rPr>
      </w:pPr>
      <w:r w:rsidRPr="009F0284">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9F0284">
        <w:rPr>
          <w:rFonts w:ascii="Palatino Linotype" w:hAnsi="Palatino Linotype"/>
        </w:rPr>
        <w:lastRenderedPageBreak/>
        <w:t>técnicas y humanas del personal encargado de la proyección de las resoluciones a dichos medios de impugnación.</w:t>
      </w:r>
    </w:p>
    <w:p w14:paraId="6058592B" w14:textId="77777777" w:rsidR="00822473" w:rsidRPr="009F0284" w:rsidRDefault="00822473" w:rsidP="008439AA">
      <w:pPr>
        <w:spacing w:line="360" w:lineRule="auto"/>
        <w:jc w:val="both"/>
        <w:rPr>
          <w:rFonts w:ascii="Palatino Linotype" w:hAnsi="Palatino Linotype"/>
        </w:rPr>
      </w:pPr>
    </w:p>
    <w:p w14:paraId="3861A69B" w14:textId="77777777" w:rsidR="00822473" w:rsidRPr="009F0284" w:rsidRDefault="00822473" w:rsidP="008439AA">
      <w:pPr>
        <w:spacing w:line="360" w:lineRule="auto"/>
        <w:jc w:val="both"/>
        <w:rPr>
          <w:rFonts w:ascii="Palatino Linotype" w:hAnsi="Palatino Linotype"/>
        </w:rPr>
      </w:pPr>
      <w:r w:rsidRPr="009F0284">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54155F0" w14:textId="77777777" w:rsidR="00822473" w:rsidRPr="009F0284" w:rsidRDefault="00822473" w:rsidP="008439AA">
      <w:pPr>
        <w:spacing w:line="360" w:lineRule="auto"/>
        <w:jc w:val="both"/>
        <w:rPr>
          <w:rFonts w:ascii="Palatino Linotype" w:hAnsi="Palatino Linotype"/>
        </w:rPr>
      </w:pPr>
    </w:p>
    <w:p w14:paraId="068A928F" w14:textId="77777777" w:rsidR="00822473" w:rsidRPr="009F0284" w:rsidRDefault="00822473" w:rsidP="008439AA">
      <w:pPr>
        <w:spacing w:line="360" w:lineRule="auto"/>
        <w:jc w:val="both"/>
        <w:rPr>
          <w:rFonts w:ascii="Palatino Linotype" w:hAnsi="Palatino Linotype"/>
        </w:rPr>
      </w:pPr>
      <w:r w:rsidRPr="009F028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253E89" w14:textId="77777777" w:rsidR="00822473" w:rsidRPr="009F0284" w:rsidRDefault="00822473" w:rsidP="008439AA">
      <w:pPr>
        <w:spacing w:line="360" w:lineRule="auto"/>
        <w:jc w:val="both"/>
        <w:rPr>
          <w:rFonts w:ascii="Palatino Linotype" w:hAnsi="Palatino Linotype"/>
        </w:rPr>
      </w:pPr>
    </w:p>
    <w:p w14:paraId="68DCC54A" w14:textId="77777777" w:rsidR="00822473" w:rsidRPr="009F0284" w:rsidRDefault="00822473" w:rsidP="008439AA">
      <w:pPr>
        <w:spacing w:line="360" w:lineRule="auto"/>
        <w:jc w:val="both"/>
        <w:rPr>
          <w:rFonts w:ascii="Palatino Linotype" w:hAnsi="Palatino Linotype"/>
        </w:rPr>
      </w:pPr>
      <w:r w:rsidRPr="009F0284">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899892" w14:textId="77777777" w:rsidR="00822473" w:rsidRPr="009F0284" w:rsidRDefault="00822473" w:rsidP="008439AA">
      <w:pPr>
        <w:spacing w:line="360" w:lineRule="auto"/>
        <w:jc w:val="both"/>
        <w:rPr>
          <w:rFonts w:ascii="Palatino Linotype" w:hAnsi="Palatino Linotype"/>
        </w:rPr>
      </w:pPr>
    </w:p>
    <w:p w14:paraId="51AF206F" w14:textId="77777777" w:rsidR="00822473" w:rsidRPr="009F0284" w:rsidRDefault="00822473" w:rsidP="008439AA">
      <w:pPr>
        <w:spacing w:line="360" w:lineRule="auto"/>
        <w:jc w:val="both"/>
        <w:rPr>
          <w:rFonts w:ascii="Palatino Linotype" w:hAnsi="Palatino Linotype"/>
        </w:rPr>
      </w:pPr>
      <w:r w:rsidRPr="009F0284">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467C24DB" w14:textId="77777777" w:rsidR="00822473" w:rsidRPr="009F0284" w:rsidRDefault="00822473" w:rsidP="008439AA">
      <w:pPr>
        <w:spacing w:line="360" w:lineRule="auto"/>
        <w:jc w:val="both"/>
        <w:rPr>
          <w:rFonts w:ascii="Palatino Linotype" w:hAnsi="Palatino Linotype"/>
        </w:rPr>
      </w:pPr>
    </w:p>
    <w:p w14:paraId="239EB9EE" w14:textId="77777777" w:rsidR="00822473" w:rsidRPr="009F0284" w:rsidRDefault="00822473" w:rsidP="008439AA">
      <w:pPr>
        <w:pStyle w:val="Prrafodelista"/>
        <w:numPr>
          <w:ilvl w:val="0"/>
          <w:numId w:val="11"/>
        </w:numPr>
        <w:spacing w:line="360" w:lineRule="auto"/>
        <w:jc w:val="both"/>
        <w:rPr>
          <w:rFonts w:ascii="Palatino Linotype" w:hAnsi="Palatino Linotype"/>
        </w:rPr>
      </w:pPr>
      <w:r w:rsidRPr="009F0284">
        <w:rPr>
          <w:rFonts w:ascii="Palatino Linotype" w:hAnsi="Palatino Linotype"/>
        </w:rPr>
        <w:lastRenderedPageBreak/>
        <w:t>Complejidad del asunto: La complejidad de la prueba, la pluralidad de sujetos procesales, el tiempo transcurrido, las características y contexto del recurso.</w:t>
      </w:r>
    </w:p>
    <w:p w14:paraId="1B4FA72B" w14:textId="77777777" w:rsidR="00822473" w:rsidRPr="009F0284" w:rsidRDefault="00822473" w:rsidP="008439AA">
      <w:pPr>
        <w:pStyle w:val="Prrafodelista"/>
        <w:numPr>
          <w:ilvl w:val="0"/>
          <w:numId w:val="11"/>
        </w:numPr>
        <w:spacing w:line="360" w:lineRule="auto"/>
        <w:jc w:val="both"/>
        <w:rPr>
          <w:rFonts w:ascii="Palatino Linotype" w:hAnsi="Palatino Linotype"/>
        </w:rPr>
      </w:pPr>
      <w:r w:rsidRPr="009F0284">
        <w:rPr>
          <w:rFonts w:ascii="Palatino Linotype" w:hAnsi="Palatino Linotype"/>
        </w:rPr>
        <w:t>Actividad Procesal del interesado: Acciones u omisiones del interesado.</w:t>
      </w:r>
    </w:p>
    <w:p w14:paraId="59CCEFF1" w14:textId="77777777" w:rsidR="00822473" w:rsidRPr="009F0284" w:rsidRDefault="00822473" w:rsidP="008439AA">
      <w:pPr>
        <w:pStyle w:val="Prrafodelista"/>
        <w:numPr>
          <w:ilvl w:val="0"/>
          <w:numId w:val="11"/>
        </w:numPr>
        <w:spacing w:line="360" w:lineRule="auto"/>
        <w:jc w:val="both"/>
        <w:rPr>
          <w:rFonts w:ascii="Palatino Linotype" w:hAnsi="Palatino Linotype"/>
        </w:rPr>
      </w:pPr>
      <w:r w:rsidRPr="009F0284">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9F0284" w:rsidRDefault="00822473" w:rsidP="008439AA">
      <w:pPr>
        <w:pStyle w:val="Prrafodelista"/>
        <w:numPr>
          <w:ilvl w:val="0"/>
          <w:numId w:val="11"/>
        </w:numPr>
        <w:spacing w:line="360" w:lineRule="auto"/>
        <w:jc w:val="both"/>
        <w:rPr>
          <w:rFonts w:ascii="Palatino Linotype" w:hAnsi="Palatino Linotype"/>
        </w:rPr>
      </w:pPr>
      <w:r w:rsidRPr="009F0284">
        <w:rPr>
          <w:rFonts w:ascii="Palatino Linotype" w:hAnsi="Palatino Linotype"/>
        </w:rPr>
        <w:t>La afectación generada en la situación jurídica de la persona involucrada en el proceso: Violación a sus derechos humanos.</w:t>
      </w:r>
    </w:p>
    <w:p w14:paraId="5FD33108" w14:textId="77777777" w:rsidR="00822473" w:rsidRPr="009F0284" w:rsidRDefault="00822473" w:rsidP="008439AA">
      <w:pPr>
        <w:spacing w:line="360" w:lineRule="auto"/>
        <w:jc w:val="both"/>
        <w:rPr>
          <w:rFonts w:ascii="Palatino Linotype" w:hAnsi="Palatino Linotype"/>
        </w:rPr>
      </w:pPr>
    </w:p>
    <w:p w14:paraId="440CFA44" w14:textId="77777777" w:rsidR="00822473" w:rsidRPr="009F0284" w:rsidRDefault="00822473" w:rsidP="008439AA">
      <w:pPr>
        <w:spacing w:line="360" w:lineRule="auto"/>
        <w:jc w:val="both"/>
        <w:rPr>
          <w:rFonts w:ascii="Palatino Linotype" w:hAnsi="Palatino Linotype"/>
        </w:rPr>
      </w:pPr>
      <w:r w:rsidRPr="009F0284">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E9CDEE" w14:textId="77777777" w:rsidR="00822473" w:rsidRPr="009F0284" w:rsidRDefault="00822473" w:rsidP="008439AA">
      <w:pPr>
        <w:spacing w:line="360" w:lineRule="auto"/>
        <w:jc w:val="both"/>
        <w:rPr>
          <w:rFonts w:ascii="Palatino Linotype" w:hAnsi="Palatino Linotype"/>
        </w:rPr>
      </w:pPr>
    </w:p>
    <w:p w14:paraId="648E0B62" w14:textId="77777777" w:rsidR="00822473" w:rsidRPr="009F0284" w:rsidRDefault="00822473" w:rsidP="008439AA">
      <w:pPr>
        <w:spacing w:line="360" w:lineRule="auto"/>
        <w:jc w:val="both"/>
        <w:rPr>
          <w:rFonts w:ascii="Palatino Linotype" w:hAnsi="Palatino Linotype"/>
        </w:rPr>
      </w:pPr>
      <w:r w:rsidRPr="009F0284">
        <w:rPr>
          <w:rFonts w:ascii="Palatino Linotype" w:hAnsi="Palatino Linotype"/>
        </w:rPr>
        <w:t>Argumento que encuentra sustento en la jurisprudencia P</w:t>
      </w:r>
      <w:proofErr w:type="gramStart"/>
      <w:r w:rsidRPr="009F0284">
        <w:rPr>
          <w:rFonts w:ascii="Palatino Linotype" w:hAnsi="Palatino Linotype"/>
        </w:rPr>
        <w:t>./</w:t>
      </w:r>
      <w:proofErr w:type="gramEnd"/>
      <w:r w:rsidRPr="009F0284">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57AC55" w14:textId="77777777" w:rsidR="00822473" w:rsidRPr="009F0284" w:rsidRDefault="00822473" w:rsidP="008439AA">
      <w:pPr>
        <w:spacing w:line="360" w:lineRule="auto"/>
        <w:jc w:val="both"/>
        <w:rPr>
          <w:rFonts w:ascii="Palatino Linotype" w:hAnsi="Palatino Linotype"/>
        </w:rPr>
      </w:pPr>
    </w:p>
    <w:p w14:paraId="167B0AC7" w14:textId="77777777" w:rsidR="00822473" w:rsidRPr="009F0284" w:rsidRDefault="00822473" w:rsidP="008439AA">
      <w:pPr>
        <w:spacing w:line="360" w:lineRule="auto"/>
        <w:jc w:val="both"/>
        <w:rPr>
          <w:rFonts w:ascii="Palatino Linotype" w:hAnsi="Palatino Linotype"/>
        </w:rPr>
      </w:pPr>
      <w:r w:rsidRPr="009F0284">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9F0284">
        <w:rPr>
          <w:rFonts w:ascii="Palatino Linotype" w:hAnsi="Palatino Linotype"/>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593C3A" w14:textId="77777777" w:rsidR="00822473" w:rsidRPr="009F0284" w:rsidRDefault="00822473" w:rsidP="008439AA">
      <w:pPr>
        <w:spacing w:line="360" w:lineRule="auto"/>
        <w:jc w:val="both"/>
        <w:rPr>
          <w:rFonts w:ascii="Palatino Linotype" w:hAnsi="Palatino Linotype"/>
        </w:rPr>
      </w:pPr>
    </w:p>
    <w:p w14:paraId="3F683EEF" w14:textId="6478F18D" w:rsidR="00822473" w:rsidRPr="009F0284" w:rsidRDefault="00822473" w:rsidP="008439AA">
      <w:pPr>
        <w:spacing w:line="360" w:lineRule="auto"/>
        <w:jc w:val="both"/>
        <w:rPr>
          <w:rFonts w:ascii="Palatino Linotype" w:hAnsi="Palatino Linotype"/>
        </w:rPr>
      </w:pPr>
      <w:r w:rsidRPr="009F028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ED7A67C" w14:textId="77777777" w:rsidR="00973503" w:rsidRPr="009F0284" w:rsidRDefault="00973503" w:rsidP="008439AA">
      <w:pPr>
        <w:spacing w:line="360" w:lineRule="auto"/>
        <w:jc w:val="both"/>
        <w:rPr>
          <w:rFonts w:ascii="Palatino Linotype" w:hAnsi="Palatino Linotype"/>
        </w:rPr>
      </w:pPr>
    </w:p>
    <w:p w14:paraId="1D4323B4" w14:textId="77777777" w:rsidR="00822473" w:rsidRPr="009F0284" w:rsidRDefault="00822473" w:rsidP="008439AA">
      <w:pPr>
        <w:spacing w:line="360" w:lineRule="auto"/>
        <w:ind w:left="851" w:right="1134"/>
        <w:jc w:val="both"/>
        <w:rPr>
          <w:rFonts w:ascii="Palatino Linotype" w:hAnsi="Palatino Linotype"/>
        </w:rPr>
      </w:pPr>
      <w:r w:rsidRPr="009F0284">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3BD71CE" w14:textId="77777777" w:rsidR="00822473" w:rsidRPr="009F0284" w:rsidRDefault="00822473" w:rsidP="008439AA">
      <w:pPr>
        <w:spacing w:line="360" w:lineRule="auto"/>
        <w:ind w:left="851" w:right="1134"/>
        <w:jc w:val="both"/>
        <w:rPr>
          <w:rFonts w:ascii="Palatino Linotype" w:hAnsi="Palatino Linotype"/>
        </w:rPr>
      </w:pPr>
      <w:r w:rsidRPr="009F0284">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5C3B545" w14:textId="77777777" w:rsidR="00822473" w:rsidRPr="009F0284" w:rsidRDefault="00822473" w:rsidP="008439AA">
      <w:pPr>
        <w:pStyle w:val="Prrafodelista"/>
        <w:spacing w:line="360" w:lineRule="auto"/>
        <w:ind w:left="0"/>
        <w:jc w:val="both"/>
        <w:rPr>
          <w:rFonts w:ascii="Palatino Linotype" w:hAnsi="Palatino Linotype"/>
        </w:rPr>
      </w:pPr>
    </w:p>
    <w:p w14:paraId="7B4CA4D1" w14:textId="400DCBD8" w:rsidR="00822473" w:rsidRPr="009F0284" w:rsidRDefault="00822473" w:rsidP="008439AA">
      <w:pPr>
        <w:pStyle w:val="Prrafodelista"/>
        <w:spacing w:line="360" w:lineRule="auto"/>
        <w:ind w:left="0"/>
        <w:jc w:val="both"/>
        <w:rPr>
          <w:rFonts w:ascii="Palatino Linotype" w:hAnsi="Palatino Linotype" w:cs="Arial"/>
          <w:b/>
          <w:bCs/>
        </w:rPr>
      </w:pPr>
      <w:r w:rsidRPr="009F028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F1AA041" w14:textId="2A7354D6" w:rsidR="003404B0" w:rsidRPr="009F0284" w:rsidRDefault="00672EE4" w:rsidP="008439AA">
      <w:pPr>
        <w:pStyle w:val="Prrafodelista"/>
        <w:spacing w:line="360" w:lineRule="auto"/>
        <w:ind w:left="0"/>
        <w:jc w:val="both"/>
        <w:rPr>
          <w:rFonts w:ascii="Palatino Linotype" w:hAnsi="Palatino Linotype" w:cs="Arial"/>
          <w:b/>
          <w:bCs/>
        </w:rPr>
      </w:pPr>
      <w:r w:rsidRPr="009F0284">
        <w:rPr>
          <w:rFonts w:ascii="Palatino Linotype" w:hAnsi="Palatino Linotype" w:cs="Arial"/>
          <w:b/>
          <w:bCs/>
        </w:rPr>
        <w:lastRenderedPageBreak/>
        <w:t>d</w:t>
      </w:r>
      <w:r w:rsidR="003404B0" w:rsidRPr="009F0284">
        <w:rPr>
          <w:rFonts w:ascii="Palatino Linotype" w:hAnsi="Palatino Linotype" w:cs="Arial"/>
          <w:b/>
          <w:bCs/>
        </w:rPr>
        <w:t>) Cierre de Instrucción</w:t>
      </w:r>
    </w:p>
    <w:p w14:paraId="53B11923" w14:textId="62BC7BC7" w:rsidR="003404B0" w:rsidRPr="009F0284" w:rsidRDefault="00536C04" w:rsidP="008439AA">
      <w:pPr>
        <w:spacing w:line="360" w:lineRule="auto"/>
        <w:jc w:val="both"/>
        <w:rPr>
          <w:rFonts w:ascii="Palatino Linotype" w:hAnsi="Palatino Linotype" w:cs="Arial"/>
        </w:rPr>
      </w:pPr>
      <w:r w:rsidRPr="009F0284">
        <w:rPr>
          <w:rFonts w:ascii="Palatino Linotype" w:hAnsi="Palatino Linotype"/>
        </w:rPr>
        <w:t>Una vez analizado el estado procesal que guarda</w:t>
      </w:r>
      <w:r w:rsidR="0076231C" w:rsidRPr="009F0284">
        <w:rPr>
          <w:rFonts w:ascii="Palatino Linotype" w:hAnsi="Palatino Linotype"/>
        </w:rPr>
        <w:t xml:space="preserve">n los </w:t>
      </w:r>
      <w:r w:rsidRPr="009F0284">
        <w:rPr>
          <w:rFonts w:ascii="Palatino Linotype" w:hAnsi="Palatino Linotype"/>
        </w:rPr>
        <w:t>expediente</w:t>
      </w:r>
      <w:r w:rsidR="0076231C" w:rsidRPr="009F0284">
        <w:rPr>
          <w:rFonts w:ascii="Palatino Linotype" w:hAnsi="Palatino Linotype"/>
        </w:rPr>
        <w:t>s</w:t>
      </w:r>
      <w:r w:rsidR="005F5D50" w:rsidRPr="009F0284">
        <w:rPr>
          <w:rFonts w:ascii="Palatino Linotype" w:hAnsi="Palatino Linotype"/>
        </w:rPr>
        <w:t xml:space="preserve"> de mérito</w:t>
      </w:r>
      <w:r w:rsidRPr="009F0284">
        <w:rPr>
          <w:rFonts w:ascii="Palatino Linotype" w:hAnsi="Palatino Linotype"/>
        </w:rPr>
        <w:t>, l</w:t>
      </w:r>
      <w:r w:rsidR="00C10EEE" w:rsidRPr="009F0284">
        <w:rPr>
          <w:rFonts w:ascii="Palatino Linotype" w:hAnsi="Palatino Linotype"/>
        </w:rPr>
        <w:t>a</w:t>
      </w:r>
      <w:r w:rsidRPr="009F0284">
        <w:rPr>
          <w:rFonts w:ascii="Palatino Linotype" w:hAnsi="Palatino Linotype"/>
        </w:rPr>
        <w:t xml:space="preserve"> </w:t>
      </w:r>
      <w:r w:rsidR="00D01412" w:rsidRPr="009F0284">
        <w:rPr>
          <w:rFonts w:ascii="Palatino Linotype" w:hAnsi="Palatino Linotype"/>
          <w:b/>
        </w:rPr>
        <w:t>C</w:t>
      </w:r>
      <w:r w:rsidRPr="009F0284">
        <w:rPr>
          <w:rFonts w:ascii="Palatino Linotype" w:hAnsi="Palatino Linotype"/>
          <w:b/>
        </w:rPr>
        <w:t>omisionad</w:t>
      </w:r>
      <w:r w:rsidR="00C10EEE" w:rsidRPr="009F0284">
        <w:rPr>
          <w:rFonts w:ascii="Palatino Linotype" w:hAnsi="Palatino Linotype"/>
          <w:b/>
        </w:rPr>
        <w:t>a</w:t>
      </w:r>
      <w:r w:rsidRPr="009F0284">
        <w:rPr>
          <w:rFonts w:ascii="Palatino Linotype" w:hAnsi="Palatino Linotype"/>
        </w:rPr>
        <w:t xml:space="preserve"> </w:t>
      </w:r>
      <w:r w:rsidR="00801793" w:rsidRPr="009F0284">
        <w:rPr>
          <w:rFonts w:ascii="Palatino Linotype" w:hAnsi="Palatino Linotype"/>
          <w:b/>
        </w:rPr>
        <w:t>Sharon Cristina Morales Martínez</w:t>
      </w:r>
      <w:r w:rsidR="00B517A4" w:rsidRPr="009F0284">
        <w:rPr>
          <w:rFonts w:ascii="Palatino Linotype" w:hAnsi="Palatino Linotype"/>
          <w:b/>
        </w:rPr>
        <w:t xml:space="preserve"> </w:t>
      </w:r>
      <w:r w:rsidR="0076231C" w:rsidRPr="009F0284">
        <w:rPr>
          <w:rFonts w:ascii="Palatino Linotype" w:hAnsi="Palatino Linotype"/>
        </w:rPr>
        <w:t>acordó</w:t>
      </w:r>
      <w:r w:rsidRPr="009F0284">
        <w:rPr>
          <w:rFonts w:ascii="Palatino Linotype" w:hAnsi="Palatino Linotype"/>
        </w:rPr>
        <w:t xml:space="preserve"> </w:t>
      </w:r>
      <w:r w:rsidR="0076231C" w:rsidRPr="009F0284">
        <w:rPr>
          <w:rFonts w:ascii="Palatino Linotype" w:hAnsi="Palatino Linotype"/>
        </w:rPr>
        <w:t>el</w:t>
      </w:r>
      <w:r w:rsidRPr="009F0284">
        <w:rPr>
          <w:rFonts w:ascii="Palatino Linotype" w:hAnsi="Palatino Linotype"/>
        </w:rPr>
        <w:t xml:space="preserve"> cierre de instrucción;</w:t>
      </w:r>
      <w:r w:rsidRPr="009F0284">
        <w:rPr>
          <w:rFonts w:ascii="Palatino Linotype" w:hAnsi="Palatino Linotype" w:cs="Arial"/>
        </w:rPr>
        <w:t xml:space="preserve"> así como, la remisión de</w:t>
      </w:r>
      <w:r w:rsidR="00C10EEE" w:rsidRPr="009F0284">
        <w:rPr>
          <w:rFonts w:ascii="Palatino Linotype" w:hAnsi="Palatino Linotype" w:cs="Arial"/>
        </w:rPr>
        <w:t xml:space="preserve"> los </w:t>
      </w:r>
      <w:r w:rsidRPr="009F0284">
        <w:rPr>
          <w:rFonts w:ascii="Palatino Linotype" w:hAnsi="Palatino Linotype" w:cs="Arial"/>
        </w:rPr>
        <w:t>mismo</w:t>
      </w:r>
      <w:r w:rsidR="00C10EEE" w:rsidRPr="009F0284">
        <w:rPr>
          <w:rFonts w:ascii="Palatino Linotype" w:hAnsi="Palatino Linotype" w:cs="Arial"/>
        </w:rPr>
        <w:t>s</w:t>
      </w:r>
      <w:r w:rsidRPr="009F0284">
        <w:rPr>
          <w:rFonts w:ascii="Palatino Linotype" w:hAnsi="Palatino Linotype" w:cs="Arial"/>
        </w:rPr>
        <w:t xml:space="preserve"> a efecto de ser resuelto</w:t>
      </w:r>
      <w:r w:rsidR="00C10EEE" w:rsidRPr="009F0284">
        <w:rPr>
          <w:rFonts w:ascii="Palatino Linotype" w:hAnsi="Palatino Linotype" w:cs="Arial"/>
        </w:rPr>
        <w:t>s</w:t>
      </w:r>
      <w:r w:rsidRPr="009F0284">
        <w:rPr>
          <w:rFonts w:ascii="Palatino Linotype" w:hAnsi="Palatino Linotype" w:cs="Arial"/>
        </w:rPr>
        <w:t>, de conformidad con lo establecido en el artículo 185 fracciones VI y VIII de la Ley de Transparencia y Acceso a la Información Pública del Estado de México y Municipios</w:t>
      </w:r>
      <w:r w:rsidR="00801793" w:rsidRPr="009F0284">
        <w:rPr>
          <w:rFonts w:ascii="Palatino Linotype" w:hAnsi="Palatino Linotype" w:cs="Arial"/>
        </w:rPr>
        <w:t>; y</w:t>
      </w:r>
      <w:r w:rsidR="003404B0" w:rsidRPr="009F0284">
        <w:rPr>
          <w:rFonts w:ascii="Palatino Linotype" w:hAnsi="Palatino Linotype"/>
        </w:rPr>
        <w:t xml:space="preserve">, </w:t>
      </w:r>
    </w:p>
    <w:p w14:paraId="3B12C6AC" w14:textId="77777777" w:rsidR="00822473" w:rsidRPr="009F0284" w:rsidRDefault="00822473" w:rsidP="008439AA">
      <w:pPr>
        <w:ind w:right="50"/>
        <w:jc w:val="center"/>
        <w:rPr>
          <w:rFonts w:ascii="Palatino Linotype" w:hAnsi="Palatino Linotype" w:cs="Arial"/>
          <w:b/>
          <w:sz w:val="28"/>
        </w:rPr>
      </w:pPr>
    </w:p>
    <w:p w14:paraId="307772BA" w14:textId="77777777" w:rsidR="00536C04" w:rsidRPr="009F0284" w:rsidRDefault="00536C04" w:rsidP="008439AA">
      <w:pPr>
        <w:jc w:val="center"/>
        <w:rPr>
          <w:rFonts w:ascii="Palatino Linotype" w:hAnsi="Palatino Linotype" w:cs="Arial"/>
          <w:b/>
          <w:bCs/>
          <w:spacing w:val="60"/>
          <w:sz w:val="28"/>
        </w:rPr>
      </w:pPr>
      <w:r w:rsidRPr="009F0284">
        <w:rPr>
          <w:rFonts w:ascii="Palatino Linotype" w:hAnsi="Palatino Linotype" w:cs="Arial"/>
          <w:b/>
          <w:bCs/>
          <w:spacing w:val="60"/>
          <w:sz w:val="28"/>
        </w:rPr>
        <w:t>CONSIDERANDO</w:t>
      </w:r>
    </w:p>
    <w:p w14:paraId="588566A6" w14:textId="77777777" w:rsidR="009C497F" w:rsidRPr="009F0284" w:rsidRDefault="009C497F" w:rsidP="008439AA">
      <w:pPr>
        <w:spacing w:line="360" w:lineRule="auto"/>
        <w:ind w:right="50"/>
        <w:jc w:val="both"/>
        <w:rPr>
          <w:rFonts w:ascii="Palatino Linotype" w:hAnsi="Palatino Linotype"/>
          <w:b/>
        </w:rPr>
      </w:pPr>
    </w:p>
    <w:p w14:paraId="48588CAB" w14:textId="77777777" w:rsidR="00110232" w:rsidRPr="009F0284" w:rsidRDefault="00110232" w:rsidP="008439AA">
      <w:pPr>
        <w:spacing w:line="360" w:lineRule="auto"/>
        <w:ind w:right="50"/>
        <w:jc w:val="both"/>
        <w:rPr>
          <w:rFonts w:ascii="Palatino Linotype" w:hAnsi="Palatino Linotype"/>
          <w:b/>
        </w:rPr>
      </w:pPr>
      <w:r w:rsidRPr="009F0284">
        <w:rPr>
          <w:rFonts w:ascii="Palatino Linotype" w:hAnsi="Palatino Linotype"/>
          <w:b/>
          <w:sz w:val="28"/>
          <w:szCs w:val="28"/>
        </w:rPr>
        <w:t>PRIMERO</w:t>
      </w:r>
      <w:r w:rsidRPr="009F0284">
        <w:rPr>
          <w:rFonts w:ascii="Palatino Linotype" w:hAnsi="Palatino Linotype"/>
          <w:b/>
        </w:rPr>
        <w:t>.</w:t>
      </w:r>
      <w:r w:rsidRPr="009F0284">
        <w:rPr>
          <w:rFonts w:ascii="Palatino Linotype" w:hAnsi="Palatino Linotype"/>
        </w:rPr>
        <w:t xml:space="preserve"> </w:t>
      </w:r>
      <w:r w:rsidRPr="009F0284">
        <w:rPr>
          <w:rFonts w:ascii="Palatino Linotype" w:hAnsi="Palatino Linotype"/>
          <w:b/>
        </w:rPr>
        <w:t>Competencia</w:t>
      </w:r>
      <w:r w:rsidRPr="009F0284">
        <w:rPr>
          <w:rFonts w:ascii="Palatino Linotype" w:hAnsi="Palatino Linotype"/>
        </w:rPr>
        <w:t>.</w:t>
      </w:r>
      <w:r w:rsidRPr="009F0284">
        <w:rPr>
          <w:rFonts w:ascii="Palatino Linotype" w:hAnsi="Palatino Linotype"/>
          <w:b/>
        </w:rPr>
        <w:t xml:space="preserve"> </w:t>
      </w:r>
    </w:p>
    <w:p w14:paraId="081944A8" w14:textId="77777777" w:rsidR="00110232" w:rsidRPr="009F0284" w:rsidRDefault="00110232" w:rsidP="008439AA">
      <w:pPr>
        <w:spacing w:line="360" w:lineRule="auto"/>
        <w:ind w:right="50"/>
        <w:jc w:val="both"/>
        <w:rPr>
          <w:rFonts w:ascii="Palatino Linotype" w:hAnsi="Palatino Linotype" w:cs="Arial"/>
        </w:rPr>
      </w:pPr>
      <w:r w:rsidRPr="009F0284">
        <w:rPr>
          <w:rFonts w:ascii="Palatino Linotype" w:hAnsi="Palatino Linotype"/>
        </w:rPr>
        <w:t>Este Instituto de Transparencia, Acceso a la Información Pública y Protección de Datos Personales del Estado de México y Municipios, es competente para conocer y resolver los presentes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9F0284">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4C6B8DEA" w14:textId="77777777" w:rsidR="00110232" w:rsidRPr="009F0284" w:rsidRDefault="00110232" w:rsidP="008439AA">
      <w:pPr>
        <w:spacing w:line="360" w:lineRule="auto"/>
        <w:jc w:val="both"/>
        <w:rPr>
          <w:rFonts w:ascii="Palatino Linotype" w:hAnsi="Palatino Linotype"/>
          <w:b/>
        </w:rPr>
      </w:pPr>
    </w:p>
    <w:p w14:paraId="55301C47" w14:textId="77777777" w:rsidR="00110232" w:rsidRPr="009F0284" w:rsidRDefault="00110232" w:rsidP="008439AA">
      <w:pPr>
        <w:spacing w:line="360" w:lineRule="auto"/>
        <w:jc w:val="both"/>
        <w:rPr>
          <w:rFonts w:ascii="Palatino Linotype" w:hAnsi="Palatino Linotype" w:cs="Arial"/>
          <w:b/>
        </w:rPr>
      </w:pPr>
      <w:r w:rsidRPr="009F0284">
        <w:rPr>
          <w:rFonts w:ascii="Palatino Linotype" w:hAnsi="Palatino Linotype" w:cs="Arial"/>
          <w:b/>
          <w:sz w:val="28"/>
        </w:rPr>
        <w:t>SEGUNDO</w:t>
      </w:r>
      <w:r w:rsidRPr="009F0284">
        <w:rPr>
          <w:rFonts w:ascii="Palatino Linotype" w:hAnsi="Palatino Linotype" w:cs="Arial"/>
          <w:b/>
        </w:rPr>
        <w:t xml:space="preserve">. Interés. </w:t>
      </w:r>
    </w:p>
    <w:p w14:paraId="31B9BA91" w14:textId="77777777" w:rsidR="00110232" w:rsidRPr="009F0284" w:rsidRDefault="00110232" w:rsidP="008439AA">
      <w:pPr>
        <w:spacing w:line="360" w:lineRule="auto"/>
        <w:jc w:val="both"/>
        <w:rPr>
          <w:rFonts w:ascii="Palatino Linotype" w:hAnsi="Palatino Linotype" w:cs="Arial"/>
          <w:b/>
          <w:bCs/>
        </w:rPr>
      </w:pPr>
      <w:r w:rsidRPr="009F0284">
        <w:rPr>
          <w:rFonts w:ascii="Palatino Linotype" w:hAnsi="Palatino Linotype" w:cs="Arial"/>
          <w:bCs/>
        </w:rPr>
        <w:t xml:space="preserve">Los Recursos de Revisión materia del presente estudio fueron interpuestos por parte legítima, en atención a que se presentó por </w:t>
      </w:r>
      <w:r w:rsidRPr="009F0284">
        <w:rPr>
          <w:rFonts w:ascii="Palatino Linotype" w:hAnsi="Palatino Linotype" w:cs="Arial"/>
          <w:b/>
        </w:rPr>
        <w:t>EL</w:t>
      </w:r>
      <w:r w:rsidRPr="009F0284">
        <w:rPr>
          <w:rFonts w:ascii="Palatino Linotype" w:hAnsi="Palatino Linotype" w:cs="Arial"/>
          <w:b/>
          <w:bCs/>
        </w:rPr>
        <w:t xml:space="preserve"> RECURRENTE,</w:t>
      </w:r>
      <w:r w:rsidRPr="009F0284">
        <w:rPr>
          <w:rFonts w:ascii="Palatino Linotype" w:hAnsi="Palatino Linotype" w:cs="Arial"/>
          <w:bCs/>
        </w:rPr>
        <w:t xml:space="preserve"> quien es la misma persona </w:t>
      </w:r>
      <w:r w:rsidRPr="009F0284">
        <w:rPr>
          <w:rFonts w:ascii="Palatino Linotype" w:hAnsi="Palatino Linotype" w:cs="Arial"/>
          <w:bCs/>
        </w:rPr>
        <w:lastRenderedPageBreak/>
        <w:t xml:space="preserve">que formuló la solicitud de acceso a la información pública al </w:t>
      </w:r>
      <w:r w:rsidRPr="009F0284">
        <w:rPr>
          <w:rFonts w:ascii="Palatino Linotype" w:hAnsi="Palatino Linotype" w:cs="Arial"/>
          <w:b/>
          <w:bCs/>
        </w:rPr>
        <w:t xml:space="preserve">SUJETO OBLIGADO, </w:t>
      </w:r>
      <w:r w:rsidRPr="009F0284">
        <w:rPr>
          <w:rFonts w:ascii="Palatino Linotype" w:hAnsi="Palatino Linotype" w:cs="Arial"/>
          <w:bCs/>
        </w:rPr>
        <w:t xml:space="preserve">pues para ello, es </w:t>
      </w:r>
      <w:r w:rsidRPr="009F0284">
        <w:rPr>
          <w:rFonts w:ascii="Palatino Linotype" w:hAnsi="Palatino Linotype" w:cs="Arial"/>
          <w:lang w:eastAsia="es-MX"/>
        </w:rPr>
        <w:t xml:space="preserve">necesario que el particular ingrese al </w:t>
      </w:r>
      <w:r w:rsidRPr="009F0284">
        <w:rPr>
          <w:rFonts w:ascii="Palatino Linotype" w:hAnsi="Palatino Linotype" w:cs="Arial"/>
          <w:b/>
          <w:lang w:eastAsia="es-MX"/>
        </w:rPr>
        <w:t xml:space="preserve">SAIMEX </w:t>
      </w:r>
      <w:r w:rsidRPr="009F0284">
        <w:rPr>
          <w:rFonts w:ascii="Palatino Linotype" w:hAnsi="Palatino Linotype" w:cs="Arial"/>
          <w:lang w:eastAsia="es-MX"/>
        </w:rPr>
        <w:t>mediante la utilización de su clave de usuario y contraseña.</w:t>
      </w:r>
    </w:p>
    <w:p w14:paraId="3D37204C" w14:textId="77777777" w:rsidR="00110232" w:rsidRPr="009F0284" w:rsidRDefault="00110232" w:rsidP="008439AA">
      <w:pPr>
        <w:spacing w:line="360" w:lineRule="auto"/>
        <w:jc w:val="both"/>
        <w:rPr>
          <w:rFonts w:ascii="Palatino Linotype" w:hAnsi="Palatino Linotype" w:cs="Arial"/>
          <w:b/>
          <w:szCs w:val="28"/>
        </w:rPr>
      </w:pPr>
    </w:p>
    <w:p w14:paraId="06DED25D" w14:textId="77777777" w:rsidR="00110232" w:rsidRPr="009F0284" w:rsidRDefault="00110232" w:rsidP="008439AA">
      <w:pPr>
        <w:autoSpaceDE w:val="0"/>
        <w:autoSpaceDN w:val="0"/>
        <w:adjustRightInd w:val="0"/>
        <w:spacing w:line="360" w:lineRule="auto"/>
        <w:ind w:right="49"/>
        <w:jc w:val="both"/>
        <w:rPr>
          <w:rFonts w:ascii="Palatino Linotype" w:hAnsi="Palatino Linotype" w:cs="Arial"/>
          <w:b/>
          <w:lang w:val="es-ES"/>
        </w:rPr>
      </w:pPr>
      <w:r w:rsidRPr="009F0284">
        <w:rPr>
          <w:rFonts w:ascii="Palatino Linotype" w:hAnsi="Palatino Linotype" w:cs="Arial"/>
          <w:b/>
          <w:sz w:val="28"/>
          <w:szCs w:val="28"/>
        </w:rPr>
        <w:t xml:space="preserve">TERCERO. </w:t>
      </w:r>
      <w:r w:rsidRPr="009F0284">
        <w:rPr>
          <w:rFonts w:ascii="Palatino Linotype" w:hAnsi="Palatino Linotype" w:cs="Arial"/>
          <w:b/>
          <w:lang w:val="es-ES"/>
        </w:rPr>
        <w:t xml:space="preserve">Oportunidad. </w:t>
      </w:r>
    </w:p>
    <w:p w14:paraId="5DEBD83F" w14:textId="77777777" w:rsidR="00C26E0C" w:rsidRPr="009F0284" w:rsidRDefault="00C26E0C" w:rsidP="008439AA">
      <w:pPr>
        <w:autoSpaceDE w:val="0"/>
        <w:autoSpaceDN w:val="0"/>
        <w:adjustRightInd w:val="0"/>
        <w:spacing w:line="360" w:lineRule="auto"/>
        <w:ind w:right="49"/>
        <w:jc w:val="both"/>
        <w:rPr>
          <w:rFonts w:ascii="Palatino Linotype" w:hAnsi="Palatino Linotype" w:cs="Arial"/>
          <w:lang w:val="es-ES"/>
        </w:rPr>
      </w:pPr>
      <w:r w:rsidRPr="009F0284">
        <w:rPr>
          <w:rFonts w:ascii="Palatino Linotype" w:hAnsi="Palatino Linotype" w:cs="Arial"/>
          <w:lang w:val="es-ES"/>
        </w:rPr>
        <w:t>Es de precisar que la Ley de Transparencia y Acceso a la Información Pública del Estado de México y Municipios, describe el mecanismo de procedencia de los Recurso Revisión, como se puede apreciar en el siguiente artículo:</w:t>
      </w:r>
    </w:p>
    <w:p w14:paraId="3BD3E32C" w14:textId="77777777" w:rsidR="00C26E0C" w:rsidRPr="009F0284" w:rsidRDefault="00C26E0C" w:rsidP="008439AA">
      <w:pPr>
        <w:autoSpaceDE w:val="0"/>
        <w:autoSpaceDN w:val="0"/>
        <w:adjustRightInd w:val="0"/>
        <w:spacing w:line="360" w:lineRule="auto"/>
        <w:ind w:right="49"/>
        <w:jc w:val="both"/>
        <w:rPr>
          <w:rFonts w:ascii="Palatino Linotype" w:hAnsi="Palatino Linotype" w:cs="Arial"/>
          <w:lang w:val="es-ES"/>
        </w:rPr>
      </w:pPr>
    </w:p>
    <w:p w14:paraId="4ABED33E" w14:textId="77777777" w:rsidR="00C26E0C" w:rsidRPr="009F0284" w:rsidRDefault="00C26E0C" w:rsidP="008439AA">
      <w:pPr>
        <w:autoSpaceDE w:val="0"/>
        <w:autoSpaceDN w:val="0"/>
        <w:adjustRightInd w:val="0"/>
        <w:ind w:left="851" w:right="902"/>
        <w:jc w:val="both"/>
        <w:rPr>
          <w:rFonts w:ascii="Palatino Linotype" w:hAnsi="Palatino Linotype" w:cs="Arial"/>
          <w:i/>
          <w:sz w:val="22"/>
          <w:szCs w:val="22"/>
          <w:lang w:val="es-ES"/>
        </w:rPr>
      </w:pPr>
      <w:r w:rsidRPr="009F0284">
        <w:rPr>
          <w:rFonts w:ascii="Palatino Linotype" w:hAnsi="Palatino Linotype" w:cs="Arial"/>
          <w:b/>
          <w:i/>
          <w:sz w:val="22"/>
          <w:szCs w:val="22"/>
          <w:lang w:val="es-ES"/>
        </w:rPr>
        <w:t>“Artículo 163.</w:t>
      </w:r>
      <w:r w:rsidRPr="009F0284">
        <w:rPr>
          <w:rFonts w:ascii="Palatino Linotype" w:hAnsi="Palatino Linotype" w:cs="Arial"/>
          <w:i/>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15BADD93" w14:textId="77777777" w:rsidR="00C26E0C" w:rsidRPr="009F0284" w:rsidRDefault="00C26E0C" w:rsidP="008439AA">
      <w:pPr>
        <w:autoSpaceDE w:val="0"/>
        <w:autoSpaceDN w:val="0"/>
        <w:adjustRightInd w:val="0"/>
        <w:ind w:left="851" w:right="902"/>
        <w:jc w:val="both"/>
        <w:rPr>
          <w:rFonts w:ascii="Palatino Linotype" w:hAnsi="Palatino Linotype" w:cs="Arial"/>
          <w:i/>
          <w:sz w:val="22"/>
          <w:szCs w:val="22"/>
          <w:lang w:val="es-ES"/>
        </w:rPr>
      </w:pPr>
    </w:p>
    <w:p w14:paraId="3CD30108" w14:textId="77777777" w:rsidR="00C26E0C" w:rsidRPr="009F0284" w:rsidRDefault="00C26E0C" w:rsidP="008439AA">
      <w:pPr>
        <w:autoSpaceDE w:val="0"/>
        <w:autoSpaceDN w:val="0"/>
        <w:adjustRightInd w:val="0"/>
        <w:ind w:left="851" w:right="902"/>
        <w:jc w:val="both"/>
        <w:rPr>
          <w:rFonts w:ascii="Palatino Linotype" w:hAnsi="Palatino Linotype" w:cs="Arial"/>
          <w:i/>
          <w:sz w:val="22"/>
          <w:szCs w:val="22"/>
          <w:lang w:val="es-ES"/>
        </w:rPr>
      </w:pPr>
      <w:r w:rsidRPr="009F0284">
        <w:rPr>
          <w:rFonts w:ascii="Palatino Linotype" w:hAnsi="Palatino Linotype" w:cs="Arial"/>
          <w:i/>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4CA58DE5" w14:textId="77777777" w:rsidR="001D72B5" w:rsidRPr="009F0284" w:rsidRDefault="001D72B5" w:rsidP="008439AA">
      <w:pPr>
        <w:autoSpaceDE w:val="0"/>
        <w:autoSpaceDN w:val="0"/>
        <w:adjustRightInd w:val="0"/>
        <w:ind w:left="851" w:right="902"/>
        <w:jc w:val="both"/>
        <w:rPr>
          <w:rFonts w:ascii="Palatino Linotype" w:hAnsi="Palatino Linotype" w:cs="Arial"/>
          <w:i/>
          <w:sz w:val="22"/>
          <w:szCs w:val="22"/>
          <w:lang w:val="es-ES"/>
        </w:rPr>
      </w:pPr>
    </w:p>
    <w:p w14:paraId="05DB6554" w14:textId="77777777" w:rsidR="00C26E0C" w:rsidRPr="009F0284" w:rsidRDefault="00C26E0C" w:rsidP="008439AA">
      <w:pPr>
        <w:spacing w:line="360" w:lineRule="auto"/>
        <w:jc w:val="both"/>
        <w:rPr>
          <w:rFonts w:ascii="Palatino Linotype" w:hAnsi="Palatino Linotype" w:cs="Arial"/>
          <w:lang w:val="es-ES"/>
        </w:rPr>
      </w:pPr>
      <w:r w:rsidRPr="009F0284">
        <w:rPr>
          <w:rFonts w:ascii="Palatino Linotype" w:hAnsi="Palatino Linotype" w:cs="Arial"/>
          <w:lang w:val="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14:paraId="4CCAFDB0" w14:textId="77777777" w:rsidR="00C26E0C" w:rsidRPr="009F0284" w:rsidRDefault="00C26E0C" w:rsidP="008439AA">
      <w:pPr>
        <w:spacing w:line="360" w:lineRule="auto"/>
        <w:jc w:val="both"/>
        <w:rPr>
          <w:rFonts w:ascii="Palatino Linotype" w:hAnsi="Palatino Linotype" w:cs="Arial"/>
          <w:sz w:val="16"/>
          <w:szCs w:val="16"/>
          <w:lang w:val="es-ES"/>
        </w:rPr>
      </w:pPr>
    </w:p>
    <w:p w14:paraId="22732F4B" w14:textId="77777777" w:rsidR="00C26E0C" w:rsidRPr="009F0284" w:rsidRDefault="00C26E0C" w:rsidP="008439AA">
      <w:pPr>
        <w:spacing w:line="360" w:lineRule="auto"/>
        <w:jc w:val="both"/>
        <w:rPr>
          <w:rFonts w:ascii="Palatino Linotype" w:hAnsi="Palatino Linotype" w:cs="Arial"/>
          <w:lang w:val="es-ES"/>
        </w:rPr>
      </w:pPr>
      <w:r w:rsidRPr="009F0284">
        <w:rPr>
          <w:rFonts w:ascii="Palatino Linotype" w:hAnsi="Palatino Linotype" w:cs="Arial"/>
          <w:lang w:val="es-ES"/>
        </w:rPr>
        <w:lastRenderedPageBreak/>
        <w:t xml:space="preserve">Derivado de lo anterior, se constituye la figura jurídica de la </w:t>
      </w:r>
      <w:r w:rsidRPr="009F0284">
        <w:rPr>
          <w:rFonts w:ascii="Palatino Linotype" w:hAnsi="Palatino Linotype" w:cs="Arial"/>
          <w:b/>
          <w:lang w:val="es-ES"/>
        </w:rPr>
        <w:t>NEGATIVA FICTA</w:t>
      </w:r>
      <w:r w:rsidRPr="009F0284">
        <w:rPr>
          <w:rFonts w:ascii="Palatino Linotype" w:hAnsi="Palatino Linotype" w:cs="Arial"/>
          <w:lang w:val="es-ES"/>
        </w:rPr>
        <w:t>, la cual consiste en atribuir un efecto negativo al silencio de la autoridad administrativa frente a las instancias y solicitudes que hagan los particulares.</w:t>
      </w:r>
    </w:p>
    <w:p w14:paraId="37EA085E" w14:textId="77777777" w:rsidR="00C26E0C" w:rsidRPr="009F0284" w:rsidRDefault="00C26E0C" w:rsidP="008439AA">
      <w:pPr>
        <w:spacing w:line="360" w:lineRule="auto"/>
        <w:jc w:val="both"/>
        <w:rPr>
          <w:rFonts w:ascii="Palatino Linotype" w:hAnsi="Palatino Linotype" w:cs="Arial"/>
          <w:sz w:val="16"/>
          <w:szCs w:val="16"/>
          <w:lang w:val="es-ES"/>
        </w:rPr>
      </w:pPr>
    </w:p>
    <w:p w14:paraId="284FD9DD" w14:textId="77777777" w:rsidR="00C26E0C" w:rsidRPr="009F0284" w:rsidRDefault="00C26E0C" w:rsidP="008439AA">
      <w:pPr>
        <w:spacing w:line="360" w:lineRule="auto"/>
        <w:jc w:val="both"/>
        <w:rPr>
          <w:rFonts w:ascii="Palatino Linotype" w:hAnsi="Palatino Linotype" w:cs="Arial"/>
          <w:lang w:val="es-ES"/>
        </w:rPr>
      </w:pPr>
      <w:r w:rsidRPr="009F0284">
        <w:rPr>
          <w:rFonts w:ascii="Palatino Linotype" w:hAnsi="Palatino Linotype" w:cs="Arial"/>
          <w:lang w:val="es-ES"/>
        </w:rPr>
        <w:t>Por su parte, el artículo 178 de la Ley de Transparencia y Acceso a la Información Pública del Estado de México y Municipios, establece:</w:t>
      </w:r>
    </w:p>
    <w:p w14:paraId="1A65B35A" w14:textId="77777777" w:rsidR="00C26E0C" w:rsidRPr="009F0284" w:rsidRDefault="00C26E0C" w:rsidP="008439AA">
      <w:pPr>
        <w:jc w:val="both"/>
        <w:rPr>
          <w:rFonts w:ascii="Palatino Linotype" w:hAnsi="Palatino Linotype" w:cs="Arial"/>
          <w:sz w:val="16"/>
          <w:szCs w:val="16"/>
          <w:lang w:val="es-ES"/>
        </w:rPr>
      </w:pPr>
    </w:p>
    <w:p w14:paraId="4A9E42C9" w14:textId="77777777" w:rsidR="00C26E0C" w:rsidRPr="009F0284" w:rsidRDefault="00C26E0C" w:rsidP="008439AA">
      <w:pPr>
        <w:ind w:left="851" w:right="901"/>
        <w:jc w:val="both"/>
        <w:rPr>
          <w:rFonts w:ascii="Palatino Linotype" w:hAnsi="Palatino Linotype" w:cs="Arial"/>
          <w:i/>
          <w:sz w:val="22"/>
          <w:szCs w:val="22"/>
          <w:lang w:val="es-ES"/>
        </w:rPr>
      </w:pPr>
      <w:r w:rsidRPr="009F0284">
        <w:rPr>
          <w:rFonts w:ascii="Palatino Linotype" w:hAnsi="Palatino Linotype" w:cs="Arial"/>
          <w:b/>
          <w:i/>
          <w:sz w:val="22"/>
          <w:szCs w:val="22"/>
          <w:lang w:val="es-ES"/>
        </w:rPr>
        <w:t xml:space="preserve">“Artículo 178. </w:t>
      </w:r>
      <w:r w:rsidRPr="009F0284">
        <w:rPr>
          <w:rFonts w:ascii="Palatino Linotype" w:hAnsi="Palatino Linotype" w:cs="Arial"/>
          <w:i/>
          <w:sz w:val="22"/>
          <w:szCs w:val="22"/>
          <w:lang w:val="es-ES"/>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3474F09D" w14:textId="77777777" w:rsidR="00C26E0C" w:rsidRPr="009F0284" w:rsidRDefault="00C26E0C" w:rsidP="008439AA">
      <w:pPr>
        <w:ind w:left="851" w:right="901"/>
        <w:jc w:val="both"/>
        <w:rPr>
          <w:rFonts w:ascii="Palatino Linotype" w:hAnsi="Palatino Linotype" w:cs="Arial"/>
          <w:i/>
          <w:sz w:val="22"/>
          <w:szCs w:val="22"/>
          <w:lang w:val="es-ES"/>
        </w:rPr>
      </w:pPr>
    </w:p>
    <w:p w14:paraId="053F777A" w14:textId="77777777" w:rsidR="00C26E0C" w:rsidRPr="009F0284" w:rsidRDefault="00C26E0C" w:rsidP="008439AA">
      <w:pPr>
        <w:ind w:left="851" w:right="901"/>
        <w:jc w:val="both"/>
        <w:rPr>
          <w:rFonts w:ascii="Palatino Linotype" w:hAnsi="Palatino Linotype" w:cs="Arial"/>
          <w:i/>
          <w:sz w:val="22"/>
          <w:szCs w:val="22"/>
          <w:lang w:val="es-ES"/>
        </w:rPr>
      </w:pPr>
      <w:r w:rsidRPr="009F0284">
        <w:rPr>
          <w:rFonts w:ascii="Palatino Linotype" w:hAnsi="Palatino Linotype" w:cs="Arial"/>
          <w:b/>
          <w:i/>
          <w:sz w:val="22"/>
          <w:szCs w:val="22"/>
          <w:u w:val="single"/>
          <w:lang w:val="es-ES"/>
        </w:rPr>
        <w:t>A falta de respuesta del sujeto obligado, dentro de los plazos establecidos en esta Ley, a una solicitud de acceso a la Información Pública, el recurso podrá ser interpuesto en cualquier momento</w:t>
      </w:r>
      <w:r w:rsidRPr="009F0284">
        <w:rPr>
          <w:rFonts w:ascii="Palatino Linotype" w:hAnsi="Palatino Linotype" w:cs="Arial"/>
          <w:i/>
          <w:sz w:val="22"/>
          <w:szCs w:val="22"/>
          <w:lang w:val="es-ES"/>
        </w:rPr>
        <w:t>, acompañado con el documento que pruebe la fecha en que presentó la solicitud.</w:t>
      </w:r>
    </w:p>
    <w:p w14:paraId="6ED73EE3" w14:textId="77777777" w:rsidR="00C26E0C" w:rsidRPr="009F0284" w:rsidRDefault="00C26E0C" w:rsidP="008439AA">
      <w:pPr>
        <w:ind w:left="851" w:right="901"/>
        <w:jc w:val="both"/>
        <w:rPr>
          <w:rFonts w:ascii="Palatino Linotype" w:hAnsi="Palatino Linotype" w:cs="Arial"/>
          <w:i/>
          <w:sz w:val="22"/>
          <w:szCs w:val="22"/>
          <w:lang w:val="es-ES"/>
        </w:rPr>
      </w:pPr>
    </w:p>
    <w:p w14:paraId="529473D0" w14:textId="77777777" w:rsidR="00C26E0C" w:rsidRPr="009F0284" w:rsidRDefault="00C26E0C" w:rsidP="008439AA">
      <w:pPr>
        <w:ind w:left="851" w:right="901"/>
        <w:jc w:val="both"/>
        <w:rPr>
          <w:rFonts w:ascii="Palatino Linotype" w:hAnsi="Palatino Linotype" w:cs="Arial"/>
          <w:i/>
          <w:sz w:val="22"/>
          <w:szCs w:val="22"/>
          <w:lang w:val="es-ES"/>
        </w:rPr>
      </w:pPr>
      <w:r w:rsidRPr="009F0284">
        <w:rPr>
          <w:rFonts w:ascii="Palatino Linotype" w:hAnsi="Palatino Linotype" w:cs="Arial"/>
          <w:i/>
          <w:sz w:val="22"/>
          <w:szCs w:val="22"/>
          <w:lang w:val="es-ES"/>
        </w:rPr>
        <w:t>En el caso de que se interponga ante la Unidad de Transparencia, ésta deberá remitir el Recurso Revisión al Instituto a más tardar al día siguiente de haberlo recibido.”</w:t>
      </w:r>
    </w:p>
    <w:p w14:paraId="242BDB64" w14:textId="77777777" w:rsidR="00C26E0C" w:rsidRPr="009F0284" w:rsidRDefault="00C26E0C" w:rsidP="008439AA">
      <w:pPr>
        <w:ind w:left="851" w:right="901"/>
        <w:jc w:val="both"/>
        <w:rPr>
          <w:rFonts w:ascii="Palatino Linotype" w:hAnsi="Palatino Linotype" w:cs="Arial"/>
          <w:i/>
          <w:sz w:val="22"/>
          <w:szCs w:val="22"/>
          <w:lang w:val="es-ES"/>
        </w:rPr>
      </w:pPr>
      <w:r w:rsidRPr="009F0284">
        <w:rPr>
          <w:rFonts w:ascii="Palatino Linotype" w:hAnsi="Palatino Linotype" w:cs="Arial"/>
          <w:i/>
          <w:sz w:val="22"/>
          <w:szCs w:val="22"/>
          <w:lang w:val="es-ES"/>
        </w:rPr>
        <w:t xml:space="preserve">(Énfasis añadido) </w:t>
      </w:r>
    </w:p>
    <w:p w14:paraId="418C433A" w14:textId="77777777" w:rsidR="00C26E0C" w:rsidRPr="009F0284" w:rsidRDefault="00C26E0C" w:rsidP="008439AA">
      <w:pPr>
        <w:spacing w:line="360" w:lineRule="auto"/>
        <w:jc w:val="both"/>
        <w:rPr>
          <w:rFonts w:ascii="Palatino Linotype" w:hAnsi="Palatino Linotype" w:cs="Arial"/>
          <w:lang w:val="es-ES"/>
        </w:rPr>
      </w:pPr>
    </w:p>
    <w:p w14:paraId="3CFBCEE1" w14:textId="32EA554D" w:rsidR="00C26E0C" w:rsidRPr="009F0284" w:rsidRDefault="00C26E0C" w:rsidP="008439AA">
      <w:pPr>
        <w:spacing w:line="360" w:lineRule="auto"/>
        <w:jc w:val="both"/>
        <w:rPr>
          <w:rFonts w:ascii="Palatino Linotype" w:hAnsi="Palatino Linotype" w:cs="Arial"/>
          <w:lang w:val="es-ES"/>
        </w:rPr>
      </w:pPr>
      <w:r w:rsidRPr="009F0284">
        <w:rPr>
          <w:rFonts w:ascii="Palatino Linotype" w:hAnsi="Palatino Linotype" w:cs="Arial"/>
          <w:lang w:val="es-ES"/>
        </w:rPr>
        <w:t xml:space="preserve">Es así que, </w:t>
      </w:r>
      <w:r w:rsidR="001A1E77" w:rsidRPr="009F0284">
        <w:rPr>
          <w:rFonts w:ascii="Palatino Linotype" w:hAnsi="Palatino Linotype" w:cs="Arial"/>
          <w:lang w:val="es-ES"/>
        </w:rPr>
        <w:t>los</w:t>
      </w:r>
      <w:r w:rsidRPr="009F0284">
        <w:rPr>
          <w:rFonts w:ascii="Palatino Linotype" w:hAnsi="Palatino Linotype" w:cs="Arial"/>
          <w:lang w:val="es-ES"/>
        </w:rPr>
        <w:t xml:space="preserve"> Recurso</w:t>
      </w:r>
      <w:r w:rsidR="001A1E77" w:rsidRPr="009F0284">
        <w:rPr>
          <w:rFonts w:ascii="Palatino Linotype" w:hAnsi="Palatino Linotype" w:cs="Arial"/>
          <w:lang w:val="es-ES"/>
        </w:rPr>
        <w:t xml:space="preserve">s de </w:t>
      </w:r>
      <w:r w:rsidRPr="009F0284">
        <w:rPr>
          <w:rFonts w:ascii="Palatino Linotype" w:hAnsi="Palatino Linotype" w:cs="Arial"/>
          <w:lang w:val="es-ES"/>
        </w:rPr>
        <w:t>Revisión</w:t>
      </w:r>
      <w:r w:rsidR="001A1E77" w:rsidRPr="009F0284">
        <w:rPr>
          <w:rFonts w:ascii="Palatino Linotype" w:hAnsi="Palatino Linotype" w:cs="Arial"/>
          <w:lang w:val="es-ES"/>
        </w:rPr>
        <w:t xml:space="preserve"> se han </w:t>
      </w:r>
      <w:r w:rsidRPr="009F0284">
        <w:rPr>
          <w:rFonts w:ascii="Palatino Linotype" w:hAnsi="Palatino Linotype" w:cs="Arial"/>
          <w:lang w:val="es-ES"/>
        </w:rPr>
        <w:t xml:space="preserve">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9F0284">
        <w:rPr>
          <w:rFonts w:ascii="Palatino Linotype" w:hAnsi="Palatino Linotype" w:cs="Arial"/>
          <w:b/>
          <w:lang w:val="es-ES"/>
        </w:rPr>
        <w:t xml:space="preserve">SUJETO OBLIGADO. </w:t>
      </w:r>
      <w:r w:rsidRPr="009F0284">
        <w:rPr>
          <w:rFonts w:ascii="Palatino Linotype" w:hAnsi="Palatino Linotype" w:cs="Arial"/>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RPr="009F0284">
        <w:rPr>
          <w:rFonts w:ascii="Palatino Linotype" w:hAnsi="Palatino Linotype" w:cs="Arial"/>
          <w:b/>
          <w:lang w:val="es-ES"/>
        </w:rPr>
        <w:t>EL</w:t>
      </w:r>
      <w:r w:rsidRPr="009F0284">
        <w:rPr>
          <w:rFonts w:ascii="Palatino Linotype" w:hAnsi="Palatino Linotype" w:cs="Arial"/>
          <w:b/>
          <w:bCs/>
          <w:lang w:val="es-ES"/>
        </w:rPr>
        <w:t xml:space="preserve"> RECURRENTE</w:t>
      </w:r>
      <w:r w:rsidRPr="009F0284">
        <w:rPr>
          <w:rFonts w:ascii="Palatino Linotype" w:hAnsi="Palatino Linotype" w:cs="Arial"/>
          <w:b/>
          <w:lang w:val="es-ES"/>
        </w:rPr>
        <w:t xml:space="preserve"> </w:t>
      </w:r>
      <w:r w:rsidRPr="009F0284">
        <w:rPr>
          <w:rFonts w:ascii="Palatino Linotype" w:hAnsi="Palatino Linotype" w:cs="Arial"/>
          <w:lang w:val="es-ES"/>
        </w:rPr>
        <w:t>está en libertad de presentar su medio de impugnación en cualquier momento; en consecuencia, se tiene que el presente recurso se interpuso oportunamente.</w:t>
      </w:r>
    </w:p>
    <w:p w14:paraId="79CE690B" w14:textId="77777777" w:rsidR="00110232" w:rsidRPr="009F0284" w:rsidRDefault="00110232" w:rsidP="008439AA">
      <w:pPr>
        <w:widowControl w:val="0"/>
        <w:autoSpaceDE w:val="0"/>
        <w:autoSpaceDN w:val="0"/>
        <w:adjustRightInd w:val="0"/>
        <w:spacing w:line="360" w:lineRule="auto"/>
        <w:contextualSpacing/>
        <w:jc w:val="both"/>
        <w:rPr>
          <w:rFonts w:ascii="Palatino Linotype" w:hAnsi="Palatino Linotype" w:cs="Arial"/>
        </w:rPr>
      </w:pPr>
      <w:r w:rsidRPr="009F0284">
        <w:rPr>
          <w:rFonts w:ascii="Palatino Linotype" w:hAnsi="Palatino Linotype" w:cs="Arial"/>
          <w:b/>
          <w:sz w:val="28"/>
          <w:szCs w:val="28"/>
        </w:rPr>
        <w:lastRenderedPageBreak/>
        <w:t>CUARTO</w:t>
      </w:r>
      <w:r w:rsidRPr="009F0284">
        <w:rPr>
          <w:rFonts w:ascii="Palatino Linotype" w:hAnsi="Palatino Linotype"/>
          <w:b/>
          <w:sz w:val="28"/>
          <w:szCs w:val="28"/>
        </w:rPr>
        <w:t>.</w:t>
      </w:r>
      <w:r w:rsidRPr="009F0284">
        <w:rPr>
          <w:rFonts w:ascii="Palatino Linotype" w:hAnsi="Palatino Linotype"/>
          <w:b/>
        </w:rPr>
        <w:t xml:space="preserve"> </w:t>
      </w:r>
      <w:r w:rsidRPr="009F0284">
        <w:rPr>
          <w:rFonts w:ascii="Palatino Linotype" w:hAnsi="Palatino Linotype" w:cs="Arial"/>
          <w:b/>
        </w:rPr>
        <w:t>Justificación de la Acumulación de los Recursos.</w:t>
      </w:r>
      <w:r w:rsidRPr="009F0284">
        <w:rPr>
          <w:rFonts w:ascii="Palatino Linotype" w:hAnsi="Palatino Linotype" w:cs="Arial"/>
        </w:rPr>
        <w:t xml:space="preserve"> </w:t>
      </w:r>
    </w:p>
    <w:p w14:paraId="7EA0B58A" w14:textId="77777777" w:rsidR="00110232" w:rsidRPr="009F0284" w:rsidRDefault="00110232" w:rsidP="008439AA">
      <w:pPr>
        <w:widowControl w:val="0"/>
        <w:autoSpaceDE w:val="0"/>
        <w:autoSpaceDN w:val="0"/>
        <w:adjustRightInd w:val="0"/>
        <w:spacing w:line="360" w:lineRule="auto"/>
        <w:contextualSpacing/>
        <w:jc w:val="both"/>
        <w:rPr>
          <w:rFonts w:ascii="Palatino Linotype" w:hAnsi="Palatino Linotype"/>
        </w:rPr>
      </w:pPr>
      <w:r w:rsidRPr="009F0284">
        <w:rPr>
          <w:rFonts w:ascii="Palatino Linotype" w:hAnsi="Palatino Linotype" w:cs="Arial"/>
        </w:rPr>
        <w:t>De las constancias que obran en los expedientes, se advierte que los Recursos de Revisión</w:t>
      </w:r>
      <w:r w:rsidRPr="009F0284">
        <w:rPr>
          <w:rFonts w:ascii="Palatino Linotype" w:hAnsi="Palatino Linotype"/>
        </w:rPr>
        <w:t xml:space="preserve"> </w:t>
      </w:r>
      <w:r w:rsidRPr="009F0284">
        <w:rPr>
          <w:rFonts w:ascii="Palatino Linotype" w:hAnsi="Palatino Linotype" w:cs="Arial"/>
        </w:rPr>
        <w:t xml:space="preserve">fueron presentados por el mismo </w:t>
      </w:r>
      <w:r w:rsidRPr="009F0284">
        <w:rPr>
          <w:rFonts w:ascii="Palatino Linotype" w:hAnsi="Palatino Linotype" w:cs="Arial"/>
          <w:b/>
        </w:rPr>
        <w:t xml:space="preserve">RECURRENTE </w:t>
      </w:r>
      <w:r w:rsidRPr="009F0284">
        <w:rPr>
          <w:rFonts w:ascii="Palatino Linotype" w:hAnsi="Palatino Linotype" w:cs="Arial"/>
        </w:rPr>
        <w:t xml:space="preserve">ante el mismo </w:t>
      </w:r>
      <w:r w:rsidRPr="009F0284">
        <w:rPr>
          <w:rFonts w:ascii="Palatino Linotype" w:hAnsi="Palatino Linotype" w:cs="Arial"/>
          <w:b/>
        </w:rPr>
        <w:t>SUJETO OBLIGADO</w:t>
      </w:r>
      <w:r w:rsidRPr="009F0284">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9F0284">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76617AB9" w14:textId="77777777" w:rsidR="00110232" w:rsidRPr="009F0284" w:rsidRDefault="00110232" w:rsidP="008439AA">
      <w:pPr>
        <w:widowControl w:val="0"/>
        <w:autoSpaceDE w:val="0"/>
        <w:autoSpaceDN w:val="0"/>
        <w:adjustRightInd w:val="0"/>
        <w:spacing w:line="360" w:lineRule="auto"/>
        <w:contextualSpacing/>
        <w:jc w:val="both"/>
        <w:rPr>
          <w:rFonts w:ascii="Palatino Linotype" w:hAnsi="Palatino Linotype" w:cs="Arial"/>
        </w:rPr>
      </w:pPr>
    </w:p>
    <w:p w14:paraId="14ADF456" w14:textId="77777777" w:rsidR="00110232" w:rsidRPr="009F0284" w:rsidRDefault="00110232" w:rsidP="008439AA">
      <w:pPr>
        <w:tabs>
          <w:tab w:val="center" w:pos="4252"/>
          <w:tab w:val="right" w:pos="8504"/>
        </w:tabs>
        <w:spacing w:line="360" w:lineRule="auto"/>
        <w:jc w:val="both"/>
        <w:rPr>
          <w:rFonts w:ascii="Palatino Linotype" w:eastAsiaTheme="minorEastAsia" w:hAnsi="Palatino Linotype" w:cs="Arial"/>
        </w:rPr>
      </w:pPr>
      <w:r w:rsidRPr="009F0284">
        <w:rPr>
          <w:rFonts w:ascii="Palatino Linotype" w:eastAsiaTheme="minorEastAsia" w:hAnsi="Palatino Linotype" w:cs="Arial"/>
          <w:sz w:val="22"/>
          <w:szCs w:val="22"/>
        </w:rPr>
        <w:t xml:space="preserve">De </w:t>
      </w:r>
      <w:r w:rsidRPr="009F0284">
        <w:rPr>
          <w:rFonts w:ascii="Palatino Linotype" w:eastAsiaTheme="minorEastAsia" w:hAnsi="Palatino Linotype" w:cs="Arial"/>
        </w:rPr>
        <w:t>lo dispuesto en la normativa anterior, dicha acumulación procede cuando:</w:t>
      </w:r>
    </w:p>
    <w:p w14:paraId="708334B9" w14:textId="77777777" w:rsidR="00110232" w:rsidRPr="009F0284" w:rsidRDefault="00110232" w:rsidP="008439AA">
      <w:pPr>
        <w:tabs>
          <w:tab w:val="center" w:pos="4252"/>
          <w:tab w:val="right" w:pos="8504"/>
        </w:tabs>
        <w:spacing w:line="360" w:lineRule="auto"/>
        <w:jc w:val="both"/>
        <w:rPr>
          <w:rFonts w:ascii="Palatino Linotype" w:eastAsiaTheme="minorEastAsia" w:hAnsi="Palatino Linotype" w:cs="Arial"/>
        </w:rPr>
      </w:pPr>
    </w:p>
    <w:p w14:paraId="748A80DC" w14:textId="77777777" w:rsidR="00110232" w:rsidRPr="009F0284" w:rsidRDefault="00110232" w:rsidP="008439AA">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9F0284">
        <w:rPr>
          <w:rFonts w:ascii="Palatino Linotype" w:eastAsiaTheme="minorEastAsia" w:hAnsi="Palatino Linotype" w:cs="Arial"/>
          <w:b/>
        </w:rPr>
        <w:t>El solicitante y la información referida sean las mismas</w:t>
      </w:r>
      <w:r w:rsidRPr="009F0284">
        <w:rPr>
          <w:rFonts w:ascii="Palatino Linotype" w:eastAsiaTheme="minorEastAsia" w:hAnsi="Palatino Linotype" w:cs="Arial"/>
        </w:rPr>
        <w:t>;</w:t>
      </w:r>
    </w:p>
    <w:p w14:paraId="007E683E" w14:textId="77777777" w:rsidR="00110232" w:rsidRPr="009F0284" w:rsidRDefault="00110232" w:rsidP="008439AA">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9F0284">
        <w:rPr>
          <w:rFonts w:ascii="Palatino Linotype" w:eastAsiaTheme="minorEastAsia" w:hAnsi="Palatino Linotype" w:cs="Arial"/>
          <w:b/>
        </w:rPr>
        <w:t>Las partes o los actos impugnados sean iguales</w:t>
      </w:r>
      <w:r w:rsidRPr="009F0284">
        <w:rPr>
          <w:rFonts w:ascii="Palatino Linotype" w:eastAsiaTheme="minorEastAsia" w:hAnsi="Palatino Linotype" w:cs="Arial"/>
        </w:rPr>
        <w:t>;</w:t>
      </w:r>
    </w:p>
    <w:p w14:paraId="0C71D0CB" w14:textId="77777777" w:rsidR="00110232" w:rsidRPr="009F0284" w:rsidRDefault="00110232" w:rsidP="008439AA">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9F0284">
        <w:rPr>
          <w:rFonts w:ascii="Palatino Linotype" w:eastAsiaTheme="minorEastAsia" w:hAnsi="Palatino Linotype" w:cs="Arial"/>
          <w:b/>
        </w:rPr>
        <w:t>Cuando se trate del mismo solicitante</w:t>
      </w:r>
      <w:r w:rsidRPr="009F0284">
        <w:rPr>
          <w:rFonts w:ascii="Palatino Linotype" w:eastAsiaTheme="minorEastAsia" w:hAnsi="Palatino Linotype" w:cs="Arial"/>
        </w:rPr>
        <w:t>, el mismo Sujeto Obligado, aunque se trate de solicitudes diversas; y,</w:t>
      </w:r>
    </w:p>
    <w:p w14:paraId="0563AD0E" w14:textId="77777777" w:rsidR="00110232" w:rsidRPr="009F0284" w:rsidRDefault="00110232" w:rsidP="008439AA">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9F0284">
        <w:rPr>
          <w:rFonts w:ascii="Palatino Linotype" w:eastAsiaTheme="minorEastAsia" w:hAnsi="Palatino Linotype" w:cs="Arial"/>
          <w:b/>
        </w:rPr>
        <w:t>Resulte conveniente la resolución unificada de los asuntos</w:t>
      </w:r>
      <w:r w:rsidRPr="009F0284">
        <w:rPr>
          <w:rFonts w:ascii="Palatino Linotype" w:eastAsiaTheme="minorEastAsia" w:hAnsi="Palatino Linotype" w:cs="Arial"/>
          <w:i/>
        </w:rPr>
        <w:t>.</w:t>
      </w:r>
    </w:p>
    <w:p w14:paraId="5BF29EA1" w14:textId="77777777" w:rsidR="00110232" w:rsidRPr="009F0284" w:rsidRDefault="00110232" w:rsidP="008439AA">
      <w:pPr>
        <w:tabs>
          <w:tab w:val="center" w:pos="4252"/>
          <w:tab w:val="right" w:pos="8504"/>
        </w:tabs>
        <w:spacing w:line="360" w:lineRule="auto"/>
        <w:jc w:val="both"/>
        <w:rPr>
          <w:rFonts w:ascii="Palatino Linotype" w:eastAsiaTheme="minorEastAsia" w:hAnsi="Palatino Linotype" w:cs="Arial"/>
        </w:rPr>
      </w:pPr>
    </w:p>
    <w:p w14:paraId="05BC72F3" w14:textId="0EC5F014" w:rsidR="00110232" w:rsidRPr="009F0284" w:rsidRDefault="00110232" w:rsidP="008439AA">
      <w:pPr>
        <w:tabs>
          <w:tab w:val="center" w:pos="4252"/>
          <w:tab w:val="right" w:pos="8504"/>
        </w:tabs>
        <w:spacing w:line="360" w:lineRule="auto"/>
        <w:jc w:val="both"/>
        <w:rPr>
          <w:rFonts w:ascii="Palatino Linotype" w:eastAsiaTheme="minorEastAsia" w:hAnsi="Palatino Linotype" w:cs="Arial"/>
        </w:rPr>
      </w:pPr>
      <w:r w:rsidRPr="009F0284">
        <w:rPr>
          <w:rFonts w:ascii="Palatino Linotype" w:eastAsiaTheme="minorEastAsia" w:hAnsi="Palatino Linotype" w:cs="Arial"/>
        </w:rPr>
        <w:t xml:space="preserve">Así, tal y como se mencionó anteriormente, los Recursos de Revisión que nos ocupan fueron interpuestos por </w:t>
      </w:r>
      <w:r w:rsidR="009F0284">
        <w:rPr>
          <w:rFonts w:ascii="Palatino Linotype" w:eastAsiaTheme="minorEastAsia" w:hAnsi="Palatino Linotype" w:cs="Arial"/>
        </w:rPr>
        <w:t>el</w:t>
      </w:r>
      <w:r w:rsidRPr="009F0284">
        <w:rPr>
          <w:rFonts w:ascii="Palatino Linotype" w:eastAsiaTheme="minorEastAsia" w:hAnsi="Palatino Linotype" w:cs="Arial"/>
        </w:rPr>
        <w:t xml:space="preserve"> mism</w:t>
      </w:r>
      <w:r w:rsidR="009F0284">
        <w:rPr>
          <w:rFonts w:ascii="Palatino Linotype" w:eastAsiaTheme="minorEastAsia" w:hAnsi="Palatino Linotype" w:cs="Arial"/>
        </w:rPr>
        <w:t>o</w:t>
      </w:r>
      <w:r w:rsidRPr="009F0284">
        <w:rPr>
          <w:rFonts w:ascii="Palatino Linotype" w:eastAsiaTheme="minorEastAsia" w:hAnsi="Palatino Linotype" w:cs="Arial"/>
        </w:rPr>
        <w:t xml:space="preserve"> </w:t>
      </w:r>
      <w:r w:rsidRPr="009F0284">
        <w:rPr>
          <w:rFonts w:ascii="Palatino Linotype" w:eastAsiaTheme="minorEastAsia" w:hAnsi="Palatino Linotype" w:cs="Arial"/>
          <w:b/>
        </w:rPr>
        <w:t>RECURRENTE</w:t>
      </w:r>
      <w:r w:rsidRPr="009F0284">
        <w:rPr>
          <w:rFonts w:ascii="Palatino Linotype" w:eastAsiaTheme="minorEastAsia" w:hAnsi="Palatino Linotype" w:cs="Arial"/>
        </w:rPr>
        <w:t xml:space="preserve"> ante el mismo </w:t>
      </w:r>
      <w:r w:rsidRPr="009F0284">
        <w:rPr>
          <w:rFonts w:ascii="Palatino Linotype" w:eastAsiaTheme="minorEastAsia" w:hAnsi="Palatino Linotype" w:cs="Arial"/>
          <w:b/>
        </w:rPr>
        <w:t>SUJETO OBLIGADO</w:t>
      </w:r>
      <w:r w:rsidRPr="009F0284">
        <w:rPr>
          <w:rFonts w:ascii="Palatino Linotype" w:eastAsiaTheme="minorEastAsia" w:hAnsi="Palatino Linotype" w:cs="Arial"/>
        </w:rPr>
        <w:t xml:space="preserve">; por lo que, resulta conveniente su resolución conjunta. </w:t>
      </w:r>
    </w:p>
    <w:p w14:paraId="77DE8CB8" w14:textId="77777777" w:rsidR="00110232" w:rsidRPr="009F0284" w:rsidRDefault="00110232" w:rsidP="008439AA">
      <w:pPr>
        <w:pStyle w:val="Prrafodelista"/>
        <w:autoSpaceDE w:val="0"/>
        <w:autoSpaceDN w:val="0"/>
        <w:adjustRightInd w:val="0"/>
        <w:spacing w:line="360" w:lineRule="auto"/>
        <w:ind w:left="0" w:right="49"/>
        <w:jc w:val="both"/>
        <w:rPr>
          <w:rFonts w:ascii="Palatino Linotype" w:hAnsi="Palatino Linotype"/>
          <w:b/>
        </w:rPr>
      </w:pPr>
      <w:r w:rsidRPr="009F0284">
        <w:rPr>
          <w:rFonts w:ascii="Palatino Linotype" w:hAnsi="Palatino Linotype"/>
          <w:b/>
          <w:sz w:val="28"/>
        </w:rPr>
        <w:lastRenderedPageBreak/>
        <w:t xml:space="preserve">QUINTO. </w:t>
      </w:r>
      <w:r w:rsidRPr="009F0284">
        <w:rPr>
          <w:rFonts w:ascii="Palatino Linotype" w:hAnsi="Palatino Linotype"/>
          <w:b/>
        </w:rPr>
        <w:t xml:space="preserve">Procedibilidad. </w:t>
      </w:r>
    </w:p>
    <w:p w14:paraId="2FC962AF" w14:textId="77777777" w:rsidR="00110232" w:rsidRPr="009F0284" w:rsidRDefault="00110232" w:rsidP="008439AA">
      <w:pPr>
        <w:autoSpaceDE w:val="0"/>
        <w:autoSpaceDN w:val="0"/>
        <w:adjustRightInd w:val="0"/>
        <w:spacing w:line="360" w:lineRule="auto"/>
        <w:ind w:right="49"/>
        <w:jc w:val="both"/>
        <w:rPr>
          <w:rFonts w:ascii="Palatino Linotype" w:hAnsi="Palatino Linotype" w:cs="Arial"/>
          <w:lang w:val="es-ES" w:eastAsia="es-MX"/>
        </w:rPr>
      </w:pPr>
      <w:r w:rsidRPr="009F0284">
        <w:rPr>
          <w:rFonts w:ascii="Palatino Linotype" w:hAnsi="Palatino Linotype" w:cs="Arial"/>
          <w:lang w:val="es-ES"/>
        </w:rPr>
        <w:t xml:space="preserve">Esté Órgano Garante considera importante precisar que conforme al artículo 180, fracción II, último párrafo de la </w:t>
      </w:r>
      <w:r w:rsidRPr="009F0284">
        <w:rPr>
          <w:rFonts w:ascii="Palatino Linotype" w:hAnsi="Palatino Linotype" w:cs="Arial"/>
          <w:lang w:val="es-ES" w:eastAsia="es-MX"/>
        </w:rPr>
        <w:t xml:space="preserve">Ley de Transparencia y Acceso a la </w:t>
      </w:r>
      <w:r w:rsidRPr="009F0284">
        <w:rPr>
          <w:rFonts w:ascii="Palatino Linotype" w:hAnsi="Palatino Linotype" w:cs="Arial"/>
          <w:lang w:val="es-ES"/>
        </w:rPr>
        <w:t>Información Pública</w:t>
      </w:r>
      <w:r w:rsidRPr="009F0284">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5BDBA685" w14:textId="77777777" w:rsidR="00110232" w:rsidRPr="009F0284" w:rsidRDefault="00110232" w:rsidP="008439AA">
      <w:pPr>
        <w:autoSpaceDE w:val="0"/>
        <w:autoSpaceDN w:val="0"/>
        <w:adjustRightInd w:val="0"/>
        <w:spacing w:line="360" w:lineRule="auto"/>
        <w:ind w:right="49"/>
        <w:jc w:val="both"/>
        <w:rPr>
          <w:rFonts w:ascii="Palatino Linotype" w:hAnsi="Palatino Linotype" w:cs="Arial"/>
          <w:sz w:val="16"/>
          <w:szCs w:val="16"/>
          <w:lang w:val="es-ES"/>
        </w:rPr>
      </w:pPr>
    </w:p>
    <w:p w14:paraId="14901915" w14:textId="77777777" w:rsidR="00110232" w:rsidRPr="009F0284" w:rsidRDefault="00110232" w:rsidP="008439AA">
      <w:pPr>
        <w:tabs>
          <w:tab w:val="left" w:pos="851"/>
        </w:tabs>
        <w:ind w:left="851" w:right="901"/>
        <w:jc w:val="both"/>
        <w:rPr>
          <w:rFonts w:ascii="Palatino Linotype" w:hAnsi="Palatino Linotype"/>
          <w:b/>
          <w:i/>
          <w:sz w:val="22"/>
          <w:szCs w:val="22"/>
          <w:lang w:val="es-ES"/>
        </w:rPr>
      </w:pPr>
      <w:r w:rsidRPr="009F0284">
        <w:rPr>
          <w:rFonts w:ascii="Palatino Linotype" w:hAnsi="Palatino Linotype"/>
          <w:b/>
          <w:i/>
          <w:sz w:val="22"/>
          <w:szCs w:val="22"/>
          <w:lang w:val="es-ES"/>
        </w:rPr>
        <w:t xml:space="preserve">“Artículo 180. </w:t>
      </w:r>
      <w:r w:rsidRPr="009F0284">
        <w:rPr>
          <w:rFonts w:ascii="Palatino Linotype" w:hAnsi="Palatino Linotype"/>
          <w:i/>
          <w:sz w:val="22"/>
          <w:szCs w:val="22"/>
          <w:lang w:val="es-ES"/>
        </w:rPr>
        <w:t xml:space="preserve">El </w:t>
      </w:r>
      <w:r w:rsidRPr="009F0284">
        <w:rPr>
          <w:rFonts w:ascii="Palatino Linotype" w:hAnsi="Palatino Linotype" w:cs="Arial"/>
          <w:i/>
          <w:sz w:val="22"/>
          <w:szCs w:val="22"/>
          <w:lang w:val="es-ES"/>
        </w:rPr>
        <w:t>Recurso Revisión</w:t>
      </w:r>
      <w:r w:rsidRPr="009F0284">
        <w:rPr>
          <w:rFonts w:ascii="Palatino Linotype" w:hAnsi="Palatino Linotype"/>
          <w:i/>
          <w:sz w:val="22"/>
          <w:szCs w:val="22"/>
          <w:lang w:val="es-ES"/>
        </w:rPr>
        <w:t xml:space="preserve"> contendrá:</w:t>
      </w:r>
      <w:r w:rsidRPr="009F0284">
        <w:rPr>
          <w:rFonts w:ascii="Palatino Linotype" w:hAnsi="Palatino Linotype"/>
          <w:b/>
          <w:i/>
          <w:sz w:val="22"/>
          <w:szCs w:val="22"/>
          <w:lang w:val="es-ES"/>
        </w:rPr>
        <w:t xml:space="preserve"> </w:t>
      </w:r>
    </w:p>
    <w:p w14:paraId="771EE928" w14:textId="77777777" w:rsidR="00110232" w:rsidRPr="009F0284" w:rsidRDefault="00110232" w:rsidP="008439AA">
      <w:pPr>
        <w:tabs>
          <w:tab w:val="left" w:pos="851"/>
        </w:tabs>
        <w:ind w:left="851" w:right="901"/>
        <w:jc w:val="both"/>
        <w:rPr>
          <w:rFonts w:ascii="Palatino Linotype" w:hAnsi="Palatino Linotype"/>
          <w:b/>
          <w:i/>
          <w:sz w:val="22"/>
          <w:szCs w:val="22"/>
          <w:lang w:val="es-ES"/>
        </w:rPr>
      </w:pPr>
      <w:r w:rsidRPr="009F0284">
        <w:rPr>
          <w:rFonts w:ascii="Palatino Linotype" w:hAnsi="Palatino Linotype"/>
          <w:b/>
          <w:i/>
          <w:sz w:val="22"/>
          <w:szCs w:val="22"/>
          <w:lang w:val="es-ES"/>
        </w:rPr>
        <w:t>…</w:t>
      </w:r>
    </w:p>
    <w:p w14:paraId="77E39C03" w14:textId="77777777" w:rsidR="00110232" w:rsidRPr="009F0284" w:rsidRDefault="00110232" w:rsidP="008439AA">
      <w:pPr>
        <w:tabs>
          <w:tab w:val="left" w:pos="851"/>
        </w:tabs>
        <w:ind w:left="851" w:right="901"/>
        <w:jc w:val="both"/>
        <w:rPr>
          <w:rFonts w:ascii="Palatino Linotype" w:hAnsi="Palatino Linotype"/>
          <w:i/>
          <w:sz w:val="22"/>
          <w:szCs w:val="22"/>
          <w:lang w:val="es-ES"/>
        </w:rPr>
      </w:pPr>
      <w:r w:rsidRPr="009F0284">
        <w:rPr>
          <w:rFonts w:ascii="Palatino Linotype" w:hAnsi="Palatino Linotype"/>
          <w:b/>
          <w:i/>
          <w:sz w:val="22"/>
          <w:szCs w:val="22"/>
          <w:lang w:val="es-ES"/>
        </w:rPr>
        <w:t xml:space="preserve">II. El nombre del solicitante </w:t>
      </w:r>
      <w:r w:rsidRPr="009F0284">
        <w:rPr>
          <w:rFonts w:ascii="Palatino Linotype" w:hAnsi="Palatino Linotype" w:cs="Arial"/>
          <w:b/>
          <w:i/>
          <w:sz w:val="22"/>
          <w:szCs w:val="22"/>
          <w:lang w:val="es-ES" w:eastAsia="es-MX"/>
        </w:rPr>
        <w:t>que</w:t>
      </w:r>
      <w:r w:rsidRPr="009F0284">
        <w:rPr>
          <w:rFonts w:ascii="Palatino Linotype" w:hAnsi="Palatino Linotype"/>
          <w:b/>
          <w:i/>
          <w:sz w:val="22"/>
          <w:szCs w:val="22"/>
          <w:lang w:val="es-ES"/>
        </w:rPr>
        <w:t xml:space="preserve"> recurre </w:t>
      </w:r>
      <w:r w:rsidRPr="009F0284">
        <w:rPr>
          <w:rFonts w:ascii="Palatino Linotype" w:hAnsi="Palatino Linotype"/>
          <w:i/>
          <w:sz w:val="22"/>
          <w:szCs w:val="22"/>
          <w:lang w:val="es-ES"/>
        </w:rPr>
        <w:t>o de su representante y, en su caso</w:t>
      </w:r>
      <w:proofErr w:type="gramStart"/>
      <w:r w:rsidRPr="009F0284">
        <w:rPr>
          <w:rFonts w:ascii="Palatino Linotype" w:hAnsi="Palatino Linotype"/>
          <w:i/>
          <w:sz w:val="22"/>
          <w:szCs w:val="22"/>
          <w:lang w:val="es-ES"/>
        </w:rPr>
        <w:t>, …</w:t>
      </w:r>
      <w:proofErr w:type="gramEnd"/>
    </w:p>
    <w:p w14:paraId="71E52249" w14:textId="77777777" w:rsidR="00110232" w:rsidRPr="009F0284" w:rsidRDefault="00110232" w:rsidP="008439AA">
      <w:pPr>
        <w:tabs>
          <w:tab w:val="left" w:pos="851"/>
        </w:tabs>
        <w:ind w:left="851" w:right="901"/>
        <w:jc w:val="both"/>
        <w:rPr>
          <w:rFonts w:ascii="Palatino Linotype" w:hAnsi="Palatino Linotype"/>
          <w:b/>
          <w:i/>
          <w:sz w:val="22"/>
          <w:szCs w:val="22"/>
          <w:lang w:val="es-ES"/>
        </w:rPr>
      </w:pPr>
      <w:r w:rsidRPr="009F0284">
        <w:rPr>
          <w:rFonts w:ascii="Palatino Linotype" w:hAnsi="Palatino Linotype"/>
          <w:b/>
          <w:i/>
          <w:sz w:val="22"/>
          <w:szCs w:val="22"/>
          <w:lang w:val="es-ES"/>
        </w:rPr>
        <w:t xml:space="preserve">En caso de </w:t>
      </w:r>
      <w:r w:rsidRPr="009F0284">
        <w:rPr>
          <w:rFonts w:ascii="Palatino Linotype" w:hAnsi="Palatino Linotype" w:cs="Arial"/>
          <w:b/>
          <w:i/>
          <w:sz w:val="22"/>
          <w:szCs w:val="22"/>
          <w:lang w:val="es-ES" w:eastAsia="es-MX"/>
        </w:rPr>
        <w:t>que</w:t>
      </w:r>
      <w:r w:rsidRPr="009F0284">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9F0284">
        <w:rPr>
          <w:rFonts w:ascii="Palatino Linotype" w:hAnsi="Palatino Linotype"/>
          <w:i/>
          <w:sz w:val="22"/>
          <w:szCs w:val="22"/>
          <w:lang w:val="es-ES"/>
        </w:rPr>
        <w:t>, IV, VII y VIII.</w:t>
      </w:r>
      <w:r w:rsidRPr="009F0284">
        <w:rPr>
          <w:rFonts w:ascii="Palatino Linotype" w:hAnsi="Palatino Linotype"/>
          <w:b/>
          <w:i/>
          <w:sz w:val="22"/>
          <w:szCs w:val="22"/>
          <w:lang w:val="es-ES"/>
        </w:rPr>
        <w:t>”</w:t>
      </w:r>
    </w:p>
    <w:p w14:paraId="7E614CD1" w14:textId="77777777" w:rsidR="00110232" w:rsidRPr="009F0284" w:rsidRDefault="00110232" w:rsidP="008439AA">
      <w:pPr>
        <w:tabs>
          <w:tab w:val="left" w:pos="851"/>
        </w:tabs>
        <w:ind w:left="851" w:right="901"/>
        <w:jc w:val="both"/>
        <w:rPr>
          <w:rFonts w:ascii="Palatino Linotype" w:hAnsi="Palatino Linotype"/>
          <w:i/>
          <w:sz w:val="22"/>
          <w:szCs w:val="22"/>
          <w:lang w:val="es-ES"/>
        </w:rPr>
      </w:pPr>
      <w:r w:rsidRPr="009F0284">
        <w:rPr>
          <w:rFonts w:ascii="Palatino Linotype" w:hAnsi="Palatino Linotype"/>
          <w:i/>
          <w:sz w:val="22"/>
          <w:szCs w:val="22"/>
          <w:lang w:val="es-ES"/>
        </w:rPr>
        <w:t>(Énfasis añadido)</w:t>
      </w:r>
    </w:p>
    <w:p w14:paraId="75CCE954" w14:textId="77777777" w:rsidR="00110232" w:rsidRPr="009F0284" w:rsidRDefault="00110232" w:rsidP="008439AA">
      <w:pPr>
        <w:spacing w:line="360" w:lineRule="auto"/>
        <w:jc w:val="both"/>
        <w:rPr>
          <w:rFonts w:ascii="Palatino Linotype" w:hAnsi="Palatino Linotype"/>
          <w:lang w:val="es-ES"/>
        </w:rPr>
      </w:pPr>
    </w:p>
    <w:p w14:paraId="51204203" w14:textId="77777777" w:rsidR="00110232" w:rsidRPr="009F0284" w:rsidRDefault="00110232" w:rsidP="008439AA">
      <w:pPr>
        <w:spacing w:line="360" w:lineRule="auto"/>
        <w:jc w:val="both"/>
        <w:rPr>
          <w:rFonts w:ascii="Palatino Linotype" w:hAnsi="Palatino Linotype"/>
          <w:lang w:val="es-ES"/>
        </w:rPr>
      </w:pPr>
      <w:r w:rsidRPr="009F0284">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9F0284">
        <w:rPr>
          <w:rFonts w:ascii="Palatino Linotype" w:hAnsi="Palatino Linotype" w:cs="Arial"/>
          <w:b/>
          <w:lang w:val="es-ES"/>
        </w:rPr>
        <w:t xml:space="preserve"> RECURRENTE;</w:t>
      </w:r>
      <w:r w:rsidRPr="009F0284">
        <w:rPr>
          <w:rFonts w:ascii="Palatino Linotype" w:hAnsi="Palatino Linotype"/>
          <w:lang w:val="es-ES"/>
        </w:rPr>
        <w:t xml:space="preserve"> en ese sentido en el presente caso, al haber sido presentado el Recurso Revisión vía </w:t>
      </w:r>
      <w:r w:rsidRPr="009F0284">
        <w:rPr>
          <w:rFonts w:ascii="Palatino Linotype" w:hAnsi="Palatino Linotype"/>
          <w:b/>
          <w:lang w:val="es-ES"/>
        </w:rPr>
        <w:t>SAIMEX</w:t>
      </w:r>
      <w:r w:rsidRPr="009F0284">
        <w:rPr>
          <w:rFonts w:ascii="Palatino Linotype" w:hAnsi="Palatino Linotype"/>
          <w:lang w:val="es-ES"/>
        </w:rPr>
        <w:t>, dicho requisito resulta innecesario.</w:t>
      </w:r>
    </w:p>
    <w:p w14:paraId="5D9148BA" w14:textId="77777777" w:rsidR="00110232" w:rsidRPr="009F0284" w:rsidRDefault="00110232" w:rsidP="008439AA">
      <w:pPr>
        <w:spacing w:line="360" w:lineRule="auto"/>
        <w:jc w:val="both"/>
        <w:rPr>
          <w:rFonts w:ascii="Palatino Linotype" w:hAnsi="Palatino Linotype"/>
          <w:lang w:val="es-ES"/>
        </w:rPr>
      </w:pPr>
    </w:p>
    <w:p w14:paraId="299FE708" w14:textId="77777777" w:rsidR="00110232" w:rsidRPr="009F0284" w:rsidRDefault="00110232" w:rsidP="008439AA">
      <w:pPr>
        <w:spacing w:line="360" w:lineRule="auto"/>
        <w:jc w:val="both"/>
        <w:rPr>
          <w:rFonts w:ascii="Palatino Linotype" w:hAnsi="Palatino Linotype" w:cs="Arial"/>
          <w:lang w:val="es-ES"/>
        </w:rPr>
      </w:pPr>
      <w:r w:rsidRPr="009F0284">
        <w:rPr>
          <w:rFonts w:ascii="Palatino Linotype" w:hAnsi="Palatino Linotype"/>
          <w:lang w:val="es-ES"/>
        </w:rPr>
        <w:t xml:space="preserve">Lo anterior es así, pues el artículo 15 de </w:t>
      </w:r>
      <w:r w:rsidRPr="009F0284">
        <w:rPr>
          <w:rFonts w:ascii="Palatino Linotype" w:hAnsi="Palatino Linotype" w:cs="Arial"/>
          <w:lang w:val="es-ES" w:eastAsia="es-MX"/>
        </w:rPr>
        <w:t xml:space="preserve">Ley de Transparencia y Acceso a la </w:t>
      </w:r>
      <w:r w:rsidRPr="009F0284">
        <w:rPr>
          <w:rFonts w:ascii="Palatino Linotype" w:hAnsi="Palatino Linotype" w:cs="Arial"/>
          <w:lang w:val="es-ES"/>
        </w:rPr>
        <w:t>Información Pública</w:t>
      </w:r>
      <w:r w:rsidRPr="009F0284">
        <w:rPr>
          <w:rFonts w:ascii="Palatino Linotype" w:hAnsi="Palatino Linotype" w:cs="Arial"/>
          <w:lang w:val="es-ES" w:eastAsia="es-MX"/>
        </w:rPr>
        <w:t xml:space="preserve"> del Estado de México y Municipios </w:t>
      </w:r>
      <w:r w:rsidRPr="009F0284">
        <w:rPr>
          <w:rFonts w:ascii="Palatino Linotype" w:hAnsi="Palatino Linotype" w:cs="Arial"/>
          <w:iCs/>
          <w:lang w:val="es-ES"/>
        </w:rPr>
        <w:t xml:space="preserve">prevé que, </w:t>
      </w:r>
      <w:r w:rsidRPr="009F0284">
        <w:rPr>
          <w:rFonts w:ascii="Palatino Linotype" w:hAnsi="Palatino Linotype"/>
          <w:lang w:val="es-ES"/>
        </w:rPr>
        <w:t xml:space="preserve">toda persona tendrá acceso a la información </w:t>
      </w:r>
      <w:r w:rsidRPr="009F0284">
        <w:rPr>
          <w:rFonts w:ascii="Palatino Linotype" w:hAnsi="Palatino Linotype" w:cs="Arial"/>
          <w:lang w:val="es-ES"/>
        </w:rPr>
        <w:t xml:space="preserve">sin necesidad de acreditar interés alguno o justificar su utilización, de lo que se infiere que para el </w:t>
      </w:r>
      <w:r w:rsidRPr="009F0284">
        <w:rPr>
          <w:rFonts w:ascii="Palatino Linotype" w:hAnsi="Palatino Linotype"/>
          <w:lang w:val="es-ES"/>
        </w:rPr>
        <w:t>ejercicio</w:t>
      </w:r>
      <w:r w:rsidRPr="009F0284">
        <w:rPr>
          <w:rFonts w:ascii="Palatino Linotype" w:hAnsi="Palatino Linotype" w:cs="Arial"/>
          <w:lang w:val="es-ES"/>
        </w:rPr>
        <w:t xml:space="preserve"> del derecho de acceso a la Información Pública, </w:t>
      </w:r>
      <w:r w:rsidRPr="009F0284">
        <w:rPr>
          <w:rFonts w:ascii="Palatino Linotype" w:hAnsi="Palatino Linotype" w:cs="Arial"/>
          <w:b/>
          <w:u w:val="single"/>
          <w:lang w:val="es-ES"/>
        </w:rPr>
        <w:t xml:space="preserve">el nombre no es un requisito </w:t>
      </w:r>
      <w:r w:rsidRPr="009F0284">
        <w:rPr>
          <w:rFonts w:ascii="Palatino Linotype" w:hAnsi="Palatino Linotype" w:cs="Arial"/>
          <w:b/>
          <w:i/>
          <w:u w:val="single"/>
          <w:lang w:val="es-ES"/>
        </w:rPr>
        <w:t>sine qua non</w:t>
      </w:r>
      <w:r w:rsidRPr="009F0284">
        <w:rPr>
          <w:rFonts w:ascii="Palatino Linotype" w:hAnsi="Palatino Linotype" w:cs="Arial"/>
          <w:lang w:val="es-ES"/>
        </w:rPr>
        <w:t xml:space="preserve"> para que los particulares ejerzan el derecho de acceso a la Información Pública, pues por el contrario la Ley de la materia señala en su artículo </w:t>
      </w:r>
      <w:r w:rsidRPr="009F0284">
        <w:rPr>
          <w:rFonts w:ascii="Palatino Linotype" w:hAnsi="Palatino Linotype" w:cs="Arial"/>
          <w:lang w:val="es-ES"/>
        </w:rPr>
        <w:lastRenderedPageBreak/>
        <w:t>155, párrafo segundo la posibilidad de que las solicitudes de información sean anónimas, al utilizar un nombre incompleto o, inclusive un seudónimo.</w:t>
      </w:r>
    </w:p>
    <w:p w14:paraId="766EE11D" w14:textId="77777777" w:rsidR="00110232" w:rsidRPr="009F0284" w:rsidRDefault="00110232" w:rsidP="008439AA">
      <w:pPr>
        <w:spacing w:line="360" w:lineRule="auto"/>
        <w:jc w:val="both"/>
        <w:rPr>
          <w:rFonts w:ascii="Palatino Linotype" w:hAnsi="Palatino Linotype" w:cs="Arial"/>
          <w:lang w:val="es-ES"/>
        </w:rPr>
      </w:pPr>
    </w:p>
    <w:p w14:paraId="16BF131E" w14:textId="77777777" w:rsidR="00110232" w:rsidRPr="009F0284" w:rsidRDefault="00110232" w:rsidP="008439AA">
      <w:pPr>
        <w:spacing w:line="360" w:lineRule="auto"/>
        <w:jc w:val="both"/>
        <w:rPr>
          <w:rFonts w:ascii="Palatino Linotype" w:hAnsi="Palatino Linotype"/>
          <w:sz w:val="22"/>
          <w:szCs w:val="22"/>
          <w:lang w:val="es-ES"/>
        </w:rPr>
      </w:pPr>
      <w:r w:rsidRPr="009F0284">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3B4D29DC" w14:textId="77777777" w:rsidR="00110232" w:rsidRPr="009F0284" w:rsidRDefault="00110232" w:rsidP="008439AA">
      <w:pPr>
        <w:tabs>
          <w:tab w:val="left" w:pos="851"/>
        </w:tabs>
        <w:ind w:left="851" w:right="901"/>
        <w:jc w:val="both"/>
        <w:rPr>
          <w:rFonts w:ascii="Palatino Linotype" w:hAnsi="Palatino Linotype"/>
          <w:sz w:val="22"/>
          <w:szCs w:val="22"/>
          <w:lang w:val="es-ES"/>
        </w:rPr>
      </w:pPr>
    </w:p>
    <w:p w14:paraId="1A4BAD19" w14:textId="77777777" w:rsidR="00110232" w:rsidRPr="009F0284" w:rsidRDefault="00110232" w:rsidP="008439AA">
      <w:pPr>
        <w:spacing w:line="360" w:lineRule="auto"/>
        <w:jc w:val="both"/>
        <w:rPr>
          <w:rFonts w:ascii="Palatino Linotype" w:hAnsi="Palatino Linotype"/>
          <w:lang w:val="es-ES"/>
        </w:rPr>
      </w:pPr>
      <w:r w:rsidRPr="009F0284">
        <w:rPr>
          <w:rFonts w:ascii="Palatino Linotype" w:hAnsi="Palatino Linotype"/>
          <w:lang w:val="es-ES"/>
        </w:rPr>
        <w:t xml:space="preserve">Asimismo, se estima que el requisito relativo al nombre del </w:t>
      </w:r>
      <w:r w:rsidRPr="009F0284">
        <w:rPr>
          <w:rFonts w:ascii="Palatino Linotype" w:hAnsi="Palatino Linotype" w:cs="Arial"/>
          <w:b/>
          <w:lang w:val="es-ES"/>
        </w:rPr>
        <w:t>RECURRENTE</w:t>
      </w:r>
      <w:r w:rsidRPr="009F0284">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9F0284">
        <w:rPr>
          <w:rFonts w:ascii="Palatino Linotype" w:hAnsi="Palatino Linotype" w:cs="Arial"/>
          <w:b/>
          <w:lang w:val="es-ES"/>
        </w:rPr>
        <w:t>EL RECURRENTE</w:t>
      </w:r>
      <w:r w:rsidRPr="009F0284">
        <w:rPr>
          <w:rFonts w:ascii="Palatino Linotype" w:hAnsi="Palatino Linotype"/>
          <w:lang w:val="es-ES"/>
        </w:rPr>
        <w:t xml:space="preserve"> es la misma persona que realizó la solicitud de acceso a la Información Pública que ahora se impugna.</w:t>
      </w:r>
    </w:p>
    <w:p w14:paraId="643C5931" w14:textId="77777777" w:rsidR="00110232" w:rsidRPr="009F0284" w:rsidRDefault="00110232" w:rsidP="008439AA">
      <w:pPr>
        <w:tabs>
          <w:tab w:val="left" w:pos="851"/>
        </w:tabs>
        <w:ind w:left="851" w:right="901"/>
        <w:jc w:val="both"/>
        <w:rPr>
          <w:rFonts w:ascii="Palatino Linotype" w:hAnsi="Palatino Linotype"/>
          <w:sz w:val="22"/>
          <w:szCs w:val="22"/>
          <w:lang w:val="es-ES"/>
        </w:rPr>
      </w:pPr>
    </w:p>
    <w:p w14:paraId="7A36A715" w14:textId="77777777" w:rsidR="00110232" w:rsidRPr="009F0284" w:rsidRDefault="00110232" w:rsidP="008439AA">
      <w:pPr>
        <w:spacing w:line="360" w:lineRule="auto"/>
        <w:jc w:val="both"/>
        <w:rPr>
          <w:rFonts w:ascii="Palatino Linotype" w:hAnsi="Palatino Linotype"/>
          <w:lang w:val="es-ES"/>
        </w:rPr>
      </w:pPr>
      <w:r w:rsidRPr="009F0284">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Constitución Política de los Estados Unidos </w:t>
      </w:r>
      <w:r w:rsidRPr="009F0284">
        <w:rPr>
          <w:rFonts w:ascii="Palatino Linotype" w:hAnsi="Palatino Linotype"/>
          <w:lang w:val="es-ES"/>
        </w:rPr>
        <w:lastRenderedPageBreak/>
        <w:t>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DB4BB41" w14:textId="77777777" w:rsidR="00110232" w:rsidRPr="009F0284" w:rsidRDefault="00110232" w:rsidP="008439AA">
      <w:pPr>
        <w:spacing w:line="360" w:lineRule="auto"/>
        <w:jc w:val="both"/>
        <w:textAlignment w:val="baseline"/>
        <w:rPr>
          <w:rFonts w:ascii="Palatino Linotype" w:hAnsi="Palatino Linotype"/>
          <w:b/>
          <w:sz w:val="22"/>
          <w:szCs w:val="22"/>
          <w:lang w:eastAsia="es-MX"/>
        </w:rPr>
      </w:pPr>
    </w:p>
    <w:p w14:paraId="3980725F" w14:textId="77777777" w:rsidR="00110232" w:rsidRPr="009F0284" w:rsidRDefault="00110232" w:rsidP="008439AA">
      <w:pPr>
        <w:autoSpaceDE w:val="0"/>
        <w:autoSpaceDN w:val="0"/>
        <w:adjustRightInd w:val="0"/>
        <w:spacing w:line="360" w:lineRule="auto"/>
        <w:ind w:right="49"/>
        <w:jc w:val="both"/>
        <w:rPr>
          <w:rFonts w:ascii="Palatino Linotype" w:hAnsi="Palatino Linotype" w:cs="Arial"/>
          <w:b/>
        </w:rPr>
      </w:pPr>
      <w:r w:rsidRPr="009F0284">
        <w:rPr>
          <w:rFonts w:ascii="Palatino Linotype" w:hAnsi="Palatino Linotype" w:cs="Arial"/>
          <w:b/>
          <w:sz w:val="28"/>
          <w:szCs w:val="28"/>
        </w:rPr>
        <w:t>SEXTO</w:t>
      </w:r>
      <w:r w:rsidRPr="009F0284">
        <w:rPr>
          <w:rFonts w:ascii="Palatino Linotype" w:hAnsi="Palatino Linotype"/>
          <w:b/>
          <w:sz w:val="28"/>
          <w:szCs w:val="28"/>
        </w:rPr>
        <w:t>.</w:t>
      </w:r>
      <w:r w:rsidRPr="009F0284">
        <w:rPr>
          <w:rFonts w:ascii="Palatino Linotype" w:hAnsi="Palatino Linotype"/>
          <w:b/>
        </w:rPr>
        <w:t xml:space="preserve"> </w:t>
      </w:r>
      <w:r w:rsidRPr="009F0284">
        <w:rPr>
          <w:rFonts w:ascii="Palatino Linotype" w:hAnsi="Palatino Linotype" w:cs="Arial"/>
          <w:b/>
        </w:rPr>
        <w:t>Estudio y resolución del asunto.</w:t>
      </w:r>
    </w:p>
    <w:p w14:paraId="60BD3D23" w14:textId="7706805D" w:rsidR="00B9027F" w:rsidRPr="009F0284" w:rsidRDefault="00B9027F" w:rsidP="008439AA">
      <w:pPr>
        <w:spacing w:line="360" w:lineRule="auto"/>
        <w:jc w:val="both"/>
        <w:rPr>
          <w:rFonts w:ascii="Palatino Linotype" w:hAnsi="Palatino Linotype" w:cs="Arial"/>
          <w:lang w:val="es-ES"/>
        </w:rPr>
      </w:pPr>
      <w:r w:rsidRPr="009F0284">
        <w:rPr>
          <w:rFonts w:ascii="Palatino Linotype" w:hAnsi="Palatino Linotype" w:cs="Arial"/>
        </w:rPr>
        <w:t xml:space="preserve">Una vez determinada la vía sobre la que versará el presente recurso, y previa revisión del expediente electrónico formado en </w:t>
      </w:r>
      <w:r w:rsidRPr="009F0284">
        <w:rPr>
          <w:rFonts w:ascii="Palatino Linotype" w:hAnsi="Palatino Linotype" w:cs="Arial"/>
          <w:b/>
        </w:rPr>
        <w:t>EL SAIMEX</w:t>
      </w:r>
      <w:r w:rsidRPr="009F0284">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8B7FFC" w:rsidRPr="009F0284">
        <w:rPr>
          <w:rFonts w:ascii="Palatino Linotype" w:hAnsi="Palatino Linotype" w:cs="Arial"/>
        </w:rPr>
        <w:t>este Órgano Garante</w:t>
      </w:r>
      <w:r w:rsidRPr="009F0284">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9F0284">
        <w:rPr>
          <w:rFonts w:ascii="Palatino Linotype" w:hAnsi="Palatino Linotype"/>
          <w:lang w:val="es-ES"/>
        </w:rPr>
        <w:t>Constitución Política de los Estados Unidos Mexicanos,</w:t>
      </w:r>
      <w:r w:rsidR="00395C12" w:rsidRPr="009F0284">
        <w:rPr>
          <w:rFonts w:ascii="Palatino Linotype" w:hAnsi="Palatino Linotype"/>
          <w:lang w:val="es-ES"/>
        </w:rPr>
        <w:t xml:space="preserve"> en la</w:t>
      </w:r>
      <w:r w:rsidRPr="009F0284">
        <w:rPr>
          <w:rFonts w:ascii="Palatino Linotype" w:hAnsi="Palatino Linotype"/>
          <w:lang w:val="es-ES"/>
        </w:rPr>
        <w:t xml:space="preserve"> Constitución Política del Estado Libre y Soberano de México</w:t>
      </w:r>
      <w:r w:rsidRPr="009F0284">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9F0284">
        <w:rPr>
          <w:rFonts w:ascii="Palatino Linotype" w:hAnsi="Palatino Linotype"/>
          <w:lang w:val="es-ES"/>
        </w:rPr>
        <w:t>Constitución Política de los Estados Unidos Mexicanos</w:t>
      </w:r>
      <w:r w:rsidRPr="009F0284">
        <w:rPr>
          <w:rFonts w:ascii="Palatino Linotype" w:hAnsi="Palatino Linotype" w:cs="Arial"/>
        </w:rPr>
        <w:t xml:space="preserve"> y los numerales 8 y 9 de la </w:t>
      </w:r>
      <w:r w:rsidRPr="009F0284">
        <w:rPr>
          <w:rFonts w:ascii="Palatino Linotype" w:hAnsi="Palatino Linotype" w:cs="Arial"/>
          <w:lang w:val="es-ES"/>
        </w:rPr>
        <w:t>Ley de Transparencia y Acceso a la Información Pública del Estado de México y Municipios.</w:t>
      </w:r>
    </w:p>
    <w:p w14:paraId="226274C6" w14:textId="1FC72439" w:rsidR="008257AA" w:rsidRDefault="008257AA" w:rsidP="008439AA">
      <w:pPr>
        <w:spacing w:line="360" w:lineRule="auto"/>
        <w:jc w:val="both"/>
        <w:rPr>
          <w:rFonts w:ascii="Palatino Linotype" w:hAnsi="Palatino Linotype" w:cs="Arial"/>
          <w:lang w:val="es-ES"/>
        </w:rPr>
      </w:pPr>
    </w:p>
    <w:p w14:paraId="35C56045" w14:textId="700B0E6E" w:rsidR="00AA5334" w:rsidRDefault="00AA5334" w:rsidP="008439AA">
      <w:pPr>
        <w:spacing w:line="360" w:lineRule="auto"/>
        <w:jc w:val="both"/>
        <w:rPr>
          <w:rFonts w:ascii="Palatino Linotype" w:hAnsi="Palatino Linotype" w:cs="Arial"/>
          <w:lang w:val="es-ES"/>
        </w:rPr>
      </w:pPr>
    </w:p>
    <w:p w14:paraId="73358A38" w14:textId="680474B6" w:rsidR="00AA5334" w:rsidRDefault="00AA5334" w:rsidP="008439AA">
      <w:pPr>
        <w:spacing w:line="360" w:lineRule="auto"/>
        <w:jc w:val="both"/>
        <w:rPr>
          <w:rFonts w:ascii="Palatino Linotype" w:hAnsi="Palatino Linotype" w:cs="Arial"/>
          <w:lang w:val="es-ES"/>
        </w:rPr>
      </w:pPr>
    </w:p>
    <w:p w14:paraId="0DFE5964" w14:textId="77777777" w:rsidR="00AA5334" w:rsidRPr="009F0284" w:rsidRDefault="00AA5334" w:rsidP="008439AA">
      <w:pPr>
        <w:spacing w:line="360" w:lineRule="auto"/>
        <w:jc w:val="both"/>
        <w:rPr>
          <w:rFonts w:ascii="Palatino Linotype" w:hAnsi="Palatino Linotype" w:cs="Arial"/>
          <w:lang w:val="es-ES"/>
        </w:rPr>
      </w:pPr>
    </w:p>
    <w:p w14:paraId="78D51DF2" w14:textId="77777777" w:rsidR="00BB25E0" w:rsidRPr="009F0284" w:rsidRDefault="00BB25E0" w:rsidP="008439AA">
      <w:pPr>
        <w:spacing w:line="360" w:lineRule="auto"/>
        <w:jc w:val="both"/>
        <w:rPr>
          <w:rFonts w:ascii="Palatino Linotype" w:hAnsi="Palatino Linotype"/>
          <w:b/>
        </w:rPr>
      </w:pPr>
      <w:r w:rsidRPr="009F0284">
        <w:rPr>
          <w:rFonts w:ascii="Palatino Linotype" w:hAnsi="Palatino Linotype" w:cs="Arial"/>
          <w:lang w:val="es-ES"/>
        </w:rPr>
        <w:lastRenderedPageBreak/>
        <w:t xml:space="preserve">Por lo que hace al recurso </w:t>
      </w:r>
      <w:r w:rsidRPr="009F0284">
        <w:rPr>
          <w:rFonts w:ascii="Palatino Linotype" w:hAnsi="Palatino Linotype"/>
          <w:b/>
        </w:rPr>
        <w:t>14997/INFOEM/IP/RR/2022</w:t>
      </w:r>
    </w:p>
    <w:p w14:paraId="241ACC0E" w14:textId="3312F1DB" w:rsidR="00BB25E0" w:rsidRPr="009F0284" w:rsidRDefault="00BB25E0" w:rsidP="008439AA">
      <w:pPr>
        <w:spacing w:line="360" w:lineRule="auto"/>
        <w:jc w:val="both"/>
        <w:rPr>
          <w:rFonts w:ascii="Palatino Linotype" w:hAnsi="Palatino Linotype" w:cs="Arial"/>
          <w:lang w:val="es-ES"/>
        </w:rPr>
      </w:pPr>
    </w:p>
    <w:p w14:paraId="6BC5EDB4" w14:textId="649C4978" w:rsidR="00BB25E0" w:rsidRPr="009F0284" w:rsidRDefault="00AE1533" w:rsidP="008439AA">
      <w:pPr>
        <w:spacing w:line="360" w:lineRule="auto"/>
        <w:jc w:val="both"/>
        <w:textAlignment w:val="baseline"/>
        <w:rPr>
          <w:rFonts w:ascii="Palatino Linotype" w:hAnsi="Palatino Linotype" w:cs="Arial"/>
          <w:lang w:val="es-ES" w:eastAsia="es-MX"/>
        </w:rPr>
      </w:pPr>
      <w:r w:rsidRPr="009F0284">
        <w:rPr>
          <w:rFonts w:ascii="Palatino Linotype" w:hAnsi="Palatino Linotype" w:cs="Arial"/>
          <w:lang w:val="es-ES" w:eastAsia="es-MX"/>
        </w:rPr>
        <w:t>D</w:t>
      </w:r>
      <w:r w:rsidR="00BB25E0" w:rsidRPr="009F0284">
        <w:rPr>
          <w:rFonts w:ascii="Palatino Linotype" w:hAnsi="Palatino Linotype" w:cs="Arial"/>
          <w:lang w:val="es-ES" w:eastAsia="es-MX"/>
        </w:rPr>
        <w:t xml:space="preserve">el análisis efectuado a las constancias que obran en el expediente del </w:t>
      </w:r>
      <w:r w:rsidR="00BB25E0" w:rsidRPr="009F0284">
        <w:rPr>
          <w:rFonts w:ascii="Palatino Linotype" w:hAnsi="Palatino Linotype" w:cs="Arial"/>
          <w:b/>
          <w:lang w:val="es-ES" w:eastAsia="es-MX"/>
        </w:rPr>
        <w:t>SAIMEX</w:t>
      </w:r>
      <w:r w:rsidR="00BB25E0" w:rsidRPr="009F0284">
        <w:rPr>
          <w:rFonts w:ascii="Palatino Linotype" w:hAnsi="Palatino Linotype" w:cs="Arial"/>
          <w:lang w:val="es-ES" w:eastAsia="es-MX"/>
        </w:rPr>
        <w:t>, se advierte que el presente Recurso Revisión es procedente, pues se actualiza la hipótesis prevista en las fracciones VII y IX, del artículo 179 de la Ley de la Materia, la cual dispone:</w:t>
      </w:r>
    </w:p>
    <w:p w14:paraId="233CF107" w14:textId="77777777" w:rsidR="00BB25E0" w:rsidRPr="009F0284" w:rsidRDefault="00BB25E0" w:rsidP="008439AA">
      <w:pPr>
        <w:jc w:val="both"/>
        <w:rPr>
          <w:rFonts w:ascii="Palatino Linotype" w:hAnsi="Palatino Linotype" w:cs="Arial"/>
          <w:sz w:val="22"/>
          <w:szCs w:val="22"/>
          <w:lang w:val="es-ES"/>
        </w:rPr>
      </w:pPr>
    </w:p>
    <w:p w14:paraId="73F75CE7" w14:textId="77777777" w:rsidR="00BB25E0" w:rsidRPr="009F0284" w:rsidRDefault="00BB25E0" w:rsidP="008439AA">
      <w:pPr>
        <w:ind w:left="851" w:right="901"/>
        <w:jc w:val="both"/>
        <w:rPr>
          <w:rFonts w:ascii="Palatino Linotype" w:hAnsi="Palatino Linotype" w:cs="Arial"/>
          <w:i/>
          <w:sz w:val="22"/>
          <w:szCs w:val="22"/>
          <w:lang w:val="es-ES"/>
        </w:rPr>
      </w:pPr>
      <w:r w:rsidRPr="009F0284">
        <w:rPr>
          <w:rFonts w:ascii="Palatino Linotype" w:hAnsi="Palatino Linotype" w:cs="Arial"/>
          <w:i/>
          <w:sz w:val="22"/>
          <w:szCs w:val="22"/>
          <w:lang w:val="es-ES"/>
        </w:rPr>
        <w:t>“</w:t>
      </w:r>
      <w:r w:rsidRPr="009F0284">
        <w:rPr>
          <w:rFonts w:ascii="Palatino Linotype" w:hAnsi="Palatino Linotype" w:cs="Arial"/>
          <w:b/>
          <w:i/>
          <w:sz w:val="22"/>
          <w:szCs w:val="22"/>
          <w:lang w:val="es-ES"/>
        </w:rPr>
        <w:t>Artículo 179.</w:t>
      </w:r>
      <w:r w:rsidRPr="009F0284">
        <w:rPr>
          <w:rFonts w:ascii="Palatino Linotype" w:hAnsi="Palatino Linotype" w:cs="Arial"/>
          <w:i/>
          <w:sz w:val="22"/>
          <w:szCs w:val="22"/>
          <w:lang w:val="es-ES"/>
        </w:rPr>
        <w:t xml:space="preserve"> El Recurso Revisión es un medio de protección que la Ley otorga a los particulares, para hacer valer su derecho de acceso a la Información Pública, y procederá en contra de las siguientes causas:</w:t>
      </w:r>
    </w:p>
    <w:p w14:paraId="73B3EF11" w14:textId="77777777" w:rsidR="00BB25E0" w:rsidRPr="009F0284" w:rsidRDefault="00BB25E0" w:rsidP="008439AA">
      <w:pPr>
        <w:ind w:left="851" w:right="901"/>
        <w:jc w:val="both"/>
        <w:rPr>
          <w:rFonts w:ascii="Palatino Linotype" w:hAnsi="Palatino Linotype" w:cs="Arial"/>
          <w:i/>
          <w:sz w:val="22"/>
          <w:szCs w:val="22"/>
          <w:lang w:val="es-ES"/>
        </w:rPr>
      </w:pPr>
      <w:r w:rsidRPr="009F0284">
        <w:rPr>
          <w:rFonts w:ascii="Palatino Linotype" w:hAnsi="Palatino Linotype" w:cs="Arial"/>
          <w:i/>
          <w:sz w:val="22"/>
          <w:szCs w:val="22"/>
          <w:lang w:val="es-ES"/>
        </w:rPr>
        <w:t>…</w:t>
      </w:r>
    </w:p>
    <w:p w14:paraId="58E767C5" w14:textId="77777777" w:rsidR="00BB25E0" w:rsidRPr="009F0284" w:rsidRDefault="00BB25E0" w:rsidP="008439AA">
      <w:pPr>
        <w:ind w:left="851" w:right="901"/>
        <w:jc w:val="both"/>
        <w:rPr>
          <w:rFonts w:ascii="Palatino Linotype" w:hAnsi="Palatino Linotype" w:cs="Arial"/>
          <w:i/>
          <w:sz w:val="22"/>
          <w:szCs w:val="22"/>
          <w:lang w:val="es-ES"/>
        </w:rPr>
      </w:pPr>
      <w:r w:rsidRPr="009F0284">
        <w:rPr>
          <w:rFonts w:ascii="Palatino Linotype" w:hAnsi="Palatino Linotype" w:cs="Arial"/>
          <w:b/>
          <w:i/>
          <w:sz w:val="22"/>
          <w:szCs w:val="22"/>
          <w:lang w:val="es-ES"/>
        </w:rPr>
        <w:t>VII. La falta de respuesta a una solicitud de acceso a la información</w:t>
      </w:r>
      <w:r w:rsidRPr="009F0284">
        <w:rPr>
          <w:rFonts w:ascii="Palatino Linotype" w:hAnsi="Palatino Linotype" w:cs="Arial"/>
          <w:i/>
          <w:sz w:val="22"/>
          <w:szCs w:val="22"/>
          <w:lang w:val="es-ES"/>
        </w:rPr>
        <w:t>;</w:t>
      </w:r>
    </w:p>
    <w:p w14:paraId="4084CF80" w14:textId="77777777" w:rsidR="00BB25E0" w:rsidRPr="009F0284" w:rsidRDefault="00BB25E0" w:rsidP="008439AA">
      <w:pPr>
        <w:ind w:left="851" w:right="901"/>
        <w:jc w:val="both"/>
        <w:rPr>
          <w:rFonts w:ascii="Palatino Linotype" w:hAnsi="Palatino Linotype" w:cs="Arial"/>
          <w:b/>
          <w:i/>
          <w:sz w:val="22"/>
          <w:szCs w:val="22"/>
          <w:lang w:val="es-ES"/>
        </w:rPr>
      </w:pPr>
      <w:r w:rsidRPr="009F0284">
        <w:rPr>
          <w:rFonts w:ascii="Palatino Linotype" w:hAnsi="Palatino Linotype" w:cs="Arial"/>
          <w:b/>
          <w:i/>
          <w:sz w:val="22"/>
          <w:szCs w:val="22"/>
          <w:lang w:val="es-ES"/>
        </w:rPr>
        <w:t>…</w:t>
      </w:r>
    </w:p>
    <w:p w14:paraId="421940A9" w14:textId="77777777" w:rsidR="00BB25E0" w:rsidRPr="009F0284" w:rsidRDefault="00BB25E0" w:rsidP="008439AA">
      <w:pPr>
        <w:ind w:left="851" w:right="901"/>
        <w:jc w:val="both"/>
        <w:rPr>
          <w:rFonts w:ascii="Palatino Linotype" w:hAnsi="Palatino Linotype" w:cs="Arial"/>
          <w:b/>
          <w:i/>
          <w:sz w:val="22"/>
          <w:szCs w:val="22"/>
          <w:lang w:val="es-ES"/>
        </w:rPr>
      </w:pPr>
      <w:r w:rsidRPr="009F0284">
        <w:rPr>
          <w:rFonts w:ascii="Palatino Linotype" w:hAnsi="Palatino Linotype" w:cs="Arial"/>
          <w:b/>
          <w:i/>
          <w:sz w:val="22"/>
          <w:szCs w:val="22"/>
          <w:lang w:val="es-ES"/>
        </w:rPr>
        <w:t>XI. La falta de trámite a una solicitud;</w:t>
      </w:r>
    </w:p>
    <w:p w14:paraId="5DD26118" w14:textId="77777777" w:rsidR="00BB25E0" w:rsidRPr="009F0284" w:rsidRDefault="00BB25E0" w:rsidP="008439AA">
      <w:pPr>
        <w:ind w:left="851" w:right="901"/>
        <w:jc w:val="both"/>
        <w:rPr>
          <w:rFonts w:ascii="Palatino Linotype" w:hAnsi="Palatino Linotype" w:cs="Arial"/>
          <w:i/>
          <w:sz w:val="22"/>
          <w:szCs w:val="22"/>
          <w:lang w:val="es-ES"/>
        </w:rPr>
      </w:pPr>
      <w:r w:rsidRPr="009F0284">
        <w:rPr>
          <w:rFonts w:ascii="Palatino Linotype" w:hAnsi="Palatino Linotype" w:cs="Arial"/>
          <w:i/>
          <w:sz w:val="22"/>
          <w:szCs w:val="22"/>
          <w:lang w:val="es-ES"/>
        </w:rPr>
        <w:t>…”</w:t>
      </w:r>
    </w:p>
    <w:p w14:paraId="6AE3BD6B" w14:textId="77777777" w:rsidR="00BB25E0" w:rsidRPr="009F0284" w:rsidRDefault="00BB25E0" w:rsidP="008439AA">
      <w:pPr>
        <w:ind w:left="851" w:right="901"/>
        <w:jc w:val="both"/>
        <w:rPr>
          <w:rFonts w:ascii="Palatino Linotype" w:hAnsi="Palatino Linotype" w:cs="Arial"/>
          <w:i/>
          <w:sz w:val="22"/>
          <w:szCs w:val="22"/>
          <w:lang w:val="es-ES"/>
        </w:rPr>
      </w:pPr>
      <w:r w:rsidRPr="009F0284">
        <w:rPr>
          <w:rFonts w:ascii="Palatino Linotype" w:hAnsi="Palatino Linotype" w:cs="Arial"/>
          <w:i/>
          <w:sz w:val="22"/>
          <w:szCs w:val="22"/>
          <w:lang w:val="es-ES"/>
        </w:rPr>
        <w:t>(Énfasis añadido).</w:t>
      </w:r>
    </w:p>
    <w:p w14:paraId="3DE69AB2" w14:textId="77777777" w:rsidR="00BB25E0" w:rsidRPr="009F0284" w:rsidRDefault="00BB25E0" w:rsidP="008439AA">
      <w:pPr>
        <w:jc w:val="both"/>
        <w:rPr>
          <w:rFonts w:ascii="Palatino Linotype" w:hAnsi="Palatino Linotype" w:cs="Arial"/>
          <w:sz w:val="22"/>
          <w:szCs w:val="22"/>
          <w:lang w:val="es-ES"/>
        </w:rPr>
      </w:pPr>
    </w:p>
    <w:p w14:paraId="52C97CFF" w14:textId="77777777" w:rsidR="00BB25E0" w:rsidRPr="009F0284" w:rsidRDefault="00BB25E0" w:rsidP="008439AA">
      <w:pPr>
        <w:widowControl w:val="0"/>
        <w:autoSpaceDE w:val="0"/>
        <w:autoSpaceDN w:val="0"/>
        <w:adjustRightInd w:val="0"/>
        <w:spacing w:line="360" w:lineRule="auto"/>
        <w:jc w:val="both"/>
        <w:rPr>
          <w:rFonts w:ascii="Palatino Linotype" w:hAnsi="Palatino Linotype" w:cs="Arial"/>
          <w:lang w:val="es-ES"/>
        </w:rPr>
      </w:pPr>
      <w:bookmarkStart w:id="1" w:name="_Hlk63244169"/>
      <w:r w:rsidRPr="009F0284">
        <w:rPr>
          <w:rFonts w:ascii="Palatino Linotype" w:hAnsi="Palatino Linotype" w:cs="Arial"/>
          <w:lang w:val="es-ES"/>
        </w:rPr>
        <w:t xml:space="preserve">El precepto legal citado, establece como supuestos de procedencia del Recurso Revisión, en aquellos casos en que no se dé tramite a una solicitud y por tanto respuesta a lo solicitado; por lo que, en el presente caso, </w:t>
      </w:r>
      <w:r w:rsidRPr="009F0284">
        <w:rPr>
          <w:rFonts w:ascii="Palatino Linotype" w:hAnsi="Palatino Linotype" w:cs="Arial"/>
          <w:b/>
          <w:lang w:val="es-ES"/>
        </w:rPr>
        <w:t>EL SUJETO OBLIGADO</w:t>
      </w:r>
      <w:r w:rsidRPr="009F0284">
        <w:rPr>
          <w:rFonts w:ascii="Palatino Linotype" w:hAnsi="Palatino Linotype" w:cs="Arial"/>
          <w:lang w:val="es-ES"/>
        </w:rPr>
        <w:t xml:space="preserve"> omitió turnar a las áreas competentes y dar respuesta a lo requerido por </w:t>
      </w:r>
      <w:r w:rsidRPr="009F0284">
        <w:rPr>
          <w:rFonts w:ascii="Palatino Linotype" w:hAnsi="Palatino Linotype" w:cs="Arial"/>
          <w:b/>
          <w:lang w:val="es-ES"/>
        </w:rPr>
        <w:t xml:space="preserve">EL RECURRENTE </w:t>
      </w:r>
      <w:r w:rsidRPr="009F0284">
        <w:rPr>
          <w:rFonts w:ascii="Palatino Linotype" w:hAnsi="Palatino Linotype" w:cs="Arial"/>
          <w:lang w:val="es-ES"/>
        </w:rPr>
        <w:t xml:space="preserve">en su solicitud de Información Pública; atento a ello, </w:t>
      </w:r>
      <w:r w:rsidRPr="009F0284">
        <w:rPr>
          <w:rFonts w:ascii="Palatino Linotype" w:hAnsi="Palatino Linotype"/>
          <w:lang w:val="es-ES"/>
        </w:rPr>
        <w:t xml:space="preserve">este Órgano Garante </w:t>
      </w:r>
      <w:r w:rsidRPr="009F0284">
        <w:rPr>
          <w:rFonts w:ascii="Palatino Linotype" w:hAnsi="Palatino Linotype" w:cs="Arial"/>
          <w:lang w:val="es-ES"/>
        </w:rPr>
        <w:t xml:space="preserve">considera que las razones o motivos de inconformidad son </w:t>
      </w:r>
      <w:r w:rsidRPr="009F0284">
        <w:rPr>
          <w:rFonts w:ascii="Palatino Linotype" w:hAnsi="Palatino Linotype" w:cs="Arial"/>
          <w:b/>
          <w:lang w:val="es-ES"/>
        </w:rPr>
        <w:t>fundados</w:t>
      </w:r>
      <w:r w:rsidRPr="009F0284">
        <w:rPr>
          <w:rFonts w:ascii="Palatino Linotype" w:hAnsi="Palatino Linotype" w:cs="Arial"/>
          <w:lang w:val="es-ES"/>
        </w:rPr>
        <w:t>.</w:t>
      </w:r>
    </w:p>
    <w:p w14:paraId="16CD36C7" w14:textId="77777777" w:rsidR="00BB25E0" w:rsidRPr="009F0284" w:rsidRDefault="00BB25E0" w:rsidP="008439AA">
      <w:pPr>
        <w:widowControl w:val="0"/>
        <w:autoSpaceDE w:val="0"/>
        <w:autoSpaceDN w:val="0"/>
        <w:adjustRightInd w:val="0"/>
        <w:spacing w:line="360" w:lineRule="auto"/>
        <w:jc w:val="both"/>
        <w:rPr>
          <w:rFonts w:ascii="Palatino Linotype" w:hAnsi="Palatino Linotype" w:cs="Arial"/>
          <w:lang w:val="es-ES"/>
        </w:rPr>
      </w:pPr>
    </w:p>
    <w:bookmarkEnd w:id="1"/>
    <w:p w14:paraId="59BB3899" w14:textId="77777777" w:rsidR="00BB25E0" w:rsidRPr="009F0284" w:rsidRDefault="00BB25E0" w:rsidP="008439AA">
      <w:pPr>
        <w:spacing w:line="360" w:lineRule="auto"/>
        <w:jc w:val="both"/>
        <w:rPr>
          <w:rFonts w:ascii="Palatino Linotype" w:hAnsi="Palatino Linotype"/>
        </w:rPr>
      </w:pPr>
      <w:r w:rsidRPr="009F0284">
        <w:rPr>
          <w:rFonts w:ascii="Palatino Linotype" w:hAnsi="Palatino Linotype"/>
        </w:rPr>
        <w:t>Ya que ante la falta de respuesta a la solicitud, como el envío del Informe Justificado por parte del</w:t>
      </w:r>
      <w:r w:rsidRPr="009F0284">
        <w:rPr>
          <w:rFonts w:ascii="Palatino Linotype" w:hAnsi="Palatino Linotype"/>
          <w:b/>
        </w:rPr>
        <w:t xml:space="preserve"> SUJETO OBLIGADO</w:t>
      </w:r>
      <w:r w:rsidRPr="009F0284">
        <w:rPr>
          <w:rFonts w:ascii="Palatino Linotype" w:hAnsi="Palatino Linotype"/>
        </w:rPr>
        <w:t xml:space="preserve">, este Órgano Garante considera pertinente analizar si se encuentra constreñido a trasparentar sus acciones; así como, garantizar y respetar el derecho de acceso a la Información Pública. </w:t>
      </w:r>
    </w:p>
    <w:p w14:paraId="7E772A48" w14:textId="77777777" w:rsidR="00BB25E0" w:rsidRPr="009F0284" w:rsidRDefault="00BB25E0" w:rsidP="008439AA">
      <w:pPr>
        <w:widowControl w:val="0"/>
        <w:autoSpaceDE w:val="0"/>
        <w:autoSpaceDN w:val="0"/>
        <w:adjustRightInd w:val="0"/>
        <w:spacing w:line="360" w:lineRule="auto"/>
        <w:jc w:val="both"/>
        <w:rPr>
          <w:rFonts w:ascii="Palatino Linotype" w:hAnsi="Palatino Linotype" w:cs="Arial"/>
          <w:lang w:val="es-ES"/>
        </w:rPr>
      </w:pPr>
    </w:p>
    <w:p w14:paraId="3C9E1128" w14:textId="77777777" w:rsidR="00BB25E0" w:rsidRPr="009F0284" w:rsidRDefault="00BB25E0" w:rsidP="008439AA">
      <w:pPr>
        <w:spacing w:line="360" w:lineRule="auto"/>
        <w:jc w:val="both"/>
        <w:rPr>
          <w:rFonts w:ascii="Palatino Linotype" w:hAnsi="Palatino Linotype"/>
        </w:rPr>
      </w:pPr>
      <w:r w:rsidRPr="009F0284">
        <w:rPr>
          <w:rFonts w:ascii="Palatino Linotype" w:eastAsia="Arial Unicode MS" w:hAnsi="Palatino Linotype" w:cs="Arial"/>
        </w:rPr>
        <w:lastRenderedPageBreak/>
        <w:t xml:space="preserve">En ese contexto, </w:t>
      </w:r>
      <w:r w:rsidRPr="009F0284">
        <w:rPr>
          <w:rFonts w:ascii="Palatino Linotype" w:hAnsi="Palatino Linotype"/>
        </w:rPr>
        <w:t>es pertinente enfatizar lo que el derecho de acceso a la Información Pública, se refiere al contemplado en el artículo 6°, Apartado A de la Constitución Política de los Estados Unidos Mexicanos, que señala:</w:t>
      </w:r>
    </w:p>
    <w:p w14:paraId="1704EEE5" w14:textId="77777777" w:rsidR="00BB25E0" w:rsidRPr="009F0284" w:rsidRDefault="00BB25E0" w:rsidP="008439AA">
      <w:pPr>
        <w:jc w:val="both"/>
        <w:rPr>
          <w:rFonts w:ascii="Palatino Linotype" w:hAnsi="Palatino Linotype"/>
          <w:sz w:val="6"/>
          <w:szCs w:val="6"/>
        </w:rPr>
      </w:pPr>
    </w:p>
    <w:p w14:paraId="334D85FB"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w:t>
      </w:r>
      <w:r w:rsidRPr="009F0284">
        <w:rPr>
          <w:rFonts w:ascii="Palatino Linotype" w:hAnsi="Palatino Linotype" w:cs="Arial"/>
          <w:b/>
          <w:i/>
          <w:sz w:val="22"/>
          <w:szCs w:val="22"/>
        </w:rPr>
        <w:t>Artículo 6o.</w:t>
      </w:r>
      <w:r w:rsidRPr="009F0284">
        <w:rPr>
          <w:rFonts w:ascii="Palatino Linotype" w:hAnsi="Palatino Linotype" w:cs="Arial"/>
          <w:i/>
          <w:sz w:val="22"/>
          <w:szCs w:val="22"/>
        </w:rPr>
        <w:t xml:space="preserve">  . . .</w:t>
      </w:r>
    </w:p>
    <w:p w14:paraId="4019D044" w14:textId="77777777" w:rsidR="00BB25E0" w:rsidRPr="009F0284" w:rsidRDefault="00BB25E0" w:rsidP="008439AA">
      <w:pPr>
        <w:ind w:left="851" w:right="901"/>
        <w:jc w:val="both"/>
        <w:rPr>
          <w:rFonts w:ascii="Palatino Linotype" w:hAnsi="Palatino Linotype" w:cs="Arial"/>
          <w:i/>
          <w:sz w:val="22"/>
          <w:szCs w:val="22"/>
          <w:lang w:eastAsia="es-MX"/>
        </w:rPr>
      </w:pPr>
      <w:r w:rsidRPr="009F0284">
        <w:rPr>
          <w:rFonts w:ascii="Palatino Linotype" w:hAnsi="Palatino Linotype" w:cs="Arial"/>
          <w:b/>
          <w:bCs/>
          <w:i/>
          <w:sz w:val="22"/>
          <w:szCs w:val="22"/>
          <w:lang w:eastAsia="es-MX"/>
        </w:rPr>
        <w:t>A.</w:t>
      </w:r>
      <w:r w:rsidRPr="009F0284">
        <w:rPr>
          <w:rFonts w:ascii="Palatino Linotype" w:hAnsi="Palatino Linotype" w:cs="Arial"/>
          <w:i/>
          <w:sz w:val="22"/>
          <w:szCs w:val="22"/>
          <w:lang w:eastAsia="es-MX"/>
        </w:rPr>
        <w:t xml:space="preserve"> Para el ejercicio del </w:t>
      </w:r>
      <w:r w:rsidRPr="009F0284">
        <w:rPr>
          <w:rFonts w:ascii="Palatino Linotype" w:hAnsi="Palatino Linotype" w:cs="Arial"/>
          <w:bCs/>
          <w:i/>
          <w:sz w:val="22"/>
          <w:szCs w:val="22"/>
        </w:rPr>
        <w:t>derecho</w:t>
      </w:r>
      <w:r w:rsidRPr="009F0284">
        <w:rPr>
          <w:rFonts w:ascii="Palatino Linotype" w:hAnsi="Palatino Linotype" w:cs="Arial"/>
          <w:i/>
          <w:sz w:val="22"/>
          <w:szCs w:val="22"/>
          <w:lang w:eastAsia="es-MX"/>
        </w:rPr>
        <w:t xml:space="preserve"> de acceso a la información, la Federación y las entidades federativas, en el ámbito de sus respectivas competencias, se regirán por los siguientes principios y bases:</w:t>
      </w:r>
    </w:p>
    <w:p w14:paraId="395791A0"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b/>
          <w:bCs/>
          <w:i/>
          <w:sz w:val="22"/>
          <w:szCs w:val="22"/>
          <w:lang w:eastAsia="es-MX"/>
        </w:rPr>
        <w:t xml:space="preserve">I. </w:t>
      </w:r>
      <w:r w:rsidRPr="009F0284">
        <w:rPr>
          <w:rFonts w:ascii="Palatino Linotype" w:hAnsi="Palatino Linotype" w:cs="Arial"/>
          <w:i/>
          <w:sz w:val="22"/>
          <w:szCs w:val="22"/>
          <w:lang w:eastAsia="es-MX"/>
        </w:rPr>
        <w:t xml:space="preserve">Toda la información en posesión de cualquier autoridad, entidad, órgano y organismo de los Poderes Ejecutivo, </w:t>
      </w:r>
      <w:r w:rsidRPr="009F0284">
        <w:rPr>
          <w:rFonts w:ascii="Palatino Linotype" w:hAnsi="Palatino Linotype" w:cs="Arial"/>
          <w:i/>
          <w:sz w:val="22"/>
          <w:szCs w:val="22"/>
        </w:rPr>
        <w:t>Legislativo</w:t>
      </w:r>
      <w:r w:rsidRPr="009F0284">
        <w:rPr>
          <w:rFonts w:ascii="Palatino Linotype" w:hAnsi="Palatino Linotype" w:cs="Arial"/>
          <w:i/>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F0284">
        <w:rPr>
          <w:rFonts w:ascii="Palatino Linotype" w:hAnsi="Palatino Linotype" w:cs="Arial"/>
          <w:i/>
          <w:sz w:val="22"/>
          <w:szCs w:val="22"/>
        </w:rPr>
        <w:t xml:space="preserve"> </w:t>
      </w:r>
      <w:r w:rsidRPr="009F0284">
        <w:rPr>
          <w:rFonts w:ascii="Palatino Linotype" w:hAnsi="Palatino Linotype" w:cs="Arial"/>
          <w:i/>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F7A878E" w14:textId="77777777" w:rsidR="00BB25E0" w:rsidRPr="009F0284" w:rsidRDefault="00BB25E0" w:rsidP="008439AA">
      <w:pPr>
        <w:ind w:left="851" w:right="901"/>
        <w:jc w:val="both"/>
        <w:rPr>
          <w:rFonts w:ascii="Palatino Linotype" w:hAnsi="Palatino Linotype" w:cs="Arial"/>
          <w:i/>
          <w:sz w:val="22"/>
          <w:szCs w:val="22"/>
          <w:lang w:eastAsia="es-MX"/>
        </w:rPr>
      </w:pPr>
      <w:r w:rsidRPr="009F0284">
        <w:rPr>
          <w:rFonts w:ascii="Palatino Linotype" w:hAnsi="Palatino Linotype" w:cs="Arial"/>
          <w:b/>
          <w:bCs/>
          <w:i/>
          <w:sz w:val="22"/>
          <w:szCs w:val="22"/>
          <w:lang w:eastAsia="es-MX"/>
        </w:rPr>
        <w:t xml:space="preserve">II. </w:t>
      </w:r>
      <w:r w:rsidRPr="009F0284">
        <w:rPr>
          <w:rFonts w:ascii="Palatino Linotype" w:hAnsi="Palatino Linotype" w:cs="Arial"/>
          <w:i/>
          <w:sz w:val="22"/>
          <w:szCs w:val="22"/>
          <w:lang w:eastAsia="es-MX"/>
        </w:rPr>
        <w:t xml:space="preserve">La información que se refiere a la vida privada y los datos personales será protegida en los términos y con las excepciones que fijen las leyes. </w:t>
      </w:r>
    </w:p>
    <w:p w14:paraId="4AAF4A05" w14:textId="77777777" w:rsidR="00BB25E0" w:rsidRPr="009F0284" w:rsidRDefault="00BB25E0" w:rsidP="008439AA">
      <w:pPr>
        <w:ind w:left="851" w:right="901"/>
        <w:jc w:val="both"/>
        <w:rPr>
          <w:rFonts w:ascii="Palatino Linotype" w:hAnsi="Palatino Linotype" w:cs="Arial"/>
          <w:i/>
          <w:sz w:val="22"/>
          <w:szCs w:val="22"/>
          <w:lang w:eastAsia="es-MX"/>
        </w:rPr>
      </w:pPr>
      <w:r w:rsidRPr="009F0284">
        <w:rPr>
          <w:rFonts w:ascii="Palatino Linotype" w:hAnsi="Palatino Linotype" w:cs="Arial"/>
          <w:b/>
          <w:bCs/>
          <w:i/>
          <w:sz w:val="22"/>
          <w:szCs w:val="22"/>
          <w:lang w:eastAsia="es-MX"/>
        </w:rPr>
        <w:t xml:space="preserve">III. </w:t>
      </w:r>
      <w:r w:rsidRPr="009F0284">
        <w:rPr>
          <w:rFonts w:ascii="Palatino Linotype" w:hAnsi="Palatino Linotype" w:cs="Arial"/>
          <w:i/>
          <w:sz w:val="22"/>
          <w:szCs w:val="22"/>
          <w:lang w:eastAsia="es-MX"/>
        </w:rPr>
        <w:t xml:space="preserve">Toda persona, sin necesidad de </w:t>
      </w:r>
      <w:r w:rsidRPr="009F0284">
        <w:rPr>
          <w:rFonts w:ascii="Palatino Linotype" w:hAnsi="Palatino Linotype" w:cs="Arial"/>
          <w:i/>
          <w:sz w:val="22"/>
          <w:szCs w:val="22"/>
        </w:rPr>
        <w:t>acreditar</w:t>
      </w:r>
      <w:r w:rsidRPr="009F0284">
        <w:rPr>
          <w:rFonts w:ascii="Palatino Linotype" w:hAnsi="Palatino Linotype" w:cs="Arial"/>
          <w:i/>
          <w:sz w:val="22"/>
          <w:szCs w:val="22"/>
          <w:lang w:eastAsia="es-MX"/>
        </w:rPr>
        <w:t xml:space="preserve"> interés alguno o justificar su utilización, tendrá acceso gratuito a la Información Pública, a sus datos personales o a la rectificación de éstos. </w:t>
      </w:r>
    </w:p>
    <w:p w14:paraId="41B79056" w14:textId="77777777" w:rsidR="00BB25E0" w:rsidRPr="009F0284" w:rsidRDefault="00BB25E0" w:rsidP="008439AA">
      <w:pPr>
        <w:ind w:left="851" w:right="901"/>
        <w:jc w:val="both"/>
        <w:rPr>
          <w:rFonts w:ascii="Palatino Linotype" w:hAnsi="Palatino Linotype" w:cs="Arial"/>
          <w:i/>
          <w:sz w:val="22"/>
          <w:szCs w:val="22"/>
          <w:lang w:eastAsia="es-MX"/>
        </w:rPr>
      </w:pPr>
      <w:r w:rsidRPr="009F0284">
        <w:rPr>
          <w:rFonts w:ascii="Palatino Linotype" w:hAnsi="Palatino Linotype" w:cs="Arial"/>
          <w:b/>
          <w:bCs/>
          <w:i/>
          <w:sz w:val="22"/>
          <w:szCs w:val="22"/>
          <w:lang w:eastAsia="es-MX"/>
        </w:rPr>
        <w:t xml:space="preserve">IV. </w:t>
      </w:r>
      <w:r w:rsidRPr="009F0284">
        <w:rPr>
          <w:rFonts w:ascii="Palatino Linotype" w:hAnsi="Palatino Linotype" w:cs="Arial"/>
          <w:i/>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3A290A03" w14:textId="77777777" w:rsidR="00BB25E0" w:rsidRPr="009F0284" w:rsidRDefault="00BB25E0" w:rsidP="008439AA">
      <w:pPr>
        <w:ind w:left="851" w:right="901"/>
        <w:jc w:val="both"/>
        <w:rPr>
          <w:rFonts w:ascii="Palatino Linotype" w:hAnsi="Palatino Linotype" w:cs="Arial"/>
          <w:i/>
          <w:sz w:val="22"/>
          <w:szCs w:val="22"/>
          <w:lang w:eastAsia="es-MX"/>
        </w:rPr>
      </w:pPr>
      <w:r w:rsidRPr="009F0284">
        <w:rPr>
          <w:rFonts w:ascii="Palatino Linotype" w:hAnsi="Palatino Linotype" w:cs="Arial"/>
          <w:b/>
          <w:bCs/>
          <w:i/>
          <w:sz w:val="22"/>
          <w:szCs w:val="22"/>
          <w:lang w:eastAsia="es-MX"/>
        </w:rPr>
        <w:t xml:space="preserve">V. </w:t>
      </w:r>
      <w:r w:rsidRPr="009F0284">
        <w:rPr>
          <w:rFonts w:ascii="Palatino Linotype" w:hAnsi="Palatino Linotype" w:cs="Arial"/>
          <w:i/>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371D59A" w14:textId="77777777" w:rsidR="00BB25E0" w:rsidRPr="009F0284" w:rsidRDefault="00BB25E0" w:rsidP="008439AA">
      <w:pPr>
        <w:ind w:left="851" w:right="901"/>
        <w:jc w:val="both"/>
        <w:rPr>
          <w:rFonts w:ascii="Palatino Linotype" w:hAnsi="Palatino Linotype" w:cs="Arial"/>
          <w:i/>
          <w:sz w:val="22"/>
          <w:szCs w:val="22"/>
          <w:lang w:eastAsia="es-MX"/>
        </w:rPr>
      </w:pPr>
      <w:r w:rsidRPr="009F0284">
        <w:rPr>
          <w:rFonts w:ascii="Palatino Linotype" w:hAnsi="Palatino Linotype" w:cs="Arial"/>
          <w:b/>
          <w:bCs/>
          <w:i/>
          <w:sz w:val="22"/>
          <w:szCs w:val="22"/>
          <w:lang w:eastAsia="es-MX"/>
        </w:rPr>
        <w:t xml:space="preserve">VI. </w:t>
      </w:r>
      <w:r w:rsidRPr="009F0284">
        <w:rPr>
          <w:rFonts w:ascii="Palatino Linotype" w:hAnsi="Palatino Linotype" w:cs="Arial"/>
          <w:i/>
          <w:sz w:val="22"/>
          <w:szCs w:val="22"/>
          <w:lang w:eastAsia="es-MX"/>
        </w:rPr>
        <w:t xml:space="preserve">Las leyes determinarán la manera en que los sujetos obligados deberán hacer pública la información relativa a los recursos públicos que entreguen a personas físicas o morales. </w:t>
      </w:r>
    </w:p>
    <w:p w14:paraId="511C5DD8"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b/>
          <w:bCs/>
          <w:i/>
          <w:sz w:val="22"/>
          <w:szCs w:val="22"/>
          <w:lang w:eastAsia="es-MX"/>
        </w:rPr>
        <w:t xml:space="preserve">VII. </w:t>
      </w:r>
      <w:r w:rsidRPr="009F0284">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9F0284">
        <w:rPr>
          <w:rFonts w:ascii="Palatino Linotype" w:hAnsi="Palatino Linotype" w:cs="Arial"/>
          <w:i/>
          <w:sz w:val="22"/>
          <w:szCs w:val="22"/>
        </w:rPr>
        <w:t xml:space="preserve">” </w:t>
      </w:r>
    </w:p>
    <w:p w14:paraId="48490CB2" w14:textId="77777777" w:rsidR="00BB25E0" w:rsidRPr="009F0284" w:rsidRDefault="00BB25E0" w:rsidP="008439AA">
      <w:pPr>
        <w:ind w:left="851" w:right="901"/>
        <w:jc w:val="both"/>
        <w:rPr>
          <w:rFonts w:ascii="Palatino Linotype" w:hAnsi="Palatino Linotype"/>
          <w:sz w:val="22"/>
          <w:szCs w:val="22"/>
        </w:rPr>
      </w:pPr>
      <w:r w:rsidRPr="009F0284">
        <w:rPr>
          <w:rFonts w:ascii="Palatino Linotype" w:hAnsi="Palatino Linotype"/>
          <w:sz w:val="22"/>
          <w:szCs w:val="22"/>
        </w:rPr>
        <w:t>(Énfasis añadido)</w:t>
      </w:r>
    </w:p>
    <w:p w14:paraId="3A7CD116" w14:textId="77777777" w:rsidR="00AC7CDB" w:rsidRPr="009F0284" w:rsidRDefault="00AC7CDB" w:rsidP="008439AA">
      <w:pPr>
        <w:ind w:left="851" w:right="901"/>
        <w:jc w:val="both"/>
        <w:rPr>
          <w:rFonts w:ascii="Palatino Linotype" w:hAnsi="Palatino Linotype"/>
          <w:sz w:val="22"/>
          <w:szCs w:val="22"/>
        </w:rPr>
      </w:pPr>
    </w:p>
    <w:p w14:paraId="3578F1B7" w14:textId="77777777" w:rsidR="00BB25E0" w:rsidRPr="009F0284" w:rsidRDefault="00BB25E0" w:rsidP="008439AA">
      <w:pPr>
        <w:spacing w:line="360" w:lineRule="auto"/>
        <w:jc w:val="both"/>
        <w:rPr>
          <w:rFonts w:ascii="Palatino Linotype" w:hAnsi="Palatino Linotype"/>
        </w:rPr>
      </w:pPr>
      <w:r w:rsidRPr="009F0284">
        <w:rPr>
          <w:rFonts w:ascii="Palatino Linotype" w:hAnsi="Palatino Linotype"/>
        </w:rPr>
        <w:lastRenderedPageBreak/>
        <w:t>Por su parte, la Constitución Política del Estado Libre y Soberano de México, en su artículo 5°, párrafo trigésimo, trigésimo primero y trigésimo segundo, fracción I, dispone lo siguiente:</w:t>
      </w:r>
    </w:p>
    <w:p w14:paraId="7BDDC647" w14:textId="77777777" w:rsidR="00BB25E0" w:rsidRPr="009F0284" w:rsidRDefault="00BB25E0" w:rsidP="008439AA">
      <w:pPr>
        <w:jc w:val="both"/>
        <w:rPr>
          <w:rFonts w:ascii="Palatino Linotype" w:hAnsi="Palatino Linotype"/>
          <w:sz w:val="16"/>
          <w:szCs w:val="16"/>
        </w:rPr>
      </w:pPr>
    </w:p>
    <w:p w14:paraId="060C98F8" w14:textId="77777777" w:rsidR="00BB25E0" w:rsidRPr="009F0284" w:rsidRDefault="00BB25E0" w:rsidP="008439AA">
      <w:pPr>
        <w:ind w:left="851" w:right="901"/>
        <w:jc w:val="both"/>
        <w:rPr>
          <w:rFonts w:ascii="Palatino Linotype" w:hAnsi="Palatino Linotype" w:cs="Arial"/>
          <w:b/>
          <w:i/>
          <w:sz w:val="22"/>
          <w:szCs w:val="22"/>
        </w:rPr>
      </w:pPr>
      <w:r w:rsidRPr="009F0284">
        <w:rPr>
          <w:rFonts w:ascii="Palatino Linotype" w:hAnsi="Palatino Linotype" w:cs="Arial"/>
          <w:i/>
          <w:sz w:val="22"/>
          <w:szCs w:val="22"/>
        </w:rPr>
        <w:t>“</w:t>
      </w:r>
      <w:r w:rsidRPr="009F0284">
        <w:rPr>
          <w:rFonts w:ascii="Palatino Linotype" w:hAnsi="Palatino Linotype" w:cs="Arial"/>
          <w:b/>
          <w:i/>
          <w:sz w:val="22"/>
          <w:szCs w:val="22"/>
        </w:rPr>
        <w:t xml:space="preserve">Artículo 5.  … </w:t>
      </w:r>
    </w:p>
    <w:p w14:paraId="2C550948"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 . .</w:t>
      </w:r>
    </w:p>
    <w:p w14:paraId="5551E8EB"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2617070"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F235633"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Este derecho se regirá por los principios y bases siguientes:</w:t>
      </w:r>
    </w:p>
    <w:p w14:paraId="79AEB060" w14:textId="77777777" w:rsidR="00BB25E0" w:rsidRPr="009F0284" w:rsidRDefault="00BB25E0" w:rsidP="008439AA">
      <w:pPr>
        <w:ind w:left="851" w:right="901"/>
        <w:jc w:val="both"/>
        <w:rPr>
          <w:rFonts w:ascii="Palatino Linotype" w:hAnsi="Palatino Linotype"/>
          <w:sz w:val="22"/>
          <w:szCs w:val="22"/>
        </w:rPr>
      </w:pPr>
      <w:r w:rsidRPr="009F0284">
        <w:rPr>
          <w:rFonts w:ascii="Palatino Linotype" w:hAnsi="Palatino Linotype" w:cs="Arial"/>
          <w:i/>
          <w:sz w:val="22"/>
          <w:szCs w:val="22"/>
        </w:rPr>
        <w:t xml:space="preserve">I. </w:t>
      </w:r>
      <w:r w:rsidRPr="009F0284">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9F0284">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9F0284">
        <w:rPr>
          <w:rFonts w:ascii="Palatino Linotype" w:hAnsi="Palatino Linotype"/>
          <w:sz w:val="22"/>
          <w:szCs w:val="22"/>
        </w:rPr>
        <w:t xml:space="preserve"> </w:t>
      </w:r>
    </w:p>
    <w:p w14:paraId="3DB14883" w14:textId="77777777" w:rsidR="00BB25E0" w:rsidRPr="009F0284" w:rsidRDefault="00BB25E0" w:rsidP="008439AA">
      <w:pPr>
        <w:ind w:left="851" w:right="901"/>
        <w:jc w:val="both"/>
        <w:rPr>
          <w:rFonts w:ascii="Palatino Linotype" w:hAnsi="Palatino Linotype"/>
          <w:sz w:val="22"/>
          <w:szCs w:val="22"/>
        </w:rPr>
      </w:pPr>
      <w:r w:rsidRPr="009F0284">
        <w:rPr>
          <w:rFonts w:ascii="Palatino Linotype" w:hAnsi="Palatino Linotype"/>
          <w:sz w:val="22"/>
          <w:szCs w:val="22"/>
        </w:rPr>
        <w:t>(Énfasis añadido)</w:t>
      </w:r>
    </w:p>
    <w:p w14:paraId="5537AA52" w14:textId="77777777" w:rsidR="00BB25E0" w:rsidRPr="009F0284" w:rsidRDefault="00BB25E0" w:rsidP="008439AA">
      <w:pPr>
        <w:ind w:left="851" w:right="901"/>
        <w:jc w:val="both"/>
        <w:rPr>
          <w:rFonts w:ascii="Palatino Linotype" w:hAnsi="Palatino Linotype" w:cs="Arial"/>
          <w:i/>
          <w:sz w:val="16"/>
          <w:szCs w:val="16"/>
        </w:rPr>
      </w:pPr>
    </w:p>
    <w:p w14:paraId="538DF8BC" w14:textId="77777777" w:rsidR="00BB25E0" w:rsidRPr="009F0284" w:rsidRDefault="00BB25E0" w:rsidP="008439AA">
      <w:pPr>
        <w:spacing w:line="360" w:lineRule="auto"/>
        <w:jc w:val="both"/>
        <w:rPr>
          <w:rFonts w:ascii="Palatino Linotype" w:hAnsi="Palatino Linotype"/>
        </w:rPr>
      </w:pPr>
      <w:r w:rsidRPr="009F0284">
        <w:rPr>
          <w:rFonts w:ascii="Palatino Linotype" w:hAnsi="Palatino Linotype"/>
        </w:rPr>
        <w:t>Asimismo, se tiene que la Ley de Transparencia y Acceso a la Información Pública del Estado de México y Municipios, prevé en su artículo 23, lo siguiente:</w:t>
      </w:r>
    </w:p>
    <w:p w14:paraId="088C2230" w14:textId="77777777" w:rsidR="00BB25E0" w:rsidRPr="009F0284" w:rsidRDefault="00BB25E0" w:rsidP="008439AA">
      <w:pPr>
        <w:jc w:val="both"/>
        <w:rPr>
          <w:rFonts w:ascii="Palatino Linotype" w:hAnsi="Palatino Linotype"/>
          <w:sz w:val="16"/>
          <w:szCs w:val="16"/>
        </w:rPr>
      </w:pPr>
    </w:p>
    <w:p w14:paraId="03082F68"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w:t>
      </w:r>
      <w:r w:rsidRPr="009F0284">
        <w:rPr>
          <w:rFonts w:ascii="Palatino Linotype" w:hAnsi="Palatino Linotype" w:cs="Arial"/>
          <w:b/>
          <w:i/>
          <w:sz w:val="22"/>
          <w:szCs w:val="22"/>
        </w:rPr>
        <w:t>Artículo 23.</w:t>
      </w:r>
      <w:r w:rsidRPr="009F0284">
        <w:rPr>
          <w:rFonts w:ascii="Palatino Linotype" w:hAnsi="Palatino Linotype" w:cs="Arial"/>
          <w:i/>
          <w:sz w:val="22"/>
          <w:szCs w:val="22"/>
        </w:rPr>
        <w:t xml:space="preserve"> Son sujetos obligados a transparentar y permitir el acceso a su información y proteger los datos personales que obren en su poder:</w:t>
      </w:r>
    </w:p>
    <w:p w14:paraId="6C0F6373"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2567153D"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lastRenderedPageBreak/>
        <w:t>II. El Poder Legislativo del Estado, los organismos, órganos y entidades de la Legislatura y sus dependencias;</w:t>
      </w:r>
    </w:p>
    <w:p w14:paraId="7EA68346"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III. El Poder Judicial, sus organismos, órganos y entidades, así como el Consejo de la Judicatura del Estado;</w:t>
      </w:r>
    </w:p>
    <w:p w14:paraId="55070485" w14:textId="77777777" w:rsidR="00BB25E0" w:rsidRPr="009F0284" w:rsidRDefault="00BB25E0" w:rsidP="008439AA">
      <w:pPr>
        <w:ind w:left="851" w:right="901"/>
        <w:jc w:val="both"/>
        <w:rPr>
          <w:rFonts w:ascii="Palatino Linotype" w:hAnsi="Palatino Linotype" w:cs="Arial"/>
          <w:b/>
          <w:i/>
          <w:sz w:val="22"/>
          <w:szCs w:val="22"/>
        </w:rPr>
      </w:pPr>
      <w:r w:rsidRPr="009F0284">
        <w:rPr>
          <w:rFonts w:ascii="Palatino Linotype" w:hAnsi="Palatino Linotype" w:cs="Arial"/>
          <w:b/>
          <w:i/>
          <w:sz w:val="22"/>
          <w:szCs w:val="22"/>
        </w:rPr>
        <w:t>IV. Los ayuntamientos y las dependencias, organismos, órganos y entidades de la administración municipal;</w:t>
      </w:r>
    </w:p>
    <w:p w14:paraId="09455855"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V. Los órganos autónomos;</w:t>
      </w:r>
    </w:p>
    <w:p w14:paraId="445A6B94"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VI. Los tribunales administrativos y autoridades jurisdiccionales en materia laboral;</w:t>
      </w:r>
    </w:p>
    <w:p w14:paraId="5BDDD72B"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VII. Los partidos políticos y agrupaciones políticas, en los términos de las disposiciones aplicables;</w:t>
      </w:r>
    </w:p>
    <w:p w14:paraId="6894749F"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VIII. Los fideicomisos y fondos públicos que cuenten con financiamiento público, parcial o total, o con participación de entidades de gobierno;</w:t>
      </w:r>
    </w:p>
    <w:p w14:paraId="224AD619"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IX. Los sindicatos que reciban y/o ejerzan recursos públicos en el ámbito estatal y municipal;</w:t>
      </w:r>
    </w:p>
    <w:p w14:paraId="2C044ADC"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X. Cualquier persona física o jurídico colectiva que reciba y ejerza recursos públicos en el ámbito estatal o municipal; y</w:t>
      </w:r>
    </w:p>
    <w:p w14:paraId="3BB8A23A"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XI. Cualquier otra autoridad, entidad, órgano u organismo de los poderes estatal o municipal, que reciba recursos públicos.</w:t>
      </w:r>
    </w:p>
    <w:p w14:paraId="35346FC6" w14:textId="77777777" w:rsidR="00BB25E0" w:rsidRPr="009F0284" w:rsidRDefault="00BB25E0" w:rsidP="008439AA">
      <w:pPr>
        <w:ind w:left="851" w:right="901"/>
        <w:jc w:val="both"/>
        <w:rPr>
          <w:rFonts w:ascii="Palatino Linotype" w:hAnsi="Palatino Linotype" w:cs="Arial"/>
          <w:b/>
          <w:i/>
          <w:sz w:val="22"/>
          <w:szCs w:val="22"/>
        </w:rPr>
      </w:pPr>
      <w:r w:rsidRPr="009F0284">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7B0DD91" w14:textId="77777777" w:rsidR="00BB25E0" w:rsidRPr="009F0284" w:rsidRDefault="00BB25E0" w:rsidP="008439AA">
      <w:pPr>
        <w:ind w:left="851" w:right="901"/>
        <w:jc w:val="both"/>
        <w:rPr>
          <w:rFonts w:ascii="Palatino Linotype" w:hAnsi="Palatino Linotype" w:cs="Arial"/>
          <w:b/>
          <w:i/>
          <w:sz w:val="22"/>
          <w:szCs w:val="22"/>
        </w:rPr>
      </w:pPr>
      <w:r w:rsidRPr="009F0284">
        <w:rPr>
          <w:rFonts w:ascii="Palatino Linotype" w:hAnsi="Palatino Linotype" w:cs="Arial"/>
          <w:b/>
          <w:i/>
          <w:sz w:val="22"/>
          <w:szCs w:val="22"/>
        </w:rPr>
        <w:t>Los servidores públicos deberán transparentar sus acciones así como garantizar y respetar el derecho de acceso a la Información Pública.</w:t>
      </w:r>
    </w:p>
    <w:p w14:paraId="1730C6F7"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(Énfasis añadido)</w:t>
      </w:r>
    </w:p>
    <w:p w14:paraId="454DA98D" w14:textId="77777777" w:rsidR="00BB25E0" w:rsidRPr="009F0284" w:rsidRDefault="00BB25E0" w:rsidP="008439AA">
      <w:pPr>
        <w:autoSpaceDE w:val="0"/>
        <w:autoSpaceDN w:val="0"/>
        <w:adjustRightInd w:val="0"/>
        <w:spacing w:line="360" w:lineRule="auto"/>
        <w:ind w:right="51"/>
        <w:jc w:val="both"/>
        <w:rPr>
          <w:rFonts w:ascii="Palatino Linotype" w:hAnsi="Palatino Linotype" w:cs="Arial"/>
          <w:lang w:val="es-ES"/>
        </w:rPr>
      </w:pPr>
    </w:p>
    <w:p w14:paraId="4F6E6C6D" w14:textId="77777777" w:rsidR="00BB25E0" w:rsidRPr="009F0284" w:rsidRDefault="00BB25E0" w:rsidP="008439AA">
      <w:pPr>
        <w:autoSpaceDE w:val="0"/>
        <w:autoSpaceDN w:val="0"/>
        <w:adjustRightInd w:val="0"/>
        <w:spacing w:line="360" w:lineRule="auto"/>
        <w:ind w:right="51"/>
        <w:jc w:val="both"/>
        <w:rPr>
          <w:rFonts w:ascii="Palatino Linotype" w:hAnsi="Palatino Linotype" w:cs="Arial"/>
          <w:lang w:val="es-ES"/>
        </w:rPr>
      </w:pPr>
      <w:r w:rsidRPr="009F0284">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9F0284">
        <w:rPr>
          <w:rFonts w:ascii="Palatino Linotype" w:eastAsia="Arial Unicode MS" w:hAnsi="Palatino Linotype" w:cs="Arial"/>
          <w:lang w:val="es-ES"/>
        </w:rPr>
        <w:t xml:space="preserve">es necesario referir el contenido del artículo </w:t>
      </w:r>
      <w:r w:rsidRPr="009F0284">
        <w:rPr>
          <w:rFonts w:ascii="Palatino Linotype" w:hAnsi="Palatino Linotype"/>
          <w:lang w:val="es-ES"/>
        </w:rPr>
        <w:t>115,</w:t>
      </w:r>
      <w:r w:rsidRPr="009F0284">
        <w:rPr>
          <w:rFonts w:ascii="Palatino Linotype" w:eastAsia="Arial Unicode MS" w:hAnsi="Palatino Linotype" w:cs="Arial"/>
          <w:lang w:val="es-ES"/>
        </w:rPr>
        <w:t xml:space="preserve"> fracciones I, II y IV de la Constitución Política de los Estados Unidos Mexicanos, que en lo que interesa menciona:</w:t>
      </w:r>
    </w:p>
    <w:p w14:paraId="5A426225" w14:textId="77777777" w:rsidR="00BB25E0" w:rsidRPr="009F0284" w:rsidRDefault="00BB25E0" w:rsidP="008439AA">
      <w:pPr>
        <w:jc w:val="both"/>
        <w:rPr>
          <w:rFonts w:ascii="Palatino Linotype" w:eastAsia="Arial Unicode MS" w:hAnsi="Palatino Linotype" w:cs="Arial"/>
          <w:sz w:val="10"/>
          <w:szCs w:val="10"/>
        </w:rPr>
      </w:pPr>
    </w:p>
    <w:p w14:paraId="3FBC0965" w14:textId="77777777" w:rsidR="00BB25E0" w:rsidRPr="009F0284" w:rsidRDefault="00BB25E0" w:rsidP="008439AA">
      <w:pPr>
        <w:ind w:left="851" w:right="902"/>
        <w:jc w:val="both"/>
        <w:rPr>
          <w:rFonts w:ascii="Palatino Linotype" w:hAnsi="Palatino Linotype" w:cs="Arial"/>
          <w:bCs/>
          <w:i/>
          <w:sz w:val="22"/>
          <w:szCs w:val="22"/>
        </w:rPr>
      </w:pPr>
      <w:r w:rsidRPr="009F0284">
        <w:rPr>
          <w:rFonts w:ascii="Palatino Linotype" w:hAnsi="Palatino Linotype" w:cs="Arial"/>
          <w:bCs/>
          <w:i/>
          <w:sz w:val="22"/>
          <w:szCs w:val="22"/>
        </w:rPr>
        <w:lastRenderedPageBreak/>
        <w:t>“</w:t>
      </w:r>
      <w:r w:rsidRPr="009F0284">
        <w:rPr>
          <w:rFonts w:ascii="Palatino Linotype" w:hAnsi="Palatino Linotype" w:cs="Arial"/>
          <w:b/>
          <w:bCs/>
          <w:i/>
          <w:sz w:val="22"/>
          <w:szCs w:val="22"/>
        </w:rPr>
        <w:t>Artículo 115</w:t>
      </w:r>
      <w:r w:rsidRPr="009F0284">
        <w:rPr>
          <w:rFonts w:ascii="Palatino Linotype" w:hAnsi="Palatino Linotype" w:cs="Arial"/>
          <w:bCs/>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2BC14D5F" w14:textId="77777777" w:rsidR="00BB25E0" w:rsidRPr="009F0284" w:rsidRDefault="00BB25E0" w:rsidP="008439AA">
      <w:pPr>
        <w:ind w:left="851" w:right="902"/>
        <w:jc w:val="both"/>
        <w:rPr>
          <w:rFonts w:ascii="Palatino Linotype" w:hAnsi="Palatino Linotype" w:cs="Arial"/>
          <w:bCs/>
          <w:i/>
          <w:sz w:val="22"/>
          <w:szCs w:val="22"/>
        </w:rPr>
      </w:pPr>
      <w:r w:rsidRPr="009F0284">
        <w:rPr>
          <w:rFonts w:ascii="Palatino Linotype" w:hAnsi="Palatino Linotype" w:cs="Arial"/>
          <w:b/>
          <w:bCs/>
          <w:i/>
          <w:sz w:val="22"/>
          <w:szCs w:val="22"/>
        </w:rPr>
        <w:t>I.</w:t>
      </w:r>
      <w:r w:rsidRPr="009F0284">
        <w:rPr>
          <w:rFonts w:ascii="Palatino Linotype" w:hAnsi="Palatino Linotype" w:cs="Arial"/>
          <w:bCs/>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31C1FBA5" w14:textId="77777777" w:rsidR="00BB25E0" w:rsidRPr="009F0284" w:rsidRDefault="00BB25E0" w:rsidP="008439AA">
      <w:pPr>
        <w:ind w:left="851" w:right="902"/>
        <w:jc w:val="both"/>
        <w:rPr>
          <w:rFonts w:ascii="Palatino Linotype" w:hAnsi="Palatino Linotype" w:cs="Arial"/>
          <w:bCs/>
          <w:i/>
          <w:sz w:val="22"/>
          <w:szCs w:val="22"/>
        </w:rPr>
      </w:pPr>
      <w:r w:rsidRPr="009F0284">
        <w:rPr>
          <w:rFonts w:ascii="Palatino Linotype" w:hAnsi="Palatino Linotype" w:cs="Arial"/>
          <w:bCs/>
          <w:i/>
          <w:sz w:val="22"/>
          <w:szCs w:val="22"/>
        </w:rPr>
        <w:t>(…)</w:t>
      </w:r>
    </w:p>
    <w:p w14:paraId="79DFC360" w14:textId="77777777" w:rsidR="00BB25E0" w:rsidRPr="009F0284" w:rsidRDefault="00BB25E0" w:rsidP="008439AA">
      <w:pPr>
        <w:ind w:left="851" w:right="902"/>
        <w:jc w:val="both"/>
        <w:rPr>
          <w:rFonts w:ascii="Palatino Linotype" w:hAnsi="Palatino Linotype" w:cs="Arial"/>
          <w:bCs/>
          <w:i/>
          <w:sz w:val="22"/>
          <w:szCs w:val="22"/>
        </w:rPr>
      </w:pPr>
      <w:r w:rsidRPr="009F0284">
        <w:rPr>
          <w:rFonts w:ascii="Palatino Linotype" w:hAnsi="Palatino Linotype" w:cs="Arial"/>
          <w:b/>
          <w:bCs/>
          <w:i/>
          <w:sz w:val="22"/>
          <w:szCs w:val="22"/>
        </w:rPr>
        <w:t>II.</w:t>
      </w:r>
      <w:r w:rsidRPr="009F0284">
        <w:rPr>
          <w:rFonts w:ascii="Palatino Linotype" w:hAnsi="Palatino Linotype" w:cs="Arial"/>
          <w:bCs/>
          <w:i/>
          <w:sz w:val="22"/>
          <w:szCs w:val="22"/>
        </w:rPr>
        <w:t xml:space="preserve"> Los municipios estarán investidos de personalidad jurídica y manejarán su patrimonio conforme a la ley.</w:t>
      </w:r>
    </w:p>
    <w:p w14:paraId="1857434C" w14:textId="77777777" w:rsidR="00BB25E0" w:rsidRPr="009F0284" w:rsidRDefault="00BB25E0" w:rsidP="008439AA">
      <w:pPr>
        <w:ind w:left="851" w:right="902"/>
        <w:jc w:val="both"/>
        <w:rPr>
          <w:rFonts w:ascii="Palatino Linotype" w:hAnsi="Palatino Linotype" w:cs="Arial"/>
          <w:bCs/>
          <w:i/>
          <w:sz w:val="22"/>
          <w:szCs w:val="22"/>
        </w:rPr>
      </w:pPr>
      <w:r w:rsidRPr="009F0284">
        <w:rPr>
          <w:rFonts w:ascii="Palatino Linotype" w:hAnsi="Palatino Linotype" w:cs="Arial"/>
          <w:bCs/>
          <w:i/>
          <w:sz w:val="22"/>
          <w:szCs w:val="22"/>
        </w:rPr>
        <w:t>(…)</w:t>
      </w:r>
    </w:p>
    <w:p w14:paraId="66BD732E" w14:textId="77777777" w:rsidR="00BB25E0" w:rsidRPr="009F0284" w:rsidRDefault="00BB25E0" w:rsidP="008439AA">
      <w:pPr>
        <w:ind w:left="851" w:right="902"/>
        <w:jc w:val="both"/>
        <w:rPr>
          <w:rFonts w:ascii="Palatino Linotype" w:hAnsi="Palatino Linotype" w:cs="Arial"/>
          <w:b/>
          <w:bCs/>
          <w:i/>
          <w:sz w:val="22"/>
          <w:szCs w:val="22"/>
        </w:rPr>
      </w:pPr>
      <w:r w:rsidRPr="009F0284">
        <w:rPr>
          <w:rFonts w:ascii="Palatino Linotype" w:hAnsi="Palatino Linotype" w:cs="Arial"/>
          <w:b/>
          <w:bCs/>
          <w:i/>
          <w:sz w:val="22"/>
          <w:szCs w:val="22"/>
        </w:rPr>
        <w:t>IV. Los municipios administrarán libremente su hacienda, la cual se formará de los rendimientos de los bienes que les pertenezcan, así como de las contribuciones y otros ingresos que las legislaturas establezcan a su favor…</w:t>
      </w:r>
    </w:p>
    <w:p w14:paraId="0CF88AE0" w14:textId="77777777" w:rsidR="00BB25E0" w:rsidRPr="009F0284" w:rsidRDefault="00BB25E0" w:rsidP="008439AA">
      <w:pPr>
        <w:ind w:left="851" w:right="902"/>
        <w:jc w:val="both"/>
        <w:rPr>
          <w:rFonts w:ascii="Palatino Linotype" w:hAnsi="Palatino Linotype" w:cs="Arial"/>
          <w:bCs/>
          <w:i/>
          <w:sz w:val="22"/>
          <w:szCs w:val="22"/>
        </w:rPr>
      </w:pPr>
      <w:r w:rsidRPr="009F0284">
        <w:rPr>
          <w:rFonts w:ascii="Palatino Linotype" w:hAnsi="Palatino Linotype" w:cs="Arial"/>
          <w:bCs/>
          <w:i/>
          <w:sz w:val="22"/>
          <w:szCs w:val="22"/>
        </w:rPr>
        <w:t>(…)”</w:t>
      </w:r>
    </w:p>
    <w:p w14:paraId="35F45AB7" w14:textId="77777777" w:rsidR="00BB25E0" w:rsidRPr="009F0284" w:rsidRDefault="00BB25E0" w:rsidP="008439AA">
      <w:pPr>
        <w:ind w:left="851" w:right="902"/>
        <w:jc w:val="both"/>
        <w:rPr>
          <w:rFonts w:ascii="Palatino Linotype" w:hAnsi="Palatino Linotype" w:cs="Arial"/>
          <w:bCs/>
          <w:i/>
          <w:sz w:val="22"/>
          <w:szCs w:val="22"/>
        </w:rPr>
      </w:pPr>
      <w:r w:rsidRPr="009F0284">
        <w:rPr>
          <w:rFonts w:ascii="Palatino Linotype" w:hAnsi="Palatino Linotype" w:cs="Arial"/>
          <w:bCs/>
          <w:i/>
          <w:sz w:val="22"/>
          <w:szCs w:val="22"/>
        </w:rPr>
        <w:t>(Énfasis añadido)</w:t>
      </w:r>
    </w:p>
    <w:p w14:paraId="7A48DFD1" w14:textId="77777777" w:rsidR="00BB25E0" w:rsidRPr="009F0284" w:rsidRDefault="00BB25E0" w:rsidP="008439AA">
      <w:pPr>
        <w:ind w:left="851" w:right="902"/>
        <w:jc w:val="both"/>
        <w:rPr>
          <w:rFonts w:ascii="Palatino Linotype" w:hAnsi="Palatino Linotype" w:cs="Arial"/>
          <w:bCs/>
          <w:i/>
          <w:sz w:val="22"/>
          <w:szCs w:val="22"/>
        </w:rPr>
      </w:pPr>
    </w:p>
    <w:p w14:paraId="58BF3DC0" w14:textId="77777777" w:rsidR="00BB25E0" w:rsidRPr="009F0284" w:rsidRDefault="00BB25E0" w:rsidP="008439AA">
      <w:pPr>
        <w:spacing w:line="360" w:lineRule="auto"/>
        <w:jc w:val="both"/>
        <w:rPr>
          <w:rFonts w:ascii="Palatino Linotype" w:eastAsia="Arial Unicode MS" w:hAnsi="Palatino Linotype" w:cs="Arial"/>
        </w:rPr>
      </w:pPr>
      <w:r w:rsidRPr="009F0284">
        <w:rPr>
          <w:rFonts w:ascii="Palatino Linotype" w:eastAsia="Arial Unicode MS" w:hAnsi="Palatino Linotype" w:cs="Arial"/>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3BB0CD16" w14:textId="77777777" w:rsidR="00BB25E0" w:rsidRPr="009F0284" w:rsidRDefault="00BB25E0" w:rsidP="008439AA">
      <w:pPr>
        <w:spacing w:line="360" w:lineRule="auto"/>
        <w:jc w:val="both"/>
        <w:rPr>
          <w:rFonts w:ascii="Palatino Linotype" w:eastAsia="Arial Unicode MS" w:hAnsi="Palatino Linotype" w:cs="Arial"/>
        </w:rPr>
      </w:pPr>
    </w:p>
    <w:p w14:paraId="08B892C5" w14:textId="77777777" w:rsidR="00BB25E0" w:rsidRPr="009F0284" w:rsidRDefault="00BB25E0" w:rsidP="008439AA">
      <w:pPr>
        <w:tabs>
          <w:tab w:val="left" w:pos="709"/>
        </w:tabs>
        <w:spacing w:line="360" w:lineRule="auto"/>
        <w:jc w:val="both"/>
        <w:rPr>
          <w:rFonts w:ascii="Palatino Linotype" w:hAnsi="Palatino Linotype" w:cs="Arial"/>
        </w:rPr>
      </w:pPr>
      <w:r w:rsidRPr="009F0284">
        <w:rPr>
          <w:rFonts w:ascii="Palatino Linotype" w:hAnsi="Palatino Linotype" w:cs="Arial"/>
        </w:rPr>
        <w:t>Asimismo, en el numeral 3</w:t>
      </w:r>
      <w:r w:rsidRPr="009F0284">
        <w:rPr>
          <w:vertAlign w:val="superscript"/>
        </w:rPr>
        <w:footnoteReference w:id="1"/>
      </w:r>
      <w:r w:rsidRPr="009F0284">
        <w:rPr>
          <w:rFonts w:ascii="Palatino Linotype" w:hAnsi="Palatino Linotype" w:cs="Arial"/>
        </w:rPr>
        <w:t xml:space="preserve"> de la Ley Orgánica Municipal del Estado de México, se establece que los Municipios de la Entidad regularán su funcionamiento de conformidad </w:t>
      </w:r>
      <w:r w:rsidRPr="009F0284">
        <w:rPr>
          <w:rFonts w:ascii="Palatino Linotype" w:hAnsi="Palatino Linotype" w:cs="Arial"/>
        </w:rPr>
        <w:lastRenderedPageBreak/>
        <w:t>con lo que establece la misma Ley, los Bandos Municipales, Reglamentos y demás disposiciones legales aplicables.</w:t>
      </w:r>
    </w:p>
    <w:p w14:paraId="2BE357E0" w14:textId="77777777" w:rsidR="00BB25E0" w:rsidRPr="009F0284" w:rsidRDefault="00BB25E0" w:rsidP="008439AA">
      <w:pPr>
        <w:tabs>
          <w:tab w:val="left" w:pos="709"/>
        </w:tabs>
        <w:spacing w:line="360" w:lineRule="auto"/>
        <w:jc w:val="both"/>
        <w:rPr>
          <w:rFonts w:ascii="Palatino Linotype" w:hAnsi="Palatino Linotype" w:cs="Arial"/>
        </w:rPr>
      </w:pPr>
    </w:p>
    <w:p w14:paraId="4BAEEAB7" w14:textId="77777777" w:rsidR="00BB25E0" w:rsidRPr="009F0284" w:rsidRDefault="00BB25E0" w:rsidP="008439AA">
      <w:pPr>
        <w:tabs>
          <w:tab w:val="left" w:pos="709"/>
        </w:tabs>
        <w:spacing w:line="360" w:lineRule="auto"/>
        <w:jc w:val="both"/>
        <w:rPr>
          <w:rFonts w:ascii="Palatino Linotype" w:hAnsi="Palatino Linotype" w:cs="Arial"/>
        </w:rPr>
      </w:pPr>
      <w:r w:rsidRPr="009F0284">
        <w:rPr>
          <w:rFonts w:ascii="Palatino Linotype" w:hAnsi="Palatino Linotype" w:cs="Arial"/>
        </w:rPr>
        <w:t>Por otro lado, resulta importante traer a colación el contenido de los artículos 4 y 12 de la Ley de Transparencia y Acceso a la Información Pública del Estado de México y Municipios, mismos que a la letra señalan:</w:t>
      </w:r>
    </w:p>
    <w:p w14:paraId="106F4D1E" w14:textId="77777777" w:rsidR="00BB25E0" w:rsidRPr="009F0284" w:rsidRDefault="00BB25E0" w:rsidP="008439AA">
      <w:pPr>
        <w:tabs>
          <w:tab w:val="left" w:pos="709"/>
        </w:tabs>
        <w:jc w:val="both"/>
        <w:rPr>
          <w:rFonts w:ascii="Palatino Linotype" w:hAnsi="Palatino Linotype" w:cs="Arial"/>
        </w:rPr>
      </w:pPr>
    </w:p>
    <w:p w14:paraId="18EE3B30"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w:t>
      </w:r>
      <w:r w:rsidRPr="009F0284">
        <w:rPr>
          <w:rFonts w:ascii="Palatino Linotype" w:hAnsi="Palatino Linotype" w:cs="Arial"/>
          <w:b/>
          <w:i/>
          <w:sz w:val="22"/>
          <w:szCs w:val="22"/>
        </w:rPr>
        <w:t>Artículo 4.</w:t>
      </w:r>
      <w:r w:rsidRPr="009F0284">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6615843"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9F0284">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F83C22D"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5CBD2F42" w14:textId="77777777" w:rsidR="00BB25E0" w:rsidRPr="009F0284" w:rsidRDefault="00BB25E0" w:rsidP="008439AA">
      <w:pPr>
        <w:ind w:left="851" w:right="901"/>
        <w:jc w:val="both"/>
        <w:rPr>
          <w:rFonts w:ascii="Palatino Linotype" w:hAnsi="Palatino Linotype" w:cs="Arial"/>
          <w:i/>
          <w:szCs w:val="22"/>
        </w:rPr>
      </w:pPr>
    </w:p>
    <w:p w14:paraId="60CADAEE"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b/>
          <w:i/>
          <w:sz w:val="22"/>
          <w:szCs w:val="22"/>
        </w:rPr>
        <w:t>Artículo 12.</w:t>
      </w:r>
      <w:r w:rsidRPr="009F028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613DC223"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9F0284">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94DA537"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(Énfasis añadido)</w:t>
      </w:r>
    </w:p>
    <w:p w14:paraId="52C7E30E" w14:textId="77777777" w:rsidR="00BB25E0" w:rsidRPr="009F0284" w:rsidRDefault="00BB25E0" w:rsidP="008439AA">
      <w:pPr>
        <w:ind w:left="851" w:right="901"/>
        <w:jc w:val="both"/>
        <w:rPr>
          <w:rFonts w:ascii="Palatino Linotype" w:hAnsi="Palatino Linotype" w:cs="Arial"/>
          <w:i/>
          <w:sz w:val="22"/>
          <w:szCs w:val="22"/>
        </w:rPr>
      </w:pPr>
    </w:p>
    <w:p w14:paraId="595E7324" w14:textId="77777777" w:rsidR="00BB25E0" w:rsidRPr="009F0284" w:rsidRDefault="00BB25E0" w:rsidP="008439AA">
      <w:pPr>
        <w:spacing w:line="360" w:lineRule="auto"/>
        <w:jc w:val="both"/>
        <w:rPr>
          <w:rFonts w:ascii="Palatino Linotype" w:hAnsi="Palatino Linotype" w:cs="Arial"/>
        </w:rPr>
      </w:pPr>
      <w:r w:rsidRPr="009F0284">
        <w:rPr>
          <w:rFonts w:ascii="Palatino Linotype" w:hAnsi="Palatino Linotype" w:cs="Arial"/>
        </w:rPr>
        <w:t xml:space="preserve">Por lo que podemos observar, de los preceptos legales antes señalados establecen que </w:t>
      </w:r>
      <w:r w:rsidRPr="009F0284">
        <w:rPr>
          <w:rFonts w:ascii="Palatino Linotype" w:hAnsi="Palatino Linotype" w:cs="Arial"/>
          <w:b/>
        </w:rPr>
        <w:t xml:space="preserve">los Sujetos Obligados se encuentran constreñidos a entregar la Información Pública </w:t>
      </w:r>
      <w:r w:rsidRPr="009F0284">
        <w:rPr>
          <w:rFonts w:ascii="Palatino Linotype" w:hAnsi="Palatino Linotype" w:cs="Arial"/>
          <w:b/>
        </w:rPr>
        <w:lastRenderedPageBreak/>
        <w:t>solicitada por los particulares</w:t>
      </w:r>
      <w:r w:rsidRPr="009F0284">
        <w:rPr>
          <w:rFonts w:ascii="Palatino Linotype" w:hAnsi="Palatino Linotype" w:cs="Arial"/>
        </w:rPr>
        <w:t xml:space="preserve"> y que ésta misma se encuentre en sus archivos o que obre en su posesión, </w:t>
      </w:r>
      <w:r w:rsidRPr="009F0284">
        <w:rPr>
          <w:rFonts w:ascii="Palatino Linotype" w:hAnsi="Palatino Linotype" w:cs="Arial"/>
          <w:b/>
        </w:rPr>
        <w:t>privilegiando en todo momento el principio de máxima publicidad,</w:t>
      </w:r>
      <w:r w:rsidRPr="009F0284">
        <w:rPr>
          <w:rFonts w:ascii="Palatino Linotype" w:hAnsi="Palatino Linotype" w:cs="Arial"/>
        </w:rPr>
        <w:t xml:space="preserve"> sin generarla, procesarla, resumirla, ni presentarla conforme al interés del solicitante. </w:t>
      </w:r>
    </w:p>
    <w:p w14:paraId="17740ADD" w14:textId="77777777" w:rsidR="00BB25E0" w:rsidRPr="009F0284" w:rsidRDefault="00BB25E0" w:rsidP="008439AA">
      <w:pPr>
        <w:spacing w:line="360" w:lineRule="auto"/>
        <w:jc w:val="both"/>
        <w:rPr>
          <w:rFonts w:ascii="Palatino Linotype" w:hAnsi="Palatino Linotype" w:cs="Arial"/>
        </w:rPr>
      </w:pPr>
    </w:p>
    <w:p w14:paraId="59D19182" w14:textId="77777777" w:rsidR="00BB25E0" w:rsidRPr="009F0284" w:rsidRDefault="00BB25E0" w:rsidP="008439AA">
      <w:pPr>
        <w:spacing w:line="360" w:lineRule="auto"/>
        <w:jc w:val="both"/>
        <w:rPr>
          <w:rFonts w:ascii="Palatino Linotype" w:hAnsi="Palatino Linotype" w:cs="Arial"/>
        </w:rPr>
      </w:pPr>
      <w:r w:rsidRPr="009F0284">
        <w:rPr>
          <w:rFonts w:ascii="Palatino Linotype" w:hAnsi="Palatino Linotype" w:cs="Arial"/>
        </w:rPr>
        <w:t xml:space="preserve">Queda de manifiesto entonces que, </w:t>
      </w:r>
      <w:r w:rsidRPr="009F0284">
        <w:rPr>
          <w:rFonts w:ascii="Palatino Linotype" w:hAnsi="Palatino Linotype" w:cs="Arial"/>
          <w:b/>
        </w:rPr>
        <w:t>se considera Información Pública al conjunto de datos que posee cualquier autoridad, obtenidos en virtud del ejercicio de sus funciones de derecho público</w:t>
      </w:r>
      <w:r w:rsidRPr="009F0284">
        <w:rPr>
          <w:rFonts w:ascii="Palatino Linotype" w:hAnsi="Palatino Linotype" w:cs="Arial"/>
        </w:rPr>
        <w:t>; criterio que ha sostenido el más alto tribunal jurisdiccional del país; es decir, la Suprema Corte de Justicia de la Nación, quien en la tesis 2a. LXXXVIII/2010, sustentada por la Segunda Sala, publicada en el Semanario Judicial de la Federación y su Gaceta, Novena Época, tomo XXXII, agosto de 2010, página 463, con el siguiente contenido:</w:t>
      </w:r>
    </w:p>
    <w:p w14:paraId="57C7FE2B" w14:textId="77777777" w:rsidR="00BB25E0" w:rsidRPr="009F0284" w:rsidRDefault="00BB25E0" w:rsidP="008439AA">
      <w:pPr>
        <w:jc w:val="both"/>
        <w:rPr>
          <w:rFonts w:ascii="Palatino Linotype" w:hAnsi="Palatino Linotype" w:cs="Arial"/>
        </w:rPr>
      </w:pPr>
    </w:p>
    <w:p w14:paraId="2E6E9E93"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bCs/>
          <w:i/>
          <w:sz w:val="22"/>
          <w:szCs w:val="22"/>
        </w:rPr>
        <w:t>“</w:t>
      </w:r>
      <w:r w:rsidRPr="009F0284">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9F0284">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64C636E8" w14:textId="77777777" w:rsidR="00BB25E0" w:rsidRPr="009F0284" w:rsidRDefault="00BB25E0" w:rsidP="008439AA">
      <w:pPr>
        <w:ind w:left="851" w:right="901"/>
        <w:jc w:val="both"/>
        <w:rPr>
          <w:rFonts w:ascii="Palatino Linotype" w:hAnsi="Palatino Linotype" w:cs="Arial"/>
          <w:b/>
          <w:i/>
          <w:szCs w:val="22"/>
        </w:rPr>
      </w:pPr>
    </w:p>
    <w:p w14:paraId="23354364" w14:textId="616E04BE" w:rsidR="00BB25E0" w:rsidRPr="009F0284" w:rsidRDefault="00BB25E0" w:rsidP="008439AA">
      <w:pPr>
        <w:spacing w:line="360" w:lineRule="auto"/>
        <w:jc w:val="both"/>
        <w:rPr>
          <w:rFonts w:ascii="Palatino Linotype" w:hAnsi="Palatino Linotype" w:cs="Arial"/>
        </w:rPr>
      </w:pPr>
      <w:r w:rsidRPr="009F0284">
        <w:rPr>
          <w:rFonts w:ascii="Palatino Linotype" w:hAnsi="Palatino Linotype" w:cs="Arial"/>
        </w:rPr>
        <w:lastRenderedPageBreak/>
        <w:t>Asimismo, el artículo 24 de la Ley de la materia, señala que los Sujetos Obligados sólo proporcionarán la Información Pública que generen, administren</w:t>
      </w:r>
      <w:r w:rsidR="00AC7CDB" w:rsidRPr="009F0284">
        <w:rPr>
          <w:rFonts w:ascii="Palatino Linotype" w:hAnsi="Palatino Linotype" w:cs="Arial"/>
        </w:rPr>
        <w:t>, archiven, conserven, manejen</w:t>
      </w:r>
      <w:r w:rsidRPr="009F0284">
        <w:rPr>
          <w:rFonts w:ascii="Palatino Linotype" w:hAnsi="Palatino Linotype" w:cs="Arial"/>
        </w:rPr>
        <w:t xml:space="preserve">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4D671663" w14:textId="77777777" w:rsidR="00BB25E0" w:rsidRPr="009F0284" w:rsidRDefault="00BB25E0" w:rsidP="008439AA">
      <w:pPr>
        <w:spacing w:line="360" w:lineRule="auto"/>
        <w:jc w:val="both"/>
        <w:rPr>
          <w:rFonts w:ascii="Palatino Linotype" w:hAnsi="Palatino Linotype" w:cs="Arial"/>
        </w:rPr>
      </w:pPr>
    </w:p>
    <w:p w14:paraId="06D2C39D" w14:textId="77777777" w:rsidR="00BB25E0" w:rsidRPr="009F0284" w:rsidRDefault="00BB25E0" w:rsidP="008439AA">
      <w:pPr>
        <w:spacing w:line="360" w:lineRule="auto"/>
        <w:jc w:val="both"/>
        <w:rPr>
          <w:rFonts w:ascii="Palatino Linotype" w:hAnsi="Palatino Linotype" w:cs="Arial"/>
        </w:rPr>
      </w:pPr>
      <w:r w:rsidRPr="009F0284">
        <w:rPr>
          <w:rFonts w:ascii="Palatino Linotype" w:hAnsi="Palatino Linotype" w:cs="Arial"/>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14:paraId="5EA703DF" w14:textId="77777777" w:rsidR="00BB25E0" w:rsidRPr="009F0284" w:rsidRDefault="00BB25E0" w:rsidP="008439AA">
      <w:pPr>
        <w:spacing w:line="360" w:lineRule="auto"/>
        <w:jc w:val="both"/>
        <w:rPr>
          <w:rFonts w:ascii="Palatino Linotype" w:hAnsi="Palatino Linotype" w:cs="Arial"/>
        </w:rPr>
      </w:pPr>
    </w:p>
    <w:p w14:paraId="484C77CC"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i/>
          <w:sz w:val="22"/>
          <w:szCs w:val="22"/>
        </w:rPr>
        <w:t>“</w:t>
      </w:r>
      <w:r w:rsidRPr="009F0284">
        <w:rPr>
          <w:rFonts w:ascii="Palatino Linotype" w:hAnsi="Palatino Linotype" w:cs="Arial"/>
          <w:b/>
          <w:i/>
          <w:sz w:val="22"/>
          <w:szCs w:val="22"/>
        </w:rPr>
        <w:t xml:space="preserve">Artículo 3. </w:t>
      </w:r>
      <w:r w:rsidRPr="009F0284">
        <w:rPr>
          <w:rFonts w:ascii="Palatino Linotype" w:hAnsi="Palatino Linotype" w:cs="Arial"/>
          <w:i/>
          <w:sz w:val="22"/>
          <w:szCs w:val="22"/>
        </w:rPr>
        <w:t>Para los efectos de la presente Ley se entenderá por:</w:t>
      </w:r>
    </w:p>
    <w:p w14:paraId="389CBBA1" w14:textId="77777777" w:rsidR="00BB25E0" w:rsidRPr="009F0284" w:rsidRDefault="00BB25E0" w:rsidP="008439AA">
      <w:pPr>
        <w:ind w:left="851" w:right="901"/>
        <w:jc w:val="both"/>
        <w:rPr>
          <w:rFonts w:ascii="Palatino Linotype" w:hAnsi="Palatino Linotype" w:cs="Arial"/>
          <w:i/>
          <w:sz w:val="22"/>
          <w:szCs w:val="22"/>
        </w:rPr>
      </w:pPr>
      <w:r w:rsidRPr="009F0284">
        <w:rPr>
          <w:rFonts w:ascii="Palatino Linotype" w:hAnsi="Palatino Linotype" w:cs="Arial"/>
          <w:b/>
          <w:i/>
          <w:sz w:val="22"/>
          <w:szCs w:val="22"/>
        </w:rPr>
        <w:t>XI. Documento:</w:t>
      </w:r>
      <w:r w:rsidRPr="009F0284">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FD6E641" w14:textId="77777777" w:rsidR="00BB25E0" w:rsidRPr="009F0284" w:rsidRDefault="00BB25E0" w:rsidP="008439AA">
      <w:pPr>
        <w:ind w:left="851" w:right="901"/>
        <w:jc w:val="both"/>
        <w:rPr>
          <w:rFonts w:ascii="Palatino Linotype" w:hAnsi="Palatino Linotype" w:cs="Arial"/>
          <w:i/>
        </w:rPr>
      </w:pPr>
    </w:p>
    <w:p w14:paraId="224C327E" w14:textId="77777777" w:rsidR="00BB25E0" w:rsidRPr="009F0284" w:rsidRDefault="00BB25E0" w:rsidP="008439AA">
      <w:pPr>
        <w:autoSpaceDE w:val="0"/>
        <w:autoSpaceDN w:val="0"/>
        <w:adjustRightInd w:val="0"/>
        <w:spacing w:line="360" w:lineRule="auto"/>
        <w:jc w:val="both"/>
        <w:rPr>
          <w:rFonts w:ascii="Palatino Linotype" w:hAnsi="Palatino Linotype" w:cs="Arial"/>
        </w:rPr>
      </w:pPr>
      <w:r w:rsidRPr="009F0284">
        <w:rPr>
          <w:rFonts w:ascii="Palatino Linotype" w:hAnsi="Palatino Linotype" w:cs="Arial"/>
        </w:rPr>
        <w:lastRenderedPageBreak/>
        <w:t xml:space="preserve">En el caso que nos ocupa es aplicable el criterio </w:t>
      </w:r>
      <w:r w:rsidRPr="009F0284">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F0284">
        <w:rPr>
          <w:rFonts w:ascii="Palatino Linotype" w:hAnsi="Palatino Linotype" w:cs="Arial"/>
        </w:rPr>
        <w:t>cuyo rubro y texto dispone:</w:t>
      </w:r>
    </w:p>
    <w:p w14:paraId="6039CE62" w14:textId="77777777" w:rsidR="00BB25E0" w:rsidRPr="009F0284" w:rsidRDefault="00BB25E0" w:rsidP="008439AA">
      <w:pPr>
        <w:ind w:left="851" w:right="901"/>
        <w:jc w:val="center"/>
        <w:rPr>
          <w:rFonts w:ascii="Palatino Linotype" w:hAnsi="Palatino Linotype" w:cs="Arial"/>
          <w:sz w:val="22"/>
          <w:szCs w:val="22"/>
          <w:lang w:eastAsia="es-MX"/>
        </w:rPr>
      </w:pPr>
    </w:p>
    <w:p w14:paraId="24AF71CD" w14:textId="77777777" w:rsidR="00BB25E0" w:rsidRPr="009F0284" w:rsidRDefault="00BB25E0" w:rsidP="008439AA">
      <w:pPr>
        <w:ind w:left="851" w:right="901"/>
        <w:jc w:val="center"/>
        <w:rPr>
          <w:rFonts w:ascii="Palatino Linotype" w:hAnsi="Palatino Linotype" w:cs="Arial"/>
          <w:b/>
          <w:i/>
          <w:sz w:val="22"/>
          <w:szCs w:val="22"/>
          <w:lang w:eastAsia="es-MX"/>
        </w:rPr>
      </w:pPr>
      <w:r w:rsidRPr="009F0284">
        <w:rPr>
          <w:rFonts w:ascii="Palatino Linotype" w:hAnsi="Palatino Linotype" w:cs="Arial"/>
          <w:sz w:val="22"/>
          <w:szCs w:val="22"/>
          <w:lang w:eastAsia="es-MX"/>
        </w:rPr>
        <w:t>“</w:t>
      </w:r>
      <w:r w:rsidRPr="009F0284">
        <w:rPr>
          <w:rFonts w:ascii="Palatino Linotype" w:hAnsi="Palatino Linotype" w:cs="Arial"/>
          <w:b/>
          <w:i/>
          <w:sz w:val="22"/>
          <w:szCs w:val="22"/>
          <w:lang w:eastAsia="es-MX"/>
        </w:rPr>
        <w:t>CRITERIO 0002-11</w:t>
      </w:r>
    </w:p>
    <w:p w14:paraId="79AD8409" w14:textId="77777777" w:rsidR="00BB25E0" w:rsidRPr="009F0284" w:rsidRDefault="00BB25E0" w:rsidP="008439AA">
      <w:pPr>
        <w:ind w:left="851" w:right="901"/>
        <w:jc w:val="both"/>
        <w:rPr>
          <w:rFonts w:ascii="Palatino Linotype" w:hAnsi="Palatino Linotype" w:cs="Arial"/>
          <w:i/>
          <w:sz w:val="22"/>
          <w:szCs w:val="22"/>
          <w:lang w:eastAsia="es-MX"/>
        </w:rPr>
      </w:pPr>
      <w:r w:rsidRPr="009F0284">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9F0284">
        <w:rPr>
          <w:rFonts w:ascii="Palatino Linotype" w:hAnsi="Palatino Linotype" w:cs="Arial"/>
          <w:b/>
          <w:bCs/>
          <w:i/>
          <w:sz w:val="22"/>
          <w:szCs w:val="22"/>
          <w:u w:val="single"/>
          <w:lang w:eastAsia="es-MX"/>
        </w:rPr>
        <w:t xml:space="preserve">V, XV, Y XVI, </w:t>
      </w:r>
      <w:r w:rsidRPr="009F0284">
        <w:rPr>
          <w:rFonts w:ascii="Palatino Linotype" w:hAnsi="Palatino Linotype" w:cs="Arial"/>
          <w:b/>
          <w:i/>
          <w:sz w:val="22"/>
          <w:szCs w:val="22"/>
          <w:u w:val="single"/>
          <w:lang w:eastAsia="es-MX"/>
        </w:rPr>
        <w:t>3°, 4°, 11 Y 41.</w:t>
      </w:r>
      <w:r w:rsidRPr="009F0284">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0AF40D0" w14:textId="77777777" w:rsidR="00BB25E0" w:rsidRPr="009F0284" w:rsidRDefault="00BB25E0" w:rsidP="008439AA">
      <w:pPr>
        <w:ind w:left="851" w:right="901"/>
        <w:jc w:val="both"/>
        <w:rPr>
          <w:rFonts w:ascii="Palatino Linotype" w:hAnsi="Palatino Linotype" w:cs="Arial"/>
          <w:i/>
          <w:sz w:val="22"/>
          <w:szCs w:val="22"/>
          <w:lang w:eastAsia="es-MX"/>
        </w:rPr>
      </w:pPr>
      <w:r w:rsidRPr="009F0284">
        <w:rPr>
          <w:rFonts w:ascii="Palatino Linotype" w:hAnsi="Palatino Linotype" w:cs="Arial"/>
          <w:i/>
          <w:sz w:val="22"/>
          <w:szCs w:val="22"/>
          <w:lang w:eastAsia="es-MX"/>
        </w:rPr>
        <w:t>En consecuencia el acceso a la información se refiere a que se cumplan cualquiera de los siguientes tres supuestos:</w:t>
      </w:r>
    </w:p>
    <w:p w14:paraId="2E5622A3" w14:textId="77777777" w:rsidR="00BB25E0" w:rsidRPr="009F0284" w:rsidRDefault="00BB25E0" w:rsidP="008439AA">
      <w:pPr>
        <w:ind w:left="851" w:right="901"/>
        <w:jc w:val="both"/>
        <w:rPr>
          <w:rFonts w:ascii="Palatino Linotype" w:hAnsi="Palatino Linotype" w:cs="Arial"/>
          <w:b/>
          <w:i/>
          <w:sz w:val="22"/>
          <w:szCs w:val="22"/>
          <w:u w:val="single"/>
          <w:lang w:eastAsia="es-MX"/>
        </w:rPr>
      </w:pPr>
      <w:r w:rsidRPr="009F0284">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397B8E19" w14:textId="77777777" w:rsidR="00BB25E0" w:rsidRPr="009F0284" w:rsidRDefault="00BB25E0" w:rsidP="008439AA">
      <w:pPr>
        <w:ind w:left="851" w:right="901"/>
        <w:jc w:val="both"/>
        <w:rPr>
          <w:rFonts w:ascii="Palatino Linotype" w:hAnsi="Palatino Linotype" w:cs="Arial"/>
          <w:i/>
          <w:sz w:val="22"/>
          <w:szCs w:val="22"/>
          <w:lang w:eastAsia="es-MX"/>
        </w:rPr>
      </w:pPr>
      <w:r w:rsidRPr="009F0284">
        <w:rPr>
          <w:rFonts w:ascii="Palatino Linotype" w:hAnsi="Palatino Linotype" w:cs="Arial"/>
          <w:i/>
          <w:sz w:val="22"/>
          <w:szCs w:val="22"/>
          <w:lang w:eastAsia="es-MX"/>
        </w:rPr>
        <w:t xml:space="preserve">2) Que se trate de </w:t>
      </w:r>
      <w:r w:rsidRPr="009F0284">
        <w:rPr>
          <w:rFonts w:ascii="Palatino Linotype" w:hAnsi="Palatino Linotype" w:cs="Arial"/>
          <w:b/>
          <w:i/>
          <w:sz w:val="22"/>
          <w:szCs w:val="22"/>
          <w:u w:val="single"/>
          <w:lang w:eastAsia="es-MX"/>
        </w:rPr>
        <w:t>información</w:t>
      </w:r>
      <w:r w:rsidRPr="009F0284">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5407287A" w14:textId="77777777" w:rsidR="00BB25E0" w:rsidRPr="009F0284" w:rsidRDefault="00BB25E0" w:rsidP="008439AA">
      <w:pPr>
        <w:ind w:left="851" w:right="901"/>
        <w:jc w:val="both"/>
        <w:rPr>
          <w:rFonts w:ascii="Palatino Linotype" w:hAnsi="Palatino Linotype" w:cs="Arial"/>
          <w:i/>
          <w:sz w:val="22"/>
          <w:szCs w:val="22"/>
          <w:lang w:eastAsia="es-MX"/>
        </w:rPr>
      </w:pPr>
      <w:r w:rsidRPr="009F0284">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31A8B088" w14:textId="77777777" w:rsidR="00BB25E0" w:rsidRPr="009F0284" w:rsidRDefault="00BB25E0" w:rsidP="008439AA">
      <w:pPr>
        <w:ind w:left="851" w:right="901"/>
        <w:jc w:val="both"/>
        <w:rPr>
          <w:rFonts w:ascii="Palatino Linotype" w:hAnsi="Palatino Linotype" w:cs="Arial"/>
          <w:sz w:val="22"/>
          <w:szCs w:val="22"/>
          <w:lang w:eastAsia="es-MX"/>
        </w:rPr>
      </w:pPr>
      <w:r w:rsidRPr="009F0284">
        <w:rPr>
          <w:rFonts w:ascii="Palatino Linotype" w:hAnsi="Palatino Linotype" w:cs="Arial"/>
          <w:sz w:val="22"/>
          <w:szCs w:val="22"/>
          <w:lang w:eastAsia="es-MX"/>
        </w:rPr>
        <w:t>(Énfasis Añadido)</w:t>
      </w:r>
    </w:p>
    <w:p w14:paraId="2F890D93" w14:textId="77777777" w:rsidR="00BB25E0" w:rsidRPr="00AA5334" w:rsidRDefault="00BB25E0" w:rsidP="008439AA">
      <w:pPr>
        <w:autoSpaceDE w:val="0"/>
        <w:autoSpaceDN w:val="0"/>
        <w:adjustRightInd w:val="0"/>
        <w:ind w:right="51"/>
        <w:jc w:val="both"/>
        <w:rPr>
          <w:rFonts w:ascii="Palatino Linotype" w:hAnsi="Palatino Linotype"/>
          <w:sz w:val="16"/>
          <w:szCs w:val="16"/>
        </w:rPr>
      </w:pPr>
    </w:p>
    <w:p w14:paraId="37DA94C6" w14:textId="77777777" w:rsidR="00BB25E0" w:rsidRPr="009F0284" w:rsidRDefault="00BB25E0" w:rsidP="008439AA">
      <w:pPr>
        <w:widowControl w:val="0"/>
        <w:autoSpaceDE w:val="0"/>
        <w:autoSpaceDN w:val="0"/>
        <w:adjustRightInd w:val="0"/>
        <w:spacing w:line="360" w:lineRule="auto"/>
        <w:jc w:val="both"/>
        <w:rPr>
          <w:rFonts w:ascii="Palatino Linotype" w:eastAsia="Arial Unicode MS" w:hAnsi="Palatino Linotype" w:cs="Arial"/>
        </w:rPr>
      </w:pPr>
      <w:r w:rsidRPr="009F0284">
        <w:rPr>
          <w:rFonts w:ascii="Palatino Linotype" w:hAnsi="Palatino Linotype"/>
          <w:lang w:val="es-ES"/>
        </w:rPr>
        <w:t xml:space="preserve">Una vez precisado lo anterior, es importante destacar que </w:t>
      </w:r>
      <w:r w:rsidRPr="009F0284">
        <w:rPr>
          <w:rFonts w:ascii="Palatino Linotype" w:eastAsia="Arial Unicode MS" w:hAnsi="Palatino Linotype" w:cs="Arial"/>
        </w:rPr>
        <w:t xml:space="preserve">los Sujetos Obligados deben contar con un área responsable para la atención de las solicitudes de información, a la que se le denominará Unidad de Transparencia; asimismo, tienen que designar a un responsable para atender esa área, además, de fungir como enlace entre éstos y los solicitantes. </w:t>
      </w:r>
    </w:p>
    <w:p w14:paraId="6C853B88" w14:textId="77777777" w:rsidR="00BB25E0" w:rsidRPr="009F0284" w:rsidRDefault="00BB25E0" w:rsidP="008439AA">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9F0284">
        <w:rPr>
          <w:rFonts w:ascii="Palatino Linotype" w:eastAsia="Arial Unicode MS" w:hAnsi="Palatino Linotype" w:cs="Arial"/>
        </w:rPr>
        <w:lastRenderedPageBreak/>
        <w:t>Bajo esa tesitura,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4E49D002" w14:textId="77777777" w:rsidR="00BB25E0" w:rsidRPr="009F0284" w:rsidRDefault="00BB25E0" w:rsidP="008439AA">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00BDC375" w14:textId="77777777" w:rsidR="00BB25E0" w:rsidRPr="009F0284" w:rsidRDefault="00BB25E0" w:rsidP="008439AA">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9F0284">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0B00141B" w14:textId="77777777" w:rsidR="00BB25E0" w:rsidRPr="009F0284" w:rsidRDefault="00BB25E0" w:rsidP="008439AA">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1D1016EB" w14:textId="77777777" w:rsidR="00BB25E0" w:rsidRPr="009F0284" w:rsidRDefault="00BB25E0" w:rsidP="008439AA">
      <w:pPr>
        <w:spacing w:line="360" w:lineRule="auto"/>
        <w:jc w:val="both"/>
        <w:rPr>
          <w:rFonts w:ascii="Palatino Linotype" w:hAnsi="Palatino Linotype" w:cs="Arial"/>
        </w:rPr>
      </w:pPr>
      <w:r w:rsidRPr="009F0284">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0D4C02D0" w14:textId="77777777" w:rsidR="00BB25E0" w:rsidRPr="009F0284" w:rsidRDefault="00BB25E0" w:rsidP="008439AA">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3814A1B1" w14:textId="77777777" w:rsidR="00BB25E0" w:rsidRPr="009F0284" w:rsidRDefault="00BB25E0" w:rsidP="008439AA">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9F0284">
        <w:rPr>
          <w:rFonts w:ascii="Palatino Linotype" w:eastAsia="Arial Unicode MS" w:hAnsi="Palatino Linotype" w:cs="Arial"/>
        </w:rPr>
        <w:t>De igual forma, el diverso artículo 59, fracciones I, II y III de la multicitada legislación en la materia establece que los servidores públicos habilitados deben localizar la información que requiera la Unidad de Transparencia; así como, proporcionara y apoyar en lo que ésta le requiera para el cumplimiento de sus funciones.</w:t>
      </w:r>
    </w:p>
    <w:p w14:paraId="3437DE10" w14:textId="77777777" w:rsidR="00BB25E0" w:rsidRPr="009F0284" w:rsidRDefault="00BB25E0" w:rsidP="008439AA">
      <w:pPr>
        <w:spacing w:line="360" w:lineRule="auto"/>
        <w:jc w:val="both"/>
        <w:rPr>
          <w:rFonts w:ascii="Palatino Linotype" w:hAnsi="Palatino Linotype" w:cs="Arial"/>
        </w:rPr>
      </w:pPr>
      <w:r w:rsidRPr="009F0284">
        <w:rPr>
          <w:rFonts w:ascii="Palatino Linotype" w:hAnsi="Palatino Linotype" w:cs="Arial"/>
        </w:rPr>
        <w:lastRenderedPageBreak/>
        <w:t xml:space="preserve">Finalmente, se destaca que de conformidad con el artículo 163 de la legislación en materia de transparencia ya citada, se desprende que la Unidad de Transparencia debe notificar la respuesta a las solicitudes de acceso a la información, en el menor tiempo posible, el cual no podrá exceder de quince días hábiles, tendiendo como excepción al plazo referido, una prórroga de hasta siete días hábiles adicionales, siempre y cuando existan razones fundadas y motivadas, las cuales deberán ser aprobadas por el Comité de Transparencia. </w:t>
      </w:r>
    </w:p>
    <w:p w14:paraId="5E4EC847" w14:textId="77777777" w:rsidR="00BB25E0" w:rsidRPr="009F0284" w:rsidRDefault="00BB25E0" w:rsidP="008439AA">
      <w:pPr>
        <w:spacing w:line="360" w:lineRule="auto"/>
        <w:jc w:val="both"/>
        <w:rPr>
          <w:rFonts w:ascii="Palatino Linotype" w:hAnsi="Palatino Linotype" w:cs="Arial"/>
        </w:rPr>
      </w:pPr>
    </w:p>
    <w:p w14:paraId="0F663C0A" w14:textId="77777777" w:rsidR="00BB25E0" w:rsidRPr="009F0284" w:rsidRDefault="00BB25E0" w:rsidP="008439AA">
      <w:pPr>
        <w:spacing w:line="360" w:lineRule="auto"/>
        <w:jc w:val="both"/>
        <w:rPr>
          <w:rFonts w:ascii="Palatino Linotype" w:hAnsi="Palatino Linotype" w:cs="Arial"/>
        </w:rPr>
      </w:pPr>
      <w:r w:rsidRPr="009F0284">
        <w:rPr>
          <w:rFonts w:ascii="Palatino Linotype" w:hAnsi="Palatino Linotype" w:cs="Arial"/>
        </w:rPr>
        <w:t>Situación que en la especie no aconteció, para lo cual sirve de sustento el precepto legal en cita:</w:t>
      </w:r>
    </w:p>
    <w:p w14:paraId="601A02DA" w14:textId="77777777" w:rsidR="00BB25E0" w:rsidRPr="009F0284" w:rsidRDefault="00BB25E0" w:rsidP="008439AA">
      <w:pPr>
        <w:jc w:val="both"/>
        <w:rPr>
          <w:rFonts w:ascii="Palatino Linotype" w:hAnsi="Palatino Linotype" w:cs="Arial"/>
        </w:rPr>
      </w:pPr>
    </w:p>
    <w:p w14:paraId="60EC6060" w14:textId="77777777" w:rsidR="00BB25E0" w:rsidRPr="009F0284" w:rsidRDefault="00BB25E0" w:rsidP="008439AA">
      <w:pPr>
        <w:ind w:left="851" w:right="902"/>
        <w:jc w:val="both"/>
        <w:rPr>
          <w:rFonts w:ascii="Palatino Linotype" w:hAnsi="Palatino Linotype"/>
          <w:i/>
          <w:sz w:val="22"/>
        </w:rPr>
      </w:pPr>
      <w:r w:rsidRPr="009F0284">
        <w:rPr>
          <w:rFonts w:ascii="Palatino Linotype" w:hAnsi="Palatino Linotype"/>
          <w:i/>
          <w:sz w:val="22"/>
        </w:rPr>
        <w:t>“</w:t>
      </w:r>
      <w:r w:rsidRPr="009F0284">
        <w:rPr>
          <w:rFonts w:ascii="Palatino Linotype" w:hAnsi="Palatino Linotype"/>
          <w:b/>
          <w:i/>
          <w:sz w:val="22"/>
        </w:rPr>
        <w:t>Artículo 163. La Unidad de Transparencia deberá notificar la respuesta a la solicitud al interesado en el menor tiempo posible, que no podrá exceder de quince días hábiles</w:t>
      </w:r>
      <w:r w:rsidRPr="009F0284">
        <w:rPr>
          <w:rFonts w:ascii="Palatino Linotype" w:hAnsi="Palatino Linotype"/>
          <w:i/>
          <w:sz w:val="22"/>
        </w:rPr>
        <w:t xml:space="preserve">, contados a partir del día siguiente a la presentación de aquélla. </w:t>
      </w:r>
    </w:p>
    <w:p w14:paraId="673A3464" w14:textId="77777777" w:rsidR="00BB25E0" w:rsidRPr="009F0284" w:rsidRDefault="00BB25E0" w:rsidP="008439AA">
      <w:pPr>
        <w:ind w:left="851" w:right="902"/>
        <w:jc w:val="both"/>
        <w:rPr>
          <w:rFonts w:ascii="Palatino Linotype" w:hAnsi="Palatino Linotype"/>
          <w:i/>
          <w:sz w:val="22"/>
        </w:rPr>
      </w:pPr>
      <w:r w:rsidRPr="009F0284">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3EF8C149" w14:textId="77777777" w:rsidR="00BB25E0" w:rsidRPr="009F0284" w:rsidRDefault="00BB25E0" w:rsidP="008439AA">
      <w:pPr>
        <w:ind w:left="851" w:right="902"/>
        <w:jc w:val="both"/>
        <w:rPr>
          <w:rFonts w:ascii="Palatino Linotype" w:hAnsi="Palatino Linotype"/>
          <w:sz w:val="22"/>
        </w:rPr>
      </w:pPr>
      <w:r w:rsidRPr="009F0284">
        <w:rPr>
          <w:rFonts w:ascii="Palatino Linotype" w:hAnsi="Palatino Linotype"/>
          <w:sz w:val="22"/>
        </w:rPr>
        <w:t>(Énfasis añadido.)</w:t>
      </w:r>
    </w:p>
    <w:p w14:paraId="681BE901" w14:textId="77777777" w:rsidR="00BB25E0" w:rsidRPr="009F0284" w:rsidRDefault="00BB25E0" w:rsidP="008439AA">
      <w:pPr>
        <w:ind w:left="851" w:right="902"/>
        <w:jc w:val="both"/>
        <w:rPr>
          <w:rFonts w:ascii="Palatino Linotype" w:hAnsi="Palatino Linotype"/>
          <w:sz w:val="22"/>
        </w:rPr>
      </w:pPr>
    </w:p>
    <w:p w14:paraId="11C6C340" w14:textId="77777777" w:rsidR="00BB25E0" w:rsidRPr="009F0284" w:rsidRDefault="00BB25E0" w:rsidP="008439AA">
      <w:pPr>
        <w:spacing w:line="360" w:lineRule="auto"/>
        <w:jc w:val="both"/>
        <w:rPr>
          <w:rFonts w:ascii="Palatino Linotype" w:hAnsi="Palatino Linotype"/>
        </w:rPr>
      </w:pPr>
      <w:r w:rsidRPr="009F0284">
        <w:rPr>
          <w:rFonts w:ascii="Palatino Linotype" w:hAnsi="Palatino Linotype"/>
        </w:rPr>
        <w:t>En mérito de lo expuesto, es claro que en este caso la Unidad de Transparencia incumplió la normatividad aplicable a la materia, puesto que no dio respuesta a la solicitud de acceso a la información que en el presente caso nos ocupa, limitando el derecho de acceso a la información, accionado por el particular.</w:t>
      </w:r>
    </w:p>
    <w:p w14:paraId="113D39B5" w14:textId="77777777" w:rsidR="00BB25E0" w:rsidRPr="009F0284" w:rsidRDefault="00BB25E0" w:rsidP="008439AA">
      <w:pPr>
        <w:widowControl w:val="0"/>
        <w:autoSpaceDE w:val="0"/>
        <w:autoSpaceDN w:val="0"/>
        <w:adjustRightInd w:val="0"/>
        <w:spacing w:line="360" w:lineRule="auto"/>
        <w:jc w:val="both"/>
        <w:rPr>
          <w:rFonts w:ascii="Palatino Linotype" w:hAnsi="Palatino Linotype"/>
          <w:lang w:val="es-ES"/>
        </w:rPr>
      </w:pPr>
    </w:p>
    <w:p w14:paraId="74DB84DB" w14:textId="77777777" w:rsidR="00BB25E0" w:rsidRPr="009F0284" w:rsidRDefault="00BB25E0" w:rsidP="008439AA">
      <w:pPr>
        <w:spacing w:line="360" w:lineRule="auto"/>
        <w:jc w:val="both"/>
        <w:rPr>
          <w:rFonts w:ascii="Palatino Linotype" w:hAnsi="Palatino Linotype"/>
        </w:rPr>
      </w:pPr>
      <w:r w:rsidRPr="009F0284">
        <w:rPr>
          <w:rFonts w:ascii="Palatino Linotype" w:hAnsi="Palatino Linotype"/>
        </w:rPr>
        <w:lastRenderedPageBreak/>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2484B6ED" w14:textId="77777777" w:rsidR="00BB25E0" w:rsidRPr="009F0284" w:rsidRDefault="00BB25E0" w:rsidP="008439AA">
      <w:pPr>
        <w:spacing w:line="360" w:lineRule="auto"/>
        <w:jc w:val="both"/>
        <w:rPr>
          <w:rFonts w:ascii="Palatino Linotype" w:hAnsi="Palatino Linotype"/>
        </w:rPr>
      </w:pPr>
    </w:p>
    <w:p w14:paraId="126A7532" w14:textId="77777777" w:rsidR="00BB25E0" w:rsidRPr="009F0284" w:rsidRDefault="00BB25E0" w:rsidP="008439AA">
      <w:pPr>
        <w:spacing w:line="360" w:lineRule="auto"/>
        <w:jc w:val="both"/>
        <w:rPr>
          <w:rFonts w:ascii="Palatino Linotype" w:hAnsi="Palatino Linotype"/>
        </w:rPr>
      </w:pPr>
      <w:r w:rsidRPr="009F0284">
        <w:rPr>
          <w:rFonts w:ascii="Palatino Linotype" w:hAnsi="Palatino Linotype"/>
        </w:rPr>
        <w:t xml:space="preserve">Por ello, esta Autoridad como órgano garante del derecho de Acceso a la Información estima que lo procedente es ordenar al </w:t>
      </w:r>
      <w:r w:rsidRPr="009F0284">
        <w:rPr>
          <w:rFonts w:ascii="Palatino Linotype" w:hAnsi="Palatino Linotype"/>
          <w:b/>
        </w:rPr>
        <w:t>SUJETO OBLIGADO</w:t>
      </w:r>
      <w:r w:rsidRPr="009F0284">
        <w:rPr>
          <w:rFonts w:ascii="Palatino Linotype" w:hAnsi="Palatino Linotype"/>
        </w:rPr>
        <w:t xml:space="preserve"> dé tramité y respuesta a la solicitud del particular</w:t>
      </w:r>
    </w:p>
    <w:p w14:paraId="191EC380" w14:textId="77777777" w:rsidR="00BB25E0" w:rsidRPr="009F0284" w:rsidRDefault="00BB25E0" w:rsidP="008439AA">
      <w:pPr>
        <w:spacing w:line="360" w:lineRule="auto"/>
        <w:jc w:val="both"/>
        <w:rPr>
          <w:rFonts w:ascii="Palatino Linotype" w:hAnsi="Palatino Linotype"/>
        </w:rPr>
      </w:pPr>
    </w:p>
    <w:p w14:paraId="4C3ED227" w14:textId="77777777" w:rsidR="00BB25E0" w:rsidRPr="009F0284" w:rsidRDefault="00BB25E0" w:rsidP="008439AA">
      <w:pPr>
        <w:spacing w:line="360" w:lineRule="auto"/>
        <w:jc w:val="both"/>
        <w:rPr>
          <w:rFonts w:ascii="Palatino Linotype" w:eastAsia="Calibri" w:hAnsi="Palatino Linotype"/>
          <w:szCs w:val="22"/>
          <w:lang w:eastAsia="en-US"/>
        </w:rPr>
      </w:pPr>
      <w:r w:rsidRPr="009F0284">
        <w:rPr>
          <w:rFonts w:ascii="Palatino Linotype" w:eastAsia="Calibri" w:hAnsi="Palatino Linotype"/>
          <w:szCs w:val="22"/>
          <w:lang w:eastAsia="en-US"/>
        </w:rPr>
        <w:t xml:space="preserve">Aunado a lo anterior, este Instituto estima importante referir lo que dispone el artículo 172, último párrafo de la Ley de Transparencia y Acceso a la Información Pública del Estado de México y Municipios, el cual refiere que los argumentos para justificar cualquier negativa de acceso a la información debe recaer en </w:t>
      </w:r>
      <w:r w:rsidRPr="009F0284">
        <w:rPr>
          <w:rFonts w:ascii="Palatino Linotype" w:eastAsia="Calibri" w:hAnsi="Palatino Linotype"/>
          <w:b/>
          <w:szCs w:val="22"/>
          <w:lang w:eastAsia="en-US"/>
        </w:rPr>
        <w:t>EL SUJETO OBLIGADO</w:t>
      </w:r>
      <w:r w:rsidRPr="009F0284">
        <w:rPr>
          <w:rFonts w:ascii="Palatino Linotype" w:eastAsia="Calibri" w:hAnsi="Palatino Linotype"/>
          <w:szCs w:val="22"/>
          <w:lang w:eastAsia="en-US"/>
        </w:rPr>
        <w:t>; por lo que, en caso de no atender de manera positiva</w:t>
      </w:r>
      <w:r w:rsidRPr="009F0284">
        <w:rPr>
          <w:vertAlign w:val="superscript"/>
        </w:rPr>
        <w:footnoteReference w:id="2"/>
      </w:r>
      <w:r w:rsidRPr="009F0284">
        <w:rPr>
          <w:rFonts w:ascii="Palatino Linotype" w:eastAsia="Calibri" w:hAnsi="Palatino Linotype"/>
          <w:szCs w:val="22"/>
          <w:lang w:eastAsia="en-US"/>
        </w:rPr>
        <w:t>, el requerimiento de información deberá manifestarse al respecto.</w:t>
      </w:r>
    </w:p>
    <w:p w14:paraId="2110F50A" w14:textId="77777777" w:rsidR="00BB25E0" w:rsidRPr="009F0284" w:rsidRDefault="00BB25E0" w:rsidP="008439AA">
      <w:pPr>
        <w:spacing w:line="360" w:lineRule="auto"/>
        <w:jc w:val="both"/>
        <w:rPr>
          <w:rFonts w:ascii="Palatino Linotype" w:eastAsia="Calibri" w:hAnsi="Palatino Linotype"/>
          <w:lang w:eastAsia="en-US"/>
        </w:rPr>
      </w:pPr>
    </w:p>
    <w:p w14:paraId="2295566E" w14:textId="77777777" w:rsidR="00BB25E0" w:rsidRPr="009F0284" w:rsidRDefault="00BB25E0" w:rsidP="008439AA">
      <w:pPr>
        <w:spacing w:line="360" w:lineRule="auto"/>
        <w:jc w:val="both"/>
        <w:rPr>
          <w:rFonts w:ascii="Palatino Linotype" w:hAnsi="Palatino Linotype" w:cs="Arial"/>
        </w:rPr>
      </w:pPr>
      <w:r w:rsidRPr="009F0284">
        <w:rPr>
          <w:rFonts w:ascii="Palatino Linotype" w:eastAsia="Calibri" w:hAnsi="Palatino Linotype"/>
          <w:szCs w:val="22"/>
          <w:lang w:eastAsia="en-US"/>
        </w:rPr>
        <w:t>Ahora bien, en atención al sentido en que se resuelve el presente medio de impugnación, éste Órgano Garante no omite señalar que, s</w:t>
      </w:r>
      <w:r w:rsidRPr="009F0284">
        <w:rPr>
          <w:rFonts w:ascii="Palatino Linotype" w:hAnsi="Palatino Linotype" w:cs="Arial"/>
        </w:rPr>
        <w:t xml:space="preserve">i </w:t>
      </w:r>
      <w:r w:rsidRPr="009F0284">
        <w:rPr>
          <w:rFonts w:ascii="Palatino Linotype" w:hAnsi="Palatino Linotype" w:cs="Arial"/>
          <w:b/>
        </w:rPr>
        <w:t>EL SUJETO OBLIGADO</w:t>
      </w:r>
      <w:r w:rsidRPr="009F0284">
        <w:rPr>
          <w:rFonts w:ascii="Palatino Linotype" w:hAnsi="Palatino Linotype" w:cs="Arial"/>
        </w:rPr>
        <w:t xml:space="preserve"> advierte que dentro de la información solicitada contiene datos personales que sean susceptibles de </w:t>
      </w:r>
      <w:r w:rsidRPr="009F0284">
        <w:rPr>
          <w:rFonts w:ascii="Palatino Linotype" w:hAnsi="Palatino Linotype" w:cs="Arial"/>
        </w:rPr>
        <w:lastRenderedPageBreak/>
        <w:t>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en materia de Clasificación y Desclasificación de la Información, así como para la elaboración de Versiones Públicas.</w:t>
      </w:r>
    </w:p>
    <w:p w14:paraId="56216C9D" w14:textId="77777777" w:rsidR="00BB25E0" w:rsidRPr="009F0284" w:rsidRDefault="00BB25E0" w:rsidP="008439AA">
      <w:pPr>
        <w:spacing w:line="360" w:lineRule="auto"/>
        <w:jc w:val="both"/>
        <w:rPr>
          <w:rFonts w:ascii="Palatino Linotype" w:hAnsi="Palatino Linotype" w:cs="Arial"/>
        </w:rPr>
      </w:pPr>
    </w:p>
    <w:p w14:paraId="5B5094C8" w14:textId="77777777" w:rsidR="00BB25E0" w:rsidRPr="009F0284" w:rsidRDefault="00BB25E0" w:rsidP="008439AA">
      <w:pPr>
        <w:autoSpaceDE w:val="0"/>
        <w:autoSpaceDN w:val="0"/>
        <w:adjustRightInd w:val="0"/>
        <w:spacing w:line="360" w:lineRule="auto"/>
        <w:ind w:right="51"/>
        <w:jc w:val="both"/>
        <w:rPr>
          <w:rFonts w:ascii="Palatino Linotype" w:hAnsi="Palatino Linotype" w:cs="Arial"/>
        </w:rPr>
      </w:pPr>
      <w:r w:rsidRPr="009F0284">
        <w:rPr>
          <w:rFonts w:ascii="Palatino Linotype" w:hAnsi="Palatino Linotype" w:cs="Arial"/>
        </w:rPr>
        <w:t xml:space="preserve">En ese sentido, es de precisar que </w:t>
      </w:r>
      <w:r w:rsidRPr="009F0284">
        <w:rPr>
          <w:rFonts w:ascii="Palatino Linotype" w:eastAsia="Calibri" w:hAnsi="Palatino Linotype" w:cs="Bookman Old Style,Bold"/>
          <w:bCs/>
          <w:lang w:eastAsia="en-US"/>
        </w:rPr>
        <w:t xml:space="preserve">la clasificación de la información no se da por el simple mandato de la Ley, sino que </w:t>
      </w:r>
      <w:r w:rsidRPr="009F0284">
        <w:rPr>
          <w:rFonts w:ascii="Palatino Linotype" w:hAnsi="Palatino Linotype"/>
        </w:rPr>
        <w:t xml:space="preserve">es necesario que </w:t>
      </w:r>
      <w:r w:rsidRPr="009F0284">
        <w:rPr>
          <w:rFonts w:ascii="Palatino Linotype" w:hAnsi="Palatino Linotype"/>
          <w:b/>
        </w:rPr>
        <w:t xml:space="preserve">EL SUJETO OBLIGADO </w:t>
      </w:r>
      <w:r w:rsidRPr="009F0284">
        <w:rPr>
          <w:rFonts w:ascii="Palatino Linotype" w:hAnsi="Palatino Linotype"/>
        </w:rPr>
        <w:t xml:space="preserve">cuando clasifique algún documento o información, ya sea todo o en parte, debe atender lo dispuesto por </w:t>
      </w:r>
      <w:r w:rsidRPr="009F0284">
        <w:rPr>
          <w:rFonts w:ascii="Palatino Linotype" w:hAnsi="Palatino Linotype" w:cs="Arial"/>
        </w:rPr>
        <w:t xml:space="preserve">la Ley de la materia, ya que dicha clasificación es un trabajo en conjunto tanto de los servidores públicos habilitados, de las Unidades de Transparencia y del Comité de Transparencia del </w:t>
      </w:r>
      <w:r w:rsidRPr="009F0284">
        <w:rPr>
          <w:rFonts w:ascii="Palatino Linotype" w:hAnsi="Palatino Linotype" w:cs="Arial"/>
          <w:b/>
        </w:rPr>
        <w:t>SUJETO OBLIGADO</w:t>
      </w:r>
      <w:r w:rsidRPr="009F0284">
        <w:rPr>
          <w:rFonts w:ascii="Palatino Linotype" w:hAnsi="Palatino Linotype" w:cs="Arial"/>
        </w:rPr>
        <w:t>, teniendo el deber de presentar ante la Unidad de Transparencia la propuesta de clasificación de la información, para que luego ésta se exhiba ante al Comité de Transparencia y, en su caso, de resultar procedente el proyecto de clasificación de la información sea éste último quien apruebe, modifique o revoque la misma, de manera fundada y motivada, en atención a lo previsto en el artículo 143 de la Constitución Política del Estado Libre y Soberano de México.</w:t>
      </w:r>
    </w:p>
    <w:p w14:paraId="3D689D04" w14:textId="77777777" w:rsidR="00BB25E0" w:rsidRPr="009F0284" w:rsidRDefault="00BB25E0" w:rsidP="008439AA">
      <w:pPr>
        <w:autoSpaceDE w:val="0"/>
        <w:autoSpaceDN w:val="0"/>
        <w:adjustRightInd w:val="0"/>
        <w:spacing w:line="360" w:lineRule="auto"/>
        <w:jc w:val="both"/>
        <w:rPr>
          <w:rFonts w:ascii="Palatino Linotype" w:hAnsi="Palatino Linotype" w:cs="Arial"/>
          <w:lang w:val="es-ES"/>
        </w:rPr>
      </w:pPr>
    </w:p>
    <w:p w14:paraId="715C6C8E" w14:textId="77777777" w:rsidR="00BB25E0" w:rsidRPr="009F0284" w:rsidRDefault="00BB25E0" w:rsidP="008439AA">
      <w:pPr>
        <w:autoSpaceDE w:val="0"/>
        <w:autoSpaceDN w:val="0"/>
        <w:adjustRightInd w:val="0"/>
        <w:spacing w:line="360" w:lineRule="auto"/>
        <w:jc w:val="both"/>
        <w:rPr>
          <w:rFonts w:ascii="Palatino Linotype" w:hAnsi="Palatino Linotype" w:cs="Arial"/>
        </w:rPr>
      </w:pPr>
      <w:r w:rsidRPr="009F0284">
        <w:rPr>
          <w:rFonts w:ascii="Palatino Linotype" w:hAnsi="Palatino Linotype" w:cs="Arial"/>
          <w:lang w:val="es-ES"/>
        </w:rPr>
        <w:t xml:space="preserve">Así las cosas, dentro de los datos personales que pudieran contenerse se destacan los datos personales sensibles, los cuales son aquellos </w:t>
      </w:r>
      <w:r w:rsidRPr="009F0284">
        <w:rPr>
          <w:rFonts w:ascii="Palatino Linotype" w:hAnsi="Palatino Linotype" w:cs="Arial"/>
        </w:rPr>
        <w:t xml:space="preserve">referentes de la esfera de su titular cuya utilización indebida pueda dar origen a discriminación o conlleve un riesgo grave para éste. </w:t>
      </w:r>
    </w:p>
    <w:p w14:paraId="01BD7615" w14:textId="77777777" w:rsidR="00BB25E0" w:rsidRPr="009F0284" w:rsidRDefault="00BB25E0" w:rsidP="008439AA">
      <w:pPr>
        <w:autoSpaceDE w:val="0"/>
        <w:autoSpaceDN w:val="0"/>
        <w:adjustRightInd w:val="0"/>
        <w:spacing w:line="360" w:lineRule="auto"/>
        <w:jc w:val="both"/>
        <w:rPr>
          <w:rFonts w:ascii="Palatino Linotype" w:hAnsi="Palatino Linotype" w:cs="Arial"/>
        </w:rPr>
      </w:pPr>
    </w:p>
    <w:p w14:paraId="5C67A5B8" w14:textId="77777777" w:rsidR="00BB25E0" w:rsidRPr="009F0284" w:rsidRDefault="00BB25E0" w:rsidP="008439AA">
      <w:pPr>
        <w:autoSpaceDE w:val="0"/>
        <w:autoSpaceDN w:val="0"/>
        <w:adjustRightInd w:val="0"/>
        <w:spacing w:line="360" w:lineRule="auto"/>
        <w:jc w:val="both"/>
        <w:rPr>
          <w:rFonts w:ascii="Palatino Linotype" w:hAnsi="Palatino Linotype" w:cs="Arial"/>
        </w:rPr>
      </w:pPr>
      <w:r w:rsidRPr="009F0284">
        <w:rPr>
          <w:rFonts w:ascii="Palatino Linotype" w:hAnsi="Palatino Linotype" w:cs="Arial"/>
        </w:rPr>
        <w:lastRenderedPageBreak/>
        <w:t>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0F4D767D" w14:textId="77777777" w:rsidR="00BB25E0" w:rsidRPr="009F0284" w:rsidRDefault="00BB25E0" w:rsidP="008439AA">
      <w:pPr>
        <w:autoSpaceDE w:val="0"/>
        <w:autoSpaceDN w:val="0"/>
        <w:adjustRightInd w:val="0"/>
        <w:spacing w:line="360" w:lineRule="auto"/>
        <w:jc w:val="both"/>
        <w:rPr>
          <w:rFonts w:ascii="Palatino Linotype" w:hAnsi="Palatino Linotype" w:cs="Arial"/>
        </w:rPr>
      </w:pPr>
    </w:p>
    <w:p w14:paraId="29C76072" w14:textId="77777777" w:rsidR="00BB25E0" w:rsidRPr="009F0284" w:rsidRDefault="00BB25E0" w:rsidP="008439AA">
      <w:pPr>
        <w:autoSpaceDE w:val="0"/>
        <w:autoSpaceDN w:val="0"/>
        <w:adjustRightInd w:val="0"/>
        <w:spacing w:line="360" w:lineRule="auto"/>
        <w:jc w:val="both"/>
        <w:rPr>
          <w:rFonts w:ascii="Palatino Linotype" w:hAnsi="Palatino Linotype" w:cs="Arial"/>
        </w:rPr>
      </w:pPr>
      <w:r w:rsidRPr="009F0284">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60CBB062" w14:textId="77777777" w:rsidR="00BB25E0" w:rsidRPr="009F0284" w:rsidRDefault="00BB25E0" w:rsidP="008439AA">
      <w:pPr>
        <w:autoSpaceDE w:val="0"/>
        <w:autoSpaceDN w:val="0"/>
        <w:adjustRightInd w:val="0"/>
        <w:spacing w:line="360" w:lineRule="auto"/>
        <w:jc w:val="both"/>
        <w:rPr>
          <w:rFonts w:ascii="Palatino Linotype" w:hAnsi="Palatino Linotype" w:cs="Arial"/>
        </w:rPr>
      </w:pPr>
    </w:p>
    <w:p w14:paraId="013A7792" w14:textId="77777777" w:rsidR="00BB25E0" w:rsidRPr="009F0284" w:rsidRDefault="00BB25E0" w:rsidP="008439AA">
      <w:pPr>
        <w:autoSpaceDE w:val="0"/>
        <w:autoSpaceDN w:val="0"/>
        <w:adjustRightInd w:val="0"/>
        <w:spacing w:line="360" w:lineRule="auto"/>
        <w:jc w:val="both"/>
        <w:rPr>
          <w:rFonts w:ascii="Palatino Linotype" w:hAnsi="Palatino Linotype" w:cs="Arial"/>
        </w:rPr>
      </w:pPr>
      <w:r w:rsidRPr="009F0284">
        <w:rPr>
          <w:rFonts w:ascii="Palatino Linotype" w:hAnsi="Palatino Linotype" w:cs="Arial"/>
        </w:rPr>
        <w:t xml:space="preserve">Por otra parte, </w:t>
      </w:r>
      <w:r w:rsidRPr="009F0284">
        <w:rPr>
          <w:rFonts w:ascii="Palatino Linotype" w:eastAsia="Calibri" w:hAnsi="Palatino Linotype"/>
          <w:szCs w:val="22"/>
          <w:lang w:eastAsia="en-US"/>
        </w:rPr>
        <w:t xml:space="preserve">éste Órgano Garante </w:t>
      </w:r>
      <w:r w:rsidRPr="009F0284">
        <w:rPr>
          <w:rFonts w:ascii="Palatino Linotype" w:hAnsi="Palatino Linotype" w:cs="Arial"/>
        </w:rPr>
        <w:t xml:space="preserve">no omite mencionar que, si </w:t>
      </w:r>
      <w:r w:rsidRPr="009F0284">
        <w:rPr>
          <w:rFonts w:ascii="Palatino Linotype" w:hAnsi="Palatino Linotype" w:cs="Arial"/>
          <w:b/>
        </w:rPr>
        <w:t>EL SUJETO OBLIGADO</w:t>
      </w:r>
      <w:r w:rsidRPr="009F0284">
        <w:rPr>
          <w:rFonts w:ascii="Palatino Linotype" w:hAnsi="Palatino Linotype" w:cs="Arial"/>
        </w:rPr>
        <w:t xml:space="preserve"> advierte información que, por su propia y especial naturaleza, encuadre en alguno de los supuestos de reserva que enmarca la Ley de Transparencia y Acceso a la Información Pública del Estado de México y Municipios deberá efectuar la clasificación correspondiente, debidamente fundada y motivada. </w:t>
      </w:r>
    </w:p>
    <w:p w14:paraId="3B09D8F5" w14:textId="77777777" w:rsidR="00BB25E0" w:rsidRPr="009F0284" w:rsidRDefault="00BB25E0" w:rsidP="008439AA">
      <w:pPr>
        <w:autoSpaceDE w:val="0"/>
        <w:autoSpaceDN w:val="0"/>
        <w:adjustRightInd w:val="0"/>
        <w:spacing w:line="360" w:lineRule="auto"/>
        <w:jc w:val="both"/>
        <w:rPr>
          <w:rFonts w:ascii="Palatino Linotype" w:hAnsi="Palatino Linotype" w:cs="Arial"/>
        </w:rPr>
      </w:pPr>
    </w:p>
    <w:p w14:paraId="03D4FC56" w14:textId="77777777" w:rsidR="00BB25E0" w:rsidRPr="009F0284" w:rsidRDefault="00BB25E0" w:rsidP="008439AA">
      <w:pPr>
        <w:autoSpaceDE w:val="0"/>
        <w:autoSpaceDN w:val="0"/>
        <w:adjustRightInd w:val="0"/>
        <w:spacing w:line="360" w:lineRule="auto"/>
        <w:jc w:val="both"/>
        <w:rPr>
          <w:rFonts w:ascii="Palatino Linotype" w:hAnsi="Palatino Linotype" w:cs="Arial"/>
        </w:rPr>
      </w:pPr>
      <w:r w:rsidRPr="009F0284">
        <w:rPr>
          <w:rFonts w:ascii="Palatino Linotype" w:hAnsi="Palatino Linotype" w:cs="Arial"/>
        </w:rPr>
        <w:t>En términos de las hipótesis previstas en el numeral 140 de la Ley de Transparencia y Acceso a la Información Pública del Estado de México y Municipios; así como, en términos de lo dispuesto por los Lineamientos Generales en Materia de Clasificación y Desclasificación de la Información, para la elaboración de Versiones Públicas.</w:t>
      </w:r>
    </w:p>
    <w:p w14:paraId="1CE11934" w14:textId="77777777" w:rsidR="00BB25E0" w:rsidRPr="009F0284" w:rsidRDefault="00BB25E0" w:rsidP="008439AA">
      <w:pPr>
        <w:autoSpaceDE w:val="0"/>
        <w:autoSpaceDN w:val="0"/>
        <w:adjustRightInd w:val="0"/>
        <w:spacing w:line="360" w:lineRule="auto"/>
        <w:jc w:val="both"/>
        <w:rPr>
          <w:rFonts w:ascii="Palatino Linotype" w:hAnsi="Palatino Linotype" w:cs="Arial"/>
        </w:rPr>
      </w:pPr>
    </w:p>
    <w:p w14:paraId="0290AEF2" w14:textId="77777777" w:rsidR="00BB25E0" w:rsidRPr="009F0284" w:rsidRDefault="00BB25E0" w:rsidP="008439AA">
      <w:pPr>
        <w:spacing w:line="360" w:lineRule="auto"/>
        <w:jc w:val="both"/>
        <w:rPr>
          <w:rFonts w:ascii="Palatino Linotype" w:hAnsi="Palatino Linotype" w:cs="Arial"/>
        </w:rPr>
      </w:pPr>
      <w:r w:rsidRPr="009F0284">
        <w:rPr>
          <w:rFonts w:ascii="Palatino Linotype" w:hAnsi="Palatino Linotype" w:cs="Arial"/>
        </w:rPr>
        <w:lastRenderedPageBreak/>
        <w:t xml:space="preserve">Lo anterior, sin perder de vista que la Constitución Política de los Estados Unidos Mexicanos otorga a </w:t>
      </w:r>
      <w:r w:rsidRPr="009F0284">
        <w:rPr>
          <w:rFonts w:ascii="Palatino Linotype" w:hAnsi="Palatino Linotype" w:cs="Arial"/>
          <w:b/>
        </w:rPr>
        <w:t>todos los documentos</w:t>
      </w:r>
      <w:r w:rsidRPr="009F0284">
        <w:rPr>
          <w:rFonts w:ascii="Palatino Linotype" w:hAnsi="Palatino Linotype" w:cs="Arial"/>
        </w:rPr>
        <w:t xml:space="preserve"> en posesión de las autoridades </w:t>
      </w:r>
      <w:r w:rsidRPr="009F0284">
        <w:rPr>
          <w:rFonts w:ascii="Palatino Linotype" w:hAnsi="Palatino Linotype" w:cs="Arial"/>
          <w:b/>
        </w:rPr>
        <w:t>la calidad de públicos</w:t>
      </w:r>
      <w:r w:rsidRPr="009F0284">
        <w:rPr>
          <w:rFonts w:ascii="Palatino Linotype" w:hAnsi="Palatino Linotype" w:cs="Arial"/>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03941F3B" w14:textId="77777777" w:rsidR="00BB25E0" w:rsidRPr="009F0284" w:rsidRDefault="00BB25E0" w:rsidP="008439AA">
      <w:pPr>
        <w:spacing w:line="360" w:lineRule="auto"/>
        <w:jc w:val="both"/>
        <w:rPr>
          <w:rFonts w:ascii="Palatino Linotype" w:hAnsi="Palatino Linotype" w:cs="Arial"/>
        </w:rPr>
      </w:pPr>
    </w:p>
    <w:p w14:paraId="647EDF71" w14:textId="77777777" w:rsidR="00BB25E0" w:rsidRPr="009F0284" w:rsidRDefault="00BB25E0" w:rsidP="008439AA">
      <w:pPr>
        <w:spacing w:line="360" w:lineRule="auto"/>
        <w:jc w:val="both"/>
        <w:rPr>
          <w:rFonts w:ascii="Palatino Linotype" w:hAnsi="Palatino Linotype"/>
        </w:rPr>
      </w:pPr>
      <w:r w:rsidRPr="009F0284">
        <w:rPr>
          <w:rFonts w:ascii="Palatino Linotype" w:hAnsi="Palatino Linotype"/>
        </w:rPr>
        <w:t xml:space="preserve">Es pertinente aclarar que, la información que se clasifica bajo la premisa de reservada, </w:t>
      </w:r>
      <w:r w:rsidRPr="009F0284">
        <w:rPr>
          <w:rFonts w:ascii="Palatino Linotype" w:hAnsi="Palatino Linotype"/>
          <w:b/>
        </w:rPr>
        <w:t>no pierde el carácter de pública</w:t>
      </w:r>
      <w:r w:rsidRPr="009F0284">
        <w:rPr>
          <w:rFonts w:ascii="Palatino Linotype" w:hAnsi="Palatino Linotype"/>
        </w:rPr>
        <w:t xml:space="preserve">, sino que </w:t>
      </w:r>
      <w:r w:rsidRPr="009F0284">
        <w:rPr>
          <w:rFonts w:ascii="Palatino Linotype" w:hAnsi="Palatino Linotype"/>
          <w:b/>
        </w:rPr>
        <w:t>se reserva temporalmente</w:t>
      </w:r>
      <w:r w:rsidRPr="009F0284">
        <w:rPr>
          <w:rFonts w:ascii="Palatino Linotype" w:hAnsi="Palatino Linotype"/>
        </w:rPr>
        <w:t xml:space="preserve"> </w:t>
      </w:r>
      <w:r w:rsidRPr="009F0284">
        <w:rPr>
          <w:rFonts w:ascii="Palatino Linotype" w:hAnsi="Palatino Linotype"/>
          <w:b/>
        </w:rPr>
        <w:t>del conocimiento público</w:t>
      </w:r>
      <w:r w:rsidRPr="009F0284">
        <w:rPr>
          <w:rFonts w:ascii="Palatino Linotype" w:hAnsi="Palatino Linotype"/>
        </w:rPr>
        <w:t xml:space="preserve">, es decir, que, </w:t>
      </w:r>
      <w:r w:rsidRPr="009F0284">
        <w:rPr>
          <w:rFonts w:ascii="Palatino Linotype" w:hAnsi="Palatino Linotype"/>
          <w:b/>
        </w:rPr>
        <w:t>por un tiempo determinado</w:t>
      </w:r>
      <w:r w:rsidRPr="009F0284">
        <w:rPr>
          <w:rFonts w:ascii="Palatino Linotype" w:hAnsi="Palatino Linotype"/>
        </w:rPr>
        <w:t>, se conservará y custodiará la información de manera especial, y una vez transcurrido el plazo de reserva, el documento podrá divulgarse.</w:t>
      </w:r>
    </w:p>
    <w:p w14:paraId="724EEE0C" w14:textId="77777777" w:rsidR="00BB25E0" w:rsidRPr="009F0284" w:rsidRDefault="00BB25E0" w:rsidP="008439AA">
      <w:pPr>
        <w:spacing w:line="360" w:lineRule="auto"/>
        <w:jc w:val="both"/>
        <w:rPr>
          <w:rFonts w:ascii="Palatino Linotype" w:hAnsi="Palatino Linotype"/>
        </w:rPr>
      </w:pPr>
    </w:p>
    <w:p w14:paraId="590F2484" w14:textId="77777777" w:rsidR="00BB25E0" w:rsidRPr="009F0284" w:rsidRDefault="00BB25E0" w:rsidP="008439AA">
      <w:pPr>
        <w:spacing w:line="360" w:lineRule="auto"/>
        <w:jc w:val="both"/>
        <w:rPr>
          <w:rFonts w:ascii="Palatino Linotype" w:eastAsia="Calibri" w:hAnsi="Palatino Linotype" w:cs="Arial"/>
        </w:rPr>
      </w:pPr>
      <w:r w:rsidRPr="009F0284">
        <w:rPr>
          <w:rFonts w:ascii="Palatino Linotype" w:eastAsia="Calibri" w:hAnsi="Palatino Linotype" w:cs="Arial"/>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34F8B3FF" w14:textId="77777777" w:rsidR="00BB25E0" w:rsidRPr="009F0284" w:rsidRDefault="00BB25E0" w:rsidP="008439AA">
      <w:pPr>
        <w:spacing w:line="360" w:lineRule="auto"/>
        <w:jc w:val="both"/>
        <w:rPr>
          <w:rFonts w:ascii="Palatino Linotype" w:eastAsia="Calibri" w:hAnsi="Palatino Linotype" w:cs="Arial"/>
        </w:rPr>
      </w:pPr>
    </w:p>
    <w:p w14:paraId="441E0186" w14:textId="77777777" w:rsidR="00BB25E0" w:rsidRPr="009F0284" w:rsidRDefault="00BB25E0" w:rsidP="008439AA">
      <w:pPr>
        <w:spacing w:line="360" w:lineRule="auto"/>
        <w:jc w:val="both"/>
        <w:rPr>
          <w:rFonts w:ascii="Palatino Linotype" w:eastAsia="Calibri" w:hAnsi="Palatino Linotype" w:cs="Arial"/>
          <w:bCs/>
        </w:rPr>
      </w:pPr>
      <w:r w:rsidRPr="009F0284">
        <w:rPr>
          <w:rFonts w:ascii="Palatino Linotype" w:eastAsia="Calibri" w:hAnsi="Palatino Linotype" w:cs="Arial"/>
        </w:rPr>
        <w:t>Lo anterior encuentra sustento en la Tesis de la Décima Época, publicada en la Gaceta del Semanario Judicial de la Federación, sección Tribunales Colegiados de Circuito, Libro 5, de fecha abril de 2014, pág. 1523, Registro, 2,006,299. I.1o.A.E.3 K (10a.)</w:t>
      </w:r>
      <w:r w:rsidRPr="009F0284">
        <w:rPr>
          <w:rFonts w:ascii="Palatino Linotype" w:eastAsia="Arial Unicode MS" w:hAnsi="Palatino Linotype" w:cs="Arial"/>
        </w:rPr>
        <w:t>,</w:t>
      </w:r>
      <w:r w:rsidRPr="009F0284">
        <w:rPr>
          <w:rFonts w:ascii="Palatino Linotype" w:eastAsia="Calibri" w:hAnsi="Palatino Linotype" w:cs="Arial"/>
          <w:bCs/>
        </w:rPr>
        <w:t xml:space="preserve"> que literalmente señala:</w:t>
      </w:r>
    </w:p>
    <w:p w14:paraId="4E2D3AE2" w14:textId="77777777" w:rsidR="00BB25E0" w:rsidRPr="009F0284" w:rsidRDefault="00BB25E0" w:rsidP="008439AA">
      <w:pPr>
        <w:jc w:val="both"/>
        <w:rPr>
          <w:rFonts w:ascii="Palatino Linotype" w:eastAsia="Calibri" w:hAnsi="Palatino Linotype" w:cs="Arial"/>
          <w:bCs/>
        </w:rPr>
      </w:pPr>
    </w:p>
    <w:p w14:paraId="3838DBB3" w14:textId="77777777" w:rsidR="00BB25E0" w:rsidRPr="009F0284" w:rsidRDefault="00BB25E0" w:rsidP="008439AA">
      <w:pPr>
        <w:ind w:left="851" w:right="902"/>
        <w:jc w:val="both"/>
        <w:rPr>
          <w:rFonts w:ascii="Palatino Linotype" w:eastAsia="Calibri" w:hAnsi="Palatino Linotype"/>
          <w:i/>
          <w:sz w:val="22"/>
          <w:szCs w:val="22"/>
        </w:rPr>
      </w:pPr>
      <w:r w:rsidRPr="009F0284">
        <w:rPr>
          <w:rFonts w:ascii="Palatino Linotype" w:eastAsia="Calibri" w:hAnsi="Palatino Linotype"/>
          <w:i/>
          <w:sz w:val="22"/>
          <w:szCs w:val="22"/>
        </w:rPr>
        <w:lastRenderedPageBreak/>
        <w:t>“</w:t>
      </w:r>
      <w:r w:rsidRPr="009F0284">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9F0284">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9F0284">
        <w:rPr>
          <w:rFonts w:ascii="Palatino Linotype" w:eastAsia="Calibri" w:hAnsi="Palatino Linotype"/>
          <w:i/>
          <w:sz w:val="22"/>
          <w:szCs w:val="22"/>
        </w:rPr>
        <w:t>officio</w:t>
      </w:r>
      <w:proofErr w:type="spellEnd"/>
      <w:r w:rsidRPr="009F0284">
        <w:rPr>
          <w:rFonts w:ascii="Palatino Linotype" w:eastAsia="Calibri" w:hAnsi="Palatino Linotype"/>
          <w:i/>
          <w:sz w:val="22"/>
          <w:szCs w:val="22"/>
        </w:rPr>
        <w:t>, con el propósito de obtener una versión que sea pública para la parte interesada.” (Sic)</w:t>
      </w:r>
    </w:p>
    <w:p w14:paraId="78513592" w14:textId="77777777" w:rsidR="00BB25E0" w:rsidRPr="009F0284" w:rsidRDefault="00BB25E0" w:rsidP="008439AA">
      <w:pPr>
        <w:ind w:left="851" w:right="902"/>
        <w:jc w:val="both"/>
        <w:rPr>
          <w:rFonts w:ascii="Palatino Linotype" w:eastAsia="Calibri" w:hAnsi="Palatino Linotype"/>
          <w:i/>
          <w:sz w:val="22"/>
          <w:szCs w:val="22"/>
        </w:rPr>
      </w:pPr>
    </w:p>
    <w:p w14:paraId="5E81102F" w14:textId="77777777" w:rsidR="00BB25E0" w:rsidRPr="009F0284" w:rsidRDefault="00BB25E0" w:rsidP="008439AA">
      <w:pPr>
        <w:spacing w:line="360" w:lineRule="auto"/>
        <w:jc w:val="both"/>
        <w:rPr>
          <w:rFonts w:ascii="Palatino Linotype" w:hAnsi="Palatino Linotype"/>
          <w:bCs/>
        </w:rPr>
      </w:pPr>
      <w:r w:rsidRPr="009F0284">
        <w:rPr>
          <w:rFonts w:ascii="Palatino Linotype" w:hAnsi="Palatino Linotype"/>
          <w:bCs/>
        </w:rPr>
        <w:t xml:space="preserve">Lo que antecede, respecto de la reserva de la información implica una clasificación, que debe entenderse como el proceso mediante el cual </w:t>
      </w:r>
      <w:r w:rsidRPr="009F0284">
        <w:rPr>
          <w:rFonts w:ascii="Palatino Linotype" w:hAnsi="Palatino Linotype"/>
          <w:b/>
          <w:bCs/>
        </w:rPr>
        <w:t>EL SUJETO OBLIGADO</w:t>
      </w:r>
      <w:r w:rsidRPr="009F0284">
        <w:rPr>
          <w:rFonts w:ascii="Palatino Linotype" w:hAnsi="Palatino Linotype"/>
          <w:bCs/>
        </w:rPr>
        <w:t xml:space="preserve"> determina que la información en su poder </w:t>
      </w:r>
      <w:proofErr w:type="spellStart"/>
      <w:r w:rsidRPr="009F0284">
        <w:rPr>
          <w:rFonts w:ascii="Palatino Linotype" w:hAnsi="Palatino Linotype"/>
          <w:bCs/>
        </w:rPr>
        <w:t>actualiza</w:t>
      </w:r>
      <w:proofErr w:type="spellEnd"/>
      <w:r w:rsidRPr="009F0284">
        <w:rPr>
          <w:rFonts w:ascii="Palatino Linotype" w:hAnsi="Palatino Linotype"/>
          <w:bCs/>
        </w:rPr>
        <w:t xml:space="preserve"> alguno de los supuestos conforme a las normas aplicables.</w:t>
      </w:r>
    </w:p>
    <w:p w14:paraId="3A1915F8" w14:textId="77777777" w:rsidR="00AA5334" w:rsidRDefault="00AA5334" w:rsidP="008439AA">
      <w:pPr>
        <w:spacing w:line="360" w:lineRule="auto"/>
        <w:jc w:val="both"/>
        <w:rPr>
          <w:rFonts w:ascii="Palatino Linotype" w:hAnsi="Palatino Linotype"/>
        </w:rPr>
      </w:pPr>
    </w:p>
    <w:p w14:paraId="1856B584" w14:textId="71B7FAB0" w:rsidR="00BB25E0" w:rsidRPr="009F0284" w:rsidRDefault="00BB25E0" w:rsidP="008439AA">
      <w:pPr>
        <w:spacing w:line="360" w:lineRule="auto"/>
        <w:jc w:val="both"/>
        <w:rPr>
          <w:rFonts w:ascii="Palatino Linotype" w:hAnsi="Palatino Linotype"/>
        </w:rPr>
      </w:pPr>
      <w:r w:rsidRPr="009F0284">
        <w:rPr>
          <w:rFonts w:ascii="Palatino Linotype" w:hAnsi="Palatino Linotype"/>
        </w:rPr>
        <w:t xml:space="preserve">En tal virtud, conforme al artículo 49, fracción VIII de la </w:t>
      </w:r>
      <w:r w:rsidRPr="009F0284">
        <w:rPr>
          <w:rFonts w:ascii="Palatino Linotype" w:hAnsi="Palatino Linotype" w:cs="Arial"/>
        </w:rPr>
        <w:t>Ley de Transparencia y Acceso a la Información Pública del Estado de México y Municipios</w:t>
      </w:r>
      <w:r w:rsidRPr="009F0284">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puede confirmar, modificar o revocar la decisión, que para motivar la clasificación de la información y la ampliación del plazo de reserva, se deberán de señalar las razones, motivos o circunstancias especiales que </w:t>
      </w:r>
      <w:r w:rsidRPr="009F0284">
        <w:rPr>
          <w:rFonts w:ascii="Palatino Linotype" w:hAnsi="Palatino Linotype"/>
        </w:rPr>
        <w:lastRenderedPageBreak/>
        <w:t xml:space="preserve">llevaron al </w:t>
      </w:r>
      <w:r w:rsidRPr="009F0284">
        <w:rPr>
          <w:rFonts w:ascii="Palatino Linotype" w:hAnsi="Palatino Linotype"/>
          <w:b/>
        </w:rPr>
        <w:t>SUJETO OBLIGADO</w:t>
      </w:r>
      <w:r w:rsidRPr="009F0284">
        <w:rPr>
          <w:rFonts w:ascii="Palatino Linotype" w:hAnsi="Palatino Linotype"/>
        </w:rPr>
        <w:t xml:space="preserve"> a concluir que el caso particular se ajusta al supuesto previsto por la norma legal invocada como fundamento; además, </w:t>
      </w:r>
      <w:r w:rsidRPr="009F0284">
        <w:rPr>
          <w:rFonts w:ascii="Palatino Linotype" w:hAnsi="Palatino Linotype"/>
          <w:b/>
        </w:rPr>
        <w:t>EL SUJETO OBLIGADO</w:t>
      </w:r>
      <w:r w:rsidRPr="009F0284">
        <w:rPr>
          <w:rFonts w:ascii="Palatino Linotype" w:hAnsi="Palatino Linotype"/>
        </w:rPr>
        <w:t xml:space="preserve"> en todo momento tiene que aplicar una prueba de daño.</w:t>
      </w:r>
    </w:p>
    <w:p w14:paraId="517E45A5" w14:textId="77777777" w:rsidR="00BB25E0" w:rsidRPr="009F0284" w:rsidRDefault="00BB25E0" w:rsidP="008439AA">
      <w:pPr>
        <w:spacing w:line="360" w:lineRule="auto"/>
        <w:jc w:val="both"/>
        <w:rPr>
          <w:rFonts w:ascii="Palatino Linotype" w:hAnsi="Palatino Linotype"/>
        </w:rPr>
      </w:pPr>
    </w:p>
    <w:p w14:paraId="7442A9B9" w14:textId="77777777" w:rsidR="00BB25E0" w:rsidRPr="009F0284" w:rsidRDefault="00BB25E0" w:rsidP="008439AA">
      <w:pPr>
        <w:spacing w:line="360" w:lineRule="auto"/>
        <w:jc w:val="both"/>
        <w:rPr>
          <w:rFonts w:ascii="Palatino Linotype" w:hAnsi="Palatino Linotype"/>
        </w:rPr>
      </w:pPr>
      <w:r w:rsidRPr="009F0284">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3C7615CB" w14:textId="77777777" w:rsidR="00BB25E0" w:rsidRPr="009F0284" w:rsidRDefault="00BB25E0" w:rsidP="008439AA">
      <w:pPr>
        <w:spacing w:line="360" w:lineRule="auto"/>
        <w:jc w:val="both"/>
        <w:rPr>
          <w:rFonts w:ascii="Palatino Linotype" w:hAnsi="Palatino Linotype"/>
        </w:rPr>
      </w:pPr>
    </w:p>
    <w:p w14:paraId="192EE2B1" w14:textId="77777777" w:rsidR="00BB25E0" w:rsidRPr="009F0284" w:rsidRDefault="00BB25E0" w:rsidP="008439AA">
      <w:pPr>
        <w:spacing w:line="360" w:lineRule="auto"/>
        <w:jc w:val="both"/>
        <w:rPr>
          <w:rFonts w:ascii="Palatino Linotype" w:hAnsi="Palatino Linotype"/>
        </w:rPr>
      </w:pPr>
      <w:r w:rsidRPr="009F0284">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36BB60E4" w14:textId="77777777" w:rsidR="00BB25E0" w:rsidRPr="009F0284" w:rsidRDefault="00BB25E0" w:rsidP="008439AA">
      <w:pPr>
        <w:numPr>
          <w:ilvl w:val="0"/>
          <w:numId w:val="3"/>
        </w:numPr>
        <w:spacing w:line="360" w:lineRule="auto"/>
        <w:ind w:left="1276" w:hanging="425"/>
        <w:jc w:val="both"/>
        <w:rPr>
          <w:rFonts w:ascii="Palatino Linotype" w:hAnsi="Palatino Linotype"/>
        </w:rPr>
      </w:pPr>
      <w:r w:rsidRPr="009F0284">
        <w:rPr>
          <w:rFonts w:ascii="Palatino Linotype" w:hAnsi="Palatino Linotype"/>
        </w:rPr>
        <w:t>Se reciba una solicitud de acceso a la información;</w:t>
      </w:r>
    </w:p>
    <w:p w14:paraId="4D80D455" w14:textId="77777777" w:rsidR="00BB25E0" w:rsidRPr="009F0284" w:rsidRDefault="00BB25E0" w:rsidP="008439AA">
      <w:pPr>
        <w:numPr>
          <w:ilvl w:val="0"/>
          <w:numId w:val="3"/>
        </w:numPr>
        <w:spacing w:line="360" w:lineRule="auto"/>
        <w:ind w:left="1276" w:hanging="425"/>
        <w:jc w:val="both"/>
        <w:rPr>
          <w:rFonts w:ascii="Palatino Linotype" w:hAnsi="Palatino Linotype"/>
        </w:rPr>
      </w:pPr>
      <w:r w:rsidRPr="009F0284">
        <w:rPr>
          <w:rFonts w:ascii="Palatino Linotype" w:hAnsi="Palatino Linotype"/>
        </w:rPr>
        <w:t>Se determine mediante resolución de autoridad competente; y/o</w:t>
      </w:r>
    </w:p>
    <w:p w14:paraId="625EA1FC" w14:textId="77777777" w:rsidR="00BB25E0" w:rsidRPr="009F0284" w:rsidRDefault="00BB25E0" w:rsidP="008439AA">
      <w:pPr>
        <w:numPr>
          <w:ilvl w:val="0"/>
          <w:numId w:val="3"/>
        </w:numPr>
        <w:spacing w:line="360" w:lineRule="auto"/>
        <w:ind w:left="1276" w:hanging="425"/>
        <w:jc w:val="both"/>
        <w:rPr>
          <w:rFonts w:ascii="Palatino Linotype" w:hAnsi="Palatino Linotype"/>
        </w:rPr>
      </w:pPr>
      <w:r w:rsidRPr="009F0284">
        <w:rPr>
          <w:rFonts w:ascii="Palatino Linotype" w:hAnsi="Palatino Linotype"/>
        </w:rPr>
        <w:t>Se generen versiones públicas para dar cumplimiento a las obligaciones de transparencia previstas en la Ley.</w:t>
      </w:r>
    </w:p>
    <w:p w14:paraId="637929F8" w14:textId="77777777" w:rsidR="00BB25E0" w:rsidRPr="009F0284" w:rsidRDefault="00BB25E0" w:rsidP="008439AA">
      <w:pPr>
        <w:spacing w:line="360" w:lineRule="auto"/>
        <w:jc w:val="both"/>
        <w:rPr>
          <w:rFonts w:ascii="Palatino Linotype" w:hAnsi="Palatino Linotype"/>
        </w:rPr>
      </w:pPr>
    </w:p>
    <w:p w14:paraId="3A4BFEBD" w14:textId="77777777" w:rsidR="00BB25E0" w:rsidRPr="009F0284" w:rsidRDefault="00BB25E0" w:rsidP="008439AA">
      <w:pPr>
        <w:spacing w:line="360" w:lineRule="auto"/>
        <w:jc w:val="both"/>
        <w:rPr>
          <w:rFonts w:ascii="Palatino Linotype" w:hAnsi="Palatino Linotype"/>
        </w:rPr>
      </w:pPr>
      <w:r w:rsidRPr="009F0284">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75C241B5" w14:textId="77777777" w:rsidR="00BB25E0" w:rsidRPr="009F0284" w:rsidRDefault="00BB25E0" w:rsidP="008439AA">
      <w:pPr>
        <w:spacing w:line="360" w:lineRule="auto"/>
        <w:jc w:val="both"/>
        <w:rPr>
          <w:rFonts w:ascii="Palatino Linotype" w:hAnsi="Palatino Linotype"/>
        </w:rPr>
      </w:pPr>
      <w:r w:rsidRPr="009F0284">
        <w:rPr>
          <w:rFonts w:ascii="Palatino Linotype" w:hAnsi="Palatino Linotype"/>
        </w:rPr>
        <w:lastRenderedPageBreak/>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385FAB46" w14:textId="77777777" w:rsidR="00BB25E0" w:rsidRPr="009F0284" w:rsidRDefault="00BB25E0" w:rsidP="008439AA">
      <w:pPr>
        <w:spacing w:line="360" w:lineRule="auto"/>
        <w:jc w:val="both"/>
        <w:rPr>
          <w:rFonts w:ascii="Palatino Linotype" w:hAnsi="Palatino Linotype"/>
        </w:rPr>
      </w:pPr>
    </w:p>
    <w:p w14:paraId="493A7345" w14:textId="77777777" w:rsidR="00BB25E0" w:rsidRPr="009F0284" w:rsidRDefault="00BB25E0" w:rsidP="008439AA">
      <w:pPr>
        <w:numPr>
          <w:ilvl w:val="0"/>
          <w:numId w:val="4"/>
        </w:numPr>
        <w:spacing w:line="360" w:lineRule="auto"/>
        <w:ind w:left="1134" w:hanging="283"/>
        <w:jc w:val="both"/>
        <w:rPr>
          <w:rFonts w:ascii="Palatino Linotype" w:hAnsi="Palatino Linotype"/>
        </w:rPr>
      </w:pPr>
      <w:r w:rsidRPr="009F0284">
        <w:rPr>
          <w:rFonts w:ascii="Palatino Linotype" w:hAnsi="Palatino Linotype"/>
        </w:rPr>
        <w:t xml:space="preserve">La divulgación de la información representa un </w:t>
      </w:r>
      <w:r w:rsidRPr="009F0284">
        <w:rPr>
          <w:rFonts w:ascii="Palatino Linotype" w:hAnsi="Palatino Linotype"/>
          <w:b/>
        </w:rPr>
        <w:t>riesgo real, demostrable e identificable del perjuicio significativo al interés público o a la seguridad pública</w:t>
      </w:r>
      <w:r w:rsidRPr="009F0284">
        <w:rPr>
          <w:rFonts w:ascii="Palatino Linotype" w:hAnsi="Palatino Linotype"/>
        </w:rPr>
        <w:t>;</w:t>
      </w:r>
    </w:p>
    <w:p w14:paraId="62650BE9" w14:textId="77777777" w:rsidR="00BB25E0" w:rsidRPr="009F0284" w:rsidRDefault="00BB25E0" w:rsidP="008439AA">
      <w:pPr>
        <w:numPr>
          <w:ilvl w:val="0"/>
          <w:numId w:val="4"/>
        </w:numPr>
        <w:spacing w:line="360" w:lineRule="auto"/>
        <w:ind w:left="1134" w:hanging="283"/>
        <w:jc w:val="both"/>
        <w:rPr>
          <w:rFonts w:ascii="Palatino Linotype" w:hAnsi="Palatino Linotype"/>
        </w:rPr>
      </w:pPr>
      <w:r w:rsidRPr="009F0284">
        <w:rPr>
          <w:rFonts w:ascii="Palatino Linotype" w:hAnsi="Palatino Linotype"/>
        </w:rPr>
        <w:t>El riesgo de perjuicio que supondría la divulgación supera el interés público general de que se difunda; y,</w:t>
      </w:r>
    </w:p>
    <w:p w14:paraId="5986CE6C" w14:textId="77777777" w:rsidR="00BB25E0" w:rsidRPr="009F0284" w:rsidRDefault="00BB25E0" w:rsidP="008439AA">
      <w:pPr>
        <w:numPr>
          <w:ilvl w:val="0"/>
          <w:numId w:val="4"/>
        </w:numPr>
        <w:spacing w:line="360" w:lineRule="auto"/>
        <w:ind w:left="1134" w:hanging="283"/>
        <w:jc w:val="both"/>
        <w:rPr>
          <w:rFonts w:ascii="Palatino Linotype" w:hAnsi="Palatino Linotype"/>
        </w:rPr>
      </w:pPr>
      <w:r w:rsidRPr="009F0284">
        <w:rPr>
          <w:rFonts w:ascii="Palatino Linotype" w:hAnsi="Palatino Linotype"/>
        </w:rPr>
        <w:t xml:space="preserve">La limitación se adecua al principio de proporcionalidad y representa el medio menos restrictivo disponible para evitar el perjuicio. </w:t>
      </w:r>
    </w:p>
    <w:p w14:paraId="48A2F945" w14:textId="77777777" w:rsidR="00BB25E0" w:rsidRPr="009F0284" w:rsidRDefault="00BB25E0" w:rsidP="008439AA">
      <w:pPr>
        <w:widowControl w:val="0"/>
        <w:tabs>
          <w:tab w:val="left" w:pos="1276"/>
          <w:tab w:val="left" w:pos="1701"/>
          <w:tab w:val="left" w:pos="1843"/>
        </w:tabs>
        <w:autoSpaceDE w:val="0"/>
        <w:autoSpaceDN w:val="0"/>
        <w:adjustRightInd w:val="0"/>
        <w:spacing w:line="360" w:lineRule="auto"/>
        <w:ind w:right="49"/>
        <w:jc w:val="both"/>
        <w:rPr>
          <w:rFonts w:ascii="Palatino Linotype" w:hAnsi="Palatino Linotype"/>
          <w:bCs/>
        </w:rPr>
      </w:pPr>
    </w:p>
    <w:p w14:paraId="2F41AAA1" w14:textId="77777777" w:rsidR="00BB25E0" w:rsidRPr="009F0284" w:rsidRDefault="00BB25E0" w:rsidP="008439AA">
      <w:pPr>
        <w:widowControl w:val="0"/>
        <w:tabs>
          <w:tab w:val="left" w:pos="1276"/>
          <w:tab w:val="left" w:pos="1701"/>
          <w:tab w:val="left" w:pos="1843"/>
        </w:tabs>
        <w:autoSpaceDE w:val="0"/>
        <w:autoSpaceDN w:val="0"/>
        <w:adjustRightInd w:val="0"/>
        <w:spacing w:line="360" w:lineRule="auto"/>
        <w:ind w:right="49"/>
        <w:jc w:val="both"/>
        <w:rPr>
          <w:rFonts w:ascii="Palatino Linotype" w:hAnsi="Palatino Linotype" w:cs="Arial"/>
        </w:rPr>
      </w:pPr>
      <w:r w:rsidRPr="009F0284">
        <w:rPr>
          <w:rFonts w:ascii="Palatino Linotype" w:hAnsi="Palatino Linotype"/>
          <w:bCs/>
        </w:rPr>
        <w:t xml:space="preserve">Atento a lo anterior, </w:t>
      </w:r>
      <w:r w:rsidRPr="009F0284">
        <w:rPr>
          <w:rFonts w:ascii="Palatino Linotype" w:hAnsi="Palatino Linotype" w:cs="Arial"/>
          <w:lang w:eastAsia="es-MX"/>
        </w:rPr>
        <w:t xml:space="preserve">es necesario hacer hincapié que para el caso de que existan </w:t>
      </w:r>
      <w:r w:rsidRPr="009F0284">
        <w:rPr>
          <w:rFonts w:ascii="Palatino Linotype" w:hAnsi="Palatino Linotype"/>
        </w:rPr>
        <w:t xml:space="preserve">causas presentes que impiden la publicidad de la información durante cierto periodo de tiempo, </w:t>
      </w:r>
      <w:r w:rsidRPr="009F0284">
        <w:rPr>
          <w:rFonts w:ascii="Palatino Linotype" w:hAnsi="Palatino Linotype" w:cs="Arial"/>
          <w:lang w:eastAsia="es-MX"/>
        </w:rPr>
        <w:t xml:space="preserve">debe clasificar la información </w:t>
      </w:r>
      <w:r w:rsidRPr="009F0284">
        <w:rPr>
          <w:rFonts w:ascii="Palatino Linotype" w:hAnsi="Palatino Linotype" w:cs="Arial"/>
        </w:rPr>
        <w:t>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053B9ECF" w14:textId="77777777" w:rsidR="00BB25E0" w:rsidRPr="009F0284" w:rsidRDefault="00BB25E0" w:rsidP="008439AA">
      <w:pPr>
        <w:spacing w:line="360" w:lineRule="auto"/>
        <w:jc w:val="both"/>
        <w:rPr>
          <w:rFonts w:ascii="Palatino Linotype" w:hAnsi="Palatino Linotype" w:cs="Arial"/>
        </w:rPr>
      </w:pPr>
    </w:p>
    <w:p w14:paraId="5B482724" w14:textId="77777777" w:rsidR="00BB25E0" w:rsidRPr="009F0284" w:rsidRDefault="00BB25E0" w:rsidP="008439AA">
      <w:pPr>
        <w:spacing w:line="360" w:lineRule="auto"/>
        <w:jc w:val="both"/>
        <w:rPr>
          <w:rFonts w:ascii="Palatino Linotype" w:hAnsi="Palatino Linotype" w:cs="Arial"/>
        </w:rPr>
      </w:pPr>
      <w:r w:rsidRPr="009F0284">
        <w:rPr>
          <w:rFonts w:ascii="Palatino Linotype" w:hAnsi="Palatino Linotype" w:cs="Arial"/>
        </w:rPr>
        <w:t xml:space="preserve">Asimismo, este Órgano Garante de la Protección de Datos Personales no omite mencionar que, si dentro de la información que se ordena su entrega, </w:t>
      </w:r>
      <w:r w:rsidRPr="009F0284">
        <w:rPr>
          <w:rFonts w:ascii="Palatino Linotype" w:hAnsi="Palatino Linotype" w:cs="Arial"/>
          <w:b/>
        </w:rPr>
        <w:t xml:space="preserve">EL SUJETO OBLIGADO </w:t>
      </w:r>
      <w:r w:rsidRPr="009F0284">
        <w:rPr>
          <w:rFonts w:ascii="Palatino Linotype" w:hAnsi="Palatino Linotype" w:cs="Arial"/>
        </w:rPr>
        <w:t xml:space="preserve">advierte documentos que por su propia y especial naturaleza son privados, deberá </w:t>
      </w:r>
      <w:r w:rsidRPr="009F0284">
        <w:rPr>
          <w:rFonts w:ascii="Palatino Linotype" w:hAnsi="Palatino Linotype" w:cs="Arial"/>
        </w:rPr>
        <w:lastRenderedPageBreak/>
        <w:t>efectuar el Acuerdo de Clasificación como confidencial, en términos de la legislación aplicable y en los términos abordados con antelación.</w:t>
      </w:r>
    </w:p>
    <w:p w14:paraId="7A1275E7" w14:textId="77777777" w:rsidR="00BB25E0" w:rsidRPr="009F0284" w:rsidRDefault="00BB25E0" w:rsidP="008439AA">
      <w:pPr>
        <w:spacing w:line="360" w:lineRule="auto"/>
        <w:jc w:val="both"/>
        <w:rPr>
          <w:rFonts w:ascii="Palatino Linotype" w:hAnsi="Palatino Linotype" w:cs="Arial"/>
        </w:rPr>
      </w:pPr>
    </w:p>
    <w:p w14:paraId="3142195A" w14:textId="77777777" w:rsidR="00BB25E0" w:rsidRPr="009F0284" w:rsidRDefault="00BB25E0" w:rsidP="008439AA">
      <w:pPr>
        <w:spacing w:line="360" w:lineRule="auto"/>
        <w:jc w:val="both"/>
        <w:rPr>
          <w:rFonts w:ascii="Palatino Linotype" w:hAnsi="Palatino Linotype" w:cs="Arial"/>
        </w:rPr>
      </w:pPr>
      <w:r w:rsidRPr="009F0284">
        <w:rPr>
          <w:rFonts w:ascii="Palatino Linotype" w:hAnsi="Palatino Linotype" w:cs="Arial"/>
        </w:rPr>
        <w:t>Por lo tanto,</w:t>
      </w:r>
      <w:r w:rsidRPr="009F0284">
        <w:rPr>
          <w:rFonts w:ascii="Palatino Linotype" w:hAnsi="Palatino Linotype"/>
        </w:rPr>
        <w:t xml:space="preserve"> es importante referir que </w:t>
      </w:r>
      <w:r w:rsidRPr="009F0284">
        <w:rPr>
          <w:rFonts w:ascii="Palatino Linotype" w:hAnsi="Palatino Linotype"/>
          <w:b/>
        </w:rPr>
        <w:t>EL SUJETO OBLIGADO</w:t>
      </w:r>
      <w:r w:rsidRPr="009F0284">
        <w:rPr>
          <w:rFonts w:ascii="Palatino Linotype" w:hAnsi="Palatino Linotype"/>
        </w:rPr>
        <w:t xml:space="preserve"> deberá seguir el procedimiento legal establecido para su </w:t>
      </w:r>
      <w:r w:rsidRPr="009F0284">
        <w:rPr>
          <w:rFonts w:ascii="Palatino Linotype" w:hAnsi="Palatino Linotype"/>
          <w:lang w:eastAsia="es-MX"/>
        </w:rPr>
        <w:t>clasificación</w:t>
      </w:r>
      <w:r w:rsidRPr="009F0284">
        <w:rPr>
          <w:rFonts w:ascii="Palatino Linotype" w:hAnsi="Palatino Linotype"/>
        </w:rPr>
        <w:t>, esto es, que su Comité de</w:t>
      </w:r>
      <w:r w:rsidRPr="009F0284">
        <w:rPr>
          <w:rFonts w:ascii="Palatino Linotype" w:hAnsi="Palatino Linotype" w:cs="Arial"/>
        </w:rPr>
        <w:t xml:space="preserve"> Transparencia emita un Acuerdo de Clasificación que cumpla con las formalidades antes citadas</w:t>
      </w:r>
      <w:r w:rsidRPr="009F0284">
        <w:rPr>
          <w:rFonts w:ascii="Palatino Linotype" w:hAnsi="Palatino Linotype" w:cs="Arial"/>
          <w:b/>
        </w:rPr>
        <w:t xml:space="preserve"> </w:t>
      </w:r>
      <w:r w:rsidRPr="009F0284">
        <w:rPr>
          <w:rFonts w:ascii="Palatino Linotype" w:hAnsi="Palatino Linotype" w:cs="Arial"/>
        </w:rPr>
        <w:t xml:space="preserve">que la sustente, en el </w:t>
      </w:r>
      <w:r w:rsidRPr="009F0284">
        <w:rPr>
          <w:rFonts w:ascii="Palatino Linotype" w:hAnsi="Palatino Linotype" w:cs="Arial"/>
          <w:lang w:eastAsia="es-MX"/>
        </w:rPr>
        <w:t>que</w:t>
      </w:r>
      <w:r w:rsidRPr="009F0284">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4FD3640A" w14:textId="77777777" w:rsidR="00BB25E0" w:rsidRPr="009F0284" w:rsidRDefault="00BB25E0" w:rsidP="008439AA">
      <w:pPr>
        <w:spacing w:line="360" w:lineRule="auto"/>
        <w:jc w:val="both"/>
        <w:rPr>
          <w:rFonts w:ascii="Palatino Linotype" w:hAnsi="Palatino Linotype"/>
        </w:rPr>
      </w:pPr>
    </w:p>
    <w:p w14:paraId="7BB1C55F" w14:textId="77777777" w:rsidR="00BB25E0" w:rsidRPr="009F0284" w:rsidRDefault="00BB25E0" w:rsidP="008439AA">
      <w:pPr>
        <w:spacing w:line="360" w:lineRule="auto"/>
        <w:jc w:val="both"/>
        <w:rPr>
          <w:rFonts w:ascii="Palatino Linotype" w:eastAsia="Calibri" w:hAnsi="Palatino Linotype" w:cs="Bookman Old Style"/>
          <w:lang w:eastAsia="en-US"/>
        </w:rPr>
      </w:pPr>
      <w:r w:rsidRPr="009F0284">
        <w:rPr>
          <w:rFonts w:ascii="Palatino Linotype" w:hAnsi="Palatino Linotype" w:cs="Arial"/>
        </w:rPr>
        <w:t xml:space="preserve">Por otra parte, se estima prudente señalar al </w:t>
      </w:r>
      <w:r w:rsidRPr="009F0284">
        <w:rPr>
          <w:rFonts w:ascii="Palatino Linotype" w:hAnsi="Palatino Linotype" w:cs="Arial"/>
          <w:b/>
        </w:rPr>
        <w:t>SUJETO OBLIGADO</w:t>
      </w:r>
      <w:r w:rsidRPr="009F0284">
        <w:rPr>
          <w:rFonts w:ascii="Palatino Linotype" w:hAnsi="Palatino Linotype" w:cs="Arial"/>
        </w:rPr>
        <w:t xml:space="preserve"> que, en caso de que la información solicitada, debiera obrar en sus archivos y no cuente con ella</w:t>
      </w:r>
      <w:r w:rsidRPr="009F0284">
        <w:rPr>
          <w:rFonts w:ascii="Palatino Linotype" w:hAnsi="Palatino Linotype" w:cs="Arial"/>
          <w:lang w:val="es-ES"/>
        </w:rPr>
        <w:t xml:space="preserve">, </w:t>
      </w:r>
      <w:r w:rsidRPr="009F0284">
        <w:rPr>
          <w:rFonts w:ascii="Palatino Linotype" w:eastAsia="Calibri" w:hAnsi="Palatino Linotype" w:cs="Bookman Old Style"/>
          <w:lang w:eastAsia="en-US"/>
        </w:rPr>
        <w:t>deberá entregar el Acuerdo del Comité de Transparencia, en donde conste la declaratoria de inexistencia de la misma.</w:t>
      </w:r>
    </w:p>
    <w:p w14:paraId="6DEDC35F" w14:textId="77777777" w:rsidR="00BB25E0" w:rsidRPr="009F0284" w:rsidRDefault="00BB25E0" w:rsidP="008439AA">
      <w:pPr>
        <w:spacing w:line="360" w:lineRule="auto"/>
        <w:jc w:val="both"/>
        <w:rPr>
          <w:rFonts w:ascii="Palatino Linotype" w:eastAsia="Calibri" w:hAnsi="Palatino Linotype" w:cs="Bookman Old Style"/>
          <w:lang w:eastAsia="en-US"/>
        </w:rPr>
      </w:pPr>
    </w:p>
    <w:p w14:paraId="556D0913" w14:textId="77777777" w:rsidR="00BB25E0" w:rsidRPr="009F0284" w:rsidRDefault="00BB25E0" w:rsidP="008439AA">
      <w:pPr>
        <w:spacing w:line="360" w:lineRule="auto"/>
        <w:jc w:val="both"/>
        <w:rPr>
          <w:rFonts w:ascii="Palatino Linotype" w:hAnsi="Palatino Linotype"/>
        </w:rPr>
      </w:pPr>
      <w:r w:rsidRPr="009F0284">
        <w:rPr>
          <w:rFonts w:ascii="Palatino Linotype" w:eastAsia="Calibri" w:hAnsi="Palatino Linotype" w:cs="Bookman Old Style"/>
          <w:lang w:eastAsia="en-US"/>
        </w:rPr>
        <w:t>Es</w:t>
      </w:r>
      <w:r w:rsidRPr="009F0284">
        <w:rPr>
          <w:rFonts w:ascii="Palatino Linotype" w:hAnsi="Palatino Linotype"/>
        </w:rPr>
        <w:t xml:space="preserve">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5301F797" w14:textId="77777777" w:rsidR="00BB25E0" w:rsidRPr="009F0284" w:rsidRDefault="00BB25E0" w:rsidP="008439AA">
      <w:pPr>
        <w:spacing w:line="360" w:lineRule="auto"/>
        <w:jc w:val="both"/>
        <w:rPr>
          <w:rFonts w:ascii="Palatino Linotype" w:hAnsi="Palatino Linotype"/>
        </w:rPr>
      </w:pPr>
    </w:p>
    <w:p w14:paraId="0D8445F5" w14:textId="77777777" w:rsidR="00BB25E0" w:rsidRPr="009F0284" w:rsidRDefault="00BB25E0" w:rsidP="008439AA">
      <w:pPr>
        <w:spacing w:line="360" w:lineRule="auto"/>
        <w:jc w:val="both"/>
        <w:rPr>
          <w:rFonts w:ascii="Palatino Linotype" w:hAnsi="Palatino Linotype"/>
          <w:lang w:val="es-ES" w:eastAsia="es-MX"/>
        </w:rPr>
      </w:pPr>
      <w:r w:rsidRPr="009F0284">
        <w:rPr>
          <w:rFonts w:ascii="Palatino Linotype" w:hAnsi="Palatino Linotype"/>
          <w:lang w:val="es-ES" w:eastAsia="es-MX"/>
        </w:rPr>
        <w:lastRenderedPageBreak/>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267C8346" w14:textId="77777777" w:rsidR="00BB25E0" w:rsidRPr="009F0284" w:rsidRDefault="00BB25E0" w:rsidP="008439AA">
      <w:pPr>
        <w:spacing w:line="360" w:lineRule="auto"/>
        <w:jc w:val="both"/>
        <w:rPr>
          <w:rFonts w:ascii="Palatino Linotype" w:hAnsi="Palatino Linotype"/>
          <w:sz w:val="22"/>
          <w:szCs w:val="22"/>
          <w:lang w:eastAsia="es-MX"/>
        </w:rPr>
      </w:pPr>
    </w:p>
    <w:p w14:paraId="11C4E1E9" w14:textId="77777777" w:rsidR="00BB25E0" w:rsidRPr="009F0284" w:rsidRDefault="00BB25E0" w:rsidP="008439AA">
      <w:pPr>
        <w:spacing w:line="360" w:lineRule="auto"/>
        <w:jc w:val="both"/>
        <w:rPr>
          <w:rFonts w:ascii="Palatino Linotype" w:hAnsi="Palatino Linotype"/>
          <w:lang w:val="es-ES" w:eastAsia="es-MX"/>
        </w:rPr>
      </w:pPr>
      <w:r w:rsidRPr="009F0284">
        <w:rPr>
          <w:rFonts w:ascii="Palatino Linotype" w:hAnsi="Palatino Linotype"/>
          <w:lang w:val="es-ES" w:eastAsia="es-MX"/>
        </w:rPr>
        <w:t xml:space="preserve">Resulta aplicable el criterio reiterado número </w:t>
      </w:r>
      <w:r w:rsidRPr="009F0284">
        <w:rPr>
          <w:rFonts w:ascii="Palatino Linotype" w:hAnsi="Palatino Linotype"/>
          <w:b/>
          <w:lang w:val="es-ES" w:eastAsia="es-MX"/>
        </w:rPr>
        <w:t>08/19</w:t>
      </w:r>
      <w:r w:rsidRPr="009F0284">
        <w:rPr>
          <w:rFonts w:ascii="Palatino Linotype" w:hAnsi="Palatino Linotype"/>
          <w:lang w:val="es-ES" w:eastAsia="es-MX"/>
        </w:rPr>
        <w:t>, emitidos por Acuerdo del Pleno del Instituto de Transparencia y Acceso a la Información Pública del Estado de México y Municipios, que a la letra dice:</w:t>
      </w:r>
    </w:p>
    <w:p w14:paraId="491B5414" w14:textId="77777777" w:rsidR="00BB25E0" w:rsidRPr="009F0284" w:rsidRDefault="00BB25E0" w:rsidP="008439AA">
      <w:pPr>
        <w:ind w:left="851" w:right="902"/>
        <w:jc w:val="center"/>
        <w:rPr>
          <w:rFonts w:ascii="Palatino Linotype" w:hAnsi="Palatino Linotype"/>
          <w:b/>
          <w:i/>
          <w:iCs/>
          <w:sz w:val="22"/>
          <w:szCs w:val="22"/>
          <w:lang w:val="es-ES" w:eastAsia="es-MX"/>
        </w:rPr>
      </w:pPr>
    </w:p>
    <w:p w14:paraId="38755217" w14:textId="77777777" w:rsidR="00BB25E0" w:rsidRPr="009F0284" w:rsidRDefault="00BB25E0" w:rsidP="008439AA">
      <w:pPr>
        <w:ind w:left="851" w:right="899"/>
        <w:jc w:val="both"/>
        <w:rPr>
          <w:rFonts w:ascii="Palatino Linotype" w:hAnsi="Palatino Linotype"/>
          <w:b/>
          <w:i/>
          <w:iCs/>
          <w:sz w:val="22"/>
          <w:szCs w:val="22"/>
          <w:lang w:val="es-ES" w:eastAsia="es-MX"/>
        </w:rPr>
      </w:pPr>
      <w:r w:rsidRPr="009F0284">
        <w:rPr>
          <w:rFonts w:ascii="Palatino Linotype" w:hAnsi="Palatino Linotype"/>
          <w:b/>
          <w:i/>
          <w:iCs/>
          <w:sz w:val="22"/>
          <w:szCs w:val="22"/>
          <w:lang w:val="es-ES" w:eastAsia="es-MX"/>
        </w:rPr>
        <w:t>“INEXISTENCIA DE LA INFORMACIÓN. SUPUESTOS PARA EMITIR LA RESOLUCIÓN DE LA</w:t>
      </w:r>
      <w:r w:rsidRPr="009F0284">
        <w:rPr>
          <w:rFonts w:ascii="Palatino Linotype" w:hAnsi="Palatino Linotype"/>
          <w:i/>
          <w:iCs/>
          <w:sz w:val="22"/>
          <w:szCs w:val="22"/>
          <w:lang w:val="es-ES" w:eastAsia="es-MX"/>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w:t>
      </w:r>
      <w:r w:rsidRPr="009F0284">
        <w:rPr>
          <w:rFonts w:ascii="Palatino Linotype" w:hAnsi="Palatino Linotype" w:cs="Arial"/>
        </w:rPr>
        <w:t>Transparencia</w:t>
      </w:r>
      <w:r w:rsidRPr="009F0284">
        <w:rPr>
          <w:rFonts w:ascii="Palatino Linotype" w:hAnsi="Palatino Linotype"/>
          <w:i/>
          <w:iCs/>
          <w:sz w:val="22"/>
          <w:szCs w:val="22"/>
          <w:lang w:val="es-ES" w:eastAsia="es-MX"/>
        </w:rPr>
        <w:t xml:space="preserve">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9F0284">
        <w:rPr>
          <w:rFonts w:ascii="Palatino Linotype" w:hAnsi="Palatino Linotype"/>
          <w:b/>
          <w:i/>
          <w:iCs/>
          <w:sz w:val="22"/>
          <w:szCs w:val="22"/>
          <w:lang w:val="es-ES" w:eastAsia="es-MX"/>
        </w:rPr>
        <w:t>”</w:t>
      </w:r>
    </w:p>
    <w:p w14:paraId="07DB197F" w14:textId="77777777" w:rsidR="00BB25E0" w:rsidRPr="009F0284" w:rsidRDefault="00BB25E0" w:rsidP="008439AA">
      <w:pPr>
        <w:ind w:left="851" w:right="899"/>
        <w:jc w:val="both"/>
        <w:rPr>
          <w:rFonts w:ascii="Palatino Linotype" w:hAnsi="Palatino Linotype"/>
          <w:sz w:val="22"/>
          <w:szCs w:val="22"/>
          <w:lang w:val="es-ES" w:eastAsia="es-MX"/>
        </w:rPr>
      </w:pPr>
      <w:r w:rsidRPr="009F0284">
        <w:rPr>
          <w:rFonts w:ascii="Palatino Linotype" w:hAnsi="Palatino Linotype"/>
          <w:sz w:val="22"/>
          <w:szCs w:val="22"/>
          <w:lang w:val="es-ES" w:eastAsia="es-MX"/>
        </w:rPr>
        <w:t>(Énfasis añadido)</w:t>
      </w:r>
    </w:p>
    <w:p w14:paraId="7B6DC824" w14:textId="77777777" w:rsidR="00BB25E0" w:rsidRPr="009F0284" w:rsidRDefault="00BB25E0" w:rsidP="008439AA">
      <w:pPr>
        <w:ind w:left="851" w:right="899"/>
        <w:jc w:val="both"/>
        <w:rPr>
          <w:rFonts w:ascii="Palatino Linotype" w:hAnsi="Palatino Linotype"/>
          <w:sz w:val="22"/>
          <w:szCs w:val="22"/>
          <w:lang w:eastAsia="es-MX"/>
        </w:rPr>
      </w:pPr>
    </w:p>
    <w:p w14:paraId="3DA41752" w14:textId="77777777" w:rsidR="00BB25E0" w:rsidRPr="009F0284" w:rsidRDefault="00BB25E0" w:rsidP="008439AA">
      <w:pPr>
        <w:spacing w:line="360" w:lineRule="auto"/>
        <w:jc w:val="both"/>
        <w:rPr>
          <w:rFonts w:ascii="Palatino Linotype" w:hAnsi="Palatino Linotype" w:cs="Arial"/>
        </w:rPr>
      </w:pPr>
      <w:r w:rsidRPr="009F0284">
        <w:rPr>
          <w:rFonts w:ascii="Palatino Linotype" w:hAnsi="Palatino Linotype" w:cs="Arial"/>
        </w:rPr>
        <w:lastRenderedPageBreak/>
        <w:t xml:space="preserve">En mérito de lo anterior, se determinan </w:t>
      </w:r>
      <w:r w:rsidRPr="009F0284">
        <w:rPr>
          <w:rFonts w:ascii="Palatino Linotype" w:hAnsi="Palatino Linotype" w:cs="Arial"/>
          <w:b/>
        </w:rPr>
        <w:t>fundadas</w:t>
      </w:r>
      <w:r w:rsidRPr="009F0284">
        <w:rPr>
          <w:rFonts w:ascii="Palatino Linotype" w:hAnsi="Palatino Linotype" w:cs="Arial"/>
        </w:rPr>
        <w:t xml:space="preserve"> las razones o motivos de inconformidad hechos valer por </w:t>
      </w:r>
      <w:r w:rsidRPr="009F0284">
        <w:rPr>
          <w:rFonts w:ascii="Palatino Linotype" w:hAnsi="Palatino Linotype" w:cs="Arial"/>
          <w:b/>
          <w:lang w:val="es-ES"/>
        </w:rPr>
        <w:t>EL</w:t>
      </w:r>
      <w:r w:rsidRPr="009F0284">
        <w:rPr>
          <w:rFonts w:ascii="Palatino Linotype" w:hAnsi="Palatino Linotype" w:cs="Arial"/>
          <w:b/>
        </w:rPr>
        <w:t xml:space="preserve"> RECURRENTE</w:t>
      </w:r>
      <w:r w:rsidRPr="009F0284">
        <w:rPr>
          <w:rFonts w:ascii="Palatino Linotype" w:hAnsi="Palatino Linotype" w:cs="Arial"/>
        </w:rPr>
        <w:t xml:space="preserve">, por lo que el Pleno de este Instituto estima pertinente </w:t>
      </w:r>
      <w:r w:rsidRPr="009F0284">
        <w:rPr>
          <w:rFonts w:ascii="Palatino Linotype" w:hAnsi="Palatino Linotype" w:cs="Arial"/>
          <w:b/>
        </w:rPr>
        <w:t>ORDENAR</w:t>
      </w:r>
      <w:r w:rsidRPr="009F0284">
        <w:rPr>
          <w:rFonts w:ascii="Palatino Linotype" w:hAnsi="Palatino Linotype" w:cs="Arial"/>
        </w:rPr>
        <w:t xml:space="preserve"> al </w:t>
      </w:r>
      <w:r w:rsidRPr="009F0284">
        <w:rPr>
          <w:rFonts w:ascii="Palatino Linotype" w:hAnsi="Palatino Linotype" w:cs="Arial"/>
          <w:b/>
        </w:rPr>
        <w:t>SUJETO OBLIGADO</w:t>
      </w:r>
      <w:r w:rsidRPr="009F0284">
        <w:rPr>
          <w:rFonts w:ascii="Palatino Linotype" w:hAnsi="Palatino Linotype" w:cs="Arial"/>
        </w:rPr>
        <w:t xml:space="preserve"> dé trámite y respuesta a la solicitud de acceso a la información, atendiendo lo señalado en el presente Considerando.</w:t>
      </w:r>
    </w:p>
    <w:p w14:paraId="5B1F8392" w14:textId="77777777" w:rsidR="00BB25E0" w:rsidRPr="009F0284" w:rsidRDefault="00BB25E0" w:rsidP="008439AA">
      <w:pPr>
        <w:spacing w:line="360" w:lineRule="auto"/>
        <w:jc w:val="both"/>
        <w:rPr>
          <w:rFonts w:ascii="Palatino Linotype" w:eastAsia="Calibri" w:hAnsi="Palatino Linotype" w:cs="Arial"/>
        </w:rPr>
      </w:pPr>
    </w:p>
    <w:p w14:paraId="63076F9F" w14:textId="77777777" w:rsidR="00BB25E0" w:rsidRPr="009F0284" w:rsidRDefault="00BB25E0" w:rsidP="008439AA">
      <w:pPr>
        <w:spacing w:line="360" w:lineRule="auto"/>
        <w:jc w:val="both"/>
        <w:rPr>
          <w:rFonts w:ascii="Palatino Linotype" w:hAnsi="Palatino Linotype" w:cs="Arial"/>
        </w:rPr>
      </w:pPr>
      <w:r w:rsidRPr="009F0284">
        <w:rPr>
          <w:rFonts w:ascii="Palatino Linotype" w:hAnsi="Palatino Linotype" w:cs="Arial"/>
        </w:rPr>
        <w:t xml:space="preserve">Finalmente, es de señalar que, atendiendo a que </w:t>
      </w:r>
      <w:r w:rsidRPr="009F0284">
        <w:rPr>
          <w:rFonts w:ascii="Palatino Linotype" w:hAnsi="Palatino Linotype" w:cs="Arial"/>
          <w:b/>
        </w:rPr>
        <w:t xml:space="preserve">EL SUJETO OBLIGADO </w:t>
      </w:r>
      <w:r w:rsidRPr="009F0284">
        <w:rPr>
          <w:rFonts w:ascii="Palatino Linotype" w:hAnsi="Palatino Linotype" w:cs="Arial"/>
        </w:rPr>
        <w:t xml:space="preserve">fue omiso en entregar la respuesta a la solicitud de Información Pública sujeta a estudio y dado que el Recurso Revisión materia del presente asunto, </w:t>
      </w:r>
      <w:r w:rsidRPr="009F0284">
        <w:rPr>
          <w:rFonts w:ascii="Palatino Linotype" w:hAnsi="Palatino Linotype"/>
        </w:rPr>
        <w:t xml:space="preserve">no es el medio para investigar y en su caso, sancionar a servidores públicos </w:t>
      </w:r>
      <w:r w:rsidRPr="009F0284">
        <w:rPr>
          <w:rFonts w:ascii="Palatino Linotype" w:hAnsi="Palatino Linotype"/>
          <w:b/>
        </w:rPr>
        <w:t>por la omisión de la entrega de Información Pública</w:t>
      </w:r>
      <w:r w:rsidRPr="009F0284">
        <w:rPr>
          <w:rFonts w:ascii="Palatino Linotype" w:hAnsi="Palatino Linotype"/>
        </w:rPr>
        <w:t>, en atención a lo previsto en el artículo 163 de la Ley de la Materia, que señala el plazo de respuesta y atención a solicitudes de información; se hará  d</w:t>
      </w:r>
      <w:r w:rsidRPr="009F0284">
        <w:rPr>
          <w:rFonts w:ascii="Palatino Linotype" w:hAnsi="Palatino Linotype" w:cs="Arial"/>
        </w:rPr>
        <w:t xml:space="preserve">el conocimiento al Contralor de este Instituto a fin de que en términos del ordinal 190 de la Ley de la materia determine lo conducente. </w:t>
      </w:r>
    </w:p>
    <w:p w14:paraId="45E70BC6" w14:textId="77777777" w:rsidR="00E960F6" w:rsidRPr="009F0284" w:rsidRDefault="00E960F6" w:rsidP="008439AA">
      <w:pPr>
        <w:spacing w:line="360" w:lineRule="auto"/>
        <w:jc w:val="both"/>
        <w:rPr>
          <w:rFonts w:ascii="Palatino Linotype" w:hAnsi="Palatino Linotype" w:cs="Arial"/>
          <w:lang w:val="es-ES"/>
        </w:rPr>
      </w:pPr>
    </w:p>
    <w:p w14:paraId="65C25F2B" w14:textId="727D147D" w:rsidR="00C71171" w:rsidRPr="009F0284" w:rsidRDefault="00E960F6" w:rsidP="008439AA">
      <w:pPr>
        <w:spacing w:line="360" w:lineRule="auto"/>
        <w:jc w:val="both"/>
        <w:rPr>
          <w:rFonts w:ascii="Palatino Linotype" w:eastAsia="Palatino Linotype" w:hAnsi="Palatino Linotype" w:cs="Palatino Linotype"/>
        </w:rPr>
      </w:pPr>
      <w:r w:rsidRPr="009F0284">
        <w:rPr>
          <w:rFonts w:ascii="Palatino Linotype" w:hAnsi="Palatino Linotype" w:cs="Arial"/>
          <w:lang w:val="es-ES"/>
        </w:rPr>
        <w:t xml:space="preserve">Ahora bien por lo que hace al recurso </w:t>
      </w:r>
      <w:r w:rsidRPr="009F0284">
        <w:rPr>
          <w:rFonts w:ascii="Palatino Linotype" w:hAnsi="Palatino Linotype"/>
          <w:b/>
        </w:rPr>
        <w:t>15226/INFOEM/IP/RR/2022</w:t>
      </w:r>
      <w:r w:rsidR="00EF5F65" w:rsidRPr="009F0284">
        <w:rPr>
          <w:rFonts w:ascii="Palatino Linotype" w:hAnsi="Palatino Linotype"/>
          <w:b/>
        </w:rPr>
        <w:t xml:space="preserve"> </w:t>
      </w:r>
      <w:r w:rsidR="00EF5F65" w:rsidRPr="009F0284">
        <w:rPr>
          <w:rFonts w:ascii="Palatino Linotype" w:hAnsi="Palatino Linotype"/>
        </w:rPr>
        <w:t xml:space="preserve">es preciso recordar </w:t>
      </w:r>
      <w:r w:rsidR="00C71171" w:rsidRPr="009F0284">
        <w:rPr>
          <w:rFonts w:ascii="Palatino Linotype" w:eastAsia="Palatino Linotype" w:hAnsi="Palatino Linotype" w:cs="Palatino Linotype"/>
        </w:rPr>
        <w:t xml:space="preserve">que, </w:t>
      </w:r>
      <w:r w:rsidR="00C71171" w:rsidRPr="009F0284">
        <w:rPr>
          <w:rFonts w:ascii="Palatino Linotype" w:eastAsia="Palatino Linotype" w:hAnsi="Palatino Linotype" w:cs="Palatino Linotype"/>
          <w:b/>
        </w:rPr>
        <w:t>EL RECURRENTE</w:t>
      </w:r>
      <w:r w:rsidR="00C71171" w:rsidRPr="009F0284">
        <w:rPr>
          <w:rFonts w:ascii="Palatino Linotype" w:eastAsia="Palatino Linotype" w:hAnsi="Palatino Linotype" w:cs="Palatino Linotype"/>
        </w:rPr>
        <w:t xml:space="preserve"> requirió al </w:t>
      </w:r>
      <w:r w:rsidR="00C71171" w:rsidRPr="009F0284">
        <w:rPr>
          <w:rFonts w:ascii="Palatino Linotype" w:eastAsia="Palatino Linotype" w:hAnsi="Palatino Linotype" w:cs="Palatino Linotype"/>
          <w:b/>
        </w:rPr>
        <w:t xml:space="preserve">SUJETO OBLIGADO </w:t>
      </w:r>
      <w:r w:rsidR="00701B4C" w:rsidRPr="009F0284">
        <w:rPr>
          <w:rFonts w:ascii="Palatino Linotype" w:eastAsia="Palatino Linotype" w:hAnsi="Palatino Linotype" w:cs="Palatino Linotype"/>
        </w:rPr>
        <w:t>lo siguiente</w:t>
      </w:r>
      <w:r w:rsidR="00C71171" w:rsidRPr="009F0284">
        <w:rPr>
          <w:rFonts w:ascii="Palatino Linotype" w:eastAsia="Palatino Linotype" w:hAnsi="Palatino Linotype" w:cs="Palatino Linotype"/>
        </w:rPr>
        <w:t>:</w:t>
      </w:r>
    </w:p>
    <w:p w14:paraId="3CA465AC" w14:textId="77777777" w:rsidR="001D6733" w:rsidRPr="009F0284" w:rsidRDefault="001D6733" w:rsidP="008439AA">
      <w:pPr>
        <w:spacing w:line="360" w:lineRule="auto"/>
        <w:ind w:right="51"/>
        <w:jc w:val="both"/>
        <w:rPr>
          <w:rFonts w:ascii="Palatino Linotype" w:eastAsia="Palatino Linotype" w:hAnsi="Palatino Linotype" w:cs="Palatino Linotype"/>
        </w:rPr>
      </w:pPr>
    </w:p>
    <w:p w14:paraId="59122D18" w14:textId="42F75714" w:rsidR="001D6733" w:rsidRPr="009F0284" w:rsidRDefault="00EF5F65" w:rsidP="008439AA">
      <w:pPr>
        <w:spacing w:line="360" w:lineRule="auto"/>
        <w:ind w:right="567"/>
        <w:jc w:val="both"/>
        <w:rPr>
          <w:rFonts w:ascii="Palatino Linotype" w:hAnsi="Palatino Linotype"/>
          <w:i/>
        </w:rPr>
      </w:pPr>
      <w:r w:rsidRPr="009F0284">
        <w:rPr>
          <w:rFonts w:ascii="Palatino Linotype" w:hAnsi="Palatino Linotype" w:cs="Arial"/>
          <w:i/>
        </w:rPr>
        <w:t xml:space="preserve"> </w:t>
      </w:r>
      <w:r w:rsidR="001D6733" w:rsidRPr="009F0284">
        <w:rPr>
          <w:rFonts w:ascii="Palatino Linotype" w:hAnsi="Palatino Linotype" w:cs="Arial"/>
          <w:i/>
        </w:rPr>
        <w:t>“</w:t>
      </w:r>
      <w:r w:rsidRPr="009F0284">
        <w:rPr>
          <w:rFonts w:ascii="Palatino Linotype" w:hAnsi="Palatino Linotype"/>
          <w:i/>
        </w:rPr>
        <w:t>SOLICITO LA PLANEACION, PROGRAMACIÓN Y PRESUPUESTO DEL PROGRAMA ANUAL DE OBRAS PUBLICAS PARA EL MUNICIPIO DE MALINALCO”</w:t>
      </w:r>
    </w:p>
    <w:p w14:paraId="799D4C8E" w14:textId="77777777" w:rsidR="00317C18" w:rsidRPr="009F0284" w:rsidRDefault="00317C18" w:rsidP="008439AA">
      <w:pPr>
        <w:spacing w:line="360" w:lineRule="auto"/>
        <w:ind w:right="567"/>
        <w:jc w:val="both"/>
        <w:rPr>
          <w:rFonts w:ascii="Palatino Linotype" w:hAnsi="Palatino Linotype"/>
          <w:i/>
        </w:rPr>
      </w:pPr>
    </w:p>
    <w:p w14:paraId="228EEEE1" w14:textId="106F3E5D" w:rsidR="00317C18" w:rsidRPr="009F0284" w:rsidRDefault="00317C18" w:rsidP="008439AA">
      <w:pPr>
        <w:spacing w:line="360" w:lineRule="auto"/>
        <w:ind w:right="567"/>
        <w:jc w:val="both"/>
        <w:rPr>
          <w:rFonts w:ascii="Palatino Linotype" w:hAnsi="Palatino Linotype"/>
        </w:rPr>
      </w:pPr>
      <w:r w:rsidRPr="009F0284">
        <w:rPr>
          <w:rFonts w:ascii="Palatino Linotype" w:hAnsi="Palatino Linotype"/>
        </w:rPr>
        <w:t xml:space="preserve">Ante la negativa de respuesta </w:t>
      </w:r>
      <w:r w:rsidR="009F0284" w:rsidRPr="009F0284">
        <w:rPr>
          <w:rFonts w:ascii="Palatino Linotype" w:hAnsi="Palatino Linotype"/>
          <w:b/>
          <w:bCs/>
        </w:rPr>
        <w:t>EL</w:t>
      </w:r>
      <w:r w:rsidRPr="009F0284">
        <w:rPr>
          <w:rFonts w:ascii="Palatino Linotype" w:hAnsi="Palatino Linotype"/>
        </w:rPr>
        <w:t xml:space="preserve"> </w:t>
      </w:r>
      <w:r w:rsidRPr="009F0284">
        <w:rPr>
          <w:rFonts w:ascii="Palatino Linotype" w:hAnsi="Palatino Linotype"/>
          <w:b/>
        </w:rPr>
        <w:t>RECURRENTE</w:t>
      </w:r>
      <w:r w:rsidRPr="009F0284">
        <w:rPr>
          <w:rFonts w:ascii="Palatino Linotype" w:hAnsi="Palatino Linotype"/>
        </w:rPr>
        <w:t xml:space="preserve"> en ejercicio de su derecho interpuso el presente medio de defensa en los términos siguientes:</w:t>
      </w:r>
    </w:p>
    <w:p w14:paraId="2958C737" w14:textId="77777777" w:rsidR="001D6733" w:rsidRPr="009F0284" w:rsidRDefault="001D6733" w:rsidP="008439AA">
      <w:pPr>
        <w:spacing w:line="360" w:lineRule="auto"/>
        <w:ind w:left="426" w:right="567"/>
        <w:jc w:val="both"/>
        <w:rPr>
          <w:rFonts w:ascii="Palatino Linotype" w:hAnsi="Palatino Linotype"/>
          <w:i/>
          <w:sz w:val="22"/>
          <w:szCs w:val="22"/>
        </w:rPr>
      </w:pPr>
    </w:p>
    <w:p w14:paraId="64EB6FF0" w14:textId="77777777" w:rsidR="001E03A3" w:rsidRPr="009F0284" w:rsidRDefault="001E03A3" w:rsidP="008439AA">
      <w:pPr>
        <w:spacing w:line="360" w:lineRule="auto"/>
        <w:jc w:val="both"/>
        <w:rPr>
          <w:rFonts w:ascii="Palatino Linotype" w:hAnsi="Palatino Linotype" w:cs="Arial"/>
        </w:rPr>
      </w:pPr>
      <w:r w:rsidRPr="009F0284">
        <w:rPr>
          <w:rFonts w:ascii="Palatino Linotype" w:hAnsi="Palatino Linotype" w:cs="Arial"/>
          <w:b/>
          <w:lang w:val="es-419"/>
        </w:rPr>
        <w:lastRenderedPageBreak/>
        <w:t>Acto</w:t>
      </w:r>
      <w:r w:rsidRPr="009F0284">
        <w:rPr>
          <w:rFonts w:ascii="Palatino Linotype" w:hAnsi="Palatino Linotype" w:cs="Arial"/>
          <w:b/>
        </w:rPr>
        <w:t xml:space="preserve"> impugnado:</w:t>
      </w:r>
    </w:p>
    <w:p w14:paraId="373226A6" w14:textId="77777777" w:rsidR="001E03A3" w:rsidRPr="009F0284" w:rsidRDefault="001E03A3" w:rsidP="008439AA">
      <w:pPr>
        <w:tabs>
          <w:tab w:val="left" w:pos="851"/>
        </w:tabs>
        <w:ind w:left="851" w:right="901"/>
        <w:jc w:val="both"/>
        <w:rPr>
          <w:rFonts w:ascii="Palatino Linotype" w:hAnsi="Palatino Linotype" w:cs="Arial"/>
          <w:i/>
          <w:sz w:val="22"/>
          <w:szCs w:val="22"/>
        </w:rPr>
      </w:pPr>
      <w:r w:rsidRPr="009F0284">
        <w:rPr>
          <w:rFonts w:ascii="Palatino Linotype" w:hAnsi="Palatino Linotype" w:cs="Arial"/>
          <w:i/>
          <w:sz w:val="22"/>
          <w:szCs w:val="22"/>
          <w:lang w:val="es-419"/>
        </w:rPr>
        <w:t>“</w:t>
      </w:r>
      <w:r w:rsidRPr="009F0284">
        <w:rPr>
          <w:rFonts w:ascii="Palatino Linotype" w:hAnsi="Palatino Linotype" w:cs="Arial"/>
          <w:i/>
          <w:sz w:val="22"/>
          <w:szCs w:val="22"/>
        </w:rPr>
        <w:t>El ayuntamiento de Malinalco no ha presentado la información que le fue requerida” (Sic)</w:t>
      </w:r>
    </w:p>
    <w:p w14:paraId="7B22F7B5" w14:textId="77777777" w:rsidR="00EF5F65" w:rsidRPr="009F0284" w:rsidRDefault="00EF5F65" w:rsidP="008439AA">
      <w:pPr>
        <w:spacing w:line="360" w:lineRule="auto"/>
        <w:ind w:right="567"/>
        <w:jc w:val="both"/>
        <w:rPr>
          <w:rFonts w:ascii="Palatino Linotype" w:hAnsi="Palatino Linotype"/>
          <w:i/>
          <w:sz w:val="22"/>
          <w:szCs w:val="22"/>
        </w:rPr>
      </w:pPr>
    </w:p>
    <w:p w14:paraId="248D7247" w14:textId="133E5061" w:rsidR="001E03A3" w:rsidRPr="009F0284" w:rsidRDefault="001E03A3" w:rsidP="008439AA">
      <w:pPr>
        <w:spacing w:line="360" w:lineRule="auto"/>
        <w:jc w:val="both"/>
        <w:rPr>
          <w:rFonts w:ascii="Palatino Linotype" w:hAnsi="Palatino Linotype" w:cs="Arial"/>
        </w:rPr>
      </w:pPr>
      <w:r w:rsidRPr="009F0284">
        <w:rPr>
          <w:rFonts w:ascii="Palatino Linotype" w:hAnsi="Palatino Linotype"/>
          <w:sz w:val="22"/>
          <w:szCs w:val="22"/>
        </w:rPr>
        <w:t xml:space="preserve">En un acto posterior </w:t>
      </w:r>
      <w:r w:rsidRPr="009F0284">
        <w:rPr>
          <w:rFonts w:ascii="Palatino Linotype" w:hAnsi="Palatino Linotype" w:cs="Arial"/>
          <w:b/>
        </w:rPr>
        <w:t xml:space="preserve">EL SUJETO OBLIGADO </w:t>
      </w:r>
      <w:r w:rsidRPr="009F0284">
        <w:rPr>
          <w:rFonts w:ascii="Palatino Linotype" w:hAnsi="Palatino Linotype" w:cs="Arial"/>
        </w:rPr>
        <w:t>remitió mediante informe</w:t>
      </w:r>
      <w:r w:rsidR="00B338E5" w:rsidRPr="009F0284">
        <w:rPr>
          <w:rFonts w:ascii="Palatino Linotype" w:hAnsi="Palatino Linotype" w:cs="Arial"/>
        </w:rPr>
        <w:t xml:space="preserve"> </w:t>
      </w:r>
      <w:r w:rsidR="009B0749" w:rsidRPr="009F0284">
        <w:rPr>
          <w:rFonts w:ascii="Palatino Linotype" w:hAnsi="Palatino Linotype" w:cs="Arial"/>
        </w:rPr>
        <w:t>justificado</w:t>
      </w:r>
      <w:r w:rsidRPr="009F0284">
        <w:rPr>
          <w:rFonts w:ascii="Palatino Linotype" w:hAnsi="Palatino Linotype" w:cs="Arial"/>
        </w:rPr>
        <w:t xml:space="preserve"> el archivo que se inserta a continuación:</w:t>
      </w:r>
    </w:p>
    <w:p w14:paraId="6165D679" w14:textId="217AFB8B" w:rsidR="001E03A3" w:rsidRPr="009F0284" w:rsidRDefault="001E03A3" w:rsidP="008439AA">
      <w:pPr>
        <w:spacing w:line="360" w:lineRule="auto"/>
        <w:jc w:val="both"/>
        <w:rPr>
          <w:rFonts w:ascii="Palatino Linotype" w:hAnsi="Palatino Linotype" w:cs="Arial"/>
        </w:rPr>
      </w:pPr>
      <w:r w:rsidRPr="009F0284">
        <w:rPr>
          <w:noProof/>
          <w:lang w:eastAsia="es-MX"/>
        </w:rPr>
        <w:lastRenderedPageBreak/>
        <w:drawing>
          <wp:inline distT="0" distB="0" distL="0" distR="0" wp14:anchorId="3BD75A5A" wp14:editId="76C93ECB">
            <wp:extent cx="5943600" cy="72294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229475"/>
                    </a:xfrm>
                    <a:prstGeom prst="rect">
                      <a:avLst/>
                    </a:prstGeom>
                    <a:noFill/>
                    <a:ln>
                      <a:noFill/>
                    </a:ln>
                  </pic:spPr>
                </pic:pic>
              </a:graphicData>
            </a:graphic>
          </wp:inline>
        </w:drawing>
      </w:r>
      <w:r w:rsidRPr="009F0284">
        <w:rPr>
          <w:noProof/>
          <w:lang w:eastAsia="es-MX"/>
        </w:rPr>
        <w:t xml:space="preserve"> </w:t>
      </w:r>
      <w:r w:rsidRPr="009F0284">
        <w:rPr>
          <w:noProof/>
          <w:lang w:eastAsia="es-MX"/>
        </w:rPr>
        <w:lastRenderedPageBreak/>
        <w:drawing>
          <wp:inline distT="0" distB="0" distL="0" distR="0" wp14:anchorId="4FB1F846" wp14:editId="5D83A7A6">
            <wp:extent cx="5543550" cy="73437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7343775"/>
                    </a:xfrm>
                    <a:prstGeom prst="rect">
                      <a:avLst/>
                    </a:prstGeom>
                    <a:noFill/>
                    <a:ln>
                      <a:noFill/>
                    </a:ln>
                  </pic:spPr>
                </pic:pic>
              </a:graphicData>
            </a:graphic>
          </wp:inline>
        </w:drawing>
      </w:r>
      <w:r w:rsidRPr="009F0284">
        <w:rPr>
          <w:noProof/>
          <w:lang w:eastAsia="es-MX"/>
        </w:rPr>
        <w:t xml:space="preserve"> </w:t>
      </w:r>
      <w:r w:rsidRPr="009F0284">
        <w:rPr>
          <w:noProof/>
          <w:lang w:eastAsia="es-MX"/>
        </w:rPr>
        <w:lastRenderedPageBreak/>
        <w:drawing>
          <wp:inline distT="0" distB="0" distL="0" distR="0" wp14:anchorId="798E7D80" wp14:editId="0BF1B2EE">
            <wp:extent cx="5553075" cy="71056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75" cy="7105650"/>
                    </a:xfrm>
                    <a:prstGeom prst="rect">
                      <a:avLst/>
                    </a:prstGeom>
                    <a:noFill/>
                    <a:ln>
                      <a:noFill/>
                    </a:ln>
                  </pic:spPr>
                </pic:pic>
              </a:graphicData>
            </a:graphic>
          </wp:inline>
        </w:drawing>
      </w:r>
      <w:r w:rsidRPr="009F0284">
        <w:rPr>
          <w:noProof/>
          <w:lang w:eastAsia="es-MX"/>
        </w:rPr>
        <w:t xml:space="preserve"> </w:t>
      </w:r>
      <w:r w:rsidRPr="009F0284">
        <w:rPr>
          <w:noProof/>
          <w:lang w:eastAsia="es-MX"/>
        </w:rPr>
        <w:lastRenderedPageBreak/>
        <w:drawing>
          <wp:inline distT="0" distB="0" distL="0" distR="0" wp14:anchorId="6A71A32A" wp14:editId="67C17C4D">
            <wp:extent cx="5562600" cy="6419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6419850"/>
                    </a:xfrm>
                    <a:prstGeom prst="rect">
                      <a:avLst/>
                    </a:prstGeom>
                    <a:noFill/>
                    <a:ln>
                      <a:noFill/>
                    </a:ln>
                  </pic:spPr>
                </pic:pic>
              </a:graphicData>
            </a:graphic>
          </wp:inline>
        </w:drawing>
      </w:r>
    </w:p>
    <w:p w14:paraId="1AE1C124" w14:textId="77777777" w:rsidR="001E03A3" w:rsidRPr="009F0284" w:rsidRDefault="001E03A3" w:rsidP="008439AA">
      <w:pPr>
        <w:spacing w:line="360" w:lineRule="auto"/>
        <w:jc w:val="both"/>
        <w:rPr>
          <w:rFonts w:ascii="Palatino Linotype" w:hAnsi="Palatino Linotype" w:cs="Arial"/>
        </w:rPr>
      </w:pPr>
    </w:p>
    <w:p w14:paraId="61BB4C1B" w14:textId="77777777" w:rsidR="001E03A3" w:rsidRPr="009F0284" w:rsidRDefault="001E03A3" w:rsidP="008439AA">
      <w:pPr>
        <w:spacing w:line="360" w:lineRule="auto"/>
        <w:jc w:val="both"/>
        <w:rPr>
          <w:rFonts w:ascii="Palatino Linotype" w:hAnsi="Palatino Linotype" w:cs="Arial"/>
        </w:rPr>
      </w:pPr>
    </w:p>
    <w:p w14:paraId="69639354" w14:textId="77777777" w:rsidR="001E03A3" w:rsidRPr="009F0284" w:rsidRDefault="001E03A3" w:rsidP="008439AA">
      <w:pPr>
        <w:spacing w:line="360" w:lineRule="auto"/>
        <w:jc w:val="both"/>
        <w:rPr>
          <w:rFonts w:ascii="Palatino Linotype" w:hAnsi="Palatino Linotype" w:cs="Arial"/>
        </w:rPr>
      </w:pPr>
    </w:p>
    <w:p w14:paraId="61D3BD01" w14:textId="0821E8CC" w:rsidR="00A1712F" w:rsidRPr="009F0284" w:rsidRDefault="00A1712F" w:rsidP="008439AA">
      <w:pPr>
        <w:spacing w:line="360" w:lineRule="auto"/>
        <w:jc w:val="both"/>
        <w:rPr>
          <w:rFonts w:ascii="Palatino Linotype" w:hAnsi="Palatino Linotype" w:cs="Tahoma"/>
          <w:bCs/>
        </w:rPr>
      </w:pPr>
      <w:r w:rsidRPr="009F0284">
        <w:rPr>
          <w:rFonts w:ascii="Palatino Linotype" w:hAnsi="Palatino Linotype" w:cs="Tahoma"/>
          <w:lang w:val="es-ES"/>
        </w:rPr>
        <w:lastRenderedPageBreak/>
        <w:t xml:space="preserve">Establecido lo anterior, se procede analizar la respuesta entregada por el Sujeto Obligado, de la cual, se advierte que el Sujeto Obligado </w:t>
      </w:r>
      <w:r w:rsidR="00FF1AE3" w:rsidRPr="009F0284">
        <w:rPr>
          <w:rFonts w:ascii="Palatino Linotype" w:hAnsi="Palatino Linotype" w:cs="Tahoma"/>
          <w:lang w:val="es-ES"/>
        </w:rPr>
        <w:t>mediante el director de Obras Públicas responde adjuntando el programa anual de obras públicas pero no atiende respecto a la planeación y programación de éste</w:t>
      </w:r>
      <w:r w:rsidRPr="009F0284">
        <w:rPr>
          <w:rFonts w:ascii="Palatino Linotype" w:hAnsi="Palatino Linotype" w:cs="Tahoma"/>
          <w:lang w:val="es-ES"/>
        </w:rPr>
        <w:t>; por lo que</w:t>
      </w:r>
      <w:r w:rsidRPr="009F0284">
        <w:rPr>
          <w:rFonts w:ascii="Palatino Linotype" w:hAnsi="Palatino Linotype"/>
        </w:rPr>
        <w:t xml:space="preserve">, </w:t>
      </w:r>
      <w:r w:rsidRPr="009F0284">
        <w:rPr>
          <w:rFonts w:ascii="Palatino Linotype" w:hAnsi="Palatino Linotype" w:cs="Tahoma"/>
        </w:rPr>
        <w:t xml:space="preserve">es </w:t>
      </w:r>
      <w:r w:rsidRPr="009F0284">
        <w:rPr>
          <w:rFonts w:ascii="Palatino Linotype" w:hAnsi="Palatino Linotype" w:cs="Tahoma"/>
          <w:bCs/>
        </w:rPr>
        <w:t xml:space="preserve">necesario hacer referencia </w:t>
      </w:r>
      <w:r w:rsidRPr="009F0284">
        <w:rPr>
          <w:rFonts w:ascii="Palatino Linotype" w:hAnsi="Palatino Linotype" w:cs="Tahoma"/>
        </w:rPr>
        <w:t xml:space="preserve">al </w:t>
      </w:r>
      <w:r w:rsidRPr="009F0284">
        <w:rPr>
          <w:rFonts w:ascii="Palatino Linotype" w:hAnsi="Palatino Linotype" w:cs="Tahoma"/>
          <w:b/>
        </w:rPr>
        <w:t>procedimiento de búsqueda que deben de seguir los Sujetos Obligados para localizar la información</w:t>
      </w:r>
      <w:r w:rsidRPr="009F0284">
        <w:rPr>
          <w:rFonts w:ascii="Palatino Linotype" w:hAnsi="Palatino Linotype" w:cs="Tahoma"/>
        </w:rPr>
        <w:t>, el cual se encuentra previsto en los artículos</w:t>
      </w:r>
      <w:r w:rsidRPr="009F0284">
        <w:rPr>
          <w:rFonts w:ascii="Palatino Linotype" w:hAnsi="Palatino Linotype" w:cs="Tahoma"/>
          <w:bCs/>
        </w:rPr>
        <w:t xml:space="preserve"> 160 y 162 de la Ley de Transparencia y Acceso a la Información Pública del Estado de México y Municipios, mismo que es el siguiente:</w:t>
      </w:r>
    </w:p>
    <w:p w14:paraId="1306B9C4" w14:textId="77777777" w:rsidR="00A1712F" w:rsidRPr="009F0284" w:rsidRDefault="00A1712F" w:rsidP="008439AA">
      <w:pPr>
        <w:spacing w:line="360" w:lineRule="auto"/>
        <w:jc w:val="both"/>
        <w:rPr>
          <w:rFonts w:ascii="Palatino Linotype" w:hAnsi="Palatino Linotype" w:cs="Tahoma"/>
          <w:lang w:val="es-ES"/>
        </w:rPr>
      </w:pPr>
    </w:p>
    <w:p w14:paraId="041144FC" w14:textId="77777777" w:rsidR="00A1712F" w:rsidRPr="009F0284" w:rsidRDefault="00A1712F" w:rsidP="008439AA">
      <w:pPr>
        <w:numPr>
          <w:ilvl w:val="0"/>
          <w:numId w:val="17"/>
        </w:numPr>
        <w:spacing w:line="360" w:lineRule="auto"/>
        <w:jc w:val="both"/>
        <w:rPr>
          <w:rFonts w:ascii="Palatino Linotype" w:hAnsi="Palatino Linotype" w:cs="Tahoma"/>
          <w:bCs/>
          <w:lang w:val="es-ES"/>
        </w:rPr>
      </w:pPr>
      <w:r w:rsidRPr="009F0284">
        <w:rPr>
          <w:rFonts w:ascii="Palatino Linotype" w:hAnsi="Palatino Linotype" w:cs="Tahoma"/>
          <w:bCs/>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590348A" w14:textId="77777777" w:rsidR="00A1712F" w:rsidRPr="009F0284" w:rsidRDefault="00A1712F" w:rsidP="008439AA">
      <w:pPr>
        <w:spacing w:line="360" w:lineRule="auto"/>
        <w:jc w:val="both"/>
        <w:rPr>
          <w:rFonts w:ascii="Palatino Linotype" w:hAnsi="Palatino Linotype" w:cs="Tahoma"/>
          <w:bCs/>
          <w:lang w:val="es-ES"/>
        </w:rPr>
      </w:pPr>
    </w:p>
    <w:p w14:paraId="283C666E" w14:textId="77777777" w:rsidR="00A1712F" w:rsidRPr="009F0284" w:rsidRDefault="00A1712F" w:rsidP="008439AA">
      <w:pPr>
        <w:numPr>
          <w:ilvl w:val="0"/>
          <w:numId w:val="17"/>
        </w:numPr>
        <w:spacing w:line="360" w:lineRule="auto"/>
        <w:jc w:val="both"/>
        <w:rPr>
          <w:rFonts w:ascii="Palatino Linotype" w:hAnsi="Palatino Linotype" w:cs="Tahoma"/>
          <w:bCs/>
          <w:lang w:val="es-ES"/>
        </w:rPr>
      </w:pPr>
      <w:r w:rsidRPr="009F0284">
        <w:rPr>
          <w:rFonts w:ascii="Palatino Linotype" w:hAnsi="Palatino Linotype" w:cs="Tahoma"/>
          <w:bCs/>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30324AB3" w14:textId="77777777" w:rsidR="00A1712F" w:rsidRPr="009F0284" w:rsidRDefault="00A1712F" w:rsidP="008439AA">
      <w:pPr>
        <w:spacing w:line="360" w:lineRule="auto"/>
        <w:jc w:val="both"/>
        <w:rPr>
          <w:rFonts w:ascii="Palatino Linotype" w:hAnsi="Palatino Linotype" w:cs="Tahoma"/>
          <w:b/>
          <w:bCs/>
        </w:rPr>
      </w:pPr>
    </w:p>
    <w:p w14:paraId="14688C79" w14:textId="7B34569E" w:rsidR="00A1712F" w:rsidRPr="009F0284" w:rsidRDefault="00A1712F" w:rsidP="008439AA">
      <w:pPr>
        <w:spacing w:line="360" w:lineRule="auto"/>
        <w:jc w:val="both"/>
        <w:rPr>
          <w:rFonts w:ascii="Palatino Linotype" w:hAnsi="Palatino Linotype"/>
        </w:rPr>
      </w:pPr>
      <w:r w:rsidRPr="009F0284">
        <w:rPr>
          <w:rFonts w:ascii="Palatino Linotype" w:hAnsi="Palatino Linotype"/>
        </w:rPr>
        <w:t xml:space="preserve">Así, este Órgano Garante considera que el Sujeto Obligado no cumplió con el procedimiento de búsqueda, pues no gestionó la solicitud de información en las diversas unidades en donde pudiera obrar citada información, las cuales de manera enunciativa pueden ser </w:t>
      </w:r>
      <w:r w:rsidR="000E1210" w:rsidRPr="009F0284">
        <w:rPr>
          <w:rFonts w:ascii="Palatino Linotype" w:hAnsi="Palatino Linotype"/>
        </w:rPr>
        <w:t>la Unidad De Información, Planeación, Programación, y Evaluación</w:t>
      </w:r>
      <w:r w:rsidR="00F825D7" w:rsidRPr="009F0284">
        <w:rPr>
          <w:rFonts w:ascii="Palatino Linotype" w:hAnsi="Palatino Linotype"/>
        </w:rPr>
        <w:t>.</w:t>
      </w:r>
    </w:p>
    <w:p w14:paraId="65A4CA27" w14:textId="77777777" w:rsidR="00A1712F" w:rsidRPr="009F0284" w:rsidRDefault="00A1712F" w:rsidP="008439AA">
      <w:pPr>
        <w:spacing w:line="360" w:lineRule="auto"/>
        <w:jc w:val="both"/>
        <w:rPr>
          <w:rFonts w:ascii="Palatino Linotype" w:hAnsi="Palatino Linotype" w:cs="Tahoma"/>
        </w:rPr>
      </w:pPr>
      <w:r w:rsidRPr="009F0284">
        <w:rPr>
          <w:rFonts w:ascii="Palatino Linotype" w:hAnsi="Palatino Linotype" w:cs="Tahoma"/>
        </w:rPr>
        <w:lastRenderedPageBreak/>
        <w:t xml:space="preserve">Aunado a lo anterior, el artículo 1.8, fracción XIII, del Código Administrativo del Estado de México, establece que para que tenga validez, todo acto administrativo deberá resolver todos los puntos propuestos por los interesados; además, el </w:t>
      </w:r>
      <w:r w:rsidRPr="009F0284">
        <w:rPr>
          <w:rFonts w:ascii="Palatino Linotype" w:hAnsi="Palatino Linotype" w:cs="Tahoma"/>
          <w:bCs/>
        </w:rPr>
        <w:t xml:space="preserve">Criterio de interpretación con clave de registro </w:t>
      </w:r>
      <w:r w:rsidRPr="009F0284">
        <w:rPr>
          <w:rFonts w:ascii="Palatino Linotype" w:hAnsi="Palatino Linotype" w:cs="Tahoma"/>
        </w:rPr>
        <w:t>SO/002/2017, de la Segunda Época</w:t>
      </w:r>
      <w:r w:rsidRPr="009F0284">
        <w:rPr>
          <w:rFonts w:ascii="Palatino Linotype" w:hAnsi="Palatino Linotype" w:cs="Tahoma"/>
          <w:bCs/>
        </w:rPr>
        <w:t>, emitido por el Instituto Nacional de Transparencia, Acceso a la Información y Protección de Datos Personales</w:t>
      </w:r>
      <w:r w:rsidRPr="009F0284">
        <w:rPr>
          <w:rFonts w:ascii="Palatino Linotype" w:hAnsi="Palatino Linotype" w:cs="Tahoma"/>
        </w:rPr>
        <w:t>, del Instituto Nacional de Transparencia, Acceso a la Información y Protección de Datos Personales, precisa lo siguiente:</w:t>
      </w:r>
    </w:p>
    <w:p w14:paraId="7DEC1461" w14:textId="77777777" w:rsidR="00A1712F" w:rsidRPr="009F0284" w:rsidRDefault="00A1712F" w:rsidP="008439AA">
      <w:pPr>
        <w:spacing w:line="360" w:lineRule="auto"/>
        <w:jc w:val="both"/>
        <w:rPr>
          <w:rFonts w:ascii="Palatino Linotype" w:hAnsi="Palatino Linotype" w:cs="Tahoma"/>
        </w:rPr>
      </w:pPr>
    </w:p>
    <w:p w14:paraId="64D6C1C0" w14:textId="77777777" w:rsidR="00A1712F" w:rsidRPr="009F0284" w:rsidRDefault="00A1712F" w:rsidP="008439AA">
      <w:pPr>
        <w:spacing w:line="360" w:lineRule="auto"/>
        <w:ind w:left="567" w:right="567"/>
        <w:jc w:val="both"/>
        <w:rPr>
          <w:rFonts w:ascii="Palatino Linotype" w:hAnsi="Palatino Linotype"/>
          <w:i/>
          <w:iCs/>
        </w:rPr>
      </w:pPr>
      <w:r w:rsidRPr="009F0284">
        <w:rPr>
          <w:rFonts w:ascii="Palatino Linotype" w:hAnsi="Palatino Linotype"/>
          <w:b/>
          <w:bCs/>
          <w:i/>
          <w:iCs/>
        </w:rPr>
        <w:t xml:space="preserve">Congruencia y exhaustividad. Sus alcances para garantizar el derecho de acceso a la información. </w:t>
      </w:r>
      <w:r w:rsidRPr="009F0284">
        <w:rPr>
          <w:rFonts w:ascii="Palatino Linotype" w:hAnsi="Palatino Linotype"/>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9F0284">
        <w:rPr>
          <w:rFonts w:ascii="Palatino Linotype" w:hAnsi="Palatino Linotype"/>
          <w:i/>
          <w:iCs/>
          <w:u w:val="single"/>
        </w:rPr>
        <w:t>la exhaustividad significa que dicha respuesta se refiera expresamente a cada uno de los puntos solicitados</w:t>
      </w:r>
      <w:r w:rsidRPr="009F0284">
        <w:rPr>
          <w:rFonts w:ascii="Palatino Linotype" w:hAnsi="Palatino Linotype"/>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DD3CDFA" w14:textId="77777777" w:rsidR="00A1712F" w:rsidRPr="009F0284" w:rsidRDefault="00A1712F" w:rsidP="008439AA">
      <w:pPr>
        <w:spacing w:line="360" w:lineRule="auto"/>
        <w:ind w:left="567" w:right="567"/>
        <w:jc w:val="both"/>
        <w:rPr>
          <w:rFonts w:ascii="Palatino Linotype" w:hAnsi="Palatino Linotype"/>
          <w:i/>
          <w:iCs/>
        </w:rPr>
      </w:pPr>
    </w:p>
    <w:p w14:paraId="6191A086" w14:textId="77777777" w:rsidR="00A1712F" w:rsidRPr="009F0284" w:rsidRDefault="00A1712F" w:rsidP="008439AA">
      <w:pPr>
        <w:spacing w:line="360" w:lineRule="auto"/>
        <w:jc w:val="both"/>
        <w:rPr>
          <w:rFonts w:ascii="Palatino Linotype" w:hAnsi="Palatino Linotype" w:cs="Tahoma"/>
          <w:bCs/>
          <w:lang w:val="es-ES_tradnl"/>
        </w:rPr>
      </w:pPr>
      <w:r w:rsidRPr="009F0284">
        <w:rPr>
          <w:rFonts w:ascii="Palatino Linotype" w:hAnsi="Palatino Linotype" w:cs="Tahoma"/>
        </w:rPr>
        <w:t xml:space="preserve">Conforme al criterio referido, se logra vislumbrar que </w:t>
      </w:r>
      <w:r w:rsidRPr="009F0284">
        <w:rPr>
          <w:rFonts w:ascii="Palatino Linotype" w:hAnsi="Palatino Linotype" w:cs="Tahoma"/>
          <w:bCs/>
        </w:rPr>
        <w:t xml:space="preserve">todo acto administrativo debe apegarse al </w:t>
      </w:r>
      <w:r w:rsidRPr="009F0284">
        <w:rPr>
          <w:rFonts w:ascii="Palatino Linotype" w:hAnsi="Palatino Linotype" w:cs="Tahoma"/>
          <w:b/>
          <w:bCs/>
        </w:rPr>
        <w:t>principio de exhaustividad</w:t>
      </w:r>
      <w:r w:rsidRPr="009F0284">
        <w:rPr>
          <w:rFonts w:ascii="Palatino Linotype" w:hAnsi="Palatino Linotype" w:cs="Tahoma"/>
          <w:bCs/>
        </w:rPr>
        <w:t xml:space="preserve">, </w:t>
      </w:r>
      <w:r w:rsidRPr="009F0284">
        <w:rPr>
          <w:rFonts w:ascii="Palatino Linotype" w:hAnsi="Palatino Linotype" w:cs="Tahoma"/>
          <w:bCs/>
          <w:lang w:val="es-ES_tradnl"/>
        </w:rPr>
        <w:t xml:space="preserve">entendiendo por éste que se pronuncie </w:t>
      </w:r>
      <w:r w:rsidRPr="009F0284">
        <w:rPr>
          <w:rFonts w:ascii="Palatino Linotype" w:hAnsi="Palatino Linotype" w:cs="Tahoma"/>
          <w:bCs/>
          <w:lang w:val="es-ES_tradnl"/>
        </w:rPr>
        <w:lastRenderedPageBreak/>
        <w:t>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2AC81111" w14:textId="77777777" w:rsidR="00A1712F" w:rsidRPr="009F0284" w:rsidRDefault="00A1712F" w:rsidP="008439AA">
      <w:pPr>
        <w:spacing w:line="360" w:lineRule="auto"/>
        <w:jc w:val="both"/>
        <w:rPr>
          <w:rFonts w:ascii="Palatino Linotype" w:hAnsi="Palatino Linotype" w:cs="Tahoma"/>
        </w:rPr>
      </w:pPr>
    </w:p>
    <w:p w14:paraId="58439197" w14:textId="307E733F" w:rsidR="00A1712F" w:rsidRPr="009F0284" w:rsidRDefault="00A1712F" w:rsidP="008439AA">
      <w:pPr>
        <w:spacing w:line="360" w:lineRule="auto"/>
        <w:jc w:val="both"/>
        <w:rPr>
          <w:rFonts w:ascii="Palatino Linotype" w:hAnsi="Palatino Linotype" w:cs="Tahoma"/>
          <w:b/>
          <w:bCs/>
        </w:rPr>
      </w:pPr>
      <w:r w:rsidRPr="009F0284">
        <w:rPr>
          <w:rFonts w:ascii="Palatino Linotype" w:hAnsi="Palatino Linotype" w:cs="Tahoma"/>
          <w:lang w:eastAsia="es-MX"/>
        </w:rPr>
        <w:t xml:space="preserve">En esa tesitura, se concluye que el Sujeto Obligado no satisfizo el derecho de acceso </w:t>
      </w:r>
      <w:r w:rsidRPr="009F0284">
        <w:rPr>
          <w:rFonts w:ascii="Palatino Linotype" w:eastAsia="Calibri" w:hAnsi="Palatino Linotype" w:cs="Tahoma"/>
          <w:bCs/>
        </w:rPr>
        <w:t xml:space="preserve">a la información del </w:t>
      </w:r>
      <w:r w:rsidR="009F0284" w:rsidRPr="009F0284">
        <w:rPr>
          <w:rFonts w:ascii="Palatino Linotype" w:eastAsia="Calibri" w:hAnsi="Palatino Linotype" w:cs="Tahoma"/>
          <w:b/>
        </w:rPr>
        <w:t>RECURRENTE</w:t>
      </w:r>
      <w:r w:rsidRPr="009F0284">
        <w:rPr>
          <w:rFonts w:ascii="Palatino Linotype" w:eastAsia="Calibri" w:hAnsi="Palatino Linotype" w:cs="Tahoma"/>
          <w:bCs/>
        </w:rPr>
        <w:t xml:space="preserve">, </w:t>
      </w:r>
      <w:r w:rsidRPr="009F0284">
        <w:rPr>
          <w:rFonts w:ascii="Palatino Linotype" w:eastAsia="Calibri" w:hAnsi="Palatino Linotype" w:cs="Tahoma"/>
          <w:b/>
          <w:bCs/>
        </w:rPr>
        <w:t xml:space="preserve">al incumplir dicho principio, </w:t>
      </w:r>
      <w:r w:rsidRPr="009F0284">
        <w:rPr>
          <w:rFonts w:ascii="Palatino Linotype" w:eastAsia="Calibri" w:hAnsi="Palatino Linotype" w:cs="Tahoma"/>
        </w:rPr>
        <w:t xml:space="preserve">pues el Sujeto Obligado al no turnar la solicitud de información a todas las áreas que pudieran tener la información, éstas omitieron pronunciarse respecto a la información requerida, lo cual da como resultado que el agravio sea </w:t>
      </w:r>
      <w:r w:rsidRPr="009F0284">
        <w:rPr>
          <w:rFonts w:ascii="Palatino Linotype" w:eastAsia="Calibri" w:hAnsi="Palatino Linotype" w:cs="Tahoma"/>
          <w:b/>
          <w:bCs/>
        </w:rPr>
        <w:t>FUNDADO.</w:t>
      </w:r>
    </w:p>
    <w:p w14:paraId="33353495" w14:textId="77777777" w:rsidR="00A1712F" w:rsidRPr="009F0284" w:rsidRDefault="00A1712F" w:rsidP="008439AA">
      <w:pPr>
        <w:spacing w:line="360" w:lineRule="auto"/>
        <w:jc w:val="both"/>
        <w:rPr>
          <w:rFonts w:ascii="Palatino Linotype" w:hAnsi="Palatino Linotype"/>
        </w:rPr>
      </w:pPr>
    </w:p>
    <w:p w14:paraId="1B2F1318" w14:textId="77777777" w:rsidR="00A1712F" w:rsidRPr="009F0284" w:rsidRDefault="00A1712F" w:rsidP="008439AA">
      <w:pPr>
        <w:spacing w:line="360" w:lineRule="auto"/>
        <w:jc w:val="both"/>
        <w:rPr>
          <w:rFonts w:ascii="Palatino Linotype" w:hAnsi="Palatino Linotype"/>
          <w:b/>
          <w:bCs/>
          <w:iCs/>
          <w:lang w:val="es-ES"/>
        </w:rPr>
      </w:pPr>
      <w:r w:rsidRPr="009F0284">
        <w:rPr>
          <w:rFonts w:ascii="Palatino Linotype" w:hAnsi="Palatino Linotype"/>
          <w:lang w:val="es-ES"/>
        </w:rPr>
        <w:t>Por tales circunstancias, se considera que, para atender el requerimiento de información, el Sujeto Obligado deberá realizar una búsqueda exhaustiva y razonable, en todos los archivos de las áreas competentes</w:t>
      </w:r>
      <w:r w:rsidRPr="009F0284">
        <w:rPr>
          <w:rFonts w:ascii="Palatino Linotype" w:hAnsi="Palatino Linotype"/>
          <w:bCs/>
          <w:iCs/>
          <w:lang w:val="es-ES"/>
        </w:rPr>
        <w:t xml:space="preserve">, a efecto de que proporcionen la información solicitada por </w:t>
      </w:r>
      <w:r w:rsidRPr="009F0284">
        <w:rPr>
          <w:rFonts w:ascii="Palatino Linotype" w:hAnsi="Palatino Linotype"/>
          <w:b/>
          <w:bCs/>
          <w:iCs/>
          <w:lang w:val="es-ES"/>
        </w:rPr>
        <w:t>EL RECURRENTE.</w:t>
      </w:r>
    </w:p>
    <w:p w14:paraId="77FC46D3" w14:textId="77777777" w:rsidR="00A1712F" w:rsidRPr="009F0284" w:rsidRDefault="00A1712F" w:rsidP="008439AA">
      <w:pPr>
        <w:spacing w:line="360" w:lineRule="auto"/>
        <w:jc w:val="both"/>
        <w:rPr>
          <w:rFonts w:ascii="Palatino Linotype" w:hAnsi="Palatino Linotype"/>
          <w:bCs/>
          <w:iCs/>
          <w:lang w:val="es-ES"/>
        </w:rPr>
      </w:pPr>
    </w:p>
    <w:p w14:paraId="2435F4F4" w14:textId="77777777" w:rsidR="00A1712F" w:rsidRPr="009F0284" w:rsidRDefault="00A1712F" w:rsidP="008439AA">
      <w:pPr>
        <w:spacing w:line="360" w:lineRule="auto"/>
        <w:jc w:val="both"/>
        <w:rPr>
          <w:rFonts w:ascii="Palatino Linotype" w:hAnsi="Palatino Linotype" w:cs="Tahoma"/>
        </w:rPr>
      </w:pPr>
      <w:r w:rsidRPr="009F0284">
        <w:rPr>
          <w:rFonts w:ascii="Palatino Linotype" w:hAnsi="Palatino Linotype" w:cs="Tahoma"/>
          <w:bCs/>
          <w:iCs/>
        </w:rPr>
        <w:t>Dicha situación, encuentra sustento en</w:t>
      </w:r>
      <w:r w:rsidRPr="009F0284">
        <w:rPr>
          <w:rFonts w:ascii="Palatino Linotype" w:hAnsi="Palatino Linotype" w:cs="Tahoma"/>
          <w:bCs/>
        </w:rPr>
        <w:t xml:space="preserve"> el</w:t>
      </w:r>
      <w:r w:rsidRPr="009F0284">
        <w:rPr>
          <w:rFonts w:ascii="Palatino Linotype" w:hAnsi="Palatino Linotype" w:cs="Tahoma"/>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 </w:t>
      </w:r>
    </w:p>
    <w:p w14:paraId="4503087C" w14:textId="77777777" w:rsidR="00A1712F" w:rsidRPr="009F0284" w:rsidRDefault="00A1712F" w:rsidP="008439AA">
      <w:pPr>
        <w:spacing w:line="360" w:lineRule="auto"/>
        <w:jc w:val="both"/>
        <w:rPr>
          <w:rFonts w:ascii="Palatino Linotype" w:hAnsi="Palatino Linotype" w:cs="Tahoma"/>
          <w:lang w:val="es-ES"/>
        </w:rPr>
      </w:pPr>
    </w:p>
    <w:p w14:paraId="206960B4" w14:textId="77777777" w:rsidR="00A1712F" w:rsidRPr="009F0284" w:rsidRDefault="00A1712F" w:rsidP="008439AA">
      <w:pPr>
        <w:spacing w:line="360" w:lineRule="auto"/>
        <w:jc w:val="both"/>
        <w:rPr>
          <w:rFonts w:ascii="Palatino Linotype" w:hAnsi="Palatino Linotype" w:cs="Tahoma"/>
          <w:bCs/>
        </w:rPr>
      </w:pPr>
      <w:r w:rsidRPr="009F0284">
        <w:rPr>
          <w:rFonts w:ascii="Palatino Linotype" w:hAnsi="Palatino Linotype" w:cs="Tahoma"/>
          <w:bCs/>
        </w:rPr>
        <w:lastRenderedPageBreak/>
        <w:t xml:space="preserve">De esta manera, </w:t>
      </w:r>
      <w:r w:rsidRPr="009F0284">
        <w:rPr>
          <w:rFonts w:ascii="Palatino Linotype" w:hAnsi="Palatino Linotype" w:cs="Tahoma"/>
          <w:bCs/>
          <w:lang w:val="es-ES"/>
        </w:rPr>
        <w:t xml:space="preserve">el derecho de acceso a la información pública se satisface en aquellos casos en que se entregue el soporte documental en el que conste la información solicitada, sin necesidad de elaborar documentos </w:t>
      </w:r>
      <w:r w:rsidRPr="009F0284">
        <w:rPr>
          <w:rFonts w:ascii="Palatino Linotype" w:hAnsi="Palatino Linotype" w:cs="Tahoma"/>
          <w:bCs/>
          <w:i/>
        </w:rPr>
        <w:t>ad hoc</w:t>
      </w:r>
      <w:r w:rsidRPr="009F0284">
        <w:rPr>
          <w:rFonts w:ascii="Palatino Linotype" w:hAnsi="Palatino Linotype" w:cs="Tahoma"/>
          <w:bC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05AFA333" w14:textId="77777777" w:rsidR="00A1712F" w:rsidRPr="009F0284" w:rsidRDefault="00A1712F" w:rsidP="008439AA">
      <w:pPr>
        <w:spacing w:line="360" w:lineRule="auto"/>
        <w:jc w:val="both"/>
        <w:rPr>
          <w:rFonts w:ascii="Palatino Linotype" w:hAnsi="Palatino Linotype" w:cs="Tahoma"/>
          <w:bCs/>
          <w:lang w:val="es-ES"/>
        </w:rPr>
      </w:pPr>
    </w:p>
    <w:p w14:paraId="3E148BC8" w14:textId="7D333551" w:rsidR="00A1712F" w:rsidRPr="009F0284" w:rsidRDefault="00A1712F" w:rsidP="008439AA">
      <w:pPr>
        <w:spacing w:line="360" w:lineRule="auto"/>
        <w:jc w:val="both"/>
        <w:rPr>
          <w:rFonts w:ascii="Palatino Linotype" w:hAnsi="Palatino Linotype"/>
        </w:rPr>
      </w:pPr>
      <w:r w:rsidRPr="009F0284">
        <w:rPr>
          <w:rFonts w:ascii="Palatino Linotype" w:hAnsi="Palatino Linotype" w:cs="Tahoma"/>
          <w:bCs/>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w:t>
      </w:r>
      <w:r w:rsidR="009F0284" w:rsidRPr="009F0284">
        <w:rPr>
          <w:rFonts w:ascii="Palatino Linotype" w:hAnsi="Palatino Linotype" w:cs="Tahoma"/>
          <w:b/>
          <w:lang w:val="es-ES"/>
        </w:rPr>
        <w:t>RECURRENTE</w:t>
      </w:r>
      <w:r w:rsidRPr="009F0284">
        <w:rPr>
          <w:rFonts w:ascii="Palatino Linotype" w:hAnsi="Palatino Linotype" w:cs="Tahoma"/>
          <w:bCs/>
          <w:lang w:val="es-ES"/>
        </w:rPr>
        <w:t xml:space="preserve">; por lo que, en el presente caso, deberá entregar </w:t>
      </w:r>
      <w:r w:rsidR="00F8233D" w:rsidRPr="009F0284">
        <w:rPr>
          <w:rFonts w:ascii="Palatino Linotype" w:hAnsi="Palatino Linotype" w:cs="Tahoma"/>
          <w:bCs/>
          <w:lang w:val="es-ES"/>
        </w:rPr>
        <w:t>el o los documentos en los que conste la planeación, programación y presupuesto del Programa Anual de Obras Públicas, que pudiera ser de manera enunciativa mas no limitativa el Presupuesto basado en Resultados Municipales (</w:t>
      </w:r>
      <w:proofErr w:type="spellStart"/>
      <w:r w:rsidR="00F8233D" w:rsidRPr="009F0284">
        <w:rPr>
          <w:rFonts w:ascii="Palatino Linotype" w:hAnsi="Palatino Linotype" w:cs="Tahoma"/>
          <w:bCs/>
          <w:lang w:val="es-ES"/>
        </w:rPr>
        <w:t>Pbrm</w:t>
      </w:r>
      <w:proofErr w:type="spellEnd"/>
      <w:r w:rsidR="00F8233D" w:rsidRPr="009F0284">
        <w:rPr>
          <w:rFonts w:ascii="Palatino Linotype" w:hAnsi="Palatino Linotype" w:cs="Tahoma"/>
          <w:bCs/>
          <w:lang w:val="es-ES"/>
        </w:rPr>
        <w:t>)</w:t>
      </w:r>
      <w:r w:rsidRPr="009F0284">
        <w:rPr>
          <w:rFonts w:ascii="Palatino Linotype" w:hAnsi="Palatino Linotype" w:cs="Tahoma"/>
          <w:bCs/>
          <w:lang w:val="es-ES"/>
        </w:rPr>
        <w:t>.</w:t>
      </w:r>
    </w:p>
    <w:p w14:paraId="622AF409" w14:textId="77777777" w:rsidR="00197C4B" w:rsidRPr="009F0284" w:rsidRDefault="00197C4B" w:rsidP="008439AA">
      <w:pPr>
        <w:spacing w:line="360" w:lineRule="auto"/>
        <w:jc w:val="both"/>
        <w:rPr>
          <w:rFonts w:ascii="Palatino Linotype" w:hAnsi="Palatino Linotype"/>
        </w:rPr>
      </w:pPr>
    </w:p>
    <w:p w14:paraId="19BC0B51" w14:textId="695F6F20" w:rsidR="00197C4B" w:rsidRPr="009F0284" w:rsidRDefault="009C4A7C" w:rsidP="008439AA">
      <w:pPr>
        <w:spacing w:line="360" w:lineRule="auto"/>
        <w:jc w:val="both"/>
        <w:rPr>
          <w:rFonts w:ascii="Palatino Linotype" w:hAnsi="Palatino Linotype"/>
        </w:rPr>
      </w:pPr>
      <w:r w:rsidRPr="009F0284">
        <w:rPr>
          <w:rFonts w:ascii="Palatino Linotype" w:hAnsi="Palatino Linotype"/>
        </w:rPr>
        <w:t>Cabe destacar que e</w:t>
      </w:r>
      <w:r w:rsidR="00197C4B" w:rsidRPr="009F0284">
        <w:rPr>
          <w:rFonts w:ascii="Palatino Linotype" w:hAnsi="Palatino Linotype"/>
        </w:rPr>
        <w:t>l Presupuesto Basado en Resultados (</w:t>
      </w:r>
      <w:proofErr w:type="spellStart"/>
      <w:r w:rsidR="00197C4B" w:rsidRPr="009F0284">
        <w:rPr>
          <w:rFonts w:ascii="Palatino Linotype" w:hAnsi="Palatino Linotype"/>
        </w:rPr>
        <w:t>PbR</w:t>
      </w:r>
      <w:proofErr w:type="spellEnd"/>
      <w:r w:rsidR="00197C4B" w:rsidRPr="009F0284">
        <w:rPr>
          <w:rFonts w:ascii="Palatino Linotype" w:hAnsi="Palatino Linotype"/>
        </w:rPr>
        <w:t xml:space="preserve">), es el proceso que integra, de forma sistemática en las decisiones correspondientes, consideraciones sobre los resultados y el impacto de la ejecución de los programas presupuestarios y de la aplicación de los recursos asignados a estos, con el objeto de entregar mejores bienes y servicios públicos a la población, elevar la calidad del gasto público y promover una más adecuada rendición de cuentas y transparencia. </w:t>
      </w:r>
    </w:p>
    <w:p w14:paraId="608BF2C9" w14:textId="77777777" w:rsidR="00197C4B" w:rsidRPr="009F0284" w:rsidRDefault="00197C4B" w:rsidP="008439AA">
      <w:pPr>
        <w:spacing w:line="360" w:lineRule="auto"/>
        <w:jc w:val="both"/>
        <w:rPr>
          <w:rFonts w:ascii="Palatino Linotype" w:hAnsi="Palatino Linotype"/>
        </w:rPr>
      </w:pPr>
    </w:p>
    <w:p w14:paraId="73EE021A" w14:textId="77777777" w:rsidR="00197C4B" w:rsidRPr="009F0284" w:rsidRDefault="00197C4B" w:rsidP="008439AA">
      <w:pPr>
        <w:spacing w:line="360" w:lineRule="auto"/>
        <w:jc w:val="both"/>
        <w:rPr>
          <w:rFonts w:ascii="Palatino Linotype" w:hAnsi="Palatino Linotype"/>
        </w:rPr>
      </w:pPr>
      <w:r w:rsidRPr="009F0284">
        <w:rPr>
          <w:rFonts w:ascii="Palatino Linotype" w:hAnsi="Palatino Linotype"/>
        </w:rPr>
        <w:lastRenderedPageBreak/>
        <w:t xml:space="preserve">En otras palabras, es un proceso basado en consideraciones objetivas para la asignación de recursos con la finalidad de fortalecer las políticas, programas públicos y el desempeño institucional. </w:t>
      </w:r>
    </w:p>
    <w:p w14:paraId="2AEE9417" w14:textId="77777777" w:rsidR="00197C4B" w:rsidRPr="009F0284" w:rsidRDefault="00197C4B" w:rsidP="008439AA">
      <w:pPr>
        <w:spacing w:line="360" w:lineRule="auto"/>
        <w:jc w:val="both"/>
        <w:rPr>
          <w:rFonts w:ascii="Palatino Linotype" w:hAnsi="Palatino Linotype"/>
        </w:rPr>
      </w:pPr>
    </w:p>
    <w:p w14:paraId="24E0DDDB" w14:textId="118D7768" w:rsidR="00197C4B" w:rsidRPr="009F0284" w:rsidRDefault="00197C4B" w:rsidP="008439AA">
      <w:pPr>
        <w:spacing w:line="360" w:lineRule="auto"/>
        <w:jc w:val="both"/>
        <w:rPr>
          <w:rFonts w:ascii="Palatino Linotype" w:hAnsi="Palatino Linotype"/>
        </w:rPr>
      </w:pPr>
      <w:r w:rsidRPr="009F0284">
        <w:rPr>
          <w:rFonts w:ascii="Palatino Linotype" w:hAnsi="Palatino Linotype"/>
        </w:rPr>
        <w:t>Es un conjunto de actividades y herramientas que permite apoyar las decisiones presupuestarias en información que incorpora los resultados del ejercicio de los recursos públicos y motiva a las instituciones públicas a lograrlos. Este modelo, contempla el uso de herramientas de la Metodología del Marco Lógico y la Matriz de Indicadores para Resultados, que se adoptan a partir del ciclo presupuestal, a fin de reunir los elementos indispensables para establecer un Presupuesto Basado en Resultados (</w:t>
      </w:r>
      <w:proofErr w:type="spellStart"/>
      <w:r w:rsidRPr="009F0284">
        <w:rPr>
          <w:rFonts w:ascii="Palatino Linotype" w:hAnsi="Palatino Linotype"/>
        </w:rPr>
        <w:t>PbR</w:t>
      </w:r>
      <w:proofErr w:type="spellEnd"/>
      <w:r w:rsidRPr="009F0284">
        <w:rPr>
          <w:rFonts w:ascii="Palatino Linotype" w:hAnsi="Palatino Linotype"/>
        </w:rPr>
        <w:t>)</w:t>
      </w:r>
      <w:r w:rsidR="009C4A7C" w:rsidRPr="009F0284">
        <w:rPr>
          <w:rStyle w:val="Refdenotaalpie"/>
          <w:rFonts w:ascii="Palatino Linotype" w:hAnsi="Palatino Linotype"/>
        </w:rPr>
        <w:footnoteReference w:id="3"/>
      </w:r>
      <w:r w:rsidRPr="009F0284">
        <w:rPr>
          <w:rFonts w:ascii="Palatino Linotype" w:hAnsi="Palatino Linotype"/>
        </w:rPr>
        <w:t>.</w:t>
      </w:r>
    </w:p>
    <w:p w14:paraId="61ABD334" w14:textId="77777777" w:rsidR="00197C4B" w:rsidRPr="009F0284" w:rsidRDefault="00197C4B" w:rsidP="008439AA">
      <w:pPr>
        <w:spacing w:line="360" w:lineRule="auto"/>
        <w:jc w:val="both"/>
        <w:rPr>
          <w:rFonts w:ascii="Palatino Linotype" w:hAnsi="Palatino Linotype"/>
        </w:rPr>
      </w:pPr>
    </w:p>
    <w:p w14:paraId="669DAA63" w14:textId="77777777" w:rsidR="00CC3DDC" w:rsidRPr="009F0284" w:rsidRDefault="00CC3DDC" w:rsidP="008439AA">
      <w:pPr>
        <w:widowControl w:val="0"/>
        <w:spacing w:line="360" w:lineRule="auto"/>
        <w:jc w:val="both"/>
        <w:rPr>
          <w:rFonts w:ascii="Palatino Linotype" w:eastAsia="Palatino Linotype" w:hAnsi="Palatino Linotype" w:cs="Palatino Linotype"/>
        </w:rPr>
      </w:pPr>
      <w:r w:rsidRPr="009F0284">
        <w:rPr>
          <w:rFonts w:ascii="Palatino Linotype" w:eastAsia="Palatino Linotype" w:hAnsi="Palatino Linotype" w:cs="Palatino Linotype"/>
        </w:rPr>
        <w:t>Así, con fundamento en lo prescrito en los artículos 5, párrafos trigésimos, trigésimos primero y trigésimos segundos,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1181E641" w14:textId="77777777" w:rsidR="00CF73CB" w:rsidRPr="009F0284" w:rsidRDefault="00CF73CB" w:rsidP="008439AA">
      <w:pPr>
        <w:spacing w:line="360" w:lineRule="auto"/>
        <w:jc w:val="center"/>
        <w:rPr>
          <w:rFonts w:ascii="Palatino Linotype" w:hAnsi="Palatino Linotype"/>
          <w:b/>
          <w:bCs/>
          <w:spacing w:val="60"/>
          <w:sz w:val="28"/>
          <w:lang w:val="es-ES_tradnl"/>
        </w:rPr>
      </w:pPr>
    </w:p>
    <w:p w14:paraId="34F210B7" w14:textId="43660762" w:rsidR="009F1F3A" w:rsidRPr="009F0284" w:rsidRDefault="00CC3DDC" w:rsidP="008439AA">
      <w:pPr>
        <w:spacing w:line="360" w:lineRule="auto"/>
        <w:jc w:val="center"/>
        <w:rPr>
          <w:rFonts w:ascii="Palatino Linotype" w:hAnsi="Palatino Linotype"/>
          <w:b/>
          <w:bCs/>
          <w:spacing w:val="60"/>
          <w:sz w:val="28"/>
          <w:lang w:val="es-ES_tradnl"/>
        </w:rPr>
      </w:pPr>
      <w:r w:rsidRPr="009F0284">
        <w:rPr>
          <w:rFonts w:ascii="Palatino Linotype" w:hAnsi="Palatino Linotype"/>
          <w:b/>
          <w:bCs/>
          <w:spacing w:val="60"/>
          <w:sz w:val="28"/>
          <w:lang w:val="es-ES_tradnl"/>
        </w:rPr>
        <w:t xml:space="preserve">SE </w:t>
      </w:r>
      <w:r w:rsidR="009F1F3A" w:rsidRPr="009F0284">
        <w:rPr>
          <w:rFonts w:ascii="Palatino Linotype" w:hAnsi="Palatino Linotype"/>
          <w:b/>
          <w:bCs/>
          <w:spacing w:val="60"/>
          <w:sz w:val="28"/>
          <w:lang w:val="es-ES_tradnl"/>
        </w:rPr>
        <w:t>RESUELVE</w:t>
      </w:r>
    </w:p>
    <w:p w14:paraId="4577FC9E" w14:textId="77777777" w:rsidR="009F1F3A" w:rsidRPr="009F0284" w:rsidRDefault="009F1F3A" w:rsidP="008439AA">
      <w:pPr>
        <w:spacing w:line="360" w:lineRule="auto"/>
        <w:jc w:val="both"/>
        <w:rPr>
          <w:rFonts w:ascii="Palatino Linotype" w:hAnsi="Palatino Linotype"/>
          <w:b/>
          <w:bCs/>
          <w:spacing w:val="60"/>
          <w:lang w:val="es-ES_tradnl"/>
        </w:rPr>
      </w:pPr>
    </w:p>
    <w:p w14:paraId="2B5D8995" w14:textId="102A9539" w:rsidR="00AC136D" w:rsidRPr="009F0284" w:rsidRDefault="00AC136D" w:rsidP="008439AA">
      <w:pPr>
        <w:spacing w:line="360" w:lineRule="auto"/>
        <w:jc w:val="both"/>
        <w:rPr>
          <w:rFonts w:ascii="Palatino Linotype" w:hAnsi="Palatino Linotype"/>
          <w:b/>
        </w:rPr>
      </w:pPr>
      <w:r w:rsidRPr="009F0284">
        <w:rPr>
          <w:rFonts w:ascii="Palatino Linotype" w:eastAsia="Palatino Linotype" w:hAnsi="Palatino Linotype" w:cs="Palatino Linotype"/>
          <w:b/>
          <w:sz w:val="28"/>
          <w:szCs w:val="28"/>
        </w:rPr>
        <w:t>PRIMERO</w:t>
      </w:r>
      <w:r w:rsidRPr="009F0284">
        <w:rPr>
          <w:rFonts w:ascii="Palatino Linotype" w:eastAsia="Palatino Linotype" w:hAnsi="Palatino Linotype" w:cs="Palatino Linotype"/>
          <w:sz w:val="28"/>
          <w:szCs w:val="28"/>
        </w:rPr>
        <w:t>.</w:t>
      </w:r>
      <w:r w:rsidRPr="009F0284">
        <w:rPr>
          <w:rFonts w:ascii="Palatino Linotype" w:eastAsia="Palatino Linotype" w:hAnsi="Palatino Linotype" w:cs="Palatino Linotype"/>
        </w:rPr>
        <w:t xml:space="preserve"> Resultan </w:t>
      </w:r>
      <w:r w:rsidR="00E83AC5" w:rsidRPr="009F0284">
        <w:rPr>
          <w:rFonts w:ascii="Palatino Linotype" w:eastAsia="Palatino Linotype" w:hAnsi="Palatino Linotype" w:cs="Palatino Linotype"/>
          <w:b/>
        </w:rPr>
        <w:t>parcialmente</w:t>
      </w:r>
      <w:r w:rsidR="00E83AC5" w:rsidRPr="009F0284">
        <w:rPr>
          <w:rFonts w:ascii="Palatino Linotype" w:eastAsia="Palatino Linotype" w:hAnsi="Palatino Linotype" w:cs="Palatino Linotype"/>
        </w:rPr>
        <w:t xml:space="preserve"> </w:t>
      </w:r>
      <w:r w:rsidR="00F34336" w:rsidRPr="009F0284">
        <w:rPr>
          <w:rFonts w:ascii="Palatino Linotype" w:eastAsia="Palatino Linotype" w:hAnsi="Palatino Linotype" w:cs="Palatino Linotype"/>
          <w:b/>
        </w:rPr>
        <w:t>fundada</w:t>
      </w:r>
      <w:r w:rsidRPr="009F0284">
        <w:rPr>
          <w:rFonts w:ascii="Palatino Linotype" w:eastAsia="Palatino Linotype" w:hAnsi="Palatino Linotype" w:cs="Palatino Linotype"/>
          <w:b/>
        </w:rPr>
        <w:t>s</w:t>
      </w:r>
      <w:r w:rsidRPr="009F0284">
        <w:rPr>
          <w:rFonts w:ascii="Palatino Linotype" w:eastAsia="Palatino Linotype" w:hAnsi="Palatino Linotype" w:cs="Palatino Linotype"/>
        </w:rPr>
        <w:t xml:space="preserve"> las razones o motivos de inconformidad planteadas por </w:t>
      </w:r>
      <w:r w:rsidRPr="009F0284">
        <w:rPr>
          <w:rFonts w:ascii="Palatino Linotype" w:eastAsia="Palatino Linotype" w:hAnsi="Palatino Linotype" w:cs="Palatino Linotype"/>
          <w:b/>
        </w:rPr>
        <w:t>EL RECURRENTE</w:t>
      </w:r>
      <w:r w:rsidR="00A70652" w:rsidRPr="009F0284">
        <w:rPr>
          <w:rFonts w:ascii="Palatino Linotype" w:eastAsia="Palatino Linotype" w:hAnsi="Palatino Linotype" w:cs="Palatino Linotype"/>
          <w:b/>
        </w:rPr>
        <w:t xml:space="preserve"> </w:t>
      </w:r>
      <w:r w:rsidR="00A70652" w:rsidRPr="009F0284">
        <w:rPr>
          <w:rFonts w:ascii="Palatino Linotype" w:eastAsia="Palatino Linotype" w:hAnsi="Palatino Linotype" w:cs="Palatino Linotype"/>
        </w:rPr>
        <w:t xml:space="preserve">en </w:t>
      </w:r>
      <w:proofErr w:type="spellStart"/>
      <w:r w:rsidR="00A70652" w:rsidRPr="009F0284">
        <w:rPr>
          <w:rFonts w:ascii="Palatino Linotype" w:eastAsia="Palatino Linotype" w:hAnsi="Palatino Linotype" w:cs="Palatino Linotype"/>
        </w:rPr>
        <w:t>e</w:t>
      </w:r>
      <w:proofErr w:type="spellEnd"/>
      <w:r w:rsidR="008439AA" w:rsidRPr="009F0284">
        <w:rPr>
          <w:rFonts w:ascii="Palatino Linotype" w:eastAsia="Palatino Linotype" w:hAnsi="Palatino Linotype" w:cs="Palatino Linotype"/>
        </w:rPr>
        <w:t xml:space="preserve"> </w:t>
      </w:r>
      <w:r w:rsidR="00A70652" w:rsidRPr="009F0284">
        <w:rPr>
          <w:rFonts w:ascii="Palatino Linotype" w:eastAsia="Palatino Linotype" w:hAnsi="Palatino Linotype" w:cs="Palatino Linotype"/>
        </w:rPr>
        <w:t>l</w:t>
      </w:r>
      <w:r w:rsidR="008439AA" w:rsidRPr="009F0284">
        <w:rPr>
          <w:rFonts w:ascii="Palatino Linotype" w:eastAsia="Palatino Linotype" w:hAnsi="Palatino Linotype" w:cs="Palatino Linotype"/>
        </w:rPr>
        <w:t>os</w:t>
      </w:r>
      <w:r w:rsidR="00A70652" w:rsidRPr="009F0284">
        <w:rPr>
          <w:rFonts w:ascii="Palatino Linotype" w:eastAsia="Palatino Linotype" w:hAnsi="Palatino Linotype" w:cs="Palatino Linotype"/>
        </w:rPr>
        <w:t xml:space="preserve"> </w:t>
      </w:r>
      <w:r w:rsidR="008439AA" w:rsidRPr="009F0284">
        <w:rPr>
          <w:rFonts w:ascii="Palatino Linotype" w:eastAsia="Palatino Linotype" w:hAnsi="Palatino Linotype" w:cs="Palatino Linotype"/>
        </w:rPr>
        <w:t>R</w:t>
      </w:r>
      <w:r w:rsidR="00A70652" w:rsidRPr="009F0284">
        <w:rPr>
          <w:rFonts w:ascii="Palatino Linotype" w:eastAsia="Palatino Linotype" w:hAnsi="Palatino Linotype" w:cs="Palatino Linotype"/>
        </w:rPr>
        <w:t>ecurso</w:t>
      </w:r>
      <w:r w:rsidR="008439AA" w:rsidRPr="009F0284">
        <w:rPr>
          <w:rFonts w:ascii="Palatino Linotype" w:eastAsia="Palatino Linotype" w:hAnsi="Palatino Linotype" w:cs="Palatino Linotype"/>
        </w:rPr>
        <w:t>s</w:t>
      </w:r>
      <w:r w:rsidR="00A70652" w:rsidRPr="009F0284">
        <w:rPr>
          <w:rFonts w:ascii="Palatino Linotype" w:eastAsia="Palatino Linotype" w:hAnsi="Palatino Linotype" w:cs="Palatino Linotype"/>
        </w:rPr>
        <w:t xml:space="preserve"> </w:t>
      </w:r>
      <w:r w:rsidR="00E83AC5" w:rsidRPr="009F0284">
        <w:rPr>
          <w:rFonts w:ascii="Palatino Linotype" w:hAnsi="Palatino Linotype" w:cs="Arial"/>
          <w:b/>
        </w:rPr>
        <w:t>14997</w:t>
      </w:r>
      <w:r w:rsidR="008E6114" w:rsidRPr="009F0284">
        <w:rPr>
          <w:rFonts w:ascii="Palatino Linotype" w:hAnsi="Palatino Linotype" w:cs="Arial"/>
          <w:b/>
        </w:rPr>
        <w:t xml:space="preserve">/INFOEM/IP/RR/202 </w:t>
      </w:r>
      <w:r w:rsidR="00C23591" w:rsidRPr="009F0284">
        <w:rPr>
          <w:rFonts w:ascii="Palatino Linotype" w:hAnsi="Palatino Linotype" w:cs="Arial"/>
          <w:b/>
        </w:rPr>
        <w:t>y</w:t>
      </w:r>
      <w:r w:rsidR="008E6114" w:rsidRPr="009F0284">
        <w:rPr>
          <w:rFonts w:ascii="Palatino Linotype" w:hAnsi="Palatino Linotype" w:cs="Arial"/>
          <w:b/>
        </w:rPr>
        <w:t xml:space="preserve"> </w:t>
      </w:r>
      <w:r w:rsidR="001375D1" w:rsidRPr="009F0284">
        <w:rPr>
          <w:rFonts w:ascii="Palatino Linotype" w:hAnsi="Palatino Linotype" w:cs="Arial"/>
          <w:b/>
        </w:rPr>
        <w:lastRenderedPageBreak/>
        <w:t>15226</w:t>
      </w:r>
      <w:r w:rsidR="008E6114" w:rsidRPr="009F0284">
        <w:rPr>
          <w:rFonts w:ascii="Palatino Linotype" w:hAnsi="Palatino Linotype" w:cs="Arial"/>
          <w:b/>
        </w:rPr>
        <w:t>/INFOEM/IP/RR/202</w:t>
      </w:r>
      <w:r w:rsidRPr="009F0284">
        <w:rPr>
          <w:rFonts w:ascii="Palatino Linotype" w:eastAsia="Palatino Linotype" w:hAnsi="Palatino Linotype" w:cs="Palatino Linotype"/>
        </w:rPr>
        <w:t xml:space="preserve">, en términos del Considerando </w:t>
      </w:r>
      <w:r w:rsidR="00F34336" w:rsidRPr="009F0284">
        <w:rPr>
          <w:rFonts w:ascii="Palatino Linotype" w:eastAsia="Palatino Linotype" w:hAnsi="Palatino Linotype" w:cs="Palatino Linotype"/>
          <w:b/>
        </w:rPr>
        <w:t>SEXTO</w:t>
      </w:r>
      <w:r w:rsidRPr="009F0284">
        <w:rPr>
          <w:rFonts w:ascii="Palatino Linotype" w:eastAsia="Palatino Linotype" w:hAnsi="Palatino Linotype" w:cs="Palatino Linotype"/>
        </w:rPr>
        <w:t xml:space="preserve"> de la presente resolución.</w:t>
      </w:r>
    </w:p>
    <w:p w14:paraId="3C352A76" w14:textId="77777777" w:rsidR="00C23591" w:rsidRPr="009F0284" w:rsidRDefault="00C23591" w:rsidP="008439AA">
      <w:pPr>
        <w:widowControl w:val="0"/>
        <w:tabs>
          <w:tab w:val="left" w:pos="1701"/>
        </w:tabs>
        <w:autoSpaceDE w:val="0"/>
        <w:autoSpaceDN w:val="0"/>
        <w:adjustRightInd w:val="0"/>
        <w:spacing w:line="360" w:lineRule="auto"/>
        <w:jc w:val="both"/>
        <w:rPr>
          <w:rFonts w:ascii="Palatino Linotype" w:eastAsia="Palatino Linotype" w:hAnsi="Palatino Linotype" w:cs="Palatino Linotype"/>
          <w:b/>
          <w:sz w:val="28"/>
          <w:szCs w:val="28"/>
        </w:rPr>
      </w:pPr>
    </w:p>
    <w:p w14:paraId="0A667D63" w14:textId="77777777" w:rsidR="00CF73CB" w:rsidRPr="009F0284" w:rsidRDefault="000F0E39" w:rsidP="008439AA">
      <w:pPr>
        <w:spacing w:line="360" w:lineRule="auto"/>
        <w:jc w:val="both"/>
        <w:rPr>
          <w:rFonts w:ascii="Palatino Linotype" w:hAnsi="Palatino Linotype"/>
          <w:lang w:eastAsia="es-MX"/>
        </w:rPr>
      </w:pPr>
      <w:r w:rsidRPr="009F0284">
        <w:rPr>
          <w:rFonts w:ascii="Palatino Linotype" w:eastAsia="Palatino Linotype" w:hAnsi="Palatino Linotype" w:cs="Palatino Linotype"/>
          <w:b/>
          <w:sz w:val="28"/>
          <w:szCs w:val="28"/>
        </w:rPr>
        <w:t>SEGUNDO</w:t>
      </w:r>
      <w:r w:rsidR="00D74065" w:rsidRPr="009F0284">
        <w:rPr>
          <w:rFonts w:ascii="Palatino Linotype" w:eastAsia="Palatino Linotype" w:hAnsi="Palatino Linotype" w:cs="Palatino Linotype"/>
          <w:b/>
        </w:rPr>
        <w:t xml:space="preserve">. </w:t>
      </w:r>
      <w:r w:rsidR="00C23591" w:rsidRPr="009F0284">
        <w:rPr>
          <w:rFonts w:ascii="Palatino Linotype" w:hAnsi="Palatino Linotype"/>
          <w:lang w:eastAsia="es-MX"/>
        </w:rPr>
        <w:t>Se</w:t>
      </w:r>
      <w:r w:rsidR="00C23591" w:rsidRPr="009F0284">
        <w:rPr>
          <w:rFonts w:ascii="Palatino Linotype" w:hAnsi="Palatino Linotype"/>
          <w:b/>
          <w:bCs/>
          <w:lang w:eastAsia="es-MX"/>
        </w:rPr>
        <w:t xml:space="preserve"> ORDENA </w:t>
      </w:r>
      <w:r w:rsidR="00C23591" w:rsidRPr="009F0284">
        <w:rPr>
          <w:rFonts w:ascii="Palatino Linotype" w:hAnsi="Palatino Linotype"/>
          <w:lang w:eastAsia="es-MX"/>
        </w:rPr>
        <w:t xml:space="preserve">al </w:t>
      </w:r>
      <w:r w:rsidR="00C23591" w:rsidRPr="009F0284">
        <w:rPr>
          <w:rFonts w:ascii="Palatino Linotype" w:hAnsi="Palatino Linotype"/>
          <w:b/>
          <w:bCs/>
          <w:lang w:eastAsia="es-MX"/>
        </w:rPr>
        <w:t xml:space="preserve">SUJETO OBLIGADO </w:t>
      </w:r>
      <w:r w:rsidR="00C23591" w:rsidRPr="009F0284">
        <w:rPr>
          <w:rFonts w:ascii="Palatino Linotype" w:hAnsi="Palatino Linotype"/>
          <w:lang w:eastAsia="es-MX"/>
        </w:rPr>
        <w:t xml:space="preserve">atienda la Solicitud de Acceso a la Información Pública </w:t>
      </w:r>
      <w:r w:rsidR="00C23591" w:rsidRPr="009F0284">
        <w:rPr>
          <w:rFonts w:ascii="Palatino Linotype" w:hAnsi="Palatino Linotype" w:cs="Arial"/>
        </w:rPr>
        <w:t xml:space="preserve">que dio origen al Recurso Revisión número </w:t>
      </w:r>
      <w:r w:rsidR="00C23591" w:rsidRPr="009F0284">
        <w:rPr>
          <w:rFonts w:ascii="Palatino Linotype" w:hAnsi="Palatino Linotype"/>
          <w:b/>
        </w:rPr>
        <w:t>14997/INFOEM/IP/RR/2023,</w:t>
      </w:r>
      <w:r w:rsidR="00C23591" w:rsidRPr="009F0284">
        <w:rPr>
          <w:rFonts w:ascii="Palatino Linotype" w:hAnsi="Palatino Linotype"/>
          <w:b/>
          <w:bCs/>
          <w:lang w:eastAsia="es-MX"/>
        </w:rPr>
        <w:t xml:space="preserve"> </w:t>
      </w:r>
      <w:r w:rsidR="00C23591" w:rsidRPr="009F0284">
        <w:rPr>
          <w:rFonts w:ascii="Palatino Linotype" w:hAnsi="Palatino Linotype"/>
          <w:lang w:eastAsia="es-MX"/>
        </w:rPr>
        <w:t xml:space="preserve">vía </w:t>
      </w:r>
      <w:r w:rsidR="00C23591" w:rsidRPr="009F0284">
        <w:rPr>
          <w:rFonts w:ascii="Palatino Linotype" w:hAnsi="Palatino Linotype"/>
          <w:b/>
          <w:bCs/>
          <w:lang w:eastAsia="es-MX"/>
        </w:rPr>
        <w:t xml:space="preserve">SAIMEX </w:t>
      </w:r>
      <w:r w:rsidR="00C23591" w:rsidRPr="009F0284">
        <w:rPr>
          <w:rFonts w:ascii="Palatino Linotype" w:hAnsi="Palatino Linotype"/>
          <w:lang w:eastAsia="es-MX"/>
        </w:rPr>
        <w:t xml:space="preserve">en términos del Considerando </w:t>
      </w:r>
      <w:r w:rsidR="001375D1" w:rsidRPr="009F0284">
        <w:rPr>
          <w:rFonts w:ascii="Palatino Linotype" w:hAnsi="Palatino Linotype"/>
          <w:b/>
          <w:bCs/>
          <w:lang w:eastAsia="es-MX"/>
        </w:rPr>
        <w:t>SEXTO</w:t>
      </w:r>
      <w:r w:rsidR="00C23591" w:rsidRPr="009F0284">
        <w:rPr>
          <w:rFonts w:ascii="Palatino Linotype" w:hAnsi="Palatino Linotype"/>
          <w:b/>
          <w:bCs/>
          <w:lang w:eastAsia="es-MX"/>
        </w:rPr>
        <w:t xml:space="preserve"> </w:t>
      </w:r>
      <w:r w:rsidR="00C23591" w:rsidRPr="009F0284">
        <w:rPr>
          <w:rFonts w:ascii="Palatino Linotype" w:hAnsi="Palatino Linotype"/>
          <w:lang w:eastAsia="es-MX"/>
        </w:rPr>
        <w:t>de esta resolución; y en su caso haga entrega de la información solicitada, debiendo observar las excepciones contenidas en la Ley de Transparencia y Acceso a la Información Pública del Estado de México y Municipios, que</w:t>
      </w:r>
      <w:r w:rsidR="00CF73CB" w:rsidRPr="009F0284">
        <w:rPr>
          <w:rFonts w:ascii="Palatino Linotype" w:hAnsi="Palatino Linotype"/>
          <w:lang w:eastAsia="es-MX"/>
        </w:rPr>
        <w:t xml:space="preserve"> en su caso resulten aplicables.</w:t>
      </w:r>
    </w:p>
    <w:p w14:paraId="24801058" w14:textId="77777777" w:rsidR="00CF73CB" w:rsidRPr="009F0284" w:rsidRDefault="00CF73CB" w:rsidP="008439AA">
      <w:pPr>
        <w:spacing w:line="360" w:lineRule="auto"/>
        <w:jc w:val="both"/>
        <w:rPr>
          <w:rFonts w:ascii="Palatino Linotype" w:hAnsi="Palatino Linotype"/>
          <w:lang w:eastAsia="es-MX"/>
        </w:rPr>
      </w:pPr>
    </w:p>
    <w:p w14:paraId="775C5952" w14:textId="7649A6EE" w:rsidR="00CF73CB" w:rsidRPr="009F0284" w:rsidRDefault="00CF73CB" w:rsidP="008439AA">
      <w:pPr>
        <w:spacing w:line="360" w:lineRule="auto"/>
        <w:jc w:val="both"/>
        <w:rPr>
          <w:rFonts w:ascii="Palatino Linotype" w:hAnsi="Palatino Linotype"/>
          <w:bCs/>
          <w:lang w:eastAsia="es-MX"/>
        </w:rPr>
      </w:pPr>
      <w:r w:rsidRPr="009F0284">
        <w:rPr>
          <w:rFonts w:ascii="Palatino Linotype" w:hAnsi="Palatino Linotype"/>
          <w:b/>
          <w:lang w:eastAsia="es-MX"/>
        </w:rPr>
        <w:t xml:space="preserve">TERCERO. </w:t>
      </w:r>
      <w:r w:rsidRPr="009F0284">
        <w:rPr>
          <w:rFonts w:ascii="Palatino Linotype" w:hAnsi="Palatino Linotype"/>
          <w:lang w:eastAsia="es-MX"/>
        </w:rPr>
        <w:t>S</w:t>
      </w:r>
      <w:r w:rsidR="00E9753A" w:rsidRPr="009F0284">
        <w:rPr>
          <w:rFonts w:ascii="Palatino Linotype" w:hAnsi="Palatino Linotype"/>
          <w:lang w:eastAsia="es-MX"/>
        </w:rPr>
        <w:t xml:space="preserve">e </w:t>
      </w:r>
      <w:r w:rsidR="00E9753A" w:rsidRPr="009F0284">
        <w:rPr>
          <w:rFonts w:ascii="Palatino Linotype" w:hAnsi="Palatino Linotype"/>
          <w:b/>
          <w:bCs/>
          <w:lang w:eastAsia="es-MX"/>
        </w:rPr>
        <w:t xml:space="preserve">ORDENA </w:t>
      </w:r>
      <w:r w:rsidR="00E9753A" w:rsidRPr="009F0284">
        <w:rPr>
          <w:rFonts w:ascii="Palatino Linotype" w:hAnsi="Palatino Linotype"/>
          <w:lang w:eastAsia="es-MX"/>
        </w:rPr>
        <w:t xml:space="preserve">al </w:t>
      </w:r>
      <w:r w:rsidR="00E9753A" w:rsidRPr="009F0284">
        <w:rPr>
          <w:rFonts w:ascii="Palatino Linotype" w:hAnsi="Palatino Linotype"/>
          <w:b/>
          <w:bCs/>
          <w:lang w:eastAsia="es-MX"/>
        </w:rPr>
        <w:t xml:space="preserve">SUJETO OBLIGADO </w:t>
      </w:r>
      <w:r w:rsidRPr="009F0284">
        <w:rPr>
          <w:rFonts w:ascii="Palatino Linotype" w:hAnsi="Palatino Linotype"/>
          <w:bCs/>
          <w:lang w:eastAsia="es-MX"/>
        </w:rPr>
        <w:t xml:space="preserve">atienda la solicitud que dio origen al recurso de revisión </w:t>
      </w:r>
      <w:r w:rsidRPr="009F0284">
        <w:rPr>
          <w:rFonts w:ascii="Palatino Linotype" w:hAnsi="Palatino Linotype" w:cs="Arial"/>
          <w:b/>
        </w:rPr>
        <w:t xml:space="preserve">15226/INFOEM/IP/RR/202, </w:t>
      </w:r>
      <w:r w:rsidRPr="009F0284">
        <w:rPr>
          <w:rFonts w:ascii="Palatino Linotype" w:hAnsi="Palatino Linotype" w:cs="Arial"/>
        </w:rPr>
        <w:t>haga entrega</w:t>
      </w:r>
      <w:r w:rsidRPr="009F0284">
        <w:rPr>
          <w:rFonts w:ascii="Palatino Linotype" w:hAnsi="Palatino Linotype"/>
          <w:lang w:eastAsia="es-MX"/>
        </w:rPr>
        <w:t xml:space="preserve"> vía </w:t>
      </w:r>
      <w:r w:rsidRPr="009F0284">
        <w:rPr>
          <w:rFonts w:ascii="Palatino Linotype" w:hAnsi="Palatino Linotype"/>
          <w:b/>
          <w:bCs/>
          <w:lang w:eastAsia="es-MX"/>
        </w:rPr>
        <w:t xml:space="preserve">SAIMEX </w:t>
      </w:r>
      <w:r w:rsidRPr="009F0284">
        <w:rPr>
          <w:rFonts w:ascii="Palatino Linotype" w:hAnsi="Palatino Linotype"/>
          <w:lang w:eastAsia="es-MX"/>
        </w:rPr>
        <w:t xml:space="preserve">en términos del Considerando </w:t>
      </w:r>
      <w:r w:rsidRPr="009F0284">
        <w:rPr>
          <w:rFonts w:ascii="Palatino Linotype" w:hAnsi="Palatino Linotype"/>
          <w:b/>
          <w:bCs/>
          <w:lang w:eastAsia="es-MX"/>
        </w:rPr>
        <w:t xml:space="preserve">SEXTO, </w:t>
      </w:r>
      <w:r w:rsidRPr="009F0284">
        <w:rPr>
          <w:rFonts w:ascii="Palatino Linotype" w:hAnsi="Palatino Linotype"/>
          <w:bCs/>
          <w:lang w:eastAsia="es-MX"/>
        </w:rPr>
        <w:t>en versión pública, de lo siguiente:</w:t>
      </w:r>
    </w:p>
    <w:p w14:paraId="41D5A559" w14:textId="0320B32F" w:rsidR="00C23591" w:rsidRPr="009F0284" w:rsidRDefault="00C23591" w:rsidP="008439AA">
      <w:pPr>
        <w:widowControl w:val="0"/>
        <w:tabs>
          <w:tab w:val="left" w:pos="1701"/>
        </w:tabs>
        <w:autoSpaceDE w:val="0"/>
        <w:autoSpaceDN w:val="0"/>
        <w:adjustRightInd w:val="0"/>
        <w:spacing w:line="360" w:lineRule="auto"/>
        <w:jc w:val="both"/>
        <w:rPr>
          <w:rFonts w:ascii="Palatino Linotype" w:hAnsi="Palatino Linotype"/>
          <w:lang w:eastAsia="es-MX"/>
        </w:rPr>
      </w:pPr>
    </w:p>
    <w:p w14:paraId="100B0501" w14:textId="6DF8FC47" w:rsidR="007D5116" w:rsidRPr="009F0284" w:rsidRDefault="00FC5AAE" w:rsidP="008439AA">
      <w:pPr>
        <w:pStyle w:val="Prrafodelista"/>
        <w:widowControl w:val="0"/>
        <w:numPr>
          <w:ilvl w:val="0"/>
          <w:numId w:val="24"/>
        </w:numPr>
        <w:tabs>
          <w:tab w:val="left" w:pos="1701"/>
        </w:tabs>
        <w:autoSpaceDE w:val="0"/>
        <w:autoSpaceDN w:val="0"/>
        <w:adjustRightInd w:val="0"/>
        <w:spacing w:line="360" w:lineRule="auto"/>
        <w:jc w:val="both"/>
        <w:rPr>
          <w:rFonts w:ascii="Palatino Linotype" w:hAnsi="Palatino Linotype"/>
          <w:i/>
          <w:lang w:eastAsia="es-MX"/>
        </w:rPr>
      </w:pPr>
      <w:r w:rsidRPr="009F0284">
        <w:rPr>
          <w:rFonts w:ascii="Palatino Linotype" w:hAnsi="Palatino Linotype"/>
          <w:i/>
          <w:lang w:eastAsia="es-MX"/>
        </w:rPr>
        <w:t>Planeación, Programación y Presupuesto para la elaboración del Programa Anual de Obras Públicas</w:t>
      </w:r>
      <w:r w:rsidR="007D5116" w:rsidRPr="009F0284">
        <w:rPr>
          <w:rFonts w:ascii="Palatino Linotype" w:hAnsi="Palatino Linotype"/>
          <w:i/>
          <w:lang w:eastAsia="es-MX"/>
        </w:rPr>
        <w:t xml:space="preserve">, </w:t>
      </w:r>
      <w:r w:rsidR="007D5116" w:rsidRPr="009F0284">
        <w:rPr>
          <w:rFonts w:ascii="Palatino Linotype" w:eastAsia="Palatino Linotype" w:hAnsi="Palatino Linotype" w:cs="Palatino Linotype"/>
          <w:sz w:val="22"/>
          <w:szCs w:val="22"/>
        </w:rPr>
        <w:t>vigente al cinco de septiembre de dos mil veintidós</w:t>
      </w:r>
      <w:r w:rsidR="007D5116" w:rsidRPr="009F0284">
        <w:rPr>
          <w:rFonts w:ascii="Palatino Linotype" w:hAnsi="Palatino Linotype"/>
          <w:lang w:eastAsia="es-MX"/>
        </w:rPr>
        <w:t>.</w:t>
      </w:r>
    </w:p>
    <w:p w14:paraId="6C903691" w14:textId="77777777" w:rsidR="007D5116" w:rsidRPr="009F0284" w:rsidRDefault="007D5116" w:rsidP="008439AA">
      <w:pPr>
        <w:widowControl w:val="0"/>
        <w:tabs>
          <w:tab w:val="left" w:pos="1701"/>
        </w:tabs>
        <w:autoSpaceDE w:val="0"/>
        <w:autoSpaceDN w:val="0"/>
        <w:adjustRightInd w:val="0"/>
        <w:spacing w:line="360" w:lineRule="auto"/>
        <w:jc w:val="both"/>
        <w:rPr>
          <w:rFonts w:ascii="Palatino Linotype" w:hAnsi="Palatino Linotype"/>
          <w:i/>
          <w:lang w:eastAsia="es-MX"/>
        </w:rPr>
      </w:pPr>
    </w:p>
    <w:p w14:paraId="562A034D" w14:textId="77777777" w:rsidR="00E0218F" w:rsidRPr="009F0284" w:rsidRDefault="00E0218F" w:rsidP="008439AA">
      <w:pPr>
        <w:pStyle w:val="Prrafodelista"/>
        <w:tabs>
          <w:tab w:val="left" w:pos="709"/>
        </w:tabs>
        <w:ind w:left="720" w:right="899"/>
        <w:jc w:val="both"/>
        <w:rPr>
          <w:rFonts w:ascii="Palatino Linotype" w:eastAsia="Palatino Linotype" w:hAnsi="Palatino Linotype" w:cs="Palatino Linotype"/>
          <w:i/>
          <w:sz w:val="22"/>
          <w:szCs w:val="22"/>
        </w:rPr>
      </w:pPr>
      <w:r w:rsidRPr="009F0284">
        <w:rPr>
          <w:rFonts w:ascii="Palatino Linotype" w:eastAsia="Palatino Linotype" w:hAnsi="Palatino Linotype" w:cs="Palatino Linotype"/>
          <w:i/>
          <w:sz w:val="22"/>
          <w:szCs w:val="22"/>
        </w:rPr>
        <w:t xml:space="preserve">Debiendo notificar al </w:t>
      </w:r>
      <w:r w:rsidRPr="009F0284">
        <w:rPr>
          <w:rFonts w:ascii="Palatino Linotype" w:eastAsia="Palatino Linotype" w:hAnsi="Palatino Linotype" w:cs="Palatino Linotype"/>
          <w:b/>
          <w:i/>
          <w:sz w:val="22"/>
          <w:szCs w:val="22"/>
        </w:rPr>
        <w:t>RECURRENTE</w:t>
      </w:r>
      <w:r w:rsidRPr="009F0284">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12188B39" w14:textId="77777777" w:rsidR="00E0218F" w:rsidRPr="009F0284" w:rsidRDefault="00E0218F" w:rsidP="008439AA">
      <w:pPr>
        <w:widowControl w:val="0"/>
        <w:tabs>
          <w:tab w:val="left" w:pos="1701"/>
        </w:tabs>
        <w:autoSpaceDE w:val="0"/>
        <w:autoSpaceDN w:val="0"/>
        <w:adjustRightInd w:val="0"/>
        <w:spacing w:line="360" w:lineRule="auto"/>
        <w:jc w:val="both"/>
        <w:rPr>
          <w:rFonts w:ascii="Palatino Linotype" w:hAnsi="Palatino Linotype"/>
          <w:lang w:eastAsia="es-MX"/>
        </w:rPr>
      </w:pPr>
    </w:p>
    <w:p w14:paraId="41802466" w14:textId="1FF30483" w:rsidR="009F1F3A" w:rsidRPr="009F0284" w:rsidRDefault="007D5116" w:rsidP="008439AA">
      <w:pPr>
        <w:autoSpaceDE w:val="0"/>
        <w:autoSpaceDN w:val="0"/>
        <w:adjustRightInd w:val="0"/>
        <w:spacing w:line="360" w:lineRule="auto"/>
        <w:ind w:right="49"/>
        <w:jc w:val="both"/>
        <w:rPr>
          <w:rFonts w:ascii="Palatino Linotype" w:hAnsi="Palatino Linotype" w:cs="Arial"/>
          <w:szCs w:val="28"/>
          <w:lang w:val="es-ES_tradnl"/>
        </w:rPr>
      </w:pPr>
      <w:r w:rsidRPr="009F0284">
        <w:rPr>
          <w:rFonts w:ascii="Palatino Linotype" w:hAnsi="Palatino Linotype" w:cs="Arial"/>
          <w:b/>
          <w:bCs/>
          <w:sz w:val="28"/>
          <w:szCs w:val="28"/>
        </w:rPr>
        <w:t>CUARTO</w:t>
      </w:r>
      <w:r w:rsidR="000C472A" w:rsidRPr="009F0284">
        <w:rPr>
          <w:rFonts w:ascii="Palatino Linotype" w:hAnsi="Palatino Linotype" w:cs="Arial"/>
          <w:b/>
          <w:bCs/>
          <w:sz w:val="28"/>
          <w:szCs w:val="28"/>
        </w:rPr>
        <w:t>.</w:t>
      </w:r>
      <w:r w:rsidR="000C472A" w:rsidRPr="009F0284">
        <w:rPr>
          <w:rFonts w:ascii="Palatino Linotype" w:hAnsi="Palatino Linotype" w:cs="Arial"/>
          <w:b/>
          <w:szCs w:val="28"/>
          <w:lang w:val="es-ES_tradnl"/>
        </w:rPr>
        <w:t xml:space="preserve"> </w:t>
      </w:r>
      <w:r w:rsidR="009F1F3A" w:rsidRPr="009F0284">
        <w:rPr>
          <w:rFonts w:ascii="Palatino Linotype" w:hAnsi="Palatino Linotype" w:cs="Arial"/>
          <w:b/>
          <w:szCs w:val="28"/>
          <w:lang w:val="es-ES_tradnl"/>
        </w:rPr>
        <w:t>NOTIFÍQUESE</w:t>
      </w:r>
      <w:r w:rsidR="009F1F3A" w:rsidRPr="009F0284">
        <w:rPr>
          <w:rFonts w:ascii="Palatino Linotype" w:hAnsi="Palatino Linotype" w:cs="Arial"/>
          <w:b/>
          <w:sz w:val="32"/>
          <w:szCs w:val="28"/>
          <w:lang w:val="es-ES_tradnl"/>
        </w:rPr>
        <w:t xml:space="preserve"> </w:t>
      </w:r>
      <w:r w:rsidR="009F1F3A" w:rsidRPr="009F0284">
        <w:rPr>
          <w:rFonts w:ascii="Palatino Linotype" w:hAnsi="Palatino Linotype" w:cs="Arial"/>
          <w:szCs w:val="28"/>
          <w:lang w:val="es-ES_tradnl"/>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9F1F3A" w:rsidRPr="009F0284">
        <w:rPr>
          <w:rFonts w:ascii="Palatino Linotype" w:hAnsi="Palatino Linotype" w:cs="Arial"/>
          <w:szCs w:val="28"/>
          <w:lang w:val="es-ES_tradnl"/>
        </w:rPr>
        <w:lastRenderedPageBreak/>
        <w:t>diez días hábiles, debiendo informar a este Instituto en un plazo de tres días hábiles siguientes sobre el cumplimiento dado a la presente.</w:t>
      </w:r>
    </w:p>
    <w:p w14:paraId="5A531BB6" w14:textId="77777777" w:rsidR="009F1F3A" w:rsidRPr="009F0284" w:rsidRDefault="009F1F3A" w:rsidP="008439AA">
      <w:pPr>
        <w:autoSpaceDE w:val="0"/>
        <w:autoSpaceDN w:val="0"/>
        <w:adjustRightInd w:val="0"/>
        <w:spacing w:line="360" w:lineRule="auto"/>
        <w:ind w:right="49"/>
        <w:jc w:val="both"/>
        <w:rPr>
          <w:rFonts w:ascii="Palatino Linotype" w:hAnsi="Palatino Linotype" w:cs="Arial"/>
          <w:b/>
          <w:szCs w:val="28"/>
        </w:rPr>
      </w:pPr>
    </w:p>
    <w:p w14:paraId="415AF3AD" w14:textId="0237B8D8" w:rsidR="009F1F3A" w:rsidRPr="009F0284" w:rsidRDefault="00E0218F" w:rsidP="008439AA">
      <w:pPr>
        <w:spacing w:line="360" w:lineRule="auto"/>
        <w:jc w:val="both"/>
        <w:rPr>
          <w:rFonts w:ascii="Palatino Linotype" w:hAnsi="Palatino Linotype" w:cs="Arial"/>
        </w:rPr>
      </w:pPr>
      <w:r w:rsidRPr="009F0284">
        <w:rPr>
          <w:rFonts w:ascii="Palatino Linotype" w:eastAsia="Calibri" w:hAnsi="Palatino Linotype"/>
          <w:b/>
          <w:sz w:val="28"/>
          <w:lang w:eastAsia="es-ES_tradnl"/>
        </w:rPr>
        <w:t>QUINTO</w:t>
      </w:r>
      <w:r w:rsidR="009F1F3A" w:rsidRPr="009F0284">
        <w:rPr>
          <w:rFonts w:ascii="Palatino Linotype" w:hAnsi="Palatino Linotype" w:cs="Arial"/>
          <w:b/>
          <w:sz w:val="28"/>
          <w:szCs w:val="28"/>
        </w:rPr>
        <w:t>.</w:t>
      </w:r>
      <w:r w:rsidR="009F1F3A" w:rsidRPr="009F0284">
        <w:rPr>
          <w:rFonts w:ascii="Palatino Linotype" w:hAnsi="Palatino Linotype" w:cs="Arial"/>
          <w:b/>
        </w:rPr>
        <w:t xml:space="preserve"> NOTIFÍQUESE</w:t>
      </w:r>
      <w:r w:rsidR="009F1F3A" w:rsidRPr="009F0284">
        <w:rPr>
          <w:rFonts w:ascii="Palatino Linotype" w:hAnsi="Palatino Linotype" w:cs="Arial"/>
        </w:rPr>
        <w:t xml:space="preserve"> al </w:t>
      </w:r>
      <w:r w:rsidR="009F0284" w:rsidRPr="009F0284">
        <w:rPr>
          <w:rFonts w:ascii="Palatino Linotype" w:hAnsi="Palatino Linotype" w:cs="Arial"/>
          <w:b/>
        </w:rPr>
        <w:t>RECURRENTE</w:t>
      </w:r>
      <w:r w:rsidR="009F1F3A" w:rsidRPr="009F0284">
        <w:rPr>
          <w:rFonts w:ascii="Palatino Linotype" w:hAnsi="Palatino Linotype" w:cs="Arial"/>
        </w:rPr>
        <w:t xml:space="preserve"> la presente resolución a través del Sistema de Acceso a la Información Mexiquense </w:t>
      </w:r>
      <w:r w:rsidR="009F1F3A" w:rsidRPr="009F0284">
        <w:rPr>
          <w:rFonts w:ascii="Palatino Linotype" w:hAnsi="Palatino Linotype" w:cs="Arial"/>
          <w:b/>
        </w:rPr>
        <w:t>(SAIMEX),</w:t>
      </w:r>
      <w:r w:rsidR="009F1F3A" w:rsidRPr="009F0284">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DB9365E" w14:textId="77777777" w:rsidR="007D5116" w:rsidRPr="009F0284" w:rsidRDefault="007D5116" w:rsidP="008439AA">
      <w:pPr>
        <w:spacing w:line="360" w:lineRule="auto"/>
        <w:jc w:val="both"/>
        <w:rPr>
          <w:rFonts w:ascii="Palatino Linotype" w:hAnsi="Palatino Linotype" w:cs="Arial"/>
        </w:rPr>
      </w:pPr>
    </w:p>
    <w:p w14:paraId="21FB266F" w14:textId="77777777" w:rsidR="007D5116" w:rsidRPr="009F0284" w:rsidRDefault="007D5116" w:rsidP="008439AA">
      <w:pPr>
        <w:spacing w:line="360" w:lineRule="auto"/>
        <w:jc w:val="both"/>
        <w:rPr>
          <w:rFonts w:ascii="Palatino Linotype" w:eastAsia="Palatino Linotype" w:hAnsi="Palatino Linotype" w:cs="Palatino Linotype"/>
          <w:iCs/>
        </w:rPr>
      </w:pPr>
      <w:r w:rsidRPr="009F0284">
        <w:rPr>
          <w:rFonts w:ascii="Palatino Linotype" w:eastAsia="Palatino Linotype" w:hAnsi="Palatino Linotype" w:cs="Palatino Linotype"/>
          <w:b/>
          <w:bCs/>
          <w:iCs/>
        </w:rPr>
        <w:t>SEXTO.</w:t>
      </w:r>
      <w:r w:rsidRPr="009F0284">
        <w:rPr>
          <w:rFonts w:ascii="Palatino Linotype" w:eastAsia="Palatino Linotype" w:hAnsi="Palatino Linotype" w:cs="Palatino Linotype"/>
          <w:iCs/>
        </w:rPr>
        <w:t xml:space="preserve"> Con fundamento en el artículo 198 de la Ley de Transparencia y Acceso a la Información Pública del Estado de México y Municipios, se apercibe al Sujeto Obligado a que, en caso de negarse a cumplir la presente resolución o hacerlo de manera parcial se actuará de conformidad con lo previsto en los artículos 213, 214, 216 y 217 de dicha Ley.</w:t>
      </w:r>
    </w:p>
    <w:p w14:paraId="7567963A" w14:textId="77777777" w:rsidR="007D5116" w:rsidRPr="009F0284" w:rsidRDefault="007D5116" w:rsidP="008439AA">
      <w:pPr>
        <w:spacing w:line="360" w:lineRule="auto"/>
        <w:jc w:val="both"/>
        <w:rPr>
          <w:rFonts w:ascii="Palatino Linotype" w:hAnsi="Palatino Linotype" w:cs="Tahoma"/>
          <w:bCs/>
        </w:rPr>
      </w:pPr>
    </w:p>
    <w:p w14:paraId="4D0D247B" w14:textId="196E5BB9" w:rsidR="00A70652" w:rsidRPr="009F0284" w:rsidRDefault="007D5116" w:rsidP="008439AA">
      <w:pPr>
        <w:spacing w:line="360" w:lineRule="auto"/>
        <w:jc w:val="both"/>
        <w:rPr>
          <w:rFonts w:ascii="Palatino Linotype" w:hAnsi="Palatino Linotype"/>
          <w:lang w:eastAsia="es-ES_tradnl"/>
        </w:rPr>
      </w:pPr>
      <w:r w:rsidRPr="009F0284">
        <w:rPr>
          <w:rFonts w:ascii="Palatino Linotype" w:eastAsia="Calibri" w:hAnsi="Palatino Linotype"/>
          <w:b/>
          <w:sz w:val="28"/>
          <w:lang w:eastAsia="es-ES_tradnl"/>
        </w:rPr>
        <w:t>SÉPTIMO</w:t>
      </w:r>
      <w:r w:rsidR="00A70652" w:rsidRPr="009F0284">
        <w:rPr>
          <w:rFonts w:ascii="Palatino Linotype" w:eastAsia="Calibri" w:hAnsi="Palatino Linotype"/>
          <w:b/>
          <w:lang w:eastAsia="es-ES_tradnl"/>
        </w:rPr>
        <w:t xml:space="preserve">. </w:t>
      </w:r>
      <w:r w:rsidR="00A70652" w:rsidRPr="009F0284">
        <w:rPr>
          <w:rFonts w:ascii="Palatino Linotype" w:hAnsi="Palatino Linotype"/>
          <w:lang w:eastAsia="es-ES_tradnl"/>
        </w:rPr>
        <w:t>Gírese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cuarto de la presente resolución.</w:t>
      </w:r>
    </w:p>
    <w:p w14:paraId="27C7DA98" w14:textId="6F6C9173" w:rsidR="00A70652" w:rsidRDefault="00A70652" w:rsidP="008439AA">
      <w:pPr>
        <w:widowControl w:val="0"/>
        <w:autoSpaceDE w:val="0"/>
        <w:autoSpaceDN w:val="0"/>
        <w:adjustRightInd w:val="0"/>
        <w:spacing w:line="360" w:lineRule="auto"/>
        <w:jc w:val="both"/>
        <w:rPr>
          <w:rFonts w:ascii="Palatino Linotype" w:hAnsi="Palatino Linotype" w:cs="Arial"/>
        </w:rPr>
      </w:pPr>
    </w:p>
    <w:p w14:paraId="3314D81F" w14:textId="41B3F41B" w:rsidR="00AA5334" w:rsidRDefault="00AA5334" w:rsidP="008439AA">
      <w:pPr>
        <w:widowControl w:val="0"/>
        <w:autoSpaceDE w:val="0"/>
        <w:autoSpaceDN w:val="0"/>
        <w:adjustRightInd w:val="0"/>
        <w:spacing w:line="360" w:lineRule="auto"/>
        <w:jc w:val="both"/>
        <w:rPr>
          <w:rFonts w:ascii="Palatino Linotype" w:hAnsi="Palatino Linotype" w:cs="Arial"/>
        </w:rPr>
      </w:pPr>
    </w:p>
    <w:p w14:paraId="2FA8774B" w14:textId="6CF536A9" w:rsidR="00AA5334" w:rsidRDefault="00AA5334" w:rsidP="008439AA">
      <w:pPr>
        <w:widowControl w:val="0"/>
        <w:autoSpaceDE w:val="0"/>
        <w:autoSpaceDN w:val="0"/>
        <w:adjustRightInd w:val="0"/>
        <w:spacing w:line="360" w:lineRule="auto"/>
        <w:jc w:val="both"/>
        <w:rPr>
          <w:rFonts w:ascii="Palatino Linotype" w:hAnsi="Palatino Linotype" w:cs="Arial"/>
        </w:rPr>
      </w:pPr>
    </w:p>
    <w:p w14:paraId="163ED700" w14:textId="77777777" w:rsidR="00AA5334" w:rsidRPr="009F0284" w:rsidRDefault="00AA5334" w:rsidP="008439AA">
      <w:pPr>
        <w:widowControl w:val="0"/>
        <w:autoSpaceDE w:val="0"/>
        <w:autoSpaceDN w:val="0"/>
        <w:adjustRightInd w:val="0"/>
        <w:spacing w:line="360" w:lineRule="auto"/>
        <w:jc w:val="both"/>
        <w:rPr>
          <w:rFonts w:ascii="Palatino Linotype" w:hAnsi="Palatino Linotype" w:cs="Arial"/>
        </w:rPr>
      </w:pPr>
    </w:p>
    <w:p w14:paraId="449BEE9F" w14:textId="603A4F68" w:rsidR="00B9027F" w:rsidRPr="009F0284" w:rsidRDefault="00B9027F" w:rsidP="008439AA">
      <w:pPr>
        <w:widowControl w:val="0"/>
        <w:autoSpaceDE w:val="0"/>
        <w:autoSpaceDN w:val="0"/>
        <w:adjustRightInd w:val="0"/>
        <w:spacing w:line="360" w:lineRule="auto"/>
        <w:jc w:val="both"/>
        <w:rPr>
          <w:rFonts w:ascii="Palatino Linotype" w:hAnsi="Palatino Linotype" w:cs="Arial"/>
        </w:rPr>
      </w:pPr>
      <w:r w:rsidRPr="009F0284">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30248" w:rsidRPr="009F0284">
        <w:rPr>
          <w:rFonts w:ascii="Palatino Linotype" w:hAnsi="Palatino Linotype" w:cs="Arial"/>
        </w:rPr>
        <w:t>NOVENA</w:t>
      </w:r>
      <w:r w:rsidR="00CD225F" w:rsidRPr="009F0284">
        <w:rPr>
          <w:rFonts w:ascii="Palatino Linotype" w:hAnsi="Palatino Linotype" w:cs="Arial"/>
        </w:rPr>
        <w:t xml:space="preserve"> </w:t>
      </w:r>
      <w:r w:rsidRPr="009F0284">
        <w:rPr>
          <w:rFonts w:ascii="Palatino Linotype" w:hAnsi="Palatino Linotype" w:cs="Arial"/>
        </w:rPr>
        <w:t xml:space="preserve">SESIÓN ORDINARIA CELEBRADA EL </w:t>
      </w:r>
      <w:r w:rsidR="00530248" w:rsidRPr="009F0284">
        <w:rPr>
          <w:rFonts w:ascii="Palatino Linotype" w:hAnsi="Palatino Linotype" w:cs="Arial"/>
        </w:rPr>
        <w:t>OCHO</w:t>
      </w:r>
      <w:r w:rsidR="00402072" w:rsidRPr="009F0284">
        <w:rPr>
          <w:rFonts w:ascii="Palatino Linotype" w:hAnsi="Palatino Linotype" w:cs="Arial"/>
        </w:rPr>
        <w:t xml:space="preserve"> </w:t>
      </w:r>
      <w:r w:rsidRPr="009F0284">
        <w:rPr>
          <w:rFonts w:ascii="Palatino Linotype" w:hAnsi="Palatino Linotype" w:cs="Arial"/>
        </w:rPr>
        <w:t>DE</w:t>
      </w:r>
      <w:r w:rsidR="00CD225F" w:rsidRPr="009F0284">
        <w:rPr>
          <w:rFonts w:ascii="Palatino Linotype" w:hAnsi="Palatino Linotype" w:cs="Arial"/>
        </w:rPr>
        <w:t xml:space="preserve"> </w:t>
      </w:r>
      <w:r w:rsidR="00FB350A" w:rsidRPr="009F0284">
        <w:rPr>
          <w:rFonts w:ascii="Palatino Linotype" w:hAnsi="Palatino Linotype" w:cs="Arial"/>
        </w:rPr>
        <w:t xml:space="preserve">MARZO </w:t>
      </w:r>
      <w:r w:rsidR="00402072" w:rsidRPr="009F0284">
        <w:rPr>
          <w:rFonts w:ascii="Palatino Linotype" w:hAnsi="Palatino Linotype" w:cs="Arial"/>
        </w:rPr>
        <w:t xml:space="preserve">DE </w:t>
      </w:r>
      <w:r w:rsidRPr="009F0284">
        <w:rPr>
          <w:rFonts w:ascii="Palatino Linotype" w:hAnsi="Palatino Linotype" w:cs="Arial"/>
        </w:rPr>
        <w:t xml:space="preserve">DOS MIL </w:t>
      </w:r>
      <w:r w:rsidR="009A332C" w:rsidRPr="009F0284">
        <w:rPr>
          <w:rFonts w:ascii="Palatino Linotype" w:hAnsi="Palatino Linotype" w:cs="Arial"/>
        </w:rPr>
        <w:t>VEINTITRÉS</w:t>
      </w:r>
      <w:r w:rsidRPr="009F0284">
        <w:rPr>
          <w:rFonts w:ascii="Palatino Linotype" w:hAnsi="Palatino Linotype" w:cs="Arial"/>
        </w:rPr>
        <w:t xml:space="preserve">, ANTE EL SECRETARIO TÉCNICO DEL PLENO, ALEXIS TAPIA RAMÍREZ. </w:t>
      </w:r>
    </w:p>
    <w:p w14:paraId="36FDEB7A" w14:textId="3CA7D307" w:rsidR="00177BA7" w:rsidRPr="008439AA" w:rsidRDefault="00B9027F" w:rsidP="008439AA">
      <w:pPr>
        <w:widowControl w:val="0"/>
        <w:autoSpaceDE w:val="0"/>
        <w:autoSpaceDN w:val="0"/>
        <w:adjustRightInd w:val="0"/>
        <w:spacing w:line="360" w:lineRule="auto"/>
        <w:jc w:val="both"/>
        <w:rPr>
          <w:rFonts w:ascii="Palatino Linotype" w:hAnsi="Palatino Linotype"/>
          <w:sz w:val="20"/>
        </w:rPr>
      </w:pPr>
      <w:r w:rsidRPr="009F0284">
        <w:rPr>
          <w:rFonts w:ascii="Palatino Linotype" w:eastAsiaTheme="minorEastAsia" w:hAnsi="Palatino Linotype"/>
          <w:sz w:val="20"/>
          <w:lang w:val="es-ES_tradnl"/>
        </w:rPr>
        <w:t>SCMM/BLA/DEMF/</w:t>
      </w:r>
      <w:r w:rsidR="00746710" w:rsidRPr="009F0284">
        <w:rPr>
          <w:rFonts w:ascii="Palatino Linotype" w:eastAsiaTheme="minorEastAsia" w:hAnsi="Palatino Linotype"/>
          <w:sz w:val="20"/>
          <w:lang w:val="es-419"/>
        </w:rPr>
        <w:t>JMMO</w:t>
      </w:r>
    </w:p>
    <w:p w14:paraId="332F197D" w14:textId="463F7492" w:rsidR="00177BA7" w:rsidRPr="008439AA" w:rsidRDefault="00177BA7" w:rsidP="008439AA">
      <w:pPr>
        <w:rPr>
          <w:rFonts w:ascii="Palatino Linotype" w:hAnsi="Palatino Linotype"/>
          <w:b/>
          <w:sz w:val="28"/>
          <w:szCs w:val="28"/>
        </w:rPr>
      </w:pPr>
      <w:r w:rsidRPr="008439AA">
        <w:rPr>
          <w:rFonts w:ascii="Palatino Linotype" w:hAnsi="Palatino Linotype"/>
          <w:b/>
          <w:sz w:val="28"/>
          <w:szCs w:val="28"/>
        </w:rPr>
        <w:br w:type="page"/>
      </w:r>
    </w:p>
    <w:p w14:paraId="0B67E94C" w14:textId="77777777" w:rsidR="00EE52D0" w:rsidRPr="008439AA" w:rsidRDefault="00EE52D0" w:rsidP="008439AA">
      <w:pPr>
        <w:spacing w:line="360" w:lineRule="auto"/>
        <w:jc w:val="both"/>
        <w:rPr>
          <w:rFonts w:ascii="Palatino Linotype" w:hAnsi="Palatino Linotype"/>
          <w:b/>
          <w:sz w:val="28"/>
          <w:szCs w:val="28"/>
        </w:rPr>
      </w:pPr>
    </w:p>
    <w:sectPr w:rsidR="00EE52D0" w:rsidRPr="008439AA" w:rsidSect="00536C04">
      <w:headerReference w:type="even" r:id="rId16"/>
      <w:headerReference w:type="default" r:id="rId17"/>
      <w:footerReference w:type="default" r:id="rId18"/>
      <w:headerReference w:type="first" r:id="rId19"/>
      <w:footerReference w:type="first" r:id="rId20"/>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BAEC85" w14:textId="77777777" w:rsidR="00345A59" w:rsidRDefault="00345A59" w:rsidP="00C80F8C">
      <w:r>
        <w:separator/>
      </w:r>
    </w:p>
  </w:endnote>
  <w:endnote w:type="continuationSeparator" w:id="0">
    <w:p w14:paraId="61CE1C33" w14:textId="77777777" w:rsidR="00345A59" w:rsidRDefault="00345A5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61F0D4A" w:rsidR="00293DB4" w:rsidRPr="0010196A" w:rsidRDefault="00293DB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C6CE9">
      <w:rPr>
        <w:rFonts w:ascii="Palatino Linotype" w:hAnsi="Palatino Linotype" w:cs="Arial"/>
        <w:bCs/>
        <w:noProof/>
        <w:sz w:val="22"/>
        <w:szCs w:val="22"/>
      </w:rPr>
      <w:t>56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C6CE9">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6880300B" w:rsidR="00293DB4" w:rsidRPr="0010196A" w:rsidRDefault="00293DB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C6CE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C6CE9">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C0BDE" w14:textId="77777777" w:rsidR="00345A59" w:rsidRDefault="00345A59" w:rsidP="00C80F8C">
      <w:r>
        <w:separator/>
      </w:r>
    </w:p>
  </w:footnote>
  <w:footnote w:type="continuationSeparator" w:id="0">
    <w:p w14:paraId="50B5B297" w14:textId="77777777" w:rsidR="00345A59" w:rsidRDefault="00345A59" w:rsidP="00C80F8C">
      <w:r>
        <w:continuationSeparator/>
      </w:r>
    </w:p>
  </w:footnote>
  <w:footnote w:id="1">
    <w:p w14:paraId="2F522312" w14:textId="77777777" w:rsidR="00BB25E0" w:rsidRDefault="00BB25E0" w:rsidP="00BB25E0">
      <w:pPr>
        <w:pStyle w:val="Textonotapie"/>
        <w:rPr>
          <w:rFonts w:ascii="Palatino Linotype" w:hAnsi="Palatino Linotype"/>
          <w:i/>
          <w:sz w:val="16"/>
        </w:rPr>
      </w:pPr>
      <w:r>
        <w:rPr>
          <w:rStyle w:val="Refdenotaalpie"/>
        </w:rPr>
        <w:footnoteRef/>
      </w:r>
      <w:r>
        <w:t xml:space="preserve"> </w:t>
      </w:r>
      <w:r>
        <w:rPr>
          <w:rFonts w:ascii="Palatino Linotype" w:hAnsi="Palatino Linotype"/>
          <w:b/>
          <w:i/>
          <w:sz w:val="16"/>
        </w:rPr>
        <w:t>Artículo 3.-</w:t>
      </w:r>
      <w:r>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14:paraId="7D182A20" w14:textId="77777777" w:rsidR="00BB25E0" w:rsidRDefault="00BB25E0" w:rsidP="00BB25E0">
      <w:pPr>
        <w:pStyle w:val="Textonotapie"/>
        <w:jc w:val="both"/>
      </w:pPr>
      <w:r>
        <w:rPr>
          <w:rStyle w:val="Refdenotaalpie"/>
        </w:rPr>
        <w:footnoteRef/>
      </w:r>
      <w:r>
        <w:t xml:space="preserve"> </w:t>
      </w:r>
      <w:r>
        <w:rPr>
          <w:rFonts w:ascii="Palatino Linotype" w:eastAsia="Calibri" w:hAnsi="Palatino Linotype"/>
          <w:szCs w:val="22"/>
        </w:rPr>
        <w:t>Al encontrarse en algún supuesto restrictivo, previsto en la normatividad aplicable.</w:t>
      </w:r>
    </w:p>
  </w:footnote>
  <w:footnote w:id="3">
    <w:p w14:paraId="7B2A7AF6" w14:textId="587DE1ED" w:rsidR="009C4A7C" w:rsidRDefault="009C4A7C">
      <w:pPr>
        <w:pStyle w:val="Textonotapie"/>
      </w:pPr>
      <w:r>
        <w:rPr>
          <w:rStyle w:val="Refdenotaalpie"/>
        </w:rPr>
        <w:footnoteRef/>
      </w:r>
      <w:r>
        <w:t xml:space="preserve"> Información consultada en </w:t>
      </w:r>
      <w:r w:rsidRPr="009C4A7C">
        <w:t>https://ihaem.edomex.gob.mx/sites/ihaem.edomex.gob.mx/files/files/PbRM%20y%20Reconduccio%CC%81n%20participantes(1).pdf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93DB4" w:rsidRDefault="00345A5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93DB4" w:rsidRPr="0010196A" w:rsidRDefault="00345A5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293DB4" w:rsidRPr="008F2CCC" w14:paraId="1F097D8A" w14:textId="77777777" w:rsidTr="00E44BB1">
      <w:tc>
        <w:tcPr>
          <w:tcW w:w="2694" w:type="dxa"/>
          <w:vMerge w:val="restart"/>
        </w:tcPr>
        <w:p w14:paraId="1F780A0C" w14:textId="1EFF25F4" w:rsidR="00293DB4" w:rsidRPr="008F2CCC" w:rsidRDefault="00293DB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293DB4" w:rsidRPr="00664658" w:rsidRDefault="00293DB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1601139" w14:textId="40C3FC93" w:rsidR="00293DB4" w:rsidRPr="009F37B6" w:rsidRDefault="001D4A2B" w:rsidP="00AE4306">
          <w:pPr>
            <w:jc w:val="both"/>
            <w:rPr>
              <w:rFonts w:ascii="Palatino Linotype" w:hAnsi="Palatino Linotype"/>
              <w:b/>
              <w:sz w:val="22"/>
              <w:szCs w:val="22"/>
              <w:lang w:val="es-ES_tradnl"/>
            </w:rPr>
          </w:pPr>
          <w:r>
            <w:rPr>
              <w:rFonts w:ascii="Palatino Linotype" w:hAnsi="Palatino Linotype"/>
              <w:b/>
              <w:sz w:val="22"/>
              <w:szCs w:val="22"/>
              <w:lang w:val="es-ES_tradnl"/>
            </w:rPr>
            <w:t>14997</w:t>
          </w:r>
          <w:r w:rsidR="00293DB4" w:rsidRPr="009F37B6">
            <w:rPr>
              <w:rFonts w:ascii="Palatino Linotype" w:hAnsi="Palatino Linotype"/>
              <w:b/>
              <w:sz w:val="22"/>
              <w:szCs w:val="22"/>
              <w:lang w:val="es-ES_tradnl"/>
            </w:rPr>
            <w:t>/INFOEM/IP/RR/2022 y</w:t>
          </w:r>
        </w:p>
        <w:p w14:paraId="65AFA994" w14:textId="429EC51F" w:rsidR="00293DB4" w:rsidRPr="00664658" w:rsidRDefault="008439AA" w:rsidP="00AE4306">
          <w:pPr>
            <w:jc w:val="both"/>
            <w:rPr>
              <w:rFonts w:ascii="Palatino Linotype" w:hAnsi="Palatino Linotype"/>
              <w:b/>
              <w:sz w:val="22"/>
              <w:szCs w:val="22"/>
              <w:lang w:val="es-ES_tradnl"/>
            </w:rPr>
          </w:pPr>
          <w:r>
            <w:rPr>
              <w:rFonts w:ascii="Palatino Linotype" w:hAnsi="Palatino Linotype"/>
              <w:b/>
              <w:sz w:val="22"/>
              <w:szCs w:val="22"/>
              <w:lang w:val="es-ES_tradnl"/>
            </w:rPr>
            <w:t>acumulado</w:t>
          </w:r>
        </w:p>
      </w:tc>
    </w:tr>
    <w:tr w:rsidR="00293DB4" w:rsidRPr="008F2CCC" w14:paraId="049677A3" w14:textId="77777777" w:rsidTr="00E44BB1">
      <w:tc>
        <w:tcPr>
          <w:tcW w:w="2694" w:type="dxa"/>
          <w:vMerge/>
        </w:tcPr>
        <w:p w14:paraId="4A21EAC1" w14:textId="5C1F145E" w:rsidR="00293DB4" w:rsidRPr="008F2CCC" w:rsidRDefault="00293DB4" w:rsidP="00536C04">
          <w:pPr>
            <w:rPr>
              <w:rFonts w:ascii="Palatino Linotype" w:hAnsi="Palatino Linotype"/>
              <w:b/>
              <w:sz w:val="22"/>
              <w:szCs w:val="22"/>
              <w:lang w:val="es-ES_tradnl"/>
            </w:rPr>
          </w:pPr>
        </w:p>
      </w:tc>
      <w:tc>
        <w:tcPr>
          <w:tcW w:w="2551" w:type="dxa"/>
          <w:shd w:val="clear" w:color="auto" w:fill="auto"/>
        </w:tcPr>
        <w:p w14:paraId="1237BCDE" w14:textId="77777777" w:rsidR="00293DB4" w:rsidRPr="00664658" w:rsidRDefault="00293DB4"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44A8832C" w:rsidR="00293DB4" w:rsidRPr="00AB5C2B" w:rsidRDefault="001D4A2B" w:rsidP="008334C1">
          <w:pPr>
            <w:jc w:val="both"/>
            <w:rPr>
              <w:rFonts w:ascii="Palatino Linotype" w:hAnsi="Palatino Linotype"/>
              <w:b/>
              <w:sz w:val="22"/>
              <w:szCs w:val="22"/>
              <w:lang w:val="es-419"/>
            </w:rPr>
          </w:pPr>
          <w:r w:rsidRPr="001D4A2B">
            <w:rPr>
              <w:rFonts w:ascii="Palatino Linotype" w:hAnsi="Palatino Linotype"/>
              <w:b/>
              <w:sz w:val="22"/>
              <w:szCs w:val="22"/>
              <w:lang w:val="es-ES_tradnl"/>
            </w:rPr>
            <w:t>Ayuntamiento de Malinalco</w:t>
          </w:r>
        </w:p>
      </w:tc>
    </w:tr>
    <w:tr w:rsidR="00293DB4" w:rsidRPr="008F2CCC" w14:paraId="72CD087D" w14:textId="77777777" w:rsidTr="00E44BB1">
      <w:trPr>
        <w:trHeight w:val="228"/>
      </w:trPr>
      <w:tc>
        <w:tcPr>
          <w:tcW w:w="2694" w:type="dxa"/>
          <w:vMerge/>
        </w:tcPr>
        <w:p w14:paraId="1B78656F" w14:textId="01E6F6F6" w:rsidR="00293DB4" w:rsidRPr="008F2CCC" w:rsidRDefault="00293DB4" w:rsidP="00536C04">
          <w:pPr>
            <w:rPr>
              <w:rFonts w:ascii="Palatino Linotype" w:hAnsi="Palatino Linotype"/>
              <w:b/>
              <w:sz w:val="22"/>
              <w:szCs w:val="22"/>
              <w:lang w:val="es-ES_tradnl"/>
            </w:rPr>
          </w:pPr>
        </w:p>
      </w:tc>
      <w:tc>
        <w:tcPr>
          <w:tcW w:w="2551" w:type="dxa"/>
          <w:shd w:val="clear" w:color="auto" w:fill="auto"/>
        </w:tcPr>
        <w:p w14:paraId="74D81628" w14:textId="5DC3BCA5" w:rsidR="00293DB4" w:rsidRPr="00664658" w:rsidRDefault="00293DB4"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293DB4" w:rsidRPr="00664658" w:rsidRDefault="00293DB4"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293DB4" w:rsidRPr="0010196A" w:rsidRDefault="00293DB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293DB4" w:rsidRPr="0010196A" w:rsidRDefault="00293DB4">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293DB4" w:rsidRPr="008F2CCC" w14:paraId="6ABABA57" w14:textId="77777777" w:rsidTr="00E44BB1">
      <w:tc>
        <w:tcPr>
          <w:tcW w:w="3828" w:type="dxa"/>
          <w:vMerge w:val="restart"/>
          <w:shd w:val="clear" w:color="auto" w:fill="auto"/>
        </w:tcPr>
        <w:p w14:paraId="6AA376CC" w14:textId="1E62217E" w:rsidR="00293DB4" w:rsidRPr="008F2CCC" w:rsidRDefault="00293DB4"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293DB4" w:rsidRPr="008F2CCC" w:rsidRDefault="00293D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35D060F0" w14:textId="71D75130" w:rsidR="00293DB4" w:rsidRPr="009F37B6" w:rsidRDefault="001D4A2B" w:rsidP="009F37B6">
          <w:pPr>
            <w:jc w:val="both"/>
            <w:rPr>
              <w:rFonts w:ascii="Palatino Linotype" w:hAnsi="Palatino Linotype"/>
              <w:b/>
              <w:sz w:val="22"/>
              <w:szCs w:val="22"/>
              <w:lang w:val="es-ES_tradnl"/>
            </w:rPr>
          </w:pPr>
          <w:r>
            <w:rPr>
              <w:rFonts w:ascii="Palatino Linotype" w:hAnsi="Palatino Linotype"/>
              <w:b/>
              <w:sz w:val="22"/>
              <w:szCs w:val="22"/>
              <w:lang w:val="es-ES_tradnl"/>
            </w:rPr>
            <w:t>14997</w:t>
          </w:r>
          <w:r w:rsidR="00293DB4" w:rsidRPr="009F37B6">
            <w:rPr>
              <w:rFonts w:ascii="Palatino Linotype" w:hAnsi="Palatino Linotype"/>
              <w:b/>
              <w:sz w:val="22"/>
              <w:szCs w:val="22"/>
              <w:lang w:val="es-ES_tradnl"/>
            </w:rPr>
            <w:t>/INFOEM/IP/RR/2022 y</w:t>
          </w:r>
        </w:p>
        <w:p w14:paraId="5F0F5848" w14:textId="53C99D98" w:rsidR="00293DB4" w:rsidRPr="008F2CCC" w:rsidRDefault="008362E8" w:rsidP="009F37B6">
          <w:pPr>
            <w:jc w:val="both"/>
            <w:rPr>
              <w:rFonts w:ascii="Palatino Linotype" w:hAnsi="Palatino Linotype"/>
              <w:b/>
              <w:sz w:val="22"/>
              <w:szCs w:val="22"/>
              <w:lang w:val="es-ES_tradnl"/>
            </w:rPr>
          </w:pPr>
          <w:r>
            <w:rPr>
              <w:rFonts w:ascii="Palatino Linotype" w:hAnsi="Palatino Linotype"/>
              <w:b/>
              <w:sz w:val="22"/>
              <w:szCs w:val="22"/>
              <w:lang w:val="es-ES_tradnl"/>
            </w:rPr>
            <w:t>acumulado</w:t>
          </w:r>
        </w:p>
      </w:tc>
    </w:tr>
    <w:tr w:rsidR="00293DB4" w:rsidRPr="008F2CCC" w14:paraId="3B45FB53" w14:textId="77777777" w:rsidTr="00E44BB1">
      <w:tc>
        <w:tcPr>
          <w:tcW w:w="3828" w:type="dxa"/>
          <w:vMerge/>
          <w:shd w:val="clear" w:color="auto" w:fill="auto"/>
        </w:tcPr>
        <w:p w14:paraId="188B82EF" w14:textId="77777777" w:rsidR="00293DB4" w:rsidRPr="008F2CCC" w:rsidRDefault="00293DB4" w:rsidP="00A2780F">
          <w:pPr>
            <w:rPr>
              <w:rFonts w:ascii="Palatino Linotype" w:hAnsi="Palatino Linotype"/>
              <w:b/>
              <w:sz w:val="22"/>
              <w:szCs w:val="22"/>
              <w:lang w:val="es-ES_tradnl"/>
            </w:rPr>
          </w:pPr>
        </w:p>
      </w:tc>
      <w:tc>
        <w:tcPr>
          <w:tcW w:w="2551" w:type="dxa"/>
          <w:shd w:val="clear" w:color="auto" w:fill="auto"/>
        </w:tcPr>
        <w:p w14:paraId="3B2AD0CF" w14:textId="77777777" w:rsidR="00293DB4" w:rsidRPr="008F2CCC" w:rsidRDefault="00293DB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173A0E9A" w:rsidR="00293DB4" w:rsidRPr="00234374" w:rsidRDefault="001C6CE9" w:rsidP="00C27EA8">
          <w:pPr>
            <w:jc w:val="both"/>
            <w:rPr>
              <w:rFonts w:ascii="Palatino Linotype" w:hAnsi="Palatino Linotype" w:cs="Arial"/>
              <w:b/>
              <w:bCs/>
              <w:sz w:val="22"/>
              <w:szCs w:val="22"/>
            </w:rPr>
          </w:pPr>
          <w:r>
            <w:rPr>
              <w:rFonts w:ascii="Palatino Linotype" w:hAnsi="Palatino Linotype" w:cs="Arial"/>
              <w:b/>
              <w:bCs/>
              <w:sz w:val="22"/>
              <w:szCs w:val="22"/>
            </w:rPr>
            <w:t>XXXXX</w:t>
          </w:r>
        </w:p>
      </w:tc>
    </w:tr>
    <w:tr w:rsidR="00293DB4" w:rsidRPr="008F2CCC" w14:paraId="28A493EB" w14:textId="77777777" w:rsidTr="00E44BB1">
      <w:trPr>
        <w:trHeight w:val="228"/>
      </w:trPr>
      <w:tc>
        <w:tcPr>
          <w:tcW w:w="3828" w:type="dxa"/>
          <w:vMerge/>
          <w:shd w:val="clear" w:color="auto" w:fill="auto"/>
        </w:tcPr>
        <w:p w14:paraId="06C77D31" w14:textId="77777777" w:rsidR="00293DB4" w:rsidRPr="008F2CCC" w:rsidRDefault="00293DB4" w:rsidP="00E37C88">
          <w:pPr>
            <w:rPr>
              <w:rFonts w:ascii="Palatino Linotype" w:hAnsi="Palatino Linotype"/>
              <w:b/>
              <w:sz w:val="22"/>
              <w:szCs w:val="22"/>
              <w:lang w:val="es-ES_tradnl"/>
            </w:rPr>
          </w:pPr>
        </w:p>
      </w:tc>
      <w:tc>
        <w:tcPr>
          <w:tcW w:w="2551" w:type="dxa"/>
          <w:shd w:val="clear" w:color="auto" w:fill="auto"/>
        </w:tcPr>
        <w:p w14:paraId="2E1A72B4" w14:textId="77777777" w:rsidR="00293DB4" w:rsidRPr="008F2CCC" w:rsidRDefault="00293D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20F3026F" w:rsidR="00293DB4" w:rsidRPr="00DC41C8" w:rsidRDefault="001D4A2B" w:rsidP="008334C1">
          <w:pPr>
            <w:jc w:val="both"/>
            <w:rPr>
              <w:rFonts w:ascii="Palatino Linotype" w:hAnsi="Palatino Linotype"/>
              <w:b/>
              <w:sz w:val="22"/>
              <w:szCs w:val="22"/>
            </w:rPr>
          </w:pPr>
          <w:r w:rsidRPr="001D4A2B">
            <w:rPr>
              <w:rFonts w:ascii="Palatino Linotype" w:hAnsi="Palatino Linotype"/>
              <w:b/>
              <w:sz w:val="22"/>
              <w:szCs w:val="22"/>
              <w:lang w:val="es-ES_tradnl"/>
            </w:rPr>
            <w:t>Ayuntamiento de Malinalco</w:t>
          </w:r>
        </w:p>
      </w:tc>
    </w:tr>
    <w:tr w:rsidR="00293DB4" w:rsidRPr="008F2CCC" w14:paraId="0F114FF0" w14:textId="77777777" w:rsidTr="00E44BB1">
      <w:tc>
        <w:tcPr>
          <w:tcW w:w="3828" w:type="dxa"/>
          <w:vMerge/>
          <w:shd w:val="clear" w:color="auto" w:fill="auto"/>
        </w:tcPr>
        <w:p w14:paraId="4CCB64BA" w14:textId="77777777" w:rsidR="00293DB4" w:rsidRPr="008F2CCC" w:rsidRDefault="00293DB4" w:rsidP="00A2780F">
          <w:pPr>
            <w:rPr>
              <w:rFonts w:ascii="Palatino Linotype" w:hAnsi="Palatino Linotype"/>
              <w:b/>
              <w:sz w:val="22"/>
              <w:szCs w:val="22"/>
              <w:lang w:val="es-ES_tradnl"/>
            </w:rPr>
          </w:pPr>
        </w:p>
      </w:tc>
      <w:tc>
        <w:tcPr>
          <w:tcW w:w="2551" w:type="dxa"/>
          <w:shd w:val="clear" w:color="auto" w:fill="auto"/>
        </w:tcPr>
        <w:p w14:paraId="31E422EA" w14:textId="12F398EB" w:rsidR="00293DB4" w:rsidRPr="008F2CCC" w:rsidRDefault="00293DB4"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293DB4" w:rsidRPr="008F2CCC" w:rsidRDefault="00293DB4"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293DB4" w:rsidRPr="0010196A" w:rsidRDefault="00345A59"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000B5"/>
    <w:multiLevelType w:val="hybridMultilevel"/>
    <w:tmpl w:val="1840A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213B14A6"/>
    <w:multiLevelType w:val="hybridMultilevel"/>
    <w:tmpl w:val="D20252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F31B53"/>
    <w:multiLevelType w:val="hybridMultilevel"/>
    <w:tmpl w:val="DE38C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9427F1"/>
    <w:multiLevelType w:val="hybridMultilevel"/>
    <w:tmpl w:val="4552D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305D71"/>
    <w:multiLevelType w:val="hybridMultilevel"/>
    <w:tmpl w:val="801C2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0"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16"/>
  </w:num>
  <w:num w:numId="7">
    <w:abstractNumId w:val="2"/>
  </w:num>
  <w:num w:numId="8">
    <w:abstractNumId w:val="18"/>
  </w:num>
  <w:num w:numId="9">
    <w:abstractNumId w:val="1"/>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0"/>
  </w:num>
  <w:num w:numId="14">
    <w:abstractNumId w:val="17"/>
  </w:num>
  <w:num w:numId="15">
    <w:abstractNumId w:val="3"/>
  </w:num>
  <w:num w:numId="16">
    <w:abstractNumId w:val="15"/>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8"/>
  </w:num>
  <w:num w:numId="21">
    <w:abstractNumId w:val="7"/>
  </w:num>
  <w:num w:numId="22">
    <w:abstractNumId w:val="0"/>
  </w:num>
  <w:num w:numId="23">
    <w:abstractNumId w:val="12"/>
  </w:num>
  <w:num w:numId="24">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5A7F"/>
    <w:rsid w:val="000060C2"/>
    <w:rsid w:val="0000633D"/>
    <w:rsid w:val="000064B6"/>
    <w:rsid w:val="000065EF"/>
    <w:rsid w:val="00006728"/>
    <w:rsid w:val="00006E88"/>
    <w:rsid w:val="00006EC0"/>
    <w:rsid w:val="00006F2F"/>
    <w:rsid w:val="00007558"/>
    <w:rsid w:val="000075A8"/>
    <w:rsid w:val="00007AF1"/>
    <w:rsid w:val="00007FD8"/>
    <w:rsid w:val="000104F0"/>
    <w:rsid w:val="000109F4"/>
    <w:rsid w:val="00011EDE"/>
    <w:rsid w:val="000123CB"/>
    <w:rsid w:val="0001291C"/>
    <w:rsid w:val="00012A00"/>
    <w:rsid w:val="00012E09"/>
    <w:rsid w:val="00013023"/>
    <w:rsid w:val="00013986"/>
    <w:rsid w:val="00013EBF"/>
    <w:rsid w:val="000142C0"/>
    <w:rsid w:val="00014DF9"/>
    <w:rsid w:val="00014E91"/>
    <w:rsid w:val="00015BBF"/>
    <w:rsid w:val="00015DDC"/>
    <w:rsid w:val="000160C6"/>
    <w:rsid w:val="00016A2B"/>
    <w:rsid w:val="000171D8"/>
    <w:rsid w:val="00017746"/>
    <w:rsid w:val="0001796B"/>
    <w:rsid w:val="00017EBE"/>
    <w:rsid w:val="000208AE"/>
    <w:rsid w:val="00020BD7"/>
    <w:rsid w:val="00020C9F"/>
    <w:rsid w:val="00021F54"/>
    <w:rsid w:val="00022013"/>
    <w:rsid w:val="00022350"/>
    <w:rsid w:val="000225F4"/>
    <w:rsid w:val="00022A73"/>
    <w:rsid w:val="00022DCF"/>
    <w:rsid w:val="00022E8B"/>
    <w:rsid w:val="00023233"/>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20D"/>
    <w:rsid w:val="000415DD"/>
    <w:rsid w:val="00041959"/>
    <w:rsid w:val="00041A82"/>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06C"/>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317"/>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3C78"/>
    <w:rsid w:val="000C4127"/>
    <w:rsid w:val="000C43BF"/>
    <w:rsid w:val="000C4453"/>
    <w:rsid w:val="000C472A"/>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061"/>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210"/>
    <w:rsid w:val="000E1C5E"/>
    <w:rsid w:val="000E1C6A"/>
    <w:rsid w:val="000E255A"/>
    <w:rsid w:val="000E2C66"/>
    <w:rsid w:val="000E38D1"/>
    <w:rsid w:val="000E46D9"/>
    <w:rsid w:val="000E47D0"/>
    <w:rsid w:val="000E558F"/>
    <w:rsid w:val="000E5592"/>
    <w:rsid w:val="000E5C93"/>
    <w:rsid w:val="000E68DA"/>
    <w:rsid w:val="000E6C51"/>
    <w:rsid w:val="000E7182"/>
    <w:rsid w:val="000E71A3"/>
    <w:rsid w:val="000E72D5"/>
    <w:rsid w:val="000E74AC"/>
    <w:rsid w:val="000F0E39"/>
    <w:rsid w:val="000F0F1C"/>
    <w:rsid w:val="000F2185"/>
    <w:rsid w:val="000F22FE"/>
    <w:rsid w:val="000F251F"/>
    <w:rsid w:val="000F2B5F"/>
    <w:rsid w:val="000F2DAA"/>
    <w:rsid w:val="000F30C1"/>
    <w:rsid w:val="000F3899"/>
    <w:rsid w:val="000F3904"/>
    <w:rsid w:val="000F4AC2"/>
    <w:rsid w:val="000F4C20"/>
    <w:rsid w:val="000F4F47"/>
    <w:rsid w:val="000F4F78"/>
    <w:rsid w:val="000F54D4"/>
    <w:rsid w:val="000F55B8"/>
    <w:rsid w:val="000F55EC"/>
    <w:rsid w:val="000F5B87"/>
    <w:rsid w:val="000F62F8"/>
    <w:rsid w:val="000F6CDD"/>
    <w:rsid w:val="000F6EFD"/>
    <w:rsid w:val="000F7133"/>
    <w:rsid w:val="000F734C"/>
    <w:rsid w:val="000F750D"/>
    <w:rsid w:val="000F79EA"/>
    <w:rsid w:val="000F7B4E"/>
    <w:rsid w:val="001000BD"/>
    <w:rsid w:val="00100BC0"/>
    <w:rsid w:val="0010196A"/>
    <w:rsid w:val="00101BFD"/>
    <w:rsid w:val="001026E4"/>
    <w:rsid w:val="001027DA"/>
    <w:rsid w:val="001028C2"/>
    <w:rsid w:val="0010293F"/>
    <w:rsid w:val="00102BE0"/>
    <w:rsid w:val="00102F98"/>
    <w:rsid w:val="001030D5"/>
    <w:rsid w:val="00104BFE"/>
    <w:rsid w:val="00104E56"/>
    <w:rsid w:val="0010553A"/>
    <w:rsid w:val="00106268"/>
    <w:rsid w:val="0010628C"/>
    <w:rsid w:val="001063BB"/>
    <w:rsid w:val="00106A20"/>
    <w:rsid w:val="00106B41"/>
    <w:rsid w:val="00106FBF"/>
    <w:rsid w:val="00107FBF"/>
    <w:rsid w:val="00110232"/>
    <w:rsid w:val="001110E5"/>
    <w:rsid w:val="00111746"/>
    <w:rsid w:val="00111DBB"/>
    <w:rsid w:val="00111F07"/>
    <w:rsid w:val="00112988"/>
    <w:rsid w:val="00113015"/>
    <w:rsid w:val="001131FD"/>
    <w:rsid w:val="00113629"/>
    <w:rsid w:val="001136D3"/>
    <w:rsid w:val="0011482F"/>
    <w:rsid w:val="001149CC"/>
    <w:rsid w:val="00114BA6"/>
    <w:rsid w:val="00114CC0"/>
    <w:rsid w:val="00114DD9"/>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481E"/>
    <w:rsid w:val="00135211"/>
    <w:rsid w:val="001358BB"/>
    <w:rsid w:val="0013622C"/>
    <w:rsid w:val="001371A5"/>
    <w:rsid w:val="00137548"/>
    <w:rsid w:val="001375D1"/>
    <w:rsid w:val="001376BF"/>
    <w:rsid w:val="001378F0"/>
    <w:rsid w:val="00137AEE"/>
    <w:rsid w:val="00137D02"/>
    <w:rsid w:val="00140252"/>
    <w:rsid w:val="001406EB"/>
    <w:rsid w:val="00140BE0"/>
    <w:rsid w:val="00140FA7"/>
    <w:rsid w:val="0014190F"/>
    <w:rsid w:val="00141EE7"/>
    <w:rsid w:val="001425F5"/>
    <w:rsid w:val="001433DD"/>
    <w:rsid w:val="00144BB9"/>
    <w:rsid w:val="0014538F"/>
    <w:rsid w:val="001456C5"/>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803"/>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A6"/>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E82"/>
    <w:rsid w:val="00177F5F"/>
    <w:rsid w:val="00180098"/>
    <w:rsid w:val="00180D7D"/>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4101"/>
    <w:rsid w:val="0019504F"/>
    <w:rsid w:val="00195288"/>
    <w:rsid w:val="0019536A"/>
    <w:rsid w:val="00195609"/>
    <w:rsid w:val="00195662"/>
    <w:rsid w:val="00195F6E"/>
    <w:rsid w:val="00196029"/>
    <w:rsid w:val="001962AC"/>
    <w:rsid w:val="00196321"/>
    <w:rsid w:val="00197C4B"/>
    <w:rsid w:val="00197E56"/>
    <w:rsid w:val="001A0054"/>
    <w:rsid w:val="001A0CFE"/>
    <w:rsid w:val="001A12F5"/>
    <w:rsid w:val="001A14F4"/>
    <w:rsid w:val="001A19AF"/>
    <w:rsid w:val="001A1D0F"/>
    <w:rsid w:val="001A1E77"/>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BC0"/>
    <w:rsid w:val="001B5CF1"/>
    <w:rsid w:val="001B626B"/>
    <w:rsid w:val="001B6521"/>
    <w:rsid w:val="001B6C5F"/>
    <w:rsid w:val="001B6EFE"/>
    <w:rsid w:val="001C02EC"/>
    <w:rsid w:val="001C0777"/>
    <w:rsid w:val="001C08B6"/>
    <w:rsid w:val="001C13AC"/>
    <w:rsid w:val="001C1CB2"/>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6CE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572"/>
    <w:rsid w:val="001D48B4"/>
    <w:rsid w:val="001D4A2B"/>
    <w:rsid w:val="001D4AA3"/>
    <w:rsid w:val="001D4DB5"/>
    <w:rsid w:val="001D4F82"/>
    <w:rsid w:val="001D4FCB"/>
    <w:rsid w:val="001D55E8"/>
    <w:rsid w:val="001D5716"/>
    <w:rsid w:val="001D6107"/>
    <w:rsid w:val="001D61F9"/>
    <w:rsid w:val="001D6733"/>
    <w:rsid w:val="001D6F14"/>
    <w:rsid w:val="001D7279"/>
    <w:rsid w:val="001D72B5"/>
    <w:rsid w:val="001D73D9"/>
    <w:rsid w:val="001D7A1D"/>
    <w:rsid w:val="001D7A88"/>
    <w:rsid w:val="001D7C26"/>
    <w:rsid w:val="001D7D77"/>
    <w:rsid w:val="001E01E5"/>
    <w:rsid w:val="001E03A3"/>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F5F"/>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D82"/>
    <w:rsid w:val="00200E18"/>
    <w:rsid w:val="00200E9B"/>
    <w:rsid w:val="002012DF"/>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C71"/>
    <w:rsid w:val="00206EF4"/>
    <w:rsid w:val="002101E3"/>
    <w:rsid w:val="00210956"/>
    <w:rsid w:val="00210AF1"/>
    <w:rsid w:val="00211DDA"/>
    <w:rsid w:val="00212797"/>
    <w:rsid w:val="00212AD4"/>
    <w:rsid w:val="00212CDA"/>
    <w:rsid w:val="00212E8D"/>
    <w:rsid w:val="00213125"/>
    <w:rsid w:val="00213179"/>
    <w:rsid w:val="002141DB"/>
    <w:rsid w:val="0021511B"/>
    <w:rsid w:val="002156E0"/>
    <w:rsid w:val="00215701"/>
    <w:rsid w:val="002159F8"/>
    <w:rsid w:val="00215C9B"/>
    <w:rsid w:val="00215D98"/>
    <w:rsid w:val="00215DCB"/>
    <w:rsid w:val="00216C7C"/>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84D"/>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B75"/>
    <w:rsid w:val="00242E0D"/>
    <w:rsid w:val="00242F07"/>
    <w:rsid w:val="0024457E"/>
    <w:rsid w:val="002453C0"/>
    <w:rsid w:val="0024567F"/>
    <w:rsid w:val="002460C9"/>
    <w:rsid w:val="002460FF"/>
    <w:rsid w:val="002467A3"/>
    <w:rsid w:val="0024682A"/>
    <w:rsid w:val="0024732B"/>
    <w:rsid w:val="002475F7"/>
    <w:rsid w:val="0024785C"/>
    <w:rsid w:val="00247ADF"/>
    <w:rsid w:val="00247AEC"/>
    <w:rsid w:val="00247C7F"/>
    <w:rsid w:val="00247FF9"/>
    <w:rsid w:val="002500ED"/>
    <w:rsid w:val="00250210"/>
    <w:rsid w:val="002502B5"/>
    <w:rsid w:val="00250720"/>
    <w:rsid w:val="00250F99"/>
    <w:rsid w:val="00251009"/>
    <w:rsid w:val="002521F0"/>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618"/>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365"/>
    <w:rsid w:val="002740AF"/>
    <w:rsid w:val="002743A2"/>
    <w:rsid w:val="0027448C"/>
    <w:rsid w:val="002747B1"/>
    <w:rsid w:val="002747D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DB4"/>
    <w:rsid w:val="00293F4A"/>
    <w:rsid w:val="00294BD2"/>
    <w:rsid w:val="00294EE7"/>
    <w:rsid w:val="00295FEB"/>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E2D"/>
    <w:rsid w:val="002B1211"/>
    <w:rsid w:val="002B17BE"/>
    <w:rsid w:val="002B1EFF"/>
    <w:rsid w:val="002B1F09"/>
    <w:rsid w:val="002B2608"/>
    <w:rsid w:val="002B285A"/>
    <w:rsid w:val="002B29D7"/>
    <w:rsid w:val="002B2AF8"/>
    <w:rsid w:val="002B2F18"/>
    <w:rsid w:val="002B323A"/>
    <w:rsid w:val="002B38AB"/>
    <w:rsid w:val="002B4312"/>
    <w:rsid w:val="002B578D"/>
    <w:rsid w:val="002B5A2B"/>
    <w:rsid w:val="002B5AF9"/>
    <w:rsid w:val="002B60B8"/>
    <w:rsid w:val="002B60DC"/>
    <w:rsid w:val="002B6394"/>
    <w:rsid w:val="002B6E64"/>
    <w:rsid w:val="002B7094"/>
    <w:rsid w:val="002B7129"/>
    <w:rsid w:val="002B7695"/>
    <w:rsid w:val="002B7D32"/>
    <w:rsid w:val="002B7E7B"/>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42E"/>
    <w:rsid w:val="002C783E"/>
    <w:rsid w:val="002C798F"/>
    <w:rsid w:val="002C79B8"/>
    <w:rsid w:val="002D055C"/>
    <w:rsid w:val="002D077D"/>
    <w:rsid w:val="002D07EC"/>
    <w:rsid w:val="002D0ADC"/>
    <w:rsid w:val="002D1C47"/>
    <w:rsid w:val="002D1F7F"/>
    <w:rsid w:val="002D2928"/>
    <w:rsid w:val="002D2D55"/>
    <w:rsid w:val="002D2E8E"/>
    <w:rsid w:val="002D30A0"/>
    <w:rsid w:val="002D32E2"/>
    <w:rsid w:val="002D334A"/>
    <w:rsid w:val="002D35AD"/>
    <w:rsid w:val="002D4F4B"/>
    <w:rsid w:val="002D5046"/>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4E3"/>
    <w:rsid w:val="003008A0"/>
    <w:rsid w:val="00300D2C"/>
    <w:rsid w:val="003010C6"/>
    <w:rsid w:val="003014D5"/>
    <w:rsid w:val="003014F9"/>
    <w:rsid w:val="0030219F"/>
    <w:rsid w:val="00302DA8"/>
    <w:rsid w:val="00303671"/>
    <w:rsid w:val="00303AF8"/>
    <w:rsid w:val="00304043"/>
    <w:rsid w:val="00304085"/>
    <w:rsid w:val="0030426C"/>
    <w:rsid w:val="003044B2"/>
    <w:rsid w:val="00304BA5"/>
    <w:rsid w:val="003052CB"/>
    <w:rsid w:val="003056B1"/>
    <w:rsid w:val="00305F6C"/>
    <w:rsid w:val="00306604"/>
    <w:rsid w:val="003066B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C18"/>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58A"/>
    <w:rsid w:val="00326803"/>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A59"/>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57EA5"/>
    <w:rsid w:val="0036004B"/>
    <w:rsid w:val="003604BD"/>
    <w:rsid w:val="003604F7"/>
    <w:rsid w:val="003605BA"/>
    <w:rsid w:val="00360675"/>
    <w:rsid w:val="003622CB"/>
    <w:rsid w:val="003628F4"/>
    <w:rsid w:val="0036306A"/>
    <w:rsid w:val="003635B3"/>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1E5"/>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4302"/>
    <w:rsid w:val="00385020"/>
    <w:rsid w:val="003850EC"/>
    <w:rsid w:val="003852EA"/>
    <w:rsid w:val="0038692F"/>
    <w:rsid w:val="0038708D"/>
    <w:rsid w:val="0038767F"/>
    <w:rsid w:val="00387A63"/>
    <w:rsid w:val="003908D3"/>
    <w:rsid w:val="00390BC8"/>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8BC"/>
    <w:rsid w:val="00395A8B"/>
    <w:rsid w:val="00395B29"/>
    <w:rsid w:val="00395C12"/>
    <w:rsid w:val="00396D14"/>
    <w:rsid w:val="00396E36"/>
    <w:rsid w:val="00397407"/>
    <w:rsid w:val="003A0091"/>
    <w:rsid w:val="003A01CB"/>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A74"/>
    <w:rsid w:val="003A5BF1"/>
    <w:rsid w:val="003A6BFF"/>
    <w:rsid w:val="003A6DCE"/>
    <w:rsid w:val="003A71DD"/>
    <w:rsid w:val="003A73F9"/>
    <w:rsid w:val="003A7530"/>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2C7"/>
    <w:rsid w:val="003C0396"/>
    <w:rsid w:val="003C04E5"/>
    <w:rsid w:val="003C0544"/>
    <w:rsid w:val="003C0C03"/>
    <w:rsid w:val="003C0C4B"/>
    <w:rsid w:val="003C0F0A"/>
    <w:rsid w:val="003C20B9"/>
    <w:rsid w:val="003C22CD"/>
    <w:rsid w:val="003C2568"/>
    <w:rsid w:val="003C3640"/>
    <w:rsid w:val="003C3ACE"/>
    <w:rsid w:val="003C3D09"/>
    <w:rsid w:val="003C3D75"/>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8B7"/>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26A"/>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0E45"/>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487"/>
    <w:rsid w:val="00400574"/>
    <w:rsid w:val="004005B5"/>
    <w:rsid w:val="004016BF"/>
    <w:rsid w:val="00402072"/>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1D6"/>
    <w:rsid w:val="004265B6"/>
    <w:rsid w:val="00427D66"/>
    <w:rsid w:val="00427F0E"/>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E08"/>
    <w:rsid w:val="00436F57"/>
    <w:rsid w:val="004372F3"/>
    <w:rsid w:val="00440391"/>
    <w:rsid w:val="00440475"/>
    <w:rsid w:val="00440705"/>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613F"/>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102"/>
    <w:rsid w:val="00460A6E"/>
    <w:rsid w:val="00460B67"/>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B53"/>
    <w:rsid w:val="00467FDD"/>
    <w:rsid w:val="004718FD"/>
    <w:rsid w:val="00471C89"/>
    <w:rsid w:val="00472203"/>
    <w:rsid w:val="00472B2F"/>
    <w:rsid w:val="00472EEC"/>
    <w:rsid w:val="00473687"/>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901B6"/>
    <w:rsid w:val="00490366"/>
    <w:rsid w:val="004909C1"/>
    <w:rsid w:val="00490CDA"/>
    <w:rsid w:val="0049174C"/>
    <w:rsid w:val="00491FBC"/>
    <w:rsid w:val="00492456"/>
    <w:rsid w:val="00492831"/>
    <w:rsid w:val="00492A12"/>
    <w:rsid w:val="00492D24"/>
    <w:rsid w:val="004935D2"/>
    <w:rsid w:val="00493672"/>
    <w:rsid w:val="00493E3D"/>
    <w:rsid w:val="00493E71"/>
    <w:rsid w:val="00493F71"/>
    <w:rsid w:val="00494D8E"/>
    <w:rsid w:val="00495278"/>
    <w:rsid w:val="00495455"/>
    <w:rsid w:val="00495796"/>
    <w:rsid w:val="00495809"/>
    <w:rsid w:val="00495E84"/>
    <w:rsid w:val="00496EB6"/>
    <w:rsid w:val="00497CEF"/>
    <w:rsid w:val="00497D47"/>
    <w:rsid w:val="00497FC5"/>
    <w:rsid w:val="004A04DD"/>
    <w:rsid w:val="004A087A"/>
    <w:rsid w:val="004A088B"/>
    <w:rsid w:val="004A1423"/>
    <w:rsid w:val="004A1675"/>
    <w:rsid w:val="004A3199"/>
    <w:rsid w:val="004A40F2"/>
    <w:rsid w:val="004A45F9"/>
    <w:rsid w:val="004A4A3B"/>
    <w:rsid w:val="004A506A"/>
    <w:rsid w:val="004A5201"/>
    <w:rsid w:val="004A5FA9"/>
    <w:rsid w:val="004A61CA"/>
    <w:rsid w:val="004A6217"/>
    <w:rsid w:val="004A6BB5"/>
    <w:rsid w:val="004A6CD2"/>
    <w:rsid w:val="004A6D90"/>
    <w:rsid w:val="004A7031"/>
    <w:rsid w:val="004A7AEE"/>
    <w:rsid w:val="004B090C"/>
    <w:rsid w:val="004B1A91"/>
    <w:rsid w:val="004B1BCA"/>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FBC"/>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148A"/>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248"/>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37991"/>
    <w:rsid w:val="005405C4"/>
    <w:rsid w:val="005406A4"/>
    <w:rsid w:val="00540F26"/>
    <w:rsid w:val="005414CB"/>
    <w:rsid w:val="00541A1C"/>
    <w:rsid w:val="00541D5C"/>
    <w:rsid w:val="005424CA"/>
    <w:rsid w:val="005429CB"/>
    <w:rsid w:val="00542A86"/>
    <w:rsid w:val="00542CBE"/>
    <w:rsid w:val="00542E83"/>
    <w:rsid w:val="00543224"/>
    <w:rsid w:val="00543367"/>
    <w:rsid w:val="005438F5"/>
    <w:rsid w:val="00543CC6"/>
    <w:rsid w:val="005446F5"/>
    <w:rsid w:val="005449D1"/>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87B"/>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758"/>
    <w:rsid w:val="00561B68"/>
    <w:rsid w:val="00561EFF"/>
    <w:rsid w:val="00561FC0"/>
    <w:rsid w:val="00561FDC"/>
    <w:rsid w:val="005623BE"/>
    <w:rsid w:val="00562849"/>
    <w:rsid w:val="005628B0"/>
    <w:rsid w:val="0056290A"/>
    <w:rsid w:val="0056408E"/>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159"/>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391"/>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4F2C"/>
    <w:rsid w:val="0059512E"/>
    <w:rsid w:val="0059570E"/>
    <w:rsid w:val="0059663D"/>
    <w:rsid w:val="00596BF0"/>
    <w:rsid w:val="00597EF5"/>
    <w:rsid w:val="00597FC8"/>
    <w:rsid w:val="005A0144"/>
    <w:rsid w:val="005A0B26"/>
    <w:rsid w:val="005A0B78"/>
    <w:rsid w:val="005A0DD9"/>
    <w:rsid w:val="005A14E6"/>
    <w:rsid w:val="005A1BA8"/>
    <w:rsid w:val="005A1F9F"/>
    <w:rsid w:val="005A2186"/>
    <w:rsid w:val="005A29E8"/>
    <w:rsid w:val="005A445E"/>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B7C8B"/>
    <w:rsid w:val="005B7DBE"/>
    <w:rsid w:val="005C0772"/>
    <w:rsid w:val="005C0DCA"/>
    <w:rsid w:val="005C1FEE"/>
    <w:rsid w:val="005C21E7"/>
    <w:rsid w:val="005C267D"/>
    <w:rsid w:val="005C295E"/>
    <w:rsid w:val="005C2995"/>
    <w:rsid w:val="005C2F07"/>
    <w:rsid w:val="005C3141"/>
    <w:rsid w:val="005C3597"/>
    <w:rsid w:val="005C45D2"/>
    <w:rsid w:val="005C4BAD"/>
    <w:rsid w:val="005C5151"/>
    <w:rsid w:val="005C54BB"/>
    <w:rsid w:val="005C5663"/>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D8"/>
    <w:rsid w:val="005D10B6"/>
    <w:rsid w:val="005D1149"/>
    <w:rsid w:val="005D169A"/>
    <w:rsid w:val="005D19EA"/>
    <w:rsid w:val="005D1A4B"/>
    <w:rsid w:val="005D1B56"/>
    <w:rsid w:val="005D1CAE"/>
    <w:rsid w:val="005D272E"/>
    <w:rsid w:val="005D2966"/>
    <w:rsid w:val="005D3027"/>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9"/>
    <w:rsid w:val="005E4DDB"/>
    <w:rsid w:val="005E63B2"/>
    <w:rsid w:val="005E641F"/>
    <w:rsid w:val="005E654B"/>
    <w:rsid w:val="005E6947"/>
    <w:rsid w:val="005E6E3C"/>
    <w:rsid w:val="005E7017"/>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6007A3"/>
    <w:rsid w:val="00600A8E"/>
    <w:rsid w:val="00600D09"/>
    <w:rsid w:val="00601150"/>
    <w:rsid w:val="006011C5"/>
    <w:rsid w:val="00601329"/>
    <w:rsid w:val="006017E2"/>
    <w:rsid w:val="00602A6F"/>
    <w:rsid w:val="006044B8"/>
    <w:rsid w:val="00604940"/>
    <w:rsid w:val="00604AE6"/>
    <w:rsid w:val="0060531D"/>
    <w:rsid w:val="006053EB"/>
    <w:rsid w:val="00605BE2"/>
    <w:rsid w:val="0060628C"/>
    <w:rsid w:val="006064F4"/>
    <w:rsid w:val="00606759"/>
    <w:rsid w:val="0060777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95D"/>
    <w:rsid w:val="00614B17"/>
    <w:rsid w:val="00614BC4"/>
    <w:rsid w:val="00615999"/>
    <w:rsid w:val="00615AA6"/>
    <w:rsid w:val="00615B13"/>
    <w:rsid w:val="0061607B"/>
    <w:rsid w:val="006160FE"/>
    <w:rsid w:val="00616F15"/>
    <w:rsid w:val="00617087"/>
    <w:rsid w:val="006170B9"/>
    <w:rsid w:val="006170DA"/>
    <w:rsid w:val="00617294"/>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876"/>
    <w:rsid w:val="00630FD5"/>
    <w:rsid w:val="00631622"/>
    <w:rsid w:val="00631717"/>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C84"/>
    <w:rsid w:val="00647F42"/>
    <w:rsid w:val="00650174"/>
    <w:rsid w:val="006505CC"/>
    <w:rsid w:val="006509D6"/>
    <w:rsid w:val="00651AEC"/>
    <w:rsid w:val="0065218E"/>
    <w:rsid w:val="00652354"/>
    <w:rsid w:val="0065247F"/>
    <w:rsid w:val="00652941"/>
    <w:rsid w:val="0065382F"/>
    <w:rsid w:val="0065388C"/>
    <w:rsid w:val="00653CF4"/>
    <w:rsid w:val="006546AC"/>
    <w:rsid w:val="006548A3"/>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521"/>
    <w:rsid w:val="00662929"/>
    <w:rsid w:val="00662A81"/>
    <w:rsid w:val="00662E7F"/>
    <w:rsid w:val="0066328F"/>
    <w:rsid w:val="006635DB"/>
    <w:rsid w:val="00664060"/>
    <w:rsid w:val="00664658"/>
    <w:rsid w:val="00664673"/>
    <w:rsid w:val="006650E0"/>
    <w:rsid w:val="00665723"/>
    <w:rsid w:val="00665A47"/>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87F16"/>
    <w:rsid w:val="0069069F"/>
    <w:rsid w:val="00691537"/>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8B"/>
    <w:rsid w:val="006B2B12"/>
    <w:rsid w:val="006B39E2"/>
    <w:rsid w:val="006B3B94"/>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0F49"/>
    <w:rsid w:val="006E1976"/>
    <w:rsid w:val="006E1BB0"/>
    <w:rsid w:val="006E25F7"/>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466"/>
    <w:rsid w:val="006E79F3"/>
    <w:rsid w:val="006E7AB7"/>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B4C"/>
    <w:rsid w:val="00701E0E"/>
    <w:rsid w:val="00701EE4"/>
    <w:rsid w:val="007021AB"/>
    <w:rsid w:val="0070224A"/>
    <w:rsid w:val="00702909"/>
    <w:rsid w:val="00702E6F"/>
    <w:rsid w:val="00703168"/>
    <w:rsid w:val="00703582"/>
    <w:rsid w:val="00703C28"/>
    <w:rsid w:val="007042CF"/>
    <w:rsid w:val="0070431A"/>
    <w:rsid w:val="007047FD"/>
    <w:rsid w:val="00704E8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1F37"/>
    <w:rsid w:val="0073215D"/>
    <w:rsid w:val="00732266"/>
    <w:rsid w:val="0073264C"/>
    <w:rsid w:val="007328BA"/>
    <w:rsid w:val="00732FA0"/>
    <w:rsid w:val="007330C3"/>
    <w:rsid w:val="0073311C"/>
    <w:rsid w:val="007344E5"/>
    <w:rsid w:val="007347F5"/>
    <w:rsid w:val="0073525E"/>
    <w:rsid w:val="007353F0"/>
    <w:rsid w:val="00735930"/>
    <w:rsid w:val="00735F72"/>
    <w:rsid w:val="0073629F"/>
    <w:rsid w:val="00736B73"/>
    <w:rsid w:val="00736C06"/>
    <w:rsid w:val="00740052"/>
    <w:rsid w:val="007400E8"/>
    <w:rsid w:val="00740238"/>
    <w:rsid w:val="00740393"/>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6710"/>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7AE"/>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0E"/>
    <w:rsid w:val="00763DA6"/>
    <w:rsid w:val="007642A9"/>
    <w:rsid w:val="0076517B"/>
    <w:rsid w:val="00765882"/>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62F"/>
    <w:rsid w:val="00784B31"/>
    <w:rsid w:val="0078534B"/>
    <w:rsid w:val="00785735"/>
    <w:rsid w:val="00785A16"/>
    <w:rsid w:val="00786260"/>
    <w:rsid w:val="00786401"/>
    <w:rsid w:val="0078687F"/>
    <w:rsid w:val="00786DA5"/>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064"/>
    <w:rsid w:val="007943FF"/>
    <w:rsid w:val="00794540"/>
    <w:rsid w:val="0079491D"/>
    <w:rsid w:val="00794939"/>
    <w:rsid w:val="00795322"/>
    <w:rsid w:val="007956CB"/>
    <w:rsid w:val="00795DB8"/>
    <w:rsid w:val="00796094"/>
    <w:rsid w:val="00796647"/>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34"/>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453"/>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59B9"/>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116"/>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02"/>
    <w:rsid w:val="007E02A5"/>
    <w:rsid w:val="007E050D"/>
    <w:rsid w:val="007E1431"/>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BA1"/>
    <w:rsid w:val="007F1CB7"/>
    <w:rsid w:val="007F21F8"/>
    <w:rsid w:val="007F28C5"/>
    <w:rsid w:val="007F2E0E"/>
    <w:rsid w:val="007F380E"/>
    <w:rsid w:val="007F414D"/>
    <w:rsid w:val="007F4D6F"/>
    <w:rsid w:val="007F4DA5"/>
    <w:rsid w:val="007F502F"/>
    <w:rsid w:val="007F53AA"/>
    <w:rsid w:val="007F553B"/>
    <w:rsid w:val="007F6E5B"/>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881"/>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57AA"/>
    <w:rsid w:val="00826BFD"/>
    <w:rsid w:val="00827092"/>
    <w:rsid w:val="0082710A"/>
    <w:rsid w:val="00827366"/>
    <w:rsid w:val="00827A68"/>
    <w:rsid w:val="008306AF"/>
    <w:rsid w:val="0083084B"/>
    <w:rsid w:val="00830EC9"/>
    <w:rsid w:val="008312E0"/>
    <w:rsid w:val="00831D36"/>
    <w:rsid w:val="00831DA4"/>
    <w:rsid w:val="00831EB3"/>
    <w:rsid w:val="00831F78"/>
    <w:rsid w:val="00831FA8"/>
    <w:rsid w:val="00831FBF"/>
    <w:rsid w:val="008320A5"/>
    <w:rsid w:val="00832810"/>
    <w:rsid w:val="00832E2C"/>
    <w:rsid w:val="00833070"/>
    <w:rsid w:val="008331B6"/>
    <w:rsid w:val="008334C1"/>
    <w:rsid w:val="008345ED"/>
    <w:rsid w:val="00835248"/>
    <w:rsid w:val="00835927"/>
    <w:rsid w:val="00835DF1"/>
    <w:rsid w:val="008362E8"/>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2F79"/>
    <w:rsid w:val="008439AA"/>
    <w:rsid w:val="00843E1E"/>
    <w:rsid w:val="00844279"/>
    <w:rsid w:val="0084429F"/>
    <w:rsid w:val="008448E0"/>
    <w:rsid w:val="00844916"/>
    <w:rsid w:val="00845238"/>
    <w:rsid w:val="00845969"/>
    <w:rsid w:val="00845A61"/>
    <w:rsid w:val="00845FE6"/>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14"/>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0E"/>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7CF"/>
    <w:rsid w:val="008838AA"/>
    <w:rsid w:val="00883C9C"/>
    <w:rsid w:val="008842F0"/>
    <w:rsid w:val="008851BF"/>
    <w:rsid w:val="00885720"/>
    <w:rsid w:val="0088574B"/>
    <w:rsid w:val="0088594E"/>
    <w:rsid w:val="00885A60"/>
    <w:rsid w:val="0088649D"/>
    <w:rsid w:val="0088649F"/>
    <w:rsid w:val="00886768"/>
    <w:rsid w:val="00886E26"/>
    <w:rsid w:val="008875A6"/>
    <w:rsid w:val="008876FD"/>
    <w:rsid w:val="00887862"/>
    <w:rsid w:val="00887A19"/>
    <w:rsid w:val="00890136"/>
    <w:rsid w:val="00890695"/>
    <w:rsid w:val="00890917"/>
    <w:rsid w:val="0089181D"/>
    <w:rsid w:val="0089193E"/>
    <w:rsid w:val="0089272F"/>
    <w:rsid w:val="00892774"/>
    <w:rsid w:val="008929EC"/>
    <w:rsid w:val="00892AFC"/>
    <w:rsid w:val="0089303D"/>
    <w:rsid w:val="0089336B"/>
    <w:rsid w:val="00893451"/>
    <w:rsid w:val="008936C3"/>
    <w:rsid w:val="008950DB"/>
    <w:rsid w:val="00895B09"/>
    <w:rsid w:val="00895D8A"/>
    <w:rsid w:val="00895E48"/>
    <w:rsid w:val="008978A4"/>
    <w:rsid w:val="008A040A"/>
    <w:rsid w:val="008A04ED"/>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225B"/>
    <w:rsid w:val="008B2966"/>
    <w:rsid w:val="008B34DD"/>
    <w:rsid w:val="008B39BD"/>
    <w:rsid w:val="008B4B61"/>
    <w:rsid w:val="008B5001"/>
    <w:rsid w:val="008B563F"/>
    <w:rsid w:val="008B63C9"/>
    <w:rsid w:val="008B6925"/>
    <w:rsid w:val="008B700A"/>
    <w:rsid w:val="008B71B5"/>
    <w:rsid w:val="008B7526"/>
    <w:rsid w:val="008B7FFC"/>
    <w:rsid w:val="008C01A1"/>
    <w:rsid w:val="008C1343"/>
    <w:rsid w:val="008C201B"/>
    <w:rsid w:val="008C2DDE"/>
    <w:rsid w:val="008C35C0"/>
    <w:rsid w:val="008C3786"/>
    <w:rsid w:val="008C3913"/>
    <w:rsid w:val="008C3ECF"/>
    <w:rsid w:val="008C3FAE"/>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05"/>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ACD"/>
    <w:rsid w:val="008E3D18"/>
    <w:rsid w:val="008E4388"/>
    <w:rsid w:val="008E43D6"/>
    <w:rsid w:val="008E4E7F"/>
    <w:rsid w:val="008E4FBA"/>
    <w:rsid w:val="008E5500"/>
    <w:rsid w:val="008E5682"/>
    <w:rsid w:val="008E5A39"/>
    <w:rsid w:val="008E5B20"/>
    <w:rsid w:val="008E6114"/>
    <w:rsid w:val="008E628A"/>
    <w:rsid w:val="008E7111"/>
    <w:rsid w:val="008E72F4"/>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196"/>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642"/>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24C"/>
    <w:rsid w:val="00920678"/>
    <w:rsid w:val="00920947"/>
    <w:rsid w:val="0092182E"/>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2F1"/>
    <w:rsid w:val="00933D95"/>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2C66"/>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3F"/>
    <w:rsid w:val="009507C2"/>
    <w:rsid w:val="00950BCA"/>
    <w:rsid w:val="00950F35"/>
    <w:rsid w:val="009513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43E"/>
    <w:rsid w:val="0097283E"/>
    <w:rsid w:val="00972F05"/>
    <w:rsid w:val="00973503"/>
    <w:rsid w:val="009739DD"/>
    <w:rsid w:val="009739F6"/>
    <w:rsid w:val="00973BFF"/>
    <w:rsid w:val="00973D02"/>
    <w:rsid w:val="00974465"/>
    <w:rsid w:val="009749E3"/>
    <w:rsid w:val="00975616"/>
    <w:rsid w:val="0097580B"/>
    <w:rsid w:val="00975EB9"/>
    <w:rsid w:val="00976AA5"/>
    <w:rsid w:val="00976E05"/>
    <w:rsid w:val="009776B8"/>
    <w:rsid w:val="00977935"/>
    <w:rsid w:val="00977CC6"/>
    <w:rsid w:val="00977EBC"/>
    <w:rsid w:val="009805B5"/>
    <w:rsid w:val="00980E78"/>
    <w:rsid w:val="009813F7"/>
    <w:rsid w:val="00981DD0"/>
    <w:rsid w:val="009823F1"/>
    <w:rsid w:val="009827C2"/>
    <w:rsid w:val="00982EE5"/>
    <w:rsid w:val="0098313A"/>
    <w:rsid w:val="00983476"/>
    <w:rsid w:val="0098399C"/>
    <w:rsid w:val="009840D9"/>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8CB"/>
    <w:rsid w:val="009932FA"/>
    <w:rsid w:val="00993500"/>
    <w:rsid w:val="009935FE"/>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7DB"/>
    <w:rsid w:val="009A30EF"/>
    <w:rsid w:val="009A332C"/>
    <w:rsid w:val="009A3CAE"/>
    <w:rsid w:val="009A415B"/>
    <w:rsid w:val="009A5A47"/>
    <w:rsid w:val="009A662F"/>
    <w:rsid w:val="009A6A7F"/>
    <w:rsid w:val="009A6EB9"/>
    <w:rsid w:val="009A729F"/>
    <w:rsid w:val="009A7391"/>
    <w:rsid w:val="009A7793"/>
    <w:rsid w:val="009A7D9A"/>
    <w:rsid w:val="009A7EC9"/>
    <w:rsid w:val="009B074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88"/>
    <w:rsid w:val="009C36D2"/>
    <w:rsid w:val="009C44F7"/>
    <w:rsid w:val="009C497F"/>
    <w:rsid w:val="009C4A7C"/>
    <w:rsid w:val="009C4EB4"/>
    <w:rsid w:val="009C622E"/>
    <w:rsid w:val="009C6744"/>
    <w:rsid w:val="009C6DB0"/>
    <w:rsid w:val="009D00C1"/>
    <w:rsid w:val="009D03FE"/>
    <w:rsid w:val="009D0ED6"/>
    <w:rsid w:val="009D0F71"/>
    <w:rsid w:val="009D11BE"/>
    <w:rsid w:val="009D1831"/>
    <w:rsid w:val="009D1F7B"/>
    <w:rsid w:val="009D201E"/>
    <w:rsid w:val="009D23C1"/>
    <w:rsid w:val="009D27E2"/>
    <w:rsid w:val="009D294A"/>
    <w:rsid w:val="009D2EC8"/>
    <w:rsid w:val="009D2EDB"/>
    <w:rsid w:val="009D374B"/>
    <w:rsid w:val="009D3EC7"/>
    <w:rsid w:val="009D5B27"/>
    <w:rsid w:val="009D5C26"/>
    <w:rsid w:val="009D5CA8"/>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46A"/>
    <w:rsid w:val="009E7ADB"/>
    <w:rsid w:val="009F0222"/>
    <w:rsid w:val="009F0284"/>
    <w:rsid w:val="009F042F"/>
    <w:rsid w:val="009F07E0"/>
    <w:rsid w:val="009F0961"/>
    <w:rsid w:val="009F0B42"/>
    <w:rsid w:val="009F0D06"/>
    <w:rsid w:val="009F0EA8"/>
    <w:rsid w:val="009F150F"/>
    <w:rsid w:val="009F19D4"/>
    <w:rsid w:val="009F1AB6"/>
    <w:rsid w:val="009F1CCE"/>
    <w:rsid w:val="009F1F3A"/>
    <w:rsid w:val="009F2046"/>
    <w:rsid w:val="009F23C2"/>
    <w:rsid w:val="009F2705"/>
    <w:rsid w:val="009F2936"/>
    <w:rsid w:val="009F2CCB"/>
    <w:rsid w:val="009F36F6"/>
    <w:rsid w:val="009F37B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3AFC"/>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4F68"/>
    <w:rsid w:val="00A166EE"/>
    <w:rsid w:val="00A16D9E"/>
    <w:rsid w:val="00A1712F"/>
    <w:rsid w:val="00A17A0A"/>
    <w:rsid w:val="00A2014B"/>
    <w:rsid w:val="00A20BD9"/>
    <w:rsid w:val="00A20EF5"/>
    <w:rsid w:val="00A21103"/>
    <w:rsid w:val="00A2148F"/>
    <w:rsid w:val="00A21640"/>
    <w:rsid w:val="00A2167C"/>
    <w:rsid w:val="00A21711"/>
    <w:rsid w:val="00A21B39"/>
    <w:rsid w:val="00A21C1C"/>
    <w:rsid w:val="00A21CFC"/>
    <w:rsid w:val="00A2220E"/>
    <w:rsid w:val="00A2270F"/>
    <w:rsid w:val="00A22722"/>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5B5"/>
    <w:rsid w:val="00A326B5"/>
    <w:rsid w:val="00A327E0"/>
    <w:rsid w:val="00A33089"/>
    <w:rsid w:val="00A3348E"/>
    <w:rsid w:val="00A33C52"/>
    <w:rsid w:val="00A33C9D"/>
    <w:rsid w:val="00A3447A"/>
    <w:rsid w:val="00A345B1"/>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68F"/>
    <w:rsid w:val="00A43CB5"/>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B23"/>
    <w:rsid w:val="00A54110"/>
    <w:rsid w:val="00A550CD"/>
    <w:rsid w:val="00A5567D"/>
    <w:rsid w:val="00A55945"/>
    <w:rsid w:val="00A560FD"/>
    <w:rsid w:val="00A56129"/>
    <w:rsid w:val="00A56AE1"/>
    <w:rsid w:val="00A57335"/>
    <w:rsid w:val="00A57AD7"/>
    <w:rsid w:val="00A57C21"/>
    <w:rsid w:val="00A57CBA"/>
    <w:rsid w:val="00A57EAE"/>
    <w:rsid w:val="00A60552"/>
    <w:rsid w:val="00A60B7A"/>
    <w:rsid w:val="00A61014"/>
    <w:rsid w:val="00A61848"/>
    <w:rsid w:val="00A61970"/>
    <w:rsid w:val="00A62001"/>
    <w:rsid w:val="00A6216D"/>
    <w:rsid w:val="00A62F19"/>
    <w:rsid w:val="00A6338B"/>
    <w:rsid w:val="00A63567"/>
    <w:rsid w:val="00A635DE"/>
    <w:rsid w:val="00A63958"/>
    <w:rsid w:val="00A640E4"/>
    <w:rsid w:val="00A6429F"/>
    <w:rsid w:val="00A651C5"/>
    <w:rsid w:val="00A65B4D"/>
    <w:rsid w:val="00A65C0F"/>
    <w:rsid w:val="00A65C19"/>
    <w:rsid w:val="00A65D16"/>
    <w:rsid w:val="00A66398"/>
    <w:rsid w:val="00A66DD5"/>
    <w:rsid w:val="00A66E61"/>
    <w:rsid w:val="00A6702C"/>
    <w:rsid w:val="00A67228"/>
    <w:rsid w:val="00A67612"/>
    <w:rsid w:val="00A703DA"/>
    <w:rsid w:val="00A705A7"/>
    <w:rsid w:val="00A70652"/>
    <w:rsid w:val="00A71567"/>
    <w:rsid w:val="00A71A19"/>
    <w:rsid w:val="00A71CD7"/>
    <w:rsid w:val="00A72439"/>
    <w:rsid w:val="00A725B5"/>
    <w:rsid w:val="00A726A9"/>
    <w:rsid w:val="00A72DEC"/>
    <w:rsid w:val="00A72FE9"/>
    <w:rsid w:val="00A7350D"/>
    <w:rsid w:val="00A73C1E"/>
    <w:rsid w:val="00A74C7C"/>
    <w:rsid w:val="00A753E9"/>
    <w:rsid w:val="00A75489"/>
    <w:rsid w:val="00A75EE0"/>
    <w:rsid w:val="00A766B4"/>
    <w:rsid w:val="00A769A8"/>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34"/>
    <w:rsid w:val="00AA53AA"/>
    <w:rsid w:val="00AA564D"/>
    <w:rsid w:val="00AA5C2A"/>
    <w:rsid w:val="00AA61B8"/>
    <w:rsid w:val="00AA68CF"/>
    <w:rsid w:val="00AA6C3A"/>
    <w:rsid w:val="00AA6EBE"/>
    <w:rsid w:val="00AA6EFC"/>
    <w:rsid w:val="00AA7019"/>
    <w:rsid w:val="00AA7310"/>
    <w:rsid w:val="00AA766D"/>
    <w:rsid w:val="00AA76CF"/>
    <w:rsid w:val="00AA7844"/>
    <w:rsid w:val="00AA786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0C1"/>
    <w:rsid w:val="00AC0987"/>
    <w:rsid w:val="00AC0B68"/>
    <w:rsid w:val="00AC0C4F"/>
    <w:rsid w:val="00AC11DF"/>
    <w:rsid w:val="00AC136D"/>
    <w:rsid w:val="00AC1913"/>
    <w:rsid w:val="00AC1DC3"/>
    <w:rsid w:val="00AC1F74"/>
    <w:rsid w:val="00AC2228"/>
    <w:rsid w:val="00AC2260"/>
    <w:rsid w:val="00AC28F6"/>
    <w:rsid w:val="00AC2F9C"/>
    <w:rsid w:val="00AC3344"/>
    <w:rsid w:val="00AC3EFF"/>
    <w:rsid w:val="00AC41AD"/>
    <w:rsid w:val="00AC45BA"/>
    <w:rsid w:val="00AC4617"/>
    <w:rsid w:val="00AC472E"/>
    <w:rsid w:val="00AC4E2F"/>
    <w:rsid w:val="00AC4F7E"/>
    <w:rsid w:val="00AC50B6"/>
    <w:rsid w:val="00AC5434"/>
    <w:rsid w:val="00AC5497"/>
    <w:rsid w:val="00AC56B7"/>
    <w:rsid w:val="00AC5A11"/>
    <w:rsid w:val="00AC5DE9"/>
    <w:rsid w:val="00AC6346"/>
    <w:rsid w:val="00AC65AA"/>
    <w:rsid w:val="00AC6942"/>
    <w:rsid w:val="00AC6A06"/>
    <w:rsid w:val="00AC70C9"/>
    <w:rsid w:val="00AC77B0"/>
    <w:rsid w:val="00AC7B97"/>
    <w:rsid w:val="00AC7C43"/>
    <w:rsid w:val="00AC7CDB"/>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0D"/>
    <w:rsid w:val="00AD5D99"/>
    <w:rsid w:val="00AD6316"/>
    <w:rsid w:val="00AD65A1"/>
    <w:rsid w:val="00AD65CD"/>
    <w:rsid w:val="00AD66B5"/>
    <w:rsid w:val="00AD6AAF"/>
    <w:rsid w:val="00AD743B"/>
    <w:rsid w:val="00AE0492"/>
    <w:rsid w:val="00AE07B5"/>
    <w:rsid w:val="00AE0C17"/>
    <w:rsid w:val="00AE1533"/>
    <w:rsid w:val="00AE18D5"/>
    <w:rsid w:val="00AE26E7"/>
    <w:rsid w:val="00AE27B1"/>
    <w:rsid w:val="00AE281B"/>
    <w:rsid w:val="00AE2FE6"/>
    <w:rsid w:val="00AE3DC4"/>
    <w:rsid w:val="00AE4306"/>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1BC7"/>
    <w:rsid w:val="00AF2340"/>
    <w:rsid w:val="00AF2575"/>
    <w:rsid w:val="00AF2BAE"/>
    <w:rsid w:val="00AF320B"/>
    <w:rsid w:val="00AF42BB"/>
    <w:rsid w:val="00AF5032"/>
    <w:rsid w:val="00AF5780"/>
    <w:rsid w:val="00AF5801"/>
    <w:rsid w:val="00AF5EED"/>
    <w:rsid w:val="00AF5EF6"/>
    <w:rsid w:val="00AF6015"/>
    <w:rsid w:val="00AF64E0"/>
    <w:rsid w:val="00AF660F"/>
    <w:rsid w:val="00AF6C24"/>
    <w:rsid w:val="00AF6E7F"/>
    <w:rsid w:val="00AF7575"/>
    <w:rsid w:val="00AF7949"/>
    <w:rsid w:val="00AF7A0B"/>
    <w:rsid w:val="00AF7B90"/>
    <w:rsid w:val="00B01153"/>
    <w:rsid w:val="00B01545"/>
    <w:rsid w:val="00B0168D"/>
    <w:rsid w:val="00B018E7"/>
    <w:rsid w:val="00B01DAA"/>
    <w:rsid w:val="00B020EB"/>
    <w:rsid w:val="00B0244B"/>
    <w:rsid w:val="00B02D12"/>
    <w:rsid w:val="00B031BD"/>
    <w:rsid w:val="00B03E19"/>
    <w:rsid w:val="00B040E3"/>
    <w:rsid w:val="00B04104"/>
    <w:rsid w:val="00B045AD"/>
    <w:rsid w:val="00B04E2B"/>
    <w:rsid w:val="00B052A4"/>
    <w:rsid w:val="00B057A7"/>
    <w:rsid w:val="00B0677A"/>
    <w:rsid w:val="00B06D10"/>
    <w:rsid w:val="00B06D88"/>
    <w:rsid w:val="00B073C8"/>
    <w:rsid w:val="00B07510"/>
    <w:rsid w:val="00B07B4E"/>
    <w:rsid w:val="00B07E37"/>
    <w:rsid w:val="00B10086"/>
    <w:rsid w:val="00B107AE"/>
    <w:rsid w:val="00B110FA"/>
    <w:rsid w:val="00B11130"/>
    <w:rsid w:val="00B111FA"/>
    <w:rsid w:val="00B1168D"/>
    <w:rsid w:val="00B117F2"/>
    <w:rsid w:val="00B11BB4"/>
    <w:rsid w:val="00B11DDC"/>
    <w:rsid w:val="00B11F86"/>
    <w:rsid w:val="00B12026"/>
    <w:rsid w:val="00B122CA"/>
    <w:rsid w:val="00B12535"/>
    <w:rsid w:val="00B1312B"/>
    <w:rsid w:val="00B131DA"/>
    <w:rsid w:val="00B13AD8"/>
    <w:rsid w:val="00B13B9C"/>
    <w:rsid w:val="00B1458C"/>
    <w:rsid w:val="00B14AC4"/>
    <w:rsid w:val="00B1579E"/>
    <w:rsid w:val="00B15B8A"/>
    <w:rsid w:val="00B15EF9"/>
    <w:rsid w:val="00B15F43"/>
    <w:rsid w:val="00B162E4"/>
    <w:rsid w:val="00B172FD"/>
    <w:rsid w:val="00B17371"/>
    <w:rsid w:val="00B1748C"/>
    <w:rsid w:val="00B17BDF"/>
    <w:rsid w:val="00B17D40"/>
    <w:rsid w:val="00B20602"/>
    <w:rsid w:val="00B20BC5"/>
    <w:rsid w:val="00B20C6B"/>
    <w:rsid w:val="00B2226C"/>
    <w:rsid w:val="00B2247C"/>
    <w:rsid w:val="00B2286E"/>
    <w:rsid w:val="00B23010"/>
    <w:rsid w:val="00B240D0"/>
    <w:rsid w:val="00B244BD"/>
    <w:rsid w:val="00B24DBF"/>
    <w:rsid w:val="00B252A2"/>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93E"/>
    <w:rsid w:val="00B32CB6"/>
    <w:rsid w:val="00B32FE2"/>
    <w:rsid w:val="00B338E5"/>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619"/>
    <w:rsid w:val="00B64959"/>
    <w:rsid w:val="00B653D3"/>
    <w:rsid w:val="00B65923"/>
    <w:rsid w:val="00B65CF5"/>
    <w:rsid w:val="00B661B4"/>
    <w:rsid w:val="00B66639"/>
    <w:rsid w:val="00B6672B"/>
    <w:rsid w:val="00B66776"/>
    <w:rsid w:val="00B66D4D"/>
    <w:rsid w:val="00B7000E"/>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1ED"/>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91A"/>
    <w:rsid w:val="00B94C04"/>
    <w:rsid w:val="00B94EB1"/>
    <w:rsid w:val="00B95486"/>
    <w:rsid w:val="00B955DF"/>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971"/>
    <w:rsid w:val="00BA7149"/>
    <w:rsid w:val="00BA723D"/>
    <w:rsid w:val="00BA7298"/>
    <w:rsid w:val="00BA7308"/>
    <w:rsid w:val="00BA7357"/>
    <w:rsid w:val="00BA76B6"/>
    <w:rsid w:val="00BA7C98"/>
    <w:rsid w:val="00BB0593"/>
    <w:rsid w:val="00BB093D"/>
    <w:rsid w:val="00BB0A85"/>
    <w:rsid w:val="00BB13AD"/>
    <w:rsid w:val="00BB1EE1"/>
    <w:rsid w:val="00BB2364"/>
    <w:rsid w:val="00BB25E0"/>
    <w:rsid w:val="00BB29A9"/>
    <w:rsid w:val="00BB35EE"/>
    <w:rsid w:val="00BB3823"/>
    <w:rsid w:val="00BB3883"/>
    <w:rsid w:val="00BB3C9D"/>
    <w:rsid w:val="00BB445A"/>
    <w:rsid w:val="00BB46DF"/>
    <w:rsid w:val="00BB4778"/>
    <w:rsid w:val="00BB499D"/>
    <w:rsid w:val="00BB4D21"/>
    <w:rsid w:val="00BB5789"/>
    <w:rsid w:val="00BB57A0"/>
    <w:rsid w:val="00BB5DCD"/>
    <w:rsid w:val="00BB623D"/>
    <w:rsid w:val="00BB79B4"/>
    <w:rsid w:val="00BC0159"/>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A3A"/>
    <w:rsid w:val="00BC6F9F"/>
    <w:rsid w:val="00BC770A"/>
    <w:rsid w:val="00BD0542"/>
    <w:rsid w:val="00BD05CA"/>
    <w:rsid w:val="00BD0F19"/>
    <w:rsid w:val="00BD13F2"/>
    <w:rsid w:val="00BD1E82"/>
    <w:rsid w:val="00BD23E1"/>
    <w:rsid w:val="00BD2733"/>
    <w:rsid w:val="00BD2AE7"/>
    <w:rsid w:val="00BD3A1B"/>
    <w:rsid w:val="00BD3D97"/>
    <w:rsid w:val="00BD44FE"/>
    <w:rsid w:val="00BD4959"/>
    <w:rsid w:val="00BD4B33"/>
    <w:rsid w:val="00BD4F5C"/>
    <w:rsid w:val="00BD56D6"/>
    <w:rsid w:val="00BD57ED"/>
    <w:rsid w:val="00BD5937"/>
    <w:rsid w:val="00BD5B6A"/>
    <w:rsid w:val="00BD5D75"/>
    <w:rsid w:val="00BD6296"/>
    <w:rsid w:val="00BD66FC"/>
    <w:rsid w:val="00BD68D9"/>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3F12"/>
    <w:rsid w:val="00BE45C6"/>
    <w:rsid w:val="00BE48D7"/>
    <w:rsid w:val="00BE4C50"/>
    <w:rsid w:val="00BE53F7"/>
    <w:rsid w:val="00BE5D78"/>
    <w:rsid w:val="00BE6432"/>
    <w:rsid w:val="00BE6516"/>
    <w:rsid w:val="00BE6A25"/>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4F57"/>
    <w:rsid w:val="00C152A8"/>
    <w:rsid w:val="00C15C58"/>
    <w:rsid w:val="00C16092"/>
    <w:rsid w:val="00C162C5"/>
    <w:rsid w:val="00C16DE2"/>
    <w:rsid w:val="00C171C5"/>
    <w:rsid w:val="00C17639"/>
    <w:rsid w:val="00C20432"/>
    <w:rsid w:val="00C2054E"/>
    <w:rsid w:val="00C2059F"/>
    <w:rsid w:val="00C208EF"/>
    <w:rsid w:val="00C20FE9"/>
    <w:rsid w:val="00C227A2"/>
    <w:rsid w:val="00C22D67"/>
    <w:rsid w:val="00C2339E"/>
    <w:rsid w:val="00C23560"/>
    <w:rsid w:val="00C23591"/>
    <w:rsid w:val="00C236F0"/>
    <w:rsid w:val="00C24971"/>
    <w:rsid w:val="00C252A2"/>
    <w:rsid w:val="00C25439"/>
    <w:rsid w:val="00C25553"/>
    <w:rsid w:val="00C255DF"/>
    <w:rsid w:val="00C266A8"/>
    <w:rsid w:val="00C26AA3"/>
    <w:rsid w:val="00C26DD8"/>
    <w:rsid w:val="00C26E0C"/>
    <w:rsid w:val="00C27064"/>
    <w:rsid w:val="00C2731F"/>
    <w:rsid w:val="00C27EA8"/>
    <w:rsid w:val="00C30441"/>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201"/>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291"/>
    <w:rsid w:val="00C673CF"/>
    <w:rsid w:val="00C677E6"/>
    <w:rsid w:val="00C67A90"/>
    <w:rsid w:val="00C67FC4"/>
    <w:rsid w:val="00C7018A"/>
    <w:rsid w:val="00C70810"/>
    <w:rsid w:val="00C70FB7"/>
    <w:rsid w:val="00C71171"/>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EB"/>
    <w:rsid w:val="00C75EC5"/>
    <w:rsid w:val="00C75F3B"/>
    <w:rsid w:val="00C764CF"/>
    <w:rsid w:val="00C765CD"/>
    <w:rsid w:val="00C7715E"/>
    <w:rsid w:val="00C7788E"/>
    <w:rsid w:val="00C778B4"/>
    <w:rsid w:val="00C779D8"/>
    <w:rsid w:val="00C77AAA"/>
    <w:rsid w:val="00C801B1"/>
    <w:rsid w:val="00C804BE"/>
    <w:rsid w:val="00C80CB4"/>
    <w:rsid w:val="00C80F0C"/>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1E01"/>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5F7"/>
    <w:rsid w:val="00CB5833"/>
    <w:rsid w:val="00CB6118"/>
    <w:rsid w:val="00CB6497"/>
    <w:rsid w:val="00CB6556"/>
    <w:rsid w:val="00CB69DF"/>
    <w:rsid w:val="00CB70A1"/>
    <w:rsid w:val="00CB715A"/>
    <w:rsid w:val="00CB74B8"/>
    <w:rsid w:val="00CB75B4"/>
    <w:rsid w:val="00CB77B0"/>
    <w:rsid w:val="00CB7A9F"/>
    <w:rsid w:val="00CB7BD0"/>
    <w:rsid w:val="00CC099B"/>
    <w:rsid w:val="00CC0C98"/>
    <w:rsid w:val="00CC1351"/>
    <w:rsid w:val="00CC2167"/>
    <w:rsid w:val="00CC2ADC"/>
    <w:rsid w:val="00CC3126"/>
    <w:rsid w:val="00CC3370"/>
    <w:rsid w:val="00CC35B2"/>
    <w:rsid w:val="00CC369E"/>
    <w:rsid w:val="00CC3DDC"/>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5F"/>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A5A"/>
    <w:rsid w:val="00CE3CAA"/>
    <w:rsid w:val="00CE495A"/>
    <w:rsid w:val="00CE4ED8"/>
    <w:rsid w:val="00CE560D"/>
    <w:rsid w:val="00CE577F"/>
    <w:rsid w:val="00CE587F"/>
    <w:rsid w:val="00CE5CFC"/>
    <w:rsid w:val="00CE7163"/>
    <w:rsid w:val="00CE720B"/>
    <w:rsid w:val="00CE7A2C"/>
    <w:rsid w:val="00CE7C6E"/>
    <w:rsid w:val="00CE7F29"/>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7FC"/>
    <w:rsid w:val="00CF5A72"/>
    <w:rsid w:val="00CF5B6A"/>
    <w:rsid w:val="00CF6421"/>
    <w:rsid w:val="00CF73CB"/>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A43"/>
    <w:rsid w:val="00D12C93"/>
    <w:rsid w:val="00D1422D"/>
    <w:rsid w:val="00D14572"/>
    <w:rsid w:val="00D148A0"/>
    <w:rsid w:val="00D14A1A"/>
    <w:rsid w:val="00D159D4"/>
    <w:rsid w:val="00D15E8B"/>
    <w:rsid w:val="00D16391"/>
    <w:rsid w:val="00D16559"/>
    <w:rsid w:val="00D16CAB"/>
    <w:rsid w:val="00D16EF4"/>
    <w:rsid w:val="00D1798B"/>
    <w:rsid w:val="00D17EAC"/>
    <w:rsid w:val="00D17ECD"/>
    <w:rsid w:val="00D20212"/>
    <w:rsid w:val="00D205A3"/>
    <w:rsid w:val="00D20A11"/>
    <w:rsid w:val="00D212DF"/>
    <w:rsid w:val="00D21D91"/>
    <w:rsid w:val="00D22638"/>
    <w:rsid w:val="00D22B05"/>
    <w:rsid w:val="00D23C5B"/>
    <w:rsid w:val="00D246C9"/>
    <w:rsid w:val="00D2486D"/>
    <w:rsid w:val="00D24B37"/>
    <w:rsid w:val="00D253F8"/>
    <w:rsid w:val="00D255A8"/>
    <w:rsid w:val="00D25733"/>
    <w:rsid w:val="00D25D8E"/>
    <w:rsid w:val="00D26144"/>
    <w:rsid w:val="00D26599"/>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1882"/>
    <w:rsid w:val="00D51B61"/>
    <w:rsid w:val="00D526C7"/>
    <w:rsid w:val="00D52767"/>
    <w:rsid w:val="00D5280F"/>
    <w:rsid w:val="00D53CF7"/>
    <w:rsid w:val="00D53E8C"/>
    <w:rsid w:val="00D53FB7"/>
    <w:rsid w:val="00D5480B"/>
    <w:rsid w:val="00D54AF1"/>
    <w:rsid w:val="00D54E64"/>
    <w:rsid w:val="00D5530D"/>
    <w:rsid w:val="00D55B77"/>
    <w:rsid w:val="00D5610C"/>
    <w:rsid w:val="00D566DF"/>
    <w:rsid w:val="00D56990"/>
    <w:rsid w:val="00D56A23"/>
    <w:rsid w:val="00D57CB6"/>
    <w:rsid w:val="00D60074"/>
    <w:rsid w:val="00D60251"/>
    <w:rsid w:val="00D607A2"/>
    <w:rsid w:val="00D611EE"/>
    <w:rsid w:val="00D61478"/>
    <w:rsid w:val="00D61554"/>
    <w:rsid w:val="00D61DE5"/>
    <w:rsid w:val="00D62461"/>
    <w:rsid w:val="00D62A02"/>
    <w:rsid w:val="00D63876"/>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9A1"/>
    <w:rsid w:val="00D72A1B"/>
    <w:rsid w:val="00D72A7D"/>
    <w:rsid w:val="00D72E97"/>
    <w:rsid w:val="00D730A4"/>
    <w:rsid w:val="00D7326F"/>
    <w:rsid w:val="00D7388B"/>
    <w:rsid w:val="00D739C6"/>
    <w:rsid w:val="00D73F30"/>
    <w:rsid w:val="00D73FD7"/>
    <w:rsid w:val="00D74065"/>
    <w:rsid w:val="00D7433B"/>
    <w:rsid w:val="00D748BB"/>
    <w:rsid w:val="00D74944"/>
    <w:rsid w:val="00D75113"/>
    <w:rsid w:val="00D754BA"/>
    <w:rsid w:val="00D756C2"/>
    <w:rsid w:val="00D75F1C"/>
    <w:rsid w:val="00D76259"/>
    <w:rsid w:val="00D76FD4"/>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375"/>
    <w:rsid w:val="00D90F34"/>
    <w:rsid w:val="00D91286"/>
    <w:rsid w:val="00D91438"/>
    <w:rsid w:val="00D9186C"/>
    <w:rsid w:val="00D91A35"/>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E29"/>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1A"/>
    <w:rsid w:val="00DA4230"/>
    <w:rsid w:val="00DA4519"/>
    <w:rsid w:val="00DA457D"/>
    <w:rsid w:val="00DA4CD1"/>
    <w:rsid w:val="00DA4F2C"/>
    <w:rsid w:val="00DA5165"/>
    <w:rsid w:val="00DA563C"/>
    <w:rsid w:val="00DA58C3"/>
    <w:rsid w:val="00DA6336"/>
    <w:rsid w:val="00DA6C7E"/>
    <w:rsid w:val="00DA7675"/>
    <w:rsid w:val="00DA7A24"/>
    <w:rsid w:val="00DA7E3E"/>
    <w:rsid w:val="00DA7E7C"/>
    <w:rsid w:val="00DB0115"/>
    <w:rsid w:val="00DB0627"/>
    <w:rsid w:val="00DB07A9"/>
    <w:rsid w:val="00DB0A64"/>
    <w:rsid w:val="00DB1878"/>
    <w:rsid w:val="00DB1B18"/>
    <w:rsid w:val="00DB1F38"/>
    <w:rsid w:val="00DB1F39"/>
    <w:rsid w:val="00DB20B1"/>
    <w:rsid w:val="00DB21DB"/>
    <w:rsid w:val="00DB26B9"/>
    <w:rsid w:val="00DB2967"/>
    <w:rsid w:val="00DB29D7"/>
    <w:rsid w:val="00DB2C3C"/>
    <w:rsid w:val="00DB2C8A"/>
    <w:rsid w:val="00DB33F8"/>
    <w:rsid w:val="00DB38FF"/>
    <w:rsid w:val="00DB39BA"/>
    <w:rsid w:val="00DB3DDC"/>
    <w:rsid w:val="00DB4197"/>
    <w:rsid w:val="00DB4980"/>
    <w:rsid w:val="00DB4FA7"/>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428"/>
    <w:rsid w:val="00DC7579"/>
    <w:rsid w:val="00DC76FF"/>
    <w:rsid w:val="00DC79CF"/>
    <w:rsid w:val="00DC7B79"/>
    <w:rsid w:val="00DC7F94"/>
    <w:rsid w:val="00DD022B"/>
    <w:rsid w:val="00DD0A94"/>
    <w:rsid w:val="00DD0D57"/>
    <w:rsid w:val="00DD191B"/>
    <w:rsid w:val="00DD1CC3"/>
    <w:rsid w:val="00DD1DDA"/>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8A1"/>
    <w:rsid w:val="00DE3A77"/>
    <w:rsid w:val="00DE3E34"/>
    <w:rsid w:val="00DE3EC7"/>
    <w:rsid w:val="00DE3FAE"/>
    <w:rsid w:val="00DE43CA"/>
    <w:rsid w:val="00DE461D"/>
    <w:rsid w:val="00DE47B5"/>
    <w:rsid w:val="00DE4856"/>
    <w:rsid w:val="00DE4868"/>
    <w:rsid w:val="00DE491E"/>
    <w:rsid w:val="00DE5140"/>
    <w:rsid w:val="00DE5A70"/>
    <w:rsid w:val="00DE5A91"/>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18F"/>
    <w:rsid w:val="00E02F72"/>
    <w:rsid w:val="00E03B27"/>
    <w:rsid w:val="00E040ED"/>
    <w:rsid w:val="00E044F7"/>
    <w:rsid w:val="00E04519"/>
    <w:rsid w:val="00E0504C"/>
    <w:rsid w:val="00E05879"/>
    <w:rsid w:val="00E05A73"/>
    <w:rsid w:val="00E06C26"/>
    <w:rsid w:val="00E0755D"/>
    <w:rsid w:val="00E07710"/>
    <w:rsid w:val="00E10CC9"/>
    <w:rsid w:val="00E110F8"/>
    <w:rsid w:val="00E11607"/>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07D"/>
    <w:rsid w:val="00E2418A"/>
    <w:rsid w:val="00E242F2"/>
    <w:rsid w:val="00E24377"/>
    <w:rsid w:val="00E2473D"/>
    <w:rsid w:val="00E24820"/>
    <w:rsid w:val="00E252AD"/>
    <w:rsid w:val="00E25BCA"/>
    <w:rsid w:val="00E26180"/>
    <w:rsid w:val="00E26508"/>
    <w:rsid w:val="00E265DC"/>
    <w:rsid w:val="00E2662F"/>
    <w:rsid w:val="00E26DF6"/>
    <w:rsid w:val="00E27C6C"/>
    <w:rsid w:val="00E27E55"/>
    <w:rsid w:val="00E27EEF"/>
    <w:rsid w:val="00E30239"/>
    <w:rsid w:val="00E30676"/>
    <w:rsid w:val="00E3078B"/>
    <w:rsid w:val="00E309E9"/>
    <w:rsid w:val="00E30B7B"/>
    <w:rsid w:val="00E30C45"/>
    <w:rsid w:val="00E313B0"/>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AE9"/>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D9D"/>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7FA"/>
    <w:rsid w:val="00E72B1C"/>
    <w:rsid w:val="00E72C63"/>
    <w:rsid w:val="00E73552"/>
    <w:rsid w:val="00E736AA"/>
    <w:rsid w:val="00E73A3B"/>
    <w:rsid w:val="00E73B1D"/>
    <w:rsid w:val="00E75068"/>
    <w:rsid w:val="00E7586C"/>
    <w:rsid w:val="00E75EF1"/>
    <w:rsid w:val="00E76B3A"/>
    <w:rsid w:val="00E76BC6"/>
    <w:rsid w:val="00E7746B"/>
    <w:rsid w:val="00E77CB9"/>
    <w:rsid w:val="00E80488"/>
    <w:rsid w:val="00E808C7"/>
    <w:rsid w:val="00E80B7F"/>
    <w:rsid w:val="00E81572"/>
    <w:rsid w:val="00E816E0"/>
    <w:rsid w:val="00E81912"/>
    <w:rsid w:val="00E82955"/>
    <w:rsid w:val="00E832F8"/>
    <w:rsid w:val="00E8383B"/>
    <w:rsid w:val="00E838E2"/>
    <w:rsid w:val="00E839A1"/>
    <w:rsid w:val="00E83AC5"/>
    <w:rsid w:val="00E83C39"/>
    <w:rsid w:val="00E83C40"/>
    <w:rsid w:val="00E84715"/>
    <w:rsid w:val="00E84813"/>
    <w:rsid w:val="00E848B6"/>
    <w:rsid w:val="00E84EE1"/>
    <w:rsid w:val="00E857BB"/>
    <w:rsid w:val="00E863E5"/>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0F6"/>
    <w:rsid w:val="00E96568"/>
    <w:rsid w:val="00E96AC5"/>
    <w:rsid w:val="00E96BE8"/>
    <w:rsid w:val="00E96CDD"/>
    <w:rsid w:val="00E96EA4"/>
    <w:rsid w:val="00E9753A"/>
    <w:rsid w:val="00EA0839"/>
    <w:rsid w:val="00EA0ECA"/>
    <w:rsid w:val="00EA0F34"/>
    <w:rsid w:val="00EA1079"/>
    <w:rsid w:val="00EA131F"/>
    <w:rsid w:val="00EA1388"/>
    <w:rsid w:val="00EA1414"/>
    <w:rsid w:val="00EA14B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06"/>
    <w:rsid w:val="00EB2ACC"/>
    <w:rsid w:val="00EB2BC1"/>
    <w:rsid w:val="00EB3302"/>
    <w:rsid w:val="00EB34EA"/>
    <w:rsid w:val="00EB3635"/>
    <w:rsid w:val="00EB3895"/>
    <w:rsid w:val="00EB456A"/>
    <w:rsid w:val="00EB4F8F"/>
    <w:rsid w:val="00EB51AA"/>
    <w:rsid w:val="00EB54A7"/>
    <w:rsid w:val="00EB5645"/>
    <w:rsid w:val="00EB636B"/>
    <w:rsid w:val="00EB6371"/>
    <w:rsid w:val="00EB648C"/>
    <w:rsid w:val="00EB64EB"/>
    <w:rsid w:val="00EB6691"/>
    <w:rsid w:val="00EB6711"/>
    <w:rsid w:val="00EB67C4"/>
    <w:rsid w:val="00EB6A83"/>
    <w:rsid w:val="00EB6E85"/>
    <w:rsid w:val="00EB6FA9"/>
    <w:rsid w:val="00EB7686"/>
    <w:rsid w:val="00EB7F61"/>
    <w:rsid w:val="00EC04D8"/>
    <w:rsid w:val="00EC1280"/>
    <w:rsid w:val="00EC1ED4"/>
    <w:rsid w:val="00EC26E1"/>
    <w:rsid w:val="00EC298C"/>
    <w:rsid w:val="00EC2C26"/>
    <w:rsid w:val="00EC3861"/>
    <w:rsid w:val="00EC509C"/>
    <w:rsid w:val="00EC5301"/>
    <w:rsid w:val="00EC55E5"/>
    <w:rsid w:val="00EC5CA8"/>
    <w:rsid w:val="00EC64B5"/>
    <w:rsid w:val="00EC685F"/>
    <w:rsid w:val="00EC6EDC"/>
    <w:rsid w:val="00EC715C"/>
    <w:rsid w:val="00EC761D"/>
    <w:rsid w:val="00EC7656"/>
    <w:rsid w:val="00ED059D"/>
    <w:rsid w:val="00ED0A62"/>
    <w:rsid w:val="00ED0EFD"/>
    <w:rsid w:val="00ED1F7C"/>
    <w:rsid w:val="00ED255A"/>
    <w:rsid w:val="00ED2644"/>
    <w:rsid w:val="00ED2D9C"/>
    <w:rsid w:val="00ED360F"/>
    <w:rsid w:val="00ED37A6"/>
    <w:rsid w:val="00ED3CA4"/>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88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274B"/>
    <w:rsid w:val="00EF377C"/>
    <w:rsid w:val="00EF3D86"/>
    <w:rsid w:val="00EF3DC2"/>
    <w:rsid w:val="00EF3E64"/>
    <w:rsid w:val="00EF3EB6"/>
    <w:rsid w:val="00EF4240"/>
    <w:rsid w:val="00EF4874"/>
    <w:rsid w:val="00EF5F65"/>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1CF"/>
    <w:rsid w:val="00F024ED"/>
    <w:rsid w:val="00F025F3"/>
    <w:rsid w:val="00F02687"/>
    <w:rsid w:val="00F02ADE"/>
    <w:rsid w:val="00F03506"/>
    <w:rsid w:val="00F0389E"/>
    <w:rsid w:val="00F03AB4"/>
    <w:rsid w:val="00F043D1"/>
    <w:rsid w:val="00F045B2"/>
    <w:rsid w:val="00F04CB4"/>
    <w:rsid w:val="00F04D59"/>
    <w:rsid w:val="00F05007"/>
    <w:rsid w:val="00F05412"/>
    <w:rsid w:val="00F057DA"/>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3EA9"/>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336"/>
    <w:rsid w:val="00F3460E"/>
    <w:rsid w:val="00F34FF5"/>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CFD"/>
    <w:rsid w:val="00F44E39"/>
    <w:rsid w:val="00F452B7"/>
    <w:rsid w:val="00F4547D"/>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947"/>
    <w:rsid w:val="00F52B2C"/>
    <w:rsid w:val="00F52CBC"/>
    <w:rsid w:val="00F52F48"/>
    <w:rsid w:val="00F530F1"/>
    <w:rsid w:val="00F5331E"/>
    <w:rsid w:val="00F539CC"/>
    <w:rsid w:val="00F540C0"/>
    <w:rsid w:val="00F541E1"/>
    <w:rsid w:val="00F5458A"/>
    <w:rsid w:val="00F54718"/>
    <w:rsid w:val="00F547BE"/>
    <w:rsid w:val="00F547F5"/>
    <w:rsid w:val="00F5530F"/>
    <w:rsid w:val="00F5536F"/>
    <w:rsid w:val="00F55394"/>
    <w:rsid w:val="00F55473"/>
    <w:rsid w:val="00F55505"/>
    <w:rsid w:val="00F555C0"/>
    <w:rsid w:val="00F55BF7"/>
    <w:rsid w:val="00F55C28"/>
    <w:rsid w:val="00F55EBC"/>
    <w:rsid w:val="00F56093"/>
    <w:rsid w:val="00F564CE"/>
    <w:rsid w:val="00F567DB"/>
    <w:rsid w:val="00F575DD"/>
    <w:rsid w:val="00F614DD"/>
    <w:rsid w:val="00F61543"/>
    <w:rsid w:val="00F62034"/>
    <w:rsid w:val="00F621F3"/>
    <w:rsid w:val="00F62880"/>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3F"/>
    <w:rsid w:val="00F74FF2"/>
    <w:rsid w:val="00F75600"/>
    <w:rsid w:val="00F757B3"/>
    <w:rsid w:val="00F75C16"/>
    <w:rsid w:val="00F75D97"/>
    <w:rsid w:val="00F75F32"/>
    <w:rsid w:val="00F7794C"/>
    <w:rsid w:val="00F77BFA"/>
    <w:rsid w:val="00F8044C"/>
    <w:rsid w:val="00F80560"/>
    <w:rsid w:val="00F80841"/>
    <w:rsid w:val="00F80DC2"/>
    <w:rsid w:val="00F81FCF"/>
    <w:rsid w:val="00F82134"/>
    <w:rsid w:val="00F822B2"/>
    <w:rsid w:val="00F822BE"/>
    <w:rsid w:val="00F8233D"/>
    <w:rsid w:val="00F825D7"/>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B36"/>
    <w:rsid w:val="00FB0039"/>
    <w:rsid w:val="00FB080F"/>
    <w:rsid w:val="00FB0FB2"/>
    <w:rsid w:val="00FB1331"/>
    <w:rsid w:val="00FB1993"/>
    <w:rsid w:val="00FB238F"/>
    <w:rsid w:val="00FB271D"/>
    <w:rsid w:val="00FB2905"/>
    <w:rsid w:val="00FB29DB"/>
    <w:rsid w:val="00FB3456"/>
    <w:rsid w:val="00FB350A"/>
    <w:rsid w:val="00FB3596"/>
    <w:rsid w:val="00FB3ECF"/>
    <w:rsid w:val="00FB4330"/>
    <w:rsid w:val="00FB48D6"/>
    <w:rsid w:val="00FB509D"/>
    <w:rsid w:val="00FB5365"/>
    <w:rsid w:val="00FB5C39"/>
    <w:rsid w:val="00FB602C"/>
    <w:rsid w:val="00FB6181"/>
    <w:rsid w:val="00FB637B"/>
    <w:rsid w:val="00FB6B8E"/>
    <w:rsid w:val="00FB6E80"/>
    <w:rsid w:val="00FB6EF3"/>
    <w:rsid w:val="00FB7015"/>
    <w:rsid w:val="00FB72D9"/>
    <w:rsid w:val="00FB7647"/>
    <w:rsid w:val="00FB7BC0"/>
    <w:rsid w:val="00FB7D7B"/>
    <w:rsid w:val="00FC013D"/>
    <w:rsid w:val="00FC0518"/>
    <w:rsid w:val="00FC09B1"/>
    <w:rsid w:val="00FC0B22"/>
    <w:rsid w:val="00FC0D3F"/>
    <w:rsid w:val="00FC0D78"/>
    <w:rsid w:val="00FC157F"/>
    <w:rsid w:val="00FC1687"/>
    <w:rsid w:val="00FC2361"/>
    <w:rsid w:val="00FC28DB"/>
    <w:rsid w:val="00FC3263"/>
    <w:rsid w:val="00FC3F42"/>
    <w:rsid w:val="00FC4A02"/>
    <w:rsid w:val="00FC4A45"/>
    <w:rsid w:val="00FC52D9"/>
    <w:rsid w:val="00FC5AAE"/>
    <w:rsid w:val="00FC5C23"/>
    <w:rsid w:val="00FC63D5"/>
    <w:rsid w:val="00FC6581"/>
    <w:rsid w:val="00FC675E"/>
    <w:rsid w:val="00FC682F"/>
    <w:rsid w:val="00FC6BD0"/>
    <w:rsid w:val="00FC7DF3"/>
    <w:rsid w:val="00FD047B"/>
    <w:rsid w:val="00FD0744"/>
    <w:rsid w:val="00FD15D9"/>
    <w:rsid w:val="00FD1D10"/>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B56"/>
    <w:rsid w:val="00FD6D3C"/>
    <w:rsid w:val="00FD6F87"/>
    <w:rsid w:val="00FD736A"/>
    <w:rsid w:val="00FD78AF"/>
    <w:rsid w:val="00FE021D"/>
    <w:rsid w:val="00FE0D14"/>
    <w:rsid w:val="00FE135A"/>
    <w:rsid w:val="00FE1A49"/>
    <w:rsid w:val="00FE221C"/>
    <w:rsid w:val="00FE22DF"/>
    <w:rsid w:val="00FE23AD"/>
    <w:rsid w:val="00FE248A"/>
    <w:rsid w:val="00FE24D0"/>
    <w:rsid w:val="00FE252F"/>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1AE3"/>
    <w:rsid w:val="00FF200F"/>
    <w:rsid w:val="00FF2316"/>
    <w:rsid w:val="00FF25D7"/>
    <w:rsid w:val="00FF301D"/>
    <w:rsid w:val="00FF3111"/>
    <w:rsid w:val="00FF358F"/>
    <w:rsid w:val="00FF38E1"/>
    <w:rsid w:val="00FF40E7"/>
    <w:rsid w:val="00FF436C"/>
    <w:rsid w:val="00FF4AF4"/>
    <w:rsid w:val="00FF4AFE"/>
    <w:rsid w:val="00FF4D2F"/>
    <w:rsid w:val="00FF4D51"/>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403E5509-BD0F-45F7-B57A-4C6DDEA3C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5E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628837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561158">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420281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008728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17026456">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497808">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68727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4807990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681168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770693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8868759">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3389202">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223692">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62706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562924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587543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01824">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461039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3210098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576050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02429">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221854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926360">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4782957">
      <w:bodyDiv w:val="1"/>
      <w:marLeft w:val="0"/>
      <w:marRight w:val="0"/>
      <w:marTop w:val="0"/>
      <w:marBottom w:val="0"/>
      <w:divBdr>
        <w:top w:val="none" w:sz="0" w:space="0" w:color="auto"/>
        <w:left w:val="none" w:sz="0" w:space="0" w:color="auto"/>
        <w:bottom w:val="none" w:sz="0" w:space="0" w:color="auto"/>
        <w:right w:val="none" w:sz="0" w:space="0" w:color="auto"/>
      </w:divBdr>
    </w:div>
    <w:div w:id="1594821761">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540602">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18399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3299393">
      <w:bodyDiv w:val="1"/>
      <w:marLeft w:val="0"/>
      <w:marRight w:val="0"/>
      <w:marTop w:val="0"/>
      <w:marBottom w:val="0"/>
      <w:divBdr>
        <w:top w:val="none" w:sz="0" w:space="0" w:color="auto"/>
        <w:left w:val="none" w:sz="0" w:space="0" w:color="auto"/>
        <w:bottom w:val="none" w:sz="0" w:space="0" w:color="auto"/>
        <w:right w:val="none" w:sz="0" w:space="0" w:color="auto"/>
      </w:divBdr>
    </w:div>
    <w:div w:id="1898854695">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404831">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4874637">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708820">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4919176">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8940243">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5B1A3-5726-490B-8BAB-587264D46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58</Pages>
  <Words>11196</Words>
  <Characters>61581</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cp:revision>
  <cp:lastPrinted>2023-03-10T16:17:00Z</cp:lastPrinted>
  <dcterms:created xsi:type="dcterms:W3CDTF">2023-01-17T02:54:00Z</dcterms:created>
  <dcterms:modified xsi:type="dcterms:W3CDTF">2023-03-17T01:11:00Z</dcterms:modified>
</cp:coreProperties>
</file>