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64D2A" w14:textId="56EFCCF3" w:rsidR="00DB52AF" w:rsidRPr="00D73B95" w:rsidRDefault="00DB52AF" w:rsidP="00DB52AF">
      <w:pPr>
        <w:shd w:val="clear" w:color="auto" w:fill="FFFFFF"/>
        <w:spacing w:after="0" w:line="360" w:lineRule="auto"/>
        <w:jc w:val="both"/>
        <w:rPr>
          <w:rFonts w:ascii="Palatino Linotype" w:eastAsia="Times New Roman" w:hAnsi="Palatino Linotype" w:cs="Arial"/>
          <w:color w:val="000000"/>
          <w:sz w:val="24"/>
          <w:szCs w:val="24"/>
          <w:lang w:eastAsia="es-MX"/>
        </w:rPr>
      </w:pPr>
      <w:r w:rsidRPr="00D73B9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F4DA4" w:rsidRPr="00D73B95">
        <w:rPr>
          <w:rFonts w:ascii="Palatino Linotype" w:eastAsia="Times New Roman" w:hAnsi="Palatino Linotype" w:cs="Arial"/>
          <w:color w:val="000000"/>
          <w:sz w:val="24"/>
          <w:szCs w:val="24"/>
          <w:lang w:eastAsia="es-MX"/>
        </w:rPr>
        <w:t>veintinueve</w:t>
      </w:r>
      <w:r w:rsidR="006F7068" w:rsidRPr="00D73B95">
        <w:rPr>
          <w:rFonts w:ascii="Palatino Linotype" w:eastAsia="Times New Roman" w:hAnsi="Palatino Linotype" w:cs="Arial"/>
          <w:color w:val="000000"/>
          <w:sz w:val="24"/>
          <w:szCs w:val="24"/>
          <w:lang w:eastAsia="es-MX"/>
        </w:rPr>
        <w:t xml:space="preserve"> de </w:t>
      </w:r>
      <w:r w:rsidR="006E3C9F" w:rsidRPr="00D73B95">
        <w:rPr>
          <w:rFonts w:ascii="Palatino Linotype" w:eastAsia="Times New Roman" w:hAnsi="Palatino Linotype" w:cs="Arial"/>
          <w:color w:val="000000"/>
          <w:sz w:val="24"/>
          <w:szCs w:val="24"/>
          <w:lang w:eastAsia="es-MX"/>
        </w:rPr>
        <w:t>marzo</w:t>
      </w:r>
      <w:r w:rsidRPr="00D73B95">
        <w:rPr>
          <w:rFonts w:ascii="Palatino Linotype" w:eastAsia="Times New Roman" w:hAnsi="Palatino Linotype" w:cs="Arial"/>
          <w:color w:val="000000"/>
          <w:sz w:val="24"/>
          <w:szCs w:val="24"/>
          <w:lang w:eastAsia="es-MX"/>
        </w:rPr>
        <w:t xml:space="preserve"> de dos mil </w:t>
      </w:r>
      <w:r w:rsidR="009728D8" w:rsidRPr="00D73B95">
        <w:rPr>
          <w:rFonts w:ascii="Palatino Linotype" w:eastAsia="Times New Roman" w:hAnsi="Palatino Linotype" w:cs="Arial"/>
          <w:color w:val="000000"/>
          <w:sz w:val="24"/>
          <w:szCs w:val="24"/>
          <w:lang w:eastAsia="es-MX"/>
        </w:rPr>
        <w:t>veintitrés</w:t>
      </w:r>
      <w:r w:rsidRPr="00D73B95">
        <w:rPr>
          <w:rFonts w:ascii="Palatino Linotype" w:eastAsia="Times New Roman" w:hAnsi="Palatino Linotype" w:cs="Arial"/>
          <w:color w:val="000000"/>
          <w:sz w:val="24"/>
          <w:szCs w:val="24"/>
          <w:lang w:eastAsia="es-MX"/>
        </w:rPr>
        <w:t>.</w:t>
      </w:r>
    </w:p>
    <w:p w14:paraId="7891996F" w14:textId="77777777" w:rsidR="00E76B44" w:rsidRPr="00D73B95" w:rsidRDefault="00E76B44" w:rsidP="00DB52AF">
      <w:pPr>
        <w:tabs>
          <w:tab w:val="left" w:pos="1701"/>
        </w:tabs>
        <w:spacing w:after="0" w:line="360" w:lineRule="auto"/>
        <w:jc w:val="both"/>
        <w:rPr>
          <w:rFonts w:ascii="Palatino Linotype" w:eastAsia="Times New Roman" w:hAnsi="Palatino Linotype" w:cs="Arial"/>
          <w:color w:val="000000"/>
          <w:sz w:val="24"/>
          <w:szCs w:val="24"/>
          <w:lang w:eastAsia="es-MX"/>
        </w:rPr>
      </w:pPr>
    </w:p>
    <w:p w14:paraId="374590AD" w14:textId="3BB2999D" w:rsidR="00DB52AF" w:rsidRPr="00D73B95" w:rsidRDefault="00DB52AF" w:rsidP="00DB52AF">
      <w:pPr>
        <w:tabs>
          <w:tab w:val="left" w:pos="1701"/>
        </w:tabs>
        <w:spacing w:after="0" w:line="360" w:lineRule="auto"/>
        <w:jc w:val="both"/>
        <w:rPr>
          <w:rFonts w:ascii="Palatino Linotype" w:hAnsi="Palatino Linotype" w:cs="Arial"/>
          <w:b/>
          <w:sz w:val="24"/>
          <w:szCs w:val="24"/>
        </w:rPr>
      </w:pPr>
      <w:r w:rsidRPr="00D73B95">
        <w:rPr>
          <w:rFonts w:ascii="Palatino Linotype" w:hAnsi="Palatino Linotype" w:cs="Arial"/>
          <w:b/>
          <w:sz w:val="24"/>
          <w:szCs w:val="24"/>
        </w:rPr>
        <w:t>VISTO</w:t>
      </w:r>
      <w:r w:rsidR="007342D6" w:rsidRPr="00D73B95">
        <w:rPr>
          <w:rFonts w:ascii="Palatino Linotype" w:hAnsi="Palatino Linotype" w:cs="Arial"/>
          <w:sz w:val="24"/>
          <w:szCs w:val="24"/>
        </w:rPr>
        <w:t xml:space="preserve"> </w:t>
      </w:r>
      <w:r w:rsidR="00E30CC5" w:rsidRPr="00D73B95">
        <w:rPr>
          <w:rFonts w:ascii="Palatino Linotype" w:hAnsi="Palatino Linotype" w:cs="Arial"/>
          <w:sz w:val="24"/>
          <w:szCs w:val="24"/>
        </w:rPr>
        <w:t>el</w:t>
      </w:r>
      <w:r w:rsidRPr="00D73B95">
        <w:rPr>
          <w:rFonts w:ascii="Palatino Linotype" w:hAnsi="Palatino Linotype" w:cs="Arial"/>
          <w:sz w:val="24"/>
          <w:szCs w:val="24"/>
        </w:rPr>
        <w:t xml:space="preserve"> expediente electrónico formado</w:t>
      </w:r>
      <w:r w:rsidR="00422CC4" w:rsidRPr="00D73B95">
        <w:rPr>
          <w:rFonts w:ascii="Palatino Linotype" w:hAnsi="Palatino Linotype" w:cs="Arial"/>
          <w:sz w:val="24"/>
          <w:szCs w:val="24"/>
        </w:rPr>
        <w:t xml:space="preserve"> con motivo del</w:t>
      </w:r>
      <w:r w:rsidR="007342D6" w:rsidRPr="00D73B95">
        <w:rPr>
          <w:rFonts w:ascii="Palatino Linotype" w:hAnsi="Palatino Linotype" w:cs="Arial"/>
          <w:sz w:val="24"/>
          <w:szCs w:val="24"/>
        </w:rPr>
        <w:t xml:space="preserve"> </w:t>
      </w:r>
      <w:r w:rsidRPr="00D73B95">
        <w:rPr>
          <w:rFonts w:ascii="Palatino Linotype" w:hAnsi="Palatino Linotype" w:cs="Arial"/>
          <w:sz w:val="24"/>
          <w:szCs w:val="24"/>
        </w:rPr>
        <w:t xml:space="preserve">recurso de revisión con número </w:t>
      </w:r>
      <w:bookmarkStart w:id="0" w:name="_Hlk107776858"/>
      <w:r w:rsidR="00422CC4" w:rsidRPr="00D73B95">
        <w:rPr>
          <w:rFonts w:ascii="Palatino Linotype" w:hAnsi="Palatino Linotype" w:cs="Arial"/>
          <w:b/>
          <w:bCs/>
          <w:sz w:val="24"/>
          <w:szCs w:val="24"/>
          <w:lang w:eastAsia="es-MX"/>
        </w:rPr>
        <w:t>1</w:t>
      </w:r>
      <w:r w:rsidR="006E3C9F" w:rsidRPr="00D73B95">
        <w:rPr>
          <w:rFonts w:ascii="Palatino Linotype" w:hAnsi="Palatino Linotype" w:cs="Arial"/>
          <w:b/>
          <w:bCs/>
          <w:sz w:val="24"/>
          <w:szCs w:val="24"/>
          <w:lang w:eastAsia="es-MX"/>
        </w:rPr>
        <w:t>6</w:t>
      </w:r>
      <w:r w:rsidR="0087179D" w:rsidRPr="00D73B95">
        <w:rPr>
          <w:rFonts w:ascii="Palatino Linotype" w:hAnsi="Palatino Linotype" w:cs="Arial"/>
          <w:b/>
          <w:bCs/>
          <w:sz w:val="24"/>
          <w:szCs w:val="24"/>
          <w:lang w:eastAsia="es-MX"/>
        </w:rPr>
        <w:t>400</w:t>
      </w:r>
      <w:r w:rsidRPr="00D73B95">
        <w:rPr>
          <w:rFonts w:ascii="Palatino Linotype" w:hAnsi="Palatino Linotype" w:cs="Arial"/>
          <w:b/>
          <w:bCs/>
          <w:sz w:val="24"/>
          <w:szCs w:val="24"/>
          <w:lang w:eastAsia="es-MX"/>
        </w:rPr>
        <w:t>/INFOEM/IP/RR/202</w:t>
      </w:r>
      <w:r w:rsidR="006E3C9F" w:rsidRPr="00D73B95">
        <w:rPr>
          <w:rFonts w:ascii="Palatino Linotype" w:hAnsi="Palatino Linotype" w:cs="Arial"/>
          <w:b/>
          <w:bCs/>
          <w:sz w:val="24"/>
          <w:szCs w:val="24"/>
          <w:lang w:eastAsia="es-MX"/>
        </w:rPr>
        <w:t>2</w:t>
      </w:r>
      <w:r w:rsidR="0064175D" w:rsidRPr="00D73B95">
        <w:rPr>
          <w:rFonts w:ascii="Palatino Linotype" w:hAnsi="Palatino Linotype" w:cs="Arial"/>
          <w:sz w:val="24"/>
          <w:szCs w:val="24"/>
        </w:rPr>
        <w:t xml:space="preserve"> </w:t>
      </w:r>
      <w:bookmarkEnd w:id="0"/>
      <w:r w:rsidR="00422CC4" w:rsidRPr="00D73B95">
        <w:rPr>
          <w:rFonts w:ascii="Palatino Linotype" w:hAnsi="Palatino Linotype" w:cs="Arial"/>
          <w:sz w:val="24"/>
          <w:szCs w:val="24"/>
        </w:rPr>
        <w:t xml:space="preserve">interpuesto </w:t>
      </w:r>
      <w:r w:rsidR="0064175D" w:rsidRPr="00D73B95">
        <w:rPr>
          <w:rFonts w:ascii="Palatino Linotype" w:hAnsi="Palatino Linotype" w:cs="Arial"/>
          <w:sz w:val="24"/>
          <w:szCs w:val="24"/>
        </w:rPr>
        <w:t xml:space="preserve">por </w:t>
      </w:r>
      <w:r w:rsidR="00BD593D">
        <w:rPr>
          <w:rFonts w:ascii="Palatino Linotype" w:hAnsi="Palatino Linotype" w:cs="Arial"/>
          <w:b/>
          <w:sz w:val="24"/>
          <w:szCs w:val="24"/>
        </w:rPr>
        <w:t>XXXXXXXXXX</w:t>
      </w:r>
      <w:r w:rsidR="006F7068" w:rsidRPr="00D73B95">
        <w:rPr>
          <w:rFonts w:ascii="Palatino Linotype" w:hAnsi="Palatino Linotype" w:cs="Arial"/>
          <w:sz w:val="24"/>
          <w:szCs w:val="24"/>
        </w:rPr>
        <w:t>,</w:t>
      </w:r>
      <w:r w:rsidR="006F7068" w:rsidRPr="00D73B95">
        <w:rPr>
          <w:rFonts w:ascii="Palatino Linotype" w:hAnsi="Palatino Linotype" w:cs="Arial"/>
          <w:b/>
          <w:sz w:val="24"/>
          <w:szCs w:val="24"/>
        </w:rPr>
        <w:t xml:space="preserve"> </w:t>
      </w:r>
      <w:r w:rsidR="006F7068" w:rsidRPr="00D73B95">
        <w:rPr>
          <w:rFonts w:ascii="Palatino Linotype" w:hAnsi="Palatino Linotype" w:cs="Arial"/>
          <w:sz w:val="24"/>
          <w:szCs w:val="24"/>
        </w:rPr>
        <w:t xml:space="preserve">en lo sucesivo </w:t>
      </w:r>
      <w:r w:rsidR="006F7068" w:rsidRPr="00D73B95">
        <w:rPr>
          <w:rFonts w:ascii="Palatino Linotype" w:hAnsi="Palatino Linotype" w:cs="Arial"/>
          <w:b/>
          <w:bCs/>
          <w:sz w:val="24"/>
          <w:szCs w:val="24"/>
        </w:rPr>
        <w:t xml:space="preserve">El </w:t>
      </w:r>
      <w:r w:rsidR="006F7068" w:rsidRPr="00D73B95">
        <w:rPr>
          <w:rFonts w:ascii="Palatino Linotype" w:hAnsi="Palatino Linotype" w:cs="Arial"/>
          <w:b/>
          <w:sz w:val="24"/>
          <w:szCs w:val="24"/>
        </w:rPr>
        <w:t xml:space="preserve">Recurrente, </w:t>
      </w:r>
      <w:r w:rsidRPr="00D73B95">
        <w:rPr>
          <w:rFonts w:ascii="Palatino Linotype" w:hAnsi="Palatino Linotype" w:cs="Arial"/>
          <w:sz w:val="24"/>
          <w:szCs w:val="24"/>
        </w:rPr>
        <w:t xml:space="preserve">en contra de la falta de respuesta del </w:t>
      </w:r>
      <w:r w:rsidRPr="00D73B95">
        <w:rPr>
          <w:rFonts w:ascii="Palatino Linotype" w:hAnsi="Palatino Linotype" w:cs="Arial"/>
          <w:b/>
          <w:sz w:val="24"/>
          <w:szCs w:val="24"/>
        </w:rPr>
        <w:t xml:space="preserve">Ayuntamiento de </w:t>
      </w:r>
      <w:r w:rsidR="0087179D" w:rsidRPr="00D73B95">
        <w:rPr>
          <w:rFonts w:ascii="Palatino Linotype" w:hAnsi="Palatino Linotype" w:cs="Arial"/>
          <w:b/>
          <w:sz w:val="24"/>
          <w:szCs w:val="24"/>
        </w:rPr>
        <w:t>Tultepec</w:t>
      </w:r>
      <w:r w:rsidRPr="00D73B95">
        <w:rPr>
          <w:rFonts w:ascii="Palatino Linotype" w:hAnsi="Palatino Linotype" w:cs="Arial"/>
          <w:b/>
          <w:sz w:val="24"/>
          <w:szCs w:val="24"/>
        </w:rPr>
        <w:t xml:space="preserve">, </w:t>
      </w:r>
      <w:r w:rsidRPr="00D73B95">
        <w:rPr>
          <w:rFonts w:ascii="Palatino Linotype" w:hAnsi="Palatino Linotype" w:cs="Arial"/>
          <w:sz w:val="24"/>
          <w:szCs w:val="24"/>
        </w:rPr>
        <w:t>en lo subsecuente</w:t>
      </w:r>
      <w:r w:rsidRPr="00D73B95">
        <w:rPr>
          <w:rFonts w:ascii="Palatino Linotype" w:hAnsi="Palatino Linotype" w:cs="Arial"/>
          <w:b/>
          <w:sz w:val="24"/>
          <w:szCs w:val="24"/>
        </w:rPr>
        <w:t xml:space="preserve"> </w:t>
      </w:r>
      <w:r w:rsidR="008E0A4A" w:rsidRPr="00D73B95">
        <w:rPr>
          <w:rFonts w:ascii="Palatino Linotype" w:hAnsi="Palatino Linotype" w:cs="Arial"/>
          <w:b/>
          <w:sz w:val="24"/>
          <w:szCs w:val="24"/>
        </w:rPr>
        <w:t>E</w:t>
      </w:r>
      <w:r w:rsidRPr="00D73B95">
        <w:rPr>
          <w:rFonts w:ascii="Palatino Linotype" w:hAnsi="Palatino Linotype" w:cs="Arial"/>
          <w:b/>
          <w:sz w:val="24"/>
          <w:szCs w:val="24"/>
        </w:rPr>
        <w:t xml:space="preserve">l Sujeto Obligado, </w:t>
      </w:r>
      <w:r w:rsidRPr="00D73B95">
        <w:rPr>
          <w:rFonts w:ascii="Palatino Linotype" w:hAnsi="Palatino Linotype" w:cs="Arial"/>
          <w:sz w:val="24"/>
          <w:szCs w:val="24"/>
        </w:rPr>
        <w:t>se procede a dictar la presente resolución.</w:t>
      </w:r>
    </w:p>
    <w:p w14:paraId="02CC145E" w14:textId="77777777" w:rsidR="00DB52AF" w:rsidRPr="00D73B95" w:rsidRDefault="00DB52AF" w:rsidP="00DB52AF">
      <w:pPr>
        <w:tabs>
          <w:tab w:val="left" w:pos="6960"/>
        </w:tabs>
        <w:spacing w:after="0" w:line="360" w:lineRule="auto"/>
        <w:jc w:val="both"/>
        <w:rPr>
          <w:rFonts w:ascii="Palatino Linotype" w:hAnsi="Palatino Linotype" w:cs="Arial"/>
          <w:sz w:val="24"/>
          <w:szCs w:val="24"/>
        </w:rPr>
      </w:pPr>
    </w:p>
    <w:p w14:paraId="6A36139E" w14:textId="77777777" w:rsidR="00DB52AF" w:rsidRPr="00D73B95" w:rsidRDefault="00DB52AF" w:rsidP="00DB52AF">
      <w:pPr>
        <w:spacing w:after="0" w:line="360" w:lineRule="auto"/>
        <w:jc w:val="center"/>
        <w:rPr>
          <w:rFonts w:ascii="Palatino Linotype" w:hAnsi="Palatino Linotype" w:cs="Arial"/>
          <w:b/>
          <w:sz w:val="24"/>
          <w:szCs w:val="24"/>
        </w:rPr>
      </w:pPr>
      <w:r w:rsidRPr="00D73B95">
        <w:rPr>
          <w:rFonts w:ascii="Palatino Linotype" w:hAnsi="Palatino Linotype" w:cs="Arial"/>
          <w:b/>
          <w:sz w:val="24"/>
          <w:szCs w:val="24"/>
        </w:rPr>
        <w:t>A N T E C E D E N T E S</w:t>
      </w:r>
    </w:p>
    <w:p w14:paraId="379B7A74" w14:textId="77777777" w:rsidR="00DB52AF" w:rsidRPr="00D73B95" w:rsidRDefault="00DB52AF" w:rsidP="00DB52AF">
      <w:pPr>
        <w:spacing w:after="0" w:line="360" w:lineRule="auto"/>
        <w:rPr>
          <w:rFonts w:ascii="Palatino Linotype" w:hAnsi="Palatino Linotype" w:cs="Arial"/>
          <w:b/>
          <w:sz w:val="24"/>
          <w:szCs w:val="24"/>
        </w:rPr>
      </w:pPr>
    </w:p>
    <w:p w14:paraId="62B58DC1" w14:textId="39E44C93" w:rsidR="00DB52AF" w:rsidRPr="00D73B95" w:rsidRDefault="00DB52AF" w:rsidP="00DB52AF">
      <w:pPr>
        <w:spacing w:after="0" w:line="360" w:lineRule="auto"/>
        <w:jc w:val="both"/>
        <w:rPr>
          <w:rFonts w:ascii="Palatino Linotype" w:hAnsi="Palatino Linotype" w:cs="Arial"/>
          <w:sz w:val="24"/>
          <w:szCs w:val="24"/>
        </w:rPr>
      </w:pPr>
      <w:r w:rsidRPr="00D73B95">
        <w:rPr>
          <w:rFonts w:ascii="Palatino Linotype" w:hAnsi="Palatino Linotype" w:cs="Arial"/>
          <w:b/>
          <w:sz w:val="24"/>
          <w:szCs w:val="24"/>
        </w:rPr>
        <w:t xml:space="preserve">PRIMERO. </w:t>
      </w:r>
      <w:r w:rsidRPr="00D73B95">
        <w:rPr>
          <w:rFonts w:ascii="Palatino Linotype" w:hAnsi="Palatino Linotype" w:cs="Arial"/>
          <w:sz w:val="24"/>
          <w:szCs w:val="24"/>
        </w:rPr>
        <w:t xml:space="preserve">Con fecha </w:t>
      </w:r>
      <w:r w:rsidR="0087179D" w:rsidRPr="00D73B95">
        <w:rPr>
          <w:rFonts w:ascii="Palatino Linotype" w:hAnsi="Palatino Linotype" w:cs="Arial"/>
          <w:sz w:val="24"/>
          <w:szCs w:val="24"/>
        </w:rPr>
        <w:t>cinco</w:t>
      </w:r>
      <w:r w:rsidR="006E3C9F" w:rsidRPr="00D73B95">
        <w:rPr>
          <w:rFonts w:ascii="Palatino Linotype" w:hAnsi="Palatino Linotype" w:cs="Arial"/>
          <w:sz w:val="24"/>
          <w:szCs w:val="24"/>
        </w:rPr>
        <w:t xml:space="preserve"> de octubre</w:t>
      </w:r>
      <w:r w:rsidRPr="00D73B95">
        <w:rPr>
          <w:rFonts w:ascii="Palatino Linotype" w:hAnsi="Palatino Linotype" w:cs="Arial"/>
          <w:sz w:val="24"/>
          <w:szCs w:val="24"/>
        </w:rPr>
        <w:t xml:space="preserve"> de dos mil veintidós, </w:t>
      </w:r>
      <w:r w:rsidR="00E30CC5" w:rsidRPr="00D73B95">
        <w:rPr>
          <w:rFonts w:ascii="Palatino Linotype" w:hAnsi="Palatino Linotype" w:cs="Arial"/>
          <w:sz w:val="24"/>
          <w:szCs w:val="24"/>
        </w:rPr>
        <w:t>el</w:t>
      </w:r>
      <w:r w:rsidRPr="00D73B95">
        <w:rPr>
          <w:rFonts w:ascii="Palatino Linotype" w:hAnsi="Palatino Linotype" w:cs="Arial"/>
          <w:b/>
          <w:sz w:val="24"/>
          <w:szCs w:val="24"/>
        </w:rPr>
        <w:t xml:space="preserve"> Recurrente</w:t>
      </w:r>
      <w:r w:rsidRPr="00D73B95">
        <w:rPr>
          <w:rFonts w:ascii="Palatino Linotype" w:hAnsi="Palatino Linotype" w:cs="Arial"/>
          <w:sz w:val="24"/>
          <w:szCs w:val="24"/>
        </w:rPr>
        <w:t xml:space="preserve"> presentó a través del Sistema de Acceso a la Información Mexiquense, en lo posterior el </w:t>
      </w:r>
      <w:r w:rsidRPr="00D73B95">
        <w:rPr>
          <w:rFonts w:ascii="Palatino Linotype" w:hAnsi="Palatino Linotype" w:cs="Arial"/>
          <w:b/>
          <w:sz w:val="24"/>
          <w:szCs w:val="24"/>
        </w:rPr>
        <w:t>SAIMEX</w:t>
      </w:r>
      <w:r w:rsidRPr="00D73B95">
        <w:rPr>
          <w:rFonts w:ascii="Palatino Linotype" w:hAnsi="Palatino Linotype" w:cs="Arial"/>
          <w:sz w:val="24"/>
          <w:szCs w:val="24"/>
        </w:rPr>
        <w:t xml:space="preserve">, ante </w:t>
      </w:r>
      <w:r w:rsidRPr="00D73B95">
        <w:rPr>
          <w:rFonts w:ascii="Palatino Linotype" w:hAnsi="Palatino Linotype" w:cs="Arial"/>
          <w:b/>
          <w:sz w:val="24"/>
          <w:szCs w:val="24"/>
        </w:rPr>
        <w:t>el Sujeto Obligado</w:t>
      </w:r>
      <w:r w:rsidRPr="00D73B95">
        <w:rPr>
          <w:rFonts w:ascii="Palatino Linotype" w:hAnsi="Palatino Linotype" w:cs="Arial"/>
          <w:sz w:val="24"/>
          <w:szCs w:val="24"/>
        </w:rPr>
        <w:t>, solicitu</w:t>
      </w:r>
      <w:r w:rsidR="00422CC4" w:rsidRPr="00D73B95">
        <w:rPr>
          <w:rFonts w:ascii="Palatino Linotype" w:hAnsi="Palatino Linotype" w:cs="Arial"/>
          <w:sz w:val="24"/>
          <w:szCs w:val="24"/>
        </w:rPr>
        <w:t>d</w:t>
      </w:r>
      <w:r w:rsidRPr="00D73B95">
        <w:rPr>
          <w:rFonts w:ascii="Palatino Linotype" w:hAnsi="Palatino Linotype" w:cs="Arial"/>
          <w:sz w:val="24"/>
          <w:szCs w:val="24"/>
        </w:rPr>
        <w:t xml:space="preserve"> de acceso a la información pública</w:t>
      </w:r>
      <w:r w:rsidR="00CF2D0F" w:rsidRPr="00D73B95">
        <w:rPr>
          <w:rFonts w:ascii="Palatino Linotype" w:hAnsi="Palatino Linotype" w:cs="Arial"/>
          <w:sz w:val="24"/>
          <w:szCs w:val="24"/>
        </w:rPr>
        <w:t xml:space="preserve"> </w:t>
      </w:r>
      <w:r w:rsidRPr="00D73B95">
        <w:rPr>
          <w:rFonts w:ascii="Palatino Linotype" w:hAnsi="Palatino Linotype" w:cs="Arial"/>
          <w:sz w:val="24"/>
          <w:szCs w:val="24"/>
        </w:rPr>
        <w:t xml:space="preserve">registrada bajo </w:t>
      </w:r>
      <w:r w:rsidR="00E30CC5" w:rsidRPr="00D73B95">
        <w:rPr>
          <w:rFonts w:ascii="Palatino Linotype" w:hAnsi="Palatino Linotype" w:cs="Arial"/>
          <w:sz w:val="24"/>
          <w:szCs w:val="24"/>
        </w:rPr>
        <w:t>el</w:t>
      </w:r>
      <w:r w:rsidRPr="00D73B95">
        <w:rPr>
          <w:rFonts w:ascii="Palatino Linotype" w:hAnsi="Palatino Linotype" w:cs="Arial"/>
          <w:sz w:val="24"/>
          <w:szCs w:val="24"/>
        </w:rPr>
        <w:t xml:space="preserve"> número</w:t>
      </w:r>
      <w:r w:rsidR="0087179D" w:rsidRPr="00D73B95">
        <w:rPr>
          <w:rFonts w:ascii="Palatino Linotype" w:hAnsi="Palatino Linotype" w:cs="Arial"/>
          <w:b/>
          <w:bCs/>
          <w:sz w:val="24"/>
          <w:szCs w:val="24"/>
        </w:rPr>
        <w:t> 00623/TULTEPEC/IP/2022</w:t>
      </w:r>
      <w:r w:rsidR="00422CC4" w:rsidRPr="00D73B95">
        <w:rPr>
          <w:rFonts w:ascii="Palatino Linotype" w:hAnsi="Palatino Linotype"/>
          <w:b/>
          <w:bCs/>
          <w:sz w:val="24"/>
          <w:szCs w:val="24"/>
        </w:rPr>
        <w:t xml:space="preserve">, </w:t>
      </w:r>
      <w:r w:rsidR="00422CC4" w:rsidRPr="00D73B95">
        <w:rPr>
          <w:rFonts w:ascii="Palatino Linotype" w:hAnsi="Palatino Linotype"/>
          <w:bCs/>
          <w:sz w:val="24"/>
          <w:szCs w:val="24"/>
        </w:rPr>
        <w:t xml:space="preserve">mediante </w:t>
      </w:r>
      <w:r w:rsidRPr="00D73B95">
        <w:rPr>
          <w:rFonts w:ascii="Palatino Linotype" w:hAnsi="Palatino Linotype" w:cs="Arial"/>
          <w:sz w:val="24"/>
          <w:szCs w:val="24"/>
        </w:rPr>
        <w:t>la</w:t>
      </w:r>
      <w:r w:rsidR="00422CC4" w:rsidRPr="00D73B95">
        <w:rPr>
          <w:rFonts w:ascii="Palatino Linotype" w:hAnsi="Palatino Linotype" w:cs="Arial"/>
          <w:sz w:val="24"/>
          <w:szCs w:val="24"/>
        </w:rPr>
        <w:t xml:space="preserve"> </w:t>
      </w:r>
      <w:r w:rsidR="00693747" w:rsidRPr="00D73B95">
        <w:rPr>
          <w:rFonts w:ascii="Palatino Linotype" w:hAnsi="Palatino Linotype" w:cs="Arial"/>
          <w:sz w:val="24"/>
          <w:szCs w:val="24"/>
        </w:rPr>
        <w:t>cual se</w:t>
      </w:r>
      <w:r w:rsidR="001F229C" w:rsidRPr="00D73B95">
        <w:rPr>
          <w:rFonts w:ascii="Palatino Linotype" w:hAnsi="Palatino Linotype" w:cs="Arial"/>
          <w:sz w:val="24"/>
          <w:szCs w:val="24"/>
        </w:rPr>
        <w:t xml:space="preserve"> </w:t>
      </w:r>
      <w:r w:rsidRPr="00D73B95">
        <w:rPr>
          <w:rFonts w:ascii="Palatino Linotype" w:hAnsi="Palatino Linotype" w:cs="Arial"/>
          <w:sz w:val="24"/>
          <w:szCs w:val="24"/>
        </w:rPr>
        <w:t>solicitó información en el tenor siguiente:</w:t>
      </w:r>
    </w:p>
    <w:p w14:paraId="09566B55" w14:textId="77777777" w:rsidR="007A3E3A" w:rsidRPr="00D73B95" w:rsidRDefault="007A3E3A" w:rsidP="00422CC4">
      <w:pPr>
        <w:spacing w:after="0" w:line="360" w:lineRule="auto"/>
        <w:ind w:left="567"/>
        <w:jc w:val="both"/>
        <w:rPr>
          <w:rFonts w:ascii="Palatino Linotype" w:hAnsi="Palatino Linotype" w:cs="Arial"/>
          <w:i/>
          <w:sz w:val="24"/>
          <w:szCs w:val="24"/>
        </w:rPr>
      </w:pPr>
    </w:p>
    <w:p w14:paraId="0C661BC9" w14:textId="344E3483" w:rsidR="00EA66CD" w:rsidRPr="00D73B95" w:rsidRDefault="00422CC4" w:rsidP="00EA66CD">
      <w:pPr>
        <w:tabs>
          <w:tab w:val="left" w:pos="5647"/>
        </w:tabs>
        <w:spacing w:after="0" w:line="360" w:lineRule="auto"/>
        <w:ind w:left="567" w:right="850"/>
        <w:jc w:val="both"/>
        <w:rPr>
          <w:rFonts w:ascii="Palatino Linotype" w:hAnsi="Palatino Linotype"/>
          <w:i/>
          <w:color w:val="000000"/>
          <w:sz w:val="24"/>
          <w:szCs w:val="24"/>
        </w:rPr>
      </w:pPr>
      <w:r w:rsidRPr="00D73B95">
        <w:rPr>
          <w:rFonts w:ascii="Palatino Linotype" w:hAnsi="Palatino Linotype"/>
          <w:i/>
          <w:color w:val="000000"/>
        </w:rPr>
        <w:t>“</w:t>
      </w:r>
      <w:r w:rsidR="0087179D" w:rsidRPr="00D73B95">
        <w:rPr>
          <w:rFonts w:ascii="Palatino Linotype" w:hAnsi="Palatino Linotype"/>
          <w:i/>
          <w:color w:val="000000"/>
        </w:rPr>
        <w:t>Quiero por escrito un listado de todas las personas que trabajan en el ayuntamiento, sus nombres completos, áreas de adscripción, su sueldo bruto y neto.</w:t>
      </w:r>
      <w:r w:rsidR="00676275" w:rsidRPr="00D73B95">
        <w:rPr>
          <w:rFonts w:ascii="Palatino Linotype" w:hAnsi="Palatino Linotype"/>
          <w:i/>
          <w:color w:val="000000"/>
        </w:rPr>
        <w:t>.”</w:t>
      </w:r>
      <w:r w:rsidRPr="00D73B95">
        <w:rPr>
          <w:rFonts w:ascii="Palatino Linotype" w:hAnsi="Palatino Linotype"/>
          <w:i/>
          <w:color w:val="000000"/>
          <w:sz w:val="24"/>
          <w:szCs w:val="24"/>
        </w:rPr>
        <w:t xml:space="preserve">  </w:t>
      </w:r>
      <w:r w:rsidRPr="00D73B95">
        <w:rPr>
          <w:rFonts w:ascii="Palatino Linotype" w:hAnsi="Palatino Linotype"/>
          <w:b/>
          <w:i/>
          <w:color w:val="000000"/>
          <w:sz w:val="24"/>
          <w:szCs w:val="24"/>
        </w:rPr>
        <w:t>(Sic)</w:t>
      </w:r>
    </w:p>
    <w:p w14:paraId="6F84949C" w14:textId="77777777" w:rsidR="00C33036" w:rsidRPr="00D73B95" w:rsidRDefault="00C33036" w:rsidP="00DB52AF">
      <w:pPr>
        <w:spacing w:after="0" w:line="360" w:lineRule="auto"/>
        <w:jc w:val="both"/>
        <w:rPr>
          <w:rFonts w:ascii="Palatino Linotype" w:eastAsia="Times New Roman" w:hAnsi="Palatino Linotype" w:cs="Times New Roman"/>
          <w:b/>
          <w:sz w:val="24"/>
          <w:szCs w:val="24"/>
          <w:lang w:val="es-ES_tradnl" w:eastAsia="es-ES"/>
        </w:rPr>
      </w:pPr>
    </w:p>
    <w:p w14:paraId="761BF1A7" w14:textId="09A1F4AF" w:rsidR="00DB52AF" w:rsidRPr="00D73B95" w:rsidRDefault="00DB52AF" w:rsidP="00DB52AF">
      <w:pPr>
        <w:spacing w:after="0" w:line="360" w:lineRule="auto"/>
        <w:jc w:val="both"/>
        <w:rPr>
          <w:rFonts w:ascii="Palatino Linotype" w:eastAsia="Times New Roman" w:hAnsi="Palatino Linotype" w:cs="Times New Roman"/>
          <w:iCs/>
          <w:sz w:val="24"/>
          <w:szCs w:val="24"/>
          <w:lang w:val="es-ES_tradnl" w:eastAsia="es-ES"/>
        </w:rPr>
      </w:pPr>
      <w:r w:rsidRPr="00D73B95">
        <w:rPr>
          <w:rFonts w:ascii="Palatino Linotype" w:eastAsia="Times New Roman" w:hAnsi="Palatino Linotype" w:cs="Times New Roman"/>
          <w:b/>
          <w:sz w:val="24"/>
          <w:szCs w:val="24"/>
          <w:lang w:val="es-ES_tradnl" w:eastAsia="es-ES"/>
        </w:rPr>
        <w:t>Modalidad de entrega:</w:t>
      </w:r>
      <w:r w:rsidRPr="00D73B95">
        <w:rPr>
          <w:rFonts w:ascii="Palatino Linotype" w:eastAsia="Times New Roman" w:hAnsi="Palatino Linotype" w:cs="Times New Roman"/>
          <w:sz w:val="24"/>
          <w:szCs w:val="24"/>
          <w:lang w:val="es-ES_tradnl" w:eastAsia="es-ES"/>
        </w:rPr>
        <w:t xml:space="preserve"> A través del SAIMEX</w:t>
      </w:r>
      <w:r w:rsidR="00561E43" w:rsidRPr="00D73B95">
        <w:rPr>
          <w:rFonts w:ascii="Palatino Linotype" w:eastAsia="Times New Roman" w:hAnsi="Palatino Linotype" w:cs="Times New Roman"/>
          <w:sz w:val="24"/>
          <w:szCs w:val="24"/>
          <w:lang w:val="es-ES_tradnl" w:eastAsia="es-ES"/>
        </w:rPr>
        <w:t xml:space="preserve"> </w:t>
      </w:r>
    </w:p>
    <w:p w14:paraId="2912955F" w14:textId="60F2300E" w:rsidR="00DB52AF" w:rsidRPr="00D73B95" w:rsidRDefault="00DB52AF" w:rsidP="00DB52AF">
      <w:pPr>
        <w:spacing w:after="0" w:line="360" w:lineRule="auto"/>
        <w:jc w:val="both"/>
        <w:rPr>
          <w:rFonts w:ascii="Palatino Linotype" w:eastAsia="Times New Roman" w:hAnsi="Palatino Linotype" w:cs="Times New Roman"/>
          <w:sz w:val="24"/>
          <w:szCs w:val="24"/>
          <w:lang w:val="es-ES_tradnl" w:eastAsia="es-ES"/>
        </w:rPr>
      </w:pPr>
    </w:p>
    <w:p w14:paraId="3115A1A7" w14:textId="371D5248" w:rsidR="00D07425" w:rsidRPr="00D73B95" w:rsidRDefault="0087179D" w:rsidP="00D07425">
      <w:pPr>
        <w:spacing w:line="360" w:lineRule="auto"/>
        <w:contextualSpacing/>
        <w:jc w:val="both"/>
        <w:rPr>
          <w:rFonts w:ascii="Palatino Linotype" w:eastAsia="Palatino Linotype" w:hAnsi="Palatino Linotype" w:cs="Palatino Linotype"/>
          <w:color w:val="000000"/>
          <w:sz w:val="24"/>
          <w:szCs w:val="24"/>
          <w:lang w:eastAsia="es-MX"/>
        </w:rPr>
      </w:pPr>
      <w:r w:rsidRPr="00D73B95">
        <w:rPr>
          <w:rFonts w:ascii="Palatino Linotype" w:eastAsia="Times New Roman" w:hAnsi="Palatino Linotype" w:cs="Times New Roman"/>
          <w:b/>
          <w:bCs/>
          <w:sz w:val="24"/>
          <w:szCs w:val="24"/>
          <w:lang w:val="es-ES_tradnl" w:eastAsia="es-ES"/>
        </w:rPr>
        <w:lastRenderedPageBreak/>
        <w:t xml:space="preserve">SEGUNDO. </w:t>
      </w:r>
      <w:r w:rsidRPr="00D73B95">
        <w:rPr>
          <w:rFonts w:ascii="Palatino Linotype" w:eastAsia="Times New Roman" w:hAnsi="Palatino Linotype" w:cs="Times New Roman"/>
          <w:sz w:val="24"/>
          <w:szCs w:val="24"/>
          <w:lang w:val="es-ES_tradnl" w:eastAsia="es-ES"/>
        </w:rPr>
        <w:t xml:space="preserve">En fecha treinta y uno de octubre de dos mil veintidós, el </w:t>
      </w:r>
      <w:r w:rsidRPr="00D73B95">
        <w:rPr>
          <w:rFonts w:ascii="Palatino Linotype" w:eastAsia="Times New Roman" w:hAnsi="Palatino Linotype" w:cs="Times New Roman"/>
          <w:b/>
          <w:bCs/>
          <w:sz w:val="24"/>
          <w:szCs w:val="24"/>
          <w:lang w:val="es-ES_tradnl" w:eastAsia="es-ES"/>
        </w:rPr>
        <w:t xml:space="preserve">Sujeto </w:t>
      </w:r>
      <w:r w:rsidR="00D07425" w:rsidRPr="00D73B95">
        <w:rPr>
          <w:rFonts w:ascii="Palatino Linotype" w:eastAsia="Times New Roman" w:hAnsi="Palatino Linotype" w:cs="Times New Roman"/>
          <w:b/>
          <w:bCs/>
          <w:sz w:val="24"/>
          <w:szCs w:val="24"/>
          <w:lang w:val="es-ES_tradnl" w:eastAsia="es-ES"/>
        </w:rPr>
        <w:t>O</w:t>
      </w:r>
      <w:r w:rsidRPr="00D73B95">
        <w:rPr>
          <w:rFonts w:ascii="Palatino Linotype" w:eastAsia="Times New Roman" w:hAnsi="Palatino Linotype" w:cs="Times New Roman"/>
          <w:b/>
          <w:bCs/>
          <w:sz w:val="24"/>
          <w:szCs w:val="24"/>
          <w:lang w:val="es-ES_tradnl" w:eastAsia="es-ES"/>
        </w:rPr>
        <w:t>bligado</w:t>
      </w:r>
      <w:r w:rsidRPr="00D73B95">
        <w:rPr>
          <w:rFonts w:ascii="Palatino Linotype" w:eastAsia="Times New Roman" w:hAnsi="Palatino Linotype" w:cs="Times New Roman"/>
          <w:sz w:val="24"/>
          <w:szCs w:val="24"/>
          <w:lang w:val="es-ES_tradnl" w:eastAsia="es-ES"/>
        </w:rPr>
        <w:t xml:space="preserve"> </w:t>
      </w:r>
      <w:r w:rsidR="00D07425" w:rsidRPr="00D73B95">
        <w:rPr>
          <w:rFonts w:ascii="Palatino Linotype" w:eastAsia="Palatino Linotype" w:hAnsi="Palatino Linotype" w:cs="Palatino Linotype"/>
          <w:color w:val="000000"/>
          <w:sz w:val="24"/>
          <w:szCs w:val="24"/>
          <w:lang w:eastAsia="es-MX"/>
        </w:rPr>
        <w:t xml:space="preserve">hizo del conocimiento del </w:t>
      </w:r>
      <w:r w:rsidR="00D07425" w:rsidRPr="00D73B95">
        <w:rPr>
          <w:rFonts w:ascii="Palatino Linotype" w:eastAsia="Palatino Linotype" w:hAnsi="Palatino Linotype" w:cs="Palatino Linotype"/>
          <w:b/>
          <w:bCs/>
          <w:color w:val="000000"/>
          <w:sz w:val="24"/>
          <w:szCs w:val="24"/>
          <w:lang w:eastAsia="es-MX"/>
        </w:rPr>
        <w:t>Recurrente</w:t>
      </w:r>
      <w:r w:rsidR="00D07425" w:rsidRPr="00D73B95">
        <w:rPr>
          <w:rFonts w:ascii="Palatino Linotype" w:eastAsia="Palatino Linotype" w:hAnsi="Palatino Linotype" w:cs="Palatino Linotype"/>
          <w:color w:val="000000"/>
          <w:sz w:val="24"/>
          <w:szCs w:val="24"/>
          <w:lang w:eastAsia="es-MX"/>
        </w:rPr>
        <w:t xml:space="preserve"> que el plazo para entregar la información solicitada se había prorrogado por siete días en los siguientes términos: </w:t>
      </w:r>
    </w:p>
    <w:p w14:paraId="396DA4E3" w14:textId="77777777" w:rsidR="00D07425" w:rsidRPr="00D73B95" w:rsidRDefault="00D07425" w:rsidP="00D07425">
      <w:pPr>
        <w:spacing w:after="0" w:line="360" w:lineRule="auto"/>
        <w:jc w:val="both"/>
        <w:rPr>
          <w:rFonts w:ascii="Palatino Linotype" w:eastAsia="Times New Roman" w:hAnsi="Palatino Linotype" w:cs="Times New Roman"/>
          <w:i/>
          <w:iCs/>
          <w:lang w:eastAsia="es-ES"/>
        </w:rPr>
      </w:pPr>
    </w:p>
    <w:p w14:paraId="5E000EF8" w14:textId="5B1B17D1" w:rsidR="00D07425" w:rsidRPr="00D73B95" w:rsidRDefault="00D07425" w:rsidP="00D07425">
      <w:pPr>
        <w:spacing w:after="0" w:line="360" w:lineRule="auto"/>
        <w:jc w:val="right"/>
        <w:rPr>
          <w:rFonts w:ascii="Palatino Linotype" w:eastAsia="Times New Roman" w:hAnsi="Palatino Linotype" w:cs="Times New Roman"/>
          <w:i/>
          <w:iCs/>
          <w:lang w:eastAsia="es-ES"/>
        </w:rPr>
      </w:pPr>
      <w:r w:rsidRPr="00D73B95">
        <w:rPr>
          <w:rFonts w:ascii="Palatino Linotype" w:eastAsia="Times New Roman" w:hAnsi="Palatino Linotype" w:cs="Times New Roman"/>
          <w:i/>
          <w:iCs/>
          <w:lang w:eastAsia="es-ES"/>
        </w:rPr>
        <w:t>Tultepec, México a 31 de Octubre de 2022</w:t>
      </w:r>
    </w:p>
    <w:p w14:paraId="434B23C0" w14:textId="77777777" w:rsidR="00D07425" w:rsidRPr="00D73B95" w:rsidRDefault="00D07425" w:rsidP="00D07425">
      <w:pPr>
        <w:spacing w:after="0" w:line="360" w:lineRule="auto"/>
        <w:jc w:val="right"/>
        <w:rPr>
          <w:rFonts w:ascii="Palatino Linotype" w:eastAsia="Times New Roman" w:hAnsi="Palatino Linotype" w:cs="Times New Roman"/>
          <w:i/>
          <w:iCs/>
          <w:lang w:eastAsia="es-ES"/>
        </w:rPr>
      </w:pPr>
      <w:r w:rsidRPr="00D73B95">
        <w:rPr>
          <w:rFonts w:ascii="Palatino Linotype" w:eastAsia="Times New Roman" w:hAnsi="Palatino Linotype" w:cs="Times New Roman"/>
          <w:i/>
          <w:iCs/>
          <w:lang w:eastAsia="es-ES"/>
        </w:rPr>
        <w:t>Nombre del solicitante:</w:t>
      </w:r>
    </w:p>
    <w:p w14:paraId="34A7468E" w14:textId="77777777" w:rsidR="00D07425" w:rsidRPr="00D73B95" w:rsidRDefault="00D07425" w:rsidP="00D07425">
      <w:pPr>
        <w:spacing w:after="0" w:line="360" w:lineRule="auto"/>
        <w:jc w:val="right"/>
        <w:rPr>
          <w:rFonts w:ascii="Palatino Linotype" w:eastAsia="Times New Roman" w:hAnsi="Palatino Linotype" w:cs="Times New Roman"/>
          <w:i/>
          <w:iCs/>
          <w:lang w:eastAsia="es-ES"/>
        </w:rPr>
      </w:pPr>
      <w:r w:rsidRPr="00D73B95">
        <w:rPr>
          <w:rFonts w:ascii="Palatino Linotype" w:eastAsia="Times New Roman" w:hAnsi="Palatino Linotype" w:cs="Times New Roman"/>
          <w:i/>
          <w:iCs/>
          <w:lang w:eastAsia="es-ES"/>
        </w:rPr>
        <w:t>Folio de la solicitud: 00623/TULTEPEC/IP/2022</w:t>
      </w:r>
    </w:p>
    <w:p w14:paraId="104A8C35" w14:textId="77777777" w:rsidR="00D07425" w:rsidRPr="00D73B95" w:rsidRDefault="00D07425" w:rsidP="00D07425">
      <w:pPr>
        <w:spacing w:after="0" w:line="360" w:lineRule="auto"/>
        <w:jc w:val="both"/>
        <w:rPr>
          <w:rFonts w:ascii="Palatino Linotype" w:eastAsia="Times New Roman" w:hAnsi="Palatino Linotype" w:cs="Times New Roman"/>
          <w:i/>
          <w:iCs/>
          <w:lang w:eastAsia="es-ES"/>
        </w:rPr>
      </w:pPr>
      <w:r w:rsidRPr="00D73B95">
        <w:rPr>
          <w:rFonts w:ascii="Palatino Linotype" w:eastAsia="Times New Roman" w:hAnsi="Palatino Linotype" w:cs="Times New Roman"/>
          <w:i/>
          <w:iCs/>
          <w:lang w:eastAsia="es-E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42058CF" w14:textId="77777777" w:rsidR="00D07425" w:rsidRPr="00D73B95" w:rsidRDefault="00D07425" w:rsidP="00D07425">
      <w:pPr>
        <w:spacing w:after="0" w:line="360" w:lineRule="auto"/>
        <w:jc w:val="both"/>
        <w:rPr>
          <w:rFonts w:ascii="Palatino Linotype" w:eastAsia="Times New Roman" w:hAnsi="Palatino Linotype" w:cs="Times New Roman"/>
          <w:i/>
          <w:iCs/>
          <w:lang w:eastAsia="es-ES"/>
        </w:rPr>
      </w:pPr>
    </w:p>
    <w:p w14:paraId="16F17FD5" w14:textId="3E5B6AE3" w:rsidR="00D07425" w:rsidRPr="00D73B95" w:rsidRDefault="00D07425" w:rsidP="00D07425">
      <w:pPr>
        <w:spacing w:after="0" w:line="360" w:lineRule="auto"/>
        <w:jc w:val="center"/>
        <w:rPr>
          <w:rFonts w:ascii="Palatino Linotype" w:eastAsia="Times New Roman" w:hAnsi="Palatino Linotype" w:cs="Times New Roman"/>
          <w:i/>
          <w:iCs/>
          <w:lang w:eastAsia="es-ES"/>
        </w:rPr>
      </w:pPr>
      <w:r w:rsidRPr="00D73B95">
        <w:rPr>
          <w:rFonts w:ascii="Palatino Linotype" w:eastAsia="Times New Roman" w:hAnsi="Palatino Linotype" w:cs="Times New Roman"/>
          <w:i/>
          <w:iCs/>
          <w:lang w:eastAsia="es-ES"/>
        </w:rPr>
        <w:t>APROBADO</w:t>
      </w:r>
    </w:p>
    <w:p w14:paraId="49C1D928" w14:textId="77777777" w:rsidR="00D07425" w:rsidRPr="00D73B95" w:rsidRDefault="00D07425" w:rsidP="00D07425">
      <w:pPr>
        <w:spacing w:after="0" w:line="360" w:lineRule="auto"/>
        <w:jc w:val="center"/>
        <w:rPr>
          <w:rFonts w:ascii="Palatino Linotype" w:eastAsia="Times New Roman" w:hAnsi="Palatino Linotype" w:cs="Times New Roman"/>
          <w:i/>
          <w:iCs/>
          <w:lang w:eastAsia="es-ES"/>
        </w:rPr>
      </w:pPr>
      <w:r w:rsidRPr="00D73B95">
        <w:rPr>
          <w:rFonts w:ascii="Palatino Linotype" w:eastAsia="Times New Roman" w:hAnsi="Palatino Linotype" w:cs="Times New Roman"/>
          <w:i/>
          <w:iCs/>
          <w:lang w:eastAsia="es-ES"/>
        </w:rPr>
        <w:t>LUIS FERNANDO HURTADO ADUNA</w:t>
      </w:r>
    </w:p>
    <w:p w14:paraId="24C2AF70" w14:textId="77FBEEF0" w:rsidR="0087179D" w:rsidRPr="00D73B95" w:rsidRDefault="00D07425" w:rsidP="00D07425">
      <w:pPr>
        <w:spacing w:after="0" w:line="360" w:lineRule="auto"/>
        <w:jc w:val="center"/>
        <w:rPr>
          <w:rFonts w:ascii="Palatino Linotype" w:eastAsia="Times New Roman" w:hAnsi="Palatino Linotype" w:cs="Times New Roman"/>
          <w:i/>
          <w:iCs/>
          <w:lang w:eastAsia="es-ES"/>
        </w:rPr>
      </w:pPr>
      <w:r w:rsidRPr="00D73B95">
        <w:rPr>
          <w:rFonts w:ascii="Palatino Linotype" w:eastAsia="Times New Roman" w:hAnsi="Palatino Linotype" w:cs="Times New Roman"/>
          <w:i/>
          <w:iCs/>
          <w:lang w:eastAsia="es-ES"/>
        </w:rPr>
        <w:t>Responsable de la Unidad de Transparencia</w:t>
      </w:r>
    </w:p>
    <w:p w14:paraId="170A630D" w14:textId="77777777" w:rsidR="00D07425" w:rsidRPr="00D73B95" w:rsidRDefault="00D07425" w:rsidP="00D07425">
      <w:pPr>
        <w:spacing w:after="0" w:line="360" w:lineRule="auto"/>
        <w:jc w:val="center"/>
        <w:rPr>
          <w:rFonts w:ascii="Palatino Linotype" w:eastAsia="Times New Roman" w:hAnsi="Palatino Linotype" w:cs="Times New Roman"/>
          <w:i/>
          <w:iCs/>
          <w:lang w:eastAsia="es-ES"/>
        </w:rPr>
      </w:pPr>
    </w:p>
    <w:p w14:paraId="48F9212C" w14:textId="016912CF" w:rsidR="00DB52AF" w:rsidRPr="00D73B95" w:rsidRDefault="00D07425" w:rsidP="00DB52AF">
      <w:pPr>
        <w:spacing w:after="0" w:line="360" w:lineRule="auto"/>
        <w:jc w:val="both"/>
        <w:rPr>
          <w:rFonts w:ascii="Palatino Linotype" w:hAnsi="Palatino Linotype" w:cs="Arial"/>
          <w:sz w:val="24"/>
          <w:szCs w:val="24"/>
        </w:rPr>
      </w:pPr>
      <w:r w:rsidRPr="00D73B95">
        <w:rPr>
          <w:rFonts w:ascii="Palatino Linotype" w:hAnsi="Palatino Linotype" w:cs="Arial"/>
          <w:b/>
          <w:sz w:val="24"/>
          <w:szCs w:val="24"/>
        </w:rPr>
        <w:t>TERCERO</w:t>
      </w:r>
      <w:r w:rsidR="00DB52AF" w:rsidRPr="00D73B95">
        <w:rPr>
          <w:rFonts w:ascii="Palatino Linotype" w:hAnsi="Palatino Linotype" w:cs="Arial"/>
          <w:b/>
          <w:sz w:val="24"/>
          <w:szCs w:val="24"/>
        </w:rPr>
        <w:t xml:space="preserve">. </w:t>
      </w:r>
      <w:r w:rsidR="00CF2D0F" w:rsidRPr="00D73B95">
        <w:rPr>
          <w:rFonts w:ascii="Palatino Linotype" w:hAnsi="Palatino Linotype" w:cs="Arial"/>
          <w:sz w:val="24"/>
          <w:szCs w:val="24"/>
        </w:rPr>
        <w:t>De las constancias del</w:t>
      </w:r>
      <w:r w:rsidR="00DB52AF" w:rsidRPr="00D73B95">
        <w:rPr>
          <w:rFonts w:ascii="Palatino Linotype" w:hAnsi="Palatino Linotype" w:cs="Arial"/>
          <w:sz w:val="24"/>
          <w:szCs w:val="24"/>
        </w:rPr>
        <w:t xml:space="preserve"> expediente electrónico SAIMEX, se aprecia que el </w:t>
      </w:r>
      <w:r w:rsidR="00DB52AF" w:rsidRPr="00D73B95">
        <w:rPr>
          <w:rFonts w:ascii="Palatino Linotype" w:hAnsi="Palatino Linotype" w:cs="Arial"/>
          <w:b/>
          <w:sz w:val="24"/>
          <w:szCs w:val="24"/>
        </w:rPr>
        <w:t>Sujeto Obligado</w:t>
      </w:r>
      <w:r w:rsidR="00DB52AF" w:rsidRPr="00D73B95">
        <w:rPr>
          <w:rFonts w:ascii="Palatino Linotype" w:hAnsi="Palatino Linotype" w:cs="Arial"/>
          <w:sz w:val="24"/>
          <w:szCs w:val="24"/>
        </w:rPr>
        <w:t xml:space="preserve"> fue omiso en dar respuesta a la solicitud de información presentada por </w:t>
      </w:r>
      <w:r w:rsidR="00E30CC5" w:rsidRPr="00D73B95">
        <w:rPr>
          <w:rFonts w:ascii="Palatino Linotype" w:hAnsi="Palatino Linotype" w:cs="Arial"/>
          <w:sz w:val="24"/>
          <w:szCs w:val="24"/>
        </w:rPr>
        <w:t>el</w:t>
      </w:r>
      <w:r w:rsidR="00DB52AF" w:rsidRPr="00D73B95">
        <w:rPr>
          <w:rFonts w:ascii="Palatino Linotype" w:hAnsi="Palatino Linotype" w:cs="Arial"/>
          <w:sz w:val="24"/>
          <w:szCs w:val="24"/>
        </w:rPr>
        <w:t xml:space="preserve"> </w:t>
      </w:r>
      <w:r w:rsidR="00DB52AF" w:rsidRPr="00D73B95">
        <w:rPr>
          <w:rFonts w:ascii="Palatino Linotype" w:hAnsi="Palatino Linotype" w:cs="Arial"/>
          <w:b/>
          <w:sz w:val="24"/>
          <w:szCs w:val="24"/>
        </w:rPr>
        <w:t>Recurrente</w:t>
      </w:r>
      <w:r w:rsidR="00DB52AF" w:rsidRPr="00D73B95">
        <w:rPr>
          <w:rFonts w:ascii="Palatino Linotype" w:hAnsi="Palatino Linotype" w:cs="Arial"/>
          <w:sz w:val="24"/>
          <w:szCs w:val="24"/>
        </w:rPr>
        <w:t xml:space="preserve">. Derivado de lo anterior, se constituye la figura de la NEGATIVA FICTA, cuya esencia consiste en atribuir un efecto negativo de la autoridad administrativa frente a las instancias y solicitudes que hagan los particulares. </w:t>
      </w:r>
    </w:p>
    <w:p w14:paraId="187A6FA6" w14:textId="77777777" w:rsidR="00DB52AF" w:rsidRPr="00D73B95" w:rsidRDefault="00DB52AF" w:rsidP="00DB52AF">
      <w:pPr>
        <w:spacing w:after="0" w:line="360" w:lineRule="auto"/>
        <w:jc w:val="both"/>
        <w:rPr>
          <w:rFonts w:ascii="Palatino Linotype" w:hAnsi="Palatino Linotype" w:cs="Arial"/>
          <w:sz w:val="24"/>
          <w:szCs w:val="24"/>
        </w:rPr>
      </w:pPr>
    </w:p>
    <w:p w14:paraId="7D3AE456" w14:textId="07556153" w:rsidR="00DB52AF" w:rsidRPr="00D73B95" w:rsidRDefault="00504773" w:rsidP="00DB52AF">
      <w:pPr>
        <w:spacing w:after="0" w:line="360" w:lineRule="auto"/>
        <w:jc w:val="both"/>
        <w:rPr>
          <w:rFonts w:ascii="Palatino Linotype" w:hAnsi="Palatino Linotype" w:cs="Arial"/>
          <w:sz w:val="24"/>
          <w:szCs w:val="24"/>
        </w:rPr>
      </w:pPr>
      <w:r w:rsidRPr="00D73B95">
        <w:rPr>
          <w:rFonts w:ascii="Palatino Linotype" w:eastAsia="Times New Roman" w:hAnsi="Palatino Linotype" w:cs="Arial"/>
          <w:b/>
          <w:sz w:val="24"/>
          <w:szCs w:val="24"/>
          <w:lang w:eastAsia="es-ES"/>
        </w:rPr>
        <w:t>CUARTO</w:t>
      </w:r>
      <w:r w:rsidR="00DB52AF" w:rsidRPr="00D73B95">
        <w:rPr>
          <w:rFonts w:ascii="Palatino Linotype" w:hAnsi="Palatino Linotype" w:cs="Arial"/>
          <w:sz w:val="24"/>
          <w:szCs w:val="24"/>
        </w:rPr>
        <w:t xml:space="preserve">. </w:t>
      </w:r>
      <w:r w:rsidR="00DB52AF" w:rsidRPr="00D73B95">
        <w:rPr>
          <w:rFonts w:ascii="Palatino Linotype" w:hAnsi="Palatino Linotype" w:cs="Arial"/>
          <w:bCs/>
          <w:sz w:val="24"/>
          <w:szCs w:val="24"/>
        </w:rPr>
        <w:t>I</w:t>
      </w:r>
      <w:r w:rsidR="00DB52AF" w:rsidRPr="00D73B95">
        <w:rPr>
          <w:rFonts w:ascii="Palatino Linotype" w:hAnsi="Palatino Linotype" w:cs="Arial"/>
          <w:sz w:val="24"/>
          <w:szCs w:val="24"/>
        </w:rPr>
        <w:t xml:space="preserve">nconforme ante la falta de respuesta por parte del </w:t>
      </w:r>
      <w:r w:rsidR="00DB52AF" w:rsidRPr="00D73B95">
        <w:rPr>
          <w:rFonts w:ascii="Palatino Linotype" w:hAnsi="Palatino Linotype" w:cs="Arial"/>
          <w:b/>
          <w:sz w:val="24"/>
          <w:szCs w:val="24"/>
        </w:rPr>
        <w:t>Sujeto Obligado</w:t>
      </w:r>
      <w:r w:rsidR="00DB52AF" w:rsidRPr="00D73B95">
        <w:rPr>
          <w:rFonts w:ascii="Palatino Linotype" w:hAnsi="Palatino Linotype" w:cs="Arial"/>
          <w:sz w:val="24"/>
          <w:szCs w:val="24"/>
        </w:rPr>
        <w:t xml:space="preserve">, </w:t>
      </w:r>
      <w:r w:rsidR="00E30CC5" w:rsidRPr="00D73B95">
        <w:rPr>
          <w:rFonts w:ascii="Palatino Linotype" w:hAnsi="Palatino Linotype" w:cs="Arial"/>
          <w:sz w:val="24"/>
          <w:szCs w:val="24"/>
        </w:rPr>
        <w:t>el</w:t>
      </w:r>
      <w:r w:rsidR="00260C70" w:rsidRPr="00D73B95">
        <w:rPr>
          <w:rFonts w:ascii="Palatino Linotype" w:hAnsi="Palatino Linotype" w:cs="Arial"/>
          <w:sz w:val="24"/>
          <w:szCs w:val="24"/>
        </w:rPr>
        <w:t xml:space="preserve"> </w:t>
      </w:r>
      <w:r w:rsidR="00DB52AF" w:rsidRPr="00D73B95">
        <w:rPr>
          <w:rFonts w:ascii="Palatino Linotype" w:hAnsi="Palatino Linotype" w:cs="Arial"/>
          <w:sz w:val="24"/>
          <w:szCs w:val="24"/>
        </w:rPr>
        <w:t xml:space="preserve">ahora </w:t>
      </w:r>
      <w:r w:rsidR="00DB52AF" w:rsidRPr="00D73B95">
        <w:rPr>
          <w:rFonts w:ascii="Palatino Linotype" w:hAnsi="Palatino Linotype" w:cs="Arial"/>
          <w:b/>
          <w:sz w:val="24"/>
          <w:szCs w:val="24"/>
        </w:rPr>
        <w:t>Recurrente</w:t>
      </w:r>
      <w:r w:rsidR="00DB52AF" w:rsidRPr="00D73B95">
        <w:rPr>
          <w:rFonts w:ascii="Palatino Linotype" w:hAnsi="Palatino Linotype" w:cs="Arial"/>
          <w:sz w:val="24"/>
          <w:szCs w:val="24"/>
        </w:rPr>
        <w:t xml:space="preserve"> en fecha </w:t>
      </w:r>
      <w:r w:rsidRPr="00D73B95">
        <w:rPr>
          <w:rFonts w:ascii="Palatino Linotype" w:hAnsi="Palatino Linotype" w:cs="Arial"/>
          <w:sz w:val="24"/>
          <w:szCs w:val="24"/>
        </w:rPr>
        <w:t xml:space="preserve">diez </w:t>
      </w:r>
      <w:r w:rsidR="006E3C9F" w:rsidRPr="00D73B95">
        <w:rPr>
          <w:rFonts w:ascii="Palatino Linotype" w:hAnsi="Palatino Linotype" w:cs="Arial"/>
          <w:sz w:val="24"/>
          <w:szCs w:val="24"/>
        </w:rPr>
        <w:t>de noviembre</w:t>
      </w:r>
      <w:r w:rsidR="00DB52AF" w:rsidRPr="00D73B95">
        <w:rPr>
          <w:rFonts w:ascii="Palatino Linotype" w:hAnsi="Palatino Linotype" w:cs="Arial"/>
          <w:sz w:val="24"/>
          <w:szCs w:val="24"/>
        </w:rPr>
        <w:t xml:space="preserve"> de dos mil veintidós, interpuso </w:t>
      </w:r>
      <w:r w:rsidR="00422CC4" w:rsidRPr="00D73B95">
        <w:rPr>
          <w:rFonts w:ascii="Palatino Linotype" w:hAnsi="Palatino Linotype" w:cs="Arial"/>
          <w:sz w:val="24"/>
          <w:szCs w:val="24"/>
        </w:rPr>
        <w:t>el</w:t>
      </w:r>
      <w:r w:rsidR="00260C70" w:rsidRPr="00D73B95">
        <w:rPr>
          <w:rFonts w:ascii="Palatino Linotype" w:hAnsi="Palatino Linotype" w:cs="Arial"/>
          <w:sz w:val="24"/>
          <w:szCs w:val="24"/>
        </w:rPr>
        <w:t xml:space="preserve"> </w:t>
      </w:r>
      <w:r w:rsidR="00DB52AF" w:rsidRPr="00D73B95">
        <w:rPr>
          <w:rFonts w:ascii="Palatino Linotype" w:hAnsi="Palatino Linotype" w:cs="Arial"/>
          <w:sz w:val="24"/>
          <w:szCs w:val="24"/>
        </w:rPr>
        <w:t>recurso de revisión,</w:t>
      </w:r>
      <w:r w:rsidR="00422CC4" w:rsidRPr="00D73B95">
        <w:rPr>
          <w:rFonts w:ascii="Palatino Linotype" w:hAnsi="Palatino Linotype" w:cs="Arial"/>
          <w:sz w:val="24"/>
          <w:szCs w:val="24"/>
        </w:rPr>
        <w:t xml:space="preserve"> mismo</w:t>
      </w:r>
      <w:r w:rsidR="00DB52AF" w:rsidRPr="00D73B95">
        <w:rPr>
          <w:rFonts w:ascii="Palatino Linotype" w:hAnsi="Palatino Linotype" w:cs="Arial"/>
          <w:sz w:val="24"/>
          <w:szCs w:val="24"/>
        </w:rPr>
        <w:t xml:space="preserve"> que fu</w:t>
      </w:r>
      <w:r w:rsidR="00422CC4" w:rsidRPr="00D73B95">
        <w:rPr>
          <w:rFonts w:ascii="Palatino Linotype" w:hAnsi="Palatino Linotype" w:cs="Arial"/>
          <w:sz w:val="24"/>
          <w:szCs w:val="24"/>
        </w:rPr>
        <w:t xml:space="preserve">e </w:t>
      </w:r>
      <w:r w:rsidR="00DB52AF" w:rsidRPr="00D73B95">
        <w:rPr>
          <w:rFonts w:ascii="Palatino Linotype" w:hAnsi="Palatino Linotype" w:cs="Arial"/>
          <w:sz w:val="24"/>
          <w:szCs w:val="24"/>
        </w:rPr>
        <w:t>registrado</w:t>
      </w:r>
      <w:r w:rsidR="00DB52AF" w:rsidRPr="00D73B95">
        <w:rPr>
          <w:rFonts w:ascii="Palatino Linotype" w:hAnsi="Palatino Linotype" w:cs="Arial"/>
          <w:b/>
          <w:sz w:val="24"/>
          <w:szCs w:val="24"/>
        </w:rPr>
        <w:t xml:space="preserve"> </w:t>
      </w:r>
      <w:r w:rsidR="00DB52AF" w:rsidRPr="00D73B95">
        <w:rPr>
          <w:rFonts w:ascii="Palatino Linotype" w:hAnsi="Palatino Linotype" w:cs="Arial"/>
          <w:sz w:val="24"/>
          <w:szCs w:val="24"/>
        </w:rPr>
        <w:t xml:space="preserve">en el sistema electrónico con número de expediente </w:t>
      </w:r>
      <w:bookmarkStart w:id="1" w:name="_Hlk107778012"/>
      <w:r w:rsidR="00422CC4" w:rsidRPr="00D73B95">
        <w:rPr>
          <w:rFonts w:ascii="Palatino Linotype" w:hAnsi="Palatino Linotype" w:cs="Arial"/>
          <w:b/>
          <w:bCs/>
          <w:sz w:val="24"/>
          <w:szCs w:val="24"/>
        </w:rPr>
        <w:t>1</w:t>
      </w:r>
      <w:r w:rsidR="006E3C9F" w:rsidRPr="00D73B95">
        <w:rPr>
          <w:rFonts w:ascii="Palatino Linotype" w:hAnsi="Palatino Linotype" w:cs="Arial"/>
          <w:b/>
          <w:bCs/>
          <w:sz w:val="24"/>
          <w:szCs w:val="24"/>
        </w:rPr>
        <w:t>6</w:t>
      </w:r>
      <w:r w:rsidRPr="00D73B95">
        <w:rPr>
          <w:rFonts w:ascii="Palatino Linotype" w:hAnsi="Palatino Linotype" w:cs="Arial"/>
          <w:b/>
          <w:bCs/>
          <w:sz w:val="24"/>
          <w:szCs w:val="24"/>
        </w:rPr>
        <w:t>400</w:t>
      </w:r>
      <w:r w:rsidR="00693747" w:rsidRPr="00D73B95">
        <w:rPr>
          <w:rFonts w:ascii="Palatino Linotype" w:hAnsi="Palatino Linotype" w:cs="Arial"/>
          <w:b/>
          <w:bCs/>
          <w:sz w:val="24"/>
          <w:szCs w:val="24"/>
          <w:lang w:eastAsia="es-MX"/>
        </w:rPr>
        <w:t>/INFOEM/IP/RR/2022</w:t>
      </w:r>
      <w:bookmarkEnd w:id="1"/>
      <w:r w:rsidR="009A27E6" w:rsidRPr="00D73B95">
        <w:rPr>
          <w:rFonts w:ascii="Palatino Linotype" w:hAnsi="Palatino Linotype" w:cs="Arial"/>
          <w:sz w:val="24"/>
          <w:szCs w:val="24"/>
        </w:rPr>
        <w:t xml:space="preserve">, </w:t>
      </w:r>
      <w:r w:rsidR="00DB52AF" w:rsidRPr="00D73B95">
        <w:rPr>
          <w:rFonts w:ascii="Palatino Linotype" w:hAnsi="Palatino Linotype" w:cs="Arial"/>
          <w:sz w:val="24"/>
          <w:szCs w:val="24"/>
        </w:rPr>
        <w:t xml:space="preserve">aduciendo como acto impugnado y razones o motivos de inconformidad, </w:t>
      </w:r>
      <w:r w:rsidR="009A27E6" w:rsidRPr="00D73B95">
        <w:rPr>
          <w:rFonts w:ascii="Palatino Linotype" w:hAnsi="Palatino Linotype" w:cs="Arial"/>
          <w:sz w:val="24"/>
          <w:szCs w:val="24"/>
        </w:rPr>
        <w:t>el siguiente</w:t>
      </w:r>
      <w:r w:rsidR="00DB52AF" w:rsidRPr="00D73B95">
        <w:rPr>
          <w:rFonts w:ascii="Palatino Linotype" w:hAnsi="Palatino Linotype" w:cs="Arial"/>
          <w:sz w:val="24"/>
          <w:szCs w:val="24"/>
        </w:rPr>
        <w:t>:</w:t>
      </w:r>
    </w:p>
    <w:p w14:paraId="5756AFF3" w14:textId="222F918E" w:rsidR="00DB52AF" w:rsidRPr="00D73B95" w:rsidRDefault="00DB52AF" w:rsidP="00DB52AF">
      <w:pPr>
        <w:spacing w:after="0" w:line="360" w:lineRule="auto"/>
        <w:jc w:val="both"/>
        <w:rPr>
          <w:rFonts w:ascii="Palatino Linotype" w:hAnsi="Palatino Linotype" w:cs="Arial"/>
          <w:b/>
          <w:sz w:val="24"/>
          <w:szCs w:val="24"/>
        </w:rPr>
      </w:pPr>
    </w:p>
    <w:p w14:paraId="72E9422F" w14:textId="27C69F30" w:rsidR="00DB52AF" w:rsidRPr="00D73B95" w:rsidRDefault="00DB52AF" w:rsidP="001F229C">
      <w:pPr>
        <w:pStyle w:val="Prrafodelista"/>
        <w:tabs>
          <w:tab w:val="left" w:pos="3060"/>
        </w:tabs>
        <w:spacing w:line="360" w:lineRule="auto"/>
        <w:ind w:left="0"/>
        <w:jc w:val="both"/>
        <w:rPr>
          <w:rFonts w:ascii="Palatino Linotype" w:hAnsi="Palatino Linotype" w:cs="Arial"/>
          <w:b/>
        </w:rPr>
      </w:pPr>
      <w:r w:rsidRPr="00D73B95">
        <w:rPr>
          <w:rFonts w:ascii="Palatino Linotype" w:hAnsi="Palatino Linotype" w:cs="Arial"/>
          <w:b/>
        </w:rPr>
        <w:t>Acto Impugnado:</w:t>
      </w:r>
      <w:r w:rsidR="001F229C" w:rsidRPr="00D73B95">
        <w:rPr>
          <w:rFonts w:ascii="Palatino Linotype" w:hAnsi="Palatino Linotype" w:cs="Arial"/>
          <w:b/>
        </w:rPr>
        <w:tab/>
      </w:r>
    </w:p>
    <w:p w14:paraId="799CF670" w14:textId="6D33254C" w:rsidR="00DB52AF" w:rsidRPr="00D73B95" w:rsidRDefault="009A27E6" w:rsidP="009A27E6">
      <w:pPr>
        <w:spacing w:after="0" w:line="240" w:lineRule="auto"/>
        <w:ind w:left="567"/>
        <w:jc w:val="both"/>
        <w:rPr>
          <w:rFonts w:ascii="Palatino Linotype" w:hAnsi="Palatino Linotype"/>
          <w:b/>
          <w:i/>
          <w:color w:val="000000"/>
        </w:rPr>
      </w:pPr>
      <w:r w:rsidRPr="00D73B95">
        <w:rPr>
          <w:rFonts w:ascii="Palatino Linotype" w:eastAsia="Times New Roman" w:hAnsi="Palatino Linotype" w:cs="Times New Roman"/>
          <w:i/>
          <w:lang w:eastAsia="es-MX"/>
        </w:rPr>
        <w:t>“</w:t>
      </w:r>
      <w:r w:rsidR="00504773" w:rsidRPr="00D73B95">
        <w:rPr>
          <w:rFonts w:ascii="Palatino Linotype" w:eastAsia="Times New Roman" w:hAnsi="Palatino Linotype" w:cs="Times New Roman"/>
          <w:i/>
          <w:lang w:eastAsia="es-MX"/>
        </w:rPr>
        <w:t>No es posible que no cuenten con la información solicitada y que al momento de esta queja no hayan exhibido la informacion necesaria, que ocultan?</w:t>
      </w:r>
      <w:r w:rsidRPr="00D73B95">
        <w:rPr>
          <w:rFonts w:ascii="Palatino Linotype" w:hAnsi="Palatino Linotype"/>
          <w:i/>
          <w:color w:val="000000"/>
        </w:rPr>
        <w:t>” (S</w:t>
      </w:r>
      <w:r w:rsidR="00DB52AF" w:rsidRPr="00D73B95">
        <w:rPr>
          <w:rFonts w:ascii="Palatino Linotype" w:hAnsi="Palatino Linotype"/>
          <w:i/>
          <w:color w:val="000000"/>
        </w:rPr>
        <w:t>ic)</w:t>
      </w:r>
    </w:p>
    <w:p w14:paraId="15A72026" w14:textId="77777777" w:rsidR="00DB52AF" w:rsidRPr="00D73B95" w:rsidRDefault="00DB52AF" w:rsidP="00DB52AF">
      <w:pPr>
        <w:spacing w:after="0" w:line="360" w:lineRule="auto"/>
        <w:jc w:val="both"/>
        <w:rPr>
          <w:rFonts w:ascii="Palatino Linotype" w:hAnsi="Palatino Linotype" w:cs="Arial"/>
          <w:sz w:val="24"/>
          <w:szCs w:val="24"/>
        </w:rPr>
      </w:pPr>
    </w:p>
    <w:p w14:paraId="71260F99" w14:textId="157BEEC2" w:rsidR="00DB52AF" w:rsidRPr="00D73B95" w:rsidRDefault="00DB52AF" w:rsidP="00DB52AF">
      <w:pPr>
        <w:spacing w:after="0" w:line="360" w:lineRule="auto"/>
        <w:jc w:val="both"/>
        <w:rPr>
          <w:rFonts w:ascii="Palatino Linotype" w:hAnsi="Palatino Linotype" w:cs="Arial"/>
          <w:bCs/>
          <w:sz w:val="24"/>
          <w:szCs w:val="24"/>
        </w:rPr>
      </w:pPr>
      <w:r w:rsidRPr="00D73B95">
        <w:rPr>
          <w:rFonts w:ascii="Palatino Linotype" w:hAnsi="Palatino Linotype" w:cs="Arial"/>
          <w:b/>
          <w:sz w:val="24"/>
          <w:szCs w:val="24"/>
        </w:rPr>
        <w:t>Razones o motivos de inconformidad:</w:t>
      </w:r>
      <w:r w:rsidR="00504773" w:rsidRPr="00D73B95">
        <w:rPr>
          <w:rFonts w:ascii="Palatino Linotype" w:hAnsi="Palatino Linotype" w:cs="Arial"/>
          <w:b/>
          <w:sz w:val="24"/>
          <w:szCs w:val="24"/>
        </w:rPr>
        <w:t xml:space="preserve"> </w:t>
      </w:r>
      <w:r w:rsidR="00504773" w:rsidRPr="00D73B95">
        <w:rPr>
          <w:rFonts w:ascii="Palatino Linotype" w:hAnsi="Palatino Linotype" w:cs="Arial"/>
          <w:bCs/>
          <w:sz w:val="24"/>
          <w:szCs w:val="24"/>
        </w:rPr>
        <w:t>Sin manifestación al respecto</w:t>
      </w:r>
    </w:p>
    <w:p w14:paraId="1AB13C0D" w14:textId="77777777" w:rsidR="00504773" w:rsidRPr="00D73B95" w:rsidRDefault="00504773" w:rsidP="00DB52AF">
      <w:pPr>
        <w:spacing w:after="0" w:line="360" w:lineRule="auto"/>
        <w:jc w:val="both"/>
        <w:rPr>
          <w:rFonts w:ascii="Palatino Linotype" w:eastAsia="Times New Roman" w:hAnsi="Palatino Linotype" w:cs="Arial"/>
          <w:b/>
          <w:sz w:val="24"/>
          <w:szCs w:val="24"/>
          <w:lang w:eastAsia="es-ES"/>
        </w:rPr>
      </w:pPr>
    </w:p>
    <w:p w14:paraId="53D3283C" w14:textId="4DBEA9B3" w:rsidR="00DB52AF" w:rsidRPr="00D73B95" w:rsidRDefault="00504773" w:rsidP="00DB52AF">
      <w:pPr>
        <w:spacing w:after="0" w:line="360" w:lineRule="auto"/>
        <w:jc w:val="both"/>
        <w:rPr>
          <w:rFonts w:ascii="Palatino Linotype" w:eastAsia="Times New Roman" w:hAnsi="Palatino Linotype" w:cs="Arial"/>
          <w:sz w:val="24"/>
          <w:szCs w:val="24"/>
          <w:lang w:val="es-ES_tradnl" w:eastAsia="es-ES"/>
        </w:rPr>
      </w:pPr>
      <w:r w:rsidRPr="00D73B95">
        <w:rPr>
          <w:rFonts w:ascii="Palatino Linotype" w:eastAsia="Times New Roman" w:hAnsi="Palatino Linotype" w:cs="Arial"/>
          <w:b/>
          <w:sz w:val="24"/>
          <w:szCs w:val="24"/>
          <w:lang w:eastAsia="es-ES"/>
        </w:rPr>
        <w:t>QUINTO</w:t>
      </w:r>
      <w:r w:rsidR="00DB52AF" w:rsidRPr="00D73B95">
        <w:rPr>
          <w:rFonts w:ascii="Palatino Linotype" w:eastAsia="Times New Roman" w:hAnsi="Palatino Linotype" w:cs="Arial"/>
          <w:b/>
          <w:sz w:val="24"/>
          <w:szCs w:val="24"/>
          <w:lang w:eastAsia="es-ES"/>
        </w:rPr>
        <w:t xml:space="preserve">. </w:t>
      </w:r>
      <w:r w:rsidR="00DB52AF" w:rsidRPr="00D73B95">
        <w:rPr>
          <w:rFonts w:ascii="Palatino Linotype" w:eastAsia="Times New Roman" w:hAnsi="Palatino Linotype" w:cs="Arial"/>
          <w:sz w:val="24"/>
          <w:szCs w:val="24"/>
          <w:lang w:val="es-ES" w:eastAsia="es-ES"/>
        </w:rPr>
        <w:t xml:space="preserve">En fecha </w:t>
      </w:r>
      <w:r w:rsidRPr="00D73B95">
        <w:rPr>
          <w:rFonts w:ascii="Palatino Linotype" w:eastAsia="Times New Roman" w:hAnsi="Palatino Linotype" w:cs="Arial"/>
          <w:sz w:val="24"/>
          <w:szCs w:val="24"/>
          <w:lang w:val="es-ES" w:eastAsia="es-ES"/>
        </w:rPr>
        <w:t xml:space="preserve">diez </w:t>
      </w:r>
      <w:r w:rsidR="006E3C9F" w:rsidRPr="00D73B95">
        <w:rPr>
          <w:rFonts w:ascii="Palatino Linotype" w:eastAsia="Times New Roman" w:hAnsi="Palatino Linotype" w:cs="Arial"/>
          <w:sz w:val="24"/>
          <w:szCs w:val="24"/>
          <w:lang w:val="es-ES" w:eastAsia="es-ES"/>
        </w:rPr>
        <w:t>de noviembre</w:t>
      </w:r>
      <w:r w:rsidR="00DB52AF" w:rsidRPr="00D73B95">
        <w:rPr>
          <w:rFonts w:ascii="Palatino Linotype" w:hAnsi="Palatino Linotype" w:cs="Arial"/>
          <w:sz w:val="24"/>
          <w:szCs w:val="24"/>
        </w:rPr>
        <w:t xml:space="preserve"> de dos mil veintidós</w:t>
      </w:r>
      <w:r w:rsidR="00DB52AF" w:rsidRPr="00D73B95">
        <w:rPr>
          <w:rFonts w:ascii="Palatino Linotype" w:eastAsia="Times New Roman" w:hAnsi="Palatino Linotype" w:cs="Arial"/>
          <w:sz w:val="24"/>
          <w:szCs w:val="24"/>
          <w:lang w:val="es-ES" w:eastAsia="es-ES"/>
        </w:rPr>
        <w:t xml:space="preserve">, </w:t>
      </w:r>
      <w:r w:rsidR="00115482" w:rsidRPr="00D73B95">
        <w:rPr>
          <w:rFonts w:ascii="Palatino Linotype" w:eastAsia="Times New Roman" w:hAnsi="Palatino Linotype" w:cs="Arial"/>
          <w:sz w:val="24"/>
          <w:szCs w:val="24"/>
          <w:lang w:val="es-ES" w:eastAsia="es-ES"/>
        </w:rPr>
        <w:t>el recurso</w:t>
      </w:r>
      <w:r w:rsidR="00DB52AF" w:rsidRPr="00D73B95">
        <w:rPr>
          <w:rFonts w:ascii="Palatino Linotype" w:eastAsia="Times New Roman" w:hAnsi="Palatino Linotype" w:cs="Arial"/>
          <w:sz w:val="24"/>
          <w:szCs w:val="24"/>
          <w:lang w:val="es-ES_tradnl" w:eastAsia="es-ES"/>
        </w:rPr>
        <w:t xml:space="preserve"> de </w:t>
      </w:r>
      <w:r w:rsidR="00CF2D0F" w:rsidRPr="00D73B95">
        <w:rPr>
          <w:rFonts w:ascii="Palatino Linotype" w:eastAsia="Times New Roman" w:hAnsi="Palatino Linotype" w:cs="Arial"/>
          <w:sz w:val="24"/>
          <w:szCs w:val="24"/>
          <w:lang w:val="es-ES_tradnl" w:eastAsia="es-ES"/>
        </w:rPr>
        <w:t>revisión de mérito</w:t>
      </w:r>
      <w:r w:rsidR="00DB52AF" w:rsidRPr="00D73B95">
        <w:rPr>
          <w:rFonts w:ascii="Palatino Linotype" w:eastAsia="Times New Roman" w:hAnsi="Palatino Linotype" w:cs="Arial"/>
          <w:sz w:val="24"/>
          <w:szCs w:val="24"/>
          <w:lang w:val="es-ES_tradnl" w:eastAsia="es-ES"/>
        </w:rPr>
        <w:t xml:space="preserve"> se envi</w:t>
      </w:r>
      <w:r w:rsidR="00115482" w:rsidRPr="00D73B95">
        <w:rPr>
          <w:rFonts w:ascii="Palatino Linotype" w:eastAsia="Times New Roman" w:hAnsi="Palatino Linotype" w:cs="Arial"/>
          <w:sz w:val="24"/>
          <w:szCs w:val="24"/>
          <w:lang w:val="es-ES_tradnl" w:eastAsia="es-ES"/>
        </w:rPr>
        <w:t>ó</w:t>
      </w:r>
      <w:r w:rsidR="00DB52AF" w:rsidRPr="00D73B95">
        <w:rPr>
          <w:rFonts w:ascii="Palatino Linotype" w:eastAsia="Times New Roman" w:hAnsi="Palatino Linotype" w:cs="Arial"/>
          <w:sz w:val="24"/>
          <w:szCs w:val="24"/>
          <w:lang w:val="es-ES_tradnl" w:eastAsia="es-ES"/>
        </w:rPr>
        <w:t xml:space="preserve"> electrónicamente al Instituto de </w:t>
      </w:r>
      <w:r w:rsidR="00DB52AF" w:rsidRPr="00D73B95">
        <w:rPr>
          <w:rFonts w:ascii="Palatino Linotype" w:eastAsia="Arial Unicode MS" w:hAnsi="Palatino Linotype" w:cs="Arial"/>
          <w:sz w:val="24"/>
          <w:szCs w:val="24"/>
          <w:lang w:val="es-ES" w:eastAsia="es-ES"/>
        </w:rPr>
        <w:t>Transparencia</w:t>
      </w:r>
      <w:r w:rsidR="00DB52AF" w:rsidRPr="00D73B95">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DB52AF" w:rsidRPr="00D73B95">
        <w:rPr>
          <w:rFonts w:ascii="Palatino Linotype" w:eastAsia="Times New Roman" w:hAnsi="Palatino Linotype" w:cs="Times New Roman"/>
          <w:sz w:val="24"/>
          <w:szCs w:val="24"/>
          <w:lang w:val="es-ES" w:eastAsia="es-ES"/>
        </w:rPr>
        <w:t>Ley de Transparencia y Acceso a la Información Pública del Estado de México y Municipios</w:t>
      </w:r>
      <w:r w:rsidR="00DB52AF" w:rsidRPr="00D73B95">
        <w:rPr>
          <w:rFonts w:ascii="Palatino Linotype" w:eastAsia="Times New Roman" w:hAnsi="Palatino Linotype" w:cs="Arial"/>
          <w:sz w:val="24"/>
          <w:szCs w:val="24"/>
          <w:lang w:val="es-ES_tradnl" w:eastAsia="es-ES"/>
        </w:rPr>
        <w:t>, se turn</w:t>
      </w:r>
      <w:r w:rsidR="00115482" w:rsidRPr="00D73B95">
        <w:rPr>
          <w:rFonts w:ascii="Palatino Linotype" w:eastAsia="Times New Roman" w:hAnsi="Palatino Linotype" w:cs="Arial"/>
          <w:sz w:val="24"/>
          <w:szCs w:val="24"/>
          <w:lang w:val="es-ES_tradnl" w:eastAsia="es-ES"/>
        </w:rPr>
        <w:t>ó</w:t>
      </w:r>
      <w:r w:rsidR="00DB52AF" w:rsidRPr="00D73B95">
        <w:rPr>
          <w:rFonts w:ascii="Palatino Linotype" w:eastAsia="Times New Roman" w:hAnsi="Palatino Linotype" w:cs="Arial"/>
          <w:sz w:val="24"/>
          <w:szCs w:val="24"/>
          <w:lang w:val="es-ES_tradnl" w:eastAsia="es-ES"/>
        </w:rPr>
        <w:t xml:space="preserve"> a través del</w:t>
      </w:r>
      <w:r w:rsidR="00DB52AF" w:rsidRPr="00D73B95">
        <w:rPr>
          <w:rFonts w:ascii="Palatino Linotype" w:eastAsia="Arial Unicode MS" w:hAnsi="Palatino Linotype" w:cs="Arial"/>
          <w:sz w:val="24"/>
          <w:szCs w:val="24"/>
          <w:lang w:val="es-ES_tradnl" w:eastAsia="es-ES"/>
        </w:rPr>
        <w:t xml:space="preserve"> </w:t>
      </w:r>
      <w:r w:rsidR="00DB52AF" w:rsidRPr="00D73B95">
        <w:rPr>
          <w:rFonts w:ascii="Palatino Linotype" w:eastAsia="Arial Unicode MS" w:hAnsi="Palatino Linotype" w:cs="Arial"/>
          <w:b/>
          <w:sz w:val="24"/>
          <w:szCs w:val="24"/>
          <w:lang w:val="es-ES_tradnl" w:eastAsia="es-ES"/>
        </w:rPr>
        <w:t>SAIMEX</w:t>
      </w:r>
      <w:r w:rsidR="00DB52AF" w:rsidRPr="00D73B95">
        <w:rPr>
          <w:rFonts w:ascii="Palatino Linotype" w:eastAsia="Times New Roman" w:hAnsi="Palatino Linotype" w:cs="Times New Roman"/>
          <w:sz w:val="24"/>
          <w:szCs w:val="24"/>
          <w:lang w:val="es-ES" w:eastAsia="es-ES"/>
        </w:rPr>
        <w:t xml:space="preserve"> al </w:t>
      </w:r>
      <w:r w:rsidR="00DB52AF" w:rsidRPr="00D73B95">
        <w:rPr>
          <w:rFonts w:ascii="Palatino Linotype" w:eastAsia="Times New Roman" w:hAnsi="Palatino Linotype" w:cs="Arial"/>
          <w:sz w:val="24"/>
          <w:szCs w:val="24"/>
          <w:lang w:val="es-ES_tradnl" w:eastAsia="es-ES"/>
        </w:rPr>
        <w:t xml:space="preserve">Comisionado Presidente </w:t>
      </w:r>
      <w:r w:rsidR="00DB52AF" w:rsidRPr="00D73B95">
        <w:rPr>
          <w:rFonts w:ascii="Palatino Linotype" w:eastAsia="Times New Roman" w:hAnsi="Palatino Linotype" w:cs="Arial"/>
          <w:b/>
          <w:sz w:val="24"/>
          <w:szCs w:val="24"/>
          <w:lang w:val="es-ES_tradnl" w:eastAsia="es-ES"/>
        </w:rPr>
        <w:t xml:space="preserve">JOSÉ MARTÍNEZ VILCHIS, </w:t>
      </w:r>
      <w:r w:rsidR="00DB52AF" w:rsidRPr="00D73B95">
        <w:rPr>
          <w:rFonts w:ascii="Palatino Linotype" w:eastAsia="Times New Roman" w:hAnsi="Palatino Linotype" w:cs="Arial"/>
          <w:sz w:val="24"/>
          <w:szCs w:val="24"/>
          <w:lang w:val="es-ES_tradnl" w:eastAsia="es-ES"/>
        </w:rPr>
        <w:t>a efecto de que decretara su admisión o desechamiento.</w:t>
      </w:r>
    </w:p>
    <w:p w14:paraId="3C2E6EF3" w14:textId="77777777" w:rsidR="00DB52AF" w:rsidRPr="00D73B95" w:rsidRDefault="00DB52AF" w:rsidP="00DB52AF">
      <w:pPr>
        <w:spacing w:after="0" w:line="360" w:lineRule="auto"/>
        <w:ind w:right="49"/>
        <w:jc w:val="both"/>
        <w:rPr>
          <w:rFonts w:ascii="Palatino Linotype" w:eastAsia="Times New Roman" w:hAnsi="Palatino Linotype" w:cs="Arial"/>
          <w:sz w:val="24"/>
          <w:szCs w:val="24"/>
          <w:lang w:val="es-ES_tradnl" w:eastAsia="es-ES"/>
        </w:rPr>
      </w:pPr>
    </w:p>
    <w:p w14:paraId="78F8677E" w14:textId="77777777" w:rsidR="00B258A8" w:rsidRPr="00D73B95" w:rsidRDefault="00B258A8" w:rsidP="00DB52AF">
      <w:pPr>
        <w:spacing w:after="0" w:line="360" w:lineRule="auto"/>
        <w:ind w:right="49"/>
        <w:jc w:val="both"/>
        <w:rPr>
          <w:rFonts w:ascii="Palatino Linotype" w:eastAsia="Times New Roman" w:hAnsi="Palatino Linotype" w:cs="Arial"/>
          <w:b/>
          <w:sz w:val="24"/>
          <w:szCs w:val="24"/>
          <w:lang w:val="es-ES_tradnl" w:eastAsia="es-ES"/>
        </w:rPr>
      </w:pPr>
    </w:p>
    <w:p w14:paraId="5C6333E5" w14:textId="3159682F" w:rsidR="00DB52AF" w:rsidRPr="00D73B95" w:rsidRDefault="00504773" w:rsidP="00DB52A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b/>
          <w:sz w:val="24"/>
          <w:szCs w:val="24"/>
          <w:lang w:val="es-ES_tradnl" w:eastAsia="es-ES"/>
        </w:rPr>
        <w:t>SEXTO</w:t>
      </w:r>
      <w:r w:rsidR="00DB52AF" w:rsidRPr="00D73B95">
        <w:rPr>
          <w:rFonts w:ascii="Palatino Linotype" w:eastAsia="Times New Roman" w:hAnsi="Palatino Linotype" w:cs="Arial"/>
          <w:b/>
          <w:sz w:val="24"/>
          <w:szCs w:val="24"/>
          <w:lang w:val="es-ES_tradnl" w:eastAsia="es-ES"/>
        </w:rPr>
        <w:t xml:space="preserve">. </w:t>
      </w:r>
      <w:r w:rsidR="00DB52AF" w:rsidRPr="00D73B95">
        <w:rPr>
          <w:rFonts w:ascii="Palatino Linotype" w:eastAsia="Times New Roman" w:hAnsi="Palatino Linotype" w:cs="Arial"/>
          <w:sz w:val="24"/>
          <w:szCs w:val="24"/>
          <w:lang w:val="es-ES_tradnl" w:eastAsia="es-ES"/>
        </w:rPr>
        <w:t>E</w:t>
      </w:r>
      <w:r w:rsidR="00DB52AF" w:rsidRPr="00D73B95">
        <w:rPr>
          <w:rFonts w:ascii="Palatino Linotype" w:eastAsia="Times New Roman" w:hAnsi="Palatino Linotype" w:cs="Arial"/>
          <w:sz w:val="24"/>
          <w:szCs w:val="24"/>
          <w:lang w:val="es-ES" w:eastAsia="es-ES"/>
        </w:rPr>
        <w:t xml:space="preserve">n fecha </w:t>
      </w:r>
      <w:r w:rsidRPr="00D73B95">
        <w:rPr>
          <w:rFonts w:ascii="Palatino Linotype" w:eastAsia="Times New Roman" w:hAnsi="Palatino Linotype" w:cs="Arial"/>
          <w:sz w:val="24"/>
          <w:szCs w:val="24"/>
          <w:lang w:val="es-ES" w:eastAsia="es-ES"/>
        </w:rPr>
        <w:t>catorce</w:t>
      </w:r>
      <w:r w:rsidR="006E3C9F" w:rsidRPr="00D73B95">
        <w:rPr>
          <w:rFonts w:ascii="Palatino Linotype" w:eastAsia="Times New Roman" w:hAnsi="Palatino Linotype" w:cs="Arial"/>
          <w:sz w:val="24"/>
          <w:szCs w:val="24"/>
          <w:lang w:val="es-ES" w:eastAsia="es-ES"/>
        </w:rPr>
        <w:t xml:space="preserve"> de noviembre</w:t>
      </w:r>
      <w:r w:rsidR="00DB52AF" w:rsidRPr="00D73B95">
        <w:rPr>
          <w:rFonts w:ascii="Palatino Linotype" w:eastAsia="Times New Roman" w:hAnsi="Palatino Linotype" w:cs="Arial"/>
          <w:sz w:val="24"/>
          <w:szCs w:val="24"/>
          <w:lang w:val="es-ES" w:eastAsia="es-ES"/>
        </w:rPr>
        <w:t xml:space="preserve"> de dos mil veintidós, atento a lo dispuesto en el </w:t>
      </w:r>
      <w:r w:rsidR="00DB52AF" w:rsidRPr="00D73B95">
        <w:rPr>
          <w:rFonts w:ascii="Palatino Linotype" w:eastAsia="Times New Roman" w:hAnsi="Palatino Linotype" w:cs="Arial"/>
          <w:sz w:val="24"/>
          <w:szCs w:val="24"/>
          <w:lang w:val="es-ES_tradnl" w:eastAsia="es-ES"/>
        </w:rPr>
        <w:t>artículo</w:t>
      </w:r>
      <w:r w:rsidR="00DB52AF" w:rsidRPr="00D73B95">
        <w:rPr>
          <w:rFonts w:ascii="Palatino Linotype" w:eastAsia="Times New Roman" w:hAnsi="Palatino Linotype" w:cs="Arial"/>
          <w:sz w:val="24"/>
          <w:szCs w:val="24"/>
          <w:lang w:val="es-ES" w:eastAsia="es-ES"/>
        </w:rPr>
        <w:t xml:space="preserve"> 185 fracciones I, II y IV </w:t>
      </w:r>
      <w:r w:rsidR="00DB52AF" w:rsidRPr="00D73B95">
        <w:rPr>
          <w:rFonts w:ascii="Palatino Linotype" w:eastAsia="Times New Roman" w:hAnsi="Palatino Linotype" w:cs="Arial"/>
          <w:sz w:val="24"/>
          <w:szCs w:val="24"/>
          <w:lang w:val="es-ES_tradnl" w:eastAsia="es-ES"/>
        </w:rPr>
        <w:t xml:space="preserve">de la </w:t>
      </w:r>
      <w:r w:rsidR="00DB52AF" w:rsidRPr="00D73B95">
        <w:rPr>
          <w:rFonts w:ascii="Palatino Linotype" w:eastAsia="Times New Roman" w:hAnsi="Palatino Linotype" w:cs="Times New Roman"/>
          <w:sz w:val="24"/>
          <w:szCs w:val="24"/>
          <w:lang w:val="es-ES" w:eastAsia="es-ES"/>
        </w:rPr>
        <w:t>Ley de Transparencia y Acceso a la Información Pública del Estado de México y Municipios, se a</w:t>
      </w:r>
      <w:r w:rsidR="00DB52AF" w:rsidRPr="00D73B95">
        <w:rPr>
          <w:rFonts w:ascii="Palatino Linotype" w:eastAsia="Times New Roman" w:hAnsi="Palatino Linotype" w:cs="Arial"/>
          <w:sz w:val="24"/>
          <w:szCs w:val="24"/>
          <w:lang w:val="es-ES" w:eastAsia="es-ES"/>
        </w:rPr>
        <w:t xml:space="preserve">cordó la admisión a trámite del </w:t>
      </w:r>
      <w:r w:rsidR="00DA6DEB" w:rsidRPr="00D73B95">
        <w:rPr>
          <w:rFonts w:ascii="Palatino Linotype" w:eastAsia="Times New Roman" w:hAnsi="Palatino Linotype" w:cs="Arial"/>
          <w:sz w:val="24"/>
          <w:szCs w:val="24"/>
          <w:lang w:val="es-ES" w:eastAsia="es-ES"/>
        </w:rPr>
        <w:t xml:space="preserve">recurso </w:t>
      </w:r>
      <w:r w:rsidR="00DB52AF" w:rsidRPr="00D73B95">
        <w:rPr>
          <w:rFonts w:ascii="Palatino Linotype" w:eastAsia="Times New Roman" w:hAnsi="Palatino Linotype" w:cs="Arial"/>
          <w:sz w:val="24"/>
          <w:szCs w:val="24"/>
          <w:lang w:val="es-ES" w:eastAsia="es-ES"/>
        </w:rPr>
        <w:t>de revisión</w:t>
      </w:r>
      <w:r w:rsidR="00DA6DEB" w:rsidRPr="00D73B95">
        <w:rPr>
          <w:rFonts w:ascii="Palatino Linotype" w:eastAsia="Times New Roman" w:hAnsi="Palatino Linotype" w:cs="Arial"/>
          <w:sz w:val="24"/>
          <w:szCs w:val="24"/>
          <w:lang w:val="es-ES" w:eastAsia="es-ES"/>
        </w:rPr>
        <w:t xml:space="preserve"> </w:t>
      </w:r>
      <w:r w:rsidR="00B258A8" w:rsidRPr="00D73B95">
        <w:rPr>
          <w:rFonts w:ascii="Palatino Linotype" w:hAnsi="Palatino Linotype" w:cs="Arial"/>
          <w:b/>
          <w:bCs/>
          <w:sz w:val="24"/>
          <w:szCs w:val="24"/>
          <w:lang w:eastAsia="es-MX"/>
        </w:rPr>
        <w:t>1</w:t>
      </w:r>
      <w:r w:rsidR="00F3733F" w:rsidRPr="00D73B95">
        <w:rPr>
          <w:rFonts w:ascii="Palatino Linotype" w:hAnsi="Palatino Linotype" w:cs="Arial"/>
          <w:b/>
          <w:bCs/>
          <w:sz w:val="24"/>
          <w:szCs w:val="24"/>
          <w:lang w:eastAsia="es-MX"/>
        </w:rPr>
        <w:t>6</w:t>
      </w:r>
      <w:r w:rsidRPr="00D73B95">
        <w:rPr>
          <w:rFonts w:ascii="Palatino Linotype" w:hAnsi="Palatino Linotype" w:cs="Arial"/>
          <w:b/>
          <w:bCs/>
          <w:sz w:val="24"/>
          <w:szCs w:val="24"/>
          <w:lang w:eastAsia="es-MX"/>
        </w:rPr>
        <w:t>400</w:t>
      </w:r>
      <w:r w:rsidR="00DA6DEB" w:rsidRPr="00D73B95">
        <w:rPr>
          <w:rFonts w:ascii="Palatino Linotype" w:hAnsi="Palatino Linotype" w:cs="Arial"/>
          <w:b/>
          <w:bCs/>
          <w:sz w:val="24"/>
          <w:szCs w:val="24"/>
          <w:lang w:eastAsia="es-MX"/>
        </w:rPr>
        <w:t>/INFOEM/IP/RR/2022</w:t>
      </w:r>
      <w:r w:rsidR="00B258A8" w:rsidRPr="00D73B95">
        <w:rPr>
          <w:rFonts w:ascii="Palatino Linotype" w:hAnsi="Palatino Linotype" w:cs="Arial"/>
          <w:sz w:val="24"/>
          <w:szCs w:val="24"/>
        </w:rPr>
        <w:t xml:space="preserve">, </w:t>
      </w:r>
      <w:r w:rsidR="00DB52AF" w:rsidRPr="00D73B95">
        <w:rPr>
          <w:rFonts w:ascii="Palatino Linotype" w:eastAsia="Times New Roman" w:hAnsi="Palatino Linotype" w:cs="Arial"/>
          <w:sz w:val="24"/>
          <w:szCs w:val="24"/>
          <w:lang w:val="es-ES" w:eastAsia="es-ES"/>
        </w:rPr>
        <w:t xml:space="preserve">así como la integración del expediente respectivo, </w:t>
      </w:r>
      <w:r w:rsidR="00115482" w:rsidRPr="00D73B95">
        <w:rPr>
          <w:rFonts w:ascii="Palatino Linotype" w:eastAsia="Times New Roman" w:hAnsi="Palatino Linotype" w:cs="Arial"/>
          <w:sz w:val="24"/>
          <w:szCs w:val="24"/>
          <w:lang w:val="es-ES" w:eastAsia="es-ES"/>
        </w:rPr>
        <w:t xml:space="preserve">mismo </w:t>
      </w:r>
      <w:r w:rsidR="00DB52AF" w:rsidRPr="00D73B95">
        <w:rPr>
          <w:rFonts w:ascii="Palatino Linotype" w:eastAsia="Times New Roman" w:hAnsi="Palatino Linotype" w:cs="Arial"/>
          <w:sz w:val="24"/>
          <w:szCs w:val="24"/>
          <w:lang w:val="es-ES" w:eastAsia="es-ES"/>
        </w:rPr>
        <w:t>que se pus</w:t>
      </w:r>
      <w:r w:rsidR="00115482" w:rsidRPr="00D73B95">
        <w:rPr>
          <w:rFonts w:ascii="Palatino Linotype" w:eastAsia="Times New Roman" w:hAnsi="Palatino Linotype" w:cs="Arial"/>
          <w:sz w:val="24"/>
          <w:szCs w:val="24"/>
          <w:lang w:val="es-ES" w:eastAsia="es-ES"/>
        </w:rPr>
        <w:t>o</w:t>
      </w:r>
      <w:r w:rsidR="00DB52AF" w:rsidRPr="00D73B95">
        <w:rPr>
          <w:rFonts w:ascii="Palatino Linotype" w:eastAsia="Times New Roman" w:hAnsi="Palatino Linotype" w:cs="Arial"/>
          <w:sz w:val="24"/>
          <w:szCs w:val="24"/>
          <w:lang w:val="es-ES" w:eastAsia="es-ES"/>
        </w:rPr>
        <w:t xml:space="preserve"> a disposición de las partes, para que en un plazo máximo de siete días hábiles, realizarán manifestaciones y ofrecieran las pruebas y alegatos que a su derecho conviniera o exhibieran el informe justificado, según fuera el caso.</w:t>
      </w:r>
    </w:p>
    <w:p w14:paraId="5332FF81" w14:textId="77777777" w:rsidR="00DB52AF" w:rsidRPr="00D73B95" w:rsidRDefault="00DB52AF" w:rsidP="00DB52AF">
      <w:pPr>
        <w:spacing w:after="0" w:line="360" w:lineRule="auto"/>
        <w:ind w:right="49"/>
        <w:jc w:val="both"/>
        <w:rPr>
          <w:rFonts w:ascii="Palatino Linotype" w:eastAsia="Times New Roman" w:hAnsi="Palatino Linotype" w:cs="Arial"/>
          <w:sz w:val="24"/>
          <w:szCs w:val="24"/>
          <w:lang w:val="es-ES" w:eastAsia="es-ES"/>
        </w:rPr>
      </w:pPr>
    </w:p>
    <w:p w14:paraId="0A5AFE9A" w14:textId="0948C71E" w:rsidR="00905DA5" w:rsidRPr="00D73B95" w:rsidRDefault="00504773" w:rsidP="00905DA5">
      <w:pPr>
        <w:spacing w:after="0" w:line="360" w:lineRule="auto"/>
        <w:jc w:val="both"/>
        <w:rPr>
          <w:rFonts w:ascii="Palatino Linotype" w:hAnsi="Palatino Linotype" w:cs="Arial"/>
          <w:sz w:val="24"/>
          <w:szCs w:val="24"/>
        </w:rPr>
      </w:pPr>
      <w:r w:rsidRPr="00D73B95">
        <w:rPr>
          <w:rFonts w:ascii="Palatino Linotype" w:eastAsia="Times New Roman" w:hAnsi="Palatino Linotype" w:cs="Arial"/>
          <w:b/>
          <w:sz w:val="24"/>
          <w:szCs w:val="24"/>
          <w:lang w:val="es-ES_tradnl" w:eastAsia="es-ES"/>
        </w:rPr>
        <w:lastRenderedPageBreak/>
        <w:t>SÉPTIMO</w:t>
      </w:r>
      <w:r w:rsidR="00DB52AF" w:rsidRPr="00D73B95">
        <w:rPr>
          <w:rFonts w:ascii="Palatino Linotype" w:hAnsi="Palatino Linotype" w:cs="Arial"/>
          <w:b/>
          <w:sz w:val="24"/>
          <w:szCs w:val="24"/>
        </w:rPr>
        <w:t xml:space="preserve">. </w:t>
      </w:r>
      <w:r w:rsidR="00905DA5" w:rsidRPr="00D73B95">
        <w:rPr>
          <w:rFonts w:ascii="Palatino Linotype" w:hAnsi="Palatino Linotype" w:cs="Arial"/>
          <w:sz w:val="24"/>
          <w:szCs w:val="24"/>
        </w:rPr>
        <w:t xml:space="preserve">Así, en la etapa de instrucción, de las constancias que obran en el expediente electrónico del recurso de revisión se advierte que </w:t>
      </w:r>
      <w:r w:rsidR="00905DA5" w:rsidRPr="00D73B95">
        <w:rPr>
          <w:rFonts w:ascii="Palatino Linotype" w:hAnsi="Palatino Linotype" w:cs="Arial"/>
          <w:b/>
          <w:bCs/>
          <w:sz w:val="24"/>
          <w:szCs w:val="24"/>
        </w:rPr>
        <w:t xml:space="preserve">El Sujeto Obligado </w:t>
      </w:r>
      <w:r w:rsidR="00905DA5" w:rsidRPr="00D73B95">
        <w:rPr>
          <w:rFonts w:ascii="Palatino Linotype" w:hAnsi="Palatino Linotype" w:cs="Arial"/>
          <w:sz w:val="24"/>
          <w:szCs w:val="24"/>
        </w:rPr>
        <w:t xml:space="preserve">rindió su informe justificado en fecha </w:t>
      </w:r>
      <w:r w:rsidR="00F41DA3" w:rsidRPr="00D73B95">
        <w:rPr>
          <w:rFonts w:ascii="Palatino Linotype" w:hAnsi="Palatino Linotype" w:cs="Arial"/>
          <w:sz w:val="24"/>
          <w:szCs w:val="24"/>
        </w:rPr>
        <w:t>v</w:t>
      </w:r>
      <w:r w:rsidRPr="00D73B95">
        <w:rPr>
          <w:rFonts w:ascii="Palatino Linotype" w:hAnsi="Palatino Linotype" w:cs="Arial"/>
          <w:sz w:val="24"/>
          <w:szCs w:val="24"/>
        </w:rPr>
        <w:t>eintidós</w:t>
      </w:r>
      <w:r w:rsidR="00F41DA3" w:rsidRPr="00D73B95">
        <w:rPr>
          <w:rFonts w:ascii="Palatino Linotype" w:hAnsi="Palatino Linotype" w:cs="Arial"/>
          <w:sz w:val="24"/>
          <w:szCs w:val="24"/>
        </w:rPr>
        <w:t xml:space="preserve"> de noviembre</w:t>
      </w:r>
      <w:r w:rsidRPr="00D73B95">
        <w:rPr>
          <w:rFonts w:ascii="Palatino Linotype" w:hAnsi="Palatino Linotype" w:cs="Arial"/>
          <w:sz w:val="24"/>
          <w:szCs w:val="24"/>
        </w:rPr>
        <w:t xml:space="preserve"> de dos mil veintidós</w:t>
      </w:r>
      <w:r w:rsidR="00F41DA3" w:rsidRPr="00D73B95">
        <w:rPr>
          <w:rFonts w:ascii="Palatino Linotype" w:hAnsi="Palatino Linotype" w:cs="Arial"/>
          <w:sz w:val="24"/>
          <w:szCs w:val="24"/>
        </w:rPr>
        <w:t>,</w:t>
      </w:r>
      <w:r w:rsidR="00905DA5" w:rsidRPr="00D73B95">
        <w:rPr>
          <w:rFonts w:ascii="Palatino Linotype" w:hAnsi="Palatino Linotype" w:cs="Arial"/>
          <w:sz w:val="24"/>
          <w:szCs w:val="24"/>
        </w:rPr>
        <w:t xml:space="preserve"> </w:t>
      </w:r>
      <w:r w:rsidR="00F41DA3" w:rsidRPr="00D73B95">
        <w:rPr>
          <w:rFonts w:ascii="Palatino Linotype" w:hAnsi="Palatino Linotype" w:cs="Arial"/>
          <w:sz w:val="24"/>
          <w:szCs w:val="24"/>
        </w:rPr>
        <w:t>por lo que se pusieron a la vista del</w:t>
      </w:r>
      <w:r w:rsidR="00905DA5" w:rsidRPr="00D73B95">
        <w:rPr>
          <w:rFonts w:ascii="Palatino Linotype" w:hAnsi="Palatino Linotype" w:cs="Arial"/>
          <w:sz w:val="24"/>
          <w:szCs w:val="24"/>
        </w:rPr>
        <w:t xml:space="preserve"> </w:t>
      </w:r>
      <w:r w:rsidR="00905DA5" w:rsidRPr="00D73B95">
        <w:rPr>
          <w:rFonts w:ascii="Palatino Linotype" w:hAnsi="Palatino Linotype" w:cs="Arial"/>
          <w:b/>
          <w:bCs/>
          <w:sz w:val="24"/>
          <w:szCs w:val="24"/>
        </w:rPr>
        <w:t>Recurrente</w:t>
      </w:r>
      <w:r w:rsidR="00F41DA3" w:rsidRPr="00D73B95">
        <w:rPr>
          <w:rFonts w:ascii="Palatino Linotype" w:hAnsi="Palatino Linotype" w:cs="Arial"/>
          <w:b/>
          <w:bCs/>
          <w:sz w:val="24"/>
          <w:szCs w:val="24"/>
        </w:rPr>
        <w:t xml:space="preserve"> </w:t>
      </w:r>
      <w:r w:rsidRPr="00D73B95">
        <w:rPr>
          <w:rFonts w:ascii="Palatino Linotype" w:hAnsi="Palatino Linotype" w:cs="Arial"/>
          <w:b/>
          <w:bCs/>
          <w:sz w:val="24"/>
          <w:szCs w:val="24"/>
        </w:rPr>
        <w:t xml:space="preserve">la carpeta comprimida SOLICITUD </w:t>
      </w:r>
      <w:r w:rsidR="009A48B5" w:rsidRPr="00D73B95">
        <w:rPr>
          <w:rFonts w:ascii="Palatino Linotype" w:hAnsi="Palatino Linotype" w:cs="Arial"/>
          <w:b/>
          <w:bCs/>
          <w:sz w:val="24"/>
          <w:szCs w:val="24"/>
        </w:rPr>
        <w:t xml:space="preserve">00623-TULTEPEC-IP-2022.zip </w:t>
      </w:r>
      <w:r w:rsidR="009A48B5" w:rsidRPr="00D73B95">
        <w:rPr>
          <w:rFonts w:ascii="Palatino Linotype" w:hAnsi="Palatino Linotype" w:cs="Arial"/>
          <w:sz w:val="24"/>
          <w:szCs w:val="24"/>
        </w:rPr>
        <w:t>en fecha veinticuatro de noviembre de dos mil veintidós.</w:t>
      </w:r>
    </w:p>
    <w:p w14:paraId="309CC2CF" w14:textId="77777777" w:rsidR="0072550F" w:rsidRPr="00D73B95" w:rsidRDefault="0072550F" w:rsidP="00DB52AF">
      <w:pPr>
        <w:spacing w:after="0" w:line="360" w:lineRule="auto"/>
        <w:jc w:val="both"/>
        <w:rPr>
          <w:rFonts w:ascii="Palatino Linotype" w:hAnsi="Palatino Linotype" w:cs="Arial"/>
          <w:sz w:val="24"/>
          <w:szCs w:val="24"/>
        </w:rPr>
      </w:pPr>
    </w:p>
    <w:p w14:paraId="6923198B" w14:textId="45783BD9" w:rsidR="00DB52AF" w:rsidRPr="00D73B95" w:rsidRDefault="00DB52AF" w:rsidP="00DB52AF">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D73B95">
        <w:rPr>
          <w:rFonts w:ascii="Palatino Linotype" w:hAnsi="Palatino Linotype" w:cs="Arial"/>
          <w:b/>
          <w:sz w:val="24"/>
          <w:szCs w:val="24"/>
        </w:rPr>
        <w:t>Recurrente</w:t>
      </w:r>
      <w:r w:rsidRPr="00D73B95">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0297C86F" w14:textId="77777777" w:rsidR="00DB52AF" w:rsidRPr="00D73B95" w:rsidRDefault="00DB52AF" w:rsidP="00DB52AF">
      <w:pPr>
        <w:spacing w:after="0" w:line="360" w:lineRule="auto"/>
        <w:jc w:val="both"/>
        <w:rPr>
          <w:rFonts w:ascii="Palatino Linotype" w:hAnsi="Palatino Linotype" w:cs="Arial"/>
          <w:sz w:val="24"/>
          <w:szCs w:val="24"/>
        </w:rPr>
      </w:pPr>
    </w:p>
    <w:p w14:paraId="13F1031F" w14:textId="77777777" w:rsidR="00DB52AF" w:rsidRPr="00D73B95" w:rsidRDefault="00DB52AF" w:rsidP="00DB52AF">
      <w:pPr>
        <w:spacing w:after="0" w:line="360" w:lineRule="auto"/>
        <w:jc w:val="both"/>
        <w:rPr>
          <w:rFonts w:ascii="Palatino Linotype" w:hAnsi="Palatino Linotype" w:cs="Arial"/>
          <w:sz w:val="24"/>
          <w:szCs w:val="24"/>
        </w:rPr>
      </w:pPr>
    </w:p>
    <w:p w14:paraId="7B910AEC" w14:textId="7C12E0EC" w:rsidR="00CF2D0F" w:rsidRPr="00D73B95" w:rsidRDefault="009A48B5" w:rsidP="00CF2D0F">
      <w:pPr>
        <w:spacing w:after="0" w:line="360" w:lineRule="auto"/>
        <w:jc w:val="both"/>
        <w:rPr>
          <w:rFonts w:ascii="Palatino Linotype" w:hAnsi="Palatino Linotype" w:cs="Arial"/>
          <w:sz w:val="24"/>
          <w:szCs w:val="24"/>
        </w:rPr>
      </w:pPr>
      <w:r w:rsidRPr="00D73B95">
        <w:rPr>
          <w:rFonts w:ascii="Palatino Linotype" w:hAnsi="Palatino Linotype" w:cs="Arial"/>
          <w:b/>
          <w:sz w:val="24"/>
          <w:szCs w:val="24"/>
        </w:rPr>
        <w:t>OCTAVO</w:t>
      </w:r>
      <w:r w:rsidR="00DB52AF" w:rsidRPr="00D73B95">
        <w:rPr>
          <w:rFonts w:ascii="Palatino Linotype" w:hAnsi="Palatino Linotype" w:cs="Arial"/>
          <w:b/>
          <w:sz w:val="24"/>
          <w:szCs w:val="24"/>
        </w:rPr>
        <w:t xml:space="preserve">. </w:t>
      </w:r>
      <w:r w:rsidR="00CF2D0F" w:rsidRPr="00D73B95">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D73B95">
        <w:rPr>
          <w:rFonts w:ascii="Palatino Linotype" w:hAnsi="Palatino Linotype" w:cs="Arial"/>
          <w:sz w:val="24"/>
          <w:szCs w:val="24"/>
        </w:rPr>
        <w:t>dos</w:t>
      </w:r>
      <w:r w:rsidR="00F3733F" w:rsidRPr="00D73B95">
        <w:rPr>
          <w:rFonts w:ascii="Palatino Linotype" w:hAnsi="Palatino Linotype" w:cs="Arial"/>
          <w:sz w:val="24"/>
          <w:szCs w:val="24"/>
        </w:rPr>
        <w:t xml:space="preserve"> de diciembre de</w:t>
      </w:r>
      <w:r w:rsidR="00CF2D0F" w:rsidRPr="00D73B95">
        <w:rPr>
          <w:rFonts w:ascii="Palatino Linotype" w:hAnsi="Palatino Linotype" w:cs="Arial"/>
          <w:sz w:val="24"/>
          <w:szCs w:val="24"/>
        </w:rPr>
        <w:t xml:space="preserve"> de dos mil veinti</w:t>
      </w:r>
      <w:r w:rsidR="00F3733F" w:rsidRPr="00D73B95">
        <w:rPr>
          <w:rFonts w:ascii="Palatino Linotype" w:hAnsi="Palatino Linotype" w:cs="Arial"/>
          <w:sz w:val="24"/>
          <w:szCs w:val="24"/>
        </w:rPr>
        <w:t>dós</w:t>
      </w:r>
      <w:r w:rsidR="00CF2D0F" w:rsidRPr="00D73B95">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2F075078" w14:textId="77777777" w:rsidR="00CF2D0F" w:rsidRPr="00D73B95" w:rsidRDefault="00CF2D0F" w:rsidP="00F75BB1">
      <w:pPr>
        <w:spacing w:after="0" w:line="360" w:lineRule="auto"/>
        <w:jc w:val="both"/>
        <w:rPr>
          <w:rFonts w:ascii="Palatino Linotype" w:hAnsi="Palatino Linotype" w:cs="Arial"/>
          <w:bCs/>
          <w:sz w:val="24"/>
          <w:szCs w:val="24"/>
        </w:rPr>
      </w:pPr>
    </w:p>
    <w:p w14:paraId="40C47DEB" w14:textId="27A76025" w:rsidR="00F3733F" w:rsidRPr="00D73B95" w:rsidRDefault="009A48B5" w:rsidP="00F3733F">
      <w:pPr>
        <w:spacing w:line="360" w:lineRule="auto"/>
        <w:jc w:val="both"/>
        <w:rPr>
          <w:rFonts w:ascii="Palatino Linotype" w:hAnsi="Palatino Linotype" w:cs="Arial"/>
          <w:b/>
          <w:sz w:val="24"/>
          <w:szCs w:val="24"/>
        </w:rPr>
      </w:pPr>
      <w:r w:rsidRPr="00D73B95">
        <w:rPr>
          <w:rFonts w:ascii="Palatino Linotype" w:hAnsi="Palatino Linotype" w:cs="Arial"/>
          <w:b/>
          <w:bCs/>
          <w:sz w:val="24"/>
          <w:szCs w:val="24"/>
        </w:rPr>
        <w:t>NOVENO</w:t>
      </w:r>
      <w:r w:rsidR="00F3733F" w:rsidRPr="00D73B95">
        <w:rPr>
          <w:rFonts w:ascii="Palatino Linotype" w:hAnsi="Palatino Linotype" w:cs="Arial"/>
          <w:b/>
          <w:bCs/>
          <w:sz w:val="24"/>
          <w:szCs w:val="24"/>
        </w:rPr>
        <w:t>.</w:t>
      </w:r>
      <w:r w:rsidR="00F3733F" w:rsidRPr="00D73B95">
        <w:rPr>
          <w:rFonts w:ascii="Palatino Linotype" w:hAnsi="Palatino Linotype" w:cs="Arial"/>
          <w:b/>
          <w:sz w:val="24"/>
          <w:szCs w:val="24"/>
        </w:rPr>
        <w:t xml:space="preserve"> De la ampliación de plazo para resolver.</w:t>
      </w:r>
    </w:p>
    <w:p w14:paraId="4D1F703F" w14:textId="57DCB6E0" w:rsidR="00F3733F" w:rsidRPr="00D73B95" w:rsidRDefault="00F3733F" w:rsidP="00F3733F">
      <w:pPr>
        <w:spacing w:line="360" w:lineRule="auto"/>
        <w:jc w:val="both"/>
        <w:rPr>
          <w:rFonts w:ascii="Palatino Linotype" w:hAnsi="Palatino Linotype"/>
          <w:sz w:val="24"/>
          <w:szCs w:val="24"/>
        </w:rPr>
      </w:pPr>
      <w:r w:rsidRPr="00D73B95">
        <w:rPr>
          <w:rFonts w:ascii="Palatino Linotype" w:hAnsi="Palatino Linotype"/>
          <w:sz w:val="24"/>
          <w:szCs w:val="24"/>
        </w:rPr>
        <w:t xml:space="preserve">En fecha </w:t>
      </w:r>
      <w:r w:rsidR="009A48B5" w:rsidRPr="00D73B95">
        <w:rPr>
          <w:rFonts w:ascii="Palatino Linotype" w:hAnsi="Palatino Linotype"/>
          <w:sz w:val="24"/>
          <w:szCs w:val="24"/>
        </w:rPr>
        <w:t>trece de enero</w:t>
      </w:r>
      <w:r w:rsidRPr="00D73B95">
        <w:rPr>
          <w:rFonts w:ascii="Palatino Linotype" w:hAnsi="Palatino Linotype"/>
          <w:sz w:val="24"/>
          <w:szCs w:val="24"/>
        </w:rPr>
        <w:t xml:space="preserve"> de dos mil veintitrés, se amplió el término para resolver el recurso de revisión en términos del artículo 181, párrafo tercero, de la Ley de </w:t>
      </w:r>
      <w:r w:rsidRPr="00D73B95">
        <w:rPr>
          <w:rFonts w:ascii="Palatino Linotype" w:hAnsi="Palatino Linotype"/>
          <w:sz w:val="24"/>
          <w:szCs w:val="24"/>
        </w:rPr>
        <w:lastRenderedPageBreak/>
        <w:t>Transparencia y Acceso a la Información Pública del Estado de México y Municipios por un plazo de quince días hábiles.</w:t>
      </w:r>
    </w:p>
    <w:p w14:paraId="4A21EC7D"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27A5BD1"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 xml:space="preserve"> </w:t>
      </w:r>
    </w:p>
    <w:p w14:paraId="7B2123AF" w14:textId="2731DF80"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162EAB5"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 xml:space="preserve"> </w:t>
      </w:r>
    </w:p>
    <w:p w14:paraId="0AD2FE98"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7DC2B7"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 xml:space="preserve"> </w:t>
      </w:r>
    </w:p>
    <w:p w14:paraId="02A3DAD9"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 xml:space="preserve">En ese sentido, el legislador fijó los términos procesales en las leyes, de manera general, sin que pudiera prever la variada gama de casos que son resueltos por los </w:t>
      </w:r>
      <w:r w:rsidRPr="00D73B95">
        <w:rPr>
          <w:rFonts w:ascii="Palatino Linotype" w:eastAsia="Times New Roman" w:hAnsi="Palatino Linotype" w:cs="Arial"/>
          <w:sz w:val="24"/>
          <w:szCs w:val="24"/>
          <w:lang w:val="es-ES" w:eastAsia="es-ES"/>
        </w:rPr>
        <w:lastRenderedPageBreak/>
        <w:t>órganos jurisdiccionales o cuasi jurisdiccionales, tanto por la complejidad de los hechos, como por el número de casos que conocen.</w:t>
      </w:r>
    </w:p>
    <w:p w14:paraId="630F6DAD"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 xml:space="preserve"> </w:t>
      </w:r>
    </w:p>
    <w:p w14:paraId="61EF848D"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3CBD0BFC"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 xml:space="preserve"> </w:t>
      </w:r>
    </w:p>
    <w:p w14:paraId="3B819891" w14:textId="77777777" w:rsidR="00F3733F" w:rsidRPr="00D73B95" w:rsidRDefault="00F3733F" w:rsidP="00F3733F">
      <w:pPr>
        <w:spacing w:after="0" w:line="360" w:lineRule="auto"/>
        <w:ind w:left="993" w:right="49" w:hanging="426"/>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b/>
          <w:sz w:val="24"/>
          <w:szCs w:val="24"/>
          <w:lang w:val="es-ES" w:eastAsia="es-ES"/>
        </w:rPr>
        <w:t xml:space="preserve">a) </w:t>
      </w:r>
      <w:r w:rsidRPr="00D73B95">
        <w:rPr>
          <w:rFonts w:ascii="Palatino Linotype" w:eastAsia="Times New Roman" w:hAnsi="Palatino Linotype" w:cs="Arial"/>
          <w:b/>
          <w:sz w:val="24"/>
          <w:szCs w:val="24"/>
          <w:lang w:val="es-ES" w:eastAsia="es-ES"/>
        </w:rPr>
        <w:tab/>
        <w:t>Complejidad del asunto:</w:t>
      </w:r>
      <w:r w:rsidRPr="00D73B95">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75C6BA3B" w14:textId="77777777" w:rsidR="00F3733F" w:rsidRPr="00D73B95" w:rsidRDefault="00F3733F" w:rsidP="00F3733F">
      <w:pPr>
        <w:spacing w:after="0" w:line="360" w:lineRule="auto"/>
        <w:ind w:left="993" w:right="49" w:hanging="426"/>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b/>
          <w:sz w:val="24"/>
          <w:szCs w:val="24"/>
          <w:lang w:val="es-ES" w:eastAsia="es-ES"/>
        </w:rPr>
        <w:t xml:space="preserve">b) </w:t>
      </w:r>
      <w:r w:rsidRPr="00D73B95">
        <w:rPr>
          <w:rFonts w:ascii="Palatino Linotype" w:eastAsia="Times New Roman" w:hAnsi="Palatino Linotype" w:cs="Arial"/>
          <w:b/>
          <w:sz w:val="24"/>
          <w:szCs w:val="24"/>
          <w:lang w:val="es-ES" w:eastAsia="es-ES"/>
        </w:rPr>
        <w:tab/>
        <w:t>Actividad Procesal del interesado:</w:t>
      </w:r>
      <w:r w:rsidRPr="00D73B95">
        <w:rPr>
          <w:rFonts w:ascii="Palatino Linotype" w:eastAsia="Times New Roman" w:hAnsi="Palatino Linotype" w:cs="Arial"/>
          <w:sz w:val="24"/>
          <w:szCs w:val="24"/>
          <w:lang w:val="es-ES" w:eastAsia="es-ES"/>
        </w:rPr>
        <w:t xml:space="preserve"> Acciones u omisiones del interesado.</w:t>
      </w:r>
    </w:p>
    <w:p w14:paraId="63E3552E" w14:textId="77777777" w:rsidR="00F3733F" w:rsidRPr="00D73B95" w:rsidRDefault="00F3733F" w:rsidP="00F3733F">
      <w:pPr>
        <w:spacing w:after="0" w:line="360" w:lineRule="auto"/>
        <w:ind w:left="993" w:right="49" w:hanging="426"/>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b/>
          <w:sz w:val="24"/>
          <w:szCs w:val="24"/>
          <w:lang w:val="es-ES" w:eastAsia="es-ES"/>
        </w:rPr>
        <w:t xml:space="preserve">c) </w:t>
      </w:r>
      <w:r w:rsidRPr="00D73B95">
        <w:rPr>
          <w:rFonts w:ascii="Palatino Linotype" w:eastAsia="Times New Roman" w:hAnsi="Palatino Linotype" w:cs="Arial"/>
          <w:b/>
          <w:sz w:val="24"/>
          <w:szCs w:val="24"/>
          <w:lang w:val="es-ES" w:eastAsia="es-ES"/>
        </w:rPr>
        <w:tab/>
        <w:t>Conducta de la Autoridad:</w:t>
      </w:r>
      <w:r w:rsidRPr="00D73B95">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2347A758" w14:textId="77777777" w:rsidR="00F3733F" w:rsidRPr="00D73B95" w:rsidRDefault="00F3733F" w:rsidP="00F3733F">
      <w:pPr>
        <w:spacing w:after="0" w:line="360" w:lineRule="auto"/>
        <w:ind w:left="993" w:right="49" w:hanging="426"/>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b/>
          <w:sz w:val="24"/>
          <w:szCs w:val="24"/>
          <w:lang w:val="es-ES" w:eastAsia="es-ES"/>
        </w:rPr>
        <w:t xml:space="preserve">d) </w:t>
      </w:r>
      <w:r w:rsidRPr="00D73B95">
        <w:rPr>
          <w:rFonts w:ascii="Palatino Linotype" w:eastAsia="Times New Roman" w:hAnsi="Palatino Linotype" w:cs="Arial"/>
          <w:b/>
          <w:sz w:val="24"/>
          <w:szCs w:val="24"/>
          <w:lang w:val="es-ES" w:eastAsia="es-ES"/>
        </w:rPr>
        <w:tab/>
        <w:t>La afectación generada en la situación jurídica de la persona involucrada en el proceso:</w:t>
      </w:r>
      <w:r w:rsidRPr="00D73B95">
        <w:rPr>
          <w:rFonts w:ascii="Palatino Linotype" w:eastAsia="Times New Roman" w:hAnsi="Palatino Linotype" w:cs="Arial"/>
          <w:sz w:val="24"/>
          <w:szCs w:val="24"/>
          <w:lang w:val="es-ES" w:eastAsia="es-ES"/>
        </w:rPr>
        <w:t xml:space="preserve"> Violación a sus derechos humanos.</w:t>
      </w:r>
    </w:p>
    <w:p w14:paraId="0EEBA873"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p>
    <w:p w14:paraId="01A9F037"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711670"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p>
    <w:p w14:paraId="6076CA30"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 xml:space="preserve">Argumento que encuentra sustento en la jurisprudencia P./J. 32/92 emitida por el Pleno de la Suprema Corte de Justicia de la Nación de rubro “TÉRMINOS </w:t>
      </w:r>
      <w:r w:rsidRPr="00D73B95">
        <w:rPr>
          <w:rFonts w:ascii="Palatino Linotype" w:eastAsia="Times New Roman" w:hAnsi="Palatino Linotype" w:cs="Arial"/>
          <w:sz w:val="24"/>
          <w:szCs w:val="24"/>
          <w:lang w:val="es-ES" w:eastAsia="es-ES"/>
        </w:rPr>
        <w:lastRenderedPageBreak/>
        <w:t>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837706C"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p>
    <w:p w14:paraId="11E0C909"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8D2406"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p>
    <w:p w14:paraId="7CABFE80"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6D4F6C4F"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 xml:space="preserve"> </w:t>
      </w:r>
    </w:p>
    <w:p w14:paraId="1AFAFDA0"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29E09E65"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 xml:space="preserve"> </w:t>
      </w:r>
    </w:p>
    <w:p w14:paraId="2929562B"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lastRenderedPageBreak/>
        <w:t>“PLAZO RAZONABLE PARA RESOLVER. CONCEPTO Y ELEMENTOS QUE LO INTEGRAN A LA LUZ DEL DERECHO INTERNACIONAL DE LOS DERECHOS HUMANOS.”, visible en el Seminario Judicial de la Federación y su gaceta, con el registro digital 2002350.</w:t>
      </w:r>
    </w:p>
    <w:p w14:paraId="31DB826B"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p>
    <w:p w14:paraId="4D2711B2" w14:textId="77777777" w:rsidR="00F3733F" w:rsidRPr="00D73B95" w:rsidRDefault="00F3733F" w:rsidP="00F3733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39BE0F4C" w14:textId="3F580605" w:rsidR="00DB52AF" w:rsidRPr="00D73B95" w:rsidRDefault="00DB52AF" w:rsidP="00DB52AF">
      <w:pPr>
        <w:spacing w:after="0" w:line="360" w:lineRule="auto"/>
        <w:jc w:val="both"/>
        <w:rPr>
          <w:rFonts w:ascii="Palatino Linotype" w:hAnsi="Palatino Linotype" w:cs="Arial"/>
          <w:b/>
          <w:bCs/>
          <w:sz w:val="24"/>
          <w:szCs w:val="24"/>
        </w:rPr>
      </w:pPr>
    </w:p>
    <w:p w14:paraId="2EEBC376" w14:textId="77777777" w:rsidR="00F3733F" w:rsidRPr="00D73B95" w:rsidRDefault="00F3733F" w:rsidP="00DB52AF">
      <w:pPr>
        <w:spacing w:after="0" w:line="360" w:lineRule="auto"/>
        <w:jc w:val="both"/>
        <w:rPr>
          <w:rFonts w:ascii="Palatino Linotype" w:hAnsi="Palatino Linotype" w:cs="Arial"/>
          <w:b/>
          <w:bCs/>
          <w:sz w:val="24"/>
          <w:szCs w:val="24"/>
        </w:rPr>
      </w:pPr>
    </w:p>
    <w:p w14:paraId="4B5DB5B1" w14:textId="77777777" w:rsidR="00DB52AF" w:rsidRPr="00D73B95" w:rsidRDefault="00DB52AF" w:rsidP="00DB52AF">
      <w:pPr>
        <w:spacing w:after="0" w:line="360" w:lineRule="auto"/>
        <w:jc w:val="center"/>
        <w:rPr>
          <w:rFonts w:ascii="Palatino Linotype" w:hAnsi="Palatino Linotype" w:cs="Arial"/>
          <w:sz w:val="24"/>
          <w:szCs w:val="24"/>
        </w:rPr>
      </w:pPr>
      <w:r w:rsidRPr="00D73B95">
        <w:rPr>
          <w:rFonts w:ascii="Palatino Linotype" w:hAnsi="Palatino Linotype" w:cs="Arial"/>
          <w:b/>
          <w:sz w:val="24"/>
          <w:szCs w:val="24"/>
        </w:rPr>
        <w:t xml:space="preserve">C O N S I D E R A N D O </w:t>
      </w:r>
    </w:p>
    <w:p w14:paraId="65103465" w14:textId="77777777" w:rsidR="00DB52AF" w:rsidRPr="00D73B95" w:rsidRDefault="00DB52AF" w:rsidP="00DB52AF">
      <w:pPr>
        <w:spacing w:after="0" w:line="360" w:lineRule="auto"/>
        <w:jc w:val="center"/>
        <w:rPr>
          <w:rFonts w:ascii="Palatino Linotype" w:hAnsi="Palatino Linotype" w:cs="Arial"/>
          <w:sz w:val="24"/>
          <w:szCs w:val="24"/>
        </w:rPr>
      </w:pPr>
    </w:p>
    <w:p w14:paraId="39B6F284" w14:textId="77777777" w:rsidR="00DB52AF" w:rsidRPr="00D73B95" w:rsidRDefault="00DB52AF" w:rsidP="00DB52AF">
      <w:pPr>
        <w:spacing w:after="0" w:line="360" w:lineRule="auto"/>
        <w:jc w:val="both"/>
        <w:rPr>
          <w:rFonts w:ascii="Palatino Linotype" w:hAnsi="Palatino Linotype" w:cs="Arial"/>
          <w:sz w:val="24"/>
          <w:szCs w:val="24"/>
        </w:rPr>
      </w:pPr>
      <w:r w:rsidRPr="00D73B95">
        <w:rPr>
          <w:rFonts w:ascii="Palatino Linotype" w:hAnsi="Palatino Linotype" w:cs="Arial"/>
          <w:b/>
          <w:sz w:val="24"/>
          <w:szCs w:val="24"/>
        </w:rPr>
        <w:t>PRIMERO. De la competencia</w:t>
      </w:r>
      <w:r w:rsidRPr="00D73B95">
        <w:rPr>
          <w:rFonts w:ascii="Palatino Linotype" w:hAnsi="Palatino Linotype" w:cs="Arial"/>
          <w:sz w:val="24"/>
          <w:szCs w:val="24"/>
        </w:rPr>
        <w:t>.</w:t>
      </w:r>
    </w:p>
    <w:p w14:paraId="3A82740A" w14:textId="044FC4B2" w:rsidR="00DB52AF" w:rsidRPr="00D73B95" w:rsidRDefault="00DB52AF" w:rsidP="00DB52AF">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610518" w:rsidRPr="00D73B95">
        <w:rPr>
          <w:rFonts w:ascii="Palatino Linotype" w:hAnsi="Palatino Linotype" w:cs="Arial"/>
          <w:sz w:val="24"/>
          <w:szCs w:val="24"/>
        </w:rPr>
        <w:t>el</w:t>
      </w:r>
      <w:r w:rsidRPr="00D73B95">
        <w:rPr>
          <w:rFonts w:ascii="Palatino Linotype" w:hAnsi="Palatino Linotype" w:cs="Arial"/>
          <w:sz w:val="24"/>
          <w:szCs w:val="24"/>
        </w:rPr>
        <w:t xml:space="preserve"> ahora </w:t>
      </w:r>
      <w:r w:rsidRPr="00D73B95">
        <w:rPr>
          <w:rFonts w:ascii="Palatino Linotype" w:hAnsi="Palatino Linotype" w:cs="Arial"/>
          <w:b/>
          <w:sz w:val="24"/>
          <w:szCs w:val="24"/>
        </w:rPr>
        <w:t>Recurrente</w:t>
      </w:r>
      <w:r w:rsidRPr="00D73B95">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9AA856A" w14:textId="77777777" w:rsidR="00DB52AF" w:rsidRPr="00D73B95" w:rsidRDefault="00DB52AF" w:rsidP="00DB52AF">
      <w:pPr>
        <w:spacing w:after="0" w:line="360" w:lineRule="auto"/>
        <w:jc w:val="both"/>
        <w:rPr>
          <w:rFonts w:ascii="Palatino Linotype" w:hAnsi="Palatino Linotype" w:cs="Arial"/>
          <w:sz w:val="24"/>
          <w:szCs w:val="24"/>
        </w:rPr>
      </w:pPr>
    </w:p>
    <w:p w14:paraId="5DCD0EEB" w14:textId="77777777" w:rsidR="00DB52AF" w:rsidRPr="00D73B95" w:rsidRDefault="00DB52AF" w:rsidP="00DB52AF">
      <w:pPr>
        <w:autoSpaceDE w:val="0"/>
        <w:autoSpaceDN w:val="0"/>
        <w:adjustRightInd w:val="0"/>
        <w:spacing w:after="0" w:line="360" w:lineRule="auto"/>
        <w:jc w:val="both"/>
        <w:rPr>
          <w:rFonts w:ascii="Palatino Linotype" w:hAnsi="Palatino Linotype" w:cs="Arial"/>
          <w:b/>
          <w:sz w:val="24"/>
          <w:szCs w:val="24"/>
        </w:rPr>
      </w:pPr>
      <w:r w:rsidRPr="00D73B95">
        <w:rPr>
          <w:rFonts w:ascii="Palatino Linotype" w:hAnsi="Palatino Linotype" w:cs="Arial"/>
          <w:b/>
          <w:sz w:val="24"/>
          <w:szCs w:val="24"/>
        </w:rPr>
        <w:lastRenderedPageBreak/>
        <w:t xml:space="preserve">SEGUNDO. Alcance del recurso de revisión. </w:t>
      </w:r>
    </w:p>
    <w:p w14:paraId="1EC23E4A" w14:textId="77777777" w:rsidR="00DB52AF" w:rsidRPr="00D73B95"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DC6C76" w14:textId="77777777" w:rsidR="00DB52AF" w:rsidRPr="00D73B95"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F399A99" w14:textId="77777777" w:rsidR="00DB52AF" w:rsidRPr="00D73B95" w:rsidRDefault="00DB52AF" w:rsidP="00DB52AF">
      <w:pPr>
        <w:autoSpaceDE w:val="0"/>
        <w:autoSpaceDN w:val="0"/>
        <w:adjustRightInd w:val="0"/>
        <w:spacing w:after="0" w:line="360" w:lineRule="auto"/>
        <w:jc w:val="both"/>
        <w:rPr>
          <w:rFonts w:ascii="Palatino Linotype" w:hAnsi="Palatino Linotype" w:cs="Arial"/>
          <w:sz w:val="24"/>
          <w:szCs w:val="24"/>
        </w:rPr>
      </w:pPr>
      <w:r w:rsidRPr="00D73B95">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6FECAE1B" w14:textId="77777777" w:rsidR="00DB52AF" w:rsidRPr="00D73B95" w:rsidRDefault="00DB52AF" w:rsidP="00DB52AF">
      <w:pPr>
        <w:autoSpaceDE w:val="0"/>
        <w:autoSpaceDN w:val="0"/>
        <w:adjustRightInd w:val="0"/>
        <w:spacing w:after="0" w:line="360" w:lineRule="auto"/>
        <w:jc w:val="both"/>
        <w:rPr>
          <w:rFonts w:ascii="Palatino Linotype" w:hAnsi="Palatino Linotype" w:cs="Arial"/>
          <w:sz w:val="24"/>
          <w:szCs w:val="24"/>
        </w:rPr>
      </w:pPr>
    </w:p>
    <w:p w14:paraId="65E0296F" w14:textId="22A7A8C4" w:rsidR="00DB52AF" w:rsidRPr="00D73B9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u w:val="single"/>
          <w:lang w:val="es-ES" w:eastAsia="es-ES"/>
        </w:rPr>
      </w:pPr>
      <w:r w:rsidRPr="00D73B95">
        <w:rPr>
          <w:rFonts w:ascii="Palatino Linotype" w:eastAsia="Times New Roman" w:hAnsi="Palatino Linotype" w:cs="Arial"/>
          <w:i/>
          <w:sz w:val="24"/>
          <w:szCs w:val="24"/>
          <w:lang w:val="es-ES" w:eastAsia="es-ES"/>
        </w:rPr>
        <w:t>“</w:t>
      </w:r>
      <w:r w:rsidRPr="00D73B95">
        <w:rPr>
          <w:rFonts w:ascii="Palatino Linotype" w:eastAsia="Times New Roman" w:hAnsi="Palatino Linotype" w:cs="Arial"/>
          <w:b/>
          <w:i/>
          <w:sz w:val="24"/>
          <w:szCs w:val="24"/>
          <w:lang w:val="es-ES" w:eastAsia="es-ES"/>
        </w:rPr>
        <w:t>Artículo 163.</w:t>
      </w:r>
      <w:r w:rsidRPr="00D73B95">
        <w:rPr>
          <w:rFonts w:ascii="Palatino Linotype" w:eastAsia="Times New Roman" w:hAnsi="Palatino Linotype" w:cs="Arial"/>
          <w:i/>
          <w:sz w:val="24"/>
          <w:szCs w:val="24"/>
          <w:lang w:val="es-ES" w:eastAsia="es-ES"/>
        </w:rPr>
        <w:t xml:space="preserve"> </w:t>
      </w:r>
      <w:r w:rsidRPr="00D73B95">
        <w:rPr>
          <w:rFonts w:ascii="Palatino Linotype" w:eastAsia="Times New Roman" w:hAnsi="Palatino Linotype" w:cs="Arial"/>
          <w:i/>
          <w:sz w:val="24"/>
          <w:szCs w:val="24"/>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15022AA4" w14:textId="77777777" w:rsidR="00CF2D0F" w:rsidRPr="00D73B95" w:rsidRDefault="00CF2D0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63A26941" w14:textId="77777777" w:rsidR="00DB52AF" w:rsidRPr="00D73B9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D73B95">
        <w:rPr>
          <w:rFonts w:ascii="Palatino Linotype" w:eastAsia="Times New Roman" w:hAnsi="Palatino Linotype" w:cs="Arial"/>
          <w:i/>
          <w:sz w:val="24"/>
          <w:szCs w:val="24"/>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8ACCBF6" w14:textId="77777777" w:rsidR="00DB52AF" w:rsidRPr="00D73B95"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(Énfasis añadido)</w:t>
      </w:r>
    </w:p>
    <w:p w14:paraId="4819850B" w14:textId="77777777" w:rsidR="00DB52AF" w:rsidRPr="00D73B95" w:rsidRDefault="00DB52AF" w:rsidP="00DB52AF">
      <w:pPr>
        <w:autoSpaceDE w:val="0"/>
        <w:autoSpaceDN w:val="0"/>
        <w:adjustRightInd w:val="0"/>
        <w:spacing w:after="0" w:line="360" w:lineRule="auto"/>
        <w:jc w:val="both"/>
        <w:rPr>
          <w:rFonts w:ascii="Palatino Linotype" w:hAnsi="Palatino Linotype" w:cs="Arial"/>
          <w:sz w:val="24"/>
          <w:szCs w:val="24"/>
        </w:rPr>
      </w:pPr>
    </w:p>
    <w:p w14:paraId="1611C752" w14:textId="77777777" w:rsidR="00DB52AF" w:rsidRPr="00D73B95" w:rsidRDefault="00DB52AF" w:rsidP="00DB52AF">
      <w:pPr>
        <w:autoSpaceDE w:val="0"/>
        <w:autoSpaceDN w:val="0"/>
        <w:adjustRightInd w:val="0"/>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De la interpretación al precepto legal inserto, se advierte que el plazo que les asiste a los </w:t>
      </w:r>
      <w:r w:rsidRPr="00D73B95">
        <w:rPr>
          <w:rFonts w:ascii="Palatino Linotype" w:hAnsi="Palatino Linotype" w:cs="Arial"/>
          <w:b/>
          <w:sz w:val="24"/>
          <w:szCs w:val="24"/>
        </w:rPr>
        <w:t>sujetos</w:t>
      </w:r>
      <w:r w:rsidRPr="00D73B95">
        <w:rPr>
          <w:rFonts w:ascii="Palatino Linotype" w:hAnsi="Palatino Linotype" w:cs="Arial"/>
          <w:sz w:val="24"/>
          <w:szCs w:val="24"/>
        </w:rPr>
        <w:t xml:space="preserve"> </w:t>
      </w:r>
      <w:r w:rsidRPr="00D73B95">
        <w:rPr>
          <w:rFonts w:ascii="Palatino Linotype" w:hAnsi="Palatino Linotype" w:cs="Arial"/>
          <w:b/>
          <w:sz w:val="24"/>
          <w:szCs w:val="24"/>
        </w:rPr>
        <w:t>obligados</w:t>
      </w:r>
      <w:r w:rsidRPr="00D73B95">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w:t>
      </w:r>
      <w:r w:rsidRPr="00D73B95">
        <w:rPr>
          <w:rFonts w:ascii="Palatino Linotype" w:hAnsi="Palatino Linotype" w:cs="Arial"/>
          <w:sz w:val="24"/>
          <w:szCs w:val="24"/>
        </w:rPr>
        <w:lastRenderedPageBreak/>
        <w:t>sujetos obligados entreguen la respuesta a la solicitud de información, ésta debe considerarse como negada; por lo que al solicitante le asiste el derecho para poder presentar el recurso de revisión correspondiente.</w:t>
      </w:r>
    </w:p>
    <w:p w14:paraId="431863D7" w14:textId="77777777" w:rsidR="00DB52AF" w:rsidRPr="00D73B95" w:rsidRDefault="00DB52AF" w:rsidP="00DB52AF">
      <w:pPr>
        <w:autoSpaceDE w:val="0"/>
        <w:autoSpaceDN w:val="0"/>
        <w:adjustRightInd w:val="0"/>
        <w:spacing w:after="0" w:line="360" w:lineRule="auto"/>
        <w:jc w:val="both"/>
        <w:rPr>
          <w:rFonts w:ascii="Palatino Linotype" w:hAnsi="Palatino Linotype" w:cs="Arial"/>
          <w:sz w:val="24"/>
          <w:szCs w:val="24"/>
        </w:rPr>
      </w:pPr>
    </w:p>
    <w:p w14:paraId="19BAFAC9" w14:textId="77777777" w:rsidR="00DB52AF" w:rsidRPr="00D73B95" w:rsidRDefault="00DB52AF" w:rsidP="00DB52AF">
      <w:pPr>
        <w:autoSpaceDE w:val="0"/>
        <w:autoSpaceDN w:val="0"/>
        <w:adjustRightInd w:val="0"/>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Se constituye la figura jurídica de la </w:t>
      </w:r>
      <w:r w:rsidRPr="00D73B95">
        <w:rPr>
          <w:rFonts w:ascii="Palatino Linotype" w:hAnsi="Palatino Linotype" w:cs="Arial"/>
          <w:b/>
          <w:i/>
          <w:sz w:val="24"/>
          <w:szCs w:val="24"/>
        </w:rPr>
        <w:t>NEGATIVA FICTA</w:t>
      </w:r>
      <w:r w:rsidRPr="00D73B95">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533B608" w14:textId="77777777" w:rsidR="00DB52AF" w:rsidRPr="00D73B95" w:rsidRDefault="00DB52AF" w:rsidP="00DB52AF">
      <w:pPr>
        <w:spacing w:after="0" w:line="240" w:lineRule="auto"/>
        <w:rPr>
          <w:rFonts w:ascii="Palatino Linotype" w:hAnsi="Palatino Linotype"/>
          <w:sz w:val="24"/>
          <w:szCs w:val="24"/>
        </w:rPr>
      </w:pPr>
    </w:p>
    <w:p w14:paraId="1BDB0F8D" w14:textId="77777777" w:rsidR="00DB52AF" w:rsidRPr="00D73B9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D73B95">
        <w:rPr>
          <w:rFonts w:ascii="Palatino Linotype" w:eastAsia="Times New Roman" w:hAnsi="Palatino Linotype" w:cs="Arial"/>
          <w:i/>
          <w:sz w:val="24"/>
          <w:szCs w:val="24"/>
          <w:lang w:val="es-ES" w:eastAsia="es-ES"/>
        </w:rPr>
        <w:t>“</w:t>
      </w:r>
      <w:r w:rsidRPr="00D73B95">
        <w:rPr>
          <w:rFonts w:ascii="Palatino Linotype" w:eastAsia="Times New Roman" w:hAnsi="Palatino Linotype" w:cs="Arial"/>
          <w:b/>
          <w:i/>
          <w:sz w:val="24"/>
          <w:szCs w:val="24"/>
          <w:lang w:val="es-ES" w:eastAsia="es-ES"/>
        </w:rPr>
        <w:t>Artículo 178.</w:t>
      </w:r>
      <w:r w:rsidRPr="00D73B95">
        <w:rPr>
          <w:rFonts w:ascii="Palatino Linotype" w:eastAsia="Times New Roman" w:hAnsi="Palatino Linotype" w:cs="Arial"/>
          <w:i/>
          <w:sz w:val="24"/>
          <w:szCs w:val="24"/>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DF04201" w14:textId="77777777" w:rsidR="00DB52AF" w:rsidRPr="00D73B9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20F987" w14:textId="77777777" w:rsidR="00DB52AF" w:rsidRPr="00D73B9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D73B95">
        <w:rPr>
          <w:rFonts w:ascii="Palatino Linotype" w:eastAsia="Times New Roman" w:hAnsi="Palatino Linotype" w:cs="Arial"/>
          <w:b/>
          <w:i/>
          <w:sz w:val="24"/>
          <w:szCs w:val="24"/>
          <w:lang w:val="es-ES" w:eastAsia="es-ES"/>
        </w:rPr>
        <w:t>A falta de respuesta del Sujeto Obligado, dentro de los plazos establecidos en esta Ley, a una solicitud de acceso a la información pública, el recurso podrá ser interpuesto en cualquier momento</w:t>
      </w:r>
      <w:r w:rsidRPr="00D73B95">
        <w:rPr>
          <w:rFonts w:ascii="Palatino Linotype" w:eastAsia="Times New Roman" w:hAnsi="Palatino Linotype" w:cs="Arial"/>
          <w:i/>
          <w:sz w:val="24"/>
          <w:szCs w:val="24"/>
          <w:lang w:val="es-ES" w:eastAsia="es-ES"/>
        </w:rPr>
        <w:t>, acompañado con el documento que pruebe la fecha en que presentó la solicitud.</w:t>
      </w:r>
    </w:p>
    <w:p w14:paraId="1D118FBB" w14:textId="77777777" w:rsidR="00DB52AF" w:rsidRPr="00D73B9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5C3AAB0" w14:textId="77777777" w:rsidR="00DB52AF" w:rsidRPr="00D73B9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D73B95">
        <w:rPr>
          <w:rFonts w:ascii="Palatino Linotype" w:eastAsia="Times New Roman" w:hAnsi="Palatino Linotype" w:cs="Arial"/>
          <w:i/>
          <w:sz w:val="24"/>
          <w:szCs w:val="24"/>
          <w:lang w:val="es-ES" w:eastAsia="es-ES"/>
        </w:rPr>
        <w:t>En el caso de que se interponga ante la Unidad de Transparencia, ésta deberá remitir el recurso de revisión al Instituto a más tardar al día siguiente de haberlo recibido.”</w:t>
      </w:r>
    </w:p>
    <w:p w14:paraId="7E77ECCA" w14:textId="77777777" w:rsidR="00DB52AF" w:rsidRPr="00D73B95" w:rsidRDefault="00DB52AF" w:rsidP="00DB52AF">
      <w:pPr>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59C3ECD4" w14:textId="77777777" w:rsidR="00DB52AF" w:rsidRPr="00D73B95" w:rsidRDefault="00DB52AF" w:rsidP="00DB52AF">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(Énfasis añadido)</w:t>
      </w:r>
    </w:p>
    <w:p w14:paraId="4C616D23" w14:textId="77777777" w:rsidR="00DB52AF" w:rsidRPr="00D73B95" w:rsidRDefault="00DB52AF" w:rsidP="00DB52AF">
      <w:pPr>
        <w:autoSpaceDE w:val="0"/>
        <w:autoSpaceDN w:val="0"/>
        <w:adjustRightInd w:val="0"/>
        <w:spacing w:after="0" w:line="360" w:lineRule="auto"/>
        <w:jc w:val="both"/>
        <w:rPr>
          <w:rFonts w:ascii="Palatino Linotype" w:hAnsi="Palatino Linotype" w:cs="Arial"/>
          <w:sz w:val="24"/>
          <w:szCs w:val="24"/>
        </w:rPr>
      </w:pPr>
    </w:p>
    <w:p w14:paraId="50A4B5AD" w14:textId="77777777" w:rsidR="00DB52AF" w:rsidRPr="00D73B95" w:rsidRDefault="00DB52AF" w:rsidP="00DB52AF">
      <w:pPr>
        <w:autoSpaceDE w:val="0"/>
        <w:autoSpaceDN w:val="0"/>
        <w:adjustRightInd w:val="0"/>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w:t>
      </w:r>
      <w:r w:rsidRPr="00D73B95">
        <w:rPr>
          <w:rFonts w:ascii="Palatino Linotype" w:hAnsi="Palatino Linotype" w:cs="Arial"/>
          <w:sz w:val="24"/>
          <w:szCs w:val="24"/>
        </w:rPr>
        <w:lastRenderedPageBreak/>
        <w:t xml:space="preserve">por parte del </w:t>
      </w:r>
      <w:r w:rsidRPr="00D73B95">
        <w:rPr>
          <w:rFonts w:ascii="Palatino Linotype" w:hAnsi="Palatino Linotype" w:cs="Arial"/>
          <w:b/>
          <w:sz w:val="24"/>
          <w:szCs w:val="24"/>
        </w:rPr>
        <w:t>Sujeto Obligado</w:t>
      </w:r>
      <w:r w:rsidRPr="00D73B95">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9DA7F25" w14:textId="77777777" w:rsidR="00DB52AF" w:rsidRPr="00D73B95" w:rsidRDefault="00DB52AF" w:rsidP="00DB52AF">
      <w:pPr>
        <w:pStyle w:val="Prrafodelista"/>
        <w:autoSpaceDE w:val="0"/>
        <w:autoSpaceDN w:val="0"/>
        <w:adjustRightInd w:val="0"/>
        <w:spacing w:line="360" w:lineRule="auto"/>
        <w:ind w:left="0"/>
        <w:jc w:val="both"/>
        <w:rPr>
          <w:rFonts w:ascii="Palatino Linotype" w:hAnsi="Palatino Linotype" w:cs="Arial"/>
        </w:rPr>
      </w:pPr>
    </w:p>
    <w:p w14:paraId="2E4C8B5B" w14:textId="47CE6A03" w:rsidR="00DB52AF" w:rsidRPr="00D73B95" w:rsidRDefault="00DB52AF" w:rsidP="00DB52AF">
      <w:pPr>
        <w:autoSpaceDE w:val="0"/>
        <w:autoSpaceDN w:val="0"/>
        <w:adjustRightInd w:val="0"/>
        <w:spacing w:after="0" w:line="360" w:lineRule="auto"/>
        <w:jc w:val="both"/>
        <w:rPr>
          <w:rFonts w:ascii="Palatino Linotype" w:hAnsi="Palatino Linotype" w:cs="Arial"/>
          <w:sz w:val="24"/>
          <w:szCs w:val="24"/>
        </w:rPr>
      </w:pPr>
      <w:r w:rsidRPr="00D73B95">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54C5C809" w14:textId="77777777" w:rsidR="00610518" w:rsidRPr="00D73B95" w:rsidRDefault="00610518" w:rsidP="00DB52AF">
      <w:pPr>
        <w:autoSpaceDE w:val="0"/>
        <w:autoSpaceDN w:val="0"/>
        <w:adjustRightInd w:val="0"/>
        <w:spacing w:after="0" w:line="360" w:lineRule="auto"/>
        <w:jc w:val="both"/>
        <w:rPr>
          <w:rFonts w:ascii="Palatino Linotype" w:hAnsi="Palatino Linotype" w:cs="Arial"/>
          <w:sz w:val="24"/>
          <w:szCs w:val="24"/>
        </w:rPr>
      </w:pPr>
    </w:p>
    <w:p w14:paraId="5CA087C6" w14:textId="77777777" w:rsidR="00610518" w:rsidRPr="00D73B95" w:rsidRDefault="00610518" w:rsidP="00610518">
      <w:pPr>
        <w:spacing w:line="360" w:lineRule="auto"/>
        <w:contextualSpacing/>
        <w:jc w:val="both"/>
        <w:rPr>
          <w:rFonts w:ascii="Palatino Linotype" w:eastAsia="Palatino Linotype" w:hAnsi="Palatino Linotype" w:cs="Palatino Linotype"/>
          <w:b/>
          <w:color w:val="000000"/>
          <w:sz w:val="24"/>
          <w:szCs w:val="24"/>
        </w:rPr>
      </w:pPr>
      <w:r w:rsidRPr="00D73B95">
        <w:rPr>
          <w:rFonts w:ascii="Palatino Linotype" w:eastAsia="Palatino Linotype" w:hAnsi="Palatino Linotype" w:cs="Palatino Linotype"/>
          <w:b/>
          <w:color w:val="000000"/>
          <w:sz w:val="24"/>
          <w:szCs w:val="24"/>
        </w:rPr>
        <w:t>TERCERO. Cuestiones de previo y especial pronunciamiento.</w:t>
      </w:r>
    </w:p>
    <w:p w14:paraId="15859425" w14:textId="77777777" w:rsidR="00610518" w:rsidRPr="00D73B95" w:rsidRDefault="00610518" w:rsidP="00610518">
      <w:pPr>
        <w:spacing w:line="360" w:lineRule="auto"/>
        <w:contextualSpacing/>
        <w:jc w:val="both"/>
        <w:rPr>
          <w:rFonts w:ascii="Palatino Linotype" w:eastAsia="Palatino Linotype" w:hAnsi="Palatino Linotype" w:cs="Palatino Linotype"/>
          <w:sz w:val="24"/>
          <w:szCs w:val="24"/>
        </w:rPr>
      </w:pPr>
      <w:r w:rsidRPr="00D73B95">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4091016B" w14:textId="77777777" w:rsidR="00610518" w:rsidRPr="00D73B95" w:rsidRDefault="00610518" w:rsidP="00610518">
      <w:pPr>
        <w:spacing w:line="360" w:lineRule="auto"/>
        <w:contextualSpacing/>
        <w:jc w:val="both"/>
        <w:rPr>
          <w:rFonts w:ascii="Palatino Linotype" w:eastAsia="Palatino Linotype" w:hAnsi="Palatino Linotype" w:cs="Palatino Linotype"/>
          <w:sz w:val="24"/>
          <w:szCs w:val="24"/>
        </w:rPr>
      </w:pPr>
    </w:p>
    <w:p w14:paraId="15F045A2"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b/>
          <w:i/>
        </w:rPr>
        <w:t xml:space="preserve">Artículo 180. </w:t>
      </w:r>
      <w:r w:rsidRPr="00D73B95">
        <w:rPr>
          <w:rFonts w:ascii="Palatino Linotype" w:eastAsia="Palatino Linotype" w:hAnsi="Palatino Linotype" w:cs="Palatino Linotype"/>
          <w:i/>
        </w:rPr>
        <w:t>El recurso de revisión contendrá:</w:t>
      </w:r>
    </w:p>
    <w:p w14:paraId="3DAC1093"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I. El sujeto obligado ante la cual se presentó la solicitud;</w:t>
      </w:r>
    </w:p>
    <w:p w14:paraId="0D049E23"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b/>
          <w:i/>
        </w:rPr>
        <w:t>II. El nombre del solicitante que recurre</w:t>
      </w:r>
      <w:r w:rsidRPr="00D73B95">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05336A2D"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III. El número de folio de respuesta de la solicitud de acceso;</w:t>
      </w:r>
    </w:p>
    <w:p w14:paraId="207D0270"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76D33E1A"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V. El acto que se recurre;</w:t>
      </w:r>
    </w:p>
    <w:p w14:paraId="21026D39"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VI. Las razones o motivos de inconformidad;</w:t>
      </w:r>
    </w:p>
    <w:p w14:paraId="7524EE42"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VII. La copia de la respuesta que se impugna y, en su caso, de la notificación correspondiente, en el caso de respuesta de la solicitud; y</w:t>
      </w:r>
    </w:p>
    <w:p w14:paraId="24D54FEA"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VIII. Firma del recurrente, en su caso, cuando se presente por escrito, requisito sin el cual se dará trámite al recurso.</w:t>
      </w:r>
    </w:p>
    <w:p w14:paraId="26679A41"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p>
    <w:p w14:paraId="6F9565B5"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lastRenderedPageBreak/>
        <w:t>Adicionalmente, se podrán anexar las pruebas y demás elementos que considere procedentes someter a juicio del Instituto.</w:t>
      </w:r>
    </w:p>
    <w:p w14:paraId="516BD680"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p>
    <w:p w14:paraId="3110CF2F"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En ningún caso será necesario que el particular ratifique el recurso de revisión interpuesto.</w:t>
      </w:r>
    </w:p>
    <w:p w14:paraId="6CE8FA04"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p>
    <w:p w14:paraId="40CC5148"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D73B95">
        <w:rPr>
          <w:rFonts w:ascii="Palatino Linotype" w:eastAsia="Palatino Linotype" w:hAnsi="Palatino Linotype" w:cs="Palatino Linotype"/>
          <w:i/>
        </w:rPr>
        <w:t>, IV, VII y VIII.</w:t>
      </w:r>
    </w:p>
    <w:p w14:paraId="79570B4C" w14:textId="77777777" w:rsidR="00610518" w:rsidRPr="00D73B95" w:rsidRDefault="00610518" w:rsidP="00610518">
      <w:pPr>
        <w:spacing w:line="360" w:lineRule="auto"/>
        <w:contextualSpacing/>
        <w:jc w:val="both"/>
        <w:rPr>
          <w:rFonts w:ascii="Palatino Linotype" w:eastAsia="Palatino Linotype" w:hAnsi="Palatino Linotype" w:cs="Palatino Linotype"/>
          <w:b/>
          <w:i/>
          <w:sz w:val="24"/>
          <w:szCs w:val="24"/>
        </w:rPr>
      </w:pPr>
    </w:p>
    <w:p w14:paraId="1B596224" w14:textId="77777777" w:rsidR="00610518" w:rsidRPr="00D73B95" w:rsidRDefault="00610518" w:rsidP="00610518">
      <w:pPr>
        <w:spacing w:line="360" w:lineRule="auto"/>
        <w:contextualSpacing/>
        <w:jc w:val="both"/>
        <w:rPr>
          <w:rFonts w:ascii="Palatino Linotype" w:eastAsia="Palatino Linotype" w:hAnsi="Palatino Linotype" w:cs="Palatino Linotype"/>
          <w:sz w:val="24"/>
          <w:szCs w:val="24"/>
        </w:rPr>
      </w:pPr>
      <w:r w:rsidRPr="00D73B95">
        <w:rPr>
          <w:rFonts w:ascii="Palatino Linotype" w:eastAsia="Palatino Linotype" w:hAnsi="Palatino Linotype" w:cs="Palatino Linotype"/>
          <w:sz w:val="24"/>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F16B88C" w14:textId="77777777" w:rsidR="00610518" w:rsidRPr="00D73B95" w:rsidRDefault="00610518" w:rsidP="00610518">
      <w:pPr>
        <w:spacing w:line="360" w:lineRule="auto"/>
        <w:contextualSpacing/>
        <w:jc w:val="both"/>
        <w:rPr>
          <w:rFonts w:ascii="Palatino Linotype" w:eastAsia="Palatino Linotype" w:hAnsi="Palatino Linotype" w:cs="Palatino Linotype"/>
          <w:sz w:val="24"/>
          <w:szCs w:val="24"/>
        </w:rPr>
      </w:pPr>
    </w:p>
    <w:p w14:paraId="35B2B8EA"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b/>
          <w:i/>
        </w:rPr>
        <w:t>Artículo 155.</w:t>
      </w:r>
      <w:r w:rsidRPr="00D73B95">
        <w:rPr>
          <w:rFonts w:ascii="Palatino Linotype" w:eastAsia="Palatino Linotype" w:hAnsi="Palatino Linotype" w:cs="Palatino Linotype"/>
          <w:i/>
        </w:rPr>
        <w:t xml:space="preserve"> (…)</w:t>
      </w:r>
    </w:p>
    <w:p w14:paraId="246CAB9F"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p>
    <w:p w14:paraId="7800B897"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b/>
          <w:i/>
        </w:rPr>
        <w:t>Las solicitudes anónimas</w:t>
      </w:r>
      <w:r w:rsidRPr="00D73B95">
        <w:rPr>
          <w:rFonts w:ascii="Palatino Linotype" w:eastAsia="Palatino Linotype" w:hAnsi="Palatino Linotype" w:cs="Palatino Linotype"/>
          <w:i/>
        </w:rPr>
        <w:t xml:space="preserve">, con nombre incompleto o seudónimo </w:t>
      </w:r>
      <w:r w:rsidRPr="00D73B95">
        <w:rPr>
          <w:rFonts w:ascii="Palatino Linotype" w:eastAsia="Palatino Linotype" w:hAnsi="Palatino Linotype" w:cs="Palatino Linotype"/>
          <w:b/>
          <w:i/>
        </w:rPr>
        <w:t>serán procedentes para su trámite</w:t>
      </w:r>
      <w:r w:rsidRPr="00D73B95">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14:paraId="4EB68426" w14:textId="77777777" w:rsidR="00610518" w:rsidRPr="00D73B95" w:rsidRDefault="00610518" w:rsidP="00610518">
      <w:pPr>
        <w:spacing w:line="360" w:lineRule="auto"/>
        <w:contextualSpacing/>
        <w:jc w:val="both"/>
        <w:rPr>
          <w:rFonts w:ascii="Palatino Linotype" w:eastAsia="Palatino Linotype" w:hAnsi="Palatino Linotype" w:cs="Palatino Linotype"/>
          <w:sz w:val="24"/>
          <w:szCs w:val="24"/>
        </w:rPr>
      </w:pPr>
    </w:p>
    <w:p w14:paraId="4AF8730E" w14:textId="77777777" w:rsidR="00610518" w:rsidRPr="00D73B95" w:rsidRDefault="00610518" w:rsidP="00610518">
      <w:pPr>
        <w:spacing w:line="360" w:lineRule="auto"/>
        <w:contextualSpacing/>
        <w:jc w:val="both"/>
        <w:rPr>
          <w:rFonts w:ascii="Palatino Linotype" w:eastAsia="Palatino Linotype" w:hAnsi="Palatino Linotype" w:cs="Palatino Linotype"/>
          <w:sz w:val="24"/>
          <w:szCs w:val="24"/>
        </w:rPr>
      </w:pPr>
      <w:r w:rsidRPr="00D73B95">
        <w:rPr>
          <w:rFonts w:ascii="Palatino Linotype" w:eastAsia="Palatino Linotype" w:hAnsi="Palatino Linotype" w:cs="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862C457" w14:textId="77777777" w:rsidR="00610518" w:rsidRPr="00D73B95" w:rsidRDefault="00610518" w:rsidP="00610518">
      <w:pPr>
        <w:spacing w:line="360" w:lineRule="auto"/>
        <w:contextualSpacing/>
        <w:jc w:val="both"/>
        <w:rPr>
          <w:rFonts w:ascii="Palatino Linotype" w:eastAsia="Palatino Linotype" w:hAnsi="Palatino Linotype" w:cs="Palatino Linotype"/>
          <w:sz w:val="24"/>
          <w:szCs w:val="24"/>
        </w:rPr>
      </w:pPr>
    </w:p>
    <w:p w14:paraId="401318CB" w14:textId="77777777" w:rsidR="00610518" w:rsidRPr="00D73B95" w:rsidRDefault="00610518" w:rsidP="00610518">
      <w:pPr>
        <w:spacing w:after="0" w:line="240" w:lineRule="auto"/>
        <w:ind w:left="567" w:right="567"/>
        <w:contextualSpacing/>
        <w:jc w:val="center"/>
        <w:rPr>
          <w:rFonts w:ascii="Palatino Linotype" w:eastAsia="Palatino Linotype" w:hAnsi="Palatino Linotype" w:cs="Palatino Linotype"/>
          <w:b/>
          <w:i/>
          <w:u w:val="single"/>
        </w:rPr>
      </w:pPr>
      <w:r w:rsidRPr="00D73B95">
        <w:rPr>
          <w:rFonts w:ascii="Palatino Linotype" w:eastAsia="Palatino Linotype" w:hAnsi="Palatino Linotype" w:cs="Palatino Linotype"/>
          <w:b/>
          <w:i/>
          <w:u w:val="single"/>
        </w:rPr>
        <w:t>Constitución Política de los Estados Unidos Mexicanos</w:t>
      </w:r>
    </w:p>
    <w:p w14:paraId="37AAFFC2"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b/>
          <w:i/>
        </w:rPr>
        <w:t>Artículo 6</w:t>
      </w:r>
      <w:r w:rsidRPr="00D73B95">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D73B95">
        <w:rPr>
          <w:rFonts w:ascii="Palatino Linotype" w:eastAsia="Palatino Linotype" w:hAnsi="Palatino Linotype" w:cs="Palatino Linotype"/>
          <w:i/>
        </w:rPr>
        <w:lastRenderedPageBreak/>
        <w:t>ejercido en los términos dispuestos por la ley. El derecho a la información será garantizado por el Estado.</w:t>
      </w:r>
    </w:p>
    <w:p w14:paraId="3622916A"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w:t>
      </w:r>
    </w:p>
    <w:p w14:paraId="67316479"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 xml:space="preserve">Para efectos de lo dispuesto en el presente artículo se observará lo siguiente: </w:t>
      </w:r>
    </w:p>
    <w:p w14:paraId="6CE87568"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2CED15DC"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w:t>
      </w:r>
    </w:p>
    <w:p w14:paraId="1E6C7529"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41D77060"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00FEDB7C"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p>
    <w:p w14:paraId="4C36D7E6" w14:textId="77777777" w:rsidR="00610518" w:rsidRPr="00D73B95" w:rsidRDefault="00610518" w:rsidP="00610518">
      <w:pPr>
        <w:spacing w:after="0" w:line="240" w:lineRule="auto"/>
        <w:ind w:left="567" w:right="567"/>
        <w:contextualSpacing/>
        <w:jc w:val="center"/>
        <w:rPr>
          <w:rFonts w:ascii="Palatino Linotype" w:eastAsia="Palatino Linotype" w:hAnsi="Palatino Linotype" w:cs="Palatino Linotype"/>
          <w:b/>
          <w:i/>
          <w:u w:val="single"/>
        </w:rPr>
      </w:pPr>
      <w:r w:rsidRPr="00D73B95">
        <w:rPr>
          <w:rFonts w:ascii="Palatino Linotype" w:eastAsia="Palatino Linotype" w:hAnsi="Palatino Linotype" w:cs="Palatino Linotype"/>
          <w:b/>
          <w:i/>
          <w:u w:val="single"/>
        </w:rPr>
        <w:t>Constitución Política del Estado Libre y Soberano de México</w:t>
      </w:r>
    </w:p>
    <w:p w14:paraId="6F0560B4"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b/>
          <w:i/>
        </w:rPr>
        <w:t>Artículo 5</w:t>
      </w:r>
      <w:r w:rsidRPr="00D73B95">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C5BD001"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w:t>
      </w:r>
    </w:p>
    <w:p w14:paraId="29477E85"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36CD8B16"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w:t>
      </w:r>
    </w:p>
    <w:p w14:paraId="065D8B82"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4DBDBCC3"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p>
    <w:p w14:paraId="02FF6A12"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B94F73A"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p>
    <w:p w14:paraId="3CDD38E0"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Este derecho se regirá por los principios y bases siguientes:</w:t>
      </w:r>
    </w:p>
    <w:p w14:paraId="0DDBBAD3"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w:t>
      </w:r>
    </w:p>
    <w:p w14:paraId="419AF523"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b/>
          <w:i/>
        </w:rPr>
        <w:t>III.</w:t>
      </w:r>
      <w:r w:rsidRPr="00D73B95">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70BB1A4D"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b/>
          <w:i/>
        </w:rPr>
        <w:lastRenderedPageBreak/>
        <w:t>IV.</w:t>
      </w:r>
      <w:r w:rsidRPr="00D73B95">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54ECECF7"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w:t>
      </w:r>
    </w:p>
    <w:p w14:paraId="204B9646"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b/>
          <w:i/>
        </w:rPr>
        <w:t>VIII.</w:t>
      </w:r>
      <w:r w:rsidRPr="00D73B95">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ED0CD68"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w:t>
      </w:r>
    </w:p>
    <w:p w14:paraId="7B64B750" w14:textId="77777777" w:rsidR="00610518" w:rsidRPr="00D73B95" w:rsidRDefault="00610518" w:rsidP="00610518">
      <w:pPr>
        <w:spacing w:after="0" w:line="360" w:lineRule="auto"/>
        <w:ind w:left="567" w:right="567"/>
        <w:contextualSpacing/>
        <w:jc w:val="both"/>
        <w:rPr>
          <w:rFonts w:ascii="Palatino Linotype" w:eastAsia="Palatino Linotype" w:hAnsi="Palatino Linotype" w:cs="Palatino Linotype"/>
          <w:sz w:val="24"/>
          <w:szCs w:val="24"/>
        </w:rPr>
      </w:pPr>
    </w:p>
    <w:p w14:paraId="61D98287" w14:textId="77777777" w:rsidR="00610518" w:rsidRPr="00D73B95" w:rsidRDefault="00610518" w:rsidP="00610518">
      <w:pPr>
        <w:spacing w:after="0" w:line="360" w:lineRule="auto"/>
        <w:ind w:right="49"/>
        <w:contextualSpacing/>
        <w:jc w:val="both"/>
        <w:rPr>
          <w:rFonts w:ascii="Palatino Linotype" w:eastAsia="Palatino Linotype" w:hAnsi="Palatino Linotype" w:cs="Palatino Linotype"/>
          <w:sz w:val="24"/>
          <w:szCs w:val="24"/>
        </w:rPr>
      </w:pPr>
      <w:r w:rsidRPr="00D73B95">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707168A8"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sz w:val="24"/>
          <w:szCs w:val="24"/>
        </w:rPr>
      </w:pPr>
    </w:p>
    <w:p w14:paraId="49C8D949"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b/>
          <w:i/>
        </w:rPr>
        <w:t>Artículo 1o</w:t>
      </w:r>
      <w:r w:rsidRPr="00D73B95">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44A0DC"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p>
    <w:p w14:paraId="18DBDB83"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580DDEC"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p>
    <w:p w14:paraId="7BCE7C73" w14:textId="77777777" w:rsidR="00610518" w:rsidRPr="00D73B95" w:rsidRDefault="00610518" w:rsidP="00610518">
      <w:pPr>
        <w:spacing w:after="0" w:line="240" w:lineRule="auto"/>
        <w:ind w:left="567" w:right="567"/>
        <w:contextualSpacing/>
        <w:jc w:val="both"/>
        <w:rPr>
          <w:rFonts w:ascii="Palatino Linotype" w:eastAsia="Palatino Linotype" w:hAnsi="Palatino Linotype" w:cs="Palatino Linotype"/>
          <w:i/>
        </w:rPr>
      </w:pPr>
      <w:r w:rsidRPr="00D73B95">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B894030" w14:textId="77777777" w:rsidR="00610518" w:rsidRPr="00D73B95" w:rsidRDefault="00610518" w:rsidP="00610518">
      <w:pPr>
        <w:spacing w:after="0" w:line="360" w:lineRule="auto"/>
        <w:ind w:left="567" w:right="567"/>
        <w:contextualSpacing/>
        <w:jc w:val="both"/>
        <w:rPr>
          <w:rFonts w:ascii="Palatino Linotype" w:eastAsia="Palatino Linotype" w:hAnsi="Palatino Linotype" w:cs="Palatino Linotype"/>
          <w:sz w:val="24"/>
          <w:szCs w:val="24"/>
        </w:rPr>
      </w:pPr>
    </w:p>
    <w:p w14:paraId="1B704762" w14:textId="77777777" w:rsidR="00610518" w:rsidRPr="00D73B95" w:rsidRDefault="00610518" w:rsidP="00610518">
      <w:pPr>
        <w:spacing w:line="360" w:lineRule="auto"/>
        <w:contextualSpacing/>
        <w:jc w:val="both"/>
        <w:rPr>
          <w:rFonts w:ascii="Palatino Linotype" w:eastAsia="Palatino Linotype" w:hAnsi="Palatino Linotype" w:cs="Palatino Linotype"/>
          <w:sz w:val="24"/>
          <w:szCs w:val="24"/>
        </w:rPr>
      </w:pPr>
      <w:r w:rsidRPr="00D73B95">
        <w:rPr>
          <w:rFonts w:ascii="Palatino Linotype" w:eastAsia="Palatino Linotype" w:hAnsi="Palatino Linotype" w:cs="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D73B95">
        <w:rPr>
          <w:rFonts w:ascii="Palatino Linotype" w:eastAsia="Palatino Linotype" w:hAnsi="Palatino Linotype" w:cs="Palatino Linotype"/>
          <w:sz w:val="24"/>
          <w:szCs w:val="24"/>
        </w:rPr>
        <w:lastRenderedPageBreak/>
        <w:t>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D6F3B31" w14:textId="77777777" w:rsidR="00610518" w:rsidRPr="00D73B95" w:rsidRDefault="00610518" w:rsidP="00610518">
      <w:pPr>
        <w:spacing w:line="360" w:lineRule="auto"/>
        <w:contextualSpacing/>
        <w:jc w:val="both"/>
        <w:rPr>
          <w:rFonts w:ascii="Palatino Linotype" w:eastAsia="Palatino Linotype" w:hAnsi="Palatino Linotype" w:cs="Palatino Linotype"/>
          <w:sz w:val="24"/>
          <w:szCs w:val="24"/>
        </w:rPr>
      </w:pPr>
    </w:p>
    <w:p w14:paraId="6F3E904E" w14:textId="77777777" w:rsidR="00610518" w:rsidRPr="00D73B95" w:rsidRDefault="00610518" w:rsidP="00610518">
      <w:pPr>
        <w:spacing w:after="0" w:line="360" w:lineRule="auto"/>
        <w:jc w:val="both"/>
        <w:rPr>
          <w:rFonts w:ascii="Palatino Linotype" w:eastAsia="Palatino Linotype" w:hAnsi="Palatino Linotype" w:cs="Palatino Linotype"/>
          <w:color w:val="000000"/>
          <w:sz w:val="24"/>
          <w:szCs w:val="24"/>
        </w:rPr>
      </w:pPr>
      <w:r w:rsidRPr="00D73B95">
        <w:rPr>
          <w:rFonts w:ascii="Palatino Linotype" w:eastAsia="Palatino Linotype" w:hAnsi="Palatino Linotype" w:cs="Palatino Linotype"/>
          <w:color w:val="000000"/>
          <w:sz w:val="24"/>
          <w:szCs w:val="24"/>
        </w:rPr>
        <w:t>En conclusión, se cubrieron los requisitos de procedencia y procedibilidad y conforme a las constancias que obran en el expediente.</w:t>
      </w:r>
    </w:p>
    <w:p w14:paraId="4E32E171" w14:textId="77777777" w:rsidR="00610518" w:rsidRPr="00D73B95" w:rsidRDefault="00610518" w:rsidP="00610518">
      <w:pPr>
        <w:spacing w:after="0" w:line="360" w:lineRule="auto"/>
        <w:jc w:val="both"/>
        <w:rPr>
          <w:rFonts w:ascii="Palatino Linotype" w:eastAsia="Palatino Linotype" w:hAnsi="Palatino Linotype" w:cs="Palatino Linotype"/>
          <w:b/>
          <w:color w:val="000000"/>
          <w:sz w:val="26"/>
          <w:szCs w:val="26"/>
        </w:rPr>
      </w:pPr>
    </w:p>
    <w:p w14:paraId="42B4FD52" w14:textId="4C1935EB" w:rsidR="00DB52AF" w:rsidRPr="00D73B95" w:rsidRDefault="00610518" w:rsidP="00DB52AF">
      <w:pPr>
        <w:spacing w:after="0" w:line="360" w:lineRule="auto"/>
        <w:ind w:right="49"/>
        <w:jc w:val="both"/>
        <w:rPr>
          <w:rFonts w:ascii="Palatino Linotype" w:eastAsia="Times New Roman" w:hAnsi="Palatino Linotype" w:cs="Arial"/>
          <w:b/>
          <w:sz w:val="26"/>
          <w:szCs w:val="26"/>
          <w:lang w:val="es-ES" w:eastAsia="es-ES"/>
        </w:rPr>
      </w:pPr>
      <w:r w:rsidRPr="00D73B95">
        <w:rPr>
          <w:rFonts w:ascii="Palatino Linotype" w:eastAsia="Times New Roman" w:hAnsi="Palatino Linotype" w:cs="Arial"/>
          <w:b/>
          <w:sz w:val="26"/>
          <w:szCs w:val="26"/>
          <w:lang w:val="es-ES" w:eastAsia="es-ES"/>
        </w:rPr>
        <w:t>CUARTO</w:t>
      </w:r>
      <w:r w:rsidR="00DB52AF" w:rsidRPr="00D73B95">
        <w:rPr>
          <w:rFonts w:ascii="Palatino Linotype" w:eastAsia="Times New Roman" w:hAnsi="Palatino Linotype" w:cs="Arial"/>
          <w:b/>
          <w:sz w:val="26"/>
          <w:szCs w:val="26"/>
          <w:lang w:val="es-ES" w:eastAsia="es-ES"/>
        </w:rPr>
        <w:t>.</w:t>
      </w:r>
      <w:r w:rsidR="00DB52AF" w:rsidRPr="00D73B95">
        <w:rPr>
          <w:rFonts w:ascii="Palatino Linotype" w:eastAsia="Times New Roman" w:hAnsi="Palatino Linotype" w:cs="Arial"/>
          <w:sz w:val="26"/>
          <w:szCs w:val="26"/>
          <w:lang w:val="es-ES" w:eastAsia="es-ES"/>
        </w:rPr>
        <w:t xml:space="preserve"> </w:t>
      </w:r>
      <w:r w:rsidR="00DB52AF" w:rsidRPr="00D73B95">
        <w:rPr>
          <w:rFonts w:ascii="Palatino Linotype" w:eastAsia="Times New Roman" w:hAnsi="Palatino Linotype" w:cs="Arial"/>
          <w:b/>
          <w:sz w:val="26"/>
          <w:szCs w:val="26"/>
          <w:lang w:val="es-ES" w:eastAsia="es-ES"/>
        </w:rPr>
        <w:t xml:space="preserve">De las causas de improcedencia. </w:t>
      </w:r>
    </w:p>
    <w:p w14:paraId="346707AF" w14:textId="77777777" w:rsidR="00DB52AF" w:rsidRPr="00D73B95" w:rsidRDefault="00DB52AF" w:rsidP="00DB52AF">
      <w:pPr>
        <w:spacing w:after="0" w:line="360" w:lineRule="auto"/>
        <w:ind w:right="49"/>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D73B95">
        <w:rPr>
          <w:rFonts w:ascii="Palatino Linotype" w:eastAsia="Times New Roman" w:hAnsi="Palatino Linotype" w:cs="Arial"/>
          <w:sz w:val="24"/>
          <w:szCs w:val="24"/>
          <w:vertAlign w:val="superscript"/>
          <w:lang w:val="es-ES" w:eastAsia="es-ES"/>
        </w:rPr>
        <w:footnoteReference w:id="1"/>
      </w:r>
      <w:r w:rsidRPr="00D73B95">
        <w:rPr>
          <w:rFonts w:ascii="Palatino Linotype" w:eastAsia="Times New Roman" w:hAnsi="Palatino Linotype" w:cs="Arial"/>
          <w:sz w:val="24"/>
          <w:szCs w:val="24"/>
          <w:lang w:val="es-ES" w:eastAsia="es-ES"/>
        </w:rPr>
        <w:t>.</w:t>
      </w:r>
    </w:p>
    <w:p w14:paraId="6F9E96B1" w14:textId="41980A74" w:rsidR="00DB52AF" w:rsidRPr="00D73B95"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73B95">
        <w:rPr>
          <w:rFonts w:ascii="Palatino Linotype" w:eastAsia="Times New Roman" w:hAnsi="Palatino Linotype" w:cs="Arial"/>
          <w:sz w:val="24"/>
          <w:szCs w:val="24"/>
          <w:lang w:val="es-ES" w:eastAsia="es-ES"/>
        </w:rPr>
        <w:lastRenderedPageBreak/>
        <w:t>Así las cosas, del análisis del expediente</w:t>
      </w:r>
      <w:r w:rsidR="00B15986" w:rsidRPr="00D73B95">
        <w:rPr>
          <w:rFonts w:ascii="Palatino Linotype" w:eastAsia="Times New Roman" w:hAnsi="Palatino Linotype" w:cs="Arial"/>
          <w:sz w:val="24"/>
          <w:szCs w:val="24"/>
          <w:lang w:val="es-ES" w:eastAsia="es-ES"/>
        </w:rPr>
        <w:t xml:space="preserve"> </w:t>
      </w:r>
      <w:r w:rsidRPr="00D73B95">
        <w:rPr>
          <w:rFonts w:ascii="Palatino Linotype" w:eastAsia="Times New Roman" w:hAnsi="Palatino Linotype" w:cs="Arial"/>
          <w:sz w:val="24"/>
          <w:szCs w:val="24"/>
          <w:lang w:val="es-ES" w:eastAsia="es-ES"/>
        </w:rPr>
        <w:t>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7914956F" w14:textId="77777777" w:rsidR="00DB52AF" w:rsidRPr="00D73B95" w:rsidRDefault="00DB52AF" w:rsidP="00DB52A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5B5BEA8" w14:textId="5D02D5AB" w:rsidR="00DB52AF" w:rsidRPr="00D73B95" w:rsidRDefault="00610518" w:rsidP="00DB52AF">
      <w:pPr>
        <w:widowControl w:val="0"/>
        <w:autoSpaceDE w:val="0"/>
        <w:autoSpaceDN w:val="0"/>
        <w:adjustRightInd w:val="0"/>
        <w:spacing w:after="0" w:line="360" w:lineRule="auto"/>
        <w:jc w:val="both"/>
        <w:rPr>
          <w:rFonts w:ascii="Palatino Linotype" w:eastAsia="Times New Roman" w:hAnsi="Palatino Linotype" w:cs="Times New Roman"/>
          <w:b/>
          <w:sz w:val="26"/>
          <w:szCs w:val="26"/>
          <w:lang w:val="es-ES" w:eastAsia="es-ES"/>
        </w:rPr>
      </w:pPr>
      <w:r w:rsidRPr="00D73B95">
        <w:rPr>
          <w:rFonts w:ascii="Palatino Linotype" w:eastAsia="Times New Roman" w:hAnsi="Palatino Linotype" w:cs="Arial"/>
          <w:b/>
          <w:sz w:val="26"/>
          <w:szCs w:val="26"/>
          <w:lang w:val="es-ES" w:eastAsia="es-ES"/>
        </w:rPr>
        <w:t>QUINTO</w:t>
      </w:r>
      <w:r w:rsidR="00DB52AF" w:rsidRPr="00D73B95">
        <w:rPr>
          <w:rFonts w:ascii="Palatino Linotype" w:eastAsia="Times New Roman" w:hAnsi="Palatino Linotype" w:cs="Arial"/>
          <w:b/>
          <w:sz w:val="26"/>
          <w:szCs w:val="26"/>
          <w:lang w:val="es-ES" w:eastAsia="es-ES"/>
        </w:rPr>
        <w:t>. Estudio y resolución del asunto</w:t>
      </w:r>
      <w:r w:rsidR="00DB52AF" w:rsidRPr="00D73B95">
        <w:rPr>
          <w:rFonts w:ascii="Palatino Linotype" w:eastAsia="Times New Roman" w:hAnsi="Palatino Linotype" w:cs="Times New Roman"/>
          <w:b/>
          <w:sz w:val="26"/>
          <w:szCs w:val="26"/>
          <w:lang w:val="es-ES" w:eastAsia="es-ES"/>
        </w:rPr>
        <w:t xml:space="preserve">. </w:t>
      </w:r>
    </w:p>
    <w:p w14:paraId="1617C665" w14:textId="77777777" w:rsidR="009E715F" w:rsidRPr="00D73B95" w:rsidRDefault="009E715F" w:rsidP="009E715F">
      <w:pPr>
        <w:autoSpaceDE w:val="0"/>
        <w:autoSpaceDN w:val="0"/>
        <w:adjustRightInd w:val="0"/>
        <w:spacing w:after="0" w:line="360" w:lineRule="auto"/>
        <w:jc w:val="both"/>
        <w:rPr>
          <w:rFonts w:ascii="Palatino Linotype" w:hAnsi="Palatino Linotype" w:cs="Arial"/>
          <w:sz w:val="24"/>
          <w:szCs w:val="24"/>
        </w:rPr>
      </w:pPr>
      <w:r w:rsidRPr="00D73B9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922DF71" w14:textId="77777777" w:rsidR="009E715F" w:rsidRPr="00D73B95" w:rsidRDefault="009E715F" w:rsidP="009E715F">
      <w:pPr>
        <w:autoSpaceDE w:val="0"/>
        <w:autoSpaceDN w:val="0"/>
        <w:adjustRightInd w:val="0"/>
        <w:spacing w:after="0" w:line="360" w:lineRule="auto"/>
        <w:jc w:val="both"/>
        <w:rPr>
          <w:rFonts w:ascii="Palatino Linotype" w:hAnsi="Palatino Linotype" w:cs="Arial"/>
          <w:szCs w:val="24"/>
        </w:rPr>
      </w:pPr>
    </w:p>
    <w:p w14:paraId="39E2C838" w14:textId="77777777" w:rsidR="009E715F" w:rsidRPr="00D73B95" w:rsidRDefault="009E715F" w:rsidP="009E715F">
      <w:pPr>
        <w:pStyle w:val="Prrafodelista"/>
        <w:autoSpaceDE w:val="0"/>
        <w:autoSpaceDN w:val="0"/>
        <w:adjustRightInd w:val="0"/>
        <w:spacing w:line="360" w:lineRule="auto"/>
        <w:ind w:left="0"/>
        <w:jc w:val="both"/>
        <w:rPr>
          <w:rFonts w:ascii="Palatino Linotype" w:hAnsi="Palatino Linotype" w:cs="Arial"/>
        </w:rPr>
      </w:pPr>
      <w:r w:rsidRPr="00D73B95">
        <w:rPr>
          <w:rFonts w:ascii="Palatino Linotype" w:hAnsi="Palatino Linotype" w:cs="Arial"/>
        </w:rPr>
        <w:t xml:space="preserve">En primera instancia, al referirnos al acto impugnado por la parte Recurrente, concatenado con los motivos o razones de inconformidad emitidos, se distingue que </w:t>
      </w:r>
      <w:r w:rsidRPr="00D73B95">
        <w:rPr>
          <w:rFonts w:ascii="Palatino Linotype" w:hAnsi="Palatino Linotype" w:cs="Arial"/>
        </w:rPr>
        <w:lastRenderedPageBreak/>
        <w:t xml:space="preserve">se adolece, de forma toral, de la falta de respuesta a la solicitud de acceso a la información formulada, actualizando con ello lo </w:t>
      </w:r>
      <w:r w:rsidRPr="00D73B95">
        <w:rPr>
          <w:rFonts w:ascii="Palatino Linotype" w:eastAsia="Calibri" w:hAnsi="Palatino Linotype" w:cs="Arial"/>
          <w:color w:val="000000" w:themeColor="text1"/>
        </w:rPr>
        <w:t xml:space="preserve">establecido en la fracción VII del artículo 179 de la </w:t>
      </w:r>
      <w:r w:rsidRPr="00D73B95">
        <w:rPr>
          <w:rFonts w:ascii="Palatino Linotype" w:eastAsia="Calibri" w:hAnsi="Palatino Linotype" w:cs="Arial"/>
          <w:b/>
          <w:color w:val="000000" w:themeColor="text1"/>
        </w:rPr>
        <w:t>Ley de Transparencia y Acceso a la Información Pública del Estado de México y Municipios</w:t>
      </w:r>
      <w:r w:rsidRPr="00D73B95">
        <w:rPr>
          <w:rFonts w:ascii="Palatino Linotype" w:eastAsia="Calibri" w:hAnsi="Palatino Linotype" w:cs="Arial"/>
          <w:color w:val="000000" w:themeColor="text1"/>
        </w:rPr>
        <w:t>,</w:t>
      </w:r>
      <w:r w:rsidRPr="00D73B95">
        <w:rPr>
          <w:rFonts w:ascii="Palatino Linotype" w:eastAsia="Calibri" w:hAnsi="Palatino Linotype" w:cs="Arial"/>
          <w:b/>
          <w:color w:val="000000" w:themeColor="text1"/>
        </w:rPr>
        <w:t xml:space="preserve"> </w:t>
      </w:r>
      <w:r w:rsidRPr="00D73B95">
        <w:rPr>
          <w:rFonts w:ascii="Palatino Linotype" w:hAnsi="Palatino Linotype" w:cs="Arial"/>
        </w:rPr>
        <w:t>resultando procedente la interposición del recurso de revisión cuando no se dé respuesta a una solicitud de información.</w:t>
      </w:r>
    </w:p>
    <w:p w14:paraId="4C27E1D6" w14:textId="77777777" w:rsidR="009E715F" w:rsidRPr="00D73B95" w:rsidRDefault="009E715F" w:rsidP="009E715F">
      <w:pPr>
        <w:pStyle w:val="Prrafodelista"/>
        <w:autoSpaceDE w:val="0"/>
        <w:autoSpaceDN w:val="0"/>
        <w:adjustRightInd w:val="0"/>
        <w:spacing w:line="360" w:lineRule="auto"/>
        <w:ind w:left="0"/>
        <w:jc w:val="both"/>
        <w:rPr>
          <w:rFonts w:ascii="Palatino Linotype" w:hAnsi="Palatino Linotype" w:cs="Arial"/>
          <w:sz w:val="22"/>
        </w:rPr>
      </w:pPr>
    </w:p>
    <w:p w14:paraId="310FB240" w14:textId="77777777" w:rsidR="009E715F" w:rsidRPr="00D73B95" w:rsidRDefault="009E715F" w:rsidP="009E715F">
      <w:pPr>
        <w:pStyle w:val="Prrafodelista"/>
        <w:autoSpaceDE w:val="0"/>
        <w:autoSpaceDN w:val="0"/>
        <w:adjustRightInd w:val="0"/>
        <w:spacing w:line="360" w:lineRule="auto"/>
        <w:ind w:left="0"/>
        <w:jc w:val="both"/>
        <w:rPr>
          <w:rFonts w:ascii="Palatino Linotype" w:hAnsi="Palatino Linotype" w:cs="Arial"/>
        </w:rPr>
      </w:pPr>
      <w:r w:rsidRPr="00D73B95">
        <w:rPr>
          <w:rFonts w:ascii="Palatino Linotype" w:hAnsi="Palatino Linotype" w:cs="Arial"/>
        </w:rPr>
        <w:t xml:space="preserve">Establecido lo anterior, resulta evidente que las razones o motivos de </w:t>
      </w:r>
      <w:r w:rsidRPr="00D73B95">
        <w:rPr>
          <w:rFonts w:ascii="Palatino Linotype" w:hAnsi="Palatino Linotype"/>
        </w:rPr>
        <w:t xml:space="preserve">inconformidad hechos valer, resultan </w:t>
      </w:r>
      <w:r w:rsidRPr="00D73B95">
        <w:rPr>
          <w:rFonts w:ascii="Palatino Linotype" w:hAnsi="Palatino Linotype"/>
          <w:b/>
        </w:rPr>
        <w:t>fundadas y procedentes</w:t>
      </w:r>
      <w:r w:rsidRPr="00D73B95">
        <w:rPr>
          <w:rFonts w:ascii="Palatino Linotype" w:hAnsi="Palatino Linotype"/>
        </w:rPr>
        <w:t xml:space="preserve">, en virtud de que como consta en las constancias que obran en el expediente electrónico SAIMEX, se acredita que el </w:t>
      </w:r>
      <w:r w:rsidRPr="00D73B95">
        <w:rPr>
          <w:rFonts w:ascii="Palatino Linotype" w:hAnsi="Palatino Linotype" w:cs="Arial"/>
          <w:lang w:eastAsia="es-MX"/>
        </w:rPr>
        <w:t>sujeto fue omiso en dar respuesta a la solicitud de información.</w:t>
      </w:r>
    </w:p>
    <w:p w14:paraId="4235FD1E" w14:textId="77777777" w:rsidR="009E715F" w:rsidRPr="00D73B95" w:rsidRDefault="009E715F" w:rsidP="009E715F">
      <w:pPr>
        <w:spacing w:after="0" w:line="360" w:lineRule="auto"/>
        <w:jc w:val="both"/>
        <w:rPr>
          <w:rFonts w:ascii="Palatino Linotype" w:eastAsia="Times New Roman" w:hAnsi="Palatino Linotype" w:cs="Times New Roman"/>
          <w:sz w:val="24"/>
          <w:szCs w:val="24"/>
          <w:lang w:eastAsia="es-ES"/>
        </w:rPr>
      </w:pPr>
    </w:p>
    <w:p w14:paraId="2C3C46C2" w14:textId="77777777" w:rsidR="009E715F" w:rsidRPr="00D73B95" w:rsidRDefault="009E715F" w:rsidP="009E715F">
      <w:pPr>
        <w:spacing w:after="0" w:line="360" w:lineRule="auto"/>
        <w:jc w:val="both"/>
        <w:rPr>
          <w:rFonts w:ascii="Palatino Linotype" w:eastAsia="Times New Roman" w:hAnsi="Palatino Linotype" w:cs="Times New Roman"/>
          <w:sz w:val="24"/>
          <w:szCs w:val="24"/>
          <w:lang w:eastAsia="es-ES"/>
        </w:rPr>
      </w:pPr>
      <w:r w:rsidRPr="00D73B95">
        <w:rPr>
          <w:rFonts w:ascii="Palatino Linotype" w:eastAsia="Times New Roman" w:hAnsi="Palatino Linotype" w:cs="Times New Roman"/>
          <w:sz w:val="24"/>
          <w:szCs w:val="24"/>
          <w:lang w:eastAsia="es-ES"/>
        </w:rPr>
        <w:t xml:space="preserve">Así las cosas, ante la omisión del Sujeto Obligado para dar respuesta a la parte </w:t>
      </w:r>
      <w:r w:rsidRPr="00D73B95">
        <w:rPr>
          <w:rFonts w:ascii="Palatino Linotype" w:eastAsia="Times New Roman" w:hAnsi="Palatino Linotype" w:cs="Times New Roman"/>
          <w:b/>
          <w:sz w:val="24"/>
          <w:szCs w:val="24"/>
          <w:lang w:eastAsia="es-ES"/>
        </w:rPr>
        <w:t>Recurrente</w:t>
      </w:r>
      <w:r w:rsidRPr="00D73B95">
        <w:rPr>
          <w:rFonts w:ascii="Palatino Linotype" w:eastAsia="Times New Roman" w:hAnsi="Palatino Linotype" w:cs="Times New Roman"/>
          <w:sz w:val="24"/>
          <w:szCs w:val="24"/>
          <w:lang w:eastAsia="es-ES"/>
        </w:rPr>
        <w:t xml:space="preserve">, se advierte lo que en la doctrina se le conoce como </w:t>
      </w:r>
      <w:r w:rsidRPr="00D73B95">
        <w:rPr>
          <w:rFonts w:ascii="Palatino Linotype" w:eastAsia="Times New Roman" w:hAnsi="Palatino Linotype" w:cs="Times New Roman"/>
          <w:b/>
          <w:bCs/>
          <w:i/>
          <w:sz w:val="24"/>
          <w:szCs w:val="24"/>
          <w:lang w:eastAsia="es-ES"/>
        </w:rPr>
        <w:t>negativa ficta</w:t>
      </w:r>
      <w:r w:rsidRPr="00D73B95">
        <w:rPr>
          <w:rFonts w:ascii="Palatino Linotype" w:eastAsia="Times New Roman" w:hAnsi="Palatino Linotype" w:cs="Times New Roman"/>
          <w:b/>
          <w:bCs/>
          <w:sz w:val="24"/>
          <w:szCs w:val="24"/>
          <w:lang w:eastAsia="es-ES"/>
        </w:rPr>
        <w:t>,</w:t>
      </w:r>
      <w:r w:rsidRPr="00D73B95">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1F7358AB" w14:textId="77777777" w:rsidR="009E715F" w:rsidRPr="00D73B95" w:rsidRDefault="009E715F" w:rsidP="009E715F">
      <w:pPr>
        <w:spacing w:after="0" w:line="360" w:lineRule="auto"/>
        <w:jc w:val="both"/>
        <w:rPr>
          <w:rFonts w:ascii="Palatino Linotype" w:eastAsia="Times New Roman" w:hAnsi="Palatino Linotype" w:cs="Times New Roman"/>
          <w:sz w:val="24"/>
          <w:szCs w:val="24"/>
          <w:lang w:eastAsia="es-ES"/>
        </w:rPr>
      </w:pPr>
    </w:p>
    <w:p w14:paraId="2F18F60A" w14:textId="77777777" w:rsidR="009E715F" w:rsidRPr="00D73B95" w:rsidRDefault="009E715F" w:rsidP="009E715F">
      <w:pPr>
        <w:spacing w:after="0" w:line="360" w:lineRule="auto"/>
        <w:jc w:val="both"/>
        <w:rPr>
          <w:rFonts w:ascii="Palatino Linotype" w:eastAsia="Times New Roman" w:hAnsi="Palatino Linotype" w:cs="Times New Roman"/>
          <w:sz w:val="24"/>
          <w:szCs w:val="24"/>
          <w:lang w:eastAsia="es-ES"/>
        </w:rPr>
      </w:pPr>
      <w:r w:rsidRPr="00D73B95">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 la parte Recurrente, toda vez que no entrega respuesta a la solicitud de información presentada, de conformidad a lo establecido en el artículo 24 fracción XI de la ley local en la materia, y que señala:</w:t>
      </w:r>
    </w:p>
    <w:p w14:paraId="6BA3A9E8" w14:textId="77777777" w:rsidR="009E715F" w:rsidRPr="00D73B95" w:rsidRDefault="009E715F" w:rsidP="009E715F">
      <w:pPr>
        <w:pStyle w:val="infoemcitas"/>
        <w:tabs>
          <w:tab w:val="left" w:pos="8221"/>
        </w:tabs>
        <w:ind w:left="567" w:right="567"/>
        <w:rPr>
          <w:lang w:eastAsia="es-ES"/>
        </w:rPr>
      </w:pPr>
      <w:r w:rsidRPr="00D73B95">
        <w:rPr>
          <w:b/>
          <w:lang w:eastAsia="es-ES"/>
        </w:rPr>
        <w:t>“A</w:t>
      </w:r>
      <w:r w:rsidRPr="00D73B95">
        <w:rPr>
          <w:b/>
          <w:bCs/>
          <w:lang w:eastAsia="es-ES"/>
        </w:rPr>
        <w:t>rtículo 24.</w:t>
      </w:r>
      <w:r w:rsidRPr="00D73B95">
        <w:rPr>
          <w:bCs/>
          <w:lang w:eastAsia="es-ES"/>
        </w:rPr>
        <w:t xml:space="preserve"> </w:t>
      </w:r>
      <w:r w:rsidRPr="00D73B95">
        <w:rPr>
          <w:lang w:eastAsia="es-ES"/>
        </w:rPr>
        <w:t>Para el cumplimiento de los objetivos de esta Ley, los sujetos obligados deberán cumplir con las siguientes obligaciones, según corresponda, de acuerdo a su naturaleza:</w:t>
      </w:r>
    </w:p>
    <w:p w14:paraId="00BA260B" w14:textId="77777777" w:rsidR="009E715F" w:rsidRPr="00D73B95" w:rsidRDefault="009E715F" w:rsidP="009E715F">
      <w:pPr>
        <w:pStyle w:val="infoemcitas"/>
        <w:tabs>
          <w:tab w:val="left" w:pos="8221"/>
        </w:tabs>
        <w:ind w:left="567" w:right="567"/>
        <w:rPr>
          <w:lang w:eastAsia="es-ES"/>
        </w:rPr>
      </w:pPr>
      <w:r w:rsidRPr="00D73B95">
        <w:rPr>
          <w:bCs/>
          <w:lang w:eastAsia="es-ES"/>
        </w:rPr>
        <w:t>(..</w:t>
      </w:r>
      <w:r w:rsidRPr="00D73B95">
        <w:rPr>
          <w:lang w:eastAsia="es-ES"/>
        </w:rPr>
        <w:t>.)</w:t>
      </w:r>
    </w:p>
    <w:p w14:paraId="005211BF" w14:textId="77777777" w:rsidR="009E715F" w:rsidRPr="00D73B95" w:rsidRDefault="009E715F" w:rsidP="009E715F">
      <w:pPr>
        <w:pStyle w:val="infoemcitas"/>
        <w:tabs>
          <w:tab w:val="left" w:pos="8221"/>
        </w:tabs>
        <w:ind w:left="567" w:right="567"/>
        <w:rPr>
          <w:bCs/>
          <w:lang w:eastAsia="es-ES"/>
        </w:rPr>
      </w:pPr>
      <w:r w:rsidRPr="00D73B95">
        <w:rPr>
          <w:bCs/>
          <w:lang w:eastAsia="es-ES"/>
        </w:rPr>
        <w:lastRenderedPageBreak/>
        <w:t>XI. Dar acceso a la información pública que le sea requerida, en los términos de la Ley General, esta Ley y demás disposiciones jurídicas aplicables;</w:t>
      </w:r>
    </w:p>
    <w:p w14:paraId="677F8422" w14:textId="77777777" w:rsidR="009E715F" w:rsidRPr="00D73B95" w:rsidRDefault="009E715F" w:rsidP="009E715F">
      <w:pPr>
        <w:pStyle w:val="infoemcitas"/>
        <w:tabs>
          <w:tab w:val="left" w:pos="8221"/>
        </w:tabs>
        <w:ind w:left="567" w:right="567"/>
        <w:rPr>
          <w:b/>
          <w:lang w:eastAsia="es-ES"/>
        </w:rPr>
      </w:pPr>
      <w:r w:rsidRPr="00D73B95">
        <w:rPr>
          <w:bCs/>
          <w:lang w:eastAsia="es-ES"/>
        </w:rPr>
        <w:t xml:space="preserve">(…)” </w:t>
      </w:r>
      <w:r w:rsidRPr="00D73B95">
        <w:rPr>
          <w:b/>
          <w:lang w:eastAsia="es-ES"/>
        </w:rPr>
        <w:t>[Sic]</w:t>
      </w:r>
    </w:p>
    <w:p w14:paraId="21FCF716" w14:textId="77777777" w:rsidR="009E715F" w:rsidRPr="00D73B95" w:rsidRDefault="009E715F" w:rsidP="009E715F">
      <w:pPr>
        <w:pStyle w:val="Prrafodelista"/>
        <w:autoSpaceDE w:val="0"/>
        <w:autoSpaceDN w:val="0"/>
        <w:adjustRightInd w:val="0"/>
        <w:spacing w:line="360" w:lineRule="auto"/>
        <w:ind w:left="0"/>
        <w:jc w:val="both"/>
        <w:rPr>
          <w:rFonts w:ascii="Palatino Linotype" w:hAnsi="Palatino Linotype" w:cs="Arial"/>
        </w:rPr>
      </w:pPr>
    </w:p>
    <w:p w14:paraId="009FD632" w14:textId="77777777" w:rsidR="009E715F" w:rsidRPr="00D73B95" w:rsidRDefault="009E715F" w:rsidP="009E715F">
      <w:pPr>
        <w:pStyle w:val="Prrafodelista"/>
        <w:autoSpaceDE w:val="0"/>
        <w:autoSpaceDN w:val="0"/>
        <w:adjustRightInd w:val="0"/>
        <w:spacing w:line="360" w:lineRule="auto"/>
        <w:ind w:left="0"/>
        <w:jc w:val="both"/>
        <w:rPr>
          <w:rFonts w:ascii="Palatino Linotype" w:hAnsi="Palatino Linotype" w:cs="Arial"/>
        </w:rPr>
      </w:pPr>
      <w:r w:rsidRPr="00D73B95">
        <w:rPr>
          <w:rFonts w:ascii="Palatino Linotype" w:hAnsi="Palatino Linotype" w:cs="Arial"/>
        </w:rPr>
        <w:t>Por lo que en cumplimiento a las obligaciones que establece nuestra Carta Magna, la Constitución Estatal y la Ley de la materia le imponen, el sujeto obligado está constreñido a dar atención a las solicitudes de información que a través del Sistema de Acceso a la Información Mexiquense (</w:t>
      </w:r>
      <w:r w:rsidRPr="00D73B95">
        <w:rPr>
          <w:rFonts w:ascii="Palatino Linotype" w:hAnsi="Palatino Linotype" w:cs="Arial"/>
          <w:b/>
        </w:rPr>
        <w:t>SAIMEX)</w:t>
      </w:r>
      <w:r w:rsidRPr="00D73B95">
        <w:rPr>
          <w:rFonts w:ascii="Palatino Linotype" w:hAnsi="Palatino Linotype" w:cs="Arial"/>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Sistema de Acceso a la Información Mexiquense (</w:t>
      </w:r>
      <w:r w:rsidRPr="00D73B95">
        <w:rPr>
          <w:rFonts w:ascii="Palatino Linotype" w:hAnsi="Palatino Linotype" w:cs="Arial"/>
          <w:b/>
        </w:rPr>
        <w:t xml:space="preserve">SAIMEX), </w:t>
      </w:r>
      <w:r w:rsidRPr="00D73B95">
        <w:rPr>
          <w:rFonts w:ascii="Palatino Linotype" w:hAnsi="Palatino Linotype" w:cs="Arial"/>
        </w:rPr>
        <w:t>por motivo de la solicitud que dio origen a este recurso, el sujeto obligado fue omiso en dar respuesta a la solicitud.</w:t>
      </w:r>
    </w:p>
    <w:p w14:paraId="0EE8EF6B" w14:textId="77777777" w:rsidR="009E715F" w:rsidRPr="00D73B95" w:rsidRDefault="009E715F" w:rsidP="009E715F">
      <w:pPr>
        <w:pStyle w:val="Prrafodelista"/>
        <w:autoSpaceDE w:val="0"/>
        <w:autoSpaceDN w:val="0"/>
        <w:adjustRightInd w:val="0"/>
        <w:spacing w:line="360" w:lineRule="auto"/>
        <w:ind w:left="0"/>
        <w:jc w:val="both"/>
        <w:rPr>
          <w:rFonts w:ascii="Palatino Linotype" w:hAnsi="Palatino Linotype" w:cs="Arial"/>
          <w:szCs w:val="28"/>
        </w:rPr>
      </w:pPr>
    </w:p>
    <w:p w14:paraId="193598A4" w14:textId="77777777" w:rsidR="009E715F" w:rsidRPr="00D73B95" w:rsidRDefault="009E715F" w:rsidP="009E715F">
      <w:pPr>
        <w:pStyle w:val="Prrafodelista"/>
        <w:autoSpaceDE w:val="0"/>
        <w:autoSpaceDN w:val="0"/>
        <w:adjustRightInd w:val="0"/>
        <w:spacing w:line="360" w:lineRule="auto"/>
        <w:ind w:left="0"/>
        <w:jc w:val="both"/>
        <w:rPr>
          <w:rFonts w:ascii="Palatino Linotype" w:eastAsia="Calibri" w:hAnsi="Palatino Linotype"/>
        </w:rPr>
      </w:pPr>
      <w:r w:rsidRPr="00D73B95">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82D9678" w14:textId="77777777" w:rsidR="009E715F" w:rsidRPr="00D73B95" w:rsidRDefault="009E715F" w:rsidP="009E715F">
      <w:pPr>
        <w:pStyle w:val="Prrafodelista"/>
        <w:autoSpaceDE w:val="0"/>
        <w:autoSpaceDN w:val="0"/>
        <w:adjustRightInd w:val="0"/>
        <w:spacing w:line="360" w:lineRule="auto"/>
        <w:ind w:left="0"/>
        <w:jc w:val="both"/>
        <w:rPr>
          <w:rFonts w:ascii="Palatino Linotype" w:hAnsi="Palatino Linotype" w:cs="Arial"/>
          <w:szCs w:val="28"/>
        </w:rPr>
      </w:pPr>
    </w:p>
    <w:p w14:paraId="47F25558" w14:textId="77777777" w:rsidR="009E715F" w:rsidRPr="00D73B95" w:rsidRDefault="009E715F" w:rsidP="009E715F">
      <w:pPr>
        <w:pStyle w:val="Prrafodelista"/>
        <w:autoSpaceDE w:val="0"/>
        <w:autoSpaceDN w:val="0"/>
        <w:adjustRightInd w:val="0"/>
        <w:spacing w:line="360" w:lineRule="auto"/>
        <w:ind w:left="0"/>
        <w:jc w:val="both"/>
        <w:rPr>
          <w:rFonts w:ascii="Palatino Linotype" w:eastAsia="Calibri" w:hAnsi="Palatino Linotype"/>
          <w:i/>
        </w:rPr>
      </w:pPr>
      <w:r w:rsidRPr="00D73B95">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73B95">
        <w:rPr>
          <w:rFonts w:ascii="Palatino Linotype" w:eastAsia="Calibri" w:hAnsi="Palatino Linotype"/>
          <w:i/>
        </w:rPr>
        <w:t xml:space="preserve">en el ámbito de sus atribuciones, de promover, respetar, proteger y </w:t>
      </w:r>
      <w:r w:rsidRPr="00D73B95">
        <w:rPr>
          <w:rFonts w:ascii="Palatino Linotype" w:eastAsia="Calibri" w:hAnsi="Palatino Linotype"/>
          <w:b/>
          <w:i/>
        </w:rPr>
        <w:t>garantizar</w:t>
      </w:r>
      <w:r w:rsidRPr="00D73B95">
        <w:rPr>
          <w:rFonts w:ascii="Palatino Linotype" w:eastAsia="Calibri" w:hAnsi="Palatino Linotype"/>
          <w:i/>
        </w:rPr>
        <w:t xml:space="preserve"> los derechos humanos. </w:t>
      </w:r>
    </w:p>
    <w:p w14:paraId="36C0E7BD" w14:textId="77777777" w:rsidR="009E715F" w:rsidRPr="00D73B95" w:rsidRDefault="009E715F" w:rsidP="009E715F">
      <w:pPr>
        <w:pStyle w:val="Prrafodelista"/>
        <w:autoSpaceDE w:val="0"/>
        <w:autoSpaceDN w:val="0"/>
        <w:adjustRightInd w:val="0"/>
        <w:spacing w:line="360" w:lineRule="auto"/>
        <w:ind w:left="0"/>
        <w:jc w:val="both"/>
        <w:rPr>
          <w:rFonts w:ascii="Palatino Linotype" w:eastAsia="Calibri" w:hAnsi="Palatino Linotype"/>
          <w:i/>
          <w:szCs w:val="48"/>
        </w:rPr>
      </w:pPr>
    </w:p>
    <w:p w14:paraId="2186FE2D" w14:textId="77777777" w:rsidR="009E715F" w:rsidRPr="00D73B95" w:rsidRDefault="009E715F" w:rsidP="009E715F">
      <w:pPr>
        <w:pStyle w:val="Prrafodelista"/>
        <w:autoSpaceDE w:val="0"/>
        <w:autoSpaceDN w:val="0"/>
        <w:adjustRightInd w:val="0"/>
        <w:spacing w:line="360" w:lineRule="auto"/>
        <w:ind w:left="0"/>
        <w:jc w:val="both"/>
        <w:rPr>
          <w:rFonts w:ascii="Palatino Linotype" w:eastAsia="Calibri" w:hAnsi="Palatino Linotype"/>
          <w:i/>
        </w:rPr>
      </w:pPr>
      <w:r w:rsidRPr="00D73B95">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D73B95">
        <w:rPr>
          <w:rFonts w:ascii="Palatino Linotype" w:eastAsia="Calibri" w:hAnsi="Palatino Linotype"/>
          <w:i/>
        </w:rPr>
        <w:t>procedimiento de acceso a la información es la garantía primaria del derecho en cuestión.</w:t>
      </w:r>
      <w:r w:rsidRPr="00D73B95">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D73B95">
        <w:rPr>
          <w:rFonts w:ascii="Palatino Linotype" w:eastAsia="Calibri" w:hAnsi="Palatino Linotype"/>
          <w:i/>
        </w:rPr>
        <w:t>investigar, sancionar y reparar las violaciones a los derechos humanos.</w:t>
      </w:r>
    </w:p>
    <w:p w14:paraId="52D1C6E2" w14:textId="77777777" w:rsidR="009E715F" w:rsidRPr="00D73B95" w:rsidRDefault="009E715F" w:rsidP="009E715F">
      <w:pPr>
        <w:pStyle w:val="Prrafodelista"/>
        <w:autoSpaceDE w:val="0"/>
        <w:autoSpaceDN w:val="0"/>
        <w:adjustRightInd w:val="0"/>
        <w:spacing w:line="360" w:lineRule="auto"/>
        <w:ind w:left="0"/>
        <w:jc w:val="both"/>
        <w:rPr>
          <w:rFonts w:ascii="Palatino Linotype" w:eastAsia="Calibri" w:hAnsi="Palatino Linotype"/>
          <w:i/>
        </w:rPr>
      </w:pPr>
    </w:p>
    <w:p w14:paraId="54C7B154" w14:textId="122387F0" w:rsidR="009E715F" w:rsidRPr="00D73B95" w:rsidRDefault="009E715F" w:rsidP="009E715F">
      <w:pPr>
        <w:spacing w:after="0" w:line="360" w:lineRule="auto"/>
        <w:ind w:firstLine="1"/>
        <w:jc w:val="both"/>
        <w:rPr>
          <w:rFonts w:ascii="Palatino Linotype" w:hAnsi="Palatino Linotype"/>
          <w:sz w:val="24"/>
          <w:szCs w:val="24"/>
          <w:lang w:eastAsia="es-MX"/>
        </w:rPr>
      </w:pPr>
      <w:r w:rsidRPr="00D73B95">
        <w:rPr>
          <w:rFonts w:ascii="Palatino Linotype" w:hAnsi="Palatino Linotype" w:cs="Arial"/>
          <w:color w:val="000000"/>
          <w:sz w:val="24"/>
          <w:szCs w:val="24"/>
        </w:rPr>
        <w:t>En síntesis, el derecho de acceso a la información pública se satisface en aquellos casos en que se entregue el soporte documental en que conste la información pública, toda vez que, los Sujetos Obligados</w:t>
      </w:r>
      <w:r w:rsidRPr="00D73B95">
        <w:rPr>
          <w:rFonts w:ascii="Palatino Linotype" w:hAnsi="Palatino Linotype" w:cs="Arial"/>
          <w:b/>
          <w:color w:val="000000"/>
          <w:sz w:val="24"/>
          <w:szCs w:val="24"/>
        </w:rPr>
        <w:t xml:space="preserve"> </w:t>
      </w:r>
      <w:r w:rsidRPr="00D73B95">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D73B95">
        <w:rPr>
          <w:rFonts w:ascii="Palatino Linotype" w:hAnsi="Palatino Linotype" w:cs="Arial"/>
          <w:i/>
          <w:color w:val="000000"/>
          <w:sz w:val="24"/>
          <w:szCs w:val="24"/>
        </w:rPr>
        <w:t>ad hoc</w:t>
      </w:r>
      <w:r w:rsidRPr="00D73B95">
        <w:rPr>
          <w:rFonts w:ascii="Palatino Linotype" w:hAnsi="Palatino Linotype" w:cs="Arial"/>
          <w:color w:val="000000"/>
          <w:sz w:val="24"/>
          <w:szCs w:val="24"/>
        </w:rPr>
        <w:t xml:space="preserve">, para satisfacer el derecho de acceso a la información pública, como lo establece el artículo 12 de la Ley de Transparencia y Acceso a la Información Pública del Estado de México y Municipios, </w:t>
      </w:r>
      <w:r w:rsidRPr="00D73B95">
        <w:rPr>
          <w:rFonts w:ascii="Palatino Linotype" w:hAnsi="Palatino Linotype"/>
          <w:sz w:val="24"/>
          <w:szCs w:val="24"/>
          <w:lang w:eastAsia="es-MX"/>
        </w:rPr>
        <w:t xml:space="preserve">con base en ello, recordemos que el requerimiento solicitado se centra en obtener: </w:t>
      </w:r>
    </w:p>
    <w:p w14:paraId="7822AB9F" w14:textId="77777777" w:rsidR="00E168FD" w:rsidRPr="00D73B95" w:rsidRDefault="00E168FD" w:rsidP="009E715F">
      <w:pPr>
        <w:spacing w:after="0" w:line="360" w:lineRule="auto"/>
        <w:ind w:firstLine="1"/>
        <w:jc w:val="both"/>
        <w:rPr>
          <w:rFonts w:ascii="Palatino Linotype" w:hAnsi="Palatino Linotype"/>
          <w:sz w:val="24"/>
          <w:szCs w:val="24"/>
          <w:lang w:eastAsia="es-MX"/>
        </w:rPr>
      </w:pPr>
    </w:p>
    <w:p w14:paraId="2BD97570" w14:textId="77777777" w:rsidR="00370EBE" w:rsidRPr="00D73B95" w:rsidRDefault="00370EBE" w:rsidP="00370EBE">
      <w:pPr>
        <w:pStyle w:val="Prrafodelista"/>
        <w:numPr>
          <w:ilvl w:val="0"/>
          <w:numId w:val="18"/>
        </w:numPr>
        <w:spacing w:line="360" w:lineRule="auto"/>
        <w:ind w:left="567" w:firstLine="0"/>
        <w:jc w:val="both"/>
        <w:rPr>
          <w:rFonts w:ascii="Palatino Linotype" w:hAnsi="Palatino Linotype"/>
          <w:lang w:eastAsia="es-MX"/>
        </w:rPr>
      </w:pPr>
      <w:r w:rsidRPr="00D73B95">
        <w:rPr>
          <w:rFonts w:ascii="Palatino Linotype" w:hAnsi="Palatino Linotype"/>
          <w:lang w:eastAsia="es-MX"/>
        </w:rPr>
        <w:t>Un listado de todas las personas que trabajan en el Ayuntamiento, sus nombres completos, áreas de adscripción, su sueldo bruto y neto.</w:t>
      </w:r>
    </w:p>
    <w:p w14:paraId="4BDBA44C" w14:textId="77777777" w:rsidR="00FC6B33" w:rsidRPr="00D73B95" w:rsidRDefault="00FC6B33" w:rsidP="009E715F">
      <w:pPr>
        <w:spacing w:after="0" w:line="360" w:lineRule="auto"/>
        <w:ind w:firstLine="1"/>
        <w:jc w:val="both"/>
        <w:rPr>
          <w:rFonts w:ascii="Palatino Linotype" w:hAnsi="Palatino Linotype"/>
          <w:sz w:val="24"/>
          <w:szCs w:val="24"/>
          <w:lang w:eastAsia="es-MX"/>
        </w:rPr>
      </w:pPr>
    </w:p>
    <w:p w14:paraId="6300C8BC" w14:textId="77777777" w:rsidR="00FC6B33" w:rsidRPr="00D73B95" w:rsidRDefault="00FC6B33" w:rsidP="00FC6B33">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sz w:val="24"/>
          <w:szCs w:val="24"/>
        </w:rPr>
      </w:pPr>
      <w:r w:rsidRPr="00D73B95">
        <w:rPr>
          <w:rFonts w:ascii="Palatino Linotype" w:eastAsia="Palatino Linotype" w:hAnsi="Palatino Linotype" w:cs="Palatino Linotype"/>
          <w:color w:val="000000"/>
          <w:sz w:val="24"/>
          <w:szCs w:val="24"/>
        </w:rPr>
        <w:t xml:space="preserve">En ese orden de ideas, </w:t>
      </w:r>
      <w:r w:rsidRPr="00D73B95">
        <w:rPr>
          <w:rFonts w:ascii="Palatino Linotype" w:eastAsia="Palatino Linotype" w:hAnsi="Palatino Linotype" w:cs="Palatino Linotype"/>
          <w:b/>
          <w:color w:val="000000"/>
          <w:sz w:val="24"/>
          <w:szCs w:val="24"/>
        </w:rPr>
        <w:t xml:space="preserve">EL SUJETO OBLIGADO </w:t>
      </w:r>
      <w:r w:rsidRPr="00D73B95">
        <w:rPr>
          <w:rFonts w:ascii="Palatino Linotype" w:eastAsia="Palatino Linotype" w:hAnsi="Palatino Linotype" w:cs="Palatino Linotype"/>
          <w:color w:val="000000"/>
          <w:sz w:val="24"/>
          <w:szCs w:val="24"/>
        </w:rPr>
        <w:t>fue omiso en entregar la respuesta a la solicitud de Información Pública requerida por el ciudadano.</w:t>
      </w:r>
    </w:p>
    <w:p w14:paraId="3021B9D3" w14:textId="77777777" w:rsidR="00FC6B33" w:rsidRPr="00D73B95" w:rsidRDefault="00FC6B33" w:rsidP="00FC6B33">
      <w:pPr>
        <w:widowControl w:val="0"/>
        <w:pBdr>
          <w:top w:val="nil"/>
          <w:left w:val="nil"/>
          <w:bottom w:val="nil"/>
          <w:right w:val="nil"/>
          <w:between w:val="nil"/>
        </w:pBdr>
        <w:tabs>
          <w:tab w:val="left" w:pos="2205"/>
        </w:tabs>
        <w:spacing w:line="360" w:lineRule="auto"/>
        <w:jc w:val="both"/>
        <w:rPr>
          <w:rFonts w:ascii="Palatino Linotype" w:eastAsia="Palatino Linotype" w:hAnsi="Palatino Linotype" w:cs="Palatino Linotype"/>
          <w:color w:val="000000"/>
          <w:sz w:val="24"/>
          <w:szCs w:val="24"/>
        </w:rPr>
      </w:pPr>
      <w:r w:rsidRPr="00D73B95">
        <w:rPr>
          <w:rFonts w:ascii="Palatino Linotype" w:eastAsia="Palatino Linotype" w:hAnsi="Palatino Linotype" w:cs="Palatino Linotype"/>
          <w:color w:val="000000"/>
          <w:sz w:val="24"/>
          <w:szCs w:val="24"/>
        </w:rPr>
        <w:lastRenderedPageBreak/>
        <w:tab/>
      </w:r>
    </w:p>
    <w:p w14:paraId="18E2B237" w14:textId="34463C61" w:rsidR="00FC6B33" w:rsidRPr="00D73B95" w:rsidRDefault="00FC6B33" w:rsidP="00FC6B33">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r w:rsidRPr="00D73B95">
        <w:rPr>
          <w:rFonts w:ascii="Palatino Linotype" w:eastAsia="Palatino Linotype" w:hAnsi="Palatino Linotype" w:cs="Palatino Linotype"/>
          <w:color w:val="000000"/>
          <w:sz w:val="24"/>
          <w:szCs w:val="24"/>
        </w:rPr>
        <w:t xml:space="preserve">Inconforme con la falta de respuesta, </w:t>
      </w:r>
      <w:r w:rsidRPr="00D73B95">
        <w:rPr>
          <w:rFonts w:ascii="Palatino Linotype" w:eastAsia="Palatino Linotype" w:hAnsi="Palatino Linotype" w:cs="Palatino Linotype"/>
          <w:b/>
          <w:color w:val="000000"/>
          <w:sz w:val="24"/>
          <w:szCs w:val="24"/>
        </w:rPr>
        <w:t xml:space="preserve">EL RECURRENTE </w:t>
      </w:r>
      <w:r w:rsidRPr="00D73B95">
        <w:rPr>
          <w:rFonts w:ascii="Palatino Linotype" w:eastAsia="Palatino Linotype" w:hAnsi="Palatino Linotype" w:cs="Palatino Linotype"/>
          <w:color w:val="000000"/>
          <w:sz w:val="24"/>
          <w:szCs w:val="24"/>
        </w:rPr>
        <w:t xml:space="preserve">presentó el Recurso de Revisión objeto de estudio al que se le asignó el número citado al rubro y en el que señaló como razones o motivos de inconformidad, lo siguiente: </w:t>
      </w:r>
      <w:r w:rsidRPr="00D73B95">
        <w:rPr>
          <w:rFonts w:ascii="Palatino Linotype" w:eastAsia="Palatino Linotype" w:hAnsi="Palatino Linotype" w:cs="Palatino Linotype"/>
          <w:i/>
          <w:color w:val="000000"/>
          <w:sz w:val="24"/>
          <w:szCs w:val="24"/>
        </w:rPr>
        <w:t>“No es posible que no cuenten con la información solicitada y que al momento de esta queja no hayan exhibido la informacion necesaria, que ocultan?” (sic)</w:t>
      </w:r>
    </w:p>
    <w:p w14:paraId="2BD5FDF3" w14:textId="77777777" w:rsidR="00652818" w:rsidRPr="00D73B95" w:rsidRDefault="00652818" w:rsidP="00652818">
      <w:pPr>
        <w:spacing w:line="360" w:lineRule="auto"/>
        <w:jc w:val="both"/>
        <w:rPr>
          <w:rFonts w:ascii="Palatino Linotype" w:hAnsi="Palatino Linotype"/>
          <w:sz w:val="24"/>
          <w:szCs w:val="24"/>
          <w:lang w:eastAsia="es-MX"/>
        </w:rPr>
      </w:pPr>
    </w:p>
    <w:p w14:paraId="14BBED22" w14:textId="26DD6469" w:rsidR="00652818" w:rsidRPr="00D73B95" w:rsidRDefault="00FC6B33" w:rsidP="00652818">
      <w:pPr>
        <w:spacing w:line="360" w:lineRule="auto"/>
        <w:jc w:val="both"/>
        <w:rPr>
          <w:rFonts w:ascii="Palatino Linotype" w:hAnsi="Palatino Linotype"/>
          <w:bCs/>
          <w:sz w:val="24"/>
          <w:szCs w:val="24"/>
        </w:rPr>
      </w:pPr>
      <w:r w:rsidRPr="00D73B95">
        <w:rPr>
          <w:rFonts w:ascii="Palatino Linotype" w:hAnsi="Palatino Linotype"/>
          <w:bCs/>
          <w:sz w:val="24"/>
          <w:szCs w:val="24"/>
        </w:rPr>
        <w:t xml:space="preserve">Por su parte </w:t>
      </w:r>
      <w:r w:rsidR="00652818" w:rsidRPr="00D73B95">
        <w:rPr>
          <w:rFonts w:ascii="Palatino Linotype" w:hAnsi="Palatino Linotype" w:cs="Arial"/>
          <w:color w:val="000000" w:themeColor="text1"/>
          <w:sz w:val="24"/>
          <w:szCs w:val="24"/>
        </w:rPr>
        <w:t xml:space="preserve">el </w:t>
      </w:r>
      <w:r w:rsidR="00652818" w:rsidRPr="00D73B95">
        <w:rPr>
          <w:rFonts w:ascii="Palatino Linotype" w:hAnsi="Palatino Linotype" w:cs="Arial"/>
          <w:b/>
          <w:color w:val="000000" w:themeColor="text1"/>
          <w:sz w:val="24"/>
          <w:szCs w:val="24"/>
        </w:rPr>
        <w:t>Sujeto Obligado</w:t>
      </w:r>
      <w:r w:rsidR="00652818" w:rsidRPr="00D73B95">
        <w:rPr>
          <w:rFonts w:ascii="Palatino Linotype" w:hAnsi="Palatino Linotype" w:cs="Arial"/>
          <w:color w:val="000000" w:themeColor="text1"/>
          <w:sz w:val="24"/>
          <w:szCs w:val="24"/>
        </w:rPr>
        <w:t xml:space="preserve"> se sirvió en </w:t>
      </w:r>
      <w:r w:rsidR="006E32A3" w:rsidRPr="00D73B95">
        <w:rPr>
          <w:rFonts w:ascii="Palatino Linotype" w:hAnsi="Palatino Linotype" w:cs="Arial"/>
          <w:color w:val="000000" w:themeColor="text1"/>
          <w:sz w:val="24"/>
          <w:szCs w:val="24"/>
        </w:rPr>
        <w:t>remitir información</w:t>
      </w:r>
      <w:r w:rsidR="00652818" w:rsidRPr="00D73B95">
        <w:rPr>
          <w:rFonts w:ascii="Palatino Linotype" w:hAnsi="Palatino Linotype" w:cs="Arial"/>
          <w:color w:val="000000" w:themeColor="text1"/>
          <w:sz w:val="24"/>
          <w:szCs w:val="24"/>
        </w:rPr>
        <w:t xml:space="preserve"> al atender su informe justificado, </w:t>
      </w:r>
      <w:r w:rsidRPr="00D73B95">
        <w:rPr>
          <w:rFonts w:ascii="Palatino Linotype" w:hAnsi="Palatino Linotype" w:cs="Arial"/>
          <w:color w:val="000000" w:themeColor="text1"/>
          <w:sz w:val="24"/>
          <w:szCs w:val="24"/>
        </w:rPr>
        <w:t xml:space="preserve">por medio Carpeta electrónica </w:t>
      </w:r>
      <w:r w:rsidRPr="00D73B95">
        <w:rPr>
          <w:rFonts w:ascii="Palatino Linotype" w:hAnsi="Palatino Linotype"/>
          <w:bCs/>
          <w:sz w:val="24"/>
          <w:szCs w:val="24"/>
        </w:rPr>
        <w:t>denominad</w:t>
      </w:r>
      <w:r w:rsidRPr="00D73B95">
        <w:rPr>
          <w:rFonts w:ascii="Palatino Linotype" w:hAnsi="Palatino Linotype"/>
          <w:bCs/>
        </w:rPr>
        <w:t>a</w:t>
      </w:r>
      <w:r w:rsidRPr="00D73B95">
        <w:rPr>
          <w:rFonts w:ascii="Palatino Linotype" w:hAnsi="Palatino Linotype"/>
          <w:bCs/>
          <w:sz w:val="24"/>
          <w:szCs w:val="24"/>
        </w:rPr>
        <w:t xml:space="preserve"> </w:t>
      </w:r>
      <w:r w:rsidRPr="00D73B95">
        <w:rPr>
          <w:rFonts w:ascii="Palatino Linotype" w:hAnsi="Palatino Linotype"/>
          <w:b/>
          <w:bCs/>
          <w:sz w:val="24"/>
          <w:szCs w:val="24"/>
        </w:rPr>
        <w:t>SOLICITUD 00623</w:t>
      </w:r>
      <w:r w:rsidR="00370EBE" w:rsidRPr="00D73B95">
        <w:rPr>
          <w:rFonts w:ascii="Palatino Linotype" w:hAnsi="Palatino Linotype"/>
          <w:bCs/>
          <w:sz w:val="24"/>
          <w:szCs w:val="24"/>
        </w:rPr>
        <w:t>- de</w:t>
      </w:r>
      <w:r w:rsidRPr="00D73B95">
        <w:rPr>
          <w:rFonts w:ascii="Palatino Linotype" w:hAnsi="Palatino Linotype"/>
          <w:bCs/>
          <w:sz w:val="24"/>
          <w:szCs w:val="24"/>
        </w:rPr>
        <w:t xml:space="preserve"> la</w:t>
      </w:r>
      <w:r w:rsidR="00652818" w:rsidRPr="00D73B95">
        <w:rPr>
          <w:rFonts w:ascii="Palatino Linotype" w:hAnsi="Palatino Linotype"/>
          <w:bCs/>
          <w:sz w:val="24"/>
          <w:szCs w:val="24"/>
        </w:rPr>
        <w:t xml:space="preserve"> que</w:t>
      </w:r>
      <w:r w:rsidR="00652818" w:rsidRPr="00D73B95">
        <w:rPr>
          <w:rFonts w:ascii="Palatino Linotype" w:hAnsi="Palatino Linotype" w:cs="Arial"/>
          <w:color w:val="000000" w:themeColor="text1"/>
          <w:sz w:val="24"/>
          <w:szCs w:val="24"/>
        </w:rPr>
        <w:t xml:space="preserve"> sustancialmente se desprende el contenido siguiente</w:t>
      </w:r>
      <w:r w:rsidR="00652818" w:rsidRPr="00D73B95">
        <w:rPr>
          <w:rFonts w:ascii="Palatino Linotype" w:hAnsi="Palatino Linotype"/>
          <w:bCs/>
          <w:sz w:val="24"/>
          <w:szCs w:val="24"/>
        </w:rPr>
        <w:t>:</w:t>
      </w:r>
    </w:p>
    <w:p w14:paraId="67266503" w14:textId="006BAFDE" w:rsidR="006E32A3" w:rsidRPr="00D73B95" w:rsidRDefault="00370EBE" w:rsidP="006E32A3">
      <w:pPr>
        <w:pStyle w:val="Prrafodelista"/>
        <w:numPr>
          <w:ilvl w:val="0"/>
          <w:numId w:val="19"/>
        </w:numPr>
        <w:spacing w:before="240" w:line="360" w:lineRule="auto"/>
        <w:jc w:val="both"/>
        <w:rPr>
          <w:rFonts w:ascii="Palatino Linotype" w:hAnsi="Palatino Linotype"/>
          <w:bCs/>
        </w:rPr>
      </w:pPr>
      <w:r w:rsidRPr="00D73B95">
        <w:rPr>
          <w:rFonts w:ascii="Palatino Linotype" w:hAnsi="Palatino Linotype"/>
          <w:bCs/>
        </w:rPr>
        <w:t>Carpeta electrónica</w:t>
      </w:r>
      <w:r w:rsidR="006E32A3" w:rsidRPr="00D73B95">
        <w:rPr>
          <w:rFonts w:ascii="Palatino Linotype" w:hAnsi="Palatino Linotype"/>
          <w:bCs/>
        </w:rPr>
        <w:t xml:space="preserve"> </w:t>
      </w:r>
    </w:p>
    <w:p w14:paraId="72233E33" w14:textId="38AA8F74" w:rsidR="006E32A3" w:rsidRPr="00D73B95" w:rsidRDefault="007B03DD" w:rsidP="006E32A3">
      <w:pPr>
        <w:spacing w:before="240" w:line="360" w:lineRule="auto"/>
        <w:jc w:val="both"/>
        <w:rPr>
          <w:rFonts w:ascii="Palatino Linotype" w:hAnsi="Palatino Linotype"/>
          <w:bCs/>
          <w:sz w:val="24"/>
          <w:szCs w:val="24"/>
        </w:rPr>
      </w:pPr>
      <w:r w:rsidRPr="00D73B95">
        <w:rPr>
          <w:rFonts w:ascii="Palatino Linotype" w:hAnsi="Palatino Linotype"/>
          <w:bCs/>
          <w:noProof/>
          <w:sz w:val="24"/>
          <w:szCs w:val="24"/>
          <w:lang w:eastAsia="es-MX"/>
        </w:rPr>
        <mc:AlternateContent>
          <mc:Choice Requires="wps">
            <w:drawing>
              <wp:anchor distT="0" distB="0" distL="114300" distR="114300" simplePos="0" relativeHeight="251659264" behindDoc="0" locked="0" layoutInCell="1" allowOverlap="1" wp14:anchorId="024E216C" wp14:editId="2FA97D1D">
                <wp:simplePos x="0" y="0"/>
                <wp:positionH relativeFrom="column">
                  <wp:posOffset>24765</wp:posOffset>
                </wp:positionH>
                <wp:positionV relativeFrom="paragraph">
                  <wp:posOffset>2406649</wp:posOffset>
                </wp:positionV>
                <wp:extent cx="5753100" cy="1285875"/>
                <wp:effectExtent l="0" t="0" r="57150" b="85725"/>
                <wp:wrapNone/>
                <wp:docPr id="5" name="Conector recto de flecha 5"/>
                <wp:cNvGraphicFramePr/>
                <a:graphic xmlns:a="http://schemas.openxmlformats.org/drawingml/2006/main">
                  <a:graphicData uri="http://schemas.microsoft.com/office/word/2010/wordprocessingShape">
                    <wps:wsp>
                      <wps:cNvCnPr/>
                      <wps:spPr>
                        <a:xfrm>
                          <a:off x="0" y="0"/>
                          <a:ext cx="5753100" cy="1285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4A22D5" id="_x0000_t32" coordsize="21600,21600" o:spt="32" o:oned="t" path="m,l21600,21600e" filled="f">
                <v:path arrowok="t" fillok="f" o:connecttype="none"/>
                <o:lock v:ext="edit" shapetype="t"/>
              </v:shapetype>
              <v:shape id="Conector recto de flecha 5" o:spid="_x0000_s1026" type="#_x0000_t32" style="position:absolute;margin-left:1.95pt;margin-top:189.5pt;width:453pt;height:101.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" strokecolor="#5b9bd5 [3204]" strokeweight=".5pt">
                <v:stroke endarrow="block" joinstyle="miter"/>
              </v:shape>
            </w:pict>
          </mc:Fallback>
        </mc:AlternateContent>
      </w:r>
      <w:r w:rsidR="00490F32" w:rsidRPr="00D73B95">
        <w:rPr>
          <w:rFonts w:ascii="Palatino Linotype" w:hAnsi="Palatino Linotype"/>
          <w:bCs/>
          <w:sz w:val="24"/>
          <w:szCs w:val="24"/>
        </w:rPr>
        <w:t xml:space="preserve">El cual contiene el </w:t>
      </w:r>
      <w:r w:rsidR="00EF2EC5" w:rsidRPr="00D73B95">
        <w:rPr>
          <w:rFonts w:ascii="Palatino Linotype" w:hAnsi="Palatino Linotype"/>
          <w:bCs/>
          <w:sz w:val="24"/>
          <w:szCs w:val="24"/>
        </w:rPr>
        <w:t xml:space="preserve">archivo electrónico </w:t>
      </w:r>
      <w:r w:rsidR="00EF2EC5" w:rsidRPr="00D73B95">
        <w:rPr>
          <w:rFonts w:ascii="Palatino Linotype" w:hAnsi="Palatino Linotype"/>
          <w:b/>
          <w:bCs/>
          <w:sz w:val="24"/>
          <w:szCs w:val="24"/>
        </w:rPr>
        <w:t>00623 pdf</w:t>
      </w:r>
      <w:r w:rsidR="00912708" w:rsidRPr="00D73B95">
        <w:rPr>
          <w:rFonts w:ascii="Palatino Linotype" w:hAnsi="Palatino Linotype"/>
          <w:bCs/>
          <w:sz w:val="24"/>
          <w:szCs w:val="24"/>
        </w:rPr>
        <w:t xml:space="preserve"> </w:t>
      </w:r>
      <w:r w:rsidR="00490F32" w:rsidRPr="00D73B95">
        <w:rPr>
          <w:rFonts w:ascii="Palatino Linotype" w:hAnsi="Palatino Linotype"/>
          <w:bCs/>
          <w:sz w:val="24"/>
          <w:szCs w:val="24"/>
        </w:rPr>
        <w:t xml:space="preserve">documento </w:t>
      </w:r>
      <w:r w:rsidR="009F3DE1" w:rsidRPr="00D73B95">
        <w:rPr>
          <w:rFonts w:ascii="Palatino Linotype" w:hAnsi="Palatino Linotype"/>
          <w:bCs/>
          <w:sz w:val="24"/>
          <w:szCs w:val="24"/>
        </w:rPr>
        <w:t>denominado</w:t>
      </w:r>
      <w:r w:rsidR="009F3DE1" w:rsidRPr="00D73B95">
        <w:rPr>
          <w:rFonts w:ascii="Palatino Linotype" w:hAnsi="Palatino Linotype"/>
          <w:bCs/>
          <w:i/>
          <w:sz w:val="24"/>
          <w:szCs w:val="24"/>
        </w:rPr>
        <w:t xml:space="preserve">: </w:t>
      </w:r>
      <w:r w:rsidR="009F3DE1" w:rsidRPr="00D73B95">
        <w:rPr>
          <w:rFonts w:ascii="Palatino Linotype" w:hAnsi="Palatino Linotype"/>
          <w:i/>
          <w:sz w:val="24"/>
          <w:szCs w:val="24"/>
        </w:rPr>
        <w:t>“Reporte</w:t>
      </w:r>
      <w:r w:rsidR="00490F32" w:rsidRPr="00D73B95">
        <w:rPr>
          <w:rFonts w:ascii="Palatino Linotype" w:hAnsi="Palatino Linotype"/>
          <w:i/>
          <w:sz w:val="24"/>
          <w:szCs w:val="24"/>
        </w:rPr>
        <w:t xml:space="preserve"> de nómina quincenal no 18 de todo el personal del 16 al 30 de sep. </w:t>
      </w:r>
      <w:r w:rsidR="009F3DE1" w:rsidRPr="00D73B95">
        <w:rPr>
          <w:rFonts w:ascii="Palatino Linotype" w:hAnsi="Palatino Linotype"/>
          <w:i/>
          <w:sz w:val="24"/>
          <w:szCs w:val="24"/>
        </w:rPr>
        <w:t>del</w:t>
      </w:r>
      <w:r w:rsidR="00490F32" w:rsidRPr="00D73B95">
        <w:rPr>
          <w:rFonts w:ascii="Palatino Linotype" w:hAnsi="Palatino Linotype"/>
          <w:i/>
          <w:sz w:val="24"/>
          <w:szCs w:val="24"/>
        </w:rPr>
        <w:t xml:space="preserve"> 2022</w:t>
      </w:r>
      <w:r w:rsidR="009F3DE1" w:rsidRPr="00D73B95">
        <w:rPr>
          <w:rFonts w:ascii="Palatino Linotype" w:hAnsi="Palatino Linotype"/>
          <w:i/>
          <w:sz w:val="24"/>
          <w:szCs w:val="24"/>
        </w:rPr>
        <w:t>”</w:t>
      </w:r>
      <w:r w:rsidR="00912708" w:rsidRPr="00D73B95">
        <w:rPr>
          <w:rFonts w:ascii="Palatino Linotype" w:hAnsi="Palatino Linotype"/>
          <w:i/>
          <w:sz w:val="24"/>
          <w:szCs w:val="24"/>
        </w:rPr>
        <w:t xml:space="preserve"> </w:t>
      </w:r>
      <w:r w:rsidR="00912708" w:rsidRPr="00D73B95">
        <w:rPr>
          <w:rFonts w:ascii="Palatino Linotype" w:hAnsi="Palatino Linotype"/>
          <w:sz w:val="24"/>
          <w:szCs w:val="24"/>
        </w:rPr>
        <w:t>el cual</w:t>
      </w:r>
      <w:r w:rsidR="00912708" w:rsidRPr="00D73B95">
        <w:rPr>
          <w:rFonts w:ascii="Palatino Linotype" w:hAnsi="Palatino Linotype"/>
          <w:i/>
          <w:sz w:val="24"/>
          <w:szCs w:val="24"/>
        </w:rPr>
        <w:t xml:space="preserve"> </w:t>
      </w:r>
      <w:r w:rsidR="00490F32" w:rsidRPr="00D73B95">
        <w:rPr>
          <w:rFonts w:ascii="Palatino Linotype" w:hAnsi="Palatino Linotype"/>
          <w:sz w:val="24"/>
          <w:szCs w:val="24"/>
        </w:rPr>
        <w:t>consta de 59 fojas útiles</w:t>
      </w:r>
      <w:r w:rsidRPr="00D73B95">
        <w:rPr>
          <w:rFonts w:ascii="Palatino Linotype" w:hAnsi="Palatino Linotype"/>
          <w:sz w:val="24"/>
          <w:szCs w:val="24"/>
        </w:rPr>
        <w:t>; sin embargo, no se tiene por colmado el derecho de acceso de particular, ya que del documento remitido se advierte que se clasificaron datos considerados como información pública, tales como la facha de alta, total de percepciones y total de deducciones de los servidores públicos adscritos al Sujeto Obligado, como se puede advertir de la siguiente imagen que se inserta a modo de ejemplo.</w:t>
      </w:r>
    </w:p>
    <w:p w14:paraId="6087C206" w14:textId="77777777" w:rsidR="007B03DD" w:rsidRPr="00D73B95" w:rsidRDefault="006E32A3" w:rsidP="007B03DD">
      <w:pPr>
        <w:spacing w:before="240" w:line="360" w:lineRule="auto"/>
        <w:jc w:val="both"/>
        <w:rPr>
          <w:rFonts w:ascii="Palatino Linotype" w:hAnsi="Palatino Linotype"/>
          <w:bCs/>
        </w:rPr>
      </w:pPr>
      <w:r w:rsidRPr="00D73B95">
        <w:rPr>
          <w:rFonts w:ascii="Palatino Linotype" w:hAnsi="Palatino Linotype"/>
          <w:bCs/>
          <w:noProof/>
          <w:lang w:eastAsia="es-MX"/>
        </w:rPr>
        <w:lastRenderedPageBreak/>
        <w:drawing>
          <wp:inline distT="0" distB="0" distL="0" distR="0" wp14:anchorId="7D90FEED" wp14:editId="74BC0929">
            <wp:extent cx="5753100" cy="55911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5591175"/>
                    </a:xfrm>
                    <a:prstGeom prst="rect">
                      <a:avLst/>
                    </a:prstGeom>
                    <a:noFill/>
                    <a:ln>
                      <a:noFill/>
                    </a:ln>
                  </pic:spPr>
                </pic:pic>
              </a:graphicData>
            </a:graphic>
          </wp:inline>
        </w:drawing>
      </w:r>
      <w:r w:rsidRPr="00D73B95">
        <w:rPr>
          <w:rFonts w:ascii="Palatino Linotype" w:hAnsi="Palatino Linotype"/>
          <w:bCs/>
        </w:rPr>
        <w:t xml:space="preserve">  </w:t>
      </w:r>
    </w:p>
    <w:p w14:paraId="3C498465" w14:textId="77777777" w:rsidR="007B03DD" w:rsidRPr="00D73B95" w:rsidRDefault="007B03DD" w:rsidP="007B03DD">
      <w:pPr>
        <w:spacing w:before="240" w:line="360" w:lineRule="auto"/>
        <w:jc w:val="both"/>
        <w:rPr>
          <w:rFonts w:ascii="Palatino Linotype" w:hAnsi="Palatino Linotype"/>
          <w:bCs/>
        </w:rPr>
      </w:pPr>
    </w:p>
    <w:p w14:paraId="4CF1A75B" w14:textId="166EF13A" w:rsidR="007B03DD" w:rsidRPr="00D73B95" w:rsidRDefault="007B03DD" w:rsidP="007B03DD">
      <w:pPr>
        <w:spacing w:before="240" w:line="360" w:lineRule="auto"/>
        <w:jc w:val="both"/>
        <w:rPr>
          <w:rFonts w:ascii="Palatino Linotype" w:hAnsi="Palatino Linotype"/>
          <w:bCs/>
        </w:rPr>
      </w:pPr>
      <w:r w:rsidRPr="00D73B95">
        <w:rPr>
          <w:rFonts w:ascii="Palatino Linotype" w:hAnsi="Palatino Linotype"/>
          <w:bCs/>
        </w:rPr>
        <w:t>Asimismo</w:t>
      </w:r>
      <w:r w:rsidRPr="00D73B95">
        <w:rPr>
          <w:rFonts w:ascii="Palatino Linotype" w:hAnsi="Palatino Linotype"/>
          <w:bCs/>
          <w:sz w:val="24"/>
          <w:szCs w:val="24"/>
        </w:rPr>
        <w:t xml:space="preserve">, remitió el archivo denominado page </w:t>
      </w:r>
      <w:r w:rsidRPr="00D73B95">
        <w:rPr>
          <w:rFonts w:ascii="Palatino Linotype" w:hAnsi="Palatino Linotype"/>
          <w:b/>
          <w:bCs/>
          <w:sz w:val="24"/>
          <w:szCs w:val="24"/>
        </w:rPr>
        <w:t xml:space="preserve">00623 TULTEPEC IP 2022 </w:t>
      </w:r>
      <w:r w:rsidRPr="00D73B95">
        <w:rPr>
          <w:rFonts w:ascii="Palatino Linotype" w:hAnsi="Palatino Linotype"/>
          <w:sz w:val="24"/>
          <w:szCs w:val="24"/>
        </w:rPr>
        <w:t>cuyo contenido es el referido, de acuerdo a la siguiente imagen ilustrativa:</w:t>
      </w:r>
    </w:p>
    <w:p w14:paraId="297369A9" w14:textId="7F9A281B" w:rsidR="007B03DD" w:rsidRPr="00D73B95" w:rsidRDefault="00D709B1" w:rsidP="006E32A3">
      <w:pPr>
        <w:spacing w:before="240" w:line="360" w:lineRule="auto"/>
        <w:jc w:val="both"/>
        <w:rPr>
          <w:rFonts w:ascii="Palatino Linotype" w:hAnsi="Palatino Linotype"/>
          <w:bCs/>
        </w:rPr>
      </w:pPr>
      <w:r w:rsidRPr="00D73B95">
        <w:rPr>
          <w:rFonts w:ascii="Palatino Linotype" w:hAnsi="Palatino Linotype"/>
          <w:bCs/>
        </w:rPr>
        <w:t xml:space="preserve">                                                                                                                                                                                       </w:t>
      </w:r>
    </w:p>
    <w:p w14:paraId="1C52F8FF" w14:textId="36270F3A" w:rsidR="007B03DD" w:rsidRPr="00D73B95" w:rsidRDefault="007B03DD" w:rsidP="007B03DD">
      <w:pPr>
        <w:rPr>
          <w:rFonts w:ascii="Palatino Linotype" w:hAnsi="Palatino Linotype"/>
        </w:rPr>
      </w:pPr>
    </w:p>
    <w:p w14:paraId="137FED94" w14:textId="2DCA0183" w:rsidR="0072550F" w:rsidRPr="00D73B95" w:rsidRDefault="007B03DD" w:rsidP="007B03DD">
      <w:pPr>
        <w:tabs>
          <w:tab w:val="left" w:pos="951"/>
        </w:tabs>
        <w:rPr>
          <w:rFonts w:ascii="Palatino Linotype" w:hAnsi="Palatino Linotype"/>
        </w:rPr>
      </w:pPr>
      <w:r w:rsidRPr="00D73B95">
        <w:rPr>
          <w:rFonts w:ascii="Palatino Linotype" w:hAnsi="Palatino Linotype"/>
        </w:rPr>
        <w:lastRenderedPageBreak/>
        <w:tab/>
      </w:r>
    </w:p>
    <w:p w14:paraId="6401DEAC" w14:textId="44B68A7B" w:rsidR="009F3DE1" w:rsidRPr="00D73B95" w:rsidRDefault="009F3DE1" w:rsidP="00205740">
      <w:pPr>
        <w:autoSpaceDE w:val="0"/>
        <w:autoSpaceDN w:val="0"/>
        <w:adjustRightInd w:val="0"/>
        <w:spacing w:line="360" w:lineRule="auto"/>
        <w:jc w:val="both"/>
        <w:rPr>
          <w:rFonts w:ascii="Palatino Linotype" w:hAnsi="Palatino Linotype" w:cs="Arial"/>
          <w:sz w:val="24"/>
          <w:szCs w:val="24"/>
        </w:rPr>
      </w:pPr>
      <w:r w:rsidRPr="00D73B95">
        <w:rPr>
          <w:rFonts w:ascii="Palatino Linotype" w:hAnsi="Palatino Linotype" w:cs="Arial"/>
          <w:noProof/>
          <w:sz w:val="24"/>
          <w:szCs w:val="24"/>
          <w:lang w:eastAsia="es-MX"/>
        </w:rPr>
        <w:drawing>
          <wp:inline distT="0" distB="0" distL="0" distR="0" wp14:anchorId="0465AA43" wp14:editId="0F1571AC">
            <wp:extent cx="4895850" cy="36766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0" cy="3676650"/>
                    </a:xfrm>
                    <a:prstGeom prst="rect">
                      <a:avLst/>
                    </a:prstGeom>
                    <a:noFill/>
                    <a:ln>
                      <a:noFill/>
                    </a:ln>
                  </pic:spPr>
                </pic:pic>
              </a:graphicData>
            </a:graphic>
          </wp:inline>
        </w:drawing>
      </w:r>
    </w:p>
    <w:p w14:paraId="7345F825" w14:textId="6CB85BB5" w:rsidR="0001116F" w:rsidRPr="00D73B95" w:rsidRDefault="009F3DE1" w:rsidP="007B03DD">
      <w:pPr>
        <w:autoSpaceDE w:val="0"/>
        <w:autoSpaceDN w:val="0"/>
        <w:adjustRightInd w:val="0"/>
        <w:spacing w:line="360" w:lineRule="auto"/>
        <w:jc w:val="both"/>
        <w:rPr>
          <w:rFonts w:ascii="Palatino Linotype" w:hAnsi="Palatino Linotype" w:cs="Arial"/>
          <w:sz w:val="24"/>
          <w:szCs w:val="24"/>
        </w:rPr>
      </w:pPr>
      <w:r w:rsidRPr="00D73B95">
        <w:rPr>
          <w:rFonts w:ascii="Palatino Linotype" w:hAnsi="Palatino Linotype" w:cs="Arial"/>
          <w:sz w:val="24"/>
          <w:szCs w:val="24"/>
        </w:rPr>
        <w:t xml:space="preserve">Así como </w:t>
      </w:r>
      <w:r w:rsidR="00654174" w:rsidRPr="00D73B95">
        <w:rPr>
          <w:rFonts w:ascii="Palatino Linotype" w:hAnsi="Palatino Linotype" w:cs="Arial"/>
          <w:sz w:val="24"/>
          <w:szCs w:val="24"/>
        </w:rPr>
        <w:t xml:space="preserve">el </w:t>
      </w:r>
      <w:r w:rsidRPr="00D73B95">
        <w:rPr>
          <w:rFonts w:ascii="Palatino Linotype" w:hAnsi="Palatino Linotype" w:cs="Arial"/>
          <w:sz w:val="24"/>
          <w:szCs w:val="24"/>
        </w:rPr>
        <w:t xml:space="preserve">archivo </w:t>
      </w:r>
      <w:r w:rsidRPr="00D73B95">
        <w:rPr>
          <w:rFonts w:ascii="Palatino Linotype" w:hAnsi="Palatino Linotype" w:cs="Arial"/>
          <w:b/>
          <w:sz w:val="24"/>
          <w:szCs w:val="24"/>
        </w:rPr>
        <w:t>623.pdf</w:t>
      </w:r>
      <w:r w:rsidRPr="00D73B95">
        <w:rPr>
          <w:rFonts w:ascii="Palatino Linotype" w:hAnsi="Palatino Linotype" w:cs="Arial"/>
          <w:sz w:val="24"/>
          <w:szCs w:val="24"/>
        </w:rPr>
        <w:t xml:space="preserve"> el cual contiene el oficio</w:t>
      </w:r>
      <w:r w:rsidR="00EF2EC5" w:rsidRPr="00D73B95">
        <w:rPr>
          <w:rFonts w:ascii="Palatino Linotype" w:hAnsi="Palatino Linotype" w:cs="Arial"/>
          <w:sz w:val="24"/>
          <w:szCs w:val="24"/>
        </w:rPr>
        <w:t xml:space="preserve"> UT/623/SEPTIEMBRE/2022, de fecha quince de septiembre del año dos mil veintidós, dirigido al ingeniero Heriberto Arenas Monter, </w:t>
      </w:r>
      <w:r w:rsidR="00654174" w:rsidRPr="00D73B95">
        <w:rPr>
          <w:rFonts w:ascii="Palatino Linotype" w:hAnsi="Palatino Linotype" w:cs="Arial"/>
          <w:sz w:val="24"/>
          <w:szCs w:val="24"/>
        </w:rPr>
        <w:t>Director</w:t>
      </w:r>
      <w:r w:rsidR="00EF2EC5" w:rsidRPr="00D73B95">
        <w:rPr>
          <w:rFonts w:ascii="Palatino Linotype" w:hAnsi="Palatino Linotype" w:cs="Arial"/>
          <w:sz w:val="24"/>
          <w:szCs w:val="24"/>
        </w:rPr>
        <w:t xml:space="preserve"> de Obras </w:t>
      </w:r>
      <w:r w:rsidR="00654174" w:rsidRPr="00D73B95">
        <w:rPr>
          <w:rFonts w:ascii="Palatino Linotype" w:hAnsi="Palatino Linotype" w:cs="Arial"/>
          <w:sz w:val="24"/>
          <w:szCs w:val="24"/>
        </w:rPr>
        <w:t>Públicas</w:t>
      </w:r>
      <w:r w:rsidR="00EF2EC5" w:rsidRPr="00D73B95">
        <w:rPr>
          <w:rFonts w:ascii="Palatino Linotype" w:hAnsi="Palatino Linotype" w:cs="Arial"/>
          <w:sz w:val="24"/>
          <w:szCs w:val="24"/>
        </w:rPr>
        <w:t xml:space="preserve"> y a</w:t>
      </w:r>
      <w:r w:rsidR="00654174" w:rsidRPr="00D73B95">
        <w:rPr>
          <w:rFonts w:ascii="Palatino Linotype" w:hAnsi="Palatino Linotype" w:cs="Arial"/>
          <w:sz w:val="24"/>
          <w:szCs w:val="24"/>
        </w:rPr>
        <w:t xml:space="preserve"> través</w:t>
      </w:r>
      <w:r w:rsidR="00EF2EC5" w:rsidRPr="00D73B95">
        <w:rPr>
          <w:rFonts w:ascii="Palatino Linotype" w:hAnsi="Palatino Linotype" w:cs="Arial"/>
          <w:sz w:val="24"/>
          <w:szCs w:val="24"/>
        </w:rPr>
        <w:t xml:space="preserve"> del cual </w:t>
      </w:r>
      <w:r w:rsidR="00654174" w:rsidRPr="00D73B95">
        <w:rPr>
          <w:rFonts w:ascii="Palatino Linotype" w:hAnsi="Palatino Linotype" w:cs="Arial"/>
          <w:sz w:val="24"/>
          <w:szCs w:val="24"/>
        </w:rPr>
        <w:t>solicita</w:t>
      </w:r>
      <w:r w:rsidR="00EF2EC5" w:rsidRPr="00D73B95">
        <w:rPr>
          <w:rFonts w:ascii="Palatino Linotype" w:hAnsi="Palatino Linotype" w:cs="Arial"/>
          <w:sz w:val="24"/>
          <w:szCs w:val="24"/>
        </w:rPr>
        <w:t xml:space="preserve"> se remita </w:t>
      </w:r>
      <w:r w:rsidR="00654174" w:rsidRPr="00D73B95">
        <w:rPr>
          <w:rFonts w:ascii="Palatino Linotype" w:hAnsi="Palatino Linotype" w:cs="Arial"/>
          <w:sz w:val="24"/>
          <w:szCs w:val="24"/>
        </w:rPr>
        <w:t>información</w:t>
      </w:r>
      <w:r w:rsidR="00EF2EC5" w:rsidRPr="00D73B95">
        <w:rPr>
          <w:rFonts w:ascii="Palatino Linotype" w:hAnsi="Palatino Linotype" w:cs="Arial"/>
          <w:sz w:val="24"/>
          <w:szCs w:val="24"/>
        </w:rPr>
        <w:t xml:space="preserve"> al </w:t>
      </w:r>
      <w:r w:rsidR="00907A75" w:rsidRPr="00D73B95">
        <w:rPr>
          <w:rFonts w:ascii="Palatino Linotype" w:hAnsi="Palatino Linotype" w:cs="Arial"/>
          <w:sz w:val="24"/>
          <w:szCs w:val="24"/>
        </w:rPr>
        <w:t>T</w:t>
      </w:r>
      <w:r w:rsidR="00EF2EC5" w:rsidRPr="00D73B95">
        <w:rPr>
          <w:rFonts w:ascii="Palatino Linotype" w:hAnsi="Palatino Linotype" w:cs="Arial"/>
          <w:sz w:val="24"/>
          <w:szCs w:val="24"/>
        </w:rPr>
        <w:t xml:space="preserve">itular de la Unidad de Transparencia del </w:t>
      </w:r>
      <w:r w:rsidR="00654174" w:rsidRPr="00D73B95">
        <w:rPr>
          <w:rFonts w:ascii="Palatino Linotype" w:hAnsi="Palatino Linotype" w:cs="Arial"/>
          <w:sz w:val="24"/>
          <w:szCs w:val="24"/>
        </w:rPr>
        <w:t>Sujeto</w:t>
      </w:r>
      <w:r w:rsidR="00EF2EC5" w:rsidRPr="00D73B95">
        <w:rPr>
          <w:rFonts w:ascii="Palatino Linotype" w:hAnsi="Palatino Linotype" w:cs="Arial"/>
          <w:sz w:val="24"/>
          <w:szCs w:val="24"/>
        </w:rPr>
        <w:t xml:space="preserve"> Obligado.</w:t>
      </w:r>
      <w:r w:rsidR="00654174" w:rsidRPr="00D73B95">
        <w:rPr>
          <w:rFonts w:ascii="Palatino Linotype" w:hAnsi="Palatino Linotype" w:cs="Arial"/>
          <w:sz w:val="24"/>
          <w:szCs w:val="24"/>
        </w:rPr>
        <w:t xml:space="preserve"> </w:t>
      </w:r>
    </w:p>
    <w:p w14:paraId="77A32BA8" w14:textId="77777777" w:rsidR="007B03DD" w:rsidRPr="00D73B95" w:rsidRDefault="007B03DD" w:rsidP="007B03DD">
      <w:pPr>
        <w:autoSpaceDE w:val="0"/>
        <w:autoSpaceDN w:val="0"/>
        <w:adjustRightInd w:val="0"/>
        <w:spacing w:line="360" w:lineRule="auto"/>
        <w:jc w:val="both"/>
        <w:rPr>
          <w:rFonts w:ascii="Palatino Linotype" w:hAnsi="Palatino Linotype" w:cs="Arial"/>
          <w:sz w:val="24"/>
          <w:szCs w:val="24"/>
        </w:rPr>
      </w:pPr>
    </w:p>
    <w:p w14:paraId="2A774E11" w14:textId="40C598A0" w:rsidR="00907A75" w:rsidRPr="00D73B95" w:rsidRDefault="00907A75" w:rsidP="00907A75">
      <w:pPr>
        <w:spacing w:line="360" w:lineRule="auto"/>
        <w:jc w:val="both"/>
        <w:rPr>
          <w:rFonts w:ascii="Palatino Linotype" w:hAnsi="Palatino Linotype"/>
          <w:sz w:val="24"/>
          <w:szCs w:val="24"/>
          <w:lang w:eastAsia="es-MX"/>
        </w:rPr>
      </w:pPr>
      <w:r w:rsidRPr="00D73B95">
        <w:rPr>
          <w:rFonts w:ascii="Palatino Linotype" w:hAnsi="Palatino Linotype" w:cs="Arial"/>
          <w:sz w:val="24"/>
          <w:szCs w:val="24"/>
        </w:rPr>
        <w:t>Cabe aclarar que si bien el Recurrente solicitó</w:t>
      </w:r>
      <w:r w:rsidRPr="00D73B95">
        <w:rPr>
          <w:rFonts w:ascii="Palatino Linotype" w:hAnsi="Palatino Linotype"/>
          <w:sz w:val="24"/>
          <w:szCs w:val="24"/>
          <w:lang w:eastAsia="es-MX"/>
        </w:rPr>
        <w:t xml:space="preserve"> </w:t>
      </w:r>
      <w:r w:rsidRPr="00D73B95">
        <w:rPr>
          <w:rFonts w:ascii="Palatino Linotype" w:hAnsi="Palatino Linotype"/>
          <w:i/>
          <w:sz w:val="24"/>
          <w:szCs w:val="24"/>
          <w:lang w:eastAsia="es-MX"/>
        </w:rPr>
        <w:t>“un listado de todas las personas que trabajan en el Ayuntamiento, sus nombres completos, áreas de adscripción, su sueldo bruto y neto”</w:t>
      </w:r>
      <w:r w:rsidR="006F4DA4" w:rsidRPr="00D73B95">
        <w:rPr>
          <w:rFonts w:ascii="Palatino Linotype" w:hAnsi="Palatino Linotype"/>
          <w:i/>
          <w:sz w:val="24"/>
          <w:szCs w:val="24"/>
          <w:lang w:eastAsia="es-MX"/>
        </w:rPr>
        <w:t>;</w:t>
      </w:r>
      <w:r w:rsidR="006F4DA4" w:rsidRPr="00D73B95">
        <w:rPr>
          <w:rFonts w:ascii="Palatino Linotype" w:hAnsi="Palatino Linotype"/>
          <w:sz w:val="24"/>
          <w:szCs w:val="24"/>
          <w:lang w:eastAsia="es-MX"/>
        </w:rPr>
        <w:t xml:space="preserve"> de</w:t>
      </w:r>
      <w:r w:rsidRPr="00D73B95">
        <w:rPr>
          <w:rFonts w:ascii="Palatino Linotype" w:hAnsi="Palatino Linotype"/>
          <w:sz w:val="24"/>
          <w:szCs w:val="24"/>
          <w:lang w:eastAsia="es-MX"/>
        </w:rPr>
        <w:t xml:space="preserve"> conformidad con el artículo 13 de la Ley de Transparencia y </w:t>
      </w:r>
      <w:r w:rsidR="006F4DA4" w:rsidRPr="00D73B95">
        <w:rPr>
          <w:rFonts w:ascii="Palatino Linotype" w:hAnsi="Palatino Linotype"/>
          <w:sz w:val="24"/>
          <w:szCs w:val="24"/>
          <w:lang w:eastAsia="es-MX"/>
        </w:rPr>
        <w:t>Acceso a</w:t>
      </w:r>
      <w:r w:rsidRPr="00D73B95">
        <w:rPr>
          <w:rFonts w:ascii="Palatino Linotype" w:hAnsi="Palatino Linotype"/>
          <w:sz w:val="24"/>
          <w:szCs w:val="24"/>
          <w:lang w:eastAsia="es-MX"/>
        </w:rPr>
        <w:t xml:space="preserve"> la Información Pública del Estado de México y municipios, mismo que a la letra dice</w:t>
      </w:r>
      <w:r w:rsidRPr="00D73B95">
        <w:rPr>
          <w:rFonts w:ascii="Palatino Linotype" w:hAnsi="Palatino Linotype"/>
          <w:i/>
          <w:sz w:val="24"/>
          <w:szCs w:val="24"/>
          <w:lang w:eastAsia="es-MX"/>
        </w:rPr>
        <w:t xml:space="preserve">: El instituto en el ámbito de sus atribuciones deberá suplir cualquier deficiencia para garantizar el ejercicio del </w:t>
      </w:r>
      <w:r w:rsidRPr="00D73B95">
        <w:rPr>
          <w:rFonts w:ascii="Palatino Linotype" w:hAnsi="Palatino Linotype"/>
          <w:i/>
          <w:sz w:val="24"/>
          <w:szCs w:val="24"/>
          <w:lang w:eastAsia="es-MX"/>
        </w:rPr>
        <w:lastRenderedPageBreak/>
        <w:t>derecho de acceso  a la información</w:t>
      </w:r>
      <w:r w:rsidRPr="00D73B95">
        <w:rPr>
          <w:rFonts w:ascii="Palatino Linotype" w:hAnsi="Palatino Linotype"/>
          <w:sz w:val="24"/>
          <w:szCs w:val="24"/>
          <w:lang w:eastAsia="es-MX"/>
        </w:rPr>
        <w:t>. En este sentido se entiende que el listado solicitado corresponde a la nómina emitida por el sujeto obligado.</w:t>
      </w:r>
    </w:p>
    <w:p w14:paraId="75B8C62F" w14:textId="77777777" w:rsidR="001D2781" w:rsidRPr="00D73B95" w:rsidRDefault="001D2781" w:rsidP="001D2781">
      <w:pPr>
        <w:autoSpaceDE w:val="0"/>
        <w:autoSpaceDN w:val="0"/>
        <w:adjustRightInd w:val="0"/>
        <w:spacing w:line="360" w:lineRule="auto"/>
        <w:jc w:val="both"/>
        <w:rPr>
          <w:rFonts w:ascii="Palatino Linotype" w:hAnsi="Palatino Linotype" w:cs="Arial"/>
          <w:sz w:val="24"/>
          <w:szCs w:val="24"/>
        </w:rPr>
      </w:pPr>
      <w:r w:rsidRPr="00D73B95">
        <w:rPr>
          <w:rFonts w:ascii="Palatino Linotype" w:hAnsi="Palatino Linotype" w:cs="Arial"/>
          <w:sz w:val="24"/>
          <w:szCs w:val="24"/>
        </w:rPr>
        <w:t>Conviene precisar la definición de “nómina”; de acuerdo al “</w:t>
      </w:r>
      <w:r w:rsidRPr="00D73B95">
        <w:rPr>
          <w:rFonts w:ascii="Palatino Linotype" w:hAnsi="Palatino Linotype" w:cs="Arial"/>
          <w:i/>
          <w:sz w:val="24"/>
          <w:szCs w:val="24"/>
        </w:rPr>
        <w:t>Glosario de Términos Administrativos</w:t>
      </w:r>
      <w:r w:rsidRPr="00D73B95">
        <w:rPr>
          <w:rFonts w:ascii="Palatino Linotype" w:hAnsi="Palatino Linotype" w:cs="Arial"/>
          <w:sz w:val="24"/>
          <w:szCs w:val="24"/>
        </w:rPr>
        <w:t>”</w:t>
      </w:r>
      <w:r w:rsidRPr="00D73B95">
        <w:rPr>
          <w:rFonts w:ascii="Palatino Linotype" w:hAnsi="Palatino Linotype" w:cs="Arial"/>
          <w:sz w:val="24"/>
          <w:szCs w:val="24"/>
          <w:vertAlign w:val="superscript"/>
        </w:rPr>
        <w:footnoteReference w:id="2"/>
      </w:r>
      <w:r w:rsidRPr="00D73B95">
        <w:rPr>
          <w:rFonts w:ascii="Palatino Linotype" w:hAnsi="Palatino Linotype" w:cs="Arial"/>
          <w:sz w:val="24"/>
          <w:szCs w:val="24"/>
        </w:rPr>
        <w:t>, mismo que señala las siguientes definiciones:</w:t>
      </w:r>
    </w:p>
    <w:p w14:paraId="4C97FED0" w14:textId="77777777" w:rsidR="001D2781" w:rsidRPr="00D73B95" w:rsidRDefault="001D2781" w:rsidP="001D2781">
      <w:pPr>
        <w:autoSpaceDE w:val="0"/>
        <w:autoSpaceDN w:val="0"/>
        <w:adjustRightInd w:val="0"/>
        <w:spacing w:line="360" w:lineRule="auto"/>
        <w:jc w:val="both"/>
        <w:rPr>
          <w:rFonts w:ascii="Palatino Linotype" w:hAnsi="Palatino Linotype" w:cs="Arial"/>
          <w:sz w:val="24"/>
          <w:szCs w:val="24"/>
        </w:rPr>
      </w:pPr>
    </w:p>
    <w:p w14:paraId="7E1744F4" w14:textId="16F1714F" w:rsidR="001D2781" w:rsidRPr="00D73B95" w:rsidRDefault="00370EBE" w:rsidP="001D2781">
      <w:pPr>
        <w:autoSpaceDE w:val="0"/>
        <w:autoSpaceDN w:val="0"/>
        <w:adjustRightInd w:val="0"/>
        <w:spacing w:line="360" w:lineRule="auto"/>
        <w:ind w:left="567" w:right="283"/>
        <w:jc w:val="both"/>
        <w:rPr>
          <w:rFonts w:ascii="Palatino Linotype" w:hAnsi="Palatino Linotype" w:cs="Arial"/>
          <w:i/>
          <w:sz w:val="24"/>
          <w:szCs w:val="24"/>
        </w:rPr>
      </w:pPr>
      <w:r w:rsidRPr="00D73B95">
        <w:rPr>
          <w:rFonts w:ascii="Palatino Linotype" w:hAnsi="Palatino Linotype" w:cs="Arial"/>
          <w:b/>
          <w:bCs/>
          <w:i/>
          <w:sz w:val="24"/>
          <w:szCs w:val="24"/>
        </w:rPr>
        <w:t>“</w:t>
      </w:r>
      <w:r w:rsidR="001D2781" w:rsidRPr="00D73B95">
        <w:rPr>
          <w:rFonts w:ascii="Palatino Linotype" w:hAnsi="Palatino Linotype" w:cs="Arial"/>
          <w:b/>
          <w:bCs/>
          <w:i/>
          <w:sz w:val="24"/>
          <w:szCs w:val="24"/>
        </w:rPr>
        <w:t xml:space="preserve">NÓMINA. </w:t>
      </w:r>
      <w:r w:rsidR="001D2781" w:rsidRPr="00D73B95">
        <w:rPr>
          <w:rFonts w:ascii="Palatino Linotype" w:hAnsi="Palatino Linotype" w:cs="Arial"/>
          <w:i/>
          <w:sz w:val="24"/>
          <w:szCs w:val="24"/>
        </w:rPr>
        <w:t>Listado general de los trabajadores de una institución, en</w:t>
      </w:r>
      <w:r w:rsidR="001D2781" w:rsidRPr="00D73B95">
        <w:rPr>
          <w:rFonts w:ascii="Palatino Linotype" w:hAnsi="Palatino Linotype" w:cs="Arial"/>
          <w:b/>
          <w:bCs/>
          <w:i/>
          <w:sz w:val="24"/>
          <w:szCs w:val="24"/>
        </w:rPr>
        <w:t xml:space="preserve"> </w:t>
      </w:r>
      <w:r w:rsidR="001D2781" w:rsidRPr="00D73B95">
        <w:rPr>
          <w:rFonts w:ascii="Palatino Linotype" w:hAnsi="Palatino Linotype" w:cs="Arial"/>
          <w:i/>
          <w:sz w:val="24"/>
          <w:szCs w:val="24"/>
        </w:rPr>
        <w:t>el cual se asientan las percepciones brutas, deducciones y</w:t>
      </w:r>
      <w:r w:rsidR="001D2781" w:rsidRPr="00D73B95">
        <w:rPr>
          <w:rFonts w:ascii="Palatino Linotype" w:hAnsi="Palatino Linotype" w:cs="Arial"/>
          <w:b/>
          <w:bCs/>
          <w:i/>
          <w:sz w:val="24"/>
          <w:szCs w:val="24"/>
        </w:rPr>
        <w:t xml:space="preserve"> </w:t>
      </w:r>
      <w:r w:rsidR="001D2781" w:rsidRPr="00D73B95">
        <w:rPr>
          <w:rFonts w:ascii="Palatino Linotype" w:hAnsi="Palatino Linotype" w:cs="Arial"/>
          <w:i/>
          <w:sz w:val="24"/>
          <w:szCs w:val="24"/>
        </w:rPr>
        <w:t>alcance neto de las mismas; la nómina es utilizada para</w:t>
      </w:r>
      <w:r w:rsidR="001D2781" w:rsidRPr="00D73B95">
        <w:rPr>
          <w:rFonts w:ascii="Palatino Linotype" w:hAnsi="Palatino Linotype" w:cs="Arial"/>
          <w:b/>
          <w:bCs/>
          <w:i/>
          <w:sz w:val="24"/>
          <w:szCs w:val="24"/>
        </w:rPr>
        <w:t xml:space="preserve"> </w:t>
      </w:r>
      <w:r w:rsidR="001D2781" w:rsidRPr="00D73B95">
        <w:rPr>
          <w:rFonts w:ascii="Palatino Linotype" w:hAnsi="Palatino Linotype" w:cs="Arial"/>
          <w:i/>
          <w:sz w:val="24"/>
          <w:szCs w:val="24"/>
        </w:rPr>
        <w:t>efectuar los pagos periódicos (semanales, quincenales o</w:t>
      </w:r>
      <w:r w:rsidR="001D2781" w:rsidRPr="00D73B95">
        <w:rPr>
          <w:rFonts w:ascii="Palatino Linotype" w:hAnsi="Palatino Linotype" w:cs="Arial"/>
          <w:b/>
          <w:bCs/>
          <w:i/>
          <w:sz w:val="24"/>
          <w:szCs w:val="24"/>
        </w:rPr>
        <w:t xml:space="preserve"> </w:t>
      </w:r>
      <w:r w:rsidR="001D2781" w:rsidRPr="00D73B95">
        <w:rPr>
          <w:rFonts w:ascii="Palatino Linotype" w:hAnsi="Palatino Linotype" w:cs="Arial"/>
          <w:i/>
          <w:sz w:val="24"/>
          <w:szCs w:val="24"/>
        </w:rPr>
        <w:t>mensuales) a los trabajadores por concepto de sueldos y</w:t>
      </w:r>
      <w:r w:rsidR="001D2781" w:rsidRPr="00D73B95">
        <w:rPr>
          <w:rFonts w:ascii="Palatino Linotype" w:hAnsi="Palatino Linotype" w:cs="Arial"/>
          <w:b/>
          <w:bCs/>
          <w:i/>
          <w:sz w:val="24"/>
          <w:szCs w:val="24"/>
        </w:rPr>
        <w:t xml:space="preserve"> </w:t>
      </w:r>
      <w:r w:rsidR="001D2781" w:rsidRPr="00D73B95">
        <w:rPr>
          <w:rFonts w:ascii="Palatino Linotype" w:hAnsi="Palatino Linotype" w:cs="Arial"/>
          <w:i/>
          <w:sz w:val="24"/>
          <w:szCs w:val="24"/>
        </w:rPr>
        <w:t>salarios.</w:t>
      </w:r>
      <w:r w:rsidRPr="00D73B95">
        <w:rPr>
          <w:rFonts w:ascii="Palatino Linotype" w:hAnsi="Palatino Linotype" w:cs="Arial"/>
          <w:i/>
          <w:sz w:val="24"/>
          <w:szCs w:val="24"/>
        </w:rPr>
        <w:t>”</w:t>
      </w:r>
    </w:p>
    <w:p w14:paraId="41FB3926" w14:textId="77777777" w:rsidR="001D2781" w:rsidRPr="00D73B95" w:rsidRDefault="001D2781" w:rsidP="001D2781">
      <w:pPr>
        <w:autoSpaceDE w:val="0"/>
        <w:autoSpaceDN w:val="0"/>
        <w:adjustRightInd w:val="0"/>
        <w:spacing w:line="360" w:lineRule="auto"/>
        <w:jc w:val="both"/>
        <w:rPr>
          <w:rFonts w:ascii="Palatino Linotype" w:hAnsi="Palatino Linotype" w:cs="Arial"/>
          <w:sz w:val="24"/>
          <w:szCs w:val="24"/>
        </w:rPr>
      </w:pPr>
      <w:r w:rsidRPr="00D73B95">
        <w:rPr>
          <w:rFonts w:ascii="Palatino Linotype" w:hAnsi="Palatino Linotype" w:cs="Arial"/>
          <w:sz w:val="24"/>
          <w:szCs w:val="24"/>
        </w:rPr>
        <w:t xml:space="preserve">Aunado a ello el artículo 804 fracción II de la </w:t>
      </w:r>
      <w:r w:rsidRPr="00D73B95">
        <w:rPr>
          <w:rFonts w:ascii="Palatino Linotype" w:hAnsi="Palatino Linotype" w:cs="Arial"/>
          <w:b/>
          <w:sz w:val="24"/>
          <w:szCs w:val="24"/>
        </w:rPr>
        <w:t>Ley Federal de Trabajo</w:t>
      </w:r>
      <w:r w:rsidRPr="00D73B95">
        <w:rPr>
          <w:rFonts w:ascii="Palatino Linotype" w:hAnsi="Palatino Linotype" w:cs="Arial"/>
          <w:sz w:val="24"/>
          <w:szCs w:val="24"/>
        </w:rPr>
        <w:t>, refiere la obligación que tiene el patrón de conservar y exhibir en juicio entre otros documentos la nómina o recibos de pagos de salarios.</w:t>
      </w:r>
    </w:p>
    <w:p w14:paraId="7F06F50D" w14:textId="77777777" w:rsidR="001D2781" w:rsidRPr="00D73B95" w:rsidRDefault="001D2781" w:rsidP="00370EBE">
      <w:pPr>
        <w:autoSpaceDE w:val="0"/>
        <w:autoSpaceDN w:val="0"/>
        <w:adjustRightInd w:val="0"/>
        <w:spacing w:line="360" w:lineRule="auto"/>
        <w:ind w:left="567"/>
        <w:jc w:val="both"/>
        <w:rPr>
          <w:rFonts w:ascii="Palatino Linotype" w:hAnsi="Palatino Linotype" w:cs="Arial"/>
          <w:i/>
          <w:lang w:val="es-ES"/>
        </w:rPr>
      </w:pPr>
      <w:r w:rsidRPr="00D73B95">
        <w:rPr>
          <w:rFonts w:ascii="Palatino Linotype" w:hAnsi="Palatino Linotype" w:cs="Arial"/>
          <w:b/>
          <w:bCs/>
          <w:i/>
          <w:lang w:val="es-ES"/>
        </w:rPr>
        <w:t>Artículo 804.-</w:t>
      </w:r>
      <w:r w:rsidRPr="00D73B95">
        <w:rPr>
          <w:rFonts w:ascii="Palatino Linotype" w:hAnsi="Palatino Linotype" w:cs="Arial"/>
          <w:i/>
          <w:lang w:val="es-ES"/>
        </w:rPr>
        <w:t xml:space="preserve"> El patrón tiene obligación de conservar y exhibir en juicio los documentos que a continuación se precisan:</w:t>
      </w:r>
    </w:p>
    <w:p w14:paraId="48F3ED68" w14:textId="77777777" w:rsidR="001D2781" w:rsidRPr="00D73B95" w:rsidRDefault="001D2781" w:rsidP="00370EBE">
      <w:pPr>
        <w:autoSpaceDE w:val="0"/>
        <w:autoSpaceDN w:val="0"/>
        <w:adjustRightInd w:val="0"/>
        <w:spacing w:line="360" w:lineRule="auto"/>
        <w:ind w:left="567"/>
        <w:jc w:val="both"/>
        <w:rPr>
          <w:rFonts w:ascii="Palatino Linotype" w:hAnsi="Palatino Linotype" w:cs="Arial"/>
          <w:i/>
          <w:lang w:val="es-ES"/>
        </w:rPr>
      </w:pPr>
      <w:r w:rsidRPr="00D73B95">
        <w:rPr>
          <w:rFonts w:ascii="Palatino Linotype" w:hAnsi="Palatino Linotype" w:cs="Arial"/>
          <w:i/>
          <w:lang w:val="es-ES"/>
        </w:rPr>
        <w:t>(…)</w:t>
      </w:r>
    </w:p>
    <w:p w14:paraId="50E78805" w14:textId="77777777" w:rsidR="001D2781" w:rsidRPr="00D73B95" w:rsidRDefault="001D2781" w:rsidP="00370EBE">
      <w:pPr>
        <w:numPr>
          <w:ilvl w:val="0"/>
          <w:numId w:val="21"/>
        </w:numPr>
        <w:autoSpaceDE w:val="0"/>
        <w:autoSpaceDN w:val="0"/>
        <w:adjustRightInd w:val="0"/>
        <w:spacing w:line="360" w:lineRule="auto"/>
        <w:ind w:left="567" w:firstLine="0"/>
        <w:jc w:val="both"/>
        <w:rPr>
          <w:rFonts w:ascii="Palatino Linotype" w:hAnsi="Palatino Linotype" w:cs="Arial"/>
          <w:i/>
          <w:lang w:val="es-ES"/>
        </w:rPr>
      </w:pPr>
      <w:r w:rsidRPr="00D73B95">
        <w:rPr>
          <w:rFonts w:ascii="Palatino Linotype" w:hAnsi="Palatino Linotype" w:cs="Arial"/>
          <w:b/>
          <w:i/>
          <w:u w:val="single"/>
          <w:lang w:val="es-ES"/>
        </w:rPr>
        <w:t>Listas de raya</w:t>
      </w:r>
      <w:r w:rsidRPr="00D73B95">
        <w:rPr>
          <w:rFonts w:ascii="Palatino Linotype" w:hAnsi="Palatino Linotype" w:cs="Arial"/>
          <w:b/>
          <w:i/>
          <w:lang w:val="es-ES"/>
        </w:rPr>
        <w:t xml:space="preserve"> o nómina de personal, cuando se lleven en el centro de trabajo; </w:t>
      </w:r>
      <w:r w:rsidRPr="00D73B95">
        <w:rPr>
          <w:rFonts w:ascii="Palatino Linotype" w:hAnsi="Palatino Linotype" w:cs="Arial"/>
          <w:b/>
          <w:i/>
          <w:u w:val="single"/>
          <w:lang w:val="es-ES"/>
        </w:rPr>
        <w:t>o recibos de pagos de salarios</w:t>
      </w:r>
      <w:r w:rsidRPr="00D73B95">
        <w:rPr>
          <w:rFonts w:ascii="Palatino Linotype" w:hAnsi="Palatino Linotype" w:cs="Arial"/>
          <w:i/>
          <w:lang w:val="es-ES"/>
        </w:rPr>
        <w:t>;”</w:t>
      </w:r>
    </w:p>
    <w:p w14:paraId="5D5A0E77" w14:textId="77777777" w:rsidR="001D2781" w:rsidRPr="00D73B95" w:rsidRDefault="001D2781" w:rsidP="001D2781">
      <w:pPr>
        <w:autoSpaceDE w:val="0"/>
        <w:autoSpaceDN w:val="0"/>
        <w:adjustRightInd w:val="0"/>
        <w:spacing w:line="360" w:lineRule="auto"/>
        <w:jc w:val="both"/>
        <w:rPr>
          <w:rFonts w:ascii="Palatino Linotype" w:hAnsi="Palatino Linotype" w:cs="Arial"/>
          <w:sz w:val="24"/>
          <w:szCs w:val="24"/>
        </w:rPr>
      </w:pPr>
    </w:p>
    <w:p w14:paraId="62E9E596" w14:textId="77777777" w:rsidR="001D2781" w:rsidRPr="00D73B95" w:rsidRDefault="001D2781" w:rsidP="001D2781">
      <w:pPr>
        <w:autoSpaceDE w:val="0"/>
        <w:autoSpaceDN w:val="0"/>
        <w:adjustRightInd w:val="0"/>
        <w:spacing w:line="360" w:lineRule="auto"/>
        <w:jc w:val="both"/>
        <w:rPr>
          <w:rFonts w:ascii="Palatino Linotype" w:hAnsi="Palatino Linotype" w:cs="Arial"/>
          <w:sz w:val="24"/>
          <w:szCs w:val="24"/>
        </w:rPr>
      </w:pPr>
      <w:r w:rsidRPr="00D73B95">
        <w:rPr>
          <w:rFonts w:ascii="Palatino Linotype" w:hAnsi="Palatino Linotype" w:cs="Arial"/>
          <w:sz w:val="24"/>
          <w:szCs w:val="24"/>
        </w:rPr>
        <w:t xml:space="preserve">En el mismo sentido, el </w:t>
      </w:r>
      <w:r w:rsidRPr="00D73B95">
        <w:rPr>
          <w:rFonts w:ascii="Palatino Linotype" w:hAnsi="Palatino Linotype" w:cs="Arial"/>
          <w:bCs/>
          <w:sz w:val="24"/>
          <w:szCs w:val="24"/>
        </w:rPr>
        <w:t xml:space="preserve">penúltimo párrafo del artículo 125 de la </w:t>
      </w:r>
      <w:r w:rsidRPr="00D73B95">
        <w:rPr>
          <w:rFonts w:ascii="Palatino Linotype" w:hAnsi="Palatino Linotype" w:cs="Arial"/>
          <w:b/>
          <w:sz w:val="24"/>
          <w:szCs w:val="24"/>
        </w:rPr>
        <w:t>Constitución Política del Estado Libre y Soberano de México</w:t>
      </w:r>
      <w:r w:rsidRPr="00D73B95">
        <w:rPr>
          <w:rFonts w:ascii="Palatino Linotype" w:hAnsi="Palatino Linotype" w:cs="Arial"/>
          <w:sz w:val="24"/>
          <w:szCs w:val="24"/>
        </w:rPr>
        <w:t xml:space="preserve">, señala que el presupuesto deberá incluir los </w:t>
      </w:r>
      <w:r w:rsidRPr="00D73B95">
        <w:rPr>
          <w:rFonts w:ascii="Palatino Linotype" w:hAnsi="Palatino Linotype" w:cs="Arial"/>
          <w:sz w:val="24"/>
          <w:szCs w:val="24"/>
        </w:rPr>
        <w:lastRenderedPageBreak/>
        <w:t>tabuladores desglosados de las remuneraciones que perciban los servidores públicos municipales, sujetándose a lo dispuesto por el artículo 147 de la Constitución local.</w:t>
      </w:r>
    </w:p>
    <w:p w14:paraId="42199D15" w14:textId="77777777" w:rsidR="001D2781" w:rsidRPr="00D73B95" w:rsidRDefault="001D2781" w:rsidP="001D2781">
      <w:pPr>
        <w:autoSpaceDE w:val="0"/>
        <w:autoSpaceDN w:val="0"/>
        <w:adjustRightInd w:val="0"/>
        <w:spacing w:line="360" w:lineRule="auto"/>
        <w:jc w:val="both"/>
        <w:rPr>
          <w:rFonts w:ascii="Palatino Linotype" w:hAnsi="Palatino Linotype" w:cs="Arial"/>
          <w:sz w:val="24"/>
          <w:szCs w:val="24"/>
        </w:rPr>
      </w:pPr>
    </w:p>
    <w:p w14:paraId="6BAC168D" w14:textId="77777777" w:rsidR="001D2781" w:rsidRPr="00D73B95" w:rsidRDefault="001D2781" w:rsidP="001D2781">
      <w:pPr>
        <w:autoSpaceDE w:val="0"/>
        <w:autoSpaceDN w:val="0"/>
        <w:adjustRightInd w:val="0"/>
        <w:spacing w:line="360" w:lineRule="auto"/>
        <w:jc w:val="both"/>
        <w:rPr>
          <w:rFonts w:ascii="Palatino Linotype" w:hAnsi="Palatino Linotype" w:cs="Arial"/>
          <w:sz w:val="24"/>
          <w:szCs w:val="24"/>
        </w:rPr>
      </w:pPr>
      <w:r w:rsidRPr="00D73B95">
        <w:rPr>
          <w:rFonts w:ascii="Palatino Linotype" w:hAnsi="Palatino Linotype" w:cs="Arial"/>
          <w:sz w:val="24"/>
          <w:szCs w:val="24"/>
        </w:rPr>
        <w:t xml:space="preserve">Por su parte, el artículo 147 de la </w:t>
      </w:r>
      <w:r w:rsidRPr="00D73B95">
        <w:rPr>
          <w:rFonts w:ascii="Palatino Linotype" w:hAnsi="Palatino Linotype" w:cs="Arial"/>
          <w:b/>
          <w:sz w:val="24"/>
          <w:szCs w:val="24"/>
        </w:rPr>
        <w:t>Constitución Política del Estado Libre y Soberano de México</w:t>
      </w:r>
      <w:r w:rsidRPr="00D73B95">
        <w:rPr>
          <w:rFonts w:ascii="Palatino Linotype" w:hAnsi="Palatino Linotype" w:cs="Arial"/>
          <w:sz w:val="24"/>
          <w:szCs w:val="24"/>
        </w:rPr>
        <w:t xml:space="preserve"> dispone en lo relativo a las remuneraciones de los servidores públicos estatales y municipales lo siguiente:</w:t>
      </w:r>
    </w:p>
    <w:p w14:paraId="43EA1CF4" w14:textId="77777777" w:rsidR="001D2781" w:rsidRPr="00D73B95" w:rsidRDefault="001D2781" w:rsidP="001D2781">
      <w:pPr>
        <w:autoSpaceDE w:val="0"/>
        <w:autoSpaceDN w:val="0"/>
        <w:adjustRightInd w:val="0"/>
        <w:spacing w:line="360" w:lineRule="auto"/>
        <w:jc w:val="both"/>
        <w:rPr>
          <w:rFonts w:ascii="Palatino Linotype" w:hAnsi="Palatino Linotype" w:cs="Arial"/>
          <w:sz w:val="24"/>
          <w:szCs w:val="24"/>
        </w:rPr>
      </w:pPr>
    </w:p>
    <w:p w14:paraId="07658EB1" w14:textId="77777777" w:rsidR="001D2781" w:rsidRPr="00D73B95" w:rsidRDefault="001D2781" w:rsidP="00370EBE">
      <w:pPr>
        <w:autoSpaceDE w:val="0"/>
        <w:autoSpaceDN w:val="0"/>
        <w:adjustRightInd w:val="0"/>
        <w:spacing w:line="360" w:lineRule="auto"/>
        <w:ind w:left="567"/>
        <w:jc w:val="both"/>
        <w:rPr>
          <w:rFonts w:ascii="Palatino Linotype" w:hAnsi="Palatino Linotype" w:cs="Arial"/>
          <w:i/>
        </w:rPr>
      </w:pPr>
      <w:r w:rsidRPr="00D73B95">
        <w:rPr>
          <w:rFonts w:ascii="Palatino Linotype" w:hAnsi="Palatino Linotype" w:cs="Arial"/>
          <w:b/>
          <w:i/>
        </w:rPr>
        <w:t>Artículo 147</w:t>
      </w:r>
      <w:r w:rsidRPr="00D73B95">
        <w:rPr>
          <w:rFonts w:ascii="Palatino Linotype" w:hAnsi="Palatino Linotype" w:cs="Arial"/>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D73B95">
        <w:rPr>
          <w:rFonts w:ascii="Palatino Linotype" w:hAnsi="Palatino Linotype" w:cs="Arial"/>
          <w:bCs/>
          <w:i/>
        </w:rPr>
        <w:t>los miembros de los ayuntamientos</w:t>
      </w:r>
      <w:r w:rsidRPr="00D73B95">
        <w:rPr>
          <w:rFonts w:ascii="Palatino Linotype" w:hAnsi="Palatino Linotype" w:cs="Arial"/>
          <w:i/>
        </w:rPr>
        <w:t xml:space="preserve"> </w:t>
      </w:r>
      <w:r w:rsidRPr="00D73B95">
        <w:rPr>
          <w:rFonts w:ascii="Palatino Linotype" w:hAnsi="Palatino Linotype" w:cs="Arial"/>
          <w:b/>
          <w:bCs/>
          <w:i/>
          <w:u w:val="single"/>
        </w:rPr>
        <w:t>y demás servidores públicos municipales</w:t>
      </w:r>
      <w:r w:rsidRPr="00D73B95">
        <w:rPr>
          <w:rFonts w:ascii="Palatino Linotype" w:hAnsi="Palatino Linotype" w:cs="Arial"/>
          <w:i/>
        </w:rPr>
        <w:t xml:space="preserve"> recibirán una retribución adecuada e irrenunciable por el desempeño de su empleo, cargo o comisión, que será determinada </w:t>
      </w:r>
      <w:r w:rsidRPr="00D73B95">
        <w:rPr>
          <w:rFonts w:ascii="Palatino Linotype" w:hAnsi="Palatino Linotype" w:cs="Arial"/>
          <w:b/>
          <w:i/>
          <w:u w:val="single"/>
        </w:rPr>
        <w:t>en el presupuesto de egresos</w:t>
      </w:r>
      <w:r w:rsidRPr="00D73B95">
        <w:rPr>
          <w:rFonts w:ascii="Palatino Linotype" w:hAnsi="Palatino Linotype" w:cs="Arial"/>
          <w:i/>
        </w:rPr>
        <w:t xml:space="preserve"> que corresponda. </w:t>
      </w:r>
      <w:r w:rsidRPr="00D73B95">
        <w:rPr>
          <w:rFonts w:ascii="Palatino Linotype" w:hAnsi="Palatino Linotype" w:cs="Arial"/>
          <w:b/>
          <w:i/>
        </w:rPr>
        <w:t>Las remuneraciones</w:t>
      </w:r>
      <w:r w:rsidRPr="00D73B95">
        <w:rPr>
          <w:rFonts w:ascii="Palatino Linotype" w:hAnsi="Palatino Linotype" w:cs="Arial"/>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D73B95">
        <w:rPr>
          <w:rFonts w:ascii="Palatino Linotype" w:hAnsi="Palatino Linotype" w:cs="Arial"/>
          <w:b/>
          <w:i/>
        </w:rPr>
        <w:t>La remuneración será determinada anual y equitativamente</w:t>
      </w:r>
      <w:r w:rsidRPr="00D73B95">
        <w:rPr>
          <w:rFonts w:ascii="Palatino Linotype" w:hAnsi="Palatino Linotype" w:cs="Arial"/>
          <w:i/>
        </w:rPr>
        <w:t xml:space="preserve"> en el Presupuesto de Egresos correspondiente bajo las bases siguientes: </w:t>
      </w:r>
    </w:p>
    <w:p w14:paraId="5E1FCBCE" w14:textId="77777777" w:rsidR="001D2781" w:rsidRPr="00D73B95" w:rsidRDefault="001D2781" w:rsidP="00370EBE">
      <w:pPr>
        <w:autoSpaceDE w:val="0"/>
        <w:autoSpaceDN w:val="0"/>
        <w:adjustRightInd w:val="0"/>
        <w:spacing w:line="360" w:lineRule="auto"/>
        <w:ind w:left="567"/>
        <w:jc w:val="both"/>
        <w:rPr>
          <w:rFonts w:ascii="Palatino Linotype" w:hAnsi="Palatino Linotype" w:cs="Arial"/>
          <w:i/>
        </w:rPr>
      </w:pPr>
      <w:r w:rsidRPr="00D73B95">
        <w:rPr>
          <w:rFonts w:ascii="Palatino Linotype" w:hAnsi="Palatino Linotype" w:cs="Arial"/>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04DA7DD3" w14:textId="77777777" w:rsidR="001D2781" w:rsidRPr="00D73B95" w:rsidRDefault="001D2781" w:rsidP="00370EBE">
      <w:pPr>
        <w:autoSpaceDE w:val="0"/>
        <w:autoSpaceDN w:val="0"/>
        <w:adjustRightInd w:val="0"/>
        <w:spacing w:line="360" w:lineRule="auto"/>
        <w:ind w:left="567"/>
        <w:jc w:val="both"/>
        <w:rPr>
          <w:rFonts w:ascii="Palatino Linotype" w:hAnsi="Palatino Linotype" w:cs="Arial"/>
          <w:bCs/>
          <w:i/>
        </w:rPr>
      </w:pPr>
      <w:r w:rsidRPr="00D73B95">
        <w:rPr>
          <w:rFonts w:ascii="Palatino Linotype" w:hAnsi="Palatino Linotype" w:cs="Arial"/>
          <w:bCs/>
          <w:i/>
        </w:rPr>
        <w:t>(…)</w:t>
      </w:r>
    </w:p>
    <w:p w14:paraId="4D19AEEA" w14:textId="77777777" w:rsidR="001D2781" w:rsidRPr="00D73B95" w:rsidRDefault="001D2781" w:rsidP="00370EBE">
      <w:pPr>
        <w:autoSpaceDE w:val="0"/>
        <w:autoSpaceDN w:val="0"/>
        <w:adjustRightInd w:val="0"/>
        <w:spacing w:line="360" w:lineRule="auto"/>
        <w:ind w:left="567"/>
        <w:jc w:val="both"/>
        <w:rPr>
          <w:rFonts w:ascii="Palatino Linotype" w:hAnsi="Palatino Linotype" w:cs="Arial"/>
          <w:bCs/>
          <w:i/>
        </w:rPr>
      </w:pPr>
      <w:r w:rsidRPr="00D73B95">
        <w:rPr>
          <w:rFonts w:ascii="Palatino Linotype" w:hAnsi="Palatino Linotype" w:cs="Arial"/>
          <w:i/>
        </w:rPr>
        <w:lastRenderedPageBreak/>
        <w:t xml:space="preserve">V. Las remuneraciones y sus tabuladores </w:t>
      </w:r>
      <w:r w:rsidRPr="00D73B95">
        <w:rPr>
          <w:rFonts w:ascii="Palatino Linotype" w:hAnsi="Palatino Linotype" w:cs="Arial"/>
          <w:b/>
          <w:i/>
        </w:rPr>
        <w:t>serán públicos</w:t>
      </w:r>
      <w:r w:rsidRPr="00D73B95">
        <w:rPr>
          <w:rFonts w:ascii="Palatino Linotype" w:hAnsi="Palatino Linotype" w:cs="Arial"/>
          <w:i/>
        </w:rPr>
        <w:t>, y deberán especificar y diferenciar la totalidad de sus elementos fijos y variables tanto en efectivo como en especie.</w:t>
      </w:r>
    </w:p>
    <w:p w14:paraId="6D5827BD" w14:textId="77777777" w:rsidR="001D2781" w:rsidRPr="00D73B95" w:rsidRDefault="001D2781" w:rsidP="001D2781">
      <w:pPr>
        <w:autoSpaceDE w:val="0"/>
        <w:autoSpaceDN w:val="0"/>
        <w:adjustRightInd w:val="0"/>
        <w:spacing w:line="360" w:lineRule="auto"/>
        <w:jc w:val="both"/>
        <w:rPr>
          <w:rFonts w:ascii="Palatino Linotype" w:hAnsi="Palatino Linotype" w:cs="Arial"/>
          <w:sz w:val="24"/>
          <w:szCs w:val="24"/>
        </w:rPr>
      </w:pPr>
    </w:p>
    <w:p w14:paraId="69F96A9B" w14:textId="77777777" w:rsidR="001D2781" w:rsidRPr="00D73B95" w:rsidRDefault="001D2781" w:rsidP="001D2781">
      <w:pPr>
        <w:autoSpaceDE w:val="0"/>
        <w:autoSpaceDN w:val="0"/>
        <w:adjustRightInd w:val="0"/>
        <w:spacing w:line="360" w:lineRule="auto"/>
        <w:jc w:val="both"/>
        <w:rPr>
          <w:rFonts w:ascii="Palatino Linotype" w:hAnsi="Palatino Linotype" w:cs="Arial"/>
          <w:sz w:val="24"/>
          <w:szCs w:val="24"/>
        </w:rPr>
      </w:pPr>
      <w:r w:rsidRPr="00D73B95">
        <w:rPr>
          <w:rFonts w:ascii="Palatino Linotype" w:hAnsi="Palatino Linotype" w:cs="Arial"/>
          <w:bCs/>
          <w:sz w:val="24"/>
          <w:szCs w:val="24"/>
        </w:rPr>
        <w:t xml:space="preserve">Al respecto, el </w:t>
      </w:r>
      <w:r w:rsidRPr="00D73B95">
        <w:rPr>
          <w:rFonts w:ascii="Palatino Linotype" w:hAnsi="Palatino Linotype" w:cs="Arial"/>
          <w:sz w:val="24"/>
          <w:szCs w:val="24"/>
        </w:rPr>
        <w:t xml:space="preserve">artículo 3, fracción XXXII del </w:t>
      </w:r>
      <w:r w:rsidRPr="00D73B95">
        <w:rPr>
          <w:rFonts w:ascii="Palatino Linotype" w:hAnsi="Palatino Linotype" w:cs="Arial"/>
          <w:b/>
          <w:sz w:val="24"/>
          <w:szCs w:val="24"/>
        </w:rPr>
        <w:t xml:space="preserve">Código Financiero del Estado de México y Municipios </w:t>
      </w:r>
      <w:r w:rsidRPr="00D73B95">
        <w:rPr>
          <w:rFonts w:ascii="Palatino Linotype" w:hAnsi="Palatino Linotype" w:cs="Arial"/>
          <w:sz w:val="24"/>
          <w:szCs w:val="24"/>
        </w:rPr>
        <w:t>establece lo siguiente:</w:t>
      </w:r>
    </w:p>
    <w:p w14:paraId="40DCFA3C" w14:textId="77777777" w:rsidR="001D2781" w:rsidRPr="00D73B95" w:rsidRDefault="001D2781" w:rsidP="00370EBE">
      <w:pPr>
        <w:autoSpaceDE w:val="0"/>
        <w:autoSpaceDN w:val="0"/>
        <w:adjustRightInd w:val="0"/>
        <w:spacing w:line="360" w:lineRule="auto"/>
        <w:ind w:left="567" w:right="283"/>
        <w:jc w:val="both"/>
        <w:rPr>
          <w:rFonts w:ascii="Palatino Linotype" w:hAnsi="Palatino Linotype" w:cs="Arial"/>
          <w:bCs/>
          <w:i/>
          <w:sz w:val="24"/>
          <w:szCs w:val="24"/>
        </w:rPr>
      </w:pPr>
      <w:r w:rsidRPr="00D73B95">
        <w:rPr>
          <w:rFonts w:ascii="Palatino Linotype" w:hAnsi="Palatino Linotype" w:cs="Arial"/>
          <w:b/>
          <w:bCs/>
          <w:i/>
          <w:sz w:val="24"/>
          <w:szCs w:val="24"/>
        </w:rPr>
        <w:t>Artículo 3.-</w:t>
      </w:r>
      <w:r w:rsidRPr="00D73B95">
        <w:rPr>
          <w:rFonts w:ascii="Palatino Linotype" w:hAnsi="Palatino Linotype" w:cs="Arial"/>
          <w:bCs/>
          <w:i/>
          <w:sz w:val="24"/>
          <w:szCs w:val="24"/>
        </w:rPr>
        <w:t xml:space="preserve"> Para efectos de este Código, Ley de Ingresos del Estado y del Presupuesto de Egresos se entenderá por:</w:t>
      </w:r>
    </w:p>
    <w:p w14:paraId="7878A895" w14:textId="77777777" w:rsidR="001D2781" w:rsidRPr="00D73B95" w:rsidRDefault="001D2781" w:rsidP="00370EBE">
      <w:pPr>
        <w:autoSpaceDE w:val="0"/>
        <w:autoSpaceDN w:val="0"/>
        <w:adjustRightInd w:val="0"/>
        <w:spacing w:line="360" w:lineRule="auto"/>
        <w:ind w:left="567" w:right="283"/>
        <w:jc w:val="both"/>
        <w:rPr>
          <w:rFonts w:ascii="Palatino Linotype" w:hAnsi="Palatino Linotype" w:cs="Arial"/>
          <w:bCs/>
          <w:i/>
          <w:sz w:val="24"/>
          <w:szCs w:val="24"/>
        </w:rPr>
      </w:pPr>
      <w:r w:rsidRPr="00D73B95">
        <w:rPr>
          <w:rFonts w:ascii="Palatino Linotype" w:hAnsi="Palatino Linotype" w:cs="Arial"/>
          <w:bCs/>
          <w:i/>
          <w:sz w:val="24"/>
          <w:szCs w:val="24"/>
        </w:rPr>
        <w:t>(…)</w:t>
      </w:r>
    </w:p>
    <w:p w14:paraId="47E865B2" w14:textId="77777777" w:rsidR="001D2781" w:rsidRPr="00D73B95" w:rsidRDefault="001D2781" w:rsidP="00370EBE">
      <w:pPr>
        <w:autoSpaceDE w:val="0"/>
        <w:autoSpaceDN w:val="0"/>
        <w:adjustRightInd w:val="0"/>
        <w:spacing w:line="360" w:lineRule="auto"/>
        <w:ind w:left="567" w:right="283"/>
        <w:jc w:val="both"/>
        <w:rPr>
          <w:rFonts w:ascii="Palatino Linotype" w:hAnsi="Palatino Linotype" w:cs="Arial"/>
          <w:b/>
          <w:i/>
          <w:sz w:val="24"/>
          <w:szCs w:val="24"/>
        </w:rPr>
      </w:pPr>
      <w:r w:rsidRPr="00D73B95">
        <w:rPr>
          <w:rFonts w:ascii="Palatino Linotype" w:hAnsi="Palatino Linotype" w:cs="Arial"/>
          <w:b/>
          <w:i/>
          <w:sz w:val="24"/>
          <w:szCs w:val="24"/>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39924A63" w14:textId="77777777" w:rsidR="001D2781" w:rsidRPr="00D73B95" w:rsidRDefault="001D2781" w:rsidP="00370EBE">
      <w:pPr>
        <w:autoSpaceDE w:val="0"/>
        <w:autoSpaceDN w:val="0"/>
        <w:adjustRightInd w:val="0"/>
        <w:spacing w:line="360" w:lineRule="auto"/>
        <w:ind w:left="567" w:right="283"/>
        <w:jc w:val="both"/>
        <w:rPr>
          <w:rFonts w:ascii="Palatino Linotype" w:hAnsi="Palatino Linotype" w:cs="Arial"/>
          <w:b/>
          <w:i/>
          <w:sz w:val="24"/>
          <w:szCs w:val="24"/>
        </w:rPr>
      </w:pPr>
      <w:r w:rsidRPr="00D73B95">
        <w:rPr>
          <w:rFonts w:ascii="Palatino Linotype" w:hAnsi="Palatino Linotype" w:cs="Arial"/>
          <w:b/>
          <w:i/>
          <w:sz w:val="24"/>
          <w:szCs w:val="24"/>
        </w:rPr>
        <w:t>(…)</w:t>
      </w:r>
    </w:p>
    <w:p w14:paraId="782B9A9A" w14:textId="77777777" w:rsidR="001D2781" w:rsidRPr="00D73B95" w:rsidRDefault="001D2781" w:rsidP="001D2781">
      <w:pPr>
        <w:autoSpaceDE w:val="0"/>
        <w:autoSpaceDN w:val="0"/>
        <w:adjustRightInd w:val="0"/>
        <w:spacing w:line="360" w:lineRule="auto"/>
        <w:jc w:val="both"/>
        <w:rPr>
          <w:rFonts w:ascii="Palatino Linotype" w:hAnsi="Palatino Linotype" w:cs="Arial"/>
          <w:sz w:val="24"/>
          <w:szCs w:val="24"/>
        </w:rPr>
      </w:pPr>
      <w:r w:rsidRPr="00D73B95">
        <w:rPr>
          <w:rFonts w:ascii="Palatino Linotype" w:hAnsi="Palatino Linotype" w:cs="Arial"/>
          <w:sz w:val="24"/>
          <w:szCs w:val="24"/>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2B8C5E9B" w14:textId="77777777" w:rsidR="00370EBE" w:rsidRPr="00D73B95" w:rsidRDefault="00370EBE" w:rsidP="001D2781">
      <w:pPr>
        <w:autoSpaceDE w:val="0"/>
        <w:autoSpaceDN w:val="0"/>
        <w:adjustRightInd w:val="0"/>
        <w:spacing w:line="360" w:lineRule="auto"/>
        <w:jc w:val="both"/>
        <w:rPr>
          <w:rFonts w:ascii="Palatino Linotype" w:hAnsi="Palatino Linotype" w:cs="Arial"/>
          <w:sz w:val="24"/>
          <w:szCs w:val="24"/>
        </w:rPr>
      </w:pPr>
    </w:p>
    <w:p w14:paraId="43FC8700" w14:textId="094BA5FC" w:rsidR="001D2781" w:rsidRPr="00D73B95" w:rsidRDefault="001D2781" w:rsidP="00A43C00">
      <w:pPr>
        <w:autoSpaceDE w:val="0"/>
        <w:autoSpaceDN w:val="0"/>
        <w:adjustRightInd w:val="0"/>
        <w:spacing w:line="360" w:lineRule="auto"/>
        <w:jc w:val="both"/>
        <w:rPr>
          <w:rFonts w:ascii="Palatino Linotype" w:hAnsi="Palatino Linotype" w:cs="Arial"/>
          <w:sz w:val="24"/>
          <w:szCs w:val="24"/>
        </w:rPr>
      </w:pPr>
      <w:r w:rsidRPr="00D73B95">
        <w:rPr>
          <w:rFonts w:ascii="Palatino Linotype" w:hAnsi="Palatino Linotype" w:cs="Arial"/>
          <w:sz w:val="24"/>
          <w:szCs w:val="24"/>
        </w:rPr>
        <w:lastRenderedPageBreak/>
        <w:t>Cabe señalar que, el documento denominado conciliación de nómina forma parte del Módulo 4 del Informe Trimestral que las entidades fiscalizables deben presentar ante el OSFEM, conforme al Acuerdo 06/2022 por el que se emiten los Lineamientos, fechas de capacitación y calendarización para la entrega de Informes Trimestrales de las Entidades Fiscalizables del Estado de México del Ejercic</w:t>
      </w:r>
      <w:r w:rsidR="00A43C00" w:rsidRPr="00D73B95">
        <w:rPr>
          <w:rFonts w:ascii="Palatino Linotype" w:hAnsi="Palatino Linotype" w:cs="Arial"/>
          <w:sz w:val="24"/>
          <w:szCs w:val="24"/>
        </w:rPr>
        <w:t>io Fiscal 2022, como se observa:</w:t>
      </w:r>
    </w:p>
    <w:p w14:paraId="362B6F4B" w14:textId="3B59534F" w:rsidR="00A43C00" w:rsidRPr="00D73B95" w:rsidRDefault="00A43C00" w:rsidP="00A43C00">
      <w:pPr>
        <w:autoSpaceDE w:val="0"/>
        <w:autoSpaceDN w:val="0"/>
        <w:adjustRightInd w:val="0"/>
        <w:spacing w:line="360" w:lineRule="auto"/>
        <w:jc w:val="center"/>
        <w:rPr>
          <w:rFonts w:ascii="Palatino Linotype" w:hAnsi="Palatino Linotype" w:cs="Arial"/>
          <w:sz w:val="24"/>
          <w:szCs w:val="24"/>
        </w:rPr>
      </w:pPr>
      <w:r w:rsidRPr="00D73B95">
        <w:rPr>
          <w:rFonts w:ascii="Palatino Linotype" w:hAnsi="Palatino Linotype" w:cs="Arial"/>
          <w:noProof/>
          <w:sz w:val="24"/>
          <w:szCs w:val="24"/>
          <w:lang w:eastAsia="es-MX"/>
        </w:rPr>
        <w:drawing>
          <wp:inline distT="0" distB="0" distL="0" distR="0" wp14:anchorId="6CDDC6FA" wp14:editId="13275764">
            <wp:extent cx="4169263" cy="3990975"/>
            <wp:effectExtent l="0" t="0" r="3175" b="0"/>
            <wp:docPr id="7" name="Imagen 7"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Tabla&#10;&#10;Descripción generada automáticamente"/>
                    <pic:cNvPicPr/>
                  </pic:nvPicPr>
                  <pic:blipFill>
                    <a:blip r:embed="rId10"/>
                    <a:stretch>
                      <a:fillRect/>
                    </a:stretch>
                  </pic:blipFill>
                  <pic:spPr>
                    <a:xfrm>
                      <a:off x="0" y="0"/>
                      <a:ext cx="4217202" cy="4036864"/>
                    </a:xfrm>
                    <a:prstGeom prst="rect">
                      <a:avLst/>
                    </a:prstGeom>
                  </pic:spPr>
                </pic:pic>
              </a:graphicData>
            </a:graphic>
          </wp:inline>
        </w:drawing>
      </w:r>
    </w:p>
    <w:p w14:paraId="62A56AC4" w14:textId="77777777" w:rsidR="001D2781" w:rsidRPr="00D73B95" w:rsidRDefault="001D2781" w:rsidP="001D2781">
      <w:pPr>
        <w:autoSpaceDE w:val="0"/>
        <w:autoSpaceDN w:val="0"/>
        <w:adjustRightInd w:val="0"/>
        <w:spacing w:line="360" w:lineRule="auto"/>
        <w:jc w:val="both"/>
        <w:rPr>
          <w:rFonts w:ascii="Palatino Linotype" w:hAnsi="Palatino Linotype" w:cs="Arial"/>
          <w:sz w:val="24"/>
          <w:szCs w:val="24"/>
        </w:rPr>
      </w:pPr>
      <w:r w:rsidRPr="00D73B95">
        <w:rPr>
          <w:rFonts w:ascii="Palatino Linotype" w:hAnsi="Palatino Linotype" w:cs="Arial"/>
          <w:sz w:val="24"/>
          <w:szCs w:val="24"/>
        </w:rPr>
        <w:t>Asimismo, el Instructivo de llenado del Módulo 4</w:t>
      </w:r>
      <w:r w:rsidRPr="00D73B95">
        <w:rPr>
          <w:rFonts w:ascii="Palatino Linotype" w:hAnsi="Palatino Linotype" w:cs="Arial"/>
          <w:sz w:val="24"/>
          <w:szCs w:val="24"/>
          <w:vertAlign w:val="superscript"/>
        </w:rPr>
        <w:footnoteReference w:id="3"/>
      </w:r>
      <w:r w:rsidRPr="00D73B95">
        <w:rPr>
          <w:rFonts w:ascii="Palatino Linotype" w:hAnsi="Palatino Linotype" w:cs="Arial"/>
          <w:sz w:val="24"/>
          <w:szCs w:val="24"/>
        </w:rPr>
        <w:t xml:space="preserve"> establece el formato que deberá generarse para la conciliación de nómina, el cual es el siguiente:</w:t>
      </w:r>
    </w:p>
    <w:p w14:paraId="7EFDC29B" w14:textId="77777777" w:rsidR="001D2781" w:rsidRPr="00D73B95" w:rsidRDefault="001D2781" w:rsidP="00A43C00">
      <w:pPr>
        <w:autoSpaceDE w:val="0"/>
        <w:autoSpaceDN w:val="0"/>
        <w:adjustRightInd w:val="0"/>
        <w:spacing w:line="360" w:lineRule="auto"/>
        <w:jc w:val="center"/>
        <w:rPr>
          <w:rFonts w:ascii="Palatino Linotype" w:hAnsi="Palatino Linotype" w:cs="Arial"/>
          <w:sz w:val="24"/>
          <w:szCs w:val="24"/>
        </w:rPr>
      </w:pPr>
      <w:r w:rsidRPr="00D73B95">
        <w:rPr>
          <w:rFonts w:ascii="Palatino Linotype" w:hAnsi="Palatino Linotype" w:cs="Arial"/>
          <w:noProof/>
          <w:sz w:val="24"/>
          <w:szCs w:val="24"/>
          <w:lang w:eastAsia="es-MX"/>
        </w:rPr>
        <w:lastRenderedPageBreak/>
        <w:drawing>
          <wp:inline distT="0" distB="0" distL="0" distR="0" wp14:anchorId="54FD1814" wp14:editId="0C9189FD">
            <wp:extent cx="4497572" cy="598315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08589" cy="5997814"/>
                    </a:xfrm>
                    <a:prstGeom prst="rect">
                      <a:avLst/>
                    </a:prstGeom>
                  </pic:spPr>
                </pic:pic>
              </a:graphicData>
            </a:graphic>
          </wp:inline>
        </w:drawing>
      </w:r>
    </w:p>
    <w:p w14:paraId="681FB99B" w14:textId="77777777" w:rsidR="001D2781" w:rsidRPr="00D73B95" w:rsidRDefault="001D2781" w:rsidP="001D2781">
      <w:pPr>
        <w:autoSpaceDE w:val="0"/>
        <w:autoSpaceDN w:val="0"/>
        <w:adjustRightInd w:val="0"/>
        <w:spacing w:line="360" w:lineRule="auto"/>
        <w:jc w:val="both"/>
        <w:rPr>
          <w:rFonts w:ascii="Palatino Linotype" w:hAnsi="Palatino Linotype" w:cs="Arial"/>
          <w:sz w:val="24"/>
          <w:szCs w:val="24"/>
        </w:rPr>
      </w:pPr>
    </w:p>
    <w:p w14:paraId="24204E8B" w14:textId="77777777" w:rsidR="001D2781" w:rsidRPr="00D73B95" w:rsidRDefault="001D2781" w:rsidP="001D2781">
      <w:pPr>
        <w:autoSpaceDE w:val="0"/>
        <w:autoSpaceDN w:val="0"/>
        <w:adjustRightInd w:val="0"/>
        <w:spacing w:line="360" w:lineRule="auto"/>
        <w:jc w:val="both"/>
        <w:rPr>
          <w:rFonts w:ascii="Palatino Linotype" w:hAnsi="Palatino Linotype" w:cs="Arial"/>
          <w:sz w:val="24"/>
          <w:szCs w:val="24"/>
        </w:rPr>
      </w:pPr>
      <w:r w:rsidRPr="00D73B95">
        <w:rPr>
          <w:rFonts w:ascii="Palatino Linotype" w:hAnsi="Palatino Linotype" w:cs="Arial"/>
          <w:noProof/>
          <w:sz w:val="24"/>
          <w:szCs w:val="24"/>
          <w:lang w:eastAsia="es-MX"/>
        </w:rPr>
        <w:lastRenderedPageBreak/>
        <w:drawing>
          <wp:inline distT="0" distB="0" distL="0" distR="0" wp14:anchorId="466776C4" wp14:editId="0A441E77">
            <wp:extent cx="5262639" cy="6762307"/>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69167" cy="6770696"/>
                    </a:xfrm>
                    <a:prstGeom prst="rect">
                      <a:avLst/>
                    </a:prstGeom>
                  </pic:spPr>
                </pic:pic>
              </a:graphicData>
            </a:graphic>
          </wp:inline>
        </w:drawing>
      </w:r>
    </w:p>
    <w:p w14:paraId="0671FF2B" w14:textId="265B764E" w:rsidR="001D2781" w:rsidRPr="00D73B95" w:rsidRDefault="001D2781" w:rsidP="001D2781">
      <w:pPr>
        <w:autoSpaceDE w:val="0"/>
        <w:autoSpaceDN w:val="0"/>
        <w:adjustRightInd w:val="0"/>
        <w:spacing w:line="360" w:lineRule="auto"/>
        <w:jc w:val="both"/>
        <w:rPr>
          <w:rFonts w:ascii="Palatino Linotype" w:hAnsi="Palatino Linotype" w:cs="Arial"/>
          <w:sz w:val="24"/>
          <w:szCs w:val="24"/>
        </w:rPr>
      </w:pPr>
      <w:r w:rsidRPr="00D73B95">
        <w:rPr>
          <w:rFonts w:ascii="Palatino Linotype" w:hAnsi="Palatino Linotype" w:cs="Arial"/>
          <w:sz w:val="24"/>
          <w:szCs w:val="24"/>
        </w:rPr>
        <w:t xml:space="preserve">Ahora bien, conforme al acuerdo emitido por el OSFEM referido anteriormente, la información plasmada en la conciliación de nómina se genera quincenalmente. Esto </w:t>
      </w:r>
      <w:r w:rsidRPr="00D73B95">
        <w:rPr>
          <w:rFonts w:ascii="Palatino Linotype" w:hAnsi="Palatino Linotype" w:cs="Arial"/>
          <w:sz w:val="24"/>
          <w:szCs w:val="24"/>
        </w:rPr>
        <w:lastRenderedPageBreak/>
        <w:t xml:space="preserve">adquiere relevancia ya que en la solicitud no se refiere ningún periodo de solicitud; sin embargo, la fecha de la solicitud es el </w:t>
      </w:r>
      <w:r w:rsidR="00C20137" w:rsidRPr="00D73B95">
        <w:rPr>
          <w:rFonts w:ascii="Palatino Linotype" w:hAnsi="Palatino Linotype" w:cs="Arial"/>
          <w:sz w:val="24"/>
          <w:szCs w:val="24"/>
        </w:rPr>
        <w:t>cinco de octubre</w:t>
      </w:r>
      <w:r w:rsidRPr="00D73B95">
        <w:rPr>
          <w:rFonts w:ascii="Palatino Linotype" w:hAnsi="Palatino Linotype" w:cs="Arial"/>
          <w:sz w:val="24"/>
          <w:szCs w:val="24"/>
        </w:rPr>
        <w:t xml:space="preserve"> de dos mil veintidós, por lo que, debe ordenarse la entrega de la información relativa a la </w:t>
      </w:r>
      <w:r w:rsidR="00C20137" w:rsidRPr="00D73B95">
        <w:rPr>
          <w:rFonts w:ascii="Palatino Linotype" w:hAnsi="Palatino Linotype" w:cs="Arial"/>
          <w:sz w:val="24"/>
          <w:szCs w:val="24"/>
        </w:rPr>
        <w:t>primera</w:t>
      </w:r>
      <w:r w:rsidRPr="00D73B95">
        <w:rPr>
          <w:rFonts w:ascii="Palatino Linotype" w:hAnsi="Palatino Linotype" w:cs="Arial"/>
          <w:sz w:val="24"/>
          <w:szCs w:val="24"/>
        </w:rPr>
        <w:t xml:space="preserve"> </w:t>
      </w:r>
      <w:r w:rsidR="00F830D7" w:rsidRPr="00D73B95">
        <w:rPr>
          <w:rFonts w:ascii="Palatino Linotype" w:hAnsi="Palatino Linotype" w:cs="Arial"/>
          <w:sz w:val="24"/>
          <w:szCs w:val="24"/>
        </w:rPr>
        <w:t xml:space="preserve">y </w:t>
      </w:r>
      <w:r w:rsidRPr="00D73B95">
        <w:rPr>
          <w:rFonts w:ascii="Palatino Linotype" w:hAnsi="Palatino Linotype" w:cs="Arial"/>
          <w:sz w:val="24"/>
          <w:szCs w:val="24"/>
        </w:rPr>
        <w:t xml:space="preserve"> </w:t>
      </w:r>
      <w:r w:rsidR="00C20137" w:rsidRPr="00D73B95">
        <w:rPr>
          <w:rFonts w:ascii="Palatino Linotype" w:hAnsi="Palatino Linotype" w:cs="Arial"/>
          <w:sz w:val="24"/>
          <w:szCs w:val="24"/>
        </w:rPr>
        <w:t>segunda</w:t>
      </w:r>
      <w:r w:rsidRPr="00D73B95">
        <w:rPr>
          <w:rFonts w:ascii="Palatino Linotype" w:hAnsi="Palatino Linotype" w:cs="Arial"/>
          <w:sz w:val="24"/>
          <w:szCs w:val="24"/>
        </w:rPr>
        <w:t xml:space="preserve"> quincena de </w:t>
      </w:r>
      <w:r w:rsidR="00C20137" w:rsidRPr="00D73B95">
        <w:rPr>
          <w:rFonts w:ascii="Palatino Linotype" w:hAnsi="Palatino Linotype" w:cs="Arial"/>
          <w:sz w:val="24"/>
          <w:szCs w:val="24"/>
        </w:rPr>
        <w:t>septiembre</w:t>
      </w:r>
      <w:r w:rsidRPr="00D73B95">
        <w:rPr>
          <w:rFonts w:ascii="Palatino Linotype" w:hAnsi="Palatino Linotype" w:cs="Arial"/>
          <w:sz w:val="24"/>
          <w:szCs w:val="24"/>
        </w:rPr>
        <w:t xml:space="preserve"> de dos mil veintidós.</w:t>
      </w:r>
    </w:p>
    <w:p w14:paraId="649FB645" w14:textId="77777777" w:rsidR="0001116F" w:rsidRPr="00D73B95" w:rsidRDefault="0001116F" w:rsidP="001D2781">
      <w:pPr>
        <w:autoSpaceDE w:val="0"/>
        <w:autoSpaceDN w:val="0"/>
        <w:adjustRightInd w:val="0"/>
        <w:spacing w:line="360" w:lineRule="auto"/>
        <w:jc w:val="both"/>
        <w:rPr>
          <w:rFonts w:ascii="Palatino Linotype" w:hAnsi="Palatino Linotype" w:cs="Arial"/>
          <w:sz w:val="24"/>
          <w:szCs w:val="24"/>
        </w:rPr>
      </w:pPr>
    </w:p>
    <w:p w14:paraId="5E206FCC" w14:textId="18846CA1" w:rsidR="0001116F" w:rsidRPr="00D73B95" w:rsidRDefault="0001116F" w:rsidP="001D2781">
      <w:pPr>
        <w:autoSpaceDE w:val="0"/>
        <w:autoSpaceDN w:val="0"/>
        <w:adjustRightInd w:val="0"/>
        <w:spacing w:line="360" w:lineRule="auto"/>
        <w:jc w:val="both"/>
        <w:rPr>
          <w:rFonts w:ascii="Palatino Linotype" w:hAnsi="Palatino Linotype" w:cs="Arial"/>
          <w:sz w:val="24"/>
          <w:szCs w:val="24"/>
        </w:rPr>
      </w:pPr>
      <w:r w:rsidRPr="00D73B95">
        <w:rPr>
          <w:rFonts w:ascii="Palatino Linotype" w:hAnsi="Palatino Linotype" w:cs="Arial"/>
          <w:sz w:val="24"/>
          <w:szCs w:val="24"/>
        </w:rPr>
        <w:t xml:space="preserve">En este orden de ideas y como ya ha quedado establecido, el </w:t>
      </w:r>
      <w:r w:rsidRPr="00D73B95">
        <w:rPr>
          <w:rFonts w:ascii="Palatino Linotype" w:hAnsi="Palatino Linotype" w:cs="Arial"/>
          <w:b/>
          <w:sz w:val="24"/>
          <w:szCs w:val="24"/>
        </w:rPr>
        <w:t>Sujeto Obligado</w:t>
      </w:r>
      <w:r w:rsidR="00A43C00" w:rsidRPr="00D73B95">
        <w:rPr>
          <w:rFonts w:ascii="Palatino Linotype" w:hAnsi="Palatino Linotype" w:cs="Arial"/>
          <w:sz w:val="24"/>
          <w:szCs w:val="24"/>
        </w:rPr>
        <w:t xml:space="preserve"> remitió un</w:t>
      </w:r>
      <w:r w:rsidRPr="00D73B95">
        <w:rPr>
          <w:rFonts w:ascii="Palatino Linotype" w:hAnsi="Palatino Linotype" w:cs="Arial"/>
          <w:sz w:val="24"/>
          <w:szCs w:val="24"/>
        </w:rPr>
        <w:t xml:space="preserve"> reporte de nómina correspondiente a la segunda quincena de mes de septiembre del dos mil veintidós,</w:t>
      </w:r>
      <w:r w:rsidR="00AE2A95" w:rsidRPr="00D73B95">
        <w:rPr>
          <w:rFonts w:ascii="Palatino Linotype" w:hAnsi="Palatino Linotype" w:cs="Arial"/>
          <w:sz w:val="24"/>
          <w:szCs w:val="24"/>
        </w:rPr>
        <w:t xml:space="preserve"> sin que</w:t>
      </w:r>
      <w:r w:rsidR="00A43C00" w:rsidRPr="00D73B95">
        <w:rPr>
          <w:rFonts w:ascii="Palatino Linotype" w:hAnsi="Palatino Linotype" w:cs="Arial"/>
          <w:sz w:val="24"/>
          <w:szCs w:val="24"/>
        </w:rPr>
        <w:t xml:space="preserve"> se haya elaborado una correcta versión pública y sin que se</w:t>
      </w:r>
      <w:r w:rsidR="00AE2A95" w:rsidRPr="00D73B95">
        <w:rPr>
          <w:rFonts w:ascii="Palatino Linotype" w:hAnsi="Palatino Linotype" w:cs="Arial"/>
          <w:sz w:val="24"/>
          <w:szCs w:val="24"/>
        </w:rPr>
        <w:t xml:space="preserve"> haya remitido el Acuerdo de Clasificación, con el que se sustente la pretendida versión pública.</w:t>
      </w:r>
    </w:p>
    <w:p w14:paraId="1E812E27" w14:textId="77777777" w:rsidR="007D37B0" w:rsidRPr="00D73B95" w:rsidRDefault="007D37B0" w:rsidP="001D2781">
      <w:pPr>
        <w:autoSpaceDE w:val="0"/>
        <w:autoSpaceDN w:val="0"/>
        <w:adjustRightInd w:val="0"/>
        <w:spacing w:line="360" w:lineRule="auto"/>
        <w:jc w:val="both"/>
        <w:rPr>
          <w:rFonts w:ascii="Palatino Linotype" w:hAnsi="Palatino Linotype" w:cs="Arial"/>
          <w:sz w:val="24"/>
          <w:szCs w:val="24"/>
        </w:rPr>
      </w:pPr>
    </w:p>
    <w:p w14:paraId="1BEE092C" w14:textId="57AFD216" w:rsidR="00CF7E8A" w:rsidRPr="00D73B95" w:rsidRDefault="00CF7E8A" w:rsidP="00CF7E8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73B95">
        <w:rPr>
          <w:rFonts w:ascii="Palatino Linotype" w:eastAsia="Palatino Linotype" w:hAnsi="Palatino Linotype" w:cs="Palatino Linotype"/>
          <w:color w:val="000000"/>
          <w:sz w:val="24"/>
          <w:szCs w:val="24"/>
        </w:rPr>
        <w:t xml:space="preserve">Por </w:t>
      </w:r>
      <w:r w:rsidR="00682F38" w:rsidRPr="00D73B95">
        <w:rPr>
          <w:rFonts w:ascii="Palatino Linotype" w:eastAsia="Palatino Linotype" w:hAnsi="Palatino Linotype" w:cs="Palatino Linotype"/>
          <w:color w:val="000000"/>
          <w:sz w:val="24"/>
          <w:szCs w:val="24"/>
        </w:rPr>
        <w:t>lo que</w:t>
      </w:r>
      <w:r w:rsidRPr="00D73B95">
        <w:rPr>
          <w:rFonts w:ascii="Palatino Linotype" w:eastAsia="Palatino Linotype" w:hAnsi="Palatino Linotype" w:cs="Palatino Linotype"/>
          <w:color w:val="000000"/>
          <w:sz w:val="24"/>
          <w:szCs w:val="24"/>
        </w:rPr>
        <w:t>, es importante señalar que el artículo 4, párrafo segundo de la Ley de Transparencia y Acceso a la Información Pública del Estado de México y Municipios, dispone lo siguiente:</w:t>
      </w:r>
    </w:p>
    <w:p w14:paraId="15E2A930" w14:textId="77777777" w:rsidR="00CF7E8A" w:rsidRPr="00D73B95" w:rsidRDefault="00CF7E8A" w:rsidP="00CF7E8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38165DD" w14:textId="77777777" w:rsidR="00CF7E8A" w:rsidRPr="00D73B95" w:rsidRDefault="00CF7E8A" w:rsidP="00CF7E8A">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73B95">
        <w:rPr>
          <w:rFonts w:ascii="Palatino Linotype" w:eastAsia="Palatino Linotype" w:hAnsi="Palatino Linotype" w:cs="Palatino Linotype"/>
          <w:i/>
          <w:color w:val="000000"/>
        </w:rPr>
        <w:t>“</w:t>
      </w:r>
      <w:r w:rsidRPr="00D73B95">
        <w:rPr>
          <w:rFonts w:ascii="Palatino Linotype" w:eastAsia="Palatino Linotype" w:hAnsi="Palatino Linotype" w:cs="Palatino Linotype"/>
          <w:b/>
          <w:i/>
          <w:color w:val="000000"/>
        </w:rPr>
        <w:t>Artículo 4.</w:t>
      </w:r>
      <w:r w:rsidRPr="00D73B95">
        <w:rPr>
          <w:rFonts w:ascii="Palatino Linotype" w:eastAsia="Palatino Linotype" w:hAnsi="Palatino Linotype" w:cs="Palatino Linotype"/>
          <w:i/>
          <w:color w:val="000000"/>
        </w:rPr>
        <w:t xml:space="preserve"> … </w:t>
      </w:r>
    </w:p>
    <w:p w14:paraId="062D9772" w14:textId="77777777" w:rsidR="00CF7E8A" w:rsidRPr="00D73B95" w:rsidRDefault="00CF7E8A" w:rsidP="00CF7E8A">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73B95">
        <w:rPr>
          <w:rFonts w:ascii="Palatino Linotype" w:eastAsia="Palatino Linotype" w:hAnsi="Palatino Linotype" w:cs="Palatino Linotype"/>
          <w:i/>
          <w:color w:val="000000"/>
        </w:rPr>
        <w:t xml:space="preserve"> </w:t>
      </w:r>
      <w:r w:rsidRPr="00D73B95">
        <w:rPr>
          <w:rFonts w:ascii="Palatino Linotype" w:eastAsia="Palatino Linotype" w:hAnsi="Palatino Linotype" w:cs="Palatino Linotype"/>
          <w:b/>
          <w:i/>
          <w:color w:val="000000"/>
          <w:u w:val="single"/>
        </w:rPr>
        <w:t>Toda la información generada, obtenida, adquirida, transformada, administrada o en posesión de los sujetos obligados es pública y accesible de manera permanente a cualquier persona</w:t>
      </w:r>
      <w:r w:rsidRPr="00D73B95">
        <w:rPr>
          <w:rFonts w:ascii="Palatino Linotype" w:eastAsia="Palatino Linotype" w:hAnsi="Palatino Linotype" w:cs="Palatino Linotype"/>
          <w:i/>
          <w:color w:val="00000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E17A0D2" w14:textId="77777777" w:rsidR="00CF7E8A" w:rsidRPr="00D73B95" w:rsidRDefault="00CF7E8A" w:rsidP="00CF7E8A">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D73B95">
        <w:rPr>
          <w:rFonts w:ascii="Palatino Linotype" w:eastAsia="Palatino Linotype" w:hAnsi="Palatino Linotype" w:cs="Palatino Linotype"/>
          <w:i/>
          <w:color w:val="000000"/>
        </w:rPr>
        <w:t>( ...)”</w:t>
      </w:r>
    </w:p>
    <w:p w14:paraId="0B8158CE" w14:textId="77777777" w:rsidR="00CF7E8A" w:rsidRPr="00D73B95" w:rsidRDefault="00CF7E8A" w:rsidP="00CF7E8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C38995E" w14:textId="77777777" w:rsidR="00CF7E8A" w:rsidRPr="00D73B95" w:rsidRDefault="00CF7E8A" w:rsidP="00CF7E8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73B95">
        <w:rPr>
          <w:rFonts w:ascii="Palatino Linotype" w:eastAsia="Palatino Linotype" w:hAnsi="Palatino Linotype" w:cs="Palatino Linotype"/>
          <w:color w:val="000000"/>
          <w:sz w:val="24"/>
          <w:szCs w:val="24"/>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 sin embargo, ésta también debe existir si se refiere a las facultades, competencias y funciones que los ordenamientos jurídicos aplicables otorgan a los sujetos obligados.</w:t>
      </w:r>
    </w:p>
    <w:p w14:paraId="26443AF2" w14:textId="77777777" w:rsidR="0038714F" w:rsidRPr="00D73B95" w:rsidRDefault="0038714F" w:rsidP="00CF7E8A">
      <w:pPr>
        <w:spacing w:line="360" w:lineRule="auto"/>
        <w:ind w:right="49"/>
        <w:jc w:val="both"/>
        <w:rPr>
          <w:rFonts w:ascii="Palatino Linotype" w:eastAsia="Palatino Linotype" w:hAnsi="Palatino Linotype" w:cs="Palatino Linotype"/>
          <w:color w:val="000000"/>
          <w:sz w:val="24"/>
          <w:szCs w:val="24"/>
        </w:rPr>
      </w:pPr>
    </w:p>
    <w:p w14:paraId="5EB2ED38" w14:textId="292C5EF9" w:rsidR="00CF7E8A" w:rsidRPr="00D73B95" w:rsidRDefault="00CF7E8A" w:rsidP="00CF7E8A">
      <w:pPr>
        <w:spacing w:line="360" w:lineRule="auto"/>
        <w:ind w:right="49"/>
        <w:jc w:val="both"/>
        <w:rPr>
          <w:rFonts w:ascii="Palatino Linotype" w:eastAsia="Palatino Linotype" w:hAnsi="Palatino Linotype" w:cs="Palatino Linotype"/>
          <w:color w:val="000000"/>
          <w:sz w:val="24"/>
          <w:szCs w:val="24"/>
        </w:rPr>
      </w:pPr>
      <w:r w:rsidRPr="00D73B95">
        <w:rPr>
          <w:rFonts w:ascii="Palatino Linotype" w:eastAsia="Palatino Linotype" w:hAnsi="Palatino Linotype" w:cs="Palatino Linotype"/>
          <w:color w:val="000000"/>
          <w:sz w:val="24"/>
          <w:szCs w:val="24"/>
        </w:rPr>
        <w:t xml:space="preserve">Es de recordar que, el derecho de acceso a la información pública se satisface en aquellos casos en que se entregue el soporte documental en que conste la información pública, por lo que en ese tenor, el artículo 24, de la Ley de la materia, señala que los Sujetos Obligados sólo proporcionarán la información pública que </w:t>
      </w:r>
      <w:r w:rsidRPr="00D73B95">
        <w:rPr>
          <w:rFonts w:ascii="Palatino Linotype" w:eastAsia="Palatino Linotype" w:hAnsi="Palatino Linotype" w:cs="Palatino Linotype"/>
          <w:sz w:val="24"/>
          <w:szCs w:val="24"/>
        </w:rPr>
        <w:t>generen</w:t>
      </w:r>
      <w:r w:rsidRPr="00D73B95">
        <w:rPr>
          <w:rFonts w:ascii="Palatino Linotype" w:eastAsia="Palatino Linotype" w:hAnsi="Palatino Linotype" w:cs="Palatino Linotype"/>
          <w:color w:val="000000"/>
          <w:sz w:val="24"/>
          <w:szCs w:val="24"/>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1435936" w14:textId="77777777" w:rsidR="00CF7E8A" w:rsidRPr="00D73B95" w:rsidRDefault="00CF7E8A" w:rsidP="00CF7E8A">
      <w:pPr>
        <w:spacing w:line="360" w:lineRule="auto"/>
        <w:ind w:right="49"/>
        <w:jc w:val="both"/>
        <w:rPr>
          <w:rFonts w:ascii="Palatino Linotype" w:eastAsia="Palatino Linotype" w:hAnsi="Palatino Linotype" w:cs="Palatino Linotype"/>
          <w:color w:val="000000"/>
          <w:sz w:val="24"/>
          <w:szCs w:val="24"/>
        </w:rPr>
      </w:pPr>
    </w:p>
    <w:p w14:paraId="5FC21441" w14:textId="77777777" w:rsidR="00CF7E8A" w:rsidRPr="00D73B95" w:rsidRDefault="00CF7E8A" w:rsidP="00CF7E8A">
      <w:pPr>
        <w:spacing w:line="360" w:lineRule="auto"/>
        <w:ind w:right="49"/>
        <w:jc w:val="both"/>
        <w:rPr>
          <w:rFonts w:ascii="Palatino Linotype" w:eastAsia="Palatino Linotype" w:hAnsi="Palatino Linotype" w:cs="Palatino Linotype"/>
          <w:color w:val="000000"/>
          <w:sz w:val="24"/>
          <w:szCs w:val="24"/>
        </w:rPr>
      </w:pPr>
      <w:r w:rsidRPr="00D73B95">
        <w:rPr>
          <w:rFonts w:ascii="Palatino Linotype" w:eastAsia="Palatino Linotype" w:hAnsi="Palatino Linotype" w:cs="Palatino Linotype"/>
          <w:color w:val="000000"/>
          <w:sz w:val="24"/>
          <w:szCs w:val="24"/>
        </w:rPr>
        <w:t xml:space="preserve">En esta misma tesitura, el derecho de acceso a la información pública, consiste en que la información solicitada conste en un soporte documental en cualquiera de sus formas, a saber: </w:t>
      </w:r>
      <w:r w:rsidRPr="00D73B95">
        <w:rPr>
          <w:rFonts w:ascii="Palatino Linotype" w:eastAsia="Palatino Linotype" w:hAnsi="Palatino Linotype" w:cs="Palatino Linotype"/>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73B95">
        <w:rPr>
          <w:rFonts w:ascii="Palatino Linotype" w:eastAsia="Palatino Linotype" w:hAnsi="Palatino Linotype" w:cs="Palatino Linotype"/>
          <w:color w:val="000000"/>
          <w:sz w:val="24"/>
          <w:szCs w:val="24"/>
        </w:rPr>
        <w:t xml:space="preserve">; los que </w:t>
      </w:r>
      <w:r w:rsidRPr="00D73B95">
        <w:rPr>
          <w:rFonts w:ascii="Palatino Linotype" w:eastAsia="Palatino Linotype" w:hAnsi="Palatino Linotype" w:cs="Palatino Linotype"/>
          <w:sz w:val="24"/>
          <w:szCs w:val="24"/>
        </w:rPr>
        <w:t xml:space="preserve">podrán estar en cualquier medio, sea escrito, impreso, sonoro, </w:t>
      </w:r>
      <w:r w:rsidRPr="00D73B95">
        <w:rPr>
          <w:rFonts w:ascii="Palatino Linotype" w:eastAsia="Palatino Linotype" w:hAnsi="Palatino Linotype" w:cs="Palatino Linotype"/>
          <w:sz w:val="24"/>
          <w:szCs w:val="24"/>
        </w:rPr>
        <w:lastRenderedPageBreak/>
        <w:t>visual, electrónico, informático u holográfico</w:t>
      </w:r>
      <w:r w:rsidRPr="00D73B95">
        <w:rPr>
          <w:rFonts w:ascii="Palatino Linotype" w:eastAsia="Palatino Linotype" w:hAnsi="Palatino Linotype" w:cs="Palatino Linotype"/>
          <w:color w:val="000000"/>
          <w:sz w:val="24"/>
          <w:szCs w:val="24"/>
        </w:rPr>
        <w:t xml:space="preserve">, de conformidad con el artículo 3, fracción XI de la Ley de la materia, el cual dispone lo siguiente: </w:t>
      </w:r>
    </w:p>
    <w:p w14:paraId="338FDED3" w14:textId="77777777" w:rsidR="00CF7E8A" w:rsidRPr="00D73B95" w:rsidRDefault="00CF7E8A" w:rsidP="00CF7E8A">
      <w:pPr>
        <w:pBdr>
          <w:top w:val="nil"/>
          <w:left w:val="nil"/>
          <w:bottom w:val="nil"/>
          <w:right w:val="nil"/>
          <w:between w:val="nil"/>
        </w:pBdr>
        <w:rPr>
          <w:color w:val="000000"/>
        </w:rPr>
      </w:pPr>
    </w:p>
    <w:p w14:paraId="31641CFE" w14:textId="77777777" w:rsidR="00CF7E8A" w:rsidRPr="00D73B95" w:rsidRDefault="00CF7E8A" w:rsidP="00CF7E8A">
      <w:pPr>
        <w:ind w:left="851" w:right="899"/>
        <w:jc w:val="both"/>
        <w:rPr>
          <w:rFonts w:ascii="Palatino Linotype" w:eastAsia="Palatino Linotype" w:hAnsi="Palatino Linotype" w:cs="Palatino Linotype"/>
          <w:i/>
          <w:color w:val="000000"/>
        </w:rPr>
      </w:pPr>
      <w:r w:rsidRPr="00D73B95">
        <w:rPr>
          <w:rFonts w:ascii="Palatino Linotype" w:eastAsia="Palatino Linotype" w:hAnsi="Palatino Linotype" w:cs="Palatino Linotype"/>
          <w:b/>
          <w:i/>
          <w:color w:val="000000"/>
        </w:rPr>
        <w:t xml:space="preserve">“Artículo 3. </w:t>
      </w:r>
      <w:r w:rsidRPr="00D73B95">
        <w:rPr>
          <w:rFonts w:ascii="Palatino Linotype" w:eastAsia="Palatino Linotype" w:hAnsi="Palatino Linotype" w:cs="Palatino Linotype"/>
          <w:i/>
          <w:color w:val="000000"/>
        </w:rPr>
        <w:t>Para los efectos de la presente Ley se entenderá por:</w:t>
      </w:r>
    </w:p>
    <w:p w14:paraId="68B91C08" w14:textId="77777777" w:rsidR="00CF7E8A" w:rsidRPr="00D73B95" w:rsidRDefault="00CF7E8A" w:rsidP="00CF7E8A">
      <w:pPr>
        <w:ind w:left="851" w:right="899"/>
        <w:jc w:val="both"/>
        <w:rPr>
          <w:rFonts w:ascii="Palatino Linotype" w:eastAsia="Palatino Linotype" w:hAnsi="Palatino Linotype" w:cs="Palatino Linotype"/>
          <w:b/>
          <w:i/>
          <w:color w:val="000000"/>
        </w:rPr>
      </w:pPr>
      <w:r w:rsidRPr="00D73B95">
        <w:rPr>
          <w:rFonts w:ascii="Palatino Linotype" w:eastAsia="Palatino Linotype" w:hAnsi="Palatino Linotype" w:cs="Palatino Linotype"/>
          <w:b/>
          <w:i/>
          <w:color w:val="000000"/>
        </w:rPr>
        <w:t>(…)</w:t>
      </w:r>
    </w:p>
    <w:p w14:paraId="20753DFE" w14:textId="77777777" w:rsidR="00CF7E8A" w:rsidRPr="00D73B95" w:rsidRDefault="00CF7E8A" w:rsidP="00CF7E8A">
      <w:pPr>
        <w:ind w:left="851" w:right="899"/>
        <w:jc w:val="both"/>
        <w:rPr>
          <w:rFonts w:ascii="Palatino Linotype" w:eastAsia="Palatino Linotype" w:hAnsi="Palatino Linotype" w:cs="Palatino Linotype"/>
          <w:i/>
          <w:color w:val="000000"/>
        </w:rPr>
      </w:pPr>
      <w:r w:rsidRPr="00D73B95">
        <w:rPr>
          <w:rFonts w:ascii="Palatino Linotype" w:eastAsia="Palatino Linotype" w:hAnsi="Palatino Linotype" w:cs="Palatino Linotype"/>
          <w:b/>
          <w:i/>
          <w:color w:val="000000"/>
        </w:rPr>
        <w:t>XI. Documento:</w:t>
      </w:r>
      <w:r w:rsidRPr="00D73B95">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D80001" w14:textId="77777777" w:rsidR="00CF7E8A" w:rsidRPr="00D73B95" w:rsidRDefault="00CF7E8A" w:rsidP="00CF7E8A">
      <w:pPr>
        <w:ind w:left="851" w:right="899"/>
        <w:jc w:val="both"/>
        <w:rPr>
          <w:rFonts w:ascii="Palatino Linotype" w:eastAsia="Palatino Linotype" w:hAnsi="Palatino Linotype" w:cs="Palatino Linotype"/>
          <w:i/>
          <w:color w:val="000000"/>
        </w:rPr>
      </w:pPr>
      <w:r w:rsidRPr="00D73B95">
        <w:rPr>
          <w:rFonts w:ascii="Palatino Linotype" w:eastAsia="Palatino Linotype" w:hAnsi="Palatino Linotype" w:cs="Palatino Linotype"/>
          <w:b/>
          <w:i/>
          <w:color w:val="000000"/>
        </w:rPr>
        <w:t>(…)”</w:t>
      </w:r>
    </w:p>
    <w:p w14:paraId="15851230" w14:textId="77777777" w:rsidR="00CF7E8A" w:rsidRPr="00D73B95" w:rsidRDefault="00CF7E8A" w:rsidP="00CF7E8A">
      <w:pPr>
        <w:spacing w:line="360" w:lineRule="auto"/>
        <w:ind w:right="49"/>
        <w:jc w:val="both"/>
        <w:rPr>
          <w:rFonts w:ascii="Palatino Linotype" w:eastAsia="Palatino Linotype" w:hAnsi="Palatino Linotype" w:cs="Palatino Linotype"/>
        </w:rPr>
      </w:pPr>
    </w:p>
    <w:p w14:paraId="2D177D87" w14:textId="77777777" w:rsidR="00CF7E8A" w:rsidRPr="00D73B95" w:rsidRDefault="00CF7E8A" w:rsidP="00CF7E8A">
      <w:pPr>
        <w:spacing w:line="360" w:lineRule="auto"/>
        <w:ind w:right="49"/>
        <w:jc w:val="both"/>
        <w:rPr>
          <w:rFonts w:ascii="Palatino Linotype" w:eastAsia="Palatino Linotype" w:hAnsi="Palatino Linotype" w:cs="Palatino Linotype"/>
          <w:sz w:val="24"/>
          <w:szCs w:val="24"/>
        </w:rPr>
      </w:pPr>
      <w:r w:rsidRPr="00D73B95">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9375F75" w14:textId="77777777" w:rsidR="00CF7E8A" w:rsidRPr="00D73B95" w:rsidRDefault="00CF7E8A" w:rsidP="00CF7E8A">
      <w:pPr>
        <w:pBdr>
          <w:top w:val="nil"/>
          <w:left w:val="nil"/>
          <w:bottom w:val="nil"/>
          <w:right w:val="nil"/>
          <w:between w:val="nil"/>
        </w:pBdr>
        <w:rPr>
          <w:color w:val="000000"/>
        </w:rPr>
      </w:pPr>
    </w:p>
    <w:p w14:paraId="5C560D47" w14:textId="77777777" w:rsidR="00CF7E8A" w:rsidRPr="00D73B95" w:rsidRDefault="00CF7E8A" w:rsidP="00CF7E8A">
      <w:pPr>
        <w:ind w:left="851" w:right="899"/>
        <w:jc w:val="center"/>
        <w:rPr>
          <w:rFonts w:ascii="Palatino Linotype" w:eastAsia="Palatino Linotype" w:hAnsi="Palatino Linotype" w:cs="Palatino Linotype"/>
          <w:b/>
          <w:i/>
        </w:rPr>
      </w:pPr>
      <w:r w:rsidRPr="00D73B95">
        <w:rPr>
          <w:rFonts w:ascii="Palatino Linotype" w:eastAsia="Palatino Linotype" w:hAnsi="Palatino Linotype" w:cs="Palatino Linotype"/>
          <w:b/>
        </w:rPr>
        <w:t>“</w:t>
      </w:r>
      <w:r w:rsidRPr="00D73B95">
        <w:rPr>
          <w:rFonts w:ascii="Palatino Linotype" w:eastAsia="Palatino Linotype" w:hAnsi="Palatino Linotype" w:cs="Palatino Linotype"/>
          <w:b/>
          <w:i/>
        </w:rPr>
        <w:t>CRITERIO 0002-11</w:t>
      </w:r>
    </w:p>
    <w:p w14:paraId="6C484DB5" w14:textId="77777777" w:rsidR="00CF7E8A" w:rsidRPr="00D73B95" w:rsidRDefault="00CF7E8A" w:rsidP="00CF7E8A">
      <w:pPr>
        <w:ind w:left="851" w:right="899"/>
        <w:jc w:val="both"/>
        <w:rPr>
          <w:rFonts w:ascii="Palatino Linotype" w:eastAsia="Palatino Linotype" w:hAnsi="Palatino Linotype" w:cs="Palatino Linotype"/>
          <w:i/>
        </w:rPr>
      </w:pPr>
      <w:r w:rsidRPr="00D73B95">
        <w:rPr>
          <w:rFonts w:ascii="Palatino Linotype" w:eastAsia="Palatino Linotype" w:hAnsi="Palatino Linotype" w:cs="Palatino Linotype"/>
          <w:b/>
          <w:i/>
          <w:u w:val="single"/>
        </w:rPr>
        <w:t>INFORMACIÓN PÚBLICA, CONCEPTO DE, EN MATERIA DE TRANSPARENCIA. INTERPRETACIÓN SISTEMÁTICA DE LOS ARTÍCULOS 2°, FRACCIÓN V, XV, Y XVI, 3°, 4°, 11 Y 41.</w:t>
      </w:r>
      <w:r w:rsidRPr="00D73B95">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CDA0EB1" w14:textId="77777777" w:rsidR="00CF7E8A" w:rsidRPr="00D73B95" w:rsidRDefault="00CF7E8A" w:rsidP="00CF7E8A">
      <w:pPr>
        <w:ind w:left="851" w:right="899"/>
        <w:jc w:val="both"/>
        <w:rPr>
          <w:rFonts w:ascii="Palatino Linotype" w:eastAsia="Palatino Linotype" w:hAnsi="Palatino Linotype" w:cs="Palatino Linotype"/>
          <w:i/>
        </w:rPr>
      </w:pPr>
      <w:r w:rsidRPr="00D73B95">
        <w:rPr>
          <w:rFonts w:ascii="Palatino Linotype" w:eastAsia="Palatino Linotype" w:hAnsi="Palatino Linotype" w:cs="Palatino Linotype"/>
          <w:i/>
        </w:rPr>
        <w:lastRenderedPageBreak/>
        <w:t>En consecuencia el acceso a la información se refiere a que se cumplan cualquiera de los siguientes tres supuestos:</w:t>
      </w:r>
    </w:p>
    <w:p w14:paraId="4472728B" w14:textId="77777777" w:rsidR="00CF7E8A" w:rsidRPr="00D73B95" w:rsidRDefault="00CF7E8A" w:rsidP="00CF7E8A">
      <w:pPr>
        <w:ind w:left="851" w:right="899"/>
        <w:jc w:val="both"/>
        <w:rPr>
          <w:rFonts w:ascii="Palatino Linotype" w:eastAsia="Palatino Linotype" w:hAnsi="Palatino Linotype" w:cs="Palatino Linotype"/>
          <w:b/>
          <w:i/>
          <w:u w:val="single"/>
        </w:rPr>
      </w:pPr>
      <w:r w:rsidRPr="00D73B95">
        <w:rPr>
          <w:rFonts w:ascii="Palatino Linotype" w:eastAsia="Palatino Linotype" w:hAnsi="Palatino Linotype" w:cs="Palatino Linotype"/>
          <w:b/>
          <w:i/>
          <w:u w:val="single"/>
        </w:rPr>
        <w:t>1) Que se trate de información registrada en cualquier soporte documental, que en ejercicio de las atribuciones conferidas, sea generada por los Sujetos Obligados;</w:t>
      </w:r>
    </w:p>
    <w:p w14:paraId="75A11AF4" w14:textId="77777777" w:rsidR="00CF7E8A" w:rsidRPr="00D73B95" w:rsidRDefault="00CF7E8A" w:rsidP="00CF7E8A">
      <w:pPr>
        <w:ind w:left="851" w:right="899"/>
        <w:jc w:val="both"/>
        <w:rPr>
          <w:rFonts w:ascii="Palatino Linotype" w:eastAsia="Palatino Linotype" w:hAnsi="Palatino Linotype" w:cs="Palatino Linotype"/>
          <w:i/>
        </w:rPr>
      </w:pPr>
      <w:r w:rsidRPr="00D73B95">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40940863" w14:textId="77777777" w:rsidR="00CF7E8A" w:rsidRPr="00D73B95" w:rsidRDefault="00CF7E8A" w:rsidP="00CF7E8A">
      <w:pPr>
        <w:ind w:left="851" w:right="899"/>
        <w:jc w:val="both"/>
        <w:rPr>
          <w:rFonts w:ascii="Palatino Linotype" w:eastAsia="Palatino Linotype" w:hAnsi="Palatino Linotype" w:cs="Palatino Linotype"/>
          <w:i/>
        </w:rPr>
      </w:pPr>
      <w:r w:rsidRPr="00D73B95">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r w:rsidRPr="00D73B95">
        <w:rPr>
          <w:rFonts w:ascii="Palatino Linotype" w:eastAsia="Palatino Linotype" w:hAnsi="Palatino Linotype" w:cs="Palatino Linotype"/>
          <w:b/>
          <w:i/>
        </w:rPr>
        <w:t>”</w:t>
      </w:r>
    </w:p>
    <w:p w14:paraId="0A12A0A6" w14:textId="77777777" w:rsidR="00CF7E8A" w:rsidRPr="00D73B95" w:rsidRDefault="00CF7E8A" w:rsidP="00CF7E8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7A9BC40" w14:textId="77777777" w:rsidR="00CF7E8A" w:rsidRPr="00D73B95" w:rsidRDefault="00CF7E8A" w:rsidP="00CF7E8A">
      <w:pPr>
        <w:spacing w:line="360" w:lineRule="auto"/>
        <w:jc w:val="both"/>
        <w:rPr>
          <w:rFonts w:ascii="Palatino Linotype" w:eastAsia="Palatino Linotype" w:hAnsi="Palatino Linotype" w:cs="Palatino Linotype"/>
          <w:sz w:val="24"/>
          <w:szCs w:val="24"/>
        </w:rPr>
      </w:pPr>
      <w:r w:rsidRPr="00D73B95">
        <w:rPr>
          <w:rFonts w:ascii="Palatino Linotype" w:eastAsia="Palatino Linotype" w:hAnsi="Palatino Linotype" w:cs="Palatino Linotype"/>
          <w:sz w:val="24"/>
          <w:szCs w:val="24"/>
        </w:rPr>
        <w:t xml:space="preserve">Aunado a lo anterior, </w:t>
      </w:r>
      <w:r w:rsidRPr="00D73B95">
        <w:rPr>
          <w:rFonts w:ascii="Palatino Linotype" w:eastAsia="Palatino Linotype" w:hAnsi="Palatino Linotype" w:cs="Palatino Linotype"/>
          <w:b/>
          <w:sz w:val="24"/>
          <w:szCs w:val="24"/>
        </w:rPr>
        <w:t>El Sujeto Obligado</w:t>
      </w:r>
      <w:r w:rsidRPr="00D73B95">
        <w:rPr>
          <w:rFonts w:ascii="Palatino Linotype" w:eastAsia="Palatino Linotype" w:hAnsi="Palatino Linotype" w:cs="Palatino Linotype"/>
          <w:sz w:val="24"/>
          <w:szCs w:val="24"/>
        </w:rPr>
        <w:t xml:space="preserve"> </w:t>
      </w:r>
      <w:r w:rsidRPr="00D73B95">
        <w:rPr>
          <w:rFonts w:ascii="Palatino Linotype" w:eastAsia="Palatino Linotype" w:hAnsi="Palatino Linotype" w:cs="Palatino Linotype"/>
          <w:sz w:val="24"/>
          <w:szCs w:val="24"/>
          <w:u w:val="single"/>
        </w:rPr>
        <w:t>deberá remitir el Acuerdo de Clasificación con el que se sustente la pretendida versión pública, y al ser omiso en dicho documento, deberá cumplir con lo dispuesto</w:t>
      </w:r>
      <w:r w:rsidRPr="00D73B95">
        <w:rPr>
          <w:rFonts w:ascii="Palatino Linotype" w:eastAsia="Palatino Linotype" w:hAnsi="Palatino Linotype" w:cs="Palatino Linotype"/>
          <w:sz w:val="24"/>
          <w:szCs w:val="24"/>
        </w:rPr>
        <w:t xml:space="preserve"> en los numerales 49, fracción VIII, y 132, fracciones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15A7A2B8" w14:textId="77777777" w:rsidR="00CF7E8A" w:rsidRPr="00D73B95" w:rsidRDefault="00CF7E8A" w:rsidP="00CF7E8A">
      <w:pPr>
        <w:pBdr>
          <w:top w:val="nil"/>
          <w:left w:val="nil"/>
          <w:bottom w:val="nil"/>
          <w:right w:val="nil"/>
          <w:between w:val="nil"/>
        </w:pBdr>
        <w:rPr>
          <w:color w:val="000000"/>
        </w:rPr>
      </w:pPr>
    </w:p>
    <w:p w14:paraId="5B1A1A8C"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i/>
        </w:rPr>
        <w:t>“</w:t>
      </w:r>
      <w:r w:rsidRPr="00D73B95">
        <w:rPr>
          <w:rFonts w:ascii="Palatino Linotype" w:eastAsia="Palatino Linotype" w:hAnsi="Palatino Linotype" w:cs="Palatino Linotype"/>
          <w:b/>
          <w:i/>
        </w:rPr>
        <w:t xml:space="preserve">Artículo 49. </w:t>
      </w:r>
      <w:r w:rsidRPr="00D73B95">
        <w:rPr>
          <w:rFonts w:ascii="Palatino Linotype" w:eastAsia="Palatino Linotype" w:hAnsi="Palatino Linotype" w:cs="Palatino Linotype"/>
          <w:i/>
        </w:rPr>
        <w:t>Los Comités de Transparencia tendrán las siguientes atribuciones:</w:t>
      </w:r>
    </w:p>
    <w:p w14:paraId="1379656C" w14:textId="77777777" w:rsidR="00CF7E8A" w:rsidRPr="00D73B95" w:rsidRDefault="00CF7E8A" w:rsidP="00CF7E8A">
      <w:pPr>
        <w:ind w:left="709" w:right="757"/>
        <w:jc w:val="both"/>
        <w:rPr>
          <w:rFonts w:ascii="Palatino Linotype" w:eastAsia="Palatino Linotype" w:hAnsi="Palatino Linotype" w:cs="Palatino Linotype"/>
          <w:b/>
          <w:i/>
        </w:rPr>
      </w:pPr>
      <w:r w:rsidRPr="00D73B95">
        <w:rPr>
          <w:rFonts w:ascii="Palatino Linotype" w:eastAsia="Palatino Linotype" w:hAnsi="Palatino Linotype" w:cs="Palatino Linotype"/>
          <w:b/>
          <w:i/>
        </w:rPr>
        <w:t>(…)</w:t>
      </w:r>
    </w:p>
    <w:p w14:paraId="33349DAD"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b/>
          <w:i/>
        </w:rPr>
        <w:t>VIII.</w:t>
      </w:r>
      <w:r w:rsidRPr="00D73B95">
        <w:rPr>
          <w:rFonts w:ascii="Palatino Linotype" w:eastAsia="Palatino Linotype" w:hAnsi="Palatino Linotype" w:cs="Palatino Linotype"/>
          <w:i/>
        </w:rPr>
        <w:t xml:space="preserve"> Aprobar, modificar o revocar la clasificación de la información;</w:t>
      </w:r>
    </w:p>
    <w:p w14:paraId="0491CD98" w14:textId="77777777" w:rsidR="00CF7E8A" w:rsidRPr="00D73B95" w:rsidRDefault="00CF7E8A" w:rsidP="00CF7E8A">
      <w:pPr>
        <w:ind w:left="709" w:right="757"/>
        <w:jc w:val="both"/>
        <w:rPr>
          <w:rFonts w:ascii="Palatino Linotype" w:eastAsia="Palatino Linotype" w:hAnsi="Palatino Linotype" w:cs="Palatino Linotype"/>
          <w:b/>
          <w:i/>
        </w:rPr>
      </w:pPr>
      <w:r w:rsidRPr="00D73B95">
        <w:rPr>
          <w:rFonts w:ascii="Palatino Linotype" w:eastAsia="Palatino Linotype" w:hAnsi="Palatino Linotype" w:cs="Palatino Linotype"/>
          <w:b/>
          <w:i/>
        </w:rPr>
        <w:t>(…)</w:t>
      </w:r>
    </w:p>
    <w:p w14:paraId="6888E83A" w14:textId="77777777" w:rsidR="00CF7E8A" w:rsidRPr="00D73B95" w:rsidRDefault="00CF7E8A" w:rsidP="00CF7E8A">
      <w:pPr>
        <w:ind w:left="709" w:right="757"/>
        <w:jc w:val="both"/>
        <w:rPr>
          <w:rFonts w:ascii="Palatino Linotype" w:eastAsia="Palatino Linotype" w:hAnsi="Palatino Linotype" w:cs="Palatino Linotype"/>
          <w:b/>
          <w:i/>
        </w:rPr>
      </w:pPr>
    </w:p>
    <w:p w14:paraId="6741F91F"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b/>
          <w:i/>
        </w:rPr>
        <w:t>Artículo 132.</w:t>
      </w:r>
      <w:r w:rsidRPr="00D73B95">
        <w:rPr>
          <w:rFonts w:ascii="Palatino Linotype" w:eastAsia="Palatino Linotype" w:hAnsi="Palatino Linotype" w:cs="Palatino Linotype"/>
          <w:i/>
        </w:rPr>
        <w:t xml:space="preserve"> La clasificación de la información se llevará a cabo en el momento en que:</w:t>
      </w:r>
    </w:p>
    <w:p w14:paraId="68FF045C" w14:textId="77777777" w:rsidR="00CF7E8A" w:rsidRPr="00D73B95" w:rsidRDefault="00CF7E8A" w:rsidP="00CF7E8A">
      <w:pPr>
        <w:ind w:left="709" w:right="757"/>
        <w:jc w:val="both"/>
        <w:rPr>
          <w:rFonts w:ascii="Palatino Linotype" w:eastAsia="Palatino Linotype" w:hAnsi="Palatino Linotype" w:cs="Palatino Linotype"/>
          <w:b/>
          <w:i/>
        </w:rPr>
      </w:pPr>
    </w:p>
    <w:p w14:paraId="1A571F0E"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b/>
          <w:i/>
        </w:rPr>
        <w:t>I.</w:t>
      </w:r>
      <w:r w:rsidRPr="00D73B95">
        <w:rPr>
          <w:rFonts w:ascii="Palatino Linotype" w:eastAsia="Palatino Linotype" w:hAnsi="Palatino Linotype" w:cs="Palatino Linotype"/>
          <w:i/>
        </w:rPr>
        <w:t xml:space="preserve"> Se reciba una solicitud de acceso a la información;</w:t>
      </w:r>
    </w:p>
    <w:p w14:paraId="1B4F2990"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b/>
          <w:i/>
        </w:rPr>
        <w:t>II.</w:t>
      </w:r>
      <w:r w:rsidRPr="00D73B95">
        <w:rPr>
          <w:rFonts w:ascii="Palatino Linotype" w:eastAsia="Palatino Linotype" w:hAnsi="Palatino Linotype" w:cs="Palatino Linotype"/>
          <w:i/>
        </w:rPr>
        <w:t xml:space="preserve"> Se determine mediante resolución de autoridad competente; o</w:t>
      </w:r>
    </w:p>
    <w:p w14:paraId="46FA4C1C" w14:textId="77777777" w:rsidR="00CF7E8A" w:rsidRPr="00D73B95" w:rsidRDefault="00CF7E8A" w:rsidP="00CF7E8A">
      <w:pPr>
        <w:ind w:left="709" w:right="757"/>
        <w:jc w:val="both"/>
        <w:rPr>
          <w:rFonts w:ascii="Palatino Linotype" w:eastAsia="Palatino Linotype" w:hAnsi="Palatino Linotype" w:cs="Palatino Linotype"/>
          <w:b/>
          <w:i/>
        </w:rPr>
      </w:pPr>
      <w:r w:rsidRPr="00D73B95">
        <w:rPr>
          <w:rFonts w:ascii="Palatino Linotype" w:eastAsia="Palatino Linotype" w:hAnsi="Palatino Linotype" w:cs="Palatino Linotype"/>
          <w:i/>
        </w:rPr>
        <w:t>III. Se generen versiones públicas para dar cumplimiento a las obligaciones de transparencia previstas en esta Ley.</w:t>
      </w:r>
      <w:r w:rsidRPr="00D73B95">
        <w:rPr>
          <w:rFonts w:ascii="Palatino Linotype" w:eastAsia="Palatino Linotype" w:hAnsi="Palatino Linotype" w:cs="Palatino Linotype"/>
          <w:b/>
          <w:i/>
        </w:rPr>
        <w:t>”</w:t>
      </w:r>
    </w:p>
    <w:p w14:paraId="0B469D00" w14:textId="77777777" w:rsidR="00CF7E8A" w:rsidRPr="00D73B95" w:rsidRDefault="00CF7E8A" w:rsidP="00CF7E8A">
      <w:pPr>
        <w:ind w:left="709" w:right="757"/>
        <w:jc w:val="both"/>
        <w:rPr>
          <w:rFonts w:ascii="Palatino Linotype" w:eastAsia="Palatino Linotype" w:hAnsi="Palatino Linotype" w:cs="Palatino Linotype"/>
          <w:b/>
          <w:i/>
        </w:rPr>
      </w:pPr>
    </w:p>
    <w:p w14:paraId="2F01BFC6"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b/>
          <w:i/>
        </w:rPr>
        <w:t>“Cuarto.</w:t>
      </w:r>
      <w:r w:rsidRPr="00D73B95">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126E04D" w14:textId="77777777" w:rsidR="00CF7E8A" w:rsidRPr="00D73B95" w:rsidRDefault="00CF7E8A" w:rsidP="00CF7E8A">
      <w:pPr>
        <w:ind w:left="709" w:right="757"/>
        <w:jc w:val="both"/>
        <w:rPr>
          <w:rFonts w:ascii="Palatino Linotype" w:eastAsia="Palatino Linotype" w:hAnsi="Palatino Linotype" w:cs="Palatino Linotype"/>
          <w:i/>
        </w:rPr>
      </w:pPr>
    </w:p>
    <w:p w14:paraId="7B77CDD9"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3E2102FB" w14:textId="77777777" w:rsidR="00CF7E8A" w:rsidRPr="00D73B95" w:rsidRDefault="00CF7E8A" w:rsidP="00CF7E8A">
      <w:pPr>
        <w:ind w:left="709" w:right="757"/>
        <w:jc w:val="both"/>
        <w:rPr>
          <w:rFonts w:ascii="Palatino Linotype" w:eastAsia="Palatino Linotype" w:hAnsi="Palatino Linotype" w:cs="Palatino Linotype"/>
          <w:b/>
          <w:i/>
        </w:rPr>
      </w:pPr>
    </w:p>
    <w:p w14:paraId="137C287C"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b/>
          <w:i/>
        </w:rPr>
        <w:t>Quinto.</w:t>
      </w:r>
      <w:r w:rsidRPr="00D73B95">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D29D399" w14:textId="77777777" w:rsidR="00CF7E8A" w:rsidRPr="00D73B95" w:rsidRDefault="00CF7E8A" w:rsidP="00CF7E8A">
      <w:pPr>
        <w:ind w:left="709" w:right="757"/>
        <w:jc w:val="both"/>
        <w:rPr>
          <w:rFonts w:ascii="Palatino Linotype" w:eastAsia="Palatino Linotype" w:hAnsi="Palatino Linotype" w:cs="Palatino Linotype"/>
          <w:b/>
          <w:i/>
        </w:rPr>
      </w:pPr>
    </w:p>
    <w:p w14:paraId="68A7510C"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b/>
          <w:i/>
        </w:rPr>
        <w:t>Sexto.</w:t>
      </w:r>
      <w:r w:rsidRPr="00D73B95">
        <w:rPr>
          <w:rFonts w:ascii="Palatino Linotype" w:eastAsia="Palatino Linotype" w:hAnsi="Palatino Linotype" w:cs="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5DD2999" w14:textId="77777777" w:rsidR="00CF7E8A" w:rsidRPr="00D73B95" w:rsidRDefault="00CF7E8A" w:rsidP="00CF7E8A">
      <w:pPr>
        <w:ind w:left="709" w:right="757"/>
        <w:jc w:val="both"/>
        <w:rPr>
          <w:rFonts w:ascii="Palatino Linotype" w:eastAsia="Palatino Linotype" w:hAnsi="Palatino Linotype" w:cs="Palatino Linotype"/>
          <w:i/>
        </w:rPr>
      </w:pPr>
    </w:p>
    <w:p w14:paraId="4091D688"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i/>
        </w:rPr>
        <w:t>La clasificación de información se realizará conforme a un análisis caso por caso, mediante la aplicación de la prueba de daño y de interés público.</w:t>
      </w:r>
    </w:p>
    <w:p w14:paraId="35DFF44D" w14:textId="77777777" w:rsidR="00CF7E8A" w:rsidRPr="00D73B95" w:rsidRDefault="00CF7E8A" w:rsidP="00CF7E8A">
      <w:pPr>
        <w:ind w:left="709" w:right="757"/>
        <w:jc w:val="both"/>
        <w:rPr>
          <w:rFonts w:ascii="Palatino Linotype" w:eastAsia="Palatino Linotype" w:hAnsi="Palatino Linotype" w:cs="Palatino Linotype"/>
          <w:b/>
          <w:i/>
        </w:rPr>
      </w:pPr>
    </w:p>
    <w:p w14:paraId="6BAC0017"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b/>
          <w:i/>
        </w:rPr>
        <w:t>Séptimo.</w:t>
      </w:r>
      <w:r w:rsidRPr="00D73B95">
        <w:rPr>
          <w:rFonts w:ascii="Palatino Linotype" w:eastAsia="Palatino Linotype" w:hAnsi="Palatino Linotype" w:cs="Palatino Linotype"/>
          <w:i/>
        </w:rPr>
        <w:t xml:space="preserve"> La clasificación de la información se llevará a cabo en el momento en que:</w:t>
      </w:r>
    </w:p>
    <w:p w14:paraId="408C758E"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b/>
          <w:i/>
        </w:rPr>
        <w:t>I.</w:t>
      </w:r>
      <w:r w:rsidRPr="00D73B95">
        <w:rPr>
          <w:rFonts w:ascii="Palatino Linotype" w:eastAsia="Palatino Linotype" w:hAnsi="Palatino Linotype" w:cs="Palatino Linotype"/>
          <w:i/>
        </w:rPr>
        <w:t xml:space="preserve"> Se reciba una solicitud de acceso a la información;</w:t>
      </w:r>
    </w:p>
    <w:p w14:paraId="6786A485"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b/>
          <w:i/>
        </w:rPr>
        <w:t>II.</w:t>
      </w:r>
      <w:r w:rsidRPr="00D73B95">
        <w:rPr>
          <w:rFonts w:ascii="Palatino Linotype" w:eastAsia="Palatino Linotype" w:hAnsi="Palatino Linotype" w:cs="Palatino Linotype"/>
          <w:i/>
        </w:rPr>
        <w:t xml:space="preserve"> Se determine mediante resolución de autoridad competente, o</w:t>
      </w:r>
    </w:p>
    <w:p w14:paraId="33627DA6"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b/>
          <w:i/>
        </w:rPr>
        <w:t>III.</w:t>
      </w:r>
      <w:r w:rsidRPr="00D73B95">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647B2264" w14:textId="77777777" w:rsidR="00CF7E8A" w:rsidRPr="00D73B95" w:rsidRDefault="00CF7E8A" w:rsidP="00CF7E8A">
      <w:pPr>
        <w:ind w:left="709" w:right="757"/>
        <w:jc w:val="both"/>
        <w:rPr>
          <w:rFonts w:ascii="Palatino Linotype" w:eastAsia="Palatino Linotype" w:hAnsi="Palatino Linotype" w:cs="Palatino Linotype"/>
          <w:i/>
        </w:rPr>
      </w:pPr>
    </w:p>
    <w:p w14:paraId="62E35568"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i/>
        </w:rPr>
        <w:t>Los titulares de las áreas deberán revisar la clasificación al momento de la recepción de una solicitud de acceso a la información, para verificar si encuadra en una causal de reserva o de confidencialidad.</w:t>
      </w:r>
    </w:p>
    <w:p w14:paraId="46505305" w14:textId="77777777" w:rsidR="00CF7E8A" w:rsidRPr="00D73B95" w:rsidRDefault="00CF7E8A" w:rsidP="00CF7E8A">
      <w:pPr>
        <w:ind w:left="709" w:right="757"/>
        <w:jc w:val="both"/>
        <w:rPr>
          <w:rFonts w:ascii="Palatino Linotype" w:eastAsia="Palatino Linotype" w:hAnsi="Palatino Linotype" w:cs="Palatino Linotype"/>
          <w:b/>
          <w:i/>
        </w:rPr>
      </w:pPr>
    </w:p>
    <w:p w14:paraId="128DB14C"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b/>
          <w:i/>
        </w:rPr>
        <w:t>Octavo.</w:t>
      </w:r>
      <w:r w:rsidRPr="00D73B95">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0D77937" w14:textId="77777777" w:rsidR="00CF7E8A" w:rsidRPr="00D73B95" w:rsidRDefault="00CF7E8A" w:rsidP="00CF7E8A">
      <w:pPr>
        <w:ind w:left="709" w:right="757"/>
        <w:jc w:val="both"/>
        <w:rPr>
          <w:rFonts w:ascii="Palatino Linotype" w:eastAsia="Palatino Linotype" w:hAnsi="Palatino Linotype" w:cs="Palatino Linotype"/>
          <w:i/>
        </w:rPr>
      </w:pPr>
    </w:p>
    <w:p w14:paraId="45520D32"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77D10550" w14:textId="77777777" w:rsidR="00CF7E8A" w:rsidRPr="00D73B95" w:rsidRDefault="00CF7E8A" w:rsidP="00CF7E8A">
      <w:pPr>
        <w:ind w:left="709" w:right="757"/>
        <w:jc w:val="both"/>
        <w:rPr>
          <w:rFonts w:ascii="Palatino Linotype" w:eastAsia="Palatino Linotype" w:hAnsi="Palatino Linotype" w:cs="Palatino Linotype"/>
          <w:i/>
        </w:rPr>
      </w:pPr>
    </w:p>
    <w:p w14:paraId="28C5B936"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i/>
        </w:rPr>
        <w:t>En caso de referirse a información reservada, la motivación de la clasificación también deberá comprender las circunstancias que justifican el establecimiento de determinado plazo de reserva.</w:t>
      </w:r>
    </w:p>
    <w:p w14:paraId="445F1CDE" w14:textId="77777777" w:rsidR="00CF7E8A" w:rsidRPr="00D73B95" w:rsidRDefault="00CF7E8A" w:rsidP="00CF7E8A">
      <w:pPr>
        <w:ind w:left="709" w:right="757"/>
        <w:jc w:val="both"/>
        <w:rPr>
          <w:rFonts w:ascii="Palatino Linotype" w:eastAsia="Palatino Linotype" w:hAnsi="Palatino Linotype" w:cs="Palatino Linotype"/>
          <w:i/>
        </w:rPr>
      </w:pPr>
    </w:p>
    <w:p w14:paraId="0FE338BC"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14:paraId="1B042DBC" w14:textId="77777777" w:rsidR="00CF7E8A" w:rsidRPr="00D73B95" w:rsidRDefault="00CF7E8A" w:rsidP="00CF7E8A">
      <w:pPr>
        <w:ind w:left="709" w:right="757"/>
        <w:jc w:val="both"/>
        <w:rPr>
          <w:rFonts w:ascii="Palatino Linotype" w:eastAsia="Palatino Linotype" w:hAnsi="Palatino Linotype" w:cs="Palatino Linotype"/>
          <w:i/>
        </w:rPr>
      </w:pPr>
    </w:p>
    <w:p w14:paraId="0A5B49EF"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i/>
        </w:rPr>
        <w:t>Los documentos contenidos en los archivos históricos y los identificados como históricos confidenciales no serán susceptibles de clasificación como reservados.</w:t>
      </w:r>
    </w:p>
    <w:p w14:paraId="6B3017FC" w14:textId="77777777" w:rsidR="00CF7E8A" w:rsidRPr="00D73B95" w:rsidRDefault="00CF7E8A" w:rsidP="00CF7E8A">
      <w:pPr>
        <w:ind w:left="709" w:right="757"/>
        <w:jc w:val="both"/>
        <w:rPr>
          <w:rFonts w:ascii="Palatino Linotype" w:eastAsia="Palatino Linotype" w:hAnsi="Palatino Linotype" w:cs="Palatino Linotype"/>
          <w:b/>
          <w:i/>
        </w:rPr>
      </w:pPr>
    </w:p>
    <w:p w14:paraId="2F15074C"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b/>
          <w:i/>
        </w:rPr>
        <w:t>Noveno.</w:t>
      </w:r>
      <w:r w:rsidRPr="00D73B95">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C5C60D" w14:textId="77777777" w:rsidR="00CF7E8A" w:rsidRPr="00D73B95" w:rsidRDefault="00CF7E8A" w:rsidP="00CF7E8A">
      <w:pPr>
        <w:ind w:left="709" w:right="757"/>
        <w:jc w:val="both"/>
        <w:rPr>
          <w:rFonts w:ascii="Palatino Linotype" w:eastAsia="Palatino Linotype" w:hAnsi="Palatino Linotype" w:cs="Palatino Linotype"/>
          <w:b/>
          <w:i/>
        </w:rPr>
      </w:pPr>
    </w:p>
    <w:p w14:paraId="424BB996"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b/>
          <w:i/>
        </w:rPr>
        <w:t>Décimo.</w:t>
      </w:r>
      <w:r w:rsidRPr="00D73B95">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E1B99AA" w14:textId="77777777" w:rsidR="00CF7E8A" w:rsidRPr="00D73B95" w:rsidRDefault="00CF7E8A" w:rsidP="00CF7E8A">
      <w:pPr>
        <w:ind w:left="709" w:right="757"/>
        <w:jc w:val="both"/>
        <w:rPr>
          <w:rFonts w:ascii="Palatino Linotype" w:eastAsia="Palatino Linotype" w:hAnsi="Palatino Linotype" w:cs="Palatino Linotype"/>
          <w:i/>
        </w:rPr>
      </w:pPr>
    </w:p>
    <w:p w14:paraId="33E2F75C"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25384DC7" w14:textId="77777777" w:rsidR="00CF7E8A" w:rsidRPr="00D73B95" w:rsidRDefault="00CF7E8A" w:rsidP="00CF7E8A">
      <w:pPr>
        <w:ind w:left="709" w:right="757"/>
        <w:jc w:val="both"/>
        <w:rPr>
          <w:rFonts w:ascii="Palatino Linotype" w:eastAsia="Palatino Linotype" w:hAnsi="Palatino Linotype" w:cs="Palatino Linotype"/>
          <w:b/>
          <w:i/>
        </w:rPr>
      </w:pPr>
    </w:p>
    <w:p w14:paraId="7C0C9E76" w14:textId="77777777" w:rsidR="00CF7E8A" w:rsidRPr="00D73B95" w:rsidRDefault="00CF7E8A" w:rsidP="00CF7E8A">
      <w:pPr>
        <w:ind w:left="709" w:right="757"/>
        <w:jc w:val="both"/>
        <w:rPr>
          <w:rFonts w:ascii="Palatino Linotype" w:eastAsia="Palatino Linotype" w:hAnsi="Palatino Linotype" w:cs="Palatino Linotype"/>
          <w:i/>
        </w:rPr>
      </w:pPr>
      <w:r w:rsidRPr="00D73B95">
        <w:rPr>
          <w:rFonts w:ascii="Palatino Linotype" w:eastAsia="Palatino Linotype" w:hAnsi="Palatino Linotype" w:cs="Palatino Linotype"/>
          <w:b/>
          <w:i/>
        </w:rPr>
        <w:t>Décimo primero.</w:t>
      </w:r>
      <w:r w:rsidRPr="00D73B95">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B280689" w14:textId="77777777" w:rsidR="00CF7E8A" w:rsidRPr="00D73B95" w:rsidRDefault="00CF7E8A" w:rsidP="00CF7E8A">
      <w:pPr>
        <w:ind w:left="709" w:right="757"/>
        <w:jc w:val="both"/>
        <w:rPr>
          <w:rFonts w:ascii="Palatino Linotype" w:eastAsia="Palatino Linotype" w:hAnsi="Palatino Linotype" w:cs="Palatino Linotype"/>
          <w:i/>
        </w:rPr>
      </w:pPr>
    </w:p>
    <w:p w14:paraId="198F7E61" w14:textId="77777777" w:rsidR="00CF7E8A" w:rsidRPr="00D73B95" w:rsidRDefault="00CF7E8A" w:rsidP="00CF7E8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73B95">
        <w:rPr>
          <w:rFonts w:ascii="Palatino Linotype" w:eastAsia="Palatino Linotype" w:hAnsi="Palatino Linotype" w:cs="Palatino Linotype"/>
          <w:color w:val="000000"/>
          <w:sz w:val="24"/>
          <w:szCs w:val="24"/>
        </w:rPr>
        <w:t xml:space="preserve">De la naturaleza de la información, se desprende que para el caso de que la documentación a entregar contenga datos personales susceptibles clasificar como confidenciales o reservados, por lo que es responsabilidad del </w:t>
      </w:r>
      <w:r w:rsidRPr="00D73B95">
        <w:rPr>
          <w:rFonts w:ascii="Palatino Linotype" w:eastAsia="Palatino Linotype" w:hAnsi="Palatino Linotype" w:cs="Palatino Linotype"/>
          <w:b/>
          <w:color w:val="000000"/>
          <w:sz w:val="24"/>
          <w:szCs w:val="24"/>
        </w:rPr>
        <w:t>Sujeto Obligado</w:t>
      </w:r>
      <w:r w:rsidRPr="00D73B95">
        <w:rPr>
          <w:rFonts w:ascii="Palatino Linotype" w:eastAsia="Palatino Linotype" w:hAnsi="Palatino Linotype" w:cs="Palatino Linotype"/>
          <w:color w:val="000000"/>
          <w:sz w:val="24"/>
          <w:szCs w:val="24"/>
        </w:rPr>
        <w:t xml:space="preserve"> vigilar su cumplimiento mediante la emisión de versiones públicas.</w:t>
      </w:r>
    </w:p>
    <w:p w14:paraId="30F00317" w14:textId="77777777" w:rsidR="00CF7E8A" w:rsidRPr="00D73B95" w:rsidRDefault="00CF7E8A" w:rsidP="00CF7E8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02B35782" w14:textId="77777777" w:rsidR="00CF7E8A" w:rsidRPr="00D73B95" w:rsidRDefault="00CF7E8A" w:rsidP="00CF7E8A">
      <w:pPr>
        <w:spacing w:line="360" w:lineRule="auto"/>
        <w:jc w:val="both"/>
        <w:rPr>
          <w:rFonts w:ascii="Palatino Linotype" w:eastAsia="Palatino Linotype" w:hAnsi="Palatino Linotype" w:cs="Palatino Linotype"/>
          <w:sz w:val="24"/>
          <w:szCs w:val="24"/>
        </w:rPr>
      </w:pPr>
      <w:r w:rsidRPr="00D73B95">
        <w:rPr>
          <w:rFonts w:ascii="Palatino Linotype" w:eastAsia="Palatino Linotype" w:hAnsi="Palatino Linotype" w:cs="Palatino Linotype"/>
          <w:sz w:val="24"/>
          <w:szCs w:val="24"/>
        </w:rPr>
        <w:lastRenderedPageBreak/>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3530DB03" w14:textId="77777777" w:rsidR="00CF7E8A" w:rsidRPr="00D73B95" w:rsidRDefault="00CF7E8A" w:rsidP="00CF7E8A">
      <w:pPr>
        <w:spacing w:line="360" w:lineRule="auto"/>
        <w:jc w:val="both"/>
        <w:rPr>
          <w:rFonts w:ascii="Palatino Linotype" w:eastAsia="Palatino Linotype" w:hAnsi="Palatino Linotype" w:cs="Palatino Linotype"/>
        </w:rPr>
      </w:pPr>
    </w:p>
    <w:p w14:paraId="2E4ED231"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b/>
          <w:i/>
        </w:rPr>
        <w:t>Artículo 3.</w:t>
      </w:r>
      <w:r w:rsidRPr="00D73B95">
        <w:rPr>
          <w:rFonts w:ascii="Palatino Linotype" w:eastAsia="Palatino Linotype" w:hAnsi="Palatino Linotype" w:cs="Palatino Linotype"/>
          <w:i/>
        </w:rPr>
        <w:t xml:space="preserve"> Para los efectos de la presente Ley se entenderá por:</w:t>
      </w:r>
    </w:p>
    <w:p w14:paraId="20E272F3"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i/>
        </w:rPr>
        <w:t>[…]</w:t>
      </w:r>
    </w:p>
    <w:p w14:paraId="2A60A341" w14:textId="77777777" w:rsidR="00CF7E8A" w:rsidRPr="00D73B95" w:rsidRDefault="00CF7E8A" w:rsidP="00CF7E8A">
      <w:pPr>
        <w:ind w:left="851" w:right="851"/>
        <w:jc w:val="both"/>
        <w:rPr>
          <w:rFonts w:ascii="Palatino Linotype" w:eastAsia="Palatino Linotype" w:hAnsi="Palatino Linotype" w:cs="Palatino Linotype"/>
          <w:i/>
        </w:rPr>
      </w:pPr>
    </w:p>
    <w:p w14:paraId="5863B952"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b/>
          <w:i/>
        </w:rPr>
        <w:t>IX. Datos personales:</w:t>
      </w:r>
      <w:r w:rsidRPr="00D73B95">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04C96E49" w14:textId="77777777" w:rsidR="00CF7E8A" w:rsidRPr="00D73B95" w:rsidRDefault="00CF7E8A" w:rsidP="00CF7E8A">
      <w:pPr>
        <w:ind w:left="851" w:right="851"/>
        <w:jc w:val="both"/>
        <w:rPr>
          <w:rFonts w:ascii="Palatino Linotype" w:eastAsia="Palatino Linotype" w:hAnsi="Palatino Linotype" w:cs="Palatino Linotype"/>
          <w:b/>
          <w:i/>
        </w:rPr>
      </w:pPr>
    </w:p>
    <w:p w14:paraId="3E98A4C9"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b/>
          <w:i/>
        </w:rPr>
        <w:t>XX. Información clasificada:</w:t>
      </w:r>
      <w:r w:rsidRPr="00D73B95">
        <w:rPr>
          <w:rFonts w:ascii="Palatino Linotype" w:eastAsia="Palatino Linotype" w:hAnsi="Palatino Linotype" w:cs="Palatino Linotype"/>
          <w:i/>
        </w:rPr>
        <w:t xml:space="preserve"> Aquella considerada por la presente Ley como reservada o confidencial;</w:t>
      </w:r>
    </w:p>
    <w:p w14:paraId="00F68AB1" w14:textId="77777777" w:rsidR="00CF7E8A" w:rsidRPr="00D73B95" w:rsidRDefault="00CF7E8A" w:rsidP="00CF7E8A">
      <w:pPr>
        <w:ind w:left="851" w:right="851"/>
        <w:jc w:val="both"/>
        <w:rPr>
          <w:rFonts w:ascii="Palatino Linotype" w:eastAsia="Palatino Linotype" w:hAnsi="Palatino Linotype" w:cs="Palatino Linotype"/>
          <w:b/>
          <w:i/>
        </w:rPr>
      </w:pPr>
    </w:p>
    <w:p w14:paraId="0D334959"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b/>
          <w:i/>
        </w:rPr>
        <w:t>XXI. Información confidencial:</w:t>
      </w:r>
      <w:r w:rsidRPr="00D73B95">
        <w:rPr>
          <w:rFonts w:ascii="Palatino Linotype" w:eastAsia="Palatino Linotype" w:hAnsi="Palatino Linotype" w:cs="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39192C9" w14:textId="77777777" w:rsidR="00CF7E8A" w:rsidRPr="00D73B95" w:rsidRDefault="00CF7E8A" w:rsidP="00CF7E8A">
      <w:pPr>
        <w:ind w:left="851" w:right="851"/>
        <w:jc w:val="both"/>
        <w:rPr>
          <w:rFonts w:ascii="Palatino Linotype" w:eastAsia="Palatino Linotype" w:hAnsi="Palatino Linotype" w:cs="Palatino Linotype"/>
          <w:b/>
          <w:i/>
        </w:rPr>
      </w:pPr>
    </w:p>
    <w:p w14:paraId="02B8D186"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b/>
          <w:i/>
        </w:rPr>
        <w:t>XLV. Versión pública:</w:t>
      </w:r>
      <w:r w:rsidRPr="00D73B95">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074AA8C2"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i/>
        </w:rPr>
        <w:t>[…]</w:t>
      </w:r>
    </w:p>
    <w:p w14:paraId="5638D69C"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b/>
          <w:i/>
        </w:rPr>
        <w:t>Artículo 91.</w:t>
      </w:r>
      <w:r w:rsidRPr="00D73B95">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5D8DF35E" w14:textId="77777777" w:rsidR="00CF7E8A" w:rsidRPr="00D73B95" w:rsidRDefault="00CF7E8A" w:rsidP="00CF7E8A">
      <w:pPr>
        <w:ind w:left="851" w:right="851"/>
        <w:jc w:val="both"/>
        <w:rPr>
          <w:rFonts w:ascii="Palatino Linotype" w:eastAsia="Palatino Linotype" w:hAnsi="Palatino Linotype" w:cs="Palatino Linotype"/>
          <w:i/>
        </w:rPr>
      </w:pPr>
    </w:p>
    <w:p w14:paraId="29BE4826"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b/>
          <w:i/>
        </w:rPr>
        <w:t>Artículo 132.</w:t>
      </w:r>
      <w:r w:rsidRPr="00D73B95">
        <w:rPr>
          <w:rFonts w:ascii="Palatino Linotype" w:eastAsia="Palatino Linotype" w:hAnsi="Palatino Linotype" w:cs="Palatino Linotype"/>
          <w:i/>
        </w:rPr>
        <w:t xml:space="preserve"> </w:t>
      </w:r>
      <w:r w:rsidRPr="00D73B95">
        <w:rPr>
          <w:rFonts w:ascii="Palatino Linotype" w:eastAsia="Palatino Linotype" w:hAnsi="Palatino Linotype" w:cs="Palatino Linotype"/>
          <w:i/>
          <w:u w:val="single"/>
        </w:rPr>
        <w:t>La clasificación de la información se llevará a cabo en el momento en que</w:t>
      </w:r>
      <w:r w:rsidRPr="00D73B95">
        <w:rPr>
          <w:rFonts w:ascii="Palatino Linotype" w:eastAsia="Palatino Linotype" w:hAnsi="Palatino Linotype" w:cs="Palatino Linotype"/>
          <w:i/>
        </w:rPr>
        <w:t>:</w:t>
      </w:r>
    </w:p>
    <w:p w14:paraId="03E29BF8" w14:textId="77777777" w:rsidR="00CF7E8A" w:rsidRPr="00D73B95" w:rsidRDefault="00CF7E8A" w:rsidP="00CF7E8A">
      <w:pPr>
        <w:ind w:left="851" w:right="851"/>
        <w:jc w:val="both"/>
        <w:rPr>
          <w:rFonts w:ascii="Palatino Linotype" w:eastAsia="Palatino Linotype" w:hAnsi="Palatino Linotype" w:cs="Palatino Linotype"/>
          <w:i/>
          <w:u w:val="single"/>
        </w:rPr>
      </w:pPr>
      <w:r w:rsidRPr="00D73B95">
        <w:rPr>
          <w:rFonts w:ascii="Palatino Linotype" w:eastAsia="Palatino Linotype" w:hAnsi="Palatino Linotype" w:cs="Palatino Linotype"/>
          <w:b/>
          <w:i/>
        </w:rPr>
        <w:t>I.</w:t>
      </w:r>
      <w:r w:rsidRPr="00D73B95">
        <w:rPr>
          <w:rFonts w:ascii="Palatino Linotype" w:eastAsia="Palatino Linotype" w:hAnsi="Palatino Linotype" w:cs="Palatino Linotype"/>
          <w:i/>
        </w:rPr>
        <w:t xml:space="preserve"> </w:t>
      </w:r>
      <w:r w:rsidRPr="00D73B95">
        <w:rPr>
          <w:rFonts w:ascii="Palatino Linotype" w:eastAsia="Palatino Linotype" w:hAnsi="Palatino Linotype" w:cs="Palatino Linotype"/>
          <w:i/>
          <w:u w:val="single"/>
        </w:rPr>
        <w:t>Se reciba una solicitud de acceso a la información;</w:t>
      </w:r>
    </w:p>
    <w:p w14:paraId="27863B7B"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b/>
          <w:i/>
        </w:rPr>
        <w:lastRenderedPageBreak/>
        <w:t>II.</w:t>
      </w:r>
      <w:r w:rsidRPr="00D73B95">
        <w:rPr>
          <w:rFonts w:ascii="Palatino Linotype" w:eastAsia="Palatino Linotype" w:hAnsi="Palatino Linotype" w:cs="Palatino Linotype"/>
          <w:i/>
        </w:rPr>
        <w:t xml:space="preserve"> Se determine mediante resolución de autoridad competente; o</w:t>
      </w:r>
    </w:p>
    <w:p w14:paraId="63A4B4F9" w14:textId="77777777" w:rsidR="00CF7E8A" w:rsidRPr="00D73B95" w:rsidRDefault="00CF7E8A" w:rsidP="00CF7E8A">
      <w:pPr>
        <w:ind w:left="851" w:right="851"/>
        <w:jc w:val="both"/>
        <w:rPr>
          <w:rFonts w:ascii="Palatino Linotype" w:eastAsia="Palatino Linotype" w:hAnsi="Palatino Linotype" w:cs="Palatino Linotype"/>
          <w:i/>
          <w:u w:val="single"/>
        </w:rPr>
      </w:pPr>
      <w:r w:rsidRPr="00D73B95">
        <w:rPr>
          <w:rFonts w:ascii="Palatino Linotype" w:eastAsia="Palatino Linotype" w:hAnsi="Palatino Linotype" w:cs="Palatino Linotype"/>
          <w:b/>
          <w:i/>
        </w:rPr>
        <w:t>III.</w:t>
      </w:r>
      <w:r w:rsidRPr="00D73B95">
        <w:rPr>
          <w:rFonts w:ascii="Palatino Linotype" w:eastAsia="Palatino Linotype" w:hAnsi="Palatino Linotype" w:cs="Palatino Linotype"/>
          <w:i/>
        </w:rPr>
        <w:t xml:space="preserve"> </w:t>
      </w:r>
      <w:r w:rsidRPr="00D73B95">
        <w:rPr>
          <w:rFonts w:ascii="Palatino Linotype" w:eastAsia="Palatino Linotype" w:hAnsi="Palatino Linotype" w:cs="Palatino Linotype"/>
          <w:i/>
          <w:u w:val="single"/>
        </w:rPr>
        <w:t>Se generen versiones públicas para dar cumplimiento a las obligaciones de transparencia previstas en esta Ley.</w:t>
      </w:r>
    </w:p>
    <w:p w14:paraId="40BFA5C0"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i/>
        </w:rPr>
        <w:t>[…]</w:t>
      </w:r>
    </w:p>
    <w:p w14:paraId="134682CE" w14:textId="77777777" w:rsidR="00CF7E8A" w:rsidRPr="00D73B95" w:rsidRDefault="00CF7E8A" w:rsidP="00CF7E8A">
      <w:pPr>
        <w:ind w:left="851" w:right="851"/>
        <w:jc w:val="both"/>
        <w:rPr>
          <w:rFonts w:ascii="Palatino Linotype" w:eastAsia="Palatino Linotype" w:hAnsi="Palatino Linotype" w:cs="Palatino Linotype"/>
          <w:i/>
        </w:rPr>
      </w:pPr>
    </w:p>
    <w:p w14:paraId="1314DA54"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b/>
          <w:i/>
        </w:rPr>
        <w:t>Artículo 143.</w:t>
      </w:r>
      <w:r w:rsidRPr="00D73B95">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2208728D" w14:textId="77777777" w:rsidR="00CF7E8A" w:rsidRPr="00D73B95" w:rsidRDefault="00CF7E8A" w:rsidP="00CF7E8A">
      <w:pPr>
        <w:ind w:left="851" w:right="851"/>
        <w:jc w:val="both"/>
        <w:rPr>
          <w:rFonts w:ascii="Palatino Linotype" w:eastAsia="Palatino Linotype" w:hAnsi="Palatino Linotype" w:cs="Palatino Linotype"/>
          <w:b/>
          <w:i/>
        </w:rPr>
      </w:pPr>
    </w:p>
    <w:p w14:paraId="391F613E"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b/>
          <w:i/>
        </w:rPr>
        <w:t>I.</w:t>
      </w:r>
      <w:r w:rsidRPr="00D73B95">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03E24F15"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b/>
          <w:i/>
        </w:rPr>
        <w:t>II.</w:t>
      </w:r>
      <w:r w:rsidRPr="00D73B95">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C009E04"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b/>
          <w:i/>
        </w:rPr>
        <w:t>III.</w:t>
      </w:r>
      <w:r w:rsidRPr="00D73B95">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5EBABA92" w14:textId="77777777" w:rsidR="00CF7E8A" w:rsidRPr="00D73B95" w:rsidRDefault="00CF7E8A" w:rsidP="00CF7E8A">
      <w:pPr>
        <w:ind w:left="851" w:right="851"/>
        <w:jc w:val="both"/>
        <w:rPr>
          <w:rFonts w:ascii="Palatino Linotype" w:eastAsia="Palatino Linotype" w:hAnsi="Palatino Linotype" w:cs="Palatino Linotype"/>
          <w:i/>
        </w:rPr>
      </w:pPr>
    </w:p>
    <w:p w14:paraId="3C9458F1"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224F097" w14:textId="77777777" w:rsidR="00CF7E8A" w:rsidRPr="00D73B95" w:rsidRDefault="00CF7E8A" w:rsidP="00CF7E8A">
      <w:pPr>
        <w:ind w:left="851" w:right="851"/>
        <w:jc w:val="both"/>
        <w:rPr>
          <w:rFonts w:ascii="Palatino Linotype" w:eastAsia="Palatino Linotype" w:hAnsi="Palatino Linotype" w:cs="Palatino Linotype"/>
          <w:i/>
        </w:rPr>
      </w:pPr>
    </w:p>
    <w:p w14:paraId="7E2E9EED" w14:textId="77777777" w:rsidR="00CF7E8A" w:rsidRPr="00D73B95" w:rsidRDefault="00CF7E8A" w:rsidP="00CF7E8A">
      <w:pPr>
        <w:ind w:left="851" w:right="851"/>
        <w:jc w:val="both"/>
        <w:rPr>
          <w:rFonts w:ascii="Palatino Linotype" w:eastAsia="Palatino Linotype" w:hAnsi="Palatino Linotype" w:cs="Palatino Linotype"/>
          <w:i/>
        </w:rPr>
      </w:pPr>
      <w:r w:rsidRPr="00D73B95">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 [Sic]</w:t>
      </w:r>
    </w:p>
    <w:p w14:paraId="5D93F4A3" w14:textId="77777777" w:rsidR="00CF7E8A" w:rsidRPr="00D73B95" w:rsidRDefault="00CF7E8A" w:rsidP="00CF7E8A">
      <w:pPr>
        <w:spacing w:line="360" w:lineRule="auto"/>
        <w:jc w:val="both"/>
        <w:rPr>
          <w:rFonts w:ascii="Palatino Linotype" w:eastAsia="Palatino Linotype" w:hAnsi="Palatino Linotype" w:cs="Palatino Linotype"/>
        </w:rPr>
      </w:pPr>
    </w:p>
    <w:p w14:paraId="101D0BE0" w14:textId="77777777" w:rsidR="00CF7E8A" w:rsidRPr="00D73B95" w:rsidRDefault="00CF7E8A" w:rsidP="00CF7E8A">
      <w:pPr>
        <w:spacing w:line="360" w:lineRule="auto"/>
        <w:jc w:val="both"/>
        <w:rPr>
          <w:rFonts w:ascii="Palatino Linotype" w:eastAsia="Palatino Linotype" w:hAnsi="Palatino Linotype" w:cs="Palatino Linotype"/>
          <w:sz w:val="24"/>
          <w:szCs w:val="24"/>
        </w:rPr>
      </w:pPr>
      <w:r w:rsidRPr="00D73B95">
        <w:rPr>
          <w:rFonts w:ascii="Palatino Linotype" w:eastAsia="Palatino Linotype" w:hAnsi="Palatino Linotype" w:cs="Palatino Linotype"/>
          <w:sz w:val="24"/>
          <w:szCs w:val="24"/>
        </w:rPr>
        <w:t xml:space="preserve">Por lo tanto, </w:t>
      </w:r>
      <w:r w:rsidRPr="00D73B95">
        <w:rPr>
          <w:rFonts w:ascii="Palatino Linotype" w:eastAsia="Palatino Linotype" w:hAnsi="Palatino Linotype" w:cs="Palatino Linotype"/>
          <w:sz w:val="24"/>
          <w:szCs w:val="24"/>
          <w:u w:val="single"/>
        </w:rPr>
        <w:t xml:space="preserve">la entrega de documentos en su versión pública debe acompañarse necesariamente del Acuerdo del Comité de Transparencia que la sustente el cual debe estar debidamente fundado y motivado, en el que se expongan los fundamentos y razonamientos que llevaron al </w:t>
      </w:r>
      <w:r w:rsidRPr="00D73B95">
        <w:rPr>
          <w:rFonts w:ascii="Palatino Linotype" w:eastAsia="Palatino Linotype" w:hAnsi="Palatino Linotype" w:cs="Palatino Linotype"/>
          <w:b/>
          <w:sz w:val="24"/>
          <w:szCs w:val="24"/>
          <w:u w:val="single"/>
        </w:rPr>
        <w:t>Sujeto Obligado</w:t>
      </w:r>
      <w:r w:rsidRPr="00D73B95">
        <w:rPr>
          <w:rFonts w:ascii="Palatino Linotype" w:eastAsia="Palatino Linotype" w:hAnsi="Palatino Linotype" w:cs="Palatino Linotype"/>
          <w:sz w:val="24"/>
          <w:szCs w:val="24"/>
          <w:u w:val="single"/>
        </w:rPr>
        <w:t xml:space="preserve"> a testar, suprimir o eliminar datos de </w:t>
      </w:r>
      <w:r w:rsidRPr="00D73B95">
        <w:rPr>
          <w:rFonts w:ascii="Palatino Linotype" w:eastAsia="Palatino Linotype" w:hAnsi="Palatino Linotype" w:cs="Palatino Linotype"/>
          <w:sz w:val="24"/>
          <w:szCs w:val="24"/>
          <w:u w:val="single"/>
        </w:rPr>
        <w:lastRenderedPageBreak/>
        <w:t>dicho soporte documental, ya que no hacerlo, se reitera que lo entregado no tendría un sustento jurídico ni resultaría ser una versión pública,</w:t>
      </w:r>
      <w:r w:rsidRPr="00D73B95">
        <w:rPr>
          <w:rFonts w:ascii="Palatino Linotype" w:eastAsia="Palatino Linotype" w:hAnsi="Palatino Linotype" w:cs="Palatino Linotype"/>
          <w:sz w:val="24"/>
          <w:szCs w:val="24"/>
        </w:rPr>
        <w:t xml:space="preserve">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4C8203B" w14:textId="77777777" w:rsidR="000958FF" w:rsidRPr="00D73B95" w:rsidRDefault="000958FF" w:rsidP="00D74578">
      <w:pPr>
        <w:spacing w:after="0" w:line="360" w:lineRule="auto"/>
        <w:jc w:val="both"/>
        <w:rPr>
          <w:rFonts w:ascii="Palatino Linotype" w:hAnsi="Palatino Linotype"/>
          <w:b/>
          <w:sz w:val="24"/>
          <w:szCs w:val="24"/>
        </w:rPr>
      </w:pPr>
    </w:p>
    <w:p w14:paraId="2905BDF7" w14:textId="3C1E62FC" w:rsidR="009E715F" w:rsidRPr="00D73B95" w:rsidRDefault="009E715F" w:rsidP="00D74578">
      <w:pPr>
        <w:spacing w:after="0" w:line="360" w:lineRule="auto"/>
        <w:jc w:val="both"/>
        <w:rPr>
          <w:rFonts w:ascii="Palatino Linotype" w:hAnsi="Palatino Linotype"/>
          <w:b/>
          <w:sz w:val="24"/>
          <w:szCs w:val="24"/>
        </w:rPr>
      </w:pPr>
      <w:r w:rsidRPr="00D73B95">
        <w:rPr>
          <w:rFonts w:ascii="Palatino Linotype" w:hAnsi="Palatino Linotype"/>
          <w:b/>
          <w:sz w:val="24"/>
          <w:szCs w:val="24"/>
        </w:rPr>
        <w:t>Versión Pública</w:t>
      </w:r>
    </w:p>
    <w:p w14:paraId="46F02E51"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D73B95">
        <w:rPr>
          <w:rFonts w:ascii="Palatino Linotype" w:hAnsi="Palatino Linotype" w:cs="Arial"/>
          <w:b/>
          <w:sz w:val="24"/>
          <w:szCs w:val="24"/>
        </w:rPr>
        <w:t>Recurrente</w:t>
      </w:r>
      <w:r w:rsidRPr="00D73B95">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072DB19F" w14:textId="77777777" w:rsidR="00213614" w:rsidRPr="00D73B95" w:rsidRDefault="00213614" w:rsidP="00213614">
      <w:pPr>
        <w:spacing w:after="0" w:line="360" w:lineRule="auto"/>
        <w:jc w:val="both"/>
        <w:rPr>
          <w:rFonts w:ascii="Palatino Linotype" w:hAnsi="Palatino Linotype" w:cs="Arial"/>
          <w:sz w:val="24"/>
          <w:szCs w:val="24"/>
        </w:rPr>
      </w:pPr>
    </w:p>
    <w:p w14:paraId="7F03D7AE"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517633E2" w14:textId="77777777" w:rsidR="00213614" w:rsidRPr="00D73B95" w:rsidRDefault="00213614" w:rsidP="00213614">
      <w:pPr>
        <w:spacing w:after="0" w:line="360" w:lineRule="auto"/>
        <w:jc w:val="both"/>
        <w:rPr>
          <w:rFonts w:ascii="Palatino Linotype" w:hAnsi="Palatino Linotype" w:cs="Arial"/>
          <w:sz w:val="24"/>
          <w:szCs w:val="24"/>
        </w:rPr>
      </w:pPr>
    </w:p>
    <w:p w14:paraId="3EB140BD"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w:t>
      </w:r>
      <w:r w:rsidRPr="00D73B95">
        <w:rPr>
          <w:rFonts w:ascii="Palatino Linotype" w:hAnsi="Palatino Linotype" w:cs="Arial"/>
          <w:b/>
          <w:i/>
          <w:szCs w:val="24"/>
        </w:rPr>
        <w:t>Artículo 3.</w:t>
      </w:r>
      <w:r w:rsidRPr="00D73B95">
        <w:rPr>
          <w:rFonts w:ascii="Palatino Linotype" w:hAnsi="Palatino Linotype" w:cs="Arial"/>
          <w:i/>
          <w:szCs w:val="24"/>
        </w:rPr>
        <w:t xml:space="preserve"> Para los efectos de la presente Ley se entenderá por: </w:t>
      </w:r>
    </w:p>
    <w:p w14:paraId="310D721F"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w:t>
      </w:r>
    </w:p>
    <w:p w14:paraId="6BDFD278"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IX</w:t>
      </w:r>
      <w:r w:rsidRPr="00D73B95">
        <w:rPr>
          <w:rFonts w:ascii="Palatino Linotype" w:hAnsi="Palatino Linotype" w:cs="Arial"/>
          <w:i/>
          <w:szCs w:val="24"/>
        </w:rPr>
        <w:t xml:space="preserve">. </w:t>
      </w:r>
      <w:r w:rsidRPr="00D73B95">
        <w:rPr>
          <w:rFonts w:ascii="Palatino Linotype" w:hAnsi="Palatino Linotype" w:cs="Arial"/>
          <w:b/>
          <w:i/>
          <w:szCs w:val="24"/>
        </w:rPr>
        <w:t>Datos personales:</w:t>
      </w:r>
      <w:r w:rsidRPr="00D73B95">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49A432D"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2D0FD94F"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XX. Información clasificada:</w:t>
      </w:r>
      <w:r w:rsidRPr="00D73B95">
        <w:rPr>
          <w:rFonts w:ascii="Palatino Linotype" w:hAnsi="Palatino Linotype" w:cs="Arial"/>
          <w:i/>
          <w:szCs w:val="24"/>
        </w:rPr>
        <w:t xml:space="preserve"> Aquella considerada por la presente Ley como reservada o confidencial; </w:t>
      </w:r>
    </w:p>
    <w:p w14:paraId="54107BDF"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176D017E"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lastRenderedPageBreak/>
        <w:t>XXI. Información confidencial:</w:t>
      </w:r>
      <w:r w:rsidRPr="00D73B95">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BDEEC54"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421D3D24"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XLV. Versión pública:</w:t>
      </w:r>
      <w:r w:rsidRPr="00D73B95">
        <w:rPr>
          <w:rFonts w:ascii="Palatino Linotype" w:hAnsi="Palatino Linotype" w:cs="Arial"/>
          <w:i/>
          <w:szCs w:val="24"/>
        </w:rPr>
        <w:t xml:space="preserve"> Documento en el que se elimine, suprime o borra la información clasificada como reservada o confidencial para permitir su acceso. </w:t>
      </w:r>
    </w:p>
    <w:p w14:paraId="76BF53C2"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24FD36D5"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 xml:space="preserve">Artículo 51. </w:t>
      </w:r>
      <w:r w:rsidRPr="00D73B95">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D73B95">
        <w:rPr>
          <w:rFonts w:ascii="Palatino Linotype" w:hAnsi="Palatino Linotype" w:cs="Arial"/>
          <w:b/>
          <w:i/>
          <w:szCs w:val="24"/>
        </w:rPr>
        <w:t>y tendrá la responsabilidad de verificar en cada caso que la misma no sea confidencial o reservada</w:t>
      </w:r>
      <w:r w:rsidRPr="00D73B95">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212D5EE0"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649D7484"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Artículo 52.</w:t>
      </w:r>
      <w:r w:rsidRPr="00D73B95">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78BCE30" w14:textId="77777777" w:rsidR="00213614" w:rsidRPr="00D73B95" w:rsidRDefault="00213614" w:rsidP="00213614">
      <w:pPr>
        <w:spacing w:after="0" w:line="360" w:lineRule="auto"/>
        <w:jc w:val="both"/>
        <w:rPr>
          <w:rFonts w:ascii="Palatino Linotype" w:hAnsi="Palatino Linotype" w:cs="Arial"/>
          <w:sz w:val="24"/>
          <w:szCs w:val="24"/>
        </w:rPr>
      </w:pPr>
    </w:p>
    <w:p w14:paraId="1971BFF0"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3BDD0C04" w14:textId="77777777" w:rsidR="00213614" w:rsidRPr="00D73B95" w:rsidRDefault="00213614" w:rsidP="00213614">
      <w:pPr>
        <w:spacing w:after="0" w:line="360" w:lineRule="auto"/>
        <w:jc w:val="both"/>
        <w:rPr>
          <w:rFonts w:ascii="Palatino Linotype" w:hAnsi="Palatino Linotype" w:cs="Arial"/>
          <w:sz w:val="24"/>
          <w:szCs w:val="24"/>
        </w:rPr>
      </w:pPr>
    </w:p>
    <w:p w14:paraId="2A22C747"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lastRenderedPageBreak/>
        <w:t>“</w:t>
      </w:r>
      <w:r w:rsidRPr="00D73B95">
        <w:rPr>
          <w:rFonts w:ascii="Palatino Linotype" w:hAnsi="Palatino Linotype" w:cs="Arial"/>
          <w:b/>
          <w:i/>
          <w:szCs w:val="24"/>
        </w:rPr>
        <w:t>Artículo 22.</w:t>
      </w:r>
      <w:r w:rsidRPr="00D73B95">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1343AFC2"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26BA6B76"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El responsable podrá tratar datos personales para finalidades distintas a aquéllas establecidas en el aviso de privacidad, en los casos siguientes:</w:t>
      </w:r>
    </w:p>
    <w:p w14:paraId="58B95A5E"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59CCB372"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I. Cuente con atribuciones conferidas en ley y medie el consentimiento del titular.</w:t>
      </w:r>
    </w:p>
    <w:p w14:paraId="1D0CFA74"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II. Se trate de una persona reportada como desaparecida, en los términos previstos en la presente Ley y demás disposiciones legales aplicables...</w:t>
      </w:r>
    </w:p>
    <w:p w14:paraId="15F0E60C"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55B60CC9"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Artículo 38.</w:t>
      </w:r>
      <w:r w:rsidRPr="00D73B95">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4155E3A" w14:textId="77777777" w:rsidR="00213614" w:rsidRPr="00D73B95" w:rsidRDefault="00213614" w:rsidP="00213614">
      <w:pPr>
        <w:spacing w:after="0" w:line="360" w:lineRule="auto"/>
        <w:jc w:val="both"/>
        <w:rPr>
          <w:rFonts w:ascii="Palatino Linotype" w:hAnsi="Palatino Linotype" w:cs="Arial"/>
          <w:sz w:val="24"/>
          <w:szCs w:val="24"/>
        </w:rPr>
      </w:pPr>
    </w:p>
    <w:p w14:paraId="02CC9D6F"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7EC04DF0" w14:textId="77777777" w:rsidR="00213614" w:rsidRPr="00D73B95" w:rsidRDefault="00213614" w:rsidP="00213614">
      <w:pPr>
        <w:spacing w:after="0" w:line="360" w:lineRule="auto"/>
        <w:jc w:val="both"/>
        <w:rPr>
          <w:rFonts w:ascii="Palatino Linotype" w:hAnsi="Palatino Linotype" w:cs="Arial"/>
          <w:sz w:val="24"/>
          <w:szCs w:val="24"/>
        </w:rPr>
      </w:pPr>
    </w:p>
    <w:p w14:paraId="327AED3F"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30EC5A70" w14:textId="77777777" w:rsidR="00213614" w:rsidRPr="00D73B95" w:rsidRDefault="00213614" w:rsidP="00213614">
      <w:pPr>
        <w:spacing w:after="0" w:line="360" w:lineRule="auto"/>
        <w:jc w:val="both"/>
        <w:rPr>
          <w:rFonts w:ascii="Palatino Linotype" w:hAnsi="Palatino Linotype" w:cs="Arial"/>
          <w:sz w:val="24"/>
          <w:szCs w:val="24"/>
        </w:rPr>
      </w:pPr>
    </w:p>
    <w:p w14:paraId="76563847"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Asimismo, de la versión pública deberá dejarse a la vista de la Recurrente los siguientes elementos de información pública: monto total del sueldo neto y bruto, compensaciones, prestaciones, aguinaldos, bonos, pagos por concepto de gasolina, de servicio de telefonía celular, el </w:t>
      </w:r>
      <w:r w:rsidRPr="00D73B95">
        <w:rPr>
          <w:rFonts w:ascii="Palatino Linotype" w:hAnsi="Palatino Linotype" w:cs="Arial"/>
          <w:b/>
          <w:sz w:val="24"/>
          <w:szCs w:val="24"/>
        </w:rPr>
        <w:t>nombre del servidor público</w:t>
      </w:r>
      <w:r w:rsidRPr="00D73B95">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14:paraId="64B9E178" w14:textId="77777777" w:rsidR="00213614" w:rsidRPr="00D73B95" w:rsidRDefault="00213614" w:rsidP="00213614">
      <w:pPr>
        <w:spacing w:after="0" w:line="360" w:lineRule="auto"/>
        <w:jc w:val="both"/>
        <w:rPr>
          <w:rFonts w:ascii="Palatino Linotype" w:hAnsi="Palatino Linotype" w:cs="Arial"/>
          <w:sz w:val="24"/>
          <w:szCs w:val="24"/>
        </w:rPr>
      </w:pPr>
    </w:p>
    <w:p w14:paraId="4A0BA52A"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BCC1DAA" w14:textId="77777777" w:rsidR="00213614" w:rsidRPr="00D73B95" w:rsidRDefault="00213614" w:rsidP="00213614">
      <w:pPr>
        <w:spacing w:after="0" w:line="360" w:lineRule="auto"/>
        <w:jc w:val="both"/>
        <w:rPr>
          <w:rFonts w:ascii="Palatino Linotype" w:hAnsi="Palatino Linotype" w:cs="Arial"/>
          <w:sz w:val="24"/>
          <w:szCs w:val="24"/>
        </w:rPr>
      </w:pPr>
    </w:p>
    <w:p w14:paraId="209AE1B2"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w:t>
      </w:r>
      <w:r w:rsidRPr="00D73B95">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D73B95">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w:t>
      </w:r>
      <w:r w:rsidRPr="00D73B95">
        <w:rPr>
          <w:rFonts w:ascii="Palatino Linotype" w:hAnsi="Palatino Linotype" w:cs="Arial"/>
          <w:i/>
          <w:szCs w:val="24"/>
        </w:rPr>
        <w:lastRenderedPageBreak/>
        <w:t>y su confidencialidad, es una derivación del derecho a la intimidad, del cual únicamente goza el individuo, entendido como la persona humana."</w:t>
      </w:r>
    </w:p>
    <w:p w14:paraId="70D12275" w14:textId="77777777" w:rsidR="00213614" w:rsidRPr="00D73B95" w:rsidRDefault="00213614" w:rsidP="00213614">
      <w:pPr>
        <w:spacing w:after="0" w:line="360" w:lineRule="auto"/>
        <w:jc w:val="both"/>
        <w:rPr>
          <w:rFonts w:ascii="Palatino Linotype" w:hAnsi="Palatino Linotype" w:cs="Arial"/>
          <w:sz w:val="24"/>
          <w:szCs w:val="24"/>
        </w:rPr>
      </w:pPr>
    </w:p>
    <w:p w14:paraId="2223D692"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D73B95">
        <w:rPr>
          <w:rFonts w:ascii="Palatino Linotype" w:hAnsi="Palatino Linotype" w:cs="Arial"/>
          <w:b/>
          <w:sz w:val="24"/>
          <w:szCs w:val="24"/>
        </w:rPr>
        <w:t>Lineamientos Generales en Materia de Clasificación y Desclasificación de la Información, así como para la Elaboración de Versiones Públicas</w:t>
      </w:r>
      <w:r w:rsidRPr="00D73B95">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53EB6073"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07E00B93" w14:textId="77777777" w:rsidR="00213614" w:rsidRPr="00D73B95" w:rsidRDefault="00213614" w:rsidP="00213614">
      <w:pPr>
        <w:spacing w:after="0" w:line="360" w:lineRule="auto"/>
        <w:jc w:val="both"/>
        <w:rPr>
          <w:rFonts w:ascii="Palatino Linotype" w:hAnsi="Palatino Linotype" w:cs="Arial"/>
          <w:sz w:val="24"/>
          <w:szCs w:val="24"/>
        </w:rPr>
      </w:pPr>
    </w:p>
    <w:p w14:paraId="3928BA2E"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D73B95">
        <w:rPr>
          <w:rFonts w:ascii="Palatino Linotype" w:hAnsi="Palatino Linotype" w:cs="Arial"/>
          <w:b/>
          <w:sz w:val="24"/>
          <w:szCs w:val="24"/>
        </w:rPr>
        <w:t>reserva de la información,</w:t>
      </w:r>
      <w:r w:rsidRPr="00D73B95">
        <w:rPr>
          <w:rFonts w:ascii="Palatino Linotype" w:hAnsi="Palatino Linotype" w:cs="Arial"/>
          <w:sz w:val="24"/>
          <w:szCs w:val="24"/>
        </w:rPr>
        <w:t xml:space="preserve"> para no hacer identificable al titular de tal dato personal.</w:t>
      </w:r>
    </w:p>
    <w:p w14:paraId="6A7B3DE4" w14:textId="77777777" w:rsidR="00213614" w:rsidRPr="00D73B95" w:rsidRDefault="00213614" w:rsidP="00213614">
      <w:pPr>
        <w:spacing w:after="0" w:line="360" w:lineRule="auto"/>
        <w:jc w:val="both"/>
        <w:rPr>
          <w:rFonts w:ascii="Palatino Linotype" w:hAnsi="Palatino Linotype" w:cs="Arial"/>
          <w:sz w:val="24"/>
          <w:szCs w:val="24"/>
        </w:rPr>
      </w:pPr>
    </w:p>
    <w:p w14:paraId="15024319"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Ello, conforme al propio concepto de versión pública contenido en el artículo 3, fracción XXIV, de la multicitada Ley se define como:</w:t>
      </w:r>
    </w:p>
    <w:p w14:paraId="12D4E5CF" w14:textId="77777777" w:rsidR="00213614" w:rsidRPr="00D73B95" w:rsidRDefault="00213614" w:rsidP="00213614">
      <w:pPr>
        <w:spacing w:after="0" w:line="360" w:lineRule="auto"/>
        <w:jc w:val="both"/>
        <w:rPr>
          <w:rFonts w:ascii="Palatino Linotype" w:hAnsi="Palatino Linotype" w:cs="Arial"/>
          <w:sz w:val="24"/>
          <w:szCs w:val="24"/>
        </w:rPr>
      </w:pPr>
    </w:p>
    <w:p w14:paraId="0C80F3DE"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w:t>
      </w:r>
      <w:r w:rsidRPr="00D73B95">
        <w:rPr>
          <w:rFonts w:ascii="Palatino Linotype" w:hAnsi="Palatino Linotype" w:cs="Arial"/>
          <w:b/>
          <w:i/>
          <w:szCs w:val="24"/>
        </w:rPr>
        <w:t>XXIV</w:t>
      </w:r>
      <w:r w:rsidRPr="00D73B95">
        <w:rPr>
          <w:rFonts w:ascii="Palatino Linotype" w:hAnsi="Palatino Linotype" w:cs="Arial"/>
          <w:i/>
          <w:szCs w:val="24"/>
        </w:rPr>
        <w:t xml:space="preserve">. </w:t>
      </w:r>
      <w:r w:rsidRPr="00D73B95">
        <w:rPr>
          <w:rFonts w:ascii="Palatino Linotype" w:hAnsi="Palatino Linotype" w:cs="Arial"/>
          <w:b/>
          <w:i/>
          <w:szCs w:val="24"/>
        </w:rPr>
        <w:t>Información reservada:</w:t>
      </w:r>
      <w:r w:rsidRPr="00D73B95">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14:paraId="4A1851EE" w14:textId="77777777" w:rsidR="00213614" w:rsidRPr="00D73B95" w:rsidRDefault="00213614" w:rsidP="00213614">
      <w:pPr>
        <w:spacing w:after="0" w:line="360" w:lineRule="auto"/>
        <w:jc w:val="both"/>
        <w:rPr>
          <w:rFonts w:ascii="Palatino Linotype" w:hAnsi="Palatino Linotype" w:cs="Arial"/>
          <w:sz w:val="24"/>
          <w:szCs w:val="24"/>
        </w:rPr>
      </w:pPr>
    </w:p>
    <w:p w14:paraId="220BFFD7"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D73B95">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D73B95">
        <w:rPr>
          <w:rFonts w:ascii="Palatino Linotype" w:hAnsi="Palatino Linotype" w:cs="Arial"/>
          <w:sz w:val="24"/>
          <w:szCs w:val="24"/>
        </w:rPr>
        <w:t>.</w:t>
      </w:r>
    </w:p>
    <w:p w14:paraId="41628F8E"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Esto es así, ya que el artículo 81, fracción III, de la Ley de Seguridad del Estado de México, establece lo siguiente: </w:t>
      </w:r>
    </w:p>
    <w:p w14:paraId="7D2A1A1E" w14:textId="77777777" w:rsidR="00213614" w:rsidRPr="00D73B95" w:rsidRDefault="00213614" w:rsidP="00213614">
      <w:pPr>
        <w:spacing w:after="0" w:line="360" w:lineRule="auto"/>
        <w:jc w:val="both"/>
        <w:rPr>
          <w:rFonts w:ascii="Palatino Linotype" w:hAnsi="Palatino Linotype" w:cs="Arial"/>
          <w:sz w:val="24"/>
          <w:szCs w:val="24"/>
        </w:rPr>
      </w:pPr>
    </w:p>
    <w:p w14:paraId="5338E171"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w:t>
      </w:r>
      <w:r w:rsidRPr="00D73B95">
        <w:rPr>
          <w:rFonts w:ascii="Palatino Linotype" w:hAnsi="Palatino Linotype" w:cs="Arial"/>
          <w:b/>
          <w:i/>
          <w:szCs w:val="24"/>
        </w:rPr>
        <w:t>Artículo 81.-</w:t>
      </w:r>
      <w:r w:rsidRPr="00D73B95">
        <w:rPr>
          <w:rFonts w:ascii="Palatino Linotype" w:hAnsi="Palatino Linotype" w:cs="Arial"/>
          <w:i/>
          <w:szCs w:val="24"/>
        </w:rPr>
        <w:t xml:space="preserve"> </w:t>
      </w:r>
      <w:r w:rsidRPr="00D73B95">
        <w:rPr>
          <w:rFonts w:ascii="Palatino Linotype" w:hAnsi="Palatino Linotype" w:cs="Arial"/>
          <w:i/>
          <w:szCs w:val="24"/>
          <w:u w:val="single"/>
        </w:rPr>
        <w:t>Toda información para la seguridad pública</w:t>
      </w:r>
      <w:r w:rsidRPr="00D73B95">
        <w:rPr>
          <w:rFonts w:ascii="Palatino Linotype" w:hAnsi="Palatino Linotype" w:cs="Arial"/>
          <w:i/>
          <w:szCs w:val="24"/>
        </w:rPr>
        <w:t xml:space="preserve"> generada o en poder de Instituciones de Seguridad Pública o de cualquier instancia del Sistema Estatal </w:t>
      </w:r>
      <w:r w:rsidRPr="00D73B95">
        <w:rPr>
          <w:rFonts w:ascii="Palatino Linotype" w:hAnsi="Palatino Linotype" w:cs="Arial"/>
          <w:i/>
          <w:szCs w:val="24"/>
          <w:u w:val="single"/>
        </w:rPr>
        <w:t>debe</w:t>
      </w:r>
      <w:r w:rsidRPr="00D73B95">
        <w:rPr>
          <w:rFonts w:ascii="Palatino Linotype" w:hAnsi="Palatino Linotype" w:cs="Arial"/>
          <w:i/>
          <w:szCs w:val="24"/>
        </w:rPr>
        <w:t xml:space="preserve"> registrarse, </w:t>
      </w:r>
      <w:r w:rsidRPr="00D73B95">
        <w:rPr>
          <w:rFonts w:ascii="Palatino Linotype" w:hAnsi="Palatino Linotype" w:cs="Arial"/>
          <w:i/>
          <w:szCs w:val="24"/>
          <w:u w:val="single"/>
        </w:rPr>
        <w:t>clasificarse</w:t>
      </w:r>
      <w:r w:rsidRPr="00D73B95">
        <w:rPr>
          <w:rFonts w:ascii="Palatino Linotype" w:hAnsi="Palatino Linotype" w:cs="Arial"/>
          <w:i/>
          <w:szCs w:val="24"/>
        </w:rPr>
        <w:t xml:space="preserve"> y tratarse de conformidad con las disposiciones aplicables. No obstante lo anterior, esta información se considerará reservada en los casos siguientes:</w:t>
      </w:r>
    </w:p>
    <w:p w14:paraId="482D7F4C"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w:t>
      </w:r>
    </w:p>
    <w:p w14:paraId="147958E2"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III</w:t>
      </w:r>
      <w:r w:rsidRPr="00D73B95">
        <w:rPr>
          <w:rFonts w:ascii="Palatino Linotype" w:hAnsi="Palatino Linotype" w:cs="Arial"/>
          <w:i/>
          <w:szCs w:val="24"/>
        </w:rPr>
        <w:t xml:space="preserve">. </w:t>
      </w:r>
      <w:r w:rsidRPr="00D73B95">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14:paraId="0E539A84" w14:textId="77777777" w:rsidR="00213614" w:rsidRPr="00D73B95" w:rsidRDefault="00213614" w:rsidP="00213614">
      <w:pPr>
        <w:spacing w:after="0" w:line="360" w:lineRule="auto"/>
        <w:jc w:val="both"/>
        <w:rPr>
          <w:rFonts w:ascii="Palatino Linotype" w:hAnsi="Palatino Linotype" w:cs="Arial"/>
          <w:sz w:val="24"/>
          <w:szCs w:val="24"/>
        </w:rPr>
      </w:pPr>
    </w:p>
    <w:p w14:paraId="385B6736"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Por tanto, el Sujeto Obligado deberá clasificar dicha información, justificando de manera fundada y motivada las circunstancias por las cuales se podría en riesgo la vida de los elementos de seguridad municipal en caso de que se dieran a conocer sus </w:t>
      </w:r>
      <w:r w:rsidRPr="00D73B95">
        <w:rPr>
          <w:rFonts w:ascii="Palatino Linotype" w:hAnsi="Palatino Linotype" w:cs="Arial"/>
          <w:sz w:val="24"/>
          <w:szCs w:val="24"/>
        </w:rPr>
        <w:lastRenderedPageBreak/>
        <w:t>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2593515E" w14:textId="77777777" w:rsidR="00213614" w:rsidRPr="00D73B95" w:rsidRDefault="00213614" w:rsidP="00213614">
      <w:pPr>
        <w:spacing w:after="0" w:line="360" w:lineRule="auto"/>
        <w:jc w:val="both"/>
        <w:rPr>
          <w:rFonts w:ascii="Palatino Linotype" w:hAnsi="Palatino Linotype" w:cs="Arial"/>
          <w:sz w:val="24"/>
          <w:szCs w:val="24"/>
        </w:rPr>
      </w:pPr>
    </w:p>
    <w:p w14:paraId="1FA55951"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25604DEC" w14:textId="77777777" w:rsidR="00213614" w:rsidRPr="00D73B95" w:rsidRDefault="00213614" w:rsidP="00213614">
      <w:pPr>
        <w:spacing w:after="0" w:line="360" w:lineRule="auto"/>
        <w:jc w:val="both"/>
        <w:rPr>
          <w:rFonts w:ascii="Palatino Linotype" w:hAnsi="Palatino Linotype" w:cs="Arial"/>
          <w:sz w:val="24"/>
          <w:szCs w:val="24"/>
        </w:rPr>
      </w:pPr>
    </w:p>
    <w:p w14:paraId="7A9A13DF"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03F95A9C" w14:textId="77777777" w:rsidR="00213614" w:rsidRPr="00D73B95" w:rsidRDefault="00213614" w:rsidP="00213614">
      <w:pPr>
        <w:spacing w:after="0" w:line="360" w:lineRule="auto"/>
        <w:jc w:val="both"/>
        <w:rPr>
          <w:rFonts w:ascii="Palatino Linotype" w:hAnsi="Palatino Linotype" w:cs="Arial"/>
          <w:sz w:val="24"/>
          <w:szCs w:val="24"/>
        </w:rPr>
      </w:pPr>
    </w:p>
    <w:p w14:paraId="1015CB3F"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Resulta alusivo por analogía el criterio 06-09 emitido por el entonces Instituto Federal de Acceso a la Información (IFAI), ahora Instituto Nacional de Transparencia, Acceso a la Información y Protección de Datos Personales (INAI) que a la letra dice:</w:t>
      </w:r>
    </w:p>
    <w:p w14:paraId="2F22E8AF" w14:textId="77777777" w:rsidR="00213614" w:rsidRPr="00D73B95" w:rsidRDefault="00213614" w:rsidP="00213614">
      <w:pPr>
        <w:spacing w:after="0" w:line="360" w:lineRule="auto"/>
        <w:jc w:val="both"/>
        <w:rPr>
          <w:rFonts w:ascii="Palatino Linotype" w:hAnsi="Palatino Linotype" w:cs="Arial"/>
          <w:sz w:val="24"/>
          <w:szCs w:val="24"/>
        </w:rPr>
      </w:pPr>
    </w:p>
    <w:p w14:paraId="69454F46"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w:t>
      </w:r>
      <w:r w:rsidRPr="00D73B95">
        <w:rPr>
          <w:rFonts w:ascii="Palatino Linotype" w:hAnsi="Palatino Linotype" w:cs="Arial"/>
          <w:b/>
          <w:i/>
          <w:szCs w:val="24"/>
        </w:rPr>
        <w:t>Nombres de servidores públicos dedicados a actividades en materia de seguridad, por excepción pueden considerarse información reservada.</w:t>
      </w:r>
      <w:r w:rsidRPr="00D73B95">
        <w:rPr>
          <w:rFonts w:ascii="Palatino Linotype" w:hAnsi="Palatino Linotype" w:cs="Arial"/>
          <w:i/>
          <w:szCs w:val="24"/>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2FF1822" w14:textId="77777777" w:rsidR="00213614" w:rsidRPr="00D73B95" w:rsidRDefault="00213614" w:rsidP="00213614">
      <w:pPr>
        <w:spacing w:after="0" w:line="360" w:lineRule="auto"/>
        <w:jc w:val="both"/>
        <w:rPr>
          <w:rFonts w:ascii="Palatino Linotype" w:hAnsi="Palatino Linotype" w:cs="Arial"/>
          <w:sz w:val="24"/>
          <w:szCs w:val="24"/>
        </w:rPr>
      </w:pPr>
    </w:p>
    <w:p w14:paraId="4E0613D2" w14:textId="0662BAEC" w:rsidR="00213614" w:rsidRPr="00D73B95" w:rsidRDefault="00213614" w:rsidP="007C038B">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D73B95">
        <w:rPr>
          <w:rFonts w:ascii="Palatino Linotype" w:hAnsi="Palatino Linotype" w:cs="Arial"/>
          <w:b/>
          <w:sz w:val="24"/>
          <w:szCs w:val="24"/>
        </w:rPr>
        <w:t>Registro Federal de Contribuyentes (RFC)</w:t>
      </w:r>
      <w:r w:rsidRPr="00D73B95">
        <w:rPr>
          <w:rFonts w:ascii="Palatino Linotype" w:hAnsi="Palatino Linotype" w:cs="Arial"/>
          <w:sz w:val="24"/>
          <w:szCs w:val="24"/>
        </w:rPr>
        <w:t xml:space="preserve">, la </w:t>
      </w:r>
      <w:r w:rsidRPr="00D73B95">
        <w:rPr>
          <w:rFonts w:ascii="Palatino Linotype" w:hAnsi="Palatino Linotype" w:cs="Arial"/>
          <w:b/>
          <w:sz w:val="24"/>
          <w:szCs w:val="24"/>
        </w:rPr>
        <w:t>Clave Única de Registro de Población (CURP)</w:t>
      </w:r>
      <w:r w:rsidRPr="00D73B95">
        <w:rPr>
          <w:rFonts w:ascii="Palatino Linotype" w:hAnsi="Palatino Linotype" w:cs="Arial"/>
          <w:sz w:val="24"/>
          <w:szCs w:val="24"/>
        </w:rPr>
        <w:t xml:space="preserve">, la </w:t>
      </w:r>
      <w:r w:rsidRPr="00D73B95">
        <w:rPr>
          <w:rFonts w:ascii="Palatino Linotype" w:hAnsi="Palatino Linotype" w:cs="Arial"/>
          <w:b/>
          <w:sz w:val="24"/>
          <w:szCs w:val="24"/>
        </w:rPr>
        <w:t>Clave de cualquier tipo de seguridad social</w:t>
      </w:r>
      <w:r w:rsidRPr="00D73B95">
        <w:rPr>
          <w:rFonts w:ascii="Palatino Linotype" w:hAnsi="Palatino Linotype" w:cs="Arial"/>
          <w:sz w:val="24"/>
          <w:szCs w:val="24"/>
        </w:rPr>
        <w:t xml:space="preserve"> (</w:t>
      </w:r>
      <w:r w:rsidRPr="00D73B95">
        <w:rPr>
          <w:rFonts w:ascii="Palatino Linotype" w:hAnsi="Palatino Linotype" w:cs="Arial"/>
          <w:b/>
          <w:sz w:val="24"/>
          <w:szCs w:val="24"/>
        </w:rPr>
        <w:t>ISSEMYM</w:t>
      </w:r>
      <w:r w:rsidRPr="00D73B95">
        <w:rPr>
          <w:rFonts w:ascii="Palatino Linotype" w:hAnsi="Palatino Linotype" w:cs="Arial"/>
          <w:sz w:val="24"/>
          <w:szCs w:val="24"/>
        </w:rPr>
        <w:t xml:space="preserve">, u otros), así como, los préstamos o descuentos que se le hagan al servidor público, que no se encuentren relacionados con los impuestos o la </w:t>
      </w:r>
      <w:r w:rsidRPr="00D73B95">
        <w:rPr>
          <w:rFonts w:ascii="Palatino Linotype" w:hAnsi="Palatino Linotype" w:cs="Arial"/>
          <w:b/>
          <w:sz w:val="24"/>
          <w:szCs w:val="24"/>
        </w:rPr>
        <w:t>cuotas</w:t>
      </w:r>
      <w:r w:rsidRPr="00D73B95">
        <w:rPr>
          <w:rFonts w:ascii="Palatino Linotype" w:hAnsi="Palatino Linotype" w:cs="Arial"/>
          <w:sz w:val="24"/>
          <w:szCs w:val="24"/>
        </w:rPr>
        <w:t xml:space="preserve"> por </w:t>
      </w:r>
      <w:r w:rsidR="007C038B" w:rsidRPr="00D73B95">
        <w:rPr>
          <w:rFonts w:ascii="Palatino Linotype" w:hAnsi="Palatino Linotype" w:cs="Arial"/>
          <w:b/>
          <w:sz w:val="24"/>
          <w:szCs w:val="24"/>
        </w:rPr>
        <w:t>seguridad social.</w:t>
      </w:r>
    </w:p>
    <w:p w14:paraId="5A334C75" w14:textId="77777777" w:rsidR="00213614" w:rsidRPr="00D73B95" w:rsidRDefault="00213614" w:rsidP="00213614">
      <w:pPr>
        <w:spacing w:after="0" w:line="360" w:lineRule="auto"/>
        <w:jc w:val="both"/>
        <w:rPr>
          <w:rFonts w:ascii="Palatino Linotype" w:hAnsi="Palatino Linotype" w:cs="Arial"/>
          <w:sz w:val="24"/>
          <w:szCs w:val="24"/>
        </w:rPr>
      </w:pPr>
    </w:p>
    <w:p w14:paraId="7D09174A"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Por cuanto hace al </w:t>
      </w:r>
      <w:r w:rsidRPr="00D73B95">
        <w:rPr>
          <w:rFonts w:ascii="Palatino Linotype" w:hAnsi="Palatino Linotype" w:cs="Arial"/>
          <w:b/>
          <w:sz w:val="24"/>
          <w:szCs w:val="24"/>
        </w:rPr>
        <w:t>Registro Federal de Contribuyentes de las personas físicas</w:t>
      </w:r>
      <w:r w:rsidRPr="00D73B95">
        <w:rPr>
          <w:rFonts w:ascii="Palatino Linotype" w:hAnsi="Palatino Linotype" w:cs="Arial"/>
          <w:sz w:val="24"/>
          <w:szCs w:val="24"/>
        </w:rPr>
        <w:t xml:space="preserve"> constituye un dato personal, ya que se genera con caracteres alfanuméricos obtenidos a partir del nombre en mayúsculas sin acentos ni diéresis y la fecha de nacimiento de </w:t>
      </w:r>
      <w:r w:rsidRPr="00D73B95">
        <w:rPr>
          <w:rFonts w:ascii="Palatino Linotype" w:hAnsi="Palatino Linotype" w:cs="Arial"/>
          <w:sz w:val="24"/>
          <w:szCs w:val="24"/>
        </w:rPr>
        <w:lastRenderedPageBreak/>
        <w:t>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60CF7C93" w14:textId="77777777" w:rsidR="00213614" w:rsidRPr="00D73B95" w:rsidRDefault="00213614" w:rsidP="00213614">
      <w:pPr>
        <w:spacing w:after="0" w:line="360" w:lineRule="auto"/>
        <w:jc w:val="both"/>
        <w:rPr>
          <w:rFonts w:ascii="Palatino Linotype" w:hAnsi="Palatino Linotype" w:cs="Arial"/>
          <w:sz w:val="24"/>
          <w:szCs w:val="24"/>
        </w:rPr>
      </w:pPr>
    </w:p>
    <w:p w14:paraId="12EAF5A3"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5ADE26B6"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w:t>
      </w:r>
      <w:r w:rsidRPr="00D73B95">
        <w:rPr>
          <w:rFonts w:ascii="Palatino Linotype" w:hAnsi="Palatino Linotype" w:cs="Arial"/>
          <w:b/>
          <w:i/>
          <w:szCs w:val="24"/>
        </w:rPr>
        <w:t>Registro Federal de Contribuyentes (RFC) de personas físicas</w:t>
      </w:r>
      <w:r w:rsidRPr="00D73B95">
        <w:rPr>
          <w:rFonts w:ascii="Palatino Linotype" w:hAnsi="Palatino Linotype" w:cs="Arial"/>
          <w:i/>
          <w:szCs w:val="24"/>
        </w:rPr>
        <w:t>. El RFC es una clave de carácter fiscal, única e irrepetible, que permite identificar al titular, su edad y fecha de nacimiento, por lo que es un dato personal de carácter confidencial.</w:t>
      </w:r>
    </w:p>
    <w:p w14:paraId="177FEC50" w14:textId="77777777" w:rsidR="00213614" w:rsidRPr="00D73B95" w:rsidRDefault="00213614" w:rsidP="00213614">
      <w:pPr>
        <w:spacing w:after="0" w:line="360" w:lineRule="auto"/>
        <w:jc w:val="both"/>
        <w:rPr>
          <w:rFonts w:ascii="Palatino Linotype" w:hAnsi="Palatino Linotype" w:cs="Arial"/>
          <w:sz w:val="24"/>
          <w:szCs w:val="24"/>
        </w:rPr>
      </w:pPr>
    </w:p>
    <w:p w14:paraId="21996486"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14B229A5" w14:textId="77777777" w:rsidR="00213614" w:rsidRPr="00D73B95" w:rsidRDefault="00213614" w:rsidP="00213614">
      <w:pPr>
        <w:spacing w:after="0" w:line="360" w:lineRule="auto"/>
        <w:jc w:val="both"/>
        <w:rPr>
          <w:rFonts w:ascii="Palatino Linotype" w:hAnsi="Palatino Linotype" w:cs="Arial"/>
          <w:sz w:val="24"/>
          <w:szCs w:val="24"/>
        </w:rPr>
      </w:pPr>
    </w:p>
    <w:p w14:paraId="11F464ED"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Por cuanto hace a la </w:t>
      </w:r>
      <w:r w:rsidRPr="00D73B95">
        <w:rPr>
          <w:rFonts w:ascii="Palatino Linotype" w:hAnsi="Palatino Linotype" w:cs="Arial"/>
          <w:b/>
          <w:sz w:val="24"/>
          <w:szCs w:val="24"/>
        </w:rPr>
        <w:t>Clave Única de Registro de Población</w:t>
      </w:r>
      <w:r w:rsidRPr="00D73B95">
        <w:rPr>
          <w:rFonts w:ascii="Palatino Linotype" w:hAnsi="Palatino Linotype" w:cs="Arial"/>
          <w:sz w:val="24"/>
          <w:szCs w:val="24"/>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7D0A499" w14:textId="77777777" w:rsidR="00213614" w:rsidRPr="00D73B95" w:rsidRDefault="00213614" w:rsidP="00213614">
      <w:pPr>
        <w:spacing w:after="0" w:line="360" w:lineRule="auto"/>
        <w:jc w:val="both"/>
        <w:rPr>
          <w:rFonts w:ascii="Palatino Linotype" w:hAnsi="Palatino Linotype" w:cs="Arial"/>
          <w:sz w:val="24"/>
          <w:szCs w:val="24"/>
        </w:rPr>
      </w:pPr>
    </w:p>
    <w:p w14:paraId="4A476CE1"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lastRenderedPageBreak/>
        <w:t>Lo anterior, tiene sustento en los artículos 86 y 91, de la Ley General de Población, la cual señala lo siguiente:</w:t>
      </w:r>
    </w:p>
    <w:p w14:paraId="3128D1C6" w14:textId="77777777" w:rsidR="00213614" w:rsidRPr="00D73B95" w:rsidRDefault="00213614" w:rsidP="00213614">
      <w:pPr>
        <w:spacing w:after="0" w:line="360" w:lineRule="auto"/>
        <w:jc w:val="both"/>
        <w:rPr>
          <w:rFonts w:ascii="Palatino Linotype" w:hAnsi="Palatino Linotype" w:cs="Arial"/>
          <w:sz w:val="24"/>
          <w:szCs w:val="24"/>
        </w:rPr>
      </w:pPr>
    </w:p>
    <w:p w14:paraId="06047133"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w:t>
      </w:r>
      <w:r w:rsidRPr="00D73B95">
        <w:rPr>
          <w:rFonts w:ascii="Palatino Linotype" w:hAnsi="Palatino Linotype" w:cs="Arial"/>
          <w:b/>
          <w:i/>
          <w:szCs w:val="24"/>
        </w:rPr>
        <w:t>Artículo 86.</w:t>
      </w:r>
      <w:r w:rsidRPr="00D73B95">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737763F4"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46426AD8"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Artículo 91.</w:t>
      </w:r>
      <w:r w:rsidRPr="00D73B95">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7D09CD30" w14:textId="77777777" w:rsidR="00213614" w:rsidRPr="00D73B95" w:rsidRDefault="00213614" w:rsidP="00213614">
      <w:pPr>
        <w:spacing w:after="0" w:line="360" w:lineRule="auto"/>
        <w:jc w:val="both"/>
        <w:rPr>
          <w:rFonts w:ascii="Palatino Linotype" w:hAnsi="Palatino Linotype" w:cs="Arial"/>
          <w:sz w:val="24"/>
          <w:szCs w:val="24"/>
        </w:rPr>
      </w:pPr>
    </w:p>
    <w:p w14:paraId="7C1199C7"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A45647F" w14:textId="77777777" w:rsidR="00213614" w:rsidRPr="00D73B95" w:rsidRDefault="00213614" w:rsidP="00213614">
      <w:pPr>
        <w:spacing w:after="0" w:line="360" w:lineRule="auto"/>
        <w:jc w:val="both"/>
        <w:rPr>
          <w:rFonts w:ascii="Palatino Linotype" w:hAnsi="Palatino Linotype" w:cs="Arial"/>
          <w:sz w:val="24"/>
          <w:szCs w:val="24"/>
        </w:rPr>
      </w:pPr>
    </w:p>
    <w:p w14:paraId="632D4A0E"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5B7EE6D5" w14:textId="77777777" w:rsidR="00213614" w:rsidRPr="00D73B95" w:rsidRDefault="00213614" w:rsidP="00213614">
      <w:pPr>
        <w:spacing w:after="0" w:line="360" w:lineRule="auto"/>
        <w:jc w:val="both"/>
        <w:rPr>
          <w:rFonts w:ascii="Palatino Linotype" w:hAnsi="Palatino Linotype" w:cs="Arial"/>
          <w:sz w:val="24"/>
          <w:szCs w:val="24"/>
        </w:rPr>
      </w:pPr>
    </w:p>
    <w:p w14:paraId="2E6A5ADD"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Clave Única de Registro de Población (CURP).</w:t>
      </w:r>
      <w:r w:rsidRPr="00D73B95">
        <w:rPr>
          <w:rFonts w:ascii="Palatino Linotype" w:hAnsi="Palatino Linotype" w:cs="Arial"/>
          <w:i/>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D73B95">
        <w:rPr>
          <w:rFonts w:ascii="Palatino Linotype" w:hAnsi="Palatino Linotype" w:cs="Arial"/>
          <w:i/>
          <w:szCs w:val="24"/>
        </w:rPr>
        <w:lastRenderedPageBreak/>
        <w:t>resto de los habitantes del país, por lo que la CURP está considerada como información confidencial.</w:t>
      </w:r>
    </w:p>
    <w:p w14:paraId="412C8FD3" w14:textId="77777777" w:rsidR="00213614" w:rsidRPr="00D73B95" w:rsidRDefault="00213614" w:rsidP="00213614">
      <w:pPr>
        <w:spacing w:after="0" w:line="360" w:lineRule="auto"/>
        <w:jc w:val="both"/>
        <w:rPr>
          <w:rFonts w:ascii="Palatino Linotype" w:hAnsi="Palatino Linotype" w:cs="Arial"/>
          <w:sz w:val="24"/>
          <w:szCs w:val="24"/>
        </w:rPr>
      </w:pPr>
    </w:p>
    <w:p w14:paraId="65966CB0"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6D49060" w14:textId="77777777" w:rsidR="00213614" w:rsidRPr="00D73B95" w:rsidRDefault="00213614" w:rsidP="00213614">
      <w:pPr>
        <w:spacing w:after="0" w:line="360" w:lineRule="auto"/>
        <w:jc w:val="both"/>
        <w:rPr>
          <w:rFonts w:ascii="Palatino Linotype" w:hAnsi="Palatino Linotype" w:cs="Arial"/>
          <w:sz w:val="24"/>
          <w:szCs w:val="24"/>
        </w:rPr>
      </w:pPr>
    </w:p>
    <w:p w14:paraId="33B3970E"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Por cuanto hace a la </w:t>
      </w:r>
      <w:r w:rsidRPr="00D73B95">
        <w:rPr>
          <w:rFonts w:ascii="Palatino Linotype" w:hAnsi="Palatino Linotype" w:cs="Arial"/>
          <w:b/>
          <w:sz w:val="24"/>
          <w:szCs w:val="24"/>
        </w:rPr>
        <w:t>Clave de cualquier tipo de seguridad social</w:t>
      </w:r>
      <w:r w:rsidRPr="00D73B95">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BB6C84F" w14:textId="77777777" w:rsidR="00213614" w:rsidRPr="00D73B95" w:rsidRDefault="00213614" w:rsidP="00213614">
      <w:pPr>
        <w:spacing w:after="0" w:line="360" w:lineRule="auto"/>
        <w:jc w:val="both"/>
        <w:rPr>
          <w:rFonts w:ascii="Palatino Linotype" w:hAnsi="Palatino Linotype" w:cs="Arial"/>
          <w:sz w:val="24"/>
          <w:szCs w:val="24"/>
        </w:rPr>
      </w:pPr>
    </w:p>
    <w:p w14:paraId="7E2F3877"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Respecto de los </w:t>
      </w:r>
      <w:r w:rsidRPr="00D73B95">
        <w:rPr>
          <w:rFonts w:ascii="Palatino Linotype" w:hAnsi="Palatino Linotype" w:cs="Arial"/>
          <w:b/>
          <w:sz w:val="24"/>
          <w:szCs w:val="24"/>
        </w:rPr>
        <w:t>préstamos o descuentos de carácter personal</w:t>
      </w:r>
      <w:r w:rsidRPr="00D73B95">
        <w:rPr>
          <w:rFonts w:ascii="Palatino Linotype" w:hAnsi="Palatino Linotype" w:cs="Arial"/>
          <w:sz w:val="24"/>
          <w:szCs w:val="24"/>
        </w:rPr>
        <w:t xml:space="preserve">, éstos no deben tener relación con la prestación del servicio; es decir, son confidenciales los préstamos o descuentos que se le hagan a la persona en los que no se involucren instituciones </w:t>
      </w:r>
      <w:r w:rsidRPr="00D73B95">
        <w:rPr>
          <w:rFonts w:ascii="Palatino Linotype" w:hAnsi="Palatino Linotype" w:cs="Arial"/>
          <w:sz w:val="24"/>
          <w:szCs w:val="24"/>
        </w:rPr>
        <w:lastRenderedPageBreak/>
        <w:t>públicas, en virtud de no favorecer en la transparencia y rendición de cuentas, sino, por el contrario con ello se violentaría la protección de información confidencial, porque incide en la intimidad de un individuo identificado.</w:t>
      </w:r>
    </w:p>
    <w:p w14:paraId="74962F27" w14:textId="77777777" w:rsidR="00213614" w:rsidRPr="00D73B95" w:rsidRDefault="00213614" w:rsidP="00213614">
      <w:pPr>
        <w:spacing w:after="0" w:line="360" w:lineRule="auto"/>
        <w:jc w:val="both"/>
        <w:rPr>
          <w:rFonts w:ascii="Palatino Linotype" w:hAnsi="Palatino Linotype" w:cs="Arial"/>
          <w:sz w:val="24"/>
          <w:szCs w:val="24"/>
        </w:rPr>
      </w:pPr>
    </w:p>
    <w:p w14:paraId="409BEA2C"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Por su parte, el artículo 84 de la Ley del Trabajo de los Servidores Públicos del Estado y Municipios, señala:</w:t>
      </w:r>
    </w:p>
    <w:p w14:paraId="38736F54" w14:textId="77777777" w:rsidR="00213614" w:rsidRPr="00D73B95" w:rsidRDefault="00213614" w:rsidP="00213614">
      <w:pPr>
        <w:spacing w:after="0" w:line="360" w:lineRule="auto"/>
        <w:jc w:val="both"/>
        <w:rPr>
          <w:rFonts w:ascii="Palatino Linotype" w:hAnsi="Palatino Linotype" w:cs="Arial"/>
          <w:sz w:val="24"/>
          <w:szCs w:val="24"/>
        </w:rPr>
      </w:pPr>
    </w:p>
    <w:p w14:paraId="3F82BF16"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ARTICULO 84.</w:t>
      </w:r>
      <w:r w:rsidRPr="00D73B95">
        <w:rPr>
          <w:rFonts w:ascii="Palatino Linotype" w:hAnsi="Palatino Linotype" w:cs="Arial"/>
          <w:i/>
          <w:szCs w:val="24"/>
        </w:rPr>
        <w:t xml:space="preserve"> Sólo podrán hacerse retenciones, descuentos o deducciones al sueldo de los servidores públicos por concepto de:</w:t>
      </w:r>
    </w:p>
    <w:p w14:paraId="15E9731B"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I.</w:t>
      </w:r>
      <w:r w:rsidRPr="00D73B95">
        <w:rPr>
          <w:rFonts w:ascii="Palatino Linotype" w:hAnsi="Palatino Linotype" w:cs="Arial"/>
          <w:i/>
          <w:szCs w:val="24"/>
        </w:rPr>
        <w:t xml:space="preserve"> Gravámenes fiscales relacionados con el sueldo;</w:t>
      </w:r>
    </w:p>
    <w:p w14:paraId="37F18A8E"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II.</w:t>
      </w:r>
      <w:r w:rsidRPr="00D73B95">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485D48D2"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III.</w:t>
      </w:r>
      <w:r w:rsidRPr="00D73B95">
        <w:rPr>
          <w:rFonts w:ascii="Palatino Linotype" w:hAnsi="Palatino Linotype" w:cs="Arial"/>
          <w:i/>
          <w:szCs w:val="24"/>
        </w:rPr>
        <w:t xml:space="preserve"> Cuotas sindicales;</w:t>
      </w:r>
    </w:p>
    <w:p w14:paraId="3DBF74F5"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IV.</w:t>
      </w:r>
      <w:r w:rsidRPr="00D73B95">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74F6BE95"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V.</w:t>
      </w:r>
      <w:r w:rsidRPr="00D73B95">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38FA4354"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VI.</w:t>
      </w:r>
      <w:r w:rsidRPr="00D73B95">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73F5C840"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VII.</w:t>
      </w:r>
      <w:r w:rsidRPr="00D73B95">
        <w:rPr>
          <w:rFonts w:ascii="Palatino Linotype" w:hAnsi="Palatino Linotype" w:cs="Arial"/>
          <w:i/>
          <w:szCs w:val="24"/>
        </w:rPr>
        <w:t xml:space="preserve"> Faltas de puntualidad o de asistencia injustificadas;</w:t>
      </w:r>
    </w:p>
    <w:p w14:paraId="37103E2E"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VIII.</w:t>
      </w:r>
      <w:r w:rsidRPr="00D73B95">
        <w:rPr>
          <w:rFonts w:ascii="Palatino Linotype" w:hAnsi="Palatino Linotype" w:cs="Arial"/>
          <w:i/>
          <w:szCs w:val="24"/>
        </w:rPr>
        <w:t xml:space="preserve"> Pensiones alimenticias ordenadas por la autoridad judicial; o</w:t>
      </w:r>
    </w:p>
    <w:p w14:paraId="052E392A"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IX.</w:t>
      </w:r>
      <w:r w:rsidRPr="00D73B95">
        <w:rPr>
          <w:rFonts w:ascii="Palatino Linotype" w:hAnsi="Palatino Linotype" w:cs="Arial"/>
          <w:i/>
          <w:szCs w:val="24"/>
        </w:rPr>
        <w:t xml:space="preserve"> Cualquier otro convenido con instituciones de servicios y aceptado por el servidor público.</w:t>
      </w:r>
    </w:p>
    <w:p w14:paraId="5953BA8D"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7C289932"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C8A1B89" w14:textId="77777777" w:rsidR="00213614" w:rsidRPr="00D73B95" w:rsidRDefault="00213614" w:rsidP="00213614">
      <w:pPr>
        <w:spacing w:after="0" w:line="360" w:lineRule="auto"/>
        <w:jc w:val="both"/>
        <w:rPr>
          <w:rFonts w:ascii="Palatino Linotype" w:hAnsi="Palatino Linotype" w:cs="Arial"/>
          <w:sz w:val="24"/>
          <w:szCs w:val="24"/>
        </w:rPr>
      </w:pPr>
    </w:p>
    <w:p w14:paraId="194F20BA"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Derivado de lo anterior, la Ley establece claramente cuáles son esos descuentos o gravámenes que directamente se relacionan con las obligaciones adquiridas como </w:t>
      </w:r>
      <w:r w:rsidRPr="00D73B95">
        <w:rPr>
          <w:rFonts w:ascii="Palatino Linotype" w:hAnsi="Palatino Linotype" w:cs="Arial"/>
          <w:sz w:val="24"/>
          <w:szCs w:val="24"/>
        </w:rPr>
        <w:lastRenderedPageBreak/>
        <w:t>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BA73DC4" w14:textId="77777777" w:rsidR="00213614" w:rsidRPr="00D73B95" w:rsidRDefault="00213614" w:rsidP="00213614">
      <w:pPr>
        <w:spacing w:after="0" w:line="360" w:lineRule="auto"/>
        <w:jc w:val="both"/>
        <w:rPr>
          <w:rFonts w:ascii="Palatino Linotype" w:hAnsi="Palatino Linotype" w:cs="Arial"/>
          <w:sz w:val="24"/>
          <w:szCs w:val="24"/>
        </w:rPr>
      </w:pPr>
    </w:p>
    <w:p w14:paraId="29F9328A"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814A3A9" w14:textId="77777777" w:rsidR="00213614" w:rsidRPr="00D73B95" w:rsidRDefault="00213614" w:rsidP="00213614">
      <w:pPr>
        <w:spacing w:after="0" w:line="360" w:lineRule="auto"/>
        <w:jc w:val="both"/>
        <w:rPr>
          <w:rFonts w:ascii="Palatino Linotype" w:hAnsi="Palatino Linotype" w:cs="Arial"/>
          <w:sz w:val="24"/>
          <w:szCs w:val="24"/>
        </w:rPr>
      </w:pPr>
    </w:p>
    <w:p w14:paraId="2AD767D5"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D73B95">
        <w:rPr>
          <w:rFonts w:ascii="Palatino Linotype" w:hAnsi="Palatino Linotype" w:cs="Arial"/>
          <w:sz w:val="24"/>
          <w:szCs w:val="24"/>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24B71D43" w14:textId="77777777" w:rsidR="00213614" w:rsidRPr="00D73B95" w:rsidRDefault="00213614" w:rsidP="00213614">
      <w:pPr>
        <w:spacing w:after="0" w:line="360" w:lineRule="auto"/>
        <w:jc w:val="both"/>
        <w:rPr>
          <w:rFonts w:ascii="Palatino Linotype" w:hAnsi="Palatino Linotype" w:cs="Arial"/>
          <w:sz w:val="24"/>
          <w:szCs w:val="24"/>
        </w:rPr>
      </w:pPr>
    </w:p>
    <w:p w14:paraId="1FEA66BD"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741A80" w14:textId="77777777" w:rsidR="00213614" w:rsidRPr="00D73B95" w:rsidRDefault="00213614" w:rsidP="00213614">
      <w:pPr>
        <w:spacing w:after="0" w:line="360" w:lineRule="auto"/>
        <w:jc w:val="both"/>
        <w:rPr>
          <w:rFonts w:ascii="Palatino Linotype" w:hAnsi="Palatino Linotype" w:cs="Arial"/>
          <w:sz w:val="24"/>
          <w:szCs w:val="24"/>
        </w:rPr>
      </w:pPr>
    </w:p>
    <w:p w14:paraId="4729A965"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w:t>
      </w:r>
      <w:r w:rsidRPr="00D73B95">
        <w:rPr>
          <w:rFonts w:ascii="Palatino Linotype" w:hAnsi="Palatino Linotype" w:cs="Arial"/>
          <w:b/>
          <w:i/>
          <w:szCs w:val="24"/>
        </w:rPr>
        <w:t>Artículo 49.</w:t>
      </w:r>
      <w:r w:rsidRPr="00D73B95">
        <w:rPr>
          <w:rFonts w:ascii="Palatino Linotype" w:hAnsi="Palatino Linotype" w:cs="Arial"/>
          <w:i/>
          <w:szCs w:val="24"/>
        </w:rPr>
        <w:t xml:space="preserve"> Los Comités de Transparencia tendrán las siguientes atribuciones:</w:t>
      </w:r>
    </w:p>
    <w:p w14:paraId="24545C23"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w:t>
      </w:r>
    </w:p>
    <w:p w14:paraId="535F7964"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VIII</w:t>
      </w:r>
      <w:r w:rsidRPr="00D73B95">
        <w:rPr>
          <w:rFonts w:ascii="Palatino Linotype" w:hAnsi="Palatino Linotype" w:cs="Arial"/>
          <w:i/>
          <w:szCs w:val="24"/>
        </w:rPr>
        <w:t>. Aprobar, modificar o revocar la clasificación de la información;</w:t>
      </w:r>
    </w:p>
    <w:p w14:paraId="10C0C088"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Artículo 132.</w:t>
      </w:r>
      <w:r w:rsidRPr="00D73B95">
        <w:rPr>
          <w:rFonts w:ascii="Palatino Linotype" w:hAnsi="Palatino Linotype" w:cs="Arial"/>
          <w:i/>
          <w:szCs w:val="24"/>
        </w:rPr>
        <w:t xml:space="preserve"> La clasificación de la información se llevará a cabo en el momento en que:</w:t>
      </w:r>
    </w:p>
    <w:p w14:paraId="4DA6D4A8"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I. Se reciba una solicitud de acceso a la información;</w:t>
      </w:r>
    </w:p>
    <w:p w14:paraId="1439142A"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II. Se determine mediante resolución de autoridad competente; o</w:t>
      </w:r>
    </w:p>
    <w:p w14:paraId="6CC74EA5"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III. Se generen versiones públicas para dar cumplimiento a las obligaciones de transparencia previstas en esta Ley.”</w:t>
      </w:r>
    </w:p>
    <w:p w14:paraId="35210368"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w:t>
      </w:r>
      <w:r w:rsidRPr="00D73B95">
        <w:rPr>
          <w:rFonts w:ascii="Palatino Linotype" w:hAnsi="Palatino Linotype" w:cs="Arial"/>
          <w:b/>
          <w:i/>
          <w:szCs w:val="24"/>
        </w:rPr>
        <w:t>Segundo</w:t>
      </w:r>
      <w:r w:rsidRPr="00D73B95">
        <w:rPr>
          <w:rFonts w:ascii="Palatino Linotype" w:hAnsi="Palatino Linotype" w:cs="Arial"/>
          <w:i/>
          <w:szCs w:val="24"/>
        </w:rPr>
        <w:t>.- Para efectos de los presentes Lineamientos Generales, se entenderá por:</w:t>
      </w:r>
    </w:p>
    <w:p w14:paraId="4E8C832C"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w:t>
      </w:r>
    </w:p>
    <w:p w14:paraId="7F911961"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XVIII</w:t>
      </w:r>
      <w:r w:rsidRPr="00D73B95">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C879BBD"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796EAB73"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Cuarto</w:t>
      </w:r>
      <w:r w:rsidRPr="00D73B95">
        <w:rPr>
          <w:rFonts w:ascii="Palatino Linotype" w:hAnsi="Palatino Linotype" w:cs="Arial"/>
          <w:i/>
          <w:szCs w:val="24"/>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D73B95">
        <w:rPr>
          <w:rFonts w:ascii="Palatino Linotype" w:hAnsi="Palatino Linotype" w:cs="Arial"/>
          <w:i/>
          <w:szCs w:val="24"/>
        </w:rPr>
        <w:lastRenderedPageBreak/>
        <w:t>de sus respectivas competencias, en tanto estas últimas no contravengan lo dispuesto en la Ley General.</w:t>
      </w:r>
    </w:p>
    <w:p w14:paraId="25B45C7B"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134C9E59"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7D6370A1"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Quinto</w:t>
      </w:r>
      <w:r w:rsidRPr="00D73B95">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E4C872"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65EAB645"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Sexto</w:t>
      </w:r>
      <w:r w:rsidRPr="00D73B95">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785F74D1"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La clasificación de información se realizará conforme a un análisis caso por caso, mediante la aplicación de la prueba de daño y de interés público.</w:t>
      </w:r>
    </w:p>
    <w:p w14:paraId="01116A85"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143015B5"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Séptimo</w:t>
      </w:r>
      <w:r w:rsidRPr="00D73B95">
        <w:rPr>
          <w:rFonts w:ascii="Palatino Linotype" w:hAnsi="Palatino Linotype" w:cs="Arial"/>
          <w:i/>
          <w:szCs w:val="24"/>
        </w:rPr>
        <w:t>. La clasificación de la información se llevará a cabo en el momento en que:</w:t>
      </w:r>
    </w:p>
    <w:p w14:paraId="13BD8CBC"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I.</w:t>
      </w:r>
      <w:r w:rsidRPr="00D73B95">
        <w:rPr>
          <w:rFonts w:ascii="Palatino Linotype" w:hAnsi="Palatino Linotype" w:cs="Arial"/>
          <w:i/>
          <w:szCs w:val="24"/>
        </w:rPr>
        <w:t xml:space="preserve"> Se reciba una solicitud de acceso a la información;</w:t>
      </w:r>
    </w:p>
    <w:p w14:paraId="69CCCE51"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II</w:t>
      </w:r>
      <w:r w:rsidRPr="00D73B95">
        <w:rPr>
          <w:rFonts w:ascii="Palatino Linotype" w:hAnsi="Palatino Linotype" w:cs="Arial"/>
          <w:i/>
          <w:szCs w:val="24"/>
        </w:rPr>
        <w:t>. Se determine mediante resolución de autoridad competente, o</w:t>
      </w:r>
    </w:p>
    <w:p w14:paraId="7113DC97"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III</w:t>
      </w:r>
      <w:r w:rsidRPr="00D73B95">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2202893D"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5657B0B7"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Octavo</w:t>
      </w:r>
      <w:r w:rsidRPr="00D73B95">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7D234839"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4D96BA8D"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2A7F9934"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7C251B88"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369E20BA"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lastRenderedPageBreak/>
        <w:t>Los documentos contenidos en los archivos históricos y los identificados como históricos confidenciales no serán susceptibles de clasificación como reservados.</w:t>
      </w:r>
    </w:p>
    <w:p w14:paraId="6B5A3DD5"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0003126A"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Noveno</w:t>
      </w:r>
      <w:r w:rsidRPr="00D73B95">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0E60DB4"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64A877C6"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Décimo</w:t>
      </w:r>
      <w:r w:rsidRPr="00D73B95">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E07D63D"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7DB2A225"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49036A4A" w14:textId="77777777" w:rsidR="00213614" w:rsidRPr="00D73B95" w:rsidRDefault="00213614" w:rsidP="00213614">
      <w:pPr>
        <w:spacing w:after="0" w:line="240" w:lineRule="auto"/>
        <w:ind w:left="567" w:right="567"/>
        <w:jc w:val="both"/>
        <w:rPr>
          <w:rFonts w:ascii="Palatino Linotype" w:hAnsi="Palatino Linotype" w:cs="Arial"/>
          <w:i/>
          <w:szCs w:val="24"/>
        </w:rPr>
      </w:pPr>
    </w:p>
    <w:p w14:paraId="231174AC"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Décimo primero.</w:t>
      </w:r>
      <w:r w:rsidRPr="00D73B95">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FB5B184" w14:textId="77777777" w:rsidR="00213614" w:rsidRPr="00D73B95" w:rsidRDefault="00213614" w:rsidP="00213614">
      <w:pPr>
        <w:spacing w:after="0" w:line="360" w:lineRule="auto"/>
        <w:jc w:val="both"/>
        <w:rPr>
          <w:rFonts w:ascii="Palatino Linotype" w:hAnsi="Palatino Linotype" w:cs="Arial"/>
          <w:sz w:val="24"/>
          <w:szCs w:val="24"/>
        </w:rPr>
      </w:pPr>
    </w:p>
    <w:p w14:paraId="2867F649"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D73B95">
        <w:rPr>
          <w:rFonts w:ascii="Palatino Linotype" w:hAnsi="Palatino Linotype" w:cs="Arial"/>
          <w:sz w:val="24"/>
          <w:szCs w:val="24"/>
        </w:rPr>
        <w:lastRenderedPageBreak/>
        <w:t>supuestos jurídicos se debe fundar y motivar correctamente la categorización de la información.</w:t>
      </w:r>
    </w:p>
    <w:p w14:paraId="37602690" w14:textId="77777777" w:rsidR="00213614" w:rsidRPr="00D73B95" w:rsidRDefault="00213614" w:rsidP="00213614">
      <w:pPr>
        <w:spacing w:after="0" w:line="360" w:lineRule="auto"/>
        <w:jc w:val="both"/>
        <w:rPr>
          <w:rFonts w:ascii="Palatino Linotype" w:hAnsi="Palatino Linotype" w:cs="Arial"/>
          <w:sz w:val="24"/>
          <w:szCs w:val="24"/>
        </w:rPr>
      </w:pPr>
    </w:p>
    <w:p w14:paraId="7EB42632"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602A3BBB" w14:textId="77777777" w:rsidR="00213614" w:rsidRPr="00D73B95" w:rsidRDefault="00213614" w:rsidP="00213614">
      <w:pPr>
        <w:spacing w:after="0" w:line="360" w:lineRule="auto"/>
        <w:jc w:val="both"/>
        <w:rPr>
          <w:rFonts w:ascii="Palatino Linotype" w:hAnsi="Palatino Linotype" w:cs="Arial"/>
          <w:sz w:val="24"/>
          <w:szCs w:val="24"/>
        </w:rPr>
      </w:pPr>
    </w:p>
    <w:p w14:paraId="4F42609B"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4080F4D2" w14:textId="77777777" w:rsidR="00213614" w:rsidRPr="00D73B95" w:rsidRDefault="00213614" w:rsidP="00213614">
      <w:pPr>
        <w:spacing w:after="0" w:line="360" w:lineRule="auto"/>
        <w:jc w:val="both"/>
        <w:rPr>
          <w:rFonts w:ascii="Palatino Linotype" w:hAnsi="Palatino Linotype" w:cs="Arial"/>
          <w:sz w:val="24"/>
          <w:szCs w:val="24"/>
        </w:rPr>
      </w:pPr>
    </w:p>
    <w:p w14:paraId="2E3D0650"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FUNDAMENTACIÓN Y MOTIVACIÓN</w:t>
      </w:r>
      <w:r w:rsidRPr="00D73B95">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62805B9" w14:textId="77777777" w:rsidR="00213614" w:rsidRPr="00D73B95" w:rsidRDefault="00213614" w:rsidP="00213614">
      <w:pPr>
        <w:spacing w:after="0" w:line="360" w:lineRule="auto"/>
        <w:jc w:val="both"/>
        <w:rPr>
          <w:rFonts w:ascii="Palatino Linotype" w:hAnsi="Palatino Linotype" w:cs="Arial"/>
          <w:sz w:val="24"/>
          <w:szCs w:val="24"/>
        </w:rPr>
      </w:pPr>
    </w:p>
    <w:p w14:paraId="7870822A"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F3E7E1F" w14:textId="77777777" w:rsidR="00213614" w:rsidRPr="00D73B95" w:rsidRDefault="00213614" w:rsidP="00213614">
      <w:pPr>
        <w:spacing w:after="0" w:line="360" w:lineRule="auto"/>
        <w:jc w:val="both"/>
        <w:rPr>
          <w:rFonts w:ascii="Palatino Linotype" w:hAnsi="Palatino Linotype" w:cs="Arial"/>
          <w:sz w:val="24"/>
          <w:szCs w:val="24"/>
        </w:rPr>
      </w:pPr>
    </w:p>
    <w:p w14:paraId="6B791E49"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08BCB1C" w14:textId="77777777" w:rsidR="00213614" w:rsidRPr="00D73B95" w:rsidRDefault="00213614" w:rsidP="00213614">
      <w:pPr>
        <w:spacing w:after="0" w:line="360" w:lineRule="auto"/>
        <w:jc w:val="both"/>
        <w:rPr>
          <w:rFonts w:ascii="Palatino Linotype" w:hAnsi="Palatino Linotype" w:cs="Arial"/>
          <w:sz w:val="24"/>
          <w:szCs w:val="24"/>
        </w:rPr>
      </w:pPr>
    </w:p>
    <w:p w14:paraId="2DFBBCED" w14:textId="77777777" w:rsidR="00213614" w:rsidRPr="00D73B95" w:rsidRDefault="00213614" w:rsidP="00213614">
      <w:pPr>
        <w:spacing w:after="0" w:line="240" w:lineRule="auto"/>
        <w:ind w:left="567" w:right="567"/>
        <w:jc w:val="both"/>
        <w:rPr>
          <w:rFonts w:ascii="Palatino Linotype" w:hAnsi="Palatino Linotype" w:cs="Arial"/>
          <w:i/>
          <w:szCs w:val="24"/>
        </w:rPr>
      </w:pPr>
      <w:r w:rsidRPr="00D73B95">
        <w:rPr>
          <w:rFonts w:ascii="Palatino Linotype" w:hAnsi="Palatino Linotype" w:cs="Arial"/>
          <w:b/>
          <w:i/>
          <w:szCs w:val="24"/>
        </w:rPr>
        <w:t>FUNDAMENTACIÓN Y MOTIVACIÓN. EL ASPECTO FORMAL DE LA GARANTÍA Y SU FINALIDAD SE TRADUCEN EN EXPLICAR, JUSTIFICAR, POSIBILITAR LA DEFENSA Y COMUNICAR LA DECISIÓN.</w:t>
      </w:r>
      <w:r w:rsidRPr="00D73B95">
        <w:rPr>
          <w:rFonts w:ascii="Palatino Linotype" w:hAnsi="Palatino Linotype" w:cs="Arial"/>
          <w:i/>
          <w:szCs w:val="24"/>
        </w:rPr>
        <w:t xml:space="preserve"> El contenido formal </w:t>
      </w:r>
      <w:r w:rsidRPr="00D73B95">
        <w:rPr>
          <w:rFonts w:ascii="Palatino Linotype" w:hAnsi="Palatino Linotype" w:cs="Arial"/>
          <w:i/>
          <w:szCs w:val="24"/>
        </w:rPr>
        <w:lastRenderedPageBreak/>
        <w:t>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D8B9C14" w14:textId="77777777" w:rsidR="00213614" w:rsidRPr="00D73B95" w:rsidRDefault="00213614" w:rsidP="00213614">
      <w:pPr>
        <w:spacing w:after="0" w:line="360" w:lineRule="auto"/>
        <w:jc w:val="both"/>
        <w:rPr>
          <w:rFonts w:ascii="Palatino Linotype" w:hAnsi="Palatino Linotype" w:cs="Arial"/>
          <w:sz w:val="24"/>
          <w:szCs w:val="24"/>
        </w:rPr>
      </w:pPr>
    </w:p>
    <w:p w14:paraId="5FEF65C8"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E20A489" w14:textId="77777777" w:rsidR="00213614" w:rsidRPr="00D73B95" w:rsidRDefault="00213614" w:rsidP="00213614">
      <w:pPr>
        <w:spacing w:after="0" w:line="360" w:lineRule="auto"/>
        <w:jc w:val="both"/>
        <w:rPr>
          <w:rFonts w:ascii="Palatino Linotype" w:hAnsi="Palatino Linotype" w:cs="Arial"/>
          <w:sz w:val="24"/>
          <w:szCs w:val="24"/>
        </w:rPr>
      </w:pPr>
    </w:p>
    <w:p w14:paraId="455517C7" w14:textId="77777777" w:rsidR="00213614" w:rsidRPr="00D73B95" w:rsidRDefault="00213614" w:rsidP="00213614">
      <w:pPr>
        <w:spacing w:after="0" w:line="360" w:lineRule="auto"/>
        <w:jc w:val="both"/>
        <w:rPr>
          <w:rFonts w:ascii="Palatino Linotype" w:hAnsi="Palatino Linotype" w:cs="Arial"/>
          <w:sz w:val="24"/>
          <w:szCs w:val="24"/>
        </w:rPr>
      </w:pPr>
      <w:r w:rsidRPr="00D73B95">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w:t>
      </w:r>
      <w:r w:rsidRPr="00D73B95">
        <w:rPr>
          <w:rFonts w:ascii="Palatino Linotype" w:hAnsi="Palatino Linotype" w:cs="Arial"/>
          <w:sz w:val="24"/>
          <w:szCs w:val="24"/>
        </w:rPr>
        <w:lastRenderedPageBreak/>
        <w:t>las razones de ello se estaría violentando desde un inicio el derecho de acceso a la información del solicitante.</w:t>
      </w:r>
    </w:p>
    <w:p w14:paraId="311A0A3F" w14:textId="77777777" w:rsidR="009E715F" w:rsidRPr="00D73B95" w:rsidRDefault="009E715F" w:rsidP="009E715F">
      <w:pPr>
        <w:spacing w:after="0" w:line="360" w:lineRule="auto"/>
        <w:jc w:val="both"/>
        <w:rPr>
          <w:rFonts w:ascii="Palatino Linotype" w:hAnsi="Palatino Linotype"/>
        </w:rPr>
      </w:pPr>
    </w:p>
    <w:p w14:paraId="4F07DF3D" w14:textId="77777777" w:rsidR="009E715F" w:rsidRPr="00D73B95" w:rsidRDefault="009E715F" w:rsidP="009E715F">
      <w:pPr>
        <w:pStyle w:val="Prrafodelista"/>
        <w:numPr>
          <w:ilvl w:val="0"/>
          <w:numId w:val="13"/>
        </w:numPr>
        <w:spacing w:line="360" w:lineRule="auto"/>
        <w:ind w:left="567" w:right="425" w:hanging="283"/>
        <w:jc w:val="both"/>
        <w:rPr>
          <w:rFonts w:ascii="Palatino Linotype" w:hAnsi="Palatino Linotype"/>
          <w:b/>
          <w:sz w:val="28"/>
          <w:u w:val="single"/>
        </w:rPr>
      </w:pPr>
      <w:r w:rsidRPr="00D73B95">
        <w:rPr>
          <w:rFonts w:ascii="Palatino Linotype" w:hAnsi="Palatino Linotype"/>
          <w:b/>
          <w:sz w:val="28"/>
          <w:u w:val="single"/>
        </w:rPr>
        <w:t xml:space="preserve">Vista a los Órganos de Control Interno. </w:t>
      </w:r>
    </w:p>
    <w:p w14:paraId="7C0C12E7" w14:textId="77777777" w:rsidR="009E715F" w:rsidRPr="00D73B95" w:rsidRDefault="009E715F" w:rsidP="009E715F">
      <w:pPr>
        <w:spacing w:line="360" w:lineRule="auto"/>
        <w:contextualSpacing/>
        <w:jc w:val="both"/>
        <w:rPr>
          <w:rFonts w:ascii="Palatino Linotype" w:eastAsia="MS Mincho" w:hAnsi="Palatino Linotype" w:cs="Times New Roman"/>
          <w:sz w:val="24"/>
          <w:szCs w:val="24"/>
          <w:lang w:val="es-ES_tradnl" w:eastAsia="es-ES"/>
        </w:rPr>
      </w:pPr>
      <w:r w:rsidRPr="00D73B95">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73B95">
        <w:rPr>
          <w:rFonts w:ascii="Palatino Linotype" w:eastAsia="MS Mincho" w:hAnsi="Palatino Linotype" w:cs="Times New Roman"/>
          <w:b/>
          <w:sz w:val="24"/>
          <w:szCs w:val="24"/>
          <w:lang w:val="es-ES_tradnl" w:eastAsia="es-ES"/>
        </w:rPr>
        <w:t>Sujeto Obligado</w:t>
      </w:r>
      <w:r w:rsidRPr="00D73B95">
        <w:rPr>
          <w:rFonts w:ascii="Palatino Linotype" w:eastAsia="MS Mincho" w:hAnsi="Palatino Linotype" w:cs="Times New Roman"/>
          <w:sz w:val="24"/>
          <w:szCs w:val="24"/>
          <w:lang w:val="es-ES_tradnl" w:eastAsia="es-ES"/>
        </w:rPr>
        <w:t>.</w:t>
      </w:r>
    </w:p>
    <w:p w14:paraId="763E2FC3" w14:textId="77777777" w:rsidR="009E715F" w:rsidRPr="00D73B95" w:rsidRDefault="009E715F" w:rsidP="009E715F">
      <w:pPr>
        <w:spacing w:line="360" w:lineRule="auto"/>
        <w:contextualSpacing/>
        <w:jc w:val="both"/>
        <w:rPr>
          <w:rFonts w:ascii="Palatino Linotype" w:eastAsia="MS Mincho" w:hAnsi="Palatino Linotype"/>
          <w:sz w:val="24"/>
        </w:rPr>
      </w:pPr>
    </w:p>
    <w:p w14:paraId="4ABB31D1" w14:textId="77777777" w:rsidR="009E715F" w:rsidRPr="00D73B95" w:rsidRDefault="009E715F" w:rsidP="009E715F">
      <w:pPr>
        <w:spacing w:line="360" w:lineRule="auto"/>
        <w:contextualSpacing/>
        <w:jc w:val="both"/>
        <w:rPr>
          <w:rFonts w:ascii="Palatino Linotype" w:eastAsia="MS Mincho" w:hAnsi="Palatino Linotype"/>
          <w:sz w:val="24"/>
        </w:rPr>
      </w:pPr>
      <w:r w:rsidRPr="00D73B95">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0A730103" w14:textId="77777777" w:rsidR="009E715F" w:rsidRPr="00D73B95" w:rsidRDefault="009E715F" w:rsidP="009E715F">
      <w:pPr>
        <w:spacing w:line="360" w:lineRule="auto"/>
        <w:contextualSpacing/>
        <w:jc w:val="both"/>
        <w:rPr>
          <w:rFonts w:ascii="Palatino Linotype" w:eastAsia="MS Mincho" w:hAnsi="Palatino Linotype"/>
          <w:sz w:val="16"/>
        </w:rPr>
      </w:pPr>
    </w:p>
    <w:p w14:paraId="78FA7AA5" w14:textId="77777777" w:rsidR="009E715F" w:rsidRPr="00D73B95" w:rsidRDefault="009E715F" w:rsidP="009E715F">
      <w:pPr>
        <w:spacing w:after="0" w:line="240" w:lineRule="auto"/>
        <w:ind w:left="567" w:right="567"/>
        <w:contextualSpacing/>
        <w:jc w:val="both"/>
        <w:rPr>
          <w:rFonts w:ascii="Palatino Linotype" w:eastAsia="MS Mincho" w:hAnsi="Palatino Linotype" w:cs="Times New Roman"/>
          <w:i/>
        </w:rPr>
      </w:pPr>
      <w:r w:rsidRPr="00D73B95">
        <w:rPr>
          <w:rFonts w:ascii="Palatino Linotype" w:eastAsia="MS Mincho" w:hAnsi="Palatino Linotype" w:cs="Times New Roman"/>
          <w:b/>
          <w:i/>
        </w:rPr>
        <w:t>Artículo 36.</w:t>
      </w:r>
      <w:r w:rsidRPr="00D73B95">
        <w:rPr>
          <w:rFonts w:ascii="Palatino Linotype" w:eastAsia="MS Mincho" w:hAnsi="Palatino Linotype" w:cs="Times New Roman"/>
          <w:i/>
        </w:rPr>
        <w:t xml:space="preserve"> El Instituto tendrá, en el ámbito de su competencia, las siguientes atribuciones:</w:t>
      </w:r>
    </w:p>
    <w:p w14:paraId="3C4012BD" w14:textId="77777777" w:rsidR="009E715F" w:rsidRPr="00D73B95" w:rsidRDefault="009E715F" w:rsidP="009E715F">
      <w:pPr>
        <w:spacing w:after="0" w:line="240" w:lineRule="auto"/>
        <w:ind w:left="567" w:right="567"/>
        <w:contextualSpacing/>
        <w:jc w:val="both"/>
        <w:rPr>
          <w:rFonts w:ascii="Palatino Linotype" w:eastAsia="MS Mincho" w:hAnsi="Palatino Linotype" w:cs="Times New Roman"/>
          <w:i/>
        </w:rPr>
      </w:pPr>
      <w:r w:rsidRPr="00D73B95">
        <w:rPr>
          <w:rFonts w:ascii="Palatino Linotype" w:eastAsia="MS Mincho" w:hAnsi="Palatino Linotype" w:cs="Times New Roman"/>
          <w:i/>
        </w:rPr>
        <w:t>(…)</w:t>
      </w:r>
    </w:p>
    <w:p w14:paraId="011BADD0" w14:textId="77777777" w:rsidR="009E715F" w:rsidRPr="00D73B95" w:rsidRDefault="009E715F" w:rsidP="009E715F">
      <w:pPr>
        <w:spacing w:after="0" w:line="240" w:lineRule="auto"/>
        <w:ind w:left="567" w:right="567"/>
        <w:contextualSpacing/>
        <w:jc w:val="both"/>
        <w:rPr>
          <w:rFonts w:ascii="Palatino Linotype" w:eastAsia="MS Mincho" w:hAnsi="Palatino Linotype" w:cs="Times New Roman"/>
          <w:i/>
        </w:rPr>
      </w:pPr>
      <w:r w:rsidRPr="00D73B95">
        <w:rPr>
          <w:rFonts w:ascii="Palatino Linotype" w:eastAsia="MS Mincho" w:hAnsi="Palatino Linotype" w:cs="Times New Roman"/>
          <w:i/>
        </w:rPr>
        <w:t xml:space="preserve">X. Hacer del conocimiento del órgano de control interno o equivalente de cada Sujeto Obligado las infracciones a esta Ley; </w:t>
      </w:r>
    </w:p>
    <w:p w14:paraId="1DE7AD2D" w14:textId="77777777" w:rsidR="009E715F" w:rsidRPr="00D73B95" w:rsidRDefault="009E715F" w:rsidP="009E715F">
      <w:pPr>
        <w:spacing w:after="0" w:line="240" w:lineRule="auto"/>
        <w:ind w:left="567" w:right="567"/>
        <w:contextualSpacing/>
        <w:jc w:val="both"/>
        <w:rPr>
          <w:rFonts w:ascii="Palatino Linotype" w:eastAsia="MS Mincho" w:hAnsi="Palatino Linotype" w:cs="Times New Roman"/>
          <w:i/>
        </w:rPr>
      </w:pPr>
      <w:r w:rsidRPr="00D73B95">
        <w:rPr>
          <w:rFonts w:ascii="Palatino Linotype" w:eastAsia="MS Mincho" w:hAnsi="Palatino Linotype" w:cs="Times New Roman"/>
          <w:i/>
        </w:rPr>
        <w:t>(…)</w:t>
      </w:r>
    </w:p>
    <w:p w14:paraId="5BEB5C0F" w14:textId="77777777" w:rsidR="009E715F" w:rsidRPr="00D73B95" w:rsidRDefault="009E715F" w:rsidP="009E715F">
      <w:pPr>
        <w:spacing w:line="360" w:lineRule="auto"/>
        <w:contextualSpacing/>
        <w:jc w:val="both"/>
        <w:rPr>
          <w:rFonts w:ascii="Palatino Linotype" w:eastAsia="MS Mincho" w:hAnsi="Palatino Linotype"/>
          <w:sz w:val="16"/>
        </w:rPr>
      </w:pPr>
    </w:p>
    <w:p w14:paraId="6F378014" w14:textId="77777777" w:rsidR="009E715F" w:rsidRPr="00D73B95" w:rsidRDefault="009E715F" w:rsidP="009E715F">
      <w:pPr>
        <w:spacing w:line="360" w:lineRule="auto"/>
        <w:contextualSpacing/>
        <w:jc w:val="both"/>
        <w:rPr>
          <w:rFonts w:ascii="Palatino Linotype" w:eastAsia="MS Mincho" w:hAnsi="Palatino Linotype" w:cs="Arial"/>
          <w:sz w:val="24"/>
        </w:rPr>
      </w:pPr>
      <w:r w:rsidRPr="00D73B95">
        <w:rPr>
          <w:rFonts w:ascii="Palatino Linotype" w:eastAsia="MS Mincho" w:hAnsi="Palatino Linotype"/>
          <w:sz w:val="24"/>
        </w:rPr>
        <w:t xml:space="preserve">Asimismo, este Pleno hará del conocimiento del órgano de control de este Instituto de las infracciones en que el </w:t>
      </w:r>
      <w:r w:rsidRPr="00D73B95">
        <w:rPr>
          <w:rFonts w:ascii="Palatino Linotype" w:eastAsia="MS Mincho" w:hAnsi="Palatino Linotype"/>
          <w:b/>
          <w:sz w:val="24"/>
        </w:rPr>
        <w:t>Sujeto Obligado</w:t>
      </w:r>
      <w:r w:rsidRPr="00D73B95">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D73B95">
        <w:rPr>
          <w:rFonts w:ascii="Palatino Linotype" w:eastAsia="MS Mincho" w:hAnsi="Palatino Linotype" w:cs="Arial"/>
          <w:sz w:val="24"/>
        </w:rPr>
        <w:t xml:space="preserve">en la Ley </w:t>
      </w:r>
      <w:r w:rsidRPr="00D73B95">
        <w:rPr>
          <w:rFonts w:ascii="Palatino Linotype" w:eastAsia="MS Mincho" w:hAnsi="Palatino Linotype" w:cs="Arial"/>
          <w:sz w:val="24"/>
        </w:rPr>
        <w:lastRenderedPageBreak/>
        <w:t>de Transparencia Acceso a la Información Pública del Estado de México y Municipios específicamente en sus artículos 190, 222 y 223, que señalan lo siguiente:</w:t>
      </w:r>
    </w:p>
    <w:p w14:paraId="3F397281" w14:textId="77777777" w:rsidR="009E715F" w:rsidRPr="00D73B95" w:rsidRDefault="009E715F" w:rsidP="009E715F">
      <w:pPr>
        <w:spacing w:line="360" w:lineRule="auto"/>
        <w:contextualSpacing/>
        <w:jc w:val="both"/>
        <w:rPr>
          <w:rFonts w:ascii="Palatino Linotype" w:eastAsia="MS Mincho" w:hAnsi="Palatino Linotype" w:cs="Arial"/>
          <w:sz w:val="24"/>
        </w:rPr>
      </w:pPr>
    </w:p>
    <w:p w14:paraId="19EAA6CB" w14:textId="77777777" w:rsidR="009E715F" w:rsidRPr="00D73B95" w:rsidRDefault="009E715F" w:rsidP="009E715F">
      <w:pPr>
        <w:spacing w:after="0" w:line="240" w:lineRule="auto"/>
        <w:ind w:left="567" w:right="567"/>
        <w:contextualSpacing/>
        <w:jc w:val="both"/>
        <w:rPr>
          <w:rFonts w:ascii="Palatino Linotype" w:eastAsia="MS Mincho" w:hAnsi="Palatino Linotype" w:cs="Times New Roman"/>
          <w:i/>
        </w:rPr>
      </w:pPr>
      <w:r w:rsidRPr="00D73B95">
        <w:rPr>
          <w:rFonts w:ascii="Palatino Linotype" w:eastAsia="MS Mincho" w:hAnsi="Palatino Linotype" w:cs="Times New Roman"/>
          <w:b/>
          <w:i/>
        </w:rPr>
        <w:t>Artículo 190.</w:t>
      </w:r>
      <w:r w:rsidRPr="00D73B95">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A0D6ABF" w14:textId="77777777" w:rsidR="009E715F" w:rsidRPr="00D73B95" w:rsidRDefault="009E715F" w:rsidP="009E715F">
      <w:pPr>
        <w:spacing w:after="0" w:line="240" w:lineRule="auto"/>
        <w:ind w:left="567" w:right="567"/>
        <w:contextualSpacing/>
        <w:jc w:val="both"/>
        <w:rPr>
          <w:rFonts w:ascii="Palatino Linotype" w:eastAsia="MS Mincho" w:hAnsi="Palatino Linotype" w:cs="Times New Roman"/>
          <w:i/>
        </w:rPr>
      </w:pPr>
    </w:p>
    <w:p w14:paraId="4FC519A5" w14:textId="77777777" w:rsidR="009E715F" w:rsidRPr="00D73B95" w:rsidRDefault="009E715F" w:rsidP="009E715F">
      <w:pPr>
        <w:spacing w:after="0" w:line="240" w:lineRule="auto"/>
        <w:ind w:left="567" w:right="567"/>
        <w:contextualSpacing/>
        <w:jc w:val="both"/>
        <w:rPr>
          <w:rFonts w:ascii="Palatino Linotype" w:eastAsia="MS Mincho" w:hAnsi="Palatino Linotype" w:cs="Times New Roman"/>
          <w:i/>
        </w:rPr>
      </w:pPr>
      <w:r w:rsidRPr="00D73B95">
        <w:rPr>
          <w:rFonts w:ascii="Palatino Linotype" w:eastAsia="MS Mincho" w:hAnsi="Palatino Linotype" w:cs="Times New Roman"/>
          <w:b/>
          <w:i/>
        </w:rPr>
        <w:t>Artículo 222.</w:t>
      </w:r>
      <w:r w:rsidRPr="00D73B95">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5775BD3C" w14:textId="77777777" w:rsidR="009E715F" w:rsidRPr="00D73B95" w:rsidRDefault="009E715F" w:rsidP="009E715F">
      <w:pPr>
        <w:spacing w:after="0" w:line="240" w:lineRule="auto"/>
        <w:ind w:left="567" w:right="567"/>
        <w:contextualSpacing/>
        <w:jc w:val="both"/>
        <w:rPr>
          <w:rFonts w:ascii="Palatino Linotype" w:eastAsia="MS Mincho" w:hAnsi="Palatino Linotype" w:cs="Times New Roman"/>
          <w:i/>
        </w:rPr>
      </w:pPr>
      <w:r w:rsidRPr="00D73B95">
        <w:rPr>
          <w:rFonts w:ascii="Palatino Linotype" w:eastAsia="MS Mincho" w:hAnsi="Palatino Linotype" w:cs="Times New Roman"/>
          <w:i/>
        </w:rPr>
        <w:t>(…)</w:t>
      </w:r>
    </w:p>
    <w:p w14:paraId="5AE98F05" w14:textId="77777777" w:rsidR="009E715F" w:rsidRPr="00D73B95" w:rsidRDefault="009E715F" w:rsidP="009E715F">
      <w:pPr>
        <w:spacing w:after="0" w:line="240" w:lineRule="auto"/>
        <w:ind w:left="567" w:right="567"/>
        <w:contextualSpacing/>
        <w:jc w:val="both"/>
        <w:rPr>
          <w:rFonts w:ascii="Palatino Linotype" w:eastAsia="MS Mincho" w:hAnsi="Palatino Linotype" w:cs="Times New Roman"/>
          <w:b/>
          <w:i/>
        </w:rPr>
      </w:pPr>
      <w:r w:rsidRPr="00D73B95">
        <w:rPr>
          <w:rFonts w:ascii="Palatino Linotype" w:eastAsia="MS Mincho" w:hAnsi="Palatino Linotype" w:cs="Times New Roman"/>
          <w:b/>
          <w:i/>
        </w:rPr>
        <w:t xml:space="preserve">I. Cualquier acto u </w:t>
      </w:r>
      <w:r w:rsidRPr="00D73B95">
        <w:rPr>
          <w:rFonts w:ascii="Palatino Linotype" w:eastAsia="MS Mincho" w:hAnsi="Palatino Linotype" w:cs="Times New Roman"/>
          <w:b/>
          <w:i/>
          <w:u w:val="single"/>
        </w:rPr>
        <w:t>omisión</w:t>
      </w:r>
      <w:r w:rsidRPr="00D73B95">
        <w:rPr>
          <w:rFonts w:ascii="Palatino Linotype" w:eastAsia="MS Mincho" w:hAnsi="Palatino Linotype" w:cs="Times New Roman"/>
          <w:b/>
          <w:i/>
        </w:rPr>
        <w:t xml:space="preserve"> que provoque la suspensión o deficiencia en la atención de las solicitudes de información;</w:t>
      </w:r>
    </w:p>
    <w:p w14:paraId="4D20A60E" w14:textId="77777777" w:rsidR="009E715F" w:rsidRPr="00D73B95" w:rsidRDefault="009E715F" w:rsidP="009E715F">
      <w:pPr>
        <w:spacing w:after="0" w:line="240" w:lineRule="auto"/>
        <w:ind w:left="567" w:right="567"/>
        <w:contextualSpacing/>
        <w:jc w:val="both"/>
        <w:rPr>
          <w:rFonts w:ascii="Palatino Linotype" w:eastAsia="MS Mincho" w:hAnsi="Palatino Linotype" w:cs="Times New Roman"/>
          <w:i/>
        </w:rPr>
      </w:pPr>
      <w:r w:rsidRPr="00D73B95">
        <w:rPr>
          <w:rFonts w:ascii="Palatino Linotype" w:eastAsia="MS Mincho" w:hAnsi="Palatino Linotype" w:cs="Times New Roman"/>
          <w:b/>
          <w:i/>
          <w:u w:val="single"/>
        </w:rPr>
        <w:t>II. La falta de respuesta a las solicitudes de información en los plazos señalados en la normatividad aplicable</w:t>
      </w:r>
      <w:r w:rsidRPr="00D73B95">
        <w:rPr>
          <w:rFonts w:ascii="Palatino Linotype" w:eastAsia="MS Mincho" w:hAnsi="Palatino Linotype" w:cs="Times New Roman"/>
          <w:i/>
        </w:rPr>
        <w:t>;</w:t>
      </w:r>
    </w:p>
    <w:p w14:paraId="788F4EDC" w14:textId="77777777" w:rsidR="009E715F" w:rsidRPr="00D73B95" w:rsidRDefault="009E715F" w:rsidP="009E715F">
      <w:pPr>
        <w:spacing w:after="0" w:line="240" w:lineRule="auto"/>
        <w:ind w:left="567" w:right="567"/>
        <w:contextualSpacing/>
        <w:jc w:val="both"/>
        <w:rPr>
          <w:rFonts w:ascii="Palatino Linotype" w:eastAsia="MS Mincho" w:hAnsi="Palatino Linotype" w:cs="Times New Roman"/>
          <w:i/>
        </w:rPr>
      </w:pPr>
      <w:r w:rsidRPr="00D73B95">
        <w:rPr>
          <w:rFonts w:ascii="Palatino Linotype" w:eastAsia="MS Mincho" w:hAnsi="Palatino Linotype" w:cs="Times New Roman"/>
          <w:i/>
        </w:rPr>
        <w:t>(…)</w:t>
      </w:r>
    </w:p>
    <w:p w14:paraId="2CD13DB7" w14:textId="77777777" w:rsidR="009E715F" w:rsidRPr="00D73B95" w:rsidRDefault="009E715F" w:rsidP="009E715F">
      <w:pPr>
        <w:spacing w:after="0" w:line="240" w:lineRule="auto"/>
        <w:ind w:left="567" w:right="567"/>
        <w:contextualSpacing/>
        <w:jc w:val="both"/>
        <w:rPr>
          <w:rFonts w:ascii="Palatino Linotype" w:eastAsia="MS Mincho" w:hAnsi="Palatino Linotype" w:cs="Times New Roman"/>
          <w:i/>
        </w:rPr>
      </w:pPr>
      <w:r w:rsidRPr="00D73B95">
        <w:rPr>
          <w:rFonts w:ascii="Palatino Linotype" w:eastAsia="MS Mincho" w:hAnsi="Palatino Linotype" w:cs="Times New Roman"/>
          <w:b/>
          <w:i/>
        </w:rPr>
        <w:t>Artículo 223.</w:t>
      </w:r>
      <w:r w:rsidRPr="00D73B95">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2396F9E" w14:textId="77777777" w:rsidR="009E715F" w:rsidRPr="00D73B95" w:rsidRDefault="009E715F" w:rsidP="009E715F">
      <w:pPr>
        <w:spacing w:line="360" w:lineRule="auto"/>
        <w:contextualSpacing/>
        <w:jc w:val="both"/>
        <w:rPr>
          <w:rFonts w:ascii="Palatino Linotype" w:eastAsia="Calibri" w:hAnsi="Palatino Linotype" w:cs="Arial"/>
          <w:color w:val="000000"/>
          <w:sz w:val="24"/>
          <w:lang w:eastAsia="es-MX"/>
        </w:rPr>
      </w:pPr>
    </w:p>
    <w:p w14:paraId="207BEDF2" w14:textId="77777777" w:rsidR="009E715F" w:rsidRPr="00D73B95" w:rsidRDefault="009E715F" w:rsidP="009E715F">
      <w:pPr>
        <w:spacing w:after="0" w:line="360" w:lineRule="auto"/>
        <w:jc w:val="both"/>
        <w:rPr>
          <w:rFonts w:ascii="Palatino Linotype" w:hAnsi="Palatino Linotype"/>
          <w:bCs/>
          <w:sz w:val="24"/>
          <w:szCs w:val="24"/>
        </w:rPr>
      </w:pPr>
      <w:r w:rsidRPr="00D73B95">
        <w:rPr>
          <w:rFonts w:ascii="Palatino Linotype" w:hAnsi="Palatino Linotype"/>
          <w:bCs/>
          <w:sz w:val="24"/>
          <w:szCs w:val="24"/>
        </w:rPr>
        <w:t xml:space="preserve">De ahí que deba arribarse a las siguientes consideraciones: </w:t>
      </w:r>
    </w:p>
    <w:p w14:paraId="4D6425F8" w14:textId="77777777" w:rsidR="009E715F" w:rsidRPr="00D73B95" w:rsidRDefault="009E715F" w:rsidP="009E715F">
      <w:pPr>
        <w:spacing w:after="0" w:line="360" w:lineRule="auto"/>
        <w:jc w:val="both"/>
        <w:rPr>
          <w:rFonts w:ascii="Palatino Linotype" w:hAnsi="Palatino Linotype"/>
          <w:bCs/>
          <w:sz w:val="24"/>
          <w:szCs w:val="24"/>
        </w:rPr>
      </w:pPr>
    </w:p>
    <w:p w14:paraId="161178C2" w14:textId="77777777" w:rsidR="009E715F" w:rsidRPr="00D73B95" w:rsidRDefault="009E715F" w:rsidP="009E715F">
      <w:pPr>
        <w:spacing w:after="0" w:line="360" w:lineRule="auto"/>
        <w:jc w:val="both"/>
        <w:rPr>
          <w:rFonts w:ascii="Palatino Linotype" w:hAnsi="Palatino Linotype"/>
          <w:bCs/>
          <w:sz w:val="24"/>
          <w:szCs w:val="24"/>
        </w:rPr>
      </w:pPr>
    </w:p>
    <w:p w14:paraId="37525FE7" w14:textId="77777777" w:rsidR="009E715F" w:rsidRPr="00D73B95" w:rsidRDefault="009E715F" w:rsidP="009E715F">
      <w:pPr>
        <w:pStyle w:val="Prrafodelista"/>
        <w:numPr>
          <w:ilvl w:val="0"/>
          <w:numId w:val="14"/>
        </w:numPr>
        <w:tabs>
          <w:tab w:val="left" w:pos="709"/>
        </w:tabs>
        <w:spacing w:line="360" w:lineRule="auto"/>
        <w:contextualSpacing/>
        <w:jc w:val="both"/>
        <w:rPr>
          <w:rFonts w:ascii="Palatino Linotype" w:hAnsi="Palatino Linotype"/>
        </w:rPr>
      </w:pPr>
      <w:r w:rsidRPr="00D73B95">
        <w:rPr>
          <w:rFonts w:ascii="Palatino Linotype" w:hAnsi="Palatino Linotype"/>
          <w:bCs/>
        </w:rPr>
        <w:t>A través del derecho de acceso a la información pública se plantearon los requerimientos realizados en las solicitudes de información.</w:t>
      </w:r>
    </w:p>
    <w:p w14:paraId="6E35E7F3" w14:textId="77777777" w:rsidR="009E715F" w:rsidRPr="00D73B95" w:rsidRDefault="009E715F" w:rsidP="009E715F">
      <w:pPr>
        <w:pStyle w:val="Prrafodelista"/>
        <w:numPr>
          <w:ilvl w:val="0"/>
          <w:numId w:val="14"/>
        </w:numPr>
        <w:spacing w:line="360" w:lineRule="auto"/>
        <w:contextualSpacing/>
        <w:jc w:val="both"/>
        <w:rPr>
          <w:rFonts w:ascii="Palatino Linotype" w:hAnsi="Palatino Linotype"/>
        </w:rPr>
      </w:pPr>
      <w:r w:rsidRPr="00D73B95">
        <w:rPr>
          <w:rFonts w:ascii="Palatino Linotype" w:hAnsi="Palatino Linotype"/>
        </w:rPr>
        <w:t>No brindo respuesta en tiempo y forma, configurándose una negativa a proporcionar la información.</w:t>
      </w:r>
    </w:p>
    <w:p w14:paraId="2510369C" w14:textId="36E2D8A2" w:rsidR="009E715F" w:rsidRPr="00D73B95" w:rsidRDefault="009E715F" w:rsidP="009E715F">
      <w:pPr>
        <w:pStyle w:val="Prrafodelista"/>
        <w:numPr>
          <w:ilvl w:val="0"/>
          <w:numId w:val="14"/>
        </w:numPr>
        <w:spacing w:line="360" w:lineRule="auto"/>
        <w:contextualSpacing/>
        <w:jc w:val="both"/>
        <w:rPr>
          <w:rFonts w:ascii="Palatino Linotype" w:hAnsi="Palatino Linotype"/>
        </w:rPr>
      </w:pPr>
      <w:r w:rsidRPr="00D73B95">
        <w:rPr>
          <w:rFonts w:ascii="Palatino Linotype" w:eastAsia="MS Mincho" w:hAnsi="Palatino Linotype"/>
        </w:rPr>
        <w:t xml:space="preserve">De una interpretación sistemática a diversa normatividad que es aplicable al Sujeto Obligado, se determinó que existen obligaciones que el Ayuntamiento </w:t>
      </w:r>
      <w:r w:rsidRPr="00D73B95">
        <w:rPr>
          <w:rFonts w:ascii="Palatino Linotype" w:eastAsia="MS Mincho" w:hAnsi="Palatino Linotype"/>
        </w:rPr>
        <w:lastRenderedPageBreak/>
        <w:t xml:space="preserve">de </w:t>
      </w:r>
      <w:r w:rsidR="005B5DC6" w:rsidRPr="00D73B95">
        <w:rPr>
          <w:rFonts w:ascii="Palatino Linotype" w:eastAsia="MS Mincho" w:hAnsi="Palatino Linotype"/>
        </w:rPr>
        <w:t>Atizapán</w:t>
      </w:r>
      <w:r w:rsidRPr="00D73B95">
        <w:rPr>
          <w:rFonts w:ascii="Palatino Linotype" w:eastAsia="MS Mincho" w:hAnsi="Palatino Linotype"/>
        </w:rPr>
        <w:t xml:space="preserve"> debe cumplir y donde puede constar la información solicitada por el particular.</w:t>
      </w:r>
    </w:p>
    <w:p w14:paraId="7A0BD6B6" w14:textId="77777777" w:rsidR="009E715F" w:rsidRPr="00D73B95" w:rsidRDefault="009E715F" w:rsidP="009E715F">
      <w:pPr>
        <w:autoSpaceDE w:val="0"/>
        <w:autoSpaceDN w:val="0"/>
        <w:adjustRightInd w:val="0"/>
        <w:spacing w:after="0" w:line="360" w:lineRule="auto"/>
        <w:jc w:val="both"/>
        <w:rPr>
          <w:rFonts w:ascii="Palatino Linotype" w:hAnsi="Palatino Linotype" w:cs="Arial"/>
          <w:sz w:val="24"/>
          <w:szCs w:val="24"/>
        </w:rPr>
      </w:pPr>
    </w:p>
    <w:p w14:paraId="3338EE5E" w14:textId="58DAB9C0" w:rsidR="009E715F" w:rsidRPr="00D73B95" w:rsidRDefault="009E715F" w:rsidP="009E715F">
      <w:pPr>
        <w:spacing w:after="0" w:line="360" w:lineRule="auto"/>
        <w:jc w:val="both"/>
        <w:rPr>
          <w:rFonts w:ascii="Palatino Linotype" w:hAnsi="Palatino Linotype"/>
          <w:sz w:val="24"/>
          <w:szCs w:val="24"/>
        </w:rPr>
      </w:pPr>
      <w:bookmarkStart w:id="2" w:name="_Hlk88228096"/>
      <w:r w:rsidRPr="00D73B95">
        <w:rPr>
          <w:rFonts w:ascii="Palatino Linotype" w:hAnsi="Palatino Linotype" w:cs="Arial"/>
          <w:sz w:val="24"/>
          <w:szCs w:val="24"/>
          <w:lang w:eastAsia="es-MX"/>
        </w:rPr>
        <w:t>Final</w:t>
      </w:r>
      <w:r w:rsidRPr="00D73B95">
        <w:rPr>
          <w:rFonts w:ascii="Palatino Linotype" w:hAnsi="Palatino Linotype"/>
          <w:sz w:val="24"/>
          <w:szCs w:val="24"/>
        </w:rPr>
        <w:t xml:space="preserve">mente, y en mérito de lo expuesto en líneas anteriores, resultan fundados los motivos de inconformidad vertidos por la parte Recurrente, por ello con fundamento en el artículo 186 fracción IV de la Ley de Transparencia y Acceso a la Información Pública del Estado de México y Municipios, se ordena de respuesta a la solicitud de información </w:t>
      </w:r>
      <w:r w:rsidR="000958FF" w:rsidRPr="00D73B95">
        <w:rPr>
          <w:rFonts w:ascii="Palatino Linotype" w:hAnsi="Palatino Linotype"/>
          <w:b/>
          <w:bCs/>
          <w:sz w:val="24"/>
          <w:szCs w:val="24"/>
        </w:rPr>
        <w:t xml:space="preserve">00623/TULTEPEC/IP/2022 </w:t>
      </w:r>
      <w:r w:rsidRPr="00D73B95">
        <w:rPr>
          <w:rFonts w:ascii="Palatino Linotype" w:hAnsi="Palatino Linotype"/>
          <w:sz w:val="24"/>
          <w:szCs w:val="24"/>
        </w:rPr>
        <w:t>que han sido materia del presente fallo.</w:t>
      </w:r>
      <w:bookmarkEnd w:id="2"/>
    </w:p>
    <w:p w14:paraId="2A1D5581" w14:textId="77777777" w:rsidR="009E715F" w:rsidRPr="00D73B95" w:rsidRDefault="009E715F" w:rsidP="009E715F">
      <w:pPr>
        <w:autoSpaceDE w:val="0"/>
        <w:autoSpaceDN w:val="0"/>
        <w:adjustRightInd w:val="0"/>
        <w:spacing w:after="0" w:line="360" w:lineRule="auto"/>
        <w:jc w:val="both"/>
        <w:rPr>
          <w:rFonts w:ascii="Palatino Linotype" w:hAnsi="Palatino Linotype" w:cs="Arial"/>
          <w:sz w:val="24"/>
          <w:szCs w:val="24"/>
        </w:rPr>
      </w:pPr>
    </w:p>
    <w:p w14:paraId="42660909" w14:textId="77777777" w:rsidR="009E715F" w:rsidRPr="00D73B95" w:rsidRDefault="009E715F" w:rsidP="009E715F">
      <w:pPr>
        <w:autoSpaceDE w:val="0"/>
        <w:autoSpaceDN w:val="0"/>
        <w:adjustRightInd w:val="0"/>
        <w:spacing w:after="0" w:line="360" w:lineRule="auto"/>
        <w:jc w:val="both"/>
        <w:rPr>
          <w:rFonts w:ascii="Palatino Linotype" w:hAnsi="Palatino Linotype" w:cs="Arial"/>
          <w:sz w:val="24"/>
          <w:szCs w:val="24"/>
        </w:rPr>
      </w:pPr>
      <w:r w:rsidRPr="00D73B95">
        <w:rPr>
          <w:rFonts w:ascii="Palatino Linotype" w:hAnsi="Palatino Linotype" w:cs="Arial"/>
          <w:sz w:val="24"/>
          <w:szCs w:val="24"/>
        </w:rPr>
        <w:t>Por lo antes expuesto y fundado es de resolverse y,</w:t>
      </w:r>
    </w:p>
    <w:p w14:paraId="5F756992" w14:textId="77777777" w:rsidR="009E715F" w:rsidRPr="00D73B95" w:rsidRDefault="009E715F" w:rsidP="009E715F">
      <w:pPr>
        <w:pStyle w:val="Prrafodelista"/>
        <w:spacing w:line="360" w:lineRule="auto"/>
        <w:ind w:left="426"/>
        <w:jc w:val="center"/>
        <w:rPr>
          <w:rFonts w:ascii="Palatino Linotype" w:hAnsi="Palatino Linotype"/>
          <w:b/>
          <w:color w:val="000000"/>
          <w:sz w:val="28"/>
        </w:rPr>
      </w:pPr>
    </w:p>
    <w:p w14:paraId="365FF4EF" w14:textId="77777777" w:rsidR="009E715F" w:rsidRPr="00D73B95" w:rsidRDefault="009E715F" w:rsidP="009E715F">
      <w:pPr>
        <w:pStyle w:val="Prrafodelista"/>
        <w:spacing w:line="360" w:lineRule="auto"/>
        <w:ind w:left="426"/>
        <w:jc w:val="center"/>
        <w:rPr>
          <w:rFonts w:ascii="Palatino Linotype" w:hAnsi="Palatino Linotype"/>
          <w:b/>
          <w:color w:val="000000"/>
          <w:sz w:val="28"/>
        </w:rPr>
      </w:pPr>
      <w:r w:rsidRPr="00D73B95">
        <w:rPr>
          <w:rFonts w:ascii="Palatino Linotype" w:hAnsi="Palatino Linotype"/>
          <w:b/>
          <w:color w:val="000000"/>
          <w:sz w:val="28"/>
        </w:rPr>
        <w:t xml:space="preserve">S E    R E S U E L V E </w:t>
      </w:r>
    </w:p>
    <w:p w14:paraId="1A444812" w14:textId="77777777" w:rsidR="009E715F" w:rsidRPr="00D73B95" w:rsidRDefault="009E715F" w:rsidP="009E715F">
      <w:pPr>
        <w:pStyle w:val="Prrafodelista"/>
        <w:spacing w:line="360" w:lineRule="auto"/>
        <w:ind w:left="426"/>
        <w:jc w:val="center"/>
        <w:rPr>
          <w:rFonts w:ascii="Palatino Linotype" w:hAnsi="Palatino Linotype"/>
          <w:b/>
          <w:color w:val="000000"/>
          <w:sz w:val="28"/>
        </w:rPr>
      </w:pPr>
    </w:p>
    <w:p w14:paraId="60B4E503" w14:textId="77777777" w:rsidR="009E715F" w:rsidRPr="00D73B95" w:rsidRDefault="009E715F" w:rsidP="009E715F">
      <w:pPr>
        <w:autoSpaceDE w:val="0"/>
        <w:autoSpaceDN w:val="0"/>
        <w:adjustRightInd w:val="0"/>
        <w:spacing w:after="0" w:line="360" w:lineRule="auto"/>
        <w:ind w:right="49"/>
        <w:jc w:val="both"/>
        <w:rPr>
          <w:rFonts w:ascii="Palatino Linotype" w:eastAsia="Times New Roman" w:hAnsi="Palatino Linotype" w:cs="Arial"/>
          <w:sz w:val="24"/>
          <w:szCs w:val="24"/>
        </w:rPr>
      </w:pPr>
      <w:r w:rsidRPr="00D73B95">
        <w:rPr>
          <w:rFonts w:ascii="Palatino Linotype" w:hAnsi="Palatino Linotype" w:cs="Arial"/>
          <w:b/>
          <w:sz w:val="28"/>
          <w:szCs w:val="28"/>
          <w:lang w:val="es-ES_tradnl"/>
        </w:rPr>
        <w:t>PRIMERO.</w:t>
      </w:r>
      <w:r w:rsidRPr="00D73B95">
        <w:rPr>
          <w:rFonts w:ascii="Palatino Linotype" w:hAnsi="Palatino Linotype" w:cs="Arial"/>
          <w:lang w:val="es-ES_tradnl"/>
        </w:rPr>
        <w:t xml:space="preserve"> </w:t>
      </w:r>
      <w:r w:rsidRPr="00D73B95">
        <w:rPr>
          <w:rFonts w:ascii="Palatino Linotype" w:eastAsia="Times New Roman" w:hAnsi="Palatino Linotype" w:cs="Arial"/>
          <w:sz w:val="24"/>
          <w:szCs w:val="24"/>
        </w:rPr>
        <w:t xml:space="preserve">Resultan fundadas las razones o motivos de inconformidad hechos valer por </w:t>
      </w:r>
      <w:r w:rsidRPr="00D73B95">
        <w:rPr>
          <w:rFonts w:ascii="Palatino Linotype" w:eastAsia="Times New Roman" w:hAnsi="Palatino Linotype" w:cs="Arial"/>
          <w:b/>
          <w:bCs/>
          <w:sz w:val="24"/>
          <w:szCs w:val="24"/>
        </w:rPr>
        <w:t>la parte</w:t>
      </w:r>
      <w:r w:rsidRPr="00D73B95">
        <w:rPr>
          <w:rFonts w:ascii="Palatino Linotype" w:eastAsia="Times New Roman" w:hAnsi="Palatino Linotype" w:cs="Arial"/>
          <w:b/>
          <w:sz w:val="24"/>
          <w:szCs w:val="24"/>
        </w:rPr>
        <w:t xml:space="preserve"> Recurrente,</w:t>
      </w:r>
      <w:r w:rsidRPr="00D73B95">
        <w:rPr>
          <w:rFonts w:ascii="Palatino Linotype" w:eastAsia="Times New Roman" w:hAnsi="Palatino Linotype" w:cs="Arial"/>
          <w:sz w:val="24"/>
          <w:szCs w:val="24"/>
        </w:rPr>
        <w:t xml:space="preserve"> en términos del Considerando </w:t>
      </w:r>
      <w:r w:rsidRPr="00D73B95">
        <w:rPr>
          <w:rFonts w:ascii="Palatino Linotype" w:eastAsia="Times New Roman" w:hAnsi="Palatino Linotype" w:cs="Arial"/>
          <w:b/>
          <w:sz w:val="24"/>
          <w:szCs w:val="24"/>
        </w:rPr>
        <w:t xml:space="preserve">Quinto </w:t>
      </w:r>
      <w:r w:rsidRPr="00D73B95">
        <w:rPr>
          <w:rFonts w:ascii="Palatino Linotype" w:eastAsia="Times New Roman" w:hAnsi="Palatino Linotype" w:cs="Arial"/>
          <w:sz w:val="24"/>
          <w:szCs w:val="24"/>
        </w:rPr>
        <w:t>de la presente resolución.</w:t>
      </w:r>
    </w:p>
    <w:p w14:paraId="16C2A0A0" w14:textId="77777777" w:rsidR="009E715F" w:rsidRPr="00D73B95" w:rsidRDefault="009E715F" w:rsidP="009E715F">
      <w:pPr>
        <w:autoSpaceDE w:val="0"/>
        <w:autoSpaceDN w:val="0"/>
        <w:adjustRightInd w:val="0"/>
        <w:spacing w:after="0" w:line="360" w:lineRule="auto"/>
        <w:ind w:right="49"/>
        <w:jc w:val="both"/>
        <w:rPr>
          <w:rFonts w:ascii="Palatino Linotype" w:eastAsia="Times New Roman" w:hAnsi="Palatino Linotype" w:cs="Arial"/>
          <w:sz w:val="24"/>
          <w:szCs w:val="24"/>
        </w:rPr>
      </w:pPr>
    </w:p>
    <w:p w14:paraId="2B634408" w14:textId="5FF36182" w:rsidR="000958FF" w:rsidRPr="00D73B95" w:rsidRDefault="009E715F" w:rsidP="000958FF">
      <w:pPr>
        <w:autoSpaceDE w:val="0"/>
        <w:autoSpaceDN w:val="0"/>
        <w:adjustRightInd w:val="0"/>
        <w:spacing w:before="240" w:line="360" w:lineRule="auto"/>
        <w:ind w:right="49"/>
        <w:jc w:val="both"/>
        <w:rPr>
          <w:rFonts w:ascii="Palatino Linotype" w:hAnsi="Palatino Linotype" w:cs="Arial"/>
        </w:rPr>
      </w:pPr>
      <w:r w:rsidRPr="00D73B95">
        <w:rPr>
          <w:rFonts w:ascii="Palatino Linotype" w:hAnsi="Palatino Linotype" w:cs="Calibri"/>
          <w:b/>
          <w:bCs/>
          <w:sz w:val="28"/>
          <w:szCs w:val="24"/>
          <w:shd w:val="clear" w:color="auto" w:fill="FFFFFF"/>
          <w:lang w:val="es-ES_tradnl"/>
        </w:rPr>
        <w:t>SEGUNDO</w:t>
      </w:r>
      <w:r w:rsidRPr="00D73B95">
        <w:rPr>
          <w:rFonts w:ascii="Palatino Linotype" w:hAnsi="Palatino Linotype"/>
          <w:sz w:val="28"/>
          <w:szCs w:val="24"/>
          <w:shd w:val="clear" w:color="auto" w:fill="FFFFFF"/>
        </w:rPr>
        <w:t>.</w:t>
      </w:r>
      <w:r w:rsidRPr="00D73B95">
        <w:rPr>
          <w:rFonts w:ascii="Palatino Linotype" w:hAnsi="Palatino Linotype"/>
          <w:sz w:val="24"/>
          <w:szCs w:val="24"/>
          <w:shd w:val="clear" w:color="auto" w:fill="FFFFFF"/>
        </w:rPr>
        <w:t> </w:t>
      </w:r>
      <w:r w:rsidR="000958FF" w:rsidRPr="00D73B95">
        <w:rPr>
          <w:rFonts w:ascii="Palatino Linotype" w:hAnsi="Palatino Linotype" w:cs="Arial"/>
        </w:rPr>
        <w:t xml:space="preserve">Se </w:t>
      </w:r>
      <w:r w:rsidR="000958FF" w:rsidRPr="00D73B95">
        <w:rPr>
          <w:rFonts w:ascii="Palatino Linotype" w:hAnsi="Palatino Linotype" w:cs="Arial"/>
          <w:b/>
        </w:rPr>
        <w:t xml:space="preserve">ORDENA </w:t>
      </w:r>
      <w:r w:rsidR="000958FF" w:rsidRPr="00D73B95">
        <w:rPr>
          <w:rFonts w:ascii="Palatino Linotype" w:hAnsi="Palatino Linotype" w:cs="Arial"/>
        </w:rPr>
        <w:t xml:space="preserve">al </w:t>
      </w:r>
      <w:r w:rsidR="00A43C00" w:rsidRPr="00D73B95">
        <w:rPr>
          <w:rFonts w:ascii="Palatino Linotype" w:hAnsi="Palatino Linotype" w:cs="Arial"/>
          <w:b/>
        </w:rPr>
        <w:t xml:space="preserve">Sujeto Obligado, </w:t>
      </w:r>
      <w:r w:rsidR="008C3538" w:rsidRPr="00D73B95">
        <w:rPr>
          <w:rFonts w:ascii="Palatino Linotype" w:hAnsi="Palatino Linotype" w:cs="Arial"/>
        </w:rPr>
        <w:t xml:space="preserve">atienda la solicitud de información número </w:t>
      </w:r>
      <w:r w:rsidR="008C3538" w:rsidRPr="00D73B95">
        <w:rPr>
          <w:rFonts w:ascii="Palatino Linotype" w:hAnsi="Palatino Linotype" w:cs="Arial"/>
          <w:b/>
        </w:rPr>
        <w:t>00623/TULTEPEC/IP/2022</w:t>
      </w:r>
      <w:r w:rsidR="008C3538" w:rsidRPr="00D73B95">
        <w:rPr>
          <w:rFonts w:ascii="Palatino Linotype" w:hAnsi="Palatino Linotype" w:cs="Arial"/>
        </w:rPr>
        <w:t xml:space="preserve"> y </w:t>
      </w:r>
      <w:r w:rsidR="000958FF" w:rsidRPr="00D73B95">
        <w:rPr>
          <w:rFonts w:ascii="Palatino Linotype" w:hAnsi="Palatino Linotype" w:cs="Arial"/>
        </w:rPr>
        <w:t xml:space="preserve">haga entrega al </w:t>
      </w:r>
      <w:r w:rsidR="000958FF" w:rsidRPr="00D73B95">
        <w:rPr>
          <w:rFonts w:ascii="Palatino Linotype" w:hAnsi="Palatino Linotype" w:cs="Arial"/>
          <w:b/>
        </w:rPr>
        <w:t xml:space="preserve">Recurrente, </w:t>
      </w:r>
      <w:r w:rsidR="000958FF" w:rsidRPr="00D73B95">
        <w:rPr>
          <w:rFonts w:ascii="Palatino Linotype" w:hAnsi="Palatino Linotype" w:cs="Arial"/>
        </w:rPr>
        <w:t>a través del Sistema de Acceso a la Información Mexiquense (SAIMEX)</w:t>
      </w:r>
      <w:r w:rsidR="000958FF" w:rsidRPr="00D73B95">
        <w:rPr>
          <w:rFonts w:ascii="Palatino Linotype" w:hAnsi="Palatino Linotype"/>
          <w:lang w:val="es-ES_tradnl"/>
        </w:rPr>
        <w:t xml:space="preserve">, en términos del </w:t>
      </w:r>
      <w:r w:rsidR="000958FF" w:rsidRPr="00D73B95">
        <w:rPr>
          <w:rFonts w:ascii="Palatino Linotype" w:hAnsi="Palatino Linotype"/>
          <w:bCs/>
          <w:lang w:val="es-ES_tradnl"/>
        </w:rPr>
        <w:t>Considerando</w:t>
      </w:r>
      <w:r w:rsidR="000958FF" w:rsidRPr="00D73B95">
        <w:rPr>
          <w:rFonts w:ascii="Palatino Linotype" w:hAnsi="Palatino Linotype"/>
          <w:b/>
          <w:lang w:val="es-ES_tradnl"/>
        </w:rPr>
        <w:t xml:space="preserve"> QUINTO</w:t>
      </w:r>
      <w:r w:rsidR="000958FF" w:rsidRPr="00D73B95">
        <w:rPr>
          <w:rFonts w:ascii="Palatino Linotype" w:hAnsi="Palatino Linotype"/>
        </w:rPr>
        <w:t xml:space="preserve"> de la presente resolución</w:t>
      </w:r>
      <w:r w:rsidR="000958FF" w:rsidRPr="00D73B95">
        <w:rPr>
          <w:rFonts w:ascii="Palatino Linotype" w:hAnsi="Palatino Linotype"/>
          <w:lang w:val="es-ES_tradnl"/>
        </w:rPr>
        <w:t>, en versión pública, del o los documentos en donde conste lo siguiente:</w:t>
      </w:r>
    </w:p>
    <w:p w14:paraId="1A35A10E" w14:textId="41BFC336" w:rsidR="000958FF" w:rsidRPr="00D73B95" w:rsidRDefault="007D37B0" w:rsidP="000958FF">
      <w:pPr>
        <w:numPr>
          <w:ilvl w:val="0"/>
          <w:numId w:val="16"/>
        </w:numPr>
        <w:spacing w:before="240" w:line="360" w:lineRule="auto"/>
        <w:ind w:left="709"/>
        <w:jc w:val="both"/>
        <w:rPr>
          <w:rFonts w:ascii="Palatino Linotype" w:eastAsia="Times New Roman" w:hAnsi="Palatino Linotype" w:cs="Arial"/>
          <w:lang w:eastAsia="es-MX"/>
        </w:rPr>
      </w:pPr>
      <w:r w:rsidRPr="00D73B95">
        <w:rPr>
          <w:rFonts w:ascii="Palatino Linotype" w:hAnsi="Palatino Linotype" w:cs="Arial"/>
          <w:iCs/>
          <w:sz w:val="24"/>
          <w:szCs w:val="24"/>
          <w:lang w:val="es-ES"/>
        </w:rPr>
        <w:t>La nómina general o Conciliación de Nómina</w:t>
      </w:r>
      <w:r w:rsidRPr="00D73B95">
        <w:rPr>
          <w:rFonts w:ascii="Palatino Linotype" w:hAnsi="Palatino Linotype" w:cs="Arial"/>
          <w:iCs/>
        </w:rPr>
        <w:t xml:space="preserve"> </w:t>
      </w:r>
      <w:r w:rsidR="000958FF" w:rsidRPr="00D73B95">
        <w:rPr>
          <w:rFonts w:ascii="Palatino Linotype" w:hAnsi="Palatino Linotype" w:cs="Arial"/>
          <w:iCs/>
        </w:rPr>
        <w:t xml:space="preserve">del personal adscrito al Sujeto Obligado correspondiente a la primera </w:t>
      </w:r>
      <w:r w:rsidR="005156E5" w:rsidRPr="00D73B95">
        <w:rPr>
          <w:rFonts w:ascii="Palatino Linotype" w:hAnsi="Palatino Linotype" w:cs="Arial"/>
          <w:iCs/>
        </w:rPr>
        <w:t>y segunda quincena de septiembre</w:t>
      </w:r>
      <w:r w:rsidR="000958FF" w:rsidRPr="00D73B95">
        <w:rPr>
          <w:rFonts w:ascii="Palatino Linotype" w:hAnsi="Palatino Linotype" w:cs="Arial"/>
          <w:iCs/>
        </w:rPr>
        <w:t xml:space="preserve"> de dos mil veintidós.</w:t>
      </w:r>
    </w:p>
    <w:p w14:paraId="475A3340" w14:textId="740EC430" w:rsidR="00A616DA" w:rsidRPr="00D73B95" w:rsidRDefault="007D37B0" w:rsidP="007D37B0">
      <w:pPr>
        <w:spacing w:before="240" w:line="360" w:lineRule="auto"/>
        <w:ind w:left="709"/>
        <w:jc w:val="both"/>
        <w:rPr>
          <w:rFonts w:ascii="Palatino Linotype" w:eastAsia="Times New Roman" w:hAnsi="Palatino Linotype" w:cs="Arial"/>
          <w:lang w:eastAsia="es-MX"/>
        </w:rPr>
      </w:pPr>
      <w:r w:rsidRPr="00D73B95">
        <w:rPr>
          <w:rFonts w:ascii="Palatino Linotype" w:hAnsi="Palatino Linotype" w:cs="Arial"/>
          <w:iCs/>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A616DA" w:rsidRPr="00D73B95">
        <w:rPr>
          <w:rFonts w:ascii="Palatino Linotype" w:hAnsi="Palatino Linotype" w:cs="Arial"/>
          <w:iCs/>
        </w:rPr>
        <w:t>.</w:t>
      </w:r>
    </w:p>
    <w:p w14:paraId="576DA61E" w14:textId="77777777" w:rsidR="009E715F" w:rsidRPr="00D73B95" w:rsidRDefault="009E715F" w:rsidP="009E715F">
      <w:pPr>
        <w:spacing w:after="0" w:line="360" w:lineRule="auto"/>
        <w:jc w:val="both"/>
        <w:rPr>
          <w:rFonts w:ascii="Palatino Linotype" w:hAnsi="Palatino Linotype"/>
          <w:sz w:val="24"/>
          <w:szCs w:val="24"/>
          <w:shd w:val="clear" w:color="auto" w:fill="FFFFFF"/>
        </w:rPr>
      </w:pPr>
    </w:p>
    <w:p w14:paraId="248AAF22" w14:textId="77777777" w:rsidR="009E715F" w:rsidRPr="00D73B95" w:rsidRDefault="009E715F" w:rsidP="009E715F">
      <w:pPr>
        <w:spacing w:after="0" w:line="360" w:lineRule="auto"/>
        <w:jc w:val="both"/>
        <w:rPr>
          <w:rFonts w:ascii="Palatino Linotype" w:eastAsia="Times New Roman" w:hAnsi="Palatino Linotype" w:cs="Arial"/>
          <w:sz w:val="24"/>
          <w:szCs w:val="24"/>
        </w:rPr>
      </w:pPr>
      <w:r w:rsidRPr="00D73B95">
        <w:rPr>
          <w:rFonts w:ascii="Palatino Linotype" w:hAnsi="Palatino Linotype" w:cs="Arial"/>
          <w:b/>
          <w:sz w:val="28"/>
          <w:szCs w:val="24"/>
        </w:rPr>
        <w:t xml:space="preserve">TERCERO. </w:t>
      </w:r>
      <w:r w:rsidRPr="00D73B95">
        <w:rPr>
          <w:rFonts w:ascii="Palatino Linotype" w:hAnsi="Palatino Linotype" w:cs="Arial"/>
          <w:b/>
          <w:sz w:val="24"/>
          <w:szCs w:val="24"/>
        </w:rPr>
        <w:t xml:space="preserve">NOTIFÍQUESE, </w:t>
      </w:r>
      <w:r w:rsidRPr="00D73B95">
        <w:rPr>
          <w:rFonts w:ascii="Palatino Linotype" w:hAnsi="Palatino Linotype" w:cs="Arial"/>
          <w:bCs/>
          <w:sz w:val="24"/>
          <w:szCs w:val="24"/>
        </w:rPr>
        <w:t>vía Sistema de Acceso a la Información Mexiquense</w:t>
      </w:r>
      <w:r w:rsidRPr="00D73B95">
        <w:rPr>
          <w:rFonts w:ascii="Palatino Linotype" w:hAnsi="Palatino Linotype" w:cs="Arial"/>
          <w:b/>
          <w:sz w:val="24"/>
          <w:szCs w:val="24"/>
        </w:rPr>
        <w:t xml:space="preserve"> (SAIMEX) </w:t>
      </w:r>
      <w:r w:rsidRPr="00D73B95">
        <w:rPr>
          <w:rFonts w:ascii="Palatino Linotype" w:hAnsi="Palatino Linotype" w:cs="Arial"/>
          <w:i/>
          <w:sz w:val="24"/>
          <w:szCs w:val="24"/>
        </w:rPr>
        <w:t xml:space="preserve">  </w:t>
      </w:r>
      <w:r w:rsidRPr="00D73B95">
        <w:rPr>
          <w:rFonts w:ascii="Palatino Linotype" w:hAnsi="Palatino Linotype" w:cs="Arial"/>
          <w:sz w:val="24"/>
          <w:szCs w:val="24"/>
        </w:rPr>
        <w:t>la presente resolución al Titular de la Unidad de Transparencia del</w:t>
      </w:r>
      <w:r w:rsidRPr="00D73B95">
        <w:rPr>
          <w:rFonts w:ascii="Palatino Linotype" w:hAnsi="Palatino Linotype" w:cs="Arial"/>
          <w:b/>
          <w:sz w:val="24"/>
          <w:szCs w:val="24"/>
        </w:rPr>
        <w:t xml:space="preserve"> Sujeto Obligado</w:t>
      </w:r>
      <w:r w:rsidRPr="00D73B95">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w:t>
      </w:r>
      <w:r w:rsidRPr="00D73B95">
        <w:rPr>
          <w:rFonts w:ascii="Palatino Linotype" w:eastAsia="Times New Roman" w:hAnsi="Palatino Linotype" w:cs="Arial"/>
          <w:bCs/>
          <w:sz w:val="24"/>
          <w:szCs w:val="24"/>
        </w:rPr>
        <w:t>e informe a este Instituto en un plazo de tres días hábiles siguientes sobre el cumplimiento dado a la presente resolución</w:t>
      </w:r>
      <w:r w:rsidRPr="00D73B95">
        <w:rPr>
          <w:rFonts w:ascii="Palatino Linotype" w:eastAsia="Times New Roman" w:hAnsi="Palatino Linotype" w:cs="Arial"/>
          <w:sz w:val="24"/>
          <w:szCs w:val="24"/>
        </w:rPr>
        <w:t xml:space="preserve"> tal y como lo disponen los artículos 198 y 199 de la citada ley. </w:t>
      </w:r>
    </w:p>
    <w:p w14:paraId="776D63D8" w14:textId="77777777" w:rsidR="009E715F" w:rsidRPr="00D73B95" w:rsidRDefault="009E715F" w:rsidP="009E715F">
      <w:pPr>
        <w:autoSpaceDE w:val="0"/>
        <w:autoSpaceDN w:val="0"/>
        <w:adjustRightInd w:val="0"/>
        <w:spacing w:after="0" w:line="360" w:lineRule="auto"/>
        <w:jc w:val="both"/>
        <w:rPr>
          <w:rFonts w:ascii="Palatino Linotype" w:hAnsi="Palatino Linotype" w:cs="Arial"/>
          <w:b/>
          <w:sz w:val="24"/>
        </w:rPr>
      </w:pPr>
    </w:p>
    <w:p w14:paraId="3A9C5406" w14:textId="77777777" w:rsidR="009E715F" w:rsidRPr="00D73B95" w:rsidRDefault="009E715F" w:rsidP="009E715F">
      <w:pPr>
        <w:autoSpaceDE w:val="0"/>
        <w:autoSpaceDN w:val="0"/>
        <w:adjustRightInd w:val="0"/>
        <w:spacing w:after="0" w:line="360" w:lineRule="auto"/>
        <w:jc w:val="both"/>
        <w:rPr>
          <w:rFonts w:ascii="Palatino Linotype" w:hAnsi="Palatino Linotype" w:cs="Arial"/>
          <w:sz w:val="24"/>
          <w:szCs w:val="24"/>
        </w:rPr>
      </w:pPr>
      <w:r w:rsidRPr="00D73B95">
        <w:rPr>
          <w:rFonts w:ascii="Palatino Linotype" w:hAnsi="Palatino Linotype" w:cs="Arial"/>
          <w:b/>
          <w:sz w:val="28"/>
          <w:szCs w:val="24"/>
        </w:rPr>
        <w:t xml:space="preserve">CUARTO. </w:t>
      </w:r>
      <w:r w:rsidRPr="00D73B95">
        <w:rPr>
          <w:rFonts w:ascii="Palatino Linotype" w:hAnsi="Palatino Linotype" w:cs="Arial"/>
          <w:b/>
          <w:sz w:val="24"/>
          <w:szCs w:val="24"/>
        </w:rPr>
        <w:t>NOTIFÍQUESE la parte</w:t>
      </w:r>
      <w:r w:rsidRPr="00D73B95">
        <w:rPr>
          <w:rFonts w:ascii="Palatino Linotype" w:hAnsi="Palatino Linotype" w:cs="Arial"/>
          <w:sz w:val="24"/>
          <w:szCs w:val="24"/>
        </w:rPr>
        <w:t xml:space="preserve"> </w:t>
      </w:r>
      <w:r w:rsidRPr="00D73B95">
        <w:rPr>
          <w:rFonts w:ascii="Palatino Linotype" w:hAnsi="Palatino Linotype" w:cs="Arial"/>
          <w:b/>
          <w:sz w:val="24"/>
          <w:szCs w:val="24"/>
        </w:rPr>
        <w:t xml:space="preserve">Recurrente </w:t>
      </w:r>
      <w:r w:rsidRPr="00D73B95">
        <w:rPr>
          <w:rFonts w:ascii="Palatino Linotype" w:hAnsi="Palatino Linotype" w:cs="Arial"/>
          <w:sz w:val="24"/>
          <w:szCs w:val="24"/>
        </w:rPr>
        <w:t xml:space="preserve">la presente resolución </w:t>
      </w:r>
      <w:r w:rsidRPr="00D73B95">
        <w:rPr>
          <w:rFonts w:ascii="Palatino Linotype" w:hAnsi="Palatino Linotype" w:cs="Arial"/>
          <w:bCs/>
          <w:sz w:val="24"/>
          <w:szCs w:val="24"/>
        </w:rPr>
        <w:t>vía Sistema de Acceso a la Información Mexiquense</w:t>
      </w:r>
      <w:r w:rsidRPr="00D73B95">
        <w:rPr>
          <w:rFonts w:ascii="Palatino Linotype" w:hAnsi="Palatino Linotype" w:cs="Arial"/>
          <w:b/>
          <w:sz w:val="24"/>
          <w:szCs w:val="24"/>
        </w:rPr>
        <w:t xml:space="preserve"> (SAIMEX) </w:t>
      </w:r>
      <w:r w:rsidRPr="00D73B95">
        <w:rPr>
          <w:rFonts w:ascii="Palatino Linotype" w:hAnsi="Palatino Linotype" w:cs="Arial"/>
          <w:sz w:val="24"/>
          <w:szCs w:val="24"/>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1A503C14" w14:textId="77777777" w:rsidR="009E715F" w:rsidRPr="00D73B95" w:rsidRDefault="009E715F" w:rsidP="009E715F">
      <w:pPr>
        <w:autoSpaceDE w:val="0"/>
        <w:autoSpaceDN w:val="0"/>
        <w:adjustRightInd w:val="0"/>
        <w:spacing w:after="0" w:line="360" w:lineRule="auto"/>
        <w:jc w:val="both"/>
        <w:rPr>
          <w:rFonts w:ascii="Palatino Linotype" w:hAnsi="Palatino Linotype" w:cs="Arial"/>
          <w:sz w:val="24"/>
          <w:szCs w:val="24"/>
        </w:rPr>
      </w:pPr>
    </w:p>
    <w:p w14:paraId="131D9333" w14:textId="2641F00F" w:rsidR="009E715F" w:rsidRPr="00D73B95" w:rsidRDefault="009E715F" w:rsidP="009E715F">
      <w:pPr>
        <w:autoSpaceDE w:val="0"/>
        <w:autoSpaceDN w:val="0"/>
        <w:adjustRightInd w:val="0"/>
        <w:spacing w:after="0" w:line="360" w:lineRule="auto"/>
        <w:jc w:val="both"/>
        <w:rPr>
          <w:rFonts w:ascii="Palatino Linotype" w:eastAsia="MS Mincho" w:hAnsi="Palatino Linotype" w:cs="Times New Roman"/>
          <w:sz w:val="24"/>
        </w:rPr>
      </w:pPr>
      <w:r w:rsidRPr="00D73B95">
        <w:rPr>
          <w:rFonts w:ascii="Palatino Linotype" w:eastAsia="Times New Roman" w:hAnsi="Palatino Linotype" w:cs="Arial"/>
          <w:b/>
          <w:sz w:val="28"/>
          <w:szCs w:val="28"/>
          <w:lang w:val="es-ES" w:eastAsia="es-ES"/>
        </w:rPr>
        <w:t>QUINTO.</w:t>
      </w:r>
      <w:r w:rsidRPr="00D73B95">
        <w:rPr>
          <w:rFonts w:ascii="Palatino Linotype" w:eastAsia="Times New Roman" w:hAnsi="Palatino Linotype" w:cs="Arial"/>
          <w:b/>
          <w:sz w:val="24"/>
          <w:szCs w:val="24"/>
          <w:lang w:val="es-ES" w:eastAsia="es-ES"/>
        </w:rPr>
        <w:t>GÍRESE</w:t>
      </w:r>
      <w:r w:rsidRPr="00D73B95">
        <w:rPr>
          <w:rFonts w:ascii="Palatino Linotype" w:eastAsia="MS Mincho" w:hAnsi="Palatino Linotype" w:cs="Times New Roman"/>
          <w:sz w:val="24"/>
        </w:rPr>
        <w:t xml:space="preserve"> oficio al </w:t>
      </w:r>
      <w:r w:rsidR="006F4DA4" w:rsidRPr="00D73B95">
        <w:rPr>
          <w:rFonts w:ascii="Palatino Linotype" w:eastAsia="MS Mincho" w:hAnsi="Palatino Linotype" w:cs="Times New Roman"/>
          <w:b/>
          <w:sz w:val="24"/>
        </w:rPr>
        <w:t xml:space="preserve">Titular del Órgano Interno de Control </w:t>
      </w:r>
      <w:r w:rsidRPr="00D73B95">
        <w:rPr>
          <w:rFonts w:ascii="Palatino Linotype" w:eastAsia="MS Mincho" w:hAnsi="Palatino Linotype" w:cs="Times New Roman"/>
          <w:b/>
          <w:sz w:val="24"/>
        </w:rPr>
        <w:t>de este Instituto</w:t>
      </w:r>
      <w:r w:rsidRPr="00D73B95">
        <w:rPr>
          <w:rFonts w:ascii="Palatino Linotype" w:eastAsia="MS Mincho" w:hAnsi="Palatino Linotype" w:cs="Times New Roman"/>
          <w:sz w:val="24"/>
        </w:rPr>
        <w:t xml:space="preserve"> para hacer de su conocimiento la presente resolución, a fin de que en ejercicio de sus atribuciones y de conformidad al artículo 190, de la Ley de Transparencia y Acceso a </w:t>
      </w:r>
      <w:r w:rsidRPr="00D73B95">
        <w:rPr>
          <w:rFonts w:ascii="Palatino Linotype" w:eastAsia="MS Mincho" w:hAnsi="Palatino Linotype" w:cs="Times New Roman"/>
          <w:sz w:val="24"/>
        </w:rPr>
        <w:lastRenderedPageBreak/>
        <w:t xml:space="preserve">la Información Pública del Estado de México y Municipios, determine lo conducente, en términos de lo señalado en el Considerando </w:t>
      </w:r>
      <w:r w:rsidRPr="00D73B95">
        <w:rPr>
          <w:rFonts w:ascii="Palatino Linotype" w:eastAsia="MS Mincho" w:hAnsi="Palatino Linotype" w:cs="Times New Roman"/>
          <w:b/>
          <w:sz w:val="24"/>
        </w:rPr>
        <w:t>Quinto</w:t>
      </w:r>
      <w:r w:rsidRPr="00D73B95">
        <w:rPr>
          <w:rFonts w:ascii="Palatino Linotype" w:eastAsia="MS Mincho" w:hAnsi="Palatino Linotype" w:cs="Times New Roman"/>
          <w:sz w:val="24"/>
        </w:rPr>
        <w:t xml:space="preserve"> de la presente resolución. </w:t>
      </w:r>
    </w:p>
    <w:p w14:paraId="70A4CD63" w14:textId="77777777" w:rsidR="009E715F" w:rsidRPr="00D73B95" w:rsidRDefault="009E715F" w:rsidP="009E715F">
      <w:pPr>
        <w:autoSpaceDE w:val="0"/>
        <w:autoSpaceDN w:val="0"/>
        <w:adjustRightInd w:val="0"/>
        <w:spacing w:after="0" w:line="360" w:lineRule="auto"/>
        <w:jc w:val="both"/>
        <w:rPr>
          <w:rFonts w:ascii="Palatino Linotype" w:eastAsia="MS Mincho" w:hAnsi="Palatino Linotype" w:cs="Times New Roman"/>
          <w:sz w:val="24"/>
        </w:rPr>
      </w:pPr>
    </w:p>
    <w:p w14:paraId="7D684233" w14:textId="77777777" w:rsidR="009E715F" w:rsidRPr="00D73B95" w:rsidRDefault="009E715F" w:rsidP="009E715F">
      <w:pPr>
        <w:autoSpaceDE w:val="0"/>
        <w:autoSpaceDN w:val="0"/>
        <w:adjustRightInd w:val="0"/>
        <w:spacing w:after="0" w:line="360" w:lineRule="auto"/>
        <w:jc w:val="both"/>
      </w:pPr>
      <w:r w:rsidRPr="00D73B95">
        <w:rPr>
          <w:rFonts w:ascii="Palatino Linotype" w:eastAsia="Calibri" w:hAnsi="Palatino Linotype" w:cs="Tahoma"/>
          <w:b/>
          <w:bCs/>
          <w:iCs/>
          <w:sz w:val="28"/>
          <w:szCs w:val="24"/>
          <w:lang w:val="es-ES" w:eastAsia="es-ES_tradnl"/>
        </w:rPr>
        <w:t>SEXTO</w:t>
      </w:r>
      <w:r w:rsidRPr="00D73B95">
        <w:rPr>
          <w:rFonts w:ascii="Palatino Linotype" w:eastAsia="MS Mincho" w:hAnsi="Palatino Linotype" w:cs="Times New Roman"/>
          <w:b/>
          <w:bCs/>
          <w:sz w:val="28"/>
          <w:szCs w:val="24"/>
        </w:rPr>
        <w:t>.</w:t>
      </w:r>
      <w:r w:rsidRPr="00D73B95">
        <w:rPr>
          <w:rFonts w:ascii="Palatino Linotype" w:eastAsia="Calibri" w:hAnsi="Palatino Linotype" w:cs="Tahoma"/>
          <w:bCs/>
          <w:iCs/>
          <w:sz w:val="28"/>
          <w:szCs w:val="24"/>
          <w:lang w:val="es-ES" w:eastAsia="es-ES_tradnl"/>
        </w:rPr>
        <w:t xml:space="preserve"> </w:t>
      </w:r>
      <w:r w:rsidRPr="00D73B95">
        <w:rPr>
          <w:rFonts w:ascii="Palatino Linotype" w:eastAsia="Calibri" w:hAnsi="Palatino Linotype" w:cs="Tahoma"/>
          <w:bCs/>
          <w:iCs/>
          <w:sz w:val="24"/>
          <w:szCs w:val="24"/>
          <w:lang w:val="es-ES" w:eastAsia="es-ES_tradnl"/>
        </w:rPr>
        <w:t xml:space="preserve">Se hace del conocimiento de </w:t>
      </w:r>
      <w:r w:rsidRPr="00D73B95">
        <w:rPr>
          <w:rFonts w:ascii="Palatino Linotype" w:eastAsia="Calibri" w:hAnsi="Palatino Linotype" w:cs="Tahoma"/>
          <w:iCs/>
          <w:sz w:val="24"/>
          <w:szCs w:val="24"/>
          <w:lang w:val="es-ES" w:eastAsia="es-ES_tradnl"/>
        </w:rPr>
        <w:t>la parte</w:t>
      </w:r>
      <w:r w:rsidRPr="00D73B95">
        <w:rPr>
          <w:rFonts w:ascii="Palatino Linotype" w:eastAsia="Calibri" w:hAnsi="Palatino Linotype" w:cs="Tahoma"/>
          <w:bCs/>
          <w:iCs/>
          <w:sz w:val="24"/>
          <w:szCs w:val="24"/>
          <w:lang w:val="es-ES" w:eastAsia="es-ES_tradnl"/>
        </w:rPr>
        <w:t xml:space="preserve"> </w:t>
      </w:r>
      <w:r w:rsidRPr="00D73B95">
        <w:rPr>
          <w:rFonts w:ascii="Palatino Linotype" w:eastAsia="Calibri" w:hAnsi="Palatino Linotype" w:cs="Tahoma"/>
          <w:b/>
          <w:bCs/>
          <w:iCs/>
          <w:sz w:val="24"/>
          <w:szCs w:val="24"/>
          <w:lang w:val="es-ES" w:eastAsia="es-ES_tradnl"/>
        </w:rPr>
        <w:t xml:space="preserve">Recurrente </w:t>
      </w:r>
      <w:r w:rsidRPr="00D73B95">
        <w:rPr>
          <w:rFonts w:ascii="Palatino Linotype" w:eastAsia="Calibri" w:hAnsi="Palatino Linotype" w:cs="Tahoma"/>
          <w:bCs/>
          <w:iCs/>
          <w:sz w:val="24"/>
          <w:szCs w:val="24"/>
          <w:lang w:val="es-ES"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D73B95">
        <w:rPr>
          <w:rFonts w:ascii="Palatino Linotype" w:eastAsia="Calibri" w:hAnsi="Palatino Linotype" w:cs="Tahoma"/>
          <w:b/>
          <w:bCs/>
          <w:iCs/>
          <w:sz w:val="24"/>
          <w:szCs w:val="24"/>
          <w:lang w:val="es-ES" w:eastAsia="es-ES_tradnl"/>
        </w:rPr>
        <w:t>Sujeto Obligado</w:t>
      </w:r>
      <w:r w:rsidRPr="00D73B95">
        <w:rPr>
          <w:rFonts w:ascii="Palatino Linotype" w:eastAsia="Calibri" w:hAnsi="Palatino Linotype" w:cs="Tahoma"/>
          <w:bCs/>
          <w:iCs/>
          <w:sz w:val="24"/>
          <w:szCs w:val="24"/>
          <w:lang w:val="es-ES" w:eastAsia="es-ES_tradnl"/>
        </w:rPr>
        <w:t>, en cumplimiento a esta Resolución.</w:t>
      </w:r>
      <w:r w:rsidRPr="00D73B95">
        <w:rPr>
          <w:lang w:val="es-ES"/>
        </w:rPr>
        <w:t xml:space="preserve"> </w:t>
      </w:r>
    </w:p>
    <w:p w14:paraId="23C0ACD1" w14:textId="77777777" w:rsidR="009E715F" w:rsidRPr="00D73B95" w:rsidRDefault="009E715F" w:rsidP="009E715F">
      <w:pPr>
        <w:autoSpaceDE w:val="0"/>
        <w:autoSpaceDN w:val="0"/>
        <w:adjustRightInd w:val="0"/>
        <w:spacing w:after="0" w:line="360" w:lineRule="auto"/>
        <w:jc w:val="both"/>
        <w:rPr>
          <w:sz w:val="28"/>
          <w:szCs w:val="28"/>
        </w:rPr>
      </w:pPr>
    </w:p>
    <w:p w14:paraId="31B2A55E" w14:textId="77777777" w:rsidR="009E715F" w:rsidRPr="00D73B95" w:rsidRDefault="009E715F" w:rsidP="009E715F">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sidRPr="00D73B95">
        <w:rPr>
          <w:rFonts w:ascii="Palatino Linotype" w:eastAsia="Calibri" w:hAnsi="Palatino Linotype" w:cs="Tahoma"/>
          <w:b/>
          <w:bCs/>
          <w:iCs/>
          <w:sz w:val="28"/>
          <w:szCs w:val="24"/>
          <w:lang w:val="es-ES" w:eastAsia="es-ES_tradnl"/>
        </w:rPr>
        <w:t>SÉPTIMO.</w:t>
      </w:r>
      <w:r w:rsidRPr="00D73B95">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Pr="00D73B95">
        <w:rPr>
          <w:rFonts w:ascii="Palatino Linotype" w:eastAsia="Calibri" w:hAnsi="Palatino Linotype" w:cs="Tahoma"/>
          <w:b/>
          <w:bCs/>
          <w:iCs/>
          <w:sz w:val="24"/>
          <w:szCs w:val="24"/>
          <w:lang w:val="es-ES" w:eastAsia="es-ES_tradnl"/>
        </w:rPr>
        <w:t>Sujeto Obligado</w:t>
      </w:r>
      <w:r w:rsidRPr="00D73B95">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6EBD9BF0" w14:textId="77777777" w:rsidR="009E715F" w:rsidRPr="00D73B95" w:rsidRDefault="009E715F" w:rsidP="009E715F">
      <w:pPr>
        <w:spacing w:after="0" w:line="360" w:lineRule="auto"/>
        <w:jc w:val="both"/>
        <w:rPr>
          <w:rFonts w:ascii="Palatino Linotype" w:hAnsi="Palatino Linotype" w:cs="Arial"/>
          <w:sz w:val="24"/>
        </w:rPr>
      </w:pPr>
    </w:p>
    <w:p w14:paraId="50CBECF1" w14:textId="0FC8FCCC" w:rsidR="00D73B95" w:rsidRPr="00D73B95" w:rsidRDefault="009E715F" w:rsidP="00D73B95">
      <w:pPr>
        <w:spacing w:after="0" w:line="360" w:lineRule="auto"/>
        <w:jc w:val="both"/>
        <w:rPr>
          <w:rFonts w:ascii="Palatino Linotype" w:eastAsia="Times New Roman" w:hAnsi="Palatino Linotype" w:cs="Times New Roman"/>
          <w:sz w:val="20"/>
          <w:szCs w:val="20"/>
          <w:lang w:eastAsia="es-ES"/>
        </w:rPr>
      </w:pPr>
      <w:r w:rsidRPr="00D73B95">
        <w:rPr>
          <w:rFonts w:ascii="Palatino Linotype" w:hAnsi="Palatino Linotype" w:cs="Arial"/>
        </w:rPr>
        <w:t xml:space="preserve">ASÍ LO RESUELVE, POR </w:t>
      </w:r>
      <w:r w:rsidR="00B2214B">
        <w:rPr>
          <w:rFonts w:ascii="Palatino Linotype" w:hAnsi="Palatino Linotype" w:cs="Arial"/>
        </w:rPr>
        <w:t>MAYORÍA</w:t>
      </w:r>
      <w:r w:rsidRPr="00D73B95">
        <w:rPr>
          <w:rFonts w:ascii="Palatino Linotype" w:hAnsi="Palatino Linotype" w:cs="Arial"/>
        </w:rPr>
        <w:t xml:space="preserve"> DE VOTOS EL PLENO DEL</w:t>
      </w:r>
      <w:r w:rsidRPr="00D73B95">
        <w:rPr>
          <w:rFonts w:ascii="Palatino Linotype" w:eastAsia="Arial Unicode MS" w:hAnsi="Palatino Linotype" w:cs="Arial"/>
        </w:rPr>
        <w:t xml:space="preserve"> INSTITUTO DE TRANSPARENCIA, ACCESO A LA INFORMACIÓN PÚBLICA Y PROTECCIÓN DE DATOS PERSONALES DEL ESTADO DE MÉXICO Y MUNICIPIOS</w:t>
      </w:r>
      <w:r w:rsidRPr="00D73B95">
        <w:rPr>
          <w:rFonts w:ascii="Palatino Linotype" w:hAnsi="Palatino Linotype" w:cs="Arial"/>
        </w:rPr>
        <w:t>, CONFORMADO POR LOS COMISIONADOS, JOSÉ MARTÍNEZ VILCHIS</w:t>
      </w:r>
      <w:r w:rsidR="00B2214B">
        <w:rPr>
          <w:rFonts w:ascii="Palatino Linotype" w:hAnsi="Palatino Linotype" w:cs="Arial"/>
        </w:rPr>
        <w:t xml:space="preserve"> (EMITIENDO VOTO PARTICULAR)</w:t>
      </w:r>
      <w:r w:rsidRPr="00D73B95">
        <w:rPr>
          <w:rFonts w:ascii="Palatino Linotype" w:hAnsi="Palatino Linotype" w:cs="Arial"/>
        </w:rPr>
        <w:t>, MARÍA DEL ROSARIO MEJÍA AYALA, SHARON CRISTINA MORALES MARTÍNEZ</w:t>
      </w:r>
      <w:r w:rsidR="00B2214B">
        <w:rPr>
          <w:rFonts w:ascii="Palatino Linotype" w:hAnsi="Palatino Linotype" w:cs="Arial"/>
        </w:rPr>
        <w:t xml:space="preserve"> (EMITIENDO VOTO DISIDENTE)</w:t>
      </w:r>
      <w:r w:rsidRPr="00D73B95">
        <w:rPr>
          <w:rFonts w:ascii="Palatino Linotype" w:hAnsi="Palatino Linotype" w:cs="Arial"/>
        </w:rPr>
        <w:t>, LUIS GUSTAVO PARRA NORIEGA</w:t>
      </w:r>
      <w:r w:rsidR="00B2214B">
        <w:rPr>
          <w:rFonts w:ascii="Palatino Linotype" w:hAnsi="Palatino Linotype" w:cs="Arial"/>
        </w:rPr>
        <w:t xml:space="preserve"> (EMITIENDO VOTO PARTICULAR)</w:t>
      </w:r>
      <w:r w:rsidRPr="00D73B95">
        <w:rPr>
          <w:rFonts w:ascii="Palatino Linotype" w:hAnsi="Palatino Linotype" w:cs="Arial"/>
        </w:rPr>
        <w:t xml:space="preserve"> Y GUADALUPE RAMÍREZ PEÑA; EN LA DÉCIM</w:t>
      </w:r>
      <w:r w:rsidR="005156E5" w:rsidRPr="00D73B95">
        <w:rPr>
          <w:rFonts w:ascii="Palatino Linotype" w:hAnsi="Palatino Linotype" w:cs="Arial"/>
        </w:rPr>
        <w:t xml:space="preserve">A </w:t>
      </w:r>
      <w:r w:rsidR="000858C8" w:rsidRPr="00D73B95">
        <w:rPr>
          <w:rFonts w:ascii="Palatino Linotype" w:hAnsi="Palatino Linotype" w:cs="Arial"/>
        </w:rPr>
        <w:t>SEGUNDA</w:t>
      </w:r>
      <w:r w:rsidR="005156E5" w:rsidRPr="00D73B95">
        <w:rPr>
          <w:rFonts w:ascii="Palatino Linotype" w:hAnsi="Palatino Linotype" w:cs="Arial"/>
        </w:rPr>
        <w:t xml:space="preserve"> </w:t>
      </w:r>
      <w:r w:rsidRPr="00D73B95">
        <w:rPr>
          <w:rFonts w:ascii="Palatino Linotype" w:hAnsi="Palatino Linotype" w:cs="Arial"/>
        </w:rPr>
        <w:t xml:space="preserve"> SESIÓN ORDINARIA CELEBRADA EL </w:t>
      </w:r>
      <w:r w:rsidR="000858C8" w:rsidRPr="00D73B95">
        <w:rPr>
          <w:rFonts w:ascii="Palatino Linotype" w:hAnsi="Palatino Linotype" w:cs="Arial"/>
        </w:rPr>
        <w:t>VEINTINUEVE</w:t>
      </w:r>
      <w:r w:rsidR="005B5DC6" w:rsidRPr="00D73B95">
        <w:rPr>
          <w:rFonts w:ascii="Palatino Linotype" w:hAnsi="Palatino Linotype" w:cs="Arial"/>
        </w:rPr>
        <w:t xml:space="preserve"> DE MARZO</w:t>
      </w:r>
      <w:r w:rsidRPr="00D73B95">
        <w:rPr>
          <w:rFonts w:ascii="Palatino Linotype" w:hAnsi="Palatino Linotype" w:cs="Arial"/>
        </w:rPr>
        <w:t xml:space="preserve"> DE DOS MIL VEINTI</w:t>
      </w:r>
      <w:r w:rsidR="005B5DC6" w:rsidRPr="00D73B95">
        <w:rPr>
          <w:rFonts w:ascii="Palatino Linotype" w:hAnsi="Palatino Linotype" w:cs="Arial"/>
        </w:rPr>
        <w:t>TRÉS</w:t>
      </w:r>
      <w:r w:rsidRPr="00D73B95">
        <w:rPr>
          <w:rFonts w:ascii="Palatino Linotype" w:hAnsi="Palatino Linotype" w:cs="Arial"/>
        </w:rPr>
        <w:t>, ANTE EL SECRETARIO TÉCNICO DEL PLENO, ALEXIS TAPIA RAMÍREZ</w:t>
      </w:r>
      <w:r w:rsidRPr="00D73B95">
        <w:rPr>
          <w:rFonts w:ascii="Palatino Linotype" w:hAnsi="Palatino Linotype" w:cs="Arial"/>
          <w:szCs w:val="24"/>
        </w:rPr>
        <w:t>.----------------------</w:t>
      </w:r>
      <w:r w:rsidR="00D73B95">
        <w:rPr>
          <w:rFonts w:ascii="Palatino Linotype" w:hAnsi="Palatino Linotype" w:cs="Arial"/>
          <w:szCs w:val="24"/>
        </w:rPr>
        <w:t>-------------</w:t>
      </w:r>
      <w:r w:rsidR="00B2214B">
        <w:rPr>
          <w:rFonts w:ascii="Palatino Linotype" w:eastAsia="Times New Roman" w:hAnsi="Palatino Linotype" w:cs="Times New Roman"/>
          <w:sz w:val="20"/>
          <w:szCs w:val="20"/>
          <w:lang w:eastAsia="es-ES"/>
        </w:rPr>
        <w:t>------------------------------------------------------------------------------------------------------------------------</w:t>
      </w:r>
      <w:bookmarkStart w:id="3" w:name="_GoBack"/>
      <w:bookmarkEnd w:id="3"/>
    </w:p>
    <w:p w14:paraId="278F29FA" w14:textId="208FA05F" w:rsidR="005156E5" w:rsidRDefault="005156E5">
      <w:pPr>
        <w:spacing w:after="0" w:line="360" w:lineRule="auto"/>
        <w:jc w:val="both"/>
        <w:rPr>
          <w:rFonts w:ascii="Palatino Linotype" w:eastAsia="Times New Roman" w:hAnsi="Palatino Linotype" w:cs="Times New Roman"/>
          <w:sz w:val="20"/>
          <w:szCs w:val="20"/>
          <w:lang w:eastAsia="es-ES"/>
        </w:rPr>
      </w:pPr>
      <w:r w:rsidRPr="00D73B95">
        <w:rPr>
          <w:rFonts w:ascii="Palatino Linotype" w:eastAsia="Times New Roman" w:hAnsi="Palatino Linotype" w:cs="Times New Roman"/>
          <w:sz w:val="20"/>
          <w:szCs w:val="20"/>
          <w:lang w:eastAsia="es-ES"/>
        </w:rPr>
        <w:t>JMV/CCR/pgch</w:t>
      </w:r>
    </w:p>
    <w:p w14:paraId="7DDCD0F9" w14:textId="1B49DC2B" w:rsidR="005156E5" w:rsidRDefault="005156E5">
      <w:pPr>
        <w:spacing w:after="0" w:line="360" w:lineRule="auto"/>
        <w:jc w:val="both"/>
        <w:rPr>
          <w:rFonts w:ascii="Palatino Linotype" w:eastAsia="Times New Roman" w:hAnsi="Palatino Linotype" w:cs="Times New Roman"/>
          <w:sz w:val="20"/>
          <w:szCs w:val="20"/>
          <w:lang w:eastAsia="es-ES"/>
        </w:rPr>
      </w:pPr>
    </w:p>
    <w:p w14:paraId="7B900CE6" w14:textId="77777777" w:rsidR="005156E5" w:rsidRPr="005156E5" w:rsidRDefault="005156E5">
      <w:pPr>
        <w:spacing w:after="0" w:line="360" w:lineRule="auto"/>
        <w:jc w:val="both"/>
        <w:rPr>
          <w:rFonts w:ascii="Palatino Linotype" w:eastAsia="Times New Roman" w:hAnsi="Palatino Linotype" w:cs="Times New Roman"/>
          <w:sz w:val="18"/>
          <w:szCs w:val="18"/>
          <w:lang w:eastAsia="es-ES"/>
        </w:rPr>
      </w:pPr>
    </w:p>
    <w:sectPr w:rsidR="005156E5" w:rsidRPr="005156E5" w:rsidSect="00E3394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B52A6" w14:textId="77777777" w:rsidR="00FA071A" w:rsidRDefault="00FA071A" w:rsidP="00DB52AF">
      <w:pPr>
        <w:spacing w:after="0" w:line="240" w:lineRule="auto"/>
      </w:pPr>
      <w:r>
        <w:separator/>
      </w:r>
    </w:p>
  </w:endnote>
  <w:endnote w:type="continuationSeparator" w:id="0">
    <w:p w14:paraId="44C347B0" w14:textId="77777777" w:rsidR="00FA071A" w:rsidRDefault="00FA071A" w:rsidP="00DB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5FCC354" w14:textId="77777777" w:rsidR="00213614" w:rsidRPr="002D6DD8" w:rsidRDefault="00213614"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214B">
              <w:rPr>
                <w:rFonts w:ascii="Palatino Linotype" w:hAnsi="Palatino Linotype"/>
                <w:bCs/>
                <w:noProof/>
                <w:sz w:val="20"/>
              </w:rPr>
              <w:t>59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2214B">
              <w:rPr>
                <w:rFonts w:ascii="Palatino Linotype" w:hAnsi="Palatino Linotype"/>
                <w:bCs/>
                <w:noProof/>
                <w:sz w:val="20"/>
              </w:rPr>
              <w:t>61</w:t>
            </w:r>
            <w:r>
              <w:rPr>
                <w:rFonts w:ascii="Palatino Linotype" w:hAnsi="Palatino Linotype"/>
                <w:bCs/>
                <w:noProof/>
                <w:sz w:val="20"/>
              </w:rPr>
              <w:fldChar w:fldCharType="end"/>
            </w:r>
          </w:p>
        </w:sdtContent>
      </w:sdt>
    </w:sdtContent>
  </w:sdt>
  <w:p w14:paraId="0CDE4F13" w14:textId="77777777" w:rsidR="00213614" w:rsidRDefault="002136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DD14F" w14:textId="77777777" w:rsidR="00213614" w:rsidRPr="000B69FA" w:rsidRDefault="00213614" w:rsidP="00E3394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214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2214B">
      <w:rPr>
        <w:rFonts w:ascii="Palatino Linotype" w:hAnsi="Palatino Linotype"/>
        <w:bCs/>
        <w:noProof/>
        <w:sz w:val="20"/>
      </w:rPr>
      <w:t>61</w:t>
    </w:r>
    <w:r>
      <w:rPr>
        <w:rFonts w:ascii="Palatino Linotype" w:hAnsi="Palatino Linotype"/>
        <w:bCs/>
        <w:noProof/>
        <w:sz w:val="20"/>
      </w:rPr>
      <w:fldChar w:fldCharType="end"/>
    </w:r>
  </w:p>
  <w:p w14:paraId="3D338257" w14:textId="77777777" w:rsidR="00213614" w:rsidRDefault="0021361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89B6E" w14:textId="77777777" w:rsidR="00FA071A" w:rsidRDefault="00FA071A" w:rsidP="00DB52AF">
      <w:pPr>
        <w:spacing w:after="0" w:line="240" w:lineRule="auto"/>
      </w:pPr>
      <w:r>
        <w:separator/>
      </w:r>
    </w:p>
  </w:footnote>
  <w:footnote w:type="continuationSeparator" w:id="0">
    <w:p w14:paraId="692D7844" w14:textId="77777777" w:rsidR="00FA071A" w:rsidRDefault="00FA071A" w:rsidP="00DB52AF">
      <w:pPr>
        <w:spacing w:after="0" w:line="240" w:lineRule="auto"/>
      </w:pPr>
      <w:r>
        <w:continuationSeparator/>
      </w:r>
    </w:p>
  </w:footnote>
  <w:footnote w:id="1">
    <w:p w14:paraId="7F1295D1" w14:textId="77777777" w:rsidR="00213614" w:rsidRPr="00946E1F" w:rsidRDefault="00213614" w:rsidP="00DB52AF">
      <w:pPr>
        <w:spacing w:line="240" w:lineRule="auto"/>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25165DD" w14:textId="77777777" w:rsidR="00213614" w:rsidRPr="00E616F8" w:rsidRDefault="00213614" w:rsidP="001D2781">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37BDB6B0" w14:textId="77777777" w:rsidR="00213614" w:rsidRPr="008D2908" w:rsidRDefault="00213614" w:rsidP="001D2781">
      <w:pPr>
        <w:pStyle w:val="Textonotapie"/>
      </w:pPr>
    </w:p>
  </w:footnote>
  <w:footnote w:id="3">
    <w:p w14:paraId="04164AE5" w14:textId="77777777" w:rsidR="00213614" w:rsidRPr="005E4904" w:rsidRDefault="00213614" w:rsidP="001D2781">
      <w:pPr>
        <w:pStyle w:val="Textonotapie"/>
      </w:pPr>
      <w:r>
        <w:rPr>
          <w:rStyle w:val="Refdenotaalpie"/>
        </w:rPr>
        <w:footnoteRef/>
      </w:r>
      <w:r>
        <w:t xml:space="preserve"> Consultado en </w:t>
      </w:r>
      <w:hyperlink r:id="rId3" w:history="1">
        <w:r w:rsidRPr="00A90D29">
          <w:rPr>
            <w:rStyle w:val="Hipervnculo"/>
          </w:rPr>
          <w:t>https://www.osfem.gob.mx/04_Iconografia/Ent_Fisc/Doc_Apoy/Doc_Apoy.html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614" w14:paraId="03484DA1" w14:textId="77777777" w:rsidTr="00E33942">
      <w:trPr>
        <w:trHeight w:val="227"/>
      </w:trPr>
      <w:tc>
        <w:tcPr>
          <w:tcW w:w="5246" w:type="dxa"/>
          <w:hideMark/>
        </w:tcPr>
        <w:p w14:paraId="0B9FC23D" w14:textId="77777777" w:rsidR="00213614" w:rsidRPr="00641471" w:rsidRDefault="00213614" w:rsidP="00E33942">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0AEB632C" w14:textId="2F21F8B9" w:rsidR="00213614" w:rsidRPr="00641471" w:rsidRDefault="00213614" w:rsidP="00B258A8">
          <w:pPr>
            <w:spacing w:after="120" w:line="256" w:lineRule="auto"/>
            <w:ind w:right="214"/>
            <w:rPr>
              <w:rFonts w:ascii="Palatino Linotype" w:hAnsi="Palatino Linotype" w:cs="Arial"/>
              <w:b/>
              <w:szCs w:val="20"/>
            </w:rPr>
          </w:pPr>
          <w:r>
            <w:rPr>
              <w:rFonts w:ascii="Palatino Linotype" w:hAnsi="Palatino Linotype" w:cs="Arial"/>
              <w:b/>
              <w:bCs/>
              <w:sz w:val="24"/>
              <w:lang w:eastAsia="es-MX"/>
            </w:rPr>
            <w:t xml:space="preserve">         16400/INFOEM/IP/RR/2022          </w:t>
          </w:r>
        </w:p>
      </w:tc>
    </w:tr>
    <w:tr w:rsidR="00213614" w14:paraId="152F7D1D" w14:textId="77777777" w:rsidTr="00E33942">
      <w:trPr>
        <w:trHeight w:val="242"/>
      </w:trPr>
      <w:tc>
        <w:tcPr>
          <w:tcW w:w="5246" w:type="dxa"/>
          <w:hideMark/>
        </w:tcPr>
        <w:p w14:paraId="07D6C746" w14:textId="77777777" w:rsidR="00213614" w:rsidRPr="00641471" w:rsidRDefault="00213614"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5A77B3B" w14:textId="58812CA3" w:rsidR="00213614" w:rsidRPr="00641471" w:rsidRDefault="00213614" w:rsidP="00676275">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Pr="00DB52AF">
            <w:rPr>
              <w:rFonts w:ascii="Palatino Linotype" w:hAnsi="Palatino Linotype" w:cs="Arial"/>
              <w:b/>
              <w:szCs w:val="20"/>
            </w:rPr>
            <w:t xml:space="preserve">Ayuntamiento de </w:t>
          </w:r>
          <w:r>
            <w:rPr>
              <w:rFonts w:ascii="Palatino Linotype" w:hAnsi="Palatino Linotype" w:cs="Arial"/>
              <w:b/>
              <w:szCs w:val="20"/>
            </w:rPr>
            <w:t>Tultepec</w:t>
          </w:r>
        </w:p>
      </w:tc>
    </w:tr>
    <w:tr w:rsidR="00213614" w14:paraId="6103794C" w14:textId="77777777" w:rsidTr="00E33942">
      <w:trPr>
        <w:trHeight w:val="342"/>
      </w:trPr>
      <w:tc>
        <w:tcPr>
          <w:tcW w:w="5246" w:type="dxa"/>
          <w:hideMark/>
        </w:tcPr>
        <w:p w14:paraId="59DF814C" w14:textId="77777777" w:rsidR="00213614" w:rsidRPr="00641471" w:rsidRDefault="00213614" w:rsidP="00E33942">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6E70308D" w14:textId="09570943" w:rsidR="00213614" w:rsidRPr="00641471" w:rsidRDefault="00213614" w:rsidP="00D30EC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w:t>
          </w:r>
          <w:r w:rsidRPr="00641471">
            <w:rPr>
              <w:rFonts w:ascii="Palatino Linotype" w:hAnsi="Palatino Linotype" w:cs="Arial"/>
              <w:b/>
              <w:szCs w:val="20"/>
            </w:rPr>
            <w:t>José Martínez Vilchis</w:t>
          </w:r>
        </w:p>
      </w:tc>
    </w:tr>
  </w:tbl>
  <w:p w14:paraId="5D513DFC" w14:textId="77777777" w:rsidR="00213614" w:rsidRPr="00AE046A" w:rsidRDefault="00213614" w:rsidP="00E33942">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ECB65D6" wp14:editId="5C0ECF28">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5104"/>
      <w:gridCol w:w="4819"/>
    </w:tblGrid>
    <w:tr w:rsidR="00213614" w14:paraId="5C18D412" w14:textId="77777777" w:rsidTr="00C95C57">
      <w:trPr>
        <w:trHeight w:val="227"/>
      </w:trPr>
      <w:tc>
        <w:tcPr>
          <w:tcW w:w="5104" w:type="dxa"/>
          <w:hideMark/>
        </w:tcPr>
        <w:p w14:paraId="6D425D0F" w14:textId="5E28781E" w:rsidR="00213614" w:rsidRPr="00641471" w:rsidRDefault="00213614" w:rsidP="00E33942">
          <w:pPr>
            <w:spacing w:after="120" w:line="256" w:lineRule="auto"/>
            <w:ind w:right="204"/>
            <w:jc w:val="right"/>
            <w:rPr>
              <w:rFonts w:ascii="Palatino Linotype" w:hAnsi="Palatino Linotype" w:cs="Arial"/>
              <w:szCs w:val="20"/>
            </w:rPr>
          </w:pPr>
          <w:r>
            <w:rPr>
              <w:rFonts w:ascii="Palatino Linotype" w:hAnsi="Palatino Linotype" w:cs="Arial"/>
              <w:szCs w:val="20"/>
            </w:rPr>
            <w:t xml:space="preserve">        </w:t>
          </w:r>
          <w:r w:rsidRPr="00641471">
            <w:rPr>
              <w:rFonts w:ascii="Palatino Linotype" w:hAnsi="Palatino Linotype" w:cs="Arial"/>
              <w:szCs w:val="20"/>
            </w:rPr>
            <w:t>Recurso de Revisión N°:</w:t>
          </w:r>
        </w:p>
      </w:tc>
      <w:tc>
        <w:tcPr>
          <w:tcW w:w="4819" w:type="dxa"/>
          <w:hideMark/>
        </w:tcPr>
        <w:p w14:paraId="25F8FD44" w14:textId="37D8239C" w:rsidR="00213614" w:rsidRPr="00641471" w:rsidRDefault="00213614" w:rsidP="00422CC4">
          <w:pPr>
            <w:spacing w:after="120" w:line="256" w:lineRule="auto"/>
            <w:ind w:left="-486" w:right="214"/>
            <w:rPr>
              <w:rFonts w:ascii="Palatino Linotype" w:hAnsi="Palatino Linotype" w:cs="Arial"/>
              <w:b/>
              <w:szCs w:val="20"/>
            </w:rPr>
          </w:pPr>
          <w:r>
            <w:rPr>
              <w:rFonts w:ascii="Palatino Linotype" w:hAnsi="Palatino Linotype" w:cs="Arial"/>
              <w:b/>
              <w:bCs/>
              <w:sz w:val="24"/>
              <w:lang w:eastAsia="es-MX"/>
            </w:rPr>
            <w:t xml:space="preserve">                  16400/INFOEM/IP/RR/2022 </w:t>
          </w:r>
        </w:p>
      </w:tc>
    </w:tr>
    <w:tr w:rsidR="00213614" w14:paraId="774C0026" w14:textId="77777777" w:rsidTr="00C95C57">
      <w:trPr>
        <w:trHeight w:val="242"/>
      </w:trPr>
      <w:tc>
        <w:tcPr>
          <w:tcW w:w="5104" w:type="dxa"/>
          <w:hideMark/>
        </w:tcPr>
        <w:p w14:paraId="3F8CA37C" w14:textId="42937CCA" w:rsidR="00213614" w:rsidRPr="00641471" w:rsidRDefault="00213614" w:rsidP="00E33942">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168A9EF" w14:textId="4256E8C1" w:rsidR="00213614" w:rsidRPr="00641471" w:rsidRDefault="00213614" w:rsidP="00676275">
          <w:pPr>
            <w:spacing w:after="120" w:line="256" w:lineRule="auto"/>
            <w:ind w:left="-486" w:right="214" w:firstLine="284"/>
            <w:rPr>
              <w:rFonts w:ascii="Palatino Linotype" w:hAnsi="Palatino Linotype" w:cs="Arial"/>
              <w:b/>
              <w:szCs w:val="20"/>
            </w:rPr>
          </w:pPr>
          <w:r>
            <w:rPr>
              <w:rFonts w:ascii="Palatino Linotype" w:hAnsi="Palatino Linotype" w:cs="Arial"/>
              <w:b/>
              <w:szCs w:val="20"/>
            </w:rPr>
            <w:t xml:space="preserve">              </w:t>
          </w:r>
          <w:r w:rsidRPr="00DB52AF">
            <w:rPr>
              <w:rFonts w:ascii="Palatino Linotype" w:hAnsi="Palatino Linotype" w:cs="Arial"/>
              <w:b/>
              <w:szCs w:val="20"/>
            </w:rPr>
            <w:t xml:space="preserve">Ayuntamiento de </w:t>
          </w:r>
          <w:r>
            <w:rPr>
              <w:rFonts w:ascii="Palatino Linotype" w:hAnsi="Palatino Linotype" w:cs="Arial"/>
              <w:b/>
              <w:szCs w:val="20"/>
            </w:rPr>
            <w:t>Tultepec</w:t>
          </w:r>
        </w:p>
      </w:tc>
    </w:tr>
    <w:tr w:rsidR="00213614" w14:paraId="4D525FD1" w14:textId="77777777" w:rsidTr="00C95C57">
      <w:trPr>
        <w:trHeight w:val="342"/>
      </w:trPr>
      <w:tc>
        <w:tcPr>
          <w:tcW w:w="5104" w:type="dxa"/>
        </w:tcPr>
        <w:p w14:paraId="39AEB933" w14:textId="2F272634" w:rsidR="00213614" w:rsidRPr="00641471" w:rsidRDefault="00213614"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3F2E1AA8" wp14:editId="4F2198B0">
                <wp:simplePos x="0" y="0"/>
                <wp:positionH relativeFrom="margin">
                  <wp:posOffset>-976630</wp:posOffset>
                </wp:positionH>
                <wp:positionV relativeFrom="margin">
                  <wp:posOffset>-1032510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F03BC0E" w14:textId="4E4745ED" w:rsidR="00213614" w:rsidRPr="00641471" w:rsidRDefault="00213614" w:rsidP="00BD593D">
          <w:pPr>
            <w:spacing w:after="120" w:line="256" w:lineRule="auto"/>
            <w:ind w:left="-486" w:right="214" w:firstLine="567"/>
            <w:rPr>
              <w:rFonts w:ascii="Palatino Linotype" w:hAnsi="Palatino Linotype" w:cs="Arial"/>
              <w:b/>
            </w:rPr>
          </w:pPr>
          <w:r>
            <w:rPr>
              <w:rFonts w:ascii="Palatino Linotype" w:hAnsi="Palatino Linotype" w:cs="Arial"/>
              <w:b/>
              <w:noProof/>
              <w:szCs w:val="20"/>
              <w:lang w:eastAsia="es-MX"/>
            </w:rPr>
            <w:t xml:space="preserve">         </w:t>
          </w:r>
          <w:r w:rsidR="00BD593D">
            <w:rPr>
              <w:rFonts w:ascii="Palatino Linotype" w:hAnsi="Palatino Linotype" w:cs="Arial"/>
              <w:b/>
              <w:noProof/>
              <w:szCs w:val="20"/>
              <w:lang w:eastAsia="es-MX"/>
            </w:rPr>
            <w:t>XXXXXXX</w:t>
          </w:r>
        </w:p>
      </w:tc>
    </w:tr>
    <w:tr w:rsidR="00213614" w14:paraId="17B2FB2D" w14:textId="77777777" w:rsidTr="00C95C57">
      <w:trPr>
        <w:trHeight w:val="342"/>
      </w:trPr>
      <w:tc>
        <w:tcPr>
          <w:tcW w:w="5104" w:type="dxa"/>
        </w:tcPr>
        <w:p w14:paraId="6C32C325" w14:textId="241B381D" w:rsidR="00213614" w:rsidRPr="00641471" w:rsidRDefault="00213614" w:rsidP="00E33942">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27543B2" w14:textId="74C4BEF8" w:rsidR="00213614" w:rsidRPr="00641471" w:rsidRDefault="00213614" w:rsidP="00D0018B">
          <w:pPr>
            <w:spacing w:after="120" w:line="256" w:lineRule="auto"/>
            <w:ind w:left="-486" w:right="214" w:firstLine="567"/>
            <w:rPr>
              <w:rFonts w:ascii="Palatino Linotype" w:hAnsi="Palatino Linotype" w:cs="Arial"/>
              <w:b/>
              <w:szCs w:val="20"/>
            </w:rPr>
          </w:pPr>
          <w:r>
            <w:rPr>
              <w:rFonts w:ascii="Palatino Linotype" w:hAnsi="Palatino Linotype" w:cs="Arial"/>
              <w:b/>
              <w:szCs w:val="20"/>
            </w:rPr>
            <w:t xml:space="preserve">         José Martínez Vilchis</w:t>
          </w:r>
        </w:p>
      </w:tc>
    </w:tr>
  </w:tbl>
  <w:p w14:paraId="485ABC66" w14:textId="76FA658B" w:rsidR="00213614" w:rsidRPr="00C222C0" w:rsidRDefault="0021361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5BC0"/>
    <w:multiLevelType w:val="hybridMultilevel"/>
    <w:tmpl w:val="CC101DF6"/>
    <w:lvl w:ilvl="0" w:tplc="395036BA">
      <w:start w:val="1"/>
      <w:numFmt w:val="decimal"/>
      <w:lvlText w:val="%1)"/>
      <w:lvlJc w:val="left"/>
      <w:pPr>
        <w:ind w:left="720" w:hanging="360"/>
      </w:pPr>
      <w:rPr>
        <w:rFonts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2018D"/>
    <w:multiLevelType w:val="hybridMultilevel"/>
    <w:tmpl w:val="ADE80D76"/>
    <w:lvl w:ilvl="0" w:tplc="080A000F">
      <w:start w:val="1"/>
      <w:numFmt w:val="decimal"/>
      <w:lvlText w:val="%1."/>
      <w:lvlJc w:val="left"/>
      <w:pPr>
        <w:ind w:left="720" w:hanging="360"/>
      </w:pPr>
      <w:rPr>
        <w:rFonts w:eastAsia="Times New Roman"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C7B6F5B"/>
    <w:multiLevelType w:val="hybridMultilevel"/>
    <w:tmpl w:val="C298BE5E"/>
    <w:lvl w:ilvl="0" w:tplc="57D856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E30029"/>
    <w:multiLevelType w:val="hybridMultilevel"/>
    <w:tmpl w:val="ACDAAE34"/>
    <w:lvl w:ilvl="0" w:tplc="26FC077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F51471B"/>
    <w:multiLevelType w:val="hybridMultilevel"/>
    <w:tmpl w:val="10EEF46E"/>
    <w:lvl w:ilvl="0" w:tplc="080A0011">
      <w:start w:val="1"/>
      <w:numFmt w:val="decimal"/>
      <w:lvlText w:val="%1)"/>
      <w:lvlJc w:val="left"/>
      <w:pPr>
        <w:ind w:left="6173" w:hanging="360"/>
      </w:pPr>
    </w:lvl>
    <w:lvl w:ilvl="1" w:tplc="080A0019">
      <w:start w:val="1"/>
      <w:numFmt w:val="lowerLetter"/>
      <w:lvlText w:val="%2."/>
      <w:lvlJc w:val="left"/>
      <w:pPr>
        <w:ind w:left="6893" w:hanging="360"/>
      </w:pPr>
    </w:lvl>
    <w:lvl w:ilvl="2" w:tplc="080A001B">
      <w:start w:val="1"/>
      <w:numFmt w:val="lowerRoman"/>
      <w:lvlText w:val="%3."/>
      <w:lvlJc w:val="right"/>
      <w:pPr>
        <w:ind w:left="7613" w:hanging="180"/>
      </w:pPr>
    </w:lvl>
    <w:lvl w:ilvl="3" w:tplc="080A000F">
      <w:start w:val="1"/>
      <w:numFmt w:val="decimal"/>
      <w:lvlText w:val="%4."/>
      <w:lvlJc w:val="left"/>
      <w:pPr>
        <w:ind w:left="8333" w:hanging="360"/>
      </w:pPr>
    </w:lvl>
    <w:lvl w:ilvl="4" w:tplc="080A0019">
      <w:start w:val="1"/>
      <w:numFmt w:val="lowerLetter"/>
      <w:lvlText w:val="%5."/>
      <w:lvlJc w:val="left"/>
      <w:pPr>
        <w:ind w:left="9053" w:hanging="360"/>
      </w:pPr>
    </w:lvl>
    <w:lvl w:ilvl="5" w:tplc="080A001B">
      <w:start w:val="1"/>
      <w:numFmt w:val="lowerRoman"/>
      <w:lvlText w:val="%6."/>
      <w:lvlJc w:val="right"/>
      <w:pPr>
        <w:ind w:left="9773" w:hanging="180"/>
      </w:pPr>
    </w:lvl>
    <w:lvl w:ilvl="6" w:tplc="080A000F">
      <w:start w:val="1"/>
      <w:numFmt w:val="decimal"/>
      <w:lvlText w:val="%7."/>
      <w:lvlJc w:val="left"/>
      <w:pPr>
        <w:ind w:left="10493" w:hanging="360"/>
      </w:pPr>
    </w:lvl>
    <w:lvl w:ilvl="7" w:tplc="080A0019">
      <w:start w:val="1"/>
      <w:numFmt w:val="lowerLetter"/>
      <w:lvlText w:val="%8."/>
      <w:lvlJc w:val="left"/>
      <w:pPr>
        <w:ind w:left="11213" w:hanging="360"/>
      </w:pPr>
    </w:lvl>
    <w:lvl w:ilvl="8" w:tplc="080A001B">
      <w:start w:val="1"/>
      <w:numFmt w:val="lowerRoman"/>
      <w:lvlText w:val="%9."/>
      <w:lvlJc w:val="right"/>
      <w:pPr>
        <w:ind w:left="11933" w:hanging="180"/>
      </w:pPr>
    </w:lvl>
  </w:abstractNum>
  <w:abstractNum w:abstractNumId="5" w15:restartNumberingAfterBreak="0">
    <w:nsid w:val="19A9175B"/>
    <w:multiLevelType w:val="multilevel"/>
    <w:tmpl w:val="824A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3B2E97"/>
    <w:multiLevelType w:val="hybridMultilevel"/>
    <w:tmpl w:val="E1FC05C4"/>
    <w:lvl w:ilvl="0" w:tplc="29EE1A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9D175D"/>
    <w:multiLevelType w:val="hybridMultilevel"/>
    <w:tmpl w:val="D11A8F68"/>
    <w:lvl w:ilvl="0" w:tplc="0E1EF70C">
      <w:start w:val="1"/>
      <w:numFmt w:val="decimal"/>
      <w:lvlText w:val="%1."/>
      <w:lvlJc w:val="left"/>
      <w:pPr>
        <w:ind w:left="705" w:hanging="360"/>
      </w:pPr>
      <w:rPr>
        <w:rFonts w:hint="default"/>
        <w:lang w:val="es-MX"/>
      </w:rPr>
    </w:lvl>
    <w:lvl w:ilvl="1" w:tplc="080A0019" w:tentative="1">
      <w:start w:val="1"/>
      <w:numFmt w:val="lowerLetter"/>
      <w:lvlText w:val="%2."/>
      <w:lvlJc w:val="left"/>
      <w:pPr>
        <w:ind w:left="1425" w:hanging="360"/>
      </w:pPr>
    </w:lvl>
    <w:lvl w:ilvl="2" w:tplc="080A001B" w:tentative="1">
      <w:start w:val="1"/>
      <w:numFmt w:val="lowerRoman"/>
      <w:lvlText w:val="%3."/>
      <w:lvlJc w:val="right"/>
      <w:pPr>
        <w:ind w:left="2145" w:hanging="180"/>
      </w:pPr>
    </w:lvl>
    <w:lvl w:ilvl="3" w:tplc="080A000F" w:tentative="1">
      <w:start w:val="1"/>
      <w:numFmt w:val="decimal"/>
      <w:lvlText w:val="%4."/>
      <w:lvlJc w:val="left"/>
      <w:pPr>
        <w:ind w:left="2865" w:hanging="360"/>
      </w:pPr>
    </w:lvl>
    <w:lvl w:ilvl="4" w:tplc="080A0019" w:tentative="1">
      <w:start w:val="1"/>
      <w:numFmt w:val="lowerLetter"/>
      <w:lvlText w:val="%5."/>
      <w:lvlJc w:val="left"/>
      <w:pPr>
        <w:ind w:left="3585" w:hanging="360"/>
      </w:pPr>
    </w:lvl>
    <w:lvl w:ilvl="5" w:tplc="080A001B" w:tentative="1">
      <w:start w:val="1"/>
      <w:numFmt w:val="lowerRoman"/>
      <w:lvlText w:val="%6."/>
      <w:lvlJc w:val="right"/>
      <w:pPr>
        <w:ind w:left="4305" w:hanging="180"/>
      </w:pPr>
    </w:lvl>
    <w:lvl w:ilvl="6" w:tplc="080A000F" w:tentative="1">
      <w:start w:val="1"/>
      <w:numFmt w:val="decimal"/>
      <w:lvlText w:val="%7."/>
      <w:lvlJc w:val="left"/>
      <w:pPr>
        <w:ind w:left="5025" w:hanging="360"/>
      </w:pPr>
    </w:lvl>
    <w:lvl w:ilvl="7" w:tplc="080A0019" w:tentative="1">
      <w:start w:val="1"/>
      <w:numFmt w:val="lowerLetter"/>
      <w:lvlText w:val="%8."/>
      <w:lvlJc w:val="left"/>
      <w:pPr>
        <w:ind w:left="5745" w:hanging="360"/>
      </w:pPr>
    </w:lvl>
    <w:lvl w:ilvl="8" w:tplc="080A001B" w:tentative="1">
      <w:start w:val="1"/>
      <w:numFmt w:val="lowerRoman"/>
      <w:lvlText w:val="%9."/>
      <w:lvlJc w:val="right"/>
      <w:pPr>
        <w:ind w:left="6465" w:hanging="180"/>
      </w:pPr>
    </w:lvl>
  </w:abstractNum>
  <w:abstractNum w:abstractNumId="10" w15:restartNumberingAfterBreak="0">
    <w:nsid w:val="35FE0E5D"/>
    <w:multiLevelType w:val="hybridMultilevel"/>
    <w:tmpl w:val="5882C87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6953546"/>
    <w:multiLevelType w:val="hybridMultilevel"/>
    <w:tmpl w:val="B980FE38"/>
    <w:lvl w:ilvl="0" w:tplc="1644773C">
      <w:start w:val="1"/>
      <w:numFmt w:val="decimal"/>
      <w:lvlText w:val="%1."/>
      <w:lvlJc w:val="left"/>
      <w:pPr>
        <w:ind w:left="720" w:hanging="360"/>
      </w:pPr>
      <w:rPr>
        <w:rFonts w:eastAsiaTheme="minorHAnsi" w:cstheme="minorBidi"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173327"/>
    <w:multiLevelType w:val="hybridMultilevel"/>
    <w:tmpl w:val="8A7E9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C43210"/>
    <w:multiLevelType w:val="multilevel"/>
    <w:tmpl w:val="86469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792D21"/>
    <w:multiLevelType w:val="hybridMultilevel"/>
    <w:tmpl w:val="E1761500"/>
    <w:lvl w:ilvl="0" w:tplc="6BECBD2C">
      <w:start w:val="1"/>
      <w:numFmt w:val="decimal"/>
      <w:lvlText w:val="%1."/>
      <w:lvlJc w:val="left"/>
      <w:pPr>
        <w:ind w:left="361" w:hanging="360"/>
      </w:pPr>
      <w:rPr>
        <w:rFonts w:hint="default"/>
      </w:rPr>
    </w:lvl>
    <w:lvl w:ilvl="1" w:tplc="080A0019" w:tentative="1">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6" w15:restartNumberingAfterBreak="0">
    <w:nsid w:val="6AC02581"/>
    <w:multiLevelType w:val="hybridMultilevel"/>
    <w:tmpl w:val="E1761500"/>
    <w:lvl w:ilvl="0" w:tplc="6BECBD2C">
      <w:start w:val="1"/>
      <w:numFmt w:val="decimal"/>
      <w:lvlText w:val="%1."/>
      <w:lvlJc w:val="left"/>
      <w:pPr>
        <w:ind w:left="361" w:hanging="360"/>
      </w:pPr>
      <w:rPr>
        <w:rFonts w:hint="default"/>
      </w:rPr>
    </w:lvl>
    <w:lvl w:ilvl="1" w:tplc="080A0019" w:tentative="1">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7"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9B50CA"/>
    <w:multiLevelType w:val="multilevel"/>
    <w:tmpl w:val="48E2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B61015E"/>
    <w:multiLevelType w:val="hybridMultilevel"/>
    <w:tmpl w:val="9A261E26"/>
    <w:lvl w:ilvl="0" w:tplc="0CA44C1A">
      <w:numFmt w:val="bullet"/>
      <w:lvlText w:val="•"/>
      <w:lvlJc w:val="left"/>
      <w:pPr>
        <w:ind w:left="5317" w:hanging="360"/>
      </w:pPr>
      <w:rPr>
        <w:rFonts w:ascii="Segoe UI Symbol" w:eastAsia="Segoe UI Symbol" w:hAnsi="Segoe UI Symbol" w:cs="Segoe UI Symbol" w:hint="default"/>
      </w:rPr>
    </w:lvl>
    <w:lvl w:ilvl="1" w:tplc="080A0003" w:tentative="1">
      <w:start w:val="1"/>
      <w:numFmt w:val="bullet"/>
      <w:lvlText w:val="o"/>
      <w:lvlJc w:val="left"/>
      <w:pPr>
        <w:ind w:left="6052" w:hanging="360"/>
      </w:pPr>
      <w:rPr>
        <w:rFonts w:ascii="Courier New" w:hAnsi="Courier New" w:cs="Courier New" w:hint="default"/>
      </w:rPr>
    </w:lvl>
    <w:lvl w:ilvl="2" w:tplc="080A0005" w:tentative="1">
      <w:start w:val="1"/>
      <w:numFmt w:val="bullet"/>
      <w:lvlText w:val=""/>
      <w:lvlJc w:val="left"/>
      <w:pPr>
        <w:ind w:left="6772" w:hanging="360"/>
      </w:pPr>
      <w:rPr>
        <w:rFonts w:ascii="Wingdings" w:hAnsi="Wingdings" w:hint="default"/>
      </w:rPr>
    </w:lvl>
    <w:lvl w:ilvl="3" w:tplc="080A0001" w:tentative="1">
      <w:start w:val="1"/>
      <w:numFmt w:val="bullet"/>
      <w:lvlText w:val=""/>
      <w:lvlJc w:val="left"/>
      <w:pPr>
        <w:ind w:left="7492" w:hanging="360"/>
      </w:pPr>
      <w:rPr>
        <w:rFonts w:ascii="Symbol" w:hAnsi="Symbol" w:hint="default"/>
      </w:rPr>
    </w:lvl>
    <w:lvl w:ilvl="4" w:tplc="080A0003" w:tentative="1">
      <w:start w:val="1"/>
      <w:numFmt w:val="bullet"/>
      <w:lvlText w:val="o"/>
      <w:lvlJc w:val="left"/>
      <w:pPr>
        <w:ind w:left="8212" w:hanging="360"/>
      </w:pPr>
      <w:rPr>
        <w:rFonts w:ascii="Courier New" w:hAnsi="Courier New" w:cs="Courier New" w:hint="default"/>
      </w:rPr>
    </w:lvl>
    <w:lvl w:ilvl="5" w:tplc="080A0005" w:tentative="1">
      <w:start w:val="1"/>
      <w:numFmt w:val="bullet"/>
      <w:lvlText w:val=""/>
      <w:lvlJc w:val="left"/>
      <w:pPr>
        <w:ind w:left="8932" w:hanging="360"/>
      </w:pPr>
      <w:rPr>
        <w:rFonts w:ascii="Wingdings" w:hAnsi="Wingdings" w:hint="default"/>
      </w:rPr>
    </w:lvl>
    <w:lvl w:ilvl="6" w:tplc="080A0001" w:tentative="1">
      <w:start w:val="1"/>
      <w:numFmt w:val="bullet"/>
      <w:lvlText w:val=""/>
      <w:lvlJc w:val="left"/>
      <w:pPr>
        <w:ind w:left="9652" w:hanging="360"/>
      </w:pPr>
      <w:rPr>
        <w:rFonts w:ascii="Symbol" w:hAnsi="Symbol" w:hint="default"/>
      </w:rPr>
    </w:lvl>
    <w:lvl w:ilvl="7" w:tplc="080A0003" w:tentative="1">
      <w:start w:val="1"/>
      <w:numFmt w:val="bullet"/>
      <w:lvlText w:val="o"/>
      <w:lvlJc w:val="left"/>
      <w:pPr>
        <w:ind w:left="10372" w:hanging="360"/>
      </w:pPr>
      <w:rPr>
        <w:rFonts w:ascii="Courier New" w:hAnsi="Courier New" w:cs="Courier New" w:hint="default"/>
      </w:rPr>
    </w:lvl>
    <w:lvl w:ilvl="8" w:tplc="080A0005" w:tentative="1">
      <w:start w:val="1"/>
      <w:numFmt w:val="bullet"/>
      <w:lvlText w:val=""/>
      <w:lvlJc w:val="left"/>
      <w:pPr>
        <w:ind w:left="11092" w:hanging="360"/>
      </w:pPr>
      <w:rPr>
        <w:rFonts w:ascii="Wingdings" w:hAnsi="Wingdings" w:hint="default"/>
      </w:rPr>
    </w:lvl>
  </w:abstractNum>
  <w:num w:numId="1">
    <w:abstractNumId w:val="8"/>
  </w:num>
  <w:num w:numId="2">
    <w:abstractNumId w:val="19"/>
  </w:num>
  <w:num w:numId="3">
    <w:abstractNumId w:val="14"/>
  </w:num>
  <w:num w:numId="4">
    <w:abstractNumId w:val="9"/>
  </w:num>
  <w:num w:numId="5">
    <w:abstractNumId w:val="20"/>
  </w:num>
  <w:num w:numId="6">
    <w:abstractNumId w:val="5"/>
  </w:num>
  <w:num w:numId="7">
    <w:abstractNumId w:val="18"/>
  </w:num>
  <w:num w:numId="8">
    <w:abstractNumId w:val="11"/>
  </w:num>
  <w:num w:numId="9">
    <w:abstractNumId w:val="2"/>
  </w:num>
  <w:num w:numId="10">
    <w:abstractNumId w:val="13"/>
  </w:num>
  <w:num w:numId="11">
    <w:abstractNumId w:val="1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5"/>
  </w:num>
  <w:num w:numId="19">
    <w:abstractNumId w:val="12"/>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F"/>
    <w:rsid w:val="0001116F"/>
    <w:rsid w:val="00024064"/>
    <w:rsid w:val="00026D24"/>
    <w:rsid w:val="00036F8B"/>
    <w:rsid w:val="00056585"/>
    <w:rsid w:val="00065DD5"/>
    <w:rsid w:val="000858C8"/>
    <w:rsid w:val="00093641"/>
    <w:rsid w:val="000958FF"/>
    <w:rsid w:val="00097335"/>
    <w:rsid w:val="000B3147"/>
    <w:rsid w:val="000E6EB2"/>
    <w:rsid w:val="000F1D61"/>
    <w:rsid w:val="00101358"/>
    <w:rsid w:val="001136F0"/>
    <w:rsid w:val="00115482"/>
    <w:rsid w:val="001179E8"/>
    <w:rsid w:val="00123996"/>
    <w:rsid w:val="00123E98"/>
    <w:rsid w:val="00124FDE"/>
    <w:rsid w:val="00135002"/>
    <w:rsid w:val="00141B31"/>
    <w:rsid w:val="00155CF1"/>
    <w:rsid w:val="0016168E"/>
    <w:rsid w:val="00166FD7"/>
    <w:rsid w:val="001848E7"/>
    <w:rsid w:val="001D2781"/>
    <w:rsid w:val="001E11A5"/>
    <w:rsid w:val="001E46D6"/>
    <w:rsid w:val="001F229C"/>
    <w:rsid w:val="0020334F"/>
    <w:rsid w:val="00205740"/>
    <w:rsid w:val="00213614"/>
    <w:rsid w:val="00254B4C"/>
    <w:rsid w:val="002568A7"/>
    <w:rsid w:val="00260C70"/>
    <w:rsid w:val="00272407"/>
    <w:rsid w:val="002906BC"/>
    <w:rsid w:val="002910B4"/>
    <w:rsid w:val="002C327E"/>
    <w:rsid w:val="002E0A08"/>
    <w:rsid w:val="002F24E7"/>
    <w:rsid w:val="002F681D"/>
    <w:rsid w:val="002F7E11"/>
    <w:rsid w:val="00306EA3"/>
    <w:rsid w:val="00326F9E"/>
    <w:rsid w:val="003313FF"/>
    <w:rsid w:val="00340FD1"/>
    <w:rsid w:val="003620A1"/>
    <w:rsid w:val="00365A88"/>
    <w:rsid w:val="00370EBE"/>
    <w:rsid w:val="0038538A"/>
    <w:rsid w:val="0038714F"/>
    <w:rsid w:val="003A1BA9"/>
    <w:rsid w:val="003C3421"/>
    <w:rsid w:val="004108E6"/>
    <w:rsid w:val="00422CC4"/>
    <w:rsid w:val="00470099"/>
    <w:rsid w:val="004820CA"/>
    <w:rsid w:val="00485007"/>
    <w:rsid w:val="00487AE9"/>
    <w:rsid w:val="00490F32"/>
    <w:rsid w:val="00495221"/>
    <w:rsid w:val="004B2AA7"/>
    <w:rsid w:val="004D58D9"/>
    <w:rsid w:val="00504773"/>
    <w:rsid w:val="005156E5"/>
    <w:rsid w:val="00534976"/>
    <w:rsid w:val="00544CAA"/>
    <w:rsid w:val="00546392"/>
    <w:rsid w:val="005511C8"/>
    <w:rsid w:val="00561E43"/>
    <w:rsid w:val="005860F2"/>
    <w:rsid w:val="005A4111"/>
    <w:rsid w:val="005B5DC6"/>
    <w:rsid w:val="005F50D9"/>
    <w:rsid w:val="00606B58"/>
    <w:rsid w:val="00610518"/>
    <w:rsid w:val="00627524"/>
    <w:rsid w:val="0064175D"/>
    <w:rsid w:val="00652818"/>
    <w:rsid w:val="00654174"/>
    <w:rsid w:val="00670220"/>
    <w:rsid w:val="00676275"/>
    <w:rsid w:val="00682F38"/>
    <w:rsid w:val="0069267C"/>
    <w:rsid w:val="00693747"/>
    <w:rsid w:val="006B1141"/>
    <w:rsid w:val="006B37A3"/>
    <w:rsid w:val="006E32A3"/>
    <w:rsid w:val="006E3C9F"/>
    <w:rsid w:val="006E65BB"/>
    <w:rsid w:val="006E69E5"/>
    <w:rsid w:val="006F4DA4"/>
    <w:rsid w:val="006F7068"/>
    <w:rsid w:val="007020EE"/>
    <w:rsid w:val="00710D20"/>
    <w:rsid w:val="00713F62"/>
    <w:rsid w:val="00715CB6"/>
    <w:rsid w:val="00717FBD"/>
    <w:rsid w:val="0072550F"/>
    <w:rsid w:val="00727C23"/>
    <w:rsid w:val="00731223"/>
    <w:rsid w:val="00733667"/>
    <w:rsid w:val="007342D6"/>
    <w:rsid w:val="007439D0"/>
    <w:rsid w:val="007534E3"/>
    <w:rsid w:val="00761ED2"/>
    <w:rsid w:val="0076383D"/>
    <w:rsid w:val="00763E4A"/>
    <w:rsid w:val="007830B7"/>
    <w:rsid w:val="00790ED6"/>
    <w:rsid w:val="007975D2"/>
    <w:rsid w:val="007A3E3A"/>
    <w:rsid w:val="007B03DD"/>
    <w:rsid w:val="007B092B"/>
    <w:rsid w:val="007B3EFE"/>
    <w:rsid w:val="007C038B"/>
    <w:rsid w:val="007C7857"/>
    <w:rsid w:val="007D243E"/>
    <w:rsid w:val="007D37B0"/>
    <w:rsid w:val="007D763C"/>
    <w:rsid w:val="0082177A"/>
    <w:rsid w:val="00824475"/>
    <w:rsid w:val="00827E36"/>
    <w:rsid w:val="00832780"/>
    <w:rsid w:val="00863788"/>
    <w:rsid w:val="0086647B"/>
    <w:rsid w:val="00870D90"/>
    <w:rsid w:val="0087179D"/>
    <w:rsid w:val="008853E5"/>
    <w:rsid w:val="008C3538"/>
    <w:rsid w:val="008D02AA"/>
    <w:rsid w:val="008E0A4A"/>
    <w:rsid w:val="008F3B3C"/>
    <w:rsid w:val="00902AF3"/>
    <w:rsid w:val="00905DA5"/>
    <w:rsid w:val="0090656F"/>
    <w:rsid w:val="00907A75"/>
    <w:rsid w:val="00912708"/>
    <w:rsid w:val="0092216E"/>
    <w:rsid w:val="009515F1"/>
    <w:rsid w:val="00951781"/>
    <w:rsid w:val="009728D8"/>
    <w:rsid w:val="00974A71"/>
    <w:rsid w:val="00996F55"/>
    <w:rsid w:val="009A27E6"/>
    <w:rsid w:val="009A36A6"/>
    <w:rsid w:val="009A48B5"/>
    <w:rsid w:val="009D7789"/>
    <w:rsid w:val="009E6F3F"/>
    <w:rsid w:val="009E715F"/>
    <w:rsid w:val="009F3DE1"/>
    <w:rsid w:val="009F70A3"/>
    <w:rsid w:val="00A03F77"/>
    <w:rsid w:val="00A313E8"/>
    <w:rsid w:val="00A37D27"/>
    <w:rsid w:val="00A43C00"/>
    <w:rsid w:val="00A55319"/>
    <w:rsid w:val="00A616DA"/>
    <w:rsid w:val="00A64D2E"/>
    <w:rsid w:val="00A833D8"/>
    <w:rsid w:val="00A96D33"/>
    <w:rsid w:val="00AA1583"/>
    <w:rsid w:val="00AE2A95"/>
    <w:rsid w:val="00AF413E"/>
    <w:rsid w:val="00B07E38"/>
    <w:rsid w:val="00B15986"/>
    <w:rsid w:val="00B2214B"/>
    <w:rsid w:val="00B23C63"/>
    <w:rsid w:val="00B258A8"/>
    <w:rsid w:val="00B341D7"/>
    <w:rsid w:val="00B748E9"/>
    <w:rsid w:val="00B90D17"/>
    <w:rsid w:val="00BA2DA2"/>
    <w:rsid w:val="00BA6CDE"/>
    <w:rsid w:val="00BC4721"/>
    <w:rsid w:val="00BC4E7E"/>
    <w:rsid w:val="00BD3648"/>
    <w:rsid w:val="00BD593D"/>
    <w:rsid w:val="00BD651E"/>
    <w:rsid w:val="00BF1F28"/>
    <w:rsid w:val="00C05A05"/>
    <w:rsid w:val="00C20137"/>
    <w:rsid w:val="00C33036"/>
    <w:rsid w:val="00C340AB"/>
    <w:rsid w:val="00C65A9D"/>
    <w:rsid w:val="00C846B9"/>
    <w:rsid w:val="00C90924"/>
    <w:rsid w:val="00C90F10"/>
    <w:rsid w:val="00C95C57"/>
    <w:rsid w:val="00CA4640"/>
    <w:rsid w:val="00CA67B9"/>
    <w:rsid w:val="00CB3E89"/>
    <w:rsid w:val="00CB78FD"/>
    <w:rsid w:val="00CB7D91"/>
    <w:rsid w:val="00CC4919"/>
    <w:rsid w:val="00CE24CE"/>
    <w:rsid w:val="00CF2D0F"/>
    <w:rsid w:val="00CF7E8A"/>
    <w:rsid w:val="00D0018B"/>
    <w:rsid w:val="00D07425"/>
    <w:rsid w:val="00D30ECB"/>
    <w:rsid w:val="00D42ACC"/>
    <w:rsid w:val="00D709B1"/>
    <w:rsid w:val="00D721A0"/>
    <w:rsid w:val="00D73B95"/>
    <w:rsid w:val="00D74578"/>
    <w:rsid w:val="00D76D50"/>
    <w:rsid w:val="00D93367"/>
    <w:rsid w:val="00DA2AA3"/>
    <w:rsid w:val="00DA450B"/>
    <w:rsid w:val="00DA6DEB"/>
    <w:rsid w:val="00DB2CE2"/>
    <w:rsid w:val="00DB52AF"/>
    <w:rsid w:val="00DE1FE8"/>
    <w:rsid w:val="00DF1B95"/>
    <w:rsid w:val="00DF2CCE"/>
    <w:rsid w:val="00E168FD"/>
    <w:rsid w:val="00E22626"/>
    <w:rsid w:val="00E309C0"/>
    <w:rsid w:val="00E30CC5"/>
    <w:rsid w:val="00E32619"/>
    <w:rsid w:val="00E33942"/>
    <w:rsid w:val="00E606A0"/>
    <w:rsid w:val="00E63C52"/>
    <w:rsid w:val="00E75736"/>
    <w:rsid w:val="00E76B44"/>
    <w:rsid w:val="00E80756"/>
    <w:rsid w:val="00E817B8"/>
    <w:rsid w:val="00E83030"/>
    <w:rsid w:val="00EA031A"/>
    <w:rsid w:val="00EA66CD"/>
    <w:rsid w:val="00EB4521"/>
    <w:rsid w:val="00EB706F"/>
    <w:rsid w:val="00ED1EF9"/>
    <w:rsid w:val="00EE1028"/>
    <w:rsid w:val="00EE15FB"/>
    <w:rsid w:val="00EE28E3"/>
    <w:rsid w:val="00EF2EC5"/>
    <w:rsid w:val="00F16547"/>
    <w:rsid w:val="00F3733F"/>
    <w:rsid w:val="00F41DA3"/>
    <w:rsid w:val="00F75BB1"/>
    <w:rsid w:val="00F830D7"/>
    <w:rsid w:val="00FA071A"/>
    <w:rsid w:val="00FA0BCB"/>
    <w:rsid w:val="00FA3633"/>
    <w:rsid w:val="00FC6B33"/>
    <w:rsid w:val="00FF75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653E6"/>
  <w15:docId w15:val="{AE05E717-1080-4000-8F1F-BED270D3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C2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B52A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B52A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B52A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DB52A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B52A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B52AF"/>
  </w:style>
  <w:style w:type="character" w:styleId="Hipervnculo">
    <w:name w:val="Hyperlink"/>
    <w:aliases w:val="Hipervínculo1,Hipervínculo11,Hipervínculo12,Hipervínculo13,Hipervínculo14,Hipervínculo15"/>
    <w:basedOn w:val="Fuentedeprrafopredeter"/>
    <w:uiPriority w:val="99"/>
    <w:unhideWhenUsed/>
    <w:rsid w:val="00DB52AF"/>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B52AF"/>
    <w:rPr>
      <w:vertAlign w:val="superscript"/>
    </w:rPr>
  </w:style>
  <w:style w:type="paragraph" w:customStyle="1" w:styleId="Citas">
    <w:name w:val="Citas"/>
    <w:basedOn w:val="Normal"/>
    <w:qFormat/>
    <w:rsid w:val="00DB52AF"/>
    <w:pPr>
      <w:spacing w:before="240" w:line="360" w:lineRule="auto"/>
      <w:ind w:left="851" w:right="851"/>
      <w:jc w:val="both"/>
    </w:pPr>
    <w:rPr>
      <w:rFonts w:ascii="Palatino Linotype" w:hAnsi="Palatino Linotype" w:cs="Arial"/>
      <w:i/>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DB52A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DB52AF"/>
    <w:rPr>
      <w:sz w:val="20"/>
      <w:szCs w:val="20"/>
    </w:rPr>
  </w:style>
  <w:style w:type="table" w:styleId="Tablaconcuadrcula">
    <w:name w:val="Table Grid"/>
    <w:basedOn w:val="Tablanormal"/>
    <w:uiPriority w:val="59"/>
    <w:rsid w:val="007A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F2D0F"/>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F2D0F"/>
    <w:rPr>
      <w:rFonts w:ascii="Times New Roman" w:hAnsi="Times New Roman" w:cs="Times New Roman"/>
      <w:sz w:val="18"/>
      <w:szCs w:val="18"/>
    </w:rPr>
  </w:style>
  <w:style w:type="paragraph" w:styleId="Revisin">
    <w:name w:val="Revision"/>
    <w:hidden/>
    <w:uiPriority w:val="99"/>
    <w:semiHidden/>
    <w:rsid w:val="001F229C"/>
    <w:pPr>
      <w:spacing w:after="0" w:line="240" w:lineRule="auto"/>
    </w:pPr>
  </w:style>
  <w:style w:type="character" w:customStyle="1" w:styleId="Mencinsinresolver1">
    <w:name w:val="Mención sin resolver1"/>
    <w:basedOn w:val="Fuentedeprrafopredeter"/>
    <w:uiPriority w:val="99"/>
    <w:semiHidden/>
    <w:unhideWhenUsed/>
    <w:rsid w:val="00561E43"/>
    <w:rPr>
      <w:color w:val="605E5C"/>
      <w:shd w:val="clear" w:color="auto" w:fill="E1DFDD"/>
    </w:rPr>
  </w:style>
  <w:style w:type="paragraph" w:customStyle="1" w:styleId="INFOEM">
    <w:name w:val="INFOEM"/>
    <w:basedOn w:val="Normal"/>
    <w:qFormat/>
    <w:rsid w:val="001136F0"/>
    <w:pPr>
      <w:pBdr>
        <w:top w:val="nil"/>
        <w:left w:val="nil"/>
        <w:bottom w:val="nil"/>
        <w:right w:val="nil"/>
        <w:between w:val="nil"/>
      </w:pBdr>
      <w:spacing w:before="240" w:line="360" w:lineRule="auto"/>
      <w:ind w:left="851" w:right="851"/>
      <w:jc w:val="both"/>
    </w:pPr>
    <w:rPr>
      <w:rFonts w:ascii="Palatino Linotype" w:eastAsia="Calibri" w:hAnsi="Palatino Linotype" w:cs="Calibri"/>
      <w:i/>
      <w:color w:val="000000"/>
      <w:szCs w:val="14"/>
      <w:lang w:eastAsia="es-MX"/>
    </w:rPr>
  </w:style>
  <w:style w:type="character" w:customStyle="1" w:styleId="SinespaciadoCar">
    <w:name w:val="Sin espaciado Car"/>
    <w:aliases w:val="Francesa Car,INAI Car"/>
    <w:link w:val="Sinespaciado"/>
    <w:uiPriority w:val="1"/>
    <w:locked/>
    <w:rsid w:val="009E715F"/>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9E715F"/>
    <w:pPr>
      <w:spacing w:after="0" w:line="240" w:lineRule="auto"/>
    </w:pPr>
    <w:rPr>
      <w:rFonts w:ascii="Times New Roman" w:eastAsia="Times New Roman" w:hAnsi="Times New Roman" w:cs="Times New Roman"/>
      <w:sz w:val="24"/>
      <w:szCs w:val="24"/>
      <w:lang w:eastAsia="es-ES"/>
    </w:rPr>
  </w:style>
  <w:style w:type="paragraph" w:customStyle="1" w:styleId="infoemcitas">
    <w:name w:val="infoem citas"/>
    <w:basedOn w:val="Normal"/>
    <w:qFormat/>
    <w:rsid w:val="009E715F"/>
    <w:pPr>
      <w:spacing w:before="240" w:line="360" w:lineRule="auto"/>
      <w:ind w:left="851" w:right="851"/>
      <w:jc w:val="both"/>
    </w:pPr>
    <w:rPr>
      <w:rFonts w:ascii="Palatino Linotype" w:hAnsi="Palatino Linotype"/>
      <w:i/>
    </w:rPr>
  </w:style>
  <w:style w:type="character" w:styleId="Textoennegrita">
    <w:name w:val="Strong"/>
    <w:basedOn w:val="Fuentedeprrafopredeter"/>
    <w:uiPriority w:val="22"/>
    <w:qFormat/>
    <w:rsid w:val="009E715F"/>
    <w:rPr>
      <w:b/>
      <w:bCs/>
    </w:rPr>
  </w:style>
  <w:style w:type="character" w:customStyle="1" w:styleId="Mencinsinresolver2">
    <w:name w:val="Mención sin resolver2"/>
    <w:basedOn w:val="Fuentedeprrafopredeter"/>
    <w:uiPriority w:val="99"/>
    <w:semiHidden/>
    <w:unhideWhenUsed/>
    <w:rsid w:val="00504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21010">
      <w:bodyDiv w:val="1"/>
      <w:marLeft w:val="0"/>
      <w:marRight w:val="0"/>
      <w:marTop w:val="0"/>
      <w:marBottom w:val="0"/>
      <w:divBdr>
        <w:top w:val="none" w:sz="0" w:space="0" w:color="auto"/>
        <w:left w:val="none" w:sz="0" w:space="0" w:color="auto"/>
        <w:bottom w:val="none" w:sz="0" w:space="0" w:color="auto"/>
        <w:right w:val="none" w:sz="0" w:space="0" w:color="auto"/>
      </w:divBdr>
    </w:div>
    <w:div w:id="107556128">
      <w:bodyDiv w:val="1"/>
      <w:marLeft w:val="0"/>
      <w:marRight w:val="0"/>
      <w:marTop w:val="0"/>
      <w:marBottom w:val="0"/>
      <w:divBdr>
        <w:top w:val="none" w:sz="0" w:space="0" w:color="auto"/>
        <w:left w:val="none" w:sz="0" w:space="0" w:color="auto"/>
        <w:bottom w:val="none" w:sz="0" w:space="0" w:color="auto"/>
        <w:right w:val="none" w:sz="0" w:space="0" w:color="auto"/>
      </w:divBdr>
    </w:div>
    <w:div w:id="215507500">
      <w:bodyDiv w:val="1"/>
      <w:marLeft w:val="0"/>
      <w:marRight w:val="0"/>
      <w:marTop w:val="0"/>
      <w:marBottom w:val="0"/>
      <w:divBdr>
        <w:top w:val="none" w:sz="0" w:space="0" w:color="auto"/>
        <w:left w:val="none" w:sz="0" w:space="0" w:color="auto"/>
        <w:bottom w:val="none" w:sz="0" w:space="0" w:color="auto"/>
        <w:right w:val="none" w:sz="0" w:space="0" w:color="auto"/>
      </w:divBdr>
    </w:div>
    <w:div w:id="300303930">
      <w:bodyDiv w:val="1"/>
      <w:marLeft w:val="0"/>
      <w:marRight w:val="0"/>
      <w:marTop w:val="0"/>
      <w:marBottom w:val="0"/>
      <w:divBdr>
        <w:top w:val="none" w:sz="0" w:space="0" w:color="auto"/>
        <w:left w:val="none" w:sz="0" w:space="0" w:color="auto"/>
        <w:bottom w:val="none" w:sz="0" w:space="0" w:color="auto"/>
        <w:right w:val="none" w:sz="0" w:space="0" w:color="auto"/>
      </w:divBdr>
    </w:div>
    <w:div w:id="366101273">
      <w:bodyDiv w:val="1"/>
      <w:marLeft w:val="0"/>
      <w:marRight w:val="0"/>
      <w:marTop w:val="0"/>
      <w:marBottom w:val="0"/>
      <w:divBdr>
        <w:top w:val="none" w:sz="0" w:space="0" w:color="auto"/>
        <w:left w:val="none" w:sz="0" w:space="0" w:color="auto"/>
        <w:bottom w:val="none" w:sz="0" w:space="0" w:color="auto"/>
        <w:right w:val="none" w:sz="0" w:space="0" w:color="auto"/>
      </w:divBdr>
    </w:div>
    <w:div w:id="471215415">
      <w:bodyDiv w:val="1"/>
      <w:marLeft w:val="0"/>
      <w:marRight w:val="0"/>
      <w:marTop w:val="0"/>
      <w:marBottom w:val="0"/>
      <w:divBdr>
        <w:top w:val="none" w:sz="0" w:space="0" w:color="auto"/>
        <w:left w:val="none" w:sz="0" w:space="0" w:color="auto"/>
        <w:bottom w:val="none" w:sz="0" w:space="0" w:color="auto"/>
        <w:right w:val="none" w:sz="0" w:space="0" w:color="auto"/>
      </w:divBdr>
    </w:div>
    <w:div w:id="475801972">
      <w:bodyDiv w:val="1"/>
      <w:marLeft w:val="0"/>
      <w:marRight w:val="0"/>
      <w:marTop w:val="0"/>
      <w:marBottom w:val="0"/>
      <w:divBdr>
        <w:top w:val="none" w:sz="0" w:space="0" w:color="auto"/>
        <w:left w:val="none" w:sz="0" w:space="0" w:color="auto"/>
        <w:bottom w:val="none" w:sz="0" w:space="0" w:color="auto"/>
        <w:right w:val="none" w:sz="0" w:space="0" w:color="auto"/>
      </w:divBdr>
    </w:div>
    <w:div w:id="731077176">
      <w:bodyDiv w:val="1"/>
      <w:marLeft w:val="0"/>
      <w:marRight w:val="0"/>
      <w:marTop w:val="0"/>
      <w:marBottom w:val="0"/>
      <w:divBdr>
        <w:top w:val="none" w:sz="0" w:space="0" w:color="auto"/>
        <w:left w:val="none" w:sz="0" w:space="0" w:color="auto"/>
        <w:bottom w:val="none" w:sz="0" w:space="0" w:color="auto"/>
        <w:right w:val="none" w:sz="0" w:space="0" w:color="auto"/>
      </w:divBdr>
    </w:div>
    <w:div w:id="900793940">
      <w:bodyDiv w:val="1"/>
      <w:marLeft w:val="0"/>
      <w:marRight w:val="0"/>
      <w:marTop w:val="0"/>
      <w:marBottom w:val="0"/>
      <w:divBdr>
        <w:top w:val="none" w:sz="0" w:space="0" w:color="auto"/>
        <w:left w:val="none" w:sz="0" w:space="0" w:color="auto"/>
        <w:bottom w:val="none" w:sz="0" w:space="0" w:color="auto"/>
        <w:right w:val="none" w:sz="0" w:space="0" w:color="auto"/>
      </w:divBdr>
    </w:div>
    <w:div w:id="920218007">
      <w:bodyDiv w:val="1"/>
      <w:marLeft w:val="0"/>
      <w:marRight w:val="0"/>
      <w:marTop w:val="0"/>
      <w:marBottom w:val="0"/>
      <w:divBdr>
        <w:top w:val="none" w:sz="0" w:space="0" w:color="auto"/>
        <w:left w:val="none" w:sz="0" w:space="0" w:color="auto"/>
        <w:bottom w:val="none" w:sz="0" w:space="0" w:color="auto"/>
        <w:right w:val="none" w:sz="0" w:space="0" w:color="auto"/>
      </w:divBdr>
    </w:div>
    <w:div w:id="968128794">
      <w:bodyDiv w:val="1"/>
      <w:marLeft w:val="0"/>
      <w:marRight w:val="0"/>
      <w:marTop w:val="0"/>
      <w:marBottom w:val="0"/>
      <w:divBdr>
        <w:top w:val="none" w:sz="0" w:space="0" w:color="auto"/>
        <w:left w:val="none" w:sz="0" w:space="0" w:color="auto"/>
        <w:bottom w:val="none" w:sz="0" w:space="0" w:color="auto"/>
        <w:right w:val="none" w:sz="0" w:space="0" w:color="auto"/>
      </w:divBdr>
    </w:div>
    <w:div w:id="984047348">
      <w:bodyDiv w:val="1"/>
      <w:marLeft w:val="0"/>
      <w:marRight w:val="0"/>
      <w:marTop w:val="0"/>
      <w:marBottom w:val="0"/>
      <w:divBdr>
        <w:top w:val="none" w:sz="0" w:space="0" w:color="auto"/>
        <w:left w:val="none" w:sz="0" w:space="0" w:color="auto"/>
        <w:bottom w:val="none" w:sz="0" w:space="0" w:color="auto"/>
        <w:right w:val="none" w:sz="0" w:space="0" w:color="auto"/>
      </w:divBdr>
    </w:div>
    <w:div w:id="1109927875">
      <w:bodyDiv w:val="1"/>
      <w:marLeft w:val="0"/>
      <w:marRight w:val="0"/>
      <w:marTop w:val="0"/>
      <w:marBottom w:val="0"/>
      <w:divBdr>
        <w:top w:val="none" w:sz="0" w:space="0" w:color="auto"/>
        <w:left w:val="none" w:sz="0" w:space="0" w:color="auto"/>
        <w:bottom w:val="none" w:sz="0" w:space="0" w:color="auto"/>
        <w:right w:val="none" w:sz="0" w:space="0" w:color="auto"/>
      </w:divBdr>
    </w:div>
    <w:div w:id="1180583756">
      <w:bodyDiv w:val="1"/>
      <w:marLeft w:val="0"/>
      <w:marRight w:val="0"/>
      <w:marTop w:val="0"/>
      <w:marBottom w:val="0"/>
      <w:divBdr>
        <w:top w:val="none" w:sz="0" w:space="0" w:color="auto"/>
        <w:left w:val="none" w:sz="0" w:space="0" w:color="auto"/>
        <w:bottom w:val="none" w:sz="0" w:space="0" w:color="auto"/>
        <w:right w:val="none" w:sz="0" w:space="0" w:color="auto"/>
      </w:divBdr>
    </w:div>
    <w:div w:id="1362244734">
      <w:bodyDiv w:val="1"/>
      <w:marLeft w:val="0"/>
      <w:marRight w:val="0"/>
      <w:marTop w:val="0"/>
      <w:marBottom w:val="0"/>
      <w:divBdr>
        <w:top w:val="none" w:sz="0" w:space="0" w:color="auto"/>
        <w:left w:val="none" w:sz="0" w:space="0" w:color="auto"/>
        <w:bottom w:val="none" w:sz="0" w:space="0" w:color="auto"/>
        <w:right w:val="none" w:sz="0" w:space="0" w:color="auto"/>
      </w:divBdr>
    </w:div>
    <w:div w:id="1375888309">
      <w:bodyDiv w:val="1"/>
      <w:marLeft w:val="0"/>
      <w:marRight w:val="0"/>
      <w:marTop w:val="0"/>
      <w:marBottom w:val="0"/>
      <w:divBdr>
        <w:top w:val="none" w:sz="0" w:space="0" w:color="auto"/>
        <w:left w:val="none" w:sz="0" w:space="0" w:color="auto"/>
        <w:bottom w:val="none" w:sz="0" w:space="0" w:color="auto"/>
        <w:right w:val="none" w:sz="0" w:space="0" w:color="auto"/>
      </w:divBdr>
    </w:div>
    <w:div w:id="1758359912">
      <w:bodyDiv w:val="1"/>
      <w:marLeft w:val="0"/>
      <w:marRight w:val="0"/>
      <w:marTop w:val="0"/>
      <w:marBottom w:val="0"/>
      <w:divBdr>
        <w:top w:val="none" w:sz="0" w:space="0" w:color="auto"/>
        <w:left w:val="none" w:sz="0" w:space="0" w:color="auto"/>
        <w:bottom w:val="none" w:sz="0" w:space="0" w:color="auto"/>
        <w:right w:val="none" w:sz="0" w:space="0" w:color="auto"/>
      </w:divBdr>
    </w:div>
    <w:div w:id="1797135720">
      <w:bodyDiv w:val="1"/>
      <w:marLeft w:val="0"/>
      <w:marRight w:val="0"/>
      <w:marTop w:val="0"/>
      <w:marBottom w:val="0"/>
      <w:divBdr>
        <w:top w:val="none" w:sz="0" w:space="0" w:color="auto"/>
        <w:left w:val="none" w:sz="0" w:space="0" w:color="auto"/>
        <w:bottom w:val="none" w:sz="0" w:space="0" w:color="auto"/>
        <w:right w:val="none" w:sz="0" w:space="0" w:color="auto"/>
      </w:divBdr>
    </w:div>
    <w:div w:id="1828470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osfem.gob.mx/04_Iconografia/Ent_Fisc/Doc_Apoy/Doc_Apoy.html"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4A84-953E-4CDD-875E-AFC795F9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61</Pages>
  <Words>14854</Words>
  <Characters>81698</Characters>
  <Application>Microsoft Office Word</Application>
  <DocSecurity>0</DocSecurity>
  <Lines>680</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5</cp:revision>
  <dcterms:created xsi:type="dcterms:W3CDTF">2023-03-30T18:30:00Z</dcterms:created>
  <dcterms:modified xsi:type="dcterms:W3CDTF">2023-04-20T20:02:00Z</dcterms:modified>
</cp:coreProperties>
</file>