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284433" w14:textId="77777777" w:rsidR="0096761B" w:rsidRDefault="0096761B" w:rsidP="000E17A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3ACCF7D9" w14:textId="77777777" w:rsidR="0004714B" w:rsidRPr="000C6BD6" w:rsidRDefault="0004714B" w:rsidP="000E17AD">
      <w:pPr>
        <w:shd w:val="clear" w:color="auto" w:fill="FFFFFF"/>
        <w:spacing w:after="0" w:line="360" w:lineRule="auto"/>
        <w:jc w:val="both"/>
        <w:rPr>
          <w:rFonts w:ascii="Palatino Linotype" w:eastAsia="Times New Roman" w:hAnsi="Palatino Linotype" w:cs="Arial"/>
          <w:color w:val="000000"/>
          <w:sz w:val="24"/>
          <w:szCs w:val="24"/>
          <w:lang w:eastAsia="es-MX"/>
        </w:rPr>
      </w:pPr>
      <w:r w:rsidRPr="000C6BD6">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 a dieciséis de agosto de dos mil veinti</w:t>
      </w:r>
      <w:r w:rsidR="00A16B1A" w:rsidRPr="000C6BD6">
        <w:rPr>
          <w:rFonts w:ascii="Palatino Linotype" w:eastAsia="Times New Roman" w:hAnsi="Palatino Linotype" w:cs="Arial"/>
          <w:color w:val="000000"/>
          <w:sz w:val="24"/>
          <w:szCs w:val="24"/>
          <w:lang w:eastAsia="es-MX"/>
        </w:rPr>
        <w:t>trés</w:t>
      </w:r>
      <w:r w:rsidRPr="000C6BD6">
        <w:rPr>
          <w:rFonts w:ascii="Palatino Linotype" w:eastAsia="Times New Roman" w:hAnsi="Palatino Linotype" w:cs="Arial"/>
          <w:color w:val="000000"/>
          <w:sz w:val="24"/>
          <w:szCs w:val="24"/>
          <w:lang w:eastAsia="es-MX"/>
        </w:rPr>
        <w:t>.</w:t>
      </w:r>
    </w:p>
    <w:p w14:paraId="644D16D3" w14:textId="77777777" w:rsidR="0004714B" w:rsidRPr="000C6BD6" w:rsidRDefault="0004714B" w:rsidP="000E17A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C718912" w14:textId="77777777" w:rsidR="0004714B" w:rsidRPr="000C6BD6" w:rsidRDefault="0004714B" w:rsidP="000E17AD">
      <w:pPr>
        <w:tabs>
          <w:tab w:val="left" w:pos="1701"/>
        </w:tabs>
        <w:spacing w:after="0" w:line="360" w:lineRule="auto"/>
        <w:jc w:val="both"/>
        <w:rPr>
          <w:rFonts w:ascii="Palatino Linotype" w:hAnsi="Palatino Linotype" w:cs="Arial"/>
          <w:b/>
          <w:sz w:val="24"/>
          <w:szCs w:val="24"/>
        </w:rPr>
      </w:pPr>
      <w:r w:rsidRPr="000C6BD6">
        <w:rPr>
          <w:rFonts w:ascii="Palatino Linotype" w:hAnsi="Palatino Linotype" w:cs="Arial"/>
          <w:b/>
          <w:sz w:val="24"/>
          <w:szCs w:val="24"/>
        </w:rPr>
        <w:t xml:space="preserve">VISTOS </w:t>
      </w:r>
      <w:r w:rsidRPr="000C6BD6">
        <w:rPr>
          <w:rFonts w:ascii="Palatino Linotype" w:hAnsi="Palatino Linotype" w:cs="Arial"/>
          <w:sz w:val="24"/>
          <w:szCs w:val="24"/>
        </w:rPr>
        <w:t xml:space="preserve">los expedientes electrónicos formados con motivo del recurso de revisión números </w:t>
      </w:r>
      <w:r w:rsidRPr="000C6BD6">
        <w:rPr>
          <w:rFonts w:ascii="Palatino Linotype" w:hAnsi="Palatino Linotype" w:cs="Arial"/>
          <w:b/>
          <w:bCs/>
          <w:sz w:val="24"/>
          <w:szCs w:val="24"/>
          <w:lang w:eastAsia="es-MX"/>
        </w:rPr>
        <w:t>17315/INFOEM/IP/RR/2022 y 017317/INFOEM/IP/RR/2022,</w:t>
      </w:r>
      <w:r w:rsidRPr="000C6BD6">
        <w:rPr>
          <w:rFonts w:ascii="Palatino Linotype" w:hAnsi="Palatino Linotype" w:cs="Arial"/>
          <w:sz w:val="24"/>
          <w:szCs w:val="24"/>
        </w:rPr>
        <w:t xml:space="preserve"> interpuestos por </w:t>
      </w:r>
      <w:r w:rsidRPr="000C6BD6">
        <w:rPr>
          <w:rFonts w:ascii="Palatino Linotype" w:hAnsi="Palatino Linotype" w:cs="Arial"/>
          <w:b/>
          <w:bCs/>
          <w:szCs w:val="20"/>
        </w:rPr>
        <w:t>persona que no proporcionó nombre</w:t>
      </w:r>
      <w:r w:rsidRPr="000C6BD6">
        <w:rPr>
          <w:rFonts w:ascii="Palatino Linotype" w:hAnsi="Palatino Linotype" w:cs="Arial"/>
          <w:sz w:val="24"/>
          <w:szCs w:val="24"/>
        </w:rPr>
        <w:t>, a quien se le denominara la parte</w:t>
      </w:r>
      <w:r w:rsidRPr="000C6BD6">
        <w:rPr>
          <w:rFonts w:ascii="Palatino Linotype" w:hAnsi="Palatino Linotype" w:cs="Arial"/>
          <w:b/>
          <w:sz w:val="24"/>
          <w:szCs w:val="24"/>
        </w:rPr>
        <w:t xml:space="preserve"> Recurrente</w:t>
      </w:r>
      <w:r w:rsidRPr="000C6BD6">
        <w:rPr>
          <w:rFonts w:ascii="Palatino Linotype" w:hAnsi="Palatino Linotype" w:cs="Arial"/>
          <w:sz w:val="24"/>
          <w:szCs w:val="24"/>
        </w:rPr>
        <w:t xml:space="preserve">, en contra de la falta de respuesta del </w:t>
      </w:r>
      <w:r w:rsidRPr="000C6BD6">
        <w:rPr>
          <w:rFonts w:ascii="Palatino Linotype" w:hAnsi="Palatino Linotype" w:cs="Arial"/>
          <w:b/>
          <w:sz w:val="24"/>
          <w:szCs w:val="24"/>
        </w:rPr>
        <w:t xml:space="preserve">Ayuntamiento de Zinacantepec, </w:t>
      </w:r>
      <w:r w:rsidRPr="000C6BD6">
        <w:rPr>
          <w:rFonts w:ascii="Palatino Linotype" w:hAnsi="Palatino Linotype" w:cs="Arial"/>
          <w:sz w:val="24"/>
          <w:szCs w:val="24"/>
        </w:rPr>
        <w:t>en lo subsecuente</w:t>
      </w:r>
      <w:r w:rsidRPr="000C6BD6">
        <w:rPr>
          <w:rFonts w:ascii="Palatino Linotype" w:hAnsi="Palatino Linotype" w:cs="Arial"/>
          <w:b/>
          <w:sz w:val="24"/>
          <w:szCs w:val="24"/>
        </w:rPr>
        <w:t xml:space="preserve"> el Sujeto Obligado, </w:t>
      </w:r>
      <w:r w:rsidRPr="000C6BD6">
        <w:rPr>
          <w:rFonts w:ascii="Palatino Linotype" w:hAnsi="Palatino Linotype" w:cs="Arial"/>
          <w:sz w:val="24"/>
          <w:szCs w:val="24"/>
        </w:rPr>
        <w:t>se procede a dictar la presente resolución.</w:t>
      </w:r>
    </w:p>
    <w:p w14:paraId="2AA47160" w14:textId="77777777" w:rsidR="0004714B" w:rsidRPr="000C6BD6" w:rsidRDefault="0004714B" w:rsidP="000E17AD">
      <w:pPr>
        <w:tabs>
          <w:tab w:val="left" w:pos="1701"/>
        </w:tabs>
        <w:spacing w:after="0" w:line="360" w:lineRule="auto"/>
        <w:jc w:val="both"/>
        <w:rPr>
          <w:rFonts w:ascii="Palatino Linotype" w:hAnsi="Palatino Linotype" w:cs="Arial"/>
          <w:sz w:val="24"/>
          <w:szCs w:val="24"/>
        </w:rPr>
      </w:pPr>
    </w:p>
    <w:p w14:paraId="019E30D8" w14:textId="77777777" w:rsidR="0004714B" w:rsidRPr="000C6BD6" w:rsidRDefault="0004714B" w:rsidP="000E17AD">
      <w:pPr>
        <w:spacing w:after="0" w:line="360" w:lineRule="auto"/>
        <w:jc w:val="center"/>
        <w:rPr>
          <w:rFonts w:ascii="Palatino Linotype" w:hAnsi="Palatino Linotype" w:cs="Arial"/>
          <w:b/>
          <w:sz w:val="28"/>
          <w:szCs w:val="28"/>
        </w:rPr>
      </w:pPr>
      <w:r w:rsidRPr="000C6BD6">
        <w:rPr>
          <w:rFonts w:ascii="Palatino Linotype" w:hAnsi="Palatino Linotype" w:cs="Arial"/>
          <w:b/>
          <w:sz w:val="28"/>
          <w:szCs w:val="28"/>
        </w:rPr>
        <w:t>A N T E C E D E N T E S</w:t>
      </w:r>
    </w:p>
    <w:p w14:paraId="2CC46E17" w14:textId="77777777" w:rsidR="0004714B" w:rsidRPr="000C6BD6" w:rsidRDefault="0004714B" w:rsidP="000E17AD">
      <w:pPr>
        <w:spacing w:after="0" w:line="360" w:lineRule="auto"/>
        <w:jc w:val="center"/>
        <w:rPr>
          <w:rFonts w:ascii="Palatino Linotype" w:hAnsi="Palatino Linotype" w:cs="Arial"/>
          <w:b/>
          <w:sz w:val="24"/>
          <w:szCs w:val="24"/>
        </w:rPr>
      </w:pPr>
    </w:p>
    <w:p w14:paraId="06C034DD" w14:textId="77777777" w:rsidR="0004714B" w:rsidRPr="000C6BD6" w:rsidRDefault="0004714B" w:rsidP="000E17AD">
      <w:pPr>
        <w:spacing w:after="0" w:line="360" w:lineRule="auto"/>
        <w:jc w:val="both"/>
        <w:rPr>
          <w:rFonts w:ascii="Palatino Linotype" w:hAnsi="Palatino Linotype" w:cs="Arial"/>
          <w:b/>
          <w:sz w:val="24"/>
          <w:szCs w:val="24"/>
        </w:rPr>
      </w:pPr>
      <w:r w:rsidRPr="000C6BD6">
        <w:rPr>
          <w:rFonts w:ascii="Palatino Linotype" w:hAnsi="Palatino Linotype" w:cs="Arial"/>
          <w:b/>
          <w:sz w:val="28"/>
          <w:szCs w:val="28"/>
        </w:rPr>
        <w:t>PRIMERO</w:t>
      </w:r>
      <w:r w:rsidRPr="000C6BD6">
        <w:rPr>
          <w:rFonts w:ascii="Palatino Linotype" w:hAnsi="Palatino Linotype" w:cs="Arial"/>
          <w:b/>
          <w:sz w:val="24"/>
          <w:szCs w:val="24"/>
        </w:rPr>
        <w:t>. De las solicitudes de información.</w:t>
      </w:r>
    </w:p>
    <w:p w14:paraId="16B8AC5C" w14:textId="77777777" w:rsidR="0004714B" w:rsidRPr="000C6BD6" w:rsidRDefault="0004714B" w:rsidP="000E17AD">
      <w:pPr>
        <w:spacing w:after="0" w:line="360" w:lineRule="auto"/>
        <w:jc w:val="both"/>
        <w:rPr>
          <w:rFonts w:ascii="Palatino Linotype" w:hAnsi="Palatino Linotype" w:cs="Arial"/>
          <w:sz w:val="24"/>
          <w:szCs w:val="24"/>
        </w:rPr>
      </w:pPr>
      <w:r w:rsidRPr="000C6BD6">
        <w:rPr>
          <w:rFonts w:ascii="Palatino Linotype" w:hAnsi="Palatino Linotype" w:cs="Arial"/>
          <w:sz w:val="24"/>
          <w:szCs w:val="24"/>
        </w:rPr>
        <w:t>Con fecha catorce de noviembre de dos mil veintidós, la parte Recurrente, presentó a través del Sistema de Acceso a la Información Mexiquense (</w:t>
      </w:r>
      <w:r w:rsidRPr="000C6BD6">
        <w:rPr>
          <w:rFonts w:ascii="Palatino Linotype" w:hAnsi="Palatino Linotype" w:cs="Arial"/>
          <w:b/>
          <w:sz w:val="24"/>
          <w:szCs w:val="24"/>
        </w:rPr>
        <w:t>SAIMEX)</w:t>
      </w:r>
      <w:r w:rsidRPr="000C6BD6">
        <w:rPr>
          <w:rFonts w:ascii="Palatino Linotype" w:hAnsi="Palatino Linotype" w:cs="Arial"/>
          <w:sz w:val="24"/>
          <w:szCs w:val="24"/>
        </w:rPr>
        <w:t xml:space="preserve"> ante el Sujeto Obligado, las solicitudes de acceso a la información pública, registradas bajo los números de expedientes</w:t>
      </w:r>
      <w:r w:rsidRPr="000C6BD6">
        <w:rPr>
          <w:rFonts w:ascii="Palatino Linotype" w:hAnsi="Palatino Linotype" w:cs="Arial"/>
          <w:b/>
          <w:sz w:val="24"/>
          <w:szCs w:val="24"/>
        </w:rPr>
        <w:t xml:space="preserve"> 01213/ZINACANT/IP/2022</w:t>
      </w:r>
      <w:r w:rsidRPr="000C6BD6">
        <w:rPr>
          <w:rFonts w:ascii="Palatino Linotype" w:hAnsi="Palatino Linotype" w:cs="Arial"/>
          <w:b/>
          <w:sz w:val="24"/>
          <w:szCs w:val="24"/>
        </w:rPr>
        <w:tab/>
        <w:t xml:space="preserve"> y 01217/ZINACANT/IP/2022, </w:t>
      </w:r>
      <w:r w:rsidRPr="000C6BD6">
        <w:rPr>
          <w:rFonts w:ascii="Palatino Linotype" w:hAnsi="Palatino Linotype" w:cs="Arial"/>
          <w:sz w:val="24"/>
          <w:szCs w:val="24"/>
        </w:rPr>
        <w:t>mediante las cuales solicitó información en el tenor siguiente:</w:t>
      </w:r>
    </w:p>
    <w:p w14:paraId="45B90BBE" w14:textId="77777777" w:rsidR="0004714B" w:rsidRPr="000C6BD6" w:rsidRDefault="0004714B" w:rsidP="000E17AD">
      <w:pPr>
        <w:spacing w:after="0" w:line="360" w:lineRule="auto"/>
        <w:jc w:val="both"/>
        <w:rPr>
          <w:rFonts w:ascii="Palatino Linotype" w:hAnsi="Palatino Linotype" w:cs="Arial"/>
          <w:b/>
          <w:sz w:val="24"/>
          <w:szCs w:val="24"/>
        </w:rPr>
      </w:pPr>
    </w:p>
    <w:p w14:paraId="670450B3" w14:textId="77777777" w:rsidR="0004714B" w:rsidRPr="000C6BD6" w:rsidRDefault="0004714B" w:rsidP="000E17AD">
      <w:pPr>
        <w:spacing w:after="0" w:line="360" w:lineRule="auto"/>
        <w:jc w:val="both"/>
        <w:rPr>
          <w:rFonts w:ascii="Palatino Linotype" w:hAnsi="Palatino Linotype" w:cs="Arial"/>
          <w:sz w:val="24"/>
          <w:szCs w:val="24"/>
        </w:rPr>
      </w:pPr>
      <w:r w:rsidRPr="000C6BD6">
        <w:rPr>
          <w:rFonts w:ascii="Palatino Linotype" w:hAnsi="Palatino Linotype" w:cs="Arial"/>
          <w:b/>
          <w:sz w:val="24"/>
          <w:szCs w:val="24"/>
        </w:rPr>
        <w:t>01213/ ZINACANT/IP/2022</w:t>
      </w:r>
    </w:p>
    <w:p w14:paraId="2B98CEED" w14:textId="77777777" w:rsidR="0004714B" w:rsidRPr="000C6BD6" w:rsidRDefault="0004714B" w:rsidP="000E17AD">
      <w:pPr>
        <w:spacing w:after="0" w:line="240" w:lineRule="auto"/>
        <w:ind w:left="567"/>
        <w:jc w:val="both"/>
        <w:rPr>
          <w:rFonts w:ascii="Palatino Linotype" w:eastAsia="Times New Roman" w:hAnsi="Palatino Linotype" w:cs="Times New Roman"/>
          <w:i/>
          <w:lang w:val="es-ES_tradnl" w:eastAsia="es-ES"/>
        </w:rPr>
      </w:pPr>
      <w:r w:rsidRPr="000C6BD6">
        <w:rPr>
          <w:rFonts w:ascii="Palatino Linotype" w:hAnsi="Palatino Linotype"/>
          <w:i/>
          <w:color w:val="000000"/>
        </w:rPr>
        <w:t>“Solicito las facturas de pago de las contrataciones hechas a despachos externos en materia jurídica</w:t>
      </w:r>
      <w:r w:rsidRPr="000C6BD6">
        <w:rPr>
          <w:rFonts w:ascii="Palatino Linotype" w:eastAsia="Times New Roman" w:hAnsi="Palatino Linotype" w:cs="Times New Roman"/>
          <w:i/>
          <w:lang w:eastAsia="es-ES"/>
        </w:rPr>
        <w:t>”</w:t>
      </w:r>
      <w:r w:rsidRPr="000C6BD6">
        <w:rPr>
          <w:rFonts w:ascii="Palatino Linotype" w:eastAsia="Times New Roman" w:hAnsi="Palatino Linotype" w:cs="Times New Roman"/>
          <w:i/>
          <w:lang w:val="es-ES_tradnl" w:eastAsia="es-ES"/>
        </w:rPr>
        <w:t xml:space="preserve"> (Sic).</w:t>
      </w:r>
    </w:p>
    <w:p w14:paraId="20472328" w14:textId="77777777" w:rsidR="0004714B" w:rsidRPr="000C6BD6" w:rsidRDefault="0004714B" w:rsidP="000E17AD">
      <w:pPr>
        <w:spacing w:after="0" w:line="240" w:lineRule="auto"/>
        <w:jc w:val="both"/>
        <w:rPr>
          <w:rFonts w:ascii="Palatino Linotype" w:eastAsia="Times New Roman" w:hAnsi="Palatino Linotype" w:cs="Times New Roman"/>
          <w:i/>
          <w:lang w:val="es-ES_tradnl" w:eastAsia="es-ES"/>
        </w:rPr>
      </w:pPr>
    </w:p>
    <w:p w14:paraId="442E91DE" w14:textId="77777777" w:rsidR="0004714B" w:rsidRPr="000C6BD6" w:rsidRDefault="0004714B" w:rsidP="000E17AD">
      <w:pPr>
        <w:spacing w:after="0" w:line="240" w:lineRule="auto"/>
        <w:jc w:val="both"/>
        <w:rPr>
          <w:rFonts w:ascii="Palatino Linotype" w:eastAsia="Times New Roman" w:hAnsi="Palatino Linotype" w:cs="Times New Roman"/>
          <w:i/>
          <w:lang w:val="es-ES_tradnl" w:eastAsia="es-ES"/>
        </w:rPr>
      </w:pPr>
    </w:p>
    <w:p w14:paraId="499ED2FB" w14:textId="77777777" w:rsidR="0004714B" w:rsidRPr="000C6BD6" w:rsidRDefault="0004714B" w:rsidP="000E17AD">
      <w:pPr>
        <w:spacing w:after="0" w:line="240" w:lineRule="auto"/>
        <w:jc w:val="both"/>
        <w:rPr>
          <w:rFonts w:ascii="Palatino Linotype" w:hAnsi="Palatino Linotype"/>
          <w:i/>
          <w:color w:val="000000"/>
        </w:rPr>
      </w:pPr>
      <w:r w:rsidRPr="000C6BD6">
        <w:rPr>
          <w:rFonts w:ascii="Palatino Linotype" w:hAnsi="Palatino Linotype" w:cs="Arial"/>
          <w:b/>
          <w:sz w:val="24"/>
          <w:szCs w:val="24"/>
        </w:rPr>
        <w:t>01217/ZINACANT/IP/2022</w:t>
      </w:r>
      <w:r w:rsidRPr="000C6BD6">
        <w:rPr>
          <w:rFonts w:ascii="Palatino Linotype" w:hAnsi="Palatino Linotype"/>
          <w:i/>
          <w:color w:val="000000"/>
        </w:rPr>
        <w:t xml:space="preserve"> </w:t>
      </w:r>
    </w:p>
    <w:p w14:paraId="6D10BF26" w14:textId="77777777" w:rsidR="0004714B" w:rsidRPr="000C6BD6" w:rsidRDefault="0004714B" w:rsidP="000E17AD">
      <w:pPr>
        <w:spacing w:after="0" w:line="240" w:lineRule="auto"/>
        <w:ind w:left="567"/>
        <w:jc w:val="both"/>
        <w:rPr>
          <w:rFonts w:ascii="Palatino Linotype" w:eastAsia="Times New Roman" w:hAnsi="Palatino Linotype" w:cs="Times New Roman"/>
          <w:i/>
          <w:lang w:val="es-ES_tradnl" w:eastAsia="es-ES"/>
        </w:rPr>
      </w:pPr>
      <w:r w:rsidRPr="000C6BD6">
        <w:rPr>
          <w:rFonts w:ascii="Palatino Linotype" w:hAnsi="Palatino Linotype"/>
          <w:i/>
          <w:color w:val="000000"/>
        </w:rPr>
        <w:t>“Solicito las facturas de pago de la pavimentación de la calle Benito Juárez en Santa Cruz Cuauhtenco</w:t>
      </w:r>
      <w:r w:rsidRPr="000C6BD6">
        <w:rPr>
          <w:rFonts w:ascii="Palatino Linotype" w:eastAsia="Times New Roman" w:hAnsi="Palatino Linotype" w:cs="Times New Roman"/>
          <w:i/>
          <w:lang w:eastAsia="es-ES"/>
        </w:rPr>
        <w:t>”</w:t>
      </w:r>
      <w:r w:rsidRPr="000C6BD6">
        <w:rPr>
          <w:rFonts w:ascii="Palatino Linotype" w:eastAsia="Times New Roman" w:hAnsi="Palatino Linotype" w:cs="Times New Roman"/>
          <w:i/>
          <w:lang w:val="es-ES_tradnl" w:eastAsia="es-ES"/>
        </w:rPr>
        <w:t xml:space="preserve"> (Sic).</w:t>
      </w:r>
    </w:p>
    <w:p w14:paraId="3681F816" w14:textId="77777777" w:rsidR="0004714B" w:rsidRPr="000C6BD6" w:rsidRDefault="0004714B" w:rsidP="000E17AD">
      <w:pPr>
        <w:spacing w:after="0" w:line="240" w:lineRule="auto"/>
        <w:ind w:left="567"/>
        <w:jc w:val="both"/>
        <w:rPr>
          <w:rFonts w:ascii="Palatino Linotype" w:eastAsia="Times New Roman" w:hAnsi="Palatino Linotype" w:cs="Times New Roman"/>
          <w:i/>
          <w:lang w:val="es-ES_tradnl" w:eastAsia="es-ES"/>
        </w:rPr>
      </w:pPr>
    </w:p>
    <w:p w14:paraId="33173165" w14:textId="77777777" w:rsidR="0004714B" w:rsidRPr="000C6BD6" w:rsidRDefault="0004714B" w:rsidP="000E17AD">
      <w:pPr>
        <w:spacing w:after="0" w:line="360" w:lineRule="auto"/>
        <w:jc w:val="both"/>
        <w:rPr>
          <w:rFonts w:ascii="Palatino Linotype" w:eastAsia="Times New Roman" w:hAnsi="Palatino Linotype" w:cs="Times New Roman"/>
          <w:b/>
          <w:sz w:val="24"/>
          <w:szCs w:val="24"/>
          <w:lang w:val="es-ES_tradnl" w:eastAsia="es-ES"/>
        </w:rPr>
      </w:pPr>
    </w:p>
    <w:p w14:paraId="1BCEBB85" w14:textId="77777777" w:rsidR="0004714B" w:rsidRPr="000C6BD6" w:rsidRDefault="0004714B" w:rsidP="000E17AD">
      <w:pPr>
        <w:spacing w:after="0" w:line="360" w:lineRule="auto"/>
        <w:jc w:val="both"/>
        <w:rPr>
          <w:rFonts w:ascii="Palatino Linotype" w:eastAsia="Times New Roman" w:hAnsi="Palatino Linotype" w:cs="Times New Roman"/>
          <w:sz w:val="24"/>
          <w:szCs w:val="24"/>
          <w:lang w:val="es-ES_tradnl" w:eastAsia="es-ES"/>
        </w:rPr>
      </w:pPr>
      <w:r w:rsidRPr="000C6BD6">
        <w:rPr>
          <w:rFonts w:ascii="Palatino Linotype" w:eastAsia="Times New Roman" w:hAnsi="Palatino Linotype" w:cs="Times New Roman"/>
          <w:b/>
          <w:sz w:val="24"/>
          <w:szCs w:val="24"/>
          <w:lang w:val="es-ES_tradnl" w:eastAsia="es-ES"/>
        </w:rPr>
        <w:t>MODALIDAD DE ENTREGA:</w:t>
      </w:r>
      <w:r w:rsidRPr="000C6BD6">
        <w:rPr>
          <w:rFonts w:ascii="Palatino Linotype" w:eastAsia="Times New Roman" w:hAnsi="Palatino Linotype" w:cs="Times New Roman"/>
          <w:sz w:val="24"/>
          <w:szCs w:val="24"/>
          <w:lang w:val="es-ES_tradnl" w:eastAsia="es-ES"/>
        </w:rPr>
        <w:t xml:space="preserve"> A través del </w:t>
      </w:r>
      <w:r w:rsidRPr="000C6BD6">
        <w:rPr>
          <w:rFonts w:ascii="Palatino Linotype" w:hAnsi="Palatino Linotype" w:cs="Arial"/>
          <w:sz w:val="24"/>
          <w:szCs w:val="24"/>
        </w:rPr>
        <w:t>Sistema de Acceso a la Información Mexiquense (</w:t>
      </w:r>
      <w:r w:rsidRPr="000C6BD6">
        <w:rPr>
          <w:rFonts w:ascii="Palatino Linotype" w:hAnsi="Palatino Linotype" w:cs="Arial"/>
          <w:b/>
          <w:sz w:val="24"/>
          <w:szCs w:val="24"/>
        </w:rPr>
        <w:t>SAIMEX)</w:t>
      </w:r>
      <w:r w:rsidRPr="000C6BD6">
        <w:rPr>
          <w:rFonts w:ascii="Palatino Linotype" w:eastAsia="Times New Roman" w:hAnsi="Palatino Linotype" w:cs="Times New Roman"/>
          <w:sz w:val="24"/>
          <w:szCs w:val="24"/>
          <w:lang w:val="es-ES_tradnl" w:eastAsia="es-ES"/>
        </w:rPr>
        <w:t>.</w:t>
      </w:r>
    </w:p>
    <w:p w14:paraId="64FCB043" w14:textId="77777777" w:rsidR="00C31B52" w:rsidRPr="000C6BD6" w:rsidRDefault="00C31B52" w:rsidP="000E17AD">
      <w:pPr>
        <w:spacing w:after="0" w:line="360" w:lineRule="auto"/>
        <w:jc w:val="both"/>
        <w:rPr>
          <w:rFonts w:ascii="Palatino Linotype" w:eastAsia="Times New Roman" w:hAnsi="Palatino Linotype" w:cs="Times New Roman"/>
          <w:sz w:val="24"/>
          <w:szCs w:val="24"/>
          <w:lang w:val="es-ES_tradnl" w:eastAsia="es-ES"/>
        </w:rPr>
      </w:pPr>
    </w:p>
    <w:p w14:paraId="4D02D71A" w14:textId="77777777" w:rsidR="00C31B52" w:rsidRPr="000C6BD6" w:rsidRDefault="00C31B52" w:rsidP="00C31B52">
      <w:pPr>
        <w:spacing w:after="0" w:line="360" w:lineRule="auto"/>
        <w:jc w:val="both"/>
        <w:rPr>
          <w:rFonts w:ascii="Palatino Linotype" w:hAnsi="Palatino Linotype" w:cs="Arial"/>
          <w:b/>
          <w:sz w:val="28"/>
        </w:rPr>
      </w:pPr>
      <w:r w:rsidRPr="000C6BD6">
        <w:rPr>
          <w:rFonts w:ascii="Palatino Linotype" w:hAnsi="Palatino Linotype" w:cs="Arial"/>
          <w:b/>
          <w:sz w:val="28"/>
        </w:rPr>
        <w:t xml:space="preserve">SEGUNDO. </w:t>
      </w:r>
      <w:r w:rsidRPr="000C6BD6">
        <w:rPr>
          <w:rFonts w:ascii="Palatino Linotype" w:hAnsi="Palatino Linotype" w:cs="Arial"/>
          <w:b/>
          <w:sz w:val="28"/>
          <w:szCs w:val="20"/>
        </w:rPr>
        <w:t>De la solicitud de aclaración.</w:t>
      </w:r>
    </w:p>
    <w:p w14:paraId="0102D558" w14:textId="77777777" w:rsidR="00C31B52" w:rsidRPr="000C6BD6" w:rsidRDefault="00C31B52" w:rsidP="00C31B52">
      <w:pPr>
        <w:spacing w:after="0" w:line="360" w:lineRule="auto"/>
        <w:jc w:val="both"/>
        <w:rPr>
          <w:rFonts w:ascii="Palatino Linotype" w:hAnsi="Palatino Linotype" w:cs="Arial"/>
        </w:rPr>
      </w:pPr>
      <w:r w:rsidRPr="000C6BD6">
        <w:rPr>
          <w:rFonts w:ascii="Palatino Linotype" w:hAnsi="Palatino Linotype" w:cs="Arial"/>
        </w:rPr>
        <w:t xml:space="preserve">De las constancias de los expedientes electrónicos </w:t>
      </w:r>
      <w:r w:rsidRPr="000C6BD6">
        <w:rPr>
          <w:rFonts w:ascii="Palatino Linotype" w:hAnsi="Palatino Linotype" w:cs="Arial"/>
          <w:b/>
        </w:rPr>
        <w:t xml:space="preserve">SAIMEX, </w:t>
      </w:r>
      <w:r w:rsidRPr="000C6BD6">
        <w:rPr>
          <w:rFonts w:ascii="Palatino Linotype" w:hAnsi="Palatino Linotype" w:cs="Arial"/>
        </w:rPr>
        <w:t xml:space="preserve">se aprecia que en fecha veintidós de noviembre de dos mil veintidós, </w:t>
      </w:r>
      <w:r w:rsidRPr="000C6BD6">
        <w:rPr>
          <w:rFonts w:ascii="Palatino Linotype" w:hAnsi="Palatino Linotype" w:cs="Arial"/>
          <w:b/>
        </w:rPr>
        <w:t xml:space="preserve">el Sujeto Obligado </w:t>
      </w:r>
      <w:r w:rsidRPr="000C6BD6">
        <w:rPr>
          <w:rFonts w:ascii="Palatino Linotype" w:hAnsi="Palatino Linotype" w:cs="Arial"/>
        </w:rPr>
        <w:t>solicito aclaración a las solicitudes de información, en los términos siguientes:</w:t>
      </w:r>
    </w:p>
    <w:p w14:paraId="64BF3CBA" w14:textId="77777777" w:rsidR="00C31B52" w:rsidRPr="000C6BD6" w:rsidRDefault="00C31B52" w:rsidP="00C31B52">
      <w:pPr>
        <w:spacing w:after="0" w:line="360" w:lineRule="auto"/>
        <w:jc w:val="both"/>
        <w:rPr>
          <w:rFonts w:ascii="Palatino Linotype" w:hAnsi="Palatino Linotype" w:cs="Arial"/>
        </w:rPr>
      </w:pPr>
    </w:p>
    <w:p w14:paraId="17898869" w14:textId="77777777" w:rsidR="00C31B52" w:rsidRPr="000C6BD6" w:rsidRDefault="00C31B52" w:rsidP="00C31B52">
      <w:pPr>
        <w:spacing w:after="0"/>
        <w:ind w:left="567" w:right="567"/>
        <w:jc w:val="both"/>
        <w:rPr>
          <w:rFonts w:ascii="Palatino Linotype" w:hAnsi="Palatino Linotype" w:cs="Arial"/>
          <w:i/>
        </w:rPr>
      </w:pPr>
      <w:r w:rsidRPr="000C6BD6">
        <w:rPr>
          <w:rFonts w:ascii="Palatino Linotype" w:hAnsi="Palatino Linotype" w:cs="Arial"/>
          <w:i/>
        </w:rPr>
        <w:t>“Con fundamento en el articulo 159 de la Ley de Transparencia y Acceso a la Información Pública del Estado de México y Municipios, se le requiere para que dentro del plazo de diez días hábiles realice lo siguiente:</w:t>
      </w:r>
    </w:p>
    <w:p w14:paraId="1242E51C" w14:textId="77777777" w:rsidR="00C31B52" w:rsidRPr="000C6BD6" w:rsidRDefault="00C31B52" w:rsidP="00C31B52">
      <w:pPr>
        <w:spacing w:after="0"/>
        <w:ind w:left="567" w:right="567"/>
        <w:jc w:val="both"/>
        <w:rPr>
          <w:rFonts w:ascii="Palatino Linotype" w:hAnsi="Palatino Linotype" w:cs="Arial"/>
          <w:i/>
        </w:rPr>
      </w:pPr>
      <w:r w:rsidRPr="000C6BD6">
        <w:rPr>
          <w:rFonts w:ascii="Palatino Linotype" w:hAnsi="Palatino Linotype" w:cs="Arial"/>
          <w:i/>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2B5C2928" w14:textId="77777777" w:rsidR="00C31B52" w:rsidRPr="000C6BD6" w:rsidRDefault="00C31B52" w:rsidP="00C31B52">
      <w:pPr>
        <w:spacing w:after="0"/>
        <w:ind w:left="567" w:right="567"/>
        <w:jc w:val="both"/>
        <w:rPr>
          <w:rFonts w:ascii="Palatino Linotype" w:hAnsi="Palatino Linotype" w:cs="Arial"/>
          <w:i/>
        </w:rPr>
      </w:pPr>
      <w:r w:rsidRPr="000C6BD6">
        <w:rPr>
          <w:rFonts w:ascii="Palatino Linotype" w:hAnsi="Palatino Linotype" w:cs="Arial"/>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09A3B009" w14:textId="77777777" w:rsidR="00C31B52" w:rsidRPr="000C6BD6" w:rsidRDefault="00C31B52" w:rsidP="00C31B52">
      <w:pPr>
        <w:spacing w:after="0"/>
        <w:ind w:left="567" w:right="567"/>
        <w:jc w:val="both"/>
        <w:rPr>
          <w:rFonts w:ascii="Palatino Linotype" w:hAnsi="Palatino Linotype" w:cs="Arial"/>
          <w:i/>
        </w:rPr>
      </w:pPr>
      <w:r w:rsidRPr="000C6BD6">
        <w:rPr>
          <w:rFonts w:ascii="Palatino Linotype" w:hAnsi="Palatino Linotype" w:cs="Arial"/>
          <w:i/>
        </w:rPr>
        <w:t>ATENTAMENTE</w:t>
      </w:r>
    </w:p>
    <w:p w14:paraId="67A50E34" w14:textId="77777777" w:rsidR="00C31B52" w:rsidRPr="000C6BD6" w:rsidRDefault="00C31B52" w:rsidP="00C31B52">
      <w:pPr>
        <w:spacing w:after="0"/>
        <w:ind w:left="567" w:right="567"/>
        <w:jc w:val="both"/>
        <w:rPr>
          <w:rFonts w:ascii="Palatino Linotype" w:hAnsi="Palatino Linotype" w:cs="Arial"/>
          <w:i/>
        </w:rPr>
      </w:pPr>
      <w:r w:rsidRPr="000C6BD6">
        <w:rPr>
          <w:rFonts w:ascii="Palatino Linotype" w:hAnsi="Palatino Linotype" w:cs="Arial"/>
          <w:i/>
        </w:rPr>
        <w:t>ING. JESUS EMMANUEL ENCASTIN RENDON “(Sic).</w:t>
      </w:r>
    </w:p>
    <w:p w14:paraId="421EBEED" w14:textId="77777777" w:rsidR="00C31B52" w:rsidRPr="000C6BD6" w:rsidRDefault="00C31B52" w:rsidP="00C31B52">
      <w:pPr>
        <w:spacing w:after="0" w:line="360" w:lineRule="auto"/>
        <w:jc w:val="both"/>
        <w:rPr>
          <w:rFonts w:ascii="Palatino Linotype" w:hAnsi="Palatino Linotype" w:cs="Arial"/>
          <w:b/>
          <w:sz w:val="24"/>
        </w:rPr>
      </w:pPr>
    </w:p>
    <w:p w14:paraId="308F625D" w14:textId="77777777" w:rsidR="00C31B52" w:rsidRPr="000C6BD6" w:rsidRDefault="00C31B52" w:rsidP="00C31B52">
      <w:pPr>
        <w:spacing w:after="0" w:line="360" w:lineRule="auto"/>
        <w:jc w:val="both"/>
        <w:rPr>
          <w:rFonts w:ascii="Palatino Linotype" w:hAnsi="Palatino Linotype" w:cs="Arial"/>
          <w:b/>
          <w:sz w:val="28"/>
        </w:rPr>
      </w:pPr>
      <w:r w:rsidRPr="000C6BD6">
        <w:rPr>
          <w:rFonts w:ascii="Palatino Linotype" w:hAnsi="Palatino Linotype" w:cs="Arial"/>
          <w:b/>
          <w:sz w:val="28"/>
        </w:rPr>
        <w:lastRenderedPageBreak/>
        <w:t xml:space="preserve">TERCERO. </w:t>
      </w:r>
      <w:r w:rsidRPr="000C6BD6">
        <w:rPr>
          <w:rFonts w:ascii="Palatino Linotype" w:hAnsi="Palatino Linotype" w:cs="Arial"/>
          <w:b/>
          <w:sz w:val="28"/>
          <w:szCs w:val="20"/>
        </w:rPr>
        <w:t>De la aclaración a la solicitud de información.</w:t>
      </w:r>
    </w:p>
    <w:p w14:paraId="07BD6294" w14:textId="77777777" w:rsidR="00C31B52" w:rsidRPr="000C6BD6" w:rsidRDefault="00C31B52" w:rsidP="00C31B52">
      <w:pPr>
        <w:spacing w:after="0" w:line="360" w:lineRule="auto"/>
        <w:jc w:val="both"/>
        <w:rPr>
          <w:rFonts w:ascii="Palatino Linotype" w:hAnsi="Palatino Linotype" w:cs="Arial"/>
        </w:rPr>
      </w:pPr>
      <w:r w:rsidRPr="000C6BD6">
        <w:rPr>
          <w:rFonts w:ascii="Palatino Linotype" w:hAnsi="Palatino Linotype" w:cs="Arial"/>
        </w:rPr>
        <w:t xml:space="preserve">En el expediente electrónico </w:t>
      </w:r>
      <w:r w:rsidRPr="000C6BD6">
        <w:rPr>
          <w:rFonts w:ascii="Palatino Linotype" w:hAnsi="Palatino Linotype" w:cs="Arial"/>
          <w:b/>
        </w:rPr>
        <w:t>SAIMEX</w:t>
      </w:r>
      <w:r w:rsidRPr="000C6BD6">
        <w:rPr>
          <w:rFonts w:ascii="Palatino Linotype" w:hAnsi="Palatino Linotype" w:cs="Arial"/>
        </w:rPr>
        <w:t xml:space="preserve">, se aprecia que en fecha </w:t>
      </w:r>
      <w:r w:rsidR="00090232" w:rsidRPr="000C6BD6">
        <w:rPr>
          <w:rFonts w:ascii="Palatino Linotype" w:hAnsi="Palatino Linotype" w:cs="Arial"/>
        </w:rPr>
        <w:t>veintidós</w:t>
      </w:r>
      <w:r w:rsidRPr="000C6BD6">
        <w:rPr>
          <w:rFonts w:ascii="Palatino Linotype" w:hAnsi="Palatino Linotype" w:cs="Arial"/>
        </w:rPr>
        <w:t xml:space="preserve"> de </w:t>
      </w:r>
      <w:r w:rsidR="00090232" w:rsidRPr="000C6BD6">
        <w:rPr>
          <w:rFonts w:ascii="Palatino Linotype" w:hAnsi="Palatino Linotype" w:cs="Arial"/>
        </w:rPr>
        <w:t>noviembre</w:t>
      </w:r>
      <w:r w:rsidRPr="000C6BD6">
        <w:rPr>
          <w:rFonts w:ascii="Palatino Linotype" w:hAnsi="Palatino Linotype" w:cs="Arial"/>
        </w:rPr>
        <w:t xml:space="preserve"> de dos mil veintidós, el particular señaló </w:t>
      </w:r>
      <w:r w:rsidR="00090232" w:rsidRPr="000C6BD6">
        <w:rPr>
          <w:rFonts w:ascii="Palatino Linotype" w:hAnsi="Palatino Linotype" w:cs="Arial"/>
        </w:rPr>
        <w:t xml:space="preserve">en ambas solicitudes de información </w:t>
      </w:r>
      <w:r w:rsidRPr="000C6BD6">
        <w:rPr>
          <w:rFonts w:ascii="Palatino Linotype" w:hAnsi="Palatino Linotype" w:cs="Arial"/>
        </w:rPr>
        <w:t>lo siguiente:</w:t>
      </w:r>
    </w:p>
    <w:p w14:paraId="077B849C" w14:textId="77777777" w:rsidR="00C31B52" w:rsidRPr="000C6BD6" w:rsidRDefault="00C31B52" w:rsidP="00C31B52">
      <w:pPr>
        <w:spacing w:after="0" w:line="360" w:lineRule="auto"/>
        <w:jc w:val="both"/>
        <w:rPr>
          <w:rFonts w:ascii="Palatino Linotype" w:hAnsi="Palatino Linotype" w:cs="Arial"/>
        </w:rPr>
      </w:pPr>
    </w:p>
    <w:p w14:paraId="289B1B08" w14:textId="77777777" w:rsidR="00C31B52" w:rsidRPr="000C6BD6" w:rsidRDefault="00090232" w:rsidP="00C31B52">
      <w:pPr>
        <w:spacing w:after="0"/>
        <w:ind w:left="709" w:right="567"/>
        <w:jc w:val="both"/>
        <w:rPr>
          <w:rFonts w:ascii="Palatino Linotype" w:eastAsia="Times New Roman" w:hAnsi="Palatino Linotype" w:cs="Times New Roman"/>
          <w:i/>
          <w:lang w:val="es-ES" w:eastAsia="es-ES"/>
        </w:rPr>
      </w:pPr>
      <w:r w:rsidRPr="000C6BD6">
        <w:rPr>
          <w:rFonts w:ascii="Palatino Linotype" w:eastAsia="Times New Roman" w:hAnsi="Palatino Linotype" w:cs="Times New Roman"/>
          <w:i/>
          <w:lang w:val="es-ES" w:eastAsia="es-ES"/>
        </w:rPr>
        <w:t xml:space="preserve"> </w:t>
      </w:r>
      <w:r w:rsidR="00C31B52" w:rsidRPr="000C6BD6">
        <w:rPr>
          <w:rFonts w:ascii="Palatino Linotype" w:eastAsia="Times New Roman" w:hAnsi="Palatino Linotype" w:cs="Times New Roman"/>
          <w:i/>
          <w:lang w:val="es-ES" w:eastAsia="es-ES"/>
        </w:rPr>
        <w:t>“</w:t>
      </w:r>
      <w:r w:rsidRPr="000C6BD6">
        <w:rPr>
          <w:rFonts w:ascii="Palatino Linotype" w:hAnsi="Palatino Linotype"/>
          <w:i/>
          <w:color w:val="000000"/>
          <w:lang w:val="es-ES"/>
        </w:rPr>
        <w:t>LA SOLICITUD ES MUY ESPECÍFICA</w:t>
      </w:r>
      <w:r w:rsidR="00C31B52" w:rsidRPr="000C6BD6">
        <w:rPr>
          <w:rFonts w:ascii="Palatino Linotype" w:eastAsia="Times New Roman" w:hAnsi="Palatino Linotype" w:cs="Times New Roman"/>
          <w:i/>
          <w:lang w:val="es-ES" w:eastAsia="es-ES"/>
        </w:rPr>
        <w:t>” [Sic]</w:t>
      </w:r>
    </w:p>
    <w:p w14:paraId="6168CAE2" w14:textId="77777777" w:rsidR="00C31B52" w:rsidRPr="000C6BD6" w:rsidRDefault="00C31B52" w:rsidP="000E17AD">
      <w:pPr>
        <w:spacing w:after="0" w:line="360" w:lineRule="auto"/>
        <w:jc w:val="both"/>
        <w:rPr>
          <w:rFonts w:ascii="Palatino Linotype" w:hAnsi="Palatino Linotype" w:cs="Arial"/>
          <w:sz w:val="24"/>
          <w:szCs w:val="24"/>
          <w:lang w:val="es-ES_tradnl"/>
        </w:rPr>
      </w:pPr>
    </w:p>
    <w:p w14:paraId="0C3C3D29" w14:textId="77777777" w:rsidR="0004714B" w:rsidRPr="000C6BD6" w:rsidRDefault="00090232" w:rsidP="000E17AD">
      <w:pPr>
        <w:spacing w:after="0" w:line="360" w:lineRule="auto"/>
        <w:jc w:val="both"/>
        <w:rPr>
          <w:rFonts w:ascii="Palatino Linotype" w:hAnsi="Palatino Linotype" w:cs="Arial"/>
          <w:b/>
          <w:sz w:val="24"/>
          <w:szCs w:val="24"/>
        </w:rPr>
      </w:pPr>
      <w:r w:rsidRPr="000C6BD6">
        <w:rPr>
          <w:rFonts w:ascii="Palatino Linotype" w:hAnsi="Palatino Linotype" w:cs="Arial"/>
          <w:b/>
          <w:sz w:val="28"/>
          <w:szCs w:val="28"/>
        </w:rPr>
        <w:t>CUART</w:t>
      </w:r>
      <w:r w:rsidR="0004714B" w:rsidRPr="000C6BD6">
        <w:rPr>
          <w:rFonts w:ascii="Palatino Linotype" w:hAnsi="Palatino Linotype" w:cs="Arial"/>
          <w:b/>
          <w:sz w:val="28"/>
          <w:szCs w:val="28"/>
        </w:rPr>
        <w:t>O</w:t>
      </w:r>
      <w:r w:rsidR="0004714B" w:rsidRPr="000C6BD6">
        <w:rPr>
          <w:rFonts w:ascii="Palatino Linotype" w:hAnsi="Palatino Linotype" w:cs="Arial"/>
          <w:b/>
          <w:sz w:val="24"/>
          <w:szCs w:val="24"/>
        </w:rPr>
        <w:t xml:space="preserve">. De las respuestas del Sujeto Obligado. </w:t>
      </w:r>
    </w:p>
    <w:p w14:paraId="7E030770" w14:textId="77777777" w:rsidR="0004714B" w:rsidRPr="000C6BD6" w:rsidRDefault="00A16B1A" w:rsidP="000E17AD">
      <w:pPr>
        <w:spacing w:after="0" w:line="360" w:lineRule="auto"/>
        <w:jc w:val="both"/>
        <w:rPr>
          <w:rFonts w:ascii="Palatino Linotype" w:hAnsi="Palatino Linotype"/>
          <w:sz w:val="24"/>
          <w:szCs w:val="24"/>
        </w:rPr>
      </w:pPr>
      <w:r w:rsidRPr="000C6BD6">
        <w:rPr>
          <w:rFonts w:ascii="Palatino Linotype" w:hAnsi="Palatino Linotype"/>
          <w:sz w:val="24"/>
          <w:szCs w:val="24"/>
        </w:rPr>
        <w:t xml:space="preserve">En los expedientes electrónicos </w:t>
      </w:r>
      <w:r w:rsidRPr="000C6BD6">
        <w:rPr>
          <w:rFonts w:ascii="Palatino Linotype" w:hAnsi="Palatino Linotype"/>
          <w:b/>
          <w:sz w:val="24"/>
          <w:szCs w:val="24"/>
        </w:rPr>
        <w:t>SAIMEX</w:t>
      </w:r>
      <w:r w:rsidRPr="000C6BD6">
        <w:rPr>
          <w:rFonts w:ascii="Palatino Linotype" w:hAnsi="Palatino Linotype"/>
          <w:sz w:val="24"/>
          <w:szCs w:val="24"/>
        </w:rPr>
        <w:t xml:space="preserve">, se aprecia que el </w:t>
      </w:r>
      <w:r w:rsidRPr="000C6BD6">
        <w:rPr>
          <w:rFonts w:ascii="Palatino Linotype" w:hAnsi="Palatino Linotype"/>
          <w:b/>
          <w:sz w:val="24"/>
          <w:szCs w:val="24"/>
        </w:rPr>
        <w:t>Sujeto Obligado</w:t>
      </w:r>
      <w:r w:rsidRPr="000C6BD6">
        <w:rPr>
          <w:rFonts w:ascii="Palatino Linotype" w:hAnsi="Palatino Linotype"/>
          <w:sz w:val="24"/>
          <w:szCs w:val="24"/>
        </w:rPr>
        <w:t xml:space="preserve"> fue omiso en dar respuesta a las solicitudes de información presentadas por la parte Recurrente, derivado de lo anterior, se constituye la figura de la </w:t>
      </w:r>
      <w:r w:rsidRPr="000C6BD6">
        <w:rPr>
          <w:rFonts w:ascii="Palatino Linotype" w:hAnsi="Palatino Linotype"/>
          <w:b/>
          <w:sz w:val="24"/>
          <w:szCs w:val="24"/>
        </w:rPr>
        <w:t>NEGATIVA FICTA</w:t>
      </w:r>
      <w:r w:rsidRPr="000C6BD6">
        <w:rPr>
          <w:rFonts w:ascii="Palatino Linotype" w:hAnsi="Palatino Linotype"/>
          <w:sz w:val="24"/>
          <w:szCs w:val="24"/>
        </w:rPr>
        <w:t>, cuya esencia consiste en atribuir un efecto negativo de la autoridad administrativa frente a las instancias y solicitudes que hagan los particulares.</w:t>
      </w:r>
    </w:p>
    <w:p w14:paraId="554140B5" w14:textId="77777777" w:rsidR="0004714B" w:rsidRPr="000C6BD6" w:rsidRDefault="0004714B" w:rsidP="000E17AD">
      <w:pPr>
        <w:spacing w:after="0" w:line="360" w:lineRule="auto"/>
        <w:jc w:val="both"/>
        <w:rPr>
          <w:rFonts w:ascii="Palatino Linotype" w:hAnsi="Palatino Linotype" w:cs="Arial"/>
          <w:b/>
          <w:sz w:val="24"/>
          <w:szCs w:val="28"/>
        </w:rPr>
      </w:pPr>
    </w:p>
    <w:p w14:paraId="435C44AF" w14:textId="77777777" w:rsidR="0004714B" w:rsidRPr="000C6BD6" w:rsidRDefault="00090232" w:rsidP="000E17AD">
      <w:pPr>
        <w:spacing w:after="0" w:line="360" w:lineRule="auto"/>
        <w:jc w:val="both"/>
        <w:rPr>
          <w:rFonts w:ascii="Palatino Linotype" w:hAnsi="Palatino Linotype" w:cs="Arial"/>
          <w:b/>
          <w:sz w:val="24"/>
          <w:szCs w:val="24"/>
        </w:rPr>
      </w:pPr>
      <w:r w:rsidRPr="000C6BD6">
        <w:rPr>
          <w:rFonts w:ascii="Palatino Linotype" w:hAnsi="Palatino Linotype" w:cs="Arial"/>
          <w:b/>
          <w:sz w:val="28"/>
          <w:szCs w:val="28"/>
        </w:rPr>
        <w:t>QUINT</w:t>
      </w:r>
      <w:r w:rsidR="0004714B" w:rsidRPr="000C6BD6">
        <w:rPr>
          <w:rFonts w:ascii="Palatino Linotype" w:hAnsi="Palatino Linotype" w:cs="Arial"/>
          <w:b/>
          <w:sz w:val="28"/>
          <w:szCs w:val="28"/>
        </w:rPr>
        <w:t>O</w:t>
      </w:r>
      <w:r w:rsidR="0004714B" w:rsidRPr="000C6BD6">
        <w:rPr>
          <w:rFonts w:ascii="Palatino Linotype" w:hAnsi="Palatino Linotype" w:cs="Arial"/>
          <w:b/>
          <w:sz w:val="24"/>
          <w:szCs w:val="24"/>
        </w:rPr>
        <w:t>. De los recursos de revisión.</w:t>
      </w:r>
    </w:p>
    <w:p w14:paraId="45C3BAC0" w14:textId="77777777" w:rsidR="0004714B" w:rsidRPr="000C6BD6" w:rsidRDefault="0004714B" w:rsidP="000E17AD">
      <w:pPr>
        <w:spacing w:after="0" w:line="360" w:lineRule="auto"/>
        <w:jc w:val="both"/>
        <w:rPr>
          <w:rFonts w:ascii="Palatino Linotype" w:hAnsi="Palatino Linotype" w:cs="Arial"/>
          <w:sz w:val="24"/>
          <w:szCs w:val="24"/>
        </w:rPr>
      </w:pPr>
      <w:r w:rsidRPr="000C6BD6">
        <w:rPr>
          <w:rFonts w:ascii="Palatino Linotype" w:hAnsi="Palatino Linotype" w:cs="Arial"/>
          <w:sz w:val="24"/>
          <w:szCs w:val="24"/>
        </w:rPr>
        <w:t xml:space="preserve">Inconforme con la falta de respuestas por parte del Sujeto Obligado, en fecha </w:t>
      </w:r>
      <w:r w:rsidR="00CA584D" w:rsidRPr="000C6BD6">
        <w:rPr>
          <w:rFonts w:ascii="Palatino Linotype" w:hAnsi="Palatino Linotype" w:cs="Arial"/>
          <w:sz w:val="24"/>
          <w:szCs w:val="24"/>
        </w:rPr>
        <w:t>catorce</w:t>
      </w:r>
      <w:r w:rsidRPr="000C6BD6">
        <w:rPr>
          <w:rFonts w:ascii="Palatino Linotype" w:hAnsi="Palatino Linotype" w:cs="Arial"/>
          <w:sz w:val="24"/>
          <w:szCs w:val="24"/>
        </w:rPr>
        <w:t xml:space="preserve"> de </w:t>
      </w:r>
      <w:r w:rsidR="00CA584D" w:rsidRPr="000C6BD6">
        <w:rPr>
          <w:rFonts w:ascii="Palatino Linotype" w:hAnsi="Palatino Linotype" w:cs="Arial"/>
          <w:sz w:val="24"/>
          <w:szCs w:val="24"/>
        </w:rPr>
        <w:t>diciembre</w:t>
      </w:r>
      <w:r w:rsidRPr="000C6BD6">
        <w:rPr>
          <w:rFonts w:ascii="Palatino Linotype" w:hAnsi="Palatino Linotype" w:cs="Arial"/>
          <w:sz w:val="24"/>
          <w:szCs w:val="24"/>
        </w:rPr>
        <w:t xml:space="preserve"> de dos mil veintidós</w:t>
      </w:r>
      <w:r w:rsidR="00CA584D" w:rsidRPr="000C6BD6">
        <w:rPr>
          <w:rFonts w:ascii="Palatino Linotype" w:hAnsi="Palatino Linotype" w:cs="Arial"/>
          <w:sz w:val="24"/>
          <w:szCs w:val="24"/>
        </w:rPr>
        <w:t xml:space="preserve">, </w:t>
      </w:r>
      <w:r w:rsidRPr="000C6BD6">
        <w:rPr>
          <w:rFonts w:ascii="Palatino Linotype" w:hAnsi="Palatino Linotype" w:cs="Arial"/>
          <w:sz w:val="24"/>
          <w:szCs w:val="24"/>
        </w:rPr>
        <w:t>l</w:t>
      </w:r>
      <w:r w:rsidR="00CA584D" w:rsidRPr="000C6BD6">
        <w:rPr>
          <w:rFonts w:ascii="Palatino Linotype" w:hAnsi="Palatino Linotype" w:cs="Arial"/>
          <w:sz w:val="24"/>
          <w:szCs w:val="24"/>
        </w:rPr>
        <w:t>a</w:t>
      </w:r>
      <w:r w:rsidRPr="000C6BD6">
        <w:rPr>
          <w:rFonts w:ascii="Palatino Linotype" w:hAnsi="Palatino Linotype" w:cs="Arial"/>
          <w:sz w:val="24"/>
          <w:szCs w:val="24"/>
        </w:rPr>
        <w:t xml:space="preserve"> ahora </w:t>
      </w:r>
      <w:r w:rsidR="00CA584D" w:rsidRPr="000C6BD6">
        <w:rPr>
          <w:rFonts w:ascii="Palatino Linotype" w:hAnsi="Palatino Linotype" w:cs="Arial"/>
          <w:sz w:val="24"/>
          <w:szCs w:val="24"/>
        </w:rPr>
        <w:t xml:space="preserve">parte </w:t>
      </w:r>
      <w:r w:rsidRPr="000C6BD6">
        <w:rPr>
          <w:rFonts w:ascii="Palatino Linotype" w:hAnsi="Palatino Linotype" w:cs="Arial"/>
          <w:sz w:val="24"/>
          <w:szCs w:val="24"/>
        </w:rPr>
        <w:t xml:space="preserve">Recurrente interpuso los recursos de </w:t>
      </w:r>
      <w:r w:rsidR="00CA584D" w:rsidRPr="000C6BD6">
        <w:rPr>
          <w:rFonts w:ascii="Palatino Linotype" w:hAnsi="Palatino Linotype" w:cs="Arial"/>
          <w:sz w:val="24"/>
          <w:szCs w:val="24"/>
        </w:rPr>
        <w:t>revisión, los</w:t>
      </w:r>
      <w:r w:rsidRPr="000C6BD6">
        <w:rPr>
          <w:rFonts w:ascii="Palatino Linotype" w:hAnsi="Palatino Linotype" w:cs="Arial"/>
          <w:sz w:val="24"/>
          <w:szCs w:val="24"/>
        </w:rPr>
        <w:t xml:space="preserve"> cuales fueron registrados</w:t>
      </w:r>
      <w:r w:rsidRPr="000C6BD6">
        <w:rPr>
          <w:rFonts w:ascii="Palatino Linotype" w:hAnsi="Palatino Linotype" w:cs="Arial"/>
          <w:b/>
          <w:sz w:val="24"/>
          <w:szCs w:val="24"/>
        </w:rPr>
        <w:t xml:space="preserve"> </w:t>
      </w:r>
      <w:r w:rsidRPr="000C6BD6">
        <w:rPr>
          <w:rFonts w:ascii="Palatino Linotype" w:hAnsi="Palatino Linotype" w:cs="Arial"/>
          <w:sz w:val="24"/>
          <w:szCs w:val="24"/>
        </w:rPr>
        <w:t xml:space="preserve">en el sistema electrónico con los expedientes números </w:t>
      </w:r>
      <w:r w:rsidRPr="000C6BD6">
        <w:rPr>
          <w:rFonts w:ascii="Palatino Linotype" w:hAnsi="Palatino Linotype" w:cs="Arial"/>
          <w:b/>
          <w:sz w:val="24"/>
          <w:szCs w:val="24"/>
        </w:rPr>
        <w:t>1</w:t>
      </w:r>
      <w:r w:rsidR="00CA584D" w:rsidRPr="000C6BD6">
        <w:rPr>
          <w:rFonts w:ascii="Palatino Linotype" w:hAnsi="Palatino Linotype" w:cs="Arial"/>
          <w:b/>
          <w:sz w:val="24"/>
          <w:szCs w:val="24"/>
        </w:rPr>
        <w:t>7</w:t>
      </w:r>
      <w:r w:rsidRPr="000C6BD6">
        <w:rPr>
          <w:rFonts w:ascii="Palatino Linotype" w:hAnsi="Palatino Linotype" w:cs="Arial"/>
          <w:b/>
          <w:sz w:val="24"/>
          <w:szCs w:val="24"/>
        </w:rPr>
        <w:t>3</w:t>
      </w:r>
      <w:r w:rsidR="00CA584D" w:rsidRPr="000C6BD6">
        <w:rPr>
          <w:rFonts w:ascii="Palatino Linotype" w:hAnsi="Palatino Linotype" w:cs="Arial"/>
          <w:b/>
          <w:sz w:val="24"/>
          <w:szCs w:val="24"/>
        </w:rPr>
        <w:t>15</w:t>
      </w:r>
      <w:r w:rsidRPr="000C6BD6">
        <w:rPr>
          <w:rFonts w:ascii="Palatino Linotype" w:hAnsi="Palatino Linotype" w:cs="Arial"/>
          <w:b/>
          <w:bCs/>
          <w:sz w:val="24"/>
          <w:szCs w:val="24"/>
          <w:lang w:eastAsia="es-MX"/>
        </w:rPr>
        <w:t>/INFOEM/IP/RR/202</w:t>
      </w:r>
      <w:r w:rsidR="00CA584D" w:rsidRPr="000C6BD6">
        <w:rPr>
          <w:rFonts w:ascii="Palatino Linotype" w:hAnsi="Palatino Linotype" w:cs="Arial"/>
          <w:b/>
          <w:bCs/>
          <w:sz w:val="24"/>
          <w:szCs w:val="24"/>
          <w:lang w:eastAsia="es-MX"/>
        </w:rPr>
        <w:t>2</w:t>
      </w:r>
      <w:r w:rsidRPr="000C6BD6">
        <w:rPr>
          <w:rFonts w:ascii="Palatino Linotype" w:hAnsi="Palatino Linotype" w:cs="Arial"/>
          <w:b/>
          <w:bCs/>
          <w:sz w:val="24"/>
          <w:szCs w:val="24"/>
          <w:lang w:eastAsia="es-MX"/>
        </w:rPr>
        <w:t xml:space="preserve"> </w:t>
      </w:r>
      <w:r w:rsidRPr="000C6BD6">
        <w:rPr>
          <w:rFonts w:ascii="Palatino Linotype" w:hAnsi="Palatino Linotype" w:cs="Arial"/>
          <w:bCs/>
          <w:i/>
          <w:sz w:val="24"/>
          <w:szCs w:val="24"/>
          <w:lang w:eastAsia="es-MX"/>
        </w:rPr>
        <w:t xml:space="preserve">(para la solicitud </w:t>
      </w:r>
      <w:r w:rsidRPr="000C6BD6">
        <w:rPr>
          <w:rFonts w:ascii="Palatino Linotype" w:hAnsi="Palatino Linotype" w:cs="Arial"/>
          <w:i/>
          <w:sz w:val="24"/>
          <w:szCs w:val="24"/>
        </w:rPr>
        <w:t>01</w:t>
      </w:r>
      <w:r w:rsidR="00CA584D" w:rsidRPr="000C6BD6">
        <w:rPr>
          <w:rFonts w:ascii="Palatino Linotype" w:hAnsi="Palatino Linotype" w:cs="Arial"/>
          <w:i/>
          <w:sz w:val="24"/>
          <w:szCs w:val="24"/>
        </w:rPr>
        <w:t>21</w:t>
      </w:r>
      <w:r w:rsidRPr="000C6BD6">
        <w:rPr>
          <w:rFonts w:ascii="Palatino Linotype" w:hAnsi="Palatino Linotype" w:cs="Arial"/>
          <w:i/>
          <w:sz w:val="24"/>
          <w:szCs w:val="24"/>
        </w:rPr>
        <w:t>3/</w:t>
      </w:r>
      <w:r w:rsidR="00CA584D" w:rsidRPr="000C6BD6">
        <w:rPr>
          <w:rFonts w:ascii="Palatino Linotype" w:hAnsi="Palatino Linotype" w:cs="Arial"/>
          <w:i/>
          <w:sz w:val="24"/>
          <w:szCs w:val="24"/>
        </w:rPr>
        <w:t>ZINACANT</w:t>
      </w:r>
      <w:r w:rsidRPr="000C6BD6">
        <w:rPr>
          <w:rFonts w:ascii="Palatino Linotype" w:hAnsi="Palatino Linotype" w:cs="Arial"/>
          <w:i/>
          <w:sz w:val="24"/>
          <w:szCs w:val="24"/>
        </w:rPr>
        <w:t>/IP/2022)</w:t>
      </w:r>
      <w:r w:rsidR="00CA584D" w:rsidRPr="000C6BD6">
        <w:rPr>
          <w:rFonts w:ascii="Palatino Linotype" w:hAnsi="Palatino Linotype" w:cs="Arial"/>
          <w:i/>
          <w:sz w:val="24"/>
          <w:szCs w:val="24"/>
        </w:rPr>
        <w:t xml:space="preserve"> </w:t>
      </w:r>
      <w:r w:rsidRPr="000C6BD6">
        <w:rPr>
          <w:rFonts w:ascii="Palatino Linotype" w:hAnsi="Palatino Linotype" w:cs="Arial"/>
          <w:sz w:val="24"/>
          <w:szCs w:val="24"/>
        </w:rPr>
        <w:t xml:space="preserve">y </w:t>
      </w:r>
      <w:r w:rsidRPr="000C6BD6">
        <w:rPr>
          <w:rFonts w:ascii="Palatino Linotype" w:hAnsi="Palatino Linotype" w:cs="Arial"/>
          <w:b/>
          <w:sz w:val="24"/>
          <w:szCs w:val="24"/>
        </w:rPr>
        <w:t>1</w:t>
      </w:r>
      <w:r w:rsidR="00CA584D" w:rsidRPr="000C6BD6">
        <w:rPr>
          <w:rFonts w:ascii="Palatino Linotype" w:hAnsi="Palatino Linotype" w:cs="Arial"/>
          <w:b/>
          <w:sz w:val="24"/>
          <w:szCs w:val="24"/>
        </w:rPr>
        <w:t>7</w:t>
      </w:r>
      <w:r w:rsidRPr="000C6BD6">
        <w:rPr>
          <w:rFonts w:ascii="Palatino Linotype" w:hAnsi="Palatino Linotype" w:cs="Arial"/>
          <w:b/>
          <w:sz w:val="24"/>
          <w:szCs w:val="24"/>
        </w:rPr>
        <w:t>3</w:t>
      </w:r>
      <w:r w:rsidR="00CA584D" w:rsidRPr="000C6BD6">
        <w:rPr>
          <w:rFonts w:ascii="Palatino Linotype" w:hAnsi="Palatino Linotype" w:cs="Arial"/>
          <w:b/>
          <w:sz w:val="24"/>
          <w:szCs w:val="24"/>
        </w:rPr>
        <w:t>17</w:t>
      </w:r>
      <w:r w:rsidRPr="000C6BD6">
        <w:rPr>
          <w:rFonts w:ascii="Palatino Linotype" w:hAnsi="Palatino Linotype" w:cs="Arial"/>
          <w:b/>
          <w:bCs/>
          <w:sz w:val="24"/>
          <w:szCs w:val="24"/>
          <w:lang w:eastAsia="es-MX"/>
        </w:rPr>
        <w:t xml:space="preserve">/INFOEM/IP/RR/2021 </w:t>
      </w:r>
      <w:r w:rsidRPr="000C6BD6">
        <w:rPr>
          <w:rFonts w:ascii="Palatino Linotype" w:hAnsi="Palatino Linotype" w:cs="Arial"/>
          <w:bCs/>
          <w:i/>
          <w:sz w:val="24"/>
          <w:szCs w:val="24"/>
          <w:lang w:eastAsia="es-MX"/>
        </w:rPr>
        <w:t xml:space="preserve">(para la solicitud </w:t>
      </w:r>
      <w:r w:rsidR="00CA584D" w:rsidRPr="000C6BD6">
        <w:rPr>
          <w:rFonts w:ascii="Palatino Linotype" w:hAnsi="Palatino Linotype" w:cs="Arial"/>
          <w:i/>
          <w:sz w:val="24"/>
          <w:szCs w:val="24"/>
        </w:rPr>
        <w:t>01217/ZINACANT/IP/2022</w:t>
      </w:r>
      <w:r w:rsidRPr="000C6BD6">
        <w:rPr>
          <w:rFonts w:ascii="Palatino Linotype" w:hAnsi="Palatino Linotype" w:cs="Arial"/>
          <w:i/>
          <w:sz w:val="24"/>
          <w:szCs w:val="24"/>
        </w:rPr>
        <w:t>)</w:t>
      </w:r>
      <w:r w:rsidRPr="000C6BD6">
        <w:rPr>
          <w:rFonts w:ascii="Palatino Linotype" w:hAnsi="Palatino Linotype" w:cs="Arial"/>
          <w:b/>
          <w:sz w:val="24"/>
          <w:szCs w:val="24"/>
        </w:rPr>
        <w:t>,</w:t>
      </w:r>
      <w:r w:rsidRPr="000C6BD6">
        <w:rPr>
          <w:rFonts w:ascii="Palatino Linotype" w:hAnsi="Palatino Linotype" w:cs="Arial"/>
          <w:sz w:val="24"/>
          <w:szCs w:val="24"/>
        </w:rPr>
        <w:t xml:space="preserve"> en los cuales aduce, las siguientes</w:t>
      </w:r>
      <w:r w:rsidRPr="000C6BD6">
        <w:rPr>
          <w:rFonts w:ascii="Palatino Linotype" w:hAnsi="Palatino Linotype" w:cs="Arial"/>
          <w:sz w:val="24"/>
        </w:rPr>
        <w:t xml:space="preserve"> manifestaciones</w:t>
      </w:r>
      <w:r w:rsidRPr="000C6BD6">
        <w:rPr>
          <w:rFonts w:ascii="Palatino Linotype" w:hAnsi="Palatino Linotype" w:cs="Arial"/>
          <w:sz w:val="24"/>
          <w:szCs w:val="24"/>
        </w:rPr>
        <w:t>:</w:t>
      </w:r>
    </w:p>
    <w:p w14:paraId="00E0350A" w14:textId="77777777" w:rsidR="0004714B" w:rsidRPr="000C6BD6" w:rsidRDefault="0004714B" w:rsidP="000E17AD">
      <w:pPr>
        <w:spacing w:after="0" w:line="360" w:lineRule="auto"/>
        <w:jc w:val="both"/>
        <w:rPr>
          <w:rFonts w:ascii="Palatino Linotype" w:hAnsi="Palatino Linotype" w:cs="Arial"/>
          <w:sz w:val="16"/>
          <w:szCs w:val="24"/>
        </w:rPr>
      </w:pPr>
    </w:p>
    <w:p w14:paraId="345F7994" w14:textId="77777777" w:rsidR="0004714B" w:rsidRPr="000C6BD6" w:rsidRDefault="0004714B" w:rsidP="000E17AD">
      <w:pPr>
        <w:spacing w:after="0" w:line="360" w:lineRule="auto"/>
        <w:jc w:val="both"/>
        <w:rPr>
          <w:rFonts w:ascii="Palatino Linotype" w:hAnsi="Palatino Linotype" w:cs="Arial"/>
          <w:b/>
          <w:sz w:val="24"/>
          <w:szCs w:val="24"/>
        </w:rPr>
      </w:pPr>
      <w:r w:rsidRPr="000C6BD6">
        <w:rPr>
          <w:rFonts w:ascii="Palatino Linotype" w:hAnsi="Palatino Linotype" w:cs="Arial"/>
          <w:b/>
          <w:sz w:val="24"/>
          <w:szCs w:val="24"/>
        </w:rPr>
        <w:t>Acto Impugnado:</w:t>
      </w:r>
    </w:p>
    <w:p w14:paraId="4DC7FE67" w14:textId="77777777" w:rsidR="0004714B" w:rsidRPr="000C6BD6" w:rsidRDefault="0004714B" w:rsidP="000E17AD">
      <w:pPr>
        <w:spacing w:after="0"/>
        <w:ind w:left="567" w:right="708"/>
        <w:jc w:val="both"/>
        <w:rPr>
          <w:rFonts w:ascii="Palatino Linotype" w:hAnsi="Palatino Linotype"/>
          <w:i/>
          <w:color w:val="000000"/>
        </w:rPr>
      </w:pPr>
      <w:r w:rsidRPr="000C6BD6">
        <w:rPr>
          <w:rFonts w:ascii="Palatino Linotype" w:hAnsi="Palatino Linotype"/>
          <w:i/>
          <w:color w:val="000000"/>
        </w:rPr>
        <w:t>“</w:t>
      </w:r>
      <w:r w:rsidR="00CA584D" w:rsidRPr="000C6BD6">
        <w:rPr>
          <w:rFonts w:ascii="Palatino Linotype" w:hAnsi="Palatino Linotype"/>
          <w:i/>
          <w:color w:val="000000"/>
        </w:rPr>
        <w:t>NO ENTREGA INFORMACIÓN” (</w:t>
      </w:r>
      <w:r w:rsidRPr="000C6BD6">
        <w:rPr>
          <w:rFonts w:ascii="Palatino Linotype" w:hAnsi="Palatino Linotype"/>
          <w:i/>
          <w:color w:val="000000"/>
        </w:rPr>
        <w:t>Sic).</w:t>
      </w:r>
    </w:p>
    <w:p w14:paraId="0C77A062" w14:textId="77777777" w:rsidR="0004714B" w:rsidRPr="000C6BD6" w:rsidRDefault="0004714B" w:rsidP="000E17AD">
      <w:pPr>
        <w:spacing w:after="0" w:line="360" w:lineRule="auto"/>
        <w:jc w:val="both"/>
        <w:rPr>
          <w:rFonts w:ascii="Palatino Linotype" w:hAnsi="Palatino Linotype" w:cs="Arial"/>
          <w:b/>
          <w:sz w:val="20"/>
          <w:szCs w:val="24"/>
        </w:rPr>
      </w:pPr>
    </w:p>
    <w:p w14:paraId="64507B0F" w14:textId="77777777" w:rsidR="00090232" w:rsidRPr="000C6BD6" w:rsidRDefault="00090232" w:rsidP="000E17AD">
      <w:pPr>
        <w:spacing w:after="0" w:line="360" w:lineRule="auto"/>
        <w:jc w:val="both"/>
        <w:rPr>
          <w:rFonts w:ascii="Palatino Linotype" w:hAnsi="Palatino Linotype" w:cs="Arial"/>
          <w:b/>
          <w:sz w:val="24"/>
          <w:szCs w:val="24"/>
        </w:rPr>
      </w:pPr>
    </w:p>
    <w:p w14:paraId="6F6BF501" w14:textId="77777777" w:rsidR="00B401F3" w:rsidRPr="000C6BD6" w:rsidRDefault="00B401F3" w:rsidP="000E17AD">
      <w:pPr>
        <w:spacing w:after="0" w:line="360" w:lineRule="auto"/>
        <w:jc w:val="both"/>
        <w:rPr>
          <w:rFonts w:ascii="Palatino Linotype" w:hAnsi="Palatino Linotype" w:cs="Arial"/>
          <w:b/>
          <w:sz w:val="24"/>
          <w:szCs w:val="24"/>
        </w:rPr>
      </w:pPr>
    </w:p>
    <w:p w14:paraId="7E8DD5C6" w14:textId="2F9B2F22" w:rsidR="0004714B" w:rsidRPr="000C6BD6" w:rsidRDefault="0004714B" w:rsidP="000E17AD">
      <w:pPr>
        <w:spacing w:after="0" w:line="360" w:lineRule="auto"/>
        <w:jc w:val="both"/>
        <w:rPr>
          <w:rFonts w:ascii="Palatino Linotype" w:hAnsi="Palatino Linotype" w:cs="Arial"/>
          <w:sz w:val="24"/>
          <w:szCs w:val="24"/>
        </w:rPr>
      </w:pPr>
      <w:r w:rsidRPr="000C6BD6">
        <w:rPr>
          <w:rFonts w:ascii="Palatino Linotype" w:hAnsi="Palatino Linotype" w:cs="Arial"/>
          <w:b/>
          <w:sz w:val="24"/>
          <w:szCs w:val="24"/>
        </w:rPr>
        <w:t>Razones o Motivos de Inconformidad</w:t>
      </w:r>
      <w:r w:rsidRPr="000C6BD6">
        <w:rPr>
          <w:rFonts w:ascii="Palatino Linotype" w:hAnsi="Palatino Linotype" w:cs="Arial"/>
          <w:sz w:val="24"/>
          <w:szCs w:val="24"/>
        </w:rPr>
        <w:t xml:space="preserve">: </w:t>
      </w:r>
    </w:p>
    <w:p w14:paraId="224EF947" w14:textId="77777777" w:rsidR="00CA584D" w:rsidRPr="000C6BD6" w:rsidRDefault="00CA584D" w:rsidP="000E17AD">
      <w:pPr>
        <w:spacing w:after="0"/>
        <w:ind w:left="567" w:right="708"/>
        <w:jc w:val="both"/>
        <w:rPr>
          <w:rFonts w:ascii="Palatino Linotype" w:hAnsi="Palatino Linotype"/>
          <w:i/>
          <w:color w:val="000000"/>
        </w:rPr>
      </w:pPr>
      <w:r w:rsidRPr="000C6BD6">
        <w:rPr>
          <w:rFonts w:ascii="Palatino Linotype" w:hAnsi="Palatino Linotype"/>
          <w:i/>
          <w:color w:val="000000"/>
        </w:rPr>
        <w:t>“NO ENTREGA INFORMACIÓN” (Sic).</w:t>
      </w:r>
    </w:p>
    <w:p w14:paraId="4ABDE572" w14:textId="77777777" w:rsidR="0004714B" w:rsidRPr="000C6BD6" w:rsidRDefault="0004714B" w:rsidP="000E17AD">
      <w:pPr>
        <w:spacing w:after="0"/>
        <w:ind w:right="850"/>
        <w:jc w:val="both"/>
        <w:rPr>
          <w:rFonts w:ascii="Palatino Linotype" w:hAnsi="Palatino Linotype"/>
          <w:i/>
          <w:color w:val="000000"/>
        </w:rPr>
      </w:pPr>
    </w:p>
    <w:p w14:paraId="72181948" w14:textId="77777777" w:rsidR="0004714B" w:rsidRPr="000C6BD6" w:rsidRDefault="00090232" w:rsidP="000E17AD">
      <w:pPr>
        <w:spacing w:after="0" w:line="360" w:lineRule="auto"/>
        <w:jc w:val="both"/>
        <w:rPr>
          <w:rFonts w:ascii="Palatino Linotype" w:hAnsi="Palatino Linotype" w:cs="Arial"/>
          <w:b/>
          <w:sz w:val="24"/>
          <w:szCs w:val="24"/>
        </w:rPr>
      </w:pPr>
      <w:r w:rsidRPr="000C6BD6">
        <w:rPr>
          <w:rFonts w:ascii="Palatino Linotype" w:hAnsi="Palatino Linotype" w:cs="Arial"/>
          <w:b/>
          <w:sz w:val="24"/>
          <w:szCs w:val="24"/>
        </w:rPr>
        <w:t>SEX</w:t>
      </w:r>
      <w:r w:rsidR="0004714B" w:rsidRPr="000C6BD6">
        <w:rPr>
          <w:rFonts w:ascii="Palatino Linotype" w:hAnsi="Palatino Linotype" w:cs="Arial"/>
          <w:b/>
          <w:sz w:val="24"/>
          <w:szCs w:val="24"/>
        </w:rPr>
        <w:t xml:space="preserve">TO. </w:t>
      </w:r>
      <w:r w:rsidR="0004714B" w:rsidRPr="000C6BD6">
        <w:rPr>
          <w:rFonts w:ascii="Palatino Linotype" w:hAnsi="Palatino Linotype" w:cs="Arial"/>
          <w:b/>
          <w:sz w:val="28"/>
          <w:szCs w:val="28"/>
        </w:rPr>
        <w:t>Del turno de los recursos de revisión.</w:t>
      </w:r>
    </w:p>
    <w:p w14:paraId="218EDB51" w14:textId="77777777" w:rsidR="0004714B" w:rsidRPr="000C6BD6" w:rsidRDefault="0004714B" w:rsidP="000E17AD">
      <w:pPr>
        <w:spacing w:after="0" w:line="360" w:lineRule="auto"/>
        <w:jc w:val="both"/>
        <w:rPr>
          <w:rFonts w:ascii="Palatino Linotype" w:hAnsi="Palatino Linotype" w:cs="Arial"/>
          <w:sz w:val="24"/>
          <w:szCs w:val="24"/>
        </w:rPr>
      </w:pPr>
      <w:r w:rsidRPr="000C6BD6">
        <w:rPr>
          <w:rFonts w:ascii="Palatino Linotype" w:hAnsi="Palatino Linotype" w:cs="Arial"/>
          <w:sz w:val="24"/>
          <w:szCs w:val="24"/>
        </w:rPr>
        <w:t xml:space="preserve">Medios de impugnación que le fueron turnados a los Comisionados </w:t>
      </w:r>
      <w:r w:rsidRPr="000C6BD6">
        <w:rPr>
          <w:rFonts w:ascii="Palatino Linotype" w:hAnsi="Palatino Linotype" w:cs="Arial"/>
          <w:b/>
          <w:sz w:val="24"/>
          <w:szCs w:val="24"/>
        </w:rPr>
        <w:t xml:space="preserve">José Martínez Vilchis y </w:t>
      </w:r>
      <w:r w:rsidR="00A10210" w:rsidRPr="000C6BD6">
        <w:rPr>
          <w:rFonts w:ascii="Palatino Linotype" w:hAnsi="Palatino Linotype" w:cs="Arial"/>
          <w:b/>
          <w:sz w:val="24"/>
          <w:szCs w:val="24"/>
        </w:rPr>
        <w:t>Sharon Cristina Morales Martínez</w:t>
      </w:r>
      <w:r w:rsidRPr="000C6BD6">
        <w:rPr>
          <w:rFonts w:ascii="Palatino Linotype" w:hAnsi="Palatino Linotype" w:cs="Arial"/>
          <w:sz w:val="24"/>
          <w:szCs w:val="24"/>
        </w:rPr>
        <w:t>, por medio del sistema electrónico Sistema de Acceso a la Información Mexiquense (</w:t>
      </w:r>
      <w:r w:rsidRPr="000C6BD6">
        <w:rPr>
          <w:rFonts w:ascii="Palatino Linotype" w:hAnsi="Palatino Linotype" w:cs="Arial"/>
          <w:b/>
          <w:sz w:val="24"/>
          <w:szCs w:val="24"/>
        </w:rPr>
        <w:t>SAIMEX)</w:t>
      </w:r>
      <w:r w:rsidRPr="000C6BD6">
        <w:rPr>
          <w:rFonts w:ascii="Palatino Linotype" w:hAnsi="Palatino Linotype" w:cs="Arial"/>
          <w:sz w:val="24"/>
          <w:szCs w:val="24"/>
        </w:rPr>
        <w:t xml:space="preserve">, en términos del arábigo 185, fracción I, de la Ley de Transparencia y Acceso a la información Pública del Estado de México y Municipios, de los cuales recayeron acuerdos de admisión en fecha </w:t>
      </w:r>
      <w:r w:rsidR="00A10210" w:rsidRPr="000C6BD6">
        <w:rPr>
          <w:rFonts w:ascii="Palatino Linotype" w:hAnsi="Palatino Linotype" w:cs="Arial"/>
          <w:sz w:val="24"/>
          <w:szCs w:val="24"/>
        </w:rPr>
        <w:t xml:space="preserve">diecinueve y veinte de diciembre </w:t>
      </w:r>
      <w:r w:rsidRPr="000C6BD6">
        <w:rPr>
          <w:rFonts w:ascii="Palatino Linotype" w:hAnsi="Palatino Linotype" w:cs="Arial"/>
          <w:sz w:val="24"/>
          <w:szCs w:val="24"/>
        </w:rPr>
        <w:t>de dos mil veintidós, determinándose en él, un plazo de siete días para que las partes manifestaran lo que a su derecho corresponda en términos del numeral ya citado.</w:t>
      </w:r>
    </w:p>
    <w:p w14:paraId="00806528" w14:textId="77777777" w:rsidR="0004714B" w:rsidRPr="000C6BD6" w:rsidRDefault="0004714B" w:rsidP="000E17AD">
      <w:pPr>
        <w:spacing w:after="0" w:line="360" w:lineRule="auto"/>
        <w:jc w:val="both"/>
        <w:rPr>
          <w:rFonts w:ascii="Palatino Linotype" w:hAnsi="Palatino Linotype" w:cs="Arial"/>
          <w:b/>
          <w:sz w:val="18"/>
          <w:szCs w:val="24"/>
        </w:rPr>
      </w:pPr>
    </w:p>
    <w:p w14:paraId="58B561E2" w14:textId="77777777" w:rsidR="0004714B" w:rsidRPr="000C6BD6" w:rsidRDefault="00090232" w:rsidP="000E17AD">
      <w:pPr>
        <w:pStyle w:val="Prrafodelista"/>
        <w:spacing w:line="360" w:lineRule="auto"/>
        <w:ind w:left="0"/>
        <w:jc w:val="both"/>
        <w:rPr>
          <w:rFonts w:ascii="Palatino Linotype" w:hAnsi="Palatino Linotype" w:cs="Arial"/>
          <w:b/>
          <w:sz w:val="28"/>
          <w:szCs w:val="28"/>
        </w:rPr>
      </w:pPr>
      <w:r w:rsidRPr="000C6BD6">
        <w:rPr>
          <w:rFonts w:ascii="Palatino Linotype" w:hAnsi="Palatino Linotype" w:cs="Arial"/>
          <w:b/>
          <w:color w:val="000000" w:themeColor="text1"/>
          <w:sz w:val="28"/>
        </w:rPr>
        <w:t>SÉPTIM</w:t>
      </w:r>
      <w:r w:rsidR="0004714B" w:rsidRPr="000C6BD6">
        <w:rPr>
          <w:rFonts w:ascii="Palatino Linotype" w:hAnsi="Palatino Linotype" w:cs="Arial"/>
          <w:b/>
          <w:color w:val="000000" w:themeColor="text1"/>
          <w:sz w:val="28"/>
        </w:rPr>
        <w:t>O</w:t>
      </w:r>
      <w:r w:rsidR="0004714B" w:rsidRPr="000C6BD6">
        <w:rPr>
          <w:rFonts w:ascii="Palatino Linotype" w:hAnsi="Palatino Linotype" w:cs="Arial"/>
          <w:b/>
          <w:color w:val="000000" w:themeColor="text1"/>
          <w:sz w:val="28"/>
          <w:szCs w:val="28"/>
        </w:rPr>
        <w:t xml:space="preserve">. </w:t>
      </w:r>
      <w:r w:rsidR="0004714B" w:rsidRPr="000C6BD6">
        <w:rPr>
          <w:rFonts w:ascii="Palatino Linotype" w:hAnsi="Palatino Linotype" w:cs="Arial"/>
          <w:b/>
          <w:sz w:val="28"/>
          <w:szCs w:val="28"/>
        </w:rPr>
        <w:t>De la acumulación.</w:t>
      </w:r>
    </w:p>
    <w:p w14:paraId="4178F757" w14:textId="77777777" w:rsidR="0004714B" w:rsidRPr="000C6BD6" w:rsidRDefault="0004714B" w:rsidP="000E17AD">
      <w:pPr>
        <w:pStyle w:val="Prrafodelista"/>
        <w:spacing w:line="360" w:lineRule="auto"/>
        <w:ind w:left="0"/>
        <w:jc w:val="both"/>
        <w:rPr>
          <w:rFonts w:ascii="Palatino Linotype" w:hAnsi="Palatino Linotype" w:cs="Arial"/>
        </w:rPr>
      </w:pPr>
      <w:r w:rsidRPr="000C6BD6">
        <w:rPr>
          <w:rFonts w:ascii="Palatino Linotype" w:hAnsi="Palatino Linotype" w:cs="Arial"/>
        </w:rPr>
        <w:t xml:space="preserve">En la </w:t>
      </w:r>
      <w:r w:rsidR="00E13F28" w:rsidRPr="000C6BD6">
        <w:rPr>
          <w:rFonts w:ascii="Palatino Linotype" w:hAnsi="Palatino Linotype" w:cs="Arial"/>
        </w:rPr>
        <w:t>Primer</w:t>
      </w:r>
      <w:r w:rsidRPr="000C6BD6">
        <w:rPr>
          <w:rFonts w:ascii="Palatino Linotype" w:hAnsi="Palatino Linotype" w:cs="Arial"/>
        </w:rPr>
        <w:t xml:space="preserve">a Sesión Ordinaria, de fecha </w:t>
      </w:r>
      <w:r w:rsidR="00E13F28" w:rsidRPr="000C6BD6">
        <w:rPr>
          <w:rFonts w:ascii="Palatino Linotype" w:hAnsi="Palatino Linotype" w:cs="Arial"/>
        </w:rPr>
        <w:t>once</w:t>
      </w:r>
      <w:r w:rsidRPr="000C6BD6">
        <w:rPr>
          <w:rFonts w:ascii="Palatino Linotype" w:hAnsi="Palatino Linotype" w:cs="Arial"/>
        </w:rPr>
        <w:t xml:space="preserve"> de </w:t>
      </w:r>
      <w:r w:rsidR="00E13F28" w:rsidRPr="000C6BD6">
        <w:rPr>
          <w:rFonts w:ascii="Palatino Linotype" w:hAnsi="Palatino Linotype" w:cs="Arial"/>
        </w:rPr>
        <w:t>ener</w:t>
      </w:r>
      <w:r w:rsidRPr="000C6BD6">
        <w:rPr>
          <w:rFonts w:ascii="Palatino Linotype" w:hAnsi="Palatino Linotype" w:cs="Arial"/>
        </w:rPr>
        <w:t>o del año dos mil veinti</w:t>
      </w:r>
      <w:r w:rsidR="00E13F28" w:rsidRPr="000C6BD6">
        <w:rPr>
          <w:rFonts w:ascii="Palatino Linotype" w:hAnsi="Palatino Linotype" w:cs="Arial"/>
        </w:rPr>
        <w:t>tré</w:t>
      </w:r>
      <w:r w:rsidRPr="000C6BD6">
        <w:rPr>
          <w:rFonts w:ascii="Palatino Linotype" w:hAnsi="Palatino Linotype" w:cs="Arial"/>
        </w:rPr>
        <w:t>s, el Pleno de este Instituto aprobó la acumulación de los recursos de revisión en estudio, ya que existe identidad del solicitante, del sujeto obligado y similitud de causas y objeto de solicitud.</w:t>
      </w:r>
    </w:p>
    <w:p w14:paraId="58B59A8C" w14:textId="77777777" w:rsidR="0004714B" w:rsidRPr="000C6BD6" w:rsidRDefault="0004714B" w:rsidP="000E17AD">
      <w:pPr>
        <w:pStyle w:val="Sinespaciado"/>
      </w:pPr>
    </w:p>
    <w:p w14:paraId="49F6D3D0" w14:textId="77777777" w:rsidR="0004714B" w:rsidRPr="000C6BD6" w:rsidRDefault="0004714B" w:rsidP="000E17AD">
      <w:pPr>
        <w:spacing w:after="0" w:line="360" w:lineRule="auto"/>
        <w:jc w:val="both"/>
        <w:rPr>
          <w:rFonts w:ascii="Palatino Linotype" w:hAnsi="Palatino Linotype"/>
          <w:sz w:val="24"/>
          <w:szCs w:val="24"/>
        </w:rPr>
      </w:pPr>
      <w:r w:rsidRPr="000C6BD6">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1D289C12" w14:textId="77777777" w:rsidR="0004714B" w:rsidRPr="000C6BD6" w:rsidRDefault="0004714B" w:rsidP="000E17AD">
      <w:pPr>
        <w:pStyle w:val="Sinespaciado"/>
      </w:pPr>
    </w:p>
    <w:p w14:paraId="39F81949" w14:textId="77777777" w:rsidR="0004714B" w:rsidRPr="000C6BD6" w:rsidRDefault="0004714B" w:rsidP="000E17AD">
      <w:pPr>
        <w:spacing w:after="0" w:line="240" w:lineRule="auto"/>
        <w:ind w:left="567" w:right="567"/>
        <w:jc w:val="both"/>
        <w:rPr>
          <w:rFonts w:ascii="Palatino Linotype" w:hAnsi="Palatino Linotype"/>
          <w:i/>
          <w:szCs w:val="24"/>
        </w:rPr>
      </w:pPr>
      <w:r w:rsidRPr="000C6BD6">
        <w:rPr>
          <w:rFonts w:ascii="Palatino Linotype" w:hAnsi="Palatino Linotype"/>
          <w:i/>
          <w:szCs w:val="24"/>
        </w:rPr>
        <w:lastRenderedPageBreak/>
        <w:t>“</w:t>
      </w:r>
      <w:r w:rsidRPr="000C6BD6">
        <w:rPr>
          <w:rFonts w:ascii="Palatino Linotype" w:hAnsi="Palatino Linotype"/>
          <w:b/>
          <w:i/>
          <w:szCs w:val="24"/>
        </w:rPr>
        <w:t>Artículo 195.</w:t>
      </w:r>
      <w:r w:rsidRPr="000C6BD6">
        <w:rPr>
          <w:rFonts w:ascii="Palatino Linotype" w:hAnsi="Palatino Linotype"/>
          <w:i/>
          <w:szCs w:val="24"/>
        </w:rPr>
        <w:t xml:space="preserve"> En la tramitación del recurso de revisión se aplicarán supletoriamente las disposiciones contenidas en el </w:t>
      </w:r>
      <w:r w:rsidRPr="000C6BD6">
        <w:rPr>
          <w:rFonts w:ascii="Palatino Linotype" w:hAnsi="Palatino Linotype"/>
          <w:b/>
          <w:i/>
          <w:szCs w:val="24"/>
          <w:u w:val="single"/>
        </w:rPr>
        <w:t>Código de Procedimientos Administrativos del Estado de México</w:t>
      </w:r>
      <w:r w:rsidRPr="000C6BD6">
        <w:rPr>
          <w:rFonts w:ascii="Palatino Linotype" w:hAnsi="Palatino Linotype"/>
          <w:i/>
          <w:szCs w:val="24"/>
        </w:rPr>
        <w:t>.”</w:t>
      </w:r>
    </w:p>
    <w:p w14:paraId="7DEEC894" w14:textId="77777777" w:rsidR="0004714B" w:rsidRPr="000C6BD6" w:rsidRDefault="0004714B" w:rsidP="000E17AD">
      <w:pPr>
        <w:spacing w:after="0" w:line="240" w:lineRule="auto"/>
        <w:ind w:left="567" w:right="567"/>
        <w:jc w:val="both"/>
        <w:rPr>
          <w:rFonts w:ascii="Palatino Linotype" w:hAnsi="Palatino Linotype"/>
          <w:i/>
          <w:szCs w:val="24"/>
        </w:rPr>
      </w:pPr>
    </w:p>
    <w:p w14:paraId="4C91C569" w14:textId="77777777" w:rsidR="0004714B" w:rsidRPr="000C6BD6" w:rsidRDefault="0004714B" w:rsidP="000E17AD">
      <w:pPr>
        <w:spacing w:after="0" w:line="240" w:lineRule="auto"/>
        <w:ind w:left="567" w:right="567"/>
        <w:jc w:val="both"/>
        <w:rPr>
          <w:rFonts w:ascii="Palatino Linotype" w:hAnsi="Palatino Linotype"/>
          <w:i/>
          <w:szCs w:val="24"/>
        </w:rPr>
      </w:pPr>
      <w:r w:rsidRPr="000C6BD6">
        <w:rPr>
          <w:rFonts w:ascii="Palatino Linotype" w:hAnsi="Palatino Linotype"/>
          <w:i/>
          <w:szCs w:val="24"/>
        </w:rPr>
        <w:t>“</w:t>
      </w:r>
      <w:r w:rsidRPr="000C6BD6">
        <w:rPr>
          <w:rFonts w:ascii="Palatino Linotype" w:hAnsi="Palatino Linotype"/>
          <w:b/>
          <w:i/>
          <w:szCs w:val="24"/>
        </w:rPr>
        <w:t>Artículo 18.</w:t>
      </w:r>
      <w:r w:rsidRPr="000C6BD6">
        <w:rPr>
          <w:rFonts w:ascii="Palatino Linotype" w:hAnsi="Palatino Linotype"/>
          <w:i/>
          <w:szCs w:val="24"/>
        </w:rPr>
        <w:t xml:space="preserve"> </w:t>
      </w:r>
      <w:r w:rsidRPr="000C6BD6">
        <w:rPr>
          <w:rFonts w:ascii="Palatino Linotype" w:hAnsi="Palatino Linotype"/>
          <w:b/>
          <w:i/>
          <w:szCs w:val="24"/>
          <w:u w:val="single"/>
        </w:rPr>
        <w:t>La autoridad administrativa</w:t>
      </w:r>
      <w:r w:rsidRPr="000C6BD6">
        <w:rPr>
          <w:rFonts w:ascii="Palatino Linotype" w:hAnsi="Palatino Linotype"/>
          <w:i/>
          <w:szCs w:val="24"/>
        </w:rPr>
        <w:t xml:space="preserve"> o el Tribunal </w:t>
      </w:r>
      <w:r w:rsidRPr="000C6BD6">
        <w:rPr>
          <w:rFonts w:ascii="Palatino Linotype" w:hAnsi="Palatino Linotype"/>
          <w:b/>
          <w:i/>
          <w:szCs w:val="24"/>
          <w:u w:val="single"/>
        </w:rPr>
        <w:t>acordarán la acumulación</w:t>
      </w:r>
      <w:r w:rsidRPr="000C6BD6">
        <w:rPr>
          <w:rFonts w:ascii="Palatino Linotype" w:hAnsi="Palatino Linotype"/>
          <w:i/>
          <w:szCs w:val="24"/>
        </w:rPr>
        <w:t xml:space="preserve"> de los expedientes del procedimiento y proceso administrativo que ante ellos se sigan</w:t>
      </w:r>
      <w:r w:rsidRPr="000C6BD6">
        <w:rPr>
          <w:rFonts w:ascii="Palatino Linotype" w:hAnsi="Palatino Linotype"/>
          <w:b/>
          <w:i/>
          <w:szCs w:val="24"/>
          <w:u w:val="single"/>
        </w:rPr>
        <w:t>, de oficio</w:t>
      </w:r>
      <w:r w:rsidRPr="000C6BD6">
        <w:rPr>
          <w:rFonts w:ascii="Palatino Linotype" w:hAnsi="Palatino Linotype"/>
          <w:i/>
          <w:szCs w:val="24"/>
        </w:rPr>
        <w:t xml:space="preserve"> o a petición de parte, </w:t>
      </w:r>
      <w:r w:rsidRPr="000C6BD6">
        <w:rPr>
          <w:rFonts w:ascii="Palatino Linotype" w:hAnsi="Palatino Linotype"/>
          <w:b/>
          <w:i/>
          <w:szCs w:val="24"/>
          <w:u w:val="single"/>
        </w:rPr>
        <w:t>cuando las partes o los actos administrativos sean iguales, se trate de actos conexos o resulte conveniente el trámite unificado de los asuntos</w:t>
      </w:r>
      <w:r w:rsidRPr="000C6BD6">
        <w:rPr>
          <w:rFonts w:ascii="Palatino Linotype" w:hAnsi="Palatino Linotype"/>
          <w:i/>
          <w:szCs w:val="24"/>
        </w:rPr>
        <w:t>, para evitar la emisión de resoluciones contradictorias. La misma regla se aplicará, en lo conducente, para la separación de los expedientes.”</w:t>
      </w:r>
    </w:p>
    <w:p w14:paraId="0F4F1980" w14:textId="77777777" w:rsidR="0004714B" w:rsidRPr="000C6BD6" w:rsidRDefault="0004714B" w:rsidP="000E17AD">
      <w:pPr>
        <w:spacing w:after="0" w:line="360" w:lineRule="auto"/>
        <w:jc w:val="both"/>
        <w:rPr>
          <w:rFonts w:ascii="Palatino Linotype" w:hAnsi="Palatino Linotype" w:cs="Arial"/>
          <w:b/>
          <w:sz w:val="18"/>
          <w:szCs w:val="24"/>
        </w:rPr>
      </w:pPr>
    </w:p>
    <w:p w14:paraId="6891FA7F" w14:textId="77777777" w:rsidR="0004714B" w:rsidRPr="000C6BD6" w:rsidRDefault="00090232" w:rsidP="000E17AD">
      <w:pPr>
        <w:spacing w:after="0" w:line="360" w:lineRule="auto"/>
        <w:jc w:val="both"/>
        <w:rPr>
          <w:rFonts w:ascii="Palatino Linotype" w:hAnsi="Palatino Linotype" w:cs="Arial"/>
          <w:b/>
          <w:sz w:val="24"/>
          <w:szCs w:val="24"/>
        </w:rPr>
      </w:pPr>
      <w:r w:rsidRPr="000C6BD6">
        <w:rPr>
          <w:rFonts w:ascii="Palatino Linotype" w:hAnsi="Palatino Linotype" w:cs="Arial"/>
          <w:b/>
          <w:sz w:val="28"/>
          <w:szCs w:val="28"/>
        </w:rPr>
        <w:t>OCTAV</w:t>
      </w:r>
      <w:r w:rsidR="0004714B" w:rsidRPr="000C6BD6">
        <w:rPr>
          <w:rFonts w:ascii="Palatino Linotype" w:hAnsi="Palatino Linotype" w:cs="Arial"/>
          <w:b/>
          <w:sz w:val="28"/>
          <w:szCs w:val="28"/>
        </w:rPr>
        <w:t>O.</w:t>
      </w:r>
      <w:r w:rsidR="0004714B" w:rsidRPr="000C6BD6">
        <w:rPr>
          <w:rFonts w:ascii="Palatino Linotype" w:hAnsi="Palatino Linotype" w:cs="Arial"/>
          <w:b/>
          <w:sz w:val="24"/>
          <w:szCs w:val="24"/>
        </w:rPr>
        <w:t xml:space="preserve"> De la etapa de manifestaciones y/o alegatos.</w:t>
      </w:r>
    </w:p>
    <w:p w14:paraId="4343C06A" w14:textId="77777777" w:rsidR="0004714B" w:rsidRPr="000C6BD6" w:rsidRDefault="0004714B" w:rsidP="000E17AD">
      <w:pPr>
        <w:spacing w:after="0" w:line="360" w:lineRule="auto"/>
        <w:jc w:val="both"/>
        <w:rPr>
          <w:rFonts w:ascii="Palatino Linotype" w:hAnsi="Palatino Linotype" w:cs="Arial"/>
          <w:sz w:val="24"/>
          <w:szCs w:val="24"/>
        </w:rPr>
      </w:pPr>
      <w:r w:rsidRPr="000C6BD6">
        <w:rPr>
          <w:rFonts w:ascii="Palatino Linotype" w:hAnsi="Palatino Linotype" w:cs="Arial"/>
          <w:sz w:val="24"/>
          <w:szCs w:val="24"/>
        </w:rPr>
        <w:t xml:space="preserve">Una vez abierta la etapa de instrucción, se advierte que el </w:t>
      </w:r>
      <w:r w:rsidRPr="000C6BD6">
        <w:rPr>
          <w:rFonts w:ascii="Palatino Linotype" w:hAnsi="Palatino Linotype" w:cs="Arial"/>
          <w:b/>
          <w:sz w:val="24"/>
          <w:szCs w:val="24"/>
        </w:rPr>
        <w:t>Sujeto Obligado</w:t>
      </w:r>
      <w:r w:rsidRPr="000C6BD6">
        <w:rPr>
          <w:rFonts w:ascii="Palatino Linotype" w:hAnsi="Palatino Linotype" w:cs="Arial"/>
          <w:sz w:val="24"/>
          <w:szCs w:val="24"/>
        </w:rPr>
        <w:t xml:space="preserve"> r</w:t>
      </w:r>
      <w:r w:rsidR="00E13F28" w:rsidRPr="000C6BD6">
        <w:rPr>
          <w:rFonts w:ascii="Palatino Linotype" w:hAnsi="Palatino Linotype" w:cs="Arial"/>
          <w:sz w:val="24"/>
          <w:szCs w:val="24"/>
        </w:rPr>
        <w:t>i</w:t>
      </w:r>
      <w:r w:rsidRPr="000C6BD6">
        <w:rPr>
          <w:rFonts w:ascii="Palatino Linotype" w:hAnsi="Palatino Linotype" w:cs="Arial"/>
          <w:sz w:val="24"/>
          <w:szCs w:val="24"/>
        </w:rPr>
        <w:t>ndi</w:t>
      </w:r>
      <w:r w:rsidR="00E13F28" w:rsidRPr="000C6BD6">
        <w:rPr>
          <w:rFonts w:ascii="Palatino Linotype" w:hAnsi="Palatino Linotype" w:cs="Arial"/>
          <w:sz w:val="24"/>
          <w:szCs w:val="24"/>
        </w:rPr>
        <w:t>ó</w:t>
      </w:r>
      <w:r w:rsidRPr="000C6BD6">
        <w:rPr>
          <w:rFonts w:ascii="Palatino Linotype" w:hAnsi="Palatino Linotype" w:cs="Arial"/>
          <w:sz w:val="24"/>
          <w:szCs w:val="24"/>
        </w:rPr>
        <w:t xml:space="preserve"> su</w:t>
      </w:r>
      <w:r w:rsidR="00E13F28" w:rsidRPr="000C6BD6">
        <w:rPr>
          <w:rFonts w:ascii="Palatino Linotype" w:hAnsi="Palatino Linotype" w:cs="Arial"/>
          <w:sz w:val="24"/>
          <w:szCs w:val="24"/>
        </w:rPr>
        <w:t>s</w:t>
      </w:r>
      <w:r w:rsidRPr="000C6BD6">
        <w:rPr>
          <w:rFonts w:ascii="Palatino Linotype" w:hAnsi="Palatino Linotype" w:cs="Arial"/>
          <w:sz w:val="24"/>
          <w:szCs w:val="24"/>
        </w:rPr>
        <w:t xml:space="preserve"> informe</w:t>
      </w:r>
      <w:r w:rsidR="00E13F28" w:rsidRPr="000C6BD6">
        <w:rPr>
          <w:rFonts w:ascii="Palatino Linotype" w:hAnsi="Palatino Linotype" w:cs="Arial"/>
          <w:sz w:val="24"/>
          <w:szCs w:val="24"/>
        </w:rPr>
        <w:t>s</w:t>
      </w:r>
      <w:r w:rsidRPr="000C6BD6">
        <w:rPr>
          <w:rFonts w:ascii="Palatino Linotype" w:hAnsi="Palatino Linotype" w:cs="Arial"/>
          <w:sz w:val="24"/>
          <w:szCs w:val="24"/>
        </w:rPr>
        <w:t xml:space="preserve"> justificado</w:t>
      </w:r>
      <w:r w:rsidR="00E13F28" w:rsidRPr="000C6BD6">
        <w:rPr>
          <w:rFonts w:ascii="Palatino Linotype" w:hAnsi="Palatino Linotype" w:cs="Arial"/>
          <w:sz w:val="24"/>
          <w:szCs w:val="24"/>
        </w:rPr>
        <w:t xml:space="preserve">s a través de los archivos electrónicos denominados </w:t>
      </w:r>
      <w:r w:rsidR="00E13F28" w:rsidRPr="000C6BD6">
        <w:rPr>
          <w:rFonts w:ascii="Palatino Linotype" w:hAnsi="Palatino Linotype" w:cs="Arial"/>
          <w:b/>
          <w:i/>
          <w:sz w:val="24"/>
          <w:szCs w:val="24"/>
        </w:rPr>
        <w:t>“</w:t>
      </w:r>
      <w:r w:rsidR="00E13F28" w:rsidRPr="000C6BD6">
        <w:rPr>
          <w:rFonts w:ascii="Palatino Linotype" w:hAnsi="Palatino Linotype" w:cs="Arial"/>
          <w:b/>
          <w:i/>
          <w:sz w:val="24"/>
          <w:szCs w:val="24"/>
        </w:rPr>
        <w:tab/>
        <w:t>respuesta de solicitud 1213-22.pdf”</w:t>
      </w:r>
      <w:r w:rsidR="00E13F28" w:rsidRPr="000C6BD6">
        <w:rPr>
          <w:rFonts w:ascii="Palatino Linotype" w:hAnsi="Palatino Linotype" w:cs="Arial"/>
          <w:sz w:val="24"/>
          <w:szCs w:val="24"/>
        </w:rPr>
        <w:t xml:space="preserve"> para el recurso de revisión 17315/INFOEM/IP/RR/2022 y </w:t>
      </w:r>
      <w:r w:rsidR="00E13F28" w:rsidRPr="000C6BD6">
        <w:rPr>
          <w:rFonts w:ascii="Palatino Linotype" w:hAnsi="Palatino Linotype" w:cs="Arial"/>
          <w:b/>
          <w:i/>
          <w:sz w:val="24"/>
          <w:szCs w:val="24"/>
        </w:rPr>
        <w:t>“respuesta de solicitud 121</w:t>
      </w:r>
      <w:r w:rsidR="00BC1A91" w:rsidRPr="000C6BD6">
        <w:rPr>
          <w:rFonts w:ascii="Palatino Linotype" w:hAnsi="Palatino Linotype" w:cs="Arial"/>
          <w:b/>
          <w:i/>
          <w:sz w:val="24"/>
          <w:szCs w:val="24"/>
        </w:rPr>
        <w:t>7</w:t>
      </w:r>
      <w:r w:rsidR="00E13F28" w:rsidRPr="000C6BD6">
        <w:rPr>
          <w:rFonts w:ascii="Palatino Linotype" w:hAnsi="Palatino Linotype" w:cs="Arial"/>
          <w:b/>
          <w:i/>
          <w:sz w:val="24"/>
          <w:szCs w:val="24"/>
        </w:rPr>
        <w:t>-22.pdf”</w:t>
      </w:r>
      <w:r w:rsidR="00E13F28" w:rsidRPr="000C6BD6">
        <w:rPr>
          <w:rFonts w:ascii="Palatino Linotype" w:hAnsi="Palatino Linotype" w:cs="Arial"/>
          <w:sz w:val="24"/>
          <w:szCs w:val="24"/>
        </w:rPr>
        <w:t xml:space="preserve"> para el recurso de revisión 17317/INFOEM/IP/RR/2022, en fecha cinco de enero de dos mil veintitrés, mismos que fueron puestos a la vista de la parte Recurrente el día diecisiete de enero de la misma anualidad</w:t>
      </w:r>
      <w:r w:rsidRPr="000C6BD6">
        <w:rPr>
          <w:rFonts w:ascii="Palatino Linotype" w:hAnsi="Palatino Linotype" w:cs="Arial"/>
          <w:sz w:val="24"/>
          <w:szCs w:val="24"/>
        </w:rPr>
        <w:t xml:space="preserve"> de igual manera se observa que el </w:t>
      </w:r>
      <w:r w:rsidRPr="000C6BD6">
        <w:rPr>
          <w:rFonts w:ascii="Palatino Linotype" w:hAnsi="Palatino Linotype" w:cs="Arial"/>
          <w:b/>
          <w:sz w:val="24"/>
          <w:szCs w:val="24"/>
        </w:rPr>
        <w:t>Recurrente</w:t>
      </w:r>
      <w:r w:rsidRPr="000C6BD6">
        <w:rPr>
          <w:rFonts w:ascii="Palatino Linotype" w:hAnsi="Palatino Linotype" w:cs="Arial"/>
          <w:sz w:val="24"/>
          <w:szCs w:val="24"/>
        </w:rPr>
        <w:t xml:space="preserve"> no rindió manifestación alguna que a sus intereses conviniera. </w:t>
      </w:r>
    </w:p>
    <w:p w14:paraId="19397A07" w14:textId="77777777" w:rsidR="0004714B" w:rsidRPr="000C6BD6" w:rsidRDefault="0004714B" w:rsidP="000E17AD">
      <w:pPr>
        <w:spacing w:after="0" w:line="360" w:lineRule="auto"/>
        <w:rPr>
          <w:noProof/>
        </w:rPr>
      </w:pPr>
      <w:r w:rsidRPr="000C6BD6">
        <w:rPr>
          <w:noProof/>
        </w:rPr>
        <w:t xml:space="preserve"> </w:t>
      </w:r>
    </w:p>
    <w:p w14:paraId="4D0B1803" w14:textId="77777777" w:rsidR="0004714B" w:rsidRPr="000C6BD6" w:rsidRDefault="00090232" w:rsidP="000E17AD">
      <w:pPr>
        <w:spacing w:after="0" w:line="360" w:lineRule="auto"/>
        <w:jc w:val="both"/>
        <w:rPr>
          <w:rFonts w:ascii="Palatino Linotype" w:hAnsi="Palatino Linotype" w:cs="Arial"/>
          <w:b/>
          <w:sz w:val="28"/>
          <w:szCs w:val="24"/>
        </w:rPr>
      </w:pPr>
      <w:r w:rsidRPr="000C6BD6">
        <w:rPr>
          <w:rFonts w:ascii="Palatino Linotype" w:hAnsi="Palatino Linotype" w:cs="Arial"/>
          <w:b/>
          <w:sz w:val="28"/>
          <w:szCs w:val="24"/>
        </w:rPr>
        <w:t>NOVENO</w:t>
      </w:r>
      <w:r w:rsidR="0004714B" w:rsidRPr="000C6BD6">
        <w:rPr>
          <w:rFonts w:ascii="Palatino Linotype" w:hAnsi="Palatino Linotype" w:cs="Arial"/>
          <w:b/>
          <w:sz w:val="28"/>
          <w:szCs w:val="24"/>
        </w:rPr>
        <w:t>. Del Cierre de la etapa de instrucción.</w:t>
      </w:r>
    </w:p>
    <w:p w14:paraId="3DA51125" w14:textId="77777777" w:rsidR="0004714B" w:rsidRPr="000C6BD6" w:rsidRDefault="0004714B" w:rsidP="000E17AD">
      <w:pPr>
        <w:spacing w:after="0" w:line="360" w:lineRule="auto"/>
        <w:jc w:val="both"/>
        <w:rPr>
          <w:rFonts w:ascii="Palatino Linotype" w:hAnsi="Palatino Linotype" w:cs="Arial"/>
          <w:sz w:val="24"/>
          <w:szCs w:val="24"/>
        </w:rPr>
      </w:pPr>
      <w:r w:rsidRPr="000C6BD6">
        <w:rPr>
          <w:rFonts w:ascii="Palatino Linotype" w:hAnsi="Palatino Linotype" w:cs="Arial"/>
          <w:sz w:val="24"/>
          <w:szCs w:val="24"/>
        </w:rPr>
        <w:t xml:space="preserve">Así, una vez transcurrido el término legal, se decretó el cierre de instrucción de los recursos de revisión en fecha </w:t>
      </w:r>
      <w:r w:rsidR="00C06382" w:rsidRPr="000C6BD6">
        <w:rPr>
          <w:rFonts w:ascii="Palatino Linotype" w:hAnsi="Palatino Linotype" w:cs="Arial"/>
          <w:sz w:val="24"/>
          <w:szCs w:val="24"/>
        </w:rPr>
        <w:t>veintitrés</w:t>
      </w:r>
      <w:r w:rsidRPr="000C6BD6">
        <w:rPr>
          <w:rFonts w:ascii="Palatino Linotype" w:hAnsi="Palatino Linotype" w:cs="Arial"/>
          <w:sz w:val="24"/>
          <w:szCs w:val="24"/>
        </w:rPr>
        <w:t xml:space="preserve"> de </w:t>
      </w:r>
      <w:r w:rsidR="00C06382" w:rsidRPr="000C6BD6">
        <w:rPr>
          <w:rFonts w:ascii="Palatino Linotype" w:hAnsi="Palatino Linotype" w:cs="Arial"/>
          <w:sz w:val="24"/>
          <w:szCs w:val="24"/>
        </w:rPr>
        <w:t>ener</w:t>
      </w:r>
      <w:r w:rsidRPr="000C6BD6">
        <w:rPr>
          <w:rFonts w:ascii="Palatino Linotype" w:hAnsi="Palatino Linotype" w:cs="Arial"/>
          <w:sz w:val="24"/>
          <w:szCs w:val="24"/>
        </w:rPr>
        <w:t>o de dos mil veinti</w:t>
      </w:r>
      <w:r w:rsidR="00C06382" w:rsidRPr="000C6BD6">
        <w:rPr>
          <w:rFonts w:ascii="Palatino Linotype" w:hAnsi="Palatino Linotype" w:cs="Arial"/>
          <w:sz w:val="24"/>
          <w:szCs w:val="24"/>
        </w:rPr>
        <w:t>trés</w:t>
      </w:r>
      <w:r w:rsidRPr="000C6BD6">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008F7B0F" w14:textId="77777777" w:rsidR="004A06BE" w:rsidRPr="000C6BD6" w:rsidRDefault="004A06BE" w:rsidP="000E17AD">
      <w:pPr>
        <w:spacing w:after="0" w:line="360" w:lineRule="auto"/>
        <w:jc w:val="both"/>
        <w:rPr>
          <w:rFonts w:ascii="Palatino Linotype" w:hAnsi="Palatino Linotype" w:cs="Arial"/>
          <w:sz w:val="24"/>
          <w:szCs w:val="24"/>
        </w:rPr>
      </w:pPr>
    </w:p>
    <w:p w14:paraId="1B708DEC" w14:textId="77777777" w:rsidR="004A06BE" w:rsidRPr="000C6BD6" w:rsidRDefault="004A06BE" w:rsidP="000E17AD">
      <w:pPr>
        <w:spacing w:after="0" w:line="360" w:lineRule="auto"/>
        <w:jc w:val="both"/>
        <w:rPr>
          <w:rFonts w:ascii="Palatino Linotype" w:hAnsi="Palatino Linotype" w:cs="Arial"/>
          <w:sz w:val="24"/>
          <w:szCs w:val="24"/>
        </w:rPr>
      </w:pPr>
    </w:p>
    <w:p w14:paraId="4801554D" w14:textId="77777777" w:rsidR="004A06BE" w:rsidRPr="000C6BD6" w:rsidRDefault="00090232" w:rsidP="000E17AD">
      <w:pPr>
        <w:spacing w:after="0" w:line="360" w:lineRule="auto"/>
        <w:jc w:val="both"/>
        <w:rPr>
          <w:rFonts w:ascii="Palatino Linotype" w:hAnsi="Palatino Linotype" w:cs="Arial"/>
          <w:b/>
          <w:sz w:val="28"/>
        </w:rPr>
      </w:pPr>
      <w:r w:rsidRPr="000C6BD6">
        <w:rPr>
          <w:rFonts w:ascii="Palatino Linotype" w:hAnsi="Palatino Linotype" w:cs="Arial"/>
          <w:b/>
          <w:sz w:val="28"/>
          <w:szCs w:val="28"/>
        </w:rPr>
        <w:t>D</w:t>
      </w:r>
      <w:r w:rsidR="004A06BE" w:rsidRPr="000C6BD6">
        <w:rPr>
          <w:rFonts w:ascii="Palatino Linotype" w:hAnsi="Palatino Linotype" w:cs="Arial"/>
          <w:b/>
          <w:sz w:val="28"/>
          <w:szCs w:val="28"/>
        </w:rPr>
        <w:t>É</w:t>
      </w:r>
      <w:r w:rsidRPr="000C6BD6">
        <w:rPr>
          <w:rFonts w:ascii="Palatino Linotype" w:hAnsi="Palatino Linotype" w:cs="Arial"/>
          <w:b/>
          <w:sz w:val="28"/>
          <w:szCs w:val="28"/>
        </w:rPr>
        <w:t>C</w:t>
      </w:r>
      <w:r w:rsidR="004A06BE" w:rsidRPr="000C6BD6">
        <w:rPr>
          <w:rFonts w:ascii="Palatino Linotype" w:hAnsi="Palatino Linotype" w:cs="Arial"/>
          <w:b/>
          <w:sz w:val="28"/>
          <w:szCs w:val="28"/>
        </w:rPr>
        <w:t>IMO.</w:t>
      </w:r>
      <w:r w:rsidR="004A06BE" w:rsidRPr="000C6BD6">
        <w:rPr>
          <w:rFonts w:ascii="Palatino Linotype" w:hAnsi="Palatino Linotype" w:cs="Arial"/>
          <w:b/>
        </w:rPr>
        <w:t xml:space="preserve"> </w:t>
      </w:r>
      <w:r w:rsidR="004A06BE" w:rsidRPr="000C6BD6">
        <w:rPr>
          <w:rFonts w:ascii="Palatino Linotype" w:hAnsi="Palatino Linotype" w:cs="Arial"/>
          <w:b/>
          <w:sz w:val="28"/>
        </w:rPr>
        <w:t>Ampliación del término para resolver</w:t>
      </w:r>
    </w:p>
    <w:p w14:paraId="763243A6" w14:textId="77777777" w:rsidR="004A06BE" w:rsidRPr="000C6BD6" w:rsidRDefault="004A06BE" w:rsidP="000E17AD">
      <w:pPr>
        <w:spacing w:after="0" w:line="360" w:lineRule="auto"/>
        <w:jc w:val="both"/>
        <w:rPr>
          <w:rFonts w:ascii="Palatino Linotype" w:hAnsi="Palatino Linotype" w:cs="Arial"/>
          <w:sz w:val="24"/>
        </w:rPr>
      </w:pPr>
      <w:r w:rsidRPr="000C6BD6">
        <w:rPr>
          <w:rFonts w:ascii="Palatino Linotype" w:hAnsi="Palatino Linotype" w:cs="Arial"/>
          <w:sz w:val="24"/>
        </w:rPr>
        <w:t xml:space="preserve">Posteriormente, en fecha </w:t>
      </w:r>
      <w:r w:rsidRPr="000C6BD6">
        <w:rPr>
          <w:rFonts w:ascii="Palatino Linotype" w:hAnsi="Palatino Linotype" w:cs="Arial"/>
          <w:b/>
          <w:sz w:val="24"/>
          <w:szCs w:val="24"/>
        </w:rPr>
        <w:t>diecisiete de febrero de dos mil veintitrés</w:t>
      </w:r>
      <w:r w:rsidRPr="000C6BD6">
        <w:rPr>
          <w:rFonts w:ascii="Palatino Linotype" w:hAnsi="Palatino Linotype" w:cs="Arial"/>
          <w:sz w:val="24"/>
        </w:rPr>
        <w:t>, en términos del párrafo tercero del artículo 181, de la Ley de Transparencia y Acceso a la Información Pública del Estado de México y Municipios, se emitió acuerdo mediante el cual se amplío el plazo para emitir la resolución que en derecho proceda, hasta por un periodo de quince días hábiles.</w:t>
      </w:r>
    </w:p>
    <w:p w14:paraId="015A2335" w14:textId="77777777" w:rsidR="004A06BE" w:rsidRPr="000C6BD6" w:rsidRDefault="004A06BE" w:rsidP="000E17AD">
      <w:pPr>
        <w:spacing w:after="0" w:line="360" w:lineRule="auto"/>
        <w:jc w:val="both"/>
        <w:rPr>
          <w:rFonts w:ascii="Palatino Linotype" w:hAnsi="Palatino Linotype"/>
          <w:sz w:val="24"/>
        </w:rPr>
      </w:pPr>
    </w:p>
    <w:p w14:paraId="7A054AF1" w14:textId="77777777" w:rsidR="004A06BE" w:rsidRPr="000C6BD6" w:rsidRDefault="004A06BE" w:rsidP="000E17AD">
      <w:pPr>
        <w:spacing w:after="0" w:line="360" w:lineRule="auto"/>
        <w:jc w:val="both"/>
        <w:rPr>
          <w:rFonts w:ascii="Palatino Linotype" w:hAnsi="Palatino Linotype"/>
          <w:sz w:val="24"/>
        </w:rPr>
      </w:pPr>
      <w:r w:rsidRPr="000C6BD6">
        <w:rPr>
          <w:rFonts w:ascii="Palatino Linotype" w:hAnsi="Palatino Linotype"/>
          <w:sz w:val="24"/>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8190394" w14:textId="77777777" w:rsidR="004A06BE" w:rsidRPr="000C6BD6" w:rsidRDefault="004A06BE" w:rsidP="000E17AD">
      <w:pPr>
        <w:spacing w:after="0" w:line="360" w:lineRule="auto"/>
        <w:jc w:val="both"/>
        <w:rPr>
          <w:rFonts w:ascii="Palatino Linotype" w:hAnsi="Palatino Linotype"/>
          <w:sz w:val="24"/>
        </w:rPr>
      </w:pPr>
    </w:p>
    <w:p w14:paraId="32AB05BB" w14:textId="77777777" w:rsidR="004A06BE" w:rsidRPr="000C6BD6" w:rsidRDefault="004A06BE" w:rsidP="000E17AD">
      <w:pPr>
        <w:spacing w:after="0" w:line="360" w:lineRule="auto"/>
        <w:jc w:val="both"/>
        <w:rPr>
          <w:rFonts w:ascii="Palatino Linotype" w:hAnsi="Palatino Linotype"/>
          <w:sz w:val="24"/>
        </w:rPr>
      </w:pPr>
      <w:r w:rsidRPr="000C6BD6">
        <w:rPr>
          <w:rFonts w:ascii="Palatino Linotype" w:hAnsi="Palatino Linotype"/>
          <w:sz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6079CEA" w14:textId="77777777" w:rsidR="004A06BE" w:rsidRPr="000C6BD6" w:rsidRDefault="004A06BE" w:rsidP="000E17AD">
      <w:pPr>
        <w:spacing w:after="0" w:line="360" w:lineRule="auto"/>
        <w:jc w:val="both"/>
        <w:rPr>
          <w:rFonts w:ascii="Palatino Linotype" w:hAnsi="Palatino Linotype"/>
          <w:sz w:val="24"/>
        </w:rPr>
      </w:pPr>
    </w:p>
    <w:p w14:paraId="4D1BAFDF" w14:textId="77777777" w:rsidR="004A06BE" w:rsidRPr="000C6BD6" w:rsidRDefault="004A06BE" w:rsidP="000E17AD">
      <w:pPr>
        <w:spacing w:after="0" w:line="360" w:lineRule="auto"/>
        <w:jc w:val="both"/>
        <w:rPr>
          <w:rFonts w:ascii="Palatino Linotype" w:hAnsi="Palatino Linotype"/>
          <w:sz w:val="24"/>
        </w:rPr>
      </w:pPr>
    </w:p>
    <w:p w14:paraId="3A36E94F" w14:textId="77777777" w:rsidR="004A06BE" w:rsidRPr="000C6BD6" w:rsidRDefault="004A06BE" w:rsidP="000E17AD">
      <w:pPr>
        <w:spacing w:after="0" w:line="360" w:lineRule="auto"/>
        <w:jc w:val="both"/>
        <w:rPr>
          <w:rFonts w:ascii="Palatino Linotype" w:hAnsi="Palatino Linotype"/>
          <w:sz w:val="24"/>
        </w:rPr>
      </w:pPr>
    </w:p>
    <w:p w14:paraId="67A159BB" w14:textId="77777777" w:rsidR="004A06BE" w:rsidRPr="000C6BD6" w:rsidRDefault="004A06BE" w:rsidP="000E17AD">
      <w:pPr>
        <w:spacing w:after="0" w:line="360" w:lineRule="auto"/>
        <w:jc w:val="both"/>
        <w:rPr>
          <w:rFonts w:ascii="Palatino Linotype" w:hAnsi="Palatino Linotype"/>
          <w:sz w:val="24"/>
        </w:rPr>
      </w:pPr>
      <w:r w:rsidRPr="000C6BD6">
        <w:rPr>
          <w:rFonts w:ascii="Palatino Linotype" w:hAnsi="Palatino Linotype"/>
          <w:sz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3FC5990" w14:textId="77777777" w:rsidR="004A06BE" w:rsidRPr="000C6BD6" w:rsidRDefault="004A06BE" w:rsidP="000E17AD">
      <w:pPr>
        <w:spacing w:after="0" w:line="360" w:lineRule="auto"/>
        <w:jc w:val="both"/>
        <w:rPr>
          <w:rFonts w:ascii="Palatino Linotype" w:hAnsi="Palatino Linotype"/>
          <w:sz w:val="24"/>
        </w:rPr>
      </w:pPr>
    </w:p>
    <w:p w14:paraId="7304C21A" w14:textId="77777777" w:rsidR="004A06BE" w:rsidRPr="000C6BD6" w:rsidRDefault="004A06BE" w:rsidP="000E17AD">
      <w:pPr>
        <w:spacing w:after="0" w:line="360" w:lineRule="auto"/>
        <w:jc w:val="both"/>
        <w:rPr>
          <w:rFonts w:ascii="Palatino Linotype" w:hAnsi="Palatino Linotype"/>
          <w:sz w:val="24"/>
        </w:rPr>
      </w:pPr>
      <w:r w:rsidRPr="000C6BD6">
        <w:rPr>
          <w:rFonts w:ascii="Palatino Linotype" w:hAnsi="Palatino Linotype"/>
          <w:sz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89742A7" w14:textId="77777777" w:rsidR="004A06BE" w:rsidRPr="000C6BD6" w:rsidRDefault="004A06BE" w:rsidP="000E17AD">
      <w:pPr>
        <w:spacing w:after="0" w:line="360" w:lineRule="auto"/>
        <w:jc w:val="both"/>
        <w:rPr>
          <w:rFonts w:ascii="Palatino Linotype" w:hAnsi="Palatino Linotype"/>
          <w:sz w:val="24"/>
        </w:rPr>
      </w:pPr>
    </w:p>
    <w:p w14:paraId="7DE4C706" w14:textId="77777777" w:rsidR="004A06BE" w:rsidRPr="000C6BD6" w:rsidRDefault="004A06BE" w:rsidP="000E17AD">
      <w:pPr>
        <w:spacing w:after="0" w:line="360" w:lineRule="auto"/>
        <w:jc w:val="both"/>
        <w:rPr>
          <w:rFonts w:ascii="Palatino Linotype" w:hAnsi="Palatino Linotype"/>
          <w:sz w:val="24"/>
        </w:rPr>
      </w:pPr>
      <w:r w:rsidRPr="000C6BD6">
        <w:rPr>
          <w:rFonts w:ascii="Palatino Linotype" w:hAnsi="Palatino Linotype"/>
          <w:sz w:val="24"/>
        </w:rPr>
        <w:t>Por ello, excepcionalmente, si un asunto es resuelto con posterioridad a los plazos señalados por la norma debe analizarse la razonabilidad del tiempo necesario para su resolución, atentos a los siguientes criterios:</w:t>
      </w:r>
    </w:p>
    <w:p w14:paraId="4CB42086" w14:textId="77777777" w:rsidR="004A06BE" w:rsidRPr="000C6BD6" w:rsidRDefault="004A06BE" w:rsidP="000E17AD">
      <w:pPr>
        <w:spacing w:after="0" w:line="360" w:lineRule="auto"/>
        <w:jc w:val="both"/>
        <w:rPr>
          <w:rFonts w:ascii="Palatino Linotype" w:hAnsi="Palatino Linotype"/>
          <w:sz w:val="24"/>
        </w:rPr>
      </w:pPr>
      <w:r w:rsidRPr="000C6BD6">
        <w:rPr>
          <w:rFonts w:ascii="Palatino Linotype" w:hAnsi="Palatino Linotype"/>
          <w:sz w:val="24"/>
        </w:rPr>
        <w:t xml:space="preserve"> </w:t>
      </w:r>
    </w:p>
    <w:p w14:paraId="35508B86" w14:textId="77777777" w:rsidR="004A06BE" w:rsidRPr="000C6BD6" w:rsidRDefault="004A06BE" w:rsidP="000841DB">
      <w:pPr>
        <w:pStyle w:val="Prrafodelista"/>
        <w:numPr>
          <w:ilvl w:val="0"/>
          <w:numId w:val="1"/>
        </w:numPr>
        <w:spacing w:line="360" w:lineRule="auto"/>
        <w:jc w:val="both"/>
        <w:rPr>
          <w:rFonts w:ascii="Palatino Linotype" w:hAnsi="Palatino Linotype"/>
        </w:rPr>
      </w:pPr>
      <w:r w:rsidRPr="000C6BD6">
        <w:rPr>
          <w:rFonts w:ascii="Palatino Linotype" w:hAnsi="Palatino Linotype"/>
          <w:b/>
        </w:rPr>
        <w:t>Complejidad del asunto:</w:t>
      </w:r>
      <w:r w:rsidRPr="000C6BD6">
        <w:rPr>
          <w:rFonts w:ascii="Palatino Linotype" w:hAnsi="Palatino Linotype"/>
        </w:rPr>
        <w:t xml:space="preserve"> La complejidad de la prueba, la pluralidad de sujetos procesales, el tiempo transcurrido, las características y contexto del recurso.</w:t>
      </w:r>
    </w:p>
    <w:p w14:paraId="6E055B29" w14:textId="77777777" w:rsidR="004A06BE" w:rsidRPr="000C6BD6" w:rsidRDefault="004A06BE" w:rsidP="000E17AD">
      <w:pPr>
        <w:pStyle w:val="Prrafodelista"/>
        <w:spacing w:line="360" w:lineRule="auto"/>
        <w:ind w:left="720"/>
        <w:jc w:val="both"/>
        <w:rPr>
          <w:rFonts w:ascii="Palatino Linotype" w:hAnsi="Palatino Linotype"/>
        </w:rPr>
      </w:pPr>
    </w:p>
    <w:p w14:paraId="5E8718AC" w14:textId="77777777" w:rsidR="004A06BE" w:rsidRPr="000C6BD6" w:rsidRDefault="004A06BE" w:rsidP="000841DB">
      <w:pPr>
        <w:pStyle w:val="Prrafodelista"/>
        <w:numPr>
          <w:ilvl w:val="0"/>
          <w:numId w:val="1"/>
        </w:numPr>
        <w:spacing w:line="360" w:lineRule="auto"/>
        <w:jc w:val="both"/>
        <w:rPr>
          <w:rFonts w:ascii="Palatino Linotype" w:hAnsi="Palatino Linotype"/>
        </w:rPr>
      </w:pPr>
      <w:r w:rsidRPr="000C6BD6">
        <w:rPr>
          <w:rFonts w:ascii="Palatino Linotype" w:hAnsi="Palatino Linotype"/>
          <w:b/>
        </w:rPr>
        <w:t>Actividad Procesal del interesado:</w:t>
      </w:r>
      <w:r w:rsidRPr="000C6BD6">
        <w:rPr>
          <w:rFonts w:ascii="Palatino Linotype" w:hAnsi="Palatino Linotype"/>
        </w:rPr>
        <w:t xml:space="preserve"> Acciones u omisiones del interesado.</w:t>
      </w:r>
    </w:p>
    <w:p w14:paraId="7FCA6429" w14:textId="77777777" w:rsidR="004A06BE" w:rsidRPr="000C6BD6" w:rsidRDefault="004A06BE" w:rsidP="000E17AD">
      <w:pPr>
        <w:pStyle w:val="Prrafodelista"/>
        <w:spacing w:line="360" w:lineRule="auto"/>
        <w:ind w:left="720"/>
        <w:jc w:val="both"/>
        <w:rPr>
          <w:rFonts w:ascii="Palatino Linotype" w:hAnsi="Palatino Linotype"/>
        </w:rPr>
      </w:pPr>
    </w:p>
    <w:p w14:paraId="12716565" w14:textId="77777777" w:rsidR="004A06BE" w:rsidRPr="000C6BD6" w:rsidRDefault="004A06BE" w:rsidP="000841DB">
      <w:pPr>
        <w:pStyle w:val="Prrafodelista"/>
        <w:numPr>
          <w:ilvl w:val="0"/>
          <w:numId w:val="1"/>
        </w:numPr>
        <w:spacing w:line="360" w:lineRule="auto"/>
        <w:jc w:val="both"/>
        <w:rPr>
          <w:rFonts w:ascii="Palatino Linotype" w:hAnsi="Palatino Linotype"/>
        </w:rPr>
      </w:pPr>
      <w:r w:rsidRPr="000C6BD6">
        <w:rPr>
          <w:rFonts w:ascii="Palatino Linotype" w:hAnsi="Palatino Linotype"/>
          <w:b/>
        </w:rPr>
        <w:t>Conducta de la Autoridad:</w:t>
      </w:r>
      <w:r w:rsidRPr="000C6BD6">
        <w:rPr>
          <w:rFonts w:ascii="Palatino Linotype" w:hAnsi="Palatino Linotype"/>
        </w:rPr>
        <w:t xml:space="preserve"> Las Acciones u omisiones realizadas en el procedimiento. Así como si la autoridad actuó con la debida diligencia.</w:t>
      </w:r>
    </w:p>
    <w:p w14:paraId="234B87C5" w14:textId="77777777" w:rsidR="004A06BE" w:rsidRPr="000C6BD6" w:rsidRDefault="004A06BE" w:rsidP="000E17AD">
      <w:pPr>
        <w:pStyle w:val="Prrafodelista"/>
        <w:spacing w:line="360" w:lineRule="auto"/>
        <w:ind w:left="720"/>
        <w:jc w:val="both"/>
        <w:rPr>
          <w:rFonts w:ascii="Palatino Linotype" w:hAnsi="Palatino Linotype"/>
        </w:rPr>
      </w:pPr>
    </w:p>
    <w:p w14:paraId="23A44D43" w14:textId="77777777" w:rsidR="004A06BE" w:rsidRPr="000C6BD6" w:rsidRDefault="004A06BE" w:rsidP="000841DB">
      <w:pPr>
        <w:pStyle w:val="Prrafodelista"/>
        <w:numPr>
          <w:ilvl w:val="0"/>
          <w:numId w:val="1"/>
        </w:numPr>
        <w:spacing w:line="360" w:lineRule="auto"/>
        <w:jc w:val="both"/>
        <w:rPr>
          <w:rFonts w:ascii="Palatino Linotype" w:hAnsi="Palatino Linotype"/>
        </w:rPr>
      </w:pPr>
      <w:r w:rsidRPr="000C6BD6">
        <w:rPr>
          <w:rFonts w:ascii="Palatino Linotype" w:hAnsi="Palatino Linotype"/>
          <w:b/>
        </w:rPr>
        <w:lastRenderedPageBreak/>
        <w:t>La afectación generada en la situación jurídica de la persona involucrada en el proceso:</w:t>
      </w:r>
      <w:r w:rsidRPr="000C6BD6">
        <w:rPr>
          <w:rFonts w:ascii="Palatino Linotype" w:hAnsi="Palatino Linotype"/>
        </w:rPr>
        <w:t xml:space="preserve"> Violación a sus derechos humanos.</w:t>
      </w:r>
    </w:p>
    <w:p w14:paraId="7134BBC2" w14:textId="77777777" w:rsidR="004A06BE" w:rsidRPr="000C6BD6" w:rsidRDefault="004A06BE" w:rsidP="000E17AD">
      <w:pPr>
        <w:spacing w:after="0" w:line="360" w:lineRule="auto"/>
        <w:jc w:val="both"/>
        <w:rPr>
          <w:rFonts w:ascii="Palatino Linotype" w:hAnsi="Palatino Linotype"/>
          <w:sz w:val="24"/>
        </w:rPr>
      </w:pPr>
    </w:p>
    <w:p w14:paraId="0F13F911" w14:textId="77777777" w:rsidR="004A06BE" w:rsidRPr="000C6BD6" w:rsidRDefault="004A06BE" w:rsidP="000E17AD">
      <w:pPr>
        <w:spacing w:after="0" w:line="360" w:lineRule="auto"/>
        <w:jc w:val="both"/>
        <w:rPr>
          <w:rFonts w:ascii="Palatino Linotype" w:hAnsi="Palatino Linotype"/>
          <w:sz w:val="24"/>
        </w:rPr>
      </w:pPr>
      <w:r w:rsidRPr="000C6BD6">
        <w:rPr>
          <w:rFonts w:ascii="Palatino Linotype" w:hAnsi="Palatino Linotype"/>
          <w:sz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C46B0C2" w14:textId="77777777" w:rsidR="004A06BE" w:rsidRPr="000C6BD6" w:rsidRDefault="004A06BE" w:rsidP="000E17AD">
      <w:pPr>
        <w:spacing w:after="0" w:line="360" w:lineRule="auto"/>
        <w:jc w:val="both"/>
        <w:rPr>
          <w:rFonts w:ascii="Palatino Linotype" w:hAnsi="Palatino Linotype"/>
          <w:sz w:val="24"/>
        </w:rPr>
      </w:pPr>
    </w:p>
    <w:p w14:paraId="0EF7C311" w14:textId="77777777" w:rsidR="004A06BE" w:rsidRPr="000C6BD6" w:rsidRDefault="004A06BE" w:rsidP="000E17AD">
      <w:pPr>
        <w:spacing w:after="0" w:line="360" w:lineRule="auto"/>
        <w:jc w:val="both"/>
        <w:rPr>
          <w:rFonts w:ascii="Palatino Linotype" w:hAnsi="Palatino Linotype"/>
          <w:sz w:val="24"/>
        </w:rPr>
      </w:pPr>
      <w:r w:rsidRPr="000C6BD6">
        <w:rPr>
          <w:rFonts w:ascii="Palatino Linotype" w:hAnsi="Palatino Linotype"/>
          <w:sz w:val="24"/>
        </w:rPr>
        <w:t>Argumento que encuentra sustento en la jurisprudencia P. / 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2032CAE" w14:textId="77777777" w:rsidR="004A06BE" w:rsidRPr="000C6BD6" w:rsidRDefault="004A06BE" w:rsidP="000E17AD">
      <w:pPr>
        <w:spacing w:after="0" w:line="360" w:lineRule="auto"/>
        <w:jc w:val="both"/>
        <w:rPr>
          <w:rFonts w:ascii="Palatino Linotype" w:hAnsi="Palatino Linotype"/>
          <w:sz w:val="24"/>
        </w:rPr>
      </w:pPr>
    </w:p>
    <w:p w14:paraId="5ED5F051" w14:textId="77777777" w:rsidR="004A06BE" w:rsidRPr="000C6BD6" w:rsidRDefault="004A06BE" w:rsidP="000E17AD">
      <w:pPr>
        <w:spacing w:after="0" w:line="360" w:lineRule="auto"/>
        <w:jc w:val="both"/>
        <w:rPr>
          <w:rFonts w:ascii="Palatino Linotype" w:hAnsi="Palatino Linotype"/>
          <w:sz w:val="24"/>
        </w:rPr>
      </w:pPr>
      <w:r w:rsidRPr="000C6BD6">
        <w:rPr>
          <w:rFonts w:ascii="Palatino Linotype" w:hAnsi="Palatino Linotype"/>
          <w:sz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0C6BD6">
        <w:rPr>
          <w:rFonts w:ascii="Palatino Linotype" w:hAnsi="Palatino Linotype"/>
          <w:sz w:val="24"/>
        </w:rPr>
        <w:lastRenderedPageBreak/>
        <w:t>desahogadas por las partes; lo que impide la tramitación de los recursos dentro de los términos legales previamente establecidos por la Ley, por tratarse de causas de fuerza mayor.</w:t>
      </w:r>
    </w:p>
    <w:p w14:paraId="50713CD9" w14:textId="77777777" w:rsidR="004A06BE" w:rsidRPr="000C6BD6" w:rsidRDefault="004A06BE" w:rsidP="000E17AD">
      <w:pPr>
        <w:spacing w:after="0" w:line="360" w:lineRule="auto"/>
        <w:jc w:val="both"/>
        <w:rPr>
          <w:rFonts w:ascii="Palatino Linotype" w:hAnsi="Palatino Linotype"/>
          <w:sz w:val="24"/>
        </w:rPr>
      </w:pPr>
    </w:p>
    <w:p w14:paraId="2338407A" w14:textId="77777777" w:rsidR="004A06BE" w:rsidRPr="000C6BD6" w:rsidRDefault="004A06BE" w:rsidP="000E17AD">
      <w:pPr>
        <w:spacing w:after="0" w:line="360" w:lineRule="auto"/>
        <w:jc w:val="both"/>
        <w:rPr>
          <w:rFonts w:ascii="Palatino Linotype" w:hAnsi="Palatino Linotype"/>
          <w:sz w:val="24"/>
        </w:rPr>
      </w:pPr>
      <w:r w:rsidRPr="000C6BD6">
        <w:rPr>
          <w:rFonts w:ascii="Palatino Linotype" w:hAnsi="Palatino Linotype"/>
          <w:sz w:val="24"/>
        </w:rPr>
        <w:t>Al respecto, también son de considerar los criterios sostenidos por el Cuarto Tribunal Colegiado en Materia Administrativa del Primer Circuito, cuyos rubros y datos de identificación son los siguientes:</w:t>
      </w:r>
    </w:p>
    <w:p w14:paraId="400E5486" w14:textId="77777777" w:rsidR="004A06BE" w:rsidRPr="000C6BD6" w:rsidRDefault="004A06BE" w:rsidP="000E17AD">
      <w:pPr>
        <w:spacing w:after="0" w:line="360" w:lineRule="auto"/>
        <w:jc w:val="both"/>
        <w:rPr>
          <w:rFonts w:ascii="Palatino Linotype" w:hAnsi="Palatino Linotype"/>
          <w:sz w:val="24"/>
        </w:rPr>
      </w:pPr>
      <w:r w:rsidRPr="000C6BD6">
        <w:rPr>
          <w:rFonts w:ascii="Palatino Linotype" w:hAnsi="Palatino Linotype"/>
          <w:b/>
          <w:sz w:val="24"/>
        </w:rPr>
        <w:t>“PLAZO RAZONABLE PARA RESOLVER. DIMENSIÓN Y EFECTOS DE ESTE CONCEPTO CUANDO SE ADUCE EXCESIVA CARGA DE TRABAJO.”</w:t>
      </w:r>
      <w:r w:rsidRPr="000C6BD6">
        <w:rPr>
          <w:rFonts w:ascii="Palatino Linotype" w:hAnsi="Palatino Linotype"/>
          <w:sz w:val="24"/>
        </w:rPr>
        <w:t xml:space="preserve"> consultable en el Seminario Judicial de la Federación y su gaceta, con el registro digital 2002351.</w:t>
      </w:r>
    </w:p>
    <w:p w14:paraId="00CD681C" w14:textId="77777777" w:rsidR="004A06BE" w:rsidRPr="000C6BD6" w:rsidRDefault="004A06BE" w:rsidP="000E17AD">
      <w:pPr>
        <w:spacing w:after="0" w:line="360" w:lineRule="auto"/>
        <w:jc w:val="both"/>
        <w:rPr>
          <w:rFonts w:ascii="Palatino Linotype" w:hAnsi="Palatino Linotype"/>
          <w:sz w:val="24"/>
        </w:rPr>
      </w:pPr>
      <w:r w:rsidRPr="000C6BD6">
        <w:rPr>
          <w:rFonts w:ascii="Palatino Linotype" w:hAnsi="Palatino Linotype"/>
          <w:b/>
          <w:sz w:val="24"/>
        </w:rPr>
        <w:t>“PLAZO RAZONABLE PARA RESOLVER. CONCEPTO Y ELEMENTOS QUE LO INTEGRAN A LA LUZ DEL DERECHO INTERNACIONAL DE LOS DERECHOS HUMANOS.”</w:t>
      </w:r>
      <w:r w:rsidRPr="000C6BD6">
        <w:rPr>
          <w:rFonts w:ascii="Palatino Linotype" w:hAnsi="Palatino Linotype"/>
          <w:sz w:val="24"/>
        </w:rPr>
        <w:t>, visible en el Seminario Judicial de la Federación y su gaceta, con el registro digital 2002350.</w:t>
      </w:r>
    </w:p>
    <w:p w14:paraId="631F9BF6" w14:textId="77777777" w:rsidR="004A06BE" w:rsidRPr="000C6BD6" w:rsidRDefault="004A06BE" w:rsidP="000E17AD">
      <w:pPr>
        <w:spacing w:after="0" w:line="360" w:lineRule="auto"/>
        <w:jc w:val="both"/>
        <w:rPr>
          <w:rFonts w:ascii="Palatino Linotype" w:hAnsi="Palatino Linotype"/>
          <w:sz w:val="24"/>
        </w:rPr>
      </w:pPr>
    </w:p>
    <w:p w14:paraId="4EAF297F" w14:textId="77777777" w:rsidR="004A06BE" w:rsidRPr="000C6BD6" w:rsidRDefault="004A06BE" w:rsidP="000E17AD">
      <w:pPr>
        <w:spacing w:after="0" w:line="360" w:lineRule="auto"/>
        <w:jc w:val="both"/>
        <w:rPr>
          <w:rFonts w:ascii="Palatino Linotype" w:hAnsi="Palatino Linotype"/>
        </w:rPr>
      </w:pPr>
      <w:r w:rsidRPr="000C6BD6">
        <w:rPr>
          <w:rFonts w:ascii="Palatino Linotype" w:hAnsi="Palatino Linotype"/>
          <w:sz w:val="24"/>
        </w:rPr>
        <w:t>Por ello, este organismo garante comprometido con la tutela de los derechos humanos confiados, señala que este exceso del plazo legal para resolver el presente asunto, resulta de carácter excepcional.</w:t>
      </w:r>
    </w:p>
    <w:p w14:paraId="30D7DF7B" w14:textId="77777777" w:rsidR="0004714B" w:rsidRPr="000C6BD6" w:rsidRDefault="0004714B" w:rsidP="000E17AD">
      <w:pPr>
        <w:spacing w:after="0" w:line="360" w:lineRule="auto"/>
        <w:jc w:val="both"/>
        <w:rPr>
          <w:rFonts w:ascii="Palatino Linotype" w:hAnsi="Palatino Linotype" w:cs="Arial"/>
          <w:sz w:val="24"/>
          <w:szCs w:val="24"/>
        </w:rPr>
      </w:pPr>
    </w:p>
    <w:p w14:paraId="64A52C33" w14:textId="77777777" w:rsidR="0004714B" w:rsidRPr="000C6BD6" w:rsidRDefault="0004714B" w:rsidP="000E17AD">
      <w:pPr>
        <w:spacing w:after="0" w:line="360" w:lineRule="auto"/>
        <w:jc w:val="center"/>
        <w:rPr>
          <w:rFonts w:ascii="Palatino Linotype" w:hAnsi="Palatino Linotype" w:cs="Arial"/>
          <w:b/>
          <w:sz w:val="28"/>
          <w:szCs w:val="28"/>
        </w:rPr>
      </w:pPr>
      <w:r w:rsidRPr="000C6BD6">
        <w:rPr>
          <w:rFonts w:ascii="Palatino Linotype" w:hAnsi="Palatino Linotype" w:cs="Arial"/>
          <w:b/>
          <w:sz w:val="28"/>
          <w:szCs w:val="28"/>
        </w:rPr>
        <w:t xml:space="preserve">C O N S I D E R A N D O </w:t>
      </w:r>
    </w:p>
    <w:p w14:paraId="2F9D9B69" w14:textId="77777777" w:rsidR="0004714B" w:rsidRPr="000C6BD6" w:rsidRDefault="0004714B" w:rsidP="000E17AD">
      <w:pPr>
        <w:spacing w:after="0" w:line="360" w:lineRule="auto"/>
        <w:jc w:val="center"/>
        <w:rPr>
          <w:rFonts w:ascii="Palatino Linotype" w:hAnsi="Palatino Linotype" w:cs="Arial"/>
          <w:b/>
          <w:sz w:val="24"/>
          <w:szCs w:val="24"/>
        </w:rPr>
      </w:pPr>
    </w:p>
    <w:p w14:paraId="4C5FE0CA" w14:textId="77777777" w:rsidR="0004714B" w:rsidRPr="000C6BD6" w:rsidRDefault="0004714B" w:rsidP="000E17AD">
      <w:pPr>
        <w:spacing w:after="0" w:line="360" w:lineRule="auto"/>
        <w:jc w:val="both"/>
        <w:rPr>
          <w:rFonts w:ascii="Palatino Linotype" w:hAnsi="Palatino Linotype" w:cs="Arial"/>
          <w:sz w:val="28"/>
          <w:szCs w:val="28"/>
        </w:rPr>
      </w:pPr>
      <w:r w:rsidRPr="000C6BD6">
        <w:rPr>
          <w:rFonts w:ascii="Palatino Linotype" w:hAnsi="Palatino Linotype" w:cs="Arial"/>
          <w:b/>
          <w:sz w:val="28"/>
          <w:szCs w:val="28"/>
        </w:rPr>
        <w:t>PRIMERO. De la competencia</w:t>
      </w:r>
      <w:r w:rsidRPr="000C6BD6">
        <w:rPr>
          <w:rFonts w:ascii="Palatino Linotype" w:hAnsi="Palatino Linotype" w:cs="Arial"/>
          <w:sz w:val="28"/>
          <w:szCs w:val="28"/>
        </w:rPr>
        <w:t>.</w:t>
      </w:r>
    </w:p>
    <w:p w14:paraId="153F7077" w14:textId="77777777" w:rsidR="0004714B" w:rsidRPr="000C6BD6" w:rsidRDefault="0004714B" w:rsidP="000E17AD">
      <w:pPr>
        <w:spacing w:after="0" w:line="360" w:lineRule="auto"/>
        <w:jc w:val="both"/>
        <w:rPr>
          <w:rFonts w:ascii="Palatino Linotype" w:hAnsi="Palatino Linotype" w:cs="Arial"/>
          <w:sz w:val="24"/>
          <w:szCs w:val="24"/>
        </w:rPr>
      </w:pPr>
      <w:r w:rsidRPr="000C6BD6">
        <w:rPr>
          <w:rFonts w:ascii="Palatino Linotype" w:hAnsi="Palatino Linotype" w:cs="Arial"/>
          <w:sz w:val="24"/>
          <w:szCs w:val="24"/>
        </w:rPr>
        <w:lastRenderedPageBreak/>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w:t>
      </w:r>
      <w:r w:rsidRPr="000C6BD6">
        <w:rPr>
          <w:rFonts w:ascii="Palatino Linotype" w:hAnsi="Palatino Linotype"/>
          <w:sz w:val="24"/>
          <w:szCs w:val="24"/>
        </w:rPr>
        <w:t>párrafos trigésimo, trigésimo primero y trigésimo segundo</w:t>
      </w:r>
      <w:r w:rsidRPr="000C6BD6">
        <w:rPr>
          <w:rFonts w:ascii="Palatino Linotype" w:hAnsi="Palatino Linotype"/>
        </w:rPr>
        <w:t>,</w:t>
      </w:r>
      <w:r w:rsidRPr="000C6BD6">
        <w:rPr>
          <w:rFonts w:ascii="Palatino Linotype" w:hAnsi="Palatino Linotype" w:cs="Arial"/>
          <w:sz w:val="24"/>
          <w:szCs w:val="24"/>
        </w:rPr>
        <w:t xml:space="preserve">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3DCA38DB" w14:textId="77777777" w:rsidR="0004714B" w:rsidRPr="000C6BD6" w:rsidRDefault="0004714B" w:rsidP="000E17AD">
      <w:pPr>
        <w:spacing w:after="0" w:line="360" w:lineRule="auto"/>
        <w:jc w:val="both"/>
        <w:rPr>
          <w:rFonts w:ascii="Palatino Linotype" w:hAnsi="Palatino Linotype" w:cs="Arial"/>
          <w:sz w:val="24"/>
          <w:szCs w:val="24"/>
        </w:rPr>
      </w:pPr>
    </w:p>
    <w:p w14:paraId="11F4092C" w14:textId="77777777" w:rsidR="0004714B" w:rsidRPr="000C6BD6" w:rsidRDefault="0004714B" w:rsidP="000E17AD">
      <w:pPr>
        <w:pStyle w:val="Prrafodelista"/>
        <w:autoSpaceDE w:val="0"/>
        <w:autoSpaceDN w:val="0"/>
        <w:adjustRightInd w:val="0"/>
        <w:spacing w:line="360" w:lineRule="auto"/>
        <w:ind w:left="0"/>
        <w:jc w:val="both"/>
        <w:rPr>
          <w:rFonts w:ascii="Palatino Linotype" w:hAnsi="Palatino Linotype" w:cs="Arial"/>
          <w:b/>
        </w:rPr>
      </w:pPr>
      <w:r w:rsidRPr="000C6BD6">
        <w:rPr>
          <w:rFonts w:ascii="Palatino Linotype" w:hAnsi="Palatino Linotype" w:cs="Arial"/>
          <w:b/>
          <w:sz w:val="28"/>
        </w:rPr>
        <w:t>SEGUNDO</w:t>
      </w:r>
      <w:r w:rsidRPr="000C6BD6">
        <w:rPr>
          <w:rFonts w:ascii="Palatino Linotype" w:hAnsi="Palatino Linotype" w:cs="Arial"/>
          <w:b/>
        </w:rPr>
        <w:t xml:space="preserve">. </w:t>
      </w:r>
      <w:r w:rsidRPr="000C6BD6">
        <w:rPr>
          <w:rFonts w:ascii="Palatino Linotype" w:hAnsi="Palatino Linotype" w:cs="Arial"/>
          <w:b/>
          <w:sz w:val="28"/>
          <w:szCs w:val="28"/>
        </w:rPr>
        <w:t>Sobre los alcances del recurso de revisión.</w:t>
      </w:r>
      <w:r w:rsidRPr="000C6BD6">
        <w:rPr>
          <w:rFonts w:ascii="Palatino Linotype" w:hAnsi="Palatino Linotype" w:cs="Arial"/>
          <w:b/>
        </w:rPr>
        <w:t xml:space="preserve"> </w:t>
      </w:r>
    </w:p>
    <w:p w14:paraId="5A1087C4" w14:textId="77777777" w:rsidR="0004714B" w:rsidRPr="000C6BD6" w:rsidRDefault="0004714B" w:rsidP="000E17AD">
      <w:pPr>
        <w:autoSpaceDE w:val="0"/>
        <w:autoSpaceDN w:val="0"/>
        <w:adjustRightInd w:val="0"/>
        <w:spacing w:after="0" w:line="360" w:lineRule="auto"/>
        <w:jc w:val="both"/>
        <w:rPr>
          <w:rFonts w:ascii="Palatino Linotype" w:hAnsi="Palatino Linotype" w:cs="Arial"/>
          <w:sz w:val="24"/>
          <w:szCs w:val="24"/>
        </w:rPr>
      </w:pPr>
      <w:r w:rsidRPr="000C6BD6">
        <w:rPr>
          <w:rFonts w:ascii="Palatino Linotype" w:hAnsi="Palatino Linotype" w:cs="Arial"/>
          <w:sz w:val="24"/>
          <w:szCs w:val="24"/>
        </w:rPr>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7355F8A" w14:textId="77777777" w:rsidR="0004714B" w:rsidRPr="000C6BD6" w:rsidRDefault="0004714B" w:rsidP="000E17AD">
      <w:pPr>
        <w:pStyle w:val="Prrafodelista"/>
        <w:autoSpaceDE w:val="0"/>
        <w:autoSpaceDN w:val="0"/>
        <w:adjustRightInd w:val="0"/>
        <w:spacing w:line="360" w:lineRule="auto"/>
        <w:ind w:left="0"/>
        <w:jc w:val="both"/>
        <w:rPr>
          <w:rFonts w:ascii="Palatino Linotype" w:hAnsi="Palatino Linotype" w:cs="Arial"/>
          <w:b/>
        </w:rPr>
      </w:pPr>
    </w:p>
    <w:p w14:paraId="659F1C34" w14:textId="77777777" w:rsidR="004A06BE" w:rsidRPr="000C6BD6" w:rsidRDefault="004A06BE" w:rsidP="000E17AD">
      <w:pPr>
        <w:pStyle w:val="Prrafodelista"/>
        <w:autoSpaceDE w:val="0"/>
        <w:autoSpaceDN w:val="0"/>
        <w:adjustRightInd w:val="0"/>
        <w:spacing w:line="360" w:lineRule="auto"/>
        <w:ind w:left="0"/>
        <w:jc w:val="both"/>
        <w:rPr>
          <w:rFonts w:ascii="Palatino Linotype" w:hAnsi="Palatino Linotype" w:cs="Arial"/>
          <w:b/>
          <w:sz w:val="28"/>
        </w:rPr>
      </w:pPr>
    </w:p>
    <w:p w14:paraId="2409E663" w14:textId="77777777" w:rsidR="004A06BE" w:rsidRPr="000C6BD6" w:rsidRDefault="004A06BE" w:rsidP="000E17AD">
      <w:pPr>
        <w:pStyle w:val="Prrafodelista"/>
        <w:autoSpaceDE w:val="0"/>
        <w:autoSpaceDN w:val="0"/>
        <w:adjustRightInd w:val="0"/>
        <w:spacing w:line="360" w:lineRule="auto"/>
        <w:ind w:left="0"/>
        <w:jc w:val="both"/>
        <w:rPr>
          <w:rFonts w:ascii="Palatino Linotype" w:hAnsi="Palatino Linotype" w:cs="Arial"/>
          <w:b/>
          <w:sz w:val="28"/>
        </w:rPr>
      </w:pPr>
    </w:p>
    <w:p w14:paraId="2AD8223B" w14:textId="77777777" w:rsidR="004A06BE" w:rsidRPr="000C6BD6" w:rsidRDefault="004A06BE" w:rsidP="000E17AD">
      <w:pPr>
        <w:pStyle w:val="Prrafodelista"/>
        <w:autoSpaceDE w:val="0"/>
        <w:autoSpaceDN w:val="0"/>
        <w:adjustRightInd w:val="0"/>
        <w:spacing w:line="360" w:lineRule="auto"/>
        <w:ind w:left="0"/>
        <w:jc w:val="both"/>
        <w:rPr>
          <w:rFonts w:ascii="Palatino Linotype" w:hAnsi="Palatino Linotype" w:cs="Arial"/>
          <w:b/>
          <w:sz w:val="28"/>
        </w:rPr>
      </w:pPr>
    </w:p>
    <w:p w14:paraId="40A6091A" w14:textId="77777777" w:rsidR="004A06BE" w:rsidRPr="000C6BD6" w:rsidRDefault="004A06BE" w:rsidP="000E17AD">
      <w:pPr>
        <w:pStyle w:val="Prrafodelista"/>
        <w:autoSpaceDE w:val="0"/>
        <w:autoSpaceDN w:val="0"/>
        <w:adjustRightInd w:val="0"/>
        <w:spacing w:line="360" w:lineRule="auto"/>
        <w:ind w:left="0"/>
        <w:jc w:val="both"/>
        <w:rPr>
          <w:rFonts w:ascii="Palatino Linotype" w:hAnsi="Palatino Linotype" w:cs="Arial"/>
          <w:b/>
          <w:sz w:val="28"/>
        </w:rPr>
      </w:pPr>
    </w:p>
    <w:p w14:paraId="3CB7F1DA" w14:textId="77777777" w:rsidR="0004714B" w:rsidRPr="000C6BD6" w:rsidRDefault="0004714B" w:rsidP="000E17AD">
      <w:pPr>
        <w:pStyle w:val="Prrafodelista"/>
        <w:autoSpaceDE w:val="0"/>
        <w:autoSpaceDN w:val="0"/>
        <w:adjustRightInd w:val="0"/>
        <w:spacing w:line="360" w:lineRule="auto"/>
        <w:ind w:left="0"/>
        <w:jc w:val="both"/>
        <w:rPr>
          <w:rFonts w:ascii="Palatino Linotype" w:hAnsi="Palatino Linotype" w:cs="Arial"/>
          <w:b/>
        </w:rPr>
      </w:pPr>
      <w:r w:rsidRPr="000C6BD6">
        <w:rPr>
          <w:rFonts w:ascii="Palatino Linotype" w:hAnsi="Palatino Linotype" w:cs="Arial"/>
          <w:b/>
          <w:sz w:val="28"/>
        </w:rPr>
        <w:t>TERCERO</w:t>
      </w:r>
      <w:r w:rsidRPr="000C6BD6">
        <w:rPr>
          <w:rFonts w:ascii="Palatino Linotype" w:hAnsi="Palatino Linotype" w:cs="Arial"/>
          <w:b/>
        </w:rPr>
        <w:t xml:space="preserve">. </w:t>
      </w:r>
      <w:r w:rsidRPr="000C6BD6">
        <w:rPr>
          <w:rFonts w:ascii="Palatino Linotype" w:hAnsi="Palatino Linotype" w:cs="Arial"/>
          <w:b/>
          <w:sz w:val="28"/>
          <w:szCs w:val="28"/>
        </w:rPr>
        <w:t>Cuestiones de previo y especial pronunciamiento.</w:t>
      </w:r>
    </w:p>
    <w:p w14:paraId="77C61601" w14:textId="77777777" w:rsidR="0004714B" w:rsidRPr="000C6BD6" w:rsidRDefault="0004714B" w:rsidP="000E17AD">
      <w:pPr>
        <w:autoSpaceDE w:val="0"/>
        <w:autoSpaceDN w:val="0"/>
        <w:adjustRightInd w:val="0"/>
        <w:spacing w:after="0" w:line="360" w:lineRule="auto"/>
        <w:jc w:val="both"/>
        <w:rPr>
          <w:rFonts w:ascii="Palatino Linotype" w:hAnsi="Palatino Linotype" w:cs="Arial"/>
          <w:sz w:val="24"/>
          <w:szCs w:val="24"/>
        </w:rPr>
      </w:pPr>
      <w:r w:rsidRPr="000C6BD6">
        <w:rPr>
          <w:rFonts w:ascii="Palatino Linotype" w:hAnsi="Palatino Linotype" w:cs="Arial"/>
          <w:sz w:val="24"/>
          <w:szCs w:val="24"/>
        </w:rPr>
        <w:t>Los Recursos de Revisión en estudio contienen los elementos normativos de validez exigidos en la Ley de Transparencia y Acceso a la Información Pública del Estado de México y Municipios, establecidos en el artículo 180 que enuncia:</w:t>
      </w:r>
    </w:p>
    <w:p w14:paraId="05470E17" w14:textId="77777777" w:rsidR="0004714B" w:rsidRPr="000C6BD6" w:rsidRDefault="0004714B" w:rsidP="000E17AD">
      <w:pPr>
        <w:autoSpaceDE w:val="0"/>
        <w:autoSpaceDN w:val="0"/>
        <w:adjustRightInd w:val="0"/>
        <w:spacing w:after="0" w:line="360" w:lineRule="auto"/>
        <w:jc w:val="both"/>
        <w:rPr>
          <w:rFonts w:ascii="Palatino Linotype" w:hAnsi="Palatino Linotype" w:cs="Arial"/>
          <w:sz w:val="24"/>
          <w:szCs w:val="24"/>
        </w:rPr>
      </w:pPr>
    </w:p>
    <w:p w14:paraId="11F44739" w14:textId="77777777" w:rsidR="0004714B" w:rsidRPr="000C6BD6" w:rsidRDefault="0004714B" w:rsidP="000E17AD">
      <w:pPr>
        <w:autoSpaceDE w:val="0"/>
        <w:autoSpaceDN w:val="0"/>
        <w:adjustRightInd w:val="0"/>
        <w:spacing w:after="0" w:line="240" w:lineRule="auto"/>
        <w:ind w:left="567" w:right="567"/>
        <w:jc w:val="both"/>
        <w:rPr>
          <w:rFonts w:ascii="Palatino Linotype" w:hAnsi="Palatino Linotype" w:cs="Arial"/>
          <w:i/>
          <w:iCs/>
        </w:rPr>
      </w:pPr>
      <w:r w:rsidRPr="000C6BD6">
        <w:rPr>
          <w:rFonts w:ascii="Palatino Linotype" w:hAnsi="Palatino Linotype" w:cs="Arial"/>
          <w:i/>
          <w:iCs/>
        </w:rPr>
        <w:t>“Artículo 180. El recurso de revisión contendrá:</w:t>
      </w:r>
    </w:p>
    <w:p w14:paraId="635D1864" w14:textId="77777777" w:rsidR="0004714B" w:rsidRPr="000C6BD6" w:rsidRDefault="0004714B" w:rsidP="000E17AD">
      <w:pPr>
        <w:autoSpaceDE w:val="0"/>
        <w:autoSpaceDN w:val="0"/>
        <w:adjustRightInd w:val="0"/>
        <w:spacing w:after="0" w:line="240" w:lineRule="auto"/>
        <w:ind w:left="567" w:right="567"/>
        <w:jc w:val="both"/>
        <w:rPr>
          <w:rFonts w:ascii="Palatino Linotype" w:hAnsi="Palatino Linotype" w:cs="Arial"/>
          <w:i/>
          <w:iCs/>
        </w:rPr>
      </w:pPr>
      <w:r w:rsidRPr="000C6BD6">
        <w:rPr>
          <w:rFonts w:ascii="Palatino Linotype" w:hAnsi="Palatino Linotype" w:cs="Arial"/>
          <w:i/>
          <w:iCs/>
        </w:rPr>
        <w:t>I. El sujeto obligado ante la cual se presentó la solicitud;</w:t>
      </w:r>
    </w:p>
    <w:p w14:paraId="057DA77F" w14:textId="77777777" w:rsidR="0004714B" w:rsidRPr="000C6BD6" w:rsidRDefault="0004714B" w:rsidP="000E17AD">
      <w:pPr>
        <w:autoSpaceDE w:val="0"/>
        <w:autoSpaceDN w:val="0"/>
        <w:adjustRightInd w:val="0"/>
        <w:spacing w:after="0" w:line="240" w:lineRule="auto"/>
        <w:ind w:left="567" w:right="567"/>
        <w:jc w:val="both"/>
        <w:rPr>
          <w:rFonts w:ascii="Palatino Linotype" w:hAnsi="Palatino Linotype" w:cs="Arial"/>
          <w:i/>
          <w:iCs/>
        </w:rPr>
      </w:pPr>
      <w:r w:rsidRPr="000C6BD6">
        <w:rPr>
          <w:rFonts w:ascii="Palatino Linotype" w:hAnsi="Palatino Linotype" w:cs="Arial"/>
          <w:b/>
          <w:bCs/>
          <w:i/>
          <w:iCs/>
          <w:u w:val="single"/>
        </w:rPr>
        <w:t>II. El nombre del solicitante</w:t>
      </w:r>
      <w:r w:rsidRPr="000C6BD6">
        <w:rPr>
          <w:rFonts w:ascii="Palatino Linotype" w:hAnsi="Palatino Linotype" w:cs="Arial"/>
          <w:i/>
          <w:iCs/>
        </w:rPr>
        <w:t xml:space="preserve"> que recurre o de su representante y, en su caso, del tercero interesado, así como la dirección o medio que señale para recibir notificaciones; </w:t>
      </w:r>
    </w:p>
    <w:p w14:paraId="408F6D95" w14:textId="77777777" w:rsidR="0004714B" w:rsidRPr="000C6BD6" w:rsidRDefault="0004714B" w:rsidP="000E17AD">
      <w:pPr>
        <w:autoSpaceDE w:val="0"/>
        <w:autoSpaceDN w:val="0"/>
        <w:adjustRightInd w:val="0"/>
        <w:spacing w:after="0" w:line="240" w:lineRule="auto"/>
        <w:ind w:left="567" w:right="567"/>
        <w:jc w:val="both"/>
        <w:rPr>
          <w:rFonts w:ascii="Palatino Linotype" w:hAnsi="Palatino Linotype" w:cs="Arial"/>
          <w:i/>
          <w:iCs/>
        </w:rPr>
      </w:pPr>
      <w:r w:rsidRPr="000C6BD6">
        <w:rPr>
          <w:rFonts w:ascii="Palatino Linotype" w:hAnsi="Palatino Linotype" w:cs="Arial"/>
          <w:i/>
          <w:iCs/>
        </w:rPr>
        <w:t>III. El número de folio de respuesta de la solicitud de acceso;</w:t>
      </w:r>
    </w:p>
    <w:p w14:paraId="596BBAAE" w14:textId="77777777" w:rsidR="0004714B" w:rsidRPr="000C6BD6" w:rsidRDefault="0004714B" w:rsidP="000E17AD">
      <w:pPr>
        <w:autoSpaceDE w:val="0"/>
        <w:autoSpaceDN w:val="0"/>
        <w:adjustRightInd w:val="0"/>
        <w:spacing w:after="0" w:line="240" w:lineRule="auto"/>
        <w:ind w:left="567" w:right="567"/>
        <w:jc w:val="both"/>
        <w:rPr>
          <w:rFonts w:ascii="Palatino Linotype" w:hAnsi="Palatino Linotype" w:cs="Arial"/>
          <w:i/>
          <w:iCs/>
        </w:rPr>
      </w:pPr>
      <w:r w:rsidRPr="000C6BD6">
        <w:rPr>
          <w:rFonts w:ascii="Palatino Linotype" w:hAnsi="Palatino Linotype" w:cs="Arial"/>
          <w:i/>
          <w:iCs/>
        </w:rPr>
        <w:t>IV. La fecha en que fue notificada la respuesta al solicitante o tuvo conocimiento del acto reclamado, o de presentación de la solicitud, en caso de falta de respuesta;</w:t>
      </w:r>
    </w:p>
    <w:p w14:paraId="14E57EFA" w14:textId="77777777" w:rsidR="0004714B" w:rsidRPr="000C6BD6" w:rsidRDefault="0004714B" w:rsidP="000E17AD">
      <w:pPr>
        <w:autoSpaceDE w:val="0"/>
        <w:autoSpaceDN w:val="0"/>
        <w:adjustRightInd w:val="0"/>
        <w:spacing w:after="0" w:line="240" w:lineRule="auto"/>
        <w:ind w:left="567" w:right="567"/>
        <w:jc w:val="both"/>
        <w:rPr>
          <w:rFonts w:ascii="Palatino Linotype" w:hAnsi="Palatino Linotype" w:cs="Arial"/>
          <w:i/>
          <w:iCs/>
        </w:rPr>
      </w:pPr>
      <w:r w:rsidRPr="000C6BD6">
        <w:rPr>
          <w:rFonts w:ascii="Palatino Linotype" w:hAnsi="Palatino Linotype" w:cs="Arial"/>
          <w:i/>
          <w:iCs/>
        </w:rPr>
        <w:t>V. El acto que se recurre;</w:t>
      </w:r>
    </w:p>
    <w:p w14:paraId="43450786" w14:textId="77777777" w:rsidR="0004714B" w:rsidRPr="000C6BD6" w:rsidRDefault="0004714B" w:rsidP="000E17AD">
      <w:pPr>
        <w:autoSpaceDE w:val="0"/>
        <w:autoSpaceDN w:val="0"/>
        <w:adjustRightInd w:val="0"/>
        <w:spacing w:after="0" w:line="240" w:lineRule="auto"/>
        <w:ind w:left="567" w:right="567"/>
        <w:jc w:val="both"/>
        <w:rPr>
          <w:rFonts w:ascii="Palatino Linotype" w:hAnsi="Palatino Linotype" w:cs="Arial"/>
          <w:i/>
          <w:iCs/>
        </w:rPr>
      </w:pPr>
      <w:r w:rsidRPr="000C6BD6">
        <w:rPr>
          <w:rFonts w:ascii="Palatino Linotype" w:hAnsi="Palatino Linotype" w:cs="Arial"/>
          <w:i/>
          <w:iCs/>
        </w:rPr>
        <w:t>VI. Las razones o motivos de inconformidad;</w:t>
      </w:r>
    </w:p>
    <w:p w14:paraId="4A3E7D31" w14:textId="77777777" w:rsidR="0004714B" w:rsidRPr="000C6BD6" w:rsidRDefault="0004714B" w:rsidP="000E17AD">
      <w:pPr>
        <w:autoSpaceDE w:val="0"/>
        <w:autoSpaceDN w:val="0"/>
        <w:adjustRightInd w:val="0"/>
        <w:spacing w:after="0" w:line="240" w:lineRule="auto"/>
        <w:ind w:left="567" w:right="567"/>
        <w:jc w:val="both"/>
        <w:rPr>
          <w:rFonts w:ascii="Palatino Linotype" w:hAnsi="Palatino Linotype" w:cs="Arial"/>
          <w:i/>
          <w:iCs/>
        </w:rPr>
      </w:pPr>
      <w:r w:rsidRPr="000C6BD6">
        <w:rPr>
          <w:rFonts w:ascii="Palatino Linotype" w:hAnsi="Palatino Linotype" w:cs="Arial"/>
          <w:i/>
          <w:iCs/>
        </w:rPr>
        <w:t>VII. La copia de la respuesta que se impugna y, en su caso, de la notificación correspondiente, en el caso de respuesta de la solicitud; y</w:t>
      </w:r>
    </w:p>
    <w:p w14:paraId="5A558EA6" w14:textId="77777777" w:rsidR="0004714B" w:rsidRPr="000C6BD6" w:rsidRDefault="0004714B" w:rsidP="000E17AD">
      <w:pPr>
        <w:autoSpaceDE w:val="0"/>
        <w:autoSpaceDN w:val="0"/>
        <w:adjustRightInd w:val="0"/>
        <w:spacing w:after="0" w:line="240" w:lineRule="auto"/>
        <w:ind w:left="567" w:right="567"/>
        <w:jc w:val="both"/>
        <w:rPr>
          <w:rFonts w:ascii="Palatino Linotype" w:hAnsi="Palatino Linotype" w:cs="Arial"/>
          <w:i/>
          <w:iCs/>
        </w:rPr>
      </w:pPr>
      <w:r w:rsidRPr="000C6BD6">
        <w:rPr>
          <w:rFonts w:ascii="Palatino Linotype" w:hAnsi="Palatino Linotype" w:cs="Arial"/>
          <w:i/>
          <w:iCs/>
        </w:rPr>
        <w:t>VIII. Firma del recurrente, en su caso, cuando se presente por escrito, requisito sin el cual se dará trámite al recurso.</w:t>
      </w:r>
    </w:p>
    <w:p w14:paraId="1F4E6BF2" w14:textId="77777777" w:rsidR="0004714B" w:rsidRPr="000C6BD6" w:rsidRDefault="0004714B" w:rsidP="000E17AD">
      <w:pPr>
        <w:autoSpaceDE w:val="0"/>
        <w:autoSpaceDN w:val="0"/>
        <w:adjustRightInd w:val="0"/>
        <w:spacing w:after="0" w:line="240" w:lineRule="auto"/>
        <w:ind w:left="567" w:right="567"/>
        <w:jc w:val="both"/>
        <w:rPr>
          <w:rFonts w:ascii="Palatino Linotype" w:hAnsi="Palatino Linotype" w:cs="Arial"/>
          <w:i/>
          <w:iCs/>
        </w:rPr>
      </w:pPr>
      <w:r w:rsidRPr="000C6BD6">
        <w:rPr>
          <w:rFonts w:ascii="Palatino Linotype" w:hAnsi="Palatino Linotype" w:cs="Arial"/>
          <w:i/>
          <w:iCs/>
        </w:rPr>
        <w:t>Adicionalmente, se podrán anexar las pruebas y demás elementos que considere procedentes someter a juicio del Instituto.</w:t>
      </w:r>
    </w:p>
    <w:p w14:paraId="1E8FDD23" w14:textId="77777777" w:rsidR="0004714B" w:rsidRPr="000C6BD6" w:rsidRDefault="0004714B" w:rsidP="000E17AD">
      <w:pPr>
        <w:autoSpaceDE w:val="0"/>
        <w:autoSpaceDN w:val="0"/>
        <w:adjustRightInd w:val="0"/>
        <w:spacing w:after="0" w:line="240" w:lineRule="auto"/>
        <w:ind w:left="567" w:right="567"/>
        <w:jc w:val="both"/>
        <w:rPr>
          <w:rFonts w:ascii="Palatino Linotype" w:hAnsi="Palatino Linotype" w:cs="Arial"/>
          <w:i/>
          <w:iCs/>
        </w:rPr>
      </w:pPr>
      <w:r w:rsidRPr="000C6BD6">
        <w:rPr>
          <w:rFonts w:ascii="Palatino Linotype" w:hAnsi="Palatino Linotype" w:cs="Arial"/>
          <w:i/>
          <w:iCs/>
        </w:rPr>
        <w:t>En ningún caso será necesario que el particular ratifique el recurso de revisión interpuesto.</w:t>
      </w:r>
    </w:p>
    <w:p w14:paraId="1023405D" w14:textId="77777777" w:rsidR="0004714B" w:rsidRPr="000C6BD6" w:rsidRDefault="0004714B" w:rsidP="000E17AD">
      <w:pPr>
        <w:autoSpaceDE w:val="0"/>
        <w:autoSpaceDN w:val="0"/>
        <w:adjustRightInd w:val="0"/>
        <w:spacing w:after="0" w:line="240" w:lineRule="auto"/>
        <w:ind w:left="567" w:right="567"/>
        <w:jc w:val="both"/>
        <w:rPr>
          <w:rFonts w:ascii="Palatino Linotype" w:hAnsi="Palatino Linotype" w:cs="Arial"/>
          <w:b/>
          <w:bCs/>
          <w:i/>
          <w:iCs/>
          <w:u w:val="single"/>
        </w:rPr>
      </w:pPr>
      <w:r w:rsidRPr="000C6BD6">
        <w:rPr>
          <w:rFonts w:ascii="Palatino Linotype" w:hAnsi="Palatino Linotype" w:cs="Arial"/>
          <w:b/>
          <w:bCs/>
          <w:i/>
          <w:iCs/>
          <w:u w:val="single"/>
        </w:rPr>
        <w:t>En caso de que el recurso se interponga de manera electrónica no será indispensable que contengan los requisitos establecidos en las fracciones II, IV, VII y VIII.” [Sic]</w:t>
      </w:r>
    </w:p>
    <w:p w14:paraId="3368EF8D" w14:textId="77777777" w:rsidR="0004714B" w:rsidRPr="000C6BD6" w:rsidRDefault="0004714B" w:rsidP="000E17AD">
      <w:pPr>
        <w:autoSpaceDE w:val="0"/>
        <w:autoSpaceDN w:val="0"/>
        <w:adjustRightInd w:val="0"/>
        <w:spacing w:after="0" w:line="360" w:lineRule="auto"/>
        <w:ind w:left="567" w:right="567"/>
        <w:jc w:val="both"/>
        <w:rPr>
          <w:rFonts w:ascii="Palatino Linotype" w:hAnsi="Palatino Linotype" w:cs="Arial"/>
          <w:b/>
          <w:bCs/>
          <w:i/>
          <w:iCs/>
          <w:sz w:val="24"/>
          <w:u w:val="single"/>
        </w:rPr>
      </w:pPr>
    </w:p>
    <w:p w14:paraId="5BBABDCD" w14:textId="77777777" w:rsidR="0004714B" w:rsidRPr="000C6BD6" w:rsidRDefault="0004714B" w:rsidP="000E17AD">
      <w:pPr>
        <w:pStyle w:val="Prrafodelista"/>
        <w:autoSpaceDE w:val="0"/>
        <w:autoSpaceDN w:val="0"/>
        <w:adjustRightInd w:val="0"/>
        <w:spacing w:line="360" w:lineRule="auto"/>
        <w:ind w:left="0"/>
        <w:jc w:val="both"/>
        <w:rPr>
          <w:rFonts w:ascii="Palatino Linotype" w:hAnsi="Palatino Linotype"/>
        </w:rPr>
      </w:pPr>
      <w:r w:rsidRPr="000C6BD6">
        <w:rPr>
          <w:rFonts w:ascii="Palatino Linotype" w:hAnsi="Palatino Linotype"/>
        </w:rPr>
        <w:t xml:space="preserve">Cabe señalar que la parte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 </w:t>
      </w:r>
    </w:p>
    <w:p w14:paraId="2610498D" w14:textId="77777777" w:rsidR="0004714B" w:rsidRPr="000C6BD6" w:rsidRDefault="0004714B" w:rsidP="000E17AD">
      <w:pPr>
        <w:pStyle w:val="Prrafodelista"/>
        <w:autoSpaceDE w:val="0"/>
        <w:autoSpaceDN w:val="0"/>
        <w:adjustRightInd w:val="0"/>
        <w:spacing w:line="360" w:lineRule="auto"/>
        <w:ind w:left="0"/>
        <w:jc w:val="both"/>
        <w:rPr>
          <w:rFonts w:ascii="Palatino Linotype" w:hAnsi="Palatino Linotype"/>
        </w:rPr>
      </w:pPr>
    </w:p>
    <w:p w14:paraId="59E26529" w14:textId="77777777" w:rsidR="0004714B" w:rsidRPr="000C6BD6" w:rsidRDefault="0004714B" w:rsidP="000E17AD">
      <w:pPr>
        <w:pStyle w:val="Prrafodelista"/>
        <w:autoSpaceDE w:val="0"/>
        <w:autoSpaceDN w:val="0"/>
        <w:adjustRightInd w:val="0"/>
        <w:ind w:left="567" w:right="567"/>
        <w:jc w:val="both"/>
        <w:rPr>
          <w:rFonts w:ascii="Palatino Linotype" w:hAnsi="Palatino Linotype"/>
          <w:i/>
          <w:iCs/>
        </w:rPr>
      </w:pPr>
      <w:r w:rsidRPr="000C6BD6">
        <w:rPr>
          <w:rFonts w:ascii="Palatino Linotype" w:hAnsi="Palatino Linotype"/>
          <w:i/>
          <w:iCs/>
        </w:rPr>
        <w:t>“</w:t>
      </w:r>
      <w:r w:rsidRPr="000C6BD6">
        <w:rPr>
          <w:rFonts w:ascii="Palatino Linotype" w:hAnsi="Palatino Linotype"/>
          <w:b/>
          <w:i/>
          <w:iCs/>
        </w:rPr>
        <w:t>Artículo 55.(…)</w:t>
      </w:r>
    </w:p>
    <w:p w14:paraId="5D4FC5E9" w14:textId="77777777" w:rsidR="0004714B" w:rsidRPr="000C6BD6" w:rsidRDefault="0004714B" w:rsidP="000E17AD">
      <w:pPr>
        <w:pStyle w:val="Prrafodelista"/>
        <w:autoSpaceDE w:val="0"/>
        <w:autoSpaceDN w:val="0"/>
        <w:adjustRightInd w:val="0"/>
        <w:ind w:left="567" w:right="567"/>
        <w:jc w:val="both"/>
        <w:rPr>
          <w:rFonts w:ascii="Palatino Linotype" w:hAnsi="Palatino Linotype"/>
          <w:i/>
          <w:iCs/>
        </w:rPr>
      </w:pPr>
      <w:r w:rsidRPr="000C6BD6">
        <w:rPr>
          <w:rFonts w:ascii="Palatino Linotype" w:hAnsi="Palatino Linotype"/>
          <w:i/>
          <w:iCs/>
        </w:rPr>
        <w:t>Las solicitudes anónimas, con nombre incompleto o seudónimo serán procedentes para su trámite por parte del sujeto obligado ante quien se presente. No podrá requerirse información adicional con motivo del nombre proporcionado por el solicitante.” [Sic]</w:t>
      </w:r>
    </w:p>
    <w:p w14:paraId="58686AB0" w14:textId="77777777" w:rsidR="0004714B" w:rsidRPr="000C6BD6" w:rsidRDefault="0004714B" w:rsidP="000E17AD">
      <w:pPr>
        <w:autoSpaceDE w:val="0"/>
        <w:autoSpaceDN w:val="0"/>
        <w:adjustRightInd w:val="0"/>
        <w:spacing w:after="0" w:line="360" w:lineRule="auto"/>
        <w:ind w:right="567"/>
        <w:jc w:val="both"/>
        <w:rPr>
          <w:rFonts w:ascii="Palatino Linotype" w:hAnsi="Palatino Linotype" w:cs="Arial"/>
          <w:b/>
          <w:i/>
          <w:iCs/>
          <w:sz w:val="28"/>
          <w:szCs w:val="28"/>
        </w:rPr>
      </w:pPr>
    </w:p>
    <w:p w14:paraId="38D1C31F" w14:textId="77777777" w:rsidR="0004714B" w:rsidRPr="000C6BD6" w:rsidRDefault="0004714B" w:rsidP="000E17AD">
      <w:pPr>
        <w:autoSpaceDE w:val="0"/>
        <w:autoSpaceDN w:val="0"/>
        <w:adjustRightInd w:val="0"/>
        <w:spacing w:after="0" w:line="360" w:lineRule="auto"/>
        <w:ind w:right="567"/>
        <w:jc w:val="both"/>
        <w:rPr>
          <w:rFonts w:ascii="Palatino Linotype" w:hAnsi="Palatino Linotype"/>
          <w:sz w:val="24"/>
          <w:szCs w:val="24"/>
        </w:rPr>
      </w:pPr>
      <w:r w:rsidRPr="000C6BD6">
        <w:rPr>
          <w:rFonts w:ascii="Palatino Linotype" w:hAnsi="Palatino Linotype"/>
          <w:sz w:val="24"/>
          <w:szCs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6237464A" w14:textId="77777777" w:rsidR="0004714B" w:rsidRPr="000C6BD6" w:rsidRDefault="0004714B" w:rsidP="000E17AD">
      <w:pPr>
        <w:autoSpaceDE w:val="0"/>
        <w:autoSpaceDN w:val="0"/>
        <w:adjustRightInd w:val="0"/>
        <w:spacing w:after="0" w:line="360" w:lineRule="auto"/>
        <w:ind w:right="567"/>
        <w:jc w:val="both"/>
        <w:rPr>
          <w:rFonts w:ascii="Palatino Linotype" w:hAnsi="Palatino Linotype"/>
          <w:sz w:val="24"/>
          <w:szCs w:val="24"/>
        </w:rPr>
      </w:pPr>
    </w:p>
    <w:p w14:paraId="7D907067" w14:textId="77777777" w:rsidR="0004714B" w:rsidRPr="000C6BD6" w:rsidRDefault="0004714B" w:rsidP="000E17AD">
      <w:pPr>
        <w:autoSpaceDE w:val="0"/>
        <w:autoSpaceDN w:val="0"/>
        <w:adjustRightInd w:val="0"/>
        <w:spacing w:after="0" w:line="240" w:lineRule="auto"/>
        <w:ind w:right="567"/>
        <w:jc w:val="center"/>
        <w:rPr>
          <w:rFonts w:ascii="Palatino Linotype" w:hAnsi="Palatino Linotype" w:cs="Arial"/>
          <w:b/>
          <w:i/>
          <w:iCs/>
          <w:u w:val="single"/>
        </w:rPr>
      </w:pPr>
      <w:r w:rsidRPr="000C6BD6">
        <w:rPr>
          <w:rFonts w:ascii="Palatino Linotype" w:hAnsi="Palatino Linotype" w:cs="Arial"/>
          <w:b/>
          <w:i/>
          <w:iCs/>
          <w:u w:val="single"/>
        </w:rPr>
        <w:t>Constitución Política de los Estados Unidos Mexicanos</w:t>
      </w:r>
    </w:p>
    <w:p w14:paraId="2935125C" w14:textId="77777777" w:rsidR="0004714B" w:rsidRPr="000C6BD6" w:rsidRDefault="0004714B" w:rsidP="000E17AD">
      <w:pPr>
        <w:autoSpaceDE w:val="0"/>
        <w:autoSpaceDN w:val="0"/>
        <w:adjustRightInd w:val="0"/>
        <w:spacing w:after="0" w:line="240" w:lineRule="auto"/>
        <w:ind w:left="567" w:right="567"/>
        <w:jc w:val="both"/>
        <w:rPr>
          <w:rFonts w:ascii="Palatino Linotype" w:hAnsi="Palatino Linotype"/>
          <w:i/>
          <w:iCs/>
        </w:rPr>
      </w:pPr>
      <w:r w:rsidRPr="000C6BD6">
        <w:rPr>
          <w:rFonts w:ascii="Palatino Linotype" w:hAnsi="Palatino Linotype"/>
          <w:i/>
          <w:iCs/>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740E1F79" w14:textId="77777777" w:rsidR="0004714B" w:rsidRPr="000C6BD6" w:rsidRDefault="0004714B" w:rsidP="000E17AD">
      <w:pPr>
        <w:autoSpaceDE w:val="0"/>
        <w:autoSpaceDN w:val="0"/>
        <w:adjustRightInd w:val="0"/>
        <w:spacing w:after="0" w:line="240" w:lineRule="auto"/>
        <w:ind w:left="567" w:right="567"/>
        <w:jc w:val="both"/>
        <w:rPr>
          <w:rFonts w:ascii="Palatino Linotype" w:hAnsi="Palatino Linotype"/>
          <w:i/>
          <w:iCs/>
        </w:rPr>
      </w:pPr>
      <w:r w:rsidRPr="000C6BD6">
        <w:rPr>
          <w:rFonts w:ascii="Palatino Linotype" w:hAnsi="Palatino Linotype"/>
          <w:i/>
          <w:iCs/>
        </w:rPr>
        <w:t xml:space="preserve">(…) </w:t>
      </w:r>
    </w:p>
    <w:p w14:paraId="5CDA4CCE" w14:textId="77777777" w:rsidR="0004714B" w:rsidRPr="000C6BD6" w:rsidRDefault="0004714B" w:rsidP="000E17AD">
      <w:pPr>
        <w:autoSpaceDE w:val="0"/>
        <w:autoSpaceDN w:val="0"/>
        <w:adjustRightInd w:val="0"/>
        <w:spacing w:after="0" w:line="240" w:lineRule="auto"/>
        <w:ind w:left="567" w:right="567"/>
        <w:jc w:val="both"/>
        <w:rPr>
          <w:rFonts w:ascii="Palatino Linotype" w:hAnsi="Palatino Linotype"/>
          <w:i/>
          <w:iCs/>
        </w:rPr>
      </w:pPr>
      <w:r w:rsidRPr="000C6BD6">
        <w:rPr>
          <w:rFonts w:ascii="Palatino Linotype" w:hAnsi="Palatino Linotype"/>
          <w:i/>
          <w:iCs/>
        </w:rPr>
        <w:t xml:space="preserve">Para efectos de lo dispuesto en el presente artículo se observará lo siguiente: </w:t>
      </w:r>
    </w:p>
    <w:p w14:paraId="3DC171BF" w14:textId="77777777" w:rsidR="0004714B" w:rsidRPr="000C6BD6" w:rsidRDefault="0004714B" w:rsidP="000E17AD">
      <w:pPr>
        <w:autoSpaceDE w:val="0"/>
        <w:autoSpaceDN w:val="0"/>
        <w:adjustRightInd w:val="0"/>
        <w:spacing w:after="0" w:line="240" w:lineRule="auto"/>
        <w:ind w:left="567" w:right="567"/>
        <w:jc w:val="both"/>
        <w:rPr>
          <w:rFonts w:ascii="Palatino Linotype" w:hAnsi="Palatino Linotype"/>
          <w:i/>
          <w:iCs/>
        </w:rPr>
      </w:pPr>
      <w:r w:rsidRPr="000C6BD6">
        <w:rPr>
          <w:rFonts w:ascii="Palatino Linotype" w:hAnsi="Palatino Linotype"/>
          <w:i/>
          <w:iCs/>
        </w:rPr>
        <w:t xml:space="preserve">A. Para el ejercicio del derecho de acceso a la información, la Federación, los Estados y el Distrito Federal, en el ámbito de sus respectivas competencias, se regirán por los siguientes principios y bases: </w:t>
      </w:r>
    </w:p>
    <w:p w14:paraId="41359057" w14:textId="77777777" w:rsidR="0004714B" w:rsidRPr="000C6BD6" w:rsidRDefault="0004714B" w:rsidP="000E17AD">
      <w:pPr>
        <w:autoSpaceDE w:val="0"/>
        <w:autoSpaceDN w:val="0"/>
        <w:adjustRightInd w:val="0"/>
        <w:spacing w:after="0" w:line="240" w:lineRule="auto"/>
        <w:ind w:left="567" w:right="567"/>
        <w:jc w:val="both"/>
        <w:rPr>
          <w:rFonts w:ascii="Palatino Linotype" w:hAnsi="Palatino Linotype"/>
          <w:i/>
          <w:iCs/>
        </w:rPr>
      </w:pPr>
      <w:r w:rsidRPr="000C6BD6">
        <w:rPr>
          <w:rFonts w:ascii="Palatino Linotype" w:hAnsi="Palatino Linotype"/>
          <w:i/>
          <w:iCs/>
        </w:rPr>
        <w:t xml:space="preserve">(…) </w:t>
      </w:r>
    </w:p>
    <w:p w14:paraId="3EEF3F49" w14:textId="77777777" w:rsidR="0004714B" w:rsidRPr="000C6BD6" w:rsidRDefault="0004714B" w:rsidP="000E17AD">
      <w:pPr>
        <w:autoSpaceDE w:val="0"/>
        <w:autoSpaceDN w:val="0"/>
        <w:adjustRightInd w:val="0"/>
        <w:spacing w:after="0" w:line="240" w:lineRule="auto"/>
        <w:ind w:left="567" w:right="567"/>
        <w:jc w:val="both"/>
        <w:rPr>
          <w:rFonts w:ascii="Palatino Linotype" w:hAnsi="Palatino Linotype"/>
          <w:i/>
          <w:iCs/>
        </w:rPr>
      </w:pPr>
      <w:r w:rsidRPr="000C6BD6">
        <w:rPr>
          <w:rFonts w:ascii="Palatino Linotype" w:hAnsi="Palatino Linotype"/>
          <w:i/>
          <w:iCs/>
        </w:rPr>
        <w:t xml:space="preserve">III. Toda persona, sin necesidad de acreditar interés alguno o justificar su utilización, tendrá acceso gratuito a la información pública, a sus datos personales o a la rectificación de éstos. </w:t>
      </w:r>
    </w:p>
    <w:p w14:paraId="7B5B99A6" w14:textId="77777777" w:rsidR="0004714B" w:rsidRPr="000C6BD6" w:rsidRDefault="0004714B" w:rsidP="000E17AD">
      <w:pPr>
        <w:autoSpaceDE w:val="0"/>
        <w:autoSpaceDN w:val="0"/>
        <w:adjustRightInd w:val="0"/>
        <w:spacing w:after="0" w:line="240" w:lineRule="auto"/>
        <w:ind w:left="567" w:right="567"/>
        <w:jc w:val="both"/>
        <w:rPr>
          <w:rFonts w:ascii="Palatino Linotype" w:hAnsi="Palatino Linotype"/>
          <w:i/>
          <w:iCs/>
        </w:rPr>
      </w:pPr>
      <w:r w:rsidRPr="000C6BD6">
        <w:rPr>
          <w:rFonts w:ascii="Palatino Linotype" w:hAnsi="Palatino Linotype"/>
          <w:i/>
          <w:iCs/>
        </w:rPr>
        <w:t xml:space="preserve">IV. Se establecerán mecanismos de acceso a la información y procedimientos de revisión expeditos que se sustanciarán ante los organismos autónomos especializados e imparciales que establece esta Constitución.” [Sic] </w:t>
      </w:r>
    </w:p>
    <w:p w14:paraId="0422761C" w14:textId="77777777" w:rsidR="0004714B" w:rsidRPr="000C6BD6" w:rsidRDefault="0004714B" w:rsidP="000E17AD">
      <w:pPr>
        <w:autoSpaceDE w:val="0"/>
        <w:autoSpaceDN w:val="0"/>
        <w:adjustRightInd w:val="0"/>
        <w:spacing w:after="0" w:line="240" w:lineRule="auto"/>
        <w:ind w:left="567" w:right="567"/>
        <w:jc w:val="center"/>
        <w:rPr>
          <w:rFonts w:ascii="Palatino Linotype" w:hAnsi="Palatino Linotype"/>
          <w:b/>
          <w:bCs/>
          <w:i/>
          <w:iCs/>
          <w:u w:val="single"/>
        </w:rPr>
      </w:pPr>
      <w:r w:rsidRPr="000C6BD6">
        <w:rPr>
          <w:rFonts w:ascii="Palatino Linotype" w:hAnsi="Palatino Linotype"/>
          <w:b/>
          <w:bCs/>
          <w:i/>
          <w:iCs/>
          <w:u w:val="single"/>
        </w:rPr>
        <w:t>Constitución Política del Estado Libre y Soberano de México</w:t>
      </w:r>
    </w:p>
    <w:p w14:paraId="3919CCF1" w14:textId="77777777" w:rsidR="0004714B" w:rsidRPr="000C6BD6" w:rsidRDefault="0004714B" w:rsidP="000E17AD">
      <w:pPr>
        <w:autoSpaceDE w:val="0"/>
        <w:autoSpaceDN w:val="0"/>
        <w:adjustRightInd w:val="0"/>
        <w:spacing w:after="0" w:line="240" w:lineRule="auto"/>
        <w:ind w:left="567" w:right="567"/>
        <w:jc w:val="both"/>
        <w:rPr>
          <w:rFonts w:ascii="Palatino Linotype" w:hAnsi="Palatino Linotype"/>
          <w:i/>
          <w:iCs/>
        </w:rPr>
      </w:pPr>
      <w:r w:rsidRPr="000C6BD6">
        <w:rPr>
          <w:rFonts w:ascii="Palatino Linotype" w:hAnsi="Palatino Linotype"/>
          <w:i/>
          <w:iCs/>
        </w:rPr>
        <w:t xml:space="preserve">“Artículo 5.- En el Estado de México todas las personas gozarán de los derechos humanos reconocidos en la Constitución Política de los Estados Unidos Mexicanos, en los tratados internacionales en los que el Estado mexicano sea parte, en esta Constitución y en las leyes </w:t>
      </w:r>
      <w:r w:rsidRPr="000C6BD6">
        <w:rPr>
          <w:rFonts w:ascii="Palatino Linotype" w:hAnsi="Palatino Linotype"/>
          <w:i/>
          <w:iCs/>
        </w:rPr>
        <w:lastRenderedPageBreak/>
        <w:t xml:space="preserve">que de ésta emanen, por lo que gozarán de las garantías para su protección, las cuales no podrán restringirse ni suspenderse salvo en los casos y bajo las condiciones que la Constitución Política de los Estados Unidos Mexicanos establece. </w:t>
      </w:r>
    </w:p>
    <w:p w14:paraId="2DD7F8F1" w14:textId="77777777" w:rsidR="0004714B" w:rsidRPr="000C6BD6" w:rsidRDefault="0004714B" w:rsidP="000E17AD">
      <w:pPr>
        <w:autoSpaceDE w:val="0"/>
        <w:autoSpaceDN w:val="0"/>
        <w:adjustRightInd w:val="0"/>
        <w:spacing w:after="0" w:line="240" w:lineRule="auto"/>
        <w:ind w:left="567" w:right="567"/>
        <w:jc w:val="both"/>
        <w:rPr>
          <w:rFonts w:ascii="Palatino Linotype" w:hAnsi="Palatino Linotype"/>
          <w:i/>
          <w:iCs/>
        </w:rPr>
      </w:pPr>
      <w:r w:rsidRPr="000C6BD6">
        <w:rPr>
          <w:rFonts w:ascii="Palatino Linotype" w:hAnsi="Palatino Linotype"/>
          <w:i/>
          <w:iCs/>
        </w:rPr>
        <w:t xml:space="preserve">(…) </w:t>
      </w:r>
    </w:p>
    <w:p w14:paraId="517602A7" w14:textId="77777777" w:rsidR="0004714B" w:rsidRPr="000C6BD6" w:rsidRDefault="0004714B" w:rsidP="000E17AD">
      <w:pPr>
        <w:autoSpaceDE w:val="0"/>
        <w:autoSpaceDN w:val="0"/>
        <w:adjustRightInd w:val="0"/>
        <w:spacing w:after="0" w:line="240" w:lineRule="auto"/>
        <w:ind w:left="567" w:right="567"/>
        <w:jc w:val="both"/>
        <w:rPr>
          <w:rFonts w:ascii="Palatino Linotype" w:hAnsi="Palatino Linotype"/>
          <w:i/>
          <w:iCs/>
        </w:rPr>
      </w:pPr>
      <w:r w:rsidRPr="000C6BD6">
        <w:rPr>
          <w:rFonts w:ascii="Palatino Linotype" w:hAnsi="Palatino Linotype"/>
          <w:i/>
          <w:iCs/>
        </w:rPr>
        <w:t xml:space="preserve">Toda persona en el Estado de México, tiene derecho al libre acceso a la información plural y oportuna, así como a buscar recibir y difundir información e ideas de toda índole por cualquier medio de expresión. </w:t>
      </w:r>
    </w:p>
    <w:p w14:paraId="375096FC" w14:textId="77777777" w:rsidR="0004714B" w:rsidRPr="000C6BD6" w:rsidRDefault="0004714B" w:rsidP="000E17AD">
      <w:pPr>
        <w:autoSpaceDE w:val="0"/>
        <w:autoSpaceDN w:val="0"/>
        <w:adjustRightInd w:val="0"/>
        <w:spacing w:after="0" w:line="240" w:lineRule="auto"/>
        <w:ind w:left="567" w:right="567"/>
        <w:jc w:val="both"/>
        <w:rPr>
          <w:rFonts w:ascii="Palatino Linotype" w:hAnsi="Palatino Linotype"/>
          <w:i/>
          <w:iCs/>
        </w:rPr>
      </w:pPr>
      <w:r w:rsidRPr="000C6BD6">
        <w:rPr>
          <w:rFonts w:ascii="Palatino Linotype" w:hAnsi="Palatino Linotype"/>
          <w:i/>
          <w:iCs/>
        </w:rPr>
        <w:t xml:space="preserve">(…) </w:t>
      </w:r>
    </w:p>
    <w:p w14:paraId="29BD24FA" w14:textId="77777777" w:rsidR="0004714B" w:rsidRPr="000C6BD6" w:rsidRDefault="0004714B" w:rsidP="000E17AD">
      <w:pPr>
        <w:autoSpaceDE w:val="0"/>
        <w:autoSpaceDN w:val="0"/>
        <w:adjustRightInd w:val="0"/>
        <w:spacing w:after="0" w:line="240" w:lineRule="auto"/>
        <w:ind w:left="567" w:right="567"/>
        <w:jc w:val="both"/>
        <w:rPr>
          <w:rFonts w:ascii="Palatino Linotype" w:hAnsi="Palatino Linotype"/>
          <w:i/>
          <w:iCs/>
        </w:rPr>
      </w:pPr>
      <w:r w:rsidRPr="000C6BD6">
        <w:rPr>
          <w:rFonts w:ascii="Palatino Linotype" w:hAnsi="Palatino Linotype"/>
          <w:i/>
          <w:iCs/>
        </w:rPr>
        <w:t xml:space="preserve">El derecho a la información será garantizado por el Estado. La ley establecerá las previsiones que permitan asegurar la protección, el respeto y la difusión de este derecho.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 </w:t>
      </w:r>
    </w:p>
    <w:p w14:paraId="58406615" w14:textId="77777777" w:rsidR="0004714B" w:rsidRPr="000C6BD6" w:rsidRDefault="0004714B" w:rsidP="000E17AD">
      <w:pPr>
        <w:autoSpaceDE w:val="0"/>
        <w:autoSpaceDN w:val="0"/>
        <w:adjustRightInd w:val="0"/>
        <w:spacing w:after="0" w:line="240" w:lineRule="auto"/>
        <w:ind w:left="567" w:right="567"/>
        <w:jc w:val="both"/>
        <w:rPr>
          <w:rFonts w:ascii="Palatino Linotype" w:hAnsi="Palatino Linotype"/>
          <w:i/>
          <w:iCs/>
        </w:rPr>
      </w:pPr>
      <w:r w:rsidRPr="000C6BD6">
        <w:rPr>
          <w:rFonts w:ascii="Palatino Linotype" w:hAnsi="Palatino Linotype"/>
          <w:i/>
          <w:iCs/>
        </w:rPr>
        <w:t xml:space="preserve">(..) </w:t>
      </w:r>
    </w:p>
    <w:p w14:paraId="3999169C" w14:textId="77777777" w:rsidR="0004714B" w:rsidRPr="000C6BD6" w:rsidRDefault="0004714B" w:rsidP="000E17AD">
      <w:pPr>
        <w:autoSpaceDE w:val="0"/>
        <w:autoSpaceDN w:val="0"/>
        <w:adjustRightInd w:val="0"/>
        <w:spacing w:after="0" w:line="240" w:lineRule="auto"/>
        <w:ind w:left="567" w:right="567"/>
        <w:jc w:val="both"/>
        <w:rPr>
          <w:rFonts w:ascii="Palatino Linotype" w:hAnsi="Palatino Linotype"/>
          <w:i/>
          <w:iCs/>
        </w:rPr>
      </w:pPr>
      <w:r w:rsidRPr="000C6BD6">
        <w:rPr>
          <w:rFonts w:ascii="Palatino Linotype" w:hAnsi="Palatino Linotype"/>
          <w:i/>
          <w:iCs/>
        </w:rPr>
        <w:t>III. Toda persona, sin necesidad de acreditar interés alguno o justificar su utilización, tendrá acceso gratuito a la información pública, a sus datos personales o a la rectificación de éstos;</w:t>
      </w:r>
    </w:p>
    <w:p w14:paraId="4105367D" w14:textId="77777777" w:rsidR="0004714B" w:rsidRPr="000C6BD6" w:rsidRDefault="0004714B" w:rsidP="000E17AD">
      <w:pPr>
        <w:autoSpaceDE w:val="0"/>
        <w:autoSpaceDN w:val="0"/>
        <w:adjustRightInd w:val="0"/>
        <w:spacing w:after="0" w:line="240" w:lineRule="auto"/>
        <w:ind w:left="567" w:right="567"/>
        <w:jc w:val="both"/>
        <w:rPr>
          <w:rFonts w:ascii="Palatino Linotype" w:hAnsi="Palatino Linotype"/>
          <w:i/>
          <w:iCs/>
        </w:rPr>
      </w:pPr>
      <w:r w:rsidRPr="000C6BD6">
        <w:rPr>
          <w:rFonts w:ascii="Palatino Linotype" w:hAnsi="Palatino Linotype"/>
          <w:i/>
          <w:iCs/>
        </w:rPr>
        <w:t xml:space="preserve">IV. Se establecerán mecanismos de acceso a la información y procedimientos de revisión expeditos que se sustanciarán ante el organismo autónomo especializado e imparcial que establece esta Constitución. </w:t>
      </w:r>
    </w:p>
    <w:p w14:paraId="00082EC2" w14:textId="77777777" w:rsidR="0004714B" w:rsidRPr="000C6BD6" w:rsidRDefault="0004714B" w:rsidP="000E17AD">
      <w:pPr>
        <w:autoSpaceDE w:val="0"/>
        <w:autoSpaceDN w:val="0"/>
        <w:adjustRightInd w:val="0"/>
        <w:spacing w:after="0" w:line="240" w:lineRule="auto"/>
        <w:ind w:left="567" w:right="567"/>
        <w:jc w:val="both"/>
        <w:rPr>
          <w:rFonts w:ascii="Palatino Linotype" w:hAnsi="Palatino Linotype"/>
          <w:i/>
          <w:iCs/>
        </w:rPr>
      </w:pPr>
      <w:r w:rsidRPr="000C6BD6">
        <w:rPr>
          <w:rFonts w:ascii="Palatino Linotype" w:hAnsi="Palatino Linotype"/>
          <w:i/>
          <w:iCs/>
        </w:rPr>
        <w:t xml:space="preserve">(…) </w:t>
      </w:r>
    </w:p>
    <w:p w14:paraId="54F677AE" w14:textId="77777777" w:rsidR="0004714B" w:rsidRPr="000C6BD6" w:rsidRDefault="0004714B" w:rsidP="000E17AD">
      <w:pPr>
        <w:autoSpaceDE w:val="0"/>
        <w:autoSpaceDN w:val="0"/>
        <w:adjustRightInd w:val="0"/>
        <w:spacing w:after="0" w:line="240" w:lineRule="auto"/>
        <w:ind w:left="567" w:right="567"/>
        <w:jc w:val="both"/>
        <w:rPr>
          <w:rFonts w:ascii="Palatino Linotype" w:hAnsi="Palatino Linotype"/>
          <w:b/>
          <w:bCs/>
          <w:i/>
          <w:iCs/>
        </w:rPr>
      </w:pPr>
      <w:r w:rsidRPr="000C6BD6">
        <w:rPr>
          <w:rFonts w:ascii="Palatino Linotype" w:hAnsi="Palatino Linotype"/>
          <w:i/>
          <w:iC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0C6BD6">
        <w:rPr>
          <w:rFonts w:ascii="Palatino Linotype" w:hAnsi="Palatino Linotype"/>
          <w:b/>
          <w:bCs/>
          <w:i/>
          <w:iCs/>
        </w:rPr>
        <w:t>[Sic]</w:t>
      </w:r>
    </w:p>
    <w:p w14:paraId="0E5A38B0" w14:textId="77777777" w:rsidR="0004714B" w:rsidRPr="000C6BD6" w:rsidRDefault="0004714B" w:rsidP="000E17AD">
      <w:pPr>
        <w:autoSpaceDE w:val="0"/>
        <w:autoSpaceDN w:val="0"/>
        <w:adjustRightInd w:val="0"/>
        <w:spacing w:after="0" w:line="240" w:lineRule="auto"/>
        <w:ind w:left="567" w:right="567"/>
        <w:jc w:val="both"/>
        <w:rPr>
          <w:rFonts w:ascii="Palatino Linotype" w:hAnsi="Palatino Linotype"/>
          <w:b/>
          <w:bCs/>
          <w:i/>
          <w:iCs/>
        </w:rPr>
      </w:pPr>
    </w:p>
    <w:p w14:paraId="363D7D52" w14:textId="77777777" w:rsidR="0004714B" w:rsidRPr="000C6BD6" w:rsidRDefault="0004714B" w:rsidP="000E17AD">
      <w:pPr>
        <w:autoSpaceDE w:val="0"/>
        <w:autoSpaceDN w:val="0"/>
        <w:adjustRightInd w:val="0"/>
        <w:spacing w:after="0" w:line="360" w:lineRule="auto"/>
        <w:jc w:val="both"/>
        <w:rPr>
          <w:rFonts w:ascii="Palatino Linotype" w:hAnsi="Palatino Linotype"/>
          <w:sz w:val="24"/>
          <w:szCs w:val="24"/>
        </w:rPr>
      </w:pPr>
      <w:r w:rsidRPr="000C6BD6">
        <w:rPr>
          <w:rFonts w:ascii="Palatino Linotype" w:hAnsi="Palatino Linotype"/>
          <w:sz w:val="24"/>
          <w:szCs w:val="24"/>
        </w:rPr>
        <w:t xml:space="preserve">Por otra parte, del contenido del artículo 1 de la Constitución Política de los Estados Unidos Mexicanos, se destaca lo siguiente: </w:t>
      </w:r>
    </w:p>
    <w:p w14:paraId="6FFD9445" w14:textId="77777777" w:rsidR="0004714B" w:rsidRPr="000C6BD6" w:rsidRDefault="0004714B" w:rsidP="000E17AD">
      <w:pPr>
        <w:autoSpaceDE w:val="0"/>
        <w:autoSpaceDN w:val="0"/>
        <w:adjustRightInd w:val="0"/>
        <w:spacing w:after="0" w:line="240" w:lineRule="auto"/>
        <w:ind w:left="567" w:right="567"/>
        <w:jc w:val="both"/>
        <w:rPr>
          <w:rFonts w:ascii="Palatino Linotype" w:hAnsi="Palatino Linotype"/>
          <w:i/>
          <w:iCs/>
        </w:rPr>
      </w:pPr>
      <w:r w:rsidRPr="000C6BD6">
        <w:rPr>
          <w:rFonts w:ascii="Palatino Linotype" w:hAnsi="Palatino Linotype"/>
          <w:i/>
          <w:iCs/>
        </w:rPr>
        <w:t xml:space="preserve">“Artículo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Las normas relativas a los derechos humanos se interpretarán de </w:t>
      </w:r>
      <w:r w:rsidRPr="000C6BD6">
        <w:rPr>
          <w:rFonts w:ascii="Palatino Linotype" w:hAnsi="Palatino Linotype"/>
          <w:i/>
          <w:iCs/>
        </w:rPr>
        <w:lastRenderedPageBreak/>
        <w:t>conformidad con esta Constitución y con los tratados internacionales de la materia favoreciendo en todo tiempo a las personas la protección más amplia.</w:t>
      </w:r>
    </w:p>
    <w:p w14:paraId="6E2E00F7" w14:textId="77777777" w:rsidR="0004714B" w:rsidRPr="000C6BD6" w:rsidRDefault="0004714B" w:rsidP="000E17AD">
      <w:pPr>
        <w:autoSpaceDE w:val="0"/>
        <w:autoSpaceDN w:val="0"/>
        <w:adjustRightInd w:val="0"/>
        <w:spacing w:after="0" w:line="240" w:lineRule="auto"/>
        <w:ind w:left="567" w:right="567"/>
        <w:jc w:val="both"/>
        <w:rPr>
          <w:rFonts w:ascii="Palatino Linotype" w:hAnsi="Palatino Linotype"/>
          <w:i/>
          <w:iCs/>
        </w:rPr>
      </w:pPr>
      <w:r w:rsidRPr="000C6BD6">
        <w:rPr>
          <w:rFonts w:ascii="Palatino Linotype" w:hAnsi="Palatino Linotype"/>
          <w:i/>
          <w:iC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[Sic] </w:t>
      </w:r>
    </w:p>
    <w:p w14:paraId="75E80521" w14:textId="77777777" w:rsidR="0004714B" w:rsidRPr="000C6BD6" w:rsidRDefault="0004714B" w:rsidP="000E17AD">
      <w:pPr>
        <w:autoSpaceDE w:val="0"/>
        <w:autoSpaceDN w:val="0"/>
        <w:adjustRightInd w:val="0"/>
        <w:spacing w:after="0" w:line="360" w:lineRule="auto"/>
        <w:ind w:left="567" w:right="567"/>
        <w:jc w:val="both"/>
        <w:rPr>
          <w:rFonts w:ascii="Palatino Linotype" w:hAnsi="Palatino Linotype"/>
          <w:sz w:val="24"/>
        </w:rPr>
      </w:pPr>
    </w:p>
    <w:p w14:paraId="6119B780" w14:textId="77777777" w:rsidR="0004714B" w:rsidRPr="000C6BD6" w:rsidRDefault="0004714B" w:rsidP="000E17AD">
      <w:pPr>
        <w:autoSpaceDE w:val="0"/>
        <w:autoSpaceDN w:val="0"/>
        <w:adjustRightInd w:val="0"/>
        <w:spacing w:after="0" w:line="360" w:lineRule="auto"/>
        <w:jc w:val="both"/>
        <w:rPr>
          <w:rFonts w:ascii="Palatino Linotype" w:hAnsi="Palatino Linotype"/>
          <w:sz w:val="24"/>
          <w:szCs w:val="24"/>
        </w:rPr>
      </w:pPr>
      <w:r w:rsidRPr="000C6BD6">
        <w:rPr>
          <w:rFonts w:ascii="Palatino Linotype" w:hAnsi="Palatino Linotype"/>
          <w:sz w:val="24"/>
          <w:szCs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0C6BD6">
        <w:rPr>
          <w:rFonts w:ascii="Palatino Linotype" w:hAnsi="Palatino Linotype"/>
          <w:b/>
          <w:sz w:val="24"/>
          <w:szCs w:val="24"/>
          <w:u w:val="single"/>
        </w:rPr>
        <w:t>incluso, la solicitud de acceso a la información pueda ser anónima</w:t>
      </w:r>
      <w:r w:rsidRPr="000C6BD6">
        <w:rPr>
          <w:rFonts w:ascii="Palatino Linotype" w:hAnsi="Palatino Linotype"/>
          <w:sz w:val="24"/>
          <w:szCs w:val="24"/>
        </w:rPr>
        <w:t xml:space="preserve"> o no contener un nombre que identifique al solicitante o que permita tener certeza sobre su identidad.</w:t>
      </w:r>
    </w:p>
    <w:p w14:paraId="32A194B9" w14:textId="77777777" w:rsidR="0004714B" w:rsidRPr="000C6BD6" w:rsidRDefault="0004714B" w:rsidP="000E17AD">
      <w:pPr>
        <w:autoSpaceDE w:val="0"/>
        <w:autoSpaceDN w:val="0"/>
        <w:adjustRightInd w:val="0"/>
        <w:spacing w:after="0" w:line="360" w:lineRule="auto"/>
        <w:jc w:val="both"/>
        <w:rPr>
          <w:rFonts w:ascii="Palatino Linotype" w:hAnsi="Palatino Linotype"/>
          <w:sz w:val="24"/>
          <w:szCs w:val="24"/>
        </w:rPr>
      </w:pPr>
    </w:p>
    <w:p w14:paraId="7BD35445" w14:textId="77777777" w:rsidR="0004714B" w:rsidRPr="000C6BD6" w:rsidRDefault="0004714B" w:rsidP="000E17AD">
      <w:pPr>
        <w:autoSpaceDE w:val="0"/>
        <w:autoSpaceDN w:val="0"/>
        <w:adjustRightInd w:val="0"/>
        <w:spacing w:after="0" w:line="360" w:lineRule="auto"/>
        <w:jc w:val="both"/>
        <w:rPr>
          <w:rFonts w:ascii="Palatino Linotype" w:hAnsi="Palatino Linotype"/>
          <w:sz w:val="24"/>
          <w:szCs w:val="24"/>
        </w:rPr>
      </w:pPr>
      <w:r w:rsidRPr="000C6BD6">
        <w:rPr>
          <w:rFonts w:ascii="Palatino Linotype" w:hAnsi="Palatino Linotype"/>
          <w:sz w:val="24"/>
          <w:szCs w:val="24"/>
        </w:rPr>
        <w:t>En conclusión, se cubrieron los requisitos de procedencia y procedibilidad y conforme a las constancias que obran en el expediente.</w:t>
      </w:r>
    </w:p>
    <w:p w14:paraId="7554DDD0" w14:textId="77777777" w:rsidR="0004714B" w:rsidRPr="000C6BD6" w:rsidRDefault="0004714B" w:rsidP="000E17AD">
      <w:pPr>
        <w:pStyle w:val="Prrafodelista"/>
        <w:autoSpaceDE w:val="0"/>
        <w:autoSpaceDN w:val="0"/>
        <w:adjustRightInd w:val="0"/>
        <w:spacing w:line="360" w:lineRule="auto"/>
        <w:ind w:left="0"/>
        <w:jc w:val="both"/>
        <w:rPr>
          <w:rFonts w:ascii="Palatino Linotype" w:hAnsi="Palatino Linotype" w:cs="Arial"/>
          <w:lang w:val="es-MX"/>
        </w:rPr>
      </w:pPr>
    </w:p>
    <w:p w14:paraId="53CE736A" w14:textId="77777777" w:rsidR="0004714B" w:rsidRPr="000C6BD6" w:rsidRDefault="0004714B" w:rsidP="000E17AD">
      <w:pPr>
        <w:pStyle w:val="Prrafodelista"/>
        <w:autoSpaceDE w:val="0"/>
        <w:autoSpaceDN w:val="0"/>
        <w:adjustRightInd w:val="0"/>
        <w:spacing w:line="360" w:lineRule="auto"/>
        <w:ind w:left="0"/>
        <w:jc w:val="both"/>
        <w:rPr>
          <w:rFonts w:ascii="Palatino Linotype" w:hAnsi="Palatino Linotype" w:cs="Arial"/>
          <w:b/>
          <w:sz w:val="28"/>
        </w:rPr>
      </w:pPr>
      <w:r w:rsidRPr="000C6BD6">
        <w:rPr>
          <w:rFonts w:ascii="Palatino Linotype" w:hAnsi="Palatino Linotype" w:cs="Arial"/>
          <w:b/>
          <w:sz w:val="28"/>
        </w:rPr>
        <w:t>CUARTO. De las causas de improcedencia.</w:t>
      </w:r>
    </w:p>
    <w:p w14:paraId="322E9747" w14:textId="77777777" w:rsidR="0004714B" w:rsidRPr="000C6BD6" w:rsidRDefault="0004714B" w:rsidP="000E17AD">
      <w:pPr>
        <w:pStyle w:val="Prrafodelista"/>
        <w:autoSpaceDE w:val="0"/>
        <w:autoSpaceDN w:val="0"/>
        <w:adjustRightInd w:val="0"/>
        <w:spacing w:line="360" w:lineRule="auto"/>
        <w:ind w:left="0"/>
        <w:jc w:val="both"/>
        <w:rPr>
          <w:rFonts w:ascii="Palatino Linotype" w:hAnsi="Palatino Linotype" w:cs="Arial"/>
        </w:rPr>
      </w:pPr>
      <w:r w:rsidRPr="000C6BD6">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w:t>
      </w:r>
      <w:r w:rsidRPr="000C6BD6">
        <w:rPr>
          <w:rFonts w:ascii="Palatino Linotype" w:hAnsi="Palatino Linotype" w:cs="Arial"/>
        </w:rPr>
        <w:lastRenderedPageBreak/>
        <w:t>Información Pública del Estado de México y Municipios, en correlación con la seguridad jurídica que debe generar lo actuado ante este Organismo garante.</w:t>
      </w:r>
    </w:p>
    <w:p w14:paraId="406E5C9A" w14:textId="77777777" w:rsidR="0004714B" w:rsidRPr="000C6BD6" w:rsidRDefault="0004714B" w:rsidP="000E17AD">
      <w:pPr>
        <w:pStyle w:val="Prrafodelista"/>
        <w:autoSpaceDE w:val="0"/>
        <w:autoSpaceDN w:val="0"/>
        <w:adjustRightInd w:val="0"/>
        <w:spacing w:line="360" w:lineRule="auto"/>
        <w:ind w:left="0"/>
        <w:jc w:val="both"/>
        <w:rPr>
          <w:rFonts w:ascii="Palatino Linotype" w:hAnsi="Palatino Linotype" w:cs="Arial"/>
        </w:rPr>
      </w:pPr>
    </w:p>
    <w:p w14:paraId="64E369AB" w14:textId="77777777" w:rsidR="0004714B" w:rsidRPr="000C6BD6" w:rsidRDefault="0004714B" w:rsidP="000E17AD">
      <w:pPr>
        <w:pStyle w:val="Prrafodelista"/>
        <w:autoSpaceDE w:val="0"/>
        <w:autoSpaceDN w:val="0"/>
        <w:adjustRightInd w:val="0"/>
        <w:spacing w:line="360" w:lineRule="auto"/>
        <w:ind w:left="0"/>
        <w:jc w:val="both"/>
        <w:rPr>
          <w:rFonts w:ascii="Palatino Linotype" w:hAnsi="Palatino Linotype" w:cs="Arial"/>
        </w:rPr>
      </w:pPr>
      <w:r w:rsidRPr="000C6BD6">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0C6BD6">
        <w:rPr>
          <w:rStyle w:val="Refdenotaalpie"/>
          <w:rFonts w:ascii="Palatino Linotype" w:hAnsi="Palatino Linotype" w:cs="Arial"/>
        </w:rPr>
        <w:footnoteReference w:id="1"/>
      </w:r>
      <w:r w:rsidRPr="000C6BD6">
        <w:rPr>
          <w:rFonts w:ascii="Palatino Linotype" w:hAnsi="Palatino Linotype" w:cs="Arial"/>
        </w:rPr>
        <w:t>.</w:t>
      </w:r>
    </w:p>
    <w:p w14:paraId="0359AA47" w14:textId="77777777" w:rsidR="0004714B" w:rsidRPr="000C6BD6" w:rsidRDefault="0004714B" w:rsidP="000E17AD">
      <w:pPr>
        <w:pStyle w:val="Prrafodelista"/>
        <w:autoSpaceDE w:val="0"/>
        <w:autoSpaceDN w:val="0"/>
        <w:adjustRightInd w:val="0"/>
        <w:spacing w:line="360" w:lineRule="auto"/>
        <w:ind w:left="0"/>
        <w:jc w:val="both"/>
        <w:rPr>
          <w:rFonts w:ascii="Palatino Linotype" w:hAnsi="Palatino Linotype" w:cs="Arial"/>
        </w:rPr>
      </w:pPr>
    </w:p>
    <w:p w14:paraId="21E62183" w14:textId="77777777" w:rsidR="0004714B" w:rsidRPr="000C6BD6" w:rsidRDefault="0004714B" w:rsidP="000E17AD">
      <w:pPr>
        <w:pStyle w:val="Prrafodelista"/>
        <w:autoSpaceDE w:val="0"/>
        <w:autoSpaceDN w:val="0"/>
        <w:adjustRightInd w:val="0"/>
        <w:spacing w:line="360" w:lineRule="auto"/>
        <w:ind w:left="0"/>
        <w:jc w:val="both"/>
        <w:rPr>
          <w:rFonts w:ascii="Palatino Linotype" w:hAnsi="Palatino Linotype" w:cs="Arial"/>
        </w:rPr>
      </w:pPr>
      <w:r w:rsidRPr="000C6BD6">
        <w:rPr>
          <w:rFonts w:ascii="Palatino Linotype" w:hAnsi="Palatino Linotype" w:cs="Arial"/>
        </w:rPr>
        <w:t>Así las cosas, al no existir causas de improcedencia invocadas por las partes ni advertidas de oficio por este Resolutor, se proceden al análisis del asunto en los siguientes términos.</w:t>
      </w:r>
    </w:p>
    <w:p w14:paraId="14A06F84" w14:textId="77777777" w:rsidR="0004714B" w:rsidRPr="000C6BD6" w:rsidRDefault="0004714B" w:rsidP="000E17AD">
      <w:pPr>
        <w:pStyle w:val="Prrafodelista"/>
        <w:autoSpaceDE w:val="0"/>
        <w:autoSpaceDN w:val="0"/>
        <w:adjustRightInd w:val="0"/>
        <w:spacing w:line="360" w:lineRule="auto"/>
        <w:ind w:left="0"/>
        <w:jc w:val="both"/>
        <w:rPr>
          <w:rFonts w:ascii="Palatino Linotype" w:hAnsi="Palatino Linotype" w:cs="Arial"/>
        </w:rPr>
      </w:pPr>
    </w:p>
    <w:p w14:paraId="69E2D505" w14:textId="77777777" w:rsidR="0004714B" w:rsidRPr="000C6BD6" w:rsidRDefault="0004714B" w:rsidP="000E17AD">
      <w:pPr>
        <w:pStyle w:val="Prrafodelista"/>
        <w:autoSpaceDE w:val="0"/>
        <w:autoSpaceDN w:val="0"/>
        <w:adjustRightInd w:val="0"/>
        <w:spacing w:line="360" w:lineRule="auto"/>
        <w:ind w:left="0"/>
        <w:jc w:val="both"/>
        <w:rPr>
          <w:rFonts w:ascii="Palatino Linotype" w:hAnsi="Palatino Linotype" w:cs="Arial"/>
          <w:b/>
          <w:sz w:val="28"/>
        </w:rPr>
      </w:pPr>
      <w:r w:rsidRPr="000C6BD6">
        <w:rPr>
          <w:rFonts w:ascii="Palatino Linotype" w:hAnsi="Palatino Linotype" w:cs="Arial"/>
          <w:b/>
          <w:sz w:val="28"/>
        </w:rPr>
        <w:t>QUINTO. Estudio y resolución del asunto.</w:t>
      </w:r>
    </w:p>
    <w:p w14:paraId="3E131841" w14:textId="77777777" w:rsidR="00457C77" w:rsidRPr="000C6BD6" w:rsidRDefault="00457C77" w:rsidP="000E17AD">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0C6BD6">
        <w:rPr>
          <w:rFonts w:ascii="Palatino Linotype" w:eastAsia="Palatino Linotype" w:hAnsi="Palatino Linotype" w:cs="Palatino Linotype"/>
          <w:color w:val="000000"/>
          <w:sz w:val="24"/>
          <w:szCs w:val="24"/>
        </w:rPr>
        <w:t>El análisis y resolución de los presentes recursos,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7D963D9E" w14:textId="77777777" w:rsidR="00457C77" w:rsidRPr="000C6BD6" w:rsidRDefault="00457C77" w:rsidP="000E17A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7C6C599" w14:textId="77777777" w:rsidR="00457C77" w:rsidRPr="000C6BD6" w:rsidRDefault="00457C77" w:rsidP="000E17AD">
      <w:pPr>
        <w:spacing w:after="0" w:line="360" w:lineRule="auto"/>
        <w:jc w:val="both"/>
        <w:rPr>
          <w:rFonts w:ascii="Palatino Linotype" w:eastAsia="Times New Roman" w:hAnsi="Palatino Linotype" w:cs="Arial"/>
          <w:sz w:val="24"/>
          <w:szCs w:val="24"/>
          <w:lang w:val="es-ES" w:eastAsia="es-ES"/>
        </w:rPr>
      </w:pPr>
      <w:r w:rsidRPr="000C6BD6">
        <w:rPr>
          <w:rFonts w:ascii="Palatino Linotype" w:eastAsia="Times New Roman" w:hAnsi="Palatino Linotype" w:cs="Arial"/>
          <w:sz w:val="24"/>
          <w:szCs w:val="24"/>
          <w:lang w:val="es-ES" w:eastAsia="es-ES"/>
        </w:rPr>
        <w:t xml:space="preserve">Ahora bien, de los requerimientos contenidos en la solicitud de información, se aprecia que objetivamente la parte </w:t>
      </w:r>
      <w:r w:rsidRPr="000C6BD6">
        <w:rPr>
          <w:rFonts w:ascii="Palatino Linotype" w:eastAsia="Times New Roman" w:hAnsi="Palatino Linotype" w:cs="Arial"/>
          <w:b/>
          <w:sz w:val="24"/>
          <w:szCs w:val="24"/>
          <w:lang w:val="es-ES" w:eastAsia="es-ES"/>
        </w:rPr>
        <w:t>Recurrente</w:t>
      </w:r>
      <w:r w:rsidRPr="000C6BD6">
        <w:rPr>
          <w:rFonts w:ascii="Palatino Linotype" w:eastAsia="Times New Roman" w:hAnsi="Palatino Linotype" w:cs="Arial"/>
          <w:sz w:val="24"/>
          <w:szCs w:val="24"/>
          <w:lang w:val="es-ES" w:eastAsia="es-ES"/>
        </w:rPr>
        <w:t xml:space="preserve"> peticiona le sea entregado por el sistema SAIMEX, lo siguiente:</w:t>
      </w:r>
    </w:p>
    <w:p w14:paraId="6F9720F9" w14:textId="77777777" w:rsidR="00457C77" w:rsidRPr="000C6BD6" w:rsidRDefault="00457C77" w:rsidP="000841DB">
      <w:pPr>
        <w:pStyle w:val="Prrafodelista"/>
        <w:numPr>
          <w:ilvl w:val="0"/>
          <w:numId w:val="8"/>
        </w:numPr>
        <w:autoSpaceDE w:val="0"/>
        <w:autoSpaceDN w:val="0"/>
        <w:adjustRightInd w:val="0"/>
        <w:spacing w:line="360" w:lineRule="auto"/>
        <w:jc w:val="both"/>
        <w:rPr>
          <w:rFonts w:ascii="Palatino Linotype" w:hAnsi="Palatino Linotype" w:cs="Arial"/>
        </w:rPr>
      </w:pPr>
      <w:r w:rsidRPr="000C6BD6">
        <w:rPr>
          <w:rFonts w:ascii="Palatino Linotype" w:hAnsi="Palatino Linotype" w:cs="Arial"/>
        </w:rPr>
        <w:t>Facturas de pago de las contrataciones hechas a despachos externos en materia jurídica.</w:t>
      </w:r>
    </w:p>
    <w:p w14:paraId="13D8D89C" w14:textId="77777777" w:rsidR="00457C77" w:rsidRPr="000C6BD6" w:rsidRDefault="00457C77" w:rsidP="000841DB">
      <w:pPr>
        <w:pStyle w:val="Prrafodelista"/>
        <w:numPr>
          <w:ilvl w:val="0"/>
          <w:numId w:val="8"/>
        </w:numPr>
        <w:autoSpaceDE w:val="0"/>
        <w:autoSpaceDN w:val="0"/>
        <w:adjustRightInd w:val="0"/>
        <w:spacing w:line="360" w:lineRule="auto"/>
        <w:jc w:val="both"/>
        <w:rPr>
          <w:rFonts w:ascii="Palatino Linotype" w:hAnsi="Palatino Linotype" w:cs="Arial"/>
        </w:rPr>
      </w:pPr>
      <w:r w:rsidRPr="000C6BD6">
        <w:rPr>
          <w:rFonts w:ascii="Palatino Linotype" w:hAnsi="Palatino Linotype" w:cs="Arial"/>
        </w:rPr>
        <w:t>Facturas de pago de la pavimentación de la calle Benito Juárez en Santa Cruz Cuauhtenco.</w:t>
      </w:r>
    </w:p>
    <w:p w14:paraId="00FA9EBC" w14:textId="77777777" w:rsidR="00457C77" w:rsidRPr="000C6BD6" w:rsidRDefault="00457C77" w:rsidP="000E17AD">
      <w:pPr>
        <w:autoSpaceDE w:val="0"/>
        <w:autoSpaceDN w:val="0"/>
        <w:adjustRightInd w:val="0"/>
        <w:spacing w:after="0" w:line="360" w:lineRule="auto"/>
        <w:jc w:val="both"/>
        <w:rPr>
          <w:rFonts w:ascii="Palatino Linotype" w:hAnsi="Palatino Linotype" w:cs="Arial"/>
        </w:rPr>
      </w:pPr>
    </w:p>
    <w:p w14:paraId="29A83F68" w14:textId="77777777" w:rsidR="00457C77" w:rsidRPr="000C6BD6" w:rsidRDefault="00457C77" w:rsidP="000E17AD">
      <w:pPr>
        <w:autoSpaceDE w:val="0"/>
        <w:autoSpaceDN w:val="0"/>
        <w:adjustRightInd w:val="0"/>
        <w:spacing w:after="0" w:line="360" w:lineRule="auto"/>
        <w:jc w:val="both"/>
        <w:rPr>
          <w:rFonts w:ascii="Palatino Linotype" w:hAnsi="Palatino Linotype" w:cs="Arial"/>
        </w:rPr>
      </w:pPr>
    </w:p>
    <w:p w14:paraId="36953999" w14:textId="77777777" w:rsidR="00457C77" w:rsidRPr="000C6BD6" w:rsidRDefault="00457C77" w:rsidP="000E17AD">
      <w:pPr>
        <w:autoSpaceDE w:val="0"/>
        <w:autoSpaceDN w:val="0"/>
        <w:adjustRightInd w:val="0"/>
        <w:spacing w:after="0" w:line="360" w:lineRule="auto"/>
        <w:jc w:val="both"/>
        <w:rPr>
          <w:rFonts w:ascii="Palatino Linotype" w:hAnsi="Palatino Linotype" w:cs="Arial"/>
          <w:sz w:val="24"/>
          <w:szCs w:val="24"/>
        </w:rPr>
      </w:pPr>
      <w:r w:rsidRPr="000C6BD6">
        <w:rPr>
          <w:rFonts w:ascii="Palatino Linotype" w:hAnsi="Palatino Linotype" w:cs="Arial"/>
        </w:rPr>
        <w:t xml:space="preserve">De conformidad con las constancias que obran en el expediente electrónico, se observa que el </w:t>
      </w:r>
      <w:r w:rsidRPr="000C6BD6">
        <w:rPr>
          <w:rFonts w:ascii="Palatino Linotype" w:hAnsi="Palatino Linotype" w:cs="Arial"/>
          <w:b/>
        </w:rPr>
        <w:t>Sujeto Obligado</w:t>
      </w:r>
      <w:r w:rsidRPr="000C6BD6">
        <w:rPr>
          <w:rFonts w:ascii="Palatino Linotype" w:hAnsi="Palatino Linotype" w:cs="Arial"/>
        </w:rPr>
        <w:t xml:space="preserve"> fue omiso en dar respuesta a las solicitudes de información por lo que </w:t>
      </w:r>
      <w:r w:rsidRPr="000C6BD6">
        <w:rPr>
          <w:rFonts w:ascii="Palatino Linotype" w:hAnsi="Palatino Linotype" w:cs="Arial"/>
          <w:sz w:val="24"/>
          <w:szCs w:val="24"/>
        </w:rPr>
        <w:t xml:space="preserve">se constituye la figura jurídica de la </w:t>
      </w:r>
      <w:r w:rsidRPr="000C6BD6">
        <w:rPr>
          <w:rFonts w:ascii="Palatino Linotype" w:hAnsi="Palatino Linotype" w:cs="Arial"/>
          <w:b/>
          <w:i/>
          <w:sz w:val="24"/>
          <w:szCs w:val="24"/>
        </w:rPr>
        <w:t>NEGATIVA FICTA</w:t>
      </w:r>
      <w:r w:rsidRPr="000C6BD6">
        <w:rPr>
          <w:rFonts w:ascii="Palatino Linotype" w:hAnsi="Palatino Linotype" w:cs="Arial"/>
          <w:sz w:val="24"/>
          <w:szCs w:val="24"/>
        </w:rPr>
        <w:t>, cuya esencia consiste en atribuir un efecto negativo al silencio de la autoridad administrativa frente a las instancias y solicitudes que hagan los particulares. Por su parte el artículo 178 de la Ley de Transparencia y Acceso a la Información Pública del Estado de México y Municipios, establece:</w:t>
      </w:r>
    </w:p>
    <w:p w14:paraId="15CF6622" w14:textId="77777777" w:rsidR="00457C77" w:rsidRPr="000C6BD6" w:rsidRDefault="00457C77" w:rsidP="000E17AD">
      <w:pPr>
        <w:pStyle w:val="Prrafodelista"/>
        <w:ind w:left="1440"/>
        <w:rPr>
          <w:rFonts w:ascii="Palatino Linotype" w:hAnsi="Palatino Linotype"/>
        </w:rPr>
      </w:pPr>
    </w:p>
    <w:p w14:paraId="508DE358" w14:textId="77777777" w:rsidR="00457C77" w:rsidRPr="000C6BD6" w:rsidRDefault="00457C77" w:rsidP="000E17AD">
      <w:pPr>
        <w:autoSpaceDE w:val="0"/>
        <w:autoSpaceDN w:val="0"/>
        <w:adjustRightInd w:val="0"/>
        <w:spacing w:after="0"/>
        <w:ind w:left="567" w:right="567"/>
        <w:jc w:val="both"/>
        <w:rPr>
          <w:rFonts w:ascii="Palatino Linotype" w:hAnsi="Palatino Linotype" w:cs="Arial"/>
          <w:i/>
        </w:rPr>
      </w:pPr>
      <w:r w:rsidRPr="000C6BD6">
        <w:rPr>
          <w:rFonts w:ascii="Palatino Linotype" w:hAnsi="Palatino Linotype" w:cs="Arial"/>
          <w:i/>
        </w:rPr>
        <w:t>“</w:t>
      </w:r>
      <w:r w:rsidRPr="000C6BD6">
        <w:rPr>
          <w:rFonts w:ascii="Palatino Linotype" w:hAnsi="Palatino Linotype" w:cs="Arial"/>
          <w:b/>
          <w:i/>
        </w:rPr>
        <w:t>Artículo 178.</w:t>
      </w:r>
      <w:r w:rsidRPr="000C6BD6">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E577B43" w14:textId="77777777" w:rsidR="00457C77" w:rsidRPr="000C6BD6" w:rsidRDefault="00457C77" w:rsidP="000E17AD">
      <w:pPr>
        <w:pStyle w:val="Prrafodelista"/>
        <w:autoSpaceDE w:val="0"/>
        <w:autoSpaceDN w:val="0"/>
        <w:adjustRightInd w:val="0"/>
        <w:ind w:left="567" w:right="567"/>
        <w:jc w:val="both"/>
        <w:rPr>
          <w:rFonts w:ascii="Palatino Linotype" w:hAnsi="Palatino Linotype" w:cs="Arial"/>
          <w:i/>
        </w:rPr>
      </w:pPr>
    </w:p>
    <w:p w14:paraId="2D20A071" w14:textId="77777777" w:rsidR="00457C77" w:rsidRPr="000C6BD6" w:rsidRDefault="00457C77" w:rsidP="000E17AD">
      <w:pPr>
        <w:autoSpaceDE w:val="0"/>
        <w:autoSpaceDN w:val="0"/>
        <w:adjustRightInd w:val="0"/>
        <w:spacing w:after="0"/>
        <w:ind w:left="567" w:right="567"/>
        <w:jc w:val="both"/>
        <w:rPr>
          <w:rFonts w:ascii="Palatino Linotype" w:hAnsi="Palatino Linotype" w:cs="Arial"/>
          <w:i/>
        </w:rPr>
      </w:pPr>
      <w:r w:rsidRPr="000C6BD6">
        <w:rPr>
          <w:rFonts w:ascii="Palatino Linotype" w:hAnsi="Palatino Linotype" w:cs="Arial"/>
          <w:b/>
          <w:i/>
        </w:rPr>
        <w:t>A falta de respuesta del Sujeto Obligado, dentro de los plazos establecidos en esta Ley, a una solicitud de acceso a la información pública, el recurso podrá ser interpuesto en cualquier momento</w:t>
      </w:r>
      <w:r w:rsidRPr="000C6BD6">
        <w:rPr>
          <w:rFonts w:ascii="Palatino Linotype" w:hAnsi="Palatino Linotype" w:cs="Arial"/>
          <w:i/>
        </w:rPr>
        <w:t>, acompañado con el documento que pruebe la fecha en que presentó la solicitud.</w:t>
      </w:r>
    </w:p>
    <w:p w14:paraId="57B7E67E" w14:textId="77777777" w:rsidR="00457C77" w:rsidRPr="000C6BD6" w:rsidRDefault="00457C77" w:rsidP="000E17AD">
      <w:pPr>
        <w:autoSpaceDE w:val="0"/>
        <w:autoSpaceDN w:val="0"/>
        <w:adjustRightInd w:val="0"/>
        <w:spacing w:after="0"/>
        <w:ind w:left="567" w:right="567"/>
        <w:jc w:val="both"/>
        <w:rPr>
          <w:rFonts w:ascii="Palatino Linotype" w:hAnsi="Palatino Linotype" w:cs="Arial"/>
          <w:i/>
        </w:rPr>
      </w:pPr>
    </w:p>
    <w:p w14:paraId="451248A3" w14:textId="77777777" w:rsidR="00457C77" w:rsidRPr="000C6BD6" w:rsidRDefault="00457C77" w:rsidP="000E17AD">
      <w:pPr>
        <w:autoSpaceDE w:val="0"/>
        <w:autoSpaceDN w:val="0"/>
        <w:adjustRightInd w:val="0"/>
        <w:spacing w:after="0"/>
        <w:ind w:left="567" w:right="567"/>
        <w:jc w:val="both"/>
        <w:rPr>
          <w:rFonts w:ascii="Palatino Linotype" w:hAnsi="Palatino Linotype" w:cs="Arial"/>
          <w:i/>
        </w:rPr>
      </w:pPr>
      <w:r w:rsidRPr="000C6BD6">
        <w:rPr>
          <w:rFonts w:ascii="Palatino Linotype" w:hAnsi="Palatino Linotype" w:cs="Arial"/>
          <w:i/>
        </w:rPr>
        <w:t>En el caso de que se interponga ante la Unidad de Transparencia, ésta deberá remitir el recurso de revisión al Instituto a más tardar al día siguiente de haberlo recibido.”</w:t>
      </w:r>
    </w:p>
    <w:p w14:paraId="69797F63" w14:textId="77777777" w:rsidR="00457C77" w:rsidRPr="000C6BD6" w:rsidRDefault="00457C77" w:rsidP="000E17AD">
      <w:pPr>
        <w:autoSpaceDE w:val="0"/>
        <w:autoSpaceDN w:val="0"/>
        <w:adjustRightInd w:val="0"/>
        <w:spacing w:after="0"/>
        <w:ind w:left="360" w:right="567"/>
        <w:jc w:val="both"/>
        <w:rPr>
          <w:rFonts w:ascii="Palatino Linotype" w:hAnsi="Palatino Linotype" w:cs="Arial"/>
          <w:i/>
        </w:rPr>
      </w:pPr>
    </w:p>
    <w:p w14:paraId="7518E190" w14:textId="77777777" w:rsidR="00457C77" w:rsidRPr="000C6BD6" w:rsidRDefault="00457C77" w:rsidP="000E17AD">
      <w:pPr>
        <w:autoSpaceDE w:val="0"/>
        <w:autoSpaceDN w:val="0"/>
        <w:adjustRightInd w:val="0"/>
        <w:spacing w:after="0"/>
        <w:ind w:left="360" w:right="567"/>
        <w:jc w:val="right"/>
        <w:rPr>
          <w:rFonts w:ascii="Palatino Linotype" w:hAnsi="Palatino Linotype" w:cs="Arial"/>
        </w:rPr>
      </w:pPr>
      <w:r w:rsidRPr="000C6BD6">
        <w:rPr>
          <w:rFonts w:ascii="Palatino Linotype" w:hAnsi="Palatino Linotype" w:cs="Arial"/>
        </w:rPr>
        <w:t>(Énfasis añadido)</w:t>
      </w:r>
    </w:p>
    <w:p w14:paraId="56924108" w14:textId="77777777" w:rsidR="00457C77" w:rsidRPr="000C6BD6" w:rsidRDefault="00457C77" w:rsidP="000E17AD">
      <w:pPr>
        <w:pStyle w:val="INFOEM"/>
        <w:spacing w:before="0" w:after="0"/>
        <w:ind w:left="0" w:right="0"/>
        <w:rPr>
          <w:rFonts w:cs="Arial"/>
          <w:bCs/>
          <w:i w:val="0"/>
          <w:sz w:val="24"/>
        </w:rPr>
      </w:pPr>
    </w:p>
    <w:p w14:paraId="43D5A327" w14:textId="77777777" w:rsidR="00457C77" w:rsidRPr="000C6BD6" w:rsidRDefault="00457C77" w:rsidP="000E17AD">
      <w:pPr>
        <w:pStyle w:val="INFOEM"/>
        <w:spacing w:before="0" w:after="0"/>
        <w:ind w:left="0" w:right="0"/>
        <w:rPr>
          <w:i w:val="0"/>
          <w:sz w:val="24"/>
        </w:rPr>
      </w:pPr>
      <w:r w:rsidRPr="000C6BD6">
        <w:rPr>
          <w:rFonts w:eastAsia="Palatino Linotype" w:cs="Palatino Linotype"/>
          <w:i w:val="0"/>
          <w:color w:val="000000"/>
          <w:sz w:val="24"/>
          <w:szCs w:val="24"/>
        </w:rPr>
        <w:t xml:space="preserve">Ante la falta respuesta por parte del </w:t>
      </w:r>
      <w:r w:rsidRPr="000C6BD6">
        <w:rPr>
          <w:rFonts w:eastAsia="Palatino Linotype" w:cs="Palatino Linotype"/>
          <w:b/>
          <w:i w:val="0"/>
          <w:color w:val="000000"/>
          <w:sz w:val="24"/>
          <w:szCs w:val="24"/>
        </w:rPr>
        <w:t>Sujeto Obligado</w:t>
      </w:r>
      <w:r w:rsidRPr="000C6BD6">
        <w:rPr>
          <w:rFonts w:eastAsia="Palatino Linotype" w:cs="Palatino Linotype"/>
          <w:i w:val="0"/>
          <w:color w:val="000000"/>
          <w:sz w:val="24"/>
          <w:szCs w:val="24"/>
        </w:rPr>
        <w:t xml:space="preserve">, la parte </w:t>
      </w:r>
      <w:r w:rsidRPr="000C6BD6">
        <w:rPr>
          <w:rFonts w:eastAsia="Palatino Linotype" w:cs="Palatino Linotype"/>
          <w:b/>
          <w:i w:val="0"/>
          <w:color w:val="000000"/>
          <w:sz w:val="24"/>
          <w:szCs w:val="24"/>
        </w:rPr>
        <w:t>Recurrente</w:t>
      </w:r>
      <w:r w:rsidRPr="000C6BD6">
        <w:rPr>
          <w:rFonts w:eastAsia="Palatino Linotype" w:cs="Palatino Linotype"/>
          <w:i w:val="0"/>
          <w:color w:val="000000"/>
          <w:sz w:val="24"/>
          <w:szCs w:val="24"/>
        </w:rPr>
        <w:t xml:space="preserve"> consideró que su derecho a la información pública había sido conculcado, por lo que interpuso los recursos de revisión al rubro citados</w:t>
      </w:r>
      <w:r w:rsidRPr="000C6BD6">
        <w:rPr>
          <w:rFonts w:cs="Arial"/>
          <w:bCs/>
          <w:i w:val="0"/>
          <w:sz w:val="24"/>
        </w:rPr>
        <w:t>, señalando sustancialmente como sus razones o motivos de inconformidad, lo siguiente:</w:t>
      </w:r>
      <w:r w:rsidRPr="000C6BD6" w:rsidDel="00107C3B">
        <w:rPr>
          <w:b/>
          <w:i w:val="0"/>
          <w:sz w:val="24"/>
        </w:rPr>
        <w:t xml:space="preserve"> </w:t>
      </w:r>
      <w:r w:rsidRPr="000C6BD6">
        <w:rPr>
          <w:i w:val="0"/>
          <w:sz w:val="24"/>
        </w:rPr>
        <w:t>“</w:t>
      </w:r>
      <w:r w:rsidRPr="000C6BD6">
        <w:rPr>
          <w:sz w:val="24"/>
        </w:rPr>
        <w:t>NO ENTREGA INFORMACIÓN” (Sic)</w:t>
      </w:r>
      <w:r w:rsidRPr="000C6BD6">
        <w:rPr>
          <w:i w:val="0"/>
          <w:sz w:val="24"/>
        </w:rPr>
        <w:t xml:space="preserve">. </w:t>
      </w:r>
    </w:p>
    <w:p w14:paraId="75E0E170" w14:textId="77777777" w:rsidR="00457C77" w:rsidRPr="000C6BD6" w:rsidRDefault="00457C77" w:rsidP="000E17AD">
      <w:pPr>
        <w:tabs>
          <w:tab w:val="left" w:pos="709"/>
        </w:tabs>
        <w:spacing w:after="0" w:line="360" w:lineRule="auto"/>
        <w:jc w:val="both"/>
        <w:rPr>
          <w:rFonts w:ascii="Palatino Linotype" w:hAnsi="Palatino Linotype" w:cs="Arial"/>
          <w:sz w:val="24"/>
        </w:rPr>
      </w:pPr>
    </w:p>
    <w:p w14:paraId="4F357076" w14:textId="77777777" w:rsidR="00457C77" w:rsidRPr="000C6BD6" w:rsidRDefault="00457C77" w:rsidP="000E17AD">
      <w:pPr>
        <w:tabs>
          <w:tab w:val="left" w:pos="709"/>
        </w:tabs>
        <w:spacing w:after="0" w:line="360" w:lineRule="auto"/>
        <w:jc w:val="both"/>
        <w:rPr>
          <w:rFonts w:ascii="Palatino Linotype" w:hAnsi="Palatino Linotype" w:cs="Arial"/>
          <w:sz w:val="24"/>
        </w:rPr>
      </w:pPr>
    </w:p>
    <w:p w14:paraId="50283290" w14:textId="77777777" w:rsidR="00457C77" w:rsidRPr="000C6BD6" w:rsidRDefault="00457C77" w:rsidP="000E17AD">
      <w:pPr>
        <w:tabs>
          <w:tab w:val="left" w:pos="709"/>
        </w:tabs>
        <w:spacing w:after="0" w:line="360" w:lineRule="auto"/>
        <w:jc w:val="both"/>
        <w:rPr>
          <w:rFonts w:ascii="Palatino Linotype" w:hAnsi="Palatino Linotype" w:cs="Arial"/>
          <w:sz w:val="24"/>
        </w:rPr>
      </w:pPr>
      <w:r w:rsidRPr="000C6BD6">
        <w:rPr>
          <w:rFonts w:ascii="Palatino Linotype" w:hAnsi="Palatino Linotype" w:cs="Arial"/>
          <w:sz w:val="24"/>
        </w:rPr>
        <w:t>Posteriormente, mediante informe justificado rendido por el</w:t>
      </w:r>
      <w:r w:rsidRPr="000C6BD6">
        <w:rPr>
          <w:rFonts w:ascii="Palatino Linotype" w:hAnsi="Palatino Linotype" w:cs="Arial"/>
          <w:b/>
          <w:sz w:val="24"/>
        </w:rPr>
        <w:t xml:space="preserve"> Sujeto Obligado </w:t>
      </w:r>
      <w:r w:rsidRPr="000C6BD6">
        <w:rPr>
          <w:rFonts w:ascii="Palatino Linotype" w:hAnsi="Palatino Linotype" w:cs="Arial"/>
          <w:bCs/>
          <w:sz w:val="24"/>
        </w:rPr>
        <w:t>remitió a</w:t>
      </w:r>
      <w:r w:rsidRPr="000C6BD6">
        <w:rPr>
          <w:rFonts w:ascii="Palatino Linotype" w:hAnsi="Palatino Linotype" w:cs="Arial"/>
          <w:sz w:val="24"/>
        </w:rPr>
        <w:t xml:space="preserve"> través del Sistema de Acceso a la Información Mexiquense (</w:t>
      </w:r>
      <w:r w:rsidRPr="000C6BD6">
        <w:rPr>
          <w:rFonts w:ascii="Palatino Linotype" w:hAnsi="Palatino Linotype" w:cs="Arial"/>
          <w:b/>
          <w:sz w:val="24"/>
        </w:rPr>
        <w:t xml:space="preserve">SAIMEX) </w:t>
      </w:r>
      <w:r w:rsidRPr="000C6BD6">
        <w:rPr>
          <w:rFonts w:ascii="Palatino Linotype" w:hAnsi="Palatino Linotype" w:cs="Arial"/>
          <w:sz w:val="24"/>
        </w:rPr>
        <w:t>l</w:t>
      </w:r>
      <w:r w:rsidR="00BC1A91" w:rsidRPr="000C6BD6">
        <w:rPr>
          <w:rFonts w:ascii="Palatino Linotype" w:hAnsi="Palatino Linotype" w:cs="Arial"/>
          <w:sz w:val="24"/>
        </w:rPr>
        <w:t xml:space="preserve">os </w:t>
      </w:r>
      <w:r w:rsidRPr="000C6BD6">
        <w:rPr>
          <w:rFonts w:ascii="Palatino Linotype" w:hAnsi="Palatino Linotype" w:cs="Arial"/>
          <w:sz w:val="24"/>
        </w:rPr>
        <w:t>archivo</w:t>
      </w:r>
      <w:r w:rsidR="00BC1A91" w:rsidRPr="000C6BD6">
        <w:rPr>
          <w:rFonts w:ascii="Palatino Linotype" w:hAnsi="Palatino Linotype" w:cs="Arial"/>
          <w:sz w:val="24"/>
        </w:rPr>
        <w:t>s electrónicos</w:t>
      </w:r>
      <w:r w:rsidRPr="000C6BD6">
        <w:rPr>
          <w:rFonts w:ascii="Palatino Linotype" w:hAnsi="Palatino Linotype" w:cs="Arial"/>
          <w:sz w:val="24"/>
        </w:rPr>
        <w:t xml:space="preserve"> denominado</w:t>
      </w:r>
      <w:r w:rsidR="00BC1A91" w:rsidRPr="000C6BD6">
        <w:rPr>
          <w:rFonts w:ascii="Palatino Linotype" w:hAnsi="Palatino Linotype" w:cs="Arial"/>
          <w:sz w:val="24"/>
        </w:rPr>
        <w:t xml:space="preserve">s </w:t>
      </w:r>
      <w:r w:rsidR="00BC1A91" w:rsidRPr="000C6BD6">
        <w:rPr>
          <w:rFonts w:ascii="Palatino Linotype" w:hAnsi="Palatino Linotype" w:cs="Arial"/>
          <w:b/>
          <w:i/>
          <w:sz w:val="24"/>
          <w:szCs w:val="24"/>
        </w:rPr>
        <w:t>“respuesta de solicitud 1213-22.pdf”</w:t>
      </w:r>
      <w:r w:rsidR="00BC1A91" w:rsidRPr="000C6BD6">
        <w:rPr>
          <w:rFonts w:ascii="Palatino Linotype" w:hAnsi="Palatino Linotype" w:cs="Arial"/>
          <w:sz w:val="24"/>
          <w:szCs w:val="24"/>
        </w:rPr>
        <w:t xml:space="preserve"> y </w:t>
      </w:r>
      <w:r w:rsidR="00BC1A91" w:rsidRPr="000C6BD6">
        <w:rPr>
          <w:rFonts w:ascii="Palatino Linotype" w:hAnsi="Palatino Linotype" w:cs="Arial"/>
          <w:b/>
          <w:i/>
          <w:sz w:val="24"/>
          <w:szCs w:val="24"/>
        </w:rPr>
        <w:t>“respuesta de solicitud 1217-22.pdf”</w:t>
      </w:r>
      <w:r w:rsidR="00BC1A91" w:rsidRPr="000C6BD6">
        <w:rPr>
          <w:rFonts w:ascii="Palatino Linotype" w:hAnsi="Palatino Linotype" w:cs="Arial"/>
          <w:b/>
          <w:sz w:val="24"/>
          <w:szCs w:val="24"/>
        </w:rPr>
        <w:t xml:space="preserve">, </w:t>
      </w:r>
      <w:r w:rsidR="00BC1A91" w:rsidRPr="000C6BD6">
        <w:rPr>
          <w:rFonts w:ascii="Palatino Linotype" w:hAnsi="Palatino Linotype" w:cs="Arial"/>
          <w:sz w:val="24"/>
          <w:szCs w:val="24"/>
        </w:rPr>
        <w:t>los cuales se describen a continuación</w:t>
      </w:r>
      <w:r w:rsidRPr="000C6BD6">
        <w:rPr>
          <w:rFonts w:ascii="Palatino Linotype" w:hAnsi="Palatino Linotype" w:cs="Arial"/>
          <w:sz w:val="24"/>
        </w:rPr>
        <w:t>:</w:t>
      </w:r>
    </w:p>
    <w:p w14:paraId="31289408" w14:textId="77777777" w:rsidR="00BC1A91" w:rsidRPr="000C6BD6" w:rsidRDefault="00BC1A91" w:rsidP="000E17AD">
      <w:pPr>
        <w:tabs>
          <w:tab w:val="left" w:pos="709"/>
        </w:tabs>
        <w:spacing w:after="0" w:line="360" w:lineRule="auto"/>
        <w:jc w:val="both"/>
        <w:rPr>
          <w:rFonts w:ascii="Palatino Linotype" w:hAnsi="Palatino Linotype" w:cs="Arial"/>
          <w:sz w:val="24"/>
        </w:rPr>
      </w:pPr>
    </w:p>
    <w:p w14:paraId="7CC3C8F3" w14:textId="77777777" w:rsidR="00BC1A91" w:rsidRPr="000C6BD6" w:rsidRDefault="00BC1A91" w:rsidP="000841DB">
      <w:pPr>
        <w:pStyle w:val="Prrafodelista"/>
        <w:numPr>
          <w:ilvl w:val="0"/>
          <w:numId w:val="2"/>
        </w:numPr>
        <w:pBdr>
          <w:top w:val="nil"/>
          <w:left w:val="nil"/>
          <w:bottom w:val="nil"/>
          <w:right w:val="nil"/>
          <w:between w:val="nil"/>
        </w:pBdr>
        <w:spacing w:line="360" w:lineRule="auto"/>
        <w:contextualSpacing/>
        <w:jc w:val="both"/>
        <w:rPr>
          <w:rFonts w:ascii="Palatino Linotype" w:hAnsi="Palatino Linotype" w:cs="Arial"/>
        </w:rPr>
      </w:pPr>
      <w:r w:rsidRPr="000C6BD6">
        <w:rPr>
          <w:rFonts w:ascii="Palatino Linotype" w:hAnsi="Palatino Linotype" w:cs="Arial"/>
          <w:b/>
        </w:rPr>
        <w:t>respuesta de solicitud 1213-22.pdf</w:t>
      </w:r>
      <w:r w:rsidR="00457C77" w:rsidRPr="000C6BD6">
        <w:rPr>
          <w:rFonts w:ascii="Palatino Linotype" w:hAnsi="Palatino Linotype" w:cs="Arial"/>
          <w:b/>
        </w:rPr>
        <w:t xml:space="preserve">: </w:t>
      </w:r>
      <w:r w:rsidR="00457C77" w:rsidRPr="000C6BD6">
        <w:rPr>
          <w:rFonts w:ascii="Palatino Linotype" w:hAnsi="Palatino Linotype" w:cs="Arial"/>
        </w:rPr>
        <w:t xml:space="preserve">constante de dos </w:t>
      </w:r>
      <w:r w:rsidRPr="000C6BD6">
        <w:rPr>
          <w:rFonts w:ascii="Palatino Linotype" w:hAnsi="Palatino Linotype" w:cs="Arial"/>
        </w:rPr>
        <w:t xml:space="preserve">(2) </w:t>
      </w:r>
      <w:r w:rsidR="00457C77" w:rsidRPr="000C6BD6">
        <w:rPr>
          <w:rFonts w:ascii="Palatino Linotype" w:hAnsi="Palatino Linotype" w:cs="Arial"/>
        </w:rPr>
        <w:t xml:space="preserve">fojas, en formato </w:t>
      </w:r>
      <w:r w:rsidRPr="000C6BD6">
        <w:rPr>
          <w:rFonts w:ascii="Palatino Linotype" w:hAnsi="Palatino Linotype" w:cs="Arial"/>
        </w:rPr>
        <w:t xml:space="preserve">Pdf, a través del cual el </w:t>
      </w:r>
      <w:r w:rsidR="00457C77" w:rsidRPr="000C6BD6">
        <w:rPr>
          <w:rFonts w:ascii="Palatino Linotype" w:hAnsi="Palatino Linotype" w:cs="Arial"/>
        </w:rPr>
        <w:t xml:space="preserve">Titular de la Unidad de Transparencia, </w:t>
      </w:r>
      <w:r w:rsidRPr="000C6BD6">
        <w:rPr>
          <w:rFonts w:ascii="Palatino Linotype" w:hAnsi="Palatino Linotype" w:cs="Arial"/>
        </w:rPr>
        <w:t xml:space="preserve">informó derivado de la información entregada por el Servidor Público Habilitado, quien señaló que lo solicitado se encuentra dentro del Sistema de Información Pública de Oficio Mexiquense (IPOMEX), proporcionando asimismo el enlace electrónico para consulta de la información requerida, </w:t>
      </w:r>
      <w:hyperlink r:id="rId7" w:history="1">
        <w:r w:rsidRPr="000C6BD6">
          <w:rPr>
            <w:rStyle w:val="Hipervnculo"/>
            <w:rFonts w:ascii="Palatino Linotype" w:hAnsi="Palatino Linotype" w:cs="Arial"/>
          </w:rPr>
          <w:t>https://www.ipomex.org.mx/ipo3/lgt/indice/ZINACANTEPEC/art_92_XXXV_a.web</w:t>
        </w:r>
      </w:hyperlink>
      <w:r w:rsidRPr="000C6BD6">
        <w:rPr>
          <w:rFonts w:ascii="Palatino Linotype" w:hAnsi="Palatino Linotype" w:cs="Arial"/>
        </w:rPr>
        <w:t>.</w:t>
      </w:r>
    </w:p>
    <w:p w14:paraId="7E010E81" w14:textId="77777777" w:rsidR="00B00B8C" w:rsidRPr="000C6BD6" w:rsidRDefault="00B00B8C" w:rsidP="000E17AD">
      <w:pPr>
        <w:pStyle w:val="Prrafodelista"/>
        <w:pBdr>
          <w:top w:val="nil"/>
          <w:left w:val="nil"/>
          <w:bottom w:val="nil"/>
          <w:right w:val="nil"/>
          <w:between w:val="nil"/>
        </w:pBdr>
        <w:spacing w:line="360" w:lineRule="auto"/>
        <w:ind w:left="720"/>
        <w:contextualSpacing/>
        <w:jc w:val="both"/>
        <w:rPr>
          <w:rFonts w:ascii="Palatino Linotype" w:hAnsi="Palatino Linotype" w:cs="Arial"/>
        </w:rPr>
      </w:pPr>
    </w:p>
    <w:p w14:paraId="0996715D" w14:textId="77777777" w:rsidR="00BC1A91" w:rsidRPr="000C6BD6" w:rsidRDefault="00BC1A91" w:rsidP="000841DB">
      <w:pPr>
        <w:pStyle w:val="Prrafodelista"/>
        <w:numPr>
          <w:ilvl w:val="0"/>
          <w:numId w:val="2"/>
        </w:numPr>
        <w:pBdr>
          <w:top w:val="nil"/>
          <w:left w:val="nil"/>
          <w:bottom w:val="nil"/>
          <w:right w:val="nil"/>
          <w:between w:val="nil"/>
        </w:pBdr>
        <w:spacing w:line="360" w:lineRule="auto"/>
        <w:contextualSpacing/>
        <w:jc w:val="both"/>
        <w:rPr>
          <w:rFonts w:ascii="Palatino Linotype" w:hAnsi="Palatino Linotype" w:cs="Arial"/>
        </w:rPr>
      </w:pPr>
      <w:r w:rsidRPr="000C6BD6">
        <w:rPr>
          <w:rFonts w:ascii="Palatino Linotype" w:hAnsi="Palatino Linotype" w:cs="Arial"/>
        </w:rPr>
        <w:t xml:space="preserve"> </w:t>
      </w:r>
      <w:r w:rsidRPr="000C6BD6">
        <w:rPr>
          <w:rFonts w:ascii="Palatino Linotype" w:hAnsi="Palatino Linotype" w:cs="Arial"/>
          <w:b/>
        </w:rPr>
        <w:t>respuesta de solicitud 121</w:t>
      </w:r>
      <w:r w:rsidR="00591E44" w:rsidRPr="000C6BD6">
        <w:rPr>
          <w:rFonts w:ascii="Palatino Linotype" w:hAnsi="Palatino Linotype" w:cs="Arial"/>
          <w:b/>
        </w:rPr>
        <w:t>7</w:t>
      </w:r>
      <w:r w:rsidRPr="000C6BD6">
        <w:rPr>
          <w:rFonts w:ascii="Palatino Linotype" w:hAnsi="Palatino Linotype" w:cs="Arial"/>
          <w:b/>
        </w:rPr>
        <w:t xml:space="preserve">-22.pdf: </w:t>
      </w:r>
      <w:r w:rsidRPr="000C6BD6">
        <w:rPr>
          <w:rFonts w:ascii="Palatino Linotype" w:hAnsi="Palatino Linotype" w:cs="Arial"/>
        </w:rPr>
        <w:t xml:space="preserve">constante de dos (2) fojas, en formato Pdf, a través del cual el Titular de la Unidad de Transparencia, informó derivado de la información entregada por el Servidor Público Habilitado, </w:t>
      </w:r>
      <w:r w:rsidR="00591E44" w:rsidRPr="000C6BD6">
        <w:rPr>
          <w:rFonts w:ascii="Palatino Linotype" w:hAnsi="Palatino Linotype" w:cs="Arial"/>
        </w:rPr>
        <w:t xml:space="preserve">poseedor de la información, </w:t>
      </w:r>
      <w:r w:rsidRPr="000C6BD6">
        <w:rPr>
          <w:rFonts w:ascii="Palatino Linotype" w:hAnsi="Palatino Linotype" w:cs="Arial"/>
        </w:rPr>
        <w:t xml:space="preserve">quien señaló que </w:t>
      </w:r>
      <w:r w:rsidR="00591E44" w:rsidRPr="000C6BD6">
        <w:rPr>
          <w:rFonts w:ascii="Palatino Linotype" w:hAnsi="Palatino Linotype" w:cs="Arial"/>
        </w:rPr>
        <w:t>no obra ni se ha generado pago alguno por la obra en mención “pavimentación de la calle Benito Juárez en Santa Cruz Cuauhtenco”.</w:t>
      </w:r>
    </w:p>
    <w:p w14:paraId="6B87B20F" w14:textId="77777777" w:rsidR="00BC1A91" w:rsidRPr="000C6BD6" w:rsidRDefault="00BC1A91" w:rsidP="000E17AD">
      <w:pPr>
        <w:pBdr>
          <w:top w:val="nil"/>
          <w:left w:val="nil"/>
          <w:bottom w:val="nil"/>
          <w:right w:val="nil"/>
          <w:between w:val="nil"/>
        </w:pBdr>
        <w:spacing w:after="0" w:line="360" w:lineRule="auto"/>
        <w:contextualSpacing/>
        <w:jc w:val="both"/>
        <w:rPr>
          <w:rFonts w:ascii="Palatino Linotype" w:hAnsi="Palatino Linotype" w:cs="Arial"/>
        </w:rPr>
      </w:pPr>
    </w:p>
    <w:p w14:paraId="4FC6C8E8" w14:textId="77777777" w:rsidR="00BC1A91" w:rsidRPr="000C6BD6" w:rsidRDefault="00BC1A91" w:rsidP="000E17AD">
      <w:pPr>
        <w:pBdr>
          <w:top w:val="nil"/>
          <w:left w:val="nil"/>
          <w:bottom w:val="nil"/>
          <w:right w:val="nil"/>
          <w:between w:val="nil"/>
        </w:pBdr>
        <w:spacing w:after="0" w:line="360" w:lineRule="auto"/>
        <w:contextualSpacing/>
        <w:jc w:val="both"/>
        <w:rPr>
          <w:rFonts w:ascii="Palatino Linotype" w:hAnsi="Palatino Linotype" w:cs="Arial"/>
        </w:rPr>
      </w:pPr>
    </w:p>
    <w:p w14:paraId="18165602" w14:textId="77777777" w:rsidR="00BC1A91" w:rsidRPr="000C6BD6" w:rsidRDefault="00BC1A91" w:rsidP="000E17AD">
      <w:pPr>
        <w:pBdr>
          <w:top w:val="nil"/>
          <w:left w:val="nil"/>
          <w:bottom w:val="nil"/>
          <w:right w:val="nil"/>
          <w:between w:val="nil"/>
        </w:pBdr>
        <w:spacing w:after="0" w:line="360" w:lineRule="auto"/>
        <w:contextualSpacing/>
        <w:jc w:val="both"/>
        <w:rPr>
          <w:rFonts w:ascii="Palatino Linotype" w:hAnsi="Palatino Linotype" w:cs="Arial"/>
        </w:rPr>
      </w:pPr>
    </w:p>
    <w:p w14:paraId="2BEE4985" w14:textId="77777777" w:rsidR="00BC1A91" w:rsidRPr="000C6BD6" w:rsidRDefault="00BC1A91" w:rsidP="000E17AD">
      <w:pPr>
        <w:pBdr>
          <w:top w:val="nil"/>
          <w:left w:val="nil"/>
          <w:bottom w:val="nil"/>
          <w:right w:val="nil"/>
          <w:between w:val="nil"/>
        </w:pBdr>
        <w:spacing w:after="0" w:line="360" w:lineRule="auto"/>
        <w:contextualSpacing/>
        <w:jc w:val="both"/>
        <w:rPr>
          <w:rFonts w:ascii="Palatino Linotype" w:hAnsi="Palatino Linotype" w:cs="Arial"/>
          <w:sz w:val="24"/>
        </w:rPr>
      </w:pPr>
    </w:p>
    <w:p w14:paraId="6F872F08" w14:textId="77777777" w:rsidR="003C6891" w:rsidRPr="000C6BD6" w:rsidRDefault="003C6891" w:rsidP="000E17AD">
      <w:pPr>
        <w:pBdr>
          <w:top w:val="nil"/>
          <w:left w:val="nil"/>
          <w:bottom w:val="nil"/>
          <w:right w:val="nil"/>
          <w:between w:val="nil"/>
        </w:pBdr>
        <w:spacing w:after="0" w:line="360" w:lineRule="auto"/>
        <w:contextualSpacing/>
        <w:jc w:val="both"/>
        <w:rPr>
          <w:rFonts w:ascii="Palatino Linotype" w:hAnsi="Palatino Linotype" w:cs="Arial"/>
          <w:sz w:val="24"/>
        </w:rPr>
      </w:pPr>
      <w:r w:rsidRPr="000C6BD6">
        <w:rPr>
          <w:rFonts w:ascii="Palatino Linotype" w:hAnsi="Palatino Linotype" w:cs="Arial"/>
          <w:sz w:val="24"/>
        </w:rPr>
        <w:t xml:space="preserve">Hechas las precisiones anteriores se procedió a corroborar la información remitida en el primer requerimiento formulado por la parte Recurrente, el cual consiste en conocer las </w:t>
      </w:r>
      <w:r w:rsidRPr="000C6BD6">
        <w:rPr>
          <w:rFonts w:ascii="Palatino Linotype" w:hAnsi="Palatino Linotype" w:cs="Arial"/>
          <w:i/>
          <w:sz w:val="24"/>
        </w:rPr>
        <w:t>facturas de pago de las contrataciones hechas a despachos externos en materia jurídica</w:t>
      </w:r>
      <w:r w:rsidRPr="000C6BD6">
        <w:rPr>
          <w:rFonts w:ascii="Palatino Linotype" w:hAnsi="Palatino Linotype" w:cs="Arial"/>
          <w:sz w:val="24"/>
        </w:rPr>
        <w:t xml:space="preserve">, </w:t>
      </w:r>
      <w:r w:rsidRPr="000C6BD6">
        <w:rPr>
          <w:rFonts w:ascii="Palatino Linotype" w:hAnsi="Palatino Linotype" w:cs="Arial"/>
          <w:i/>
          <w:sz w:val="24"/>
        </w:rPr>
        <w:t xml:space="preserve"> </w:t>
      </w:r>
      <w:r w:rsidRPr="000C6BD6">
        <w:rPr>
          <w:rFonts w:ascii="Palatino Linotype" w:hAnsi="Palatino Linotype" w:cs="Arial"/>
          <w:sz w:val="24"/>
        </w:rPr>
        <w:t xml:space="preserve">por lo anterior se ingresó a la página electrónica </w:t>
      </w:r>
      <w:hyperlink r:id="rId8" w:history="1">
        <w:r w:rsidRPr="000C6BD6">
          <w:rPr>
            <w:rStyle w:val="Hipervnculo"/>
            <w:rFonts w:ascii="Palatino Linotype" w:hAnsi="Palatino Linotype" w:cs="Arial"/>
            <w:sz w:val="24"/>
          </w:rPr>
          <w:t>https://www.ipomex.org.mx/ipo3/lgt/indice/ZINACANTEPEC/art_92_XXXV_a.web</w:t>
        </w:r>
      </w:hyperlink>
      <w:r w:rsidRPr="000C6BD6">
        <w:rPr>
          <w:rFonts w:ascii="Palatino Linotype" w:hAnsi="Palatino Linotype" w:cs="Arial"/>
          <w:sz w:val="24"/>
        </w:rPr>
        <w:t>, proporcionada por el Sujeto Obligado, obteniendo la siguiente información:</w:t>
      </w:r>
    </w:p>
    <w:p w14:paraId="30243D32" w14:textId="77777777" w:rsidR="003C6891" w:rsidRPr="000C6BD6" w:rsidRDefault="003C6891" w:rsidP="000E17AD">
      <w:pPr>
        <w:pBdr>
          <w:top w:val="nil"/>
          <w:left w:val="nil"/>
          <w:bottom w:val="nil"/>
          <w:right w:val="nil"/>
          <w:between w:val="nil"/>
        </w:pBdr>
        <w:spacing w:after="0" w:line="360" w:lineRule="auto"/>
        <w:contextualSpacing/>
        <w:jc w:val="both"/>
        <w:rPr>
          <w:rFonts w:ascii="Palatino Linotype" w:hAnsi="Palatino Linotype" w:cs="Arial"/>
          <w:sz w:val="24"/>
        </w:rPr>
      </w:pPr>
    </w:p>
    <w:p w14:paraId="794C613B" w14:textId="77777777" w:rsidR="003C6891" w:rsidRPr="000C6BD6" w:rsidRDefault="003C6891" w:rsidP="000E17AD">
      <w:pPr>
        <w:pBdr>
          <w:top w:val="nil"/>
          <w:left w:val="nil"/>
          <w:bottom w:val="nil"/>
          <w:right w:val="nil"/>
          <w:between w:val="nil"/>
        </w:pBdr>
        <w:spacing w:after="0" w:line="360" w:lineRule="auto"/>
        <w:contextualSpacing/>
        <w:jc w:val="center"/>
        <w:rPr>
          <w:rFonts w:ascii="Palatino Linotype" w:hAnsi="Palatino Linotype" w:cs="Arial"/>
          <w:sz w:val="24"/>
        </w:rPr>
      </w:pPr>
      <w:r w:rsidRPr="000C6BD6">
        <w:rPr>
          <w:noProof/>
          <w:lang w:eastAsia="es-MX"/>
        </w:rPr>
        <mc:AlternateContent>
          <mc:Choice Requires="wps">
            <w:drawing>
              <wp:anchor distT="0" distB="0" distL="114300" distR="114300" simplePos="0" relativeHeight="251663360" behindDoc="0" locked="0" layoutInCell="1" allowOverlap="1" wp14:anchorId="34F8649F" wp14:editId="383905A6">
                <wp:simplePos x="0" y="0"/>
                <wp:positionH relativeFrom="margin">
                  <wp:posOffset>907084</wp:posOffset>
                </wp:positionH>
                <wp:positionV relativeFrom="paragraph">
                  <wp:posOffset>2154123</wp:posOffset>
                </wp:positionV>
                <wp:extent cx="636422" cy="387706"/>
                <wp:effectExtent l="0" t="19050" r="30480" b="31750"/>
                <wp:wrapNone/>
                <wp:docPr id="5" name="Flecha: a la derecha 5"/>
                <wp:cNvGraphicFramePr/>
                <a:graphic xmlns:a="http://schemas.openxmlformats.org/drawingml/2006/main">
                  <a:graphicData uri="http://schemas.microsoft.com/office/word/2010/wordprocessingShape">
                    <wps:wsp>
                      <wps:cNvSpPr/>
                      <wps:spPr>
                        <a:xfrm>
                          <a:off x="0" y="0"/>
                          <a:ext cx="636422" cy="38770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type w14:anchorId="11365C2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5" o:spid="_x0000_s1026" type="#_x0000_t13" style="position:absolute;margin-left:71.4pt;margin-top:169.6pt;width:50.1pt;height:30.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" adj="15021" fillcolor="red" strokecolor="red" strokeweight="1pt">
                <w10:wrap anchorx="margin"/>
              </v:shape>
            </w:pict>
          </mc:Fallback>
        </mc:AlternateContent>
      </w:r>
      <w:r w:rsidRPr="000C6BD6">
        <w:rPr>
          <w:noProof/>
          <w:lang w:eastAsia="es-MX"/>
        </w:rPr>
        <mc:AlternateContent>
          <mc:Choice Requires="wps">
            <w:drawing>
              <wp:anchor distT="0" distB="0" distL="114300" distR="114300" simplePos="0" relativeHeight="251661312" behindDoc="0" locked="0" layoutInCell="1" allowOverlap="1" wp14:anchorId="7E9A7BA1" wp14:editId="0785D6E3">
                <wp:simplePos x="0" y="0"/>
                <wp:positionH relativeFrom="column">
                  <wp:posOffset>909599</wp:posOffset>
                </wp:positionH>
                <wp:positionV relativeFrom="paragraph">
                  <wp:posOffset>120574</wp:posOffset>
                </wp:positionV>
                <wp:extent cx="3599079" cy="168249"/>
                <wp:effectExtent l="0" t="0" r="20955" b="22860"/>
                <wp:wrapNone/>
                <wp:docPr id="3" name="Elipse 3"/>
                <wp:cNvGraphicFramePr/>
                <a:graphic xmlns:a="http://schemas.openxmlformats.org/drawingml/2006/main">
                  <a:graphicData uri="http://schemas.microsoft.com/office/word/2010/wordprocessingShape">
                    <wps:wsp>
                      <wps:cNvSpPr/>
                      <wps:spPr>
                        <a:xfrm>
                          <a:off x="0" y="0"/>
                          <a:ext cx="3599079" cy="168249"/>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oval w14:anchorId="167CBC3E" id="Elipse 3" o:spid="_x0000_s1026" style="position:absolute;margin-left:71.6pt;margin-top:9.5pt;width:283.4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" filled="f" strokecolor="red" strokeweight="1.75pt">
                <v:stroke joinstyle="miter"/>
              </v:oval>
            </w:pict>
          </mc:Fallback>
        </mc:AlternateContent>
      </w:r>
      <w:r w:rsidRPr="000C6BD6">
        <w:rPr>
          <w:noProof/>
          <w:lang w:eastAsia="es-MX"/>
        </w:rPr>
        <w:drawing>
          <wp:inline distT="0" distB="0" distL="0" distR="0" wp14:anchorId="34917EA2" wp14:editId="4CB3E138">
            <wp:extent cx="4125773" cy="3934722"/>
            <wp:effectExtent l="95250" t="114300" r="103505" b="1231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4349" t="4290" r="2979" b="25698"/>
                    <a:stretch/>
                  </pic:blipFill>
                  <pic:spPr bwMode="auto">
                    <a:xfrm>
                      <a:off x="0" y="0"/>
                      <a:ext cx="4151208" cy="395898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23B0BE0" w14:textId="77777777" w:rsidR="003C6891" w:rsidRPr="000C6BD6" w:rsidRDefault="003C6891" w:rsidP="000E17AD">
      <w:pPr>
        <w:pBdr>
          <w:top w:val="nil"/>
          <w:left w:val="nil"/>
          <w:bottom w:val="nil"/>
          <w:right w:val="nil"/>
          <w:between w:val="nil"/>
        </w:pBdr>
        <w:spacing w:after="0" w:line="360" w:lineRule="auto"/>
        <w:contextualSpacing/>
        <w:jc w:val="center"/>
        <w:rPr>
          <w:rFonts w:ascii="Palatino Linotype" w:hAnsi="Palatino Linotype" w:cs="Arial"/>
          <w:sz w:val="24"/>
        </w:rPr>
      </w:pPr>
    </w:p>
    <w:p w14:paraId="2E43322B" w14:textId="77777777" w:rsidR="003C6891" w:rsidRPr="000C6BD6" w:rsidRDefault="003C6891" w:rsidP="000E17AD">
      <w:pPr>
        <w:pBdr>
          <w:top w:val="nil"/>
          <w:left w:val="nil"/>
          <w:bottom w:val="nil"/>
          <w:right w:val="nil"/>
          <w:between w:val="nil"/>
        </w:pBdr>
        <w:spacing w:after="0" w:line="360" w:lineRule="auto"/>
        <w:contextualSpacing/>
        <w:jc w:val="center"/>
        <w:rPr>
          <w:rFonts w:ascii="Palatino Linotype" w:hAnsi="Palatino Linotype" w:cs="Arial"/>
          <w:sz w:val="24"/>
        </w:rPr>
      </w:pPr>
    </w:p>
    <w:p w14:paraId="62E87263" w14:textId="77777777" w:rsidR="003C6891" w:rsidRPr="000C6BD6" w:rsidRDefault="003C6891" w:rsidP="000E17AD">
      <w:pPr>
        <w:pBdr>
          <w:top w:val="nil"/>
          <w:left w:val="nil"/>
          <w:bottom w:val="nil"/>
          <w:right w:val="nil"/>
          <w:between w:val="nil"/>
        </w:pBdr>
        <w:spacing w:after="0" w:line="360" w:lineRule="auto"/>
        <w:contextualSpacing/>
        <w:jc w:val="center"/>
        <w:rPr>
          <w:rFonts w:ascii="Palatino Linotype" w:hAnsi="Palatino Linotype" w:cs="Arial"/>
          <w:sz w:val="24"/>
        </w:rPr>
      </w:pPr>
    </w:p>
    <w:p w14:paraId="0A793DD9" w14:textId="77777777" w:rsidR="003C6891" w:rsidRPr="000C6BD6" w:rsidRDefault="003C6891" w:rsidP="000E17AD">
      <w:pPr>
        <w:pBdr>
          <w:top w:val="nil"/>
          <w:left w:val="nil"/>
          <w:bottom w:val="nil"/>
          <w:right w:val="nil"/>
          <w:between w:val="nil"/>
        </w:pBdr>
        <w:spacing w:after="0" w:line="360" w:lineRule="auto"/>
        <w:contextualSpacing/>
        <w:jc w:val="center"/>
        <w:rPr>
          <w:rFonts w:ascii="Palatino Linotype" w:hAnsi="Palatino Linotype" w:cs="Arial"/>
          <w:sz w:val="24"/>
        </w:rPr>
      </w:pPr>
      <w:r w:rsidRPr="000C6BD6">
        <w:rPr>
          <w:noProof/>
          <w:lang w:eastAsia="es-MX"/>
        </w:rPr>
        <mc:AlternateContent>
          <mc:Choice Requires="wps">
            <w:drawing>
              <wp:anchor distT="0" distB="0" distL="114300" distR="114300" simplePos="0" relativeHeight="251665408" behindDoc="0" locked="0" layoutInCell="1" allowOverlap="1" wp14:anchorId="2BD40F6A" wp14:editId="016028D5">
                <wp:simplePos x="0" y="0"/>
                <wp:positionH relativeFrom="column">
                  <wp:posOffset>1114425</wp:posOffset>
                </wp:positionH>
                <wp:positionV relativeFrom="paragraph">
                  <wp:posOffset>1057935</wp:posOffset>
                </wp:positionV>
                <wp:extent cx="1967789" cy="1038733"/>
                <wp:effectExtent l="0" t="0" r="13970" b="28575"/>
                <wp:wrapNone/>
                <wp:docPr id="7" name="Elipse 7"/>
                <wp:cNvGraphicFramePr/>
                <a:graphic xmlns:a="http://schemas.openxmlformats.org/drawingml/2006/main">
                  <a:graphicData uri="http://schemas.microsoft.com/office/word/2010/wordprocessingShape">
                    <wps:wsp>
                      <wps:cNvSpPr/>
                      <wps:spPr>
                        <a:xfrm>
                          <a:off x="0" y="0"/>
                          <a:ext cx="1967789" cy="1038733"/>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oval w14:anchorId="6D7D65BF" id="Elipse 7" o:spid="_x0000_s1026" style="position:absolute;margin-left:87.75pt;margin-top:83.3pt;width:154.95pt;height:8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" filled="f" strokecolor="red" strokeweight="1.75pt">
                <v:stroke joinstyle="miter"/>
              </v:oval>
            </w:pict>
          </mc:Fallback>
        </mc:AlternateContent>
      </w:r>
      <w:r w:rsidRPr="000C6BD6">
        <w:rPr>
          <w:noProof/>
          <w:lang w:eastAsia="es-MX"/>
        </w:rPr>
        <w:drawing>
          <wp:inline distT="0" distB="0" distL="0" distR="0" wp14:anchorId="610B2641" wp14:editId="03C77245">
            <wp:extent cx="3957523" cy="4831480"/>
            <wp:effectExtent l="95250" t="114300" r="100330" b="1219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6127" t="4290" r="4753" b="10805"/>
                    <a:stretch/>
                  </pic:blipFill>
                  <pic:spPr bwMode="auto">
                    <a:xfrm>
                      <a:off x="0" y="0"/>
                      <a:ext cx="3968817" cy="484526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846674D" w14:textId="77777777" w:rsidR="003C6891" w:rsidRPr="000C6BD6" w:rsidRDefault="003C6891" w:rsidP="000E17AD">
      <w:pPr>
        <w:pBdr>
          <w:top w:val="nil"/>
          <w:left w:val="nil"/>
          <w:bottom w:val="nil"/>
          <w:right w:val="nil"/>
          <w:between w:val="nil"/>
        </w:pBdr>
        <w:spacing w:after="0" w:line="360" w:lineRule="auto"/>
        <w:contextualSpacing/>
        <w:rPr>
          <w:rFonts w:ascii="Palatino Linotype" w:hAnsi="Palatino Linotype" w:cs="Arial"/>
          <w:sz w:val="24"/>
        </w:rPr>
      </w:pPr>
    </w:p>
    <w:p w14:paraId="6FF5DB06" w14:textId="77777777" w:rsidR="003C6891" w:rsidRPr="000C6BD6" w:rsidRDefault="003C6891" w:rsidP="000E17AD">
      <w:pPr>
        <w:pBdr>
          <w:top w:val="nil"/>
          <w:left w:val="nil"/>
          <w:bottom w:val="nil"/>
          <w:right w:val="nil"/>
          <w:between w:val="nil"/>
        </w:pBdr>
        <w:spacing w:after="0" w:line="360" w:lineRule="auto"/>
        <w:contextualSpacing/>
        <w:jc w:val="both"/>
        <w:rPr>
          <w:rFonts w:ascii="Palatino Linotype" w:hAnsi="Palatino Linotype" w:cs="Arial"/>
          <w:sz w:val="24"/>
        </w:rPr>
      </w:pPr>
      <w:r w:rsidRPr="000C6BD6">
        <w:rPr>
          <w:rFonts w:ascii="Palatino Linotype" w:hAnsi="Palatino Linotype" w:cs="Arial"/>
          <w:sz w:val="24"/>
        </w:rPr>
        <w:t>De las imágenes previamente plasmadas</w:t>
      </w:r>
      <w:r w:rsidR="000E17AD" w:rsidRPr="000C6BD6">
        <w:rPr>
          <w:rFonts w:ascii="Palatino Linotype" w:hAnsi="Palatino Linotype" w:cs="Arial"/>
          <w:sz w:val="24"/>
        </w:rPr>
        <w:t>, se advierte que el Sujeto Obligado en relación al año dos mil veintidós, cuenta con ciento sesenta y cinco registros (165)</w:t>
      </w:r>
    </w:p>
    <w:p w14:paraId="45E05E27" w14:textId="77777777" w:rsidR="003C6891" w:rsidRPr="000C6BD6" w:rsidRDefault="003C6891" w:rsidP="000E17AD">
      <w:pPr>
        <w:pBdr>
          <w:top w:val="nil"/>
          <w:left w:val="nil"/>
          <w:bottom w:val="nil"/>
          <w:right w:val="nil"/>
          <w:between w:val="nil"/>
        </w:pBdr>
        <w:spacing w:after="0" w:line="360" w:lineRule="auto"/>
        <w:contextualSpacing/>
        <w:jc w:val="center"/>
        <w:rPr>
          <w:rFonts w:ascii="Palatino Linotype" w:hAnsi="Palatino Linotype" w:cs="Arial"/>
          <w:sz w:val="24"/>
        </w:rPr>
      </w:pPr>
    </w:p>
    <w:p w14:paraId="4B88EA70" w14:textId="77777777" w:rsidR="000E17AD" w:rsidRPr="000C6BD6" w:rsidRDefault="000E17AD" w:rsidP="000E17AD">
      <w:pPr>
        <w:pStyle w:val="Sinespaciado"/>
        <w:spacing w:line="360" w:lineRule="auto"/>
        <w:jc w:val="both"/>
        <w:rPr>
          <w:rFonts w:ascii="Palatino Linotype" w:hAnsi="Palatino Linotype"/>
        </w:rPr>
      </w:pPr>
      <w:r w:rsidRPr="000C6BD6">
        <w:rPr>
          <w:rFonts w:ascii="Palatino Linotype" w:hAnsi="Palatino Linotype"/>
        </w:rPr>
        <w:t xml:space="preserve">Por lo anterior, se pudiera considerar que el Sujeto Obligado colmó la pretensión de la parte Recurrente al informarle que la liga en la que puede consultar los datos </w:t>
      </w:r>
      <w:r w:rsidRPr="000C6BD6">
        <w:rPr>
          <w:rFonts w:ascii="Palatino Linotype" w:hAnsi="Palatino Linotype"/>
        </w:rPr>
        <w:lastRenderedPageBreak/>
        <w:t>requeridos</w:t>
      </w:r>
      <w:r w:rsidR="00ED3B79" w:rsidRPr="000C6BD6">
        <w:rPr>
          <w:rFonts w:ascii="Palatino Linotype" w:hAnsi="Palatino Linotype"/>
        </w:rPr>
        <w:t>,</w:t>
      </w:r>
      <w:r w:rsidRPr="000C6BD6">
        <w:rPr>
          <w:rFonts w:ascii="Palatino Linotype" w:hAnsi="Palatino Linotype"/>
        </w:rPr>
        <w:t xml:space="preserve"> anteriormente</w:t>
      </w:r>
      <w:r w:rsidR="00ED3B79" w:rsidRPr="000C6BD6">
        <w:rPr>
          <w:rFonts w:ascii="Palatino Linotype" w:hAnsi="Palatino Linotype"/>
        </w:rPr>
        <w:t xml:space="preserve"> referida</w:t>
      </w:r>
      <w:r w:rsidRPr="000C6BD6">
        <w:rPr>
          <w:rFonts w:ascii="Palatino Linotype" w:hAnsi="Palatino Linotype"/>
        </w:rPr>
        <w:t>; no obstante, este Instituto estima que no se ha colmado a plenitud el derecho de acceso a la información pública de la particular en razón de que la liga mencionada por el Sujeto Obligado únicamente lo direcciona al portal oficial del IPOMEX, sin detallar el procedimiento específico de acceso a los datos solicitados.</w:t>
      </w:r>
    </w:p>
    <w:p w14:paraId="5E96B695" w14:textId="77777777" w:rsidR="000E17AD" w:rsidRPr="000C6BD6" w:rsidRDefault="000E17AD" w:rsidP="000E17AD">
      <w:pPr>
        <w:pStyle w:val="Sinespaciado"/>
        <w:spacing w:line="360" w:lineRule="auto"/>
        <w:jc w:val="both"/>
        <w:rPr>
          <w:rFonts w:ascii="Palatino Linotype" w:hAnsi="Palatino Linotype"/>
        </w:rPr>
      </w:pPr>
    </w:p>
    <w:p w14:paraId="56E7618C" w14:textId="77777777" w:rsidR="000E17AD" w:rsidRPr="000C6BD6" w:rsidRDefault="000E17AD" w:rsidP="000E17AD">
      <w:pPr>
        <w:pStyle w:val="Sinespaciado"/>
        <w:spacing w:line="360" w:lineRule="auto"/>
        <w:jc w:val="both"/>
        <w:rPr>
          <w:rFonts w:ascii="Palatino Linotype" w:hAnsi="Palatino Linotype"/>
        </w:rPr>
      </w:pPr>
      <w:r w:rsidRPr="000C6BD6">
        <w:rPr>
          <w:rFonts w:ascii="Palatino Linotype" w:hAnsi="Palatino Linotype"/>
        </w:rPr>
        <w:t>Lo anterior es así en virtud de lo establecido por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05961586" w14:textId="77777777" w:rsidR="000E17AD" w:rsidRPr="000C6BD6" w:rsidRDefault="000E17AD" w:rsidP="000E17AD">
      <w:pPr>
        <w:pStyle w:val="Sinespaciado"/>
        <w:spacing w:line="360" w:lineRule="auto"/>
        <w:jc w:val="both"/>
        <w:rPr>
          <w:rFonts w:ascii="Palatino Linotype" w:hAnsi="Palatino Linotype"/>
        </w:rPr>
      </w:pPr>
    </w:p>
    <w:p w14:paraId="69C46B1A" w14:textId="77777777" w:rsidR="000E17AD" w:rsidRPr="000C6BD6" w:rsidRDefault="000E17AD" w:rsidP="00ED3B79">
      <w:pPr>
        <w:pStyle w:val="Sinespaciado"/>
        <w:ind w:left="567" w:right="567"/>
        <w:jc w:val="both"/>
        <w:rPr>
          <w:rFonts w:ascii="Palatino Linotype" w:hAnsi="Palatino Linotype"/>
          <w:i/>
        </w:rPr>
      </w:pPr>
      <w:r w:rsidRPr="000C6BD6">
        <w:rPr>
          <w:rFonts w:ascii="Palatino Linotype" w:hAnsi="Palatino Linotype"/>
          <w:b/>
          <w:i/>
        </w:rPr>
        <w:t>Artículo 11.</w:t>
      </w:r>
      <w:r w:rsidRPr="000C6BD6">
        <w:rPr>
          <w:rFonts w:ascii="Palatino Linotype" w:hAnsi="Palatino Linotype"/>
          <w:i/>
        </w:rPr>
        <w:t xml:space="preserve"> </w:t>
      </w:r>
      <w:r w:rsidRPr="000C6BD6">
        <w:rPr>
          <w:rFonts w:ascii="Palatino Linotype" w:hAnsi="Palatino Linotype"/>
          <w:b/>
          <w:i/>
          <w:u w:val="single"/>
        </w:rPr>
        <w:t>En la generación, publicación y entrega de información se deberá garantizar que ésta sea accesible, actualizada, completa, congruente, confiable, verificable, veraz, integral, oportuna y expedita</w:t>
      </w:r>
      <w:r w:rsidRPr="000C6BD6">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14:paraId="2F4DB1D8" w14:textId="77777777" w:rsidR="000E17AD" w:rsidRPr="000C6BD6" w:rsidRDefault="000E17AD" w:rsidP="00ED3B79">
      <w:pPr>
        <w:pStyle w:val="Sinespaciado"/>
        <w:ind w:left="567" w:right="567"/>
        <w:jc w:val="both"/>
        <w:rPr>
          <w:rFonts w:ascii="Palatino Linotype" w:hAnsi="Palatino Linotype"/>
          <w:i/>
        </w:rPr>
      </w:pPr>
      <w:r w:rsidRPr="000C6BD6">
        <w:rPr>
          <w:rFonts w:ascii="Palatino Linotype" w:hAnsi="Palatino Linotype"/>
          <w:i/>
        </w:rPr>
        <w:t>[…]</w:t>
      </w:r>
    </w:p>
    <w:p w14:paraId="52AC6670" w14:textId="77777777" w:rsidR="000E17AD" w:rsidRPr="000C6BD6" w:rsidRDefault="000E17AD" w:rsidP="00ED3B79">
      <w:pPr>
        <w:pStyle w:val="Sinespaciado"/>
        <w:ind w:left="567" w:right="567"/>
        <w:jc w:val="both"/>
        <w:rPr>
          <w:rFonts w:ascii="Palatino Linotype" w:hAnsi="Palatino Linotype"/>
          <w:i/>
        </w:rPr>
      </w:pPr>
    </w:p>
    <w:p w14:paraId="3AE2AEA7" w14:textId="77777777" w:rsidR="000E17AD" w:rsidRPr="000C6BD6" w:rsidRDefault="000E17AD" w:rsidP="00ED3B79">
      <w:pPr>
        <w:pStyle w:val="Sinespaciado"/>
        <w:ind w:left="567" w:right="567"/>
        <w:jc w:val="both"/>
        <w:rPr>
          <w:rFonts w:ascii="Palatino Linotype" w:hAnsi="Palatino Linotype"/>
        </w:rPr>
      </w:pPr>
      <w:r w:rsidRPr="000C6BD6">
        <w:rPr>
          <w:rFonts w:ascii="Palatino Linotype" w:hAnsi="Palatino Linotype"/>
          <w:b/>
          <w:i/>
        </w:rPr>
        <w:t>Artículo 161.</w:t>
      </w:r>
      <w:r w:rsidRPr="000C6BD6">
        <w:rPr>
          <w:rFonts w:ascii="Palatino Linotype" w:hAnsi="Palatino Linotype"/>
          <w:i/>
        </w:rPr>
        <w:t xml:space="preserve"> </w:t>
      </w:r>
      <w:r w:rsidRPr="000C6BD6">
        <w:rPr>
          <w:rFonts w:ascii="Palatino Linotype" w:hAnsi="Palatino Linotype"/>
          <w:b/>
          <w:i/>
          <w:u w:val="single"/>
        </w:rPr>
        <w:t>Cuando la información requerida por el solicitante ya esté disponible al público</w:t>
      </w:r>
      <w:r w:rsidRPr="000C6BD6">
        <w:rPr>
          <w:rFonts w:ascii="Palatino Linotype" w:hAnsi="Palatino Linotype"/>
          <w:i/>
        </w:rPr>
        <w:t xml:space="preserve"> en medios impresos, tales como libros, compendios, trípticos, registros públicos, </w:t>
      </w:r>
      <w:r w:rsidRPr="000C6BD6">
        <w:rPr>
          <w:rFonts w:ascii="Palatino Linotype" w:hAnsi="Palatino Linotype"/>
          <w:b/>
          <w:i/>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25531FF3" w14:textId="77777777" w:rsidR="000E17AD" w:rsidRPr="000C6BD6" w:rsidRDefault="000E17AD" w:rsidP="000E17AD">
      <w:pPr>
        <w:pStyle w:val="Sinespaciado"/>
        <w:spacing w:line="360" w:lineRule="auto"/>
        <w:jc w:val="both"/>
        <w:rPr>
          <w:rFonts w:ascii="Palatino Linotype" w:hAnsi="Palatino Linotype"/>
        </w:rPr>
      </w:pPr>
    </w:p>
    <w:p w14:paraId="00FD7A9C" w14:textId="77777777" w:rsidR="000E17AD" w:rsidRPr="000C6BD6" w:rsidRDefault="000E17AD" w:rsidP="000E17AD">
      <w:pPr>
        <w:pStyle w:val="Sinespaciado"/>
        <w:spacing w:line="360" w:lineRule="auto"/>
        <w:jc w:val="both"/>
        <w:rPr>
          <w:rFonts w:ascii="Palatino Linotype" w:hAnsi="Palatino Linotype"/>
        </w:rPr>
      </w:pPr>
      <w:r w:rsidRPr="000C6BD6">
        <w:rPr>
          <w:rFonts w:ascii="Palatino Linotype" w:hAnsi="Palatino Linotype"/>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1755512C" w14:textId="77777777" w:rsidR="000E17AD" w:rsidRPr="000C6BD6" w:rsidRDefault="000E17AD" w:rsidP="000E17AD">
      <w:pPr>
        <w:pStyle w:val="Sinespaciado"/>
        <w:spacing w:line="360" w:lineRule="auto"/>
        <w:jc w:val="both"/>
        <w:rPr>
          <w:rFonts w:ascii="Palatino Linotype" w:hAnsi="Palatino Linotype"/>
        </w:rPr>
      </w:pPr>
    </w:p>
    <w:p w14:paraId="3F17B5B0" w14:textId="77777777" w:rsidR="000E17AD" w:rsidRPr="000C6BD6" w:rsidRDefault="000E17AD" w:rsidP="000841DB">
      <w:pPr>
        <w:pStyle w:val="Sinespaciado"/>
        <w:numPr>
          <w:ilvl w:val="0"/>
          <w:numId w:val="9"/>
        </w:numPr>
        <w:ind w:left="1134" w:hanging="567"/>
        <w:jc w:val="both"/>
        <w:rPr>
          <w:rFonts w:ascii="Palatino Linotype" w:hAnsi="Palatino Linotype"/>
        </w:rPr>
      </w:pPr>
      <w:r w:rsidRPr="000C6BD6">
        <w:rPr>
          <w:rFonts w:ascii="Palatino Linotype" w:hAnsi="Palatino Linotype"/>
        </w:rPr>
        <w:t>La fuente</w:t>
      </w:r>
    </w:p>
    <w:p w14:paraId="0BA208D4" w14:textId="77777777" w:rsidR="000E17AD" w:rsidRPr="000C6BD6" w:rsidRDefault="000E17AD" w:rsidP="000841DB">
      <w:pPr>
        <w:pStyle w:val="Sinespaciado"/>
        <w:numPr>
          <w:ilvl w:val="0"/>
          <w:numId w:val="9"/>
        </w:numPr>
        <w:ind w:left="1134" w:hanging="567"/>
        <w:jc w:val="both"/>
        <w:rPr>
          <w:rFonts w:ascii="Palatino Linotype" w:hAnsi="Palatino Linotype"/>
        </w:rPr>
      </w:pPr>
      <w:r w:rsidRPr="000C6BD6">
        <w:rPr>
          <w:rFonts w:ascii="Palatino Linotype" w:hAnsi="Palatino Linotype"/>
        </w:rPr>
        <w:t>El lugar y</w:t>
      </w:r>
    </w:p>
    <w:p w14:paraId="62396DC0" w14:textId="77777777" w:rsidR="000E17AD" w:rsidRPr="000C6BD6" w:rsidRDefault="000E17AD" w:rsidP="000841DB">
      <w:pPr>
        <w:pStyle w:val="Sinespaciado"/>
        <w:numPr>
          <w:ilvl w:val="0"/>
          <w:numId w:val="9"/>
        </w:numPr>
        <w:ind w:left="1134" w:hanging="567"/>
        <w:jc w:val="both"/>
        <w:rPr>
          <w:rFonts w:ascii="Palatino Linotype" w:hAnsi="Palatino Linotype"/>
        </w:rPr>
      </w:pPr>
      <w:r w:rsidRPr="000C6BD6">
        <w:rPr>
          <w:rFonts w:ascii="Palatino Linotype" w:hAnsi="Palatino Linotype"/>
        </w:rPr>
        <w:t xml:space="preserve">La forma </w:t>
      </w:r>
    </w:p>
    <w:p w14:paraId="50345C8E" w14:textId="77777777" w:rsidR="000E17AD" w:rsidRPr="000C6BD6" w:rsidRDefault="000E17AD" w:rsidP="000E17AD">
      <w:pPr>
        <w:pStyle w:val="Sinespaciado"/>
        <w:spacing w:line="360" w:lineRule="auto"/>
        <w:jc w:val="both"/>
        <w:rPr>
          <w:rFonts w:ascii="Palatino Linotype" w:hAnsi="Palatino Linotype"/>
        </w:rPr>
      </w:pPr>
    </w:p>
    <w:p w14:paraId="03CF8C74" w14:textId="77777777" w:rsidR="000E17AD" w:rsidRPr="000C6BD6" w:rsidRDefault="000E17AD" w:rsidP="000E17AD">
      <w:pPr>
        <w:pStyle w:val="Sinespaciado"/>
        <w:spacing w:line="360" w:lineRule="auto"/>
        <w:jc w:val="both"/>
        <w:rPr>
          <w:rFonts w:ascii="Palatino Linotype" w:hAnsi="Palatino Linotype"/>
        </w:rPr>
      </w:pPr>
      <w:r w:rsidRPr="000C6BD6">
        <w:rPr>
          <w:rFonts w:ascii="Palatino Linotype" w:hAnsi="Palatino Linotype"/>
        </w:rPr>
        <w:t>Asimismo, se establece que la fuente de la información deberá ser:</w:t>
      </w:r>
    </w:p>
    <w:p w14:paraId="4C4C01F3" w14:textId="77777777" w:rsidR="000E17AD" w:rsidRPr="000C6BD6" w:rsidRDefault="000E17AD" w:rsidP="000E17AD">
      <w:pPr>
        <w:pStyle w:val="Sinespaciado"/>
        <w:spacing w:line="360" w:lineRule="auto"/>
        <w:jc w:val="both"/>
        <w:rPr>
          <w:rFonts w:ascii="Palatino Linotype" w:hAnsi="Palatino Linotype"/>
        </w:rPr>
      </w:pPr>
    </w:p>
    <w:p w14:paraId="1AF3AFE1" w14:textId="77777777" w:rsidR="000E17AD" w:rsidRPr="000C6BD6" w:rsidRDefault="000E17AD" w:rsidP="000841DB">
      <w:pPr>
        <w:pStyle w:val="Sinespaciado"/>
        <w:numPr>
          <w:ilvl w:val="0"/>
          <w:numId w:val="10"/>
        </w:numPr>
        <w:ind w:left="1134" w:hanging="556"/>
        <w:jc w:val="both"/>
        <w:rPr>
          <w:rFonts w:ascii="Palatino Linotype" w:hAnsi="Palatino Linotype"/>
        </w:rPr>
      </w:pPr>
      <w:r w:rsidRPr="000C6BD6">
        <w:rPr>
          <w:rFonts w:ascii="Palatino Linotype" w:hAnsi="Palatino Linotype"/>
        </w:rPr>
        <w:t>Precisa</w:t>
      </w:r>
    </w:p>
    <w:p w14:paraId="11AF1419" w14:textId="77777777" w:rsidR="000E17AD" w:rsidRPr="000C6BD6" w:rsidRDefault="000E17AD" w:rsidP="000841DB">
      <w:pPr>
        <w:pStyle w:val="Sinespaciado"/>
        <w:numPr>
          <w:ilvl w:val="0"/>
          <w:numId w:val="10"/>
        </w:numPr>
        <w:ind w:left="1134" w:hanging="556"/>
        <w:jc w:val="both"/>
        <w:rPr>
          <w:rFonts w:ascii="Palatino Linotype" w:hAnsi="Palatino Linotype"/>
        </w:rPr>
      </w:pPr>
      <w:r w:rsidRPr="000C6BD6">
        <w:rPr>
          <w:rFonts w:ascii="Palatino Linotype" w:hAnsi="Palatino Linotype"/>
        </w:rPr>
        <w:t>Concreta</w:t>
      </w:r>
    </w:p>
    <w:p w14:paraId="04A2AFE5" w14:textId="77777777" w:rsidR="000E17AD" w:rsidRPr="000C6BD6" w:rsidRDefault="000E17AD" w:rsidP="000841DB">
      <w:pPr>
        <w:pStyle w:val="Sinespaciado"/>
        <w:numPr>
          <w:ilvl w:val="0"/>
          <w:numId w:val="10"/>
        </w:numPr>
        <w:ind w:left="1134" w:hanging="556"/>
        <w:jc w:val="both"/>
        <w:rPr>
          <w:rFonts w:ascii="Palatino Linotype" w:hAnsi="Palatino Linotype"/>
        </w:rPr>
      </w:pPr>
      <w:r w:rsidRPr="000C6BD6">
        <w:rPr>
          <w:rFonts w:ascii="Palatino Linotype" w:hAnsi="Palatino Linotype"/>
          <w:b/>
        </w:rPr>
        <w:t>Y no debe implicar que el solicitante realice una búsqueda en toda la información que se encuentre disponible</w:t>
      </w:r>
      <w:r w:rsidRPr="000C6BD6">
        <w:rPr>
          <w:rFonts w:ascii="Palatino Linotype" w:hAnsi="Palatino Linotype"/>
        </w:rPr>
        <w:t>.</w:t>
      </w:r>
    </w:p>
    <w:p w14:paraId="70428921" w14:textId="77777777" w:rsidR="000E17AD" w:rsidRPr="000C6BD6" w:rsidRDefault="000E17AD" w:rsidP="000E17AD">
      <w:pPr>
        <w:pStyle w:val="Sinespaciado"/>
        <w:spacing w:line="360" w:lineRule="auto"/>
        <w:jc w:val="both"/>
        <w:rPr>
          <w:rFonts w:ascii="Palatino Linotype" w:hAnsi="Palatino Linotype"/>
        </w:rPr>
      </w:pPr>
    </w:p>
    <w:p w14:paraId="4393A5E2" w14:textId="77777777" w:rsidR="000E17AD" w:rsidRPr="000C6BD6" w:rsidRDefault="000E17AD" w:rsidP="000E17AD">
      <w:pPr>
        <w:pStyle w:val="Sinespaciado"/>
        <w:spacing w:line="360" w:lineRule="auto"/>
        <w:jc w:val="both"/>
        <w:rPr>
          <w:rFonts w:ascii="Palatino Linotype" w:hAnsi="Palatino Linotype"/>
        </w:rPr>
      </w:pPr>
      <w:r w:rsidRPr="000C6BD6">
        <w:rPr>
          <w:rFonts w:ascii="Palatino Linotype" w:hAnsi="Palatino Linotype"/>
        </w:rPr>
        <w:t xml:space="preserve">Imperativos legales que establecen el procedimiento que debe seguir el Sujeto Obligado para que pueda tomarse como válida su orientación sobre la forma en que puede consultar la información requerida, y que, en el caso en concreto, no acontece; ello porque el Sujeto Obligado se limitó a indicar la dirección electrónica de su página oficial, sin que señalara puntualmente el procedimiento que el particular debe seguir para acceder a la información requerida, lo que implica que  la fuente no es precisa; no </w:t>
      </w:r>
      <w:r w:rsidRPr="000C6BD6">
        <w:rPr>
          <w:rFonts w:ascii="Palatino Linotype" w:hAnsi="Palatino Linotype"/>
        </w:rPr>
        <w:lastRenderedPageBreak/>
        <w:t>es concreta porque su fuente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14:paraId="124FA25A" w14:textId="77777777" w:rsidR="000E17AD" w:rsidRPr="000C6BD6" w:rsidRDefault="000E17AD" w:rsidP="000E17AD">
      <w:pPr>
        <w:pStyle w:val="Sinespaciado"/>
        <w:spacing w:line="360" w:lineRule="auto"/>
        <w:jc w:val="both"/>
        <w:rPr>
          <w:rFonts w:ascii="Palatino Linotype" w:hAnsi="Palatino Linotype"/>
        </w:rPr>
      </w:pPr>
    </w:p>
    <w:p w14:paraId="1414029B" w14:textId="77777777" w:rsidR="000E17AD" w:rsidRPr="000C6BD6" w:rsidRDefault="000E17AD" w:rsidP="000E17AD">
      <w:pPr>
        <w:pStyle w:val="Sinespaciado"/>
        <w:spacing w:line="360" w:lineRule="auto"/>
        <w:jc w:val="both"/>
        <w:rPr>
          <w:rFonts w:ascii="Palatino Linotype" w:hAnsi="Palatino Linotype" w:cs="Arial"/>
        </w:rPr>
      </w:pPr>
      <w:r w:rsidRPr="000C6BD6">
        <w:rPr>
          <w:rFonts w:ascii="Palatino Linotype" w:hAnsi="Palatino Linotype" w:cs="Arial"/>
        </w:rPr>
        <w:t>De tal forma que este Instituto estima que el Sujeto Obligado incumplió lo establecido en la Ley de la Materia, por lo cual es procedente modificar la respuesta a la solicitud del particular y ordenar la entrega de la información requerida.</w:t>
      </w:r>
    </w:p>
    <w:p w14:paraId="5EB4B8B7" w14:textId="77777777" w:rsidR="003C6891" w:rsidRPr="000C6BD6" w:rsidRDefault="003C6891" w:rsidP="000E17AD">
      <w:pPr>
        <w:pBdr>
          <w:top w:val="nil"/>
          <w:left w:val="nil"/>
          <w:bottom w:val="nil"/>
          <w:right w:val="nil"/>
          <w:between w:val="nil"/>
        </w:pBdr>
        <w:spacing w:after="0" w:line="360" w:lineRule="auto"/>
        <w:contextualSpacing/>
        <w:jc w:val="both"/>
        <w:rPr>
          <w:rFonts w:ascii="Palatino Linotype" w:hAnsi="Palatino Linotype" w:cs="Arial"/>
          <w:sz w:val="24"/>
        </w:rPr>
      </w:pPr>
    </w:p>
    <w:p w14:paraId="561F3E76" w14:textId="77777777" w:rsidR="00ED3B79" w:rsidRPr="000C6BD6" w:rsidRDefault="00ED3B79" w:rsidP="00ED3B79">
      <w:pPr>
        <w:pBdr>
          <w:top w:val="nil"/>
          <w:left w:val="nil"/>
          <w:bottom w:val="nil"/>
          <w:right w:val="nil"/>
          <w:between w:val="nil"/>
        </w:pBdr>
        <w:spacing w:after="0" w:line="360" w:lineRule="auto"/>
        <w:contextualSpacing/>
        <w:jc w:val="both"/>
        <w:rPr>
          <w:rFonts w:ascii="Palatino Linotype" w:hAnsi="Palatino Linotype" w:cs="Arial"/>
          <w:sz w:val="24"/>
        </w:rPr>
      </w:pPr>
      <w:r w:rsidRPr="000C6BD6">
        <w:rPr>
          <w:rFonts w:ascii="Palatino Linotype" w:hAnsi="Palatino Linotype" w:cs="Arial"/>
          <w:sz w:val="24"/>
        </w:rPr>
        <w:t xml:space="preserve">En relación al requerimiento marcado con el numeral dos, el cual consiste en conocer </w:t>
      </w:r>
      <w:r w:rsidRPr="000C6BD6">
        <w:rPr>
          <w:rFonts w:ascii="Palatino Linotype" w:hAnsi="Palatino Linotype" w:cs="Arial"/>
          <w:i/>
          <w:sz w:val="24"/>
        </w:rPr>
        <w:t>facturas de pago de la pavimentación de la calle Benito Juárez en Santa Cruz Cuauhtenco</w:t>
      </w:r>
      <w:r w:rsidRPr="000C6BD6">
        <w:rPr>
          <w:rFonts w:ascii="Palatino Linotype" w:hAnsi="Palatino Linotype" w:cs="Arial"/>
          <w:sz w:val="24"/>
        </w:rPr>
        <w:t>, el Sujeto Obligado señaló que no obra, ni se ha generado pago alguno por la obra en mención “pavimentación de la calle Benito Juárez en Santa Cruz Cuauhtenco”.</w:t>
      </w:r>
    </w:p>
    <w:p w14:paraId="07AC29FC" w14:textId="77777777" w:rsidR="00457C77" w:rsidRPr="000C6BD6" w:rsidRDefault="00457C77" w:rsidP="000E17AD">
      <w:pPr>
        <w:pBdr>
          <w:top w:val="nil"/>
          <w:left w:val="nil"/>
          <w:bottom w:val="nil"/>
          <w:right w:val="nil"/>
          <w:between w:val="nil"/>
        </w:pBdr>
        <w:spacing w:after="0" w:line="360" w:lineRule="auto"/>
        <w:contextualSpacing/>
        <w:jc w:val="both"/>
        <w:rPr>
          <w:rFonts w:ascii="Palatino Linotype" w:hAnsi="Palatino Linotype" w:cs="Arial"/>
          <w:sz w:val="24"/>
          <w:szCs w:val="24"/>
        </w:rPr>
      </w:pPr>
      <w:r w:rsidRPr="000C6BD6">
        <w:rPr>
          <w:rFonts w:ascii="Palatino Linotype" w:hAnsi="Palatino Linotype" w:cs="Arial"/>
        </w:rPr>
        <w:t xml:space="preserve"> </w:t>
      </w:r>
    </w:p>
    <w:p w14:paraId="72D35859" w14:textId="77777777" w:rsidR="00457C77" w:rsidRPr="000C6BD6" w:rsidRDefault="009E4561" w:rsidP="000E17AD">
      <w:pPr>
        <w:spacing w:after="0" w:line="360" w:lineRule="auto"/>
        <w:ind w:right="214"/>
        <w:jc w:val="both"/>
        <w:rPr>
          <w:rFonts w:ascii="Palatino Linotype" w:hAnsi="Palatino Linotype" w:cs="Arial"/>
          <w:sz w:val="24"/>
          <w:szCs w:val="24"/>
        </w:rPr>
      </w:pPr>
      <w:r w:rsidRPr="000C6BD6">
        <w:rPr>
          <w:rFonts w:ascii="Palatino Linotype" w:hAnsi="Palatino Linotype" w:cs="Arial"/>
          <w:sz w:val="24"/>
          <w:szCs w:val="24"/>
        </w:rPr>
        <w:t>Ahora bien</w:t>
      </w:r>
      <w:r w:rsidR="00457C77" w:rsidRPr="000C6BD6">
        <w:rPr>
          <w:rFonts w:ascii="Palatino Linotype" w:hAnsi="Palatino Linotype" w:cs="Arial"/>
          <w:sz w:val="24"/>
          <w:szCs w:val="24"/>
        </w:rPr>
        <w:t xml:space="preserve">, para </w:t>
      </w:r>
      <w:r w:rsidR="00351D5A" w:rsidRPr="000C6BD6">
        <w:rPr>
          <w:rFonts w:ascii="Palatino Linotype" w:hAnsi="Palatino Linotype" w:cs="Arial"/>
          <w:sz w:val="24"/>
          <w:szCs w:val="24"/>
        </w:rPr>
        <w:t>determinar</w:t>
      </w:r>
      <w:r w:rsidR="00457C77" w:rsidRPr="000C6BD6">
        <w:rPr>
          <w:rFonts w:ascii="Palatino Linotype" w:hAnsi="Palatino Linotype" w:cs="Arial"/>
          <w:sz w:val="24"/>
          <w:szCs w:val="24"/>
        </w:rPr>
        <w:t xml:space="preserve"> </w:t>
      </w:r>
      <w:r w:rsidR="00351D5A" w:rsidRPr="000C6BD6">
        <w:rPr>
          <w:rFonts w:ascii="Palatino Linotype" w:hAnsi="Palatino Linotype" w:cs="Arial"/>
          <w:sz w:val="24"/>
          <w:szCs w:val="24"/>
        </w:rPr>
        <w:t>los límites conceptuales</w:t>
      </w:r>
      <w:r w:rsidR="00457C77" w:rsidRPr="000C6BD6">
        <w:rPr>
          <w:rFonts w:ascii="Palatino Linotype" w:hAnsi="Palatino Linotype" w:cs="Arial"/>
          <w:sz w:val="24"/>
          <w:szCs w:val="24"/>
        </w:rPr>
        <w:t xml:space="preserve"> de las unidades administrativas, resulta oportuno traer a colación el Bando Municipal del Ayuntamiento de Zinacantepec, en sus artículos:</w:t>
      </w:r>
    </w:p>
    <w:p w14:paraId="30F14A31" w14:textId="77777777" w:rsidR="00457C77" w:rsidRPr="000C6BD6" w:rsidRDefault="00457C77" w:rsidP="000E17AD">
      <w:pPr>
        <w:spacing w:after="0" w:line="256" w:lineRule="auto"/>
        <w:ind w:right="214"/>
        <w:jc w:val="both"/>
        <w:rPr>
          <w:rFonts w:ascii="Palatino Linotype" w:hAnsi="Palatino Linotype" w:cs="Arial"/>
          <w:b/>
          <w:sz w:val="24"/>
          <w:szCs w:val="24"/>
        </w:rPr>
      </w:pPr>
    </w:p>
    <w:p w14:paraId="33B7F705" w14:textId="77777777" w:rsidR="00457C77" w:rsidRPr="000C6BD6" w:rsidRDefault="00457C77" w:rsidP="00351D5A">
      <w:pPr>
        <w:pStyle w:val="INFOEM"/>
        <w:spacing w:before="0" w:after="0"/>
        <w:ind w:left="567" w:right="567"/>
        <w:jc w:val="left"/>
        <w:rPr>
          <w:bCs/>
        </w:rPr>
      </w:pPr>
      <w:r w:rsidRPr="000C6BD6">
        <w:rPr>
          <w:b/>
          <w:bCs/>
        </w:rPr>
        <w:t xml:space="preserve">Artículo 21. </w:t>
      </w:r>
      <w:r w:rsidRPr="000C6BD6">
        <w:rPr>
          <w:bCs/>
        </w:rPr>
        <w:t>El Presidente Municipal para el ejercicio de sus funciones, se auxiliará de las siguientes Unidades Administrativas:</w:t>
      </w:r>
    </w:p>
    <w:p w14:paraId="338C3DA7" w14:textId="77777777" w:rsidR="00457C77" w:rsidRPr="000C6BD6" w:rsidRDefault="00457C77" w:rsidP="00351D5A">
      <w:pPr>
        <w:pStyle w:val="INFOEM"/>
        <w:spacing w:before="0" w:after="0"/>
        <w:ind w:left="567" w:right="567"/>
        <w:jc w:val="left"/>
        <w:rPr>
          <w:bCs/>
        </w:rPr>
      </w:pPr>
      <w:r w:rsidRPr="000C6BD6">
        <w:rPr>
          <w:b/>
          <w:bCs/>
        </w:rPr>
        <w:t>(…</w:t>
      </w:r>
      <w:r w:rsidRPr="000C6BD6">
        <w:rPr>
          <w:bCs/>
        </w:rPr>
        <w:t>)</w:t>
      </w:r>
    </w:p>
    <w:p w14:paraId="26260A68" w14:textId="77777777" w:rsidR="00457C77" w:rsidRPr="000C6BD6" w:rsidRDefault="00457C77" w:rsidP="00351D5A">
      <w:pPr>
        <w:pStyle w:val="INFOEM"/>
        <w:spacing w:before="0" w:after="0" w:line="240" w:lineRule="auto"/>
        <w:ind w:right="567"/>
        <w:jc w:val="left"/>
        <w:rPr>
          <w:b/>
          <w:bCs/>
        </w:rPr>
      </w:pPr>
      <w:r w:rsidRPr="000C6BD6">
        <w:rPr>
          <w:b/>
          <w:bCs/>
        </w:rPr>
        <w:t>I. DEPENDENCIAS ADMINISTRATIVAS:</w:t>
      </w:r>
    </w:p>
    <w:p w14:paraId="1C6A1059" w14:textId="77777777" w:rsidR="00457C77" w:rsidRPr="000C6BD6" w:rsidRDefault="00457C77" w:rsidP="000841DB">
      <w:pPr>
        <w:pStyle w:val="INFOEM"/>
        <w:numPr>
          <w:ilvl w:val="0"/>
          <w:numId w:val="3"/>
        </w:numPr>
        <w:spacing w:before="0" w:after="0" w:line="240" w:lineRule="auto"/>
        <w:ind w:left="851" w:right="567"/>
        <w:rPr>
          <w:b/>
        </w:rPr>
      </w:pPr>
      <w:r w:rsidRPr="000C6BD6">
        <w:rPr>
          <w:b/>
        </w:rPr>
        <w:t xml:space="preserve">Tesorería Municipal. </w:t>
      </w:r>
    </w:p>
    <w:p w14:paraId="2C01F4A2" w14:textId="77777777" w:rsidR="00457C77" w:rsidRPr="000C6BD6" w:rsidRDefault="00457C77" w:rsidP="000841DB">
      <w:pPr>
        <w:pStyle w:val="INFOEM"/>
        <w:numPr>
          <w:ilvl w:val="0"/>
          <w:numId w:val="3"/>
        </w:numPr>
        <w:spacing w:before="0" w:after="0" w:line="240" w:lineRule="auto"/>
        <w:ind w:left="851" w:right="567"/>
      </w:pPr>
      <w:r w:rsidRPr="000C6BD6">
        <w:t xml:space="preserve">Contraloría Municipal. </w:t>
      </w:r>
    </w:p>
    <w:p w14:paraId="6212BD92" w14:textId="77777777" w:rsidR="00457C77" w:rsidRPr="000C6BD6" w:rsidRDefault="00457C77" w:rsidP="000841DB">
      <w:pPr>
        <w:pStyle w:val="INFOEM"/>
        <w:numPr>
          <w:ilvl w:val="0"/>
          <w:numId w:val="3"/>
        </w:numPr>
        <w:spacing w:before="0" w:after="0" w:line="240" w:lineRule="auto"/>
        <w:ind w:left="851" w:right="567"/>
        <w:rPr>
          <w:b/>
        </w:rPr>
      </w:pPr>
      <w:r w:rsidRPr="000C6BD6">
        <w:rPr>
          <w:b/>
        </w:rPr>
        <w:t xml:space="preserve">Dirección de Administración. </w:t>
      </w:r>
    </w:p>
    <w:p w14:paraId="03FF7843" w14:textId="77777777" w:rsidR="00457C77" w:rsidRPr="000C6BD6" w:rsidRDefault="00457C77" w:rsidP="000841DB">
      <w:pPr>
        <w:pStyle w:val="INFOEM"/>
        <w:numPr>
          <w:ilvl w:val="0"/>
          <w:numId w:val="3"/>
        </w:numPr>
        <w:spacing w:before="0" w:after="0" w:line="240" w:lineRule="auto"/>
        <w:ind w:left="993" w:right="567"/>
        <w:rPr>
          <w:b/>
        </w:rPr>
      </w:pPr>
      <w:r w:rsidRPr="000C6BD6">
        <w:rPr>
          <w:b/>
        </w:rPr>
        <w:lastRenderedPageBreak/>
        <w:t xml:space="preserve">Dirección de Obras Públicas. </w:t>
      </w:r>
    </w:p>
    <w:p w14:paraId="7AB55D3B" w14:textId="77777777" w:rsidR="00457C77" w:rsidRPr="000C6BD6" w:rsidRDefault="00457C77" w:rsidP="000841DB">
      <w:pPr>
        <w:pStyle w:val="INFOEM"/>
        <w:numPr>
          <w:ilvl w:val="0"/>
          <w:numId w:val="3"/>
        </w:numPr>
        <w:spacing w:before="0" w:after="0" w:line="240" w:lineRule="auto"/>
        <w:ind w:left="993" w:right="567"/>
      </w:pPr>
      <w:r w:rsidRPr="000C6BD6">
        <w:t xml:space="preserve">Dirección de Desarrollo Metropolitano y Movilidad. </w:t>
      </w:r>
    </w:p>
    <w:p w14:paraId="1AC697CC" w14:textId="77777777" w:rsidR="00457C77" w:rsidRPr="000C6BD6" w:rsidRDefault="00457C77" w:rsidP="000841DB">
      <w:pPr>
        <w:pStyle w:val="INFOEM"/>
        <w:numPr>
          <w:ilvl w:val="0"/>
          <w:numId w:val="3"/>
        </w:numPr>
        <w:spacing w:before="0" w:after="0" w:line="240" w:lineRule="auto"/>
        <w:ind w:left="993" w:right="567"/>
      </w:pPr>
      <w:r w:rsidRPr="000C6BD6">
        <w:t xml:space="preserve">Dirección de Desarrollo Territorial y Urbano. </w:t>
      </w:r>
    </w:p>
    <w:p w14:paraId="4FBA2E39" w14:textId="77777777" w:rsidR="00457C77" w:rsidRPr="000C6BD6" w:rsidRDefault="00457C77" w:rsidP="000841DB">
      <w:pPr>
        <w:pStyle w:val="INFOEM"/>
        <w:numPr>
          <w:ilvl w:val="0"/>
          <w:numId w:val="3"/>
        </w:numPr>
        <w:spacing w:before="0" w:after="0" w:line="240" w:lineRule="auto"/>
        <w:ind w:left="993" w:right="567"/>
      </w:pPr>
      <w:r w:rsidRPr="000C6BD6">
        <w:t xml:space="preserve">Dirección de Desarrollo Económico. </w:t>
      </w:r>
    </w:p>
    <w:p w14:paraId="348C14A1" w14:textId="77777777" w:rsidR="00457C77" w:rsidRPr="000C6BD6" w:rsidRDefault="00457C77" w:rsidP="000841DB">
      <w:pPr>
        <w:pStyle w:val="INFOEM"/>
        <w:numPr>
          <w:ilvl w:val="0"/>
          <w:numId w:val="3"/>
        </w:numPr>
        <w:spacing w:before="0" w:after="0" w:line="240" w:lineRule="auto"/>
        <w:ind w:left="993" w:right="567"/>
      </w:pPr>
      <w:r w:rsidRPr="000C6BD6">
        <w:t xml:space="preserve">Dirección de Desarrollo Social. </w:t>
      </w:r>
    </w:p>
    <w:p w14:paraId="7D0028BF" w14:textId="77777777" w:rsidR="00457C77" w:rsidRPr="000C6BD6" w:rsidRDefault="00457C77" w:rsidP="000841DB">
      <w:pPr>
        <w:pStyle w:val="INFOEM"/>
        <w:numPr>
          <w:ilvl w:val="0"/>
          <w:numId w:val="3"/>
        </w:numPr>
        <w:spacing w:before="0" w:after="0" w:line="240" w:lineRule="auto"/>
        <w:ind w:left="993" w:right="567"/>
      </w:pPr>
      <w:r w:rsidRPr="000C6BD6">
        <w:t>Dirección de Seguridad Pública y Tránsito.</w:t>
      </w:r>
    </w:p>
    <w:p w14:paraId="0A281370" w14:textId="77777777" w:rsidR="00457C77" w:rsidRPr="000C6BD6" w:rsidRDefault="00457C77" w:rsidP="000841DB">
      <w:pPr>
        <w:pStyle w:val="INFOEM"/>
        <w:numPr>
          <w:ilvl w:val="0"/>
          <w:numId w:val="3"/>
        </w:numPr>
        <w:spacing w:before="0" w:after="0" w:line="240" w:lineRule="auto"/>
        <w:ind w:left="993" w:right="567"/>
      </w:pPr>
      <w:r w:rsidRPr="000C6BD6">
        <w:t xml:space="preserve">Dirección de Servicios Públicos. </w:t>
      </w:r>
    </w:p>
    <w:p w14:paraId="3E7E6077" w14:textId="77777777" w:rsidR="00457C77" w:rsidRPr="000C6BD6" w:rsidRDefault="00457C77" w:rsidP="000841DB">
      <w:pPr>
        <w:pStyle w:val="INFOEM"/>
        <w:numPr>
          <w:ilvl w:val="0"/>
          <w:numId w:val="3"/>
        </w:numPr>
        <w:spacing w:before="0" w:after="0" w:line="240" w:lineRule="auto"/>
        <w:ind w:left="993" w:right="567"/>
      </w:pPr>
      <w:r w:rsidRPr="000C6BD6">
        <w:t xml:space="preserve">Dirección de Medio Ambiente. </w:t>
      </w:r>
    </w:p>
    <w:p w14:paraId="11479897" w14:textId="77777777" w:rsidR="00457C77" w:rsidRPr="000C6BD6" w:rsidRDefault="00457C77" w:rsidP="000841DB">
      <w:pPr>
        <w:pStyle w:val="INFOEM"/>
        <w:numPr>
          <w:ilvl w:val="0"/>
          <w:numId w:val="3"/>
        </w:numPr>
        <w:spacing w:before="0" w:after="0" w:line="240" w:lineRule="auto"/>
        <w:ind w:left="993" w:right="567"/>
      </w:pPr>
      <w:r w:rsidRPr="000C6BD6">
        <w:t xml:space="preserve">Dirección de Cultura y Turismo. </w:t>
      </w:r>
    </w:p>
    <w:p w14:paraId="02B586CA" w14:textId="77777777" w:rsidR="00457C77" w:rsidRPr="000C6BD6" w:rsidRDefault="00457C77" w:rsidP="000841DB">
      <w:pPr>
        <w:pStyle w:val="INFOEM"/>
        <w:numPr>
          <w:ilvl w:val="0"/>
          <w:numId w:val="3"/>
        </w:numPr>
        <w:spacing w:before="0" w:after="0" w:line="240" w:lineRule="auto"/>
        <w:ind w:left="993" w:right="567"/>
      </w:pPr>
      <w:r w:rsidRPr="000C6BD6">
        <w:t xml:space="preserve">Dirección de Educación. </w:t>
      </w:r>
    </w:p>
    <w:p w14:paraId="0900B420" w14:textId="77777777" w:rsidR="00457C77" w:rsidRPr="000C6BD6" w:rsidRDefault="00457C77" w:rsidP="000841DB">
      <w:pPr>
        <w:pStyle w:val="INFOEM"/>
        <w:numPr>
          <w:ilvl w:val="0"/>
          <w:numId w:val="3"/>
        </w:numPr>
        <w:spacing w:before="0" w:after="0" w:line="240" w:lineRule="auto"/>
        <w:ind w:left="993" w:right="567"/>
      </w:pPr>
      <w:r w:rsidRPr="000C6BD6">
        <w:t>Dirección de Gobernación.</w:t>
      </w:r>
    </w:p>
    <w:p w14:paraId="7B0AE0B4" w14:textId="77777777" w:rsidR="00457C77" w:rsidRPr="000C6BD6" w:rsidRDefault="00457C77" w:rsidP="000841DB">
      <w:pPr>
        <w:pStyle w:val="INFOEM"/>
        <w:numPr>
          <w:ilvl w:val="0"/>
          <w:numId w:val="3"/>
        </w:numPr>
        <w:spacing w:before="0" w:after="0" w:line="240" w:lineRule="auto"/>
        <w:ind w:left="993" w:right="567"/>
      </w:pPr>
      <w:r w:rsidRPr="000C6BD6">
        <w:t xml:space="preserve">Dirección de la Mujer. </w:t>
      </w:r>
    </w:p>
    <w:p w14:paraId="6B5B493F" w14:textId="77777777" w:rsidR="00457C77" w:rsidRPr="000C6BD6" w:rsidRDefault="00457C77" w:rsidP="000841DB">
      <w:pPr>
        <w:pStyle w:val="INFOEM"/>
        <w:numPr>
          <w:ilvl w:val="0"/>
          <w:numId w:val="3"/>
        </w:numPr>
        <w:spacing w:before="0" w:after="0" w:line="240" w:lineRule="auto"/>
        <w:ind w:left="993" w:right="567"/>
      </w:pPr>
      <w:r w:rsidRPr="000C6BD6">
        <w:t>Dirección Jurídica.</w:t>
      </w:r>
    </w:p>
    <w:p w14:paraId="2815EE26" w14:textId="77777777" w:rsidR="00457C77" w:rsidRPr="000C6BD6" w:rsidRDefault="00457C77" w:rsidP="000E17AD">
      <w:pPr>
        <w:pStyle w:val="INFOEM"/>
        <w:spacing w:before="0" w:after="0" w:line="276" w:lineRule="auto"/>
        <w:rPr>
          <w:b/>
        </w:rPr>
      </w:pPr>
    </w:p>
    <w:p w14:paraId="6C5DEFCF" w14:textId="77777777" w:rsidR="00457C77" w:rsidRPr="000C6BD6" w:rsidRDefault="00457C77" w:rsidP="000E17AD">
      <w:pPr>
        <w:autoSpaceDE w:val="0"/>
        <w:autoSpaceDN w:val="0"/>
        <w:adjustRightInd w:val="0"/>
        <w:spacing w:after="0" w:line="360" w:lineRule="auto"/>
        <w:jc w:val="both"/>
        <w:rPr>
          <w:rFonts w:ascii="Palatino Linotype" w:hAnsi="Palatino Linotype" w:cs="Arial"/>
          <w:sz w:val="24"/>
          <w:szCs w:val="24"/>
        </w:rPr>
      </w:pPr>
      <w:r w:rsidRPr="000C6BD6">
        <w:rPr>
          <w:rFonts w:ascii="Palatino Linotype" w:hAnsi="Palatino Linotype" w:cs="Arial"/>
          <w:sz w:val="24"/>
          <w:szCs w:val="24"/>
        </w:rPr>
        <w:t xml:space="preserve">De lo expuesto con anterioridad, se desprende que </w:t>
      </w:r>
      <w:r w:rsidR="00351D5A" w:rsidRPr="000C6BD6">
        <w:rPr>
          <w:rFonts w:ascii="Palatino Linotype" w:hAnsi="Palatino Linotype" w:cs="Arial"/>
          <w:sz w:val="24"/>
          <w:szCs w:val="24"/>
        </w:rPr>
        <w:t>e</w:t>
      </w:r>
      <w:r w:rsidRPr="000C6BD6">
        <w:rPr>
          <w:rFonts w:ascii="Palatino Linotype" w:hAnsi="Palatino Linotype" w:cs="Arial"/>
          <w:sz w:val="24"/>
          <w:szCs w:val="24"/>
        </w:rPr>
        <w:t>l</w:t>
      </w:r>
      <w:r w:rsidRPr="000C6BD6">
        <w:rPr>
          <w:rFonts w:ascii="Palatino Linotype" w:hAnsi="Palatino Linotype" w:cs="Arial"/>
          <w:b/>
          <w:sz w:val="24"/>
          <w:szCs w:val="24"/>
        </w:rPr>
        <w:t xml:space="preserve"> Sujeto Obligado </w:t>
      </w:r>
      <w:r w:rsidRPr="000C6BD6">
        <w:rPr>
          <w:rFonts w:ascii="Palatino Linotype" w:hAnsi="Palatino Linotype" w:cs="Arial"/>
          <w:sz w:val="24"/>
          <w:szCs w:val="24"/>
        </w:rPr>
        <w:t>se auxilia de diversas Direcciones, Subdirecciones, Departamentos y Unidades Administrativas para cumplir con sus fines y objetivos, resultando de nuestro interés la Tesorería Municipal, Dirección de Ad</w:t>
      </w:r>
      <w:r w:rsidR="00190A4F" w:rsidRPr="000C6BD6">
        <w:rPr>
          <w:rFonts w:ascii="Palatino Linotype" w:hAnsi="Palatino Linotype" w:cs="Arial"/>
          <w:sz w:val="24"/>
          <w:szCs w:val="24"/>
        </w:rPr>
        <w:t>ministración y la Dirección de Obras Públicas</w:t>
      </w:r>
      <w:r w:rsidRPr="000C6BD6">
        <w:rPr>
          <w:rFonts w:ascii="Palatino Linotype" w:hAnsi="Palatino Linotype" w:cs="Arial"/>
          <w:sz w:val="24"/>
          <w:szCs w:val="24"/>
        </w:rPr>
        <w:t xml:space="preserve">. </w:t>
      </w:r>
    </w:p>
    <w:p w14:paraId="6AC5C764" w14:textId="77777777" w:rsidR="00190A4F" w:rsidRPr="000C6BD6" w:rsidRDefault="00190A4F" w:rsidP="000E17AD">
      <w:pPr>
        <w:autoSpaceDE w:val="0"/>
        <w:autoSpaceDN w:val="0"/>
        <w:adjustRightInd w:val="0"/>
        <w:spacing w:after="0" w:line="360" w:lineRule="auto"/>
        <w:jc w:val="both"/>
        <w:rPr>
          <w:rFonts w:ascii="Palatino Linotype" w:hAnsi="Palatino Linotype" w:cs="Arial"/>
          <w:sz w:val="24"/>
          <w:szCs w:val="24"/>
        </w:rPr>
      </w:pPr>
    </w:p>
    <w:p w14:paraId="407F3672" w14:textId="77777777" w:rsidR="00190A4F" w:rsidRPr="000C6BD6" w:rsidRDefault="00190A4F" w:rsidP="000E17AD">
      <w:pPr>
        <w:autoSpaceDE w:val="0"/>
        <w:autoSpaceDN w:val="0"/>
        <w:adjustRightInd w:val="0"/>
        <w:spacing w:after="0" w:line="360" w:lineRule="auto"/>
        <w:jc w:val="both"/>
        <w:rPr>
          <w:rFonts w:ascii="Palatino Linotype" w:hAnsi="Palatino Linotype" w:cs="Arial"/>
          <w:sz w:val="24"/>
          <w:szCs w:val="24"/>
        </w:rPr>
      </w:pPr>
      <w:r w:rsidRPr="000C6BD6">
        <w:rPr>
          <w:rFonts w:ascii="Palatino Linotype" w:hAnsi="Palatino Linotype" w:cs="Arial"/>
          <w:sz w:val="24"/>
          <w:szCs w:val="24"/>
        </w:rPr>
        <w:t xml:space="preserve">Atento a lo anterior es necesario citar lo dispuesto en el </w:t>
      </w:r>
      <w:r w:rsidRPr="000C6BD6">
        <w:rPr>
          <w:rFonts w:ascii="Palatino Linotype" w:hAnsi="Palatino Linotype" w:cs="Arial"/>
          <w:b/>
          <w:sz w:val="24"/>
          <w:szCs w:val="24"/>
        </w:rPr>
        <w:t>Reglamento Orgánico Municipal de Zinacantepec</w:t>
      </w:r>
      <w:r w:rsidRPr="000C6BD6">
        <w:rPr>
          <w:rFonts w:ascii="Palatino Linotype" w:hAnsi="Palatino Linotype" w:cs="Arial"/>
          <w:sz w:val="24"/>
          <w:szCs w:val="24"/>
        </w:rPr>
        <w:t>, preceptos legales que se insertan a continuación:</w:t>
      </w:r>
    </w:p>
    <w:p w14:paraId="6B589BA3" w14:textId="77777777" w:rsidR="00190A4F" w:rsidRPr="000C6BD6" w:rsidRDefault="00190A4F" w:rsidP="000E17AD">
      <w:pPr>
        <w:autoSpaceDE w:val="0"/>
        <w:autoSpaceDN w:val="0"/>
        <w:adjustRightInd w:val="0"/>
        <w:spacing w:after="0" w:line="360" w:lineRule="auto"/>
        <w:jc w:val="both"/>
        <w:rPr>
          <w:rFonts w:ascii="Palatino Linotype" w:hAnsi="Palatino Linotype" w:cs="Arial"/>
          <w:sz w:val="24"/>
          <w:szCs w:val="24"/>
        </w:rPr>
      </w:pPr>
    </w:p>
    <w:p w14:paraId="4157AF74" w14:textId="77777777" w:rsidR="00457C77" w:rsidRPr="000C6BD6" w:rsidRDefault="00457C77" w:rsidP="00190A4F">
      <w:pPr>
        <w:pStyle w:val="INFOEM"/>
        <w:spacing w:before="0" w:after="0" w:line="276" w:lineRule="auto"/>
        <w:ind w:left="567" w:right="567"/>
        <w:jc w:val="center"/>
        <w:rPr>
          <w:b/>
        </w:rPr>
      </w:pPr>
      <w:r w:rsidRPr="000C6BD6">
        <w:rPr>
          <w:b/>
        </w:rPr>
        <w:t>DE LA TESORERÍA MUNICIPAL</w:t>
      </w:r>
    </w:p>
    <w:p w14:paraId="5BF2DD11" w14:textId="77777777" w:rsidR="00457C77" w:rsidRPr="000C6BD6" w:rsidRDefault="00457C77" w:rsidP="00190A4F">
      <w:pPr>
        <w:pStyle w:val="INFOEM"/>
        <w:spacing w:before="0" w:after="0" w:line="276" w:lineRule="auto"/>
        <w:ind w:left="567" w:right="567"/>
      </w:pPr>
      <w:r w:rsidRPr="000C6BD6">
        <w:rPr>
          <w:b/>
        </w:rPr>
        <w:t xml:space="preserve">Artículo 46. La Tesorería Municipal es la Unidad Administrativa encargada de recaudar los ingresos municipales, captar recursos Estatales y Federales, </w:t>
      </w:r>
      <w:r w:rsidRPr="000C6BD6">
        <w:t>así como conducir la política presupuestal del Municipio con la finalidad de lograr los objetivos estipulados en el Plan de Desarrollo Municipal, a través de una adecuada integración del presupuesto de ingresos y egresos del Municipio, para la correcta administración de la hacienda municipal.</w:t>
      </w:r>
    </w:p>
    <w:p w14:paraId="0F17AC8C" w14:textId="77777777" w:rsidR="00190A4F" w:rsidRPr="000C6BD6" w:rsidRDefault="00190A4F" w:rsidP="00190A4F">
      <w:pPr>
        <w:pStyle w:val="INFOEM"/>
        <w:spacing w:before="0" w:after="0" w:line="276" w:lineRule="auto"/>
        <w:ind w:left="567" w:right="567"/>
      </w:pPr>
    </w:p>
    <w:p w14:paraId="1A432265" w14:textId="77777777" w:rsidR="00457C77" w:rsidRPr="000C6BD6" w:rsidRDefault="00457C77" w:rsidP="00190A4F">
      <w:pPr>
        <w:pStyle w:val="INFOEM"/>
        <w:spacing w:before="0" w:after="0" w:line="276" w:lineRule="auto"/>
        <w:ind w:left="567" w:right="567"/>
        <w:rPr>
          <w:b/>
        </w:rPr>
      </w:pPr>
      <w:r w:rsidRPr="000C6BD6">
        <w:rPr>
          <w:b/>
        </w:rPr>
        <w:lastRenderedPageBreak/>
        <w:t xml:space="preserve">Artículo 48. </w:t>
      </w:r>
      <w:r w:rsidRPr="000C6BD6">
        <w:t>Para el estudio, planeación y despacho de los asuntos de su competencia, la Tesorería Municipal contará con las Unidades Administrativas responsables siguientes, cuyas funciones y atribuciones se determinarán en el Reglamento Interno correspondiente:</w:t>
      </w:r>
    </w:p>
    <w:p w14:paraId="1C8B44A0" w14:textId="77777777" w:rsidR="00457C77" w:rsidRPr="000C6BD6" w:rsidRDefault="00457C77" w:rsidP="00190A4F">
      <w:pPr>
        <w:pStyle w:val="INFOEM"/>
        <w:spacing w:before="0" w:after="0" w:line="240" w:lineRule="auto"/>
        <w:ind w:left="567" w:right="567"/>
      </w:pPr>
      <w:r w:rsidRPr="000C6BD6">
        <w:t>I. Subdirección de Ingresos</w:t>
      </w:r>
    </w:p>
    <w:p w14:paraId="25D46FFD" w14:textId="77777777" w:rsidR="00457C77" w:rsidRPr="000C6BD6" w:rsidRDefault="00457C77" w:rsidP="00190A4F">
      <w:pPr>
        <w:pStyle w:val="INFOEM"/>
        <w:spacing w:before="0" w:after="0" w:line="240" w:lineRule="auto"/>
        <w:ind w:left="567" w:right="567"/>
      </w:pPr>
      <w:r w:rsidRPr="000C6BD6">
        <w:t>a) Coordinación de Fiscalización</w:t>
      </w:r>
    </w:p>
    <w:p w14:paraId="61D909C9" w14:textId="77777777" w:rsidR="00457C77" w:rsidRPr="000C6BD6" w:rsidRDefault="00457C77" w:rsidP="00190A4F">
      <w:pPr>
        <w:pStyle w:val="INFOEM"/>
        <w:spacing w:before="0" w:after="0" w:line="240" w:lineRule="auto"/>
        <w:ind w:left="567" w:right="567"/>
      </w:pPr>
      <w:r w:rsidRPr="000C6BD6">
        <w:t>b) Coordinación de Recaudación</w:t>
      </w:r>
    </w:p>
    <w:p w14:paraId="5E594BCB" w14:textId="77777777" w:rsidR="00457C77" w:rsidRPr="000C6BD6" w:rsidRDefault="00457C77" w:rsidP="00190A4F">
      <w:pPr>
        <w:pStyle w:val="INFOEM"/>
        <w:spacing w:before="0" w:after="0" w:line="240" w:lineRule="auto"/>
        <w:ind w:left="567" w:right="567"/>
      </w:pPr>
      <w:r w:rsidRPr="000C6BD6">
        <w:t>c) Coordinación de Catastro</w:t>
      </w:r>
    </w:p>
    <w:p w14:paraId="22BD9A8B" w14:textId="77777777" w:rsidR="00457C77" w:rsidRPr="000C6BD6" w:rsidRDefault="00457C77" w:rsidP="00190A4F">
      <w:pPr>
        <w:pStyle w:val="INFOEM"/>
        <w:spacing w:before="0" w:after="0" w:line="240" w:lineRule="auto"/>
        <w:ind w:left="567" w:right="567"/>
        <w:rPr>
          <w:b/>
        </w:rPr>
      </w:pPr>
      <w:r w:rsidRPr="000C6BD6">
        <w:rPr>
          <w:b/>
        </w:rPr>
        <w:t>II. Subdirección de Egresos</w:t>
      </w:r>
    </w:p>
    <w:p w14:paraId="5EDE7A45" w14:textId="77777777" w:rsidR="00457C77" w:rsidRPr="000C6BD6" w:rsidRDefault="00457C77" w:rsidP="00190A4F">
      <w:pPr>
        <w:pStyle w:val="INFOEM"/>
        <w:spacing w:before="0" w:after="0" w:line="240" w:lineRule="auto"/>
        <w:ind w:left="567" w:right="567"/>
        <w:rPr>
          <w:b/>
        </w:rPr>
      </w:pPr>
      <w:r w:rsidRPr="000C6BD6">
        <w:rPr>
          <w:b/>
        </w:rPr>
        <w:t>a) Coordinación de Contabilidad</w:t>
      </w:r>
    </w:p>
    <w:p w14:paraId="1805969D" w14:textId="77777777" w:rsidR="00457C77" w:rsidRPr="000C6BD6" w:rsidRDefault="00457C77" w:rsidP="00190A4F">
      <w:pPr>
        <w:pStyle w:val="INFOEM"/>
        <w:spacing w:before="0" w:after="0" w:line="240" w:lineRule="auto"/>
        <w:ind w:left="567" w:right="567"/>
        <w:rPr>
          <w:b/>
        </w:rPr>
      </w:pPr>
      <w:r w:rsidRPr="000C6BD6">
        <w:rPr>
          <w:b/>
        </w:rPr>
        <w:t>b) Coordinación de Presupuesto</w:t>
      </w:r>
    </w:p>
    <w:p w14:paraId="296FCDF1" w14:textId="77777777" w:rsidR="00457C77" w:rsidRPr="000C6BD6" w:rsidRDefault="00457C77" w:rsidP="00190A4F">
      <w:pPr>
        <w:pStyle w:val="INFOEM"/>
        <w:spacing w:before="0" w:after="0" w:line="240" w:lineRule="auto"/>
        <w:ind w:left="567" w:right="567"/>
        <w:rPr>
          <w:b/>
        </w:rPr>
      </w:pPr>
      <w:r w:rsidRPr="000C6BD6">
        <w:rPr>
          <w:b/>
        </w:rPr>
        <w:t>c) Coordinación de Caja General</w:t>
      </w:r>
    </w:p>
    <w:p w14:paraId="413C6646" w14:textId="77777777" w:rsidR="00457C77" w:rsidRPr="000C6BD6" w:rsidRDefault="00457C77" w:rsidP="00190A4F">
      <w:pPr>
        <w:pStyle w:val="INFOEM"/>
        <w:spacing w:before="0" w:after="0" w:line="240" w:lineRule="auto"/>
        <w:ind w:left="567" w:right="567"/>
        <w:rPr>
          <w:b/>
        </w:rPr>
      </w:pPr>
    </w:p>
    <w:p w14:paraId="452C6F75" w14:textId="77777777" w:rsidR="00190A4F" w:rsidRPr="000C6BD6" w:rsidRDefault="00190A4F" w:rsidP="00190A4F">
      <w:pPr>
        <w:pStyle w:val="INFOEM"/>
        <w:spacing w:before="0" w:after="0" w:line="276" w:lineRule="auto"/>
        <w:ind w:left="0" w:right="567"/>
        <w:rPr>
          <w:i w:val="0"/>
          <w:sz w:val="24"/>
        </w:rPr>
      </w:pPr>
      <w:r w:rsidRPr="000C6BD6">
        <w:rPr>
          <w:i w:val="0"/>
          <w:sz w:val="24"/>
        </w:rPr>
        <w:t xml:space="preserve">Asimismo, dentro del </w:t>
      </w:r>
      <w:r w:rsidRPr="000C6BD6">
        <w:rPr>
          <w:b/>
          <w:i w:val="0"/>
          <w:sz w:val="24"/>
        </w:rPr>
        <w:t>Bando Municipal de Zinacantepec</w:t>
      </w:r>
      <w:r w:rsidRPr="000C6BD6">
        <w:rPr>
          <w:i w:val="0"/>
          <w:sz w:val="24"/>
        </w:rPr>
        <w:t xml:space="preserve"> se advierte lo siguiente:</w:t>
      </w:r>
    </w:p>
    <w:p w14:paraId="54BCC826" w14:textId="77777777" w:rsidR="00190A4F" w:rsidRPr="000C6BD6" w:rsidRDefault="00190A4F" w:rsidP="00190A4F">
      <w:pPr>
        <w:pStyle w:val="INFOEM"/>
        <w:spacing w:before="0" w:after="0" w:line="276" w:lineRule="auto"/>
        <w:ind w:left="0" w:right="567"/>
        <w:rPr>
          <w:i w:val="0"/>
          <w:sz w:val="24"/>
        </w:rPr>
      </w:pPr>
    </w:p>
    <w:p w14:paraId="6957422D" w14:textId="77777777" w:rsidR="00457C77" w:rsidRPr="000C6BD6" w:rsidRDefault="00457C77" w:rsidP="00190A4F">
      <w:pPr>
        <w:pStyle w:val="INFOEM"/>
        <w:spacing w:before="0" w:after="0" w:line="240" w:lineRule="auto"/>
        <w:ind w:left="567" w:right="567"/>
      </w:pPr>
      <w:r w:rsidRPr="000C6BD6">
        <w:rPr>
          <w:b/>
        </w:rPr>
        <w:t xml:space="preserve">Artículo 55. </w:t>
      </w:r>
      <w:r w:rsidRPr="000C6BD6">
        <w:t xml:space="preserve">La Tesorería Municipal es el único Órgano de la Administración Pública Municipal autorizado para la recaudación de los impuestos y derechos municipales y demás contribuciones de los particulares de conformidad al artículo 95 fracciones I, II, III, y IV de la Ley Orgánica Municipal del Estado de México, así mismo es responsable de efectuar las erogaciones que realice con cargo al presupuesto aprobado por el Ayuntamiento. </w:t>
      </w:r>
    </w:p>
    <w:p w14:paraId="5392B986" w14:textId="77777777" w:rsidR="00D80373" w:rsidRPr="000C6BD6" w:rsidRDefault="00D80373" w:rsidP="00190A4F">
      <w:pPr>
        <w:pStyle w:val="INFOEM"/>
        <w:spacing w:before="0" w:after="0" w:line="240" w:lineRule="auto"/>
        <w:ind w:left="567" w:right="567"/>
      </w:pPr>
    </w:p>
    <w:p w14:paraId="3EE42937" w14:textId="77777777" w:rsidR="00457C77" w:rsidRPr="000C6BD6" w:rsidRDefault="00457C77" w:rsidP="00190A4F">
      <w:pPr>
        <w:pStyle w:val="INFOEM"/>
        <w:spacing w:before="0" w:after="0" w:line="240" w:lineRule="auto"/>
        <w:ind w:left="567" w:right="567"/>
      </w:pPr>
      <w:r w:rsidRPr="000C6BD6">
        <w:rPr>
          <w:b/>
        </w:rPr>
        <w:t>Artículo 56.</w:t>
      </w:r>
      <w:r w:rsidRPr="000C6BD6">
        <w:t xml:space="preserve"> La Tesorería Municipal a través de la Tesorera Municipal, es el único órgano de la Administración Pública Municipal autorizado para ejecutar el ejercicio fiscal del año que transcurre, programas de estímulos fiscales a través de bonificaciones en el pago de contribuciones, aprovechamientos y accesorios de conformidad con los artículos 11 y 19 de la Ley de Ingresos de los Municipios del Estado de México, así como por acuerdo de Cabildo respectivo y su aprobación.</w:t>
      </w:r>
    </w:p>
    <w:p w14:paraId="520DED29" w14:textId="77777777" w:rsidR="00D80373" w:rsidRPr="000C6BD6" w:rsidRDefault="00D80373" w:rsidP="00190A4F">
      <w:pPr>
        <w:pStyle w:val="INFOEM"/>
        <w:spacing w:before="0" w:after="0" w:line="240" w:lineRule="auto"/>
        <w:ind w:left="567" w:right="567"/>
        <w:rPr>
          <w:b/>
        </w:rPr>
      </w:pPr>
    </w:p>
    <w:p w14:paraId="7B5010FD" w14:textId="77777777" w:rsidR="00457C77" w:rsidRPr="000C6BD6" w:rsidRDefault="00457C77" w:rsidP="00190A4F">
      <w:pPr>
        <w:pStyle w:val="INFOEM"/>
        <w:spacing w:before="0" w:after="0" w:line="240" w:lineRule="auto"/>
        <w:ind w:left="567" w:right="567"/>
        <w:rPr>
          <w:b/>
        </w:rPr>
      </w:pPr>
      <w:r w:rsidRPr="000C6BD6">
        <w:rPr>
          <w:b/>
        </w:rPr>
        <w:t xml:space="preserve">Artículo 91. </w:t>
      </w:r>
      <w:r w:rsidRPr="000C6BD6">
        <w:t xml:space="preserve">El Ayuntamiento, a través de la </w:t>
      </w:r>
      <w:r w:rsidRPr="000C6BD6">
        <w:rPr>
          <w:b/>
        </w:rPr>
        <w:t>Dirección de Obras Públicas</w:t>
      </w:r>
      <w:r w:rsidRPr="000C6BD6">
        <w:t xml:space="preserve">, </w:t>
      </w:r>
      <w:r w:rsidRPr="000C6BD6">
        <w:rPr>
          <w:b/>
        </w:rPr>
        <w:t>planeará, programará, presupuestará, ejecutará, conservará, mantendrá, controlará y en su caso, adecuará las obras de infraestructura y equipamiento urbano municipal.</w:t>
      </w:r>
      <w:r w:rsidRPr="000C6BD6">
        <w:t xml:space="preserve"> Asimismo, asistirá técnicamente y apoyará la realización de obras con la participación de las comunidades, en coordinación con los órganos auxiliares competentes. </w:t>
      </w:r>
      <w:r w:rsidRPr="000C6BD6">
        <w:rPr>
          <w:b/>
        </w:rPr>
        <w:t>Se considera obra pública todo trabajo que tenga por objeto crear, construir, conservar, demoler o modificar inmuebles que, por su naturaleza o disposición de la ley, estén destinados a un servicio público o al servicio comunitario.</w:t>
      </w:r>
    </w:p>
    <w:p w14:paraId="49A8A49C" w14:textId="77777777" w:rsidR="00457C77" w:rsidRPr="000C6BD6" w:rsidRDefault="00457C77" w:rsidP="000841DB">
      <w:pPr>
        <w:pStyle w:val="INFOEM"/>
        <w:numPr>
          <w:ilvl w:val="0"/>
          <w:numId w:val="4"/>
        </w:numPr>
        <w:spacing w:before="0" w:after="0" w:line="240" w:lineRule="auto"/>
        <w:ind w:left="567" w:right="567" w:hanging="425"/>
      </w:pPr>
      <w:r w:rsidRPr="000C6BD6">
        <w:lastRenderedPageBreak/>
        <w:t xml:space="preserve">Elaborar y evaluar los programas anuales de obras públicas, de conformidad con los objetivos y lineamientos del Plan de Desarrollo Municipal y los que se deriven del Plan Nacional de Desarrollo. </w:t>
      </w:r>
    </w:p>
    <w:p w14:paraId="65BFC152" w14:textId="77777777" w:rsidR="00457C77" w:rsidRPr="000C6BD6" w:rsidRDefault="00457C77" w:rsidP="000841DB">
      <w:pPr>
        <w:pStyle w:val="INFOEM"/>
        <w:numPr>
          <w:ilvl w:val="0"/>
          <w:numId w:val="4"/>
        </w:numPr>
        <w:spacing w:before="0" w:after="0" w:line="240" w:lineRule="auto"/>
        <w:ind w:left="567" w:right="567" w:hanging="425"/>
      </w:pPr>
      <w:r w:rsidRPr="000C6BD6">
        <w:t>Realizar los estudios técnicos, sociales y de impacto ambiental, así como los proyectos ejecutivos de las obras públicas, incluidas en los programas anuales.</w:t>
      </w:r>
    </w:p>
    <w:p w14:paraId="08686007" w14:textId="77777777" w:rsidR="00457C77" w:rsidRPr="000C6BD6" w:rsidRDefault="00457C77" w:rsidP="000841DB">
      <w:pPr>
        <w:pStyle w:val="INFOEM"/>
        <w:numPr>
          <w:ilvl w:val="0"/>
          <w:numId w:val="4"/>
        </w:numPr>
        <w:spacing w:before="0" w:after="0" w:line="240" w:lineRule="auto"/>
        <w:ind w:left="567" w:right="567" w:hanging="425"/>
      </w:pPr>
      <w:r w:rsidRPr="000C6BD6">
        <w:t xml:space="preserve">Revisar las estimaciones de obra y gestionar los pagos correspondientes hasta el finiquito de las obras, así como aplicar las sanciones a que se hagan acreedores los contratistas, por incumplimiento de los términos pactados. IV. </w:t>
      </w:r>
    </w:p>
    <w:p w14:paraId="27389BF9" w14:textId="77777777" w:rsidR="00457C77" w:rsidRPr="000C6BD6" w:rsidRDefault="00457C77" w:rsidP="000841DB">
      <w:pPr>
        <w:pStyle w:val="INFOEM"/>
        <w:numPr>
          <w:ilvl w:val="0"/>
          <w:numId w:val="4"/>
        </w:numPr>
        <w:spacing w:before="0" w:after="0" w:line="240" w:lineRule="auto"/>
        <w:ind w:left="567" w:right="567" w:hanging="425"/>
      </w:pPr>
      <w:r w:rsidRPr="000C6BD6">
        <w:t xml:space="preserve">Supervisar y ejecutar pruebas de control de calidad, a fin de verificar que todas las obras del programa anual se ejecuten de conformidad con el proyecto y las especificaciones técnicas respectivas. </w:t>
      </w:r>
    </w:p>
    <w:p w14:paraId="41C47879" w14:textId="77777777" w:rsidR="00457C77" w:rsidRPr="000C6BD6" w:rsidRDefault="00457C77" w:rsidP="000841DB">
      <w:pPr>
        <w:pStyle w:val="INFOEM"/>
        <w:numPr>
          <w:ilvl w:val="0"/>
          <w:numId w:val="4"/>
        </w:numPr>
        <w:spacing w:before="0" w:after="0" w:line="240" w:lineRule="auto"/>
        <w:ind w:left="567" w:right="567" w:hanging="425"/>
      </w:pPr>
      <w:r w:rsidRPr="000C6BD6">
        <w:t xml:space="preserve">Elaborar estudios y proyectos de ingeniería vial. </w:t>
      </w:r>
    </w:p>
    <w:p w14:paraId="294E8BB5" w14:textId="77777777" w:rsidR="00457C77" w:rsidRPr="000C6BD6" w:rsidRDefault="00457C77" w:rsidP="000841DB">
      <w:pPr>
        <w:pStyle w:val="INFOEM"/>
        <w:numPr>
          <w:ilvl w:val="0"/>
          <w:numId w:val="4"/>
        </w:numPr>
        <w:spacing w:before="0" w:after="0" w:line="240" w:lineRule="auto"/>
        <w:ind w:left="567" w:right="567" w:hanging="425"/>
      </w:pPr>
      <w:r w:rsidRPr="000C6BD6">
        <w:t>Construir obras viales e instalar los equipos y el señalamiento para el control vial.</w:t>
      </w:r>
    </w:p>
    <w:p w14:paraId="455258C0" w14:textId="77777777" w:rsidR="00457C77" w:rsidRPr="000C6BD6" w:rsidRDefault="00457C77" w:rsidP="000841DB">
      <w:pPr>
        <w:pStyle w:val="INFOEM"/>
        <w:numPr>
          <w:ilvl w:val="0"/>
          <w:numId w:val="4"/>
        </w:numPr>
        <w:spacing w:before="0" w:after="0" w:line="240" w:lineRule="auto"/>
        <w:ind w:left="567" w:right="567" w:hanging="425"/>
      </w:pPr>
      <w:r w:rsidRPr="000C6BD6">
        <w:t>Gestionar la expropiación de inmuebles por causa de interés público, con ajuste a lo que determine la ley aplicable.</w:t>
      </w:r>
    </w:p>
    <w:p w14:paraId="032387DC" w14:textId="77777777" w:rsidR="00457C77" w:rsidRPr="000C6BD6" w:rsidRDefault="00457C77" w:rsidP="000841DB">
      <w:pPr>
        <w:pStyle w:val="INFOEM"/>
        <w:numPr>
          <w:ilvl w:val="0"/>
          <w:numId w:val="4"/>
        </w:numPr>
        <w:spacing w:before="0" w:after="0" w:line="240" w:lineRule="auto"/>
        <w:ind w:left="567" w:right="567" w:hanging="425"/>
      </w:pPr>
      <w:r w:rsidRPr="000C6BD6">
        <w:t xml:space="preserve"> Promover en la ejecución de las obras públicas, la participación de la ciudadanía, de la iniciativa privada y de las dependencias federales y estatales competentes.</w:t>
      </w:r>
    </w:p>
    <w:p w14:paraId="051FA8B1" w14:textId="77777777" w:rsidR="00457C77" w:rsidRPr="000C6BD6" w:rsidRDefault="00457C77" w:rsidP="000841DB">
      <w:pPr>
        <w:pStyle w:val="INFOEM"/>
        <w:numPr>
          <w:ilvl w:val="0"/>
          <w:numId w:val="4"/>
        </w:numPr>
        <w:spacing w:before="0" w:after="0" w:line="240" w:lineRule="auto"/>
        <w:ind w:left="567" w:right="567" w:hanging="425"/>
      </w:pPr>
      <w:r w:rsidRPr="000C6BD6">
        <w:t xml:space="preserve">Gestionar recursos financieros, mediante los diferentes programas federales y estatales para la ejecución de la obra pública. </w:t>
      </w:r>
    </w:p>
    <w:p w14:paraId="2A973066" w14:textId="77777777" w:rsidR="00457C77" w:rsidRPr="000C6BD6" w:rsidRDefault="00457C77" w:rsidP="000841DB">
      <w:pPr>
        <w:pStyle w:val="INFOEM"/>
        <w:numPr>
          <w:ilvl w:val="0"/>
          <w:numId w:val="4"/>
        </w:numPr>
        <w:spacing w:before="0" w:after="0" w:line="240" w:lineRule="auto"/>
        <w:ind w:left="567" w:right="567" w:hanging="425"/>
      </w:pPr>
      <w:r w:rsidRPr="000C6BD6">
        <w:t xml:space="preserve">Integrar y mantener actualizado el padrón de contratistas del municipio. </w:t>
      </w:r>
    </w:p>
    <w:p w14:paraId="052875F7" w14:textId="77777777" w:rsidR="00457C77" w:rsidRPr="000C6BD6" w:rsidRDefault="00457C77" w:rsidP="000841DB">
      <w:pPr>
        <w:pStyle w:val="INFOEM"/>
        <w:numPr>
          <w:ilvl w:val="0"/>
          <w:numId w:val="4"/>
        </w:numPr>
        <w:spacing w:before="0" w:after="0" w:line="240" w:lineRule="auto"/>
        <w:ind w:left="567" w:right="567" w:hanging="425"/>
      </w:pPr>
      <w:r w:rsidRPr="000C6BD6">
        <w:t xml:space="preserve">Preparar y ejecutar el programa de obra pública, en los términos de lo establecido en el Plan de Desarrollo Municipal, y demás instrumentos legales aplicables, atendiendo a las prioridades socialmente demandadas y aquellas que contribuyan al desarrollo económico y social del municipio. </w:t>
      </w:r>
    </w:p>
    <w:p w14:paraId="7C4242CE" w14:textId="77777777" w:rsidR="00457C77" w:rsidRPr="000C6BD6" w:rsidRDefault="00457C77" w:rsidP="000841DB">
      <w:pPr>
        <w:pStyle w:val="INFOEM"/>
        <w:numPr>
          <w:ilvl w:val="0"/>
          <w:numId w:val="4"/>
        </w:numPr>
        <w:spacing w:before="0" w:after="0" w:line="240" w:lineRule="auto"/>
        <w:ind w:left="567" w:right="567" w:hanging="425"/>
      </w:pPr>
      <w:r w:rsidRPr="000C6BD6">
        <w:t xml:space="preserve">Ejecutar las obras públicas que aumenten y mantengan la infraestructura municipal y que estén consideradas en los planes y programas respectivos. </w:t>
      </w:r>
    </w:p>
    <w:p w14:paraId="1509D8A1" w14:textId="77777777" w:rsidR="00457C77" w:rsidRPr="000C6BD6" w:rsidRDefault="00457C77" w:rsidP="000841DB">
      <w:pPr>
        <w:pStyle w:val="INFOEM"/>
        <w:numPr>
          <w:ilvl w:val="0"/>
          <w:numId w:val="4"/>
        </w:numPr>
        <w:spacing w:before="0" w:after="0" w:line="240" w:lineRule="auto"/>
        <w:ind w:left="567" w:right="567" w:hanging="425"/>
      </w:pPr>
      <w:r w:rsidRPr="000C6BD6">
        <w:t xml:space="preserve">Promover la participación de testigos sociales, en los procedimientos de contratación que estimen convenientes, de acuerdo con los criterios y disposiciones establecidas en las leyes de la materia y publicar en la página de internet del Ayuntamiento las convocatorias, actas y puntos resolutivos de los procesos de adjudicación de la obra pública. </w:t>
      </w:r>
    </w:p>
    <w:p w14:paraId="35C8570E" w14:textId="77777777" w:rsidR="00457C77" w:rsidRPr="000C6BD6" w:rsidRDefault="00457C77" w:rsidP="000841DB">
      <w:pPr>
        <w:pStyle w:val="INFOEM"/>
        <w:numPr>
          <w:ilvl w:val="0"/>
          <w:numId w:val="4"/>
        </w:numPr>
        <w:spacing w:before="0" w:after="0" w:line="240" w:lineRule="auto"/>
        <w:ind w:left="567" w:right="567" w:hanging="425"/>
      </w:pPr>
      <w:r w:rsidRPr="000C6BD6">
        <w:t xml:space="preserve">Procurar que la ejecución de la obra pública se lleve a cabo bajo el esquema de cooperación con la comunidad, de acuerdo con lo previsto en las disposiciones federales, estatales y municipales. </w:t>
      </w:r>
    </w:p>
    <w:p w14:paraId="61C08143" w14:textId="77777777" w:rsidR="00457C77" w:rsidRPr="000C6BD6" w:rsidRDefault="00457C77" w:rsidP="000841DB">
      <w:pPr>
        <w:pStyle w:val="INFOEM"/>
        <w:numPr>
          <w:ilvl w:val="0"/>
          <w:numId w:val="4"/>
        </w:numPr>
        <w:spacing w:before="0" w:after="0" w:line="240" w:lineRule="auto"/>
        <w:ind w:left="567" w:right="567" w:hanging="425"/>
      </w:pPr>
      <w:r w:rsidRPr="000C6BD6">
        <w:t xml:space="preserve">Coordinarse con los sectores público y privado en la realización de proyectos de obra pública, relacionada con infraestructura terrestre, priorizando el desarrollo sustentable e integral de la misma obra, procurando en todo momento que su ejecución contemple rampas para personas con discapacidad, nomenclatura y señalética vial, como elementos básicos, así como la siembra de árboles o flora que armonice con la infraestructura. </w:t>
      </w:r>
    </w:p>
    <w:p w14:paraId="312BC4A0" w14:textId="77777777" w:rsidR="00457C77" w:rsidRPr="000C6BD6" w:rsidRDefault="00457C77" w:rsidP="000841DB">
      <w:pPr>
        <w:pStyle w:val="INFOEM"/>
        <w:numPr>
          <w:ilvl w:val="0"/>
          <w:numId w:val="4"/>
        </w:numPr>
        <w:spacing w:before="0" w:after="0" w:line="240" w:lineRule="auto"/>
        <w:ind w:left="567" w:right="567" w:hanging="425"/>
      </w:pPr>
      <w:r w:rsidRPr="000C6BD6">
        <w:lastRenderedPageBreak/>
        <w:t xml:space="preserve">Ejercer el gasto autorizado para la obra pública conforme al presupuesto de egresos, planes, programas, especificaciones técnicas, controles y procedimientos administrativos. </w:t>
      </w:r>
    </w:p>
    <w:p w14:paraId="77230D6E" w14:textId="77777777" w:rsidR="00457C77" w:rsidRPr="000C6BD6" w:rsidRDefault="00457C77" w:rsidP="000841DB">
      <w:pPr>
        <w:pStyle w:val="INFOEM"/>
        <w:numPr>
          <w:ilvl w:val="0"/>
          <w:numId w:val="4"/>
        </w:numPr>
        <w:spacing w:before="0" w:after="0" w:line="240" w:lineRule="auto"/>
        <w:ind w:left="567" w:right="567" w:hanging="425"/>
      </w:pPr>
      <w:r w:rsidRPr="000C6BD6">
        <w:t>Elaborar e informar al Comité de Obra Pública, el programa general de obras públicas, para la construcción y mejoramiento de las mismas, de acuerdo a la normatividad aplicable y a las políticas, objetivos y prioridades del desarrollo del municipio.</w:t>
      </w:r>
    </w:p>
    <w:p w14:paraId="16C736F7" w14:textId="77777777" w:rsidR="00457C77" w:rsidRPr="000C6BD6" w:rsidRDefault="00457C77" w:rsidP="00190A4F">
      <w:pPr>
        <w:pStyle w:val="INFOEM"/>
        <w:spacing w:before="0" w:after="0" w:line="240" w:lineRule="auto"/>
        <w:ind w:left="567" w:right="567"/>
      </w:pPr>
      <w:r w:rsidRPr="000C6BD6">
        <w:t>(…)</w:t>
      </w:r>
    </w:p>
    <w:p w14:paraId="73945AE6" w14:textId="77777777" w:rsidR="00D80373" w:rsidRPr="000C6BD6" w:rsidRDefault="00D80373" w:rsidP="00D80373">
      <w:pPr>
        <w:pStyle w:val="INFOEM"/>
        <w:spacing w:before="0" w:after="0" w:line="240" w:lineRule="auto"/>
        <w:ind w:left="0" w:right="567"/>
      </w:pPr>
    </w:p>
    <w:p w14:paraId="1D701A19" w14:textId="77777777" w:rsidR="00D80373" w:rsidRPr="000C6BD6" w:rsidRDefault="00D80373" w:rsidP="00D80373">
      <w:pPr>
        <w:pStyle w:val="INFOEM"/>
        <w:spacing w:before="0" w:after="0"/>
        <w:ind w:left="0" w:right="0"/>
        <w:rPr>
          <w:i w:val="0"/>
          <w:sz w:val="24"/>
        </w:rPr>
      </w:pPr>
      <w:r w:rsidRPr="000C6BD6">
        <w:rPr>
          <w:i w:val="0"/>
          <w:sz w:val="24"/>
        </w:rPr>
        <w:t xml:space="preserve">A mayor abundamiento, el </w:t>
      </w:r>
      <w:r w:rsidRPr="000C6BD6">
        <w:rPr>
          <w:b/>
          <w:i w:val="0"/>
          <w:sz w:val="24"/>
        </w:rPr>
        <w:t>Manual de Organización de la Dirección de Administración del Ayuntamiento de Zinacantepec</w:t>
      </w:r>
      <w:r w:rsidRPr="000C6BD6">
        <w:rPr>
          <w:i w:val="0"/>
          <w:sz w:val="24"/>
        </w:rPr>
        <w:t>, dispone lo siguiente:</w:t>
      </w:r>
    </w:p>
    <w:p w14:paraId="70A60453" w14:textId="77777777" w:rsidR="00D80373" w:rsidRPr="000C6BD6" w:rsidRDefault="00D80373" w:rsidP="00D80373">
      <w:pPr>
        <w:pStyle w:val="INFOEM"/>
        <w:spacing w:before="0" w:after="0"/>
        <w:ind w:left="0" w:right="0"/>
        <w:rPr>
          <w:i w:val="0"/>
          <w:sz w:val="24"/>
        </w:rPr>
      </w:pPr>
    </w:p>
    <w:p w14:paraId="2C00DCCA" w14:textId="77777777" w:rsidR="00457C77" w:rsidRPr="000C6BD6" w:rsidRDefault="00457C77" w:rsidP="00D80373">
      <w:pPr>
        <w:pStyle w:val="INFOEM"/>
        <w:spacing w:before="0" w:after="0" w:line="240" w:lineRule="auto"/>
        <w:ind w:left="567" w:right="567"/>
      </w:pPr>
      <w:r w:rsidRPr="000C6BD6">
        <w:rPr>
          <w:b/>
        </w:rPr>
        <w:t>1.- DIRECCIÓN DE ADMINISTRACIÓN</w:t>
      </w:r>
      <w:r w:rsidRPr="000C6BD6">
        <w:t>.</w:t>
      </w:r>
    </w:p>
    <w:p w14:paraId="3822F5F1" w14:textId="77777777" w:rsidR="00457C77" w:rsidRPr="000C6BD6" w:rsidRDefault="00457C77" w:rsidP="00D80373">
      <w:pPr>
        <w:pStyle w:val="INFOEM"/>
        <w:spacing w:before="0" w:after="0" w:line="240" w:lineRule="auto"/>
        <w:ind w:left="567" w:right="567"/>
        <w:rPr>
          <w:b/>
        </w:rPr>
      </w:pPr>
      <w:r w:rsidRPr="000C6BD6">
        <w:rPr>
          <w:b/>
        </w:rPr>
        <w:t>Objetivo</w:t>
      </w:r>
    </w:p>
    <w:p w14:paraId="3042001C" w14:textId="77777777" w:rsidR="00457C77" w:rsidRPr="000C6BD6" w:rsidRDefault="00457C77" w:rsidP="00D80373">
      <w:pPr>
        <w:pStyle w:val="INFOEM"/>
        <w:spacing w:before="0" w:after="0" w:line="240" w:lineRule="auto"/>
        <w:ind w:left="567" w:right="567"/>
      </w:pPr>
      <w:r w:rsidRPr="000C6BD6">
        <w:t>Dirigir en una manera eficaz y eficiente en materia de trabajo, el capital humano, los recursos materiales y servicios; bajo los principios de honradez, responsabilidad y racionalidad, buscando la actualización y simplificación de los procesos administrativos, así como la implementación de nuevas tecnologías y las alianzas para lograr los objetivos.</w:t>
      </w:r>
    </w:p>
    <w:p w14:paraId="6F0AF8AD" w14:textId="77777777" w:rsidR="00457C77" w:rsidRPr="000C6BD6" w:rsidRDefault="00457C77" w:rsidP="00D80373">
      <w:pPr>
        <w:pStyle w:val="INFOEM"/>
        <w:spacing w:before="0" w:after="0" w:line="240" w:lineRule="auto"/>
        <w:ind w:left="567" w:right="567"/>
        <w:rPr>
          <w:b/>
        </w:rPr>
      </w:pPr>
      <w:r w:rsidRPr="000C6BD6">
        <w:rPr>
          <w:b/>
        </w:rPr>
        <w:t>Funciones</w:t>
      </w:r>
    </w:p>
    <w:p w14:paraId="12F30221" w14:textId="77777777" w:rsidR="00457C77" w:rsidRPr="000C6BD6" w:rsidRDefault="00457C77" w:rsidP="00D80373">
      <w:pPr>
        <w:pStyle w:val="INFOEM"/>
        <w:spacing w:before="0" w:after="0" w:line="240" w:lineRule="auto"/>
        <w:ind w:left="567" w:right="567"/>
        <w:rPr>
          <w:b/>
        </w:rPr>
      </w:pPr>
      <w:r w:rsidRPr="000C6BD6">
        <w:rPr>
          <w:b/>
        </w:rPr>
        <w:t>(…)</w:t>
      </w:r>
    </w:p>
    <w:p w14:paraId="0FA57A71" w14:textId="77777777" w:rsidR="00457C77" w:rsidRPr="000C6BD6" w:rsidRDefault="00457C77" w:rsidP="00D80373">
      <w:pPr>
        <w:pStyle w:val="INFOEM"/>
        <w:spacing w:before="0" w:after="0" w:line="240" w:lineRule="auto"/>
        <w:ind w:left="567" w:right="567"/>
        <w:rPr>
          <w:b/>
        </w:rPr>
      </w:pPr>
      <w:r w:rsidRPr="000C6BD6">
        <w:rPr>
          <w:b/>
        </w:rPr>
        <w:t>Supervisar la adquisición de bienes, el arrendamiento de bienes muebles y prestación de servicio de acuerdo a las requisiciones solicitadas por las diversas unidades administrativas que cubran sus necesidades para el buen funcionamiento de la Administración Pública Municipal;</w:t>
      </w:r>
    </w:p>
    <w:p w14:paraId="5A56FB58" w14:textId="77777777" w:rsidR="00457C77" w:rsidRPr="000C6BD6" w:rsidRDefault="00457C77" w:rsidP="00D80373">
      <w:pPr>
        <w:pStyle w:val="INFOEM"/>
        <w:spacing w:before="0" w:after="0" w:line="240" w:lineRule="auto"/>
        <w:ind w:left="567" w:right="567"/>
        <w:rPr>
          <w:b/>
        </w:rPr>
      </w:pPr>
      <w:r w:rsidRPr="000C6BD6">
        <w:rPr>
          <w:b/>
        </w:rPr>
        <w:t xml:space="preserve">(…) </w:t>
      </w:r>
    </w:p>
    <w:p w14:paraId="55F544F2" w14:textId="77777777" w:rsidR="00457C77" w:rsidRPr="000C6BD6" w:rsidRDefault="00457C77" w:rsidP="00D80373">
      <w:pPr>
        <w:pStyle w:val="INFOEM"/>
        <w:spacing w:before="0" w:after="0" w:line="240" w:lineRule="auto"/>
        <w:ind w:left="567" w:right="567"/>
        <w:rPr>
          <w:b/>
        </w:rPr>
      </w:pPr>
      <w:r w:rsidRPr="000C6BD6">
        <w:rPr>
          <w:b/>
        </w:rPr>
        <w:t>1.2.- COORDINACIÓN DE RECURSOS MATERIALES</w:t>
      </w:r>
    </w:p>
    <w:p w14:paraId="3D62D9EC" w14:textId="77777777" w:rsidR="00457C77" w:rsidRPr="000C6BD6" w:rsidRDefault="00457C77" w:rsidP="00D80373">
      <w:pPr>
        <w:pStyle w:val="INFOEM"/>
        <w:spacing w:before="0" w:after="0" w:line="240" w:lineRule="auto"/>
        <w:ind w:left="567" w:right="567"/>
        <w:rPr>
          <w:b/>
        </w:rPr>
      </w:pPr>
      <w:r w:rsidRPr="000C6BD6">
        <w:rPr>
          <w:b/>
        </w:rPr>
        <w:t>Objetivo</w:t>
      </w:r>
    </w:p>
    <w:p w14:paraId="144EFCB1" w14:textId="77777777" w:rsidR="00457C77" w:rsidRPr="000C6BD6" w:rsidRDefault="00457C77" w:rsidP="00D80373">
      <w:pPr>
        <w:pStyle w:val="INFOEM"/>
        <w:spacing w:before="0" w:after="0" w:line="240" w:lineRule="auto"/>
        <w:ind w:left="567" w:right="567"/>
        <w:rPr>
          <w:b/>
        </w:rPr>
      </w:pPr>
      <w:r w:rsidRPr="000C6BD6">
        <w:t>Suministrar en tiempo y forma los requerimientos de las unidades administrativas que realicen, conforme a la normatividad establecida.</w:t>
      </w:r>
    </w:p>
    <w:p w14:paraId="3540D07E" w14:textId="77777777" w:rsidR="00457C77" w:rsidRPr="000C6BD6" w:rsidRDefault="00457C77" w:rsidP="00D80373">
      <w:pPr>
        <w:pStyle w:val="INFOEM"/>
        <w:spacing w:before="0" w:after="0" w:line="240" w:lineRule="auto"/>
        <w:ind w:left="567" w:right="567"/>
        <w:rPr>
          <w:b/>
        </w:rPr>
      </w:pPr>
      <w:r w:rsidRPr="000C6BD6">
        <w:rPr>
          <w:b/>
        </w:rPr>
        <w:t>Funciones</w:t>
      </w:r>
    </w:p>
    <w:p w14:paraId="128B4279" w14:textId="77777777" w:rsidR="00457C77" w:rsidRPr="000C6BD6" w:rsidRDefault="00457C77" w:rsidP="00D80373">
      <w:pPr>
        <w:pStyle w:val="INFOEM"/>
        <w:spacing w:before="0" w:after="0" w:line="240" w:lineRule="auto"/>
        <w:ind w:left="567" w:right="567"/>
      </w:pPr>
      <w:r w:rsidRPr="000C6BD6">
        <w:t xml:space="preserve">Administrar los recursos materiales, tecnológicos y humanos a su cargo; </w:t>
      </w:r>
    </w:p>
    <w:p w14:paraId="0381E77D" w14:textId="77777777" w:rsidR="00457C77" w:rsidRPr="000C6BD6" w:rsidRDefault="00457C77" w:rsidP="00D80373">
      <w:pPr>
        <w:pStyle w:val="INFOEM"/>
        <w:spacing w:before="0" w:after="0" w:line="240" w:lineRule="auto"/>
        <w:ind w:left="567" w:right="567"/>
      </w:pPr>
      <w:r w:rsidRPr="000C6BD6">
        <w:t>Reportar con el titular de la Dirección de Administración los asuntos de su competencia que así lo requieran;</w:t>
      </w:r>
    </w:p>
    <w:p w14:paraId="299A5D7C" w14:textId="77777777" w:rsidR="00457C77" w:rsidRPr="000C6BD6" w:rsidRDefault="00457C77" w:rsidP="00D80373">
      <w:pPr>
        <w:pStyle w:val="INFOEM"/>
        <w:spacing w:before="0" w:after="0" w:line="240" w:lineRule="auto"/>
        <w:ind w:left="567" w:right="567"/>
      </w:pPr>
      <w:r w:rsidRPr="000C6BD6">
        <w:t>Supervisar que los procedimientos adquisitivos sobre bienes, arrendamiento de bienes muebles y contratación de servicios que requieran las distintas áreas; estén apegados a la normatividad vigente y reglamentos establecidos;</w:t>
      </w:r>
    </w:p>
    <w:p w14:paraId="220124EE" w14:textId="77777777" w:rsidR="00457C77" w:rsidRPr="000C6BD6" w:rsidRDefault="00457C77" w:rsidP="00D80373">
      <w:pPr>
        <w:pStyle w:val="INFOEM"/>
        <w:spacing w:before="0" w:after="0" w:line="240" w:lineRule="auto"/>
        <w:ind w:left="567" w:right="567"/>
      </w:pPr>
      <w:r w:rsidRPr="000C6BD6">
        <w:t>Elaborar el catálogo de proveedores de bienes y servicios de la Administración Pública Municipal, así como la emisión de cedulas con los datos necesarios que permitan de manera pronta investigar la actividad económica de cada proveedor y/o prestador de servicios</w:t>
      </w:r>
    </w:p>
    <w:p w14:paraId="20F291DC" w14:textId="77777777" w:rsidR="00457C77" w:rsidRPr="000C6BD6" w:rsidRDefault="00457C77" w:rsidP="00D80373">
      <w:pPr>
        <w:pStyle w:val="INFOEM"/>
        <w:spacing w:before="0" w:after="0" w:line="240" w:lineRule="auto"/>
        <w:ind w:left="567" w:right="567"/>
      </w:pPr>
      <w:r w:rsidRPr="000C6BD6">
        <w:lastRenderedPageBreak/>
        <w:t>Programar, organizar, integrar, dirigir, controlar y ejecutar las licitaciones públicas, invitaciones restringidas y las adjudicaciones directas que se requieren para la adquisición, prestación de servicios y/o arrendamientos que requieran las áreas de acuerdo a los requisitos establecidos en las diversas disposiciones legales aplicables;</w:t>
      </w:r>
    </w:p>
    <w:p w14:paraId="14D25EC5" w14:textId="77777777" w:rsidR="00457C77" w:rsidRPr="000C6BD6" w:rsidRDefault="00457C77" w:rsidP="00D80373">
      <w:pPr>
        <w:pStyle w:val="INFOEM"/>
        <w:spacing w:before="0" w:after="0" w:line="240" w:lineRule="auto"/>
        <w:ind w:left="567" w:right="567"/>
      </w:pPr>
      <w:r w:rsidRPr="000C6BD6">
        <w:t>Elaborar contratos de prestación de servicios, adquisiciones y arrendamientos de conformidad con las disposiciones aplicables;</w:t>
      </w:r>
    </w:p>
    <w:p w14:paraId="658A67BB" w14:textId="77777777" w:rsidR="00457C77" w:rsidRPr="000C6BD6" w:rsidRDefault="00457C77" w:rsidP="00D80373">
      <w:pPr>
        <w:pStyle w:val="INFOEM"/>
        <w:spacing w:before="0" w:after="0" w:line="240" w:lineRule="auto"/>
        <w:ind w:left="567" w:right="567"/>
      </w:pPr>
      <w:r w:rsidRPr="000C6BD6">
        <w:t>Supervisar, controlar y administrar, la recepción y entrega de bienes que requieren las diferentes unidades administrativas para su correcto funcionamiento;</w:t>
      </w:r>
    </w:p>
    <w:p w14:paraId="09BA6BAB" w14:textId="77777777" w:rsidR="00457C77" w:rsidRPr="000C6BD6" w:rsidRDefault="00457C77" w:rsidP="00D80373">
      <w:pPr>
        <w:pStyle w:val="INFOEM"/>
        <w:spacing w:before="0" w:after="0" w:line="240" w:lineRule="auto"/>
        <w:ind w:left="567" w:right="567"/>
      </w:pPr>
      <w:r w:rsidRPr="000C6BD6">
        <w:t>Integrar el comité de adquisiciones y servicios, llevar a cabo las sesiones del comité para la aprobación de la inversión de recursos para la adquisición de bienes y contratación de servicios para beneficio de las áreas del ayuntamiento;</w:t>
      </w:r>
    </w:p>
    <w:p w14:paraId="4FC146D4" w14:textId="77777777" w:rsidR="00457C77" w:rsidRPr="000C6BD6" w:rsidRDefault="00457C77" w:rsidP="00D80373">
      <w:pPr>
        <w:pStyle w:val="INFOEM"/>
        <w:spacing w:before="0" w:after="0" w:line="240" w:lineRule="auto"/>
        <w:ind w:left="567" w:right="567"/>
      </w:pPr>
      <w:r w:rsidRPr="000C6BD6">
        <w:t>Realizar todas aquellas actividades que sean inherentes y aplicables al área de su competencia, que le encomiende su superior directo, de acuerdo a la naturaleza de sus funciones y que estén dentro del marco legal.</w:t>
      </w:r>
    </w:p>
    <w:p w14:paraId="44C70656" w14:textId="77777777" w:rsidR="004B4C2A" w:rsidRPr="000C6BD6" w:rsidRDefault="004B4C2A" w:rsidP="00D80373">
      <w:pPr>
        <w:pStyle w:val="INFOEM"/>
        <w:spacing w:before="0" w:after="0" w:line="240" w:lineRule="auto"/>
        <w:ind w:left="567" w:right="567"/>
      </w:pPr>
    </w:p>
    <w:p w14:paraId="224AEA7C" w14:textId="77777777" w:rsidR="00457C77" w:rsidRPr="000C6BD6" w:rsidRDefault="00457C77" w:rsidP="000E17AD">
      <w:pPr>
        <w:spacing w:after="0" w:line="360" w:lineRule="auto"/>
        <w:jc w:val="both"/>
        <w:rPr>
          <w:rFonts w:ascii="Palatino Linotype" w:hAnsi="Palatino Linotype" w:cs="Arial"/>
          <w:sz w:val="24"/>
        </w:rPr>
      </w:pPr>
      <w:r w:rsidRPr="000C6BD6">
        <w:rPr>
          <w:rFonts w:ascii="Palatino Linotype" w:hAnsi="Palatino Linotype" w:cs="Arial"/>
          <w:sz w:val="24"/>
        </w:rPr>
        <w:t>De lo anterior se advierte que la Tesorería Municipal es el área encargada de realizar las erogaciones del Ayuntamiento, por su parte la Dirección de Administración se encarga de dar trámite a las requisiciones de las diferentes áreas del Sujeto Obligado, a su vez la Dirección de Obras Públicas es la encargada de planear, programar y e</w:t>
      </w:r>
      <w:r w:rsidR="004B4C2A" w:rsidRPr="000C6BD6">
        <w:rPr>
          <w:rFonts w:ascii="Palatino Linotype" w:hAnsi="Palatino Linotype" w:cs="Arial"/>
          <w:sz w:val="24"/>
        </w:rPr>
        <w:t>jecutar las obras del Municipio</w:t>
      </w:r>
      <w:r w:rsidRPr="000C6BD6">
        <w:rPr>
          <w:rFonts w:ascii="Palatino Linotype" w:hAnsi="Palatino Linotype" w:cs="Arial"/>
          <w:sz w:val="24"/>
        </w:rPr>
        <w:t xml:space="preserve">. </w:t>
      </w:r>
    </w:p>
    <w:p w14:paraId="2F125756" w14:textId="77777777" w:rsidR="00457C77" w:rsidRPr="000C6BD6" w:rsidRDefault="00457C77" w:rsidP="000E17AD">
      <w:pPr>
        <w:spacing w:after="0" w:line="360" w:lineRule="auto"/>
        <w:jc w:val="both"/>
        <w:rPr>
          <w:rFonts w:ascii="Palatino Linotype" w:hAnsi="Palatino Linotype" w:cs="Arial"/>
          <w:sz w:val="24"/>
        </w:rPr>
      </w:pPr>
    </w:p>
    <w:p w14:paraId="6DAD523C" w14:textId="77777777" w:rsidR="00457C77" w:rsidRPr="000C6BD6" w:rsidRDefault="00457C77" w:rsidP="000E17AD">
      <w:pPr>
        <w:spacing w:after="0" w:line="360" w:lineRule="auto"/>
        <w:jc w:val="both"/>
        <w:rPr>
          <w:rFonts w:ascii="Palatino Linotype" w:hAnsi="Palatino Linotype"/>
          <w:sz w:val="24"/>
        </w:rPr>
      </w:pPr>
      <w:r w:rsidRPr="000C6BD6">
        <w:rPr>
          <w:rFonts w:ascii="Palatino Linotype" w:hAnsi="Palatino Linotype" w:cs="Arial"/>
          <w:sz w:val="24"/>
        </w:rPr>
        <w:t>Robustece lo anterior, lo estipulado en los</w:t>
      </w:r>
      <w:r w:rsidRPr="000C6BD6">
        <w:rPr>
          <w:rFonts w:ascii="Palatino Linotype" w:hAnsi="Palatino Linotype"/>
          <w:sz w:val="24"/>
        </w:rPr>
        <w:t xml:space="preserve"> artículos 87, 93, 94 y 95, fracciones I, IV, V, XVI y XVII de la Ley Orgánica Municipal del Estado de México; porciones normativas que disponen a la literalidad lo siguiente: </w:t>
      </w:r>
    </w:p>
    <w:p w14:paraId="2D38B964" w14:textId="77777777" w:rsidR="00457C77" w:rsidRPr="000C6BD6" w:rsidRDefault="00457C77" w:rsidP="000E17AD">
      <w:pPr>
        <w:spacing w:after="0" w:line="360" w:lineRule="auto"/>
        <w:jc w:val="both"/>
        <w:rPr>
          <w:rFonts w:ascii="Palatino Linotype" w:hAnsi="Palatino Linotype"/>
        </w:rPr>
      </w:pPr>
    </w:p>
    <w:p w14:paraId="742CF2E3" w14:textId="77777777" w:rsidR="00457C77" w:rsidRPr="000C6BD6" w:rsidRDefault="00457C77" w:rsidP="004B4C2A">
      <w:pPr>
        <w:spacing w:after="0" w:line="240" w:lineRule="auto"/>
        <w:ind w:left="567" w:right="567"/>
        <w:jc w:val="center"/>
        <w:rPr>
          <w:rFonts w:ascii="Palatino Linotype" w:hAnsi="Palatino Linotype"/>
          <w:b/>
          <w:i/>
        </w:rPr>
      </w:pPr>
      <w:r w:rsidRPr="000C6BD6">
        <w:rPr>
          <w:rFonts w:ascii="Palatino Linotype" w:hAnsi="Palatino Linotype"/>
          <w:b/>
          <w:i/>
        </w:rPr>
        <w:t>LEY ORGÁNICA MUNICIPAL DEL ESTADO DE MÉXICO</w:t>
      </w:r>
    </w:p>
    <w:p w14:paraId="7B6EEC31" w14:textId="77777777" w:rsidR="00457C77" w:rsidRPr="000C6BD6" w:rsidRDefault="00457C77" w:rsidP="004B4C2A">
      <w:pPr>
        <w:spacing w:after="0" w:line="240" w:lineRule="auto"/>
        <w:ind w:left="567" w:right="567"/>
        <w:jc w:val="both"/>
        <w:rPr>
          <w:rFonts w:ascii="Palatino Linotype" w:hAnsi="Palatino Linotype"/>
          <w:i/>
        </w:rPr>
      </w:pPr>
    </w:p>
    <w:p w14:paraId="69680C35" w14:textId="77777777" w:rsidR="00457C77" w:rsidRPr="000C6BD6" w:rsidRDefault="00457C77" w:rsidP="004B4C2A">
      <w:pPr>
        <w:spacing w:after="0" w:line="240" w:lineRule="auto"/>
        <w:ind w:left="567" w:right="567"/>
        <w:jc w:val="both"/>
        <w:rPr>
          <w:rFonts w:ascii="Palatino Linotype" w:hAnsi="Palatino Linotype"/>
          <w:i/>
        </w:rPr>
      </w:pPr>
      <w:r w:rsidRPr="000C6BD6">
        <w:rPr>
          <w:rFonts w:ascii="Palatino Linotype" w:hAnsi="Palatino Linotype"/>
          <w:i/>
        </w:rPr>
        <w:t>“</w:t>
      </w:r>
      <w:r w:rsidRPr="000C6BD6">
        <w:rPr>
          <w:rFonts w:ascii="Palatino Linotype" w:hAnsi="Palatino Linotype"/>
          <w:b/>
          <w:i/>
        </w:rPr>
        <w:t xml:space="preserve">Artículo 87.- </w:t>
      </w:r>
      <w:r w:rsidRPr="000C6BD6">
        <w:rPr>
          <w:rFonts w:ascii="Palatino Linotype" w:hAnsi="Palatino Linotype"/>
          <w:i/>
        </w:rPr>
        <w:t>Para el despacho, estudio y planeación de los diversos asuntos de la administración municipal, el ayuntamiento contará por lo menos con las siguientes Dependencias:</w:t>
      </w:r>
    </w:p>
    <w:p w14:paraId="57A9498F" w14:textId="77777777" w:rsidR="00457C77" w:rsidRPr="000C6BD6" w:rsidRDefault="00457C77" w:rsidP="004B4C2A">
      <w:pPr>
        <w:spacing w:after="0" w:line="240" w:lineRule="auto"/>
        <w:ind w:left="567" w:right="567"/>
        <w:jc w:val="both"/>
        <w:rPr>
          <w:rFonts w:ascii="Palatino Linotype" w:hAnsi="Palatino Linotype"/>
          <w:i/>
        </w:rPr>
      </w:pPr>
      <w:r w:rsidRPr="000C6BD6">
        <w:rPr>
          <w:rFonts w:ascii="Palatino Linotype" w:hAnsi="Palatino Linotype"/>
          <w:i/>
        </w:rPr>
        <w:t>I. La secretaría del ayuntamiento;</w:t>
      </w:r>
    </w:p>
    <w:p w14:paraId="1477D9E7" w14:textId="77777777" w:rsidR="00457C77" w:rsidRPr="000C6BD6" w:rsidRDefault="00457C77" w:rsidP="004B4C2A">
      <w:pPr>
        <w:spacing w:after="0" w:line="240" w:lineRule="auto"/>
        <w:ind w:left="567" w:right="567"/>
        <w:jc w:val="both"/>
        <w:rPr>
          <w:rFonts w:ascii="Palatino Linotype" w:hAnsi="Palatino Linotype"/>
          <w:b/>
          <w:i/>
        </w:rPr>
      </w:pPr>
      <w:r w:rsidRPr="000C6BD6">
        <w:rPr>
          <w:rFonts w:ascii="Palatino Linotype" w:hAnsi="Palatino Linotype"/>
          <w:b/>
          <w:i/>
          <w:u w:val="single"/>
        </w:rPr>
        <w:t>II. La tesorería municipal</w:t>
      </w:r>
      <w:r w:rsidRPr="000C6BD6">
        <w:rPr>
          <w:rFonts w:ascii="Palatino Linotype" w:hAnsi="Palatino Linotype"/>
          <w:b/>
          <w:i/>
        </w:rPr>
        <w:t>.</w:t>
      </w:r>
    </w:p>
    <w:p w14:paraId="54EF3C6C" w14:textId="77777777" w:rsidR="00457C77" w:rsidRPr="000C6BD6" w:rsidRDefault="00457C77" w:rsidP="004B4C2A">
      <w:pPr>
        <w:spacing w:after="0" w:line="240" w:lineRule="auto"/>
        <w:ind w:left="567" w:right="567"/>
        <w:jc w:val="both"/>
        <w:rPr>
          <w:rFonts w:ascii="Palatino Linotype" w:hAnsi="Palatino Linotype"/>
          <w:b/>
          <w:i/>
          <w:u w:val="single"/>
        </w:rPr>
      </w:pPr>
      <w:r w:rsidRPr="000C6BD6">
        <w:rPr>
          <w:rFonts w:ascii="Palatino Linotype" w:hAnsi="Palatino Linotype"/>
          <w:b/>
          <w:i/>
          <w:u w:val="single"/>
        </w:rPr>
        <w:t>III. La Dirección de Obras Públicas o equivalente.</w:t>
      </w:r>
    </w:p>
    <w:p w14:paraId="78EDDC57" w14:textId="77777777" w:rsidR="00457C77" w:rsidRPr="000C6BD6" w:rsidRDefault="00457C77" w:rsidP="004B4C2A">
      <w:pPr>
        <w:spacing w:after="0" w:line="240" w:lineRule="auto"/>
        <w:ind w:left="567" w:right="567"/>
        <w:jc w:val="both"/>
        <w:rPr>
          <w:rFonts w:ascii="Palatino Linotype" w:hAnsi="Palatino Linotype"/>
          <w:i/>
        </w:rPr>
      </w:pPr>
      <w:r w:rsidRPr="000C6BD6">
        <w:rPr>
          <w:rFonts w:ascii="Palatino Linotype" w:hAnsi="Palatino Linotype"/>
          <w:i/>
        </w:rPr>
        <w:lastRenderedPageBreak/>
        <w:t>IV. La Dirección de Desarrollo Económico o equivalente.</w:t>
      </w:r>
    </w:p>
    <w:p w14:paraId="582ADF07" w14:textId="77777777" w:rsidR="00457C77" w:rsidRPr="000C6BD6" w:rsidRDefault="00457C77" w:rsidP="004B4C2A">
      <w:pPr>
        <w:spacing w:after="0" w:line="240" w:lineRule="auto"/>
        <w:ind w:left="567" w:right="567"/>
        <w:jc w:val="both"/>
        <w:rPr>
          <w:rFonts w:ascii="Palatino Linotype" w:hAnsi="Palatino Linotype"/>
          <w:i/>
        </w:rPr>
      </w:pPr>
      <w:r w:rsidRPr="000C6BD6">
        <w:rPr>
          <w:rFonts w:ascii="Palatino Linotype" w:hAnsi="Palatino Linotype"/>
          <w:i/>
        </w:rPr>
        <w:t>V. La Dirección de Desarrollo Urbano o equivalente;</w:t>
      </w:r>
    </w:p>
    <w:p w14:paraId="7FBAFF42" w14:textId="77777777" w:rsidR="00457C77" w:rsidRPr="000C6BD6" w:rsidRDefault="00457C77" w:rsidP="004B4C2A">
      <w:pPr>
        <w:spacing w:after="0" w:line="240" w:lineRule="auto"/>
        <w:ind w:left="567" w:right="567"/>
        <w:jc w:val="both"/>
        <w:rPr>
          <w:rFonts w:ascii="Palatino Linotype" w:hAnsi="Palatino Linotype"/>
          <w:i/>
        </w:rPr>
      </w:pPr>
      <w:r w:rsidRPr="000C6BD6">
        <w:rPr>
          <w:rFonts w:ascii="Palatino Linotype" w:hAnsi="Palatino Linotype"/>
          <w:i/>
        </w:rPr>
        <w:t>VI. La Dirección de Ecología o equivalente.</w:t>
      </w:r>
    </w:p>
    <w:p w14:paraId="43DF8083" w14:textId="77777777" w:rsidR="00457C77" w:rsidRPr="000C6BD6" w:rsidRDefault="00457C77" w:rsidP="004B4C2A">
      <w:pPr>
        <w:spacing w:after="0" w:line="240" w:lineRule="auto"/>
        <w:ind w:left="567" w:right="567"/>
        <w:jc w:val="both"/>
        <w:rPr>
          <w:rFonts w:ascii="Palatino Linotype" w:hAnsi="Palatino Linotype"/>
          <w:i/>
        </w:rPr>
      </w:pPr>
      <w:r w:rsidRPr="000C6BD6">
        <w:rPr>
          <w:rFonts w:ascii="Palatino Linotype" w:hAnsi="Palatino Linotype"/>
          <w:i/>
        </w:rPr>
        <w:t>VII. La Dirección de Desarrollo Social o equivalente.</w:t>
      </w:r>
    </w:p>
    <w:p w14:paraId="7051ED0A" w14:textId="77777777" w:rsidR="00457C77" w:rsidRPr="000C6BD6" w:rsidRDefault="00457C77" w:rsidP="004B4C2A">
      <w:pPr>
        <w:spacing w:after="0" w:line="240" w:lineRule="auto"/>
        <w:ind w:left="567" w:right="567"/>
        <w:jc w:val="both"/>
        <w:rPr>
          <w:rFonts w:ascii="Palatino Linotype" w:hAnsi="Palatino Linotype"/>
          <w:i/>
        </w:rPr>
      </w:pPr>
      <w:r w:rsidRPr="000C6BD6">
        <w:rPr>
          <w:rFonts w:ascii="Palatino Linotype" w:hAnsi="Palatino Linotype"/>
          <w:i/>
        </w:rPr>
        <w:t>VIII. La Coordinación Municipal de Protección Civil o equivalente.</w:t>
      </w:r>
    </w:p>
    <w:p w14:paraId="11FF9577" w14:textId="77777777" w:rsidR="00457C77" w:rsidRPr="000C6BD6" w:rsidRDefault="00457C77" w:rsidP="004B4C2A">
      <w:pPr>
        <w:spacing w:after="0" w:line="240" w:lineRule="auto"/>
        <w:ind w:left="567" w:right="567"/>
        <w:jc w:val="both"/>
        <w:rPr>
          <w:rFonts w:ascii="Palatino Linotype" w:hAnsi="Palatino Linotype"/>
          <w:i/>
        </w:rPr>
      </w:pPr>
      <w:r w:rsidRPr="000C6BD6">
        <w:rPr>
          <w:rFonts w:ascii="Palatino Linotype" w:hAnsi="Palatino Linotype"/>
          <w:i/>
        </w:rPr>
        <w:t>IX. La Dirección de las Mujeres o equivalente.”</w:t>
      </w:r>
    </w:p>
    <w:p w14:paraId="1515C163" w14:textId="77777777" w:rsidR="00457C77" w:rsidRPr="000C6BD6" w:rsidRDefault="00457C77" w:rsidP="004B4C2A">
      <w:pPr>
        <w:spacing w:after="0" w:line="240" w:lineRule="auto"/>
        <w:ind w:left="567" w:right="567"/>
        <w:jc w:val="both"/>
        <w:rPr>
          <w:rFonts w:ascii="Palatino Linotype" w:hAnsi="Palatino Linotype"/>
          <w:i/>
        </w:rPr>
      </w:pPr>
    </w:p>
    <w:p w14:paraId="7EA8AD8E" w14:textId="77777777" w:rsidR="00457C77" w:rsidRPr="000C6BD6" w:rsidRDefault="00457C77" w:rsidP="004B4C2A">
      <w:pPr>
        <w:spacing w:after="0" w:line="240" w:lineRule="auto"/>
        <w:ind w:left="567" w:right="567"/>
        <w:jc w:val="both"/>
        <w:rPr>
          <w:rFonts w:ascii="Palatino Linotype" w:eastAsia="Calibri" w:hAnsi="Palatino Linotype" w:cs="Arial"/>
          <w:i/>
          <w:lang w:val="es-ES_tradnl"/>
        </w:rPr>
      </w:pPr>
      <w:r w:rsidRPr="000C6BD6">
        <w:rPr>
          <w:rFonts w:ascii="Palatino Linotype" w:eastAsia="Calibri" w:hAnsi="Palatino Linotype" w:cs="Arial"/>
          <w:b/>
          <w:i/>
          <w:lang w:val="es-ES_tradnl"/>
        </w:rPr>
        <w:t>Artículo 93</w:t>
      </w:r>
      <w:r w:rsidRPr="000C6BD6">
        <w:rPr>
          <w:rFonts w:ascii="Palatino Linotype" w:eastAsia="Calibri" w:hAnsi="Palatino Linotype" w:cs="Arial"/>
          <w:i/>
          <w:lang w:val="es-ES_tradnl"/>
        </w:rPr>
        <w:t xml:space="preserve">.- </w:t>
      </w:r>
      <w:r w:rsidRPr="000C6BD6">
        <w:rPr>
          <w:rFonts w:ascii="Palatino Linotype" w:eastAsia="Calibri" w:hAnsi="Palatino Linotype" w:cs="Arial"/>
          <w:b/>
          <w:bCs/>
          <w:i/>
          <w:lang w:val="es-ES_tradnl"/>
        </w:rPr>
        <w:t>La tesorería municipal es el órgano encargado de la recaudación de los ingresos municipales y responsable de realizar las erogaciones que haga el ayuntamiento</w:t>
      </w:r>
      <w:r w:rsidRPr="000C6BD6">
        <w:rPr>
          <w:rFonts w:ascii="Palatino Linotype" w:eastAsia="Calibri" w:hAnsi="Palatino Linotype" w:cs="Arial"/>
          <w:i/>
          <w:lang w:val="es-ES_tradnl"/>
        </w:rPr>
        <w:t>.</w:t>
      </w:r>
    </w:p>
    <w:p w14:paraId="28172270" w14:textId="77777777" w:rsidR="00457C77" w:rsidRPr="000C6BD6" w:rsidRDefault="00457C77" w:rsidP="004B4C2A">
      <w:pPr>
        <w:spacing w:after="0" w:line="240" w:lineRule="auto"/>
        <w:ind w:left="567" w:right="567"/>
        <w:jc w:val="both"/>
        <w:rPr>
          <w:rFonts w:ascii="Palatino Linotype" w:eastAsia="Calibri" w:hAnsi="Palatino Linotype" w:cs="Arial"/>
          <w:i/>
          <w:lang w:val="es-ES_tradnl"/>
        </w:rPr>
      </w:pPr>
    </w:p>
    <w:p w14:paraId="1A90F449" w14:textId="77777777" w:rsidR="00457C77" w:rsidRPr="000C6BD6" w:rsidRDefault="00457C77" w:rsidP="004B4C2A">
      <w:pPr>
        <w:spacing w:after="0" w:line="240" w:lineRule="auto"/>
        <w:ind w:left="567" w:right="567"/>
        <w:jc w:val="both"/>
        <w:rPr>
          <w:rFonts w:ascii="Palatino Linotype" w:eastAsia="Calibri" w:hAnsi="Palatino Linotype" w:cs="Arial"/>
          <w:i/>
          <w:lang w:val="es-ES_tradnl"/>
        </w:rPr>
      </w:pPr>
      <w:r w:rsidRPr="000C6BD6">
        <w:rPr>
          <w:rFonts w:ascii="Palatino Linotype" w:eastAsia="Calibri" w:hAnsi="Palatino Linotype" w:cs="Arial"/>
          <w:b/>
          <w:bCs/>
          <w:i/>
          <w:lang w:val="es-ES_tradnl"/>
        </w:rPr>
        <w:t>Artículo 94.-</w:t>
      </w:r>
      <w:r w:rsidRPr="000C6BD6">
        <w:rPr>
          <w:rFonts w:ascii="Palatino Linotype" w:eastAsia="Calibri" w:hAnsi="Palatino Linotype" w:cs="Arial"/>
          <w:i/>
          <w:lang w:val="es-ES_tradnl"/>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w:t>
      </w:r>
    </w:p>
    <w:p w14:paraId="45F866F1" w14:textId="77777777" w:rsidR="00457C77" w:rsidRPr="000C6BD6" w:rsidRDefault="00457C77" w:rsidP="004B4C2A">
      <w:pPr>
        <w:spacing w:after="0" w:line="240" w:lineRule="auto"/>
        <w:ind w:left="567" w:right="567"/>
        <w:jc w:val="both"/>
        <w:rPr>
          <w:rFonts w:ascii="Palatino Linotype" w:hAnsi="Palatino Linotype"/>
          <w:i/>
        </w:rPr>
      </w:pPr>
    </w:p>
    <w:p w14:paraId="6591FDE5" w14:textId="77777777" w:rsidR="00457C77" w:rsidRPr="000C6BD6" w:rsidRDefault="00457C77" w:rsidP="004B4C2A">
      <w:pPr>
        <w:spacing w:after="0" w:line="240" w:lineRule="auto"/>
        <w:ind w:left="567" w:right="567"/>
        <w:jc w:val="both"/>
        <w:rPr>
          <w:rFonts w:ascii="Palatino Linotype" w:hAnsi="Palatino Linotype"/>
          <w:i/>
        </w:rPr>
      </w:pPr>
      <w:r w:rsidRPr="000C6BD6">
        <w:rPr>
          <w:rFonts w:ascii="Palatino Linotype" w:hAnsi="Palatino Linotype"/>
          <w:i/>
        </w:rPr>
        <w:t>“</w:t>
      </w:r>
      <w:r w:rsidRPr="000C6BD6">
        <w:rPr>
          <w:rFonts w:ascii="Palatino Linotype" w:hAnsi="Palatino Linotype"/>
          <w:b/>
          <w:i/>
        </w:rPr>
        <w:t>Artículo 95.-</w:t>
      </w:r>
      <w:r w:rsidRPr="000C6BD6">
        <w:rPr>
          <w:rFonts w:ascii="Palatino Linotype" w:hAnsi="Palatino Linotype"/>
          <w:i/>
        </w:rPr>
        <w:t xml:space="preserve"> Son atribuciones del </w:t>
      </w:r>
      <w:r w:rsidRPr="000C6BD6">
        <w:rPr>
          <w:rFonts w:ascii="Palatino Linotype" w:hAnsi="Palatino Linotype"/>
          <w:b/>
          <w:i/>
          <w:u w:val="single"/>
        </w:rPr>
        <w:t>tesorero municipal</w:t>
      </w:r>
      <w:r w:rsidRPr="000C6BD6">
        <w:rPr>
          <w:rFonts w:ascii="Palatino Linotype" w:hAnsi="Palatino Linotype"/>
          <w:i/>
        </w:rPr>
        <w:t xml:space="preserve">: </w:t>
      </w:r>
    </w:p>
    <w:p w14:paraId="2CC62BEF" w14:textId="77777777" w:rsidR="00457C77" w:rsidRPr="000C6BD6" w:rsidRDefault="00457C77" w:rsidP="004B4C2A">
      <w:pPr>
        <w:spacing w:after="0" w:line="240" w:lineRule="auto"/>
        <w:ind w:left="567" w:right="567"/>
        <w:jc w:val="both"/>
        <w:rPr>
          <w:rFonts w:ascii="Palatino Linotype" w:hAnsi="Palatino Linotype"/>
          <w:i/>
        </w:rPr>
      </w:pPr>
      <w:r w:rsidRPr="000C6BD6">
        <w:rPr>
          <w:rFonts w:ascii="Palatino Linotype" w:hAnsi="Palatino Linotype"/>
          <w:i/>
        </w:rPr>
        <w:t>I. Administrar la hacienda pública municipal, de conformidad con las disposiciones legales aplicables;</w:t>
      </w:r>
    </w:p>
    <w:p w14:paraId="49903F53" w14:textId="77777777" w:rsidR="00457C77" w:rsidRPr="000C6BD6" w:rsidRDefault="00457C77" w:rsidP="004B4C2A">
      <w:pPr>
        <w:spacing w:after="0" w:line="240" w:lineRule="auto"/>
        <w:ind w:left="567" w:right="567"/>
        <w:jc w:val="both"/>
        <w:rPr>
          <w:rFonts w:ascii="Palatino Linotype" w:hAnsi="Palatino Linotype"/>
          <w:i/>
        </w:rPr>
      </w:pPr>
      <w:r w:rsidRPr="000C6BD6">
        <w:rPr>
          <w:rFonts w:ascii="Palatino Linotype" w:hAnsi="Palatino Linotype"/>
          <w:i/>
        </w:rPr>
        <w:t>(…)</w:t>
      </w:r>
    </w:p>
    <w:p w14:paraId="3DDA2247" w14:textId="77777777" w:rsidR="00457C77" w:rsidRPr="000C6BD6" w:rsidRDefault="00457C77" w:rsidP="004B4C2A">
      <w:pPr>
        <w:spacing w:after="0" w:line="240" w:lineRule="auto"/>
        <w:ind w:left="567" w:right="567"/>
        <w:jc w:val="both"/>
        <w:rPr>
          <w:rFonts w:ascii="Palatino Linotype" w:hAnsi="Palatino Linotype"/>
          <w:i/>
          <w:u w:val="single"/>
        </w:rPr>
      </w:pPr>
      <w:r w:rsidRPr="000C6BD6">
        <w:rPr>
          <w:rFonts w:ascii="Palatino Linotype" w:hAnsi="Palatino Linotype"/>
          <w:i/>
        </w:rPr>
        <w:t>IV</w:t>
      </w:r>
      <w:r w:rsidRPr="000C6BD6">
        <w:rPr>
          <w:rFonts w:ascii="Palatino Linotype" w:hAnsi="Palatino Linotype"/>
          <w:b/>
          <w:i/>
          <w:u w:val="single"/>
        </w:rPr>
        <w:t>. Llevar los registros contables, financieros y administrativos de los ingresos, egresos, e inventarios;</w:t>
      </w:r>
    </w:p>
    <w:p w14:paraId="7461D070" w14:textId="77777777" w:rsidR="00457C77" w:rsidRPr="000C6BD6" w:rsidRDefault="00457C77" w:rsidP="004B4C2A">
      <w:pPr>
        <w:spacing w:after="0" w:line="240" w:lineRule="auto"/>
        <w:ind w:left="567" w:right="567"/>
        <w:jc w:val="both"/>
        <w:rPr>
          <w:rFonts w:ascii="Palatino Linotype" w:hAnsi="Palatino Linotype"/>
          <w:i/>
        </w:rPr>
      </w:pPr>
      <w:r w:rsidRPr="000C6BD6">
        <w:rPr>
          <w:rFonts w:ascii="Palatino Linotype" w:hAnsi="Palatino Linotype"/>
          <w:i/>
        </w:rPr>
        <w:t>V. Proporcionar oportunamente al ayuntamiento todos los datos o informes que sean necesarios para la formulación del Presupuesto de Egresos Municipales, vigilando que se ajuste a las disposiciones de esta Ley y otros ordenamientos aplicables;</w:t>
      </w:r>
    </w:p>
    <w:p w14:paraId="67863FF0" w14:textId="77777777" w:rsidR="00457C77" w:rsidRPr="000C6BD6" w:rsidRDefault="00457C77" w:rsidP="004B4C2A">
      <w:pPr>
        <w:spacing w:after="0" w:line="240" w:lineRule="auto"/>
        <w:ind w:left="567" w:right="567"/>
        <w:jc w:val="both"/>
        <w:rPr>
          <w:rFonts w:ascii="Palatino Linotype" w:hAnsi="Palatino Linotype"/>
          <w:i/>
        </w:rPr>
      </w:pPr>
      <w:r w:rsidRPr="000C6BD6">
        <w:rPr>
          <w:rFonts w:ascii="Palatino Linotype" w:hAnsi="Palatino Linotype"/>
          <w:i/>
        </w:rPr>
        <w:t>(…)</w:t>
      </w:r>
    </w:p>
    <w:p w14:paraId="244FBFB8" w14:textId="77777777" w:rsidR="00457C77" w:rsidRPr="000C6BD6" w:rsidRDefault="00457C77" w:rsidP="004B4C2A">
      <w:pPr>
        <w:spacing w:after="0" w:line="240" w:lineRule="auto"/>
        <w:ind w:left="567" w:right="567"/>
        <w:jc w:val="both"/>
        <w:rPr>
          <w:rFonts w:ascii="Palatino Linotype" w:hAnsi="Palatino Linotype"/>
          <w:i/>
        </w:rPr>
      </w:pPr>
      <w:r w:rsidRPr="000C6BD6">
        <w:rPr>
          <w:rFonts w:ascii="Palatino Linotype" w:hAnsi="Palatino Linotype"/>
          <w:i/>
        </w:rPr>
        <w:t xml:space="preserve">XVI. Glosar oportunamente las cuentas del ayuntamiento; </w:t>
      </w:r>
    </w:p>
    <w:p w14:paraId="227AAE0B" w14:textId="77777777" w:rsidR="00457C77" w:rsidRPr="000C6BD6" w:rsidRDefault="00457C77" w:rsidP="004B4C2A">
      <w:pPr>
        <w:spacing w:after="0" w:line="240" w:lineRule="auto"/>
        <w:ind w:left="567" w:right="567"/>
        <w:jc w:val="both"/>
        <w:rPr>
          <w:rFonts w:ascii="Palatino Linotype" w:hAnsi="Palatino Linotype"/>
          <w:i/>
        </w:rPr>
      </w:pPr>
      <w:r w:rsidRPr="000C6BD6">
        <w:rPr>
          <w:rFonts w:ascii="Palatino Linotype" w:hAnsi="Palatino Linotype"/>
          <w:i/>
        </w:rPr>
        <w:t>XVII. Contestar oportunamente los pliegos de observaciones y responsabilidad que haga el Órgano Superior de Fiscalización del Estado de México, así como atender en tiempo y forma las solicitudes de información que éste requiera, informando al Ayuntamiento;</w:t>
      </w:r>
    </w:p>
    <w:p w14:paraId="57739850" w14:textId="77777777" w:rsidR="00457C77" w:rsidRPr="000C6BD6" w:rsidRDefault="00457C77" w:rsidP="004B4C2A">
      <w:pPr>
        <w:spacing w:after="0" w:line="240" w:lineRule="auto"/>
        <w:ind w:left="567" w:right="567"/>
        <w:jc w:val="both"/>
        <w:rPr>
          <w:rFonts w:ascii="Palatino Linotype" w:hAnsi="Palatino Linotype"/>
          <w:i/>
        </w:rPr>
      </w:pPr>
      <w:r w:rsidRPr="000C6BD6">
        <w:rPr>
          <w:rFonts w:ascii="Palatino Linotype" w:hAnsi="Palatino Linotype"/>
          <w:i/>
        </w:rPr>
        <w:t>(…)” (Sic)</w:t>
      </w:r>
    </w:p>
    <w:p w14:paraId="08A7175F" w14:textId="77777777" w:rsidR="00457C77" w:rsidRPr="000C6BD6" w:rsidRDefault="00457C77" w:rsidP="000E17AD">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rPr>
      </w:pPr>
    </w:p>
    <w:p w14:paraId="0D3856FB" w14:textId="77777777" w:rsidR="00457C77" w:rsidRPr="000C6BD6" w:rsidRDefault="00457C77" w:rsidP="000E17AD">
      <w:pPr>
        <w:pStyle w:val="Prrafodelista"/>
        <w:spacing w:line="360" w:lineRule="auto"/>
        <w:ind w:left="0" w:right="49"/>
        <w:contextualSpacing/>
        <w:jc w:val="both"/>
        <w:rPr>
          <w:rFonts w:ascii="Palatino Linotype" w:hAnsi="Palatino Linotype" w:cs="Arial"/>
        </w:rPr>
      </w:pPr>
      <w:r w:rsidRPr="000C6BD6">
        <w:rPr>
          <w:rFonts w:ascii="Palatino Linotype" w:hAnsi="Palatino Linotype" w:cs="Arial"/>
        </w:rPr>
        <w:t xml:space="preserve">De lo anterior se advierte que los Ayuntamientos tienen la atribución de administrar libremente su hacienda y controlar la aplicación del presupuesto de egresos aprobado por dicho cuerpo colegiado, </w:t>
      </w:r>
      <w:r w:rsidRPr="000C6BD6">
        <w:rPr>
          <w:rFonts w:ascii="Palatino Linotype" w:hAnsi="Palatino Linotype" w:cs="Arial"/>
          <w:b/>
        </w:rPr>
        <w:t xml:space="preserve">siendo atribución del Tesorero Municipal la de llevar </w:t>
      </w:r>
      <w:r w:rsidRPr="000C6BD6">
        <w:rPr>
          <w:rFonts w:ascii="Palatino Linotype" w:hAnsi="Palatino Linotype" w:cs="Arial"/>
          <w:b/>
        </w:rPr>
        <w:lastRenderedPageBreak/>
        <w:t>los registros contables, financieros y administrativos de los ingresos, egresos e inventarios</w:t>
      </w:r>
      <w:r w:rsidRPr="000C6BD6">
        <w:rPr>
          <w:rFonts w:ascii="Palatino Linotype" w:hAnsi="Palatino Linotype" w:cs="Arial"/>
        </w:rPr>
        <w:t>.</w:t>
      </w:r>
    </w:p>
    <w:p w14:paraId="456D88E4" w14:textId="77777777" w:rsidR="00457C77" w:rsidRPr="000C6BD6" w:rsidRDefault="00457C77" w:rsidP="000E17AD">
      <w:pPr>
        <w:spacing w:after="0" w:line="360" w:lineRule="auto"/>
        <w:jc w:val="both"/>
        <w:rPr>
          <w:rFonts w:ascii="Palatino Linotype" w:eastAsia="Times New Roman" w:hAnsi="Palatino Linotype" w:cs="Arial"/>
          <w:sz w:val="24"/>
          <w:szCs w:val="24"/>
          <w:lang w:val="es-ES"/>
        </w:rPr>
      </w:pPr>
    </w:p>
    <w:p w14:paraId="16296507" w14:textId="77777777" w:rsidR="00457C77" w:rsidRPr="000C6BD6" w:rsidRDefault="00457C77" w:rsidP="000E17AD">
      <w:pPr>
        <w:spacing w:after="0" w:line="360" w:lineRule="auto"/>
        <w:ind w:right="49"/>
        <w:jc w:val="both"/>
        <w:rPr>
          <w:rFonts w:ascii="Palatino Linotype" w:eastAsia="Palatino Linotype" w:hAnsi="Palatino Linotype" w:cs="Palatino Linotype"/>
          <w:sz w:val="24"/>
          <w:szCs w:val="24"/>
          <w:lang w:val="es-ES" w:eastAsia="es-ES"/>
        </w:rPr>
      </w:pPr>
      <w:r w:rsidRPr="000C6BD6">
        <w:rPr>
          <w:rFonts w:ascii="Palatino Linotype" w:eastAsia="Palatino Linotype" w:hAnsi="Palatino Linotype" w:cs="Palatino Linotype"/>
          <w:sz w:val="24"/>
          <w:szCs w:val="24"/>
          <w:lang w:val="es-ES" w:eastAsia="es-ES"/>
        </w:rPr>
        <w:t>Ahora bien, sobre la naturaleza de la información, es de mencionar que el particular peticionó las facturas de las ambulancias del Municipio, resulta importante señalar que este término se encuentra definido en el Glosario de Términos Hacendarios que emite el Instituto Hacendario del Estado de México, el cual expresa lo siguiente:</w:t>
      </w:r>
    </w:p>
    <w:p w14:paraId="4D157AFC" w14:textId="77777777" w:rsidR="004B4C2A" w:rsidRPr="000C6BD6" w:rsidRDefault="004B4C2A" w:rsidP="000E17AD">
      <w:pPr>
        <w:spacing w:after="0" w:line="240" w:lineRule="auto"/>
        <w:ind w:left="851" w:right="851"/>
        <w:jc w:val="both"/>
        <w:rPr>
          <w:rFonts w:ascii="Palatino Linotype" w:eastAsia="Palatino Linotype" w:hAnsi="Palatino Linotype" w:cs="Palatino Linotype"/>
          <w:i/>
          <w:sz w:val="24"/>
          <w:szCs w:val="24"/>
          <w:lang w:val="es-ES" w:eastAsia="es-ES"/>
        </w:rPr>
      </w:pPr>
    </w:p>
    <w:p w14:paraId="4C1BED4A" w14:textId="77777777" w:rsidR="00457C77" w:rsidRPr="000C6BD6" w:rsidRDefault="00457C77" w:rsidP="004B4C2A">
      <w:pPr>
        <w:spacing w:after="0" w:line="240" w:lineRule="auto"/>
        <w:ind w:left="567" w:right="567"/>
        <w:jc w:val="both"/>
        <w:rPr>
          <w:rFonts w:ascii="Palatino Linotype" w:eastAsia="Palatino Linotype" w:hAnsi="Palatino Linotype" w:cs="Palatino Linotype"/>
          <w:b/>
          <w:i/>
          <w:sz w:val="24"/>
          <w:szCs w:val="24"/>
          <w:lang w:val="es-ES" w:eastAsia="es-ES"/>
        </w:rPr>
      </w:pPr>
      <w:r w:rsidRPr="000C6BD6">
        <w:rPr>
          <w:rFonts w:ascii="Palatino Linotype" w:eastAsia="Palatino Linotype" w:hAnsi="Palatino Linotype" w:cs="Palatino Linotype"/>
          <w:i/>
          <w:sz w:val="24"/>
          <w:szCs w:val="24"/>
          <w:lang w:val="es-ES" w:eastAsia="es-ES"/>
        </w:rPr>
        <w:t>“</w:t>
      </w:r>
      <w:r w:rsidRPr="000C6BD6">
        <w:rPr>
          <w:rFonts w:ascii="Palatino Linotype" w:eastAsia="Palatino Linotype" w:hAnsi="Palatino Linotype" w:cs="Palatino Linotype"/>
          <w:b/>
          <w:i/>
          <w:sz w:val="24"/>
          <w:szCs w:val="24"/>
          <w:lang w:val="es-ES" w:eastAsia="es-ES"/>
        </w:rPr>
        <w:t>FACTURA</w:t>
      </w:r>
    </w:p>
    <w:p w14:paraId="666AFE41" w14:textId="77777777" w:rsidR="00457C77" w:rsidRPr="000C6BD6" w:rsidRDefault="00457C77" w:rsidP="004B4C2A">
      <w:pPr>
        <w:spacing w:after="0" w:line="240" w:lineRule="auto"/>
        <w:ind w:left="567" w:right="567"/>
        <w:jc w:val="both"/>
        <w:rPr>
          <w:rFonts w:ascii="Palatino Linotype" w:eastAsia="Palatino Linotype" w:hAnsi="Palatino Linotype" w:cs="Palatino Linotype"/>
          <w:i/>
          <w:sz w:val="24"/>
          <w:szCs w:val="24"/>
          <w:lang w:val="es-ES" w:eastAsia="es-ES"/>
        </w:rPr>
      </w:pPr>
      <w:r w:rsidRPr="000C6BD6">
        <w:rPr>
          <w:rFonts w:ascii="Palatino Linotype" w:eastAsia="Palatino Linotype" w:hAnsi="Palatino Linotype" w:cs="Palatino Linotype"/>
          <w:i/>
          <w:sz w:val="24"/>
          <w:szCs w:val="24"/>
          <w:lang w:val="es-ES" w:eastAsia="es-ES"/>
        </w:rPr>
        <w:t xml:space="preserve">Es el documento fiscal que emite la persona física o moral para </w:t>
      </w:r>
      <w:r w:rsidRPr="000C6BD6">
        <w:rPr>
          <w:rFonts w:ascii="Palatino Linotype" w:eastAsia="Palatino Linotype" w:hAnsi="Palatino Linotype" w:cs="Palatino Linotype"/>
          <w:b/>
          <w:i/>
          <w:sz w:val="24"/>
          <w:szCs w:val="24"/>
          <w:u w:val="single"/>
          <w:lang w:val="es-ES" w:eastAsia="es-ES"/>
        </w:rPr>
        <w:t>comprobar la venta o adquisición de un bien y/o servicio</w:t>
      </w:r>
      <w:r w:rsidRPr="000C6BD6">
        <w:rPr>
          <w:rFonts w:ascii="Palatino Linotype" w:eastAsia="Palatino Linotype" w:hAnsi="Palatino Linotype" w:cs="Palatino Linotype"/>
          <w:i/>
          <w:sz w:val="24"/>
          <w:szCs w:val="24"/>
          <w:lang w:val="es-ES" w:eastAsia="es-ES"/>
        </w:rPr>
        <w:t>.” (Sic) (Énfasis añadido)</w:t>
      </w:r>
    </w:p>
    <w:p w14:paraId="31A903AB" w14:textId="77777777" w:rsidR="00457C77" w:rsidRPr="000C6BD6" w:rsidRDefault="00457C77" w:rsidP="000E17AD">
      <w:pPr>
        <w:spacing w:after="0" w:line="240" w:lineRule="auto"/>
        <w:ind w:left="851" w:right="851"/>
        <w:jc w:val="both"/>
        <w:rPr>
          <w:rFonts w:ascii="Palatino Linotype" w:eastAsia="Palatino Linotype" w:hAnsi="Palatino Linotype" w:cs="Palatino Linotype"/>
          <w:i/>
          <w:sz w:val="24"/>
          <w:szCs w:val="24"/>
          <w:lang w:val="es-ES" w:eastAsia="es-ES"/>
        </w:rPr>
      </w:pPr>
    </w:p>
    <w:p w14:paraId="3BFE7ADB" w14:textId="77777777" w:rsidR="00457C77" w:rsidRPr="000C6BD6" w:rsidRDefault="00457C77" w:rsidP="000E17AD">
      <w:pPr>
        <w:spacing w:after="0" w:line="360" w:lineRule="auto"/>
        <w:jc w:val="both"/>
        <w:rPr>
          <w:rFonts w:ascii="Palatino Linotype" w:eastAsia="Palatino Linotype" w:hAnsi="Palatino Linotype" w:cs="Palatino Linotype"/>
          <w:sz w:val="24"/>
          <w:szCs w:val="24"/>
          <w:lang w:val="es-ES" w:eastAsia="es-ES"/>
        </w:rPr>
      </w:pPr>
      <w:r w:rsidRPr="000C6BD6">
        <w:rPr>
          <w:rFonts w:ascii="Palatino Linotype" w:eastAsia="Palatino Linotype" w:hAnsi="Palatino Linotype" w:cs="Palatino Linotype"/>
          <w:sz w:val="24"/>
          <w:szCs w:val="24"/>
          <w:lang w:val="es-ES" w:eastAsia="es-ES"/>
        </w:rPr>
        <w:t>Es de señalarse que las facturas o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w:t>
      </w:r>
      <w:r w:rsidRPr="000C6BD6">
        <w:rPr>
          <w:rFonts w:ascii="Palatino Linotype" w:eastAsia="Palatino Linotype" w:hAnsi="Palatino Linotype" w:cs="Palatino Linotype"/>
          <w:color w:val="000000"/>
          <w:sz w:val="24"/>
          <w:szCs w:val="24"/>
          <w:lang w:val="es-ES" w:eastAsia="es-ES"/>
        </w:rPr>
        <w:t xml:space="preserve">os recursos económicos del Estado, de los Municipios, así como de los Organismos Autónomos, se administrarán con eficiencia, eficacia y honradez, para cumplir con los objetivos y programas a los que estén destinados. </w:t>
      </w:r>
    </w:p>
    <w:p w14:paraId="2CBC0531" w14:textId="77777777" w:rsidR="00457C77" w:rsidRPr="000C6BD6" w:rsidRDefault="00457C77" w:rsidP="000E17AD">
      <w:pPr>
        <w:spacing w:after="0" w:line="360" w:lineRule="auto"/>
        <w:ind w:right="49"/>
        <w:contextualSpacing/>
        <w:jc w:val="both"/>
        <w:rPr>
          <w:rFonts w:ascii="Palatino Linotype" w:eastAsia="Times New Roman" w:hAnsi="Palatino Linotype" w:cs="Arial"/>
          <w:sz w:val="24"/>
          <w:szCs w:val="24"/>
          <w:lang w:val="es-ES" w:eastAsia="es-ES"/>
        </w:rPr>
      </w:pPr>
    </w:p>
    <w:p w14:paraId="441FF647" w14:textId="77777777" w:rsidR="00457C77" w:rsidRPr="000C6BD6" w:rsidRDefault="00457C77" w:rsidP="000E17AD">
      <w:pPr>
        <w:spacing w:after="0" w:line="360" w:lineRule="auto"/>
        <w:ind w:right="49"/>
        <w:contextualSpacing/>
        <w:jc w:val="both"/>
        <w:rPr>
          <w:rFonts w:ascii="Palatino Linotype" w:eastAsia="Times New Roman" w:hAnsi="Palatino Linotype" w:cs="Arial"/>
          <w:sz w:val="24"/>
          <w:szCs w:val="24"/>
          <w:lang w:val="es-ES" w:eastAsia="es-ES"/>
        </w:rPr>
      </w:pPr>
      <w:r w:rsidRPr="000C6BD6">
        <w:rPr>
          <w:rFonts w:ascii="Palatino Linotype" w:eastAsia="Times New Roman" w:hAnsi="Palatino Linotype" w:cs="Arial"/>
          <w:sz w:val="24"/>
          <w:szCs w:val="24"/>
          <w:lang w:val="es-ES" w:eastAsia="es-ES"/>
        </w:rPr>
        <w:t>Aunado a lo anterior, los artículos 342, 343, 344 y 345 del Código Financiero del Estado de México y Municipios disponen el sistema y las políticas que deben seguirse para llevar el registro contable y presupuestal de las operaciones financieras, en los siguientes términos:</w:t>
      </w:r>
    </w:p>
    <w:p w14:paraId="1937D497" w14:textId="77777777" w:rsidR="00457C77" w:rsidRPr="000C6BD6" w:rsidRDefault="00457C77" w:rsidP="000E17AD">
      <w:pPr>
        <w:spacing w:after="0" w:line="360" w:lineRule="auto"/>
        <w:ind w:right="49"/>
        <w:jc w:val="both"/>
        <w:rPr>
          <w:rFonts w:ascii="Palatino Linotype" w:eastAsia="Times New Roman" w:hAnsi="Palatino Linotype" w:cs="Arial"/>
          <w:sz w:val="24"/>
          <w:szCs w:val="24"/>
          <w:lang w:val="es-ES" w:eastAsia="es-ES"/>
        </w:rPr>
      </w:pPr>
    </w:p>
    <w:p w14:paraId="0DE373AF" w14:textId="77777777" w:rsidR="004B4C2A" w:rsidRPr="000C6BD6" w:rsidRDefault="004B4C2A" w:rsidP="000E17AD">
      <w:pPr>
        <w:spacing w:after="0" w:line="240" w:lineRule="auto"/>
        <w:ind w:left="567" w:right="567"/>
        <w:jc w:val="both"/>
        <w:rPr>
          <w:rFonts w:ascii="Palatino Linotype" w:eastAsia="Times New Roman" w:hAnsi="Palatino Linotype" w:cs="Arial"/>
          <w:bCs/>
          <w:i/>
          <w:color w:val="000000"/>
          <w:sz w:val="24"/>
          <w:szCs w:val="24"/>
          <w:lang w:val="es-ES" w:eastAsia="es-ES"/>
        </w:rPr>
      </w:pPr>
    </w:p>
    <w:p w14:paraId="69D9B758" w14:textId="77777777" w:rsidR="00457C77" w:rsidRPr="000C6BD6" w:rsidRDefault="00457C77" w:rsidP="004B4C2A">
      <w:pPr>
        <w:spacing w:after="0" w:line="240" w:lineRule="auto"/>
        <w:ind w:left="567" w:right="567"/>
        <w:jc w:val="both"/>
        <w:rPr>
          <w:rFonts w:ascii="Palatino Linotype" w:eastAsia="Times New Roman" w:hAnsi="Palatino Linotype" w:cs="Times New Roman"/>
          <w:b/>
          <w:i/>
          <w:sz w:val="24"/>
          <w:szCs w:val="24"/>
          <w:lang w:val="es-ES" w:eastAsia="es-ES"/>
        </w:rPr>
      </w:pPr>
      <w:r w:rsidRPr="000C6BD6">
        <w:rPr>
          <w:rFonts w:ascii="Palatino Linotype" w:eastAsia="Times New Roman" w:hAnsi="Palatino Linotype" w:cs="Arial"/>
          <w:bCs/>
          <w:i/>
          <w:color w:val="000000"/>
          <w:sz w:val="24"/>
          <w:szCs w:val="24"/>
          <w:lang w:val="es-ES" w:eastAsia="es-ES"/>
        </w:rPr>
        <w:t>“</w:t>
      </w:r>
      <w:r w:rsidRPr="000C6BD6">
        <w:rPr>
          <w:rFonts w:ascii="Palatino Linotype" w:eastAsia="Times New Roman" w:hAnsi="Palatino Linotype" w:cs="Times New Roman"/>
          <w:b/>
          <w:i/>
          <w:sz w:val="24"/>
          <w:szCs w:val="24"/>
          <w:lang w:val="es-ES" w:eastAsia="es-ES"/>
        </w:rPr>
        <w:t>Artículo 342.-</w:t>
      </w:r>
      <w:r w:rsidRPr="000C6BD6">
        <w:rPr>
          <w:rFonts w:ascii="Palatino Linotype" w:eastAsia="Times New Roman" w:hAnsi="Palatino Linotype" w:cs="Times New Roman"/>
          <w:i/>
          <w:sz w:val="24"/>
          <w:szCs w:val="24"/>
          <w:lang w:val="es-ES" w:eastAsia="es-ES"/>
        </w:rPr>
        <w:t xml:space="preserve"> </w:t>
      </w:r>
      <w:r w:rsidRPr="000C6BD6">
        <w:rPr>
          <w:rFonts w:ascii="Palatino Linotype" w:eastAsia="Times New Roman" w:hAnsi="Palatino Linotype" w:cs="Times New Roman"/>
          <w:b/>
          <w:i/>
          <w:sz w:val="24"/>
          <w:szCs w:val="24"/>
          <w:lang w:val="es-ES" w:eastAsia="es-ES"/>
        </w:rPr>
        <w:t xml:space="preserve">El registro contable del efecto patrimonial y presupuestal de las operaciones financieras, se realizará conforme al sistema y a las disposiciones que se aprueben en materia </w:t>
      </w:r>
      <w:r w:rsidRPr="000C6BD6">
        <w:rPr>
          <w:rFonts w:ascii="Palatino Linotype" w:eastAsia="Times New Roman" w:hAnsi="Palatino Linotype" w:cs="Times New Roman"/>
          <w:i/>
          <w:sz w:val="24"/>
          <w:szCs w:val="24"/>
          <w:lang w:val="es-ES" w:eastAsia="es-ES"/>
        </w:rPr>
        <w:t xml:space="preserve">de </w:t>
      </w:r>
      <w:r w:rsidRPr="000C6BD6">
        <w:rPr>
          <w:rFonts w:ascii="Palatino Linotype" w:eastAsia="Times New Roman" w:hAnsi="Palatino Linotype" w:cs="Arial"/>
          <w:i/>
          <w:color w:val="000000"/>
          <w:sz w:val="24"/>
          <w:szCs w:val="24"/>
          <w:lang w:val="es-ES" w:eastAsia="es-ES"/>
        </w:rPr>
        <w:t>planeación</w:t>
      </w:r>
      <w:r w:rsidRPr="000C6BD6">
        <w:rPr>
          <w:rFonts w:ascii="Palatino Linotype" w:eastAsia="Times New Roman" w:hAnsi="Palatino Linotype" w:cs="Times New Roman"/>
          <w:i/>
          <w:sz w:val="24"/>
          <w:szCs w:val="24"/>
          <w:lang w:val="es-ES" w:eastAsia="es-ES"/>
        </w:rPr>
        <w:t>,</w:t>
      </w:r>
      <w:r w:rsidRPr="000C6BD6">
        <w:rPr>
          <w:rFonts w:ascii="Palatino Linotype" w:eastAsia="Times New Roman" w:hAnsi="Palatino Linotype" w:cs="Times New Roman"/>
          <w:b/>
          <w:i/>
          <w:sz w:val="24"/>
          <w:szCs w:val="24"/>
          <w:lang w:val="es-ES" w:eastAsia="es-ES"/>
        </w:rPr>
        <w:t xml:space="preserve"> programación, presupuestación</w:t>
      </w:r>
      <w:r w:rsidRPr="000C6BD6">
        <w:rPr>
          <w:rFonts w:ascii="Palatino Linotype" w:eastAsia="Times New Roman" w:hAnsi="Palatino Linotype" w:cs="Times New Roman"/>
          <w:i/>
          <w:sz w:val="24"/>
          <w:szCs w:val="24"/>
          <w:lang w:val="es-ES" w:eastAsia="es-ES"/>
        </w:rPr>
        <w:t xml:space="preserve">, evaluación y </w:t>
      </w:r>
      <w:r w:rsidRPr="000C6BD6">
        <w:rPr>
          <w:rFonts w:ascii="Palatino Linotype" w:eastAsia="Times New Roman" w:hAnsi="Palatino Linotype" w:cs="Arial"/>
          <w:b/>
          <w:i/>
          <w:color w:val="000000"/>
          <w:sz w:val="24"/>
          <w:szCs w:val="24"/>
          <w:lang w:val="es-ES" w:eastAsia="es-ES"/>
        </w:rPr>
        <w:t>contabilidad</w:t>
      </w:r>
      <w:r w:rsidRPr="000C6BD6">
        <w:rPr>
          <w:rFonts w:ascii="Palatino Linotype" w:eastAsia="Times New Roman" w:hAnsi="Palatino Linotype" w:cs="Times New Roman"/>
          <w:b/>
          <w:i/>
          <w:sz w:val="24"/>
          <w:szCs w:val="24"/>
          <w:lang w:val="es-ES" w:eastAsia="es-ES"/>
        </w:rPr>
        <w:t xml:space="preserve"> gubernamental.</w:t>
      </w:r>
      <w:r w:rsidRPr="000C6BD6">
        <w:rPr>
          <w:rFonts w:ascii="Palatino Linotype" w:eastAsia="Times New Roman" w:hAnsi="Palatino Linotype" w:cs="Times New Roman"/>
          <w:i/>
          <w:sz w:val="24"/>
          <w:szCs w:val="24"/>
          <w:lang w:val="es-ES" w:eastAsia="es-ES"/>
        </w:rPr>
        <w:t xml:space="preserve"> </w:t>
      </w:r>
    </w:p>
    <w:p w14:paraId="605BA2B4" w14:textId="77777777" w:rsidR="00457C77" w:rsidRPr="000C6BD6" w:rsidRDefault="00457C77" w:rsidP="004B4C2A">
      <w:pPr>
        <w:spacing w:after="0" w:line="240" w:lineRule="auto"/>
        <w:ind w:left="567" w:right="567"/>
        <w:jc w:val="both"/>
        <w:rPr>
          <w:rFonts w:ascii="Palatino Linotype" w:eastAsia="Times New Roman" w:hAnsi="Palatino Linotype" w:cs="Times New Roman"/>
          <w:b/>
          <w:i/>
          <w:sz w:val="24"/>
          <w:szCs w:val="24"/>
          <w:lang w:val="es-ES" w:eastAsia="es-ES"/>
        </w:rPr>
      </w:pPr>
      <w:r w:rsidRPr="000C6BD6">
        <w:rPr>
          <w:rFonts w:ascii="Palatino Linotype" w:eastAsia="Times New Roman" w:hAnsi="Palatino Linotype" w:cs="Arial"/>
          <w:b/>
          <w:bCs/>
          <w:i/>
          <w:color w:val="000000"/>
          <w:sz w:val="24"/>
          <w:szCs w:val="24"/>
          <w:lang w:val="es-ES" w:eastAsia="es-ES"/>
        </w:rPr>
        <w:t>…</w:t>
      </w:r>
    </w:p>
    <w:p w14:paraId="367DB745" w14:textId="77777777" w:rsidR="00457C77" w:rsidRPr="000C6BD6" w:rsidRDefault="00457C77" w:rsidP="004B4C2A">
      <w:pPr>
        <w:spacing w:after="0" w:line="240" w:lineRule="auto"/>
        <w:ind w:left="567" w:right="567"/>
        <w:jc w:val="both"/>
        <w:rPr>
          <w:rFonts w:ascii="Palatino Linotype" w:eastAsia="Times New Roman" w:hAnsi="Palatino Linotype" w:cs="Times New Roman"/>
          <w:i/>
          <w:sz w:val="24"/>
          <w:szCs w:val="24"/>
          <w:lang w:val="es-ES" w:eastAsia="es-ES"/>
        </w:rPr>
      </w:pPr>
      <w:r w:rsidRPr="000C6BD6">
        <w:rPr>
          <w:rFonts w:ascii="Palatino Linotype" w:eastAsia="Times New Roman" w:hAnsi="Palatino Linotype" w:cs="Times New Roman"/>
          <w:b/>
          <w:i/>
          <w:sz w:val="24"/>
          <w:szCs w:val="24"/>
          <w:lang w:val="es-ES" w:eastAsia="es-ES"/>
        </w:rPr>
        <w:t>Artículo 343.-</w:t>
      </w:r>
      <w:r w:rsidRPr="000C6BD6">
        <w:rPr>
          <w:rFonts w:ascii="Palatino Linotype" w:eastAsia="Times New Roman" w:hAnsi="Palatino Linotype" w:cs="Times New Roman"/>
          <w:i/>
          <w:sz w:val="24"/>
          <w:szCs w:val="24"/>
          <w:lang w:val="es-ES" w:eastAsia="es-ES"/>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0FECB0C7" w14:textId="77777777" w:rsidR="00457C77" w:rsidRPr="000C6BD6" w:rsidRDefault="00457C77" w:rsidP="004B4C2A">
      <w:pPr>
        <w:spacing w:after="0" w:line="240" w:lineRule="auto"/>
        <w:ind w:left="567" w:right="567"/>
        <w:jc w:val="both"/>
        <w:rPr>
          <w:rFonts w:ascii="Palatino Linotype" w:eastAsia="Times New Roman" w:hAnsi="Palatino Linotype" w:cs="Times New Roman"/>
          <w:i/>
          <w:sz w:val="24"/>
          <w:szCs w:val="24"/>
          <w:lang w:val="es-ES" w:eastAsia="es-ES"/>
        </w:rPr>
      </w:pPr>
      <w:r w:rsidRPr="000C6BD6">
        <w:rPr>
          <w:rFonts w:ascii="Palatino Linotype" w:eastAsia="Times New Roman" w:hAnsi="Palatino Linotype" w:cs="Times New Roman"/>
          <w:i/>
          <w:sz w:val="24"/>
          <w:szCs w:val="24"/>
          <w:lang w:val="es-ES" w:eastAsia="es-ES"/>
        </w:rPr>
        <w:t xml:space="preserve">El sistema de contabilidad sobre base acumulativa total se sustentará en los postulados básicos y el marco conceptual de la contabilidad gubernamental. </w:t>
      </w:r>
    </w:p>
    <w:p w14:paraId="06468C8D" w14:textId="77777777" w:rsidR="00457C77" w:rsidRPr="000C6BD6" w:rsidRDefault="00457C77" w:rsidP="004B4C2A">
      <w:pPr>
        <w:spacing w:after="0" w:line="240" w:lineRule="auto"/>
        <w:ind w:left="567" w:right="567"/>
        <w:jc w:val="both"/>
        <w:rPr>
          <w:rFonts w:ascii="Palatino Linotype" w:eastAsia="Times New Roman" w:hAnsi="Palatino Linotype" w:cs="Times New Roman"/>
          <w:i/>
          <w:sz w:val="24"/>
          <w:szCs w:val="24"/>
          <w:lang w:val="es-ES" w:eastAsia="es-ES"/>
        </w:rPr>
      </w:pPr>
    </w:p>
    <w:p w14:paraId="5B8AB0EC" w14:textId="77777777" w:rsidR="00457C77" w:rsidRPr="000C6BD6" w:rsidRDefault="00457C77" w:rsidP="004B4C2A">
      <w:pPr>
        <w:spacing w:after="0" w:line="240" w:lineRule="auto"/>
        <w:ind w:left="567" w:right="567"/>
        <w:jc w:val="both"/>
        <w:rPr>
          <w:rFonts w:ascii="Palatino Linotype" w:eastAsia="Times New Roman" w:hAnsi="Palatino Linotype" w:cs="Times New Roman"/>
          <w:i/>
          <w:sz w:val="24"/>
          <w:szCs w:val="24"/>
          <w:lang w:val="es-ES" w:eastAsia="es-ES"/>
        </w:rPr>
      </w:pPr>
      <w:r w:rsidRPr="000C6BD6">
        <w:rPr>
          <w:rFonts w:ascii="Palatino Linotype" w:eastAsia="Times New Roman" w:hAnsi="Palatino Linotype" w:cs="Times New Roman"/>
          <w:b/>
          <w:i/>
          <w:sz w:val="24"/>
          <w:szCs w:val="24"/>
          <w:lang w:val="es-ES" w:eastAsia="es-ES"/>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0C6BD6">
        <w:rPr>
          <w:rFonts w:ascii="Palatino Linotype" w:eastAsia="Times New Roman" w:hAnsi="Palatino Linotype" w:cs="Times New Roman"/>
          <w:i/>
          <w:sz w:val="24"/>
          <w:szCs w:val="24"/>
          <w:lang w:val="es-ES" w:eastAsia="es-ES"/>
        </w:rPr>
        <w:t xml:space="preserve">en el caso de los Municipios se hará por la Tesorería. </w:t>
      </w:r>
    </w:p>
    <w:p w14:paraId="72B2344F" w14:textId="77777777" w:rsidR="00457C77" w:rsidRPr="000C6BD6" w:rsidRDefault="00457C77" w:rsidP="004B4C2A">
      <w:pPr>
        <w:autoSpaceDE w:val="0"/>
        <w:autoSpaceDN w:val="0"/>
        <w:adjustRightInd w:val="0"/>
        <w:spacing w:after="0" w:line="240" w:lineRule="auto"/>
        <w:ind w:left="567" w:right="567"/>
        <w:jc w:val="both"/>
        <w:rPr>
          <w:rFonts w:ascii="Palatino Linotype" w:eastAsia="Times New Roman" w:hAnsi="Palatino Linotype" w:cs="Times New Roman"/>
          <w:i/>
          <w:sz w:val="24"/>
          <w:szCs w:val="24"/>
          <w:lang w:val="es-ES" w:eastAsia="es-ES"/>
        </w:rPr>
      </w:pPr>
      <w:r w:rsidRPr="000C6BD6">
        <w:rPr>
          <w:rFonts w:ascii="Palatino Linotype" w:eastAsia="Times New Roman" w:hAnsi="Palatino Linotype" w:cs="Times New Roman"/>
          <w:i/>
          <w:sz w:val="24"/>
          <w:szCs w:val="24"/>
          <w:lang w:val="es-ES" w:eastAsia="es-ES"/>
        </w:rPr>
        <w:t xml:space="preserve">Derogado. </w:t>
      </w:r>
    </w:p>
    <w:p w14:paraId="398DAE17" w14:textId="77777777" w:rsidR="00457C77" w:rsidRPr="000C6BD6" w:rsidRDefault="00457C77" w:rsidP="004B4C2A">
      <w:pPr>
        <w:autoSpaceDE w:val="0"/>
        <w:autoSpaceDN w:val="0"/>
        <w:adjustRightInd w:val="0"/>
        <w:spacing w:after="0" w:line="240" w:lineRule="auto"/>
        <w:ind w:left="567" w:right="567"/>
        <w:jc w:val="both"/>
        <w:rPr>
          <w:rFonts w:ascii="Palatino Linotype" w:eastAsia="Times New Roman" w:hAnsi="Palatino Linotype" w:cs="Times New Roman"/>
          <w:i/>
          <w:sz w:val="24"/>
          <w:szCs w:val="24"/>
          <w:lang w:val="es-ES" w:eastAsia="es-ES"/>
        </w:rPr>
      </w:pPr>
    </w:p>
    <w:p w14:paraId="0B5C77B5" w14:textId="77777777" w:rsidR="00457C77" w:rsidRPr="000C6BD6" w:rsidRDefault="00457C77" w:rsidP="004B4C2A">
      <w:pPr>
        <w:spacing w:after="0" w:line="240" w:lineRule="auto"/>
        <w:ind w:left="567" w:right="567"/>
        <w:jc w:val="both"/>
        <w:rPr>
          <w:rFonts w:ascii="Palatino Linotype" w:eastAsia="Times New Roman" w:hAnsi="Palatino Linotype" w:cs="Times New Roman"/>
          <w:i/>
          <w:sz w:val="24"/>
          <w:szCs w:val="24"/>
          <w:lang w:val="es-ES" w:eastAsia="es-ES"/>
        </w:rPr>
      </w:pPr>
      <w:r w:rsidRPr="000C6BD6">
        <w:rPr>
          <w:rFonts w:ascii="Palatino Linotype" w:eastAsia="Times New Roman" w:hAnsi="Palatino Linotype" w:cs="Times New Roman"/>
          <w:b/>
          <w:i/>
          <w:sz w:val="24"/>
          <w:szCs w:val="24"/>
          <w:lang w:val="es-ES" w:eastAsia="es-ES"/>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0C6BD6">
        <w:rPr>
          <w:rFonts w:ascii="Palatino Linotype" w:eastAsia="Times New Roman" w:hAnsi="Palatino Linotype" w:cs="Times New Roman"/>
          <w:i/>
          <w:sz w:val="24"/>
          <w:szCs w:val="24"/>
          <w:lang w:val="es-ES" w:eastAsia="es-ES"/>
        </w:rPr>
        <w:t xml:space="preserve"> a partir del ejercicio presupuestal siguiente al que corresponda, en el caso de los municipios se hará por la Tesorería. </w:t>
      </w:r>
    </w:p>
    <w:p w14:paraId="75691BF0" w14:textId="77777777" w:rsidR="00457C77" w:rsidRPr="000C6BD6" w:rsidRDefault="00457C77" w:rsidP="004B4C2A">
      <w:pPr>
        <w:autoSpaceDE w:val="0"/>
        <w:autoSpaceDN w:val="0"/>
        <w:adjustRightInd w:val="0"/>
        <w:spacing w:after="0" w:line="240" w:lineRule="auto"/>
        <w:ind w:left="567" w:right="567"/>
        <w:jc w:val="both"/>
        <w:rPr>
          <w:rFonts w:ascii="Palatino Linotype" w:eastAsia="Times New Roman" w:hAnsi="Palatino Linotype" w:cs="Times New Roman"/>
          <w:i/>
          <w:sz w:val="24"/>
          <w:szCs w:val="24"/>
          <w:lang w:val="es-ES" w:eastAsia="es-ES"/>
        </w:rPr>
      </w:pPr>
      <w:r w:rsidRPr="000C6BD6">
        <w:rPr>
          <w:rFonts w:ascii="Palatino Linotype" w:eastAsia="Times New Roman" w:hAnsi="Palatino Linotype" w:cs="Times New Roman"/>
          <w:i/>
          <w:sz w:val="24"/>
          <w:szCs w:val="24"/>
          <w:lang w:val="es-ES" w:eastAsia="es-ES"/>
        </w:rPr>
        <w:t>…</w:t>
      </w:r>
    </w:p>
    <w:p w14:paraId="5C61C770" w14:textId="77777777" w:rsidR="00457C77" w:rsidRPr="000C6BD6" w:rsidRDefault="00457C77" w:rsidP="004B4C2A">
      <w:pPr>
        <w:spacing w:after="0" w:line="240" w:lineRule="auto"/>
        <w:ind w:left="567" w:right="567"/>
        <w:jc w:val="both"/>
        <w:rPr>
          <w:rFonts w:ascii="Palatino Linotype" w:eastAsia="Times New Roman" w:hAnsi="Palatino Linotype" w:cs="Times New Roman"/>
          <w:i/>
          <w:sz w:val="24"/>
          <w:szCs w:val="24"/>
          <w:lang w:val="es-ES" w:eastAsia="es-ES"/>
        </w:rPr>
      </w:pPr>
      <w:r w:rsidRPr="000C6BD6">
        <w:rPr>
          <w:rFonts w:ascii="Palatino Linotype" w:eastAsia="Times New Roman" w:hAnsi="Palatino Linotype" w:cs="Times New Roman"/>
          <w:b/>
          <w:i/>
          <w:sz w:val="24"/>
          <w:szCs w:val="24"/>
          <w:lang w:val="es-ES" w:eastAsia="es-ES"/>
        </w:rPr>
        <w:t>Artículo 345.-</w:t>
      </w:r>
      <w:r w:rsidRPr="000C6BD6">
        <w:rPr>
          <w:rFonts w:ascii="Palatino Linotype" w:eastAsia="Times New Roman" w:hAnsi="Palatino Linotype" w:cs="Times New Roman"/>
          <w:i/>
          <w:sz w:val="24"/>
          <w:szCs w:val="24"/>
          <w:lang w:val="es-ES" w:eastAsia="es-ES"/>
        </w:rPr>
        <w:t xml:space="preserve"> </w:t>
      </w:r>
      <w:r w:rsidRPr="000C6BD6">
        <w:rPr>
          <w:rFonts w:ascii="Palatino Linotype" w:eastAsia="Times New Roman" w:hAnsi="Palatino Linotype" w:cs="Times New Roman"/>
          <w:b/>
          <w:i/>
          <w:sz w:val="24"/>
          <w:szCs w:val="24"/>
          <w:lang w:val="es-ES" w:eastAsia="es-ES"/>
        </w:rPr>
        <w:t>Las Dependencias, Entidades Públicas y unidades administrativas deberán conservar la documentación contable del año en curso y la de ejercicios anteriores cuyas cuentas públicas hayan sido revisadas y fiscalizadas por la Legislatura</w:t>
      </w:r>
      <w:r w:rsidRPr="000C6BD6">
        <w:rPr>
          <w:rFonts w:ascii="Palatino Linotype" w:eastAsia="Times New Roman" w:hAnsi="Palatino Linotype" w:cs="Times New Roman"/>
          <w:i/>
          <w:sz w:val="24"/>
          <w:szCs w:val="24"/>
          <w:lang w:val="es-ES" w:eastAsia="es-ES"/>
        </w:rPr>
        <w:t xml:space="preserve">, la remitirán en un plazo que no excederá de seis meses al Archivo Contable Gubernamental. </w:t>
      </w:r>
      <w:r w:rsidRPr="000C6BD6">
        <w:rPr>
          <w:rFonts w:ascii="Palatino Linotype" w:eastAsia="Times New Roman" w:hAnsi="Palatino Linotype" w:cs="Times New Roman"/>
          <w:b/>
          <w:i/>
          <w:sz w:val="24"/>
          <w:szCs w:val="24"/>
          <w:lang w:val="es-ES" w:eastAsia="es-ES"/>
        </w:rPr>
        <w:t xml:space="preserve">Tratándose de los </w:t>
      </w:r>
      <w:r w:rsidRPr="000C6BD6">
        <w:rPr>
          <w:rFonts w:ascii="Palatino Linotype" w:eastAsia="Times New Roman" w:hAnsi="Palatino Linotype" w:cs="Times New Roman"/>
          <w:b/>
          <w:i/>
          <w:sz w:val="24"/>
          <w:szCs w:val="24"/>
          <w:lang w:val="es-ES" w:eastAsia="es-ES"/>
        </w:rPr>
        <w:lastRenderedPageBreak/>
        <w:t>comprobantes fiscales digitales, estos deberán estar agregados en forma electrónica en cada póliza de registro contable</w:t>
      </w:r>
      <w:r w:rsidRPr="000C6BD6">
        <w:rPr>
          <w:rFonts w:ascii="Palatino Linotype" w:eastAsia="Times New Roman" w:hAnsi="Palatino Linotype" w:cs="Times New Roman"/>
          <w:i/>
          <w:sz w:val="24"/>
          <w:szCs w:val="24"/>
          <w:lang w:val="es-ES" w:eastAsia="es-ES"/>
        </w:rPr>
        <w:t xml:space="preserve">. </w:t>
      </w:r>
    </w:p>
    <w:p w14:paraId="2E2CFA44" w14:textId="77777777" w:rsidR="00457C77" w:rsidRPr="000C6BD6" w:rsidRDefault="00457C77" w:rsidP="004B4C2A">
      <w:pPr>
        <w:spacing w:after="0" w:line="240" w:lineRule="auto"/>
        <w:ind w:left="567" w:right="567"/>
        <w:jc w:val="both"/>
        <w:rPr>
          <w:rFonts w:ascii="Palatino Linotype" w:eastAsia="Times New Roman" w:hAnsi="Palatino Linotype" w:cs="Arial"/>
          <w:bCs/>
          <w:i/>
          <w:color w:val="000000"/>
          <w:sz w:val="24"/>
          <w:szCs w:val="24"/>
          <w:lang w:val="es-ES" w:eastAsia="es-ES"/>
        </w:rPr>
      </w:pPr>
      <w:r w:rsidRPr="000C6BD6">
        <w:rPr>
          <w:rFonts w:ascii="Palatino Linotype" w:eastAsia="Times New Roman" w:hAnsi="Palatino Linotype" w:cs="Times New Roman"/>
          <w:i/>
          <w:sz w:val="24"/>
          <w:szCs w:val="24"/>
          <w:lang w:val="es-ES" w:eastAsia="es-ES"/>
        </w:rPr>
        <w:t>El plazo señalado en el párrafo anterior, empezará a contar a partir de la publicación en el Periódico Oficial, del decreto correspondiente.</w:t>
      </w:r>
      <w:r w:rsidRPr="000C6BD6">
        <w:rPr>
          <w:rFonts w:ascii="Palatino Linotype" w:eastAsia="Times New Roman" w:hAnsi="Palatino Linotype" w:cs="Arial"/>
          <w:bCs/>
          <w:i/>
          <w:color w:val="000000"/>
          <w:sz w:val="24"/>
          <w:szCs w:val="24"/>
          <w:lang w:val="es-ES" w:eastAsia="es-ES"/>
        </w:rPr>
        <w:t xml:space="preserve"> “</w:t>
      </w:r>
      <w:r w:rsidRPr="000C6BD6">
        <w:rPr>
          <w:rFonts w:ascii="Palatino Linotype" w:eastAsia="Times New Roman" w:hAnsi="Palatino Linotype" w:cs="Arial"/>
          <w:i/>
          <w:sz w:val="24"/>
          <w:szCs w:val="24"/>
          <w:lang w:val="es-ES" w:eastAsia="es-ES"/>
        </w:rPr>
        <w:t>(Sic)</w:t>
      </w:r>
      <w:r w:rsidRPr="000C6BD6">
        <w:rPr>
          <w:rFonts w:ascii="Palatino Linotype" w:eastAsia="Times New Roman" w:hAnsi="Palatino Linotype" w:cs="Arial"/>
          <w:bCs/>
          <w:i/>
          <w:color w:val="000000"/>
          <w:sz w:val="24"/>
          <w:szCs w:val="24"/>
          <w:lang w:val="es-ES" w:eastAsia="es-ES"/>
        </w:rPr>
        <w:t xml:space="preserve"> </w:t>
      </w:r>
    </w:p>
    <w:p w14:paraId="0E89CFBC" w14:textId="77777777" w:rsidR="00457C77" w:rsidRPr="000C6BD6" w:rsidRDefault="00457C77" w:rsidP="004B4C2A">
      <w:pPr>
        <w:spacing w:after="0" w:line="240" w:lineRule="auto"/>
        <w:ind w:left="567" w:right="567"/>
        <w:jc w:val="both"/>
        <w:rPr>
          <w:rFonts w:ascii="Palatino Linotype" w:eastAsia="Times New Roman" w:hAnsi="Palatino Linotype" w:cs="Arial"/>
          <w:bCs/>
          <w:i/>
          <w:color w:val="000000"/>
          <w:sz w:val="24"/>
          <w:szCs w:val="24"/>
          <w:lang w:val="es-ES" w:eastAsia="es-ES"/>
        </w:rPr>
      </w:pPr>
    </w:p>
    <w:p w14:paraId="57F30848" w14:textId="77777777" w:rsidR="00457C77" w:rsidRPr="000C6BD6" w:rsidRDefault="00457C77" w:rsidP="004B4C2A">
      <w:pPr>
        <w:spacing w:after="0" w:line="240" w:lineRule="auto"/>
        <w:ind w:left="567" w:right="567"/>
        <w:jc w:val="right"/>
        <w:rPr>
          <w:rFonts w:ascii="Palatino Linotype" w:eastAsia="Times New Roman" w:hAnsi="Palatino Linotype" w:cs="Arial"/>
          <w:bCs/>
          <w:color w:val="000000"/>
          <w:sz w:val="24"/>
          <w:szCs w:val="24"/>
          <w:lang w:val="es-ES" w:eastAsia="es-ES"/>
        </w:rPr>
      </w:pPr>
      <w:r w:rsidRPr="000C6BD6">
        <w:rPr>
          <w:rFonts w:ascii="Palatino Linotype" w:eastAsia="Times New Roman" w:hAnsi="Palatino Linotype" w:cs="Arial"/>
          <w:bCs/>
          <w:color w:val="000000"/>
          <w:sz w:val="24"/>
          <w:szCs w:val="24"/>
          <w:lang w:val="es-ES" w:eastAsia="es-ES"/>
        </w:rPr>
        <w:t>(Énfasis añadido)</w:t>
      </w:r>
    </w:p>
    <w:p w14:paraId="219199B6" w14:textId="77777777" w:rsidR="004B4C2A" w:rsidRPr="000C6BD6" w:rsidRDefault="004B4C2A" w:rsidP="004B4C2A">
      <w:pPr>
        <w:spacing w:after="0" w:line="240" w:lineRule="auto"/>
        <w:ind w:left="567" w:right="567"/>
        <w:jc w:val="right"/>
        <w:rPr>
          <w:rFonts w:ascii="Palatino Linotype" w:eastAsia="Times New Roman" w:hAnsi="Palatino Linotype" w:cs="Arial"/>
          <w:bCs/>
          <w:color w:val="000000"/>
          <w:sz w:val="24"/>
          <w:szCs w:val="24"/>
          <w:lang w:val="es-ES" w:eastAsia="es-ES"/>
        </w:rPr>
      </w:pPr>
    </w:p>
    <w:p w14:paraId="69C28FA4" w14:textId="77777777" w:rsidR="00457C77" w:rsidRPr="000C6BD6" w:rsidRDefault="00457C77" w:rsidP="000E17AD">
      <w:pPr>
        <w:spacing w:after="0" w:line="360" w:lineRule="auto"/>
        <w:contextualSpacing/>
        <w:jc w:val="both"/>
        <w:rPr>
          <w:rFonts w:ascii="Palatino Linotype" w:eastAsia="Times New Roman" w:hAnsi="Palatino Linotype" w:cs="Arial"/>
          <w:bCs/>
          <w:color w:val="000000"/>
          <w:sz w:val="24"/>
          <w:szCs w:val="24"/>
          <w:lang w:val="es-ES" w:eastAsia="es-ES"/>
        </w:rPr>
      </w:pPr>
      <w:r w:rsidRPr="000C6BD6">
        <w:rPr>
          <w:rFonts w:ascii="Palatino Linotype" w:eastAsia="Times New Roman" w:hAnsi="Palatino Linotype" w:cs="Arial"/>
          <w:sz w:val="24"/>
          <w:szCs w:val="24"/>
          <w:lang w:val="es-ES" w:eastAsia="es-ES"/>
        </w:rPr>
        <w:t>De una interpretación sistemática de los artículos transcritos, se desprende primeramente que el</w:t>
      </w:r>
      <w:r w:rsidRPr="000C6BD6">
        <w:rPr>
          <w:rFonts w:ascii="Palatino Linotype" w:eastAsia="Times New Roman" w:hAnsi="Palatino Linotype" w:cs="Arial"/>
          <w:bCs/>
          <w:color w:val="000000"/>
          <w:sz w:val="24"/>
          <w:szCs w:val="24"/>
          <w:lang w:val="es-ES" w:eastAsia="es-ES"/>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14:paraId="680D6D14" w14:textId="77777777" w:rsidR="00457C77" w:rsidRPr="000C6BD6" w:rsidRDefault="00457C77" w:rsidP="000E17AD">
      <w:pPr>
        <w:spacing w:after="0" w:line="360" w:lineRule="auto"/>
        <w:jc w:val="both"/>
        <w:rPr>
          <w:rFonts w:ascii="Palatino Linotype" w:eastAsia="Times New Roman" w:hAnsi="Palatino Linotype" w:cs="Arial"/>
          <w:bCs/>
          <w:color w:val="000000"/>
          <w:sz w:val="24"/>
          <w:szCs w:val="24"/>
          <w:lang w:val="es-ES" w:eastAsia="es-ES"/>
        </w:rPr>
      </w:pPr>
    </w:p>
    <w:p w14:paraId="661E84AF" w14:textId="77777777" w:rsidR="00457C77" w:rsidRPr="000C6BD6" w:rsidRDefault="00457C77" w:rsidP="000E17AD">
      <w:pPr>
        <w:spacing w:after="0" w:line="360" w:lineRule="auto"/>
        <w:contextualSpacing/>
        <w:jc w:val="both"/>
        <w:rPr>
          <w:rFonts w:ascii="Palatino Linotype" w:eastAsia="Times New Roman" w:hAnsi="Palatino Linotype" w:cs="Arial"/>
          <w:bCs/>
          <w:color w:val="000000"/>
          <w:sz w:val="24"/>
          <w:szCs w:val="24"/>
          <w:lang w:val="es-ES" w:eastAsia="es-ES"/>
        </w:rPr>
      </w:pPr>
      <w:r w:rsidRPr="000C6BD6">
        <w:rPr>
          <w:rFonts w:ascii="Palatino Linotype" w:eastAsia="Times New Roman" w:hAnsi="Palatino Linotype" w:cs="Arial"/>
          <w:sz w:val="24"/>
          <w:szCs w:val="24"/>
          <w:lang w:val="es-ES" w:eastAsia="es-ES"/>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0C6BD6">
        <w:rPr>
          <w:rFonts w:ascii="Palatino Linotype" w:eastAsia="Times New Roman" w:hAnsi="Palatino Linotype" w:cs="Arial"/>
          <w:sz w:val="24"/>
          <w:szCs w:val="24"/>
          <w:lang w:val="es-ES" w:eastAsia="es-MX"/>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3BD52768" w14:textId="77777777" w:rsidR="00457C77" w:rsidRPr="000C6BD6" w:rsidRDefault="00457C77" w:rsidP="000E17AD">
      <w:pPr>
        <w:spacing w:after="0" w:line="360" w:lineRule="auto"/>
        <w:jc w:val="both"/>
        <w:rPr>
          <w:rFonts w:ascii="Palatino Linotype" w:eastAsia="Times New Roman" w:hAnsi="Palatino Linotype" w:cs="Arial"/>
          <w:bCs/>
          <w:color w:val="000000"/>
          <w:sz w:val="24"/>
          <w:szCs w:val="24"/>
          <w:lang w:val="es-ES" w:eastAsia="es-ES"/>
        </w:rPr>
      </w:pPr>
    </w:p>
    <w:p w14:paraId="7B55A7F4" w14:textId="77777777" w:rsidR="00457C77" w:rsidRPr="000C6BD6" w:rsidRDefault="00457C77" w:rsidP="000E17AD">
      <w:pPr>
        <w:spacing w:after="0" w:line="240" w:lineRule="auto"/>
        <w:ind w:left="567" w:right="567"/>
        <w:jc w:val="both"/>
        <w:rPr>
          <w:rFonts w:ascii="Palatino Linotype" w:eastAsia="Times New Roman" w:hAnsi="Palatino Linotype" w:cs="Arial"/>
          <w:b/>
          <w:i/>
          <w:sz w:val="24"/>
          <w:szCs w:val="24"/>
          <w:lang w:val="es-ES" w:eastAsia="es-MX"/>
        </w:rPr>
      </w:pPr>
      <w:r w:rsidRPr="000C6BD6">
        <w:rPr>
          <w:rFonts w:ascii="Palatino Linotype" w:eastAsia="Times New Roman" w:hAnsi="Palatino Linotype" w:cs="Arial"/>
          <w:b/>
          <w:i/>
          <w:sz w:val="24"/>
          <w:szCs w:val="24"/>
          <w:lang w:val="es-ES" w:eastAsia="es-MX"/>
        </w:rPr>
        <w:t xml:space="preserve">“REGISTRO CONTABLE </w:t>
      </w:r>
    </w:p>
    <w:p w14:paraId="2019406A" w14:textId="77777777" w:rsidR="00457C77" w:rsidRPr="000C6BD6" w:rsidRDefault="00457C77" w:rsidP="000E17AD">
      <w:pPr>
        <w:spacing w:after="0" w:line="240" w:lineRule="auto"/>
        <w:ind w:left="567" w:right="567"/>
        <w:jc w:val="both"/>
        <w:rPr>
          <w:rFonts w:ascii="Palatino Linotype" w:eastAsia="Times New Roman" w:hAnsi="Palatino Linotype" w:cs="Arial"/>
          <w:i/>
          <w:sz w:val="24"/>
          <w:szCs w:val="24"/>
          <w:lang w:val="es-ES" w:eastAsia="es-ES"/>
        </w:rPr>
      </w:pPr>
      <w:r w:rsidRPr="000C6BD6">
        <w:rPr>
          <w:rFonts w:ascii="Palatino Linotype" w:eastAsia="Times New Roman" w:hAnsi="Palatino Linotype" w:cs="Arial"/>
          <w:i/>
          <w:sz w:val="24"/>
          <w:szCs w:val="24"/>
          <w:lang w:val="es-ES" w:eastAsia="es-MX"/>
        </w:rPr>
        <w:lastRenderedPageBreak/>
        <w:t xml:space="preserve">Asiento que se realiza en los libros de contabilidad de las actividades relacionadas con el ingreso y egresos de un ente económico.” </w:t>
      </w:r>
      <w:r w:rsidRPr="000C6BD6">
        <w:rPr>
          <w:rFonts w:ascii="Palatino Linotype" w:eastAsia="Times New Roman" w:hAnsi="Palatino Linotype" w:cs="Arial"/>
          <w:i/>
          <w:sz w:val="24"/>
          <w:szCs w:val="24"/>
          <w:lang w:val="es-ES" w:eastAsia="es-ES"/>
        </w:rPr>
        <w:t>(Sic)</w:t>
      </w:r>
    </w:p>
    <w:p w14:paraId="03C8F741" w14:textId="77777777" w:rsidR="00457C77" w:rsidRPr="000C6BD6" w:rsidRDefault="00457C77" w:rsidP="000E17AD">
      <w:pPr>
        <w:spacing w:after="0" w:line="240" w:lineRule="auto"/>
        <w:ind w:left="567" w:right="567"/>
        <w:jc w:val="both"/>
        <w:rPr>
          <w:rFonts w:ascii="Palatino Linotype" w:eastAsia="Times New Roman" w:hAnsi="Palatino Linotype" w:cs="Arial"/>
          <w:i/>
          <w:sz w:val="24"/>
          <w:szCs w:val="24"/>
          <w:lang w:val="es-ES" w:eastAsia="es-MX"/>
        </w:rPr>
      </w:pPr>
    </w:p>
    <w:p w14:paraId="4FC23CCC" w14:textId="77777777" w:rsidR="00457C77" w:rsidRPr="000C6BD6" w:rsidRDefault="00457C77" w:rsidP="000E17AD">
      <w:pPr>
        <w:spacing w:after="0" w:line="240" w:lineRule="auto"/>
        <w:ind w:left="567" w:right="567"/>
        <w:jc w:val="both"/>
        <w:rPr>
          <w:rFonts w:ascii="Palatino Linotype" w:eastAsia="Times New Roman" w:hAnsi="Palatino Linotype" w:cs="Arial"/>
          <w:b/>
          <w:i/>
          <w:sz w:val="24"/>
          <w:szCs w:val="24"/>
          <w:lang w:val="es-ES" w:eastAsia="es-MX"/>
        </w:rPr>
      </w:pPr>
      <w:r w:rsidRPr="000C6BD6">
        <w:rPr>
          <w:rFonts w:ascii="Palatino Linotype" w:eastAsia="Times New Roman" w:hAnsi="Palatino Linotype" w:cs="Arial"/>
          <w:b/>
          <w:i/>
          <w:sz w:val="24"/>
          <w:szCs w:val="24"/>
          <w:lang w:val="es-ES" w:eastAsia="es-MX"/>
        </w:rPr>
        <w:t>“REGISTRO PRESUPUESTARIO</w:t>
      </w:r>
    </w:p>
    <w:p w14:paraId="69A3432F" w14:textId="77777777" w:rsidR="00457C77" w:rsidRPr="000C6BD6" w:rsidRDefault="00457C77" w:rsidP="000E17AD">
      <w:pPr>
        <w:spacing w:after="0" w:line="240" w:lineRule="auto"/>
        <w:ind w:left="567" w:right="567"/>
        <w:jc w:val="both"/>
        <w:rPr>
          <w:rFonts w:ascii="Palatino Linotype" w:eastAsia="Times New Roman" w:hAnsi="Palatino Linotype" w:cs="Arial"/>
          <w:i/>
          <w:sz w:val="24"/>
          <w:szCs w:val="24"/>
          <w:lang w:val="es-ES" w:eastAsia="es-ES"/>
        </w:rPr>
      </w:pPr>
      <w:r w:rsidRPr="000C6BD6">
        <w:rPr>
          <w:rFonts w:ascii="Palatino Linotype" w:eastAsia="Times New Roman" w:hAnsi="Palatino Linotype" w:cs="Arial"/>
          <w:i/>
          <w:sz w:val="24"/>
          <w:szCs w:val="24"/>
          <w:lang w:val="es-ES" w:eastAsia="es-MX"/>
        </w:rPr>
        <w:t xml:space="preserve">Asiento contable de las erogaciones realizadas por las dependencias y entidades con relación a la asignación, modificación y ejercicio de los recursos presupuestarios que se les hayan autorizado.” </w:t>
      </w:r>
      <w:r w:rsidRPr="000C6BD6">
        <w:rPr>
          <w:rFonts w:ascii="Palatino Linotype" w:eastAsia="Times New Roman" w:hAnsi="Palatino Linotype" w:cs="Arial"/>
          <w:i/>
          <w:sz w:val="24"/>
          <w:szCs w:val="24"/>
          <w:lang w:val="es-ES" w:eastAsia="es-ES"/>
        </w:rPr>
        <w:t>(Sic)</w:t>
      </w:r>
    </w:p>
    <w:p w14:paraId="3755638D" w14:textId="77777777" w:rsidR="00457C77" w:rsidRPr="000C6BD6" w:rsidRDefault="00457C77" w:rsidP="000E17AD">
      <w:pPr>
        <w:spacing w:after="0" w:line="360" w:lineRule="auto"/>
        <w:contextualSpacing/>
        <w:jc w:val="both"/>
        <w:rPr>
          <w:rFonts w:ascii="Palatino Linotype" w:eastAsia="Times New Roman" w:hAnsi="Palatino Linotype" w:cs="Arial"/>
          <w:bCs/>
          <w:color w:val="000000"/>
          <w:sz w:val="24"/>
          <w:szCs w:val="24"/>
          <w:lang w:val="es-ES" w:eastAsia="es-ES"/>
        </w:rPr>
      </w:pPr>
    </w:p>
    <w:p w14:paraId="61D8ED44" w14:textId="77777777" w:rsidR="00457C77" w:rsidRPr="000C6BD6" w:rsidRDefault="00457C77" w:rsidP="000E17AD">
      <w:pPr>
        <w:spacing w:after="0" w:line="360" w:lineRule="auto"/>
        <w:contextualSpacing/>
        <w:jc w:val="both"/>
        <w:rPr>
          <w:rFonts w:ascii="Palatino Linotype" w:eastAsia="Times New Roman" w:hAnsi="Palatino Linotype" w:cs="Arial"/>
          <w:bCs/>
          <w:color w:val="000000"/>
          <w:sz w:val="24"/>
          <w:szCs w:val="24"/>
          <w:lang w:val="es-ES" w:eastAsia="es-ES"/>
        </w:rPr>
      </w:pPr>
      <w:r w:rsidRPr="000C6BD6">
        <w:rPr>
          <w:rFonts w:ascii="Palatino Linotype" w:eastAsia="Times New Roman" w:hAnsi="Palatino Linotype" w:cs="Arial"/>
          <w:bCs/>
          <w:color w:val="000000"/>
          <w:sz w:val="24"/>
          <w:szCs w:val="24"/>
          <w:lang w:val="es-ES" w:eastAsia="es-ES"/>
        </w:rPr>
        <w:t xml:space="preserve">Por otra parte, se establece que el sistema de contabilidad sobre base acumulativa total se sustentará en los principios de contabilidad gubernamental, igualmente señalan que los </w:t>
      </w:r>
      <w:r w:rsidRPr="000C6BD6">
        <w:rPr>
          <w:rFonts w:ascii="Palatino Linotype" w:eastAsia="Times New Roman" w:hAnsi="Palatino Linotype" w:cs="Arial"/>
          <w:b/>
          <w:bCs/>
          <w:color w:val="000000"/>
          <w:sz w:val="24"/>
          <w:szCs w:val="24"/>
          <w:lang w:val="es-ES" w:eastAsia="es-ES"/>
        </w:rPr>
        <w:t>sujetos obligados</w:t>
      </w:r>
      <w:r w:rsidRPr="000C6BD6">
        <w:rPr>
          <w:rFonts w:ascii="Palatino Linotype" w:eastAsia="Times New Roman" w:hAnsi="Palatino Linotype" w:cs="Arial"/>
          <w:bCs/>
          <w:color w:val="000000"/>
          <w:sz w:val="24"/>
          <w:szCs w:val="24"/>
          <w:lang w:val="es-ES" w:eastAsia="es-ES"/>
        </w:rPr>
        <w:t xml:space="preserve"> deben contar con una unidad administrativa que registra contablemente el efecto patrimonial y presupuestal de las operaciones financieras que realizan, en el momento en que ocurran, con base en el sistema y políticas de registro establecidas.</w:t>
      </w:r>
    </w:p>
    <w:p w14:paraId="5A1329C3" w14:textId="77777777" w:rsidR="00457C77" w:rsidRPr="000C6BD6" w:rsidRDefault="00457C77" w:rsidP="000E17AD">
      <w:pPr>
        <w:spacing w:after="0" w:line="360" w:lineRule="auto"/>
        <w:contextualSpacing/>
        <w:jc w:val="both"/>
        <w:rPr>
          <w:rFonts w:ascii="Palatino Linotype" w:eastAsia="Times New Roman" w:hAnsi="Palatino Linotype" w:cs="Arial"/>
          <w:bCs/>
          <w:color w:val="000000"/>
          <w:sz w:val="24"/>
          <w:szCs w:val="24"/>
          <w:lang w:val="es-ES" w:eastAsia="es-ES"/>
        </w:rPr>
      </w:pPr>
    </w:p>
    <w:p w14:paraId="2C35F26F" w14:textId="77777777" w:rsidR="00457C77" w:rsidRPr="000C6BD6" w:rsidRDefault="00457C77" w:rsidP="000E17AD">
      <w:pPr>
        <w:autoSpaceDE w:val="0"/>
        <w:autoSpaceDN w:val="0"/>
        <w:adjustRightInd w:val="0"/>
        <w:spacing w:after="0" w:line="360" w:lineRule="auto"/>
        <w:jc w:val="both"/>
        <w:rPr>
          <w:rFonts w:ascii="Palatino Linotype" w:eastAsia="Times New Roman" w:hAnsi="Palatino Linotype" w:cs="Arial"/>
          <w:sz w:val="24"/>
          <w:szCs w:val="24"/>
          <w:lang w:val="es-ES" w:eastAsia="es-MX"/>
        </w:rPr>
      </w:pPr>
      <w:r w:rsidRPr="000C6BD6">
        <w:rPr>
          <w:rFonts w:ascii="Palatino Linotype" w:eastAsia="Times New Roman" w:hAnsi="Palatino Linotype" w:cs="Arial"/>
          <w:sz w:val="24"/>
          <w:szCs w:val="24"/>
          <w:lang w:val="es-ES" w:eastAsia="es-MX"/>
        </w:rPr>
        <w:t xml:space="preserve">Correlativo a lo anterior, es preciso referir una definición de </w:t>
      </w:r>
      <w:r w:rsidRPr="000C6BD6">
        <w:rPr>
          <w:rFonts w:ascii="Palatino Linotype" w:eastAsia="Times New Roman" w:hAnsi="Palatino Linotype" w:cs="Arial"/>
          <w:i/>
          <w:sz w:val="24"/>
          <w:szCs w:val="24"/>
          <w:lang w:val="es-ES" w:eastAsia="es-MX"/>
        </w:rPr>
        <w:t>póliza contable</w:t>
      </w:r>
      <w:r w:rsidRPr="000C6BD6">
        <w:rPr>
          <w:rFonts w:ascii="Palatino Linotype" w:eastAsia="Times New Roman" w:hAnsi="Palatino Linotype" w:cs="Arial"/>
          <w:sz w:val="24"/>
          <w:szCs w:val="24"/>
          <w:lang w:val="es-ES" w:eastAsia="es-MX"/>
        </w:rPr>
        <w:t xml:space="preserve">, la cual, primeramente, no está definida en el Código Financiero del Estado de México y Municipios; no obstante, los ya mencionados Glosarios la definen como: </w:t>
      </w:r>
    </w:p>
    <w:p w14:paraId="2CA268F0" w14:textId="77777777" w:rsidR="00457C77" w:rsidRPr="000C6BD6" w:rsidRDefault="00457C77" w:rsidP="000E17AD">
      <w:pPr>
        <w:autoSpaceDE w:val="0"/>
        <w:autoSpaceDN w:val="0"/>
        <w:adjustRightInd w:val="0"/>
        <w:spacing w:after="0" w:line="360" w:lineRule="auto"/>
        <w:jc w:val="both"/>
        <w:rPr>
          <w:rFonts w:ascii="Palatino Linotype" w:eastAsia="Times New Roman" w:hAnsi="Palatino Linotype" w:cs="Arial"/>
          <w:sz w:val="24"/>
          <w:szCs w:val="24"/>
          <w:lang w:val="es-ES" w:eastAsia="es-MX"/>
        </w:rPr>
      </w:pPr>
    </w:p>
    <w:p w14:paraId="6DA08624" w14:textId="77777777" w:rsidR="00457C77" w:rsidRPr="000C6BD6" w:rsidRDefault="00457C77" w:rsidP="000E17AD">
      <w:pPr>
        <w:spacing w:after="0" w:line="240" w:lineRule="auto"/>
        <w:ind w:left="567" w:right="567"/>
        <w:jc w:val="both"/>
        <w:rPr>
          <w:rFonts w:ascii="Palatino Linotype" w:eastAsia="Times New Roman" w:hAnsi="Palatino Linotype" w:cs="Arial"/>
          <w:b/>
          <w:i/>
          <w:sz w:val="24"/>
          <w:szCs w:val="24"/>
          <w:lang w:val="es-ES" w:eastAsia="es-MX"/>
        </w:rPr>
      </w:pPr>
      <w:r w:rsidRPr="000C6BD6">
        <w:rPr>
          <w:rFonts w:ascii="Palatino Linotype" w:eastAsia="Times New Roman" w:hAnsi="Palatino Linotype" w:cs="Arial"/>
          <w:i/>
          <w:sz w:val="24"/>
          <w:szCs w:val="24"/>
          <w:lang w:val="es-ES" w:eastAsia="es-MX"/>
        </w:rPr>
        <w:t>“</w:t>
      </w:r>
      <w:r w:rsidRPr="000C6BD6">
        <w:rPr>
          <w:rFonts w:ascii="Palatino Linotype" w:eastAsia="Times New Roman" w:hAnsi="Palatino Linotype" w:cs="Arial"/>
          <w:b/>
          <w:i/>
          <w:sz w:val="24"/>
          <w:szCs w:val="24"/>
          <w:lang w:val="es-ES" w:eastAsia="es-MX"/>
        </w:rPr>
        <w:t>PÓLIZA CONTABLE</w:t>
      </w:r>
    </w:p>
    <w:p w14:paraId="424713CE" w14:textId="77777777" w:rsidR="00457C77" w:rsidRPr="000C6BD6" w:rsidRDefault="00457C77" w:rsidP="000E17AD">
      <w:pPr>
        <w:spacing w:after="0" w:line="240" w:lineRule="auto"/>
        <w:ind w:left="567" w:right="567"/>
        <w:jc w:val="both"/>
        <w:rPr>
          <w:rFonts w:ascii="Palatino Linotype" w:eastAsia="Times New Roman" w:hAnsi="Palatino Linotype" w:cs="Arial"/>
          <w:i/>
          <w:sz w:val="24"/>
          <w:szCs w:val="24"/>
          <w:lang w:val="es-ES" w:eastAsia="es-MX"/>
        </w:rPr>
      </w:pPr>
      <w:r w:rsidRPr="000C6BD6">
        <w:rPr>
          <w:rFonts w:ascii="Palatino Linotype" w:eastAsia="Times New Roman" w:hAnsi="Palatino Linotype" w:cs="Arial"/>
          <w:i/>
          <w:sz w:val="24"/>
          <w:szCs w:val="24"/>
          <w:lang w:val="es-ES" w:eastAsia="es-MX"/>
        </w:rPr>
        <w:t>Documento en el cual se asientan en forma individual todas y cada una de las operaciones desarrolladas por una institución, así como la información necesaria para la identificación de dichas operaciones.” (sic)</w:t>
      </w:r>
    </w:p>
    <w:p w14:paraId="3BCFA213" w14:textId="77777777" w:rsidR="00457C77" w:rsidRPr="000C6BD6" w:rsidRDefault="00457C77" w:rsidP="000E17AD">
      <w:pPr>
        <w:spacing w:after="0" w:line="360" w:lineRule="auto"/>
        <w:ind w:left="567" w:right="618"/>
        <w:jc w:val="both"/>
        <w:rPr>
          <w:rFonts w:ascii="Palatino Linotype" w:eastAsia="Times New Roman" w:hAnsi="Palatino Linotype" w:cs="Arial"/>
          <w:i/>
          <w:sz w:val="24"/>
          <w:szCs w:val="24"/>
          <w:lang w:val="es-ES" w:eastAsia="es-MX"/>
        </w:rPr>
      </w:pPr>
    </w:p>
    <w:p w14:paraId="27897D62" w14:textId="77777777" w:rsidR="00457C77" w:rsidRPr="000C6BD6" w:rsidRDefault="00457C77" w:rsidP="000E17AD">
      <w:pPr>
        <w:spacing w:after="0" w:line="360" w:lineRule="auto"/>
        <w:contextualSpacing/>
        <w:jc w:val="both"/>
        <w:rPr>
          <w:rFonts w:ascii="Palatino Linotype" w:eastAsia="Times New Roman" w:hAnsi="Palatino Linotype" w:cs="Arial"/>
          <w:sz w:val="24"/>
          <w:szCs w:val="24"/>
          <w:lang w:val="es-ES" w:eastAsia="es-MX"/>
        </w:rPr>
      </w:pPr>
      <w:r w:rsidRPr="000C6BD6">
        <w:rPr>
          <w:rFonts w:ascii="Palatino Linotype" w:eastAsia="Times New Roman" w:hAnsi="Palatino Linotype" w:cs="Arial"/>
          <w:sz w:val="24"/>
          <w:szCs w:val="24"/>
          <w:lang w:val="es-ES" w:eastAsia="es-MX"/>
        </w:rPr>
        <w:t xml:space="preserve">Así, se advierte que la </w:t>
      </w:r>
      <w:r w:rsidRPr="000C6BD6">
        <w:rPr>
          <w:rFonts w:ascii="Palatino Linotype" w:eastAsia="Times New Roman" w:hAnsi="Palatino Linotype" w:cs="Arial"/>
          <w:i/>
          <w:sz w:val="24"/>
          <w:szCs w:val="24"/>
          <w:lang w:val="es-ES" w:eastAsia="es-MX"/>
        </w:rPr>
        <w:t>póliza contable</w:t>
      </w:r>
      <w:r w:rsidRPr="000C6BD6">
        <w:rPr>
          <w:rFonts w:ascii="Palatino Linotype" w:eastAsia="Times New Roman" w:hAnsi="Palatino Linotype" w:cs="Arial"/>
          <w:sz w:val="24"/>
          <w:szCs w:val="24"/>
          <w:lang w:val="es-ES" w:eastAsia="es-MX"/>
        </w:rPr>
        <w:t xml:space="preserve"> constituye un registro contable y presupuestal con el que cuentan los Municipios para el registro de sus operaciones relacionadas con sus ingresos y egresos y se anexan los documentos o comprobantes que justifiquen las </w:t>
      </w:r>
      <w:r w:rsidRPr="000C6BD6">
        <w:rPr>
          <w:rFonts w:ascii="Palatino Linotype" w:eastAsia="Times New Roman" w:hAnsi="Palatino Linotype" w:cs="Arial"/>
          <w:sz w:val="24"/>
          <w:szCs w:val="24"/>
          <w:lang w:val="es-ES" w:eastAsia="es-MX"/>
        </w:rPr>
        <w:lastRenderedPageBreak/>
        <w:t>anotaciones y cantidades en ellas registradas, lo que permite la identificación plena de dichas operaciones.</w:t>
      </w:r>
    </w:p>
    <w:p w14:paraId="609BE135" w14:textId="77777777" w:rsidR="00457C77" w:rsidRPr="000C6BD6" w:rsidRDefault="00457C77" w:rsidP="000E17AD">
      <w:pPr>
        <w:spacing w:after="0" w:line="360" w:lineRule="auto"/>
        <w:jc w:val="both"/>
        <w:rPr>
          <w:rFonts w:ascii="Palatino Linotype" w:eastAsia="Times New Roman" w:hAnsi="Palatino Linotype" w:cs="Arial"/>
          <w:sz w:val="24"/>
          <w:szCs w:val="24"/>
          <w:lang w:val="es-ES" w:eastAsia="es-MX"/>
        </w:rPr>
      </w:pPr>
    </w:p>
    <w:p w14:paraId="571B8877" w14:textId="77777777" w:rsidR="00457C77" w:rsidRPr="000C6BD6" w:rsidRDefault="00457C77" w:rsidP="000E17AD">
      <w:pPr>
        <w:spacing w:after="0" w:line="360" w:lineRule="auto"/>
        <w:contextualSpacing/>
        <w:jc w:val="both"/>
        <w:rPr>
          <w:rFonts w:ascii="Palatino Linotype" w:eastAsia="Times New Roman" w:hAnsi="Palatino Linotype" w:cs="Arial"/>
          <w:sz w:val="24"/>
          <w:szCs w:val="24"/>
          <w:lang w:val="es-ES" w:eastAsia="es-MX"/>
        </w:rPr>
      </w:pPr>
      <w:r w:rsidRPr="000C6BD6">
        <w:rPr>
          <w:rFonts w:ascii="Palatino Linotype" w:eastAsia="Times New Roman" w:hAnsi="Palatino Linotype" w:cs="Arial"/>
          <w:sz w:val="24"/>
          <w:szCs w:val="24"/>
          <w:lang w:val="es-ES" w:eastAsia="es-MX"/>
        </w:rPr>
        <w:t xml:space="preserve">En este sentido, existen diversos tipos de pólizas contables de acuerdo con las operaciones realizadas, dentro de las cuales, encontramos las llamadas </w:t>
      </w:r>
      <w:r w:rsidRPr="000C6BD6">
        <w:rPr>
          <w:rFonts w:ascii="Palatino Linotype" w:eastAsia="Times New Roman" w:hAnsi="Palatino Linotype" w:cs="Arial"/>
          <w:i/>
          <w:sz w:val="24"/>
          <w:szCs w:val="24"/>
          <w:lang w:val="es-ES" w:eastAsia="es-MX"/>
        </w:rPr>
        <w:t>pólizas de egresos</w:t>
      </w:r>
      <w:r w:rsidRPr="000C6BD6">
        <w:rPr>
          <w:rFonts w:ascii="Palatino Linotype" w:eastAsia="Times New Roman" w:hAnsi="Palatino Linotype" w:cs="Arial"/>
          <w:sz w:val="24"/>
          <w:szCs w:val="24"/>
          <w:lang w:val="es-ES" w:eastAsia="es-MX"/>
        </w:rPr>
        <w:t xml:space="preserve">, en las cuales se anotan diariamente las operaciones que representan egresos, es decir, salidas de dinero para </w:t>
      </w:r>
      <w:r w:rsidRPr="000C6BD6">
        <w:rPr>
          <w:rFonts w:ascii="Palatino Linotype" w:eastAsia="Times New Roman" w:hAnsi="Palatino Linotype" w:cs="Arial"/>
          <w:b/>
          <w:sz w:val="24"/>
          <w:szCs w:val="24"/>
          <w:lang w:val="es-ES" w:eastAsia="es-MX"/>
        </w:rPr>
        <w:t>el sujeto obligado</w:t>
      </w:r>
      <w:r w:rsidRPr="000C6BD6">
        <w:rPr>
          <w:rFonts w:ascii="Palatino Linotype" w:eastAsia="Times New Roman" w:hAnsi="Palatino Linotype" w:cs="Arial"/>
          <w:sz w:val="24"/>
          <w:szCs w:val="24"/>
          <w:lang w:val="es-ES" w:eastAsia="es-MX"/>
        </w:rPr>
        <w:t xml:space="preserve">, la cual, además debe encontrarse acompañada de las documentales que sirven de soporte de dicho movimiento. </w:t>
      </w:r>
    </w:p>
    <w:p w14:paraId="564F31BE" w14:textId="77777777" w:rsidR="00457C77" w:rsidRPr="000C6BD6" w:rsidRDefault="00457C77" w:rsidP="000E17AD">
      <w:pPr>
        <w:spacing w:after="0" w:line="240" w:lineRule="auto"/>
        <w:rPr>
          <w:rFonts w:ascii="Palatino Linotype" w:eastAsia="Times New Roman" w:hAnsi="Palatino Linotype" w:cs="Arial"/>
          <w:bCs/>
          <w:color w:val="000000"/>
          <w:sz w:val="24"/>
          <w:szCs w:val="24"/>
          <w:lang w:val="es-ES" w:eastAsia="es-ES"/>
        </w:rPr>
      </w:pPr>
    </w:p>
    <w:p w14:paraId="3734312C" w14:textId="77777777" w:rsidR="00457C77" w:rsidRPr="000C6BD6" w:rsidRDefault="00457C77" w:rsidP="000E17AD">
      <w:pPr>
        <w:spacing w:after="0" w:line="360" w:lineRule="auto"/>
        <w:contextualSpacing/>
        <w:jc w:val="both"/>
        <w:rPr>
          <w:rFonts w:ascii="Palatino Linotype" w:eastAsia="Times New Roman" w:hAnsi="Palatino Linotype" w:cs="Arial"/>
          <w:sz w:val="24"/>
          <w:szCs w:val="24"/>
          <w:lang w:val="es-ES" w:eastAsia="es-MX"/>
        </w:rPr>
      </w:pPr>
      <w:r w:rsidRPr="000C6BD6">
        <w:rPr>
          <w:rFonts w:ascii="Palatino Linotype" w:eastAsia="Times New Roman" w:hAnsi="Palatino Linotype" w:cs="Arial"/>
          <w:bCs/>
          <w:color w:val="000000"/>
          <w:sz w:val="24"/>
          <w:szCs w:val="24"/>
          <w:lang w:val="es-ES" w:eastAsia="es-ES"/>
        </w:rPr>
        <w:t xml:space="preserve">En este sentido, los </w:t>
      </w:r>
      <w:r w:rsidRPr="000C6BD6">
        <w:rPr>
          <w:rFonts w:ascii="Palatino Linotype" w:eastAsia="Times New Roman" w:hAnsi="Palatino Linotype" w:cs="Arial"/>
          <w:bCs/>
          <w:color w:val="000000"/>
          <w:sz w:val="24"/>
          <w:szCs w:val="24"/>
          <w:lang w:eastAsia="es-ES"/>
        </w:rPr>
        <w:t>Lineamientos, Fechas de Capacitación y Calendarización para la</w:t>
      </w:r>
      <w:r w:rsidRPr="000C6BD6">
        <w:rPr>
          <w:rFonts w:ascii="Palatino Linotype" w:eastAsia="Times New Roman" w:hAnsi="Palatino Linotype" w:cs="Arial"/>
          <w:bCs/>
          <w:color w:val="000000"/>
          <w:sz w:val="24"/>
          <w:szCs w:val="24"/>
          <w:lang w:eastAsia="es-ES"/>
        </w:rPr>
        <w:br/>
        <w:t>Entrega de Informes Trimestrales de las Entidades Fiscalizables del Estado de México del Ejercicio Fiscal 2022</w:t>
      </w:r>
      <w:r w:rsidRPr="000C6BD6">
        <w:rPr>
          <w:rFonts w:ascii="Palatino Linotype" w:eastAsia="Times New Roman" w:hAnsi="Palatino Linotype" w:cs="Arial"/>
          <w:bCs/>
          <w:color w:val="000000"/>
          <w:sz w:val="24"/>
          <w:szCs w:val="24"/>
          <w:lang w:val="es-ES" w:eastAsia="es-ES"/>
        </w:rPr>
        <w:t xml:space="preserve">, </w:t>
      </w:r>
      <w:r w:rsidRPr="000C6BD6">
        <w:rPr>
          <w:rFonts w:ascii="Palatino Linotype" w:eastAsia="Times New Roman" w:hAnsi="Palatino Linotype" w:cs="Arial"/>
          <w:sz w:val="24"/>
          <w:szCs w:val="24"/>
          <w:lang w:val="es-ES" w:eastAsia="es-ES"/>
        </w:rPr>
        <w:t xml:space="preserve">emitidos por el Órgano Superior de Fiscalización del Estado de México, contienen los formatos e información que debe ser proporcionada para la integración de los informes mensuales, que se entregan a éste, siendo uno de ellos la información relativa a las </w:t>
      </w:r>
      <w:r w:rsidRPr="000C6BD6">
        <w:rPr>
          <w:rFonts w:ascii="Palatino Linotype" w:eastAsia="Times New Roman" w:hAnsi="Palatino Linotype" w:cs="Arial"/>
          <w:i/>
          <w:sz w:val="24"/>
          <w:szCs w:val="24"/>
          <w:lang w:val="es-ES" w:eastAsia="es-ES"/>
        </w:rPr>
        <w:t xml:space="preserve">pólizas de ingresos, póliza de diario, póliza de egresos, póliza cheque y pólizas de cheques, </w:t>
      </w:r>
      <w:r w:rsidRPr="000C6BD6">
        <w:rPr>
          <w:rFonts w:ascii="Palatino Linotype" w:eastAsia="Times New Roman" w:hAnsi="Palatino Linotype" w:cs="Arial"/>
          <w:sz w:val="24"/>
          <w:szCs w:val="24"/>
          <w:lang w:val="es-ES" w:eastAsia="es-ES"/>
        </w:rPr>
        <w:t>las cuales se encuentran contenidas dentro del Módulo 1, “Imágenes Digitalizadas”, d</w:t>
      </w:r>
      <w:r w:rsidRPr="000C6BD6">
        <w:rPr>
          <w:rFonts w:ascii="Palatino Linotype" w:eastAsia="Times New Roman" w:hAnsi="Palatino Linotype" w:cs="Arial"/>
          <w:bCs/>
          <w:sz w:val="24"/>
          <w:szCs w:val="24"/>
          <w:lang w:val="es-ES" w:eastAsia="es-ES"/>
        </w:rPr>
        <w:t xml:space="preserve">e tal manera que, dichos formatos constituyen un soporte documental de que la información solicitada por el hoy </w:t>
      </w:r>
      <w:r w:rsidRPr="000C6BD6">
        <w:rPr>
          <w:rFonts w:ascii="Palatino Linotype" w:eastAsia="Times New Roman" w:hAnsi="Palatino Linotype" w:cs="Arial"/>
          <w:b/>
          <w:bCs/>
          <w:sz w:val="24"/>
          <w:szCs w:val="24"/>
          <w:lang w:val="es-ES" w:eastAsia="es-ES"/>
        </w:rPr>
        <w:t>recurrente</w:t>
      </w:r>
      <w:r w:rsidRPr="000C6BD6">
        <w:rPr>
          <w:rFonts w:ascii="Palatino Linotype" w:eastAsia="Times New Roman" w:hAnsi="Palatino Linotype" w:cs="Arial"/>
          <w:bCs/>
          <w:sz w:val="24"/>
          <w:szCs w:val="24"/>
          <w:lang w:val="es-ES" w:eastAsia="es-ES"/>
        </w:rPr>
        <w:t xml:space="preserve"> obra en los archivos del </w:t>
      </w:r>
      <w:r w:rsidRPr="000C6BD6">
        <w:rPr>
          <w:rFonts w:ascii="Palatino Linotype" w:eastAsia="Times New Roman" w:hAnsi="Palatino Linotype" w:cs="Arial"/>
          <w:b/>
          <w:bCs/>
          <w:sz w:val="24"/>
          <w:szCs w:val="24"/>
          <w:lang w:val="es-ES" w:eastAsia="es-ES"/>
        </w:rPr>
        <w:t>sujeto obligado</w:t>
      </w:r>
      <w:r w:rsidRPr="000C6BD6">
        <w:rPr>
          <w:rFonts w:ascii="Palatino Linotype" w:eastAsia="Times New Roman" w:hAnsi="Palatino Linotype" w:cs="Arial"/>
          <w:bCs/>
          <w:sz w:val="24"/>
          <w:szCs w:val="24"/>
          <w:lang w:val="es-ES" w:eastAsia="es-ES"/>
        </w:rPr>
        <w:t xml:space="preserve">, insertando a manera de referencia, el formato correspondiente de 2022: </w:t>
      </w:r>
    </w:p>
    <w:p w14:paraId="684F3515" w14:textId="77777777" w:rsidR="00457C77" w:rsidRPr="000C6BD6" w:rsidRDefault="00457C77" w:rsidP="000E17AD">
      <w:pPr>
        <w:spacing w:after="0" w:line="360" w:lineRule="auto"/>
        <w:jc w:val="both"/>
        <w:rPr>
          <w:rFonts w:ascii="Palatino Linotype" w:eastAsia="Times New Roman" w:hAnsi="Palatino Linotype" w:cs="Arial"/>
          <w:sz w:val="24"/>
          <w:szCs w:val="24"/>
          <w:lang w:val="es-ES" w:eastAsia="es-MX"/>
        </w:rPr>
      </w:pPr>
    </w:p>
    <w:p w14:paraId="41B44723" w14:textId="77777777" w:rsidR="00460AD1" w:rsidRPr="000C6BD6" w:rsidRDefault="00460AD1" w:rsidP="000E17AD">
      <w:pPr>
        <w:spacing w:after="0" w:line="360" w:lineRule="auto"/>
        <w:jc w:val="both"/>
        <w:rPr>
          <w:rFonts w:ascii="Palatino Linotype" w:eastAsia="Times New Roman" w:hAnsi="Palatino Linotype" w:cs="Arial"/>
          <w:sz w:val="24"/>
          <w:szCs w:val="24"/>
          <w:lang w:val="es-ES" w:eastAsia="es-MX"/>
        </w:rPr>
      </w:pPr>
    </w:p>
    <w:p w14:paraId="3C19E1C2" w14:textId="77777777" w:rsidR="00460AD1" w:rsidRPr="000C6BD6" w:rsidRDefault="00460AD1" w:rsidP="000E17AD">
      <w:pPr>
        <w:spacing w:after="0" w:line="360" w:lineRule="auto"/>
        <w:jc w:val="both"/>
        <w:rPr>
          <w:rFonts w:ascii="Palatino Linotype" w:eastAsia="Times New Roman" w:hAnsi="Palatino Linotype" w:cs="Arial"/>
          <w:sz w:val="24"/>
          <w:szCs w:val="24"/>
          <w:lang w:val="es-ES" w:eastAsia="es-MX"/>
        </w:rPr>
      </w:pPr>
    </w:p>
    <w:p w14:paraId="47F6935D" w14:textId="77777777" w:rsidR="00460AD1" w:rsidRPr="000C6BD6" w:rsidRDefault="00460AD1" w:rsidP="000E17AD">
      <w:pPr>
        <w:spacing w:after="0" w:line="360" w:lineRule="auto"/>
        <w:jc w:val="both"/>
        <w:rPr>
          <w:rFonts w:ascii="Palatino Linotype" w:eastAsia="Times New Roman" w:hAnsi="Palatino Linotype" w:cs="Arial"/>
          <w:sz w:val="24"/>
          <w:szCs w:val="24"/>
          <w:lang w:val="es-ES" w:eastAsia="es-MX"/>
        </w:rPr>
      </w:pPr>
    </w:p>
    <w:p w14:paraId="59801FFD" w14:textId="77777777" w:rsidR="00460AD1" w:rsidRPr="000C6BD6" w:rsidRDefault="00460AD1" w:rsidP="000E17AD">
      <w:pPr>
        <w:spacing w:after="0" w:line="360" w:lineRule="auto"/>
        <w:jc w:val="both"/>
        <w:rPr>
          <w:rFonts w:ascii="Palatino Linotype" w:eastAsia="Times New Roman" w:hAnsi="Palatino Linotype" w:cs="Arial"/>
          <w:sz w:val="24"/>
          <w:szCs w:val="24"/>
          <w:lang w:val="es-ES" w:eastAsia="es-MX"/>
        </w:rPr>
      </w:pPr>
    </w:p>
    <w:p w14:paraId="23581882" w14:textId="77777777" w:rsidR="00457C77" w:rsidRPr="000C6BD6" w:rsidRDefault="00457C77" w:rsidP="00460AD1">
      <w:pPr>
        <w:spacing w:after="0" w:line="360" w:lineRule="auto"/>
        <w:jc w:val="center"/>
        <w:rPr>
          <w:rFonts w:ascii="Palatino Linotype" w:eastAsia="Times New Roman" w:hAnsi="Palatino Linotype" w:cs="Arial"/>
          <w:bCs/>
          <w:color w:val="000000"/>
          <w:sz w:val="24"/>
          <w:szCs w:val="24"/>
          <w:lang w:val="es-ES" w:eastAsia="es-ES"/>
        </w:rPr>
      </w:pPr>
      <w:r w:rsidRPr="000C6BD6">
        <w:rPr>
          <w:rFonts w:ascii="Palatino Linotype" w:eastAsia="Times New Roman" w:hAnsi="Palatino Linotype" w:cs="Arial"/>
          <w:bCs/>
          <w:noProof/>
          <w:color w:val="000000"/>
          <w:sz w:val="24"/>
          <w:szCs w:val="24"/>
          <w:lang w:eastAsia="es-MX"/>
        </w:rPr>
        <mc:AlternateContent>
          <mc:Choice Requires="wps">
            <w:drawing>
              <wp:anchor distT="0" distB="0" distL="114300" distR="114300" simplePos="0" relativeHeight="251659264" behindDoc="0" locked="0" layoutInCell="1" allowOverlap="1" wp14:anchorId="15777A2A" wp14:editId="23966078">
                <wp:simplePos x="0" y="0"/>
                <wp:positionH relativeFrom="column">
                  <wp:posOffset>739140</wp:posOffset>
                </wp:positionH>
                <wp:positionV relativeFrom="paragraph">
                  <wp:posOffset>2566035</wp:posOffset>
                </wp:positionV>
                <wp:extent cx="1800225" cy="771525"/>
                <wp:effectExtent l="0" t="0" r="28575" b="28575"/>
                <wp:wrapNone/>
                <wp:docPr id="17" name="Rectángulo 17"/>
                <wp:cNvGraphicFramePr/>
                <a:graphic xmlns:a="http://schemas.openxmlformats.org/drawingml/2006/main">
                  <a:graphicData uri="http://schemas.microsoft.com/office/word/2010/wordprocessingShape">
                    <wps:wsp>
                      <wps:cNvSpPr/>
                      <wps:spPr>
                        <a:xfrm>
                          <a:off x="0" y="0"/>
                          <a:ext cx="1800225" cy="7715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0B938150" id="Rectángulo 17" o:spid="_x0000_s1026" style="position:absolute;margin-left:58.2pt;margin-top:202.05pt;width:141.75pt;height:60.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" filled="f" strokecolor="red" strokeweight="1pt"/>
            </w:pict>
          </mc:Fallback>
        </mc:AlternateContent>
      </w:r>
      <w:r w:rsidRPr="000C6BD6">
        <w:rPr>
          <w:rFonts w:ascii="Palatino Linotype" w:eastAsia="Times New Roman" w:hAnsi="Palatino Linotype" w:cs="Arial"/>
          <w:bCs/>
          <w:noProof/>
          <w:color w:val="000000"/>
          <w:sz w:val="24"/>
          <w:szCs w:val="24"/>
          <w:lang w:eastAsia="es-MX"/>
        </w:rPr>
        <w:drawing>
          <wp:inline distT="0" distB="0" distL="0" distR="0" wp14:anchorId="5AFFB2CF" wp14:editId="1E7B9986">
            <wp:extent cx="5455596" cy="3606394"/>
            <wp:effectExtent l="114300" t="114300" r="107315" b="1085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3C8622.tmp"/>
                    <pic:cNvPicPr/>
                  </pic:nvPicPr>
                  <pic:blipFill>
                    <a:blip r:embed="rId11">
                      <a:extLst>
                        <a:ext uri="{28A0092B-C50C-407E-A947-70E740481C1C}">
                          <a14:useLocalDpi xmlns:a14="http://schemas.microsoft.com/office/drawing/2010/main" val="0"/>
                        </a:ext>
                      </a:extLst>
                    </a:blip>
                    <a:stretch>
                      <a:fillRect/>
                    </a:stretch>
                  </pic:blipFill>
                  <pic:spPr>
                    <a:xfrm>
                      <a:off x="0" y="0"/>
                      <a:ext cx="5467038" cy="3613957"/>
                    </a:xfrm>
                    <a:prstGeom prst="rect">
                      <a:avLst/>
                    </a:prstGeom>
                    <a:effectLst>
                      <a:outerShdw blurRad="63500" sx="102000" sy="102000" algn="ctr" rotWithShape="0">
                        <a:prstClr val="black">
                          <a:alpha val="40000"/>
                        </a:prstClr>
                      </a:outerShdw>
                    </a:effectLst>
                  </pic:spPr>
                </pic:pic>
              </a:graphicData>
            </a:graphic>
          </wp:inline>
        </w:drawing>
      </w:r>
    </w:p>
    <w:p w14:paraId="05B106C7" w14:textId="77777777" w:rsidR="00457C77" w:rsidRPr="000C6BD6" w:rsidRDefault="00457C77" w:rsidP="000E17AD">
      <w:pPr>
        <w:spacing w:after="0" w:line="360" w:lineRule="auto"/>
        <w:jc w:val="both"/>
        <w:rPr>
          <w:rFonts w:ascii="Palatino Linotype" w:eastAsia="Times New Roman" w:hAnsi="Palatino Linotype" w:cs="Arial"/>
          <w:bCs/>
          <w:color w:val="000000"/>
          <w:sz w:val="24"/>
          <w:szCs w:val="24"/>
          <w:lang w:val="es-ES" w:eastAsia="es-ES"/>
        </w:rPr>
      </w:pPr>
    </w:p>
    <w:p w14:paraId="735DA1B5" w14:textId="77777777" w:rsidR="00457C77" w:rsidRPr="000C6BD6" w:rsidRDefault="00457C77" w:rsidP="000E17AD">
      <w:pPr>
        <w:spacing w:after="0" w:line="360" w:lineRule="auto"/>
        <w:contextualSpacing/>
        <w:jc w:val="both"/>
        <w:rPr>
          <w:rFonts w:ascii="Palatino Linotype" w:eastAsia="Times New Roman" w:hAnsi="Palatino Linotype" w:cs="Arial"/>
          <w:bCs/>
          <w:color w:val="000000"/>
          <w:sz w:val="24"/>
          <w:szCs w:val="24"/>
          <w:lang w:val="es-ES" w:eastAsia="es-ES"/>
        </w:rPr>
      </w:pPr>
      <w:r w:rsidRPr="000C6BD6">
        <w:rPr>
          <w:rFonts w:ascii="Palatino Linotype" w:eastAsia="Times New Roman" w:hAnsi="Palatino Linotype" w:cs="Arial"/>
          <w:bCs/>
          <w:color w:val="000000"/>
          <w:sz w:val="24"/>
          <w:szCs w:val="24"/>
          <w:lang w:val="es-ES" w:eastAsia="es-ES"/>
        </w:rPr>
        <w:t xml:space="preserve">Sin ser óbice de lo mencionado, es de señalar que la información que es entregada al </w:t>
      </w:r>
      <w:r w:rsidRPr="000C6BD6">
        <w:rPr>
          <w:rFonts w:ascii="Palatino Linotype" w:eastAsia="Times New Roman" w:hAnsi="Palatino Linotype" w:cs="Arial"/>
          <w:sz w:val="24"/>
          <w:szCs w:val="24"/>
          <w:lang w:val="es-ES" w:eastAsia="es-ES"/>
        </w:rPr>
        <w:t>Órgano Superior de Fiscalización del Estado de México,</w:t>
      </w:r>
      <w:r w:rsidRPr="000C6BD6">
        <w:rPr>
          <w:rFonts w:ascii="Palatino Linotype" w:eastAsia="Times New Roman" w:hAnsi="Palatino Linotype" w:cs="Arial"/>
          <w:bCs/>
          <w:color w:val="000000"/>
          <w:sz w:val="24"/>
          <w:szCs w:val="24"/>
          <w:lang w:val="es-ES" w:eastAsia="es-ES"/>
        </w:rPr>
        <w:t xml:space="preserve"> junto con el Informe Mensual, si bien se remite dentro de los veinte días posteriores al término del mes correspondiente, también lo es que, la documentación materia de estudio debe ser generada y entregada al momento de realizar los movimientos respectivos, por lo que, debe de obrar en sus archivos las facturas que guardan relación con lo requerido por el ahora </w:t>
      </w:r>
      <w:r w:rsidRPr="000C6BD6">
        <w:rPr>
          <w:rFonts w:ascii="Palatino Linotype" w:eastAsia="Times New Roman" w:hAnsi="Palatino Linotype" w:cs="Arial"/>
          <w:b/>
          <w:bCs/>
          <w:color w:val="000000"/>
          <w:sz w:val="24"/>
          <w:szCs w:val="24"/>
          <w:lang w:val="es-ES" w:eastAsia="es-ES"/>
        </w:rPr>
        <w:t>recurrente</w:t>
      </w:r>
      <w:r w:rsidRPr="000C6BD6">
        <w:rPr>
          <w:rFonts w:ascii="Palatino Linotype" w:eastAsia="Times New Roman" w:hAnsi="Palatino Linotype" w:cs="Arial"/>
          <w:bCs/>
          <w:color w:val="000000"/>
          <w:sz w:val="24"/>
          <w:szCs w:val="24"/>
          <w:lang w:val="es-ES" w:eastAsia="es-ES"/>
        </w:rPr>
        <w:t xml:space="preserve">. </w:t>
      </w:r>
    </w:p>
    <w:p w14:paraId="6A119D67" w14:textId="77777777" w:rsidR="00457C77" w:rsidRPr="000C6BD6" w:rsidRDefault="00457C77" w:rsidP="000E17AD">
      <w:pPr>
        <w:spacing w:after="0" w:line="240" w:lineRule="auto"/>
        <w:rPr>
          <w:rFonts w:ascii="Palatino Linotype" w:eastAsia="Times New Roman" w:hAnsi="Palatino Linotype" w:cs="Arial"/>
          <w:bCs/>
          <w:color w:val="000000"/>
          <w:sz w:val="24"/>
          <w:szCs w:val="24"/>
          <w:lang w:val="es-ES" w:eastAsia="es-ES"/>
        </w:rPr>
      </w:pPr>
    </w:p>
    <w:p w14:paraId="40D073FA" w14:textId="77777777" w:rsidR="00460AD1" w:rsidRPr="000C6BD6" w:rsidRDefault="00460AD1" w:rsidP="000E17AD">
      <w:pPr>
        <w:spacing w:after="0" w:line="360" w:lineRule="auto"/>
        <w:contextualSpacing/>
        <w:jc w:val="both"/>
        <w:rPr>
          <w:rFonts w:ascii="Palatino Linotype" w:eastAsia="Times New Roman" w:hAnsi="Palatino Linotype" w:cs="Arial"/>
          <w:bCs/>
          <w:color w:val="000000"/>
          <w:sz w:val="24"/>
          <w:szCs w:val="24"/>
          <w:lang w:val="es-ES" w:eastAsia="es-ES"/>
        </w:rPr>
      </w:pPr>
    </w:p>
    <w:p w14:paraId="17FE0574" w14:textId="77777777" w:rsidR="00460AD1" w:rsidRPr="000C6BD6" w:rsidRDefault="00460AD1" w:rsidP="000E17AD">
      <w:pPr>
        <w:spacing w:after="0" w:line="360" w:lineRule="auto"/>
        <w:contextualSpacing/>
        <w:jc w:val="both"/>
        <w:rPr>
          <w:rFonts w:ascii="Palatino Linotype" w:eastAsia="Times New Roman" w:hAnsi="Palatino Linotype" w:cs="Arial"/>
          <w:bCs/>
          <w:color w:val="000000"/>
          <w:sz w:val="24"/>
          <w:szCs w:val="24"/>
          <w:lang w:val="es-ES" w:eastAsia="es-ES"/>
        </w:rPr>
      </w:pPr>
    </w:p>
    <w:p w14:paraId="0723FF7F" w14:textId="77777777" w:rsidR="00457C77" w:rsidRPr="000C6BD6" w:rsidRDefault="00457C77" w:rsidP="000E17AD">
      <w:pPr>
        <w:spacing w:after="0" w:line="360" w:lineRule="auto"/>
        <w:contextualSpacing/>
        <w:jc w:val="both"/>
        <w:rPr>
          <w:rFonts w:ascii="Palatino Linotype" w:eastAsia="Times New Roman" w:hAnsi="Palatino Linotype" w:cs="Arial"/>
          <w:bCs/>
          <w:color w:val="000000"/>
          <w:sz w:val="24"/>
          <w:szCs w:val="24"/>
          <w:lang w:val="es-ES" w:eastAsia="es-ES"/>
        </w:rPr>
      </w:pPr>
      <w:r w:rsidRPr="000C6BD6">
        <w:rPr>
          <w:rFonts w:ascii="Palatino Linotype" w:eastAsia="Times New Roman" w:hAnsi="Palatino Linotype" w:cs="Arial"/>
          <w:bCs/>
          <w:color w:val="000000"/>
          <w:sz w:val="24"/>
          <w:szCs w:val="24"/>
          <w:lang w:val="es-ES" w:eastAsia="es-ES"/>
        </w:rPr>
        <w:t xml:space="preserve">Cabe destacar, que el ordenamiento legal en cita refiere que todo registro contable y presupuestal </w:t>
      </w:r>
      <w:r w:rsidRPr="000C6BD6">
        <w:rPr>
          <w:rFonts w:ascii="Palatino Linotype" w:eastAsia="Times New Roman" w:hAnsi="Palatino Linotype" w:cs="Arial"/>
          <w:b/>
          <w:bCs/>
          <w:color w:val="000000"/>
          <w:sz w:val="24"/>
          <w:szCs w:val="24"/>
          <w:lang w:val="es-ES" w:eastAsia="es-ES"/>
        </w:rPr>
        <w:t>deberá estar soportado con los documentos comprobatorios originales</w:t>
      </w:r>
      <w:r w:rsidRPr="000C6BD6">
        <w:rPr>
          <w:rFonts w:ascii="Palatino Linotype" w:eastAsia="Times New Roman" w:hAnsi="Palatino Linotype" w:cs="Arial"/>
          <w:bCs/>
          <w:color w:val="000000"/>
          <w:sz w:val="24"/>
          <w:szCs w:val="24"/>
          <w:lang w:val="es-ES" w:eastAsia="es-ES"/>
        </w:rPr>
        <w:t>, como lo son las facturas solicitadas, los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w:t>
      </w:r>
    </w:p>
    <w:p w14:paraId="0B0D6223" w14:textId="77777777" w:rsidR="00457C77" w:rsidRPr="000C6BD6" w:rsidRDefault="00457C77" w:rsidP="000E17AD">
      <w:pPr>
        <w:spacing w:after="0" w:line="360" w:lineRule="auto"/>
        <w:ind w:right="-93"/>
        <w:jc w:val="both"/>
        <w:rPr>
          <w:rFonts w:ascii="Palatino Linotype" w:eastAsia="Calibri" w:hAnsi="Palatino Linotype" w:cs="Tahoma"/>
          <w:b/>
          <w:bCs/>
        </w:rPr>
      </w:pPr>
    </w:p>
    <w:p w14:paraId="1B7A98A2" w14:textId="77777777" w:rsidR="00457C77" w:rsidRPr="000C6BD6" w:rsidRDefault="00457C77" w:rsidP="000E17AD">
      <w:pPr>
        <w:spacing w:after="0" w:line="360" w:lineRule="auto"/>
        <w:contextualSpacing/>
        <w:jc w:val="both"/>
        <w:rPr>
          <w:rFonts w:ascii="Palatino Linotype" w:eastAsia="Times New Roman" w:hAnsi="Palatino Linotype" w:cs="Arial"/>
          <w:bCs/>
          <w:color w:val="000000"/>
          <w:sz w:val="24"/>
          <w:szCs w:val="24"/>
          <w:lang w:val="es-ES" w:eastAsia="es-ES"/>
        </w:rPr>
      </w:pPr>
      <w:r w:rsidRPr="000C6BD6">
        <w:rPr>
          <w:rFonts w:ascii="Palatino Linotype" w:eastAsia="Times New Roman" w:hAnsi="Palatino Linotype" w:cs="Arial"/>
          <w:sz w:val="24"/>
          <w:szCs w:val="24"/>
          <w:lang w:val="es-ES" w:eastAsia="es-ES"/>
        </w:rPr>
        <w:t>Por otro lado, los Lineamientos de Control Financiero y Administrativo para las Entidades Fiscalizables Municipales del Estado de México, en sus numerales 4 y 11 fracción IV, establecen en su literalidad:</w:t>
      </w:r>
    </w:p>
    <w:p w14:paraId="493E3001" w14:textId="77777777" w:rsidR="00457C77" w:rsidRPr="000C6BD6" w:rsidRDefault="00457C77" w:rsidP="000E17AD">
      <w:pPr>
        <w:spacing w:after="0" w:line="360" w:lineRule="auto"/>
        <w:jc w:val="both"/>
        <w:rPr>
          <w:rFonts w:ascii="Palatino Linotype" w:eastAsia="Times New Roman" w:hAnsi="Palatino Linotype" w:cs="Arial"/>
          <w:bCs/>
          <w:color w:val="000000"/>
          <w:sz w:val="24"/>
          <w:szCs w:val="24"/>
          <w:lang w:val="es-ES" w:eastAsia="es-ES"/>
        </w:rPr>
      </w:pPr>
    </w:p>
    <w:p w14:paraId="71C47632" w14:textId="77777777" w:rsidR="00457C77" w:rsidRPr="000C6BD6" w:rsidRDefault="00457C77" w:rsidP="000E17AD">
      <w:pPr>
        <w:widowControl w:val="0"/>
        <w:autoSpaceDE w:val="0"/>
        <w:autoSpaceDN w:val="0"/>
        <w:adjustRightInd w:val="0"/>
        <w:spacing w:after="0" w:line="240" w:lineRule="auto"/>
        <w:ind w:left="567" w:right="567"/>
        <w:jc w:val="both"/>
        <w:rPr>
          <w:rFonts w:ascii="Palatino Linotype" w:eastAsia="Times New Roman" w:hAnsi="Palatino Linotype" w:cs="Arial"/>
          <w:i/>
          <w:sz w:val="24"/>
          <w:szCs w:val="24"/>
          <w:lang w:val="es-ES" w:eastAsia="es-ES"/>
        </w:rPr>
      </w:pPr>
      <w:r w:rsidRPr="000C6BD6">
        <w:rPr>
          <w:rFonts w:ascii="Palatino Linotype" w:eastAsia="Times New Roman" w:hAnsi="Palatino Linotype" w:cs="Arial"/>
          <w:i/>
          <w:sz w:val="24"/>
          <w:szCs w:val="24"/>
          <w:lang w:val="es-ES" w:eastAsia="es-ES"/>
        </w:rPr>
        <w:t>“</w:t>
      </w:r>
      <w:r w:rsidRPr="000C6BD6">
        <w:rPr>
          <w:rFonts w:ascii="Palatino Linotype" w:eastAsia="Times New Roman" w:hAnsi="Palatino Linotype" w:cs="Arial"/>
          <w:b/>
          <w:i/>
          <w:sz w:val="24"/>
          <w:szCs w:val="24"/>
          <w:lang w:val="es-ES" w:eastAsia="es-ES"/>
        </w:rPr>
        <w:t>CUARTO</w:t>
      </w:r>
      <w:r w:rsidRPr="000C6BD6">
        <w:rPr>
          <w:rFonts w:ascii="Palatino Linotype" w:eastAsia="Times New Roman" w:hAnsi="Palatino Linotype" w:cs="Arial"/>
          <w:i/>
          <w:sz w:val="24"/>
          <w:szCs w:val="24"/>
          <w:lang w:val="es-ES" w:eastAsia="es-ES"/>
        </w:rPr>
        <w:t>: Son sujetos de los presentes Lineamientos:</w:t>
      </w:r>
    </w:p>
    <w:p w14:paraId="18F74238" w14:textId="77777777" w:rsidR="00457C77" w:rsidRPr="000C6BD6" w:rsidRDefault="00457C77" w:rsidP="000E17AD">
      <w:pPr>
        <w:widowControl w:val="0"/>
        <w:autoSpaceDE w:val="0"/>
        <w:autoSpaceDN w:val="0"/>
        <w:adjustRightInd w:val="0"/>
        <w:spacing w:after="0" w:line="240" w:lineRule="auto"/>
        <w:ind w:left="567" w:right="567"/>
        <w:jc w:val="both"/>
        <w:rPr>
          <w:rFonts w:ascii="Palatino Linotype" w:eastAsia="Times New Roman" w:hAnsi="Palatino Linotype" w:cs="Arial"/>
          <w:i/>
          <w:sz w:val="24"/>
          <w:szCs w:val="24"/>
          <w:lang w:val="es-ES" w:eastAsia="es-ES"/>
        </w:rPr>
      </w:pPr>
      <w:r w:rsidRPr="000C6BD6">
        <w:rPr>
          <w:rFonts w:ascii="Palatino Linotype" w:eastAsia="Times New Roman" w:hAnsi="Palatino Linotype" w:cs="Arial"/>
          <w:i/>
          <w:sz w:val="24"/>
          <w:szCs w:val="24"/>
          <w:lang w:val="es-ES" w:eastAsia="es-ES"/>
        </w:rPr>
        <w:t>I. En los Municipios:</w:t>
      </w:r>
    </w:p>
    <w:p w14:paraId="60B4211A" w14:textId="77777777" w:rsidR="00457C77" w:rsidRPr="000C6BD6" w:rsidRDefault="00457C77" w:rsidP="000E17AD">
      <w:pPr>
        <w:widowControl w:val="0"/>
        <w:autoSpaceDE w:val="0"/>
        <w:autoSpaceDN w:val="0"/>
        <w:adjustRightInd w:val="0"/>
        <w:spacing w:after="0" w:line="240" w:lineRule="auto"/>
        <w:ind w:left="567" w:right="567"/>
        <w:jc w:val="both"/>
        <w:rPr>
          <w:rFonts w:ascii="Palatino Linotype" w:eastAsia="Times New Roman" w:hAnsi="Palatino Linotype" w:cs="Arial"/>
          <w:i/>
          <w:sz w:val="24"/>
          <w:szCs w:val="24"/>
          <w:lang w:val="es-ES" w:eastAsia="es-ES"/>
        </w:rPr>
      </w:pPr>
      <w:r w:rsidRPr="000C6BD6">
        <w:rPr>
          <w:rFonts w:ascii="Palatino Linotype" w:eastAsia="Times New Roman" w:hAnsi="Palatino Linotype" w:cs="Arial"/>
          <w:i/>
          <w:sz w:val="24"/>
          <w:szCs w:val="24"/>
          <w:lang w:val="es-ES" w:eastAsia="es-ES"/>
        </w:rPr>
        <w:t>a) Presidente;</w:t>
      </w:r>
    </w:p>
    <w:p w14:paraId="7966DC93" w14:textId="77777777" w:rsidR="00457C77" w:rsidRPr="000C6BD6" w:rsidRDefault="00457C77" w:rsidP="000E17AD">
      <w:pPr>
        <w:widowControl w:val="0"/>
        <w:autoSpaceDE w:val="0"/>
        <w:autoSpaceDN w:val="0"/>
        <w:adjustRightInd w:val="0"/>
        <w:spacing w:after="0" w:line="240" w:lineRule="auto"/>
        <w:ind w:left="567" w:right="567"/>
        <w:jc w:val="both"/>
        <w:rPr>
          <w:rFonts w:ascii="Palatino Linotype" w:eastAsia="Times New Roman" w:hAnsi="Palatino Linotype" w:cs="Arial"/>
          <w:i/>
          <w:sz w:val="24"/>
          <w:szCs w:val="24"/>
          <w:lang w:val="es-ES" w:eastAsia="es-ES"/>
        </w:rPr>
      </w:pPr>
      <w:r w:rsidRPr="000C6BD6">
        <w:rPr>
          <w:rFonts w:ascii="Palatino Linotype" w:eastAsia="Times New Roman" w:hAnsi="Palatino Linotype" w:cs="Arial"/>
          <w:i/>
          <w:sz w:val="24"/>
          <w:szCs w:val="24"/>
          <w:lang w:val="es-ES" w:eastAsia="es-ES"/>
        </w:rPr>
        <w:t>b) Síndico (s);</w:t>
      </w:r>
    </w:p>
    <w:p w14:paraId="7A28F673" w14:textId="77777777" w:rsidR="00457C77" w:rsidRPr="000C6BD6" w:rsidRDefault="00457C77" w:rsidP="000E17AD">
      <w:pPr>
        <w:widowControl w:val="0"/>
        <w:autoSpaceDE w:val="0"/>
        <w:autoSpaceDN w:val="0"/>
        <w:adjustRightInd w:val="0"/>
        <w:spacing w:after="0" w:line="240" w:lineRule="auto"/>
        <w:ind w:left="567" w:right="567"/>
        <w:jc w:val="both"/>
        <w:rPr>
          <w:rFonts w:ascii="Palatino Linotype" w:eastAsia="Times New Roman" w:hAnsi="Palatino Linotype" w:cs="Arial"/>
          <w:i/>
          <w:sz w:val="24"/>
          <w:szCs w:val="24"/>
          <w:lang w:val="es-ES" w:eastAsia="es-ES"/>
        </w:rPr>
      </w:pPr>
      <w:r w:rsidRPr="000C6BD6">
        <w:rPr>
          <w:rFonts w:ascii="Palatino Linotype" w:eastAsia="Times New Roman" w:hAnsi="Palatino Linotype" w:cs="Arial"/>
          <w:i/>
          <w:sz w:val="24"/>
          <w:szCs w:val="24"/>
          <w:lang w:val="es-ES" w:eastAsia="es-ES"/>
        </w:rPr>
        <w:t>c) Regidores;</w:t>
      </w:r>
    </w:p>
    <w:p w14:paraId="10838E25" w14:textId="77777777" w:rsidR="00457C77" w:rsidRPr="000C6BD6" w:rsidRDefault="00457C77" w:rsidP="000E17AD">
      <w:pPr>
        <w:widowControl w:val="0"/>
        <w:autoSpaceDE w:val="0"/>
        <w:autoSpaceDN w:val="0"/>
        <w:adjustRightInd w:val="0"/>
        <w:spacing w:after="0" w:line="240" w:lineRule="auto"/>
        <w:ind w:left="567" w:right="567"/>
        <w:jc w:val="both"/>
        <w:rPr>
          <w:rFonts w:ascii="Palatino Linotype" w:eastAsia="Times New Roman" w:hAnsi="Palatino Linotype" w:cs="Arial"/>
          <w:i/>
          <w:sz w:val="24"/>
          <w:szCs w:val="24"/>
          <w:lang w:val="es-ES" w:eastAsia="es-ES"/>
        </w:rPr>
      </w:pPr>
      <w:r w:rsidRPr="000C6BD6">
        <w:rPr>
          <w:rFonts w:ascii="Palatino Linotype" w:eastAsia="Times New Roman" w:hAnsi="Palatino Linotype" w:cs="Arial"/>
          <w:i/>
          <w:sz w:val="24"/>
          <w:szCs w:val="24"/>
          <w:lang w:val="es-ES" w:eastAsia="es-ES"/>
        </w:rPr>
        <w:t>d) Secretario del ayuntamiento;</w:t>
      </w:r>
    </w:p>
    <w:p w14:paraId="21F0D85E" w14:textId="77777777" w:rsidR="00457C77" w:rsidRPr="000C6BD6" w:rsidRDefault="00457C77" w:rsidP="000E17AD">
      <w:pPr>
        <w:widowControl w:val="0"/>
        <w:autoSpaceDE w:val="0"/>
        <w:autoSpaceDN w:val="0"/>
        <w:adjustRightInd w:val="0"/>
        <w:spacing w:after="0" w:line="240" w:lineRule="auto"/>
        <w:ind w:left="567" w:right="567"/>
        <w:jc w:val="both"/>
        <w:rPr>
          <w:rFonts w:ascii="Palatino Linotype" w:eastAsia="Times New Roman" w:hAnsi="Palatino Linotype" w:cs="Arial"/>
          <w:i/>
          <w:sz w:val="24"/>
          <w:szCs w:val="24"/>
          <w:lang w:val="es-ES" w:eastAsia="es-ES"/>
        </w:rPr>
      </w:pPr>
      <w:r w:rsidRPr="000C6BD6">
        <w:rPr>
          <w:rFonts w:ascii="Palatino Linotype" w:eastAsia="Times New Roman" w:hAnsi="Palatino Linotype" w:cs="Arial"/>
          <w:i/>
          <w:sz w:val="24"/>
          <w:szCs w:val="24"/>
          <w:lang w:val="es-ES" w:eastAsia="es-ES"/>
        </w:rPr>
        <w:t xml:space="preserve">e) </w:t>
      </w:r>
      <w:r w:rsidRPr="000C6BD6">
        <w:rPr>
          <w:rFonts w:ascii="Palatino Linotype" w:eastAsia="Times New Roman" w:hAnsi="Palatino Linotype" w:cs="Arial"/>
          <w:b/>
          <w:i/>
          <w:sz w:val="24"/>
          <w:szCs w:val="24"/>
          <w:u w:val="single"/>
          <w:lang w:val="es-ES" w:eastAsia="es-ES"/>
        </w:rPr>
        <w:t>Tesorero o equivalente</w:t>
      </w:r>
      <w:r w:rsidRPr="000C6BD6">
        <w:rPr>
          <w:rFonts w:ascii="Palatino Linotype" w:eastAsia="Times New Roman" w:hAnsi="Palatino Linotype" w:cs="Arial"/>
          <w:i/>
          <w:sz w:val="24"/>
          <w:szCs w:val="24"/>
          <w:lang w:val="es-ES" w:eastAsia="es-ES"/>
        </w:rPr>
        <w:t>;</w:t>
      </w:r>
    </w:p>
    <w:p w14:paraId="2FA94718" w14:textId="77777777" w:rsidR="00457C77" w:rsidRPr="000C6BD6" w:rsidRDefault="00457C77" w:rsidP="000E17AD">
      <w:pPr>
        <w:widowControl w:val="0"/>
        <w:autoSpaceDE w:val="0"/>
        <w:autoSpaceDN w:val="0"/>
        <w:adjustRightInd w:val="0"/>
        <w:spacing w:after="0" w:line="240" w:lineRule="auto"/>
        <w:ind w:left="567" w:right="567"/>
        <w:jc w:val="both"/>
        <w:rPr>
          <w:rFonts w:ascii="Palatino Linotype" w:eastAsia="Times New Roman" w:hAnsi="Palatino Linotype" w:cs="Arial"/>
          <w:i/>
          <w:sz w:val="24"/>
          <w:szCs w:val="24"/>
          <w:lang w:val="es-ES" w:eastAsia="es-ES"/>
        </w:rPr>
      </w:pPr>
      <w:r w:rsidRPr="000C6BD6">
        <w:rPr>
          <w:rFonts w:ascii="Palatino Linotype" w:eastAsia="Times New Roman" w:hAnsi="Palatino Linotype" w:cs="Arial"/>
          <w:i/>
          <w:sz w:val="24"/>
          <w:szCs w:val="24"/>
          <w:lang w:val="es-ES" w:eastAsia="es-ES"/>
        </w:rPr>
        <w:t>f) Director de administración o su equivalente;</w:t>
      </w:r>
    </w:p>
    <w:p w14:paraId="0C193F5C" w14:textId="77777777" w:rsidR="00457C77" w:rsidRPr="000C6BD6" w:rsidRDefault="00457C77" w:rsidP="000E17AD">
      <w:pPr>
        <w:widowControl w:val="0"/>
        <w:autoSpaceDE w:val="0"/>
        <w:autoSpaceDN w:val="0"/>
        <w:adjustRightInd w:val="0"/>
        <w:spacing w:after="0" w:line="240" w:lineRule="auto"/>
        <w:ind w:left="567" w:right="567"/>
        <w:jc w:val="both"/>
        <w:rPr>
          <w:rFonts w:ascii="Palatino Linotype" w:eastAsia="Times New Roman" w:hAnsi="Palatino Linotype" w:cs="Arial"/>
          <w:i/>
          <w:sz w:val="24"/>
          <w:szCs w:val="24"/>
          <w:lang w:val="es-ES" w:eastAsia="es-ES"/>
        </w:rPr>
      </w:pPr>
      <w:r w:rsidRPr="000C6BD6">
        <w:rPr>
          <w:rFonts w:ascii="Palatino Linotype" w:eastAsia="Times New Roman" w:hAnsi="Palatino Linotype" w:cs="Arial"/>
          <w:i/>
          <w:sz w:val="24"/>
          <w:szCs w:val="24"/>
          <w:lang w:val="es-ES" w:eastAsia="es-ES"/>
        </w:rPr>
        <w:t>g) Director de obras públicas; y</w:t>
      </w:r>
    </w:p>
    <w:p w14:paraId="3FA06585" w14:textId="77777777" w:rsidR="00457C77" w:rsidRPr="000C6BD6" w:rsidRDefault="00457C77" w:rsidP="000E17AD">
      <w:pPr>
        <w:widowControl w:val="0"/>
        <w:autoSpaceDE w:val="0"/>
        <w:autoSpaceDN w:val="0"/>
        <w:adjustRightInd w:val="0"/>
        <w:spacing w:after="0" w:line="240" w:lineRule="auto"/>
        <w:ind w:left="567" w:right="567"/>
        <w:jc w:val="both"/>
        <w:rPr>
          <w:rFonts w:ascii="Palatino Linotype" w:eastAsia="Times New Roman" w:hAnsi="Palatino Linotype" w:cs="Arial"/>
          <w:i/>
          <w:sz w:val="24"/>
          <w:szCs w:val="24"/>
          <w:lang w:val="es-ES" w:eastAsia="es-ES"/>
        </w:rPr>
      </w:pPr>
      <w:r w:rsidRPr="000C6BD6">
        <w:rPr>
          <w:rFonts w:ascii="Palatino Linotype" w:eastAsia="Times New Roman" w:hAnsi="Palatino Linotype" w:cs="Arial"/>
          <w:i/>
          <w:sz w:val="24"/>
          <w:szCs w:val="24"/>
          <w:lang w:val="es-ES" w:eastAsia="es-ES"/>
        </w:rPr>
        <w:t>h) Titular del órgano de control interno.</w:t>
      </w:r>
    </w:p>
    <w:p w14:paraId="07636288" w14:textId="77777777" w:rsidR="00457C77" w:rsidRPr="000C6BD6" w:rsidRDefault="00457C77" w:rsidP="000E17AD">
      <w:pPr>
        <w:widowControl w:val="0"/>
        <w:autoSpaceDE w:val="0"/>
        <w:autoSpaceDN w:val="0"/>
        <w:adjustRightInd w:val="0"/>
        <w:spacing w:after="0" w:line="240" w:lineRule="auto"/>
        <w:ind w:left="567" w:right="567"/>
        <w:jc w:val="both"/>
        <w:rPr>
          <w:rFonts w:ascii="Palatino Linotype" w:eastAsia="Times New Roman" w:hAnsi="Palatino Linotype" w:cs="Arial"/>
          <w:i/>
          <w:sz w:val="24"/>
          <w:szCs w:val="24"/>
          <w:lang w:val="es-ES" w:eastAsia="es-ES"/>
        </w:rPr>
      </w:pPr>
    </w:p>
    <w:p w14:paraId="0AC7AC43" w14:textId="77777777" w:rsidR="00457C77" w:rsidRPr="000C6BD6" w:rsidRDefault="00457C77" w:rsidP="000E17AD">
      <w:pPr>
        <w:widowControl w:val="0"/>
        <w:autoSpaceDE w:val="0"/>
        <w:autoSpaceDN w:val="0"/>
        <w:adjustRightInd w:val="0"/>
        <w:spacing w:after="0" w:line="240" w:lineRule="auto"/>
        <w:ind w:left="567" w:right="567"/>
        <w:jc w:val="both"/>
        <w:rPr>
          <w:rFonts w:ascii="Palatino Linotype" w:eastAsia="Times New Roman" w:hAnsi="Palatino Linotype" w:cs="Times New Roman"/>
          <w:i/>
          <w:sz w:val="24"/>
          <w:szCs w:val="24"/>
          <w:lang w:val="es-ES" w:eastAsia="es-ES"/>
        </w:rPr>
      </w:pPr>
      <w:r w:rsidRPr="000C6BD6">
        <w:rPr>
          <w:rFonts w:ascii="Palatino Linotype" w:eastAsia="Times New Roman" w:hAnsi="Palatino Linotype" w:cs="Times New Roman"/>
          <w:b/>
          <w:i/>
          <w:sz w:val="24"/>
          <w:szCs w:val="24"/>
          <w:lang w:val="es-ES" w:eastAsia="es-ES"/>
        </w:rPr>
        <w:t>DÉCIMO PRIMERO</w:t>
      </w:r>
      <w:r w:rsidRPr="000C6BD6">
        <w:rPr>
          <w:rFonts w:ascii="Palatino Linotype" w:eastAsia="Times New Roman" w:hAnsi="Palatino Linotype" w:cs="Times New Roman"/>
          <w:i/>
          <w:sz w:val="24"/>
          <w:szCs w:val="24"/>
          <w:lang w:val="es-ES" w:eastAsia="es-ES"/>
        </w:rPr>
        <w:t>: Los servidores públicos municipales, tendrán en el ámbito de su competencia, respecto de los presentes Lineamientos, las obligaciones siguientes:</w:t>
      </w:r>
    </w:p>
    <w:p w14:paraId="29284A4D" w14:textId="77777777" w:rsidR="00457C77" w:rsidRPr="000C6BD6" w:rsidRDefault="00457C77" w:rsidP="000E17AD">
      <w:pPr>
        <w:widowControl w:val="0"/>
        <w:autoSpaceDE w:val="0"/>
        <w:autoSpaceDN w:val="0"/>
        <w:adjustRightInd w:val="0"/>
        <w:spacing w:after="0" w:line="240" w:lineRule="auto"/>
        <w:ind w:left="567" w:right="567"/>
        <w:jc w:val="both"/>
        <w:rPr>
          <w:rFonts w:ascii="Palatino Linotype" w:eastAsia="Times New Roman" w:hAnsi="Palatino Linotype" w:cs="Times New Roman"/>
          <w:i/>
          <w:sz w:val="24"/>
          <w:szCs w:val="24"/>
          <w:lang w:val="es-ES" w:eastAsia="es-ES"/>
        </w:rPr>
      </w:pPr>
      <w:r w:rsidRPr="000C6BD6">
        <w:rPr>
          <w:rFonts w:ascii="Palatino Linotype" w:eastAsia="Times New Roman" w:hAnsi="Palatino Linotype" w:cs="Times New Roman"/>
          <w:b/>
          <w:i/>
          <w:sz w:val="24"/>
          <w:szCs w:val="24"/>
          <w:lang w:val="es-ES" w:eastAsia="es-ES"/>
        </w:rPr>
        <w:t>(</w:t>
      </w:r>
      <w:r w:rsidRPr="000C6BD6">
        <w:rPr>
          <w:rFonts w:ascii="Palatino Linotype" w:eastAsia="Times New Roman" w:hAnsi="Palatino Linotype" w:cs="Times New Roman"/>
          <w:i/>
          <w:sz w:val="24"/>
          <w:szCs w:val="24"/>
          <w:lang w:val="es-ES" w:eastAsia="es-ES"/>
        </w:rPr>
        <w:t>…)</w:t>
      </w:r>
    </w:p>
    <w:p w14:paraId="09B73C26" w14:textId="77777777" w:rsidR="00457C77" w:rsidRPr="000C6BD6" w:rsidRDefault="00457C77" w:rsidP="000E17AD">
      <w:pPr>
        <w:widowControl w:val="0"/>
        <w:autoSpaceDE w:val="0"/>
        <w:autoSpaceDN w:val="0"/>
        <w:adjustRightInd w:val="0"/>
        <w:spacing w:after="0" w:line="240" w:lineRule="auto"/>
        <w:ind w:left="567" w:right="567"/>
        <w:jc w:val="both"/>
        <w:rPr>
          <w:rFonts w:ascii="Palatino Linotype" w:eastAsia="Times New Roman" w:hAnsi="Palatino Linotype" w:cs="Times New Roman"/>
          <w:i/>
          <w:sz w:val="24"/>
          <w:szCs w:val="24"/>
          <w:lang w:val="es-ES" w:eastAsia="es-ES"/>
        </w:rPr>
      </w:pPr>
      <w:r w:rsidRPr="000C6BD6">
        <w:rPr>
          <w:rFonts w:ascii="Palatino Linotype" w:eastAsia="Times New Roman" w:hAnsi="Palatino Linotype" w:cs="Times New Roman"/>
          <w:i/>
          <w:sz w:val="24"/>
          <w:szCs w:val="24"/>
          <w:lang w:val="es-ES" w:eastAsia="es-ES"/>
        </w:rPr>
        <w:t xml:space="preserve">IV. El tesorero deberá verificar que todas las pólizas de registro contable y presupuestal, se encuentren firmadas por quién las elaboró, revisó y autorizó, las cuales deberán estar </w:t>
      </w:r>
      <w:r w:rsidRPr="000C6BD6">
        <w:rPr>
          <w:rFonts w:ascii="Palatino Linotype" w:eastAsia="Times New Roman" w:hAnsi="Palatino Linotype" w:cs="Times New Roman"/>
          <w:b/>
          <w:i/>
          <w:sz w:val="24"/>
          <w:szCs w:val="24"/>
          <w:lang w:val="es-ES" w:eastAsia="es-ES"/>
        </w:rPr>
        <w:t xml:space="preserve">soportadas con la documentación original, justificativa, </w:t>
      </w:r>
      <w:r w:rsidRPr="000C6BD6">
        <w:rPr>
          <w:rFonts w:ascii="Palatino Linotype" w:eastAsia="Times New Roman" w:hAnsi="Palatino Linotype" w:cs="Times New Roman"/>
          <w:b/>
          <w:i/>
          <w:sz w:val="24"/>
          <w:szCs w:val="24"/>
          <w:lang w:val="es-ES" w:eastAsia="es-ES"/>
        </w:rPr>
        <w:lastRenderedPageBreak/>
        <w:t xml:space="preserve">comprobatoria, suficiente, competente, pertinente y relevante, las que deberán permanecer en custodia y conservación de la tesorería, </w:t>
      </w:r>
      <w:r w:rsidRPr="000C6BD6">
        <w:rPr>
          <w:rFonts w:ascii="Palatino Linotype" w:eastAsia="Times New Roman" w:hAnsi="Palatino Linotype" w:cs="Times New Roman"/>
          <w:i/>
          <w:sz w:val="24"/>
          <w:szCs w:val="24"/>
          <w:lang w:val="es-ES" w:eastAsia="es-ES"/>
        </w:rPr>
        <w:t xml:space="preserve">por un término de cinco años contados a partir del ejercicio presupuestal siguiente al que corresponda; adicionalmente, todos los documentos deberán contar con la leyenda de "OPERADO" para las comprobaciones de los fondos de aportaciones federales y el sello de "PAGADO" para los demás recursos.” </w:t>
      </w:r>
      <w:r w:rsidRPr="000C6BD6">
        <w:rPr>
          <w:rFonts w:ascii="Palatino Linotype" w:eastAsia="Times New Roman" w:hAnsi="Palatino Linotype" w:cs="Arial"/>
          <w:i/>
          <w:sz w:val="24"/>
          <w:szCs w:val="24"/>
          <w:lang w:val="es-ES" w:eastAsia="es-ES"/>
        </w:rPr>
        <w:t>(Sic)</w:t>
      </w:r>
    </w:p>
    <w:p w14:paraId="558B3EEB" w14:textId="77777777" w:rsidR="00457C77" w:rsidRPr="000C6BD6" w:rsidRDefault="00457C77" w:rsidP="000E17AD">
      <w:pPr>
        <w:widowControl w:val="0"/>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14:paraId="59F9914A" w14:textId="77777777" w:rsidR="00457C77" w:rsidRPr="000C6BD6" w:rsidRDefault="00457C77" w:rsidP="000E17AD">
      <w:pPr>
        <w:spacing w:after="0" w:line="360" w:lineRule="auto"/>
        <w:ind w:right="-93"/>
        <w:jc w:val="both"/>
        <w:rPr>
          <w:rFonts w:ascii="Palatino Linotype" w:eastAsia="Times New Roman" w:hAnsi="Palatino Linotype" w:cs="Tahoma"/>
          <w:sz w:val="24"/>
          <w:szCs w:val="24"/>
          <w:lang w:val="es-ES" w:eastAsia="es-ES"/>
        </w:rPr>
      </w:pPr>
      <w:r w:rsidRPr="000C6BD6">
        <w:rPr>
          <w:rFonts w:ascii="Palatino Linotype" w:eastAsia="Times New Roman" w:hAnsi="Palatino Linotype" w:cs="Tahoma"/>
          <w:sz w:val="24"/>
          <w:szCs w:val="24"/>
          <w:lang w:val="es-ES" w:eastAsia="es-ES"/>
        </w:rPr>
        <w:t xml:space="preserve">Atento a lo anterior, resulta claro que existe fuente obligacional que constriñe al </w:t>
      </w:r>
      <w:r w:rsidRPr="000C6BD6">
        <w:rPr>
          <w:rFonts w:ascii="Palatino Linotype" w:eastAsia="Times New Roman" w:hAnsi="Palatino Linotype" w:cs="Tahoma"/>
          <w:b/>
          <w:sz w:val="24"/>
          <w:szCs w:val="24"/>
          <w:lang w:val="es-ES" w:eastAsia="es-ES"/>
        </w:rPr>
        <w:t>Sujeto Obligado</w:t>
      </w:r>
      <w:r w:rsidRPr="000C6BD6">
        <w:rPr>
          <w:rFonts w:ascii="Palatino Linotype" w:eastAsia="Times New Roman" w:hAnsi="Palatino Linotype" w:cs="Tahoma"/>
          <w:sz w:val="24"/>
          <w:szCs w:val="24"/>
          <w:lang w:val="es-ES" w:eastAsia="es-ES"/>
        </w:rPr>
        <w:t xml:space="preserve"> a generar administrar y poseer la información interés del Particular, en consecuencia, la información solicitada; debe obrar en los archivos del </w:t>
      </w:r>
      <w:r w:rsidRPr="000C6BD6">
        <w:rPr>
          <w:rFonts w:ascii="Palatino Linotype" w:eastAsia="Times New Roman" w:hAnsi="Palatino Linotype" w:cs="Tahoma"/>
          <w:b/>
          <w:sz w:val="24"/>
          <w:szCs w:val="24"/>
          <w:lang w:val="es-ES" w:eastAsia="es-ES"/>
        </w:rPr>
        <w:t>Sujeto Obligado</w:t>
      </w:r>
      <w:r w:rsidRPr="000C6BD6">
        <w:rPr>
          <w:rFonts w:ascii="Palatino Linotype" w:eastAsia="Times New Roman" w:hAnsi="Palatino Linotype" w:cs="Tahoma"/>
          <w:sz w:val="24"/>
          <w:szCs w:val="24"/>
          <w:lang w:val="es-ES" w:eastAsia="es-ES"/>
        </w:rPr>
        <w:t xml:space="preserve">. </w:t>
      </w:r>
    </w:p>
    <w:p w14:paraId="5647AE81" w14:textId="77777777" w:rsidR="00460AD1" w:rsidRPr="000C6BD6" w:rsidRDefault="00460AD1" w:rsidP="000E17AD">
      <w:pPr>
        <w:spacing w:after="0" w:line="360" w:lineRule="auto"/>
        <w:ind w:right="-93"/>
        <w:jc w:val="both"/>
        <w:rPr>
          <w:rFonts w:ascii="Palatino Linotype" w:eastAsia="Calibri" w:hAnsi="Palatino Linotype" w:cs="Tahoma"/>
          <w:b/>
          <w:bCs/>
        </w:rPr>
      </w:pPr>
    </w:p>
    <w:p w14:paraId="16FE76EA" w14:textId="77777777" w:rsidR="00457C77" w:rsidRPr="000C6BD6" w:rsidRDefault="00457C77" w:rsidP="000E17AD">
      <w:pPr>
        <w:spacing w:after="0" w:line="360" w:lineRule="auto"/>
        <w:ind w:right="141"/>
        <w:jc w:val="both"/>
        <w:rPr>
          <w:rFonts w:ascii="Palatino Linotype" w:eastAsia="Times New Roman" w:hAnsi="Palatino Linotype" w:cs="Tahoma"/>
          <w:sz w:val="24"/>
          <w:szCs w:val="24"/>
          <w:lang w:val="es-ES" w:eastAsia="es-ES"/>
        </w:rPr>
      </w:pPr>
      <w:r w:rsidRPr="000C6BD6">
        <w:rPr>
          <w:rFonts w:ascii="Palatino Linotype" w:eastAsia="Times New Roman" w:hAnsi="Palatino Linotype" w:cs="Tahoma"/>
          <w:sz w:val="24"/>
          <w:szCs w:val="24"/>
          <w:lang w:val="es-ES" w:eastAsia="es-ES"/>
        </w:rPr>
        <w:t>En este sentido, de acuerdo a la naturaleza de la información solicitada se concluye que esta es de interés general y de alcance público, puesto que la ciudadanía tiene derecho a saber los gastos realizados por los sujetos obligados, esto es, su acceso permite transparentar las erogaciones del servicio público.</w:t>
      </w:r>
    </w:p>
    <w:p w14:paraId="3B249FA3" w14:textId="77777777" w:rsidR="00457C77" w:rsidRPr="000C6BD6" w:rsidRDefault="00457C77" w:rsidP="000E17AD">
      <w:pPr>
        <w:spacing w:after="0" w:line="360" w:lineRule="auto"/>
        <w:jc w:val="both"/>
        <w:rPr>
          <w:rFonts w:ascii="Palatino Linotype" w:hAnsi="Palatino Linotype"/>
          <w:sz w:val="28"/>
          <w:szCs w:val="24"/>
        </w:rPr>
      </w:pPr>
    </w:p>
    <w:p w14:paraId="070D05A3" w14:textId="77777777" w:rsidR="00457C77" w:rsidRPr="000C6BD6" w:rsidRDefault="00457C77" w:rsidP="000E17AD">
      <w:pPr>
        <w:spacing w:after="0" w:line="360" w:lineRule="auto"/>
        <w:ind w:right="-93"/>
        <w:jc w:val="both"/>
        <w:rPr>
          <w:rFonts w:ascii="Palatino Linotype" w:hAnsi="Palatino Linotype" w:cs="Arial"/>
          <w:bCs/>
          <w:sz w:val="24"/>
        </w:rPr>
      </w:pPr>
      <w:r w:rsidRPr="000C6BD6">
        <w:rPr>
          <w:rFonts w:ascii="Palatino Linotype" w:hAnsi="Palatino Linotype" w:cs="Arial"/>
          <w:sz w:val="24"/>
        </w:rPr>
        <w:t>Además, es de destacar que de las constancias que obran en el SAIMEX, de</w:t>
      </w:r>
      <w:r w:rsidR="00310E82" w:rsidRPr="000C6BD6">
        <w:rPr>
          <w:rFonts w:ascii="Palatino Linotype" w:hAnsi="Palatino Linotype" w:cs="Arial"/>
          <w:sz w:val="24"/>
        </w:rPr>
        <w:t xml:space="preserve"> </w:t>
      </w:r>
      <w:r w:rsidRPr="000C6BD6">
        <w:rPr>
          <w:rFonts w:ascii="Palatino Linotype" w:hAnsi="Palatino Linotype" w:cs="Arial"/>
          <w:sz w:val="24"/>
        </w:rPr>
        <w:t>l</w:t>
      </w:r>
      <w:r w:rsidR="00310E82" w:rsidRPr="000C6BD6">
        <w:rPr>
          <w:rFonts w:ascii="Palatino Linotype" w:hAnsi="Palatino Linotype" w:cs="Arial"/>
          <w:sz w:val="24"/>
        </w:rPr>
        <w:t>os</w:t>
      </w:r>
      <w:r w:rsidRPr="000C6BD6">
        <w:rPr>
          <w:rFonts w:ascii="Palatino Linotype" w:hAnsi="Palatino Linotype" w:cs="Arial"/>
          <w:sz w:val="24"/>
        </w:rPr>
        <w:t xml:space="preserve"> presente</w:t>
      </w:r>
      <w:r w:rsidR="00310E82" w:rsidRPr="000C6BD6">
        <w:rPr>
          <w:rFonts w:ascii="Palatino Linotype" w:hAnsi="Palatino Linotype" w:cs="Arial"/>
          <w:sz w:val="24"/>
        </w:rPr>
        <w:t>s</w:t>
      </w:r>
      <w:r w:rsidRPr="000C6BD6">
        <w:rPr>
          <w:rFonts w:ascii="Palatino Linotype" w:hAnsi="Palatino Linotype" w:cs="Arial"/>
          <w:sz w:val="24"/>
        </w:rPr>
        <w:t xml:space="preserve"> recurso</w:t>
      </w:r>
      <w:r w:rsidR="00310E82" w:rsidRPr="000C6BD6">
        <w:rPr>
          <w:rFonts w:ascii="Palatino Linotype" w:hAnsi="Palatino Linotype" w:cs="Arial"/>
          <w:sz w:val="24"/>
        </w:rPr>
        <w:t>s</w:t>
      </w:r>
      <w:r w:rsidRPr="000C6BD6">
        <w:rPr>
          <w:rFonts w:ascii="Palatino Linotype" w:hAnsi="Palatino Linotype" w:cs="Arial"/>
          <w:sz w:val="24"/>
        </w:rPr>
        <w:t xml:space="preserve"> de revisión, se observa que </w:t>
      </w:r>
      <w:r w:rsidR="00310E82" w:rsidRPr="000C6BD6">
        <w:rPr>
          <w:rFonts w:ascii="Palatino Linotype" w:hAnsi="Palatino Linotype" w:cs="Arial"/>
          <w:b/>
          <w:bCs/>
          <w:sz w:val="24"/>
        </w:rPr>
        <w:t>el</w:t>
      </w:r>
      <w:r w:rsidRPr="000C6BD6">
        <w:rPr>
          <w:rFonts w:ascii="Palatino Linotype" w:hAnsi="Palatino Linotype" w:cs="Arial"/>
          <w:b/>
          <w:bCs/>
          <w:sz w:val="24"/>
        </w:rPr>
        <w:t xml:space="preserve"> Sujeto Obligado</w:t>
      </w:r>
      <w:r w:rsidRPr="000C6BD6">
        <w:rPr>
          <w:rFonts w:ascii="Palatino Linotype" w:hAnsi="Palatino Linotype" w:cs="Arial"/>
          <w:bCs/>
          <w:sz w:val="24"/>
        </w:rPr>
        <w:t xml:space="preserve"> no requiri</w:t>
      </w:r>
      <w:r w:rsidR="005C2224" w:rsidRPr="000C6BD6">
        <w:rPr>
          <w:rFonts w:ascii="Palatino Linotype" w:hAnsi="Palatino Linotype" w:cs="Arial"/>
          <w:bCs/>
          <w:sz w:val="24"/>
        </w:rPr>
        <w:t>ó</w:t>
      </w:r>
      <w:r w:rsidRPr="000C6BD6">
        <w:rPr>
          <w:rFonts w:ascii="Palatino Linotype" w:hAnsi="Palatino Linotype" w:cs="Arial"/>
          <w:bCs/>
          <w:sz w:val="24"/>
        </w:rPr>
        <w:t xml:space="preserve"> a las áreas competentes que pudieran tener en sus archivos la información, motivo por el cual, deberá realizar una búsqueda exhaustiva y razonable en los archivos de las áreas correspondientes para la localización de la información solicitada, sirve de ilustración las siguientes imágenes:</w:t>
      </w:r>
    </w:p>
    <w:p w14:paraId="199DF464" w14:textId="77777777" w:rsidR="00457C77" w:rsidRPr="000C6BD6" w:rsidRDefault="00457C77" w:rsidP="000E17AD">
      <w:pPr>
        <w:spacing w:after="0" w:line="360" w:lineRule="auto"/>
        <w:ind w:right="-93"/>
        <w:jc w:val="both"/>
        <w:rPr>
          <w:rFonts w:ascii="Palatino Linotype" w:eastAsia="Calibri" w:hAnsi="Palatino Linotype" w:cs="Tahoma"/>
          <w:bCs/>
        </w:rPr>
      </w:pPr>
    </w:p>
    <w:p w14:paraId="5BB56051" w14:textId="77777777" w:rsidR="005C2224" w:rsidRPr="000C6BD6" w:rsidRDefault="005C2224" w:rsidP="000E17AD">
      <w:pPr>
        <w:spacing w:after="0" w:line="360" w:lineRule="auto"/>
        <w:ind w:right="-93"/>
        <w:jc w:val="both"/>
        <w:rPr>
          <w:rFonts w:ascii="Palatino Linotype" w:eastAsia="Calibri" w:hAnsi="Palatino Linotype" w:cs="Tahoma"/>
          <w:bCs/>
        </w:rPr>
      </w:pPr>
    </w:p>
    <w:p w14:paraId="583CE1E9" w14:textId="77777777" w:rsidR="005C2224" w:rsidRPr="000C6BD6" w:rsidRDefault="005C2224" w:rsidP="000E17AD">
      <w:pPr>
        <w:spacing w:after="0" w:line="360" w:lineRule="auto"/>
        <w:ind w:right="-93"/>
        <w:jc w:val="both"/>
        <w:rPr>
          <w:rFonts w:ascii="Palatino Linotype" w:eastAsia="Calibri" w:hAnsi="Palatino Linotype" w:cs="Tahoma"/>
          <w:bCs/>
        </w:rPr>
      </w:pPr>
    </w:p>
    <w:p w14:paraId="32B3835C" w14:textId="77777777" w:rsidR="005C2224" w:rsidRPr="000C6BD6" w:rsidRDefault="005C2224" w:rsidP="000E17AD">
      <w:pPr>
        <w:spacing w:after="0" w:line="360" w:lineRule="auto"/>
        <w:ind w:right="-93"/>
        <w:jc w:val="both"/>
        <w:rPr>
          <w:rFonts w:ascii="Palatino Linotype" w:eastAsia="Calibri" w:hAnsi="Palatino Linotype" w:cs="Tahoma"/>
          <w:bCs/>
        </w:rPr>
      </w:pPr>
    </w:p>
    <w:p w14:paraId="2BC3207D" w14:textId="77777777" w:rsidR="00457C77" w:rsidRPr="000C6BD6" w:rsidRDefault="00C80F1C" w:rsidP="005C2224">
      <w:pPr>
        <w:spacing w:after="0" w:line="360" w:lineRule="auto"/>
        <w:jc w:val="center"/>
        <w:rPr>
          <w:rFonts w:ascii="Palatino Linotype" w:hAnsi="Palatino Linotype" w:cs="Arial"/>
          <w:color w:val="000000" w:themeColor="text1"/>
        </w:rPr>
      </w:pPr>
      <w:r w:rsidRPr="000C6BD6">
        <w:rPr>
          <w:rFonts w:ascii="Palatino Linotype" w:hAnsi="Palatino Linotype" w:cs="Arial"/>
          <w:noProof/>
          <w:sz w:val="24"/>
          <w:szCs w:val="24"/>
          <w:lang w:eastAsia="es-MX"/>
        </w:rPr>
        <mc:AlternateContent>
          <mc:Choice Requires="wps">
            <w:drawing>
              <wp:anchor distT="0" distB="0" distL="114300" distR="114300" simplePos="0" relativeHeight="251671552" behindDoc="0" locked="0" layoutInCell="1" allowOverlap="1" wp14:anchorId="06BD79DB" wp14:editId="2DF887AC">
                <wp:simplePos x="0" y="0"/>
                <wp:positionH relativeFrom="column">
                  <wp:posOffset>887653</wp:posOffset>
                </wp:positionH>
                <wp:positionV relativeFrom="paragraph">
                  <wp:posOffset>29946</wp:posOffset>
                </wp:positionV>
                <wp:extent cx="1214323" cy="190195"/>
                <wp:effectExtent l="0" t="0" r="24130" b="19685"/>
                <wp:wrapNone/>
                <wp:docPr id="19" name="Rectángulo 19"/>
                <wp:cNvGraphicFramePr/>
                <a:graphic xmlns:a="http://schemas.openxmlformats.org/drawingml/2006/main">
                  <a:graphicData uri="http://schemas.microsoft.com/office/word/2010/wordprocessingShape">
                    <wps:wsp>
                      <wps:cNvSpPr/>
                      <wps:spPr>
                        <a:xfrm>
                          <a:off x="0" y="0"/>
                          <a:ext cx="1214323" cy="19019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5CB57C04" id="Rectángulo 19" o:spid="_x0000_s1026" style="position:absolute;margin-left:69.9pt;margin-top:2.35pt;width:95.6pt;height: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" filled="f" strokecolor="red" strokeweight="1.5pt"/>
            </w:pict>
          </mc:Fallback>
        </mc:AlternateContent>
      </w:r>
      <w:r w:rsidRPr="000C6BD6">
        <w:rPr>
          <w:rFonts w:ascii="Palatino Linotype" w:hAnsi="Palatino Linotype" w:cs="Arial"/>
          <w:noProof/>
          <w:sz w:val="24"/>
          <w:szCs w:val="24"/>
          <w:lang w:eastAsia="es-MX"/>
        </w:rPr>
        <mc:AlternateContent>
          <mc:Choice Requires="wps">
            <w:drawing>
              <wp:anchor distT="0" distB="0" distL="114300" distR="114300" simplePos="0" relativeHeight="251669504" behindDoc="0" locked="0" layoutInCell="1" allowOverlap="1" wp14:anchorId="3279A568" wp14:editId="7FCB4B0A">
                <wp:simplePos x="0" y="0"/>
                <wp:positionH relativeFrom="column">
                  <wp:posOffset>900481</wp:posOffset>
                </wp:positionH>
                <wp:positionV relativeFrom="paragraph">
                  <wp:posOffset>416102</wp:posOffset>
                </wp:positionV>
                <wp:extent cx="3928263" cy="599847"/>
                <wp:effectExtent l="0" t="0" r="15240" b="10160"/>
                <wp:wrapNone/>
                <wp:docPr id="18" name="Rectángulo 18"/>
                <wp:cNvGraphicFramePr/>
                <a:graphic xmlns:a="http://schemas.openxmlformats.org/drawingml/2006/main">
                  <a:graphicData uri="http://schemas.microsoft.com/office/word/2010/wordprocessingShape">
                    <wps:wsp>
                      <wps:cNvSpPr/>
                      <wps:spPr>
                        <a:xfrm>
                          <a:off x="0" y="0"/>
                          <a:ext cx="3928263" cy="59984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3DF8A33B" id="Rectángulo 18" o:spid="_x0000_s1026" style="position:absolute;margin-left:70.9pt;margin-top:32.75pt;width:309.3pt;height:4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" filled="f" strokecolor="red" strokeweight="1.5pt"/>
            </w:pict>
          </mc:Fallback>
        </mc:AlternateContent>
      </w:r>
      <w:r w:rsidR="005C2224" w:rsidRPr="000C6BD6">
        <w:rPr>
          <w:noProof/>
          <w:lang w:eastAsia="es-MX"/>
        </w:rPr>
        <w:drawing>
          <wp:inline distT="0" distB="0" distL="0" distR="0" wp14:anchorId="350AAAAE" wp14:editId="7542AC5A">
            <wp:extent cx="4052621" cy="1372332"/>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574" t="28906" r="27443" b="44014"/>
                    <a:stretch/>
                  </pic:blipFill>
                  <pic:spPr bwMode="auto">
                    <a:xfrm>
                      <a:off x="0" y="0"/>
                      <a:ext cx="4095039" cy="1386696"/>
                    </a:xfrm>
                    <a:prstGeom prst="rect">
                      <a:avLst/>
                    </a:prstGeom>
                    <a:ln>
                      <a:noFill/>
                    </a:ln>
                    <a:extLst>
                      <a:ext uri="{53640926-AAD7-44D8-BBD7-CCE9431645EC}">
                        <a14:shadowObscured xmlns:a14="http://schemas.microsoft.com/office/drawing/2010/main"/>
                      </a:ext>
                    </a:extLst>
                  </pic:spPr>
                </pic:pic>
              </a:graphicData>
            </a:graphic>
          </wp:inline>
        </w:drawing>
      </w:r>
    </w:p>
    <w:p w14:paraId="77C21A7F" w14:textId="77777777" w:rsidR="005C2224" w:rsidRPr="000C6BD6" w:rsidRDefault="005C2224" w:rsidP="005C2224">
      <w:pPr>
        <w:spacing w:after="0" w:line="360" w:lineRule="auto"/>
        <w:jc w:val="center"/>
        <w:rPr>
          <w:rFonts w:ascii="Palatino Linotype" w:hAnsi="Palatino Linotype" w:cs="Arial"/>
          <w:color w:val="000000" w:themeColor="text1"/>
        </w:rPr>
      </w:pPr>
    </w:p>
    <w:p w14:paraId="6C7F7817" w14:textId="77777777" w:rsidR="005C2224" w:rsidRPr="000C6BD6" w:rsidRDefault="00C80F1C" w:rsidP="005C2224">
      <w:pPr>
        <w:spacing w:after="0" w:line="360" w:lineRule="auto"/>
        <w:jc w:val="center"/>
        <w:rPr>
          <w:rFonts w:ascii="Palatino Linotype" w:hAnsi="Palatino Linotype" w:cs="Arial"/>
          <w:color w:val="000000" w:themeColor="text1"/>
        </w:rPr>
      </w:pPr>
      <w:r w:rsidRPr="000C6BD6">
        <w:rPr>
          <w:rFonts w:ascii="Palatino Linotype" w:hAnsi="Palatino Linotype" w:cs="Arial"/>
          <w:noProof/>
          <w:sz w:val="24"/>
          <w:szCs w:val="24"/>
          <w:lang w:eastAsia="es-MX"/>
        </w:rPr>
        <mc:AlternateContent>
          <mc:Choice Requires="wps">
            <w:drawing>
              <wp:anchor distT="0" distB="0" distL="114300" distR="114300" simplePos="0" relativeHeight="251673600" behindDoc="0" locked="0" layoutInCell="1" allowOverlap="1" wp14:anchorId="19DADC0E" wp14:editId="7C38B32A">
                <wp:simplePos x="0" y="0"/>
                <wp:positionH relativeFrom="column">
                  <wp:posOffset>900760</wp:posOffset>
                </wp:positionH>
                <wp:positionV relativeFrom="paragraph">
                  <wp:posOffset>45085</wp:posOffset>
                </wp:positionV>
                <wp:extent cx="1214323" cy="175564"/>
                <wp:effectExtent l="0" t="0" r="24130" b="15240"/>
                <wp:wrapNone/>
                <wp:docPr id="29" name="Rectángulo 29"/>
                <wp:cNvGraphicFramePr/>
                <a:graphic xmlns:a="http://schemas.openxmlformats.org/drawingml/2006/main">
                  <a:graphicData uri="http://schemas.microsoft.com/office/word/2010/wordprocessingShape">
                    <wps:wsp>
                      <wps:cNvSpPr/>
                      <wps:spPr>
                        <a:xfrm>
                          <a:off x="0" y="0"/>
                          <a:ext cx="1214323" cy="17556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69BC0F2D" id="Rectángulo 29" o:spid="_x0000_s1026" style="position:absolute;margin-left:70.95pt;margin-top:3.55pt;width:95.6pt;height:13.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" filled="f" strokecolor="red" strokeweight="1.5pt"/>
            </w:pict>
          </mc:Fallback>
        </mc:AlternateContent>
      </w:r>
      <w:r w:rsidRPr="000C6BD6">
        <w:rPr>
          <w:rFonts w:ascii="Palatino Linotype" w:hAnsi="Palatino Linotype" w:cs="Arial"/>
          <w:noProof/>
          <w:sz w:val="24"/>
          <w:szCs w:val="24"/>
          <w:lang w:eastAsia="es-MX"/>
        </w:rPr>
        <mc:AlternateContent>
          <mc:Choice Requires="wps">
            <w:drawing>
              <wp:anchor distT="0" distB="0" distL="114300" distR="114300" simplePos="0" relativeHeight="251667456" behindDoc="0" locked="0" layoutInCell="1" allowOverlap="1" wp14:anchorId="263E474C" wp14:editId="3E41FDF5">
                <wp:simplePos x="0" y="0"/>
                <wp:positionH relativeFrom="column">
                  <wp:posOffset>902284</wp:posOffset>
                </wp:positionH>
                <wp:positionV relativeFrom="paragraph">
                  <wp:posOffset>433399</wp:posOffset>
                </wp:positionV>
                <wp:extent cx="3928263" cy="599847"/>
                <wp:effectExtent l="0" t="0" r="15240" b="10160"/>
                <wp:wrapNone/>
                <wp:docPr id="16" name="Rectángulo 16"/>
                <wp:cNvGraphicFramePr/>
                <a:graphic xmlns:a="http://schemas.openxmlformats.org/drawingml/2006/main">
                  <a:graphicData uri="http://schemas.microsoft.com/office/word/2010/wordprocessingShape">
                    <wps:wsp>
                      <wps:cNvSpPr/>
                      <wps:spPr>
                        <a:xfrm>
                          <a:off x="0" y="0"/>
                          <a:ext cx="3928263" cy="59984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1EFC919F" id="Rectángulo 16" o:spid="_x0000_s1026" style="position:absolute;margin-left:71.05pt;margin-top:34.15pt;width:309.3pt;height:4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" filled="f" strokecolor="red" strokeweight="1.5pt"/>
            </w:pict>
          </mc:Fallback>
        </mc:AlternateContent>
      </w:r>
      <w:r w:rsidR="005C2224" w:rsidRPr="000C6BD6">
        <w:rPr>
          <w:noProof/>
          <w:lang w:eastAsia="es-MX"/>
        </w:rPr>
        <w:drawing>
          <wp:inline distT="0" distB="0" distL="0" distR="0" wp14:anchorId="04B8878F" wp14:editId="36352D7A">
            <wp:extent cx="4025951" cy="122163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435" t="28670" r="27344" b="46936"/>
                    <a:stretch/>
                  </pic:blipFill>
                  <pic:spPr bwMode="auto">
                    <a:xfrm>
                      <a:off x="0" y="0"/>
                      <a:ext cx="4065561" cy="1233657"/>
                    </a:xfrm>
                    <a:prstGeom prst="rect">
                      <a:avLst/>
                    </a:prstGeom>
                    <a:ln>
                      <a:noFill/>
                    </a:ln>
                    <a:extLst>
                      <a:ext uri="{53640926-AAD7-44D8-BBD7-CCE9431645EC}">
                        <a14:shadowObscured xmlns:a14="http://schemas.microsoft.com/office/drawing/2010/main"/>
                      </a:ext>
                    </a:extLst>
                  </pic:spPr>
                </pic:pic>
              </a:graphicData>
            </a:graphic>
          </wp:inline>
        </w:drawing>
      </w:r>
    </w:p>
    <w:p w14:paraId="712EF13B" w14:textId="77777777" w:rsidR="005C2224" w:rsidRPr="000C6BD6" w:rsidRDefault="005C2224" w:rsidP="005C2224">
      <w:pPr>
        <w:spacing w:after="0" w:line="360" w:lineRule="auto"/>
        <w:jc w:val="center"/>
        <w:rPr>
          <w:rFonts w:ascii="Palatino Linotype" w:hAnsi="Palatino Linotype" w:cs="Arial"/>
          <w:color w:val="000000" w:themeColor="text1"/>
        </w:rPr>
      </w:pPr>
    </w:p>
    <w:p w14:paraId="30E94D69" w14:textId="77777777" w:rsidR="00457C77" w:rsidRPr="000C6BD6" w:rsidRDefault="00457C77" w:rsidP="000E17AD">
      <w:pPr>
        <w:pStyle w:val="Citas"/>
        <w:tabs>
          <w:tab w:val="left" w:pos="7470"/>
        </w:tabs>
        <w:spacing w:before="0" w:after="0"/>
        <w:ind w:left="0" w:right="72"/>
        <w:rPr>
          <w:bCs/>
          <w:i w:val="0"/>
          <w:sz w:val="24"/>
          <w:szCs w:val="24"/>
        </w:rPr>
      </w:pPr>
      <w:r w:rsidRPr="000C6BD6">
        <w:rPr>
          <w:rFonts w:eastAsia="Calibri"/>
          <w:i w:val="0"/>
          <w:sz w:val="24"/>
        </w:rPr>
        <w:t xml:space="preserve">Por lo anterior, debe </w:t>
      </w:r>
      <w:r w:rsidRPr="000C6BD6">
        <w:rPr>
          <w:bCs/>
          <w:i w:val="0"/>
          <w:sz w:val="24"/>
          <w:szCs w:val="24"/>
        </w:rPr>
        <w:t>arribarse a las siguientes consideraciones:</w:t>
      </w:r>
    </w:p>
    <w:p w14:paraId="014B7B0F" w14:textId="77777777" w:rsidR="00457C77" w:rsidRPr="000C6BD6" w:rsidRDefault="00457C77" w:rsidP="000841DB">
      <w:pPr>
        <w:pStyle w:val="Sinespaciado"/>
        <w:numPr>
          <w:ilvl w:val="0"/>
          <w:numId w:val="7"/>
        </w:numPr>
        <w:spacing w:line="360" w:lineRule="auto"/>
        <w:jc w:val="both"/>
        <w:rPr>
          <w:rFonts w:ascii="Palatino Linotype" w:hAnsi="Palatino Linotype"/>
        </w:rPr>
      </w:pPr>
      <w:r w:rsidRPr="000C6BD6">
        <w:rPr>
          <w:rFonts w:ascii="Palatino Linotype" w:hAnsi="Palatino Linotype"/>
        </w:rPr>
        <w:t xml:space="preserve">El derecho de acceso a la información versa esencialmente en acceder a información registrada en cualquier soporte documental que en ejercicio de las atribuciones conferidas sea generada, poseída o administrada por los </w:t>
      </w:r>
      <w:r w:rsidRPr="000C6BD6">
        <w:rPr>
          <w:rFonts w:ascii="Palatino Linotype" w:hAnsi="Palatino Linotype"/>
          <w:b/>
          <w:bCs/>
        </w:rPr>
        <w:t xml:space="preserve">Sujetos Obligados. </w:t>
      </w:r>
    </w:p>
    <w:p w14:paraId="47BC8D9F" w14:textId="77777777" w:rsidR="00457C77" w:rsidRPr="000C6BD6" w:rsidRDefault="00457C77" w:rsidP="000841DB">
      <w:pPr>
        <w:pStyle w:val="Sinespaciado"/>
        <w:numPr>
          <w:ilvl w:val="0"/>
          <w:numId w:val="7"/>
        </w:numPr>
        <w:spacing w:line="360" w:lineRule="auto"/>
        <w:jc w:val="both"/>
        <w:rPr>
          <w:rFonts w:ascii="Palatino Linotype" w:hAnsi="Palatino Linotype"/>
        </w:rPr>
      </w:pPr>
      <w:r w:rsidRPr="000C6BD6">
        <w:rPr>
          <w:rFonts w:ascii="Palatino Linotype" w:hAnsi="Palatino Linotype"/>
        </w:rPr>
        <w:t xml:space="preserve">En términos del numeral 162 de la Ley de Transparencia local, las unidades de transparencia deberán de garantizar que las solicitudes de información formuladas por la ciudadanía sean turnadas a todas las áreas administrativas en razón de las facultades, competencias y funciones reservadas, porción normativa inobservada por </w:t>
      </w:r>
      <w:r w:rsidRPr="000C6BD6">
        <w:rPr>
          <w:rFonts w:ascii="Palatino Linotype" w:hAnsi="Palatino Linotype"/>
          <w:b/>
          <w:bCs/>
        </w:rPr>
        <w:t xml:space="preserve">El Sujeto Obligado. </w:t>
      </w:r>
    </w:p>
    <w:p w14:paraId="2791D5D2" w14:textId="77777777" w:rsidR="00457C77" w:rsidRPr="000C6BD6" w:rsidRDefault="00457C77" w:rsidP="000841DB">
      <w:pPr>
        <w:pStyle w:val="Prrafodelista"/>
        <w:numPr>
          <w:ilvl w:val="0"/>
          <w:numId w:val="7"/>
        </w:numPr>
        <w:spacing w:line="360" w:lineRule="auto"/>
        <w:jc w:val="both"/>
        <w:rPr>
          <w:rFonts w:ascii="Palatino Linotype" w:hAnsi="Palatino Linotype" w:cs="Arial"/>
        </w:rPr>
      </w:pPr>
      <w:r w:rsidRPr="000C6BD6">
        <w:rPr>
          <w:rFonts w:ascii="Palatino Linotype" w:hAnsi="Palatino Linotype" w:cs="Arial"/>
        </w:rPr>
        <w:t xml:space="preserve">Resulta evidente para esta Ponencia que la Unidad de Transparencia del </w:t>
      </w:r>
      <w:r w:rsidRPr="000C6BD6">
        <w:rPr>
          <w:rFonts w:ascii="Palatino Linotype" w:hAnsi="Palatino Linotype" w:cs="Arial"/>
          <w:b/>
        </w:rPr>
        <w:t>Sujeto Obligado</w:t>
      </w:r>
      <w:r w:rsidRPr="000C6BD6">
        <w:rPr>
          <w:rFonts w:ascii="Palatino Linotype" w:hAnsi="Palatino Linotype" w:cs="Arial"/>
        </w:rPr>
        <w:t xml:space="preserve"> dejo de observar la normativa en la materia, toda vez que no dio el </w:t>
      </w:r>
      <w:r w:rsidRPr="000C6BD6">
        <w:rPr>
          <w:rFonts w:ascii="Palatino Linotype" w:hAnsi="Palatino Linotype" w:cs="Arial"/>
        </w:rPr>
        <w:lastRenderedPageBreak/>
        <w:t xml:space="preserve">trámite correspondiente a la solicitud de acceso a la información, limitando el derecho de acceso a la información, del hoy </w:t>
      </w:r>
      <w:r w:rsidRPr="000C6BD6">
        <w:rPr>
          <w:rFonts w:ascii="Palatino Linotype" w:hAnsi="Palatino Linotype" w:cs="Arial"/>
          <w:b/>
        </w:rPr>
        <w:t>Recurrente</w:t>
      </w:r>
      <w:r w:rsidRPr="000C6BD6">
        <w:rPr>
          <w:rFonts w:ascii="Palatino Linotype" w:hAnsi="Palatino Linotype" w:cs="Arial"/>
        </w:rPr>
        <w:t>.</w:t>
      </w:r>
    </w:p>
    <w:p w14:paraId="20C49C0D" w14:textId="77777777" w:rsidR="00457C77" w:rsidRPr="000C6BD6" w:rsidRDefault="00457C77" w:rsidP="000841DB">
      <w:pPr>
        <w:pStyle w:val="Prrafodelista"/>
        <w:numPr>
          <w:ilvl w:val="0"/>
          <w:numId w:val="7"/>
        </w:numPr>
        <w:spacing w:line="360" w:lineRule="auto"/>
        <w:jc w:val="both"/>
        <w:rPr>
          <w:rFonts w:ascii="Palatino Linotype" w:eastAsia="Calibri" w:hAnsi="Palatino Linotype" w:cs="Arial"/>
          <w:b/>
        </w:rPr>
      </w:pPr>
      <w:r w:rsidRPr="000C6BD6">
        <w:rPr>
          <w:rFonts w:ascii="Palatino Linotype" w:hAnsi="Palatino Linotype"/>
        </w:rPr>
        <w:t>Que, de una interpretación sistemática al Organigrama del Ayuntamiento de Zinacantepec, se advierte que la Dirección de Administración</w:t>
      </w:r>
      <w:r w:rsidR="00BE00E2" w:rsidRPr="000C6BD6">
        <w:rPr>
          <w:rFonts w:ascii="Palatino Linotype" w:hAnsi="Palatino Linotype"/>
        </w:rPr>
        <w:t xml:space="preserve"> </w:t>
      </w:r>
      <w:r w:rsidRPr="000C6BD6">
        <w:rPr>
          <w:rFonts w:ascii="Palatino Linotype" w:hAnsi="Palatino Linotype"/>
        </w:rPr>
        <w:t>y la Tesorería Municipal, resultan competentes para conocer y atender la</w:t>
      </w:r>
      <w:r w:rsidR="00BE00E2" w:rsidRPr="000C6BD6">
        <w:rPr>
          <w:rFonts w:ascii="Palatino Linotype" w:hAnsi="Palatino Linotype"/>
        </w:rPr>
        <w:t xml:space="preserve">s solicitudes </w:t>
      </w:r>
      <w:r w:rsidRPr="000C6BD6">
        <w:rPr>
          <w:rFonts w:ascii="Palatino Linotype" w:hAnsi="Palatino Linotype"/>
        </w:rPr>
        <w:t xml:space="preserve">de información número </w:t>
      </w:r>
      <w:r w:rsidRPr="000C6BD6">
        <w:rPr>
          <w:rFonts w:ascii="Palatino Linotype" w:hAnsi="Palatino Linotype"/>
          <w:b/>
        </w:rPr>
        <w:t>01</w:t>
      </w:r>
      <w:r w:rsidR="00BE00E2" w:rsidRPr="000C6BD6">
        <w:rPr>
          <w:rFonts w:ascii="Palatino Linotype" w:hAnsi="Palatino Linotype"/>
          <w:b/>
        </w:rPr>
        <w:t>21</w:t>
      </w:r>
      <w:r w:rsidRPr="000C6BD6">
        <w:rPr>
          <w:rFonts w:ascii="Palatino Linotype" w:hAnsi="Palatino Linotype"/>
          <w:b/>
        </w:rPr>
        <w:t>3/ZINACANT/IP/2022</w:t>
      </w:r>
      <w:r w:rsidR="00BE00E2" w:rsidRPr="000C6BD6">
        <w:rPr>
          <w:rFonts w:ascii="Palatino Linotype" w:hAnsi="Palatino Linotype"/>
          <w:b/>
        </w:rPr>
        <w:t xml:space="preserve"> y 01217/ZINACANT/IP/2022</w:t>
      </w:r>
      <w:r w:rsidRPr="000C6BD6">
        <w:rPr>
          <w:rFonts w:ascii="Palatino Linotype" w:hAnsi="Palatino Linotype"/>
          <w:b/>
        </w:rPr>
        <w:t>.</w:t>
      </w:r>
    </w:p>
    <w:p w14:paraId="31A3727E" w14:textId="77777777" w:rsidR="00457C77" w:rsidRPr="000C6BD6" w:rsidRDefault="00457C77" w:rsidP="000E17AD">
      <w:pPr>
        <w:spacing w:after="0" w:line="360" w:lineRule="auto"/>
        <w:jc w:val="both"/>
        <w:rPr>
          <w:rFonts w:ascii="Palatino Linotype" w:hAnsi="Palatino Linotype"/>
          <w:sz w:val="24"/>
          <w:szCs w:val="24"/>
        </w:rPr>
      </w:pPr>
    </w:p>
    <w:p w14:paraId="2A105E6D" w14:textId="42B1A0B7" w:rsidR="00904DD1" w:rsidRPr="000C6BD6" w:rsidRDefault="00904DD1" w:rsidP="00904DD1">
      <w:pPr>
        <w:spacing w:after="0" w:line="360" w:lineRule="auto"/>
        <w:ind w:right="141"/>
        <w:jc w:val="both"/>
        <w:rPr>
          <w:rFonts w:ascii="Palatino Linotype" w:hAnsi="Palatino Linotype"/>
          <w:color w:val="000000"/>
          <w:sz w:val="24"/>
          <w:szCs w:val="24"/>
        </w:rPr>
      </w:pPr>
      <w:r w:rsidRPr="000C6BD6">
        <w:rPr>
          <w:rFonts w:ascii="Palatino Linotype" w:hAnsi="Palatino Linotype"/>
          <w:color w:val="000000"/>
          <w:sz w:val="24"/>
          <w:szCs w:val="24"/>
        </w:rPr>
        <w:t xml:space="preserve">Por último y no menos importante, es preciso señalar que el solicitante no plasmo la temporalidad de la información solicitada en la solicitud de información número </w:t>
      </w:r>
      <w:r w:rsidRPr="000C6BD6">
        <w:rPr>
          <w:rFonts w:ascii="Palatino Linotype" w:hAnsi="Palatino Linotype"/>
          <w:b/>
        </w:rPr>
        <w:t>01213/ZINACANT/IP/2022</w:t>
      </w:r>
      <w:r w:rsidRPr="000C6BD6">
        <w:rPr>
          <w:rFonts w:ascii="Palatino Linotype" w:hAnsi="Palatino Linotype"/>
          <w:color w:val="000000"/>
          <w:sz w:val="24"/>
          <w:szCs w:val="24"/>
        </w:rPr>
        <w:t>, en este sentido como ya ha sido criterio del pleno determinar la temporalidad de una año anterior a la fecha de solicitud, el cual también lo señala el Instituto Nacional de Transparencia, Acceso a la Información y Protección de Datos Personales en su criterio 9/13, que se inserta a continuación:</w:t>
      </w:r>
    </w:p>
    <w:p w14:paraId="51033A89" w14:textId="77777777" w:rsidR="00904DD1" w:rsidRPr="000C6BD6" w:rsidRDefault="00904DD1" w:rsidP="00904DD1">
      <w:pPr>
        <w:spacing w:after="0" w:line="360" w:lineRule="auto"/>
        <w:ind w:right="141"/>
        <w:jc w:val="both"/>
        <w:rPr>
          <w:rFonts w:ascii="Palatino Linotype" w:hAnsi="Palatino Linotype"/>
          <w:color w:val="000000"/>
          <w:sz w:val="24"/>
          <w:szCs w:val="24"/>
        </w:rPr>
      </w:pPr>
    </w:p>
    <w:p w14:paraId="03E989CB" w14:textId="63D5EEF3" w:rsidR="00904DD1" w:rsidRPr="000C6BD6" w:rsidRDefault="00904DD1" w:rsidP="00904DD1">
      <w:pPr>
        <w:spacing w:after="0" w:line="240" w:lineRule="auto"/>
        <w:ind w:left="567" w:right="567"/>
        <w:jc w:val="both"/>
        <w:rPr>
          <w:rFonts w:ascii="Palatino Linotype" w:eastAsia="Arial" w:hAnsi="Palatino Linotype" w:cs="Arial"/>
          <w:i/>
        </w:rPr>
      </w:pPr>
      <w:r w:rsidRPr="000C6BD6">
        <w:rPr>
          <w:rFonts w:ascii="Palatino Linotype" w:eastAsia="Arial" w:hAnsi="Palatino Linotype" w:cs="Arial"/>
          <w:b/>
          <w:i/>
        </w:rPr>
        <w:t>P</w:t>
      </w:r>
      <w:r w:rsidRPr="000C6BD6">
        <w:rPr>
          <w:rFonts w:ascii="Palatino Linotype" w:eastAsia="Arial" w:hAnsi="Palatino Linotype" w:cs="Arial"/>
          <w:b/>
          <w:i/>
          <w:spacing w:val="1"/>
        </w:rPr>
        <w:t>e</w:t>
      </w:r>
      <w:r w:rsidRPr="000C6BD6">
        <w:rPr>
          <w:rFonts w:ascii="Palatino Linotype" w:eastAsia="Arial" w:hAnsi="Palatino Linotype" w:cs="Arial"/>
          <w:b/>
          <w:i/>
        </w:rPr>
        <w:t>riodo</w:t>
      </w:r>
      <w:r w:rsidRPr="000C6BD6">
        <w:rPr>
          <w:rFonts w:ascii="Palatino Linotype" w:eastAsia="Arial" w:hAnsi="Palatino Linotype" w:cs="Arial"/>
          <w:b/>
          <w:i/>
          <w:spacing w:val="2"/>
        </w:rPr>
        <w:t xml:space="preserve"> </w:t>
      </w:r>
      <w:r w:rsidRPr="000C6BD6">
        <w:rPr>
          <w:rFonts w:ascii="Palatino Linotype" w:eastAsia="Arial" w:hAnsi="Palatino Linotype" w:cs="Arial"/>
          <w:b/>
          <w:i/>
        </w:rPr>
        <w:t>de</w:t>
      </w:r>
      <w:r w:rsidRPr="000C6BD6">
        <w:rPr>
          <w:rFonts w:ascii="Palatino Linotype" w:eastAsia="Arial" w:hAnsi="Palatino Linotype" w:cs="Arial"/>
          <w:b/>
          <w:i/>
          <w:spacing w:val="2"/>
        </w:rPr>
        <w:t xml:space="preserve"> </w:t>
      </w:r>
      <w:r w:rsidRPr="000C6BD6">
        <w:rPr>
          <w:rFonts w:ascii="Palatino Linotype" w:eastAsia="Arial" w:hAnsi="Palatino Linotype" w:cs="Arial"/>
          <w:b/>
          <w:i/>
        </w:rPr>
        <w:t>búsqu</w:t>
      </w:r>
      <w:r w:rsidRPr="000C6BD6">
        <w:rPr>
          <w:rFonts w:ascii="Palatino Linotype" w:eastAsia="Arial" w:hAnsi="Palatino Linotype" w:cs="Arial"/>
          <w:b/>
          <w:i/>
          <w:spacing w:val="1"/>
        </w:rPr>
        <w:t>e</w:t>
      </w:r>
      <w:r w:rsidRPr="000C6BD6">
        <w:rPr>
          <w:rFonts w:ascii="Palatino Linotype" w:eastAsia="Arial" w:hAnsi="Palatino Linotype" w:cs="Arial"/>
          <w:b/>
          <w:i/>
          <w:spacing w:val="-3"/>
        </w:rPr>
        <w:t>d</w:t>
      </w:r>
      <w:r w:rsidRPr="000C6BD6">
        <w:rPr>
          <w:rFonts w:ascii="Palatino Linotype" w:eastAsia="Arial" w:hAnsi="Palatino Linotype" w:cs="Arial"/>
          <w:b/>
          <w:i/>
        </w:rPr>
        <w:t>a de</w:t>
      </w:r>
      <w:r w:rsidRPr="000C6BD6">
        <w:rPr>
          <w:rFonts w:ascii="Palatino Linotype" w:eastAsia="Arial" w:hAnsi="Palatino Linotype" w:cs="Arial"/>
          <w:b/>
          <w:i/>
          <w:spacing w:val="2"/>
        </w:rPr>
        <w:t xml:space="preserve"> </w:t>
      </w:r>
      <w:r w:rsidRPr="000C6BD6">
        <w:rPr>
          <w:rFonts w:ascii="Palatino Linotype" w:eastAsia="Arial" w:hAnsi="Palatino Linotype" w:cs="Arial"/>
          <w:b/>
          <w:i/>
        </w:rPr>
        <w:t>la</w:t>
      </w:r>
      <w:r w:rsidRPr="000C6BD6">
        <w:rPr>
          <w:rFonts w:ascii="Palatino Linotype" w:eastAsia="Arial" w:hAnsi="Palatino Linotype" w:cs="Arial"/>
          <w:b/>
          <w:i/>
          <w:spacing w:val="3"/>
        </w:rPr>
        <w:t xml:space="preserve"> </w:t>
      </w:r>
      <w:r w:rsidRPr="000C6BD6">
        <w:rPr>
          <w:rFonts w:ascii="Palatino Linotype" w:eastAsia="Arial" w:hAnsi="Palatino Linotype" w:cs="Arial"/>
          <w:b/>
          <w:i/>
        </w:rPr>
        <w:t>inform</w:t>
      </w:r>
      <w:r w:rsidRPr="000C6BD6">
        <w:rPr>
          <w:rFonts w:ascii="Palatino Linotype" w:eastAsia="Arial" w:hAnsi="Palatino Linotype" w:cs="Arial"/>
          <w:b/>
          <w:i/>
          <w:spacing w:val="-2"/>
        </w:rPr>
        <w:t>a</w:t>
      </w:r>
      <w:r w:rsidRPr="000C6BD6">
        <w:rPr>
          <w:rFonts w:ascii="Palatino Linotype" w:eastAsia="Arial" w:hAnsi="Palatino Linotype" w:cs="Arial"/>
          <w:b/>
          <w:i/>
          <w:spacing w:val="1"/>
        </w:rPr>
        <w:t>c</w:t>
      </w:r>
      <w:r w:rsidRPr="000C6BD6">
        <w:rPr>
          <w:rFonts w:ascii="Palatino Linotype" w:eastAsia="Arial" w:hAnsi="Palatino Linotype" w:cs="Arial"/>
          <w:b/>
          <w:i/>
        </w:rPr>
        <w:t>ión,</w:t>
      </w:r>
      <w:r w:rsidRPr="000C6BD6">
        <w:rPr>
          <w:rFonts w:ascii="Palatino Linotype" w:eastAsia="Arial" w:hAnsi="Palatino Linotype" w:cs="Arial"/>
          <w:b/>
          <w:i/>
          <w:spacing w:val="2"/>
        </w:rPr>
        <w:t xml:space="preserve"> </w:t>
      </w:r>
      <w:r w:rsidRPr="000C6BD6">
        <w:rPr>
          <w:rFonts w:ascii="Palatino Linotype" w:eastAsia="Arial" w:hAnsi="Palatino Linotype" w:cs="Arial"/>
          <w:b/>
          <w:i/>
          <w:spacing w:val="-1"/>
        </w:rPr>
        <w:t>c</w:t>
      </w:r>
      <w:r w:rsidRPr="000C6BD6">
        <w:rPr>
          <w:rFonts w:ascii="Palatino Linotype" w:eastAsia="Arial" w:hAnsi="Palatino Linotype" w:cs="Arial"/>
          <w:b/>
          <w:i/>
        </w:rPr>
        <w:t>uando</w:t>
      </w:r>
      <w:r w:rsidRPr="000C6BD6">
        <w:rPr>
          <w:rFonts w:ascii="Palatino Linotype" w:eastAsia="Arial" w:hAnsi="Palatino Linotype" w:cs="Arial"/>
          <w:b/>
          <w:i/>
          <w:spacing w:val="1"/>
        </w:rPr>
        <w:t xml:space="preserve"> </w:t>
      </w:r>
      <w:r w:rsidRPr="000C6BD6">
        <w:rPr>
          <w:rFonts w:ascii="Palatino Linotype" w:eastAsia="Arial" w:hAnsi="Palatino Linotype" w:cs="Arial"/>
          <w:b/>
          <w:i/>
        </w:rPr>
        <w:t>no</w:t>
      </w:r>
      <w:r w:rsidRPr="000C6BD6">
        <w:rPr>
          <w:rFonts w:ascii="Palatino Linotype" w:eastAsia="Arial" w:hAnsi="Palatino Linotype" w:cs="Arial"/>
          <w:b/>
          <w:i/>
          <w:spacing w:val="1"/>
        </w:rPr>
        <w:t xml:space="preserve"> s</w:t>
      </w:r>
      <w:r w:rsidRPr="000C6BD6">
        <w:rPr>
          <w:rFonts w:ascii="Palatino Linotype" w:eastAsia="Arial" w:hAnsi="Palatino Linotype" w:cs="Arial"/>
          <w:b/>
          <w:i/>
        </w:rPr>
        <w:t>e</w:t>
      </w:r>
      <w:r w:rsidRPr="000C6BD6">
        <w:rPr>
          <w:rFonts w:ascii="Palatino Linotype" w:eastAsia="Arial" w:hAnsi="Palatino Linotype" w:cs="Arial"/>
          <w:b/>
          <w:i/>
          <w:spacing w:val="2"/>
        </w:rPr>
        <w:t xml:space="preserve"> </w:t>
      </w:r>
      <w:r w:rsidRPr="000C6BD6">
        <w:rPr>
          <w:rFonts w:ascii="Palatino Linotype" w:eastAsia="Arial" w:hAnsi="Palatino Linotype" w:cs="Arial"/>
          <w:b/>
          <w:i/>
        </w:rPr>
        <w:t>pr</w:t>
      </w:r>
      <w:r w:rsidRPr="000C6BD6">
        <w:rPr>
          <w:rFonts w:ascii="Palatino Linotype" w:eastAsia="Arial" w:hAnsi="Palatino Linotype" w:cs="Arial"/>
          <w:b/>
          <w:i/>
          <w:spacing w:val="1"/>
        </w:rPr>
        <w:t>e</w:t>
      </w:r>
      <w:r w:rsidRPr="000C6BD6">
        <w:rPr>
          <w:rFonts w:ascii="Palatino Linotype" w:eastAsia="Arial" w:hAnsi="Palatino Linotype" w:cs="Arial"/>
          <w:b/>
          <w:i/>
          <w:spacing w:val="-1"/>
        </w:rPr>
        <w:t>c</w:t>
      </w:r>
      <w:r w:rsidRPr="000C6BD6">
        <w:rPr>
          <w:rFonts w:ascii="Palatino Linotype" w:eastAsia="Arial" w:hAnsi="Palatino Linotype" w:cs="Arial"/>
          <w:b/>
          <w:i/>
        </w:rPr>
        <w:t>i</w:t>
      </w:r>
      <w:r w:rsidRPr="000C6BD6">
        <w:rPr>
          <w:rFonts w:ascii="Palatino Linotype" w:eastAsia="Arial" w:hAnsi="Palatino Linotype" w:cs="Arial"/>
          <w:b/>
          <w:i/>
          <w:spacing w:val="1"/>
        </w:rPr>
        <w:t>s</w:t>
      </w:r>
      <w:r w:rsidRPr="000C6BD6">
        <w:rPr>
          <w:rFonts w:ascii="Palatino Linotype" w:eastAsia="Arial" w:hAnsi="Palatino Linotype" w:cs="Arial"/>
          <w:b/>
          <w:i/>
        </w:rPr>
        <w:t xml:space="preserve">a </w:t>
      </w:r>
      <w:r w:rsidRPr="000C6BD6">
        <w:rPr>
          <w:rFonts w:ascii="Palatino Linotype" w:eastAsia="Arial" w:hAnsi="Palatino Linotype" w:cs="Arial"/>
          <w:b/>
          <w:i/>
          <w:spacing w:val="1"/>
        </w:rPr>
        <w:t>e</w:t>
      </w:r>
      <w:r w:rsidRPr="000C6BD6">
        <w:rPr>
          <w:rFonts w:ascii="Palatino Linotype" w:eastAsia="Arial" w:hAnsi="Palatino Linotype" w:cs="Arial"/>
          <w:b/>
          <w:i/>
        </w:rPr>
        <w:t>n</w:t>
      </w:r>
      <w:r w:rsidRPr="000C6BD6">
        <w:rPr>
          <w:rFonts w:ascii="Palatino Linotype" w:eastAsia="Arial" w:hAnsi="Palatino Linotype" w:cs="Arial"/>
          <w:b/>
          <w:i/>
          <w:spacing w:val="1"/>
        </w:rPr>
        <w:t xml:space="preserve"> </w:t>
      </w:r>
      <w:r w:rsidRPr="000C6BD6">
        <w:rPr>
          <w:rFonts w:ascii="Palatino Linotype" w:eastAsia="Arial" w:hAnsi="Palatino Linotype" w:cs="Arial"/>
          <w:b/>
          <w:i/>
        </w:rPr>
        <w:t>la</w:t>
      </w:r>
      <w:r w:rsidRPr="000C6BD6">
        <w:rPr>
          <w:rFonts w:ascii="Palatino Linotype" w:eastAsia="Arial" w:hAnsi="Palatino Linotype" w:cs="Arial"/>
          <w:b/>
          <w:i/>
          <w:spacing w:val="3"/>
        </w:rPr>
        <w:t xml:space="preserve"> </w:t>
      </w:r>
      <w:r w:rsidRPr="000C6BD6">
        <w:rPr>
          <w:rFonts w:ascii="Palatino Linotype" w:eastAsia="Arial" w:hAnsi="Palatino Linotype" w:cs="Arial"/>
          <w:b/>
          <w:i/>
          <w:spacing w:val="1"/>
        </w:rPr>
        <w:t>s</w:t>
      </w:r>
      <w:r w:rsidRPr="000C6BD6">
        <w:rPr>
          <w:rFonts w:ascii="Palatino Linotype" w:eastAsia="Arial" w:hAnsi="Palatino Linotype" w:cs="Arial"/>
          <w:b/>
          <w:i/>
        </w:rPr>
        <w:t>o</w:t>
      </w:r>
      <w:r w:rsidRPr="000C6BD6">
        <w:rPr>
          <w:rFonts w:ascii="Palatino Linotype" w:eastAsia="Arial" w:hAnsi="Palatino Linotype" w:cs="Arial"/>
          <w:b/>
          <w:i/>
          <w:spacing w:val="-2"/>
        </w:rPr>
        <w:t>l</w:t>
      </w:r>
      <w:r w:rsidRPr="000C6BD6">
        <w:rPr>
          <w:rFonts w:ascii="Palatino Linotype" w:eastAsia="Arial" w:hAnsi="Palatino Linotype" w:cs="Arial"/>
          <w:b/>
          <w:i/>
        </w:rPr>
        <w:t>i</w:t>
      </w:r>
      <w:r w:rsidRPr="000C6BD6">
        <w:rPr>
          <w:rFonts w:ascii="Palatino Linotype" w:eastAsia="Arial" w:hAnsi="Palatino Linotype" w:cs="Arial"/>
          <w:b/>
          <w:i/>
          <w:spacing w:val="1"/>
        </w:rPr>
        <w:t>c</w:t>
      </w:r>
      <w:r w:rsidRPr="000C6BD6">
        <w:rPr>
          <w:rFonts w:ascii="Palatino Linotype" w:eastAsia="Arial" w:hAnsi="Palatino Linotype" w:cs="Arial"/>
          <w:b/>
          <w:i/>
        </w:rPr>
        <w:t>it</w:t>
      </w:r>
      <w:r w:rsidRPr="000C6BD6">
        <w:rPr>
          <w:rFonts w:ascii="Palatino Linotype" w:eastAsia="Arial" w:hAnsi="Palatino Linotype" w:cs="Arial"/>
          <w:b/>
          <w:i/>
          <w:spacing w:val="-3"/>
        </w:rPr>
        <w:t>u</w:t>
      </w:r>
      <w:r w:rsidRPr="000C6BD6">
        <w:rPr>
          <w:rFonts w:ascii="Palatino Linotype" w:eastAsia="Arial" w:hAnsi="Palatino Linotype" w:cs="Arial"/>
          <w:b/>
          <w:i/>
        </w:rPr>
        <w:t>d de</w:t>
      </w:r>
      <w:r w:rsidRPr="000C6BD6">
        <w:rPr>
          <w:rFonts w:ascii="Palatino Linotype" w:eastAsia="Arial" w:hAnsi="Palatino Linotype" w:cs="Arial"/>
          <w:b/>
          <w:i/>
          <w:spacing w:val="11"/>
        </w:rPr>
        <w:t xml:space="preserve"> </w:t>
      </w:r>
      <w:r w:rsidRPr="000C6BD6">
        <w:rPr>
          <w:rFonts w:ascii="Palatino Linotype" w:eastAsia="Arial" w:hAnsi="Palatino Linotype" w:cs="Arial"/>
          <w:b/>
          <w:i/>
        </w:rPr>
        <w:t>informa</w:t>
      </w:r>
      <w:r w:rsidRPr="000C6BD6">
        <w:rPr>
          <w:rFonts w:ascii="Palatino Linotype" w:eastAsia="Arial" w:hAnsi="Palatino Linotype" w:cs="Arial"/>
          <w:b/>
          <w:i/>
          <w:spacing w:val="1"/>
        </w:rPr>
        <w:t>c</w:t>
      </w:r>
      <w:r w:rsidRPr="000C6BD6">
        <w:rPr>
          <w:rFonts w:ascii="Palatino Linotype" w:eastAsia="Arial" w:hAnsi="Palatino Linotype" w:cs="Arial"/>
          <w:b/>
          <w:i/>
        </w:rPr>
        <w:t>ió</w:t>
      </w:r>
      <w:r w:rsidRPr="000C6BD6">
        <w:rPr>
          <w:rFonts w:ascii="Palatino Linotype" w:eastAsia="Arial" w:hAnsi="Palatino Linotype" w:cs="Arial"/>
          <w:b/>
          <w:i/>
          <w:spacing w:val="1"/>
        </w:rPr>
        <w:t>n</w:t>
      </w:r>
      <w:r w:rsidRPr="000C6BD6">
        <w:rPr>
          <w:rFonts w:ascii="Palatino Linotype" w:eastAsia="Arial" w:hAnsi="Palatino Linotype" w:cs="Arial"/>
          <w:b/>
          <w:i/>
        </w:rPr>
        <w:t>.</w:t>
      </w:r>
      <w:r w:rsidRPr="000C6BD6">
        <w:rPr>
          <w:rFonts w:ascii="Palatino Linotype" w:eastAsia="Arial" w:hAnsi="Palatino Linotype" w:cs="Arial"/>
          <w:b/>
          <w:i/>
          <w:spacing w:val="11"/>
        </w:rPr>
        <w:t xml:space="preserve"> </w:t>
      </w:r>
      <w:r w:rsidRPr="000C6BD6">
        <w:rPr>
          <w:rFonts w:ascii="Palatino Linotype" w:eastAsia="Arial" w:hAnsi="Palatino Linotype" w:cs="Arial"/>
          <w:i/>
        </w:rPr>
        <w:t>El</w:t>
      </w:r>
      <w:r w:rsidRPr="000C6BD6">
        <w:rPr>
          <w:rFonts w:ascii="Palatino Linotype" w:eastAsia="Arial" w:hAnsi="Palatino Linotype" w:cs="Arial"/>
          <w:i/>
          <w:spacing w:val="1"/>
        </w:rPr>
        <w:t xml:space="preserve"> a</w:t>
      </w:r>
      <w:r w:rsidRPr="000C6BD6">
        <w:rPr>
          <w:rFonts w:ascii="Palatino Linotype" w:eastAsia="Arial" w:hAnsi="Palatino Linotype" w:cs="Arial"/>
          <w:i/>
        </w:rPr>
        <w:t>rt</w:t>
      </w:r>
      <w:r w:rsidRPr="000C6BD6">
        <w:rPr>
          <w:rFonts w:ascii="Palatino Linotype" w:eastAsia="Arial" w:hAnsi="Palatino Linotype" w:cs="Arial"/>
          <w:i/>
          <w:spacing w:val="-2"/>
        </w:rPr>
        <w:t>í</w:t>
      </w:r>
      <w:r w:rsidRPr="000C6BD6">
        <w:rPr>
          <w:rFonts w:ascii="Palatino Linotype" w:eastAsia="Arial" w:hAnsi="Palatino Linotype" w:cs="Arial"/>
          <w:i/>
        </w:rPr>
        <w:t>c</w:t>
      </w:r>
      <w:r w:rsidRPr="000C6BD6">
        <w:rPr>
          <w:rFonts w:ascii="Palatino Linotype" w:eastAsia="Arial" w:hAnsi="Palatino Linotype" w:cs="Arial"/>
          <w:i/>
          <w:spacing w:val="1"/>
        </w:rPr>
        <w:t>u</w:t>
      </w:r>
      <w:r w:rsidRPr="000C6BD6">
        <w:rPr>
          <w:rFonts w:ascii="Palatino Linotype" w:eastAsia="Arial" w:hAnsi="Palatino Linotype" w:cs="Arial"/>
          <w:i/>
        </w:rPr>
        <w:t>lo</w:t>
      </w:r>
      <w:r w:rsidRPr="000C6BD6">
        <w:rPr>
          <w:rFonts w:ascii="Palatino Linotype" w:eastAsia="Arial" w:hAnsi="Palatino Linotype" w:cs="Arial"/>
          <w:i/>
          <w:spacing w:val="4"/>
        </w:rPr>
        <w:t xml:space="preserve"> </w:t>
      </w:r>
      <w:r w:rsidRPr="000C6BD6">
        <w:rPr>
          <w:rFonts w:ascii="Palatino Linotype" w:eastAsia="Arial" w:hAnsi="Palatino Linotype" w:cs="Arial"/>
          <w:i/>
          <w:spacing w:val="1"/>
        </w:rPr>
        <w:t>40</w:t>
      </w:r>
      <w:r w:rsidRPr="000C6BD6">
        <w:rPr>
          <w:rFonts w:ascii="Palatino Linotype" w:eastAsia="Arial" w:hAnsi="Palatino Linotype" w:cs="Arial"/>
          <w:i/>
        </w:rPr>
        <w:t xml:space="preserve">, </w:t>
      </w:r>
      <w:r w:rsidRPr="000C6BD6">
        <w:rPr>
          <w:rFonts w:ascii="Palatino Linotype" w:eastAsia="Arial" w:hAnsi="Palatino Linotype" w:cs="Arial"/>
          <w:i/>
          <w:spacing w:val="3"/>
        </w:rPr>
        <w:t>f</w:t>
      </w:r>
      <w:r w:rsidRPr="000C6BD6">
        <w:rPr>
          <w:rFonts w:ascii="Palatino Linotype" w:eastAsia="Arial" w:hAnsi="Palatino Linotype" w:cs="Arial"/>
          <w:i/>
        </w:rPr>
        <w:t>racci</w:t>
      </w:r>
      <w:r w:rsidRPr="000C6BD6">
        <w:rPr>
          <w:rFonts w:ascii="Palatino Linotype" w:eastAsia="Arial" w:hAnsi="Palatino Linotype" w:cs="Arial"/>
          <w:i/>
          <w:spacing w:val="-2"/>
        </w:rPr>
        <w:t>ó</w:t>
      </w:r>
      <w:r w:rsidRPr="000C6BD6">
        <w:rPr>
          <w:rFonts w:ascii="Palatino Linotype" w:eastAsia="Arial" w:hAnsi="Palatino Linotype" w:cs="Arial"/>
          <w:i/>
        </w:rPr>
        <w:t>n</w:t>
      </w:r>
      <w:r w:rsidRPr="000C6BD6">
        <w:rPr>
          <w:rFonts w:ascii="Palatino Linotype" w:eastAsia="Arial" w:hAnsi="Palatino Linotype" w:cs="Arial"/>
          <w:i/>
          <w:spacing w:val="2"/>
        </w:rPr>
        <w:t xml:space="preserve"> </w:t>
      </w:r>
      <w:r w:rsidRPr="000C6BD6">
        <w:rPr>
          <w:rFonts w:ascii="Palatino Linotype" w:eastAsia="Arial" w:hAnsi="Palatino Linotype" w:cs="Arial"/>
          <w:i/>
        </w:rPr>
        <w:t>II</w:t>
      </w:r>
      <w:r w:rsidRPr="000C6BD6">
        <w:rPr>
          <w:rFonts w:ascii="Palatino Linotype" w:eastAsia="Arial" w:hAnsi="Palatino Linotype" w:cs="Arial"/>
          <w:i/>
          <w:spacing w:val="2"/>
        </w:rPr>
        <w:t xml:space="preserve"> </w:t>
      </w:r>
      <w:r w:rsidRPr="000C6BD6">
        <w:rPr>
          <w:rFonts w:ascii="Palatino Linotype" w:eastAsia="Arial" w:hAnsi="Palatino Linotype" w:cs="Arial"/>
          <w:i/>
          <w:spacing w:val="-1"/>
        </w:rPr>
        <w:t>d</w:t>
      </w:r>
      <w:r w:rsidRPr="000C6BD6">
        <w:rPr>
          <w:rFonts w:ascii="Palatino Linotype" w:eastAsia="Arial" w:hAnsi="Palatino Linotype" w:cs="Arial"/>
          <w:i/>
        </w:rPr>
        <w:t>e</w:t>
      </w:r>
      <w:r w:rsidRPr="000C6BD6">
        <w:rPr>
          <w:rFonts w:ascii="Palatino Linotype" w:eastAsia="Arial" w:hAnsi="Palatino Linotype" w:cs="Arial"/>
          <w:i/>
          <w:spacing w:val="5"/>
        </w:rPr>
        <w:t xml:space="preserve"> </w:t>
      </w:r>
      <w:r w:rsidRPr="000C6BD6">
        <w:rPr>
          <w:rFonts w:ascii="Palatino Linotype" w:eastAsia="Arial" w:hAnsi="Palatino Linotype" w:cs="Arial"/>
          <w:i/>
        </w:rPr>
        <w:t>la</w:t>
      </w:r>
      <w:r w:rsidRPr="000C6BD6">
        <w:rPr>
          <w:rFonts w:ascii="Palatino Linotype" w:eastAsia="Arial" w:hAnsi="Palatino Linotype" w:cs="Arial"/>
          <w:i/>
          <w:spacing w:val="16"/>
        </w:rPr>
        <w:t xml:space="preserve"> </w:t>
      </w:r>
      <w:r w:rsidRPr="000C6BD6">
        <w:rPr>
          <w:rFonts w:ascii="Palatino Linotype" w:eastAsia="Arial" w:hAnsi="Palatino Linotype" w:cs="Arial"/>
          <w:i/>
          <w:spacing w:val="-1"/>
        </w:rPr>
        <w:t>L</w:t>
      </w:r>
      <w:r w:rsidRPr="000C6BD6">
        <w:rPr>
          <w:rFonts w:ascii="Palatino Linotype" w:eastAsia="Arial" w:hAnsi="Palatino Linotype" w:cs="Arial"/>
          <w:i/>
          <w:spacing w:val="1"/>
        </w:rPr>
        <w:t>e</w:t>
      </w:r>
      <w:r w:rsidRPr="000C6BD6">
        <w:rPr>
          <w:rFonts w:ascii="Palatino Linotype" w:eastAsia="Arial" w:hAnsi="Palatino Linotype" w:cs="Arial"/>
          <w:i/>
        </w:rPr>
        <w:t>y</w:t>
      </w:r>
      <w:r w:rsidRPr="000C6BD6">
        <w:rPr>
          <w:rFonts w:ascii="Palatino Linotype" w:eastAsia="Arial" w:hAnsi="Palatino Linotype" w:cs="Arial"/>
          <w:i/>
          <w:spacing w:val="11"/>
        </w:rPr>
        <w:t xml:space="preserve"> </w:t>
      </w:r>
      <w:r w:rsidRPr="000C6BD6">
        <w:rPr>
          <w:rFonts w:ascii="Palatino Linotype" w:eastAsia="Arial" w:hAnsi="Palatino Linotype" w:cs="Arial"/>
          <w:i/>
        </w:rPr>
        <w:t>Fe</w:t>
      </w:r>
      <w:r w:rsidRPr="000C6BD6">
        <w:rPr>
          <w:rFonts w:ascii="Palatino Linotype" w:eastAsia="Arial" w:hAnsi="Palatino Linotype" w:cs="Arial"/>
          <w:i/>
          <w:spacing w:val="1"/>
        </w:rPr>
        <w:t>de</w:t>
      </w:r>
      <w:r w:rsidRPr="000C6BD6">
        <w:rPr>
          <w:rFonts w:ascii="Palatino Linotype" w:eastAsia="Arial" w:hAnsi="Palatino Linotype" w:cs="Arial"/>
          <w:i/>
          <w:spacing w:val="-3"/>
        </w:rPr>
        <w:t>r</w:t>
      </w:r>
      <w:r w:rsidRPr="000C6BD6">
        <w:rPr>
          <w:rFonts w:ascii="Palatino Linotype" w:eastAsia="Arial" w:hAnsi="Palatino Linotype" w:cs="Arial"/>
          <w:i/>
          <w:spacing w:val="1"/>
        </w:rPr>
        <w:t>a</w:t>
      </w:r>
      <w:r w:rsidRPr="000C6BD6">
        <w:rPr>
          <w:rFonts w:ascii="Palatino Linotype" w:eastAsia="Arial" w:hAnsi="Palatino Linotype" w:cs="Arial"/>
          <w:i/>
        </w:rPr>
        <w:t>l</w:t>
      </w:r>
      <w:r w:rsidRPr="000C6BD6">
        <w:rPr>
          <w:rFonts w:ascii="Palatino Linotype" w:eastAsia="Arial" w:hAnsi="Palatino Linotype" w:cs="Arial"/>
          <w:i/>
          <w:spacing w:val="3"/>
        </w:rPr>
        <w:t xml:space="preserve"> </w:t>
      </w:r>
      <w:r w:rsidRPr="000C6BD6">
        <w:rPr>
          <w:rFonts w:ascii="Palatino Linotype" w:eastAsia="Arial" w:hAnsi="Palatino Linotype" w:cs="Arial"/>
          <w:i/>
          <w:spacing w:val="-1"/>
        </w:rPr>
        <w:t>d</w:t>
      </w:r>
      <w:r w:rsidRPr="000C6BD6">
        <w:rPr>
          <w:rFonts w:ascii="Palatino Linotype" w:eastAsia="Arial" w:hAnsi="Palatino Linotype" w:cs="Arial"/>
          <w:i/>
        </w:rPr>
        <w:t>e</w:t>
      </w:r>
      <w:r w:rsidRPr="000C6BD6">
        <w:rPr>
          <w:rFonts w:ascii="Palatino Linotype" w:eastAsia="Arial" w:hAnsi="Palatino Linotype" w:cs="Arial"/>
          <w:i/>
          <w:spacing w:val="5"/>
        </w:rPr>
        <w:t xml:space="preserve"> </w:t>
      </w:r>
      <w:r w:rsidRPr="000C6BD6">
        <w:rPr>
          <w:rFonts w:ascii="Palatino Linotype" w:eastAsia="Arial" w:hAnsi="Palatino Linotype" w:cs="Arial"/>
          <w:i/>
          <w:spacing w:val="-3"/>
        </w:rPr>
        <w:t>T</w:t>
      </w:r>
      <w:r w:rsidRPr="000C6BD6">
        <w:rPr>
          <w:rFonts w:ascii="Palatino Linotype" w:eastAsia="Arial" w:hAnsi="Palatino Linotype" w:cs="Arial"/>
          <w:i/>
        </w:rPr>
        <w:t>ra</w:t>
      </w:r>
      <w:r w:rsidRPr="000C6BD6">
        <w:rPr>
          <w:rFonts w:ascii="Palatino Linotype" w:eastAsia="Arial" w:hAnsi="Palatino Linotype" w:cs="Arial"/>
          <w:i/>
          <w:spacing w:val="1"/>
        </w:rPr>
        <w:t>n</w:t>
      </w:r>
      <w:r w:rsidRPr="000C6BD6">
        <w:rPr>
          <w:rFonts w:ascii="Palatino Linotype" w:eastAsia="Arial" w:hAnsi="Palatino Linotype" w:cs="Arial"/>
          <w:i/>
        </w:rPr>
        <w:t>s</w:t>
      </w:r>
      <w:r w:rsidRPr="000C6BD6">
        <w:rPr>
          <w:rFonts w:ascii="Palatino Linotype" w:eastAsia="Arial" w:hAnsi="Palatino Linotype" w:cs="Arial"/>
          <w:i/>
          <w:spacing w:val="1"/>
        </w:rPr>
        <w:t>pa</w:t>
      </w:r>
      <w:r w:rsidRPr="000C6BD6">
        <w:rPr>
          <w:rFonts w:ascii="Palatino Linotype" w:eastAsia="Arial" w:hAnsi="Palatino Linotype" w:cs="Arial"/>
          <w:i/>
        </w:rPr>
        <w:t>r</w:t>
      </w:r>
      <w:r w:rsidRPr="000C6BD6">
        <w:rPr>
          <w:rFonts w:ascii="Palatino Linotype" w:eastAsia="Arial" w:hAnsi="Palatino Linotype" w:cs="Arial"/>
          <w:i/>
          <w:spacing w:val="-2"/>
        </w:rPr>
        <w:t>e</w:t>
      </w:r>
      <w:r w:rsidRPr="000C6BD6">
        <w:rPr>
          <w:rFonts w:ascii="Palatino Linotype" w:eastAsia="Arial" w:hAnsi="Palatino Linotype" w:cs="Arial"/>
          <w:i/>
          <w:spacing w:val="1"/>
        </w:rPr>
        <w:t>n</w:t>
      </w:r>
      <w:r w:rsidRPr="000C6BD6">
        <w:rPr>
          <w:rFonts w:ascii="Palatino Linotype" w:eastAsia="Arial" w:hAnsi="Palatino Linotype" w:cs="Arial"/>
          <w:i/>
        </w:rPr>
        <w:t>cia</w:t>
      </w:r>
      <w:r w:rsidRPr="000C6BD6">
        <w:rPr>
          <w:rFonts w:ascii="Palatino Linotype" w:eastAsia="Arial" w:hAnsi="Palatino Linotype" w:cs="Arial"/>
          <w:i/>
          <w:spacing w:val="2"/>
        </w:rPr>
        <w:t xml:space="preserve"> </w:t>
      </w:r>
      <w:r w:rsidRPr="000C6BD6">
        <w:rPr>
          <w:rFonts w:ascii="Palatino Linotype" w:eastAsia="Arial" w:hAnsi="Palatino Linotype" w:cs="Arial"/>
          <w:i/>
        </w:rPr>
        <w:t>y Acc</w:t>
      </w:r>
      <w:r w:rsidRPr="000C6BD6">
        <w:rPr>
          <w:rFonts w:ascii="Palatino Linotype" w:eastAsia="Arial" w:hAnsi="Palatino Linotype" w:cs="Arial"/>
          <w:i/>
          <w:spacing w:val="1"/>
        </w:rPr>
        <w:t>e</w:t>
      </w:r>
      <w:r w:rsidRPr="000C6BD6">
        <w:rPr>
          <w:rFonts w:ascii="Palatino Linotype" w:eastAsia="Arial" w:hAnsi="Palatino Linotype" w:cs="Arial"/>
          <w:i/>
        </w:rPr>
        <w:t>so a</w:t>
      </w:r>
      <w:r w:rsidRPr="000C6BD6">
        <w:rPr>
          <w:rFonts w:ascii="Palatino Linotype" w:eastAsia="Arial" w:hAnsi="Palatino Linotype" w:cs="Arial"/>
          <w:i/>
          <w:spacing w:val="3"/>
        </w:rPr>
        <w:t xml:space="preserve"> </w:t>
      </w:r>
      <w:r w:rsidRPr="000C6BD6">
        <w:rPr>
          <w:rFonts w:ascii="Palatino Linotype" w:eastAsia="Arial" w:hAnsi="Palatino Linotype" w:cs="Arial"/>
          <w:i/>
        </w:rPr>
        <w:t>la</w:t>
      </w:r>
      <w:r w:rsidRPr="000C6BD6">
        <w:rPr>
          <w:rFonts w:ascii="Palatino Linotype" w:eastAsia="Arial" w:hAnsi="Palatino Linotype" w:cs="Arial"/>
          <w:i/>
          <w:spacing w:val="3"/>
        </w:rPr>
        <w:t xml:space="preserve"> </w:t>
      </w:r>
      <w:r w:rsidRPr="000C6BD6">
        <w:rPr>
          <w:rFonts w:ascii="Palatino Linotype" w:eastAsia="Arial" w:hAnsi="Palatino Linotype" w:cs="Arial"/>
          <w:i/>
        </w:rPr>
        <w:t>I</w:t>
      </w:r>
      <w:r w:rsidRPr="000C6BD6">
        <w:rPr>
          <w:rFonts w:ascii="Palatino Linotype" w:eastAsia="Arial" w:hAnsi="Palatino Linotype" w:cs="Arial"/>
          <w:i/>
          <w:spacing w:val="-1"/>
        </w:rPr>
        <w:t>n</w:t>
      </w:r>
      <w:r w:rsidRPr="000C6BD6">
        <w:rPr>
          <w:rFonts w:ascii="Palatino Linotype" w:eastAsia="Arial" w:hAnsi="Palatino Linotype" w:cs="Arial"/>
          <w:i/>
        </w:rPr>
        <w:t>f</w:t>
      </w:r>
      <w:r w:rsidRPr="000C6BD6">
        <w:rPr>
          <w:rFonts w:ascii="Palatino Linotype" w:eastAsia="Arial" w:hAnsi="Palatino Linotype" w:cs="Arial"/>
          <w:i/>
          <w:spacing w:val="1"/>
        </w:rPr>
        <w:t>o</w:t>
      </w:r>
      <w:r w:rsidRPr="000C6BD6">
        <w:rPr>
          <w:rFonts w:ascii="Palatino Linotype" w:eastAsia="Arial" w:hAnsi="Palatino Linotype" w:cs="Arial"/>
          <w:i/>
        </w:rPr>
        <w:t>r</w:t>
      </w:r>
      <w:r w:rsidRPr="000C6BD6">
        <w:rPr>
          <w:rFonts w:ascii="Palatino Linotype" w:eastAsia="Arial" w:hAnsi="Palatino Linotype" w:cs="Arial"/>
          <w:i/>
          <w:spacing w:val="-4"/>
        </w:rPr>
        <w:t>m</w:t>
      </w:r>
      <w:r w:rsidRPr="000C6BD6">
        <w:rPr>
          <w:rFonts w:ascii="Palatino Linotype" w:eastAsia="Arial" w:hAnsi="Palatino Linotype" w:cs="Arial"/>
          <w:i/>
          <w:spacing w:val="1"/>
        </w:rPr>
        <w:t>a</w:t>
      </w:r>
      <w:r w:rsidRPr="000C6BD6">
        <w:rPr>
          <w:rFonts w:ascii="Palatino Linotype" w:eastAsia="Arial" w:hAnsi="Palatino Linotype" w:cs="Arial"/>
          <w:i/>
        </w:rPr>
        <w:t>ción</w:t>
      </w:r>
      <w:r w:rsidRPr="000C6BD6">
        <w:rPr>
          <w:rFonts w:ascii="Palatino Linotype" w:eastAsia="Arial" w:hAnsi="Palatino Linotype" w:cs="Arial"/>
          <w:i/>
          <w:spacing w:val="3"/>
        </w:rPr>
        <w:t xml:space="preserve"> </w:t>
      </w:r>
      <w:r w:rsidRPr="000C6BD6">
        <w:rPr>
          <w:rFonts w:ascii="Palatino Linotype" w:eastAsia="Arial" w:hAnsi="Palatino Linotype" w:cs="Arial"/>
          <w:i/>
        </w:rPr>
        <w:t>P</w:t>
      </w:r>
      <w:r w:rsidRPr="000C6BD6">
        <w:rPr>
          <w:rFonts w:ascii="Palatino Linotype" w:eastAsia="Arial" w:hAnsi="Palatino Linotype" w:cs="Arial"/>
          <w:i/>
          <w:spacing w:val="-1"/>
        </w:rPr>
        <w:t>ú</w:t>
      </w:r>
      <w:r w:rsidRPr="000C6BD6">
        <w:rPr>
          <w:rFonts w:ascii="Palatino Linotype" w:eastAsia="Arial" w:hAnsi="Palatino Linotype" w:cs="Arial"/>
          <w:i/>
          <w:spacing w:val="1"/>
        </w:rPr>
        <w:t>b</w:t>
      </w:r>
      <w:r w:rsidRPr="000C6BD6">
        <w:rPr>
          <w:rFonts w:ascii="Palatino Linotype" w:eastAsia="Arial" w:hAnsi="Palatino Linotype" w:cs="Arial"/>
          <w:i/>
        </w:rPr>
        <w:t>l</w:t>
      </w:r>
      <w:r w:rsidRPr="000C6BD6">
        <w:rPr>
          <w:rFonts w:ascii="Palatino Linotype" w:eastAsia="Arial" w:hAnsi="Palatino Linotype" w:cs="Arial"/>
          <w:i/>
          <w:spacing w:val="-1"/>
        </w:rPr>
        <w:t>i</w:t>
      </w:r>
      <w:r w:rsidRPr="000C6BD6">
        <w:rPr>
          <w:rFonts w:ascii="Palatino Linotype" w:eastAsia="Arial" w:hAnsi="Palatino Linotype" w:cs="Arial"/>
          <w:i/>
        </w:rPr>
        <w:t>ca</w:t>
      </w:r>
      <w:r w:rsidRPr="000C6BD6">
        <w:rPr>
          <w:rFonts w:ascii="Palatino Linotype" w:eastAsia="Arial" w:hAnsi="Palatino Linotype" w:cs="Arial"/>
          <w:i/>
          <w:spacing w:val="3"/>
        </w:rPr>
        <w:t xml:space="preserve"> </w:t>
      </w:r>
      <w:r w:rsidRPr="000C6BD6">
        <w:rPr>
          <w:rFonts w:ascii="Palatino Linotype" w:eastAsia="Arial" w:hAnsi="Palatino Linotype" w:cs="Arial"/>
          <w:i/>
        </w:rPr>
        <w:t>G</w:t>
      </w:r>
      <w:r w:rsidRPr="000C6BD6">
        <w:rPr>
          <w:rFonts w:ascii="Palatino Linotype" w:eastAsia="Arial" w:hAnsi="Palatino Linotype" w:cs="Arial"/>
          <w:i/>
          <w:spacing w:val="-1"/>
        </w:rPr>
        <w:t>u</w:t>
      </w:r>
      <w:r w:rsidRPr="000C6BD6">
        <w:rPr>
          <w:rFonts w:ascii="Palatino Linotype" w:eastAsia="Arial" w:hAnsi="Palatino Linotype" w:cs="Arial"/>
          <w:i/>
          <w:spacing w:val="1"/>
        </w:rPr>
        <w:t>be</w:t>
      </w:r>
      <w:r w:rsidRPr="000C6BD6">
        <w:rPr>
          <w:rFonts w:ascii="Palatino Linotype" w:eastAsia="Arial" w:hAnsi="Palatino Linotype" w:cs="Arial"/>
          <w:i/>
        </w:rPr>
        <w:t>r</w:t>
      </w:r>
      <w:r w:rsidRPr="000C6BD6">
        <w:rPr>
          <w:rFonts w:ascii="Palatino Linotype" w:eastAsia="Arial" w:hAnsi="Palatino Linotype" w:cs="Arial"/>
          <w:i/>
          <w:spacing w:val="-2"/>
        </w:rPr>
        <w:t>n</w:t>
      </w:r>
      <w:r w:rsidRPr="000C6BD6">
        <w:rPr>
          <w:rFonts w:ascii="Palatino Linotype" w:eastAsia="Arial" w:hAnsi="Palatino Linotype" w:cs="Arial"/>
          <w:i/>
          <w:spacing w:val="-1"/>
        </w:rPr>
        <w:t>a</w:t>
      </w:r>
      <w:r w:rsidRPr="000C6BD6">
        <w:rPr>
          <w:rFonts w:ascii="Palatino Linotype" w:eastAsia="Arial" w:hAnsi="Palatino Linotype" w:cs="Arial"/>
          <w:i/>
          <w:spacing w:val="-3"/>
        </w:rPr>
        <w:t>m</w:t>
      </w:r>
      <w:r w:rsidRPr="000C6BD6">
        <w:rPr>
          <w:rFonts w:ascii="Palatino Linotype" w:eastAsia="Arial" w:hAnsi="Palatino Linotype" w:cs="Arial"/>
          <w:i/>
          <w:spacing w:val="1"/>
        </w:rPr>
        <w:t>en</w:t>
      </w:r>
      <w:r w:rsidRPr="000C6BD6">
        <w:rPr>
          <w:rFonts w:ascii="Palatino Linotype" w:eastAsia="Arial" w:hAnsi="Palatino Linotype" w:cs="Arial"/>
          <w:i/>
        </w:rPr>
        <w:t>t</w:t>
      </w:r>
      <w:r w:rsidRPr="000C6BD6">
        <w:rPr>
          <w:rFonts w:ascii="Palatino Linotype" w:eastAsia="Arial" w:hAnsi="Palatino Linotype" w:cs="Arial"/>
          <w:i/>
          <w:spacing w:val="1"/>
        </w:rPr>
        <w:t>a</w:t>
      </w:r>
      <w:r w:rsidRPr="000C6BD6">
        <w:rPr>
          <w:rFonts w:ascii="Palatino Linotype" w:eastAsia="Arial" w:hAnsi="Palatino Linotype" w:cs="Arial"/>
          <w:i/>
          <w:spacing w:val="5"/>
        </w:rPr>
        <w:t>l</w:t>
      </w:r>
      <w:r w:rsidRPr="000C6BD6">
        <w:rPr>
          <w:rFonts w:ascii="Palatino Linotype" w:eastAsia="Arial" w:hAnsi="Palatino Linotype" w:cs="Arial"/>
          <w:i/>
        </w:rPr>
        <w:t>,</w:t>
      </w:r>
      <w:r w:rsidRPr="000C6BD6">
        <w:rPr>
          <w:rFonts w:ascii="Palatino Linotype" w:eastAsia="Arial" w:hAnsi="Palatino Linotype" w:cs="Arial"/>
          <w:i/>
          <w:spacing w:val="3"/>
        </w:rPr>
        <w:t xml:space="preserve"> </w:t>
      </w:r>
      <w:r w:rsidRPr="000C6BD6">
        <w:rPr>
          <w:rFonts w:ascii="Palatino Linotype" w:eastAsia="Arial" w:hAnsi="Palatino Linotype" w:cs="Arial"/>
          <w:i/>
        </w:rPr>
        <w:t>s</w:t>
      </w:r>
      <w:r w:rsidRPr="000C6BD6">
        <w:rPr>
          <w:rFonts w:ascii="Palatino Linotype" w:eastAsia="Arial" w:hAnsi="Palatino Linotype" w:cs="Arial"/>
          <w:i/>
          <w:spacing w:val="1"/>
        </w:rPr>
        <w:t>eña</w:t>
      </w:r>
      <w:r w:rsidRPr="000C6BD6">
        <w:rPr>
          <w:rFonts w:ascii="Palatino Linotype" w:eastAsia="Arial" w:hAnsi="Palatino Linotype" w:cs="Arial"/>
          <w:i/>
        </w:rPr>
        <w:t xml:space="preserve">la </w:t>
      </w:r>
      <w:r w:rsidRPr="000C6BD6">
        <w:rPr>
          <w:rFonts w:ascii="Palatino Linotype" w:eastAsia="Arial" w:hAnsi="Palatino Linotype" w:cs="Arial"/>
          <w:i/>
          <w:spacing w:val="-1"/>
        </w:rPr>
        <w:t>q</w:t>
      </w:r>
      <w:r w:rsidRPr="000C6BD6">
        <w:rPr>
          <w:rFonts w:ascii="Palatino Linotype" w:eastAsia="Arial" w:hAnsi="Palatino Linotype" w:cs="Arial"/>
          <w:i/>
          <w:spacing w:val="1"/>
        </w:rPr>
        <w:t>u</w:t>
      </w:r>
      <w:r w:rsidRPr="000C6BD6">
        <w:rPr>
          <w:rFonts w:ascii="Palatino Linotype" w:eastAsia="Arial" w:hAnsi="Palatino Linotype" w:cs="Arial"/>
          <w:i/>
        </w:rPr>
        <w:t>e</w:t>
      </w:r>
      <w:r w:rsidRPr="000C6BD6">
        <w:rPr>
          <w:rFonts w:ascii="Palatino Linotype" w:eastAsia="Arial" w:hAnsi="Palatino Linotype" w:cs="Arial"/>
          <w:i/>
          <w:spacing w:val="3"/>
        </w:rPr>
        <w:t xml:space="preserve"> </w:t>
      </w:r>
      <w:r w:rsidRPr="000C6BD6">
        <w:rPr>
          <w:rFonts w:ascii="Palatino Linotype" w:eastAsia="Arial" w:hAnsi="Palatino Linotype" w:cs="Arial"/>
          <w:i/>
          <w:spacing w:val="-3"/>
        </w:rPr>
        <w:t>l</w:t>
      </w:r>
      <w:r w:rsidRPr="000C6BD6">
        <w:rPr>
          <w:rFonts w:ascii="Palatino Linotype" w:eastAsia="Arial" w:hAnsi="Palatino Linotype" w:cs="Arial"/>
          <w:i/>
          <w:spacing w:val="1"/>
        </w:rPr>
        <w:t>o</w:t>
      </w:r>
      <w:r w:rsidRPr="000C6BD6">
        <w:rPr>
          <w:rFonts w:ascii="Palatino Linotype" w:eastAsia="Arial" w:hAnsi="Palatino Linotype" w:cs="Arial"/>
          <w:i/>
        </w:rPr>
        <w:t>s</w:t>
      </w:r>
      <w:r w:rsidRPr="000C6BD6">
        <w:rPr>
          <w:rFonts w:ascii="Palatino Linotype" w:eastAsia="Arial" w:hAnsi="Palatino Linotype" w:cs="Arial"/>
          <w:i/>
          <w:spacing w:val="2"/>
        </w:rPr>
        <w:t xml:space="preserve"> </w:t>
      </w:r>
      <w:r w:rsidRPr="000C6BD6">
        <w:rPr>
          <w:rFonts w:ascii="Palatino Linotype" w:eastAsia="Arial" w:hAnsi="Palatino Linotype" w:cs="Arial"/>
          <w:i/>
          <w:spacing w:val="1"/>
        </w:rPr>
        <w:t>pa</w:t>
      </w:r>
      <w:r w:rsidRPr="000C6BD6">
        <w:rPr>
          <w:rFonts w:ascii="Palatino Linotype" w:eastAsia="Arial" w:hAnsi="Palatino Linotype" w:cs="Arial"/>
          <w:i/>
        </w:rPr>
        <w:t>rt</w:t>
      </w:r>
      <w:r w:rsidRPr="000C6BD6">
        <w:rPr>
          <w:rFonts w:ascii="Palatino Linotype" w:eastAsia="Arial" w:hAnsi="Palatino Linotype" w:cs="Arial"/>
          <w:i/>
          <w:spacing w:val="-1"/>
        </w:rPr>
        <w:t>i</w:t>
      </w:r>
      <w:r w:rsidRPr="000C6BD6">
        <w:rPr>
          <w:rFonts w:ascii="Palatino Linotype" w:eastAsia="Arial" w:hAnsi="Palatino Linotype" w:cs="Arial"/>
          <w:i/>
        </w:rPr>
        <w:t>c</w:t>
      </w:r>
      <w:r w:rsidRPr="000C6BD6">
        <w:rPr>
          <w:rFonts w:ascii="Palatino Linotype" w:eastAsia="Arial" w:hAnsi="Palatino Linotype" w:cs="Arial"/>
          <w:i/>
          <w:spacing w:val="1"/>
        </w:rPr>
        <w:t>u</w:t>
      </w:r>
      <w:r w:rsidRPr="000C6BD6">
        <w:rPr>
          <w:rFonts w:ascii="Palatino Linotype" w:eastAsia="Arial" w:hAnsi="Palatino Linotype" w:cs="Arial"/>
          <w:i/>
        </w:rPr>
        <w:t>la</w:t>
      </w:r>
      <w:r w:rsidRPr="000C6BD6">
        <w:rPr>
          <w:rFonts w:ascii="Palatino Linotype" w:eastAsia="Arial" w:hAnsi="Palatino Linotype" w:cs="Arial"/>
          <w:i/>
          <w:spacing w:val="-3"/>
        </w:rPr>
        <w:t>r</w:t>
      </w:r>
      <w:r w:rsidRPr="000C6BD6">
        <w:rPr>
          <w:rFonts w:ascii="Palatino Linotype" w:eastAsia="Arial" w:hAnsi="Palatino Linotype" w:cs="Arial"/>
          <w:i/>
          <w:spacing w:val="1"/>
        </w:rPr>
        <w:t>e</w:t>
      </w:r>
      <w:r w:rsidRPr="000C6BD6">
        <w:rPr>
          <w:rFonts w:ascii="Palatino Linotype" w:eastAsia="Arial" w:hAnsi="Palatino Linotype" w:cs="Arial"/>
          <w:i/>
        </w:rPr>
        <w:t xml:space="preserve">s </w:t>
      </w:r>
      <w:r w:rsidRPr="000C6BD6">
        <w:rPr>
          <w:rFonts w:ascii="Palatino Linotype" w:eastAsia="Arial" w:hAnsi="Palatino Linotype" w:cs="Arial"/>
          <w:i/>
          <w:spacing w:val="1"/>
        </w:rPr>
        <w:t>de</w:t>
      </w:r>
      <w:r w:rsidRPr="000C6BD6">
        <w:rPr>
          <w:rFonts w:ascii="Palatino Linotype" w:eastAsia="Arial" w:hAnsi="Palatino Linotype" w:cs="Arial"/>
          <w:i/>
          <w:spacing w:val="-1"/>
        </w:rPr>
        <w:t>b</w:t>
      </w:r>
      <w:r w:rsidRPr="000C6BD6">
        <w:rPr>
          <w:rFonts w:ascii="Palatino Linotype" w:eastAsia="Arial" w:hAnsi="Palatino Linotype" w:cs="Arial"/>
          <w:i/>
          <w:spacing w:val="1"/>
        </w:rPr>
        <w:t>e</w:t>
      </w:r>
      <w:r w:rsidRPr="000C6BD6">
        <w:rPr>
          <w:rFonts w:ascii="Palatino Linotype" w:eastAsia="Arial" w:hAnsi="Palatino Linotype" w:cs="Arial"/>
          <w:i/>
        </w:rPr>
        <w:t>rán</w:t>
      </w:r>
      <w:r w:rsidRPr="000C6BD6">
        <w:rPr>
          <w:rFonts w:ascii="Palatino Linotype" w:eastAsia="Arial" w:hAnsi="Palatino Linotype" w:cs="Arial"/>
          <w:i/>
          <w:spacing w:val="3"/>
        </w:rPr>
        <w:t xml:space="preserve"> </w:t>
      </w:r>
      <w:r w:rsidRPr="000C6BD6">
        <w:rPr>
          <w:rFonts w:ascii="Palatino Linotype" w:eastAsia="Arial" w:hAnsi="Palatino Linotype" w:cs="Arial"/>
          <w:i/>
          <w:spacing w:val="1"/>
        </w:rPr>
        <w:t>de</w:t>
      </w:r>
      <w:r w:rsidRPr="000C6BD6">
        <w:rPr>
          <w:rFonts w:ascii="Palatino Linotype" w:eastAsia="Arial" w:hAnsi="Palatino Linotype" w:cs="Arial"/>
          <w:i/>
        </w:rPr>
        <w:t>scr</w:t>
      </w:r>
      <w:r w:rsidRPr="000C6BD6">
        <w:rPr>
          <w:rFonts w:ascii="Palatino Linotype" w:eastAsia="Arial" w:hAnsi="Palatino Linotype" w:cs="Arial"/>
          <w:i/>
          <w:spacing w:val="-1"/>
        </w:rPr>
        <w:t>i</w:t>
      </w:r>
      <w:r w:rsidRPr="000C6BD6">
        <w:rPr>
          <w:rFonts w:ascii="Palatino Linotype" w:eastAsia="Arial" w:hAnsi="Palatino Linotype" w:cs="Arial"/>
          <w:i/>
          <w:spacing w:val="1"/>
        </w:rPr>
        <w:t>b</w:t>
      </w:r>
      <w:r w:rsidRPr="000C6BD6">
        <w:rPr>
          <w:rFonts w:ascii="Palatino Linotype" w:eastAsia="Arial" w:hAnsi="Palatino Linotype" w:cs="Arial"/>
          <w:i/>
        </w:rPr>
        <w:t xml:space="preserve">ir </w:t>
      </w:r>
      <w:r w:rsidRPr="000C6BD6">
        <w:rPr>
          <w:rFonts w:ascii="Palatino Linotype" w:eastAsia="Arial" w:hAnsi="Palatino Linotype" w:cs="Arial"/>
          <w:i/>
          <w:spacing w:val="1"/>
        </w:rPr>
        <w:t>e</w:t>
      </w:r>
      <w:r w:rsidRPr="000C6BD6">
        <w:rPr>
          <w:rFonts w:ascii="Palatino Linotype" w:eastAsia="Arial" w:hAnsi="Palatino Linotype" w:cs="Arial"/>
          <w:i/>
        </w:rPr>
        <w:t>n su</w:t>
      </w:r>
      <w:r w:rsidRPr="000C6BD6">
        <w:rPr>
          <w:rFonts w:ascii="Palatino Linotype" w:eastAsia="Arial" w:hAnsi="Palatino Linotype" w:cs="Arial"/>
          <w:i/>
          <w:spacing w:val="4"/>
        </w:rPr>
        <w:t xml:space="preserve"> </w:t>
      </w:r>
      <w:r w:rsidRPr="000C6BD6">
        <w:rPr>
          <w:rFonts w:ascii="Palatino Linotype" w:eastAsia="Arial" w:hAnsi="Palatino Linotype" w:cs="Arial"/>
          <w:i/>
        </w:rPr>
        <w:t>s</w:t>
      </w:r>
      <w:r w:rsidRPr="000C6BD6">
        <w:rPr>
          <w:rFonts w:ascii="Palatino Linotype" w:eastAsia="Arial" w:hAnsi="Palatino Linotype" w:cs="Arial"/>
          <w:i/>
          <w:spacing w:val="1"/>
        </w:rPr>
        <w:t>o</w:t>
      </w:r>
      <w:r w:rsidRPr="000C6BD6">
        <w:rPr>
          <w:rFonts w:ascii="Palatino Linotype" w:eastAsia="Arial" w:hAnsi="Palatino Linotype" w:cs="Arial"/>
          <w:i/>
        </w:rPr>
        <w:t>l</w:t>
      </w:r>
      <w:r w:rsidRPr="000C6BD6">
        <w:rPr>
          <w:rFonts w:ascii="Palatino Linotype" w:eastAsia="Arial" w:hAnsi="Palatino Linotype" w:cs="Arial"/>
          <w:i/>
          <w:spacing w:val="-1"/>
        </w:rPr>
        <w:t>i</w:t>
      </w:r>
      <w:r w:rsidRPr="000C6BD6">
        <w:rPr>
          <w:rFonts w:ascii="Palatino Linotype" w:eastAsia="Arial" w:hAnsi="Palatino Linotype" w:cs="Arial"/>
          <w:i/>
        </w:rPr>
        <w:t>cit</w:t>
      </w:r>
      <w:r w:rsidRPr="000C6BD6">
        <w:rPr>
          <w:rFonts w:ascii="Palatino Linotype" w:eastAsia="Arial" w:hAnsi="Palatino Linotype" w:cs="Arial"/>
          <w:i/>
          <w:spacing w:val="-1"/>
        </w:rPr>
        <w:t>u</w:t>
      </w:r>
      <w:r w:rsidRPr="000C6BD6">
        <w:rPr>
          <w:rFonts w:ascii="Palatino Linotype" w:eastAsia="Arial" w:hAnsi="Palatino Linotype" w:cs="Arial"/>
          <w:i/>
        </w:rPr>
        <w:t>d</w:t>
      </w:r>
      <w:r w:rsidRPr="000C6BD6">
        <w:rPr>
          <w:rFonts w:ascii="Palatino Linotype" w:eastAsia="Arial" w:hAnsi="Palatino Linotype" w:cs="Arial"/>
          <w:i/>
          <w:spacing w:val="2"/>
        </w:rPr>
        <w:t xml:space="preserve"> </w:t>
      </w:r>
      <w:r w:rsidRPr="000C6BD6">
        <w:rPr>
          <w:rFonts w:ascii="Palatino Linotype" w:eastAsia="Arial" w:hAnsi="Palatino Linotype" w:cs="Arial"/>
          <w:i/>
          <w:spacing w:val="1"/>
        </w:rPr>
        <w:t>d</w:t>
      </w:r>
      <w:r w:rsidRPr="000C6BD6">
        <w:rPr>
          <w:rFonts w:ascii="Palatino Linotype" w:eastAsia="Arial" w:hAnsi="Palatino Linotype" w:cs="Arial"/>
          <w:i/>
        </w:rPr>
        <w:t>e</w:t>
      </w:r>
      <w:r w:rsidRPr="000C6BD6">
        <w:rPr>
          <w:rFonts w:ascii="Palatino Linotype" w:eastAsia="Arial" w:hAnsi="Palatino Linotype" w:cs="Arial"/>
          <w:i/>
          <w:spacing w:val="2"/>
        </w:rPr>
        <w:t xml:space="preserve"> </w:t>
      </w:r>
      <w:r w:rsidRPr="000C6BD6">
        <w:rPr>
          <w:rFonts w:ascii="Palatino Linotype" w:eastAsia="Arial" w:hAnsi="Palatino Linotype" w:cs="Arial"/>
          <w:i/>
        </w:rPr>
        <w:t>i</w:t>
      </w:r>
      <w:r w:rsidRPr="000C6BD6">
        <w:rPr>
          <w:rFonts w:ascii="Palatino Linotype" w:eastAsia="Arial" w:hAnsi="Palatino Linotype" w:cs="Arial"/>
          <w:i/>
          <w:spacing w:val="-2"/>
        </w:rPr>
        <w:t>n</w:t>
      </w:r>
      <w:r w:rsidRPr="000C6BD6">
        <w:rPr>
          <w:rFonts w:ascii="Palatino Linotype" w:eastAsia="Arial" w:hAnsi="Palatino Linotype" w:cs="Arial"/>
          <w:i/>
          <w:spacing w:val="3"/>
        </w:rPr>
        <w:t>f</w:t>
      </w:r>
      <w:r w:rsidRPr="000C6BD6">
        <w:rPr>
          <w:rFonts w:ascii="Palatino Linotype" w:eastAsia="Arial" w:hAnsi="Palatino Linotype" w:cs="Arial"/>
          <w:i/>
          <w:spacing w:val="1"/>
        </w:rPr>
        <w:t>o</w:t>
      </w:r>
      <w:r w:rsidRPr="000C6BD6">
        <w:rPr>
          <w:rFonts w:ascii="Palatino Linotype" w:eastAsia="Arial" w:hAnsi="Palatino Linotype" w:cs="Arial"/>
          <w:i/>
          <w:spacing w:val="-3"/>
        </w:rPr>
        <w:t>r</w:t>
      </w:r>
      <w:r w:rsidRPr="000C6BD6">
        <w:rPr>
          <w:rFonts w:ascii="Palatino Linotype" w:eastAsia="Arial" w:hAnsi="Palatino Linotype" w:cs="Arial"/>
          <w:i/>
          <w:spacing w:val="-1"/>
        </w:rPr>
        <w:t>m</w:t>
      </w:r>
      <w:r w:rsidRPr="000C6BD6">
        <w:rPr>
          <w:rFonts w:ascii="Palatino Linotype" w:eastAsia="Arial" w:hAnsi="Palatino Linotype" w:cs="Arial"/>
          <w:i/>
          <w:spacing w:val="1"/>
        </w:rPr>
        <w:t>a</w:t>
      </w:r>
      <w:r w:rsidRPr="000C6BD6">
        <w:rPr>
          <w:rFonts w:ascii="Palatino Linotype" w:eastAsia="Arial" w:hAnsi="Palatino Linotype" w:cs="Arial"/>
          <w:i/>
        </w:rPr>
        <w:t>ció</w:t>
      </w:r>
      <w:r w:rsidRPr="000C6BD6">
        <w:rPr>
          <w:rFonts w:ascii="Palatino Linotype" w:eastAsia="Arial" w:hAnsi="Palatino Linotype" w:cs="Arial"/>
          <w:i/>
          <w:spacing w:val="1"/>
        </w:rPr>
        <w:t>n</w:t>
      </w:r>
      <w:r w:rsidRPr="000C6BD6">
        <w:rPr>
          <w:rFonts w:ascii="Palatino Linotype" w:eastAsia="Arial" w:hAnsi="Palatino Linotype" w:cs="Arial"/>
          <w:i/>
        </w:rPr>
        <w:t>,</w:t>
      </w:r>
      <w:r w:rsidRPr="000C6BD6">
        <w:rPr>
          <w:rFonts w:ascii="Palatino Linotype" w:eastAsia="Arial" w:hAnsi="Palatino Linotype" w:cs="Arial"/>
          <w:i/>
          <w:spacing w:val="2"/>
        </w:rPr>
        <w:t xml:space="preserve"> </w:t>
      </w:r>
      <w:r w:rsidRPr="000C6BD6">
        <w:rPr>
          <w:rFonts w:ascii="Palatino Linotype" w:eastAsia="Arial" w:hAnsi="Palatino Linotype" w:cs="Arial"/>
          <w:i/>
          <w:spacing w:val="1"/>
        </w:rPr>
        <w:t>d</w:t>
      </w:r>
      <w:r w:rsidRPr="000C6BD6">
        <w:rPr>
          <w:rFonts w:ascii="Palatino Linotype" w:eastAsia="Arial" w:hAnsi="Palatino Linotype" w:cs="Arial"/>
          <w:i/>
        </w:rPr>
        <w:t>e f</w:t>
      </w:r>
      <w:r w:rsidRPr="000C6BD6">
        <w:rPr>
          <w:rFonts w:ascii="Palatino Linotype" w:eastAsia="Arial" w:hAnsi="Palatino Linotype" w:cs="Arial"/>
          <w:i/>
          <w:spacing w:val="1"/>
        </w:rPr>
        <w:t>o</w:t>
      </w:r>
      <w:r w:rsidRPr="000C6BD6">
        <w:rPr>
          <w:rFonts w:ascii="Palatino Linotype" w:eastAsia="Arial" w:hAnsi="Palatino Linotype" w:cs="Arial"/>
          <w:i/>
        </w:rPr>
        <w:t>r</w:t>
      </w:r>
      <w:r w:rsidRPr="000C6BD6">
        <w:rPr>
          <w:rFonts w:ascii="Palatino Linotype" w:eastAsia="Arial" w:hAnsi="Palatino Linotype" w:cs="Arial"/>
          <w:i/>
          <w:spacing w:val="1"/>
        </w:rPr>
        <w:t>m</w:t>
      </w:r>
      <w:r w:rsidRPr="000C6BD6">
        <w:rPr>
          <w:rFonts w:ascii="Palatino Linotype" w:eastAsia="Arial" w:hAnsi="Palatino Linotype" w:cs="Arial"/>
          <w:i/>
        </w:rPr>
        <w:t>a</w:t>
      </w:r>
      <w:r w:rsidRPr="000C6BD6">
        <w:rPr>
          <w:rFonts w:ascii="Palatino Linotype" w:eastAsia="Arial" w:hAnsi="Palatino Linotype" w:cs="Arial"/>
          <w:i/>
          <w:spacing w:val="2"/>
        </w:rPr>
        <w:t xml:space="preserve"> </w:t>
      </w:r>
      <w:r w:rsidRPr="000C6BD6">
        <w:rPr>
          <w:rFonts w:ascii="Palatino Linotype" w:eastAsia="Arial" w:hAnsi="Palatino Linotype" w:cs="Arial"/>
          <w:i/>
        </w:rPr>
        <w:t>clara</w:t>
      </w:r>
      <w:r w:rsidRPr="000C6BD6">
        <w:rPr>
          <w:rFonts w:ascii="Palatino Linotype" w:eastAsia="Arial" w:hAnsi="Palatino Linotype" w:cs="Arial"/>
          <w:i/>
          <w:spacing w:val="2"/>
        </w:rPr>
        <w:t xml:space="preserve"> </w:t>
      </w:r>
      <w:r w:rsidRPr="000C6BD6">
        <w:rPr>
          <w:rFonts w:ascii="Palatino Linotype" w:eastAsia="Arial" w:hAnsi="Palatino Linotype" w:cs="Arial"/>
          <w:i/>
        </w:rPr>
        <w:t>y</w:t>
      </w:r>
      <w:r w:rsidRPr="000C6BD6">
        <w:rPr>
          <w:rFonts w:ascii="Palatino Linotype" w:eastAsia="Arial" w:hAnsi="Palatino Linotype" w:cs="Arial"/>
          <w:i/>
          <w:spacing w:val="1"/>
        </w:rPr>
        <w:t xml:space="preserve"> p</w:t>
      </w:r>
      <w:r w:rsidRPr="000C6BD6">
        <w:rPr>
          <w:rFonts w:ascii="Palatino Linotype" w:eastAsia="Arial" w:hAnsi="Palatino Linotype" w:cs="Arial"/>
          <w:i/>
        </w:rPr>
        <w:t>recisa,</w:t>
      </w:r>
      <w:r w:rsidRPr="000C6BD6">
        <w:rPr>
          <w:rFonts w:ascii="Palatino Linotype" w:eastAsia="Arial" w:hAnsi="Palatino Linotype" w:cs="Arial"/>
          <w:i/>
          <w:spacing w:val="2"/>
        </w:rPr>
        <w:t xml:space="preserve"> </w:t>
      </w:r>
      <w:r w:rsidRPr="000C6BD6">
        <w:rPr>
          <w:rFonts w:ascii="Palatino Linotype" w:eastAsia="Arial" w:hAnsi="Palatino Linotype" w:cs="Arial"/>
          <w:i/>
        </w:rPr>
        <w:t xml:space="preserve">los </w:t>
      </w:r>
      <w:r w:rsidRPr="000C6BD6">
        <w:rPr>
          <w:rFonts w:ascii="Palatino Linotype" w:eastAsia="Arial" w:hAnsi="Palatino Linotype" w:cs="Arial"/>
          <w:i/>
          <w:spacing w:val="1"/>
        </w:rPr>
        <w:t>do</w:t>
      </w:r>
      <w:r w:rsidRPr="000C6BD6">
        <w:rPr>
          <w:rFonts w:ascii="Palatino Linotype" w:eastAsia="Arial" w:hAnsi="Palatino Linotype" w:cs="Arial"/>
          <w:i/>
        </w:rPr>
        <w:t>c</w:t>
      </w:r>
      <w:r w:rsidRPr="000C6BD6">
        <w:rPr>
          <w:rFonts w:ascii="Palatino Linotype" w:eastAsia="Arial" w:hAnsi="Palatino Linotype" w:cs="Arial"/>
          <w:i/>
          <w:spacing w:val="-1"/>
        </w:rPr>
        <w:t>u</w:t>
      </w:r>
      <w:r w:rsidRPr="000C6BD6">
        <w:rPr>
          <w:rFonts w:ascii="Palatino Linotype" w:eastAsia="Arial" w:hAnsi="Palatino Linotype" w:cs="Arial"/>
          <w:i/>
          <w:spacing w:val="1"/>
        </w:rPr>
        <w:t>m</w:t>
      </w:r>
      <w:r w:rsidRPr="000C6BD6">
        <w:rPr>
          <w:rFonts w:ascii="Palatino Linotype" w:eastAsia="Arial" w:hAnsi="Palatino Linotype" w:cs="Arial"/>
          <w:i/>
          <w:spacing w:val="-1"/>
        </w:rPr>
        <w:t>e</w:t>
      </w:r>
      <w:r w:rsidRPr="000C6BD6">
        <w:rPr>
          <w:rFonts w:ascii="Palatino Linotype" w:eastAsia="Arial" w:hAnsi="Palatino Linotype" w:cs="Arial"/>
          <w:i/>
          <w:spacing w:val="1"/>
        </w:rPr>
        <w:t>n</w:t>
      </w:r>
      <w:r w:rsidRPr="000C6BD6">
        <w:rPr>
          <w:rFonts w:ascii="Palatino Linotype" w:eastAsia="Arial" w:hAnsi="Palatino Linotype" w:cs="Arial"/>
          <w:i/>
        </w:rPr>
        <w:t>t</w:t>
      </w:r>
      <w:r w:rsidRPr="000C6BD6">
        <w:rPr>
          <w:rFonts w:ascii="Palatino Linotype" w:eastAsia="Arial" w:hAnsi="Palatino Linotype" w:cs="Arial"/>
          <w:i/>
          <w:spacing w:val="1"/>
        </w:rPr>
        <w:t>o</w:t>
      </w:r>
      <w:r w:rsidRPr="000C6BD6">
        <w:rPr>
          <w:rFonts w:ascii="Palatino Linotype" w:eastAsia="Arial" w:hAnsi="Palatino Linotype" w:cs="Arial"/>
          <w:i/>
        </w:rPr>
        <w:t>s</w:t>
      </w:r>
      <w:r w:rsidRPr="000C6BD6">
        <w:rPr>
          <w:rFonts w:ascii="Palatino Linotype" w:eastAsia="Arial" w:hAnsi="Palatino Linotype" w:cs="Arial"/>
          <w:i/>
          <w:spacing w:val="1"/>
        </w:rPr>
        <w:t xml:space="preserve"> </w:t>
      </w:r>
      <w:r w:rsidRPr="000C6BD6">
        <w:rPr>
          <w:rFonts w:ascii="Palatino Linotype" w:eastAsia="Arial" w:hAnsi="Palatino Linotype" w:cs="Arial"/>
          <w:i/>
        </w:rPr>
        <w:t>re</w:t>
      </w:r>
      <w:r w:rsidRPr="000C6BD6">
        <w:rPr>
          <w:rFonts w:ascii="Palatino Linotype" w:eastAsia="Arial" w:hAnsi="Palatino Linotype" w:cs="Arial"/>
          <w:i/>
          <w:spacing w:val="-1"/>
        </w:rPr>
        <w:t>q</w:t>
      </w:r>
      <w:r w:rsidRPr="000C6BD6">
        <w:rPr>
          <w:rFonts w:ascii="Palatino Linotype" w:eastAsia="Arial" w:hAnsi="Palatino Linotype" w:cs="Arial"/>
          <w:i/>
          <w:spacing w:val="1"/>
        </w:rPr>
        <w:t>ue</w:t>
      </w:r>
      <w:r w:rsidRPr="000C6BD6">
        <w:rPr>
          <w:rFonts w:ascii="Palatino Linotype" w:eastAsia="Arial" w:hAnsi="Palatino Linotype" w:cs="Arial"/>
          <w:i/>
        </w:rPr>
        <w:t>r</w:t>
      </w:r>
      <w:r w:rsidRPr="000C6BD6">
        <w:rPr>
          <w:rFonts w:ascii="Palatino Linotype" w:eastAsia="Arial" w:hAnsi="Palatino Linotype" w:cs="Arial"/>
          <w:i/>
          <w:spacing w:val="-1"/>
        </w:rPr>
        <w:t>i</w:t>
      </w:r>
      <w:r w:rsidRPr="000C6BD6">
        <w:rPr>
          <w:rFonts w:ascii="Palatino Linotype" w:eastAsia="Arial" w:hAnsi="Palatino Linotype" w:cs="Arial"/>
          <w:i/>
          <w:spacing w:val="1"/>
        </w:rPr>
        <w:t>d</w:t>
      </w:r>
      <w:r w:rsidRPr="000C6BD6">
        <w:rPr>
          <w:rFonts w:ascii="Palatino Linotype" w:eastAsia="Arial" w:hAnsi="Palatino Linotype" w:cs="Arial"/>
          <w:i/>
          <w:spacing w:val="-1"/>
        </w:rPr>
        <w:t>o</w:t>
      </w:r>
      <w:r w:rsidRPr="000C6BD6">
        <w:rPr>
          <w:rFonts w:ascii="Palatino Linotype" w:eastAsia="Arial" w:hAnsi="Palatino Linotype" w:cs="Arial"/>
          <w:i/>
        </w:rPr>
        <w:t>s.</w:t>
      </w:r>
      <w:r w:rsidRPr="000C6BD6">
        <w:rPr>
          <w:rFonts w:ascii="Palatino Linotype" w:eastAsia="Arial" w:hAnsi="Palatino Linotype" w:cs="Arial"/>
          <w:i/>
          <w:spacing w:val="2"/>
        </w:rPr>
        <w:t xml:space="preserve"> </w:t>
      </w:r>
      <w:r w:rsidRPr="000C6BD6">
        <w:rPr>
          <w:rFonts w:ascii="Palatino Linotype" w:eastAsia="Arial" w:hAnsi="Palatino Linotype" w:cs="Arial"/>
          <w:i/>
        </w:rPr>
        <w:t>En</w:t>
      </w:r>
      <w:r w:rsidRPr="000C6BD6">
        <w:rPr>
          <w:rFonts w:ascii="Palatino Linotype" w:eastAsia="Arial" w:hAnsi="Palatino Linotype" w:cs="Arial"/>
          <w:i/>
          <w:spacing w:val="2"/>
        </w:rPr>
        <w:t xml:space="preserve"> </w:t>
      </w:r>
      <w:r w:rsidRPr="000C6BD6">
        <w:rPr>
          <w:rFonts w:ascii="Palatino Linotype" w:eastAsia="Arial" w:hAnsi="Palatino Linotype" w:cs="Arial"/>
          <w:i/>
          <w:spacing w:val="1"/>
        </w:rPr>
        <w:t>e</w:t>
      </w:r>
      <w:r w:rsidRPr="000C6BD6">
        <w:rPr>
          <w:rFonts w:ascii="Palatino Linotype" w:eastAsia="Arial" w:hAnsi="Palatino Linotype" w:cs="Arial"/>
          <w:i/>
        </w:rPr>
        <w:t>se</w:t>
      </w:r>
      <w:r w:rsidRPr="000C6BD6">
        <w:rPr>
          <w:rFonts w:ascii="Palatino Linotype" w:eastAsia="Arial" w:hAnsi="Palatino Linotype" w:cs="Arial"/>
          <w:i/>
          <w:spacing w:val="2"/>
        </w:rPr>
        <w:t xml:space="preserve"> </w:t>
      </w:r>
      <w:r w:rsidRPr="000C6BD6">
        <w:rPr>
          <w:rFonts w:ascii="Palatino Linotype" w:eastAsia="Arial" w:hAnsi="Palatino Linotype" w:cs="Arial"/>
          <w:i/>
        </w:rPr>
        <w:t>s</w:t>
      </w:r>
      <w:r w:rsidRPr="000C6BD6">
        <w:rPr>
          <w:rFonts w:ascii="Palatino Linotype" w:eastAsia="Arial" w:hAnsi="Palatino Linotype" w:cs="Arial"/>
          <w:i/>
          <w:spacing w:val="-1"/>
        </w:rPr>
        <w:t>e</w:t>
      </w:r>
      <w:r w:rsidRPr="000C6BD6">
        <w:rPr>
          <w:rFonts w:ascii="Palatino Linotype" w:eastAsia="Arial" w:hAnsi="Palatino Linotype" w:cs="Arial"/>
          <w:i/>
          <w:spacing w:val="1"/>
        </w:rPr>
        <w:t>n</w:t>
      </w:r>
      <w:r w:rsidRPr="000C6BD6">
        <w:rPr>
          <w:rFonts w:ascii="Palatino Linotype" w:eastAsia="Arial" w:hAnsi="Palatino Linotype" w:cs="Arial"/>
          <w:i/>
        </w:rPr>
        <w:t>ti</w:t>
      </w:r>
      <w:r w:rsidRPr="000C6BD6">
        <w:rPr>
          <w:rFonts w:ascii="Palatino Linotype" w:eastAsia="Arial" w:hAnsi="Palatino Linotype" w:cs="Arial"/>
          <w:i/>
          <w:spacing w:val="1"/>
        </w:rPr>
        <w:t>d</w:t>
      </w:r>
      <w:r w:rsidRPr="000C6BD6">
        <w:rPr>
          <w:rFonts w:ascii="Palatino Linotype" w:eastAsia="Arial" w:hAnsi="Palatino Linotype" w:cs="Arial"/>
          <w:i/>
          <w:spacing w:val="-1"/>
        </w:rPr>
        <w:t>o</w:t>
      </w:r>
      <w:r w:rsidRPr="000C6BD6">
        <w:rPr>
          <w:rFonts w:ascii="Palatino Linotype" w:eastAsia="Arial" w:hAnsi="Palatino Linotype" w:cs="Arial"/>
          <w:i/>
        </w:rPr>
        <w:t>,</w:t>
      </w:r>
      <w:r w:rsidRPr="000C6BD6">
        <w:rPr>
          <w:rFonts w:ascii="Palatino Linotype" w:eastAsia="Arial" w:hAnsi="Palatino Linotype" w:cs="Arial"/>
          <w:i/>
          <w:spacing w:val="2"/>
        </w:rPr>
        <w:t xml:space="preserve"> </w:t>
      </w:r>
      <w:r w:rsidRPr="000C6BD6">
        <w:rPr>
          <w:rFonts w:ascii="Palatino Linotype" w:eastAsia="Arial" w:hAnsi="Palatino Linotype" w:cs="Arial"/>
          <w:i/>
          <w:spacing w:val="1"/>
        </w:rPr>
        <w:t>e</w:t>
      </w:r>
      <w:r w:rsidRPr="000C6BD6">
        <w:rPr>
          <w:rFonts w:ascii="Palatino Linotype" w:eastAsia="Arial" w:hAnsi="Palatino Linotype" w:cs="Arial"/>
          <w:i/>
        </w:rPr>
        <w:t xml:space="preserve">n </w:t>
      </w:r>
      <w:r w:rsidRPr="000C6BD6">
        <w:rPr>
          <w:rFonts w:ascii="Palatino Linotype" w:eastAsia="Arial" w:hAnsi="Palatino Linotype" w:cs="Arial"/>
          <w:i/>
          <w:spacing w:val="1"/>
        </w:rPr>
        <w:t>e</w:t>
      </w:r>
      <w:r w:rsidRPr="000C6BD6">
        <w:rPr>
          <w:rFonts w:ascii="Palatino Linotype" w:eastAsia="Arial" w:hAnsi="Palatino Linotype" w:cs="Arial"/>
          <w:i/>
        </w:rPr>
        <w:t>l</w:t>
      </w:r>
      <w:r w:rsidRPr="000C6BD6">
        <w:rPr>
          <w:rFonts w:ascii="Palatino Linotype" w:eastAsia="Arial" w:hAnsi="Palatino Linotype" w:cs="Arial"/>
          <w:i/>
          <w:spacing w:val="1"/>
        </w:rPr>
        <w:t xml:space="preserve"> </w:t>
      </w:r>
      <w:r w:rsidRPr="000C6BD6">
        <w:rPr>
          <w:rFonts w:ascii="Palatino Linotype" w:eastAsia="Arial" w:hAnsi="Palatino Linotype" w:cs="Arial"/>
          <w:i/>
        </w:rPr>
        <w:t>s</w:t>
      </w:r>
      <w:r w:rsidRPr="000C6BD6">
        <w:rPr>
          <w:rFonts w:ascii="Palatino Linotype" w:eastAsia="Arial" w:hAnsi="Palatino Linotype" w:cs="Arial"/>
          <w:i/>
          <w:spacing w:val="1"/>
        </w:rPr>
        <w:t>upue</w:t>
      </w:r>
      <w:r w:rsidRPr="000C6BD6">
        <w:rPr>
          <w:rFonts w:ascii="Palatino Linotype" w:eastAsia="Arial" w:hAnsi="Palatino Linotype" w:cs="Arial"/>
          <w:i/>
        </w:rPr>
        <w:t>s</w:t>
      </w:r>
      <w:r w:rsidRPr="000C6BD6">
        <w:rPr>
          <w:rFonts w:ascii="Palatino Linotype" w:eastAsia="Arial" w:hAnsi="Palatino Linotype" w:cs="Arial"/>
          <w:i/>
          <w:spacing w:val="-2"/>
        </w:rPr>
        <w:t>t</w:t>
      </w:r>
      <w:r w:rsidRPr="000C6BD6">
        <w:rPr>
          <w:rFonts w:ascii="Palatino Linotype" w:eastAsia="Arial" w:hAnsi="Palatino Linotype" w:cs="Arial"/>
          <w:i/>
        </w:rPr>
        <w:t>o</w:t>
      </w:r>
      <w:r w:rsidRPr="000C6BD6">
        <w:rPr>
          <w:rFonts w:ascii="Palatino Linotype" w:eastAsia="Arial" w:hAnsi="Palatino Linotype" w:cs="Arial"/>
          <w:i/>
          <w:spacing w:val="2"/>
        </w:rPr>
        <w:t xml:space="preserve"> </w:t>
      </w:r>
      <w:r w:rsidRPr="000C6BD6">
        <w:rPr>
          <w:rFonts w:ascii="Palatino Linotype" w:eastAsia="Arial" w:hAnsi="Palatino Linotype" w:cs="Arial"/>
          <w:i/>
          <w:spacing w:val="1"/>
        </w:rPr>
        <w:t>d</w:t>
      </w:r>
      <w:r w:rsidRPr="000C6BD6">
        <w:rPr>
          <w:rFonts w:ascii="Palatino Linotype" w:eastAsia="Arial" w:hAnsi="Palatino Linotype" w:cs="Arial"/>
          <w:i/>
        </w:rPr>
        <w:t>e</w:t>
      </w:r>
      <w:r w:rsidRPr="000C6BD6">
        <w:rPr>
          <w:rFonts w:ascii="Palatino Linotype" w:eastAsia="Arial" w:hAnsi="Palatino Linotype" w:cs="Arial"/>
          <w:i/>
          <w:spacing w:val="2"/>
        </w:rPr>
        <w:t xml:space="preserve"> </w:t>
      </w:r>
      <w:r w:rsidRPr="000C6BD6">
        <w:rPr>
          <w:rFonts w:ascii="Palatino Linotype" w:eastAsia="Arial" w:hAnsi="Palatino Linotype" w:cs="Arial"/>
          <w:i/>
          <w:spacing w:val="-1"/>
        </w:rPr>
        <w:t>q</w:t>
      </w:r>
      <w:r w:rsidRPr="000C6BD6">
        <w:rPr>
          <w:rFonts w:ascii="Palatino Linotype" w:eastAsia="Arial" w:hAnsi="Palatino Linotype" w:cs="Arial"/>
          <w:i/>
          <w:spacing w:val="1"/>
        </w:rPr>
        <w:t>u</w:t>
      </w:r>
      <w:r w:rsidRPr="000C6BD6">
        <w:rPr>
          <w:rFonts w:ascii="Palatino Linotype" w:eastAsia="Arial" w:hAnsi="Palatino Linotype" w:cs="Arial"/>
          <w:i/>
        </w:rPr>
        <w:t xml:space="preserve">e </w:t>
      </w:r>
      <w:r w:rsidRPr="000C6BD6">
        <w:rPr>
          <w:rFonts w:ascii="Palatino Linotype" w:eastAsia="Arial" w:hAnsi="Palatino Linotype" w:cs="Arial"/>
          <w:i/>
          <w:spacing w:val="1"/>
        </w:rPr>
        <w:t>e</w:t>
      </w:r>
      <w:r w:rsidRPr="000C6BD6">
        <w:rPr>
          <w:rFonts w:ascii="Palatino Linotype" w:eastAsia="Arial" w:hAnsi="Palatino Linotype" w:cs="Arial"/>
          <w:i/>
        </w:rPr>
        <w:t>l</w:t>
      </w:r>
      <w:r w:rsidRPr="000C6BD6">
        <w:rPr>
          <w:rFonts w:ascii="Palatino Linotype" w:eastAsia="Arial" w:hAnsi="Palatino Linotype" w:cs="Arial"/>
          <w:i/>
          <w:spacing w:val="1"/>
        </w:rPr>
        <w:t xml:space="preserve"> pa</w:t>
      </w:r>
      <w:r w:rsidRPr="000C6BD6">
        <w:rPr>
          <w:rFonts w:ascii="Palatino Linotype" w:eastAsia="Arial" w:hAnsi="Palatino Linotype" w:cs="Arial"/>
          <w:i/>
        </w:rPr>
        <w:t>rt</w:t>
      </w:r>
      <w:r w:rsidRPr="000C6BD6">
        <w:rPr>
          <w:rFonts w:ascii="Palatino Linotype" w:eastAsia="Arial" w:hAnsi="Palatino Linotype" w:cs="Arial"/>
          <w:i/>
          <w:spacing w:val="-1"/>
        </w:rPr>
        <w:t>i</w:t>
      </w:r>
      <w:r w:rsidRPr="000C6BD6">
        <w:rPr>
          <w:rFonts w:ascii="Palatino Linotype" w:eastAsia="Arial" w:hAnsi="Palatino Linotype" w:cs="Arial"/>
          <w:i/>
        </w:rPr>
        <w:t>c</w:t>
      </w:r>
      <w:r w:rsidRPr="000C6BD6">
        <w:rPr>
          <w:rFonts w:ascii="Palatino Linotype" w:eastAsia="Arial" w:hAnsi="Palatino Linotype" w:cs="Arial"/>
          <w:i/>
          <w:spacing w:val="1"/>
        </w:rPr>
        <w:t>u</w:t>
      </w:r>
      <w:r w:rsidRPr="000C6BD6">
        <w:rPr>
          <w:rFonts w:ascii="Palatino Linotype" w:eastAsia="Arial" w:hAnsi="Palatino Linotype" w:cs="Arial"/>
          <w:i/>
        </w:rPr>
        <w:t>lar</w:t>
      </w:r>
      <w:r w:rsidRPr="000C6BD6">
        <w:rPr>
          <w:rFonts w:ascii="Palatino Linotype" w:eastAsia="Arial" w:hAnsi="Palatino Linotype" w:cs="Arial"/>
          <w:i/>
          <w:spacing w:val="1"/>
        </w:rPr>
        <w:t xml:space="preserve"> </w:t>
      </w:r>
      <w:r w:rsidRPr="000C6BD6">
        <w:rPr>
          <w:rFonts w:ascii="Palatino Linotype" w:eastAsia="Arial" w:hAnsi="Palatino Linotype" w:cs="Arial"/>
          <w:i/>
          <w:spacing w:val="-1"/>
        </w:rPr>
        <w:t>n</w:t>
      </w:r>
      <w:r w:rsidRPr="000C6BD6">
        <w:rPr>
          <w:rFonts w:ascii="Palatino Linotype" w:eastAsia="Arial" w:hAnsi="Palatino Linotype" w:cs="Arial"/>
          <w:i/>
        </w:rPr>
        <w:t xml:space="preserve">o </w:t>
      </w:r>
      <w:r w:rsidRPr="000C6BD6">
        <w:rPr>
          <w:rFonts w:ascii="Palatino Linotype" w:eastAsia="Arial" w:hAnsi="Palatino Linotype" w:cs="Arial"/>
          <w:i/>
          <w:spacing w:val="1"/>
        </w:rPr>
        <w:t>ha</w:t>
      </w:r>
      <w:r w:rsidRPr="000C6BD6">
        <w:rPr>
          <w:rFonts w:ascii="Palatino Linotype" w:eastAsia="Arial" w:hAnsi="Palatino Linotype" w:cs="Arial"/>
          <w:i/>
          <w:spacing w:val="-2"/>
        </w:rPr>
        <w:t>y</w:t>
      </w:r>
      <w:r w:rsidRPr="000C6BD6">
        <w:rPr>
          <w:rFonts w:ascii="Palatino Linotype" w:eastAsia="Arial" w:hAnsi="Palatino Linotype" w:cs="Arial"/>
          <w:i/>
        </w:rPr>
        <w:t xml:space="preserve">a  </w:t>
      </w:r>
      <w:r w:rsidRPr="000C6BD6">
        <w:rPr>
          <w:rFonts w:ascii="Palatino Linotype" w:eastAsia="Arial" w:hAnsi="Palatino Linotype" w:cs="Arial"/>
          <w:i/>
          <w:spacing w:val="3"/>
        </w:rPr>
        <w:t xml:space="preserve"> </w:t>
      </w:r>
      <w:r w:rsidRPr="000C6BD6">
        <w:rPr>
          <w:rFonts w:ascii="Palatino Linotype" w:eastAsia="Arial" w:hAnsi="Palatino Linotype" w:cs="Arial"/>
          <w:i/>
        </w:rPr>
        <w:t>s</w:t>
      </w:r>
      <w:r w:rsidRPr="000C6BD6">
        <w:rPr>
          <w:rFonts w:ascii="Palatino Linotype" w:eastAsia="Arial" w:hAnsi="Palatino Linotype" w:cs="Arial"/>
          <w:i/>
          <w:spacing w:val="-1"/>
        </w:rPr>
        <w:t>e</w:t>
      </w:r>
      <w:r w:rsidRPr="000C6BD6">
        <w:rPr>
          <w:rFonts w:ascii="Palatino Linotype" w:eastAsia="Arial" w:hAnsi="Palatino Linotype" w:cs="Arial"/>
          <w:i/>
          <w:spacing w:val="1"/>
        </w:rPr>
        <w:t>ña</w:t>
      </w:r>
      <w:r w:rsidRPr="000C6BD6">
        <w:rPr>
          <w:rFonts w:ascii="Palatino Linotype" w:eastAsia="Arial" w:hAnsi="Palatino Linotype" w:cs="Arial"/>
          <w:i/>
        </w:rPr>
        <w:t>la</w:t>
      </w:r>
      <w:r w:rsidRPr="000C6BD6">
        <w:rPr>
          <w:rFonts w:ascii="Palatino Linotype" w:eastAsia="Arial" w:hAnsi="Palatino Linotype" w:cs="Arial"/>
          <w:i/>
          <w:spacing w:val="-1"/>
        </w:rPr>
        <w:t>d</w:t>
      </w:r>
      <w:r w:rsidRPr="000C6BD6">
        <w:rPr>
          <w:rFonts w:ascii="Palatino Linotype" w:eastAsia="Arial" w:hAnsi="Palatino Linotype" w:cs="Arial"/>
          <w:i/>
        </w:rPr>
        <w:t xml:space="preserve">o  </w:t>
      </w:r>
      <w:r w:rsidRPr="000C6BD6">
        <w:rPr>
          <w:rFonts w:ascii="Palatino Linotype" w:eastAsia="Arial" w:hAnsi="Palatino Linotype" w:cs="Arial"/>
          <w:i/>
          <w:spacing w:val="1"/>
        </w:rPr>
        <w:t xml:space="preserve"> e</w:t>
      </w:r>
      <w:r w:rsidRPr="000C6BD6">
        <w:rPr>
          <w:rFonts w:ascii="Palatino Linotype" w:eastAsia="Arial" w:hAnsi="Palatino Linotype" w:cs="Arial"/>
          <w:i/>
        </w:rPr>
        <w:t xml:space="preserve">l   </w:t>
      </w:r>
      <w:r w:rsidRPr="000C6BD6">
        <w:rPr>
          <w:rFonts w:ascii="Palatino Linotype" w:eastAsia="Arial" w:hAnsi="Palatino Linotype" w:cs="Arial"/>
          <w:i/>
          <w:spacing w:val="-1"/>
        </w:rPr>
        <w:t>p</w:t>
      </w:r>
      <w:r w:rsidRPr="000C6BD6">
        <w:rPr>
          <w:rFonts w:ascii="Palatino Linotype" w:eastAsia="Arial" w:hAnsi="Palatino Linotype" w:cs="Arial"/>
          <w:i/>
          <w:spacing w:val="1"/>
        </w:rPr>
        <w:t>e</w:t>
      </w:r>
      <w:r w:rsidRPr="000C6BD6">
        <w:rPr>
          <w:rFonts w:ascii="Palatino Linotype" w:eastAsia="Arial" w:hAnsi="Palatino Linotype" w:cs="Arial"/>
          <w:i/>
        </w:rPr>
        <w:t>r</w:t>
      </w:r>
      <w:r w:rsidRPr="000C6BD6">
        <w:rPr>
          <w:rFonts w:ascii="Palatino Linotype" w:eastAsia="Arial" w:hAnsi="Palatino Linotype" w:cs="Arial"/>
          <w:i/>
          <w:spacing w:val="-1"/>
        </w:rPr>
        <w:t>i</w:t>
      </w:r>
      <w:r w:rsidRPr="000C6BD6">
        <w:rPr>
          <w:rFonts w:ascii="Palatino Linotype" w:eastAsia="Arial" w:hAnsi="Palatino Linotype" w:cs="Arial"/>
          <w:i/>
          <w:spacing w:val="1"/>
        </w:rPr>
        <w:t>od</w:t>
      </w:r>
      <w:r w:rsidRPr="000C6BD6">
        <w:rPr>
          <w:rFonts w:ascii="Palatino Linotype" w:eastAsia="Arial" w:hAnsi="Palatino Linotype" w:cs="Arial"/>
          <w:i/>
        </w:rPr>
        <w:t xml:space="preserve">o  </w:t>
      </w:r>
      <w:r w:rsidRPr="000C6BD6">
        <w:rPr>
          <w:rFonts w:ascii="Palatino Linotype" w:eastAsia="Arial" w:hAnsi="Palatino Linotype" w:cs="Arial"/>
          <w:i/>
          <w:spacing w:val="1"/>
        </w:rPr>
        <w:t xml:space="preserve"> </w:t>
      </w:r>
      <w:r w:rsidRPr="000C6BD6">
        <w:rPr>
          <w:rFonts w:ascii="Palatino Linotype" w:eastAsia="Arial" w:hAnsi="Palatino Linotype" w:cs="Arial"/>
          <w:i/>
        </w:rPr>
        <w:t>s</w:t>
      </w:r>
      <w:r w:rsidRPr="000C6BD6">
        <w:rPr>
          <w:rFonts w:ascii="Palatino Linotype" w:eastAsia="Arial" w:hAnsi="Palatino Linotype" w:cs="Arial"/>
          <w:i/>
          <w:spacing w:val="1"/>
        </w:rPr>
        <w:t>ob</w:t>
      </w:r>
      <w:r w:rsidRPr="000C6BD6">
        <w:rPr>
          <w:rFonts w:ascii="Palatino Linotype" w:eastAsia="Arial" w:hAnsi="Palatino Linotype" w:cs="Arial"/>
          <w:i/>
        </w:rPr>
        <w:t xml:space="preserve">re  </w:t>
      </w:r>
      <w:r w:rsidRPr="000C6BD6">
        <w:rPr>
          <w:rFonts w:ascii="Palatino Linotype" w:eastAsia="Arial" w:hAnsi="Palatino Linotype" w:cs="Arial"/>
          <w:i/>
          <w:spacing w:val="1"/>
        </w:rPr>
        <w:t xml:space="preserve"> e</w:t>
      </w:r>
      <w:r w:rsidRPr="000C6BD6">
        <w:rPr>
          <w:rFonts w:ascii="Palatino Linotype" w:eastAsia="Arial" w:hAnsi="Palatino Linotype" w:cs="Arial"/>
          <w:i/>
        </w:rPr>
        <w:t xml:space="preserve">l   </w:t>
      </w:r>
      <w:r w:rsidRPr="000C6BD6">
        <w:rPr>
          <w:rFonts w:ascii="Palatino Linotype" w:eastAsia="Arial" w:hAnsi="Palatino Linotype" w:cs="Arial"/>
          <w:i/>
          <w:spacing w:val="-1"/>
        </w:rPr>
        <w:t>qu</w:t>
      </w:r>
      <w:r w:rsidRPr="000C6BD6">
        <w:rPr>
          <w:rFonts w:ascii="Palatino Linotype" w:eastAsia="Arial" w:hAnsi="Palatino Linotype" w:cs="Arial"/>
          <w:i/>
        </w:rPr>
        <w:t xml:space="preserve">e  </w:t>
      </w:r>
      <w:r w:rsidRPr="000C6BD6">
        <w:rPr>
          <w:rFonts w:ascii="Palatino Linotype" w:eastAsia="Arial" w:hAnsi="Palatino Linotype" w:cs="Arial"/>
          <w:i/>
          <w:spacing w:val="3"/>
        </w:rPr>
        <w:t xml:space="preserve"> </w:t>
      </w:r>
      <w:r w:rsidRPr="000C6BD6">
        <w:rPr>
          <w:rFonts w:ascii="Palatino Linotype" w:eastAsia="Arial" w:hAnsi="Palatino Linotype" w:cs="Arial"/>
          <w:i/>
        </w:rPr>
        <w:t>re</w:t>
      </w:r>
      <w:r w:rsidRPr="000C6BD6">
        <w:rPr>
          <w:rFonts w:ascii="Palatino Linotype" w:eastAsia="Arial" w:hAnsi="Palatino Linotype" w:cs="Arial"/>
          <w:i/>
          <w:spacing w:val="-1"/>
        </w:rPr>
        <w:t>q</w:t>
      </w:r>
      <w:r w:rsidRPr="000C6BD6">
        <w:rPr>
          <w:rFonts w:ascii="Palatino Linotype" w:eastAsia="Arial" w:hAnsi="Palatino Linotype" w:cs="Arial"/>
          <w:i/>
          <w:spacing w:val="1"/>
        </w:rPr>
        <w:t>u</w:t>
      </w:r>
      <w:r w:rsidRPr="000C6BD6">
        <w:rPr>
          <w:rFonts w:ascii="Palatino Linotype" w:eastAsia="Arial" w:hAnsi="Palatino Linotype" w:cs="Arial"/>
          <w:i/>
        </w:rPr>
        <w:t xml:space="preserve">iere  </w:t>
      </w:r>
      <w:r w:rsidRPr="000C6BD6">
        <w:rPr>
          <w:rFonts w:ascii="Palatino Linotype" w:eastAsia="Arial" w:hAnsi="Palatino Linotype" w:cs="Arial"/>
          <w:i/>
          <w:spacing w:val="1"/>
        </w:rPr>
        <w:t xml:space="preserve"> </w:t>
      </w:r>
      <w:r w:rsidRPr="000C6BD6">
        <w:rPr>
          <w:rFonts w:ascii="Palatino Linotype" w:eastAsia="Arial" w:hAnsi="Palatino Linotype" w:cs="Arial"/>
          <w:i/>
        </w:rPr>
        <w:t xml:space="preserve">la  </w:t>
      </w:r>
      <w:r w:rsidRPr="000C6BD6">
        <w:rPr>
          <w:rFonts w:ascii="Palatino Linotype" w:eastAsia="Arial" w:hAnsi="Palatino Linotype" w:cs="Arial"/>
          <w:i/>
          <w:spacing w:val="1"/>
        </w:rPr>
        <w:t xml:space="preserve"> </w:t>
      </w:r>
      <w:r w:rsidRPr="000C6BD6">
        <w:rPr>
          <w:rFonts w:ascii="Palatino Linotype" w:eastAsia="Arial" w:hAnsi="Palatino Linotype" w:cs="Arial"/>
          <w:i/>
        </w:rPr>
        <w:t>i</w:t>
      </w:r>
      <w:r w:rsidRPr="000C6BD6">
        <w:rPr>
          <w:rFonts w:ascii="Palatino Linotype" w:eastAsia="Arial" w:hAnsi="Palatino Linotype" w:cs="Arial"/>
          <w:i/>
          <w:spacing w:val="-2"/>
        </w:rPr>
        <w:t>n</w:t>
      </w:r>
      <w:r w:rsidRPr="000C6BD6">
        <w:rPr>
          <w:rFonts w:ascii="Palatino Linotype" w:eastAsia="Arial" w:hAnsi="Palatino Linotype" w:cs="Arial"/>
          <w:i/>
          <w:spacing w:val="3"/>
        </w:rPr>
        <w:t>f</w:t>
      </w:r>
      <w:r w:rsidRPr="000C6BD6">
        <w:rPr>
          <w:rFonts w:ascii="Palatino Linotype" w:eastAsia="Arial" w:hAnsi="Palatino Linotype" w:cs="Arial"/>
          <w:i/>
          <w:spacing w:val="1"/>
        </w:rPr>
        <w:t>o</w:t>
      </w:r>
      <w:r w:rsidRPr="000C6BD6">
        <w:rPr>
          <w:rFonts w:ascii="Palatino Linotype" w:eastAsia="Arial" w:hAnsi="Palatino Linotype" w:cs="Arial"/>
          <w:i/>
          <w:spacing w:val="-3"/>
        </w:rPr>
        <w:t>r</w:t>
      </w:r>
      <w:r w:rsidRPr="000C6BD6">
        <w:rPr>
          <w:rFonts w:ascii="Palatino Linotype" w:eastAsia="Arial" w:hAnsi="Palatino Linotype" w:cs="Arial"/>
          <w:i/>
          <w:spacing w:val="1"/>
        </w:rPr>
        <w:t>ma</w:t>
      </w:r>
      <w:r w:rsidRPr="000C6BD6">
        <w:rPr>
          <w:rFonts w:ascii="Palatino Linotype" w:eastAsia="Arial" w:hAnsi="Palatino Linotype" w:cs="Arial"/>
          <w:i/>
        </w:rPr>
        <w:t>ci</w:t>
      </w:r>
      <w:r w:rsidRPr="000C6BD6">
        <w:rPr>
          <w:rFonts w:ascii="Palatino Linotype" w:eastAsia="Arial" w:hAnsi="Palatino Linotype" w:cs="Arial"/>
          <w:i/>
          <w:spacing w:val="-2"/>
        </w:rPr>
        <w:t>ó</w:t>
      </w:r>
      <w:r w:rsidRPr="000C6BD6">
        <w:rPr>
          <w:rFonts w:ascii="Palatino Linotype" w:eastAsia="Arial" w:hAnsi="Palatino Linotype" w:cs="Arial"/>
          <w:i/>
          <w:spacing w:val="1"/>
        </w:rPr>
        <w:t>n</w:t>
      </w:r>
      <w:r w:rsidRPr="000C6BD6">
        <w:rPr>
          <w:rFonts w:ascii="Palatino Linotype" w:eastAsia="Arial" w:hAnsi="Palatino Linotype" w:cs="Arial"/>
          <w:i/>
        </w:rPr>
        <w:t xml:space="preserve">, </w:t>
      </w:r>
      <w:r w:rsidRPr="000C6BD6">
        <w:rPr>
          <w:rFonts w:ascii="Palatino Linotype" w:eastAsia="Arial" w:hAnsi="Palatino Linotype" w:cs="Arial"/>
          <w:i/>
          <w:spacing w:val="1"/>
        </w:rPr>
        <w:t>d</w:t>
      </w:r>
      <w:r w:rsidRPr="000C6BD6">
        <w:rPr>
          <w:rFonts w:ascii="Palatino Linotype" w:eastAsia="Arial" w:hAnsi="Palatino Linotype" w:cs="Arial"/>
          <w:i/>
          <w:spacing w:val="-1"/>
        </w:rPr>
        <w:t>e</w:t>
      </w:r>
      <w:r w:rsidRPr="000C6BD6">
        <w:rPr>
          <w:rFonts w:ascii="Palatino Linotype" w:eastAsia="Arial" w:hAnsi="Palatino Linotype" w:cs="Arial"/>
          <w:i/>
          <w:spacing w:val="1"/>
        </w:rPr>
        <w:t>be</w:t>
      </w:r>
      <w:r w:rsidRPr="000C6BD6">
        <w:rPr>
          <w:rFonts w:ascii="Palatino Linotype" w:eastAsia="Arial" w:hAnsi="Palatino Linotype" w:cs="Arial"/>
          <w:i/>
        </w:rPr>
        <w:t>rá in</w:t>
      </w:r>
      <w:r w:rsidRPr="000C6BD6">
        <w:rPr>
          <w:rFonts w:ascii="Palatino Linotype" w:eastAsia="Arial" w:hAnsi="Palatino Linotype" w:cs="Arial"/>
          <w:i/>
          <w:spacing w:val="1"/>
        </w:rPr>
        <w:t>te</w:t>
      </w:r>
      <w:r w:rsidRPr="000C6BD6">
        <w:rPr>
          <w:rFonts w:ascii="Palatino Linotype" w:eastAsia="Arial" w:hAnsi="Palatino Linotype" w:cs="Arial"/>
          <w:i/>
        </w:rPr>
        <w:t>rpre</w:t>
      </w:r>
      <w:r w:rsidRPr="000C6BD6">
        <w:rPr>
          <w:rFonts w:ascii="Palatino Linotype" w:eastAsia="Arial" w:hAnsi="Palatino Linotype" w:cs="Arial"/>
          <w:i/>
          <w:spacing w:val="-1"/>
        </w:rPr>
        <w:t>t</w:t>
      </w:r>
      <w:r w:rsidRPr="000C6BD6">
        <w:rPr>
          <w:rFonts w:ascii="Palatino Linotype" w:eastAsia="Arial" w:hAnsi="Palatino Linotype" w:cs="Arial"/>
          <w:i/>
          <w:spacing w:val="1"/>
        </w:rPr>
        <w:t>a</w:t>
      </w:r>
      <w:r w:rsidRPr="000C6BD6">
        <w:rPr>
          <w:rFonts w:ascii="Palatino Linotype" w:eastAsia="Arial" w:hAnsi="Palatino Linotype" w:cs="Arial"/>
          <w:i/>
        </w:rPr>
        <w:t>rse</w:t>
      </w:r>
      <w:r w:rsidRPr="000C6BD6">
        <w:rPr>
          <w:rFonts w:ascii="Palatino Linotype" w:eastAsia="Arial" w:hAnsi="Palatino Linotype" w:cs="Arial"/>
          <w:i/>
          <w:spacing w:val="2"/>
        </w:rPr>
        <w:t xml:space="preserve"> </w:t>
      </w:r>
      <w:r w:rsidRPr="000C6BD6">
        <w:rPr>
          <w:rFonts w:ascii="Palatino Linotype" w:eastAsia="Arial" w:hAnsi="Palatino Linotype" w:cs="Arial"/>
          <w:i/>
          <w:spacing w:val="-1"/>
        </w:rPr>
        <w:t>q</w:t>
      </w:r>
      <w:r w:rsidRPr="000C6BD6">
        <w:rPr>
          <w:rFonts w:ascii="Palatino Linotype" w:eastAsia="Arial" w:hAnsi="Palatino Linotype" w:cs="Arial"/>
          <w:i/>
          <w:spacing w:val="1"/>
        </w:rPr>
        <w:t>u</w:t>
      </w:r>
      <w:r w:rsidRPr="000C6BD6">
        <w:rPr>
          <w:rFonts w:ascii="Palatino Linotype" w:eastAsia="Arial" w:hAnsi="Palatino Linotype" w:cs="Arial"/>
          <w:i/>
        </w:rPr>
        <w:t>e</w:t>
      </w:r>
      <w:r w:rsidRPr="000C6BD6">
        <w:rPr>
          <w:rFonts w:ascii="Palatino Linotype" w:eastAsia="Arial" w:hAnsi="Palatino Linotype" w:cs="Arial"/>
          <w:i/>
          <w:spacing w:val="2"/>
        </w:rPr>
        <w:t xml:space="preserve"> </w:t>
      </w:r>
      <w:r w:rsidRPr="000C6BD6">
        <w:rPr>
          <w:rFonts w:ascii="Palatino Linotype" w:eastAsia="Arial" w:hAnsi="Palatino Linotype" w:cs="Arial"/>
          <w:i/>
        </w:rPr>
        <w:t>su</w:t>
      </w:r>
      <w:r w:rsidRPr="000C6BD6">
        <w:rPr>
          <w:rFonts w:ascii="Palatino Linotype" w:eastAsia="Arial" w:hAnsi="Palatino Linotype" w:cs="Arial"/>
          <w:i/>
          <w:spacing w:val="2"/>
        </w:rPr>
        <w:t xml:space="preserve"> </w:t>
      </w:r>
      <w:r w:rsidRPr="000C6BD6">
        <w:rPr>
          <w:rFonts w:ascii="Palatino Linotype" w:eastAsia="Arial" w:hAnsi="Palatino Linotype" w:cs="Arial"/>
          <w:i/>
        </w:rPr>
        <w:t>r</w:t>
      </w:r>
      <w:r w:rsidRPr="000C6BD6">
        <w:rPr>
          <w:rFonts w:ascii="Palatino Linotype" w:eastAsia="Arial" w:hAnsi="Palatino Linotype" w:cs="Arial"/>
          <w:i/>
          <w:spacing w:val="-2"/>
        </w:rPr>
        <w:t>e</w:t>
      </w:r>
      <w:r w:rsidRPr="000C6BD6">
        <w:rPr>
          <w:rFonts w:ascii="Palatino Linotype" w:eastAsia="Arial" w:hAnsi="Palatino Linotype" w:cs="Arial"/>
          <w:i/>
          <w:spacing w:val="-1"/>
        </w:rPr>
        <w:t>q</w:t>
      </w:r>
      <w:r w:rsidRPr="000C6BD6">
        <w:rPr>
          <w:rFonts w:ascii="Palatino Linotype" w:eastAsia="Arial" w:hAnsi="Palatino Linotype" w:cs="Arial"/>
          <w:i/>
          <w:spacing w:val="1"/>
        </w:rPr>
        <w:t>ue</w:t>
      </w:r>
      <w:r w:rsidRPr="000C6BD6">
        <w:rPr>
          <w:rFonts w:ascii="Palatino Linotype" w:eastAsia="Arial" w:hAnsi="Palatino Linotype" w:cs="Arial"/>
          <w:i/>
        </w:rPr>
        <w:t>r</w:t>
      </w:r>
      <w:r w:rsidRPr="000C6BD6">
        <w:rPr>
          <w:rFonts w:ascii="Palatino Linotype" w:eastAsia="Arial" w:hAnsi="Palatino Linotype" w:cs="Arial"/>
          <w:i/>
          <w:spacing w:val="-1"/>
        </w:rPr>
        <w:t>i</w:t>
      </w:r>
      <w:r w:rsidRPr="000C6BD6">
        <w:rPr>
          <w:rFonts w:ascii="Palatino Linotype" w:eastAsia="Arial" w:hAnsi="Palatino Linotype" w:cs="Arial"/>
          <w:i/>
          <w:spacing w:val="1"/>
        </w:rPr>
        <w:t>m</w:t>
      </w:r>
      <w:r w:rsidRPr="000C6BD6">
        <w:rPr>
          <w:rFonts w:ascii="Palatino Linotype" w:eastAsia="Arial" w:hAnsi="Palatino Linotype" w:cs="Arial"/>
          <w:i/>
        </w:rPr>
        <w:t>ie</w:t>
      </w:r>
      <w:r w:rsidRPr="000C6BD6">
        <w:rPr>
          <w:rFonts w:ascii="Palatino Linotype" w:eastAsia="Arial" w:hAnsi="Palatino Linotype" w:cs="Arial"/>
          <w:i/>
          <w:spacing w:val="1"/>
        </w:rPr>
        <w:t>n</w:t>
      </w:r>
      <w:r w:rsidRPr="000C6BD6">
        <w:rPr>
          <w:rFonts w:ascii="Palatino Linotype" w:eastAsia="Arial" w:hAnsi="Palatino Linotype" w:cs="Arial"/>
          <w:i/>
        </w:rPr>
        <w:t>to</w:t>
      </w:r>
      <w:r w:rsidRPr="000C6BD6">
        <w:rPr>
          <w:rFonts w:ascii="Palatino Linotype" w:eastAsia="Arial" w:hAnsi="Palatino Linotype" w:cs="Arial"/>
          <w:i/>
          <w:spacing w:val="3"/>
        </w:rPr>
        <w:t xml:space="preserve"> </w:t>
      </w:r>
      <w:r w:rsidRPr="000C6BD6">
        <w:rPr>
          <w:rFonts w:ascii="Palatino Linotype" w:eastAsia="Arial" w:hAnsi="Palatino Linotype" w:cs="Arial"/>
          <w:i/>
          <w:spacing w:val="-2"/>
        </w:rPr>
        <w:t>s</w:t>
      </w:r>
      <w:r w:rsidRPr="000C6BD6">
        <w:rPr>
          <w:rFonts w:ascii="Palatino Linotype" w:eastAsia="Arial" w:hAnsi="Palatino Linotype" w:cs="Arial"/>
          <w:i/>
        </w:rPr>
        <w:t>e</w:t>
      </w:r>
      <w:r w:rsidRPr="000C6BD6">
        <w:rPr>
          <w:rFonts w:ascii="Palatino Linotype" w:eastAsia="Arial" w:hAnsi="Palatino Linotype" w:cs="Arial"/>
          <w:i/>
          <w:spacing w:val="2"/>
        </w:rPr>
        <w:t xml:space="preserve"> </w:t>
      </w:r>
      <w:r w:rsidRPr="000C6BD6">
        <w:rPr>
          <w:rFonts w:ascii="Palatino Linotype" w:eastAsia="Arial" w:hAnsi="Palatino Linotype" w:cs="Arial"/>
          <w:i/>
        </w:rPr>
        <w:t>r</w:t>
      </w:r>
      <w:r w:rsidRPr="000C6BD6">
        <w:rPr>
          <w:rFonts w:ascii="Palatino Linotype" w:eastAsia="Arial" w:hAnsi="Palatino Linotype" w:cs="Arial"/>
          <w:i/>
          <w:spacing w:val="-2"/>
        </w:rPr>
        <w:t>e</w:t>
      </w:r>
      <w:r w:rsidRPr="000C6BD6">
        <w:rPr>
          <w:rFonts w:ascii="Palatino Linotype" w:eastAsia="Arial" w:hAnsi="Palatino Linotype" w:cs="Arial"/>
          <w:i/>
          <w:spacing w:val="3"/>
        </w:rPr>
        <w:t>f</w:t>
      </w:r>
      <w:r w:rsidRPr="000C6BD6">
        <w:rPr>
          <w:rFonts w:ascii="Palatino Linotype" w:eastAsia="Arial" w:hAnsi="Palatino Linotype" w:cs="Arial"/>
          <w:i/>
        </w:rPr>
        <w:t xml:space="preserve">iere </w:t>
      </w:r>
      <w:r w:rsidRPr="000C6BD6">
        <w:rPr>
          <w:rFonts w:ascii="Palatino Linotype" w:eastAsia="Arial" w:hAnsi="Palatino Linotype" w:cs="Arial"/>
          <w:i/>
          <w:spacing w:val="1"/>
        </w:rPr>
        <w:t>a</w:t>
      </w:r>
      <w:r w:rsidRPr="000C6BD6">
        <w:rPr>
          <w:rFonts w:ascii="Palatino Linotype" w:eastAsia="Arial" w:hAnsi="Palatino Linotype" w:cs="Arial"/>
          <w:i/>
        </w:rPr>
        <w:t>l</w:t>
      </w:r>
      <w:r w:rsidRPr="000C6BD6">
        <w:rPr>
          <w:rFonts w:ascii="Palatino Linotype" w:eastAsia="Arial" w:hAnsi="Palatino Linotype" w:cs="Arial"/>
          <w:i/>
          <w:spacing w:val="1"/>
        </w:rPr>
        <w:t xml:space="preserve"> de</w:t>
      </w:r>
      <w:r w:rsidRPr="000C6BD6">
        <w:rPr>
          <w:rFonts w:ascii="Palatino Linotype" w:eastAsia="Arial" w:hAnsi="Palatino Linotype" w:cs="Arial"/>
          <w:i/>
        </w:rPr>
        <w:t>l</w:t>
      </w:r>
      <w:r w:rsidRPr="000C6BD6">
        <w:rPr>
          <w:rFonts w:ascii="Palatino Linotype" w:eastAsia="Arial" w:hAnsi="Palatino Linotype" w:cs="Arial"/>
          <w:i/>
          <w:spacing w:val="1"/>
        </w:rPr>
        <w:t xml:space="preserve"> a</w:t>
      </w:r>
      <w:r w:rsidRPr="000C6BD6">
        <w:rPr>
          <w:rFonts w:ascii="Palatino Linotype" w:eastAsia="Arial" w:hAnsi="Palatino Linotype" w:cs="Arial"/>
          <w:i/>
          <w:spacing w:val="-1"/>
        </w:rPr>
        <w:t>ñ</w:t>
      </w:r>
      <w:r w:rsidRPr="000C6BD6">
        <w:rPr>
          <w:rFonts w:ascii="Palatino Linotype" w:eastAsia="Arial" w:hAnsi="Palatino Linotype" w:cs="Arial"/>
          <w:i/>
        </w:rPr>
        <w:t>o</w:t>
      </w:r>
      <w:r w:rsidRPr="000C6BD6">
        <w:rPr>
          <w:rFonts w:ascii="Palatino Linotype" w:eastAsia="Arial" w:hAnsi="Palatino Linotype" w:cs="Arial"/>
          <w:i/>
          <w:spacing w:val="2"/>
        </w:rPr>
        <w:t xml:space="preserve"> </w:t>
      </w:r>
      <w:r w:rsidRPr="000C6BD6">
        <w:rPr>
          <w:rFonts w:ascii="Palatino Linotype" w:eastAsia="Arial" w:hAnsi="Palatino Linotype" w:cs="Arial"/>
          <w:i/>
        </w:rPr>
        <w:t>inme</w:t>
      </w:r>
      <w:r w:rsidRPr="000C6BD6">
        <w:rPr>
          <w:rFonts w:ascii="Palatino Linotype" w:eastAsia="Arial" w:hAnsi="Palatino Linotype" w:cs="Arial"/>
          <w:i/>
          <w:spacing w:val="1"/>
        </w:rPr>
        <w:t>d</w:t>
      </w:r>
      <w:r w:rsidRPr="000C6BD6">
        <w:rPr>
          <w:rFonts w:ascii="Palatino Linotype" w:eastAsia="Arial" w:hAnsi="Palatino Linotype" w:cs="Arial"/>
          <w:i/>
        </w:rPr>
        <w:t>ia</w:t>
      </w:r>
      <w:r w:rsidRPr="000C6BD6">
        <w:rPr>
          <w:rFonts w:ascii="Palatino Linotype" w:eastAsia="Arial" w:hAnsi="Palatino Linotype" w:cs="Arial"/>
          <w:i/>
          <w:spacing w:val="-1"/>
        </w:rPr>
        <w:t>t</w:t>
      </w:r>
      <w:r w:rsidRPr="000C6BD6">
        <w:rPr>
          <w:rFonts w:ascii="Palatino Linotype" w:eastAsia="Arial" w:hAnsi="Palatino Linotype" w:cs="Arial"/>
          <w:i/>
        </w:rPr>
        <w:t>o</w:t>
      </w:r>
      <w:r w:rsidRPr="000C6BD6">
        <w:rPr>
          <w:rFonts w:ascii="Palatino Linotype" w:eastAsia="Arial" w:hAnsi="Palatino Linotype" w:cs="Arial"/>
          <w:i/>
          <w:spacing w:val="2"/>
        </w:rPr>
        <w:t xml:space="preserve"> </w:t>
      </w:r>
      <w:r w:rsidRPr="000C6BD6">
        <w:rPr>
          <w:rFonts w:ascii="Palatino Linotype" w:eastAsia="Arial" w:hAnsi="Palatino Linotype" w:cs="Arial"/>
          <w:i/>
          <w:spacing w:val="-1"/>
        </w:rPr>
        <w:t>a</w:t>
      </w:r>
      <w:r w:rsidRPr="000C6BD6">
        <w:rPr>
          <w:rFonts w:ascii="Palatino Linotype" w:eastAsia="Arial" w:hAnsi="Palatino Linotype" w:cs="Arial"/>
          <w:i/>
          <w:spacing w:val="1"/>
        </w:rPr>
        <w:t>n</w:t>
      </w:r>
      <w:r w:rsidRPr="000C6BD6">
        <w:rPr>
          <w:rFonts w:ascii="Palatino Linotype" w:eastAsia="Arial" w:hAnsi="Palatino Linotype" w:cs="Arial"/>
          <w:i/>
        </w:rPr>
        <w:t>t</w:t>
      </w:r>
      <w:r w:rsidRPr="000C6BD6">
        <w:rPr>
          <w:rFonts w:ascii="Palatino Linotype" w:eastAsia="Arial" w:hAnsi="Palatino Linotype" w:cs="Arial"/>
          <w:i/>
          <w:spacing w:val="1"/>
        </w:rPr>
        <w:t>e</w:t>
      </w:r>
      <w:r w:rsidRPr="000C6BD6">
        <w:rPr>
          <w:rFonts w:ascii="Palatino Linotype" w:eastAsia="Arial" w:hAnsi="Palatino Linotype" w:cs="Arial"/>
          <w:i/>
        </w:rPr>
        <w:t>r</w:t>
      </w:r>
      <w:r w:rsidRPr="000C6BD6">
        <w:rPr>
          <w:rFonts w:ascii="Palatino Linotype" w:eastAsia="Arial" w:hAnsi="Palatino Linotype" w:cs="Arial"/>
          <w:i/>
          <w:spacing w:val="-1"/>
        </w:rPr>
        <w:t>i</w:t>
      </w:r>
      <w:r w:rsidRPr="000C6BD6">
        <w:rPr>
          <w:rFonts w:ascii="Palatino Linotype" w:eastAsia="Arial" w:hAnsi="Palatino Linotype" w:cs="Arial"/>
          <w:i/>
          <w:spacing w:val="1"/>
        </w:rPr>
        <w:t>o</w:t>
      </w:r>
      <w:r w:rsidRPr="000C6BD6">
        <w:rPr>
          <w:rFonts w:ascii="Palatino Linotype" w:eastAsia="Arial" w:hAnsi="Palatino Linotype" w:cs="Arial"/>
          <w:i/>
        </w:rPr>
        <w:t>r</w:t>
      </w:r>
      <w:r w:rsidRPr="000C6BD6">
        <w:rPr>
          <w:rFonts w:ascii="Palatino Linotype" w:eastAsia="Arial" w:hAnsi="Palatino Linotype" w:cs="Arial"/>
          <w:i/>
          <w:spacing w:val="1"/>
        </w:rPr>
        <w:t xml:space="preserve"> </w:t>
      </w:r>
      <w:r w:rsidRPr="000C6BD6">
        <w:rPr>
          <w:rFonts w:ascii="Palatino Linotype" w:eastAsia="Arial" w:hAnsi="Palatino Linotype" w:cs="Arial"/>
          <w:i/>
        </w:rPr>
        <w:t>c</w:t>
      </w:r>
      <w:r w:rsidRPr="000C6BD6">
        <w:rPr>
          <w:rFonts w:ascii="Palatino Linotype" w:eastAsia="Arial" w:hAnsi="Palatino Linotype" w:cs="Arial"/>
          <w:i/>
          <w:spacing w:val="1"/>
        </w:rPr>
        <w:t>on</w:t>
      </w:r>
      <w:r w:rsidRPr="000C6BD6">
        <w:rPr>
          <w:rFonts w:ascii="Palatino Linotype" w:eastAsia="Arial" w:hAnsi="Palatino Linotype" w:cs="Arial"/>
          <w:i/>
          <w:spacing w:val="-2"/>
        </w:rPr>
        <w:t>t</w:t>
      </w:r>
      <w:r w:rsidRPr="000C6BD6">
        <w:rPr>
          <w:rFonts w:ascii="Palatino Linotype" w:eastAsia="Arial" w:hAnsi="Palatino Linotype" w:cs="Arial"/>
          <w:i/>
          <w:spacing w:val="1"/>
        </w:rPr>
        <w:t>a</w:t>
      </w:r>
      <w:r w:rsidRPr="000C6BD6">
        <w:rPr>
          <w:rFonts w:ascii="Palatino Linotype" w:eastAsia="Arial" w:hAnsi="Palatino Linotype" w:cs="Arial"/>
          <w:i/>
          <w:spacing w:val="-1"/>
        </w:rPr>
        <w:t>d</w:t>
      </w:r>
      <w:r w:rsidRPr="000C6BD6">
        <w:rPr>
          <w:rFonts w:ascii="Palatino Linotype" w:eastAsia="Arial" w:hAnsi="Palatino Linotype" w:cs="Arial"/>
          <w:i/>
        </w:rPr>
        <w:t>o a</w:t>
      </w:r>
      <w:r w:rsidRPr="000C6BD6">
        <w:rPr>
          <w:rFonts w:ascii="Palatino Linotype" w:eastAsia="Arial" w:hAnsi="Palatino Linotype" w:cs="Arial"/>
          <w:i/>
          <w:spacing w:val="3"/>
        </w:rPr>
        <w:t xml:space="preserve"> </w:t>
      </w:r>
      <w:r w:rsidRPr="000C6BD6">
        <w:rPr>
          <w:rFonts w:ascii="Palatino Linotype" w:eastAsia="Arial" w:hAnsi="Palatino Linotype" w:cs="Arial"/>
          <w:i/>
          <w:spacing w:val="1"/>
        </w:rPr>
        <w:t>pa</w:t>
      </w:r>
      <w:r w:rsidRPr="000C6BD6">
        <w:rPr>
          <w:rFonts w:ascii="Palatino Linotype" w:eastAsia="Arial" w:hAnsi="Palatino Linotype" w:cs="Arial"/>
          <w:i/>
        </w:rPr>
        <w:t>rt</w:t>
      </w:r>
      <w:r w:rsidRPr="000C6BD6">
        <w:rPr>
          <w:rFonts w:ascii="Palatino Linotype" w:eastAsia="Arial" w:hAnsi="Palatino Linotype" w:cs="Arial"/>
          <w:i/>
          <w:spacing w:val="-1"/>
        </w:rPr>
        <w:t>i</w:t>
      </w:r>
      <w:r w:rsidRPr="000C6BD6">
        <w:rPr>
          <w:rFonts w:ascii="Palatino Linotype" w:eastAsia="Arial" w:hAnsi="Palatino Linotype" w:cs="Arial"/>
          <w:i/>
        </w:rPr>
        <w:t>r</w:t>
      </w:r>
      <w:r w:rsidRPr="000C6BD6">
        <w:rPr>
          <w:rFonts w:ascii="Palatino Linotype" w:eastAsia="Arial" w:hAnsi="Palatino Linotype" w:cs="Arial"/>
          <w:i/>
          <w:spacing w:val="1"/>
        </w:rPr>
        <w:t xml:space="preserve"> d</w:t>
      </w:r>
      <w:r w:rsidRPr="000C6BD6">
        <w:rPr>
          <w:rFonts w:ascii="Palatino Linotype" w:eastAsia="Arial" w:hAnsi="Palatino Linotype" w:cs="Arial"/>
          <w:i/>
        </w:rPr>
        <w:t>e</w:t>
      </w:r>
      <w:r w:rsidRPr="000C6BD6">
        <w:rPr>
          <w:rFonts w:ascii="Palatino Linotype" w:eastAsia="Arial" w:hAnsi="Palatino Linotype" w:cs="Arial"/>
          <w:i/>
          <w:spacing w:val="3"/>
        </w:rPr>
        <w:t xml:space="preserve"> </w:t>
      </w:r>
      <w:r w:rsidRPr="000C6BD6">
        <w:rPr>
          <w:rFonts w:ascii="Palatino Linotype" w:eastAsia="Arial" w:hAnsi="Palatino Linotype" w:cs="Arial"/>
          <w:i/>
        </w:rPr>
        <w:t xml:space="preserve">la </w:t>
      </w:r>
      <w:r w:rsidRPr="000C6BD6">
        <w:rPr>
          <w:rFonts w:ascii="Palatino Linotype" w:eastAsia="Arial" w:hAnsi="Palatino Linotype" w:cs="Arial"/>
          <w:i/>
          <w:spacing w:val="3"/>
        </w:rPr>
        <w:t>f</w:t>
      </w:r>
      <w:r w:rsidRPr="000C6BD6">
        <w:rPr>
          <w:rFonts w:ascii="Palatino Linotype" w:eastAsia="Arial" w:hAnsi="Palatino Linotype" w:cs="Arial"/>
          <w:i/>
          <w:spacing w:val="1"/>
        </w:rPr>
        <w:t>e</w:t>
      </w:r>
      <w:r w:rsidRPr="000C6BD6">
        <w:rPr>
          <w:rFonts w:ascii="Palatino Linotype" w:eastAsia="Arial" w:hAnsi="Palatino Linotype" w:cs="Arial"/>
          <w:i/>
          <w:spacing w:val="-2"/>
        </w:rPr>
        <w:t>c</w:t>
      </w:r>
      <w:r w:rsidRPr="000C6BD6">
        <w:rPr>
          <w:rFonts w:ascii="Palatino Linotype" w:eastAsia="Arial" w:hAnsi="Palatino Linotype" w:cs="Arial"/>
          <w:i/>
          <w:spacing w:val="1"/>
        </w:rPr>
        <w:t>h</w:t>
      </w:r>
      <w:r w:rsidRPr="000C6BD6">
        <w:rPr>
          <w:rFonts w:ascii="Palatino Linotype" w:eastAsia="Arial" w:hAnsi="Palatino Linotype" w:cs="Arial"/>
          <w:i/>
        </w:rPr>
        <w:t>a</w:t>
      </w:r>
      <w:r w:rsidRPr="000C6BD6">
        <w:rPr>
          <w:rFonts w:ascii="Palatino Linotype" w:eastAsia="Arial" w:hAnsi="Palatino Linotype" w:cs="Arial"/>
          <w:i/>
          <w:spacing w:val="3"/>
        </w:rPr>
        <w:t xml:space="preserve"> </w:t>
      </w:r>
      <w:r w:rsidRPr="000C6BD6">
        <w:rPr>
          <w:rFonts w:ascii="Palatino Linotype" w:eastAsia="Arial" w:hAnsi="Palatino Linotype" w:cs="Arial"/>
          <w:i/>
          <w:spacing w:val="-1"/>
        </w:rPr>
        <w:t>e</w:t>
      </w:r>
      <w:r w:rsidRPr="000C6BD6">
        <w:rPr>
          <w:rFonts w:ascii="Palatino Linotype" w:eastAsia="Arial" w:hAnsi="Palatino Linotype" w:cs="Arial"/>
          <w:i/>
        </w:rPr>
        <w:t>n</w:t>
      </w:r>
      <w:r w:rsidRPr="000C6BD6">
        <w:rPr>
          <w:rFonts w:ascii="Palatino Linotype" w:eastAsia="Arial" w:hAnsi="Palatino Linotype" w:cs="Arial"/>
          <w:i/>
          <w:spacing w:val="3"/>
        </w:rPr>
        <w:t xml:space="preserve"> </w:t>
      </w:r>
      <w:r w:rsidRPr="000C6BD6">
        <w:rPr>
          <w:rFonts w:ascii="Palatino Linotype" w:eastAsia="Arial" w:hAnsi="Palatino Linotype" w:cs="Arial"/>
          <w:i/>
          <w:spacing w:val="-1"/>
        </w:rPr>
        <w:t>q</w:t>
      </w:r>
      <w:r w:rsidRPr="000C6BD6">
        <w:rPr>
          <w:rFonts w:ascii="Palatino Linotype" w:eastAsia="Arial" w:hAnsi="Palatino Linotype" w:cs="Arial"/>
          <w:i/>
          <w:spacing w:val="1"/>
        </w:rPr>
        <w:t>u</w:t>
      </w:r>
      <w:r w:rsidRPr="000C6BD6">
        <w:rPr>
          <w:rFonts w:ascii="Palatino Linotype" w:eastAsia="Arial" w:hAnsi="Palatino Linotype" w:cs="Arial"/>
          <w:i/>
        </w:rPr>
        <w:t>e</w:t>
      </w:r>
      <w:r w:rsidRPr="000C6BD6">
        <w:rPr>
          <w:rFonts w:ascii="Palatino Linotype" w:eastAsia="Arial" w:hAnsi="Palatino Linotype" w:cs="Arial"/>
          <w:i/>
          <w:spacing w:val="3"/>
        </w:rPr>
        <w:t xml:space="preserve"> </w:t>
      </w:r>
      <w:r w:rsidRPr="000C6BD6">
        <w:rPr>
          <w:rFonts w:ascii="Palatino Linotype" w:eastAsia="Arial" w:hAnsi="Palatino Linotype" w:cs="Arial"/>
          <w:i/>
        </w:rPr>
        <w:t>se</w:t>
      </w:r>
      <w:r w:rsidRPr="000C6BD6">
        <w:rPr>
          <w:rFonts w:ascii="Palatino Linotype" w:eastAsia="Arial" w:hAnsi="Palatino Linotype" w:cs="Arial"/>
          <w:i/>
          <w:spacing w:val="3"/>
        </w:rPr>
        <w:t xml:space="preserve"> </w:t>
      </w:r>
      <w:r w:rsidRPr="000C6BD6">
        <w:rPr>
          <w:rFonts w:ascii="Palatino Linotype" w:eastAsia="Arial" w:hAnsi="Palatino Linotype" w:cs="Arial"/>
          <w:i/>
          <w:spacing w:val="1"/>
        </w:rPr>
        <w:t>p</w:t>
      </w:r>
      <w:r w:rsidRPr="000C6BD6">
        <w:rPr>
          <w:rFonts w:ascii="Palatino Linotype" w:eastAsia="Arial" w:hAnsi="Palatino Linotype" w:cs="Arial"/>
          <w:i/>
        </w:rPr>
        <w:t>res</w:t>
      </w:r>
      <w:r w:rsidRPr="000C6BD6">
        <w:rPr>
          <w:rFonts w:ascii="Palatino Linotype" w:eastAsia="Arial" w:hAnsi="Palatino Linotype" w:cs="Arial"/>
          <w:i/>
          <w:spacing w:val="1"/>
        </w:rPr>
        <w:t>e</w:t>
      </w:r>
      <w:r w:rsidRPr="000C6BD6">
        <w:rPr>
          <w:rFonts w:ascii="Palatino Linotype" w:eastAsia="Arial" w:hAnsi="Palatino Linotype" w:cs="Arial"/>
          <w:i/>
          <w:spacing w:val="-1"/>
        </w:rPr>
        <w:t>n</w:t>
      </w:r>
      <w:r w:rsidRPr="000C6BD6">
        <w:rPr>
          <w:rFonts w:ascii="Palatino Linotype" w:eastAsia="Arial" w:hAnsi="Palatino Linotype" w:cs="Arial"/>
          <w:i/>
        </w:rPr>
        <w:t>tó</w:t>
      </w:r>
      <w:r w:rsidRPr="000C6BD6">
        <w:rPr>
          <w:rFonts w:ascii="Palatino Linotype" w:eastAsia="Arial" w:hAnsi="Palatino Linotype" w:cs="Arial"/>
          <w:i/>
          <w:spacing w:val="3"/>
        </w:rPr>
        <w:t xml:space="preserve"> </w:t>
      </w:r>
      <w:r w:rsidRPr="000C6BD6">
        <w:rPr>
          <w:rFonts w:ascii="Palatino Linotype" w:eastAsia="Arial" w:hAnsi="Palatino Linotype" w:cs="Arial"/>
          <w:i/>
        </w:rPr>
        <w:t>la s</w:t>
      </w:r>
      <w:r w:rsidRPr="000C6BD6">
        <w:rPr>
          <w:rFonts w:ascii="Palatino Linotype" w:eastAsia="Arial" w:hAnsi="Palatino Linotype" w:cs="Arial"/>
          <w:i/>
          <w:spacing w:val="1"/>
        </w:rPr>
        <w:t>o</w:t>
      </w:r>
      <w:r w:rsidRPr="000C6BD6">
        <w:rPr>
          <w:rFonts w:ascii="Palatino Linotype" w:eastAsia="Arial" w:hAnsi="Palatino Linotype" w:cs="Arial"/>
          <w:i/>
        </w:rPr>
        <w:t>l</w:t>
      </w:r>
      <w:r w:rsidRPr="000C6BD6">
        <w:rPr>
          <w:rFonts w:ascii="Palatino Linotype" w:eastAsia="Arial" w:hAnsi="Palatino Linotype" w:cs="Arial"/>
          <w:i/>
          <w:spacing w:val="-1"/>
        </w:rPr>
        <w:t>i</w:t>
      </w:r>
      <w:r w:rsidRPr="000C6BD6">
        <w:rPr>
          <w:rFonts w:ascii="Palatino Linotype" w:eastAsia="Arial" w:hAnsi="Palatino Linotype" w:cs="Arial"/>
          <w:i/>
        </w:rPr>
        <w:t>cit</w:t>
      </w:r>
      <w:r w:rsidRPr="000C6BD6">
        <w:rPr>
          <w:rFonts w:ascii="Palatino Linotype" w:eastAsia="Arial" w:hAnsi="Palatino Linotype" w:cs="Arial"/>
          <w:i/>
          <w:spacing w:val="1"/>
        </w:rPr>
        <w:t>ud</w:t>
      </w:r>
      <w:r w:rsidRPr="000C6BD6">
        <w:rPr>
          <w:rFonts w:ascii="Palatino Linotype" w:eastAsia="Arial" w:hAnsi="Palatino Linotype" w:cs="Arial"/>
          <w:i/>
        </w:rPr>
        <w:t>.</w:t>
      </w:r>
      <w:r w:rsidRPr="000C6BD6">
        <w:rPr>
          <w:rFonts w:ascii="Palatino Linotype" w:eastAsia="Arial" w:hAnsi="Palatino Linotype" w:cs="Arial"/>
          <w:i/>
          <w:spacing w:val="3"/>
        </w:rPr>
        <w:t xml:space="preserve"> </w:t>
      </w:r>
      <w:r w:rsidRPr="000C6BD6">
        <w:rPr>
          <w:rFonts w:ascii="Palatino Linotype" w:eastAsia="Arial" w:hAnsi="Palatino Linotype" w:cs="Arial"/>
          <w:i/>
          <w:spacing w:val="1"/>
        </w:rPr>
        <w:t>L</w:t>
      </w:r>
      <w:r w:rsidRPr="000C6BD6">
        <w:rPr>
          <w:rFonts w:ascii="Palatino Linotype" w:eastAsia="Arial" w:hAnsi="Palatino Linotype" w:cs="Arial"/>
          <w:i/>
        </w:rPr>
        <w:t xml:space="preserve">o </w:t>
      </w:r>
      <w:r w:rsidRPr="000C6BD6">
        <w:rPr>
          <w:rFonts w:ascii="Palatino Linotype" w:eastAsia="Arial" w:hAnsi="Palatino Linotype" w:cs="Arial"/>
          <w:i/>
          <w:spacing w:val="1"/>
        </w:rPr>
        <w:t>an</w:t>
      </w:r>
      <w:r w:rsidRPr="000C6BD6">
        <w:rPr>
          <w:rFonts w:ascii="Palatino Linotype" w:eastAsia="Arial" w:hAnsi="Palatino Linotype" w:cs="Arial"/>
          <w:i/>
          <w:spacing w:val="-2"/>
        </w:rPr>
        <w:t>t</w:t>
      </w:r>
      <w:r w:rsidRPr="000C6BD6">
        <w:rPr>
          <w:rFonts w:ascii="Palatino Linotype" w:eastAsia="Arial" w:hAnsi="Palatino Linotype" w:cs="Arial"/>
          <w:i/>
          <w:spacing w:val="1"/>
        </w:rPr>
        <w:t>e</w:t>
      </w:r>
      <w:r w:rsidRPr="000C6BD6">
        <w:rPr>
          <w:rFonts w:ascii="Palatino Linotype" w:eastAsia="Arial" w:hAnsi="Palatino Linotype" w:cs="Arial"/>
          <w:i/>
        </w:rPr>
        <w:t>r</w:t>
      </w:r>
      <w:r w:rsidRPr="000C6BD6">
        <w:rPr>
          <w:rFonts w:ascii="Palatino Linotype" w:eastAsia="Arial" w:hAnsi="Palatino Linotype" w:cs="Arial"/>
          <w:i/>
          <w:spacing w:val="-1"/>
        </w:rPr>
        <w:t>i</w:t>
      </w:r>
      <w:r w:rsidRPr="000C6BD6">
        <w:rPr>
          <w:rFonts w:ascii="Palatino Linotype" w:eastAsia="Arial" w:hAnsi="Palatino Linotype" w:cs="Arial"/>
          <w:i/>
          <w:spacing w:val="1"/>
        </w:rPr>
        <w:t>o</w:t>
      </w:r>
      <w:r w:rsidRPr="000C6BD6">
        <w:rPr>
          <w:rFonts w:ascii="Palatino Linotype" w:eastAsia="Arial" w:hAnsi="Palatino Linotype" w:cs="Arial"/>
          <w:i/>
        </w:rPr>
        <w:t>r</w:t>
      </w:r>
      <w:r w:rsidRPr="000C6BD6">
        <w:rPr>
          <w:rFonts w:ascii="Palatino Linotype" w:eastAsia="Arial" w:hAnsi="Palatino Linotype" w:cs="Arial"/>
          <w:i/>
          <w:spacing w:val="1"/>
        </w:rPr>
        <w:t xml:space="preserve"> pe</w:t>
      </w:r>
      <w:r w:rsidRPr="000C6BD6">
        <w:rPr>
          <w:rFonts w:ascii="Palatino Linotype" w:eastAsia="Arial" w:hAnsi="Palatino Linotype" w:cs="Arial"/>
          <w:i/>
        </w:rPr>
        <w:t>r</w:t>
      </w:r>
      <w:r w:rsidRPr="000C6BD6">
        <w:rPr>
          <w:rFonts w:ascii="Palatino Linotype" w:eastAsia="Arial" w:hAnsi="Palatino Linotype" w:cs="Arial"/>
          <w:i/>
          <w:spacing w:val="1"/>
        </w:rPr>
        <w:t>m</w:t>
      </w:r>
      <w:r w:rsidRPr="000C6BD6">
        <w:rPr>
          <w:rFonts w:ascii="Palatino Linotype" w:eastAsia="Arial" w:hAnsi="Palatino Linotype" w:cs="Arial"/>
          <w:i/>
        </w:rPr>
        <w:t>i</w:t>
      </w:r>
      <w:r w:rsidRPr="000C6BD6">
        <w:rPr>
          <w:rFonts w:ascii="Palatino Linotype" w:eastAsia="Arial" w:hAnsi="Palatino Linotype" w:cs="Arial"/>
          <w:i/>
          <w:spacing w:val="-2"/>
        </w:rPr>
        <w:t>t</w:t>
      </w:r>
      <w:r w:rsidRPr="000C6BD6">
        <w:rPr>
          <w:rFonts w:ascii="Palatino Linotype" w:eastAsia="Arial" w:hAnsi="Palatino Linotype" w:cs="Arial"/>
          <w:i/>
        </w:rPr>
        <w:t>e</w:t>
      </w:r>
      <w:r w:rsidRPr="000C6BD6">
        <w:rPr>
          <w:rFonts w:ascii="Palatino Linotype" w:eastAsia="Arial" w:hAnsi="Palatino Linotype" w:cs="Arial"/>
          <w:i/>
          <w:spacing w:val="3"/>
        </w:rPr>
        <w:t xml:space="preserve"> </w:t>
      </w:r>
      <w:r w:rsidRPr="000C6BD6">
        <w:rPr>
          <w:rFonts w:ascii="Palatino Linotype" w:eastAsia="Arial" w:hAnsi="Palatino Linotype" w:cs="Arial"/>
          <w:i/>
          <w:spacing w:val="-1"/>
        </w:rPr>
        <w:t>q</w:t>
      </w:r>
      <w:r w:rsidRPr="000C6BD6">
        <w:rPr>
          <w:rFonts w:ascii="Palatino Linotype" w:eastAsia="Arial" w:hAnsi="Palatino Linotype" w:cs="Arial"/>
          <w:i/>
          <w:spacing w:val="1"/>
        </w:rPr>
        <w:t>u</w:t>
      </w:r>
      <w:r w:rsidRPr="000C6BD6">
        <w:rPr>
          <w:rFonts w:ascii="Palatino Linotype" w:eastAsia="Arial" w:hAnsi="Palatino Linotype" w:cs="Arial"/>
          <w:i/>
        </w:rPr>
        <w:t>e</w:t>
      </w:r>
      <w:r w:rsidRPr="000C6BD6">
        <w:rPr>
          <w:rFonts w:ascii="Palatino Linotype" w:eastAsia="Arial" w:hAnsi="Palatino Linotype" w:cs="Arial"/>
          <w:i/>
          <w:spacing w:val="3"/>
        </w:rPr>
        <w:t xml:space="preserve"> </w:t>
      </w:r>
      <w:r w:rsidRPr="000C6BD6">
        <w:rPr>
          <w:rFonts w:ascii="Palatino Linotype" w:eastAsia="Arial" w:hAnsi="Palatino Linotype" w:cs="Arial"/>
          <w:i/>
        </w:rPr>
        <w:t>los s</w:t>
      </w:r>
      <w:r w:rsidRPr="000C6BD6">
        <w:rPr>
          <w:rFonts w:ascii="Palatino Linotype" w:eastAsia="Arial" w:hAnsi="Palatino Linotype" w:cs="Arial"/>
          <w:i/>
          <w:spacing w:val="1"/>
        </w:rPr>
        <w:t>u</w:t>
      </w:r>
      <w:r w:rsidRPr="000C6BD6">
        <w:rPr>
          <w:rFonts w:ascii="Palatino Linotype" w:eastAsia="Arial" w:hAnsi="Palatino Linotype" w:cs="Arial"/>
          <w:i/>
        </w:rPr>
        <w:t>je</w:t>
      </w:r>
      <w:r w:rsidRPr="000C6BD6">
        <w:rPr>
          <w:rFonts w:ascii="Palatino Linotype" w:eastAsia="Arial" w:hAnsi="Palatino Linotype" w:cs="Arial"/>
          <w:i/>
          <w:spacing w:val="1"/>
        </w:rPr>
        <w:t>to</w:t>
      </w:r>
      <w:r w:rsidRPr="000C6BD6">
        <w:rPr>
          <w:rFonts w:ascii="Palatino Linotype" w:eastAsia="Arial" w:hAnsi="Palatino Linotype" w:cs="Arial"/>
          <w:i/>
        </w:rPr>
        <w:t xml:space="preserve">s </w:t>
      </w:r>
      <w:r w:rsidRPr="000C6BD6">
        <w:rPr>
          <w:rFonts w:ascii="Palatino Linotype" w:eastAsia="Arial" w:hAnsi="Palatino Linotype" w:cs="Arial"/>
          <w:i/>
          <w:spacing w:val="1"/>
        </w:rPr>
        <w:t>ob</w:t>
      </w:r>
      <w:r w:rsidRPr="000C6BD6">
        <w:rPr>
          <w:rFonts w:ascii="Palatino Linotype" w:eastAsia="Arial" w:hAnsi="Palatino Linotype" w:cs="Arial"/>
          <w:i/>
        </w:rPr>
        <w:t>l</w:t>
      </w:r>
      <w:r w:rsidRPr="000C6BD6">
        <w:rPr>
          <w:rFonts w:ascii="Palatino Linotype" w:eastAsia="Arial" w:hAnsi="Palatino Linotype" w:cs="Arial"/>
          <w:i/>
          <w:spacing w:val="-1"/>
        </w:rPr>
        <w:t>ig</w:t>
      </w:r>
      <w:r w:rsidRPr="000C6BD6">
        <w:rPr>
          <w:rFonts w:ascii="Palatino Linotype" w:eastAsia="Arial" w:hAnsi="Palatino Linotype" w:cs="Arial"/>
          <w:i/>
          <w:spacing w:val="1"/>
        </w:rPr>
        <w:t>ado</w:t>
      </w:r>
      <w:r w:rsidRPr="000C6BD6">
        <w:rPr>
          <w:rFonts w:ascii="Palatino Linotype" w:eastAsia="Arial" w:hAnsi="Palatino Linotype" w:cs="Arial"/>
          <w:i/>
        </w:rPr>
        <w:t>s c</w:t>
      </w:r>
      <w:r w:rsidRPr="000C6BD6">
        <w:rPr>
          <w:rFonts w:ascii="Palatino Linotype" w:eastAsia="Arial" w:hAnsi="Palatino Linotype" w:cs="Arial"/>
          <w:i/>
          <w:spacing w:val="-1"/>
        </w:rPr>
        <w:t>ue</w:t>
      </w:r>
      <w:r w:rsidRPr="000C6BD6">
        <w:rPr>
          <w:rFonts w:ascii="Palatino Linotype" w:eastAsia="Arial" w:hAnsi="Palatino Linotype" w:cs="Arial"/>
          <w:i/>
          <w:spacing w:val="1"/>
        </w:rPr>
        <w:t>n</w:t>
      </w:r>
      <w:r w:rsidRPr="000C6BD6">
        <w:rPr>
          <w:rFonts w:ascii="Palatino Linotype" w:eastAsia="Arial" w:hAnsi="Palatino Linotype" w:cs="Arial"/>
          <w:i/>
        </w:rPr>
        <w:t>t</w:t>
      </w:r>
      <w:r w:rsidRPr="000C6BD6">
        <w:rPr>
          <w:rFonts w:ascii="Palatino Linotype" w:eastAsia="Arial" w:hAnsi="Palatino Linotype" w:cs="Arial"/>
          <w:i/>
          <w:spacing w:val="1"/>
        </w:rPr>
        <w:t>e</w:t>
      </w:r>
      <w:r w:rsidRPr="000C6BD6">
        <w:rPr>
          <w:rFonts w:ascii="Palatino Linotype" w:eastAsia="Arial" w:hAnsi="Palatino Linotype" w:cs="Arial"/>
          <w:i/>
        </w:rPr>
        <w:t>n</w:t>
      </w:r>
      <w:r w:rsidRPr="000C6BD6">
        <w:rPr>
          <w:rFonts w:ascii="Palatino Linotype" w:eastAsia="Arial" w:hAnsi="Palatino Linotype" w:cs="Arial"/>
          <w:i/>
          <w:spacing w:val="1"/>
        </w:rPr>
        <w:t xml:space="preserve"> </w:t>
      </w:r>
      <w:r w:rsidRPr="000C6BD6">
        <w:rPr>
          <w:rFonts w:ascii="Palatino Linotype" w:eastAsia="Arial" w:hAnsi="Palatino Linotype" w:cs="Arial"/>
          <w:i/>
        </w:rPr>
        <w:t>c</w:t>
      </w:r>
      <w:r w:rsidRPr="000C6BD6">
        <w:rPr>
          <w:rFonts w:ascii="Palatino Linotype" w:eastAsia="Arial" w:hAnsi="Palatino Linotype" w:cs="Arial"/>
          <w:i/>
          <w:spacing w:val="-1"/>
        </w:rPr>
        <w:t>o</w:t>
      </w:r>
      <w:r w:rsidRPr="000C6BD6">
        <w:rPr>
          <w:rFonts w:ascii="Palatino Linotype" w:eastAsia="Arial" w:hAnsi="Palatino Linotype" w:cs="Arial"/>
          <w:i/>
        </w:rPr>
        <w:t xml:space="preserve">n </w:t>
      </w:r>
      <w:r w:rsidRPr="000C6BD6">
        <w:rPr>
          <w:rFonts w:ascii="Palatino Linotype" w:eastAsia="Arial" w:hAnsi="Palatino Linotype" w:cs="Arial"/>
          <w:i/>
          <w:spacing w:val="1"/>
        </w:rPr>
        <w:t>ma</w:t>
      </w:r>
      <w:r w:rsidRPr="000C6BD6">
        <w:rPr>
          <w:rFonts w:ascii="Palatino Linotype" w:eastAsia="Arial" w:hAnsi="Palatino Linotype" w:cs="Arial"/>
          <w:i/>
          <w:spacing w:val="-2"/>
        </w:rPr>
        <w:t>y</w:t>
      </w:r>
      <w:r w:rsidRPr="000C6BD6">
        <w:rPr>
          <w:rFonts w:ascii="Palatino Linotype" w:eastAsia="Arial" w:hAnsi="Palatino Linotype" w:cs="Arial"/>
          <w:i/>
          <w:spacing w:val="1"/>
        </w:rPr>
        <w:t>o</w:t>
      </w:r>
      <w:r w:rsidRPr="000C6BD6">
        <w:rPr>
          <w:rFonts w:ascii="Palatino Linotype" w:eastAsia="Arial" w:hAnsi="Palatino Linotype" w:cs="Arial"/>
          <w:i/>
        </w:rPr>
        <w:t>res</w:t>
      </w:r>
      <w:r w:rsidRPr="000C6BD6">
        <w:rPr>
          <w:rFonts w:ascii="Palatino Linotype" w:eastAsia="Arial" w:hAnsi="Palatino Linotype" w:cs="Arial"/>
          <w:i/>
          <w:spacing w:val="2"/>
        </w:rPr>
        <w:t xml:space="preserve"> </w:t>
      </w:r>
      <w:r w:rsidRPr="000C6BD6">
        <w:rPr>
          <w:rFonts w:ascii="Palatino Linotype" w:eastAsia="Arial" w:hAnsi="Palatino Linotype" w:cs="Arial"/>
          <w:i/>
          <w:spacing w:val="1"/>
        </w:rPr>
        <w:t>e</w:t>
      </w:r>
      <w:r w:rsidRPr="000C6BD6">
        <w:rPr>
          <w:rFonts w:ascii="Palatino Linotype" w:eastAsia="Arial" w:hAnsi="Palatino Linotype" w:cs="Arial"/>
          <w:i/>
          <w:spacing w:val="-3"/>
        </w:rPr>
        <w:t>l</w:t>
      </w:r>
      <w:r w:rsidRPr="000C6BD6">
        <w:rPr>
          <w:rFonts w:ascii="Palatino Linotype" w:eastAsia="Arial" w:hAnsi="Palatino Linotype" w:cs="Arial"/>
          <w:i/>
          <w:spacing w:val="1"/>
        </w:rPr>
        <w:t>em</w:t>
      </w:r>
      <w:r w:rsidRPr="000C6BD6">
        <w:rPr>
          <w:rFonts w:ascii="Palatino Linotype" w:eastAsia="Arial" w:hAnsi="Palatino Linotype" w:cs="Arial"/>
          <w:i/>
          <w:spacing w:val="-1"/>
        </w:rPr>
        <w:t>e</w:t>
      </w:r>
      <w:r w:rsidRPr="000C6BD6">
        <w:rPr>
          <w:rFonts w:ascii="Palatino Linotype" w:eastAsia="Arial" w:hAnsi="Palatino Linotype" w:cs="Arial"/>
          <w:i/>
          <w:spacing w:val="1"/>
        </w:rPr>
        <w:t>n</w:t>
      </w:r>
      <w:r w:rsidRPr="000C6BD6">
        <w:rPr>
          <w:rFonts w:ascii="Palatino Linotype" w:eastAsia="Arial" w:hAnsi="Palatino Linotype" w:cs="Arial"/>
          <w:i/>
        </w:rPr>
        <w:t>t</w:t>
      </w:r>
      <w:r w:rsidRPr="000C6BD6">
        <w:rPr>
          <w:rFonts w:ascii="Palatino Linotype" w:eastAsia="Arial" w:hAnsi="Palatino Linotype" w:cs="Arial"/>
          <w:i/>
          <w:spacing w:val="1"/>
        </w:rPr>
        <w:t>o</w:t>
      </w:r>
      <w:r w:rsidRPr="000C6BD6">
        <w:rPr>
          <w:rFonts w:ascii="Palatino Linotype" w:eastAsia="Arial" w:hAnsi="Palatino Linotype" w:cs="Arial"/>
          <w:i/>
        </w:rPr>
        <w:t xml:space="preserve">s </w:t>
      </w:r>
      <w:r w:rsidRPr="000C6BD6">
        <w:rPr>
          <w:rFonts w:ascii="Palatino Linotype" w:eastAsia="Arial" w:hAnsi="Palatino Linotype" w:cs="Arial"/>
          <w:i/>
          <w:spacing w:val="-1"/>
        </w:rPr>
        <w:t>p</w:t>
      </w:r>
      <w:r w:rsidRPr="000C6BD6">
        <w:rPr>
          <w:rFonts w:ascii="Palatino Linotype" w:eastAsia="Arial" w:hAnsi="Palatino Linotype" w:cs="Arial"/>
          <w:i/>
          <w:spacing w:val="1"/>
        </w:rPr>
        <w:t>a</w:t>
      </w:r>
      <w:r w:rsidRPr="000C6BD6">
        <w:rPr>
          <w:rFonts w:ascii="Palatino Linotype" w:eastAsia="Arial" w:hAnsi="Palatino Linotype" w:cs="Arial"/>
          <w:i/>
        </w:rPr>
        <w:t>ra</w:t>
      </w:r>
      <w:r w:rsidRPr="000C6BD6">
        <w:rPr>
          <w:rFonts w:ascii="Palatino Linotype" w:eastAsia="Arial" w:hAnsi="Palatino Linotype" w:cs="Arial"/>
          <w:i/>
          <w:spacing w:val="2"/>
        </w:rPr>
        <w:t xml:space="preserve"> </w:t>
      </w:r>
      <w:r w:rsidRPr="000C6BD6">
        <w:rPr>
          <w:rFonts w:ascii="Palatino Linotype" w:eastAsia="Arial" w:hAnsi="Palatino Linotype" w:cs="Arial"/>
          <w:i/>
          <w:spacing w:val="1"/>
        </w:rPr>
        <w:t>p</w:t>
      </w:r>
      <w:r w:rsidRPr="000C6BD6">
        <w:rPr>
          <w:rFonts w:ascii="Palatino Linotype" w:eastAsia="Arial" w:hAnsi="Palatino Linotype" w:cs="Arial"/>
          <w:i/>
          <w:spacing w:val="-3"/>
        </w:rPr>
        <w:t>r</w:t>
      </w:r>
      <w:r w:rsidRPr="000C6BD6">
        <w:rPr>
          <w:rFonts w:ascii="Palatino Linotype" w:eastAsia="Arial" w:hAnsi="Palatino Linotype" w:cs="Arial"/>
          <w:i/>
          <w:spacing w:val="1"/>
        </w:rPr>
        <w:t>e</w:t>
      </w:r>
      <w:r w:rsidRPr="000C6BD6">
        <w:rPr>
          <w:rFonts w:ascii="Palatino Linotype" w:eastAsia="Arial" w:hAnsi="Palatino Linotype" w:cs="Arial"/>
          <w:i/>
        </w:rPr>
        <w:t>cis</w:t>
      </w:r>
      <w:r w:rsidRPr="000C6BD6">
        <w:rPr>
          <w:rFonts w:ascii="Palatino Linotype" w:eastAsia="Arial" w:hAnsi="Palatino Linotype" w:cs="Arial"/>
          <w:i/>
          <w:spacing w:val="-2"/>
        </w:rPr>
        <w:t>a</w:t>
      </w:r>
      <w:r w:rsidRPr="000C6BD6">
        <w:rPr>
          <w:rFonts w:ascii="Palatino Linotype" w:eastAsia="Arial" w:hAnsi="Palatino Linotype" w:cs="Arial"/>
          <w:i/>
        </w:rPr>
        <w:t>r</w:t>
      </w:r>
      <w:r w:rsidRPr="000C6BD6">
        <w:rPr>
          <w:rFonts w:ascii="Palatino Linotype" w:eastAsia="Arial" w:hAnsi="Palatino Linotype" w:cs="Arial"/>
          <w:i/>
          <w:spacing w:val="1"/>
        </w:rPr>
        <w:t xml:space="preserve"> </w:t>
      </w:r>
      <w:r w:rsidRPr="000C6BD6">
        <w:rPr>
          <w:rFonts w:ascii="Palatino Linotype" w:eastAsia="Arial" w:hAnsi="Palatino Linotype" w:cs="Arial"/>
          <w:i/>
        </w:rPr>
        <w:t>y loc</w:t>
      </w:r>
      <w:r w:rsidRPr="000C6BD6">
        <w:rPr>
          <w:rFonts w:ascii="Palatino Linotype" w:eastAsia="Arial" w:hAnsi="Palatino Linotype" w:cs="Arial"/>
          <w:i/>
          <w:spacing w:val="1"/>
        </w:rPr>
        <w:t>a</w:t>
      </w:r>
      <w:r w:rsidRPr="000C6BD6">
        <w:rPr>
          <w:rFonts w:ascii="Palatino Linotype" w:eastAsia="Arial" w:hAnsi="Palatino Linotype" w:cs="Arial"/>
          <w:i/>
        </w:rPr>
        <w:t>l</w:t>
      </w:r>
      <w:r w:rsidRPr="000C6BD6">
        <w:rPr>
          <w:rFonts w:ascii="Palatino Linotype" w:eastAsia="Arial" w:hAnsi="Palatino Linotype" w:cs="Arial"/>
          <w:i/>
          <w:spacing w:val="-1"/>
        </w:rPr>
        <w:t>i</w:t>
      </w:r>
      <w:r w:rsidRPr="000C6BD6">
        <w:rPr>
          <w:rFonts w:ascii="Palatino Linotype" w:eastAsia="Arial" w:hAnsi="Palatino Linotype" w:cs="Arial"/>
          <w:i/>
          <w:spacing w:val="-2"/>
        </w:rPr>
        <w:t>z</w:t>
      </w:r>
      <w:r w:rsidRPr="000C6BD6">
        <w:rPr>
          <w:rFonts w:ascii="Palatino Linotype" w:eastAsia="Arial" w:hAnsi="Palatino Linotype" w:cs="Arial"/>
          <w:i/>
          <w:spacing w:val="1"/>
        </w:rPr>
        <w:t>a</w:t>
      </w:r>
      <w:r w:rsidRPr="000C6BD6">
        <w:rPr>
          <w:rFonts w:ascii="Palatino Linotype" w:eastAsia="Arial" w:hAnsi="Palatino Linotype" w:cs="Arial"/>
          <w:i/>
        </w:rPr>
        <w:t>r</w:t>
      </w:r>
      <w:r w:rsidRPr="000C6BD6">
        <w:rPr>
          <w:rFonts w:ascii="Palatino Linotype" w:eastAsia="Arial" w:hAnsi="Palatino Linotype" w:cs="Arial"/>
          <w:i/>
          <w:spacing w:val="1"/>
        </w:rPr>
        <w:t xml:space="preserve"> </w:t>
      </w:r>
      <w:r w:rsidRPr="000C6BD6">
        <w:rPr>
          <w:rFonts w:ascii="Palatino Linotype" w:eastAsia="Arial" w:hAnsi="Palatino Linotype" w:cs="Arial"/>
          <w:i/>
        </w:rPr>
        <w:t>la in</w:t>
      </w:r>
      <w:r w:rsidRPr="000C6BD6">
        <w:rPr>
          <w:rFonts w:ascii="Palatino Linotype" w:eastAsia="Arial" w:hAnsi="Palatino Linotype" w:cs="Arial"/>
          <w:i/>
          <w:spacing w:val="1"/>
        </w:rPr>
        <w:t>fo</w:t>
      </w:r>
      <w:r w:rsidRPr="000C6BD6">
        <w:rPr>
          <w:rFonts w:ascii="Palatino Linotype" w:eastAsia="Arial" w:hAnsi="Palatino Linotype" w:cs="Arial"/>
          <w:i/>
        </w:rPr>
        <w:t>r</w:t>
      </w:r>
      <w:r w:rsidRPr="000C6BD6">
        <w:rPr>
          <w:rFonts w:ascii="Palatino Linotype" w:eastAsia="Arial" w:hAnsi="Palatino Linotype" w:cs="Arial"/>
          <w:i/>
          <w:spacing w:val="-1"/>
        </w:rPr>
        <w:t>m</w:t>
      </w:r>
      <w:r w:rsidRPr="000C6BD6">
        <w:rPr>
          <w:rFonts w:ascii="Palatino Linotype" w:eastAsia="Arial" w:hAnsi="Palatino Linotype" w:cs="Arial"/>
          <w:i/>
          <w:spacing w:val="1"/>
        </w:rPr>
        <w:t>a</w:t>
      </w:r>
      <w:r w:rsidRPr="000C6BD6">
        <w:rPr>
          <w:rFonts w:ascii="Palatino Linotype" w:eastAsia="Arial" w:hAnsi="Palatino Linotype" w:cs="Arial"/>
          <w:i/>
        </w:rPr>
        <w:t>ción</w:t>
      </w:r>
      <w:r w:rsidRPr="000C6BD6">
        <w:rPr>
          <w:rFonts w:ascii="Palatino Linotype" w:eastAsia="Arial" w:hAnsi="Palatino Linotype" w:cs="Arial"/>
          <w:i/>
          <w:spacing w:val="1"/>
        </w:rPr>
        <w:t xml:space="preserve"> </w:t>
      </w:r>
      <w:r w:rsidRPr="000C6BD6">
        <w:rPr>
          <w:rFonts w:ascii="Palatino Linotype" w:eastAsia="Arial" w:hAnsi="Palatino Linotype" w:cs="Arial"/>
          <w:i/>
          <w:spacing w:val="-1"/>
        </w:rPr>
        <w:t>s</w:t>
      </w:r>
      <w:r w:rsidRPr="000C6BD6">
        <w:rPr>
          <w:rFonts w:ascii="Palatino Linotype" w:eastAsia="Arial" w:hAnsi="Palatino Linotype" w:cs="Arial"/>
          <w:i/>
          <w:spacing w:val="1"/>
        </w:rPr>
        <w:t>o</w:t>
      </w:r>
      <w:r w:rsidRPr="000C6BD6">
        <w:rPr>
          <w:rFonts w:ascii="Palatino Linotype" w:eastAsia="Arial" w:hAnsi="Palatino Linotype" w:cs="Arial"/>
          <w:i/>
        </w:rPr>
        <w:t>l</w:t>
      </w:r>
      <w:r w:rsidRPr="000C6BD6">
        <w:rPr>
          <w:rFonts w:ascii="Palatino Linotype" w:eastAsia="Arial" w:hAnsi="Palatino Linotype" w:cs="Arial"/>
          <w:i/>
          <w:spacing w:val="-1"/>
        </w:rPr>
        <w:t>i</w:t>
      </w:r>
      <w:r w:rsidRPr="000C6BD6">
        <w:rPr>
          <w:rFonts w:ascii="Palatino Linotype" w:eastAsia="Arial" w:hAnsi="Palatino Linotype" w:cs="Arial"/>
          <w:i/>
        </w:rPr>
        <w:t>cit</w:t>
      </w:r>
      <w:r w:rsidRPr="000C6BD6">
        <w:rPr>
          <w:rFonts w:ascii="Palatino Linotype" w:eastAsia="Arial" w:hAnsi="Palatino Linotype" w:cs="Arial"/>
          <w:i/>
          <w:spacing w:val="1"/>
        </w:rPr>
        <w:t>ad</w:t>
      </w:r>
      <w:r w:rsidRPr="000C6BD6">
        <w:rPr>
          <w:rFonts w:ascii="Palatino Linotype" w:eastAsia="Arial" w:hAnsi="Palatino Linotype" w:cs="Arial"/>
          <w:i/>
          <w:spacing w:val="-1"/>
        </w:rPr>
        <w:t>a</w:t>
      </w:r>
      <w:r w:rsidRPr="000C6BD6">
        <w:rPr>
          <w:rFonts w:ascii="Palatino Linotype" w:eastAsia="Arial" w:hAnsi="Palatino Linotype" w:cs="Arial"/>
          <w:i/>
        </w:rPr>
        <w:t>.</w:t>
      </w:r>
    </w:p>
    <w:p w14:paraId="3AB4182E" w14:textId="77777777" w:rsidR="00904DD1" w:rsidRPr="000C6BD6" w:rsidRDefault="00904DD1" w:rsidP="000E17AD">
      <w:pPr>
        <w:spacing w:after="0" w:line="360" w:lineRule="auto"/>
        <w:jc w:val="both"/>
        <w:rPr>
          <w:rFonts w:ascii="Palatino Linotype" w:hAnsi="Palatino Linotype"/>
          <w:sz w:val="24"/>
          <w:szCs w:val="24"/>
        </w:rPr>
      </w:pPr>
    </w:p>
    <w:p w14:paraId="666C2875" w14:textId="77777777" w:rsidR="00457C77" w:rsidRPr="000C6BD6" w:rsidRDefault="00457C77" w:rsidP="000E17AD">
      <w:pPr>
        <w:spacing w:after="0" w:line="360" w:lineRule="auto"/>
        <w:jc w:val="both"/>
        <w:rPr>
          <w:rFonts w:ascii="Palatino Linotype" w:hAnsi="Palatino Linotype"/>
          <w:sz w:val="24"/>
          <w:szCs w:val="24"/>
        </w:rPr>
      </w:pPr>
      <w:r w:rsidRPr="000C6BD6">
        <w:rPr>
          <w:rFonts w:ascii="Palatino Linotype" w:hAnsi="Palatino Linotype"/>
          <w:sz w:val="24"/>
          <w:szCs w:val="24"/>
        </w:rPr>
        <w:t>Con base en lo anteriormente expuesto, resulta procedente ordenar una búsqueda exhaustiva y razonable, a efecto de hacer entrega, en versión pública de ser procedente de la siguiente información:</w:t>
      </w:r>
    </w:p>
    <w:p w14:paraId="5E5904CB" w14:textId="2A6FD231" w:rsidR="00277650" w:rsidRPr="000C6BD6" w:rsidRDefault="00277650" w:rsidP="000841DB">
      <w:pPr>
        <w:pStyle w:val="Prrafodelista"/>
        <w:numPr>
          <w:ilvl w:val="0"/>
          <w:numId w:val="11"/>
        </w:numPr>
        <w:autoSpaceDE w:val="0"/>
        <w:autoSpaceDN w:val="0"/>
        <w:adjustRightInd w:val="0"/>
        <w:spacing w:line="360" w:lineRule="auto"/>
        <w:jc w:val="both"/>
        <w:rPr>
          <w:rFonts w:ascii="Palatino Linotype" w:hAnsi="Palatino Linotype" w:cs="Arial"/>
        </w:rPr>
      </w:pPr>
      <w:r w:rsidRPr="000C6BD6">
        <w:rPr>
          <w:rFonts w:ascii="Palatino Linotype" w:hAnsi="Palatino Linotype" w:cs="Arial"/>
        </w:rPr>
        <w:lastRenderedPageBreak/>
        <w:t>Facturas de pago de las contrataciones hechas a despachos externos en materia jurídica</w:t>
      </w:r>
      <w:r w:rsidR="00904DD1" w:rsidRPr="000C6BD6">
        <w:rPr>
          <w:rFonts w:ascii="Palatino Linotype" w:hAnsi="Palatino Linotype" w:cs="Arial"/>
        </w:rPr>
        <w:t>, correspondientes del catorce de noviembre de dos mil veintiuno al catorce de noviembre de dos mil veintidós</w:t>
      </w:r>
      <w:r w:rsidRPr="000C6BD6">
        <w:rPr>
          <w:rFonts w:ascii="Palatino Linotype" w:hAnsi="Palatino Linotype" w:cs="Arial"/>
        </w:rPr>
        <w:t>.</w:t>
      </w:r>
    </w:p>
    <w:p w14:paraId="1819B5FE" w14:textId="0AA978C3" w:rsidR="00277650" w:rsidRPr="000C6BD6" w:rsidRDefault="00277650" w:rsidP="000841DB">
      <w:pPr>
        <w:pStyle w:val="Prrafodelista"/>
        <w:numPr>
          <w:ilvl w:val="0"/>
          <w:numId w:val="11"/>
        </w:numPr>
        <w:autoSpaceDE w:val="0"/>
        <w:autoSpaceDN w:val="0"/>
        <w:adjustRightInd w:val="0"/>
        <w:spacing w:line="360" w:lineRule="auto"/>
        <w:jc w:val="both"/>
        <w:rPr>
          <w:rFonts w:ascii="Palatino Linotype" w:hAnsi="Palatino Linotype" w:cs="Arial"/>
        </w:rPr>
      </w:pPr>
      <w:r w:rsidRPr="000C6BD6">
        <w:rPr>
          <w:rFonts w:ascii="Palatino Linotype" w:hAnsi="Palatino Linotype" w:cs="Arial"/>
        </w:rPr>
        <w:t>Facturas de pago de la pavimentación de la calle Benito Juárez en Santa Cruz Cuauhtenco</w:t>
      </w:r>
      <w:r w:rsidR="00904DD1" w:rsidRPr="000C6BD6">
        <w:rPr>
          <w:rFonts w:ascii="Palatino Linotype" w:hAnsi="Palatino Linotype" w:cs="Arial"/>
        </w:rPr>
        <w:t>, generadas al catorce de noviembre de dos mil veintidós</w:t>
      </w:r>
      <w:r w:rsidRPr="000C6BD6">
        <w:rPr>
          <w:rFonts w:ascii="Palatino Linotype" w:hAnsi="Palatino Linotype" w:cs="Arial"/>
        </w:rPr>
        <w:t>.</w:t>
      </w:r>
    </w:p>
    <w:p w14:paraId="2D678760" w14:textId="77777777" w:rsidR="00277650" w:rsidRPr="000C6BD6" w:rsidRDefault="00277650" w:rsidP="000E17AD">
      <w:pPr>
        <w:pStyle w:val="Citas"/>
        <w:tabs>
          <w:tab w:val="left" w:pos="7470"/>
        </w:tabs>
        <w:spacing w:before="0" w:after="0"/>
        <w:ind w:left="0" w:right="72"/>
        <w:rPr>
          <w:i w:val="0"/>
          <w:iCs/>
          <w:sz w:val="24"/>
          <w:szCs w:val="24"/>
        </w:rPr>
      </w:pPr>
    </w:p>
    <w:p w14:paraId="77C126E4" w14:textId="77777777" w:rsidR="00457C77" w:rsidRPr="000C6BD6" w:rsidRDefault="00457C77" w:rsidP="000E17AD">
      <w:pPr>
        <w:pStyle w:val="Citas"/>
        <w:tabs>
          <w:tab w:val="left" w:pos="7470"/>
        </w:tabs>
        <w:spacing w:before="0" w:after="0"/>
        <w:ind w:left="0" w:right="72"/>
        <w:rPr>
          <w:bCs/>
          <w:i w:val="0"/>
          <w:sz w:val="24"/>
          <w:szCs w:val="24"/>
        </w:rPr>
      </w:pPr>
      <w:r w:rsidRPr="000C6BD6">
        <w:rPr>
          <w:i w:val="0"/>
          <w:iCs/>
          <w:sz w:val="24"/>
          <w:szCs w:val="24"/>
        </w:rPr>
        <w:t xml:space="preserve">Una vez agotada la búsqueda exhaustiva y razonable de la información, </w:t>
      </w:r>
      <w:r w:rsidRPr="000C6BD6">
        <w:rPr>
          <w:bCs/>
          <w:i w:val="0"/>
          <w:sz w:val="24"/>
          <w:szCs w:val="24"/>
        </w:rPr>
        <w:t>en referencia a los requerimientos que serán materia de cumplimiento, para el caso de que no cuente con la información bastará con que lo haga del conocimiento de</w:t>
      </w:r>
      <w:r w:rsidR="00277650" w:rsidRPr="000C6BD6">
        <w:rPr>
          <w:bCs/>
          <w:i w:val="0"/>
          <w:sz w:val="24"/>
          <w:szCs w:val="24"/>
        </w:rPr>
        <w:t xml:space="preserve"> </w:t>
      </w:r>
      <w:r w:rsidRPr="000C6BD6">
        <w:rPr>
          <w:bCs/>
          <w:i w:val="0"/>
          <w:sz w:val="24"/>
          <w:szCs w:val="24"/>
        </w:rPr>
        <w:t>l</w:t>
      </w:r>
      <w:r w:rsidR="00277650" w:rsidRPr="000C6BD6">
        <w:rPr>
          <w:bCs/>
          <w:i w:val="0"/>
          <w:sz w:val="24"/>
          <w:szCs w:val="24"/>
        </w:rPr>
        <w:t>a parte</w:t>
      </w:r>
      <w:r w:rsidRPr="000C6BD6">
        <w:rPr>
          <w:bCs/>
          <w:i w:val="0"/>
          <w:sz w:val="24"/>
          <w:szCs w:val="24"/>
        </w:rPr>
        <w:t xml:space="preserve"> </w:t>
      </w:r>
      <w:r w:rsidRPr="000C6BD6">
        <w:rPr>
          <w:b/>
          <w:i w:val="0"/>
          <w:sz w:val="24"/>
          <w:szCs w:val="24"/>
        </w:rPr>
        <w:t xml:space="preserve">Recurrente </w:t>
      </w:r>
      <w:r w:rsidRPr="000C6BD6">
        <w:rPr>
          <w:bCs/>
          <w:i w:val="0"/>
          <w:sz w:val="24"/>
          <w:szCs w:val="24"/>
        </w:rPr>
        <w:t xml:space="preserve">mediante etapa de cumplimiento. </w:t>
      </w:r>
    </w:p>
    <w:p w14:paraId="47FE01CC" w14:textId="77777777" w:rsidR="00277650" w:rsidRPr="000C6BD6" w:rsidRDefault="00277650" w:rsidP="000E17AD">
      <w:pPr>
        <w:pStyle w:val="Citas"/>
        <w:tabs>
          <w:tab w:val="left" w:pos="7470"/>
        </w:tabs>
        <w:spacing w:before="0" w:after="0"/>
        <w:ind w:left="0" w:right="72"/>
        <w:rPr>
          <w:bCs/>
          <w:i w:val="0"/>
          <w:sz w:val="24"/>
          <w:szCs w:val="24"/>
        </w:rPr>
      </w:pPr>
    </w:p>
    <w:p w14:paraId="7697CA72" w14:textId="77777777" w:rsidR="00457C77" w:rsidRPr="000C6BD6" w:rsidRDefault="00457C77" w:rsidP="000E17AD">
      <w:pPr>
        <w:tabs>
          <w:tab w:val="left" w:pos="2130"/>
        </w:tabs>
        <w:spacing w:after="0" w:line="360" w:lineRule="auto"/>
        <w:jc w:val="both"/>
        <w:rPr>
          <w:rFonts w:ascii="Palatino Linotype" w:eastAsia="Calibri" w:hAnsi="Palatino Linotype" w:cs="Tahoma"/>
          <w:bCs/>
          <w:sz w:val="24"/>
          <w:szCs w:val="24"/>
          <w:lang w:val="es-ES" w:eastAsia="es-ES"/>
        </w:rPr>
      </w:pPr>
      <w:r w:rsidRPr="000C6BD6">
        <w:rPr>
          <w:rFonts w:ascii="Palatino Linotype" w:eastAsia="Calibri" w:hAnsi="Palatino Linotype" w:cs="Tahoma"/>
          <w:bCs/>
          <w:sz w:val="24"/>
          <w:szCs w:val="24"/>
          <w:lang w:val="es-ES" w:eastAsia="es-ES"/>
        </w:rPr>
        <w:t>Finalmente, la información requerida</w:t>
      </w:r>
      <w:r w:rsidRPr="000C6BD6">
        <w:rPr>
          <w:rFonts w:ascii="Palatino Linotype" w:eastAsia="Calibri" w:hAnsi="Palatino Linotype" w:cs="Tahoma"/>
          <w:b/>
          <w:bCs/>
          <w:sz w:val="24"/>
          <w:szCs w:val="24"/>
          <w:lang w:val="es-ES" w:eastAsia="es-ES"/>
        </w:rPr>
        <w:t xml:space="preserve">, </w:t>
      </w:r>
      <w:r w:rsidRPr="000C6BD6">
        <w:rPr>
          <w:rFonts w:ascii="Palatino Linotype" w:eastAsia="Calibri" w:hAnsi="Palatino Linotype" w:cs="Tahoma"/>
          <w:bCs/>
          <w:sz w:val="24"/>
          <w:szCs w:val="24"/>
          <w:lang w:val="es-ES" w:eastAsia="es-ES"/>
        </w:rPr>
        <w:t>podría contener datos personales confidenciales; por lo que, en su caso, deberá entregar versión pública en la que se eliminen estos, junto con el acuerdo del Comité de Transparencia, en el que se funde y motive la eliminación de la información, de conformidad con lo establecido en los artículos 49, fracciones II y VIII, 128, 132, fracción I, 138, 143, fracción I y 149, de la Ley de Transparencia y Acceso a la Información Pública de Estado de México y Municipios, de conformidad con lo siguiente:</w:t>
      </w:r>
    </w:p>
    <w:p w14:paraId="383E615D" w14:textId="77777777" w:rsidR="00457C77" w:rsidRPr="000C6BD6" w:rsidRDefault="00457C77" w:rsidP="000E17AD">
      <w:pPr>
        <w:spacing w:after="0" w:line="360" w:lineRule="auto"/>
        <w:jc w:val="both"/>
        <w:rPr>
          <w:rFonts w:ascii="Palatino Linotype" w:hAnsi="Palatino Linotype"/>
          <w:sz w:val="24"/>
          <w:szCs w:val="24"/>
        </w:rPr>
      </w:pPr>
    </w:p>
    <w:p w14:paraId="4C2A00A1" w14:textId="313218FE" w:rsidR="00457C77" w:rsidRPr="000C6BD6" w:rsidRDefault="00457C77" w:rsidP="000841DB">
      <w:pPr>
        <w:pStyle w:val="Prrafodelista"/>
        <w:numPr>
          <w:ilvl w:val="0"/>
          <w:numId w:val="6"/>
        </w:numPr>
        <w:spacing w:line="360" w:lineRule="auto"/>
        <w:ind w:right="51"/>
        <w:jc w:val="both"/>
        <w:rPr>
          <w:rFonts w:ascii="Palatino Linotype" w:hAnsi="Palatino Linotype"/>
          <w:b/>
          <w:iCs/>
        </w:rPr>
      </w:pPr>
      <w:r w:rsidRPr="000C6BD6">
        <w:rPr>
          <w:rFonts w:ascii="Palatino Linotype" w:hAnsi="Palatino Linotype"/>
          <w:b/>
          <w:iCs/>
        </w:rPr>
        <w:t>Vista a los Órganos Interno</w:t>
      </w:r>
      <w:r w:rsidR="000A3E0E" w:rsidRPr="000C6BD6">
        <w:rPr>
          <w:rFonts w:ascii="Palatino Linotype" w:hAnsi="Palatino Linotype"/>
          <w:b/>
          <w:iCs/>
        </w:rPr>
        <w:t>s</w:t>
      </w:r>
      <w:r w:rsidRPr="000C6BD6">
        <w:rPr>
          <w:rFonts w:ascii="Palatino Linotype" w:hAnsi="Palatino Linotype"/>
          <w:b/>
          <w:iCs/>
        </w:rPr>
        <w:t xml:space="preserve"> </w:t>
      </w:r>
      <w:r w:rsidR="000A3E0E" w:rsidRPr="000C6BD6">
        <w:rPr>
          <w:rFonts w:ascii="Palatino Linotype" w:hAnsi="Palatino Linotype"/>
          <w:b/>
          <w:iCs/>
        </w:rPr>
        <w:t xml:space="preserve">de Control </w:t>
      </w:r>
      <w:r w:rsidRPr="000C6BD6">
        <w:rPr>
          <w:rFonts w:ascii="Palatino Linotype" w:hAnsi="Palatino Linotype"/>
          <w:b/>
          <w:iCs/>
        </w:rPr>
        <w:t xml:space="preserve">Competentes </w:t>
      </w:r>
    </w:p>
    <w:p w14:paraId="02670426" w14:textId="77777777" w:rsidR="00457C77" w:rsidRPr="000C6BD6" w:rsidRDefault="00457C77" w:rsidP="000E17AD">
      <w:pPr>
        <w:spacing w:after="0" w:line="360" w:lineRule="auto"/>
        <w:ind w:right="51"/>
        <w:jc w:val="both"/>
        <w:rPr>
          <w:rFonts w:ascii="Palatino Linotype" w:eastAsia="Times New Roman" w:hAnsi="Palatino Linotype" w:cs="Times New Roman"/>
          <w:b/>
          <w:iCs/>
          <w:sz w:val="24"/>
          <w:szCs w:val="24"/>
          <w:lang w:val="es-ES" w:eastAsia="es-ES"/>
        </w:rPr>
      </w:pPr>
    </w:p>
    <w:p w14:paraId="4516C93F" w14:textId="77777777" w:rsidR="00457C77" w:rsidRPr="000C6BD6" w:rsidRDefault="00457C77" w:rsidP="000E17AD">
      <w:pPr>
        <w:spacing w:after="0" w:line="360" w:lineRule="auto"/>
        <w:ind w:right="51"/>
        <w:jc w:val="both"/>
        <w:rPr>
          <w:rFonts w:ascii="Palatino Linotype" w:eastAsia="Times New Roman" w:hAnsi="Palatino Linotype" w:cs="Times New Roman"/>
          <w:iCs/>
          <w:sz w:val="24"/>
          <w:szCs w:val="24"/>
          <w:lang w:val="es-ES" w:eastAsia="es-ES"/>
        </w:rPr>
      </w:pPr>
      <w:r w:rsidRPr="000C6BD6">
        <w:rPr>
          <w:rFonts w:ascii="Palatino Linotype" w:eastAsia="Times New Roman" w:hAnsi="Palatino Linotype" w:cs="Times New Roman"/>
          <w:iCs/>
          <w:sz w:val="24"/>
          <w:szCs w:val="24"/>
          <w:lang w:val="es-ES" w:eastAsia="es-ES"/>
        </w:rPr>
        <w:t xml:space="preserve">Finalmente, resulta imprescindible denotar que el recurso de revisión previsto en la Ley de transparencia local no es la vía idónea para investigar y sancionar a servidores públicos con motivo de la falta de respuesta a solicitudes de acceso a la información, </w:t>
      </w:r>
      <w:r w:rsidRPr="000C6BD6">
        <w:rPr>
          <w:rFonts w:ascii="Palatino Linotype" w:eastAsia="Times New Roman" w:hAnsi="Palatino Linotype" w:cs="Times New Roman"/>
          <w:iCs/>
          <w:sz w:val="24"/>
          <w:szCs w:val="24"/>
          <w:lang w:val="es-ES" w:eastAsia="es-ES"/>
        </w:rPr>
        <w:lastRenderedPageBreak/>
        <w:t xml:space="preserve">no obstante, ante la flagrante violación al multicitado derecho constitucional y de conformidad con las razones o motivos de inconformidad expuestos al momento de interponer la garantía secundaria, resulta conducente dar vista a la Secretaría Técnica del Pleno, para que en el ejercicio de las competencias reservadas integre y remita al Órgano Interno de Control competente, un expediente formado con motivo de las presuntas infracciones de carácter omisivo cometidas en detrimento al derecho de acceso a la información.  </w:t>
      </w:r>
    </w:p>
    <w:p w14:paraId="16334C82" w14:textId="77777777" w:rsidR="00457C77" w:rsidRPr="000C6BD6" w:rsidRDefault="00457C77" w:rsidP="000E17AD">
      <w:pPr>
        <w:spacing w:after="0" w:line="360" w:lineRule="auto"/>
        <w:ind w:right="51"/>
        <w:jc w:val="both"/>
        <w:rPr>
          <w:rFonts w:ascii="Palatino Linotype" w:eastAsia="Times New Roman" w:hAnsi="Palatino Linotype" w:cs="Times New Roman"/>
          <w:iCs/>
          <w:sz w:val="24"/>
          <w:szCs w:val="24"/>
          <w:lang w:val="es-ES" w:eastAsia="es-ES"/>
        </w:rPr>
      </w:pPr>
    </w:p>
    <w:p w14:paraId="490AE0CE" w14:textId="1B943566" w:rsidR="00457C77" w:rsidRPr="000C6BD6" w:rsidRDefault="00457C77" w:rsidP="000E17AD">
      <w:pPr>
        <w:spacing w:after="0" w:line="360" w:lineRule="auto"/>
        <w:ind w:right="51"/>
        <w:jc w:val="both"/>
        <w:rPr>
          <w:rFonts w:ascii="Palatino Linotype" w:eastAsia="Times New Roman" w:hAnsi="Palatino Linotype" w:cs="Times New Roman"/>
          <w:iCs/>
          <w:sz w:val="24"/>
          <w:szCs w:val="24"/>
          <w:lang w:val="es-ES" w:eastAsia="es-ES"/>
        </w:rPr>
      </w:pPr>
      <w:r w:rsidRPr="000C6BD6">
        <w:rPr>
          <w:rFonts w:ascii="Palatino Linotype" w:eastAsia="Times New Roman" w:hAnsi="Palatino Linotype" w:cs="Times New Roman"/>
          <w:iCs/>
          <w:sz w:val="24"/>
          <w:szCs w:val="24"/>
          <w:lang w:val="es-ES" w:eastAsia="es-ES"/>
        </w:rPr>
        <w:t>En efecto, la Secretaría Técnica del P</w:t>
      </w:r>
      <w:r w:rsidR="00D54620" w:rsidRPr="000C6BD6">
        <w:rPr>
          <w:rFonts w:ascii="Palatino Linotype" w:eastAsia="Times New Roman" w:hAnsi="Palatino Linotype" w:cs="Times New Roman"/>
          <w:iCs/>
          <w:sz w:val="24"/>
          <w:szCs w:val="24"/>
          <w:lang w:val="es-ES" w:eastAsia="es-ES"/>
        </w:rPr>
        <w:t>leno hará del conocimiento del Órgano Interno de C</w:t>
      </w:r>
      <w:r w:rsidRPr="000C6BD6">
        <w:rPr>
          <w:rFonts w:ascii="Palatino Linotype" w:eastAsia="Times New Roman" w:hAnsi="Palatino Linotype" w:cs="Times New Roman"/>
          <w:iCs/>
          <w:sz w:val="24"/>
          <w:szCs w:val="24"/>
          <w:lang w:val="es-ES" w:eastAsia="es-ES"/>
        </w:rPr>
        <w:t>ontrol competente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y 222, que señalan lo siguiente:</w:t>
      </w:r>
    </w:p>
    <w:p w14:paraId="415F26E9" w14:textId="77777777" w:rsidR="00457C77" w:rsidRPr="000C6BD6" w:rsidRDefault="00457C77" w:rsidP="000E17AD">
      <w:pPr>
        <w:spacing w:after="0" w:line="360" w:lineRule="auto"/>
        <w:ind w:right="51"/>
        <w:jc w:val="both"/>
        <w:rPr>
          <w:rFonts w:ascii="Palatino Linotype" w:eastAsia="Times New Roman" w:hAnsi="Palatino Linotype" w:cs="Times New Roman"/>
          <w:iCs/>
          <w:sz w:val="24"/>
          <w:szCs w:val="24"/>
          <w:lang w:val="es-ES" w:eastAsia="es-ES"/>
        </w:rPr>
      </w:pPr>
    </w:p>
    <w:p w14:paraId="7A649DF2" w14:textId="77777777" w:rsidR="00457C77" w:rsidRPr="000C6BD6" w:rsidRDefault="00457C77" w:rsidP="000E17AD">
      <w:pPr>
        <w:spacing w:after="0" w:line="360" w:lineRule="auto"/>
        <w:ind w:left="708" w:right="51"/>
        <w:jc w:val="both"/>
        <w:rPr>
          <w:rFonts w:ascii="Palatino Linotype" w:eastAsia="Times New Roman" w:hAnsi="Palatino Linotype" w:cs="Times New Roman"/>
          <w:i/>
          <w:iCs/>
          <w:sz w:val="24"/>
          <w:szCs w:val="24"/>
          <w:lang w:val="es-ES" w:eastAsia="es-ES"/>
        </w:rPr>
      </w:pPr>
      <w:r w:rsidRPr="000C6BD6">
        <w:rPr>
          <w:rFonts w:ascii="Palatino Linotype" w:eastAsia="Times New Roman" w:hAnsi="Palatino Linotype" w:cs="Times New Roman"/>
          <w:iCs/>
          <w:sz w:val="24"/>
          <w:szCs w:val="24"/>
          <w:lang w:val="es-ES" w:eastAsia="es-ES"/>
        </w:rPr>
        <w:t>“</w:t>
      </w:r>
      <w:r w:rsidRPr="000C6BD6">
        <w:rPr>
          <w:rFonts w:ascii="Palatino Linotype" w:eastAsia="Times New Roman" w:hAnsi="Palatino Linotype" w:cs="Times New Roman"/>
          <w:i/>
          <w:iCs/>
          <w:sz w:val="24"/>
          <w:szCs w:val="24"/>
          <w:lang w:val="es-ES" w:eastAsia="es-ES"/>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010C3CF0" w14:textId="77777777" w:rsidR="00457C77" w:rsidRPr="000C6BD6" w:rsidRDefault="00457C77" w:rsidP="000E17AD">
      <w:pPr>
        <w:spacing w:after="0" w:line="360" w:lineRule="auto"/>
        <w:ind w:left="708" w:right="51"/>
        <w:jc w:val="both"/>
        <w:rPr>
          <w:rFonts w:ascii="Palatino Linotype" w:eastAsia="Times New Roman" w:hAnsi="Palatino Linotype" w:cs="Times New Roman"/>
          <w:i/>
          <w:iCs/>
          <w:sz w:val="24"/>
          <w:szCs w:val="24"/>
          <w:lang w:val="es-ES" w:eastAsia="es-ES"/>
        </w:rPr>
      </w:pPr>
    </w:p>
    <w:p w14:paraId="4D8A6594" w14:textId="77777777" w:rsidR="00457C77" w:rsidRPr="000C6BD6" w:rsidRDefault="00457C77" w:rsidP="000E17AD">
      <w:pPr>
        <w:spacing w:after="0" w:line="360" w:lineRule="auto"/>
        <w:ind w:left="708" w:right="51"/>
        <w:jc w:val="both"/>
        <w:rPr>
          <w:rFonts w:ascii="Palatino Linotype" w:eastAsia="Times New Roman" w:hAnsi="Palatino Linotype" w:cs="Times New Roman"/>
          <w:i/>
          <w:iCs/>
          <w:sz w:val="24"/>
          <w:szCs w:val="24"/>
          <w:lang w:val="es-ES" w:eastAsia="es-ES"/>
        </w:rPr>
      </w:pPr>
      <w:r w:rsidRPr="000C6BD6">
        <w:rPr>
          <w:rFonts w:ascii="Palatino Linotype" w:eastAsia="Times New Roman" w:hAnsi="Palatino Linotype" w:cs="Times New Roman"/>
          <w:i/>
          <w:iCs/>
          <w:sz w:val="24"/>
          <w:szCs w:val="24"/>
          <w:lang w:val="es-ES" w:eastAsia="es-ES"/>
        </w:rPr>
        <w:lastRenderedPageBreak/>
        <w:t>Artículo 222. Son causas de responsabilidad administrativa de los servidores públicos de los sujetos obligados, por incumplimiento de las obligaciones establecidas en la materia de la presente Ley, las siguientes:</w:t>
      </w:r>
    </w:p>
    <w:p w14:paraId="5167C6EB" w14:textId="77777777" w:rsidR="00457C77" w:rsidRPr="000C6BD6" w:rsidRDefault="00457C77" w:rsidP="000E17AD">
      <w:pPr>
        <w:spacing w:after="0" w:line="360" w:lineRule="auto"/>
        <w:ind w:right="51" w:firstLine="708"/>
        <w:jc w:val="both"/>
        <w:rPr>
          <w:rFonts w:ascii="Palatino Linotype" w:eastAsia="Times New Roman" w:hAnsi="Palatino Linotype" w:cs="Times New Roman"/>
          <w:i/>
          <w:iCs/>
          <w:sz w:val="24"/>
          <w:szCs w:val="24"/>
          <w:lang w:val="es-ES" w:eastAsia="es-ES"/>
        </w:rPr>
      </w:pPr>
      <w:r w:rsidRPr="000C6BD6">
        <w:rPr>
          <w:rFonts w:ascii="Palatino Linotype" w:eastAsia="Times New Roman" w:hAnsi="Palatino Linotype" w:cs="Times New Roman"/>
          <w:i/>
          <w:iCs/>
          <w:sz w:val="24"/>
          <w:szCs w:val="24"/>
          <w:lang w:val="es-ES" w:eastAsia="es-ES"/>
        </w:rPr>
        <w:t>(…)</w:t>
      </w:r>
    </w:p>
    <w:p w14:paraId="1546F6BF" w14:textId="77777777" w:rsidR="00457C77" w:rsidRPr="000C6BD6" w:rsidRDefault="00457C77" w:rsidP="000E17AD">
      <w:pPr>
        <w:spacing w:after="0" w:line="360" w:lineRule="auto"/>
        <w:ind w:left="708" w:right="51"/>
        <w:jc w:val="both"/>
        <w:rPr>
          <w:rFonts w:ascii="Palatino Linotype" w:eastAsia="Times New Roman" w:hAnsi="Palatino Linotype" w:cs="Times New Roman"/>
          <w:i/>
          <w:iCs/>
          <w:sz w:val="24"/>
          <w:szCs w:val="24"/>
          <w:lang w:val="es-ES" w:eastAsia="es-ES"/>
        </w:rPr>
      </w:pPr>
      <w:r w:rsidRPr="000C6BD6">
        <w:rPr>
          <w:rFonts w:ascii="Palatino Linotype" w:eastAsia="Times New Roman" w:hAnsi="Palatino Linotype" w:cs="Times New Roman"/>
          <w:i/>
          <w:iCs/>
          <w:sz w:val="24"/>
          <w:szCs w:val="24"/>
          <w:lang w:val="es-ES" w:eastAsia="es-ES"/>
        </w:rPr>
        <w:t>I. Cualquier acto u omisión que provoque la suspensión o deficiencia en la atención de las solicitudes de información;</w:t>
      </w:r>
    </w:p>
    <w:p w14:paraId="5E74BAE7" w14:textId="77777777" w:rsidR="00457C77" w:rsidRPr="000C6BD6" w:rsidRDefault="00457C77" w:rsidP="000E17AD">
      <w:pPr>
        <w:spacing w:after="0" w:line="360" w:lineRule="auto"/>
        <w:ind w:left="708" w:right="51"/>
        <w:jc w:val="both"/>
        <w:rPr>
          <w:rFonts w:ascii="Palatino Linotype" w:eastAsia="Times New Roman" w:hAnsi="Palatino Linotype" w:cs="Times New Roman"/>
          <w:iCs/>
          <w:sz w:val="24"/>
          <w:szCs w:val="24"/>
          <w:lang w:val="es-ES" w:eastAsia="es-ES"/>
        </w:rPr>
      </w:pPr>
      <w:r w:rsidRPr="000C6BD6">
        <w:rPr>
          <w:rFonts w:ascii="Palatino Linotype" w:eastAsia="Times New Roman" w:hAnsi="Palatino Linotype" w:cs="Times New Roman"/>
          <w:i/>
          <w:iCs/>
          <w:sz w:val="24"/>
          <w:szCs w:val="24"/>
          <w:lang w:val="es-ES" w:eastAsia="es-ES"/>
        </w:rPr>
        <w:t>II. La falta de respuesta a las solicitudes de información en los plazos señalados en la normatividad aplicable</w:t>
      </w:r>
      <w:r w:rsidRPr="000C6BD6">
        <w:rPr>
          <w:rFonts w:ascii="Palatino Linotype" w:eastAsia="Times New Roman" w:hAnsi="Palatino Linotype" w:cs="Times New Roman"/>
          <w:iCs/>
          <w:sz w:val="24"/>
          <w:szCs w:val="24"/>
          <w:lang w:val="es-ES" w:eastAsia="es-ES"/>
        </w:rPr>
        <w:t>;</w:t>
      </w:r>
    </w:p>
    <w:p w14:paraId="3F330EA1" w14:textId="77777777" w:rsidR="00457C77" w:rsidRPr="000C6BD6" w:rsidRDefault="00457C77" w:rsidP="000E17AD">
      <w:pPr>
        <w:spacing w:after="0" w:line="360" w:lineRule="auto"/>
        <w:ind w:right="51" w:firstLine="708"/>
        <w:jc w:val="both"/>
        <w:rPr>
          <w:rFonts w:ascii="Palatino Linotype" w:eastAsia="Times New Roman" w:hAnsi="Palatino Linotype" w:cs="Times New Roman"/>
          <w:i/>
          <w:iCs/>
          <w:sz w:val="24"/>
          <w:szCs w:val="24"/>
          <w:lang w:val="es-ES" w:eastAsia="es-ES"/>
        </w:rPr>
      </w:pPr>
      <w:r w:rsidRPr="000C6BD6">
        <w:rPr>
          <w:rFonts w:ascii="Palatino Linotype" w:eastAsia="Times New Roman" w:hAnsi="Palatino Linotype" w:cs="Times New Roman"/>
          <w:i/>
          <w:iCs/>
          <w:sz w:val="24"/>
          <w:szCs w:val="24"/>
          <w:lang w:val="es-ES" w:eastAsia="es-ES"/>
        </w:rPr>
        <w:t>(…)” (Sic)</w:t>
      </w:r>
    </w:p>
    <w:p w14:paraId="24C500BF" w14:textId="77777777" w:rsidR="00457C77" w:rsidRPr="000C6BD6" w:rsidRDefault="00457C77" w:rsidP="000E17AD">
      <w:pPr>
        <w:spacing w:after="0" w:line="360" w:lineRule="auto"/>
        <w:ind w:right="51"/>
        <w:jc w:val="both"/>
        <w:rPr>
          <w:rFonts w:ascii="Palatino Linotype" w:eastAsia="Times New Roman" w:hAnsi="Palatino Linotype" w:cs="Times New Roman"/>
          <w:iCs/>
          <w:sz w:val="24"/>
          <w:szCs w:val="24"/>
          <w:lang w:val="es-ES" w:eastAsia="es-ES"/>
        </w:rPr>
      </w:pPr>
    </w:p>
    <w:p w14:paraId="34BA5317" w14:textId="77777777" w:rsidR="00457C77" w:rsidRPr="000C6BD6" w:rsidRDefault="00457C77" w:rsidP="000E17AD">
      <w:pPr>
        <w:spacing w:after="0" w:line="360" w:lineRule="auto"/>
        <w:ind w:right="51"/>
        <w:jc w:val="both"/>
        <w:rPr>
          <w:rFonts w:ascii="Palatino Linotype" w:eastAsia="Times New Roman" w:hAnsi="Palatino Linotype" w:cs="Times New Roman"/>
          <w:iCs/>
          <w:sz w:val="24"/>
          <w:szCs w:val="24"/>
          <w:lang w:val="es-ES" w:eastAsia="es-ES"/>
        </w:rPr>
      </w:pPr>
      <w:r w:rsidRPr="000C6BD6">
        <w:rPr>
          <w:rFonts w:ascii="Palatino Linotype" w:eastAsia="Times New Roman" w:hAnsi="Palatino Linotype" w:cs="Times New Roman"/>
          <w:iCs/>
          <w:sz w:val="24"/>
          <w:szCs w:val="24"/>
          <w:lang w:val="es-ES" w:eastAsia="es-ES"/>
        </w:rPr>
        <w:t>De manera complementaria a lo anterior, es conveniente señalar que la fracción XXVII, del artículo 19, del Reglamento Interior del Instituto de Transparencia, Acceso a la Información y Protección de Datos Personales, porción normativa que dispone a la literalidad lo siguiente:</w:t>
      </w:r>
    </w:p>
    <w:p w14:paraId="6B125991" w14:textId="77777777" w:rsidR="00457C77" w:rsidRPr="000C6BD6" w:rsidRDefault="00457C77" w:rsidP="000E17AD">
      <w:pPr>
        <w:spacing w:after="0" w:line="360" w:lineRule="auto"/>
        <w:ind w:right="51"/>
        <w:jc w:val="both"/>
        <w:rPr>
          <w:rFonts w:ascii="Palatino Linotype" w:eastAsia="Times New Roman" w:hAnsi="Palatino Linotype" w:cs="Times New Roman"/>
          <w:i/>
          <w:iCs/>
          <w:sz w:val="24"/>
          <w:szCs w:val="24"/>
          <w:lang w:val="es-ES" w:eastAsia="es-ES"/>
        </w:rPr>
      </w:pPr>
      <w:r w:rsidRPr="000C6BD6">
        <w:rPr>
          <w:rFonts w:ascii="Palatino Linotype" w:eastAsia="Times New Roman" w:hAnsi="Palatino Linotype" w:cs="Times New Roman"/>
          <w:i/>
          <w:iCs/>
          <w:sz w:val="24"/>
          <w:szCs w:val="24"/>
          <w:lang w:val="es-ES" w:eastAsia="es-ES"/>
        </w:rPr>
        <w:t>“Artículo 19. Corresponde a la Secretaría Técnica del Pleno ejercer las atribuciones siguientes:</w:t>
      </w:r>
    </w:p>
    <w:p w14:paraId="3A030311" w14:textId="77777777" w:rsidR="00457C77" w:rsidRPr="000C6BD6" w:rsidRDefault="00457C77" w:rsidP="000E17AD">
      <w:pPr>
        <w:spacing w:after="0" w:line="360" w:lineRule="auto"/>
        <w:ind w:right="51"/>
        <w:jc w:val="both"/>
        <w:rPr>
          <w:rFonts w:ascii="Palatino Linotype" w:eastAsia="Times New Roman" w:hAnsi="Palatino Linotype" w:cs="Times New Roman"/>
          <w:i/>
          <w:iCs/>
          <w:sz w:val="24"/>
          <w:szCs w:val="24"/>
          <w:lang w:val="es-ES" w:eastAsia="es-ES"/>
        </w:rPr>
      </w:pPr>
      <w:r w:rsidRPr="000C6BD6">
        <w:rPr>
          <w:rFonts w:ascii="Palatino Linotype" w:eastAsia="Times New Roman" w:hAnsi="Palatino Linotype" w:cs="Times New Roman"/>
          <w:i/>
          <w:iCs/>
          <w:sz w:val="24"/>
          <w:szCs w:val="24"/>
          <w:lang w:val="es-ES" w:eastAsia="es-ES"/>
        </w:rPr>
        <w:t>(…)</w:t>
      </w:r>
    </w:p>
    <w:p w14:paraId="20997287" w14:textId="77777777" w:rsidR="00457C77" w:rsidRPr="000C6BD6" w:rsidRDefault="00457C77" w:rsidP="000E17AD">
      <w:pPr>
        <w:spacing w:after="0" w:line="360" w:lineRule="auto"/>
        <w:ind w:right="51"/>
        <w:jc w:val="both"/>
        <w:rPr>
          <w:rFonts w:ascii="Palatino Linotype" w:eastAsia="Times New Roman" w:hAnsi="Palatino Linotype" w:cs="Times New Roman"/>
          <w:i/>
          <w:iCs/>
          <w:sz w:val="24"/>
          <w:szCs w:val="24"/>
          <w:lang w:val="es-ES" w:eastAsia="es-ES"/>
        </w:rPr>
      </w:pPr>
      <w:r w:rsidRPr="000C6BD6">
        <w:rPr>
          <w:rFonts w:ascii="Palatino Linotype" w:eastAsia="Times New Roman" w:hAnsi="Palatino Linotype" w:cs="Times New Roman"/>
          <w:i/>
          <w:iCs/>
          <w:sz w:val="24"/>
          <w:szCs w:val="24"/>
          <w:lang w:val="es-ES" w:eastAsia="es-ES"/>
        </w:rPr>
        <w:t>XXVII. Remitir al Órgano Interno de Control de los Sujetos Obligados o, en su caso, a la autoridad que corresponda, el expediente que contenga las presuntas infracciones cometidas en el marco de la Ley de Transparencia, para la promoción de responsabilidades y sanciones, así como dar seguimiento al resultado de los procedimientos instaurados;” (Sic)</w:t>
      </w:r>
    </w:p>
    <w:p w14:paraId="39CB663B" w14:textId="77777777" w:rsidR="00457C77" w:rsidRPr="000C6BD6" w:rsidRDefault="00457C77" w:rsidP="000E17AD">
      <w:pPr>
        <w:spacing w:after="0" w:line="360" w:lineRule="auto"/>
        <w:ind w:right="51"/>
        <w:jc w:val="both"/>
        <w:rPr>
          <w:rFonts w:ascii="Palatino Linotype" w:eastAsia="Times New Roman" w:hAnsi="Palatino Linotype" w:cs="Times New Roman"/>
          <w:iCs/>
          <w:sz w:val="24"/>
          <w:szCs w:val="24"/>
          <w:lang w:val="es-ES" w:eastAsia="es-ES"/>
        </w:rPr>
      </w:pPr>
    </w:p>
    <w:p w14:paraId="4B1DC052" w14:textId="48EF5F1E" w:rsidR="00457C77" w:rsidRPr="000C6BD6" w:rsidRDefault="00457C77" w:rsidP="000E17AD">
      <w:pPr>
        <w:spacing w:after="0" w:line="360" w:lineRule="auto"/>
        <w:ind w:right="51"/>
        <w:jc w:val="both"/>
        <w:rPr>
          <w:rFonts w:ascii="Palatino Linotype" w:eastAsia="Times New Roman" w:hAnsi="Palatino Linotype" w:cs="Times New Roman"/>
          <w:iCs/>
          <w:sz w:val="24"/>
          <w:szCs w:val="24"/>
          <w:lang w:val="es-ES" w:eastAsia="es-ES"/>
        </w:rPr>
      </w:pPr>
      <w:r w:rsidRPr="000C6BD6">
        <w:rPr>
          <w:rFonts w:ascii="Palatino Linotype" w:eastAsia="Times New Roman" w:hAnsi="Palatino Linotype" w:cs="Times New Roman"/>
          <w:iCs/>
          <w:sz w:val="24"/>
          <w:szCs w:val="24"/>
          <w:lang w:val="es-ES" w:eastAsia="es-ES"/>
        </w:rPr>
        <w:t xml:space="preserve">Por lo que es menester en este asunto, dar vista a la Secretaría Técnica del Pleno a efecto de que ejerza las atribuciones previstas en la normatividad aplicable y comunique al  Órgano Interno </w:t>
      </w:r>
      <w:r w:rsidR="00D54620" w:rsidRPr="000C6BD6">
        <w:rPr>
          <w:rFonts w:ascii="Palatino Linotype" w:eastAsia="Times New Roman" w:hAnsi="Palatino Linotype" w:cs="Times New Roman"/>
          <w:iCs/>
          <w:sz w:val="24"/>
          <w:szCs w:val="24"/>
          <w:lang w:val="es-ES" w:eastAsia="es-ES"/>
        </w:rPr>
        <w:t xml:space="preserve">de Control </w:t>
      </w:r>
      <w:r w:rsidRPr="000C6BD6">
        <w:rPr>
          <w:rFonts w:ascii="Palatino Linotype" w:eastAsia="Times New Roman" w:hAnsi="Palatino Linotype" w:cs="Times New Roman"/>
          <w:iCs/>
          <w:sz w:val="24"/>
          <w:szCs w:val="24"/>
          <w:lang w:val="es-ES" w:eastAsia="es-ES"/>
        </w:rPr>
        <w:t xml:space="preserve">competente para que éste último en ejercicio </w:t>
      </w:r>
      <w:r w:rsidRPr="000C6BD6">
        <w:rPr>
          <w:rFonts w:ascii="Palatino Linotype" w:eastAsia="Times New Roman" w:hAnsi="Palatino Linotype" w:cs="Times New Roman"/>
          <w:iCs/>
          <w:sz w:val="24"/>
          <w:szCs w:val="24"/>
          <w:lang w:val="es-ES" w:eastAsia="es-ES"/>
        </w:rPr>
        <w:lastRenderedPageBreak/>
        <w:t xml:space="preserve">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w:t>
      </w:r>
      <w:r w:rsidR="000A3E0E" w:rsidRPr="000C6BD6">
        <w:rPr>
          <w:rFonts w:ascii="Palatino Linotype" w:eastAsia="Times New Roman" w:hAnsi="Palatino Linotype" w:cs="Times New Roman"/>
          <w:iCs/>
          <w:sz w:val="24"/>
          <w:szCs w:val="24"/>
          <w:lang w:val="es-ES" w:eastAsia="es-ES"/>
        </w:rPr>
        <w:t>Ó</w:t>
      </w:r>
      <w:r w:rsidRPr="000C6BD6">
        <w:rPr>
          <w:rFonts w:ascii="Palatino Linotype" w:eastAsia="Times New Roman" w:hAnsi="Palatino Linotype" w:cs="Times New Roman"/>
          <w:iCs/>
          <w:sz w:val="24"/>
          <w:szCs w:val="24"/>
          <w:lang w:val="es-ES" w:eastAsia="es-ES"/>
        </w:rPr>
        <w:t xml:space="preserve">rgano </w:t>
      </w:r>
      <w:r w:rsidR="000A3E0E" w:rsidRPr="000C6BD6">
        <w:rPr>
          <w:rFonts w:ascii="Palatino Linotype" w:eastAsia="Times New Roman" w:hAnsi="Palatino Linotype" w:cs="Times New Roman"/>
          <w:iCs/>
          <w:sz w:val="24"/>
          <w:szCs w:val="24"/>
          <w:lang w:val="es-ES" w:eastAsia="es-ES"/>
        </w:rPr>
        <w:t>I</w:t>
      </w:r>
      <w:r w:rsidRPr="000C6BD6">
        <w:rPr>
          <w:rFonts w:ascii="Palatino Linotype" w:eastAsia="Times New Roman" w:hAnsi="Palatino Linotype" w:cs="Times New Roman"/>
          <w:iCs/>
          <w:sz w:val="24"/>
          <w:szCs w:val="24"/>
          <w:lang w:val="es-ES" w:eastAsia="es-ES"/>
        </w:rPr>
        <w:t xml:space="preserve">nterno </w:t>
      </w:r>
      <w:r w:rsidR="000A3E0E" w:rsidRPr="000C6BD6">
        <w:rPr>
          <w:rFonts w:ascii="Palatino Linotype" w:eastAsia="Times New Roman" w:hAnsi="Palatino Linotype" w:cs="Times New Roman"/>
          <w:iCs/>
          <w:sz w:val="24"/>
          <w:szCs w:val="24"/>
          <w:lang w:val="es-ES" w:eastAsia="es-ES"/>
        </w:rPr>
        <w:t xml:space="preserve">de Control </w:t>
      </w:r>
      <w:r w:rsidRPr="000C6BD6">
        <w:rPr>
          <w:rFonts w:ascii="Palatino Linotype" w:eastAsia="Times New Roman" w:hAnsi="Palatino Linotype" w:cs="Times New Roman"/>
          <w:iCs/>
          <w:sz w:val="24"/>
          <w:szCs w:val="24"/>
          <w:lang w:val="es-ES" w:eastAsia="es-ES"/>
        </w:rPr>
        <w:t>de la instancia competente para que éste inicie, en su caso, el procedimiento de responsabilidad respectivo, cuyo resultado deberá de ser informado al Instituto.</w:t>
      </w:r>
    </w:p>
    <w:p w14:paraId="4F67F04A" w14:textId="77777777" w:rsidR="00457C77" w:rsidRPr="000C6BD6" w:rsidRDefault="00457C77" w:rsidP="000E17AD">
      <w:pPr>
        <w:spacing w:after="0" w:line="360" w:lineRule="auto"/>
        <w:ind w:right="-93"/>
        <w:jc w:val="both"/>
        <w:rPr>
          <w:rFonts w:ascii="Palatino Linotype" w:eastAsia="Palatino Linotype" w:hAnsi="Palatino Linotype" w:cs="Palatino Linotype"/>
          <w:b/>
        </w:rPr>
      </w:pPr>
    </w:p>
    <w:p w14:paraId="617A334D" w14:textId="77777777" w:rsidR="00457C77" w:rsidRPr="000C6BD6" w:rsidRDefault="00457C77" w:rsidP="000E17AD">
      <w:pPr>
        <w:autoSpaceDE w:val="0"/>
        <w:autoSpaceDN w:val="0"/>
        <w:adjustRightInd w:val="0"/>
        <w:spacing w:after="0" w:line="360" w:lineRule="auto"/>
        <w:jc w:val="both"/>
        <w:rPr>
          <w:rFonts w:ascii="Palatino Linotype" w:hAnsi="Palatino Linotype"/>
          <w:b/>
          <w:sz w:val="28"/>
          <w:szCs w:val="28"/>
        </w:rPr>
      </w:pPr>
      <w:r w:rsidRPr="000C6BD6">
        <w:rPr>
          <w:rFonts w:ascii="Palatino Linotype" w:hAnsi="Palatino Linotype"/>
          <w:b/>
          <w:sz w:val="28"/>
          <w:szCs w:val="28"/>
        </w:rPr>
        <w:t xml:space="preserve">De la Versión Pública </w:t>
      </w:r>
    </w:p>
    <w:p w14:paraId="280F0ACF" w14:textId="77777777" w:rsidR="00457C77" w:rsidRPr="000C6BD6" w:rsidRDefault="00457C77" w:rsidP="000E17AD">
      <w:pPr>
        <w:tabs>
          <w:tab w:val="left" w:pos="7938"/>
        </w:tabs>
        <w:spacing w:after="0" w:line="360" w:lineRule="auto"/>
        <w:jc w:val="both"/>
        <w:rPr>
          <w:rFonts w:ascii="Palatino Linotype" w:eastAsia="Arial Unicode MS" w:hAnsi="Palatino Linotype" w:cs="Arial"/>
          <w:sz w:val="24"/>
          <w:szCs w:val="24"/>
        </w:rPr>
      </w:pPr>
      <w:r w:rsidRPr="000C6BD6">
        <w:rPr>
          <w:rFonts w:ascii="Palatino Linotype" w:eastAsia="Arial Unicode MS" w:hAnsi="Palatino Linotype" w:cs="Arial"/>
          <w:sz w:val="24"/>
          <w:szCs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641E6803" w14:textId="77777777" w:rsidR="00457C77" w:rsidRPr="000C6BD6" w:rsidRDefault="00457C77" w:rsidP="00277650">
      <w:pPr>
        <w:spacing w:after="0" w:line="360" w:lineRule="auto"/>
        <w:ind w:left="567" w:right="567"/>
        <w:jc w:val="both"/>
        <w:rPr>
          <w:rFonts w:ascii="Palatino Linotype" w:hAnsi="Palatino Linotype" w:cs="Arial"/>
          <w:i/>
        </w:rPr>
      </w:pPr>
      <w:r w:rsidRPr="000C6BD6">
        <w:rPr>
          <w:rFonts w:ascii="Palatino Linotype" w:hAnsi="Palatino Linotype" w:cs="Arial"/>
          <w:i/>
        </w:rPr>
        <w:t>“Artículo 3. Para los efectos de la presente Ley se entenderá por:</w:t>
      </w:r>
    </w:p>
    <w:p w14:paraId="7D89197F" w14:textId="77777777" w:rsidR="00457C77" w:rsidRPr="000C6BD6" w:rsidRDefault="00457C77" w:rsidP="00277650">
      <w:pPr>
        <w:spacing w:after="0" w:line="360" w:lineRule="auto"/>
        <w:ind w:left="567" w:right="567"/>
        <w:jc w:val="both"/>
        <w:rPr>
          <w:rFonts w:ascii="Palatino Linotype" w:hAnsi="Palatino Linotype" w:cs="Arial"/>
          <w:i/>
        </w:rPr>
      </w:pPr>
      <w:r w:rsidRPr="000C6BD6">
        <w:rPr>
          <w:rFonts w:ascii="Palatino Linotype" w:hAnsi="Palatino Linotype" w:cs="Arial"/>
          <w:i/>
        </w:rPr>
        <w:t>(…)</w:t>
      </w:r>
    </w:p>
    <w:p w14:paraId="0FA4183F" w14:textId="77777777" w:rsidR="00457C77" w:rsidRPr="000C6BD6" w:rsidRDefault="00457C77" w:rsidP="00277650">
      <w:pPr>
        <w:spacing w:after="0" w:line="360" w:lineRule="auto"/>
        <w:ind w:left="567" w:right="567"/>
        <w:jc w:val="both"/>
        <w:rPr>
          <w:rFonts w:ascii="Palatino Linotype" w:hAnsi="Palatino Linotype" w:cs="Arial"/>
          <w:b/>
          <w:i/>
        </w:rPr>
      </w:pPr>
      <w:r w:rsidRPr="000C6BD6">
        <w:rPr>
          <w:rFonts w:ascii="Palatino Linotype" w:hAnsi="Palatino Linotype" w:cs="Arial"/>
          <w:b/>
          <w:i/>
          <w:u w:val="single"/>
        </w:rPr>
        <w:t>IX. Datos personales:</w:t>
      </w:r>
      <w:r w:rsidRPr="000C6BD6">
        <w:rPr>
          <w:rFonts w:ascii="Palatino Linotype" w:hAnsi="Palatino Linotype" w:cs="Arial"/>
          <w:b/>
          <w:i/>
        </w:rPr>
        <w:t xml:space="preserve"> </w:t>
      </w:r>
      <w:r w:rsidRPr="000C6BD6">
        <w:rPr>
          <w:rFonts w:ascii="Palatino Linotype" w:hAnsi="Palatino Linotype" w:cs="Arial"/>
          <w:i/>
        </w:rPr>
        <w:t>La información concerniente a una persona, identificada o identificable según lo dispuesto por la Ley de Protección de Datos Personales del Estado de México;</w:t>
      </w:r>
    </w:p>
    <w:p w14:paraId="2542ED26" w14:textId="77777777" w:rsidR="00457C77" w:rsidRPr="000C6BD6" w:rsidRDefault="00457C77" w:rsidP="00277650">
      <w:pPr>
        <w:spacing w:after="0" w:line="360" w:lineRule="auto"/>
        <w:ind w:left="567" w:right="567"/>
        <w:jc w:val="both"/>
        <w:rPr>
          <w:rFonts w:ascii="Palatino Linotype" w:hAnsi="Palatino Linotype" w:cs="Arial"/>
          <w:b/>
          <w:i/>
        </w:rPr>
      </w:pPr>
      <w:r w:rsidRPr="000C6BD6">
        <w:rPr>
          <w:rFonts w:ascii="Palatino Linotype" w:hAnsi="Palatino Linotype" w:cs="Arial"/>
          <w:b/>
          <w:i/>
        </w:rPr>
        <w:lastRenderedPageBreak/>
        <w:t>(…)</w:t>
      </w:r>
    </w:p>
    <w:p w14:paraId="1390907E" w14:textId="77777777" w:rsidR="00457C77" w:rsidRPr="000C6BD6" w:rsidRDefault="00457C77" w:rsidP="00277650">
      <w:pPr>
        <w:spacing w:after="0" w:line="360" w:lineRule="auto"/>
        <w:ind w:left="567" w:right="567"/>
        <w:jc w:val="both"/>
        <w:rPr>
          <w:rFonts w:ascii="Palatino Linotype" w:hAnsi="Palatino Linotype" w:cs="Arial"/>
          <w:b/>
          <w:i/>
        </w:rPr>
      </w:pPr>
      <w:r w:rsidRPr="000C6BD6">
        <w:rPr>
          <w:rFonts w:ascii="Palatino Linotype" w:hAnsi="Palatino Linotype" w:cs="Arial"/>
          <w:b/>
          <w:i/>
          <w:u w:val="single"/>
        </w:rPr>
        <w:t>XLV. Versión pública:</w:t>
      </w:r>
      <w:r w:rsidRPr="000C6BD6">
        <w:rPr>
          <w:rFonts w:ascii="Palatino Linotype" w:hAnsi="Palatino Linotype" w:cs="Arial"/>
          <w:b/>
          <w:i/>
        </w:rPr>
        <w:t xml:space="preserve"> </w:t>
      </w:r>
      <w:r w:rsidRPr="000C6BD6">
        <w:rPr>
          <w:rFonts w:ascii="Palatino Linotype" w:hAnsi="Palatino Linotype" w:cs="Arial"/>
          <w:i/>
        </w:rPr>
        <w:t>Documento en el que se elimine, suprime o borra la información clasificada como reservada o confidencial para permitir su acceso.</w:t>
      </w:r>
    </w:p>
    <w:p w14:paraId="2C03E267" w14:textId="77777777" w:rsidR="00457C77" w:rsidRPr="000C6BD6" w:rsidRDefault="00457C77" w:rsidP="00277650">
      <w:pPr>
        <w:spacing w:after="0" w:line="360" w:lineRule="auto"/>
        <w:ind w:left="567" w:right="567"/>
        <w:jc w:val="both"/>
        <w:rPr>
          <w:rFonts w:ascii="Palatino Linotype" w:hAnsi="Palatino Linotype" w:cs="Arial"/>
          <w:b/>
          <w:i/>
        </w:rPr>
      </w:pPr>
      <w:r w:rsidRPr="000C6BD6">
        <w:rPr>
          <w:rFonts w:ascii="Palatino Linotype" w:hAnsi="Palatino Linotype" w:cs="Arial"/>
          <w:i/>
        </w:rPr>
        <w:t xml:space="preserve">Artículo 122. </w:t>
      </w:r>
      <w:r w:rsidRPr="000C6BD6">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2C115ED6" w14:textId="77777777" w:rsidR="00457C77" w:rsidRPr="000C6BD6" w:rsidRDefault="00457C77" w:rsidP="00277650">
      <w:pPr>
        <w:spacing w:after="0" w:line="360" w:lineRule="auto"/>
        <w:ind w:left="567" w:right="567"/>
        <w:jc w:val="both"/>
        <w:rPr>
          <w:rFonts w:ascii="Palatino Linotype" w:hAnsi="Palatino Linotype" w:cs="Arial"/>
          <w:i/>
        </w:rPr>
      </w:pPr>
      <w:r w:rsidRPr="000C6BD6">
        <w:rPr>
          <w:rFonts w:ascii="Palatino Linotype" w:hAnsi="Palatino Linotype" w:cs="Arial"/>
          <w:i/>
        </w:rPr>
        <w:t>[…]</w:t>
      </w:r>
    </w:p>
    <w:p w14:paraId="31701448" w14:textId="77777777" w:rsidR="00457C77" w:rsidRPr="000C6BD6" w:rsidRDefault="00457C77" w:rsidP="00277650">
      <w:pPr>
        <w:spacing w:after="0" w:line="360" w:lineRule="auto"/>
        <w:ind w:left="567" w:right="567"/>
        <w:jc w:val="both"/>
        <w:rPr>
          <w:rFonts w:ascii="Palatino Linotype" w:hAnsi="Palatino Linotype" w:cs="Arial"/>
          <w:i/>
        </w:rPr>
      </w:pPr>
      <w:r w:rsidRPr="000C6BD6">
        <w:rPr>
          <w:rFonts w:ascii="Palatino Linotype" w:hAnsi="Palatino Linotype" w:cs="Arial"/>
          <w:i/>
        </w:rPr>
        <w:t>Artículo 132. La clasificación de la información se llevará a cabo en el momento en que:</w:t>
      </w:r>
    </w:p>
    <w:p w14:paraId="33C6CE25" w14:textId="77777777" w:rsidR="00457C77" w:rsidRPr="000C6BD6" w:rsidRDefault="00457C77" w:rsidP="00277650">
      <w:pPr>
        <w:spacing w:after="0" w:line="360" w:lineRule="auto"/>
        <w:ind w:left="567" w:right="567"/>
        <w:jc w:val="both"/>
        <w:rPr>
          <w:rFonts w:ascii="Palatino Linotype" w:hAnsi="Palatino Linotype" w:cs="Arial"/>
          <w:i/>
        </w:rPr>
      </w:pPr>
      <w:r w:rsidRPr="000C6BD6">
        <w:rPr>
          <w:rFonts w:ascii="Palatino Linotype" w:hAnsi="Palatino Linotype" w:cs="Arial"/>
          <w:i/>
        </w:rPr>
        <w:t>[…]</w:t>
      </w:r>
    </w:p>
    <w:p w14:paraId="6CDF3FEC" w14:textId="77777777" w:rsidR="00457C77" w:rsidRPr="000C6BD6" w:rsidRDefault="00457C77" w:rsidP="00277650">
      <w:pPr>
        <w:spacing w:after="0" w:line="360" w:lineRule="auto"/>
        <w:ind w:left="567" w:right="567"/>
        <w:jc w:val="both"/>
        <w:rPr>
          <w:rFonts w:ascii="Palatino Linotype" w:hAnsi="Palatino Linotype" w:cs="Arial"/>
          <w:b/>
          <w:i/>
          <w:u w:val="single"/>
        </w:rPr>
      </w:pPr>
      <w:r w:rsidRPr="000C6BD6">
        <w:rPr>
          <w:rFonts w:ascii="Palatino Linotype" w:hAnsi="Palatino Linotype" w:cs="Arial"/>
          <w:b/>
          <w:i/>
          <w:u w:val="single"/>
        </w:rPr>
        <w:t>II. Se determine mediante resolución de autoridad competente; o</w:t>
      </w:r>
    </w:p>
    <w:p w14:paraId="4BA442CF" w14:textId="77777777" w:rsidR="00457C77" w:rsidRPr="000C6BD6" w:rsidRDefault="00457C77" w:rsidP="00277650">
      <w:pPr>
        <w:spacing w:after="0" w:line="360" w:lineRule="auto"/>
        <w:ind w:left="567" w:right="567"/>
        <w:jc w:val="both"/>
        <w:rPr>
          <w:rFonts w:ascii="Palatino Linotype" w:hAnsi="Palatino Linotype" w:cs="Arial"/>
          <w:b/>
          <w:i/>
        </w:rPr>
      </w:pPr>
      <w:r w:rsidRPr="000C6BD6">
        <w:rPr>
          <w:rFonts w:ascii="Palatino Linotype" w:hAnsi="Palatino Linotype" w:cs="Arial"/>
          <w:b/>
          <w:i/>
        </w:rPr>
        <w:t>(…)</w:t>
      </w:r>
    </w:p>
    <w:p w14:paraId="77A3E5A0" w14:textId="77777777" w:rsidR="00457C77" w:rsidRPr="000C6BD6" w:rsidRDefault="00457C77" w:rsidP="00277650">
      <w:pPr>
        <w:spacing w:after="0" w:line="360" w:lineRule="auto"/>
        <w:ind w:left="567" w:right="567"/>
        <w:jc w:val="both"/>
        <w:rPr>
          <w:rFonts w:ascii="Palatino Linotype" w:hAnsi="Palatino Linotype" w:cs="Arial"/>
          <w:b/>
          <w:i/>
        </w:rPr>
      </w:pPr>
      <w:r w:rsidRPr="000C6BD6">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0C6BD6">
        <w:rPr>
          <w:rFonts w:ascii="Palatino Linotype" w:hAnsi="Palatino Linotype" w:cs="Arial"/>
          <w:b/>
          <w:i/>
        </w:rPr>
        <w:t xml:space="preserve"> </w:t>
      </w:r>
      <w:r w:rsidRPr="000C6BD6">
        <w:rPr>
          <w:rFonts w:ascii="Palatino Linotype" w:hAnsi="Palatino Linotype" w:cs="Arial"/>
          <w:b/>
          <w:i/>
          <w:u w:val="single"/>
        </w:rPr>
        <w:t xml:space="preserve">de manera genérica y fundando y motivando su clasificación.” </w:t>
      </w:r>
      <w:r w:rsidRPr="000C6BD6">
        <w:rPr>
          <w:rFonts w:ascii="Palatino Linotype" w:hAnsi="Palatino Linotype" w:cs="Arial"/>
          <w:b/>
          <w:i/>
        </w:rPr>
        <w:t>[Sic]</w:t>
      </w:r>
    </w:p>
    <w:p w14:paraId="3348AA9A" w14:textId="77777777" w:rsidR="00277650" w:rsidRPr="000C6BD6" w:rsidRDefault="00277650" w:rsidP="000E17AD">
      <w:pPr>
        <w:spacing w:after="0" w:line="360" w:lineRule="auto"/>
        <w:ind w:right="51"/>
        <w:jc w:val="both"/>
        <w:rPr>
          <w:rFonts w:ascii="Palatino Linotype" w:eastAsia="Arial Unicode MS" w:hAnsi="Palatino Linotype" w:cs="Arial"/>
          <w:sz w:val="24"/>
          <w:szCs w:val="24"/>
        </w:rPr>
      </w:pPr>
    </w:p>
    <w:p w14:paraId="05C5AFA3" w14:textId="77777777" w:rsidR="00457C77" w:rsidRPr="000C6BD6" w:rsidRDefault="00457C77" w:rsidP="000E17AD">
      <w:pPr>
        <w:spacing w:after="0" w:line="360" w:lineRule="auto"/>
        <w:ind w:right="51"/>
        <w:jc w:val="both"/>
        <w:rPr>
          <w:rFonts w:ascii="Palatino Linotype" w:hAnsi="Palatino Linotype" w:cs="Arial"/>
          <w:sz w:val="24"/>
          <w:szCs w:val="24"/>
        </w:rPr>
      </w:pPr>
      <w:r w:rsidRPr="000C6BD6">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0C6BD6">
        <w:rPr>
          <w:rFonts w:ascii="Palatino Linotype" w:hAnsi="Palatino Linotype" w:cs="Arial"/>
          <w:sz w:val="24"/>
          <w:szCs w:val="24"/>
        </w:rPr>
        <w:t xml:space="preserve">el Registro Federal de Contribuyentes </w:t>
      </w:r>
      <w:r w:rsidRPr="000C6BD6">
        <w:rPr>
          <w:rFonts w:ascii="Palatino Linotype" w:hAnsi="Palatino Linotype" w:cs="Arial"/>
          <w:b/>
          <w:bCs/>
          <w:sz w:val="24"/>
          <w:szCs w:val="24"/>
          <w:u w:val="single"/>
        </w:rPr>
        <w:t>(RFC) que no sean de proveedores,</w:t>
      </w:r>
      <w:r w:rsidRPr="000C6BD6">
        <w:rPr>
          <w:rFonts w:ascii="Palatino Linotype" w:hAnsi="Palatino Linotype" w:cs="Arial"/>
          <w:sz w:val="24"/>
          <w:szCs w:val="24"/>
        </w:rPr>
        <w:t xml:space="preserve">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0BEFC3F4" w14:textId="77777777" w:rsidR="00277650" w:rsidRPr="000C6BD6" w:rsidRDefault="00277650" w:rsidP="000E17AD">
      <w:pPr>
        <w:spacing w:after="0" w:line="360" w:lineRule="auto"/>
        <w:ind w:right="51"/>
        <w:jc w:val="both"/>
        <w:rPr>
          <w:rFonts w:ascii="Palatino Linotype" w:hAnsi="Palatino Linotype" w:cs="Arial"/>
          <w:sz w:val="24"/>
          <w:szCs w:val="24"/>
        </w:rPr>
      </w:pPr>
    </w:p>
    <w:p w14:paraId="10C92D55" w14:textId="77777777" w:rsidR="00904DD1" w:rsidRPr="000C6BD6" w:rsidRDefault="00904DD1" w:rsidP="000E17AD">
      <w:pPr>
        <w:autoSpaceDE w:val="0"/>
        <w:autoSpaceDN w:val="0"/>
        <w:adjustRightInd w:val="0"/>
        <w:spacing w:after="0" w:line="360" w:lineRule="auto"/>
        <w:ind w:right="-91"/>
        <w:jc w:val="both"/>
        <w:rPr>
          <w:rFonts w:ascii="Palatino Linotype" w:eastAsia="Times New Roman" w:hAnsi="Palatino Linotype" w:cs="Arial"/>
          <w:sz w:val="24"/>
          <w:szCs w:val="24"/>
          <w:lang w:eastAsia="es-MX"/>
        </w:rPr>
      </w:pPr>
    </w:p>
    <w:p w14:paraId="083D22EA" w14:textId="51C1BEFF" w:rsidR="00457C77" w:rsidRPr="000C6BD6" w:rsidRDefault="00457C77" w:rsidP="000E17AD">
      <w:pPr>
        <w:autoSpaceDE w:val="0"/>
        <w:autoSpaceDN w:val="0"/>
        <w:adjustRightInd w:val="0"/>
        <w:spacing w:after="0" w:line="360" w:lineRule="auto"/>
        <w:ind w:right="-91"/>
        <w:jc w:val="both"/>
        <w:rPr>
          <w:rFonts w:ascii="Palatino Linotype" w:eastAsia="Times New Roman" w:hAnsi="Palatino Linotype" w:cs="Arial"/>
          <w:sz w:val="24"/>
          <w:szCs w:val="24"/>
          <w:lang w:eastAsia="es-MX"/>
        </w:rPr>
      </w:pPr>
      <w:r w:rsidRPr="000C6BD6">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2C71121F" w14:textId="77777777" w:rsidR="00457C77" w:rsidRPr="000C6BD6" w:rsidRDefault="00457C77" w:rsidP="000E17AD">
      <w:pPr>
        <w:spacing w:after="0" w:line="360" w:lineRule="auto"/>
        <w:ind w:right="-91"/>
        <w:jc w:val="both"/>
        <w:rPr>
          <w:rFonts w:ascii="Palatino Linotype" w:eastAsia="Times New Roman" w:hAnsi="Palatino Linotype" w:cs="Arial"/>
          <w:sz w:val="24"/>
          <w:szCs w:val="24"/>
          <w:lang w:eastAsia="es-MX"/>
        </w:rPr>
      </w:pPr>
      <w:r w:rsidRPr="000C6BD6">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08D10210" w14:textId="77777777" w:rsidR="00277650" w:rsidRPr="000C6BD6" w:rsidRDefault="00277650" w:rsidP="000E17AD">
      <w:pPr>
        <w:spacing w:after="0" w:line="360" w:lineRule="auto"/>
        <w:ind w:right="-91"/>
        <w:jc w:val="both"/>
        <w:rPr>
          <w:rFonts w:ascii="Palatino Linotype" w:eastAsia="Times New Roman" w:hAnsi="Palatino Linotype" w:cs="Arial"/>
          <w:sz w:val="24"/>
          <w:szCs w:val="24"/>
          <w:lang w:eastAsia="es-MX"/>
        </w:rPr>
      </w:pPr>
    </w:p>
    <w:p w14:paraId="5548C846" w14:textId="77777777" w:rsidR="00457C77" w:rsidRPr="000C6BD6" w:rsidRDefault="00457C77" w:rsidP="000E17AD">
      <w:pPr>
        <w:spacing w:after="0" w:line="360" w:lineRule="auto"/>
        <w:ind w:right="-91"/>
        <w:jc w:val="both"/>
        <w:rPr>
          <w:rFonts w:ascii="Palatino Linotype" w:eastAsia="Times New Roman" w:hAnsi="Palatino Linotype" w:cs="Arial"/>
          <w:sz w:val="24"/>
          <w:szCs w:val="24"/>
          <w:lang w:eastAsia="es-MX"/>
        </w:rPr>
      </w:pPr>
      <w:r w:rsidRPr="000C6BD6">
        <w:rPr>
          <w:rFonts w:ascii="Palatino Linotype" w:eastAsia="Times New Roman" w:hAnsi="Palatino Linotype" w:cs="Arial"/>
          <w:sz w:val="24"/>
          <w:szCs w:val="24"/>
          <w:lang w:eastAsia="es-MX"/>
        </w:rPr>
        <w:t xml:space="preserve">Lo anterior es compartido por el ahora </w:t>
      </w:r>
      <w:r w:rsidRPr="000C6BD6">
        <w:rPr>
          <w:rFonts w:ascii="Palatino Linotype" w:eastAsia="Times New Roman" w:hAnsi="Palatino Linotype" w:cs="Arial"/>
          <w:b/>
          <w:bCs/>
          <w:sz w:val="24"/>
          <w:szCs w:val="24"/>
          <w:lang w:eastAsia="es-MX"/>
        </w:rPr>
        <w:t>Instituto Nacional de Transparencia, Acceso a la Información y Protección de Datos Personales</w:t>
      </w:r>
      <w:r w:rsidRPr="000C6BD6">
        <w:rPr>
          <w:rFonts w:ascii="Palatino Linotype" w:eastAsia="Times New Roman" w:hAnsi="Palatino Linotype" w:cs="Arial"/>
          <w:sz w:val="24"/>
          <w:szCs w:val="24"/>
          <w:lang w:eastAsia="es-MX"/>
        </w:rPr>
        <w:t xml:space="preserve"> (INAI), conforme al criterio </w:t>
      </w:r>
      <w:r w:rsidRPr="000C6BD6">
        <w:rPr>
          <w:rFonts w:ascii="Palatino Linotype" w:eastAsia="Times New Roman" w:hAnsi="Palatino Linotype" w:cs="Arial"/>
          <w:b/>
          <w:sz w:val="24"/>
          <w:szCs w:val="24"/>
          <w:lang w:eastAsia="es-MX"/>
        </w:rPr>
        <w:t>19/17,</w:t>
      </w:r>
      <w:r w:rsidRPr="000C6BD6">
        <w:rPr>
          <w:rFonts w:ascii="Palatino Linotype" w:eastAsia="Times New Roman" w:hAnsi="Palatino Linotype" w:cs="Arial"/>
          <w:sz w:val="24"/>
          <w:szCs w:val="24"/>
          <w:lang w:eastAsia="es-MX"/>
        </w:rPr>
        <w:t xml:space="preserve"> el cual es del tenor literal siguiente:</w:t>
      </w:r>
    </w:p>
    <w:p w14:paraId="64380290" w14:textId="77777777" w:rsidR="00457C77" w:rsidRPr="000C6BD6" w:rsidRDefault="00457C77" w:rsidP="000E17AD">
      <w:pPr>
        <w:autoSpaceDE w:val="0"/>
        <w:autoSpaceDN w:val="0"/>
        <w:adjustRightInd w:val="0"/>
        <w:spacing w:after="0" w:line="360" w:lineRule="auto"/>
        <w:ind w:left="851" w:right="851"/>
        <w:jc w:val="center"/>
        <w:rPr>
          <w:rFonts w:ascii="Palatino Linotype" w:eastAsia="Times New Roman" w:hAnsi="Palatino Linotype" w:cs="Arial"/>
          <w:b/>
          <w:bCs/>
          <w:i/>
        </w:rPr>
      </w:pPr>
      <w:r w:rsidRPr="000C6BD6">
        <w:rPr>
          <w:rFonts w:ascii="Palatino Linotype" w:eastAsia="Times New Roman" w:hAnsi="Palatino Linotype" w:cs="Arial"/>
          <w:bCs/>
          <w:i/>
        </w:rPr>
        <w:t>“</w:t>
      </w:r>
      <w:r w:rsidRPr="000C6BD6">
        <w:rPr>
          <w:rFonts w:ascii="Palatino Linotype" w:eastAsia="Times New Roman" w:hAnsi="Palatino Linotype" w:cs="Arial"/>
          <w:b/>
          <w:bCs/>
          <w:i/>
        </w:rPr>
        <w:t>REGISTRO FEDERAL DE CONTRIBUYENTES (RFC) DE PERSONAS FÍSICAS.</w:t>
      </w:r>
    </w:p>
    <w:p w14:paraId="53C7460C" w14:textId="77777777" w:rsidR="00457C77" w:rsidRPr="000C6BD6" w:rsidRDefault="00457C77" w:rsidP="00277650">
      <w:pPr>
        <w:autoSpaceDE w:val="0"/>
        <w:autoSpaceDN w:val="0"/>
        <w:adjustRightInd w:val="0"/>
        <w:spacing w:after="0" w:line="360" w:lineRule="auto"/>
        <w:ind w:left="567" w:right="567"/>
        <w:jc w:val="both"/>
        <w:rPr>
          <w:rFonts w:ascii="Palatino Linotype" w:eastAsia="Times New Roman" w:hAnsi="Palatino Linotype" w:cs="Arial"/>
          <w:bCs/>
          <w:i/>
        </w:rPr>
      </w:pPr>
      <w:r w:rsidRPr="000C6BD6">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1ED71E3E" w14:textId="77777777" w:rsidR="00457C77" w:rsidRPr="000C6BD6" w:rsidRDefault="00457C77" w:rsidP="00277650">
      <w:pPr>
        <w:autoSpaceDE w:val="0"/>
        <w:autoSpaceDN w:val="0"/>
        <w:adjustRightInd w:val="0"/>
        <w:spacing w:after="0" w:line="360" w:lineRule="auto"/>
        <w:ind w:left="567" w:right="567"/>
        <w:jc w:val="both"/>
        <w:rPr>
          <w:rFonts w:ascii="Palatino Linotype" w:eastAsia="Times New Roman" w:hAnsi="Palatino Linotype" w:cs="Arial"/>
          <w:b/>
          <w:i/>
        </w:rPr>
      </w:pPr>
      <w:r w:rsidRPr="000C6BD6">
        <w:rPr>
          <w:rFonts w:ascii="Palatino Linotype" w:eastAsia="Times New Roman" w:hAnsi="Palatino Linotype" w:cs="Arial"/>
          <w:b/>
          <w:i/>
        </w:rPr>
        <w:t>Resoluciones:</w:t>
      </w:r>
    </w:p>
    <w:p w14:paraId="3DAFE8DF" w14:textId="77777777" w:rsidR="00457C77" w:rsidRPr="000C6BD6" w:rsidRDefault="00457C77" w:rsidP="00277650">
      <w:pPr>
        <w:autoSpaceDE w:val="0"/>
        <w:autoSpaceDN w:val="0"/>
        <w:adjustRightInd w:val="0"/>
        <w:spacing w:after="0" w:line="360" w:lineRule="auto"/>
        <w:ind w:left="567" w:right="567"/>
        <w:jc w:val="both"/>
        <w:rPr>
          <w:rFonts w:ascii="Palatino Linotype" w:eastAsia="Times New Roman" w:hAnsi="Palatino Linotype" w:cs="Arial"/>
          <w:i/>
          <w:lang w:val="es-ES"/>
        </w:rPr>
      </w:pPr>
      <w:r w:rsidRPr="000C6BD6">
        <w:rPr>
          <w:rFonts w:ascii="Palatino Linotype" w:eastAsia="Times New Roman" w:hAnsi="Palatino Linotype" w:cs="Arial"/>
          <w:b/>
          <w:i/>
        </w:rPr>
        <w:t xml:space="preserve">RRA </w:t>
      </w:r>
      <w:r w:rsidRPr="000C6BD6">
        <w:rPr>
          <w:rFonts w:ascii="Palatino Linotype" w:eastAsia="Times New Roman" w:hAnsi="Palatino Linotype" w:cs="Arial"/>
          <w:b/>
          <w:i/>
          <w:lang w:val="es-ES"/>
        </w:rPr>
        <w:t xml:space="preserve">0189/17. </w:t>
      </w:r>
      <w:r w:rsidRPr="000C6BD6">
        <w:rPr>
          <w:rFonts w:ascii="Palatino Linotype" w:eastAsia="Times New Roman" w:hAnsi="Palatino Linotype" w:cs="Arial"/>
          <w:i/>
          <w:lang w:val="es-ES"/>
        </w:rPr>
        <w:t xml:space="preserve">Morena. 08 de febrero de 2017. Por unanimidad. Comisionado Ponente </w:t>
      </w:r>
      <w:r w:rsidRPr="000C6BD6">
        <w:rPr>
          <w:rFonts w:ascii="Palatino Linotype" w:eastAsia="Times New Roman" w:hAnsi="Palatino Linotype" w:cs="Arial"/>
          <w:i/>
        </w:rPr>
        <w:t>Joel Salas Suárez.</w:t>
      </w:r>
    </w:p>
    <w:p w14:paraId="20857D45" w14:textId="77777777" w:rsidR="00457C77" w:rsidRPr="000C6BD6" w:rsidRDefault="00457C77" w:rsidP="00277650">
      <w:pPr>
        <w:autoSpaceDE w:val="0"/>
        <w:autoSpaceDN w:val="0"/>
        <w:adjustRightInd w:val="0"/>
        <w:spacing w:after="0" w:line="360" w:lineRule="auto"/>
        <w:ind w:left="567" w:right="567"/>
        <w:jc w:val="both"/>
        <w:rPr>
          <w:rFonts w:ascii="Palatino Linotype" w:eastAsia="Times New Roman" w:hAnsi="Palatino Linotype" w:cs="Arial"/>
          <w:i/>
          <w:lang w:val="es-ES"/>
        </w:rPr>
      </w:pPr>
      <w:r w:rsidRPr="000C6BD6">
        <w:rPr>
          <w:rFonts w:ascii="Palatino Linotype" w:eastAsia="Times New Roman" w:hAnsi="Palatino Linotype" w:cs="Arial"/>
          <w:b/>
          <w:i/>
        </w:rPr>
        <w:t xml:space="preserve">RRA </w:t>
      </w:r>
      <w:r w:rsidRPr="000C6BD6">
        <w:rPr>
          <w:rFonts w:ascii="Palatino Linotype" w:eastAsia="Times New Roman" w:hAnsi="Palatino Linotype" w:cs="Arial"/>
          <w:b/>
          <w:bCs/>
          <w:i/>
        </w:rPr>
        <w:t>0677</w:t>
      </w:r>
      <w:r w:rsidRPr="000C6BD6">
        <w:rPr>
          <w:rFonts w:ascii="Palatino Linotype" w:eastAsia="Times New Roman" w:hAnsi="Palatino Linotype" w:cs="Arial"/>
          <w:b/>
          <w:i/>
        </w:rPr>
        <w:t xml:space="preserve">/17. </w:t>
      </w:r>
      <w:r w:rsidRPr="000C6BD6">
        <w:rPr>
          <w:rFonts w:ascii="Palatino Linotype" w:eastAsia="Times New Roman" w:hAnsi="Palatino Linotype" w:cs="Arial"/>
          <w:i/>
          <w:lang w:val="es-ES"/>
        </w:rPr>
        <w:t>Universidad Nacional Autónoma de México. 08 de marzo de 2017. Por unanimidad. Comisionado Ponente Rosendoevgueni Monterrey Chepov</w:t>
      </w:r>
      <w:r w:rsidRPr="000C6BD6">
        <w:rPr>
          <w:rFonts w:ascii="Palatino Linotype" w:eastAsia="Times New Roman" w:hAnsi="Palatino Linotype" w:cs="Arial"/>
          <w:i/>
        </w:rPr>
        <w:t>.</w:t>
      </w:r>
      <w:r w:rsidRPr="000C6BD6">
        <w:rPr>
          <w:rFonts w:ascii="Palatino Linotype" w:eastAsia="Times New Roman" w:hAnsi="Palatino Linotype" w:cs="Arial"/>
          <w:b/>
          <w:i/>
        </w:rPr>
        <w:t xml:space="preserve"> </w:t>
      </w:r>
    </w:p>
    <w:p w14:paraId="3C2373C4" w14:textId="77777777" w:rsidR="00457C77" w:rsidRPr="000C6BD6" w:rsidRDefault="00457C77" w:rsidP="00277650">
      <w:pPr>
        <w:autoSpaceDE w:val="0"/>
        <w:autoSpaceDN w:val="0"/>
        <w:adjustRightInd w:val="0"/>
        <w:spacing w:after="0" w:line="360" w:lineRule="auto"/>
        <w:ind w:left="567" w:right="567"/>
        <w:jc w:val="both"/>
        <w:rPr>
          <w:rFonts w:ascii="Palatino Linotype" w:eastAsia="Times New Roman" w:hAnsi="Palatino Linotype" w:cs="Arial"/>
          <w:b/>
          <w:i/>
          <w:lang w:val="es-ES"/>
        </w:rPr>
      </w:pPr>
      <w:r w:rsidRPr="000C6BD6">
        <w:rPr>
          <w:rFonts w:ascii="Palatino Linotype" w:eastAsia="Times New Roman" w:hAnsi="Palatino Linotype" w:cs="Arial"/>
          <w:b/>
          <w:i/>
        </w:rPr>
        <w:t>RRA</w:t>
      </w:r>
      <w:r w:rsidRPr="000C6BD6">
        <w:rPr>
          <w:rFonts w:ascii="Palatino Linotype" w:eastAsia="Times New Roman" w:hAnsi="Palatino Linotype" w:cs="Arial"/>
          <w:i/>
          <w:lang w:val="es-ES"/>
        </w:rPr>
        <w:t xml:space="preserve"> </w:t>
      </w:r>
      <w:r w:rsidRPr="000C6BD6">
        <w:rPr>
          <w:rFonts w:ascii="Palatino Linotype" w:eastAsia="Times New Roman" w:hAnsi="Palatino Linotype" w:cs="Arial"/>
          <w:b/>
          <w:i/>
        </w:rPr>
        <w:t xml:space="preserve">1564/17. </w:t>
      </w:r>
      <w:r w:rsidRPr="000C6BD6">
        <w:rPr>
          <w:rFonts w:ascii="Palatino Linotype" w:eastAsia="Times New Roman" w:hAnsi="Palatino Linotype" w:cs="Arial"/>
          <w:i/>
          <w:lang w:val="es-ES"/>
        </w:rPr>
        <w:t>Tribunal Electoral del Poder Judicial de la Federación</w:t>
      </w:r>
      <w:r w:rsidRPr="000C6BD6">
        <w:rPr>
          <w:rFonts w:ascii="Palatino Linotype" w:eastAsia="Times New Roman" w:hAnsi="Palatino Linotype" w:cs="Arial"/>
          <w:i/>
        </w:rPr>
        <w:t xml:space="preserve">. 26 de abril de 2017. Por unanimidad. Comisionado Ponente Oscar Mauricio Guerra Ford.” </w:t>
      </w:r>
      <w:r w:rsidRPr="000C6BD6">
        <w:rPr>
          <w:rFonts w:ascii="Palatino Linotype" w:eastAsia="Times New Roman" w:hAnsi="Palatino Linotype" w:cs="Arial"/>
          <w:b/>
          <w:i/>
        </w:rPr>
        <w:t>[Sic]</w:t>
      </w:r>
    </w:p>
    <w:p w14:paraId="371D0CC8" w14:textId="77777777" w:rsidR="00457C77" w:rsidRPr="000C6BD6" w:rsidRDefault="00457C77" w:rsidP="000E17AD">
      <w:pPr>
        <w:autoSpaceDE w:val="0"/>
        <w:autoSpaceDN w:val="0"/>
        <w:adjustRightInd w:val="0"/>
        <w:spacing w:after="0"/>
        <w:ind w:left="567" w:right="850"/>
        <w:jc w:val="both"/>
        <w:rPr>
          <w:rFonts w:ascii="Palatino Linotype" w:eastAsia="Times New Roman" w:hAnsi="Palatino Linotype" w:cs="Arial"/>
          <w:i/>
        </w:rPr>
      </w:pPr>
    </w:p>
    <w:p w14:paraId="02396D52" w14:textId="77777777" w:rsidR="00904DD1" w:rsidRPr="000C6BD6" w:rsidRDefault="00904DD1" w:rsidP="000E17AD">
      <w:pPr>
        <w:spacing w:after="0" w:line="360" w:lineRule="auto"/>
        <w:jc w:val="both"/>
        <w:rPr>
          <w:rFonts w:ascii="Palatino Linotype" w:hAnsi="Palatino Linotype" w:cs="Arial"/>
          <w:sz w:val="24"/>
          <w:szCs w:val="24"/>
          <w:lang w:eastAsia="es-MX"/>
        </w:rPr>
      </w:pPr>
    </w:p>
    <w:p w14:paraId="1E6B55D9" w14:textId="77777777" w:rsidR="00904DD1" w:rsidRPr="000C6BD6" w:rsidRDefault="00904DD1" w:rsidP="000E17AD">
      <w:pPr>
        <w:spacing w:after="0" w:line="360" w:lineRule="auto"/>
        <w:jc w:val="both"/>
        <w:rPr>
          <w:rFonts w:ascii="Palatino Linotype" w:hAnsi="Palatino Linotype" w:cs="Arial"/>
          <w:sz w:val="24"/>
          <w:szCs w:val="24"/>
          <w:lang w:eastAsia="es-MX"/>
        </w:rPr>
      </w:pPr>
    </w:p>
    <w:p w14:paraId="708021AE" w14:textId="29C31749" w:rsidR="00457C77" w:rsidRPr="000C6BD6" w:rsidRDefault="00457C77" w:rsidP="000E17AD">
      <w:pPr>
        <w:spacing w:after="0" w:line="360" w:lineRule="auto"/>
        <w:jc w:val="both"/>
        <w:rPr>
          <w:rFonts w:ascii="Palatino Linotype" w:hAnsi="Palatino Linotype" w:cs="Arial"/>
          <w:sz w:val="24"/>
          <w:szCs w:val="24"/>
          <w:lang w:eastAsia="es-MX"/>
        </w:rPr>
      </w:pPr>
      <w:r w:rsidRPr="000C6BD6">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7E9905EB" w14:textId="77777777" w:rsidR="00277650" w:rsidRPr="000C6BD6" w:rsidRDefault="00277650" w:rsidP="000E17AD">
      <w:pPr>
        <w:spacing w:after="0" w:line="360" w:lineRule="auto"/>
        <w:jc w:val="both"/>
        <w:rPr>
          <w:rFonts w:ascii="Palatino Linotype" w:hAnsi="Palatino Linotype" w:cs="Arial"/>
          <w:sz w:val="24"/>
          <w:szCs w:val="24"/>
          <w:lang w:eastAsia="es-MX"/>
        </w:rPr>
      </w:pPr>
    </w:p>
    <w:p w14:paraId="4F85165C" w14:textId="77777777" w:rsidR="00457C77" w:rsidRPr="000C6BD6" w:rsidRDefault="00457C77" w:rsidP="000E17AD">
      <w:pPr>
        <w:spacing w:after="0" w:line="360" w:lineRule="auto"/>
        <w:jc w:val="both"/>
        <w:rPr>
          <w:rFonts w:ascii="Palatino Linotype" w:hAnsi="Palatino Linotype" w:cs="Arial"/>
          <w:sz w:val="24"/>
          <w:szCs w:val="24"/>
          <w:lang w:eastAsia="es-MX"/>
        </w:rPr>
      </w:pPr>
      <w:r w:rsidRPr="000C6BD6">
        <w:rPr>
          <w:rFonts w:ascii="Palatino Linotype" w:hAnsi="Palatino Linotype" w:cs="Arial"/>
          <w:sz w:val="24"/>
          <w:szCs w:val="24"/>
          <w:lang w:eastAsia="es-MX"/>
        </w:rPr>
        <w:t xml:space="preserve">No obstante, lo anterior como fue advertido con antelación el Registro Federal de Contribuyentes tratándose de proveedores o contratistas encuadra dentro de las fronteras conceptuales del interés general y el alcance público, al tratarse de un elemento que, en el caso en particular abona a la transparencia y rendición de cuentas. </w:t>
      </w:r>
    </w:p>
    <w:p w14:paraId="3FB7A95A" w14:textId="77777777" w:rsidR="00457C77" w:rsidRPr="000C6BD6" w:rsidRDefault="00457C77" w:rsidP="000E17AD">
      <w:pPr>
        <w:spacing w:after="0" w:line="360" w:lineRule="auto"/>
        <w:jc w:val="both"/>
        <w:rPr>
          <w:rFonts w:ascii="Palatino Linotype" w:hAnsi="Palatino Linotype" w:cs="Arial"/>
          <w:sz w:val="24"/>
          <w:szCs w:val="24"/>
          <w:lang w:eastAsia="es-MX"/>
        </w:rPr>
      </w:pPr>
      <w:r w:rsidRPr="000C6BD6">
        <w:rPr>
          <w:rFonts w:ascii="Palatino Linotype" w:hAnsi="Palatino Linotype" w:cs="Arial"/>
          <w:sz w:val="24"/>
          <w:szCs w:val="24"/>
          <w:lang w:eastAsia="es-MX"/>
        </w:rPr>
        <w:t xml:space="preserve">Robustece lo anterior, el criterio </w:t>
      </w:r>
      <w:r w:rsidRPr="000C6BD6">
        <w:rPr>
          <w:rFonts w:ascii="Palatino Linotype" w:hAnsi="Palatino Linotype" w:cs="Arial"/>
          <w:b/>
          <w:bCs/>
          <w:sz w:val="24"/>
          <w:szCs w:val="24"/>
          <w:lang w:eastAsia="es-MX"/>
        </w:rPr>
        <w:t xml:space="preserve">04/21 </w:t>
      </w:r>
      <w:r w:rsidRPr="000C6BD6">
        <w:rPr>
          <w:rFonts w:ascii="Palatino Linotype" w:hAnsi="Palatino Linotype" w:cs="Arial"/>
          <w:sz w:val="24"/>
          <w:szCs w:val="24"/>
          <w:lang w:eastAsia="es-MX"/>
        </w:rPr>
        <w:t xml:space="preserve">emitido por el Órgano Garante Nacional, cuyo rubro y texto disponen a la literalidad lo siguiente: </w:t>
      </w:r>
    </w:p>
    <w:p w14:paraId="03E8CB0C" w14:textId="77777777" w:rsidR="00277650" w:rsidRPr="000C6BD6" w:rsidRDefault="00277650" w:rsidP="000E17AD">
      <w:pPr>
        <w:spacing w:after="0" w:line="360" w:lineRule="auto"/>
        <w:jc w:val="both"/>
        <w:rPr>
          <w:rFonts w:ascii="Palatino Linotype" w:hAnsi="Palatino Linotype" w:cs="Arial"/>
          <w:sz w:val="24"/>
          <w:szCs w:val="24"/>
          <w:lang w:eastAsia="es-MX"/>
        </w:rPr>
      </w:pPr>
    </w:p>
    <w:p w14:paraId="14C24DAD" w14:textId="77777777" w:rsidR="00457C77" w:rsidRPr="000C6BD6" w:rsidRDefault="00457C77" w:rsidP="000E17AD">
      <w:pPr>
        <w:pStyle w:val="Citas"/>
        <w:spacing w:before="0" w:after="0"/>
        <w:jc w:val="center"/>
        <w:rPr>
          <w:b/>
          <w:sz w:val="24"/>
          <w:szCs w:val="24"/>
        </w:rPr>
      </w:pPr>
      <w:r w:rsidRPr="000C6BD6">
        <w:rPr>
          <w:b/>
          <w:sz w:val="24"/>
          <w:szCs w:val="24"/>
        </w:rPr>
        <w:t>“Registro Federal De Contribuyentes (RFC) De Personas Físicas Proveedores O Contratistas.</w:t>
      </w:r>
    </w:p>
    <w:p w14:paraId="7D2A8FCE" w14:textId="77777777" w:rsidR="00457C77" w:rsidRPr="000C6BD6" w:rsidRDefault="00457C77" w:rsidP="000E17AD">
      <w:pPr>
        <w:pStyle w:val="Citas"/>
        <w:spacing w:before="0" w:after="0"/>
        <w:rPr>
          <w:color w:val="000000"/>
        </w:rPr>
      </w:pPr>
      <w:r w:rsidRPr="000C6BD6">
        <w:t xml:space="preserve">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64DBC73F" w14:textId="77777777" w:rsidR="00457C77" w:rsidRPr="000C6BD6" w:rsidRDefault="00457C77" w:rsidP="000E17AD">
      <w:pPr>
        <w:pStyle w:val="Citas"/>
        <w:spacing w:before="0" w:after="0"/>
        <w:rPr>
          <w:b/>
        </w:rPr>
      </w:pPr>
      <w:r w:rsidRPr="000C6BD6">
        <w:rPr>
          <w:b/>
        </w:rPr>
        <w:t>Precedentes:</w:t>
      </w:r>
    </w:p>
    <w:p w14:paraId="5E77AE00" w14:textId="77777777" w:rsidR="00457C77" w:rsidRPr="000C6BD6" w:rsidRDefault="00457C77" w:rsidP="000841DB">
      <w:pPr>
        <w:pStyle w:val="Citas"/>
        <w:numPr>
          <w:ilvl w:val="0"/>
          <w:numId w:val="5"/>
        </w:numPr>
        <w:spacing w:before="0" w:after="0"/>
      </w:pPr>
      <w:r w:rsidRPr="000C6BD6">
        <w:t>Acceso a la información Pública. RRA 3639/19.</w:t>
      </w:r>
      <w:r w:rsidRPr="000C6BD6">
        <w:rPr>
          <w:b/>
        </w:rPr>
        <w:t xml:space="preserve"> </w:t>
      </w:r>
      <w:r w:rsidRPr="000C6BD6">
        <w:t>Sesión del 10 de julio de 2019. Votación por mayoría. Con voto disidente del Comisionado Joel Salas Suárez. Instituto para la Protección del Ahorro Bancario. Comisionada Ponente María Patricia Kurczyn Villalobos.</w:t>
      </w:r>
    </w:p>
    <w:p w14:paraId="305B2858" w14:textId="77777777" w:rsidR="00457C77" w:rsidRPr="000C6BD6" w:rsidRDefault="00457C77" w:rsidP="000841DB">
      <w:pPr>
        <w:pStyle w:val="Citas"/>
        <w:numPr>
          <w:ilvl w:val="0"/>
          <w:numId w:val="5"/>
        </w:numPr>
        <w:spacing w:before="0" w:after="0"/>
        <w:rPr>
          <w:b/>
        </w:rPr>
      </w:pPr>
      <w:r w:rsidRPr="000C6BD6">
        <w:lastRenderedPageBreak/>
        <w:t>Acceso a la información Pública. RRA 7709/19.</w:t>
      </w:r>
      <w:r w:rsidRPr="000C6BD6">
        <w:rPr>
          <w:b/>
        </w:rPr>
        <w:t xml:space="preserve"> </w:t>
      </w:r>
      <w:r w:rsidRPr="000C6BD6">
        <w:t>Sesión del 13 de agosto de 2019. Votación por unanimidad. Con voto particular de la Comisionada Josefina Román Vergara. Suprema Corte de Justicia de la Nación. Comisionada Ponente Josefina Román Vergara.</w:t>
      </w:r>
    </w:p>
    <w:p w14:paraId="3427727D" w14:textId="77777777" w:rsidR="00457C77" w:rsidRPr="000C6BD6" w:rsidRDefault="00457C77" w:rsidP="000841DB">
      <w:pPr>
        <w:pStyle w:val="Citas"/>
        <w:numPr>
          <w:ilvl w:val="0"/>
          <w:numId w:val="5"/>
        </w:numPr>
        <w:spacing w:before="0" w:after="0"/>
        <w:rPr>
          <w:color w:val="000000"/>
        </w:rPr>
      </w:pPr>
      <w:r w:rsidRPr="000C6BD6">
        <w:t>Acceso a la información Pública. RRA 5774/19.</w:t>
      </w:r>
      <w:r w:rsidRPr="000C6BD6">
        <w:rPr>
          <w:b/>
        </w:rPr>
        <w:t xml:space="preserve"> </w:t>
      </w:r>
      <w:r w:rsidRPr="000C6BD6">
        <w:t xml:space="preserve">Sesión del 21 de agosto de 2019. Votación por mayoría. Con voto disidente del Comisionado Joel Salas Suárez. Secretaría de Marina. Comisionada Ponente Blanca Lilia Ibarra Cadena.” </w:t>
      </w:r>
      <w:r w:rsidRPr="000C6BD6">
        <w:rPr>
          <w:b/>
          <w:bCs/>
        </w:rPr>
        <w:t>(Sic)</w:t>
      </w:r>
    </w:p>
    <w:p w14:paraId="685FF9ED" w14:textId="77777777" w:rsidR="00457C77" w:rsidRPr="000C6BD6" w:rsidRDefault="00457C77" w:rsidP="000E17AD">
      <w:pPr>
        <w:spacing w:after="0" w:line="360" w:lineRule="auto"/>
        <w:jc w:val="both"/>
        <w:rPr>
          <w:rFonts w:ascii="Palatino Linotype" w:hAnsi="Palatino Linotype" w:cs="Arial"/>
          <w:sz w:val="24"/>
          <w:szCs w:val="24"/>
          <w:lang w:eastAsia="es-MX"/>
        </w:rPr>
      </w:pPr>
    </w:p>
    <w:p w14:paraId="4503F51B" w14:textId="77777777" w:rsidR="00457C77" w:rsidRPr="000C6BD6" w:rsidRDefault="00457C77" w:rsidP="000E17AD">
      <w:pPr>
        <w:spacing w:after="0" w:line="360" w:lineRule="auto"/>
        <w:jc w:val="both"/>
        <w:rPr>
          <w:rFonts w:ascii="Palatino Linotype" w:eastAsia="Calibri" w:hAnsi="Palatino Linotype" w:cs="Arial"/>
          <w:sz w:val="24"/>
          <w:szCs w:val="24"/>
          <w:lang w:eastAsia="es-MX"/>
        </w:rPr>
      </w:pPr>
      <w:r w:rsidRPr="000C6BD6">
        <w:rPr>
          <w:rFonts w:ascii="Palatino Linotype" w:hAnsi="Palatino Linotype" w:cs="Arial"/>
          <w:sz w:val="24"/>
          <w:szCs w:val="24"/>
          <w:lang w:eastAsia="es-MX"/>
        </w:rPr>
        <w:t xml:space="preserve">En cuanto a la </w:t>
      </w:r>
      <w:r w:rsidRPr="000C6BD6">
        <w:rPr>
          <w:rFonts w:ascii="Palatino Linotype" w:hAnsi="Palatino Linotype" w:cs="Arial"/>
          <w:sz w:val="24"/>
          <w:szCs w:val="24"/>
        </w:rPr>
        <w:t xml:space="preserve">Clave Única de Registro de Población (CURP) en virtud de que éste se </w:t>
      </w:r>
      <w:r w:rsidRPr="000C6BD6">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43DED7E3" w14:textId="77777777" w:rsidR="00457C77" w:rsidRPr="000C6BD6" w:rsidRDefault="00457C77" w:rsidP="000E17AD">
      <w:pPr>
        <w:spacing w:after="0" w:line="360" w:lineRule="auto"/>
        <w:ind w:right="-91"/>
        <w:jc w:val="both"/>
        <w:rPr>
          <w:rFonts w:ascii="Palatino Linotype" w:eastAsia="Times New Roman" w:hAnsi="Palatino Linotype" w:cs="Arial"/>
          <w:sz w:val="24"/>
          <w:szCs w:val="24"/>
        </w:rPr>
      </w:pPr>
      <w:r w:rsidRPr="000C6BD6">
        <w:rPr>
          <w:rFonts w:ascii="Palatino Linotype" w:hAnsi="Palatino Linotype" w:cs="Arial"/>
          <w:sz w:val="24"/>
          <w:szCs w:val="24"/>
        </w:rPr>
        <w:t xml:space="preserve">Argumento que es compartido por el </w:t>
      </w:r>
      <w:r w:rsidRPr="000C6BD6">
        <w:rPr>
          <w:rStyle w:val="Textoennegrita"/>
          <w:rFonts w:ascii="Palatino Linotype" w:hAnsi="Palatino Linotype" w:cs="Arial"/>
        </w:rPr>
        <w:t xml:space="preserve">Instituto Nacional de Transparencia, Acceso a la Información y Protección de Datos Personales, conforme al </w:t>
      </w:r>
      <w:r w:rsidRPr="000C6BD6">
        <w:rPr>
          <w:rFonts w:ascii="Palatino Linotype" w:eastAsia="Times New Roman" w:hAnsi="Palatino Linotype" w:cs="Arial"/>
          <w:sz w:val="24"/>
          <w:szCs w:val="24"/>
        </w:rPr>
        <w:t xml:space="preserve">criterio número 18/17 el cual refiere: </w:t>
      </w:r>
    </w:p>
    <w:p w14:paraId="570CF974" w14:textId="77777777" w:rsidR="00457C77" w:rsidRPr="000C6BD6" w:rsidRDefault="00457C77" w:rsidP="000E17AD">
      <w:pPr>
        <w:autoSpaceDE w:val="0"/>
        <w:autoSpaceDN w:val="0"/>
        <w:adjustRightInd w:val="0"/>
        <w:spacing w:after="0" w:line="360" w:lineRule="auto"/>
        <w:ind w:left="851" w:right="851"/>
        <w:jc w:val="center"/>
        <w:rPr>
          <w:rFonts w:ascii="Palatino Linotype" w:eastAsia="Times New Roman" w:hAnsi="Palatino Linotype" w:cs="Arial"/>
          <w:b/>
          <w:bCs/>
          <w:i/>
          <w:lang w:eastAsia="es-MX"/>
        </w:rPr>
      </w:pPr>
      <w:r w:rsidRPr="000C6BD6">
        <w:rPr>
          <w:rFonts w:ascii="Palatino Linotype" w:eastAsia="Times New Roman" w:hAnsi="Palatino Linotype" w:cs="Arial"/>
          <w:bCs/>
          <w:i/>
          <w:lang w:eastAsia="es-MX"/>
        </w:rPr>
        <w:t>“</w:t>
      </w:r>
      <w:r w:rsidRPr="000C6BD6">
        <w:rPr>
          <w:rFonts w:ascii="Palatino Linotype" w:eastAsia="Times New Roman" w:hAnsi="Palatino Linotype" w:cs="Arial"/>
          <w:b/>
          <w:bCs/>
          <w:i/>
          <w:lang w:eastAsia="es-MX"/>
        </w:rPr>
        <w:t>CLAVE ÚNICA DE REGISTRO DE POBLACIÓN (CURP).</w:t>
      </w:r>
    </w:p>
    <w:p w14:paraId="27CAB6C0" w14:textId="77777777" w:rsidR="00457C77" w:rsidRPr="000C6BD6" w:rsidRDefault="00457C77" w:rsidP="000E17AD">
      <w:pPr>
        <w:autoSpaceDE w:val="0"/>
        <w:autoSpaceDN w:val="0"/>
        <w:adjustRightInd w:val="0"/>
        <w:spacing w:after="0" w:line="360" w:lineRule="auto"/>
        <w:ind w:left="851" w:right="851"/>
        <w:jc w:val="both"/>
        <w:rPr>
          <w:rFonts w:ascii="Palatino Linotype" w:eastAsia="Times New Roman" w:hAnsi="Palatino Linotype" w:cs="Arial"/>
          <w:b/>
          <w:bCs/>
          <w:i/>
          <w:lang w:eastAsia="es-MX"/>
        </w:rPr>
      </w:pPr>
      <w:r w:rsidRPr="000C6BD6">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6D1B4E6" w14:textId="77777777" w:rsidR="00457C77" w:rsidRPr="000C6BD6" w:rsidRDefault="00457C77" w:rsidP="000E17AD">
      <w:pPr>
        <w:autoSpaceDE w:val="0"/>
        <w:autoSpaceDN w:val="0"/>
        <w:adjustRightInd w:val="0"/>
        <w:spacing w:after="0" w:line="360" w:lineRule="auto"/>
        <w:ind w:left="851" w:right="851"/>
        <w:jc w:val="both"/>
        <w:rPr>
          <w:rFonts w:ascii="Palatino Linotype" w:eastAsia="Times New Roman" w:hAnsi="Palatino Linotype" w:cs="Arial"/>
          <w:b/>
          <w:i/>
          <w:lang w:eastAsia="es-MX"/>
        </w:rPr>
      </w:pPr>
      <w:r w:rsidRPr="000C6BD6">
        <w:rPr>
          <w:rFonts w:ascii="Palatino Linotype" w:eastAsia="Times New Roman" w:hAnsi="Palatino Linotype" w:cs="Arial"/>
          <w:i/>
          <w:lang w:eastAsia="es-MX"/>
        </w:rPr>
        <w:t xml:space="preserve"> </w:t>
      </w:r>
      <w:r w:rsidRPr="000C6BD6">
        <w:rPr>
          <w:rFonts w:ascii="Palatino Linotype" w:eastAsia="Times New Roman" w:hAnsi="Palatino Linotype" w:cs="Arial"/>
          <w:b/>
          <w:i/>
          <w:lang w:eastAsia="es-MX"/>
        </w:rPr>
        <w:t>Resoluciones:</w:t>
      </w:r>
    </w:p>
    <w:p w14:paraId="5615AA87" w14:textId="77777777" w:rsidR="00457C77" w:rsidRPr="000C6BD6" w:rsidRDefault="00457C77" w:rsidP="000E17AD">
      <w:pPr>
        <w:autoSpaceDE w:val="0"/>
        <w:autoSpaceDN w:val="0"/>
        <w:adjustRightInd w:val="0"/>
        <w:spacing w:after="0" w:line="360" w:lineRule="auto"/>
        <w:ind w:left="851" w:right="851"/>
        <w:jc w:val="both"/>
        <w:rPr>
          <w:rFonts w:ascii="Palatino Linotype" w:eastAsia="Times New Roman" w:hAnsi="Palatino Linotype" w:cs="Arial"/>
          <w:b/>
          <w:i/>
          <w:lang w:eastAsia="es-MX"/>
        </w:rPr>
      </w:pPr>
      <w:r w:rsidRPr="000C6BD6">
        <w:rPr>
          <w:rFonts w:ascii="Palatino Linotype" w:eastAsia="Times New Roman" w:hAnsi="Palatino Linotype" w:cs="Arial"/>
          <w:b/>
          <w:i/>
          <w:lang w:eastAsia="es-MX"/>
        </w:rPr>
        <w:lastRenderedPageBreak/>
        <w:t xml:space="preserve">RRA 3995/16. </w:t>
      </w:r>
      <w:r w:rsidRPr="000C6BD6">
        <w:rPr>
          <w:rFonts w:ascii="Palatino Linotype" w:eastAsia="Times New Roman" w:hAnsi="Palatino Linotype" w:cs="Arial"/>
          <w:i/>
          <w:lang w:eastAsia="es-MX"/>
        </w:rPr>
        <w:t>Secretaría de la Defensa Nacional. 1 de febrero de 2017. Por unanimidad. Comisionado Ponente Rosendoevgueni Monterrey Chepov.</w:t>
      </w:r>
    </w:p>
    <w:p w14:paraId="183BE81E" w14:textId="77777777" w:rsidR="00457C77" w:rsidRPr="000C6BD6" w:rsidRDefault="00457C77" w:rsidP="000E17AD">
      <w:pPr>
        <w:autoSpaceDE w:val="0"/>
        <w:autoSpaceDN w:val="0"/>
        <w:adjustRightInd w:val="0"/>
        <w:spacing w:after="0" w:line="360" w:lineRule="auto"/>
        <w:ind w:left="851" w:right="851"/>
        <w:jc w:val="both"/>
        <w:rPr>
          <w:rFonts w:ascii="Palatino Linotype" w:eastAsia="Times New Roman" w:hAnsi="Palatino Linotype" w:cs="Arial"/>
          <w:b/>
          <w:i/>
          <w:lang w:eastAsia="es-MX"/>
        </w:rPr>
      </w:pPr>
      <w:r w:rsidRPr="000C6BD6">
        <w:rPr>
          <w:rFonts w:ascii="Palatino Linotype" w:eastAsia="Times New Roman" w:hAnsi="Palatino Linotype" w:cs="Arial"/>
          <w:b/>
          <w:i/>
          <w:lang w:eastAsia="es-MX"/>
        </w:rPr>
        <w:t xml:space="preserve">RRA </w:t>
      </w:r>
      <w:r w:rsidRPr="000C6BD6">
        <w:rPr>
          <w:rFonts w:ascii="Palatino Linotype" w:eastAsia="Times New Roman" w:hAnsi="Palatino Linotype" w:cs="Arial"/>
          <w:b/>
          <w:bCs/>
          <w:i/>
          <w:lang w:eastAsia="es-MX"/>
        </w:rPr>
        <w:t xml:space="preserve">0937/17. </w:t>
      </w:r>
      <w:r w:rsidRPr="000C6BD6">
        <w:rPr>
          <w:rFonts w:ascii="Palatino Linotype" w:eastAsia="Times New Roman" w:hAnsi="Palatino Linotype" w:cs="Arial"/>
          <w:bCs/>
          <w:i/>
          <w:lang w:eastAsia="es-MX"/>
        </w:rPr>
        <w:t xml:space="preserve">Senado de la República. </w:t>
      </w:r>
      <w:r w:rsidRPr="000C6BD6">
        <w:rPr>
          <w:rFonts w:ascii="Palatino Linotype" w:eastAsia="Times New Roman" w:hAnsi="Palatino Linotype" w:cs="Arial"/>
          <w:bCs/>
          <w:i/>
          <w:lang w:val="es-ES_tradnl" w:eastAsia="es-MX"/>
        </w:rPr>
        <w:t xml:space="preserve">15 de marzo de 2017. Por unanimidad. Comisionada Ponente Ximena Puente de la Mora. </w:t>
      </w:r>
    </w:p>
    <w:p w14:paraId="4D449007" w14:textId="77777777" w:rsidR="00457C77" w:rsidRPr="000C6BD6" w:rsidRDefault="00457C77" w:rsidP="000E17AD">
      <w:pPr>
        <w:autoSpaceDE w:val="0"/>
        <w:autoSpaceDN w:val="0"/>
        <w:adjustRightInd w:val="0"/>
        <w:spacing w:after="0" w:line="360" w:lineRule="auto"/>
        <w:ind w:left="851" w:right="851"/>
        <w:jc w:val="both"/>
        <w:rPr>
          <w:rFonts w:ascii="Palatino Linotype" w:eastAsia="Times New Roman" w:hAnsi="Palatino Linotype" w:cs="Arial"/>
          <w:b/>
          <w:i/>
          <w:lang w:eastAsia="es-MX"/>
        </w:rPr>
      </w:pPr>
      <w:r w:rsidRPr="000C6BD6">
        <w:rPr>
          <w:rFonts w:ascii="Palatino Linotype" w:eastAsia="Times New Roman" w:hAnsi="Palatino Linotype" w:cs="Arial"/>
          <w:b/>
          <w:i/>
          <w:lang w:eastAsia="es-MX"/>
        </w:rPr>
        <w:t xml:space="preserve">RRA 0478/17. </w:t>
      </w:r>
      <w:r w:rsidRPr="000C6BD6">
        <w:rPr>
          <w:rFonts w:ascii="Palatino Linotype" w:eastAsia="Times New Roman" w:hAnsi="Palatino Linotype" w:cs="Arial"/>
          <w:i/>
          <w:lang w:eastAsia="es-MX"/>
        </w:rPr>
        <w:t xml:space="preserve">Secretaría de Relaciones Exteriores. 26 de abril de 2017. Por unanimidad. Comisionada Ponente Areli Cano Guadiana.” </w:t>
      </w:r>
      <w:r w:rsidRPr="000C6BD6">
        <w:rPr>
          <w:rFonts w:ascii="Palatino Linotype" w:eastAsia="Times New Roman" w:hAnsi="Palatino Linotype" w:cs="Arial"/>
          <w:b/>
          <w:i/>
          <w:lang w:eastAsia="es-MX"/>
        </w:rPr>
        <w:t>[Sic]</w:t>
      </w:r>
    </w:p>
    <w:p w14:paraId="5A56412C" w14:textId="77777777" w:rsidR="00457C77" w:rsidRPr="000C6BD6" w:rsidRDefault="00457C77" w:rsidP="000E17AD">
      <w:pPr>
        <w:spacing w:after="0" w:line="360" w:lineRule="auto"/>
        <w:ind w:right="51"/>
        <w:jc w:val="both"/>
        <w:rPr>
          <w:rFonts w:ascii="Palatino Linotype" w:hAnsi="Palatino Linotype" w:cs="Arial"/>
          <w:sz w:val="24"/>
          <w:szCs w:val="24"/>
        </w:rPr>
      </w:pPr>
    </w:p>
    <w:p w14:paraId="3A0F0CA7" w14:textId="77777777" w:rsidR="00457C77" w:rsidRPr="000C6BD6" w:rsidRDefault="00457C77" w:rsidP="000E17AD">
      <w:pPr>
        <w:spacing w:after="0" w:line="360" w:lineRule="auto"/>
        <w:ind w:right="51"/>
        <w:jc w:val="both"/>
        <w:rPr>
          <w:rFonts w:ascii="Palatino Linotype" w:hAnsi="Palatino Linotype" w:cs="Arial"/>
          <w:sz w:val="24"/>
          <w:szCs w:val="24"/>
        </w:rPr>
      </w:pPr>
      <w:r w:rsidRPr="000C6BD6">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0C6BD6">
        <w:rPr>
          <w:rFonts w:ascii="Palatino Linotype" w:hAnsi="Palatino Linotype" w:cs="Arial"/>
          <w:b/>
          <w:sz w:val="24"/>
          <w:szCs w:val="24"/>
        </w:rPr>
        <w:t>LINEAMIENTOS GENERALES EN MATERIA DE CLASIFICACIÓN Y DESCLASIFICACIÓN DE LA INFORMACIÓN, ASÍ COMO PARA LA ELABORACIÓN DE VERSIONES PÚBLICAS,</w:t>
      </w:r>
      <w:r w:rsidRPr="000C6BD6">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3A0BF8B7" w14:textId="77777777" w:rsidR="00277650" w:rsidRPr="000C6BD6" w:rsidRDefault="00277650" w:rsidP="000E17AD">
      <w:pPr>
        <w:autoSpaceDE w:val="0"/>
        <w:autoSpaceDN w:val="0"/>
        <w:adjustRightInd w:val="0"/>
        <w:spacing w:after="0" w:line="360" w:lineRule="auto"/>
        <w:jc w:val="both"/>
        <w:rPr>
          <w:rFonts w:ascii="Palatino Linotype" w:hAnsi="Palatino Linotype" w:cs="Arial"/>
          <w:sz w:val="24"/>
          <w:szCs w:val="24"/>
        </w:rPr>
      </w:pPr>
    </w:p>
    <w:p w14:paraId="785147D7" w14:textId="77777777" w:rsidR="00457C77" w:rsidRPr="000C6BD6" w:rsidRDefault="00457C77" w:rsidP="000E17AD">
      <w:pPr>
        <w:autoSpaceDE w:val="0"/>
        <w:autoSpaceDN w:val="0"/>
        <w:adjustRightInd w:val="0"/>
        <w:spacing w:after="0" w:line="360" w:lineRule="auto"/>
        <w:jc w:val="both"/>
        <w:rPr>
          <w:rFonts w:ascii="Palatino Linotype" w:hAnsi="Palatino Linotype" w:cs="Arial"/>
          <w:sz w:val="24"/>
          <w:szCs w:val="24"/>
        </w:rPr>
      </w:pPr>
      <w:r w:rsidRPr="000C6BD6">
        <w:rPr>
          <w:rFonts w:ascii="Palatino Linotype" w:hAnsi="Palatino Linotype" w:cs="Arial"/>
          <w:sz w:val="24"/>
          <w:szCs w:val="24"/>
        </w:rPr>
        <w:t xml:space="preserve">Por lo tanto, en mérito de lo expuesto en líneas anteriores, con fundamento en la fracción IV del artículo 186, de la Ley de Transparencia y Acceso a la Información Pública del Estado de México y Municipios, se </w:t>
      </w:r>
      <w:r w:rsidRPr="000C6BD6">
        <w:rPr>
          <w:rFonts w:ascii="Palatino Linotype" w:hAnsi="Palatino Linotype" w:cs="Arial"/>
          <w:b/>
          <w:sz w:val="24"/>
          <w:szCs w:val="24"/>
        </w:rPr>
        <w:t>ORDENA</w:t>
      </w:r>
      <w:r w:rsidRPr="000C6BD6">
        <w:rPr>
          <w:rFonts w:ascii="Palatino Linotype" w:hAnsi="Palatino Linotype" w:cs="Arial"/>
          <w:sz w:val="24"/>
          <w:szCs w:val="24"/>
        </w:rPr>
        <w:t xml:space="preserve"> al </w:t>
      </w:r>
      <w:r w:rsidRPr="000C6BD6">
        <w:rPr>
          <w:rFonts w:ascii="Palatino Linotype" w:hAnsi="Palatino Linotype" w:cs="Arial"/>
          <w:b/>
          <w:sz w:val="24"/>
          <w:szCs w:val="24"/>
        </w:rPr>
        <w:t>Sujeto Obligado</w:t>
      </w:r>
      <w:r w:rsidRPr="000C6BD6">
        <w:rPr>
          <w:rFonts w:ascii="Palatino Linotype" w:hAnsi="Palatino Linotype" w:cs="Arial"/>
          <w:sz w:val="24"/>
          <w:szCs w:val="24"/>
        </w:rPr>
        <w:t>, atienda la</w:t>
      </w:r>
      <w:r w:rsidR="000841DB" w:rsidRPr="000C6BD6">
        <w:rPr>
          <w:rFonts w:ascii="Palatino Linotype" w:hAnsi="Palatino Linotype" w:cs="Arial"/>
          <w:sz w:val="24"/>
          <w:szCs w:val="24"/>
        </w:rPr>
        <w:t>s</w:t>
      </w:r>
      <w:r w:rsidRPr="000C6BD6">
        <w:rPr>
          <w:rFonts w:ascii="Palatino Linotype" w:hAnsi="Palatino Linotype" w:cs="Arial"/>
          <w:sz w:val="24"/>
          <w:szCs w:val="24"/>
        </w:rPr>
        <w:t xml:space="preserve"> solicitud</w:t>
      </w:r>
      <w:r w:rsidR="000841DB" w:rsidRPr="000C6BD6">
        <w:rPr>
          <w:rFonts w:ascii="Palatino Linotype" w:hAnsi="Palatino Linotype" w:cs="Arial"/>
          <w:sz w:val="24"/>
          <w:szCs w:val="24"/>
        </w:rPr>
        <w:t>es</w:t>
      </w:r>
      <w:r w:rsidRPr="000C6BD6">
        <w:rPr>
          <w:rFonts w:ascii="Palatino Linotype" w:hAnsi="Palatino Linotype" w:cs="Arial"/>
          <w:sz w:val="24"/>
          <w:szCs w:val="24"/>
        </w:rPr>
        <w:t xml:space="preserve"> de información </w:t>
      </w:r>
      <w:r w:rsidRPr="000C6BD6">
        <w:rPr>
          <w:rFonts w:ascii="Palatino Linotype" w:hAnsi="Palatino Linotype"/>
          <w:b/>
          <w:bCs/>
          <w:sz w:val="24"/>
          <w:szCs w:val="24"/>
        </w:rPr>
        <w:t>01</w:t>
      </w:r>
      <w:r w:rsidR="000841DB" w:rsidRPr="000C6BD6">
        <w:rPr>
          <w:rFonts w:ascii="Palatino Linotype" w:hAnsi="Palatino Linotype"/>
          <w:b/>
          <w:bCs/>
          <w:sz w:val="24"/>
          <w:szCs w:val="24"/>
        </w:rPr>
        <w:t>21</w:t>
      </w:r>
      <w:r w:rsidRPr="000C6BD6">
        <w:rPr>
          <w:rFonts w:ascii="Palatino Linotype" w:hAnsi="Palatino Linotype"/>
          <w:b/>
          <w:bCs/>
          <w:sz w:val="24"/>
          <w:szCs w:val="24"/>
        </w:rPr>
        <w:t>3/ZINACANT/IP/2022</w:t>
      </w:r>
      <w:r w:rsidR="000841DB" w:rsidRPr="000C6BD6">
        <w:rPr>
          <w:rFonts w:ascii="Palatino Linotype" w:hAnsi="Palatino Linotype"/>
          <w:b/>
          <w:bCs/>
          <w:sz w:val="24"/>
          <w:szCs w:val="24"/>
        </w:rPr>
        <w:t xml:space="preserve"> y 01217/ZINACANT/IP/2022</w:t>
      </w:r>
      <w:r w:rsidRPr="000C6BD6">
        <w:rPr>
          <w:rFonts w:ascii="Palatino Linotype" w:eastAsia="Times New Roman" w:hAnsi="Palatino Linotype" w:cs="Times New Roman"/>
          <w:b/>
          <w:bCs/>
          <w:sz w:val="24"/>
          <w:szCs w:val="24"/>
          <w:lang w:val="es-ES" w:eastAsia="es-ES"/>
        </w:rPr>
        <w:t>,</w:t>
      </w:r>
      <w:r w:rsidRPr="000C6BD6">
        <w:rPr>
          <w:rFonts w:ascii="Palatino Linotype" w:hAnsi="Palatino Linotype" w:cs="Arial"/>
          <w:sz w:val="24"/>
          <w:szCs w:val="24"/>
        </w:rPr>
        <w:t xml:space="preserve"> que ha sido materia del presente fallo.</w:t>
      </w:r>
    </w:p>
    <w:p w14:paraId="613DE842" w14:textId="77777777" w:rsidR="00457C77" w:rsidRPr="000C6BD6" w:rsidRDefault="00457C77" w:rsidP="000E17AD">
      <w:pPr>
        <w:tabs>
          <w:tab w:val="left" w:pos="4962"/>
        </w:tabs>
        <w:spacing w:after="0" w:line="360" w:lineRule="auto"/>
        <w:jc w:val="both"/>
        <w:rPr>
          <w:rFonts w:ascii="Palatino Linotype" w:eastAsia="Times New Roman" w:hAnsi="Palatino Linotype" w:cs="Tahoma"/>
          <w:bCs/>
          <w:iCs/>
          <w:color w:val="FF0000"/>
          <w:sz w:val="24"/>
          <w:lang w:eastAsia="es-ES"/>
        </w:rPr>
      </w:pPr>
    </w:p>
    <w:p w14:paraId="1F040E36" w14:textId="77777777" w:rsidR="00457C77" w:rsidRPr="000C6BD6" w:rsidRDefault="00457C77" w:rsidP="000E17AD">
      <w:pPr>
        <w:spacing w:after="0" w:line="360" w:lineRule="auto"/>
        <w:jc w:val="both"/>
        <w:rPr>
          <w:rFonts w:ascii="Palatino Linotype" w:eastAsia="Times New Roman" w:hAnsi="Palatino Linotype" w:cs="Times New Roman"/>
          <w:sz w:val="24"/>
          <w:szCs w:val="24"/>
          <w:lang w:eastAsia="es-ES"/>
        </w:rPr>
      </w:pPr>
      <w:r w:rsidRPr="000C6BD6">
        <w:rPr>
          <w:rFonts w:ascii="Palatino Linotype" w:eastAsia="Times New Roman" w:hAnsi="Palatino Linotype" w:cs="Times New Roman"/>
          <w:sz w:val="24"/>
          <w:szCs w:val="24"/>
          <w:lang w:eastAsia="es-ES"/>
        </w:rPr>
        <w:t>Por lo antes expuesto y fundado es de resolverse y,</w:t>
      </w:r>
    </w:p>
    <w:p w14:paraId="79A1E61C" w14:textId="77777777" w:rsidR="00457C77" w:rsidRPr="000C6BD6" w:rsidRDefault="00457C77" w:rsidP="000E17AD">
      <w:pPr>
        <w:spacing w:after="0" w:line="360" w:lineRule="auto"/>
        <w:contextualSpacing/>
        <w:jc w:val="both"/>
        <w:rPr>
          <w:rFonts w:ascii="Palatino Linotype" w:eastAsia="MS Mincho" w:hAnsi="Palatino Linotype"/>
        </w:rPr>
      </w:pPr>
    </w:p>
    <w:p w14:paraId="5305BEBA" w14:textId="77777777" w:rsidR="00457C77" w:rsidRPr="000C6BD6" w:rsidRDefault="00457C77" w:rsidP="000E17AD">
      <w:pPr>
        <w:spacing w:after="0" w:line="360" w:lineRule="auto"/>
        <w:jc w:val="center"/>
        <w:rPr>
          <w:rFonts w:ascii="Palatino Linotype" w:hAnsi="Palatino Linotype"/>
          <w:b/>
          <w:spacing w:val="60"/>
          <w:sz w:val="28"/>
          <w:szCs w:val="24"/>
        </w:rPr>
      </w:pPr>
      <w:r w:rsidRPr="000C6BD6">
        <w:rPr>
          <w:rFonts w:ascii="Palatino Linotype" w:hAnsi="Palatino Linotype"/>
          <w:b/>
          <w:spacing w:val="60"/>
          <w:sz w:val="28"/>
          <w:szCs w:val="24"/>
        </w:rPr>
        <w:t>S E RESUELVE</w:t>
      </w:r>
    </w:p>
    <w:p w14:paraId="1E72B778" w14:textId="77777777" w:rsidR="00457C77" w:rsidRPr="000C6BD6" w:rsidRDefault="00457C77" w:rsidP="000E17AD">
      <w:pPr>
        <w:tabs>
          <w:tab w:val="left" w:pos="8647"/>
        </w:tabs>
        <w:spacing w:after="0" w:line="360" w:lineRule="auto"/>
        <w:ind w:right="51"/>
        <w:jc w:val="both"/>
        <w:rPr>
          <w:rFonts w:ascii="Palatino Linotype" w:hAnsi="Palatino Linotype" w:cs="Arial"/>
          <w:sz w:val="24"/>
          <w:szCs w:val="24"/>
        </w:rPr>
      </w:pPr>
      <w:r w:rsidRPr="000C6BD6">
        <w:rPr>
          <w:rFonts w:ascii="Palatino Linotype" w:hAnsi="Palatino Linotype" w:cs="Arial"/>
          <w:b/>
          <w:sz w:val="28"/>
          <w:szCs w:val="24"/>
        </w:rPr>
        <w:t>PRIMERO.</w:t>
      </w:r>
      <w:r w:rsidRPr="000C6BD6">
        <w:rPr>
          <w:rFonts w:ascii="Palatino Linotype" w:hAnsi="Palatino Linotype" w:cs="Arial"/>
          <w:sz w:val="24"/>
          <w:szCs w:val="24"/>
        </w:rPr>
        <w:t xml:space="preserve"> Resultan fundadas las razones o motivos de i</w:t>
      </w:r>
      <w:r w:rsidR="000841DB" w:rsidRPr="000C6BD6">
        <w:rPr>
          <w:rFonts w:ascii="Palatino Linotype" w:hAnsi="Palatino Linotype" w:cs="Arial"/>
          <w:sz w:val="24"/>
          <w:szCs w:val="24"/>
        </w:rPr>
        <w:t xml:space="preserve">nconformidad hechos valer por </w:t>
      </w:r>
      <w:r w:rsidRPr="000C6BD6">
        <w:rPr>
          <w:rFonts w:ascii="Palatino Linotype" w:hAnsi="Palatino Linotype" w:cs="Arial"/>
          <w:sz w:val="24"/>
          <w:szCs w:val="24"/>
        </w:rPr>
        <w:t>l</w:t>
      </w:r>
      <w:r w:rsidR="000841DB" w:rsidRPr="000C6BD6">
        <w:rPr>
          <w:rFonts w:ascii="Palatino Linotype" w:hAnsi="Palatino Linotype" w:cs="Arial"/>
          <w:sz w:val="24"/>
          <w:szCs w:val="24"/>
        </w:rPr>
        <w:t>a parte</w:t>
      </w:r>
      <w:r w:rsidRPr="000C6BD6">
        <w:rPr>
          <w:rFonts w:ascii="Palatino Linotype" w:hAnsi="Palatino Linotype" w:cs="Arial"/>
          <w:sz w:val="24"/>
          <w:szCs w:val="24"/>
        </w:rPr>
        <w:t xml:space="preserve"> </w:t>
      </w:r>
      <w:r w:rsidRPr="000C6BD6">
        <w:rPr>
          <w:rFonts w:ascii="Palatino Linotype" w:hAnsi="Palatino Linotype" w:cs="Arial"/>
          <w:b/>
          <w:sz w:val="24"/>
          <w:szCs w:val="24"/>
        </w:rPr>
        <w:t>Recurrente,</w:t>
      </w:r>
      <w:r w:rsidRPr="000C6BD6">
        <w:rPr>
          <w:rFonts w:ascii="Palatino Linotype" w:hAnsi="Palatino Linotype" w:cs="Arial"/>
          <w:sz w:val="24"/>
          <w:szCs w:val="24"/>
        </w:rPr>
        <w:t xml:space="preserve"> en términos del considerando </w:t>
      </w:r>
      <w:r w:rsidR="000841DB" w:rsidRPr="000C6BD6">
        <w:rPr>
          <w:rFonts w:ascii="Palatino Linotype" w:hAnsi="Palatino Linotype" w:cs="Arial"/>
          <w:b/>
          <w:sz w:val="24"/>
          <w:szCs w:val="24"/>
        </w:rPr>
        <w:t>QUIN</w:t>
      </w:r>
      <w:r w:rsidRPr="000C6BD6">
        <w:rPr>
          <w:rFonts w:ascii="Palatino Linotype" w:hAnsi="Palatino Linotype" w:cs="Arial"/>
          <w:b/>
          <w:sz w:val="24"/>
          <w:szCs w:val="24"/>
        </w:rPr>
        <w:t>TO</w:t>
      </w:r>
      <w:r w:rsidRPr="000C6BD6">
        <w:rPr>
          <w:rFonts w:ascii="Palatino Linotype" w:hAnsi="Palatino Linotype" w:cs="Arial"/>
          <w:sz w:val="24"/>
          <w:szCs w:val="24"/>
        </w:rPr>
        <w:t>, de la presente resolución.</w:t>
      </w:r>
    </w:p>
    <w:p w14:paraId="31F53E87" w14:textId="77777777" w:rsidR="00457C77" w:rsidRPr="000C6BD6" w:rsidRDefault="00457C77" w:rsidP="000E17AD">
      <w:pPr>
        <w:tabs>
          <w:tab w:val="left" w:pos="8647"/>
        </w:tabs>
        <w:spacing w:after="0" w:line="360" w:lineRule="auto"/>
        <w:ind w:right="51"/>
        <w:jc w:val="both"/>
        <w:rPr>
          <w:rFonts w:ascii="Palatino Linotype" w:hAnsi="Palatino Linotype" w:cs="Arial"/>
          <w:sz w:val="24"/>
          <w:szCs w:val="24"/>
        </w:rPr>
      </w:pPr>
    </w:p>
    <w:p w14:paraId="286C82E8" w14:textId="77777777" w:rsidR="00457C77" w:rsidRPr="000C6BD6" w:rsidRDefault="00457C77" w:rsidP="000E17AD">
      <w:pPr>
        <w:spacing w:after="0" w:line="360" w:lineRule="auto"/>
        <w:ind w:right="49"/>
        <w:jc w:val="both"/>
        <w:rPr>
          <w:rFonts w:ascii="Palatino Linotype" w:hAnsi="Palatino Linotype"/>
          <w:bCs/>
          <w:sz w:val="24"/>
          <w:szCs w:val="24"/>
        </w:rPr>
      </w:pPr>
      <w:r w:rsidRPr="000C6BD6">
        <w:rPr>
          <w:rFonts w:ascii="Palatino Linotype" w:hAnsi="Palatino Linotype" w:cstheme="minorHAnsi"/>
          <w:b/>
          <w:sz w:val="28"/>
        </w:rPr>
        <w:t>SEGUNDO</w:t>
      </w:r>
      <w:r w:rsidRPr="000C6BD6">
        <w:rPr>
          <w:rFonts w:ascii="Palatino Linotype" w:hAnsi="Palatino Linotype" w:cstheme="minorHAnsi"/>
          <w:b/>
        </w:rPr>
        <w:t xml:space="preserve">. </w:t>
      </w:r>
      <w:r w:rsidRPr="000C6BD6">
        <w:rPr>
          <w:rFonts w:ascii="Palatino Linotype" w:hAnsi="Palatino Linotype"/>
          <w:bCs/>
          <w:sz w:val="24"/>
          <w:lang w:eastAsia="es-MX"/>
        </w:rPr>
        <w:t xml:space="preserve">Se </w:t>
      </w:r>
      <w:r w:rsidRPr="000C6BD6">
        <w:rPr>
          <w:rFonts w:ascii="Palatino Linotype" w:hAnsi="Palatino Linotype"/>
          <w:b/>
          <w:bCs/>
          <w:sz w:val="24"/>
          <w:lang w:eastAsia="es-MX"/>
        </w:rPr>
        <w:t xml:space="preserve">ORDENA </w:t>
      </w:r>
      <w:r w:rsidRPr="000C6BD6">
        <w:rPr>
          <w:rFonts w:ascii="Palatino Linotype" w:hAnsi="Palatino Linotype"/>
          <w:bCs/>
          <w:sz w:val="24"/>
          <w:lang w:eastAsia="es-MX"/>
        </w:rPr>
        <w:t>al</w:t>
      </w:r>
      <w:r w:rsidRPr="000C6BD6">
        <w:rPr>
          <w:rFonts w:ascii="Palatino Linotype" w:hAnsi="Palatino Linotype"/>
          <w:b/>
          <w:sz w:val="24"/>
          <w:lang w:eastAsia="es-MX"/>
        </w:rPr>
        <w:t xml:space="preserve"> SUJETO</w:t>
      </w:r>
      <w:r w:rsidRPr="000C6BD6">
        <w:rPr>
          <w:rFonts w:ascii="Palatino Linotype" w:hAnsi="Palatino Linotype"/>
          <w:b/>
          <w:lang w:eastAsia="es-MX"/>
        </w:rPr>
        <w:t xml:space="preserve"> </w:t>
      </w:r>
      <w:r w:rsidRPr="000C6BD6">
        <w:rPr>
          <w:rFonts w:ascii="Palatino Linotype" w:hAnsi="Palatino Linotype"/>
          <w:b/>
          <w:sz w:val="24"/>
          <w:lang w:eastAsia="es-MX"/>
        </w:rPr>
        <w:t xml:space="preserve">OBLIGADO </w:t>
      </w:r>
      <w:r w:rsidRPr="000C6BD6">
        <w:rPr>
          <w:rFonts w:ascii="Palatino Linotype" w:hAnsi="Palatino Linotype"/>
          <w:bCs/>
          <w:sz w:val="24"/>
          <w:lang w:eastAsia="es-MX"/>
        </w:rPr>
        <w:t>en la</w:t>
      </w:r>
      <w:r w:rsidR="000841DB" w:rsidRPr="000C6BD6">
        <w:rPr>
          <w:rFonts w:ascii="Palatino Linotype" w:hAnsi="Palatino Linotype"/>
          <w:bCs/>
          <w:sz w:val="24"/>
          <w:lang w:eastAsia="es-MX"/>
        </w:rPr>
        <w:t>s</w:t>
      </w:r>
      <w:r w:rsidRPr="000C6BD6">
        <w:rPr>
          <w:rFonts w:ascii="Palatino Linotype" w:hAnsi="Palatino Linotype"/>
          <w:bCs/>
          <w:sz w:val="24"/>
          <w:lang w:eastAsia="es-MX"/>
        </w:rPr>
        <w:t xml:space="preserve"> solicitud</w:t>
      </w:r>
      <w:r w:rsidR="000841DB" w:rsidRPr="000C6BD6">
        <w:rPr>
          <w:rFonts w:ascii="Palatino Linotype" w:hAnsi="Palatino Linotype"/>
          <w:bCs/>
          <w:sz w:val="24"/>
          <w:lang w:eastAsia="es-MX"/>
        </w:rPr>
        <w:t>es</w:t>
      </w:r>
      <w:r w:rsidRPr="000C6BD6">
        <w:rPr>
          <w:rFonts w:ascii="Palatino Linotype" w:hAnsi="Palatino Linotype"/>
          <w:bCs/>
          <w:sz w:val="24"/>
          <w:lang w:eastAsia="es-MX"/>
        </w:rPr>
        <w:t xml:space="preserve"> de información número </w:t>
      </w:r>
      <w:r w:rsidR="000841DB" w:rsidRPr="000C6BD6">
        <w:rPr>
          <w:rFonts w:ascii="Palatino Linotype" w:hAnsi="Palatino Linotype"/>
          <w:b/>
          <w:bCs/>
          <w:sz w:val="24"/>
          <w:szCs w:val="24"/>
        </w:rPr>
        <w:t>01213/ZINACANT/IP/2022 y 01217/ZINACANT/IP/2022</w:t>
      </w:r>
      <w:r w:rsidRPr="000C6BD6">
        <w:rPr>
          <w:rFonts w:ascii="Palatino Linotype" w:hAnsi="Palatino Linotype"/>
          <w:sz w:val="24"/>
          <w:lang w:eastAsia="es-MX"/>
        </w:rPr>
        <w:t xml:space="preserve">, </w:t>
      </w:r>
      <w:r w:rsidRPr="000C6BD6">
        <w:rPr>
          <w:rFonts w:ascii="Palatino Linotype" w:hAnsi="Palatino Linotype"/>
          <w:bCs/>
          <w:sz w:val="24"/>
          <w:lang w:eastAsia="es-MX"/>
        </w:rPr>
        <w:t xml:space="preserve">en términos del Considerando </w:t>
      </w:r>
      <w:r w:rsidR="000841DB" w:rsidRPr="000C6BD6">
        <w:rPr>
          <w:rFonts w:ascii="Palatino Linotype" w:hAnsi="Palatino Linotype"/>
          <w:b/>
          <w:bCs/>
          <w:sz w:val="24"/>
          <w:szCs w:val="24"/>
          <w:lang w:eastAsia="es-MX"/>
        </w:rPr>
        <w:t>QUIN</w:t>
      </w:r>
      <w:r w:rsidRPr="000C6BD6">
        <w:rPr>
          <w:rFonts w:ascii="Palatino Linotype" w:hAnsi="Palatino Linotype"/>
          <w:b/>
          <w:bCs/>
          <w:sz w:val="24"/>
          <w:szCs w:val="24"/>
          <w:lang w:eastAsia="es-MX"/>
        </w:rPr>
        <w:t>TO</w:t>
      </w:r>
      <w:r w:rsidRPr="000C6BD6">
        <w:rPr>
          <w:rFonts w:ascii="Palatino Linotype" w:hAnsi="Palatino Linotype"/>
          <w:bCs/>
          <w:sz w:val="24"/>
          <w:szCs w:val="24"/>
          <w:lang w:eastAsia="es-MX"/>
        </w:rPr>
        <w:t xml:space="preserve"> de esta resolución, </w:t>
      </w:r>
      <w:r w:rsidRPr="000C6BD6">
        <w:rPr>
          <w:rFonts w:ascii="Palatino Linotype" w:hAnsi="Palatino Linotype" w:cs="Arial"/>
          <w:sz w:val="24"/>
          <w:szCs w:val="24"/>
        </w:rPr>
        <w:t>haga entrega en versión pública de ser procedente, de lo siguiente</w:t>
      </w:r>
      <w:r w:rsidRPr="000C6BD6">
        <w:rPr>
          <w:rFonts w:ascii="Palatino Linotype" w:hAnsi="Palatino Linotype"/>
          <w:bCs/>
          <w:sz w:val="24"/>
          <w:szCs w:val="24"/>
        </w:rPr>
        <w:t>:</w:t>
      </w:r>
    </w:p>
    <w:p w14:paraId="65E6CB28" w14:textId="77777777" w:rsidR="00575670" w:rsidRPr="000C6BD6" w:rsidRDefault="00575670" w:rsidP="000E17AD">
      <w:pPr>
        <w:spacing w:after="0" w:line="360" w:lineRule="auto"/>
        <w:ind w:right="49"/>
        <w:jc w:val="both"/>
        <w:rPr>
          <w:rFonts w:ascii="Palatino Linotype" w:hAnsi="Palatino Linotype"/>
          <w:bCs/>
          <w:sz w:val="24"/>
          <w:szCs w:val="24"/>
        </w:rPr>
      </w:pPr>
    </w:p>
    <w:p w14:paraId="620CA54E" w14:textId="794AC216" w:rsidR="00575670" w:rsidRPr="000C6BD6" w:rsidRDefault="00575670" w:rsidP="00575670">
      <w:pPr>
        <w:pStyle w:val="Prrafodelista"/>
        <w:numPr>
          <w:ilvl w:val="0"/>
          <w:numId w:val="12"/>
        </w:numPr>
        <w:autoSpaceDE w:val="0"/>
        <w:autoSpaceDN w:val="0"/>
        <w:adjustRightInd w:val="0"/>
        <w:spacing w:line="360" w:lineRule="auto"/>
        <w:jc w:val="both"/>
        <w:rPr>
          <w:rFonts w:ascii="Palatino Linotype" w:hAnsi="Palatino Linotype" w:cs="Arial"/>
        </w:rPr>
      </w:pPr>
      <w:r w:rsidRPr="000C6BD6">
        <w:rPr>
          <w:rFonts w:ascii="Palatino Linotype" w:hAnsi="Palatino Linotype" w:cs="Arial"/>
        </w:rPr>
        <w:t>Facturas de pago de las contrataciones hechas a despachos externos en materia jurídica</w:t>
      </w:r>
      <w:r w:rsidR="00904DD1" w:rsidRPr="000C6BD6">
        <w:rPr>
          <w:rFonts w:ascii="Palatino Linotype" w:hAnsi="Palatino Linotype" w:cs="Arial"/>
        </w:rPr>
        <w:t>, correspondientes del catorce de noviembre de dos mil veintiuno al catorce de noviembre de dos mil veintidós</w:t>
      </w:r>
      <w:r w:rsidRPr="000C6BD6">
        <w:rPr>
          <w:rFonts w:ascii="Palatino Linotype" w:hAnsi="Palatino Linotype" w:cs="Arial"/>
        </w:rPr>
        <w:t>.</w:t>
      </w:r>
    </w:p>
    <w:p w14:paraId="1A2E9122" w14:textId="6112DC9F" w:rsidR="00575670" w:rsidRPr="000C6BD6" w:rsidRDefault="00575670" w:rsidP="00575670">
      <w:pPr>
        <w:pStyle w:val="Prrafodelista"/>
        <w:numPr>
          <w:ilvl w:val="0"/>
          <w:numId w:val="12"/>
        </w:numPr>
        <w:autoSpaceDE w:val="0"/>
        <w:autoSpaceDN w:val="0"/>
        <w:adjustRightInd w:val="0"/>
        <w:spacing w:line="360" w:lineRule="auto"/>
        <w:jc w:val="both"/>
        <w:rPr>
          <w:rFonts w:ascii="Palatino Linotype" w:hAnsi="Palatino Linotype" w:cs="Arial"/>
        </w:rPr>
      </w:pPr>
      <w:r w:rsidRPr="000C6BD6">
        <w:rPr>
          <w:rFonts w:ascii="Palatino Linotype" w:hAnsi="Palatino Linotype" w:cs="Arial"/>
        </w:rPr>
        <w:t>Facturas de pago de la pavimentación de la calle Benito Juárez en Santa Cruz Cuauhtenco</w:t>
      </w:r>
      <w:r w:rsidR="00904DD1" w:rsidRPr="000C6BD6">
        <w:rPr>
          <w:rFonts w:ascii="Palatino Linotype" w:hAnsi="Palatino Linotype" w:cs="Arial"/>
        </w:rPr>
        <w:t>, generadas al catorce de noviembre de dos mil veintidós</w:t>
      </w:r>
      <w:r w:rsidRPr="000C6BD6">
        <w:rPr>
          <w:rFonts w:ascii="Palatino Linotype" w:hAnsi="Palatino Linotype" w:cs="Arial"/>
        </w:rPr>
        <w:t>.</w:t>
      </w:r>
    </w:p>
    <w:p w14:paraId="07827921" w14:textId="77777777" w:rsidR="00457C77" w:rsidRPr="000C6BD6" w:rsidRDefault="00457C77" w:rsidP="000E17AD">
      <w:pPr>
        <w:spacing w:after="0" w:line="360" w:lineRule="auto"/>
        <w:ind w:right="49"/>
        <w:jc w:val="both"/>
        <w:rPr>
          <w:rFonts w:ascii="Palatino Linotype" w:hAnsi="Palatino Linotype"/>
          <w:bCs/>
          <w:sz w:val="24"/>
          <w:szCs w:val="24"/>
          <w:lang w:val="es-ES"/>
        </w:rPr>
      </w:pPr>
    </w:p>
    <w:p w14:paraId="336DAE2C" w14:textId="77777777" w:rsidR="00457C77" w:rsidRPr="000C6BD6" w:rsidRDefault="00457C77" w:rsidP="0096761B">
      <w:pPr>
        <w:pStyle w:val="Sinespaciado"/>
        <w:ind w:left="782"/>
        <w:jc w:val="both"/>
        <w:rPr>
          <w:rFonts w:ascii="Palatino Linotype" w:hAnsi="Palatino Linotype" w:cs="Arial"/>
          <w:i/>
        </w:rPr>
      </w:pPr>
      <w:r w:rsidRPr="000C6BD6">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11BF96E5" w14:textId="77777777" w:rsidR="00457C77" w:rsidRPr="000C6BD6" w:rsidRDefault="00457C77" w:rsidP="000E17AD">
      <w:pPr>
        <w:pStyle w:val="Sinespaciado"/>
        <w:spacing w:line="360" w:lineRule="auto"/>
        <w:ind w:left="782"/>
        <w:jc w:val="both"/>
        <w:rPr>
          <w:rFonts w:ascii="Palatino Linotype" w:hAnsi="Palatino Linotype" w:cs="Arial"/>
          <w:i/>
        </w:rPr>
      </w:pPr>
    </w:p>
    <w:p w14:paraId="7E0C788C" w14:textId="77777777" w:rsidR="0096761B" w:rsidRPr="000C6BD6" w:rsidRDefault="0096761B" w:rsidP="0096761B">
      <w:pPr>
        <w:pStyle w:val="Prrafodelista"/>
        <w:tabs>
          <w:tab w:val="left" w:pos="720"/>
        </w:tabs>
        <w:ind w:left="709"/>
        <w:jc w:val="both"/>
        <w:rPr>
          <w:rFonts w:ascii="Palatino Linotype" w:hAnsi="Palatino Linotype"/>
          <w:i/>
        </w:rPr>
      </w:pPr>
      <w:r w:rsidRPr="000C6BD6">
        <w:rPr>
          <w:rFonts w:ascii="Palatino Linotype" w:hAnsi="Palatino Linotype" w:cs="Arial"/>
          <w:i/>
          <w:iCs/>
          <w:szCs w:val="20"/>
        </w:rPr>
        <w:lastRenderedPageBreak/>
        <w:t>Para el</w:t>
      </w:r>
      <w:r w:rsidRPr="000C6BD6">
        <w:rPr>
          <w:rFonts w:ascii="Palatino Linotype" w:hAnsi="Palatino Linotype" w:cs="Arial"/>
          <w:i/>
          <w:iCs/>
          <w:color w:val="222222"/>
          <w:lang w:eastAsia="es-MX"/>
        </w:rPr>
        <w:t xml:space="preserve"> que en caso de que después de haber realizado una búsqueda exhaustiva y razonable, no se haya generado la información requerida en el punto 2, </w:t>
      </w:r>
      <w:r w:rsidRPr="000C6BD6">
        <w:rPr>
          <w:rFonts w:ascii="Palatino Linotype" w:hAnsi="Palatino Linotype"/>
          <w:i/>
          <w:szCs w:val="28"/>
        </w:rPr>
        <w:t>se deberá hacer del conocimiento a la Recurrente de manera motivada, en concordancia con el artículo 19 de la Ley de Transparencia y Acceso a la Información Pública del Estado de México y Municipios.</w:t>
      </w:r>
    </w:p>
    <w:p w14:paraId="3F799D41" w14:textId="77777777" w:rsidR="00457C77" w:rsidRPr="000C6BD6" w:rsidRDefault="00457C77" w:rsidP="0096761B">
      <w:pPr>
        <w:spacing w:after="0" w:line="360" w:lineRule="auto"/>
        <w:ind w:left="851" w:right="49"/>
        <w:jc w:val="both"/>
        <w:rPr>
          <w:rFonts w:ascii="Palatino Linotype" w:hAnsi="Palatino Linotype"/>
          <w:bCs/>
          <w:sz w:val="24"/>
          <w:szCs w:val="24"/>
        </w:rPr>
      </w:pPr>
    </w:p>
    <w:p w14:paraId="37928CF9" w14:textId="77777777" w:rsidR="00457C77" w:rsidRPr="000C6BD6" w:rsidRDefault="00457C77" w:rsidP="000E17AD">
      <w:pPr>
        <w:tabs>
          <w:tab w:val="left" w:pos="8647"/>
        </w:tabs>
        <w:spacing w:after="0" w:line="360" w:lineRule="auto"/>
        <w:ind w:right="51"/>
        <w:jc w:val="both"/>
        <w:rPr>
          <w:rFonts w:ascii="Palatino Linotype" w:hAnsi="Palatino Linotype" w:cs="Arial"/>
          <w:sz w:val="24"/>
          <w:szCs w:val="24"/>
        </w:rPr>
      </w:pPr>
      <w:r w:rsidRPr="000C6BD6">
        <w:rPr>
          <w:rFonts w:ascii="Palatino Linotype" w:hAnsi="Palatino Linotype" w:cs="Arial"/>
          <w:b/>
          <w:sz w:val="28"/>
          <w:szCs w:val="24"/>
        </w:rPr>
        <w:t>TERCERO</w:t>
      </w:r>
      <w:r w:rsidRPr="000C6BD6">
        <w:rPr>
          <w:rFonts w:ascii="Palatino Linotype" w:hAnsi="Palatino Linotype" w:cs="Arial"/>
          <w:b/>
          <w:sz w:val="24"/>
          <w:szCs w:val="24"/>
        </w:rPr>
        <w:t>.</w:t>
      </w:r>
      <w:r w:rsidRPr="000C6BD6">
        <w:rPr>
          <w:rFonts w:ascii="Palatino Linotype" w:hAnsi="Palatino Linotype" w:cs="Arial"/>
          <w:sz w:val="24"/>
          <w:szCs w:val="24"/>
        </w:rPr>
        <w:t xml:space="preserve"> </w:t>
      </w:r>
      <w:r w:rsidRPr="000C6BD6">
        <w:rPr>
          <w:rFonts w:ascii="Palatino Linotype" w:hAnsi="Palatino Linotype" w:cs="Arial"/>
          <w:b/>
          <w:sz w:val="24"/>
          <w:szCs w:val="24"/>
        </w:rPr>
        <w:t>Notifíquese</w:t>
      </w:r>
      <w:r w:rsidRPr="000C6BD6">
        <w:rPr>
          <w:rFonts w:ascii="Palatino Linotype" w:hAnsi="Palatino Linotype" w:cs="Arial"/>
          <w:b/>
          <w:i/>
          <w:sz w:val="24"/>
          <w:szCs w:val="24"/>
        </w:rPr>
        <w:t xml:space="preserve"> </w:t>
      </w:r>
      <w:r w:rsidRPr="000C6BD6">
        <w:rPr>
          <w:rFonts w:ascii="Palatino Linotype" w:hAnsi="Palatino Linotype" w:cs="Arial"/>
          <w:sz w:val="24"/>
          <w:szCs w:val="24"/>
        </w:rPr>
        <w:t>al Titular de la Unidad de Transparencia del</w:t>
      </w:r>
      <w:r w:rsidRPr="000C6BD6">
        <w:rPr>
          <w:rFonts w:ascii="Palatino Linotype" w:hAnsi="Palatino Linotype" w:cs="Arial"/>
          <w:b/>
          <w:sz w:val="24"/>
          <w:szCs w:val="24"/>
        </w:rPr>
        <w:t xml:space="preserve"> Sujeto Obligado</w:t>
      </w:r>
      <w:r w:rsidRPr="000C6BD6">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w:t>
      </w:r>
      <w:r w:rsidRPr="000C6BD6">
        <w:rPr>
          <w:rFonts w:ascii="Palatino Linotype" w:hAnsi="Palatino Linotype" w:cs="Arial"/>
          <w:b/>
          <w:sz w:val="24"/>
          <w:szCs w:val="32"/>
          <w:lang w:val="es-ES_tradnl"/>
        </w:rPr>
        <w:t>y</w:t>
      </w:r>
      <w:r w:rsidRPr="000C6BD6">
        <w:rPr>
          <w:rFonts w:ascii="Palatino Linotype" w:hAnsi="Palatino Linotype" w:cs="Arial"/>
          <w:sz w:val="24"/>
          <w:szCs w:val="32"/>
          <w:lang w:val="es-ES_tradnl"/>
        </w:rPr>
        <w:t xml:space="preserve"> </w:t>
      </w:r>
      <w:r w:rsidRPr="000C6BD6">
        <w:rPr>
          <w:rFonts w:ascii="Palatino Linotype" w:eastAsia="Palatino Linotype" w:hAnsi="Palatino Linotype" w:cs="Palatino Linotype"/>
          <w:b/>
          <w:color w:val="000000"/>
          <w:sz w:val="24"/>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C36F571" w14:textId="77777777" w:rsidR="00457C77" w:rsidRPr="000C6BD6" w:rsidRDefault="00457C77" w:rsidP="000E17AD">
      <w:pPr>
        <w:tabs>
          <w:tab w:val="left" w:pos="8647"/>
        </w:tabs>
        <w:spacing w:after="0" w:line="360" w:lineRule="auto"/>
        <w:ind w:right="51"/>
        <w:jc w:val="both"/>
        <w:rPr>
          <w:rFonts w:ascii="Palatino Linotype" w:hAnsi="Palatino Linotype" w:cs="Arial"/>
          <w:sz w:val="24"/>
          <w:szCs w:val="24"/>
        </w:rPr>
      </w:pPr>
    </w:p>
    <w:p w14:paraId="3372A061" w14:textId="77777777" w:rsidR="00457C77" w:rsidRPr="000C6BD6" w:rsidRDefault="00457C77" w:rsidP="000E17AD">
      <w:pPr>
        <w:spacing w:after="0" w:line="360" w:lineRule="auto"/>
        <w:jc w:val="both"/>
        <w:rPr>
          <w:rFonts w:ascii="Palatino Linotype" w:eastAsia="Times New Roman" w:hAnsi="Palatino Linotype" w:cs="Arial"/>
          <w:sz w:val="24"/>
          <w:szCs w:val="24"/>
          <w:lang w:val="es-ES" w:eastAsia="es-ES"/>
        </w:rPr>
      </w:pPr>
      <w:r w:rsidRPr="000C6BD6">
        <w:rPr>
          <w:rFonts w:ascii="Palatino Linotype" w:eastAsia="Times New Roman" w:hAnsi="Palatino Linotype" w:cs="Arial"/>
          <w:b/>
          <w:sz w:val="28"/>
          <w:szCs w:val="24"/>
          <w:lang w:val="es-ES" w:eastAsia="es-ES"/>
        </w:rPr>
        <w:t>CUARTO</w:t>
      </w:r>
      <w:r w:rsidRPr="000C6BD6">
        <w:rPr>
          <w:rFonts w:ascii="Palatino Linotype" w:eastAsia="Times New Roman" w:hAnsi="Palatino Linotype" w:cs="Arial"/>
          <w:b/>
          <w:sz w:val="24"/>
          <w:szCs w:val="24"/>
          <w:lang w:val="es-ES" w:eastAsia="es-ES"/>
        </w:rPr>
        <w:t>. Notifíquese</w:t>
      </w:r>
      <w:r w:rsidRPr="000C6BD6">
        <w:rPr>
          <w:rFonts w:ascii="Palatino Linotype" w:eastAsia="Times New Roman" w:hAnsi="Palatino Linotype" w:cs="Arial"/>
          <w:sz w:val="24"/>
          <w:szCs w:val="24"/>
          <w:lang w:val="es-ES" w:eastAsia="es-ES"/>
        </w:rPr>
        <w:t xml:space="preserve"> </w:t>
      </w:r>
      <w:r w:rsidRPr="000C6BD6">
        <w:rPr>
          <w:rFonts w:ascii="Palatino Linotype" w:eastAsia="Times New Roman" w:hAnsi="Palatino Linotype" w:cs="Arial"/>
          <w:b/>
          <w:sz w:val="24"/>
          <w:szCs w:val="24"/>
          <w:lang w:val="es-ES" w:eastAsia="es-ES"/>
        </w:rPr>
        <w:t>a la Recurrente</w:t>
      </w:r>
      <w:r w:rsidRPr="000C6BD6">
        <w:rPr>
          <w:rFonts w:ascii="Palatino Linotype" w:eastAsia="Times New Roman" w:hAnsi="Palatino Linotype" w:cs="Arial"/>
          <w:sz w:val="24"/>
          <w:szCs w:val="24"/>
          <w:lang w:val="es-ES" w:eastAsia="es-ES"/>
        </w:rPr>
        <w:t xml:space="preserve"> a través del SAIMEX, la presente resolución, y hágase de su conocimiento que en caso de considerar que la presente resolución le causa algún perjuicio, podrá interponer el juicio de amparo, en los términos de las leyes aplicables de acuerdo con lo estipulado en el artículo 196 de la Ley de Transparencia y Acceso a la Información Pública del Estado de México y Municipios.</w:t>
      </w:r>
    </w:p>
    <w:p w14:paraId="4F7F8925" w14:textId="77777777" w:rsidR="00457C77" w:rsidRPr="000C6BD6" w:rsidRDefault="00457C77" w:rsidP="000E17AD">
      <w:pPr>
        <w:spacing w:after="0" w:line="360" w:lineRule="auto"/>
        <w:jc w:val="both"/>
        <w:rPr>
          <w:rFonts w:ascii="Palatino Linotype" w:hAnsi="Palatino Linotype"/>
          <w:sz w:val="24"/>
          <w:szCs w:val="24"/>
          <w:lang w:eastAsia="es-ES_tradnl"/>
        </w:rPr>
      </w:pPr>
    </w:p>
    <w:p w14:paraId="765EA697" w14:textId="77777777" w:rsidR="001A47BA" w:rsidRPr="000C6BD6" w:rsidRDefault="001A47BA" w:rsidP="000E17AD">
      <w:pPr>
        <w:spacing w:after="0" w:line="360" w:lineRule="auto"/>
        <w:jc w:val="both"/>
        <w:rPr>
          <w:rFonts w:ascii="Palatino Linotype" w:eastAsia="Calibri" w:hAnsi="Palatino Linotype" w:cs="Times New Roman"/>
          <w:b/>
          <w:sz w:val="28"/>
          <w:szCs w:val="24"/>
          <w:lang w:eastAsia="es-ES_tradnl"/>
        </w:rPr>
      </w:pPr>
    </w:p>
    <w:p w14:paraId="6ABD3D76" w14:textId="5EEE4875" w:rsidR="00457C77" w:rsidRPr="000C6BD6" w:rsidRDefault="00457C77" w:rsidP="000E17AD">
      <w:pPr>
        <w:spacing w:after="0" w:line="360" w:lineRule="auto"/>
        <w:jc w:val="both"/>
        <w:rPr>
          <w:rFonts w:ascii="Palatino Linotype" w:eastAsia="Calibri" w:hAnsi="Palatino Linotype" w:cs="Times New Roman"/>
          <w:sz w:val="24"/>
          <w:szCs w:val="24"/>
          <w:lang w:eastAsia="es-ES_tradnl"/>
        </w:rPr>
      </w:pPr>
      <w:r w:rsidRPr="000C6BD6">
        <w:rPr>
          <w:rFonts w:ascii="Palatino Linotype" w:eastAsia="Calibri" w:hAnsi="Palatino Linotype" w:cs="Times New Roman"/>
          <w:b/>
          <w:sz w:val="28"/>
          <w:szCs w:val="24"/>
          <w:lang w:eastAsia="es-ES_tradnl"/>
        </w:rPr>
        <w:lastRenderedPageBreak/>
        <w:t>QUINTO</w:t>
      </w:r>
      <w:r w:rsidRPr="000C6BD6">
        <w:rPr>
          <w:rFonts w:ascii="Palatino Linotype" w:eastAsia="Calibri" w:hAnsi="Palatino Linotype" w:cs="Times New Roman"/>
          <w:b/>
          <w:sz w:val="24"/>
          <w:szCs w:val="24"/>
          <w:lang w:eastAsia="es-ES_tradnl"/>
        </w:rPr>
        <w:t>.</w:t>
      </w:r>
      <w:r w:rsidRPr="000C6BD6">
        <w:rPr>
          <w:rFonts w:ascii="Palatino Linotype" w:eastAsia="Calibri" w:hAnsi="Palatino Linotype" w:cs="Times New Roman"/>
          <w:sz w:val="24"/>
          <w:szCs w:val="24"/>
          <w:lang w:eastAsia="es-ES_tradnl"/>
        </w:rPr>
        <w:t xml:space="preserve"> </w:t>
      </w:r>
      <w:r w:rsidRPr="000C6BD6">
        <w:rPr>
          <w:rFonts w:ascii="Palatino Linotype" w:eastAsia="Calibri" w:hAnsi="Palatino Linotype" w:cs="Times New Roman"/>
          <w:b/>
          <w:sz w:val="24"/>
          <w:szCs w:val="24"/>
          <w:lang w:eastAsia="es-ES_tradnl"/>
        </w:rPr>
        <w:t>Notifíquese</w:t>
      </w:r>
      <w:r w:rsidRPr="000C6BD6">
        <w:rPr>
          <w:rFonts w:ascii="Palatino Linotype" w:eastAsia="Calibri" w:hAnsi="Palatino Linotype" w:cs="Times New Roman"/>
          <w:sz w:val="24"/>
          <w:szCs w:val="24"/>
          <w:lang w:eastAsia="es-ES_tradnl"/>
        </w:rPr>
        <w:t xml:space="preserve"> al </w:t>
      </w:r>
      <w:r w:rsidRPr="000C6BD6">
        <w:rPr>
          <w:rFonts w:ascii="Palatino Linotype" w:eastAsia="Calibri" w:hAnsi="Palatino Linotype" w:cs="Times New Roman"/>
          <w:b/>
          <w:sz w:val="24"/>
          <w:szCs w:val="24"/>
          <w:lang w:eastAsia="es-ES_tradnl"/>
        </w:rPr>
        <w:t>Recurrente</w:t>
      </w:r>
      <w:r w:rsidRPr="000C6BD6">
        <w:rPr>
          <w:rFonts w:ascii="Palatino Linotype" w:eastAsia="Calibri" w:hAnsi="Palatino Linotype" w:cs="Times New Roman"/>
          <w:sz w:val="24"/>
          <w:szCs w:val="24"/>
          <w:lang w:eastAsia="es-ES_tradnl"/>
        </w:rPr>
        <w:t xml:space="preserve"> 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w:t>
      </w:r>
      <w:r w:rsidRPr="000C6BD6">
        <w:rPr>
          <w:rFonts w:ascii="Palatino Linotype" w:eastAsia="Calibri" w:hAnsi="Palatino Linotype" w:cs="Times New Roman"/>
          <w:b/>
          <w:sz w:val="24"/>
          <w:szCs w:val="24"/>
          <w:lang w:eastAsia="es-ES_tradnl"/>
        </w:rPr>
        <w:t>Sujeto Obligado</w:t>
      </w:r>
      <w:r w:rsidRPr="000C6BD6">
        <w:rPr>
          <w:rFonts w:ascii="Palatino Linotype" w:eastAsia="Calibri" w:hAnsi="Palatino Linotype" w:cs="Times New Roman"/>
          <w:sz w:val="24"/>
          <w:szCs w:val="24"/>
          <w:lang w:eastAsia="es-ES_tradnl"/>
        </w:rPr>
        <w:t>, en cumplimiento a esta Resolución.</w:t>
      </w:r>
    </w:p>
    <w:p w14:paraId="78EBBCB8" w14:textId="77777777" w:rsidR="00457C77" w:rsidRPr="000C6BD6" w:rsidRDefault="00457C77" w:rsidP="000E17AD">
      <w:pPr>
        <w:spacing w:after="0" w:line="360" w:lineRule="auto"/>
        <w:jc w:val="both"/>
        <w:rPr>
          <w:rFonts w:ascii="Palatino Linotype" w:eastAsia="Calibri" w:hAnsi="Palatino Linotype" w:cs="Times New Roman"/>
          <w:sz w:val="24"/>
          <w:szCs w:val="24"/>
          <w:lang w:eastAsia="es-ES_tradnl"/>
        </w:rPr>
      </w:pPr>
    </w:p>
    <w:p w14:paraId="06B3CB6B" w14:textId="77777777" w:rsidR="00457C77" w:rsidRPr="000C6BD6" w:rsidRDefault="00457C77" w:rsidP="000E17AD">
      <w:pPr>
        <w:spacing w:after="0" w:line="360" w:lineRule="auto"/>
        <w:jc w:val="both"/>
        <w:rPr>
          <w:rFonts w:ascii="Palatino Linotype" w:hAnsi="Palatino Linotype"/>
          <w:sz w:val="24"/>
          <w:szCs w:val="24"/>
          <w:lang w:eastAsia="es-ES_tradnl"/>
        </w:rPr>
      </w:pPr>
      <w:r w:rsidRPr="000C6BD6">
        <w:rPr>
          <w:rFonts w:ascii="Palatino Linotype" w:eastAsia="Calibri" w:hAnsi="Palatino Linotype" w:cs="Times New Roman"/>
          <w:b/>
          <w:sz w:val="28"/>
          <w:szCs w:val="24"/>
          <w:lang w:eastAsia="es-ES_tradnl"/>
        </w:rPr>
        <w:t>SEXTO</w:t>
      </w:r>
      <w:r w:rsidRPr="000C6BD6">
        <w:rPr>
          <w:rFonts w:ascii="Palatino Linotype" w:eastAsia="Calibri" w:hAnsi="Palatino Linotype" w:cs="Times New Roman"/>
          <w:b/>
          <w:sz w:val="24"/>
          <w:szCs w:val="24"/>
          <w:lang w:eastAsia="es-ES_tradnl"/>
        </w:rPr>
        <w:t xml:space="preserve">. - </w:t>
      </w:r>
      <w:r w:rsidRPr="000C6BD6">
        <w:rPr>
          <w:rFonts w:ascii="Palatino Linotype" w:hAnsi="Palatino Linotype"/>
          <w:b/>
          <w:sz w:val="24"/>
          <w:szCs w:val="24"/>
          <w:lang w:eastAsia="es-ES_tradnl"/>
        </w:rPr>
        <w:t xml:space="preserve">Gírese </w:t>
      </w:r>
      <w:r w:rsidRPr="000C6BD6">
        <w:rPr>
          <w:rFonts w:ascii="Palatino Linotype" w:hAnsi="Palatino Linotype"/>
          <w:sz w:val="24"/>
          <w:szCs w:val="24"/>
          <w:lang w:eastAsia="es-ES_tradnl"/>
        </w:rPr>
        <w:t xml:space="preserve">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w:t>
      </w:r>
      <w:r w:rsidR="00090232" w:rsidRPr="000C6BD6">
        <w:rPr>
          <w:rFonts w:ascii="Palatino Linotype" w:hAnsi="Palatino Linotype"/>
          <w:b/>
          <w:bCs/>
          <w:sz w:val="24"/>
          <w:szCs w:val="24"/>
          <w:lang w:eastAsia="es-ES_tradnl"/>
        </w:rPr>
        <w:t>QUINT</w:t>
      </w:r>
      <w:r w:rsidRPr="000C6BD6">
        <w:rPr>
          <w:rFonts w:ascii="Palatino Linotype" w:hAnsi="Palatino Linotype"/>
          <w:b/>
          <w:bCs/>
          <w:sz w:val="24"/>
          <w:szCs w:val="24"/>
          <w:lang w:eastAsia="es-ES_tradnl"/>
        </w:rPr>
        <w:t>O</w:t>
      </w:r>
      <w:r w:rsidRPr="000C6BD6">
        <w:rPr>
          <w:rFonts w:ascii="Palatino Linotype" w:hAnsi="Palatino Linotype"/>
          <w:sz w:val="24"/>
          <w:szCs w:val="24"/>
          <w:lang w:eastAsia="es-ES_tradnl"/>
        </w:rPr>
        <w:t xml:space="preserve"> de la presente resolución.</w:t>
      </w:r>
    </w:p>
    <w:p w14:paraId="725D656F" w14:textId="77777777" w:rsidR="00411827" w:rsidRPr="000C6BD6" w:rsidRDefault="00411827" w:rsidP="000E17AD">
      <w:pPr>
        <w:spacing w:after="0" w:line="360" w:lineRule="auto"/>
        <w:jc w:val="both"/>
        <w:rPr>
          <w:rFonts w:ascii="Palatino Linotype" w:hAnsi="Palatino Linotype" w:cs="Arial"/>
          <w:sz w:val="24"/>
          <w:szCs w:val="24"/>
        </w:rPr>
      </w:pPr>
    </w:p>
    <w:p w14:paraId="04095448" w14:textId="76ECCE1D" w:rsidR="00457C77" w:rsidRPr="000C6BD6" w:rsidRDefault="00457C77" w:rsidP="000E17AD">
      <w:pPr>
        <w:spacing w:after="0" w:line="360" w:lineRule="auto"/>
        <w:jc w:val="both"/>
        <w:rPr>
          <w:rFonts w:ascii="Palatino Linotype" w:hAnsi="Palatino Linotype" w:cs="Arial"/>
          <w:sz w:val="24"/>
          <w:szCs w:val="24"/>
        </w:rPr>
      </w:pPr>
      <w:r w:rsidRPr="000C6BD6">
        <w:rPr>
          <w:rFonts w:ascii="Palatino Linotype" w:hAnsi="Palatino Linotype" w:cs="Arial"/>
          <w:sz w:val="24"/>
          <w:szCs w:val="24"/>
        </w:rPr>
        <w:t>ASÍ LO RESUELVE, POR UNANIMIDAD DE VOTOS EL PLENO DEL</w:t>
      </w:r>
      <w:r w:rsidRPr="000C6BD6">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0C6BD6">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VIGÉSIMA </w:t>
      </w:r>
      <w:r w:rsidR="00411827" w:rsidRPr="000C6BD6">
        <w:rPr>
          <w:rFonts w:ascii="Palatino Linotype" w:hAnsi="Palatino Linotype" w:cs="Arial"/>
          <w:sz w:val="24"/>
          <w:szCs w:val="24"/>
        </w:rPr>
        <w:t>NOVENA</w:t>
      </w:r>
      <w:r w:rsidRPr="000C6BD6">
        <w:rPr>
          <w:rFonts w:ascii="Palatino Linotype" w:hAnsi="Palatino Linotype" w:cs="Arial"/>
          <w:sz w:val="24"/>
          <w:szCs w:val="24"/>
        </w:rPr>
        <w:t xml:space="preserve"> SESIÓN ORDINARIA CELEBRADA EL </w:t>
      </w:r>
      <w:r w:rsidR="00411827" w:rsidRPr="000C6BD6">
        <w:rPr>
          <w:rFonts w:ascii="Palatino Linotype" w:hAnsi="Palatino Linotype" w:cs="Arial"/>
          <w:sz w:val="24"/>
          <w:szCs w:val="24"/>
        </w:rPr>
        <w:t>DIECISÉIS</w:t>
      </w:r>
      <w:r w:rsidRPr="000C6BD6">
        <w:rPr>
          <w:rFonts w:ascii="Palatino Linotype" w:hAnsi="Palatino Linotype" w:cs="Arial"/>
          <w:sz w:val="24"/>
          <w:szCs w:val="24"/>
        </w:rPr>
        <w:t xml:space="preserve"> DE </w:t>
      </w:r>
      <w:r w:rsidR="00411827" w:rsidRPr="000C6BD6">
        <w:rPr>
          <w:rFonts w:ascii="Palatino Linotype" w:hAnsi="Palatino Linotype" w:cs="Arial"/>
          <w:sz w:val="24"/>
          <w:szCs w:val="24"/>
        </w:rPr>
        <w:t>AGOSTO</w:t>
      </w:r>
      <w:r w:rsidRPr="000C6BD6">
        <w:rPr>
          <w:rFonts w:ascii="Palatino Linotype" w:hAnsi="Palatino Linotype" w:cs="Arial"/>
          <w:sz w:val="24"/>
          <w:szCs w:val="24"/>
        </w:rPr>
        <w:t xml:space="preserve"> DE DOS MIL VEINTITRÉS, ANTE EL SECRETARIO TÉCNICO DEL PLENO, ALEXIS TAPIA RAMÍREZ. -----------------------------------------</w:t>
      </w:r>
      <w:r w:rsidR="00D54620" w:rsidRPr="000C6BD6">
        <w:rPr>
          <w:rFonts w:ascii="Palatino Linotype" w:hAnsi="Palatino Linotype" w:cs="Arial"/>
          <w:sz w:val="24"/>
          <w:szCs w:val="24"/>
        </w:rPr>
        <w:t>----------------------</w:t>
      </w:r>
      <w:r w:rsidRPr="000C6BD6">
        <w:rPr>
          <w:rFonts w:ascii="Palatino Linotype" w:hAnsi="Palatino Linotype" w:cs="Arial"/>
          <w:sz w:val="24"/>
          <w:szCs w:val="24"/>
        </w:rPr>
        <w:t>-----------------------------------</w:t>
      </w:r>
    </w:p>
    <w:p w14:paraId="4E818ACE" w14:textId="2BAF7689" w:rsidR="00457C77" w:rsidRPr="005323D1" w:rsidRDefault="00904DD1" w:rsidP="000E17AD">
      <w:pPr>
        <w:spacing w:after="0" w:line="360" w:lineRule="auto"/>
        <w:jc w:val="both"/>
        <w:rPr>
          <w:rFonts w:ascii="Palatino Linotype" w:hAnsi="Palatino Linotype" w:cs="Arial"/>
          <w:sz w:val="20"/>
        </w:rPr>
      </w:pPr>
      <w:r w:rsidRPr="000C6BD6">
        <w:rPr>
          <w:rFonts w:ascii="Palatino Linotype" w:hAnsi="Palatino Linotype" w:cs="Arial"/>
          <w:sz w:val="20"/>
        </w:rPr>
        <w:t>JMV/</w:t>
      </w:r>
      <w:r w:rsidR="00457C77" w:rsidRPr="000C6BD6">
        <w:rPr>
          <w:rFonts w:ascii="Palatino Linotype" w:hAnsi="Palatino Linotype" w:cs="Arial"/>
          <w:sz w:val="20"/>
        </w:rPr>
        <w:t>CCR/</w:t>
      </w:r>
      <w:r w:rsidR="004C5465" w:rsidRPr="000C6BD6">
        <w:rPr>
          <w:rFonts w:ascii="Palatino Linotype" w:hAnsi="Palatino Linotype" w:cs="Arial"/>
          <w:sz w:val="20"/>
        </w:rPr>
        <w:t>BPAC</w:t>
      </w:r>
      <w:bookmarkStart w:id="0" w:name="_GoBack"/>
      <w:bookmarkEnd w:id="0"/>
    </w:p>
    <w:p w14:paraId="5AB6E191" w14:textId="77777777" w:rsidR="0004714B" w:rsidRDefault="0004714B" w:rsidP="000E17AD">
      <w:pPr>
        <w:pStyle w:val="Prrafodelista"/>
        <w:autoSpaceDE w:val="0"/>
        <w:autoSpaceDN w:val="0"/>
        <w:adjustRightInd w:val="0"/>
        <w:spacing w:line="360" w:lineRule="auto"/>
        <w:ind w:left="0"/>
        <w:jc w:val="both"/>
        <w:rPr>
          <w:rFonts w:ascii="Palatino Linotype" w:eastAsia="Calibri" w:hAnsi="Palatino Linotype"/>
          <w:i/>
        </w:rPr>
      </w:pPr>
    </w:p>
    <w:p w14:paraId="54E6E80E" w14:textId="77777777" w:rsidR="000A3E0E" w:rsidRDefault="000A3E0E" w:rsidP="000E17AD">
      <w:pPr>
        <w:pStyle w:val="Prrafodelista"/>
        <w:autoSpaceDE w:val="0"/>
        <w:autoSpaceDN w:val="0"/>
        <w:adjustRightInd w:val="0"/>
        <w:spacing w:line="360" w:lineRule="auto"/>
        <w:ind w:left="0"/>
        <w:jc w:val="both"/>
        <w:rPr>
          <w:rFonts w:ascii="Palatino Linotype" w:eastAsia="Calibri" w:hAnsi="Palatino Linotype"/>
          <w:i/>
        </w:rPr>
      </w:pPr>
    </w:p>
    <w:p w14:paraId="39614C3C" w14:textId="77777777" w:rsidR="000A3E0E" w:rsidRDefault="000A3E0E" w:rsidP="000E17AD">
      <w:pPr>
        <w:pStyle w:val="Prrafodelista"/>
        <w:autoSpaceDE w:val="0"/>
        <w:autoSpaceDN w:val="0"/>
        <w:adjustRightInd w:val="0"/>
        <w:spacing w:line="360" w:lineRule="auto"/>
        <w:ind w:left="0"/>
        <w:jc w:val="both"/>
        <w:rPr>
          <w:rFonts w:ascii="Palatino Linotype" w:eastAsia="Calibri" w:hAnsi="Palatino Linotype"/>
          <w:i/>
        </w:rPr>
      </w:pPr>
    </w:p>
    <w:p w14:paraId="64B669E5" w14:textId="77777777" w:rsidR="000A3E0E" w:rsidRDefault="000A3E0E" w:rsidP="000E17AD">
      <w:pPr>
        <w:pStyle w:val="Prrafodelista"/>
        <w:autoSpaceDE w:val="0"/>
        <w:autoSpaceDN w:val="0"/>
        <w:adjustRightInd w:val="0"/>
        <w:spacing w:line="360" w:lineRule="auto"/>
        <w:ind w:left="0"/>
        <w:jc w:val="both"/>
        <w:rPr>
          <w:rFonts w:ascii="Palatino Linotype" w:eastAsia="Calibri" w:hAnsi="Palatino Linotype"/>
          <w:i/>
        </w:rPr>
      </w:pPr>
    </w:p>
    <w:p w14:paraId="450956B3" w14:textId="77777777" w:rsidR="000A3E0E" w:rsidRDefault="000A3E0E" w:rsidP="000E17AD">
      <w:pPr>
        <w:pStyle w:val="Prrafodelista"/>
        <w:autoSpaceDE w:val="0"/>
        <w:autoSpaceDN w:val="0"/>
        <w:adjustRightInd w:val="0"/>
        <w:spacing w:line="360" w:lineRule="auto"/>
        <w:ind w:left="0"/>
        <w:jc w:val="both"/>
        <w:rPr>
          <w:rFonts w:ascii="Palatino Linotype" w:eastAsia="Calibri" w:hAnsi="Palatino Linotype"/>
          <w:i/>
        </w:rPr>
      </w:pPr>
    </w:p>
    <w:sectPr w:rsidR="000A3E0E" w:rsidSect="004A06BE">
      <w:headerReference w:type="even" r:id="rId14"/>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F68AC1" w14:textId="77777777" w:rsidR="000E17AD" w:rsidRDefault="000E17AD" w:rsidP="0004714B">
      <w:pPr>
        <w:spacing w:after="0" w:line="240" w:lineRule="auto"/>
      </w:pPr>
      <w:r>
        <w:separator/>
      </w:r>
    </w:p>
  </w:endnote>
  <w:endnote w:type="continuationSeparator" w:id="0">
    <w:p w14:paraId="2CFCDC43" w14:textId="77777777" w:rsidR="000E17AD" w:rsidRDefault="000E17AD" w:rsidP="00047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4A5FD" w14:textId="7A5FB570" w:rsidR="000E17AD" w:rsidRPr="000B69FA" w:rsidRDefault="000E17AD" w:rsidP="004A06B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C6BD6">
      <w:rPr>
        <w:rFonts w:ascii="Palatino Linotype" w:hAnsi="Palatino Linotype"/>
        <w:bCs/>
        <w:noProof/>
        <w:sz w:val="20"/>
      </w:rPr>
      <w:t>26</w:t>
    </w:r>
    <w:r w:rsidRPr="000B69FA">
      <w:rPr>
        <w:rFonts w:ascii="Palatino Linotype" w:hAnsi="Palatino Linotype"/>
        <w:bCs/>
        <w:sz w:val="20"/>
      </w:rPr>
      <w:fldChar w:fldCharType="end"/>
    </w:r>
    <w:r w:rsidRPr="000B69FA">
      <w:rPr>
        <w:rFonts w:ascii="Palatino Linotype" w:hAnsi="Palatino Linotype"/>
        <w:sz w:val="20"/>
      </w:rPr>
      <w:t xml:space="preserve"> de </w:t>
    </w:r>
    <w:r w:rsidR="00D54620">
      <w:rPr>
        <w:rFonts w:ascii="Palatino Linotype" w:hAnsi="Palatino Linotype"/>
        <w:bCs/>
        <w:noProof/>
        <w:sz w:val="20"/>
      </w:rPr>
      <w:fldChar w:fldCharType="begin"/>
    </w:r>
    <w:r w:rsidR="00D54620">
      <w:rPr>
        <w:rFonts w:ascii="Palatino Linotype" w:hAnsi="Palatino Linotype"/>
        <w:bCs/>
        <w:noProof/>
        <w:sz w:val="20"/>
      </w:rPr>
      <w:instrText>NUMPAGES  \* Arabic  \* MERGEFORMAT</w:instrText>
    </w:r>
    <w:r w:rsidR="00D54620">
      <w:rPr>
        <w:rFonts w:ascii="Palatino Linotype" w:hAnsi="Palatino Linotype"/>
        <w:bCs/>
        <w:noProof/>
        <w:sz w:val="20"/>
      </w:rPr>
      <w:fldChar w:fldCharType="separate"/>
    </w:r>
    <w:r w:rsidR="000C6BD6">
      <w:rPr>
        <w:rFonts w:ascii="Palatino Linotype" w:hAnsi="Palatino Linotype"/>
        <w:bCs/>
        <w:noProof/>
        <w:sz w:val="20"/>
      </w:rPr>
      <w:t>52</w:t>
    </w:r>
    <w:r w:rsidR="00D54620">
      <w:rPr>
        <w:rFonts w:ascii="Palatino Linotype" w:hAnsi="Palatino Linotype"/>
        <w:bCs/>
        <w:noProof/>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359BB" w14:textId="288315EB" w:rsidR="000E17AD" w:rsidRPr="000B69FA" w:rsidRDefault="000E17AD" w:rsidP="004A06B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C6BD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00D54620">
      <w:rPr>
        <w:rFonts w:ascii="Palatino Linotype" w:hAnsi="Palatino Linotype"/>
        <w:bCs/>
        <w:noProof/>
        <w:sz w:val="20"/>
      </w:rPr>
      <w:fldChar w:fldCharType="begin"/>
    </w:r>
    <w:r w:rsidR="00D54620">
      <w:rPr>
        <w:rFonts w:ascii="Palatino Linotype" w:hAnsi="Palatino Linotype"/>
        <w:bCs/>
        <w:noProof/>
        <w:sz w:val="20"/>
      </w:rPr>
      <w:instrText>NUMPAGES  \* Arabic  \* MERGEFORMAT</w:instrText>
    </w:r>
    <w:r w:rsidR="00D54620">
      <w:rPr>
        <w:rFonts w:ascii="Palatino Linotype" w:hAnsi="Palatino Linotype"/>
        <w:bCs/>
        <w:noProof/>
        <w:sz w:val="20"/>
      </w:rPr>
      <w:fldChar w:fldCharType="separate"/>
    </w:r>
    <w:r w:rsidR="000C6BD6">
      <w:rPr>
        <w:rFonts w:ascii="Palatino Linotype" w:hAnsi="Palatino Linotype"/>
        <w:bCs/>
        <w:noProof/>
        <w:sz w:val="20"/>
      </w:rPr>
      <w:t>52</w:t>
    </w:r>
    <w:r w:rsidR="00D54620">
      <w:rPr>
        <w:rFonts w:ascii="Palatino Linotype" w:hAnsi="Palatino Linotype"/>
        <w:bCs/>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EFA491" w14:textId="77777777" w:rsidR="000E17AD" w:rsidRDefault="000E17AD" w:rsidP="0004714B">
      <w:pPr>
        <w:spacing w:after="0" w:line="240" w:lineRule="auto"/>
      </w:pPr>
      <w:r>
        <w:separator/>
      </w:r>
    </w:p>
  </w:footnote>
  <w:footnote w:type="continuationSeparator" w:id="0">
    <w:p w14:paraId="6DE98A58" w14:textId="77777777" w:rsidR="000E17AD" w:rsidRDefault="000E17AD" w:rsidP="0004714B">
      <w:pPr>
        <w:spacing w:after="0" w:line="240" w:lineRule="auto"/>
      </w:pPr>
      <w:r>
        <w:continuationSeparator/>
      </w:r>
    </w:p>
  </w:footnote>
  <w:footnote w:id="1">
    <w:p w14:paraId="511AAF6A" w14:textId="77777777" w:rsidR="000E17AD" w:rsidRPr="00481AAF" w:rsidRDefault="000E17AD" w:rsidP="0004714B">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07C85951" w14:textId="77777777" w:rsidR="000E17AD" w:rsidRPr="00946E1F" w:rsidRDefault="000E17AD" w:rsidP="0004714B">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A220E" w14:textId="77777777" w:rsidR="000E17AD" w:rsidRDefault="000C6BD6">
    <w:pPr>
      <w:pStyle w:val="Encabezado"/>
    </w:pPr>
    <w:r>
      <w:rPr>
        <w:noProof/>
      </w:rPr>
      <w:pict w14:anchorId="4C383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0756532" o:spid="_x0000_s1026" type="#_x0000_t75" style="position:absolute;margin-left:0;margin-top:0;width:736.5pt;height:960pt;z-index:-25165977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6312F" w14:textId="77777777" w:rsidR="000E17AD" w:rsidRDefault="000C6BD6">
    <w:pPr>
      <w:pStyle w:val="Encabezado"/>
    </w:pPr>
    <w:r>
      <w:rPr>
        <w:noProof/>
      </w:rPr>
      <w:pict w14:anchorId="2400B0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0756533" o:spid="_x0000_s1027" type="#_x0000_t75" style="position:absolute;margin-left:-77.55pt;margin-top:-132.5pt;width:736.5pt;height:960pt;z-index:-251658752;mso-position-horizontal-relative:margin;mso-position-vertical-relative:margin" o:allowincell="f">
          <v:imagedata r:id="rId1" o:title="HOJA RESOLUCIÓN"/>
          <w10:wrap anchorx="margin" anchory="margin"/>
        </v:shape>
      </w:pict>
    </w:r>
  </w:p>
  <w:tbl>
    <w:tblPr>
      <w:tblW w:w="10207" w:type="dxa"/>
      <w:tblInd w:w="-851" w:type="dxa"/>
      <w:tblLayout w:type="fixed"/>
      <w:tblCellMar>
        <w:left w:w="70" w:type="dxa"/>
        <w:right w:w="70" w:type="dxa"/>
      </w:tblCellMar>
      <w:tblLook w:val="04A0" w:firstRow="1" w:lastRow="0" w:firstColumn="1" w:lastColumn="0" w:noHBand="0" w:noVBand="1"/>
    </w:tblPr>
    <w:tblGrid>
      <w:gridCol w:w="6534"/>
      <w:gridCol w:w="3673"/>
    </w:tblGrid>
    <w:tr w:rsidR="000E17AD" w14:paraId="76F06BE2" w14:textId="77777777" w:rsidTr="004A06BE">
      <w:trPr>
        <w:trHeight w:val="506"/>
      </w:trPr>
      <w:tc>
        <w:tcPr>
          <w:tcW w:w="6534" w:type="dxa"/>
          <w:hideMark/>
        </w:tcPr>
        <w:p w14:paraId="35C99D29" w14:textId="77777777" w:rsidR="000E17AD" w:rsidRDefault="000E17AD" w:rsidP="004A06BE">
          <w:pPr>
            <w:spacing w:after="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73" w:type="dxa"/>
          <w:hideMark/>
        </w:tcPr>
        <w:p w14:paraId="129EF382" w14:textId="77777777" w:rsidR="000E17AD" w:rsidRPr="00F4453F" w:rsidRDefault="000E17AD" w:rsidP="0004714B">
          <w:pPr>
            <w:spacing w:after="0" w:line="240" w:lineRule="auto"/>
            <w:rPr>
              <w:rFonts w:ascii="Palatino Linotype" w:eastAsia="Times New Roman" w:hAnsi="Palatino Linotype" w:cs="Times New Roman"/>
              <w:b/>
              <w:lang w:val="es-ES_tradnl" w:eastAsia="es-ES"/>
            </w:rPr>
          </w:pPr>
          <w:r>
            <w:rPr>
              <w:rFonts w:ascii="Palatino Linotype" w:eastAsia="Times New Roman" w:hAnsi="Palatino Linotype" w:cs="Times New Roman"/>
              <w:b/>
              <w:lang w:val="es-ES_tradnl" w:eastAsia="es-ES"/>
            </w:rPr>
            <w:t>17315</w:t>
          </w:r>
          <w:r w:rsidRPr="00F4453F">
            <w:rPr>
              <w:rFonts w:ascii="Palatino Linotype" w:eastAsia="Times New Roman" w:hAnsi="Palatino Linotype" w:cs="Times New Roman"/>
              <w:b/>
              <w:lang w:val="es-ES_tradnl" w:eastAsia="es-ES"/>
            </w:rPr>
            <w:t>/INFOEM/IP/RR/20</w:t>
          </w:r>
          <w:r>
            <w:rPr>
              <w:rFonts w:ascii="Palatino Linotype" w:eastAsia="Times New Roman" w:hAnsi="Palatino Linotype" w:cs="Times New Roman"/>
              <w:b/>
              <w:lang w:val="es-ES_tradnl" w:eastAsia="es-ES"/>
            </w:rPr>
            <w:t>21 y acumulado</w:t>
          </w:r>
        </w:p>
      </w:tc>
    </w:tr>
    <w:tr w:rsidR="000E17AD" w14:paraId="4825FD6D" w14:textId="77777777" w:rsidTr="004A06BE">
      <w:trPr>
        <w:trHeight w:val="479"/>
      </w:trPr>
      <w:tc>
        <w:tcPr>
          <w:tcW w:w="6534" w:type="dxa"/>
          <w:hideMark/>
        </w:tcPr>
        <w:p w14:paraId="0067BD02" w14:textId="77777777" w:rsidR="000E17AD" w:rsidRDefault="000E17AD" w:rsidP="004A06BE">
          <w:pPr>
            <w:spacing w:after="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73" w:type="dxa"/>
          <w:hideMark/>
        </w:tcPr>
        <w:p w14:paraId="26CAAB9A" w14:textId="77777777" w:rsidR="000E17AD" w:rsidRDefault="000E17AD" w:rsidP="004A06BE">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Ayuntamiento de Zinacantepec</w:t>
          </w:r>
        </w:p>
      </w:tc>
    </w:tr>
    <w:tr w:rsidR="000E17AD" w14:paraId="7F46B4F6" w14:textId="77777777" w:rsidTr="004A06BE">
      <w:trPr>
        <w:trHeight w:val="435"/>
      </w:trPr>
      <w:tc>
        <w:tcPr>
          <w:tcW w:w="6534" w:type="dxa"/>
          <w:hideMark/>
        </w:tcPr>
        <w:p w14:paraId="74781596" w14:textId="77777777" w:rsidR="000E17AD" w:rsidRDefault="000E17AD" w:rsidP="004A06BE">
          <w:pPr>
            <w:tabs>
              <w:tab w:val="left" w:pos="4892"/>
            </w:tabs>
            <w:spacing w:after="0" w:line="240"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673" w:type="dxa"/>
          <w:hideMark/>
        </w:tcPr>
        <w:p w14:paraId="3DE11746" w14:textId="77777777" w:rsidR="000E17AD" w:rsidRDefault="000E17AD" w:rsidP="004A06BE">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José Martínez Vilchis</w:t>
          </w:r>
        </w:p>
      </w:tc>
    </w:tr>
  </w:tbl>
  <w:p w14:paraId="56994E15" w14:textId="77777777" w:rsidR="000E17AD" w:rsidRDefault="000E17A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14" w:type="dxa"/>
      <w:tblInd w:w="-851" w:type="dxa"/>
      <w:tblLayout w:type="fixed"/>
      <w:tblCellMar>
        <w:left w:w="70" w:type="dxa"/>
        <w:right w:w="70" w:type="dxa"/>
      </w:tblCellMar>
      <w:tblLook w:val="04A0" w:firstRow="1" w:lastRow="0" w:firstColumn="1" w:lastColumn="0" w:noHBand="0" w:noVBand="1"/>
    </w:tblPr>
    <w:tblGrid>
      <w:gridCol w:w="6475"/>
      <w:gridCol w:w="3739"/>
    </w:tblGrid>
    <w:tr w:rsidR="000E17AD" w:rsidRPr="00633CD9" w14:paraId="6A40EF1C" w14:textId="77777777" w:rsidTr="004A06BE">
      <w:trPr>
        <w:trHeight w:val="242"/>
      </w:trPr>
      <w:tc>
        <w:tcPr>
          <w:tcW w:w="6475" w:type="dxa"/>
          <w:hideMark/>
        </w:tcPr>
        <w:p w14:paraId="0199B3ED" w14:textId="77777777" w:rsidR="000E17AD" w:rsidRDefault="000E17AD" w:rsidP="004A06BE">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739" w:type="dxa"/>
          <w:hideMark/>
        </w:tcPr>
        <w:p w14:paraId="00983549" w14:textId="77777777" w:rsidR="000E17AD" w:rsidRPr="00B4142F" w:rsidRDefault="000E17AD" w:rsidP="0004714B">
          <w:pPr>
            <w:spacing w:after="120" w:line="256" w:lineRule="auto"/>
            <w:ind w:left="-486" w:right="214"/>
            <w:jc w:val="right"/>
            <w:rPr>
              <w:rFonts w:ascii="Palatino Linotype" w:hAnsi="Palatino Linotype" w:cs="Arial"/>
              <w:szCs w:val="20"/>
            </w:rPr>
          </w:pPr>
          <w:r>
            <w:rPr>
              <w:rFonts w:ascii="Palatino Linotype" w:hAnsi="Palatino Linotype" w:cs="Arial"/>
              <w:szCs w:val="20"/>
            </w:rPr>
            <w:t>017315</w:t>
          </w:r>
          <w:r w:rsidRPr="00F870F0">
            <w:rPr>
              <w:rFonts w:ascii="Palatino Linotype" w:hAnsi="Palatino Linotype" w:cs="Arial"/>
              <w:szCs w:val="20"/>
            </w:rPr>
            <w:t>/INFOEM/IP/RR/20</w:t>
          </w:r>
          <w:r>
            <w:rPr>
              <w:rFonts w:ascii="Palatino Linotype" w:hAnsi="Palatino Linotype" w:cs="Arial"/>
              <w:szCs w:val="20"/>
            </w:rPr>
            <w:t>22 y acumulado</w:t>
          </w:r>
        </w:p>
      </w:tc>
    </w:tr>
    <w:tr w:rsidR="000E17AD" w:rsidRPr="00633CD9" w14:paraId="278BADD0" w14:textId="77777777" w:rsidTr="004A06BE">
      <w:trPr>
        <w:trHeight w:val="209"/>
      </w:trPr>
      <w:tc>
        <w:tcPr>
          <w:tcW w:w="6475" w:type="dxa"/>
          <w:hideMark/>
        </w:tcPr>
        <w:p w14:paraId="5821F659" w14:textId="77777777" w:rsidR="000E17AD" w:rsidRDefault="000E17AD" w:rsidP="004A06BE">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739" w:type="dxa"/>
          <w:hideMark/>
        </w:tcPr>
        <w:p w14:paraId="29F49883" w14:textId="37F3F6BD" w:rsidR="000E17AD" w:rsidRPr="00840752" w:rsidRDefault="00C81C77" w:rsidP="004A06BE">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XXXX</w:t>
          </w:r>
        </w:p>
      </w:tc>
    </w:tr>
    <w:tr w:rsidR="000E17AD" w:rsidRPr="00633CD9" w14:paraId="54642D8A" w14:textId="77777777" w:rsidTr="004A06BE">
      <w:trPr>
        <w:trHeight w:val="258"/>
      </w:trPr>
      <w:tc>
        <w:tcPr>
          <w:tcW w:w="6475" w:type="dxa"/>
          <w:hideMark/>
        </w:tcPr>
        <w:p w14:paraId="3497BE55" w14:textId="77777777" w:rsidR="000E17AD" w:rsidRDefault="000E17AD" w:rsidP="004A06BE">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739" w:type="dxa"/>
          <w:hideMark/>
        </w:tcPr>
        <w:p w14:paraId="3C6D9E71" w14:textId="77777777" w:rsidR="000E17AD" w:rsidRDefault="000E17AD" w:rsidP="0004714B">
          <w:pPr>
            <w:spacing w:after="120" w:line="256" w:lineRule="auto"/>
            <w:ind w:left="-637" w:right="214" w:firstLine="567"/>
            <w:jc w:val="right"/>
            <w:rPr>
              <w:rFonts w:ascii="Palatino Linotype" w:hAnsi="Palatino Linotype" w:cs="Arial"/>
              <w:szCs w:val="20"/>
            </w:rPr>
          </w:pPr>
          <w:r>
            <w:rPr>
              <w:rFonts w:ascii="Palatino Linotype" w:hAnsi="Palatino Linotype" w:cs="Arial"/>
              <w:szCs w:val="20"/>
            </w:rPr>
            <w:t>Ayuntamiento de Zinacantepec</w:t>
          </w:r>
        </w:p>
      </w:tc>
    </w:tr>
    <w:tr w:rsidR="000E17AD" w14:paraId="5B52A267" w14:textId="77777777" w:rsidTr="004A06BE">
      <w:trPr>
        <w:trHeight w:val="365"/>
      </w:trPr>
      <w:tc>
        <w:tcPr>
          <w:tcW w:w="6475" w:type="dxa"/>
          <w:hideMark/>
        </w:tcPr>
        <w:p w14:paraId="2233F4D4" w14:textId="77777777" w:rsidR="000E17AD" w:rsidRDefault="000E17AD" w:rsidP="004A06BE">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739" w:type="dxa"/>
          <w:hideMark/>
        </w:tcPr>
        <w:p w14:paraId="3E443FDC" w14:textId="77777777" w:rsidR="000E17AD" w:rsidRDefault="000E17AD" w:rsidP="004A06BE">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0C2D2E33" w14:textId="77777777" w:rsidR="000E17AD" w:rsidRDefault="000C6BD6">
    <w:pPr>
      <w:pStyle w:val="Encabezado"/>
    </w:pPr>
    <w:r>
      <w:rPr>
        <w:noProof/>
      </w:rPr>
      <w:pict w14:anchorId="49760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0756531" o:spid="_x0000_s1025" type="#_x0000_t75" style="position:absolute;margin-left:-85.2pt;margin-top:-152.1pt;width:736.5pt;height:960pt;z-index:-25165772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520FD6"/>
    <w:multiLevelType w:val="hybridMultilevel"/>
    <w:tmpl w:val="53206A0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 w15:restartNumberingAfterBreak="0">
    <w:nsid w:val="228B5D25"/>
    <w:multiLevelType w:val="hybridMultilevel"/>
    <w:tmpl w:val="86A856CA"/>
    <w:lvl w:ilvl="0" w:tplc="80A8357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2418638E"/>
    <w:multiLevelType w:val="hybridMultilevel"/>
    <w:tmpl w:val="49A823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00E44AB"/>
    <w:multiLevelType w:val="hybridMultilevel"/>
    <w:tmpl w:val="49A823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3A4008"/>
    <w:multiLevelType w:val="hybridMultilevel"/>
    <w:tmpl w:val="C5084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E10692"/>
    <w:multiLevelType w:val="hybridMultilevel"/>
    <w:tmpl w:val="3DE271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15:restartNumberingAfterBreak="0">
    <w:nsid w:val="606C5D8C"/>
    <w:multiLevelType w:val="hybridMultilevel"/>
    <w:tmpl w:val="2CA044A4"/>
    <w:lvl w:ilvl="0" w:tplc="BFFA72B6">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6EF31F7B"/>
    <w:multiLevelType w:val="hybridMultilevel"/>
    <w:tmpl w:val="49A823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39156C4"/>
    <w:multiLevelType w:val="hybridMultilevel"/>
    <w:tmpl w:val="AEA2F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5C849A7"/>
    <w:multiLevelType w:val="hybridMultilevel"/>
    <w:tmpl w:val="5706F4B2"/>
    <w:lvl w:ilvl="0" w:tplc="1662FD3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5"/>
  </w:num>
  <w:num w:numId="3">
    <w:abstractNumId w:val="7"/>
  </w:num>
  <w:num w:numId="4">
    <w:abstractNumId w:val="1"/>
  </w:num>
  <w:num w:numId="5">
    <w:abstractNumId w:val="0"/>
  </w:num>
  <w:num w:numId="6">
    <w:abstractNumId w:val="9"/>
  </w:num>
  <w:num w:numId="7">
    <w:abstractNumId w:val="4"/>
  </w:num>
  <w:num w:numId="8">
    <w:abstractNumId w:val="2"/>
  </w:num>
  <w:num w:numId="9">
    <w:abstractNumId w:val="11"/>
  </w:num>
  <w:num w:numId="10">
    <w:abstractNumId w:val="6"/>
  </w:num>
  <w:num w:numId="11">
    <w:abstractNumId w:val="8"/>
  </w:num>
  <w:num w:numId="12">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14B"/>
    <w:rsid w:val="0004714B"/>
    <w:rsid w:val="000841DB"/>
    <w:rsid w:val="00090232"/>
    <w:rsid w:val="000A3E0E"/>
    <w:rsid w:val="000C6BD6"/>
    <w:rsid w:val="000E17AD"/>
    <w:rsid w:val="00190A4F"/>
    <w:rsid w:val="001A47BA"/>
    <w:rsid w:val="00277650"/>
    <w:rsid w:val="00310E82"/>
    <w:rsid w:val="00351D5A"/>
    <w:rsid w:val="003B4AF4"/>
    <w:rsid w:val="003C6891"/>
    <w:rsid w:val="00411827"/>
    <w:rsid w:val="00457C77"/>
    <w:rsid w:val="00460AD1"/>
    <w:rsid w:val="004A06BE"/>
    <w:rsid w:val="004B4C2A"/>
    <w:rsid w:val="004C5465"/>
    <w:rsid w:val="004F622E"/>
    <w:rsid w:val="00505E0C"/>
    <w:rsid w:val="0051780F"/>
    <w:rsid w:val="00575670"/>
    <w:rsid w:val="00591E44"/>
    <w:rsid w:val="005C2224"/>
    <w:rsid w:val="00904DD1"/>
    <w:rsid w:val="0096761B"/>
    <w:rsid w:val="009E4561"/>
    <w:rsid w:val="00A10210"/>
    <w:rsid w:val="00A16B1A"/>
    <w:rsid w:val="00AA0D85"/>
    <w:rsid w:val="00B00B8C"/>
    <w:rsid w:val="00B401F3"/>
    <w:rsid w:val="00B63698"/>
    <w:rsid w:val="00BC1A91"/>
    <w:rsid w:val="00BE00E2"/>
    <w:rsid w:val="00C06382"/>
    <w:rsid w:val="00C31B52"/>
    <w:rsid w:val="00C80F1C"/>
    <w:rsid w:val="00C81C77"/>
    <w:rsid w:val="00CA584D"/>
    <w:rsid w:val="00D54620"/>
    <w:rsid w:val="00D80373"/>
    <w:rsid w:val="00E13F28"/>
    <w:rsid w:val="00E813BA"/>
    <w:rsid w:val="00ED3B79"/>
    <w:rsid w:val="00F779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14FB4E"/>
  <w15:chartTrackingRefBased/>
  <w15:docId w15:val="{C0057C91-A9D4-4E72-B60C-9BC4D74C0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714B"/>
  </w:style>
  <w:style w:type="paragraph" w:styleId="Ttulo1">
    <w:name w:val="heading 1"/>
    <w:basedOn w:val="Normal"/>
    <w:next w:val="Normal"/>
    <w:link w:val="Ttulo1Car"/>
    <w:uiPriority w:val="9"/>
    <w:qFormat/>
    <w:rsid w:val="0004714B"/>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04714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04714B"/>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4714B"/>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04714B"/>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04714B"/>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04714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04714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04714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4714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4714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4714B"/>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04714B"/>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04714B"/>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04714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4714B"/>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04714B"/>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04714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04714B"/>
    <w:rPr>
      <w:sz w:val="20"/>
      <w:szCs w:val="20"/>
    </w:rPr>
  </w:style>
  <w:style w:type="paragraph" w:customStyle="1" w:styleId="infoemcitas">
    <w:name w:val="infoem citas"/>
    <w:basedOn w:val="Normal"/>
    <w:qFormat/>
    <w:rsid w:val="0004714B"/>
    <w:pPr>
      <w:spacing w:before="240" w:line="360" w:lineRule="auto"/>
      <w:ind w:left="851" w:right="851"/>
      <w:jc w:val="both"/>
    </w:pPr>
    <w:rPr>
      <w:rFonts w:ascii="Palatino Linotype" w:hAnsi="Palatino Linotype"/>
      <w:i/>
    </w:rPr>
  </w:style>
  <w:style w:type="paragraph" w:styleId="Textoindependiente">
    <w:name w:val="Body Text"/>
    <w:basedOn w:val="Normal"/>
    <w:link w:val="TextoindependienteCar"/>
    <w:uiPriority w:val="1"/>
    <w:unhideWhenUsed/>
    <w:qFormat/>
    <w:rsid w:val="0004714B"/>
    <w:pPr>
      <w:spacing w:after="120"/>
    </w:pPr>
  </w:style>
  <w:style w:type="character" w:customStyle="1" w:styleId="TextoindependienteCar">
    <w:name w:val="Texto independiente Car"/>
    <w:basedOn w:val="Fuentedeprrafopredeter"/>
    <w:link w:val="Textoindependiente"/>
    <w:uiPriority w:val="1"/>
    <w:rsid w:val="0004714B"/>
  </w:style>
  <w:style w:type="character" w:customStyle="1" w:styleId="TextodegloboCar">
    <w:name w:val="Texto de globo Car"/>
    <w:basedOn w:val="Fuentedeprrafopredeter"/>
    <w:link w:val="Textodeglobo"/>
    <w:uiPriority w:val="99"/>
    <w:semiHidden/>
    <w:rsid w:val="0004714B"/>
    <w:rPr>
      <w:rFonts w:ascii="Segoe UI" w:hAnsi="Segoe UI" w:cs="Segoe UI"/>
      <w:sz w:val="18"/>
      <w:szCs w:val="18"/>
    </w:rPr>
  </w:style>
  <w:style w:type="paragraph" w:styleId="Textodeglobo">
    <w:name w:val="Balloon Text"/>
    <w:basedOn w:val="Normal"/>
    <w:link w:val="TextodegloboCar"/>
    <w:uiPriority w:val="99"/>
    <w:semiHidden/>
    <w:unhideWhenUsed/>
    <w:rsid w:val="0004714B"/>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04714B"/>
    <w:rPr>
      <w:rFonts w:ascii="Segoe UI" w:hAnsi="Segoe UI" w:cs="Segoe UI"/>
      <w:sz w:val="18"/>
      <w:szCs w:val="18"/>
    </w:rPr>
  </w:style>
  <w:style w:type="paragraph" w:styleId="Textosinformato">
    <w:name w:val="Plain Text"/>
    <w:basedOn w:val="Normal"/>
    <w:link w:val="TextosinformatoCar"/>
    <w:rsid w:val="0004714B"/>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4714B"/>
    <w:rPr>
      <w:rFonts w:ascii="Courier New" w:eastAsia="Times New Roman" w:hAnsi="Courier New" w:cs="Times New Roman"/>
      <w:sz w:val="20"/>
      <w:szCs w:val="20"/>
      <w:lang w:val="es-ES" w:eastAsia="es-ES"/>
    </w:rPr>
  </w:style>
  <w:style w:type="paragraph" w:customStyle="1" w:styleId="Default">
    <w:name w:val="Default"/>
    <w:rsid w:val="0004714B"/>
    <w:pPr>
      <w:autoSpaceDE w:val="0"/>
      <w:autoSpaceDN w:val="0"/>
      <w:adjustRightInd w:val="0"/>
      <w:spacing w:after="0" w:line="240" w:lineRule="auto"/>
    </w:pPr>
    <w:rPr>
      <w:rFonts w:ascii="Arial" w:hAnsi="Arial" w:cs="Arial"/>
      <w:color w:val="000000"/>
      <w:sz w:val="24"/>
      <w:szCs w:val="24"/>
    </w:rPr>
  </w:style>
  <w:style w:type="character" w:styleId="Textoennegrita">
    <w:name w:val="Strong"/>
    <w:uiPriority w:val="22"/>
    <w:qFormat/>
    <w:rsid w:val="0004714B"/>
    <w:rPr>
      <w:b/>
      <w:bCs/>
    </w:rPr>
  </w:style>
  <w:style w:type="character" w:customStyle="1" w:styleId="lbl-encabezado-negro">
    <w:name w:val="lbl-encabezado-negro"/>
    <w:basedOn w:val="Fuentedeprrafopredeter"/>
    <w:rsid w:val="0004714B"/>
  </w:style>
  <w:style w:type="character" w:customStyle="1" w:styleId="red">
    <w:name w:val="red"/>
    <w:basedOn w:val="Fuentedeprrafopredeter"/>
    <w:rsid w:val="0004714B"/>
  </w:style>
  <w:style w:type="paragraph" w:customStyle="1" w:styleId="francesa">
    <w:name w:val="francesa"/>
    <w:basedOn w:val="Normal"/>
    <w:rsid w:val="0004714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04714B"/>
    <w:pPr>
      <w:spacing w:line="221" w:lineRule="atLeast"/>
    </w:pPr>
    <w:rPr>
      <w:color w:val="auto"/>
    </w:rPr>
  </w:style>
  <w:style w:type="paragraph" w:customStyle="1" w:styleId="n2">
    <w:name w:val="n2"/>
    <w:basedOn w:val="Normal"/>
    <w:rsid w:val="0004714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4714B"/>
    <w:rPr>
      <w:i/>
      <w:iCs/>
    </w:rPr>
  </w:style>
  <w:style w:type="paragraph" w:customStyle="1" w:styleId="j">
    <w:name w:val="j"/>
    <w:basedOn w:val="Normal"/>
    <w:rsid w:val="0004714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04714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04714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04714B"/>
  </w:style>
  <w:style w:type="character" w:customStyle="1" w:styleId="h">
    <w:name w:val="h"/>
    <w:basedOn w:val="Fuentedeprrafopredeter"/>
    <w:rsid w:val="0004714B"/>
  </w:style>
  <w:style w:type="character" w:customStyle="1" w:styleId="i1">
    <w:name w:val="i1"/>
    <w:basedOn w:val="Fuentedeprrafopredeter"/>
    <w:rsid w:val="0004714B"/>
  </w:style>
  <w:style w:type="paragraph" w:styleId="Sangradetextonormal">
    <w:name w:val="Body Text Indent"/>
    <w:basedOn w:val="Normal"/>
    <w:link w:val="SangradetextonormalCar"/>
    <w:uiPriority w:val="99"/>
    <w:unhideWhenUsed/>
    <w:rsid w:val="0004714B"/>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04714B"/>
    <w:rPr>
      <w:rFonts w:ascii="Calibri" w:eastAsia="Calibri" w:hAnsi="Calibri" w:cs="Times New Roman"/>
    </w:rPr>
  </w:style>
  <w:style w:type="paragraph" w:styleId="NormalWeb">
    <w:name w:val="Normal (Web)"/>
    <w:basedOn w:val="Normal"/>
    <w:uiPriority w:val="99"/>
    <w:rsid w:val="0004714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ocomentarioCar">
    <w:name w:val="Texto comentario Car"/>
    <w:basedOn w:val="Fuentedeprrafopredeter"/>
    <w:link w:val="Textocomentario"/>
    <w:uiPriority w:val="99"/>
    <w:semiHidden/>
    <w:rsid w:val="0004714B"/>
    <w:rPr>
      <w:sz w:val="20"/>
      <w:szCs w:val="20"/>
    </w:rPr>
  </w:style>
  <w:style w:type="paragraph" w:styleId="Textocomentario">
    <w:name w:val="annotation text"/>
    <w:basedOn w:val="Normal"/>
    <w:link w:val="TextocomentarioCar"/>
    <w:uiPriority w:val="99"/>
    <w:semiHidden/>
    <w:unhideWhenUsed/>
    <w:rsid w:val="0004714B"/>
    <w:pPr>
      <w:spacing w:line="240" w:lineRule="auto"/>
    </w:pPr>
    <w:rPr>
      <w:sz w:val="20"/>
      <w:szCs w:val="20"/>
    </w:rPr>
  </w:style>
  <w:style w:type="character" w:customStyle="1" w:styleId="TextocomentarioCar1">
    <w:name w:val="Texto comentario Car1"/>
    <w:basedOn w:val="Fuentedeprrafopredeter"/>
    <w:uiPriority w:val="99"/>
    <w:semiHidden/>
    <w:rsid w:val="0004714B"/>
    <w:rPr>
      <w:sz w:val="20"/>
      <w:szCs w:val="20"/>
    </w:rPr>
  </w:style>
  <w:style w:type="character" w:customStyle="1" w:styleId="AsuntodelcomentarioCar">
    <w:name w:val="Asunto del comentario Car"/>
    <w:basedOn w:val="TextocomentarioCar"/>
    <w:link w:val="Asuntodelcomentario"/>
    <w:uiPriority w:val="99"/>
    <w:semiHidden/>
    <w:rsid w:val="0004714B"/>
    <w:rPr>
      <w:b/>
      <w:bCs/>
      <w:sz w:val="20"/>
      <w:szCs w:val="20"/>
    </w:rPr>
  </w:style>
  <w:style w:type="paragraph" w:styleId="Asuntodelcomentario">
    <w:name w:val="annotation subject"/>
    <w:basedOn w:val="Textocomentario"/>
    <w:next w:val="Textocomentario"/>
    <w:link w:val="AsuntodelcomentarioCar"/>
    <w:uiPriority w:val="99"/>
    <w:semiHidden/>
    <w:unhideWhenUsed/>
    <w:rsid w:val="0004714B"/>
    <w:rPr>
      <w:b/>
      <w:bCs/>
    </w:rPr>
  </w:style>
  <w:style w:type="character" w:customStyle="1" w:styleId="AsuntodelcomentarioCar1">
    <w:name w:val="Asunto del comentario Car1"/>
    <w:basedOn w:val="TextocomentarioCar1"/>
    <w:uiPriority w:val="99"/>
    <w:semiHidden/>
    <w:rsid w:val="0004714B"/>
    <w:rPr>
      <w:b/>
      <w:bCs/>
      <w:sz w:val="20"/>
      <w:szCs w:val="20"/>
    </w:rPr>
  </w:style>
  <w:style w:type="character" w:customStyle="1" w:styleId="notranslate">
    <w:name w:val="notranslate"/>
    <w:basedOn w:val="Fuentedeprrafopredeter"/>
    <w:rsid w:val="0004714B"/>
  </w:style>
  <w:style w:type="paragraph" w:customStyle="1" w:styleId="INFOEM">
    <w:name w:val="INFOEM"/>
    <w:basedOn w:val="Normal"/>
    <w:qFormat/>
    <w:rsid w:val="00457C77"/>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457C77"/>
    <w:pPr>
      <w:spacing w:before="240" w:line="360" w:lineRule="auto"/>
      <w:ind w:left="851" w:right="851"/>
      <w:jc w:val="both"/>
    </w:pPr>
    <w:rPr>
      <w:rFonts w:ascii="Palatino Linotype" w:hAnsi="Palatino Linotype" w:cs="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540604">
      <w:bodyDiv w:val="1"/>
      <w:marLeft w:val="0"/>
      <w:marRight w:val="0"/>
      <w:marTop w:val="0"/>
      <w:marBottom w:val="0"/>
      <w:divBdr>
        <w:top w:val="none" w:sz="0" w:space="0" w:color="auto"/>
        <w:left w:val="none" w:sz="0" w:space="0" w:color="auto"/>
        <w:bottom w:val="none" w:sz="0" w:space="0" w:color="auto"/>
        <w:right w:val="none" w:sz="0" w:space="0" w:color="auto"/>
      </w:divBdr>
    </w:div>
    <w:div w:id="1458835265">
      <w:bodyDiv w:val="1"/>
      <w:marLeft w:val="0"/>
      <w:marRight w:val="0"/>
      <w:marTop w:val="0"/>
      <w:marBottom w:val="0"/>
      <w:divBdr>
        <w:top w:val="none" w:sz="0" w:space="0" w:color="auto"/>
        <w:left w:val="none" w:sz="0" w:space="0" w:color="auto"/>
        <w:bottom w:val="none" w:sz="0" w:space="0" w:color="auto"/>
        <w:right w:val="none" w:sz="0" w:space="0" w:color="auto"/>
      </w:divBdr>
    </w:div>
    <w:div w:id="1599563307">
      <w:bodyDiv w:val="1"/>
      <w:marLeft w:val="0"/>
      <w:marRight w:val="0"/>
      <w:marTop w:val="0"/>
      <w:marBottom w:val="0"/>
      <w:divBdr>
        <w:top w:val="none" w:sz="0" w:space="0" w:color="auto"/>
        <w:left w:val="none" w:sz="0" w:space="0" w:color="auto"/>
        <w:bottom w:val="none" w:sz="0" w:space="0" w:color="auto"/>
        <w:right w:val="none" w:sz="0" w:space="0" w:color="auto"/>
      </w:divBdr>
    </w:div>
    <w:div w:id="1619603460">
      <w:bodyDiv w:val="1"/>
      <w:marLeft w:val="0"/>
      <w:marRight w:val="0"/>
      <w:marTop w:val="0"/>
      <w:marBottom w:val="0"/>
      <w:divBdr>
        <w:top w:val="none" w:sz="0" w:space="0" w:color="auto"/>
        <w:left w:val="none" w:sz="0" w:space="0" w:color="auto"/>
        <w:bottom w:val="none" w:sz="0" w:space="0" w:color="auto"/>
        <w:right w:val="none" w:sz="0" w:space="0" w:color="auto"/>
      </w:divBdr>
    </w:div>
    <w:div w:id="1722706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ZINACANTEPEC/art_92_XXXV_a.web"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ipomex.org.mx/ipo3/lgt/indice/ZINACANTEPEC/art_92_XXXV_a.web" TargetMode="Externa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mp"/><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52</Pages>
  <Words>11812</Words>
  <Characters>64968</Characters>
  <Application>Microsoft Office Word</Application>
  <DocSecurity>0</DocSecurity>
  <Lines>541</Lines>
  <Paragraphs>153</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76627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11</cp:revision>
  <dcterms:created xsi:type="dcterms:W3CDTF">2023-08-10T16:34:00Z</dcterms:created>
  <dcterms:modified xsi:type="dcterms:W3CDTF">2023-10-10T23:00:00Z</dcterms:modified>
</cp:coreProperties>
</file>