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8F2BD" w14:textId="77777777" w:rsidR="00787037" w:rsidRPr="00667998" w:rsidRDefault="00787037" w:rsidP="0078703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diecinueve de abril</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1B3543E9" w14:textId="77777777" w:rsidR="00787037" w:rsidRPr="00667998" w:rsidRDefault="00787037" w:rsidP="00787037">
      <w:pPr>
        <w:shd w:val="clear" w:color="auto" w:fill="FFFFFF"/>
        <w:spacing w:after="0" w:line="360" w:lineRule="auto"/>
        <w:jc w:val="both"/>
        <w:rPr>
          <w:rFonts w:ascii="Palatino Linotype" w:eastAsia="Times New Roman" w:hAnsi="Palatino Linotype" w:cs="Arial"/>
          <w:color w:val="000000"/>
          <w:sz w:val="2"/>
          <w:szCs w:val="24"/>
          <w:lang w:eastAsia="es-MX"/>
        </w:rPr>
      </w:pPr>
    </w:p>
    <w:p w14:paraId="657AEFE0" w14:textId="77777777" w:rsidR="00787037" w:rsidRPr="00114247" w:rsidRDefault="00787037" w:rsidP="00787037">
      <w:pPr>
        <w:tabs>
          <w:tab w:val="left" w:pos="1701"/>
        </w:tabs>
        <w:spacing w:after="0" w:line="360" w:lineRule="auto"/>
        <w:jc w:val="both"/>
        <w:rPr>
          <w:rFonts w:ascii="Palatino Linotype" w:hAnsi="Palatino Linotype" w:cs="Arial"/>
          <w:b/>
        </w:rPr>
      </w:pPr>
    </w:p>
    <w:p w14:paraId="385140FD" w14:textId="77777777" w:rsidR="00787037" w:rsidRPr="00667998" w:rsidRDefault="00787037" w:rsidP="00787037">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1E0CBA">
        <w:rPr>
          <w:rFonts w:ascii="Palatino Linotype" w:hAnsi="Palatino Linotype" w:cs="Arial"/>
          <w:b/>
          <w:sz w:val="24"/>
        </w:rPr>
        <w:t>1</w:t>
      </w:r>
      <w:r>
        <w:rPr>
          <w:rFonts w:ascii="Palatino Linotype" w:hAnsi="Palatino Linotype" w:cs="Arial"/>
          <w:b/>
          <w:sz w:val="24"/>
        </w:rPr>
        <w:t>4375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Pr>
          <w:rFonts w:ascii="Palatino Linotype" w:hAnsi="Palatino Linotype" w:cs="Arial"/>
        </w:rPr>
        <w:t>no proporcionó nombre</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 respuesta del</w:t>
      </w:r>
      <w:r>
        <w:rPr>
          <w:rFonts w:ascii="Palatino Linotype" w:hAnsi="Palatino Linotype" w:cs="Arial"/>
          <w:sz w:val="24"/>
          <w:szCs w:val="24"/>
        </w:rPr>
        <w:t xml:space="preserve"> </w:t>
      </w:r>
      <w:r w:rsidRPr="004643F0">
        <w:rPr>
          <w:rFonts w:ascii="Palatino Linotype" w:hAnsi="Palatino Linotype" w:cs="Arial"/>
          <w:b/>
          <w:bCs/>
          <w:szCs w:val="20"/>
        </w:rPr>
        <w:t>Ayuntamiento de Metepec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036F0DF" w14:textId="77777777" w:rsidR="00787037" w:rsidRPr="004A1460" w:rsidRDefault="00787037" w:rsidP="00787037">
      <w:pPr>
        <w:tabs>
          <w:tab w:val="left" w:pos="1701"/>
        </w:tabs>
        <w:spacing w:after="0" w:line="360" w:lineRule="auto"/>
        <w:jc w:val="both"/>
        <w:rPr>
          <w:rFonts w:ascii="Palatino Linotype" w:hAnsi="Palatino Linotype" w:cs="Arial"/>
          <w:sz w:val="24"/>
        </w:rPr>
      </w:pPr>
    </w:p>
    <w:p w14:paraId="76C34F02" w14:textId="77777777" w:rsidR="00787037" w:rsidRPr="00667998" w:rsidRDefault="00787037" w:rsidP="00787037">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bookmarkStart w:id="0" w:name="_GoBack"/>
      <w:bookmarkEnd w:id="0"/>
    </w:p>
    <w:p w14:paraId="3DBB022D" w14:textId="77777777" w:rsidR="00787037" w:rsidRPr="00667998" w:rsidRDefault="00787037" w:rsidP="00787037">
      <w:pPr>
        <w:spacing w:after="0" w:line="360" w:lineRule="auto"/>
        <w:jc w:val="center"/>
        <w:rPr>
          <w:rFonts w:ascii="Palatino Linotype" w:hAnsi="Palatino Linotype"/>
          <w:b/>
          <w:sz w:val="24"/>
        </w:rPr>
      </w:pPr>
    </w:p>
    <w:p w14:paraId="4A4F5B54" w14:textId="77777777" w:rsidR="00787037" w:rsidRPr="00667998" w:rsidRDefault="00787037" w:rsidP="00787037">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616F7D54" w14:textId="77777777" w:rsidR="00787037" w:rsidRDefault="00787037" w:rsidP="00787037">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quince </w:t>
      </w:r>
      <w:r w:rsidRPr="00667998">
        <w:rPr>
          <w:rFonts w:ascii="Palatino Linotype" w:hAnsi="Palatino Linotype" w:cs="Arial"/>
          <w:sz w:val="24"/>
        </w:rPr>
        <w:t xml:space="preserve">de </w:t>
      </w:r>
      <w:r>
        <w:rPr>
          <w:rFonts w:ascii="Palatino Linotype" w:hAnsi="Palatino Linotype" w:cs="Arial"/>
          <w:sz w:val="24"/>
        </w:rPr>
        <w:t>agosto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40AE">
        <w:rPr>
          <w:rFonts w:ascii="Palatino Linotype" w:hAnsi="Palatino Linotype" w:cs="Arial"/>
          <w:b/>
          <w:bCs/>
          <w:sz w:val="24"/>
        </w:rPr>
        <w:t>0</w:t>
      </w:r>
      <w:r>
        <w:rPr>
          <w:rFonts w:ascii="Palatino Linotype" w:hAnsi="Palatino Linotype" w:cs="Arial"/>
          <w:b/>
          <w:sz w:val="24"/>
        </w:rPr>
        <w:t>4237</w:t>
      </w:r>
      <w:r w:rsidRPr="00600662">
        <w:rPr>
          <w:rFonts w:ascii="Palatino Linotype" w:hAnsi="Palatino Linotype" w:cs="Arial"/>
          <w:b/>
          <w:sz w:val="24"/>
        </w:rPr>
        <w:t>/</w:t>
      </w:r>
      <w:r>
        <w:rPr>
          <w:rFonts w:ascii="Palatino Linotype" w:hAnsi="Palatino Linotype" w:cs="Arial"/>
          <w:b/>
          <w:sz w:val="24"/>
        </w:rPr>
        <w:t>METEPEC</w:t>
      </w:r>
      <w:r w:rsidRPr="00600662">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0D27FB3A" w14:textId="77777777" w:rsidR="00787037" w:rsidRPr="00667998" w:rsidRDefault="00787037" w:rsidP="00787037">
      <w:pPr>
        <w:spacing w:after="0" w:line="360" w:lineRule="auto"/>
        <w:jc w:val="both"/>
        <w:rPr>
          <w:rFonts w:ascii="Palatino Linotype" w:hAnsi="Palatino Linotype" w:cs="Arial"/>
          <w:sz w:val="24"/>
        </w:rPr>
      </w:pPr>
    </w:p>
    <w:p w14:paraId="51DD8F46" w14:textId="77777777" w:rsidR="00787037" w:rsidRDefault="00787037" w:rsidP="00787037">
      <w:pPr>
        <w:spacing w:after="0"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787037">
        <w:rPr>
          <w:rFonts w:ascii="Palatino Linotype" w:hAnsi="Palatino Linotype" w:cs="Arial"/>
          <w:i/>
          <w:sz w:val="24"/>
        </w:rPr>
        <w:t xml:space="preserve">Se requiere el documento que </w:t>
      </w:r>
      <w:proofErr w:type="spellStart"/>
      <w:r w:rsidRPr="00787037">
        <w:rPr>
          <w:rFonts w:ascii="Palatino Linotype" w:hAnsi="Palatino Linotype" w:cs="Arial"/>
          <w:i/>
          <w:sz w:val="24"/>
        </w:rPr>
        <w:t>de</w:t>
      </w:r>
      <w:proofErr w:type="spellEnd"/>
      <w:r w:rsidRPr="00787037">
        <w:rPr>
          <w:rFonts w:ascii="Palatino Linotype" w:hAnsi="Palatino Linotype" w:cs="Arial"/>
          <w:i/>
          <w:sz w:val="24"/>
        </w:rPr>
        <w:t xml:space="preserve"> cuenta de la reserva por derechos de autor de la Imagen Institucional de Metepec 2022-2024.</w:t>
      </w:r>
      <w:r w:rsidRPr="00667998">
        <w:rPr>
          <w:rFonts w:ascii="Palatino Linotype" w:hAnsi="Palatino Linotype" w:cs="Arial"/>
          <w:i/>
          <w:sz w:val="24"/>
        </w:rPr>
        <w:t>” (Sic).</w:t>
      </w:r>
    </w:p>
    <w:bookmarkEnd w:id="1"/>
    <w:p w14:paraId="3BCE5AE7" w14:textId="77777777" w:rsidR="00787037" w:rsidRDefault="00787037" w:rsidP="00787037">
      <w:pPr>
        <w:spacing w:after="0" w:line="360" w:lineRule="auto"/>
        <w:jc w:val="both"/>
        <w:rPr>
          <w:rFonts w:ascii="Palatino Linotype" w:hAnsi="Palatino Linotype" w:cs="Arial"/>
          <w:b/>
          <w:sz w:val="24"/>
        </w:rPr>
      </w:pPr>
    </w:p>
    <w:p w14:paraId="76822E06" w14:textId="77777777" w:rsidR="00787037" w:rsidRDefault="00787037" w:rsidP="00787037">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B2CA1C6" w14:textId="77777777" w:rsidR="00787037" w:rsidRDefault="00787037" w:rsidP="00787037">
      <w:pPr>
        <w:spacing w:after="0" w:line="360" w:lineRule="auto"/>
        <w:jc w:val="both"/>
        <w:rPr>
          <w:rFonts w:ascii="Palatino Linotype" w:hAnsi="Palatino Linotype" w:cs="Arial"/>
          <w:b/>
          <w:sz w:val="28"/>
        </w:rPr>
      </w:pPr>
    </w:p>
    <w:p w14:paraId="7A472409" w14:textId="77777777" w:rsidR="00787037" w:rsidRPr="000256D8" w:rsidRDefault="00787037" w:rsidP="00787037">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0256D8">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0256D8">
        <w:rPr>
          <w:rFonts w:ascii="Palatino Linotype" w:hAnsi="Palatino Linotype" w:cs="Arial"/>
          <w:b/>
          <w:sz w:val="28"/>
          <w:szCs w:val="20"/>
        </w:rPr>
        <w:t>.</w:t>
      </w:r>
    </w:p>
    <w:p w14:paraId="163E57E5" w14:textId="77777777" w:rsidR="00787037" w:rsidRDefault="00787037" w:rsidP="00787037">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sidR="00391FAF">
        <w:rPr>
          <w:rFonts w:ascii="Palatino Linotype" w:hAnsi="Palatino Linotype"/>
        </w:rPr>
        <w:t>cinco</w:t>
      </w:r>
      <w:r>
        <w:rPr>
          <w:rFonts w:ascii="Palatino Linotype" w:hAnsi="Palatino Linotype"/>
        </w:rPr>
        <w:t xml:space="preserve"> de </w:t>
      </w:r>
      <w:r w:rsidR="00391FAF">
        <w:rPr>
          <w:rFonts w:ascii="Palatino Linotype" w:hAnsi="Palatino Linotype"/>
        </w:rPr>
        <w:t>septiembre</w:t>
      </w:r>
      <w:r w:rsidRPr="00B9794C">
        <w:rPr>
          <w:rFonts w:ascii="Palatino Linotype" w:hAnsi="Palatino Linotype" w:cs="Arial"/>
        </w:rPr>
        <w:t xml:space="preserve"> de dos mil veintidós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w:t>
      </w:r>
      <w:r w:rsidRPr="005B4CBC">
        <w:rPr>
          <w:rFonts w:ascii="Palatino Linotype" w:hAnsi="Palatino Linotype" w:cs="Arial"/>
        </w:rPr>
        <w:t>a través del SAIMEX</w:t>
      </w:r>
      <w:r>
        <w:rPr>
          <w:rFonts w:ascii="Palatino Linotype" w:hAnsi="Palatino Linotype" w:cs="Arial"/>
        </w:rPr>
        <w:t xml:space="preserve"> a la solicitud de información en los siguientes términos: </w:t>
      </w:r>
    </w:p>
    <w:p w14:paraId="70BEB1F2" w14:textId="77777777" w:rsidR="00787037" w:rsidRPr="00E818A5" w:rsidRDefault="00787037" w:rsidP="00787037">
      <w:pPr>
        <w:spacing w:after="0" w:line="360" w:lineRule="auto"/>
        <w:jc w:val="both"/>
        <w:rPr>
          <w:rFonts w:ascii="Palatino Linotype" w:hAnsi="Palatino Linotype" w:cs="Arial"/>
          <w:sz w:val="24"/>
        </w:rPr>
      </w:pPr>
    </w:p>
    <w:p w14:paraId="5EBD953C" w14:textId="77777777" w:rsidR="00716944" w:rsidRPr="00716944" w:rsidRDefault="00787037" w:rsidP="00716944">
      <w:pPr>
        <w:spacing w:after="0" w:line="240" w:lineRule="auto"/>
        <w:ind w:left="567" w:right="567"/>
        <w:jc w:val="both"/>
        <w:rPr>
          <w:rFonts w:ascii="Palatino Linotype" w:hAnsi="Palatino Linotype" w:cs="Arial"/>
          <w:i/>
        </w:rPr>
      </w:pPr>
      <w:r>
        <w:rPr>
          <w:rFonts w:ascii="Palatino Linotype" w:hAnsi="Palatino Linotype" w:cs="Arial"/>
          <w:i/>
        </w:rPr>
        <w:t>“</w:t>
      </w:r>
      <w:r w:rsidR="00716944" w:rsidRPr="0071694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13169C" w14:textId="77777777" w:rsidR="00716944" w:rsidRPr="00716944" w:rsidRDefault="00716944" w:rsidP="00716944">
      <w:pPr>
        <w:spacing w:after="0" w:line="240" w:lineRule="auto"/>
        <w:ind w:left="567" w:right="567"/>
        <w:jc w:val="both"/>
        <w:rPr>
          <w:rFonts w:ascii="Palatino Linotype" w:hAnsi="Palatino Linotype" w:cs="Arial"/>
          <w:i/>
        </w:rPr>
      </w:pPr>
      <w:r w:rsidRPr="00716944">
        <w:rPr>
          <w:rFonts w:ascii="Palatino Linotype" w:hAnsi="Palatino Linotype" w:cs="Arial"/>
          <w:i/>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p>
    <w:p w14:paraId="39572328" w14:textId="77777777" w:rsidR="00716944" w:rsidRPr="00716944" w:rsidRDefault="00716944" w:rsidP="00716944">
      <w:pPr>
        <w:spacing w:after="0" w:line="240" w:lineRule="auto"/>
        <w:ind w:left="567" w:right="567"/>
        <w:jc w:val="both"/>
        <w:rPr>
          <w:rFonts w:ascii="Palatino Linotype" w:hAnsi="Palatino Linotype" w:cs="Arial"/>
          <w:i/>
        </w:rPr>
      </w:pPr>
      <w:r w:rsidRPr="00716944">
        <w:rPr>
          <w:rFonts w:ascii="Palatino Linotype" w:hAnsi="Palatino Linotype" w:cs="Arial"/>
          <w:i/>
        </w:rPr>
        <w:t>ATENTAMENTE</w:t>
      </w:r>
    </w:p>
    <w:p w14:paraId="5EEC901E" w14:textId="77777777" w:rsidR="00787037" w:rsidRDefault="00716944" w:rsidP="00716944">
      <w:pPr>
        <w:spacing w:after="0" w:line="240" w:lineRule="auto"/>
        <w:ind w:left="567" w:right="567"/>
        <w:jc w:val="both"/>
        <w:rPr>
          <w:rFonts w:ascii="Palatino Linotype" w:hAnsi="Palatino Linotype" w:cs="Arial"/>
          <w:i/>
        </w:rPr>
      </w:pPr>
      <w:r w:rsidRPr="00716944">
        <w:rPr>
          <w:rFonts w:ascii="Palatino Linotype" w:hAnsi="Palatino Linotype" w:cs="Arial"/>
          <w:i/>
        </w:rPr>
        <w:t xml:space="preserve">Lic. Gerardo Arturo Ozuna Martínez </w:t>
      </w:r>
      <w:r w:rsidR="00787037" w:rsidRPr="00667998">
        <w:rPr>
          <w:rFonts w:ascii="Palatino Linotype" w:hAnsi="Palatino Linotype" w:cs="Arial"/>
          <w:i/>
        </w:rPr>
        <w:t>“(Sic).</w:t>
      </w:r>
    </w:p>
    <w:p w14:paraId="3461BFE4" w14:textId="77777777" w:rsidR="00787037" w:rsidRPr="00515DC5" w:rsidRDefault="00787037" w:rsidP="00787037">
      <w:pPr>
        <w:spacing w:after="0" w:line="240" w:lineRule="auto"/>
        <w:ind w:right="567"/>
        <w:jc w:val="both"/>
        <w:rPr>
          <w:rFonts w:ascii="Palatino Linotype" w:hAnsi="Palatino Linotype" w:cs="Arial"/>
          <w:i/>
          <w:sz w:val="24"/>
        </w:rPr>
      </w:pPr>
    </w:p>
    <w:p w14:paraId="250B645F" w14:textId="77777777" w:rsidR="00787037" w:rsidRDefault="00787037" w:rsidP="00787037">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2" w:name="_Hlk82038214"/>
      <w:r>
        <w:rPr>
          <w:rFonts w:ascii="Palatino Linotype" w:hAnsi="Palatino Linotype" w:cs="Arial"/>
          <w:sz w:val="24"/>
          <w:szCs w:val="24"/>
        </w:rPr>
        <w:t>el</w:t>
      </w:r>
      <w:r w:rsidRPr="006F3258">
        <w:rPr>
          <w:rFonts w:ascii="Palatino Linotype" w:hAnsi="Palatino Linotype" w:cs="Arial"/>
          <w:sz w:val="24"/>
          <w:szCs w:val="24"/>
        </w:rPr>
        <w:t xml:space="preserve"> archivo electrónico denominado </w:t>
      </w:r>
      <w:bookmarkEnd w:id="2"/>
      <w:r>
        <w:rPr>
          <w:rFonts w:ascii="Palatino Linotype" w:hAnsi="Palatino Linotype" w:cs="Arial"/>
          <w:sz w:val="24"/>
          <w:szCs w:val="24"/>
        </w:rPr>
        <w:t>“</w:t>
      </w:r>
      <w:r w:rsidR="00716944" w:rsidRPr="00716944">
        <w:rPr>
          <w:rFonts w:ascii="Palatino Linotype" w:hAnsi="Palatino Linotype" w:cs="Arial"/>
          <w:i/>
          <w:sz w:val="24"/>
          <w:szCs w:val="24"/>
        </w:rPr>
        <w:t>CCS 702 2022 04237METEPECIP2022.pdf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116627C" w14:textId="77777777" w:rsidR="00787037" w:rsidRDefault="00787037" w:rsidP="00787037">
      <w:pPr>
        <w:spacing w:after="0" w:line="360" w:lineRule="auto"/>
        <w:jc w:val="both"/>
        <w:rPr>
          <w:rFonts w:ascii="Palatino Linotype" w:hAnsi="Palatino Linotype" w:cs="Arial"/>
          <w:b/>
          <w:sz w:val="28"/>
        </w:rPr>
      </w:pPr>
    </w:p>
    <w:p w14:paraId="12CCFDF3" w14:textId="77777777" w:rsidR="00787037" w:rsidRPr="00667998" w:rsidRDefault="00787037" w:rsidP="00787037">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D371104" w14:textId="77777777" w:rsidR="00787037" w:rsidRDefault="00787037" w:rsidP="00787037">
      <w:pPr>
        <w:spacing w:after="0" w:line="360" w:lineRule="auto"/>
        <w:jc w:val="both"/>
        <w:rPr>
          <w:rFonts w:ascii="Palatino Linotype" w:hAnsi="Palatino Linotype" w:cs="Arial"/>
          <w:sz w:val="24"/>
        </w:rPr>
      </w:pPr>
      <w:r w:rsidRPr="00667998">
        <w:rPr>
          <w:rFonts w:ascii="Palatino Linotype" w:hAnsi="Palatino Linotype" w:cs="Arial"/>
          <w:sz w:val="24"/>
          <w:szCs w:val="24"/>
        </w:rPr>
        <w:lastRenderedPageBreak/>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00716944">
        <w:rPr>
          <w:rFonts w:ascii="Palatino Linotype" w:hAnsi="Palatino Linotype" w:cs="Arial"/>
          <w:sz w:val="24"/>
          <w:szCs w:val="24"/>
        </w:rPr>
        <w:t xml:space="preserve">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primero de septiembre</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926AEB">
        <w:rPr>
          <w:rFonts w:ascii="Palatino Linotype" w:hAnsi="Palatino Linotype" w:cs="Arial"/>
          <w:b/>
          <w:sz w:val="24"/>
          <w:szCs w:val="24"/>
        </w:rPr>
        <w:t>1</w:t>
      </w:r>
      <w:r>
        <w:rPr>
          <w:rFonts w:ascii="Palatino Linotype" w:hAnsi="Palatino Linotype" w:cs="Arial"/>
          <w:b/>
          <w:sz w:val="24"/>
          <w:szCs w:val="24"/>
        </w:rPr>
        <w:t>4</w:t>
      </w:r>
      <w:r w:rsidR="00716944">
        <w:rPr>
          <w:rFonts w:ascii="Palatino Linotype" w:hAnsi="Palatino Linotype" w:cs="Arial"/>
          <w:b/>
          <w:sz w:val="24"/>
          <w:szCs w:val="24"/>
        </w:rPr>
        <w:t>37</w:t>
      </w:r>
      <w:r w:rsidRPr="00926AEB">
        <w:rPr>
          <w:rFonts w:ascii="Palatino Linotype" w:hAnsi="Palatino Linotype" w:cs="Arial"/>
          <w:b/>
          <w:sz w:val="24"/>
          <w:szCs w:val="24"/>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494BA12" w14:textId="77777777" w:rsidR="00787037" w:rsidRDefault="00787037" w:rsidP="00787037">
      <w:pPr>
        <w:spacing w:after="0" w:line="360" w:lineRule="auto"/>
        <w:jc w:val="both"/>
        <w:rPr>
          <w:rFonts w:ascii="Palatino Linotype" w:hAnsi="Palatino Linotype" w:cs="Arial"/>
          <w:sz w:val="24"/>
        </w:rPr>
      </w:pPr>
    </w:p>
    <w:p w14:paraId="78B3026D" w14:textId="77777777" w:rsidR="00787037" w:rsidRPr="00667998" w:rsidRDefault="00787037" w:rsidP="00787037">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06711127" w14:textId="77777777" w:rsidR="00787037" w:rsidRDefault="00787037" w:rsidP="00787037">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716944" w:rsidRPr="00716944">
        <w:rPr>
          <w:rFonts w:ascii="Palatino Linotype" w:hAnsi="Palatino Linotype" w:cs="Arial"/>
          <w:i/>
        </w:rPr>
        <w:t>la respuesta del sujeto obligado</w:t>
      </w:r>
      <w:r w:rsidRPr="00667998">
        <w:rPr>
          <w:rFonts w:ascii="Palatino Linotype" w:hAnsi="Palatino Linotype" w:cs="Arial"/>
          <w:i/>
        </w:rPr>
        <w:t>” [Sic].</w:t>
      </w:r>
    </w:p>
    <w:p w14:paraId="3AABBAE4" w14:textId="77777777" w:rsidR="00787037" w:rsidRDefault="00787037" w:rsidP="00787037">
      <w:pPr>
        <w:spacing w:after="0" w:line="240" w:lineRule="auto"/>
        <w:ind w:left="851" w:right="851"/>
        <w:jc w:val="both"/>
        <w:rPr>
          <w:rFonts w:ascii="Palatino Linotype" w:hAnsi="Palatino Linotype" w:cs="Arial"/>
          <w:i/>
          <w:sz w:val="24"/>
        </w:rPr>
      </w:pPr>
    </w:p>
    <w:p w14:paraId="692D9FBB" w14:textId="77777777" w:rsidR="00787037" w:rsidRPr="00FD749E" w:rsidRDefault="00787037" w:rsidP="00787037">
      <w:pPr>
        <w:spacing w:after="0" w:line="240" w:lineRule="auto"/>
        <w:ind w:left="851" w:right="851"/>
        <w:jc w:val="both"/>
        <w:rPr>
          <w:rFonts w:ascii="Palatino Linotype" w:hAnsi="Palatino Linotype" w:cs="Arial"/>
          <w:i/>
          <w:sz w:val="24"/>
        </w:rPr>
      </w:pPr>
    </w:p>
    <w:p w14:paraId="1655C026" w14:textId="77777777" w:rsidR="00787037" w:rsidRPr="00667998" w:rsidRDefault="00787037" w:rsidP="00787037">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2B924E7" w14:textId="77777777" w:rsidR="00787037" w:rsidRDefault="00787037" w:rsidP="00787037">
      <w:pPr>
        <w:pStyle w:val="Sinespaciado"/>
        <w:spacing w:line="360" w:lineRule="auto"/>
        <w:ind w:left="709" w:right="567"/>
        <w:jc w:val="both"/>
        <w:rPr>
          <w:rFonts w:ascii="Palatino Linotype" w:hAnsi="Palatino Linotype" w:cs="Arial"/>
          <w:i/>
        </w:rPr>
      </w:pPr>
      <w:r>
        <w:rPr>
          <w:rFonts w:ascii="Palatino Linotype" w:hAnsi="Palatino Linotype"/>
          <w:i/>
          <w:iCs/>
          <w:sz w:val="22"/>
          <w:szCs w:val="22"/>
        </w:rPr>
        <w:t>“</w:t>
      </w:r>
      <w:r w:rsidR="00716944" w:rsidRPr="00716944">
        <w:rPr>
          <w:rFonts w:ascii="Palatino Linotype" w:hAnsi="Palatino Linotype"/>
          <w:i/>
          <w:iCs/>
          <w:sz w:val="22"/>
          <w:szCs w:val="22"/>
        </w:rPr>
        <w:t>la negativa a dar la información del sujeto obligado</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43C9AD7A" w14:textId="77777777" w:rsidR="00787037" w:rsidRDefault="00787037" w:rsidP="00787037">
      <w:pPr>
        <w:spacing w:after="0" w:line="360" w:lineRule="auto"/>
        <w:jc w:val="both"/>
        <w:rPr>
          <w:rFonts w:ascii="Palatino Linotype" w:hAnsi="Palatino Linotype" w:cs="Arial"/>
          <w:bCs/>
          <w:sz w:val="24"/>
        </w:rPr>
      </w:pPr>
    </w:p>
    <w:p w14:paraId="2B10E907" w14:textId="77777777" w:rsidR="00787037" w:rsidRPr="00667998" w:rsidRDefault="00787037" w:rsidP="00787037">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42C884DD" w14:textId="77777777" w:rsidR="00787037" w:rsidRPr="00667998" w:rsidRDefault="00787037" w:rsidP="0078703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716944">
        <w:rPr>
          <w:rFonts w:ascii="Palatino Linotype" w:hAnsi="Palatino Linotype" w:cs="Arial"/>
          <w:sz w:val="24"/>
          <w:szCs w:val="24"/>
        </w:rPr>
        <w:t>nueve</w:t>
      </w:r>
      <w:r w:rsidRPr="00141144">
        <w:rPr>
          <w:rFonts w:ascii="Palatino Linotype" w:hAnsi="Palatino Linotype" w:cs="Arial"/>
          <w:sz w:val="24"/>
          <w:szCs w:val="24"/>
        </w:rPr>
        <w:t xml:space="preserve"> de </w:t>
      </w:r>
      <w:r>
        <w:rPr>
          <w:rFonts w:ascii="Palatino Linotype" w:hAnsi="Palatino Linotype" w:cs="Arial"/>
          <w:sz w:val="24"/>
          <w:szCs w:val="24"/>
        </w:rPr>
        <w:t>septiembre</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19DEB87" w14:textId="77777777" w:rsidR="00787037" w:rsidRPr="00667998" w:rsidRDefault="00787037" w:rsidP="00787037">
      <w:pPr>
        <w:spacing w:after="0" w:line="360" w:lineRule="auto"/>
        <w:jc w:val="both"/>
        <w:rPr>
          <w:rFonts w:ascii="Palatino Linotype" w:hAnsi="Palatino Linotype" w:cs="Arial"/>
          <w:sz w:val="24"/>
          <w:szCs w:val="24"/>
        </w:rPr>
      </w:pPr>
    </w:p>
    <w:p w14:paraId="42615A55" w14:textId="77777777" w:rsidR="00787037" w:rsidRPr="00667998" w:rsidRDefault="00787037" w:rsidP="00787037">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2BD342E0" w14:textId="77777777" w:rsidR="00787037" w:rsidRDefault="00787037" w:rsidP="0078703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sus manifestaciones.</w:t>
      </w:r>
    </w:p>
    <w:p w14:paraId="62B9569A" w14:textId="77777777" w:rsidR="00787037" w:rsidRDefault="00787037" w:rsidP="00787037">
      <w:pPr>
        <w:spacing w:after="0" w:line="360" w:lineRule="auto"/>
        <w:jc w:val="both"/>
        <w:rPr>
          <w:rFonts w:ascii="Palatino Linotype" w:hAnsi="Palatino Linotype" w:cs="Arial"/>
          <w:b/>
          <w:sz w:val="28"/>
        </w:rPr>
      </w:pPr>
    </w:p>
    <w:p w14:paraId="7B3C39DE" w14:textId="77777777" w:rsidR="00787037" w:rsidRPr="00C220D0" w:rsidRDefault="00787037" w:rsidP="00787037">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084F761" w14:textId="77777777" w:rsidR="00787037" w:rsidRDefault="00787037" w:rsidP="007870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716944">
        <w:rPr>
          <w:rFonts w:ascii="Palatino Linotype" w:hAnsi="Palatino Linotype" w:cs="Arial"/>
          <w:sz w:val="24"/>
          <w:szCs w:val="24"/>
        </w:rPr>
        <w:t>veintidós</w:t>
      </w:r>
      <w:r>
        <w:rPr>
          <w:rFonts w:ascii="Palatino Linotype" w:hAnsi="Palatino Linotype" w:cs="Arial"/>
          <w:sz w:val="24"/>
          <w:szCs w:val="24"/>
        </w:rPr>
        <w:t xml:space="preserve"> de septiembre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1813164A" w14:textId="77777777" w:rsidR="00787037" w:rsidRDefault="00787037" w:rsidP="00787037">
      <w:pPr>
        <w:pStyle w:val="Sinespaciado"/>
        <w:spacing w:line="360" w:lineRule="auto"/>
        <w:jc w:val="both"/>
        <w:rPr>
          <w:rFonts w:ascii="Palatino Linotype" w:hAnsi="Palatino Linotype" w:cs="Arial"/>
          <w:b/>
          <w:sz w:val="28"/>
        </w:rPr>
      </w:pPr>
    </w:p>
    <w:p w14:paraId="2F4AC464" w14:textId="77777777" w:rsidR="00787037" w:rsidRPr="00C220D0" w:rsidRDefault="00787037" w:rsidP="00787037">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625CE9F2" w14:textId="77777777" w:rsidR="00787037" w:rsidRDefault="00787037" w:rsidP="007870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w:t>
      </w:r>
      <w:r w:rsidR="00716944">
        <w:rPr>
          <w:rFonts w:ascii="Palatino Linotype" w:hAnsi="Palatino Linotype" w:cs="Arial"/>
          <w:sz w:val="24"/>
          <w:szCs w:val="24"/>
        </w:rPr>
        <w:t>cuatro</w:t>
      </w:r>
      <w:r>
        <w:rPr>
          <w:rFonts w:ascii="Palatino Linotype" w:hAnsi="Palatino Linotype" w:cs="Arial"/>
          <w:sz w:val="24"/>
          <w:szCs w:val="24"/>
        </w:rPr>
        <w:t xml:space="preserve"> de </w:t>
      </w:r>
      <w:r w:rsidR="00716944">
        <w:rPr>
          <w:rFonts w:ascii="Palatino Linotype" w:hAnsi="Palatino Linotype" w:cs="Arial"/>
          <w:sz w:val="24"/>
          <w:szCs w:val="24"/>
        </w:rPr>
        <w:t>septiem</w:t>
      </w:r>
      <w:r>
        <w:rPr>
          <w:rFonts w:ascii="Palatino Linotype" w:hAnsi="Palatino Linotype" w:cs="Arial"/>
          <w:sz w:val="24"/>
          <w:szCs w:val="24"/>
        </w:rPr>
        <w:t>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187DCE8" w14:textId="77777777" w:rsidR="00787037" w:rsidRDefault="00787037" w:rsidP="00787037">
      <w:pPr>
        <w:spacing w:after="0" w:line="360" w:lineRule="auto"/>
        <w:jc w:val="both"/>
        <w:rPr>
          <w:rFonts w:ascii="Palatino Linotype" w:hAnsi="Palatino Linotype" w:cs="Arial"/>
          <w:sz w:val="24"/>
          <w:szCs w:val="24"/>
        </w:rPr>
      </w:pPr>
    </w:p>
    <w:p w14:paraId="74326AA6"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324F40" w14:textId="77777777" w:rsidR="00787037"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E17284A"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A7EB9">
        <w:rPr>
          <w:rFonts w:ascii="Palatino Linotype" w:hAnsi="Palatino Linotype"/>
          <w:sz w:val="24"/>
          <w:szCs w:val="24"/>
        </w:rPr>
        <w:lastRenderedPageBreak/>
        <w:t>jurisdiccionales federales, aplicables también en procedimientos análogos, como el que nos ocupa.</w:t>
      </w:r>
    </w:p>
    <w:p w14:paraId="797150C8"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B3507D0"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79737C"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A500303"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904EF3"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D319757" w14:textId="77777777" w:rsidR="00787037"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2287E75C" w14:textId="77777777" w:rsidR="00787037" w:rsidRDefault="00787037" w:rsidP="00787037">
      <w:pPr>
        <w:spacing w:after="0" w:line="360" w:lineRule="auto"/>
        <w:jc w:val="both"/>
        <w:rPr>
          <w:rFonts w:ascii="Palatino Linotype" w:hAnsi="Palatino Linotype"/>
          <w:sz w:val="24"/>
          <w:szCs w:val="24"/>
        </w:rPr>
      </w:pPr>
    </w:p>
    <w:p w14:paraId="52C3668C" w14:textId="77777777" w:rsidR="00787037" w:rsidRPr="000A7EB9" w:rsidRDefault="00787037" w:rsidP="0078703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2D41F68E" w14:textId="77777777" w:rsidR="00787037" w:rsidRPr="000A7EB9" w:rsidRDefault="00787037" w:rsidP="0078703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569C7C6D" w14:textId="77777777" w:rsidR="00787037" w:rsidRPr="000A7EB9" w:rsidRDefault="00787037" w:rsidP="0078703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4C5E4F71" w14:textId="77777777" w:rsidR="00787037" w:rsidRPr="000A7EB9" w:rsidRDefault="00787037" w:rsidP="0078703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591A86D4" w14:textId="77777777" w:rsidR="00787037" w:rsidRPr="000A7EB9" w:rsidRDefault="00787037" w:rsidP="00787037">
      <w:pPr>
        <w:spacing w:after="0" w:line="360" w:lineRule="auto"/>
        <w:jc w:val="both"/>
        <w:rPr>
          <w:rFonts w:ascii="Palatino Linotype" w:hAnsi="Palatino Linotype"/>
          <w:sz w:val="24"/>
          <w:szCs w:val="24"/>
        </w:rPr>
      </w:pPr>
    </w:p>
    <w:p w14:paraId="69B3589E"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5B8AEE"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2ED84A8"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0703B7"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1263F80"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5ED7EF" w14:textId="77777777" w:rsidR="00787037" w:rsidRPr="000A7EB9" w:rsidRDefault="00787037" w:rsidP="00787037">
      <w:pPr>
        <w:spacing w:after="0" w:line="360" w:lineRule="auto"/>
        <w:jc w:val="both"/>
        <w:rPr>
          <w:rFonts w:ascii="Palatino Linotype" w:hAnsi="Palatino Linotype"/>
          <w:sz w:val="24"/>
          <w:szCs w:val="24"/>
        </w:rPr>
      </w:pPr>
    </w:p>
    <w:p w14:paraId="088EBBC7"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66C66D80"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563A7C8"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B288D28"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DBC07C8" w14:textId="77777777" w:rsidR="00787037" w:rsidRPr="000A7EB9"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1834BBD" w14:textId="77777777" w:rsidR="00787037" w:rsidRPr="000A7EB9" w:rsidRDefault="00787037" w:rsidP="00787037">
      <w:pPr>
        <w:spacing w:after="0" w:line="360" w:lineRule="auto"/>
        <w:jc w:val="both"/>
        <w:rPr>
          <w:rFonts w:ascii="Palatino Linotype" w:hAnsi="Palatino Linotype"/>
          <w:sz w:val="24"/>
          <w:szCs w:val="24"/>
        </w:rPr>
      </w:pPr>
    </w:p>
    <w:p w14:paraId="34FD6176" w14:textId="77777777" w:rsidR="00787037" w:rsidRDefault="00787037" w:rsidP="00787037">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790B080" w14:textId="77777777" w:rsidR="00787037" w:rsidRDefault="00787037" w:rsidP="00787037">
      <w:pPr>
        <w:spacing w:after="0" w:line="360" w:lineRule="auto"/>
        <w:jc w:val="center"/>
        <w:rPr>
          <w:rFonts w:ascii="Palatino Linotype" w:hAnsi="Palatino Linotype" w:cs="Arial"/>
          <w:b/>
          <w:sz w:val="28"/>
        </w:rPr>
      </w:pPr>
    </w:p>
    <w:p w14:paraId="04D00707" w14:textId="77777777" w:rsidR="00787037" w:rsidRPr="00667998" w:rsidRDefault="00787037" w:rsidP="00787037">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BAA5A01" w14:textId="77777777" w:rsidR="00787037" w:rsidRPr="00C220D0" w:rsidRDefault="00787037" w:rsidP="00787037">
      <w:pPr>
        <w:pStyle w:val="Sinespaciado"/>
        <w:rPr>
          <w:rFonts w:ascii="Palatino Linotype" w:hAnsi="Palatino Linotype"/>
        </w:rPr>
      </w:pPr>
    </w:p>
    <w:p w14:paraId="114BB6A0" w14:textId="77777777" w:rsidR="00787037" w:rsidRPr="00667998" w:rsidRDefault="00787037" w:rsidP="00787037">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0A9DEEF" w14:textId="77777777" w:rsidR="00787037" w:rsidRPr="00667998" w:rsidRDefault="00787037" w:rsidP="00787037">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w:t>
      </w:r>
      <w:r w:rsidRPr="00584F17">
        <w:rPr>
          <w:rFonts w:ascii="Palatino Linotype" w:hAnsi="Palatino Linotype"/>
        </w:rPr>
        <w:lastRenderedPageBreak/>
        <w:t xml:space="preserve">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716944">
        <w:rPr>
          <w:rFonts w:ascii="Palatino Linotype" w:hAnsi="Palatino Linotype"/>
        </w:rPr>
        <w:t>6</w:t>
      </w:r>
      <w:r w:rsidRPr="00584F17">
        <w:rPr>
          <w:rFonts w:ascii="Palatino Linotype" w:hAnsi="Palatino Linotype"/>
        </w:rPr>
        <w:t>, 9 fracciones I y XXI</w:t>
      </w:r>
      <w:r w:rsidR="00716944">
        <w:rPr>
          <w:rFonts w:ascii="Palatino Linotype" w:hAnsi="Palatino Linotype"/>
        </w:rPr>
        <w:t>II</w:t>
      </w:r>
      <w:r w:rsidRPr="00584F17">
        <w:rPr>
          <w:rFonts w:ascii="Palatino Linotype" w:hAnsi="Palatino Linotype"/>
        </w:rPr>
        <w:t>, y 11 del Reglamento Interior del Instituto de Transparencia, Acceso a la Información Pública y Protección de Datos Personales del Estado de México y Municipios.</w:t>
      </w:r>
    </w:p>
    <w:p w14:paraId="2FDA4341" w14:textId="77777777" w:rsidR="00787037" w:rsidRDefault="00787037" w:rsidP="00787037">
      <w:pPr>
        <w:pStyle w:val="Prrafodelista"/>
        <w:autoSpaceDE w:val="0"/>
        <w:autoSpaceDN w:val="0"/>
        <w:adjustRightInd w:val="0"/>
        <w:spacing w:line="360" w:lineRule="auto"/>
        <w:ind w:left="0"/>
        <w:jc w:val="both"/>
        <w:rPr>
          <w:rFonts w:ascii="Palatino Linotype" w:hAnsi="Palatino Linotype" w:cs="Arial"/>
          <w:b/>
          <w:sz w:val="28"/>
        </w:rPr>
      </w:pPr>
    </w:p>
    <w:p w14:paraId="6352D294" w14:textId="77777777" w:rsidR="00787037" w:rsidRPr="00667998" w:rsidRDefault="00787037" w:rsidP="0078703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B6559EB" w14:textId="77777777" w:rsidR="00787037" w:rsidRDefault="00787037" w:rsidP="0078703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A378A9F" w14:textId="77777777" w:rsidR="00787037" w:rsidRDefault="00787037" w:rsidP="00787037">
      <w:pPr>
        <w:pStyle w:val="Prrafodelista"/>
        <w:autoSpaceDE w:val="0"/>
        <w:autoSpaceDN w:val="0"/>
        <w:adjustRightInd w:val="0"/>
        <w:spacing w:line="360" w:lineRule="auto"/>
        <w:ind w:left="0"/>
        <w:jc w:val="both"/>
        <w:rPr>
          <w:rFonts w:ascii="Palatino Linotype" w:hAnsi="Palatino Linotype" w:cs="Arial"/>
          <w:b/>
        </w:rPr>
      </w:pPr>
    </w:p>
    <w:p w14:paraId="3FCDF883" w14:textId="77777777" w:rsidR="00787037" w:rsidRPr="0025170A" w:rsidRDefault="00787037" w:rsidP="00787037">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5BC39214" w14:textId="77777777" w:rsidR="00787037" w:rsidRPr="0025170A" w:rsidRDefault="00787037" w:rsidP="00787037">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78C7F6F5" w14:textId="77777777" w:rsidR="00787037" w:rsidRPr="0025170A" w:rsidRDefault="00787037" w:rsidP="00787037">
      <w:pPr>
        <w:spacing w:after="0" w:line="360" w:lineRule="auto"/>
        <w:jc w:val="both"/>
        <w:rPr>
          <w:rFonts w:ascii="Palatino Linotype" w:eastAsia="Times New Roman" w:hAnsi="Palatino Linotype" w:cs="Times New Roman"/>
          <w:sz w:val="18"/>
          <w:szCs w:val="24"/>
          <w:lang w:val="es-ES" w:eastAsia="es-ES"/>
        </w:rPr>
      </w:pPr>
    </w:p>
    <w:p w14:paraId="2A5A1236"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5C79692C"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38C4A8BB"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6B89EF6A"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25B29B6A"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lastRenderedPageBreak/>
        <w:t>IV. La fecha en que fue notificada la respuesta al solicitante o tuvo conocimiento del acto reclamado, o de presentación de la solicitud, en caso de falta de respuesta;</w:t>
      </w:r>
    </w:p>
    <w:p w14:paraId="5000E62F"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4D8B6726"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780100FB"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598F97C4"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74BE1A55"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p>
    <w:p w14:paraId="3C0530CE"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E2E277A"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p>
    <w:p w14:paraId="3BAD4897"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01C69776"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p>
    <w:p w14:paraId="3AAD2BBC" w14:textId="77777777" w:rsidR="00787037" w:rsidRPr="0025170A" w:rsidRDefault="00787037" w:rsidP="0078703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2073A909" w14:textId="77777777" w:rsidR="00787037" w:rsidRPr="0025170A" w:rsidRDefault="00787037" w:rsidP="00787037">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102891AB" w14:textId="77777777" w:rsidR="00787037" w:rsidRPr="0025170A" w:rsidRDefault="00787037" w:rsidP="00787037">
      <w:pPr>
        <w:spacing w:after="0" w:line="276" w:lineRule="auto"/>
        <w:ind w:left="851"/>
        <w:jc w:val="right"/>
        <w:rPr>
          <w:rFonts w:ascii="Palatino Linotype" w:eastAsia="Times New Roman" w:hAnsi="Palatino Linotype" w:cs="Arial"/>
          <w:b/>
          <w:i/>
          <w:sz w:val="24"/>
          <w:szCs w:val="24"/>
          <w:lang w:val="es-ES" w:eastAsia="es-ES"/>
        </w:rPr>
      </w:pPr>
    </w:p>
    <w:p w14:paraId="7F6906F6" w14:textId="77777777" w:rsidR="00787037" w:rsidRDefault="00787037" w:rsidP="00787037">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l</w:t>
      </w:r>
      <w:r>
        <w:rPr>
          <w:rFonts w:ascii="Palatino Linotype" w:eastAsia="Calibri" w:hAnsi="Palatino Linotype" w:cs="Segoe UI"/>
          <w:b/>
          <w:sz w:val="24"/>
          <w:szCs w:val="24"/>
          <w:lang w:val="es-ES" w:eastAsia="es-ES"/>
        </w:rPr>
        <w:t>a parte</w:t>
      </w:r>
      <w:r w:rsidRPr="0025170A">
        <w:rPr>
          <w:rFonts w:ascii="Palatino Linotype" w:eastAsia="Calibri" w:hAnsi="Palatino Linotype" w:cs="Segoe UI"/>
          <w:b/>
          <w:sz w:val="24"/>
          <w:szCs w:val="24"/>
          <w:lang w:val="es-ES" w:eastAsia="es-ES"/>
        </w:rPr>
        <w:t xml:space="preserve">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B3D1442" w14:textId="77777777" w:rsidR="00787037" w:rsidRPr="0025170A" w:rsidRDefault="00787037" w:rsidP="00787037">
      <w:pPr>
        <w:spacing w:after="0" w:line="360" w:lineRule="auto"/>
        <w:jc w:val="both"/>
        <w:rPr>
          <w:rFonts w:ascii="Palatino Linotype" w:eastAsia="Calibri" w:hAnsi="Palatino Linotype" w:cs="Arial"/>
          <w:sz w:val="24"/>
          <w:szCs w:val="24"/>
          <w:lang w:val="es-ES" w:eastAsia="es-ES"/>
        </w:rPr>
      </w:pPr>
    </w:p>
    <w:p w14:paraId="713F22C8" w14:textId="77777777" w:rsidR="00787037" w:rsidRPr="0025170A" w:rsidRDefault="00787037" w:rsidP="00787037">
      <w:pPr>
        <w:spacing w:after="0" w:line="240" w:lineRule="auto"/>
        <w:ind w:left="567" w:right="567"/>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E2647C6" w14:textId="77777777" w:rsidR="00787037" w:rsidRDefault="00787037" w:rsidP="00787037">
      <w:pPr>
        <w:spacing w:after="0" w:line="360" w:lineRule="auto"/>
        <w:jc w:val="both"/>
        <w:rPr>
          <w:rFonts w:ascii="Palatino Linotype" w:eastAsia="Calibri" w:hAnsi="Palatino Linotype" w:cs="Times New Roman"/>
          <w:sz w:val="24"/>
          <w:szCs w:val="24"/>
          <w:lang w:val="es-ES" w:eastAsia="es-ES"/>
        </w:rPr>
      </w:pPr>
    </w:p>
    <w:p w14:paraId="3D9C26CF" w14:textId="77777777" w:rsidR="00787037" w:rsidRDefault="00787037" w:rsidP="00787037">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2A89AFAA" w14:textId="77777777" w:rsidR="00787037" w:rsidRPr="0025170A" w:rsidRDefault="00787037" w:rsidP="00787037">
      <w:pPr>
        <w:spacing w:after="0" w:line="360" w:lineRule="auto"/>
        <w:jc w:val="both"/>
        <w:rPr>
          <w:rFonts w:ascii="Palatino Linotype" w:eastAsia="Calibri" w:hAnsi="Palatino Linotype" w:cs="Times New Roman"/>
          <w:sz w:val="24"/>
          <w:szCs w:val="24"/>
          <w:lang w:val="es-ES" w:eastAsia="es-ES"/>
        </w:rPr>
      </w:pPr>
    </w:p>
    <w:p w14:paraId="7F24C5C6" w14:textId="77777777" w:rsidR="00787037" w:rsidRPr="0025170A" w:rsidRDefault="00787037" w:rsidP="00787037">
      <w:pPr>
        <w:spacing w:after="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40C445E6"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BA63E4"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3D970BC7"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66ABA4FC"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61E553A0"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35C61989"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0BCE72A4"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A10B734"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p>
    <w:p w14:paraId="3E50ED27" w14:textId="77777777" w:rsidR="00787037" w:rsidRPr="0025170A" w:rsidRDefault="00787037" w:rsidP="00787037">
      <w:pPr>
        <w:spacing w:after="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41A6D1E7"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7CF5180"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27767963"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071B954C"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483B3F47"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23F76940" w14:textId="77777777" w:rsidR="00787037" w:rsidRDefault="00787037" w:rsidP="00787037">
      <w:pPr>
        <w:spacing w:after="0" w:line="240" w:lineRule="auto"/>
        <w:ind w:left="567" w:right="567"/>
        <w:jc w:val="both"/>
        <w:rPr>
          <w:rFonts w:ascii="Palatino Linotype" w:eastAsia="Calibri" w:hAnsi="Palatino Linotype" w:cs="Times New Roman"/>
          <w:i/>
          <w:szCs w:val="24"/>
          <w:lang w:val="es-ES" w:eastAsia="es-ES"/>
        </w:rPr>
      </w:pPr>
    </w:p>
    <w:p w14:paraId="658D89A6"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1E69780"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p>
    <w:p w14:paraId="064EB616"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14AC2065"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2A638838"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76D8627" w14:textId="77777777" w:rsidR="00787037" w:rsidRPr="0025170A" w:rsidRDefault="00787037" w:rsidP="00787037">
      <w:pPr>
        <w:spacing w:after="0" w:line="240" w:lineRule="auto"/>
        <w:ind w:left="567" w:right="567"/>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FC05208" w14:textId="77777777" w:rsidR="00787037" w:rsidRPr="0025170A" w:rsidRDefault="00787037" w:rsidP="00787037">
      <w:pPr>
        <w:spacing w:after="0" w:line="360" w:lineRule="auto"/>
        <w:jc w:val="both"/>
        <w:rPr>
          <w:rFonts w:ascii="Palatino Linotype" w:eastAsia="Calibri" w:hAnsi="Palatino Linotype" w:cs="Times New Roman"/>
          <w:sz w:val="24"/>
          <w:szCs w:val="24"/>
          <w:lang w:val="es-ES" w:eastAsia="es-ES"/>
        </w:rPr>
      </w:pPr>
    </w:p>
    <w:p w14:paraId="2017E68F" w14:textId="77777777" w:rsidR="00787037" w:rsidRPr="0025170A" w:rsidRDefault="00787037" w:rsidP="00787037">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FF4B3C5" w14:textId="77777777" w:rsidR="00787037" w:rsidRPr="0025170A" w:rsidRDefault="00787037" w:rsidP="00787037">
      <w:pPr>
        <w:spacing w:after="0" w:line="240" w:lineRule="auto"/>
        <w:rPr>
          <w:rFonts w:ascii="Times New Roman" w:eastAsia="Calibri" w:hAnsi="Times New Roman" w:cs="Times New Roman"/>
          <w:sz w:val="24"/>
          <w:szCs w:val="24"/>
          <w:lang w:eastAsia="es-ES"/>
        </w:rPr>
      </w:pPr>
    </w:p>
    <w:p w14:paraId="79A172C4"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1BCC01D"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122FC92" w14:textId="77777777" w:rsidR="00787037"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6400CF6" w14:textId="77777777" w:rsidR="00787037" w:rsidRDefault="00787037" w:rsidP="00787037">
      <w:pPr>
        <w:spacing w:after="0" w:line="240" w:lineRule="auto"/>
        <w:ind w:left="567" w:right="567"/>
        <w:jc w:val="both"/>
        <w:rPr>
          <w:rFonts w:ascii="Palatino Linotype" w:eastAsia="Calibri" w:hAnsi="Palatino Linotype" w:cs="Times New Roman"/>
          <w:i/>
          <w:szCs w:val="24"/>
          <w:lang w:val="es-ES" w:eastAsia="es-ES"/>
        </w:rPr>
      </w:pPr>
    </w:p>
    <w:p w14:paraId="523DFB61" w14:textId="77777777" w:rsidR="00787037" w:rsidRPr="0025170A" w:rsidRDefault="00787037" w:rsidP="0078703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2EE19E84" w14:textId="77777777" w:rsidR="00787037" w:rsidRPr="0025170A" w:rsidRDefault="00787037" w:rsidP="00787037">
      <w:pPr>
        <w:spacing w:after="0" w:line="240" w:lineRule="auto"/>
        <w:rPr>
          <w:rFonts w:ascii="Times New Roman" w:eastAsia="Calibri" w:hAnsi="Times New Roman" w:cs="Times New Roman"/>
          <w:sz w:val="24"/>
          <w:szCs w:val="24"/>
          <w:lang w:eastAsia="es-ES"/>
        </w:rPr>
      </w:pPr>
    </w:p>
    <w:p w14:paraId="208B0579" w14:textId="77777777" w:rsidR="00787037" w:rsidRPr="0025170A" w:rsidRDefault="00787037" w:rsidP="00787037">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25170A">
        <w:rPr>
          <w:rFonts w:ascii="Palatino Linotype" w:eastAsia="Calibri" w:hAnsi="Palatino Linotype" w:cs="Times New Roman"/>
          <w:sz w:val="24"/>
          <w:szCs w:val="24"/>
          <w:lang w:val="es-ES" w:eastAsia="es-ES"/>
        </w:rPr>
        <w:lastRenderedPageBreak/>
        <w:t xml:space="preserve">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105DAC6E" w14:textId="77777777" w:rsidR="00787037" w:rsidRDefault="00787037" w:rsidP="00787037">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74ACB7A6" w14:textId="77777777" w:rsidR="00787037" w:rsidRPr="0025170A" w:rsidRDefault="00787037" w:rsidP="00787037">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 xml:space="preserve">En conclusión, se cubrieron los requisitos de procedencia y </w:t>
      </w:r>
      <w:proofErr w:type="spellStart"/>
      <w:r w:rsidRPr="0025170A">
        <w:rPr>
          <w:rFonts w:ascii="Palatino Linotype" w:eastAsia="Calibri" w:hAnsi="Palatino Linotype" w:cs="Arial"/>
          <w:sz w:val="24"/>
          <w:szCs w:val="24"/>
          <w:lang w:val="es-ES" w:eastAsia="es-ES"/>
        </w:rPr>
        <w:t>procedibilidad</w:t>
      </w:r>
      <w:proofErr w:type="spellEnd"/>
      <w:r w:rsidRPr="0025170A">
        <w:rPr>
          <w:rFonts w:ascii="Palatino Linotype" w:eastAsia="Calibri" w:hAnsi="Palatino Linotype" w:cs="Arial"/>
          <w:sz w:val="24"/>
          <w:szCs w:val="24"/>
          <w:lang w:val="es-ES" w:eastAsia="es-ES"/>
        </w:rPr>
        <w:t xml:space="preserve"> y conforme a las constancias que obran en el expediente.</w:t>
      </w:r>
    </w:p>
    <w:p w14:paraId="210E4448" w14:textId="77777777" w:rsidR="00787037" w:rsidRDefault="00787037" w:rsidP="00787037">
      <w:pPr>
        <w:pStyle w:val="Prrafodelista"/>
        <w:autoSpaceDE w:val="0"/>
        <w:autoSpaceDN w:val="0"/>
        <w:adjustRightInd w:val="0"/>
        <w:spacing w:line="360" w:lineRule="auto"/>
        <w:ind w:left="0"/>
        <w:jc w:val="both"/>
        <w:rPr>
          <w:rFonts w:ascii="Palatino Linotype" w:hAnsi="Palatino Linotype" w:cs="Arial"/>
          <w:b/>
          <w:sz w:val="28"/>
          <w:szCs w:val="28"/>
        </w:rPr>
      </w:pPr>
    </w:p>
    <w:p w14:paraId="3B5E4411" w14:textId="77777777" w:rsidR="00787037" w:rsidRDefault="00787037" w:rsidP="00787037">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szCs w:val="28"/>
        </w:rPr>
        <w:t>CUART</w:t>
      </w:r>
      <w:r w:rsidRPr="000B61B4">
        <w:rPr>
          <w:rFonts w:ascii="Palatino Linotype" w:hAnsi="Palatino Linotype" w:cs="Arial"/>
          <w:b/>
          <w:sz w:val="28"/>
          <w:szCs w:val="28"/>
        </w:rPr>
        <w:t>O.</w:t>
      </w:r>
      <w:r>
        <w:rPr>
          <w:rFonts w:ascii="Palatino Linotype" w:hAnsi="Palatino Linotype" w:cs="Arial"/>
          <w:b/>
          <w:sz w:val="28"/>
        </w:rPr>
        <w:t xml:space="preserve"> De las causas de improcedencia.</w:t>
      </w:r>
    </w:p>
    <w:p w14:paraId="2A6605B6" w14:textId="77777777" w:rsidR="00787037" w:rsidRPr="00667998" w:rsidRDefault="00787037" w:rsidP="0078703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F5E02D" w14:textId="77777777" w:rsidR="00787037" w:rsidRDefault="00787037" w:rsidP="00787037">
      <w:pPr>
        <w:pStyle w:val="Prrafodelista"/>
        <w:autoSpaceDE w:val="0"/>
        <w:autoSpaceDN w:val="0"/>
        <w:adjustRightInd w:val="0"/>
        <w:spacing w:line="360" w:lineRule="auto"/>
        <w:ind w:left="0"/>
        <w:jc w:val="both"/>
        <w:rPr>
          <w:rFonts w:ascii="Palatino Linotype" w:hAnsi="Palatino Linotype" w:cs="Arial"/>
        </w:rPr>
      </w:pPr>
    </w:p>
    <w:p w14:paraId="41A5D5A5" w14:textId="77777777" w:rsidR="00787037" w:rsidRDefault="00787037" w:rsidP="0078703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w:t>
      </w:r>
      <w:proofErr w:type="spellStart"/>
      <w:r w:rsidRPr="00667998">
        <w:rPr>
          <w:rFonts w:ascii="Palatino Linotype" w:hAnsi="Palatino Linotype" w:cs="Arial"/>
        </w:rPr>
        <w:t>Resolutor</w:t>
      </w:r>
      <w:proofErr w:type="spellEnd"/>
      <w:r w:rsidRPr="00667998">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201F6BB" w14:textId="77777777" w:rsidR="00787037" w:rsidRDefault="00787037" w:rsidP="00787037">
      <w:pPr>
        <w:pStyle w:val="Prrafodelista"/>
        <w:autoSpaceDE w:val="0"/>
        <w:autoSpaceDN w:val="0"/>
        <w:adjustRightInd w:val="0"/>
        <w:spacing w:line="360" w:lineRule="auto"/>
        <w:ind w:left="0"/>
        <w:jc w:val="both"/>
        <w:rPr>
          <w:rFonts w:ascii="Palatino Linotype" w:hAnsi="Palatino Linotype" w:cs="Arial"/>
        </w:rPr>
      </w:pPr>
    </w:p>
    <w:p w14:paraId="70632AF7" w14:textId="77777777" w:rsidR="00787037" w:rsidRDefault="00787037" w:rsidP="00787037">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27742710" w14:textId="77777777" w:rsidR="00787037" w:rsidRPr="00ED250C" w:rsidRDefault="00787037" w:rsidP="00787037">
      <w:pPr>
        <w:pStyle w:val="Prrafodelista"/>
        <w:autoSpaceDE w:val="0"/>
        <w:autoSpaceDN w:val="0"/>
        <w:adjustRightInd w:val="0"/>
        <w:spacing w:line="360" w:lineRule="auto"/>
        <w:ind w:left="0"/>
        <w:jc w:val="both"/>
        <w:rPr>
          <w:rFonts w:ascii="Palatino Linotype" w:hAnsi="Palatino Linotype" w:cs="Arial"/>
          <w:b/>
        </w:rPr>
      </w:pPr>
    </w:p>
    <w:p w14:paraId="2E0B68DB" w14:textId="77777777" w:rsidR="00787037" w:rsidRDefault="00787037" w:rsidP="0078703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06C25D73" w14:textId="77777777" w:rsidR="00787037" w:rsidRPr="00667998" w:rsidRDefault="00787037" w:rsidP="0078703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w:t>
      </w:r>
      <w:r w:rsidRPr="00667998">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87A79E" w14:textId="77777777" w:rsidR="00787037" w:rsidRPr="00667998" w:rsidRDefault="00787037" w:rsidP="00787037">
      <w:pPr>
        <w:tabs>
          <w:tab w:val="left" w:pos="709"/>
        </w:tabs>
        <w:spacing w:after="0" w:line="360" w:lineRule="auto"/>
        <w:jc w:val="both"/>
        <w:rPr>
          <w:rFonts w:ascii="Palatino Linotype" w:hAnsi="Palatino Linotype" w:cs="Arial"/>
          <w:sz w:val="24"/>
          <w:szCs w:val="24"/>
        </w:rPr>
      </w:pPr>
    </w:p>
    <w:p w14:paraId="14364400" w14:textId="77777777" w:rsidR="00787037" w:rsidRDefault="00787037" w:rsidP="00787037">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00DB6130" w14:textId="77777777" w:rsidR="00787037" w:rsidRDefault="00787037" w:rsidP="00787037">
      <w:pPr>
        <w:spacing w:after="0" w:line="360" w:lineRule="auto"/>
        <w:jc w:val="both"/>
        <w:rPr>
          <w:rFonts w:ascii="Palatino Linotype" w:hAnsi="Palatino Linotype"/>
          <w:sz w:val="24"/>
          <w:szCs w:val="24"/>
        </w:rPr>
      </w:pPr>
    </w:p>
    <w:p w14:paraId="7B2C0FDA" w14:textId="77777777" w:rsidR="00787037" w:rsidRPr="00AA4DBE" w:rsidRDefault="00716944" w:rsidP="00716944">
      <w:pPr>
        <w:pStyle w:val="Prrafodelista"/>
        <w:numPr>
          <w:ilvl w:val="0"/>
          <w:numId w:val="6"/>
        </w:numPr>
        <w:spacing w:line="360" w:lineRule="auto"/>
        <w:jc w:val="both"/>
        <w:rPr>
          <w:rFonts w:ascii="Palatino Linotype" w:hAnsi="Palatino Linotype"/>
        </w:rPr>
      </w:pPr>
      <w:bookmarkStart w:id="3" w:name="_Hlk97247639"/>
      <w:bookmarkStart w:id="4" w:name="_Hlk82038749"/>
      <w:bookmarkStart w:id="5" w:name="_Hlk82011256"/>
      <w:r w:rsidRPr="00716944">
        <w:rPr>
          <w:rFonts w:ascii="Palatino Linotype" w:hAnsi="Palatino Linotype"/>
        </w:rPr>
        <w:t xml:space="preserve">Se requiere el documento que </w:t>
      </w:r>
      <w:proofErr w:type="spellStart"/>
      <w:r w:rsidRPr="00716944">
        <w:rPr>
          <w:rFonts w:ascii="Palatino Linotype" w:hAnsi="Palatino Linotype"/>
        </w:rPr>
        <w:t>de</w:t>
      </w:r>
      <w:proofErr w:type="spellEnd"/>
      <w:r w:rsidRPr="00716944">
        <w:rPr>
          <w:rFonts w:ascii="Palatino Linotype" w:hAnsi="Palatino Linotype"/>
        </w:rPr>
        <w:t xml:space="preserve"> cuenta de la reserva por derechos de autor de la Imagen Institucional de Metepec 2022-2024.</w:t>
      </w:r>
      <w:r w:rsidR="00787037">
        <w:rPr>
          <w:rFonts w:ascii="Palatino Linotype" w:hAnsi="Palatino Linotype"/>
        </w:rPr>
        <w:t>.</w:t>
      </w:r>
    </w:p>
    <w:p w14:paraId="64691ED9" w14:textId="77777777" w:rsidR="00787037" w:rsidRPr="00AA4DBE" w:rsidRDefault="00787037" w:rsidP="00787037">
      <w:pPr>
        <w:spacing w:after="0" w:line="360" w:lineRule="auto"/>
        <w:jc w:val="both"/>
        <w:rPr>
          <w:rFonts w:ascii="Palatino Linotype" w:eastAsia="Arial Unicode MS" w:hAnsi="Palatino Linotype" w:cs="Arial"/>
          <w:sz w:val="24"/>
          <w:szCs w:val="24"/>
          <w:lang w:val="es-ES"/>
        </w:rPr>
      </w:pPr>
    </w:p>
    <w:p w14:paraId="2FD14B91" w14:textId="77777777" w:rsidR="00787037" w:rsidRDefault="00787037" w:rsidP="00787037">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al requerimiento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el archivo electrónico denominado </w:t>
      </w:r>
      <w:r>
        <w:rPr>
          <w:rFonts w:ascii="Palatino Linotype" w:hAnsi="Palatino Linotype" w:cs="Arial"/>
          <w:sz w:val="24"/>
          <w:szCs w:val="24"/>
        </w:rPr>
        <w:t>“</w:t>
      </w:r>
      <w:r w:rsidR="00716944" w:rsidRPr="00716944">
        <w:rPr>
          <w:rFonts w:ascii="Palatino Linotype" w:hAnsi="Palatino Linotype" w:cs="Arial"/>
          <w:i/>
          <w:sz w:val="24"/>
          <w:szCs w:val="24"/>
        </w:rPr>
        <w:t>CCS 702 2022 04237METEPECIP2022.pdf</w:t>
      </w:r>
      <w:r w:rsidRPr="006F3258">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eastAsia="Arial Unicode MS" w:hAnsi="Palatino Linotype" w:cs="Arial"/>
          <w:sz w:val="24"/>
          <w:szCs w:val="24"/>
        </w:rPr>
        <w:t>mismo que se describe a continuación:</w:t>
      </w:r>
    </w:p>
    <w:p w14:paraId="0B4CC043" w14:textId="77777777" w:rsidR="00787037" w:rsidRDefault="00787037" w:rsidP="00787037">
      <w:pPr>
        <w:spacing w:after="0" w:line="360" w:lineRule="auto"/>
        <w:jc w:val="both"/>
        <w:rPr>
          <w:rFonts w:ascii="Palatino Linotype" w:eastAsia="Arial Unicode MS" w:hAnsi="Palatino Linotype" w:cs="Arial"/>
          <w:sz w:val="24"/>
          <w:szCs w:val="24"/>
        </w:rPr>
      </w:pPr>
    </w:p>
    <w:p w14:paraId="1A7881DD" w14:textId="77777777" w:rsidR="00787037" w:rsidRPr="00175F6E" w:rsidRDefault="00716944" w:rsidP="00716944">
      <w:pPr>
        <w:pStyle w:val="Prrafodelista"/>
        <w:numPr>
          <w:ilvl w:val="0"/>
          <w:numId w:val="2"/>
        </w:numPr>
        <w:spacing w:line="360" w:lineRule="auto"/>
        <w:jc w:val="both"/>
        <w:rPr>
          <w:rFonts w:ascii="Palatino Linotype" w:eastAsia="Arial Unicode MS" w:hAnsi="Palatino Linotype" w:cs="Arial"/>
        </w:rPr>
      </w:pPr>
      <w:r w:rsidRPr="00716944">
        <w:rPr>
          <w:rFonts w:ascii="Palatino Linotype" w:eastAsia="Arial Unicode MS" w:hAnsi="Palatino Linotype" w:cs="Arial"/>
          <w:b/>
        </w:rPr>
        <w:t>CCS 702 2022 04237METEPECIP2022.pdf</w:t>
      </w:r>
      <w:r w:rsidR="00787037">
        <w:rPr>
          <w:rFonts w:ascii="Palatino Linotype" w:eastAsia="Arial Unicode MS" w:hAnsi="Palatino Linotype" w:cs="Arial"/>
        </w:rPr>
        <w:t xml:space="preserve">: </w:t>
      </w:r>
      <w:r w:rsidR="00787037" w:rsidRPr="009460CA">
        <w:rPr>
          <w:rFonts w:ascii="Palatino Linotype" w:eastAsia="Arial Unicode MS" w:hAnsi="Palatino Linotype" w:cs="Arial"/>
        </w:rPr>
        <w:t xml:space="preserve">Documento consistente en </w:t>
      </w:r>
      <w:r w:rsidR="00787037">
        <w:rPr>
          <w:rFonts w:ascii="Palatino Linotype" w:eastAsia="Arial Unicode MS" w:hAnsi="Palatino Linotype" w:cs="Arial"/>
        </w:rPr>
        <w:t>una</w:t>
      </w:r>
      <w:r w:rsidR="00787037" w:rsidRPr="009460CA">
        <w:rPr>
          <w:rFonts w:ascii="Palatino Linotype" w:eastAsia="Arial Unicode MS" w:hAnsi="Palatino Linotype" w:cs="Arial"/>
        </w:rPr>
        <w:t xml:space="preserve"> (</w:t>
      </w:r>
      <w:r w:rsidR="00787037">
        <w:rPr>
          <w:rFonts w:ascii="Palatino Linotype" w:eastAsia="Arial Unicode MS" w:hAnsi="Palatino Linotype" w:cs="Arial"/>
        </w:rPr>
        <w:t>1</w:t>
      </w:r>
      <w:r w:rsidR="00787037" w:rsidRPr="009460CA">
        <w:rPr>
          <w:rFonts w:ascii="Palatino Linotype" w:eastAsia="Arial Unicode MS" w:hAnsi="Palatino Linotype" w:cs="Arial"/>
        </w:rPr>
        <w:t>) foja,</w:t>
      </w:r>
      <w:r w:rsidR="00787037">
        <w:rPr>
          <w:rFonts w:ascii="Palatino Linotype" w:eastAsia="Arial Unicode MS" w:hAnsi="Palatino Linotype" w:cs="Arial"/>
        </w:rPr>
        <w:t xml:space="preserve"> </w:t>
      </w:r>
      <w:r>
        <w:rPr>
          <w:rFonts w:ascii="Palatino Linotype" w:eastAsia="Arial Unicode MS" w:hAnsi="Palatino Linotype" w:cs="Arial"/>
        </w:rPr>
        <w:t>con número de oficio C</w:t>
      </w:r>
      <w:r w:rsidR="00787037">
        <w:rPr>
          <w:rFonts w:ascii="Palatino Linotype" w:eastAsia="Arial Unicode MS" w:hAnsi="Palatino Linotype" w:cs="Arial"/>
        </w:rPr>
        <w:t>C</w:t>
      </w:r>
      <w:r>
        <w:rPr>
          <w:rFonts w:ascii="Palatino Linotype" w:eastAsia="Arial Unicode MS" w:hAnsi="Palatino Linotype" w:cs="Arial"/>
        </w:rPr>
        <w:t>S</w:t>
      </w:r>
      <w:r w:rsidR="00787037">
        <w:rPr>
          <w:rFonts w:ascii="Palatino Linotype" w:eastAsia="Arial Unicode MS" w:hAnsi="Palatino Linotype" w:cs="Arial"/>
        </w:rPr>
        <w:t>/</w:t>
      </w:r>
      <w:r>
        <w:rPr>
          <w:rFonts w:ascii="Palatino Linotype" w:eastAsia="Arial Unicode MS" w:hAnsi="Palatino Linotype" w:cs="Arial"/>
        </w:rPr>
        <w:t>702</w:t>
      </w:r>
      <w:r w:rsidR="00787037">
        <w:rPr>
          <w:rFonts w:ascii="Palatino Linotype" w:eastAsia="Arial Unicode MS" w:hAnsi="Palatino Linotype" w:cs="Arial"/>
        </w:rPr>
        <w:t xml:space="preserve">/2022, de fecha </w:t>
      </w:r>
      <w:r>
        <w:rPr>
          <w:rFonts w:ascii="Palatino Linotype" w:eastAsia="Arial Unicode MS" w:hAnsi="Palatino Linotype" w:cs="Arial"/>
        </w:rPr>
        <w:t>veinticinc</w:t>
      </w:r>
      <w:r w:rsidR="00787037">
        <w:rPr>
          <w:rFonts w:ascii="Palatino Linotype" w:eastAsia="Arial Unicode MS" w:hAnsi="Palatino Linotype" w:cs="Arial"/>
        </w:rPr>
        <w:t xml:space="preserve">o de agosto de dos mil veintidós, a través del cual </w:t>
      </w:r>
      <w:r>
        <w:rPr>
          <w:rFonts w:ascii="Palatino Linotype" w:eastAsia="Arial Unicode MS" w:hAnsi="Palatino Linotype" w:cs="Arial"/>
        </w:rPr>
        <w:t>el</w:t>
      </w:r>
      <w:r w:rsidR="00787037">
        <w:rPr>
          <w:rFonts w:ascii="Palatino Linotype" w:eastAsia="Arial Unicode MS" w:hAnsi="Palatino Linotype" w:cs="Arial"/>
        </w:rPr>
        <w:t xml:space="preserve"> </w:t>
      </w:r>
      <w:r>
        <w:rPr>
          <w:rFonts w:ascii="Palatino Linotype" w:eastAsia="Arial Unicode MS" w:hAnsi="Palatino Linotype" w:cs="Arial"/>
        </w:rPr>
        <w:t>Coordinador de Comunicación Social</w:t>
      </w:r>
      <w:r w:rsidR="00787037">
        <w:rPr>
          <w:rFonts w:ascii="Palatino Linotype" w:eastAsia="Arial Unicode MS" w:hAnsi="Palatino Linotype" w:cs="Arial"/>
        </w:rPr>
        <w:t xml:space="preserve"> señaló que </w:t>
      </w:r>
      <w:r>
        <w:rPr>
          <w:rFonts w:ascii="Palatino Linotype" w:eastAsia="Arial Unicode MS" w:hAnsi="Palatino Linotype" w:cs="Arial"/>
        </w:rPr>
        <w:t>la información requerida no se ha generado a la fecha de la solicitud, por lo que no se cuenta con lo requerido</w:t>
      </w:r>
      <w:r w:rsidR="00787037">
        <w:rPr>
          <w:rFonts w:ascii="Palatino Linotype" w:eastAsia="Arial Unicode MS" w:hAnsi="Palatino Linotype" w:cs="Arial"/>
        </w:rPr>
        <w:t>.</w:t>
      </w:r>
      <w:r w:rsidR="00D93774">
        <w:rPr>
          <w:rFonts w:ascii="Palatino Linotype" w:eastAsia="Arial Unicode MS" w:hAnsi="Palatino Linotype" w:cs="Arial"/>
        </w:rPr>
        <w:t xml:space="preserve"> Tal y como se advierte a continuación:</w:t>
      </w:r>
    </w:p>
    <w:p w14:paraId="1C1AC59E" w14:textId="77777777" w:rsidR="00787037" w:rsidRPr="00CC1832" w:rsidRDefault="00787037" w:rsidP="00787037">
      <w:pPr>
        <w:spacing w:after="0" w:line="360" w:lineRule="auto"/>
        <w:ind w:left="720"/>
        <w:jc w:val="both"/>
        <w:rPr>
          <w:rFonts w:ascii="Palatino Linotype" w:eastAsia="Arial Unicode MS" w:hAnsi="Palatino Linotype" w:cs="Arial"/>
        </w:rPr>
      </w:pPr>
    </w:p>
    <w:bookmarkEnd w:id="3"/>
    <w:p w14:paraId="4A1BF911" w14:textId="77777777" w:rsidR="00716944" w:rsidRDefault="00716944" w:rsidP="00787037">
      <w:pPr>
        <w:spacing w:after="0" w:line="360" w:lineRule="auto"/>
        <w:jc w:val="both"/>
        <w:rPr>
          <w:rFonts w:ascii="Palatino Linotype" w:hAnsi="Palatino Linotype" w:cs="Arial"/>
          <w:sz w:val="24"/>
          <w:szCs w:val="24"/>
        </w:rPr>
      </w:pPr>
    </w:p>
    <w:p w14:paraId="2E2EE3A2" w14:textId="77777777" w:rsidR="00D93774" w:rsidRDefault="00D93774" w:rsidP="00787037">
      <w:pPr>
        <w:spacing w:after="0" w:line="360" w:lineRule="auto"/>
        <w:jc w:val="both"/>
        <w:rPr>
          <w:rFonts w:ascii="Palatino Linotype" w:hAnsi="Palatino Linotype" w:cs="Arial"/>
          <w:sz w:val="24"/>
          <w:szCs w:val="24"/>
        </w:rPr>
      </w:pPr>
    </w:p>
    <w:p w14:paraId="57DF8B40" w14:textId="77777777" w:rsidR="00716944" w:rsidRDefault="00716944" w:rsidP="00787037">
      <w:pPr>
        <w:spacing w:after="0" w:line="360" w:lineRule="auto"/>
        <w:jc w:val="both"/>
        <w:rPr>
          <w:rFonts w:ascii="Palatino Linotype" w:hAnsi="Palatino Linotype" w:cs="Arial"/>
          <w:sz w:val="24"/>
          <w:szCs w:val="24"/>
        </w:rPr>
      </w:pPr>
    </w:p>
    <w:p w14:paraId="35EE0871" w14:textId="77777777" w:rsidR="00716944" w:rsidRDefault="00D93774" w:rsidP="00D93774">
      <w:pPr>
        <w:spacing w:after="0" w:line="360" w:lineRule="auto"/>
        <w:jc w:val="center"/>
        <w:rPr>
          <w:rFonts w:ascii="Palatino Linotype" w:hAnsi="Palatino Linotype" w:cs="Arial"/>
          <w:sz w:val="24"/>
          <w:szCs w:val="24"/>
        </w:rPr>
      </w:pPr>
      <w:r w:rsidRPr="0065213F">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24AC969A" wp14:editId="0C1A5CCD">
                <wp:simplePos x="0" y="0"/>
                <wp:positionH relativeFrom="margin">
                  <wp:posOffset>1026961</wp:posOffset>
                </wp:positionH>
                <wp:positionV relativeFrom="paragraph">
                  <wp:posOffset>2716392</wp:posOffset>
                </wp:positionV>
                <wp:extent cx="3935785" cy="444859"/>
                <wp:effectExtent l="19050" t="19050" r="26670" b="12700"/>
                <wp:wrapNone/>
                <wp:docPr id="3" name="Rectángulo redondeado 3"/>
                <wp:cNvGraphicFramePr/>
                <a:graphic xmlns:a="http://schemas.openxmlformats.org/drawingml/2006/main">
                  <a:graphicData uri="http://schemas.microsoft.com/office/word/2010/wordprocessingShape">
                    <wps:wsp>
                      <wps:cNvSpPr/>
                      <wps:spPr>
                        <a:xfrm>
                          <a:off x="0" y="0"/>
                          <a:ext cx="3935785" cy="444859"/>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4D6767" id="Rectángulo redondeado 3" o:spid="_x0000_s1026" style="position:absolute;margin-left:80.85pt;margin-top:213.9pt;width:309.9pt;height:35.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" filled="f" strokecolor="red" strokeweight="3pt">
                <v:stroke joinstyle="miter"/>
                <w10:wrap anchorx="margin"/>
              </v:roundrect>
            </w:pict>
          </mc:Fallback>
        </mc:AlternateContent>
      </w:r>
      <w:r>
        <w:rPr>
          <w:noProof/>
          <w:lang w:eastAsia="es-MX"/>
        </w:rPr>
        <w:drawing>
          <wp:inline distT="0" distB="0" distL="0" distR="0" wp14:anchorId="6A66E98E" wp14:editId="091AD890">
            <wp:extent cx="4245996" cy="5424791"/>
            <wp:effectExtent l="95250" t="133350" r="97790" b="138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7213" t="15706" r="10435" b="6963"/>
                    <a:stretch/>
                  </pic:blipFill>
                  <pic:spPr bwMode="auto">
                    <a:xfrm>
                      <a:off x="0" y="0"/>
                      <a:ext cx="4266513" cy="5451004"/>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7C6AA00" w14:textId="77777777" w:rsidR="00ED4A9C" w:rsidRDefault="00ED4A9C" w:rsidP="00ED4A9C">
      <w:pPr>
        <w:spacing w:after="0" w:line="360" w:lineRule="auto"/>
        <w:ind w:right="141"/>
        <w:jc w:val="both"/>
        <w:rPr>
          <w:rFonts w:ascii="Palatino Linotype" w:hAnsi="Palatino Linotype" w:cs="Arial"/>
          <w:bCs/>
          <w:sz w:val="24"/>
          <w:szCs w:val="24"/>
        </w:rPr>
      </w:pPr>
    </w:p>
    <w:p w14:paraId="6B747865" w14:textId="77777777" w:rsidR="00ED4A9C" w:rsidRPr="00352C80" w:rsidRDefault="00ED4A9C" w:rsidP="00ED4A9C">
      <w:pPr>
        <w:spacing w:after="0"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Pr>
          <w:rFonts w:ascii="Palatino Linotype" w:hAnsi="Palatino Linotype" w:cs="Arial"/>
          <w:bCs/>
          <w:sz w:val="24"/>
          <w:szCs w:val="24"/>
        </w:rPr>
        <w:t>como</w:t>
      </w:r>
      <w:r w:rsidRPr="0010604C">
        <w:rPr>
          <w:rFonts w:ascii="Palatino Linotype" w:hAnsi="Palatino Linotype" w:cs="Arial"/>
          <w:bCs/>
          <w:sz w:val="24"/>
          <w:szCs w:val="24"/>
        </w:rPr>
        <w:t xml:space="preserve"> </w:t>
      </w:r>
      <w:r>
        <w:rPr>
          <w:rFonts w:ascii="Palatino Linotype" w:hAnsi="Palatino Linotype" w:cs="Arial"/>
          <w:bCs/>
          <w:sz w:val="24"/>
          <w:szCs w:val="24"/>
        </w:rPr>
        <w:t>d</w:t>
      </w:r>
      <w:r w:rsidRPr="00352C80">
        <w:rPr>
          <w:rFonts w:ascii="Palatino Linotype" w:hAnsi="Palatino Linotype" w:cs="Arial"/>
          <w:bCs/>
          <w:sz w:val="24"/>
          <w:szCs w:val="24"/>
        </w:rPr>
        <w:t>erivado de la respuesta emitida por el</w:t>
      </w:r>
      <w:r w:rsidRPr="00352C80">
        <w:rPr>
          <w:rFonts w:ascii="Palatino Linotype" w:hAnsi="Palatino Linotype" w:cs="Arial"/>
          <w:b/>
          <w:bCs/>
          <w:sz w:val="24"/>
          <w:szCs w:val="24"/>
        </w:rPr>
        <w:t xml:space="preserve"> Sujeto Obligado</w:t>
      </w:r>
      <w:r w:rsidRPr="00352C80">
        <w:rPr>
          <w:rFonts w:ascii="Palatino Linotype" w:hAnsi="Palatino Linotype" w:cs="Arial"/>
          <w:bCs/>
          <w:sz w:val="24"/>
          <w:szCs w:val="24"/>
        </w:rPr>
        <w:t xml:space="preserve">, </w:t>
      </w:r>
      <w:r w:rsidRPr="00352C80">
        <w:rPr>
          <w:rFonts w:ascii="Palatino Linotype" w:hAnsi="Palatino Linotype" w:cs="Arial"/>
          <w:b/>
          <w:sz w:val="24"/>
          <w:szCs w:val="24"/>
        </w:rPr>
        <w:t>la</w:t>
      </w:r>
      <w:r>
        <w:rPr>
          <w:rFonts w:ascii="Palatino Linotype" w:hAnsi="Palatino Linotype" w:cs="Arial"/>
          <w:b/>
          <w:sz w:val="24"/>
          <w:szCs w:val="24"/>
        </w:rPr>
        <w:t xml:space="preserve"> parte</w:t>
      </w:r>
      <w:r w:rsidRPr="00352C80">
        <w:rPr>
          <w:rFonts w:ascii="Palatino Linotype" w:hAnsi="Palatino Linotype" w:cs="Arial"/>
          <w:b/>
          <w:sz w:val="24"/>
          <w:szCs w:val="24"/>
        </w:rPr>
        <w:t xml:space="preserve"> </w:t>
      </w:r>
      <w:r w:rsidRPr="00352C80">
        <w:rPr>
          <w:rFonts w:ascii="Palatino Linotype" w:hAnsi="Palatino Linotype" w:cs="Arial"/>
          <w:b/>
          <w:bCs/>
          <w:sz w:val="24"/>
          <w:szCs w:val="24"/>
        </w:rPr>
        <w:t>Recurrente</w:t>
      </w:r>
      <w:r w:rsidRPr="00352C80">
        <w:rPr>
          <w:rFonts w:ascii="Palatino Linotype" w:hAnsi="Palatino Linotype" w:cs="Arial"/>
          <w:bCs/>
          <w:sz w:val="24"/>
          <w:szCs w:val="24"/>
        </w:rPr>
        <w:t>, interpuso el presente recurso de revisión, señalando sustancialmente en su medio de impugnación, lo siguiente:</w:t>
      </w:r>
    </w:p>
    <w:p w14:paraId="6E3BB5F2" w14:textId="77777777" w:rsidR="00ED4A9C" w:rsidRPr="00352C80" w:rsidRDefault="00ED4A9C" w:rsidP="00ED4A9C">
      <w:pPr>
        <w:spacing w:after="0" w:line="360" w:lineRule="auto"/>
        <w:ind w:left="567" w:right="567"/>
        <w:jc w:val="both"/>
        <w:rPr>
          <w:rFonts w:ascii="Palatino Linotype" w:eastAsia="Arial Unicode MS" w:hAnsi="Palatino Linotype" w:cs="Arial"/>
          <w:sz w:val="24"/>
          <w:szCs w:val="24"/>
        </w:rPr>
      </w:pPr>
    </w:p>
    <w:p w14:paraId="03BFFD7A" w14:textId="77777777" w:rsidR="00ED4A9C" w:rsidRPr="009859D1" w:rsidRDefault="00ED4A9C" w:rsidP="00ED4A9C">
      <w:pPr>
        <w:spacing w:after="0" w:line="360" w:lineRule="auto"/>
        <w:ind w:left="567" w:right="567"/>
        <w:jc w:val="both"/>
        <w:rPr>
          <w:rFonts w:ascii="Palatino Linotype" w:hAnsi="Palatino Linotype" w:cs="Arial"/>
          <w:i/>
          <w:sz w:val="24"/>
        </w:rPr>
      </w:pPr>
      <w:r w:rsidRPr="00352C80">
        <w:rPr>
          <w:rFonts w:ascii="Palatino Linotype" w:eastAsia="Arial Unicode MS" w:hAnsi="Palatino Linotype" w:cs="Arial"/>
          <w:i/>
          <w:sz w:val="24"/>
          <w:szCs w:val="24"/>
        </w:rPr>
        <w:t>“</w:t>
      </w:r>
      <w:r w:rsidRPr="00C40819">
        <w:rPr>
          <w:rFonts w:ascii="Palatino Linotype" w:eastAsia="Arial Unicode MS" w:hAnsi="Palatino Linotype" w:cs="Arial"/>
          <w:i/>
          <w:sz w:val="24"/>
          <w:szCs w:val="24"/>
        </w:rPr>
        <w:t>la negativa a dar la información del sujeto obligado</w:t>
      </w:r>
      <w:r w:rsidRPr="00352C80">
        <w:rPr>
          <w:rFonts w:ascii="Palatino Linotype" w:hAnsi="Palatino Linotype" w:cs="Arial"/>
          <w:i/>
          <w:sz w:val="24"/>
        </w:rPr>
        <w:t>” (Sic).</w:t>
      </w:r>
    </w:p>
    <w:p w14:paraId="776BEED5" w14:textId="77777777" w:rsidR="00D93774" w:rsidRDefault="00D93774" w:rsidP="00787037">
      <w:pPr>
        <w:spacing w:after="0" w:line="360" w:lineRule="auto"/>
        <w:jc w:val="both"/>
        <w:rPr>
          <w:rFonts w:ascii="Palatino Linotype" w:hAnsi="Palatino Linotype" w:cs="Arial"/>
          <w:sz w:val="24"/>
          <w:szCs w:val="24"/>
        </w:rPr>
      </w:pPr>
    </w:p>
    <w:p w14:paraId="02B66675" w14:textId="77777777" w:rsidR="00F10B08" w:rsidRDefault="00F10B08" w:rsidP="00F10B08">
      <w:pPr>
        <w:spacing w:after="0" w:line="360" w:lineRule="auto"/>
        <w:jc w:val="both"/>
        <w:rPr>
          <w:rFonts w:ascii="Palatino Linotype" w:hAnsi="Palatino Linotype" w:cs="Arial"/>
          <w:iCs/>
          <w:sz w:val="24"/>
          <w:szCs w:val="24"/>
        </w:rPr>
      </w:pPr>
      <w:r>
        <w:rPr>
          <w:rFonts w:ascii="Palatino Linotype" w:hAnsi="Palatino Linotype"/>
          <w:sz w:val="24"/>
          <w:szCs w:val="24"/>
        </w:rPr>
        <w:t xml:space="preserve">Una vez sentado lo anterior, respecto del requerimiento solicitado por la parte Recurrente, </w:t>
      </w:r>
      <w:r>
        <w:rPr>
          <w:rFonts w:ascii="Palatino Linotype" w:hAnsi="Palatino Linotype" w:cs="Arial"/>
          <w:sz w:val="24"/>
        </w:rPr>
        <w:t xml:space="preserve">se advierte que </w:t>
      </w:r>
      <w:r>
        <w:rPr>
          <w:rFonts w:ascii="Palatino Linotype" w:hAnsi="Palatino Linotype"/>
          <w:color w:val="000000"/>
          <w:sz w:val="24"/>
          <w:szCs w:val="24"/>
        </w:rPr>
        <w:t>el Sujeto Obligado emite su respuesta a través de</w:t>
      </w:r>
      <w:r w:rsidRPr="00D46EAB">
        <w:rPr>
          <w:rFonts w:ascii="Palatino Linotype" w:hAnsi="Palatino Linotype" w:cs="Arial"/>
          <w:iCs/>
          <w:sz w:val="24"/>
          <w:szCs w:val="24"/>
        </w:rPr>
        <w:t>l</w:t>
      </w:r>
      <w:r w:rsidRPr="00F10B08">
        <w:rPr>
          <w:rFonts w:ascii="Palatino Linotype" w:hAnsi="Palatino Linotype" w:cs="Arial"/>
          <w:iCs/>
          <w:sz w:val="24"/>
          <w:szCs w:val="24"/>
        </w:rPr>
        <w:t xml:space="preserve"> Coordinador de Comunicación Social </w:t>
      </w:r>
      <w:r>
        <w:rPr>
          <w:rFonts w:ascii="Palatino Linotype" w:hAnsi="Palatino Linotype" w:cs="Arial"/>
          <w:iCs/>
          <w:sz w:val="24"/>
          <w:szCs w:val="24"/>
        </w:rPr>
        <w:t>quien manifest</w:t>
      </w:r>
      <w:r w:rsidRPr="00F10B08">
        <w:rPr>
          <w:rFonts w:ascii="Palatino Linotype" w:hAnsi="Palatino Linotype" w:cs="Arial"/>
          <w:iCs/>
          <w:sz w:val="24"/>
          <w:szCs w:val="24"/>
        </w:rPr>
        <w:t>ó que la información requerida no se ha generado</w:t>
      </w:r>
      <w:r>
        <w:rPr>
          <w:rFonts w:ascii="Palatino Linotype" w:hAnsi="Palatino Linotype" w:cs="Arial"/>
          <w:iCs/>
          <w:sz w:val="24"/>
          <w:szCs w:val="24"/>
        </w:rPr>
        <w:t>,</w:t>
      </w:r>
      <w:r w:rsidRPr="00F10B08">
        <w:rPr>
          <w:rFonts w:ascii="Palatino Linotype" w:hAnsi="Palatino Linotype" w:cs="Arial"/>
          <w:iCs/>
          <w:sz w:val="24"/>
          <w:szCs w:val="24"/>
        </w:rPr>
        <w:t xml:space="preserve"> por lo que no se cuenta con lo requerido</w:t>
      </w:r>
      <w:r>
        <w:rPr>
          <w:rFonts w:ascii="Palatino Linotype" w:hAnsi="Palatino Linotype" w:cs="Arial"/>
          <w:iCs/>
          <w:sz w:val="24"/>
          <w:szCs w:val="24"/>
        </w:rPr>
        <w:t>, sin embargo, no se advierte que se haya turnado a las demás áreas que pudieran tener la información requerida.</w:t>
      </w:r>
    </w:p>
    <w:p w14:paraId="2A853A65" w14:textId="77777777" w:rsidR="00F10B08" w:rsidRDefault="00F10B08" w:rsidP="00F10B08">
      <w:pPr>
        <w:spacing w:after="0" w:line="360" w:lineRule="auto"/>
        <w:jc w:val="both"/>
        <w:rPr>
          <w:rFonts w:ascii="Palatino Linotype" w:hAnsi="Palatino Linotype" w:cs="Arial"/>
          <w:iCs/>
          <w:sz w:val="24"/>
          <w:szCs w:val="24"/>
        </w:rPr>
      </w:pPr>
    </w:p>
    <w:p w14:paraId="541E0EC2" w14:textId="77777777" w:rsidR="00D300C8" w:rsidRDefault="00D300C8" w:rsidP="00F10B08">
      <w:pPr>
        <w:spacing w:after="0" w:line="360" w:lineRule="auto"/>
        <w:jc w:val="both"/>
        <w:rPr>
          <w:rFonts w:ascii="Palatino Linotype" w:hAnsi="Palatino Linotype"/>
          <w:noProof/>
          <w:sz w:val="24"/>
          <w:szCs w:val="24"/>
        </w:rPr>
      </w:pPr>
      <w:r>
        <w:rPr>
          <w:rFonts w:ascii="Palatino Linotype" w:hAnsi="Palatino Linotype"/>
          <w:noProof/>
          <w:sz w:val="24"/>
          <w:szCs w:val="24"/>
        </w:rPr>
        <w:t xml:space="preserve">Hechas las precisiones anteriores </w:t>
      </w:r>
      <w:r w:rsidR="00F10B08">
        <w:rPr>
          <w:rFonts w:ascii="Palatino Linotype" w:hAnsi="Palatino Linotype"/>
          <w:noProof/>
          <w:sz w:val="24"/>
          <w:szCs w:val="24"/>
        </w:rPr>
        <w:t xml:space="preserve">resulta necesario traer a colación </w:t>
      </w:r>
      <w:r w:rsidR="0058105B">
        <w:rPr>
          <w:rFonts w:ascii="Palatino Linotype" w:hAnsi="Palatino Linotype"/>
          <w:noProof/>
          <w:sz w:val="24"/>
          <w:szCs w:val="24"/>
        </w:rPr>
        <w:t>lo dispuesto en el artículo 11, d</w:t>
      </w:r>
      <w:r w:rsidR="00F10B08">
        <w:rPr>
          <w:rFonts w:ascii="Palatino Linotype" w:hAnsi="Palatino Linotype"/>
          <w:noProof/>
          <w:sz w:val="24"/>
          <w:szCs w:val="24"/>
        </w:rPr>
        <w:t xml:space="preserve">el Bando Municipal del Ayuntamiento de Metepec, en el que </w:t>
      </w:r>
      <w:r>
        <w:rPr>
          <w:rFonts w:ascii="Palatino Linotype" w:hAnsi="Palatino Linotype"/>
          <w:noProof/>
          <w:sz w:val="24"/>
          <w:szCs w:val="24"/>
        </w:rPr>
        <w:t xml:space="preserve">se </w:t>
      </w:r>
      <w:r w:rsidR="00F10B08">
        <w:rPr>
          <w:rFonts w:ascii="Palatino Linotype" w:hAnsi="Palatino Linotype"/>
          <w:noProof/>
          <w:sz w:val="24"/>
          <w:szCs w:val="24"/>
        </w:rPr>
        <w:t xml:space="preserve">establece </w:t>
      </w:r>
      <w:r>
        <w:rPr>
          <w:rFonts w:ascii="Palatino Linotype" w:hAnsi="Palatino Linotype"/>
          <w:noProof/>
          <w:sz w:val="24"/>
          <w:szCs w:val="24"/>
        </w:rPr>
        <w:t>l</w:t>
      </w:r>
      <w:r w:rsidR="00F10B08">
        <w:rPr>
          <w:rFonts w:ascii="Palatino Linotype" w:hAnsi="Palatino Linotype"/>
          <w:noProof/>
          <w:sz w:val="24"/>
          <w:szCs w:val="24"/>
        </w:rPr>
        <w:t>o</w:t>
      </w:r>
      <w:r>
        <w:rPr>
          <w:rFonts w:ascii="Palatino Linotype" w:hAnsi="Palatino Linotype"/>
          <w:noProof/>
          <w:sz w:val="24"/>
          <w:szCs w:val="24"/>
        </w:rPr>
        <w:t xml:space="preserve"> siguiente:</w:t>
      </w:r>
    </w:p>
    <w:p w14:paraId="2028FFB2" w14:textId="77777777" w:rsidR="00D300C8" w:rsidRDefault="00D300C8" w:rsidP="00F10B08">
      <w:pPr>
        <w:spacing w:after="0" w:line="360" w:lineRule="auto"/>
        <w:jc w:val="both"/>
        <w:rPr>
          <w:rFonts w:ascii="Palatino Linotype" w:hAnsi="Palatino Linotype"/>
          <w:noProof/>
          <w:sz w:val="24"/>
          <w:szCs w:val="24"/>
        </w:rPr>
      </w:pPr>
    </w:p>
    <w:p w14:paraId="5FE6139F" w14:textId="77777777" w:rsidR="00D300C8" w:rsidRDefault="00D300C8" w:rsidP="00D300C8">
      <w:pPr>
        <w:spacing w:after="0" w:line="240" w:lineRule="auto"/>
        <w:ind w:left="567" w:right="567"/>
        <w:jc w:val="both"/>
        <w:rPr>
          <w:rFonts w:ascii="Palatino Linotype" w:hAnsi="Palatino Linotype"/>
          <w:i/>
        </w:rPr>
      </w:pPr>
      <w:r w:rsidRPr="00D300C8">
        <w:rPr>
          <w:rFonts w:ascii="Palatino Linotype" w:hAnsi="Palatino Linotype"/>
          <w:b/>
          <w:i/>
        </w:rPr>
        <w:t>ARTÍCULO 11.-</w:t>
      </w:r>
      <w:r w:rsidRPr="00D300C8">
        <w:rPr>
          <w:rFonts w:ascii="Palatino Linotype" w:hAnsi="Palatino Linotype"/>
          <w:i/>
        </w:rPr>
        <w:t xml:space="preserve"> El Escudo del Municipio de Metepec y la </w:t>
      </w:r>
      <w:r w:rsidRPr="00D300C8">
        <w:rPr>
          <w:rFonts w:ascii="Palatino Linotype" w:hAnsi="Palatino Linotype"/>
          <w:b/>
          <w:i/>
          <w:u w:val="single"/>
        </w:rPr>
        <w:t>imagen institucional</w:t>
      </w:r>
      <w:r w:rsidRPr="00D300C8">
        <w:rPr>
          <w:rFonts w:ascii="Palatino Linotype" w:hAnsi="Palatino Linotype"/>
          <w:i/>
          <w:u w:val="single"/>
        </w:rPr>
        <w:t xml:space="preserve"> </w:t>
      </w:r>
      <w:r w:rsidRPr="00D300C8">
        <w:rPr>
          <w:rFonts w:ascii="Palatino Linotype" w:hAnsi="Palatino Linotype"/>
          <w:b/>
          <w:i/>
          <w:u w:val="single"/>
        </w:rPr>
        <w:t>del Ayuntamiento, forman parte de su patrimonio</w:t>
      </w:r>
      <w:r w:rsidRPr="00D300C8">
        <w:rPr>
          <w:rFonts w:ascii="Palatino Linotype" w:hAnsi="Palatino Linotype"/>
          <w:i/>
        </w:rPr>
        <w:t xml:space="preserve"> y deberán ser utilizados sólo por el Ayuntamiento, por la Administración Pública Municipal y Organismos Municipales, en documentos de carácter oficial, en oficinas y en los bienes que conforman su patrimonio; consecuentemente, no podrán ser objeto de uso por particulares, ni para fines publicitarios y de explotación comercial o política. </w:t>
      </w:r>
    </w:p>
    <w:p w14:paraId="188BB14D" w14:textId="77777777" w:rsidR="00D300C8" w:rsidRPr="00D300C8" w:rsidRDefault="00D300C8" w:rsidP="00D300C8">
      <w:pPr>
        <w:spacing w:after="0" w:line="240" w:lineRule="auto"/>
        <w:ind w:left="567" w:right="567"/>
        <w:jc w:val="both"/>
        <w:rPr>
          <w:rFonts w:ascii="Palatino Linotype" w:hAnsi="Palatino Linotype"/>
          <w:i/>
          <w:noProof/>
          <w:sz w:val="24"/>
          <w:szCs w:val="24"/>
        </w:rPr>
      </w:pPr>
      <w:r>
        <w:rPr>
          <w:rFonts w:ascii="Palatino Linotype" w:hAnsi="Palatino Linotype"/>
          <w:i/>
        </w:rPr>
        <w:t>(…)</w:t>
      </w:r>
      <w:r w:rsidR="00F10B08" w:rsidRPr="00D300C8">
        <w:rPr>
          <w:rFonts w:ascii="Palatino Linotype" w:hAnsi="Palatino Linotype"/>
          <w:i/>
          <w:noProof/>
          <w:sz w:val="24"/>
          <w:szCs w:val="24"/>
        </w:rPr>
        <w:t xml:space="preserve"> </w:t>
      </w:r>
    </w:p>
    <w:p w14:paraId="421D9816" w14:textId="77777777" w:rsidR="00D300C8" w:rsidRDefault="00D300C8" w:rsidP="00F10B08">
      <w:pPr>
        <w:spacing w:after="0" w:line="360" w:lineRule="auto"/>
        <w:jc w:val="both"/>
        <w:rPr>
          <w:rFonts w:ascii="Palatino Linotype" w:hAnsi="Palatino Linotype"/>
          <w:noProof/>
          <w:sz w:val="24"/>
          <w:szCs w:val="24"/>
        </w:rPr>
      </w:pPr>
    </w:p>
    <w:p w14:paraId="046057EA" w14:textId="77777777" w:rsidR="00F10B08" w:rsidRDefault="004A1A7C" w:rsidP="00F10B08">
      <w:pPr>
        <w:spacing w:after="0" w:line="360" w:lineRule="auto"/>
        <w:jc w:val="both"/>
        <w:rPr>
          <w:rFonts w:ascii="Palatino Linotype" w:hAnsi="Palatino Linotype"/>
          <w:noProof/>
          <w:sz w:val="24"/>
          <w:szCs w:val="24"/>
        </w:rPr>
      </w:pPr>
      <w:r>
        <w:rPr>
          <w:rFonts w:ascii="Palatino Linotype" w:hAnsi="Palatino Linotype"/>
          <w:noProof/>
          <w:sz w:val="24"/>
          <w:szCs w:val="24"/>
        </w:rPr>
        <w:t xml:space="preserve">A mayor abundamiento el artículo 3.28 del Código de Reglamentación Municipal de Metepec, establece </w:t>
      </w:r>
      <w:r w:rsidR="00F10B08">
        <w:rPr>
          <w:rFonts w:ascii="Palatino Linotype" w:hAnsi="Palatino Linotype"/>
          <w:noProof/>
          <w:sz w:val="24"/>
          <w:szCs w:val="24"/>
        </w:rPr>
        <w:t xml:space="preserve">su </w:t>
      </w:r>
      <w:r>
        <w:rPr>
          <w:rFonts w:ascii="Palatino Linotype" w:hAnsi="Palatino Linotype"/>
          <w:noProof/>
          <w:sz w:val="24"/>
          <w:szCs w:val="24"/>
        </w:rPr>
        <w:t>integración de la Administración Pública Municipal</w:t>
      </w:r>
      <w:r w:rsidR="00F10B08">
        <w:rPr>
          <w:rFonts w:ascii="Palatino Linotype" w:hAnsi="Palatino Linotype"/>
          <w:noProof/>
          <w:sz w:val="24"/>
          <w:szCs w:val="24"/>
        </w:rPr>
        <w:t>, tal y como se advierte a continuación:</w:t>
      </w:r>
    </w:p>
    <w:p w14:paraId="7F197044" w14:textId="77777777" w:rsidR="004A1A7C" w:rsidRPr="004A1A7C" w:rsidRDefault="004A1A7C" w:rsidP="004A1A7C">
      <w:pPr>
        <w:spacing w:after="0" w:line="240" w:lineRule="auto"/>
        <w:ind w:left="567" w:right="567"/>
        <w:jc w:val="center"/>
        <w:rPr>
          <w:rFonts w:ascii="Palatino Linotype" w:hAnsi="Palatino Linotype"/>
          <w:b/>
          <w:i/>
        </w:rPr>
      </w:pPr>
      <w:r w:rsidRPr="004A1A7C">
        <w:rPr>
          <w:rFonts w:ascii="Palatino Linotype" w:hAnsi="Palatino Linotype"/>
          <w:b/>
          <w:i/>
        </w:rPr>
        <w:t>CAPÍTULO I</w:t>
      </w:r>
    </w:p>
    <w:p w14:paraId="0DF4CCC1" w14:textId="77777777" w:rsidR="004A1A7C" w:rsidRPr="004A1A7C" w:rsidRDefault="004A1A7C" w:rsidP="004A1A7C">
      <w:pPr>
        <w:spacing w:after="0" w:line="240" w:lineRule="auto"/>
        <w:ind w:left="567" w:right="567"/>
        <w:jc w:val="center"/>
        <w:rPr>
          <w:rFonts w:ascii="Palatino Linotype" w:hAnsi="Palatino Linotype"/>
          <w:b/>
          <w:i/>
        </w:rPr>
      </w:pPr>
      <w:r w:rsidRPr="004A1A7C">
        <w:rPr>
          <w:rFonts w:ascii="Palatino Linotype" w:hAnsi="Palatino Linotype"/>
          <w:b/>
          <w:i/>
        </w:rPr>
        <w:t>Integración de la Administración Pública Municipal</w:t>
      </w:r>
    </w:p>
    <w:p w14:paraId="035FB8E5"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b/>
          <w:i/>
        </w:rPr>
        <w:t>Artículo 3.28.</w:t>
      </w:r>
      <w:r w:rsidRPr="004A1A7C">
        <w:rPr>
          <w:rFonts w:ascii="Palatino Linotype" w:hAnsi="Palatino Linotype"/>
          <w:i/>
        </w:rPr>
        <w:t xml:space="preserve"> El Presidente Municipal se auxiliará, en el desempeño de sus funciones, con las áreas, organismos y entidades de la Administración Pública Municipal que considere necesarias, las cuales estarán subordinadas a el Presidente Municipal, y serán las siguientes: </w:t>
      </w:r>
    </w:p>
    <w:p w14:paraId="0A44E630"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lastRenderedPageBreak/>
        <w:t xml:space="preserve">A. Centralizadas: </w:t>
      </w:r>
    </w:p>
    <w:p w14:paraId="103F6D5F"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I. Secretaría del Ayuntamiento; </w:t>
      </w:r>
    </w:p>
    <w:p w14:paraId="6C53963F"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II. Tesorería; </w:t>
      </w:r>
    </w:p>
    <w:p w14:paraId="5DB7ECB1"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III. Contraloría Interna Municipal; </w:t>
      </w:r>
    </w:p>
    <w:p w14:paraId="74001B3D" w14:textId="77777777" w:rsidR="004A1A7C" w:rsidRPr="0018302C" w:rsidRDefault="004A1A7C" w:rsidP="004A1A7C">
      <w:pPr>
        <w:spacing w:after="0" w:line="240" w:lineRule="auto"/>
        <w:ind w:left="567" w:right="567"/>
        <w:jc w:val="both"/>
        <w:rPr>
          <w:rFonts w:ascii="Palatino Linotype" w:hAnsi="Palatino Linotype"/>
          <w:b/>
          <w:i/>
          <w:u w:val="single"/>
        </w:rPr>
      </w:pPr>
      <w:r w:rsidRPr="0018302C">
        <w:rPr>
          <w:rFonts w:ascii="Palatino Linotype" w:hAnsi="Palatino Linotype"/>
          <w:b/>
          <w:i/>
          <w:u w:val="single"/>
        </w:rPr>
        <w:t xml:space="preserve">IV. Consejería Jurídica; </w:t>
      </w:r>
    </w:p>
    <w:p w14:paraId="4321E44D" w14:textId="77777777" w:rsidR="0064324E"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V. Direcciones de: </w:t>
      </w:r>
    </w:p>
    <w:p w14:paraId="0640429B"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a) Administración; </w:t>
      </w:r>
    </w:p>
    <w:p w14:paraId="6A47E59C" w14:textId="77777777" w:rsidR="004A1A7C" w:rsidRDefault="004A1A7C" w:rsidP="004A1A7C">
      <w:pPr>
        <w:spacing w:after="0" w:line="240" w:lineRule="auto"/>
        <w:ind w:left="567" w:right="567"/>
        <w:jc w:val="both"/>
        <w:rPr>
          <w:rFonts w:ascii="Palatino Linotype" w:hAnsi="Palatino Linotype"/>
          <w:i/>
        </w:rPr>
      </w:pPr>
      <w:r w:rsidRPr="0018302C">
        <w:rPr>
          <w:rFonts w:ascii="Palatino Linotype" w:hAnsi="Palatino Linotype"/>
          <w:b/>
          <w:i/>
          <w:u w:val="single"/>
        </w:rPr>
        <w:t>b) Cultura</w:t>
      </w:r>
      <w:r w:rsidRPr="004A1A7C">
        <w:rPr>
          <w:rFonts w:ascii="Palatino Linotype" w:hAnsi="Palatino Linotype"/>
          <w:i/>
        </w:rPr>
        <w:t xml:space="preserve">; </w:t>
      </w:r>
    </w:p>
    <w:p w14:paraId="63407F71"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c) Desarrollo Económico, </w:t>
      </w:r>
    </w:p>
    <w:p w14:paraId="3C65EFDD"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Turístico y Artesanal; </w:t>
      </w:r>
    </w:p>
    <w:p w14:paraId="2DAFB4A6"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d) Desarrollo Social y de Asuntos Indígenas; </w:t>
      </w:r>
    </w:p>
    <w:p w14:paraId="48B20318"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e) Desarrollo Urbano y Metropolitano; </w:t>
      </w:r>
    </w:p>
    <w:p w14:paraId="702D91CC"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f) Educación; </w:t>
      </w:r>
    </w:p>
    <w:p w14:paraId="1F3F3666"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g) Gerencia de la Ciudad; </w:t>
      </w:r>
    </w:p>
    <w:p w14:paraId="5716A11F"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h) Gobernación; </w:t>
      </w:r>
    </w:p>
    <w:p w14:paraId="1A3019B3"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i) Gobierno Digital y Electrónico; </w:t>
      </w:r>
    </w:p>
    <w:p w14:paraId="4256B009"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j) Gobierno por Resultados; </w:t>
      </w:r>
    </w:p>
    <w:p w14:paraId="12AC121A"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k) Igualdad de Género; </w:t>
      </w:r>
    </w:p>
    <w:p w14:paraId="6E3F3833"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l) Medio Ambiente; </w:t>
      </w:r>
    </w:p>
    <w:p w14:paraId="0A5BE4AE"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m) Obras Públicas; </w:t>
      </w:r>
    </w:p>
    <w:p w14:paraId="0260AD46"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n) Seguridad Pública; </w:t>
      </w:r>
    </w:p>
    <w:p w14:paraId="51E40389"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 xml:space="preserve">o) Servicios Públicos; </w:t>
      </w:r>
    </w:p>
    <w:p w14:paraId="336885F3" w14:textId="77777777" w:rsidR="004A1A7C" w:rsidRDefault="004A1A7C" w:rsidP="004A1A7C">
      <w:pPr>
        <w:spacing w:after="0" w:line="240" w:lineRule="auto"/>
        <w:ind w:left="567" w:right="567"/>
        <w:jc w:val="both"/>
        <w:rPr>
          <w:rFonts w:ascii="Palatino Linotype" w:hAnsi="Palatino Linotype"/>
          <w:i/>
        </w:rPr>
      </w:pPr>
      <w:r w:rsidRPr="004A1A7C">
        <w:rPr>
          <w:rFonts w:ascii="Palatino Linotype" w:hAnsi="Palatino Linotype"/>
          <w:i/>
        </w:rPr>
        <w:t>p) Transparencia y Gobierno Abierto; y</w:t>
      </w:r>
    </w:p>
    <w:p w14:paraId="4BE78A54" w14:textId="77777777" w:rsidR="004A1A7C" w:rsidRDefault="004A1A7C" w:rsidP="004A1A7C">
      <w:pPr>
        <w:spacing w:after="0" w:line="240" w:lineRule="auto"/>
        <w:ind w:left="567" w:right="567"/>
        <w:jc w:val="both"/>
        <w:rPr>
          <w:rFonts w:ascii="Palatino Linotype" w:hAnsi="Palatino Linotype"/>
          <w:i/>
          <w:noProof/>
          <w:sz w:val="24"/>
          <w:szCs w:val="24"/>
        </w:rPr>
      </w:pPr>
      <w:r w:rsidRPr="004A1A7C">
        <w:rPr>
          <w:rFonts w:ascii="Palatino Linotype" w:hAnsi="Palatino Linotype"/>
          <w:i/>
          <w:noProof/>
          <w:sz w:val="24"/>
          <w:szCs w:val="24"/>
        </w:rPr>
        <w:t>q) Las demás que determine crear el Ayuntamiento, a propuesta del Presidente Municipal.</w:t>
      </w:r>
    </w:p>
    <w:p w14:paraId="0CB28432" w14:textId="77777777" w:rsidR="004A1A7C" w:rsidRPr="004A1A7C" w:rsidRDefault="004A1A7C" w:rsidP="004A1A7C">
      <w:pPr>
        <w:spacing w:after="0" w:line="240" w:lineRule="auto"/>
        <w:ind w:left="567" w:right="567"/>
        <w:jc w:val="both"/>
        <w:rPr>
          <w:rFonts w:ascii="Palatino Linotype" w:hAnsi="Palatino Linotype"/>
          <w:i/>
          <w:noProof/>
          <w:sz w:val="24"/>
          <w:szCs w:val="24"/>
        </w:rPr>
      </w:pPr>
    </w:p>
    <w:p w14:paraId="3786372D" w14:textId="77777777" w:rsidR="004A1A7C" w:rsidRPr="004A1A7C" w:rsidRDefault="004A1A7C" w:rsidP="004A1A7C">
      <w:pPr>
        <w:spacing w:after="0" w:line="240" w:lineRule="auto"/>
        <w:ind w:left="567" w:right="567"/>
        <w:jc w:val="both"/>
        <w:rPr>
          <w:rFonts w:ascii="Palatino Linotype" w:hAnsi="Palatino Linotype"/>
          <w:i/>
          <w:noProof/>
          <w:sz w:val="24"/>
          <w:szCs w:val="24"/>
        </w:rPr>
      </w:pPr>
      <w:r w:rsidRPr="004A1A7C">
        <w:rPr>
          <w:rFonts w:ascii="Palatino Linotype" w:hAnsi="Palatino Linotype"/>
          <w:i/>
          <w:noProof/>
          <w:sz w:val="24"/>
          <w:szCs w:val="24"/>
        </w:rPr>
        <w:t>B. Organismos Descentralizados:</w:t>
      </w:r>
    </w:p>
    <w:p w14:paraId="32FF77FD" w14:textId="77777777" w:rsidR="004A1A7C" w:rsidRPr="004A1A7C" w:rsidRDefault="004A1A7C" w:rsidP="004A1A7C">
      <w:pPr>
        <w:spacing w:after="0" w:line="240" w:lineRule="auto"/>
        <w:ind w:left="567" w:right="567"/>
        <w:jc w:val="both"/>
        <w:rPr>
          <w:rFonts w:ascii="Palatino Linotype" w:hAnsi="Palatino Linotype"/>
          <w:i/>
          <w:noProof/>
          <w:sz w:val="24"/>
          <w:szCs w:val="24"/>
        </w:rPr>
      </w:pPr>
      <w:r w:rsidRPr="004A1A7C">
        <w:rPr>
          <w:rFonts w:ascii="Palatino Linotype" w:hAnsi="Palatino Linotype"/>
          <w:i/>
          <w:noProof/>
          <w:sz w:val="24"/>
          <w:szCs w:val="24"/>
        </w:rPr>
        <w:t>I. Sistema Municipal para el Desarrollo Integral de la Familia de Metepec;</w:t>
      </w:r>
    </w:p>
    <w:p w14:paraId="0DAAF90F" w14:textId="77777777" w:rsidR="004A1A7C" w:rsidRPr="004A1A7C" w:rsidRDefault="004A1A7C" w:rsidP="004A1A7C">
      <w:pPr>
        <w:spacing w:after="0" w:line="240" w:lineRule="auto"/>
        <w:ind w:left="567" w:right="567"/>
        <w:jc w:val="both"/>
        <w:rPr>
          <w:rFonts w:ascii="Palatino Linotype" w:hAnsi="Palatino Linotype"/>
          <w:i/>
          <w:noProof/>
          <w:sz w:val="24"/>
          <w:szCs w:val="24"/>
        </w:rPr>
      </w:pPr>
      <w:r w:rsidRPr="004A1A7C">
        <w:rPr>
          <w:rFonts w:ascii="Palatino Linotype" w:hAnsi="Palatino Linotype"/>
          <w:i/>
          <w:noProof/>
          <w:sz w:val="24"/>
          <w:szCs w:val="24"/>
        </w:rPr>
        <w:t>II. OPDAPAS;</w:t>
      </w:r>
    </w:p>
    <w:p w14:paraId="7321673F" w14:textId="77777777" w:rsidR="004A1A7C" w:rsidRPr="004A1A7C" w:rsidRDefault="004A1A7C" w:rsidP="004A1A7C">
      <w:pPr>
        <w:spacing w:after="0" w:line="240" w:lineRule="auto"/>
        <w:ind w:left="567" w:right="567"/>
        <w:jc w:val="both"/>
        <w:rPr>
          <w:rFonts w:ascii="Palatino Linotype" w:hAnsi="Palatino Linotype"/>
          <w:i/>
          <w:noProof/>
          <w:sz w:val="24"/>
          <w:szCs w:val="24"/>
        </w:rPr>
      </w:pPr>
      <w:r w:rsidRPr="004A1A7C">
        <w:rPr>
          <w:rFonts w:ascii="Palatino Linotype" w:hAnsi="Palatino Linotype"/>
          <w:i/>
          <w:noProof/>
          <w:sz w:val="24"/>
          <w:szCs w:val="24"/>
        </w:rPr>
        <w:t>III. Instituto Municipal de Cultura Física y Deporte de Metepec, México; y</w:t>
      </w:r>
    </w:p>
    <w:p w14:paraId="6382E1EE" w14:textId="77777777" w:rsidR="004A1A7C" w:rsidRPr="004A1A7C" w:rsidRDefault="004A1A7C" w:rsidP="004A1A7C">
      <w:pPr>
        <w:spacing w:after="0" w:line="240" w:lineRule="auto"/>
        <w:ind w:left="567" w:right="567"/>
        <w:jc w:val="both"/>
        <w:rPr>
          <w:rFonts w:ascii="Palatino Linotype" w:hAnsi="Palatino Linotype"/>
          <w:i/>
          <w:noProof/>
          <w:sz w:val="24"/>
          <w:szCs w:val="24"/>
        </w:rPr>
      </w:pPr>
      <w:r w:rsidRPr="004A1A7C">
        <w:rPr>
          <w:rFonts w:ascii="Palatino Linotype" w:hAnsi="Palatino Linotype"/>
          <w:i/>
          <w:noProof/>
          <w:sz w:val="24"/>
          <w:szCs w:val="24"/>
        </w:rPr>
        <w:t>IV. Los demás que considere necesario crear el Ayuntamiento, conforme a las disposiciones legales</w:t>
      </w:r>
    </w:p>
    <w:p w14:paraId="2F226604" w14:textId="77777777" w:rsidR="004A1A7C" w:rsidRPr="004A1A7C" w:rsidRDefault="004A1A7C" w:rsidP="004A1A7C">
      <w:pPr>
        <w:spacing w:after="0" w:line="240" w:lineRule="auto"/>
        <w:ind w:left="567" w:right="567"/>
        <w:jc w:val="both"/>
        <w:rPr>
          <w:rFonts w:ascii="Palatino Linotype" w:hAnsi="Palatino Linotype"/>
          <w:i/>
          <w:noProof/>
          <w:sz w:val="24"/>
          <w:szCs w:val="24"/>
        </w:rPr>
      </w:pPr>
      <w:r w:rsidRPr="004A1A7C">
        <w:rPr>
          <w:rFonts w:ascii="Palatino Linotype" w:hAnsi="Palatino Linotype"/>
          <w:i/>
          <w:noProof/>
          <w:sz w:val="24"/>
          <w:szCs w:val="24"/>
        </w:rPr>
        <w:t>correspondientes.</w:t>
      </w:r>
    </w:p>
    <w:p w14:paraId="55B07946" w14:textId="77777777" w:rsidR="004A1A7C" w:rsidRPr="004A1A7C" w:rsidRDefault="004A1A7C" w:rsidP="004A1A7C">
      <w:pPr>
        <w:spacing w:after="0" w:line="240" w:lineRule="auto"/>
        <w:ind w:left="567" w:right="567"/>
        <w:jc w:val="both"/>
        <w:rPr>
          <w:rFonts w:ascii="Palatino Linotype" w:hAnsi="Palatino Linotype"/>
          <w:i/>
          <w:noProof/>
          <w:sz w:val="24"/>
          <w:szCs w:val="24"/>
        </w:rPr>
      </w:pPr>
      <w:r w:rsidRPr="004A1A7C">
        <w:rPr>
          <w:rFonts w:ascii="Palatino Linotype" w:hAnsi="Palatino Linotype"/>
          <w:i/>
          <w:noProof/>
          <w:sz w:val="24"/>
          <w:szCs w:val="24"/>
        </w:rPr>
        <w:t>C. Organismos Autónomos:</w:t>
      </w:r>
    </w:p>
    <w:p w14:paraId="6E2959C1" w14:textId="77777777" w:rsidR="004A1A7C" w:rsidRPr="004A1A7C" w:rsidRDefault="004A1A7C" w:rsidP="004A1A7C">
      <w:pPr>
        <w:spacing w:after="0" w:line="240" w:lineRule="auto"/>
        <w:ind w:left="567" w:right="567"/>
        <w:jc w:val="both"/>
        <w:rPr>
          <w:rFonts w:ascii="Palatino Linotype" w:hAnsi="Palatino Linotype"/>
          <w:i/>
          <w:noProof/>
          <w:sz w:val="24"/>
          <w:szCs w:val="24"/>
        </w:rPr>
      </w:pPr>
      <w:r w:rsidRPr="004A1A7C">
        <w:rPr>
          <w:rFonts w:ascii="Palatino Linotype" w:hAnsi="Palatino Linotype"/>
          <w:i/>
          <w:noProof/>
          <w:sz w:val="24"/>
          <w:szCs w:val="24"/>
        </w:rPr>
        <w:t>I. La Defensoría Municipal de los Derechos Humanos.</w:t>
      </w:r>
    </w:p>
    <w:p w14:paraId="43652D76" w14:textId="77777777" w:rsidR="00F10B08" w:rsidRDefault="00F10B08" w:rsidP="00787037">
      <w:pPr>
        <w:spacing w:after="0" w:line="360" w:lineRule="auto"/>
        <w:jc w:val="both"/>
        <w:rPr>
          <w:rFonts w:ascii="Palatino Linotype" w:hAnsi="Palatino Linotype" w:cs="Arial"/>
          <w:sz w:val="24"/>
          <w:szCs w:val="24"/>
        </w:rPr>
      </w:pPr>
    </w:p>
    <w:p w14:paraId="1B8DD485" w14:textId="77777777" w:rsidR="005C0863" w:rsidRDefault="005C0863" w:rsidP="00787037">
      <w:pPr>
        <w:spacing w:after="0" w:line="360" w:lineRule="auto"/>
        <w:jc w:val="both"/>
        <w:rPr>
          <w:rFonts w:ascii="Palatino Linotype" w:hAnsi="Palatino Linotype" w:cs="Arial"/>
          <w:sz w:val="24"/>
          <w:szCs w:val="24"/>
        </w:rPr>
      </w:pPr>
    </w:p>
    <w:p w14:paraId="2B1EC530" w14:textId="77777777" w:rsidR="005C0863" w:rsidRDefault="005C0863" w:rsidP="00787037">
      <w:pPr>
        <w:spacing w:after="0" w:line="360" w:lineRule="auto"/>
        <w:jc w:val="both"/>
        <w:rPr>
          <w:rFonts w:ascii="Palatino Linotype" w:hAnsi="Palatino Linotype" w:cs="Arial"/>
          <w:sz w:val="24"/>
          <w:szCs w:val="24"/>
        </w:rPr>
      </w:pPr>
    </w:p>
    <w:p w14:paraId="567F983B" w14:textId="77777777" w:rsidR="005C0863" w:rsidRDefault="005C0863" w:rsidP="005C0863">
      <w:pPr>
        <w:spacing w:after="0" w:line="360" w:lineRule="auto"/>
        <w:jc w:val="both"/>
        <w:rPr>
          <w:rFonts w:ascii="Palatino Linotype" w:hAnsi="Palatino Linotype"/>
          <w:sz w:val="24"/>
          <w:szCs w:val="24"/>
        </w:rPr>
      </w:pPr>
      <w:r w:rsidRPr="005A43BC">
        <w:rPr>
          <w:rFonts w:ascii="Palatino Linotype" w:hAnsi="Palatino Linotype"/>
          <w:sz w:val="24"/>
          <w:szCs w:val="24"/>
        </w:rPr>
        <w:t>De</w:t>
      </w:r>
      <w:r>
        <w:rPr>
          <w:rFonts w:ascii="Palatino Linotype" w:hAnsi="Palatino Linotype"/>
          <w:sz w:val="24"/>
          <w:szCs w:val="24"/>
        </w:rPr>
        <w:t xml:space="preserve"> la normatividad previamente plasmada se advierte que el Sujeto Obligado se auxilia de la Dirección de Cultura y Consejería Jurídica, áreas en las que puede obrar la información peticionada por la parte Recurrente.</w:t>
      </w:r>
    </w:p>
    <w:p w14:paraId="77FFE872" w14:textId="77777777" w:rsidR="005C0863" w:rsidRDefault="005C0863" w:rsidP="005C0863">
      <w:pPr>
        <w:spacing w:after="0" w:line="360" w:lineRule="auto"/>
        <w:jc w:val="both"/>
        <w:rPr>
          <w:rFonts w:ascii="Palatino Linotype" w:hAnsi="Palatino Linotype"/>
          <w:noProof/>
          <w:sz w:val="28"/>
          <w:szCs w:val="28"/>
        </w:rPr>
      </w:pPr>
    </w:p>
    <w:p w14:paraId="2F855587" w14:textId="77777777" w:rsidR="005C0863" w:rsidRPr="005C0863" w:rsidRDefault="005C0863" w:rsidP="005C0863">
      <w:pPr>
        <w:spacing w:after="0" w:line="360" w:lineRule="auto"/>
        <w:jc w:val="both"/>
        <w:rPr>
          <w:rFonts w:ascii="Palatino Linotype" w:hAnsi="Palatino Linotype"/>
          <w:noProof/>
          <w:sz w:val="24"/>
          <w:szCs w:val="28"/>
        </w:rPr>
      </w:pPr>
      <w:r>
        <w:rPr>
          <w:rFonts w:ascii="Palatino Linotype" w:hAnsi="Palatino Linotype"/>
          <w:noProof/>
          <w:sz w:val="24"/>
          <w:szCs w:val="28"/>
        </w:rPr>
        <w:t xml:space="preserve">De acuerdo al artículo 123 fracción IV, del Bando Municipal de Metepec 2023, la Dirección de Cultura tendrá como atribución: </w:t>
      </w:r>
      <w:r w:rsidRPr="005C0863">
        <w:rPr>
          <w:rFonts w:ascii="Palatino Linotype" w:hAnsi="Palatino Linotype"/>
          <w:b/>
          <w:noProof/>
          <w:sz w:val="24"/>
          <w:szCs w:val="28"/>
          <w:u w:val="single"/>
        </w:rPr>
        <w:t>Coadyuvar a la difusión y promoción de las distintas manifestaciones artísticas, culturales y creativas, así como del patrimonio e identidad del municipio, utilizando las diferentes plataformas de comunicación e información</w:t>
      </w:r>
      <w:r>
        <w:rPr>
          <w:rFonts w:ascii="Palatino Linotype" w:hAnsi="Palatino Linotype"/>
          <w:noProof/>
          <w:sz w:val="24"/>
          <w:szCs w:val="28"/>
        </w:rPr>
        <w:t>.</w:t>
      </w:r>
    </w:p>
    <w:p w14:paraId="292ED61D" w14:textId="77777777" w:rsidR="005C0863" w:rsidRPr="005A43BC" w:rsidRDefault="005C0863" w:rsidP="005C0863">
      <w:pPr>
        <w:spacing w:after="0" w:line="360" w:lineRule="auto"/>
        <w:jc w:val="both"/>
        <w:rPr>
          <w:rFonts w:ascii="Palatino Linotype" w:hAnsi="Palatino Linotype"/>
          <w:noProof/>
          <w:sz w:val="28"/>
          <w:szCs w:val="28"/>
        </w:rPr>
      </w:pPr>
    </w:p>
    <w:p w14:paraId="04D8E79D" w14:textId="77777777" w:rsidR="005C0863" w:rsidRDefault="005C0863" w:rsidP="005C0863">
      <w:pPr>
        <w:spacing w:after="0" w:line="360" w:lineRule="auto"/>
        <w:jc w:val="both"/>
        <w:rPr>
          <w:rFonts w:ascii="Palatino Linotype" w:hAnsi="Palatino Linotype"/>
          <w:noProof/>
          <w:sz w:val="24"/>
          <w:szCs w:val="24"/>
        </w:rPr>
      </w:pPr>
      <w:r>
        <w:rPr>
          <w:rFonts w:ascii="Palatino Linotype" w:hAnsi="Palatino Linotype"/>
          <w:noProof/>
          <w:sz w:val="24"/>
          <w:szCs w:val="24"/>
        </w:rPr>
        <w:t>Por lo anterior</w:t>
      </w:r>
      <w:r w:rsidR="00C4234D">
        <w:rPr>
          <w:rFonts w:ascii="Palatino Linotype" w:hAnsi="Palatino Linotype"/>
          <w:noProof/>
          <w:sz w:val="24"/>
          <w:szCs w:val="24"/>
        </w:rPr>
        <w:t xml:space="preserve"> es necesario traer a colación los artículos 3.118, 3.119</w:t>
      </w:r>
      <w:r w:rsidR="00804AC0">
        <w:rPr>
          <w:rFonts w:ascii="Palatino Linotype" w:hAnsi="Palatino Linotype"/>
          <w:noProof/>
          <w:sz w:val="24"/>
          <w:szCs w:val="24"/>
        </w:rPr>
        <w:t xml:space="preserve"> fracción III</w:t>
      </w:r>
      <w:r w:rsidR="00C4234D">
        <w:rPr>
          <w:rFonts w:ascii="Palatino Linotype" w:hAnsi="Palatino Linotype"/>
          <w:noProof/>
          <w:sz w:val="24"/>
          <w:szCs w:val="24"/>
        </w:rPr>
        <w:t>, 3.121</w:t>
      </w:r>
      <w:r w:rsidR="00034B1E">
        <w:rPr>
          <w:rFonts w:ascii="Palatino Linotype" w:hAnsi="Palatino Linotype"/>
          <w:noProof/>
          <w:sz w:val="24"/>
          <w:szCs w:val="24"/>
        </w:rPr>
        <w:t xml:space="preserve"> fracciones I y VII</w:t>
      </w:r>
      <w:r w:rsidR="00C4234D">
        <w:rPr>
          <w:rFonts w:ascii="Palatino Linotype" w:hAnsi="Palatino Linotype"/>
          <w:noProof/>
          <w:sz w:val="24"/>
          <w:szCs w:val="24"/>
        </w:rPr>
        <w:t>, 3.123, 3.286</w:t>
      </w:r>
      <w:r w:rsidR="00804AC0">
        <w:rPr>
          <w:rFonts w:ascii="Palatino Linotype" w:hAnsi="Palatino Linotype"/>
          <w:noProof/>
          <w:sz w:val="24"/>
          <w:szCs w:val="24"/>
        </w:rPr>
        <w:t>, 3.91</w:t>
      </w:r>
      <w:r w:rsidR="007C0159">
        <w:rPr>
          <w:rFonts w:ascii="Palatino Linotype" w:hAnsi="Palatino Linotype"/>
          <w:noProof/>
          <w:sz w:val="24"/>
          <w:szCs w:val="24"/>
        </w:rPr>
        <w:t xml:space="preserve"> fracción XXVII,</w:t>
      </w:r>
      <w:r w:rsidR="007D2B94">
        <w:rPr>
          <w:rFonts w:ascii="Palatino Linotype" w:hAnsi="Palatino Linotype"/>
          <w:noProof/>
          <w:sz w:val="24"/>
          <w:szCs w:val="24"/>
        </w:rPr>
        <w:t xml:space="preserve"> </w:t>
      </w:r>
      <w:r>
        <w:rPr>
          <w:rFonts w:ascii="Palatino Linotype" w:hAnsi="Palatino Linotype"/>
          <w:noProof/>
          <w:sz w:val="24"/>
          <w:szCs w:val="24"/>
        </w:rPr>
        <w:t>las</w:t>
      </w:r>
      <w:r w:rsidR="00C4234D">
        <w:rPr>
          <w:rFonts w:ascii="Palatino Linotype" w:hAnsi="Palatino Linotype"/>
          <w:noProof/>
          <w:sz w:val="24"/>
          <w:szCs w:val="24"/>
        </w:rPr>
        <w:t xml:space="preserve"> cuales se encuentran consagrado</w:t>
      </w:r>
      <w:r>
        <w:rPr>
          <w:rFonts w:ascii="Palatino Linotype" w:hAnsi="Palatino Linotype"/>
          <w:noProof/>
          <w:sz w:val="24"/>
          <w:szCs w:val="24"/>
        </w:rPr>
        <w:t xml:space="preserve">s </w:t>
      </w:r>
      <w:r w:rsidR="00C4234D">
        <w:rPr>
          <w:rFonts w:ascii="Palatino Linotype" w:hAnsi="Palatino Linotype"/>
          <w:noProof/>
          <w:sz w:val="24"/>
          <w:szCs w:val="24"/>
        </w:rPr>
        <w:t>dentro</w:t>
      </w:r>
      <w:r>
        <w:rPr>
          <w:rFonts w:ascii="Palatino Linotype" w:hAnsi="Palatino Linotype"/>
          <w:noProof/>
          <w:sz w:val="24"/>
          <w:szCs w:val="24"/>
        </w:rPr>
        <w:t xml:space="preserve"> </w:t>
      </w:r>
      <w:r w:rsidR="00C4234D">
        <w:rPr>
          <w:rFonts w:ascii="Palatino Linotype" w:hAnsi="Palatino Linotype"/>
          <w:noProof/>
          <w:sz w:val="24"/>
          <w:szCs w:val="24"/>
        </w:rPr>
        <w:t>d</w:t>
      </w:r>
      <w:r>
        <w:rPr>
          <w:rFonts w:ascii="Palatino Linotype" w:hAnsi="Palatino Linotype"/>
          <w:noProof/>
          <w:sz w:val="24"/>
          <w:szCs w:val="24"/>
        </w:rPr>
        <w:t xml:space="preserve">el Código de Reglamentación Municipal de Metepec, </w:t>
      </w:r>
      <w:r w:rsidR="00C4234D">
        <w:rPr>
          <w:rFonts w:ascii="Palatino Linotype" w:hAnsi="Palatino Linotype"/>
          <w:noProof/>
          <w:sz w:val="24"/>
          <w:szCs w:val="24"/>
        </w:rPr>
        <w:t>mismos que</w:t>
      </w:r>
      <w:r>
        <w:rPr>
          <w:rFonts w:ascii="Palatino Linotype" w:hAnsi="Palatino Linotype"/>
          <w:noProof/>
          <w:sz w:val="24"/>
          <w:szCs w:val="24"/>
        </w:rPr>
        <w:t xml:space="preserve"> se describen a continuación:</w:t>
      </w:r>
    </w:p>
    <w:p w14:paraId="103A13AE" w14:textId="77777777" w:rsidR="007D2B94" w:rsidRDefault="007D2B94" w:rsidP="005C0863">
      <w:pPr>
        <w:spacing w:after="0" w:line="360" w:lineRule="auto"/>
        <w:jc w:val="both"/>
      </w:pPr>
    </w:p>
    <w:p w14:paraId="1F11C30B" w14:textId="77777777" w:rsidR="007D2B94" w:rsidRDefault="005374FB" w:rsidP="005C0863">
      <w:pPr>
        <w:spacing w:after="0" w:line="360" w:lineRule="auto"/>
        <w:jc w:val="both"/>
        <w:rPr>
          <w:rFonts w:ascii="Palatino Linotype" w:hAnsi="Palatino Linotype"/>
          <w:i/>
        </w:rPr>
      </w:pPr>
      <w:r w:rsidRPr="007D2B94">
        <w:rPr>
          <w:rFonts w:ascii="Palatino Linotype" w:hAnsi="Palatino Linotype"/>
          <w:b/>
          <w:i/>
        </w:rPr>
        <w:t>Artículo 3.118.</w:t>
      </w:r>
      <w:r w:rsidRPr="007D2B94">
        <w:rPr>
          <w:rFonts w:ascii="Palatino Linotype" w:hAnsi="Palatino Linotype"/>
          <w:i/>
        </w:rPr>
        <w:t xml:space="preserve"> Para el cumplimiento de sus atribuciones y facultades </w:t>
      </w:r>
      <w:r w:rsidRPr="007D2B94">
        <w:rPr>
          <w:rFonts w:ascii="Palatino Linotype" w:hAnsi="Palatino Linotype"/>
          <w:i/>
          <w:u w:val="single"/>
        </w:rPr>
        <w:t>la Dirección de Cultura, se auxiliará de:</w:t>
      </w:r>
      <w:r w:rsidRPr="007D2B94">
        <w:rPr>
          <w:rFonts w:ascii="Palatino Linotype" w:hAnsi="Palatino Linotype"/>
          <w:i/>
        </w:rPr>
        <w:t xml:space="preserve"> </w:t>
      </w:r>
    </w:p>
    <w:p w14:paraId="077445C1" w14:textId="77777777" w:rsidR="007D2B94" w:rsidRDefault="005374FB" w:rsidP="005C0863">
      <w:pPr>
        <w:spacing w:after="0" w:line="360" w:lineRule="auto"/>
        <w:jc w:val="both"/>
        <w:rPr>
          <w:rFonts w:ascii="Palatino Linotype" w:hAnsi="Palatino Linotype"/>
          <w:i/>
        </w:rPr>
      </w:pPr>
      <w:r w:rsidRPr="00804AC0">
        <w:rPr>
          <w:rFonts w:ascii="Palatino Linotype" w:hAnsi="Palatino Linotype"/>
          <w:b/>
          <w:i/>
          <w:u w:val="single"/>
        </w:rPr>
        <w:t>I. La o el Cronista Municipal</w:t>
      </w:r>
      <w:r w:rsidRPr="007D2B94">
        <w:rPr>
          <w:rFonts w:ascii="Palatino Linotype" w:hAnsi="Palatino Linotype"/>
          <w:i/>
        </w:rPr>
        <w:t xml:space="preserve">; </w:t>
      </w:r>
    </w:p>
    <w:p w14:paraId="12A4BEE7" w14:textId="77777777" w:rsidR="007D2B94" w:rsidRDefault="005374FB" w:rsidP="005C0863">
      <w:pPr>
        <w:spacing w:after="0" w:line="360" w:lineRule="auto"/>
        <w:jc w:val="both"/>
        <w:rPr>
          <w:rFonts w:ascii="Palatino Linotype" w:hAnsi="Palatino Linotype"/>
          <w:i/>
        </w:rPr>
      </w:pPr>
      <w:r w:rsidRPr="007D2B94">
        <w:rPr>
          <w:rFonts w:ascii="Palatino Linotype" w:hAnsi="Palatino Linotype"/>
          <w:i/>
        </w:rPr>
        <w:t xml:space="preserve">II. Unidad de Vinculación Interinstitucional y Elaboración de Proyectos; </w:t>
      </w:r>
    </w:p>
    <w:p w14:paraId="553C69D3" w14:textId="77777777" w:rsidR="007D2B94" w:rsidRPr="00804AC0" w:rsidRDefault="005374FB" w:rsidP="005C0863">
      <w:pPr>
        <w:spacing w:after="0" w:line="360" w:lineRule="auto"/>
        <w:jc w:val="both"/>
        <w:rPr>
          <w:rFonts w:ascii="Palatino Linotype" w:hAnsi="Palatino Linotype"/>
          <w:b/>
          <w:i/>
          <w:u w:val="single"/>
        </w:rPr>
      </w:pPr>
      <w:r w:rsidRPr="00804AC0">
        <w:rPr>
          <w:rFonts w:ascii="Palatino Linotype" w:hAnsi="Palatino Linotype"/>
          <w:b/>
          <w:i/>
          <w:u w:val="single"/>
        </w:rPr>
        <w:t xml:space="preserve">III. Subdirección de Fomento Cultural; y </w:t>
      </w:r>
    </w:p>
    <w:p w14:paraId="09B4AF8D" w14:textId="77777777" w:rsidR="007D2B94" w:rsidRDefault="005374FB" w:rsidP="005C0863">
      <w:pPr>
        <w:spacing w:after="0" w:line="360" w:lineRule="auto"/>
        <w:jc w:val="both"/>
        <w:rPr>
          <w:rFonts w:ascii="Palatino Linotype" w:hAnsi="Palatino Linotype"/>
          <w:i/>
        </w:rPr>
      </w:pPr>
      <w:r w:rsidRPr="007D2B94">
        <w:rPr>
          <w:rFonts w:ascii="Palatino Linotype" w:hAnsi="Palatino Linotype"/>
          <w:i/>
        </w:rPr>
        <w:t xml:space="preserve">IV. Subdirección de Servicios y Actividades Culturales. </w:t>
      </w:r>
    </w:p>
    <w:p w14:paraId="73BF7D46" w14:textId="77777777" w:rsidR="007D2B94" w:rsidRDefault="007D2B94" w:rsidP="005C0863">
      <w:pPr>
        <w:spacing w:after="0" w:line="360" w:lineRule="auto"/>
        <w:jc w:val="both"/>
        <w:rPr>
          <w:rFonts w:ascii="Palatino Linotype" w:hAnsi="Palatino Linotype"/>
          <w:i/>
        </w:rPr>
      </w:pPr>
    </w:p>
    <w:p w14:paraId="1435EA75" w14:textId="77777777" w:rsidR="00804AC0" w:rsidRDefault="005374FB" w:rsidP="005C0863">
      <w:pPr>
        <w:spacing w:after="0" w:line="360" w:lineRule="auto"/>
        <w:jc w:val="both"/>
        <w:rPr>
          <w:rFonts w:ascii="Palatino Linotype" w:hAnsi="Palatino Linotype"/>
          <w:i/>
        </w:rPr>
      </w:pPr>
      <w:r w:rsidRPr="00804AC0">
        <w:rPr>
          <w:rFonts w:ascii="Palatino Linotype" w:hAnsi="Palatino Linotype"/>
          <w:b/>
          <w:i/>
        </w:rPr>
        <w:t>Artículo 3.119.</w:t>
      </w:r>
      <w:r w:rsidRPr="007D2B94">
        <w:rPr>
          <w:rFonts w:ascii="Palatino Linotype" w:hAnsi="Palatino Linotype"/>
          <w:i/>
        </w:rPr>
        <w:t xml:space="preserve"> La o el Cronista Municipal, tiene las siguientes atribuciones: </w:t>
      </w:r>
    </w:p>
    <w:p w14:paraId="73704013" w14:textId="77777777" w:rsidR="005C0863" w:rsidRPr="007D2B94" w:rsidRDefault="00804AC0" w:rsidP="00804AC0">
      <w:pPr>
        <w:spacing w:after="0" w:line="240" w:lineRule="auto"/>
        <w:jc w:val="both"/>
        <w:rPr>
          <w:rFonts w:ascii="Palatino Linotype" w:hAnsi="Palatino Linotype"/>
          <w:i/>
        </w:rPr>
      </w:pPr>
      <w:r>
        <w:rPr>
          <w:rFonts w:ascii="Palatino Linotype" w:hAnsi="Palatino Linotype"/>
          <w:i/>
        </w:rPr>
        <w:t>(…)</w:t>
      </w:r>
    </w:p>
    <w:p w14:paraId="3457143C" w14:textId="77777777" w:rsidR="00804AC0" w:rsidRPr="00804AC0" w:rsidRDefault="005374FB" w:rsidP="00804AC0">
      <w:pPr>
        <w:spacing w:after="0" w:line="240" w:lineRule="auto"/>
        <w:jc w:val="both"/>
        <w:rPr>
          <w:rFonts w:ascii="Palatino Linotype" w:hAnsi="Palatino Linotype"/>
          <w:b/>
          <w:i/>
          <w:u w:val="single"/>
        </w:rPr>
      </w:pPr>
      <w:r w:rsidRPr="00804AC0">
        <w:rPr>
          <w:rFonts w:ascii="Palatino Linotype" w:hAnsi="Palatino Linotype"/>
          <w:b/>
          <w:i/>
          <w:u w:val="single"/>
        </w:rPr>
        <w:lastRenderedPageBreak/>
        <w:t xml:space="preserve">III. Promover, investigar y divulgar periódicamente, el patrimonio histórico y cultural del Municipio, para el conocimiento de la población; </w:t>
      </w:r>
    </w:p>
    <w:p w14:paraId="0BB01B0A" w14:textId="77777777" w:rsidR="005374FB" w:rsidRDefault="00034B1E" w:rsidP="00804AC0">
      <w:pPr>
        <w:spacing w:after="0" w:line="240" w:lineRule="auto"/>
        <w:jc w:val="both"/>
        <w:rPr>
          <w:rFonts w:ascii="Palatino Linotype" w:hAnsi="Palatino Linotype"/>
          <w:i/>
        </w:rPr>
      </w:pPr>
      <w:r>
        <w:rPr>
          <w:rFonts w:ascii="Palatino Linotype" w:hAnsi="Palatino Linotype"/>
          <w:i/>
        </w:rPr>
        <w:t>(…)</w:t>
      </w:r>
    </w:p>
    <w:p w14:paraId="7E0A0EEB" w14:textId="77777777" w:rsidR="00034B1E" w:rsidRPr="007D2B94" w:rsidRDefault="00034B1E" w:rsidP="00804AC0">
      <w:pPr>
        <w:spacing w:after="0" w:line="240" w:lineRule="auto"/>
        <w:jc w:val="both"/>
        <w:rPr>
          <w:rFonts w:ascii="Palatino Linotype" w:hAnsi="Palatino Linotype"/>
          <w:i/>
          <w:noProof/>
          <w:sz w:val="24"/>
          <w:szCs w:val="24"/>
        </w:rPr>
      </w:pPr>
    </w:p>
    <w:p w14:paraId="62EB47BA" w14:textId="77777777" w:rsidR="00034B1E" w:rsidRDefault="005374FB" w:rsidP="00034B1E">
      <w:pPr>
        <w:spacing w:after="0" w:line="240" w:lineRule="auto"/>
        <w:jc w:val="both"/>
        <w:rPr>
          <w:rFonts w:ascii="Palatino Linotype" w:hAnsi="Palatino Linotype"/>
          <w:i/>
        </w:rPr>
      </w:pPr>
      <w:r w:rsidRPr="00034B1E">
        <w:rPr>
          <w:rFonts w:ascii="Palatino Linotype" w:hAnsi="Palatino Linotype"/>
          <w:b/>
          <w:i/>
        </w:rPr>
        <w:t>Artículo 3.121</w:t>
      </w:r>
      <w:r w:rsidRPr="007D2B94">
        <w:rPr>
          <w:rFonts w:ascii="Palatino Linotype" w:hAnsi="Palatino Linotype"/>
          <w:i/>
        </w:rPr>
        <w:t xml:space="preserve">. </w:t>
      </w:r>
      <w:r w:rsidRPr="00034B1E">
        <w:rPr>
          <w:rFonts w:ascii="Palatino Linotype" w:hAnsi="Palatino Linotype"/>
          <w:b/>
          <w:i/>
          <w:u w:val="single"/>
        </w:rPr>
        <w:t>La Subdirección de Fomento Cultural</w:t>
      </w:r>
      <w:r w:rsidRPr="007D2B94">
        <w:rPr>
          <w:rFonts w:ascii="Palatino Linotype" w:hAnsi="Palatino Linotype"/>
          <w:i/>
        </w:rPr>
        <w:t xml:space="preserve">, tiene las siguientes atribuciones: </w:t>
      </w:r>
    </w:p>
    <w:p w14:paraId="772B9C3C" w14:textId="77777777" w:rsidR="00034B1E" w:rsidRDefault="005374FB" w:rsidP="00034B1E">
      <w:pPr>
        <w:spacing w:after="0" w:line="240" w:lineRule="auto"/>
        <w:jc w:val="both"/>
        <w:rPr>
          <w:rFonts w:ascii="Palatino Linotype" w:hAnsi="Palatino Linotype"/>
          <w:i/>
        </w:rPr>
      </w:pPr>
      <w:r w:rsidRPr="00034B1E">
        <w:rPr>
          <w:rFonts w:ascii="Palatino Linotype" w:hAnsi="Palatino Linotype"/>
          <w:b/>
          <w:i/>
          <w:u w:val="single"/>
        </w:rPr>
        <w:t>I. Coordinar las actividades de rescate y preservación del patrimonio histórico del Municipio</w:t>
      </w:r>
      <w:r w:rsidRPr="007D2B94">
        <w:rPr>
          <w:rFonts w:ascii="Palatino Linotype" w:hAnsi="Palatino Linotype"/>
          <w:i/>
        </w:rPr>
        <w:t xml:space="preserve">, así como de resguardo, exposición y divulgación del acervo cultural de los museos, orientadas a promover entre la comunidad </w:t>
      </w:r>
      <w:proofErr w:type="spellStart"/>
      <w:r w:rsidRPr="007D2B94">
        <w:rPr>
          <w:rFonts w:ascii="Palatino Linotype" w:hAnsi="Palatino Linotype"/>
          <w:i/>
        </w:rPr>
        <w:t>metepequense</w:t>
      </w:r>
      <w:proofErr w:type="spellEnd"/>
      <w:r w:rsidRPr="007D2B94">
        <w:rPr>
          <w:rFonts w:ascii="Palatino Linotype" w:hAnsi="Palatino Linotype"/>
          <w:i/>
        </w:rPr>
        <w:t xml:space="preserve"> el conocimiento de su devenir histórico, artístico y cultural; </w:t>
      </w:r>
    </w:p>
    <w:p w14:paraId="5F1598B0" w14:textId="77777777" w:rsidR="00034B1E" w:rsidRDefault="00034B1E" w:rsidP="00034B1E">
      <w:pPr>
        <w:spacing w:after="0" w:line="240" w:lineRule="auto"/>
        <w:jc w:val="both"/>
        <w:rPr>
          <w:rFonts w:ascii="Palatino Linotype" w:hAnsi="Palatino Linotype"/>
          <w:i/>
        </w:rPr>
      </w:pPr>
      <w:r>
        <w:rPr>
          <w:rFonts w:ascii="Palatino Linotype" w:hAnsi="Palatino Linotype"/>
          <w:i/>
        </w:rPr>
        <w:t>(…)</w:t>
      </w:r>
    </w:p>
    <w:p w14:paraId="5A8F918B" w14:textId="77777777" w:rsidR="00034B1E" w:rsidRPr="00034B1E" w:rsidRDefault="005374FB" w:rsidP="00034B1E">
      <w:pPr>
        <w:spacing w:after="0" w:line="240" w:lineRule="auto"/>
        <w:jc w:val="both"/>
        <w:rPr>
          <w:rFonts w:ascii="Palatino Linotype" w:hAnsi="Palatino Linotype"/>
          <w:b/>
          <w:i/>
          <w:u w:val="single"/>
        </w:rPr>
      </w:pPr>
      <w:r w:rsidRPr="00034B1E">
        <w:rPr>
          <w:rFonts w:ascii="Palatino Linotype" w:hAnsi="Palatino Linotype"/>
          <w:b/>
          <w:i/>
          <w:u w:val="single"/>
        </w:rPr>
        <w:t xml:space="preserve">VII. Efectuar la integración y actualización del inventario del patrimonio histórico, artístico, bibliográfico del Municipio, con el propósito de tener un control de los mismos; </w:t>
      </w:r>
    </w:p>
    <w:p w14:paraId="50CF7A21" w14:textId="77777777" w:rsidR="005C0863" w:rsidRDefault="00034B1E" w:rsidP="00034B1E">
      <w:pPr>
        <w:spacing w:after="0" w:line="240" w:lineRule="auto"/>
        <w:jc w:val="both"/>
        <w:rPr>
          <w:rFonts w:ascii="Palatino Linotype" w:hAnsi="Palatino Linotype"/>
          <w:i/>
        </w:rPr>
      </w:pPr>
      <w:r>
        <w:rPr>
          <w:rFonts w:ascii="Palatino Linotype" w:hAnsi="Palatino Linotype"/>
          <w:i/>
        </w:rPr>
        <w:t>(…)</w:t>
      </w:r>
    </w:p>
    <w:p w14:paraId="428D2EC3" w14:textId="77777777" w:rsidR="00034B1E" w:rsidRPr="007D2B94" w:rsidRDefault="00034B1E" w:rsidP="00034B1E">
      <w:pPr>
        <w:spacing w:after="0" w:line="240" w:lineRule="auto"/>
        <w:jc w:val="both"/>
        <w:rPr>
          <w:rFonts w:ascii="Palatino Linotype" w:hAnsi="Palatino Linotype" w:cs="Arial"/>
          <w:i/>
          <w:sz w:val="24"/>
          <w:szCs w:val="24"/>
        </w:rPr>
      </w:pPr>
    </w:p>
    <w:p w14:paraId="3D47C276" w14:textId="77777777" w:rsidR="003A433C" w:rsidRDefault="005374FB" w:rsidP="00C447B5">
      <w:pPr>
        <w:spacing w:after="0" w:line="240" w:lineRule="auto"/>
        <w:jc w:val="both"/>
        <w:rPr>
          <w:rFonts w:ascii="Palatino Linotype" w:hAnsi="Palatino Linotype"/>
          <w:i/>
        </w:rPr>
      </w:pPr>
      <w:r w:rsidRPr="003A433C">
        <w:rPr>
          <w:rFonts w:ascii="Palatino Linotype" w:hAnsi="Palatino Linotype"/>
          <w:b/>
          <w:i/>
        </w:rPr>
        <w:t>Artículo 3.123.</w:t>
      </w:r>
      <w:r w:rsidRPr="007D2B94">
        <w:rPr>
          <w:rFonts w:ascii="Palatino Linotype" w:hAnsi="Palatino Linotype"/>
          <w:i/>
        </w:rPr>
        <w:t xml:space="preserve"> El </w:t>
      </w:r>
      <w:r w:rsidRPr="0018302C">
        <w:rPr>
          <w:rFonts w:ascii="Palatino Linotype" w:hAnsi="Palatino Linotype"/>
          <w:b/>
          <w:i/>
          <w:u w:val="single"/>
        </w:rPr>
        <w:t>Departamento de Fomento y Patrimonio Cultural</w:t>
      </w:r>
      <w:r w:rsidRPr="007D2B94">
        <w:rPr>
          <w:rFonts w:ascii="Palatino Linotype" w:hAnsi="Palatino Linotype"/>
          <w:i/>
        </w:rPr>
        <w:t xml:space="preserve">, tiene las siguientes atribuciones: </w:t>
      </w:r>
    </w:p>
    <w:p w14:paraId="04FBF79F" w14:textId="77777777" w:rsidR="00C447B5" w:rsidRDefault="00C447B5" w:rsidP="00C447B5">
      <w:pPr>
        <w:spacing w:after="0" w:line="240" w:lineRule="auto"/>
        <w:jc w:val="both"/>
        <w:rPr>
          <w:rFonts w:ascii="Palatino Linotype" w:hAnsi="Palatino Linotype"/>
          <w:i/>
        </w:rPr>
      </w:pPr>
    </w:p>
    <w:p w14:paraId="51573E91" w14:textId="77777777" w:rsidR="00C447B5" w:rsidRDefault="00C447B5" w:rsidP="00C447B5">
      <w:pPr>
        <w:spacing w:after="0" w:line="240" w:lineRule="auto"/>
        <w:jc w:val="both"/>
        <w:rPr>
          <w:rFonts w:ascii="Palatino Linotype" w:hAnsi="Palatino Linotype"/>
          <w:i/>
        </w:rPr>
      </w:pPr>
      <w:r>
        <w:rPr>
          <w:rFonts w:ascii="Palatino Linotype" w:hAnsi="Palatino Linotype"/>
          <w:i/>
        </w:rPr>
        <w:t>(…)</w:t>
      </w:r>
    </w:p>
    <w:p w14:paraId="1B08162C" w14:textId="77777777" w:rsidR="00C447B5" w:rsidRPr="00C447B5" w:rsidRDefault="005374FB" w:rsidP="00C447B5">
      <w:pPr>
        <w:spacing w:after="0" w:line="240" w:lineRule="auto"/>
        <w:jc w:val="both"/>
        <w:rPr>
          <w:rFonts w:ascii="Palatino Linotype" w:hAnsi="Palatino Linotype"/>
          <w:b/>
          <w:i/>
          <w:u w:val="single"/>
        </w:rPr>
      </w:pPr>
      <w:r w:rsidRPr="00C447B5">
        <w:rPr>
          <w:rFonts w:ascii="Palatino Linotype" w:hAnsi="Palatino Linotype"/>
          <w:b/>
          <w:i/>
          <w:u w:val="single"/>
        </w:rPr>
        <w:t xml:space="preserve">VIII. Difundir el patrimonio cultural, </w:t>
      </w:r>
      <w:r w:rsidRPr="00C447B5">
        <w:rPr>
          <w:rFonts w:ascii="Palatino Linotype" w:hAnsi="Palatino Linotype"/>
          <w:i/>
        </w:rPr>
        <w:t>tanto en monumentos arqueológicos como históricos, que permitan mantener un mejor conocimiento de nuestro pasado cultural;</w:t>
      </w:r>
      <w:r w:rsidRPr="00C447B5">
        <w:rPr>
          <w:rFonts w:ascii="Palatino Linotype" w:hAnsi="Palatino Linotype"/>
          <w:b/>
          <w:i/>
          <w:u w:val="single"/>
        </w:rPr>
        <w:t xml:space="preserve"> </w:t>
      </w:r>
    </w:p>
    <w:p w14:paraId="20475321" w14:textId="77777777" w:rsidR="005C0863" w:rsidRPr="007D2B94" w:rsidRDefault="00C447B5" w:rsidP="00C447B5">
      <w:pPr>
        <w:spacing w:after="0" w:line="240" w:lineRule="auto"/>
        <w:jc w:val="both"/>
        <w:rPr>
          <w:rFonts w:ascii="Palatino Linotype" w:hAnsi="Palatino Linotype"/>
          <w:i/>
        </w:rPr>
      </w:pPr>
      <w:r>
        <w:rPr>
          <w:rFonts w:ascii="Palatino Linotype" w:hAnsi="Palatino Linotype"/>
          <w:i/>
        </w:rPr>
        <w:t>(…)</w:t>
      </w:r>
    </w:p>
    <w:p w14:paraId="6B4CD4DB" w14:textId="77777777" w:rsidR="005374FB" w:rsidRPr="007D2B94" w:rsidRDefault="005374FB" w:rsidP="00787037">
      <w:pPr>
        <w:spacing w:after="0" w:line="360" w:lineRule="auto"/>
        <w:jc w:val="both"/>
        <w:rPr>
          <w:rFonts w:ascii="Palatino Linotype" w:hAnsi="Palatino Linotype"/>
          <w:i/>
        </w:rPr>
      </w:pPr>
    </w:p>
    <w:p w14:paraId="7D8EB46A" w14:textId="77777777" w:rsidR="005374FB" w:rsidRDefault="005374FB" w:rsidP="00C447B5">
      <w:pPr>
        <w:spacing w:after="0" w:line="240" w:lineRule="auto"/>
        <w:jc w:val="both"/>
        <w:rPr>
          <w:rFonts w:ascii="Palatino Linotype" w:hAnsi="Palatino Linotype"/>
          <w:i/>
        </w:rPr>
      </w:pPr>
      <w:r w:rsidRPr="00C447B5">
        <w:rPr>
          <w:rFonts w:ascii="Palatino Linotype" w:hAnsi="Palatino Linotype"/>
          <w:b/>
          <w:i/>
        </w:rPr>
        <w:t>Artículo 3.91.</w:t>
      </w:r>
      <w:r w:rsidRPr="007D2B94">
        <w:rPr>
          <w:rFonts w:ascii="Palatino Linotype" w:hAnsi="Palatino Linotype"/>
          <w:i/>
        </w:rPr>
        <w:t xml:space="preserve"> La o el Consejero(a) Jurídico, tendrá las siguientes atribuciones:</w:t>
      </w:r>
    </w:p>
    <w:p w14:paraId="66AC4536" w14:textId="77777777" w:rsidR="00C447B5" w:rsidRPr="007D2B94" w:rsidRDefault="00C447B5" w:rsidP="00C447B5">
      <w:pPr>
        <w:spacing w:after="0" w:line="240" w:lineRule="auto"/>
        <w:jc w:val="both"/>
        <w:rPr>
          <w:rFonts w:ascii="Palatino Linotype" w:hAnsi="Palatino Linotype"/>
          <w:i/>
        </w:rPr>
      </w:pPr>
      <w:r>
        <w:rPr>
          <w:rFonts w:ascii="Palatino Linotype" w:hAnsi="Palatino Linotype"/>
          <w:i/>
        </w:rPr>
        <w:t>(…)</w:t>
      </w:r>
    </w:p>
    <w:p w14:paraId="79E80872" w14:textId="77777777" w:rsidR="005374FB" w:rsidRPr="00C447B5" w:rsidRDefault="005374FB" w:rsidP="00C447B5">
      <w:pPr>
        <w:spacing w:after="0" w:line="240" w:lineRule="auto"/>
        <w:jc w:val="both"/>
        <w:rPr>
          <w:rFonts w:ascii="Palatino Linotype" w:hAnsi="Palatino Linotype"/>
          <w:b/>
          <w:i/>
          <w:u w:val="single"/>
        </w:rPr>
      </w:pPr>
      <w:r w:rsidRPr="00C447B5">
        <w:rPr>
          <w:rFonts w:ascii="Palatino Linotype" w:hAnsi="Palatino Linotype"/>
          <w:b/>
          <w:i/>
          <w:u w:val="single"/>
        </w:rPr>
        <w:t>XXVII. Integrar, tramitar y Resolver el Procedimiento de Responsabilidad Patrimonial;</w:t>
      </w:r>
    </w:p>
    <w:p w14:paraId="559909D4" w14:textId="77777777" w:rsidR="00C447B5" w:rsidRPr="007D2B94" w:rsidRDefault="00C447B5" w:rsidP="00C447B5">
      <w:pPr>
        <w:spacing w:after="0" w:line="240" w:lineRule="auto"/>
        <w:jc w:val="both"/>
        <w:rPr>
          <w:rFonts w:ascii="Palatino Linotype" w:hAnsi="Palatino Linotype"/>
          <w:i/>
        </w:rPr>
      </w:pPr>
      <w:r>
        <w:rPr>
          <w:rFonts w:ascii="Palatino Linotype" w:hAnsi="Palatino Linotype"/>
          <w:i/>
        </w:rPr>
        <w:t>(…)</w:t>
      </w:r>
    </w:p>
    <w:p w14:paraId="6B1AF323" w14:textId="77777777" w:rsidR="009C5BA7" w:rsidRPr="00D817BB" w:rsidRDefault="009C5BA7" w:rsidP="00787037">
      <w:pPr>
        <w:spacing w:after="0" w:line="240" w:lineRule="auto"/>
        <w:ind w:right="567"/>
        <w:jc w:val="both"/>
        <w:rPr>
          <w:sz w:val="24"/>
          <w:szCs w:val="24"/>
        </w:rPr>
      </w:pPr>
    </w:p>
    <w:p w14:paraId="03EE7FDA" w14:textId="77777777" w:rsidR="00D87A38" w:rsidRDefault="00787037" w:rsidP="00D87A38">
      <w:pPr>
        <w:spacing w:after="0" w:line="360" w:lineRule="auto"/>
        <w:jc w:val="both"/>
        <w:rPr>
          <w:rFonts w:ascii="Palatino Linotype" w:eastAsia="Times New Roman" w:hAnsi="Palatino Linotype"/>
          <w:sz w:val="24"/>
          <w:szCs w:val="24"/>
          <w:lang w:eastAsia="es-MX"/>
        </w:rPr>
      </w:pPr>
      <w:r>
        <w:rPr>
          <w:rFonts w:ascii="Palatino Linotype" w:hAnsi="Palatino Linotype"/>
          <w:sz w:val="24"/>
          <w:szCs w:val="24"/>
        </w:rPr>
        <w:t xml:space="preserve">De la normatividad previamente plasmada se advierte que la </w:t>
      </w:r>
      <w:r w:rsidR="0018302C">
        <w:rPr>
          <w:rFonts w:ascii="Palatino Linotype" w:hAnsi="Palatino Linotype"/>
          <w:sz w:val="24"/>
          <w:szCs w:val="24"/>
        </w:rPr>
        <w:t>Dirección de Cultura dentro de sus áreas se encuentran la Cronista Municipal</w:t>
      </w:r>
      <w:r w:rsidR="00D87A38">
        <w:rPr>
          <w:rFonts w:ascii="Palatino Linotype" w:hAnsi="Palatino Linotype"/>
          <w:sz w:val="24"/>
          <w:szCs w:val="24"/>
        </w:rPr>
        <w:t>,</w:t>
      </w:r>
      <w:r w:rsidR="0018302C">
        <w:rPr>
          <w:rFonts w:ascii="Palatino Linotype" w:hAnsi="Palatino Linotype"/>
          <w:sz w:val="24"/>
          <w:szCs w:val="24"/>
        </w:rPr>
        <w:t xml:space="preserve"> la </w:t>
      </w:r>
      <w:r w:rsidR="0018302C" w:rsidRPr="0018302C">
        <w:rPr>
          <w:rFonts w:ascii="Palatino Linotype" w:hAnsi="Palatino Linotype"/>
          <w:sz w:val="24"/>
          <w:szCs w:val="24"/>
        </w:rPr>
        <w:t xml:space="preserve">Subdirección de Fomento </w:t>
      </w:r>
      <w:r w:rsidR="00D87A38" w:rsidRPr="0018302C">
        <w:rPr>
          <w:rFonts w:ascii="Palatino Linotype" w:hAnsi="Palatino Linotype"/>
          <w:sz w:val="24"/>
          <w:szCs w:val="24"/>
        </w:rPr>
        <w:t>Cultural,</w:t>
      </w:r>
      <w:r w:rsidR="0018302C" w:rsidRPr="0018302C">
        <w:rPr>
          <w:rFonts w:ascii="Palatino Linotype" w:hAnsi="Palatino Linotype"/>
          <w:sz w:val="24"/>
          <w:szCs w:val="24"/>
        </w:rPr>
        <w:t xml:space="preserve"> </w:t>
      </w:r>
      <w:r w:rsidR="00D87A38">
        <w:rPr>
          <w:rFonts w:ascii="Palatino Linotype" w:hAnsi="Palatino Linotype"/>
          <w:sz w:val="24"/>
          <w:szCs w:val="24"/>
        </w:rPr>
        <w:t xml:space="preserve">así como el </w:t>
      </w:r>
      <w:r w:rsidR="00D87A38" w:rsidRPr="00D87A38">
        <w:rPr>
          <w:rFonts w:ascii="Palatino Linotype" w:hAnsi="Palatino Linotype"/>
          <w:sz w:val="24"/>
          <w:szCs w:val="24"/>
        </w:rPr>
        <w:t>Departamento de Fomento y Patrimonio Cultural</w:t>
      </w:r>
      <w:r>
        <w:rPr>
          <w:rFonts w:ascii="Palatino Linotype" w:hAnsi="Palatino Linotype"/>
          <w:sz w:val="24"/>
          <w:szCs w:val="24"/>
        </w:rPr>
        <w:t xml:space="preserve"> </w:t>
      </w:r>
      <w:r w:rsidR="00D87A38">
        <w:rPr>
          <w:rFonts w:ascii="Palatino Linotype" w:hAnsi="Palatino Linotype"/>
          <w:sz w:val="24"/>
          <w:szCs w:val="24"/>
        </w:rPr>
        <w:t>de las cuales dentro sus atribuciones tienen que p</w:t>
      </w:r>
      <w:r w:rsidR="00D87A38" w:rsidRPr="00D87A38">
        <w:rPr>
          <w:rFonts w:ascii="Palatino Linotype" w:hAnsi="Palatino Linotype"/>
          <w:sz w:val="24"/>
          <w:szCs w:val="24"/>
        </w:rPr>
        <w:t>romover investigar y di</w:t>
      </w:r>
      <w:r w:rsidR="00D87A38">
        <w:rPr>
          <w:rFonts w:ascii="Palatino Linotype" w:hAnsi="Palatino Linotype"/>
          <w:sz w:val="24"/>
          <w:szCs w:val="24"/>
        </w:rPr>
        <w:t>fundir</w:t>
      </w:r>
      <w:r w:rsidR="00D87A38" w:rsidRPr="00D87A38">
        <w:rPr>
          <w:rFonts w:ascii="Palatino Linotype" w:hAnsi="Palatino Linotype"/>
          <w:sz w:val="24"/>
          <w:szCs w:val="24"/>
        </w:rPr>
        <w:t xml:space="preserve"> el patrimonio</w:t>
      </w:r>
      <w:r w:rsidR="00D87A38">
        <w:rPr>
          <w:rFonts w:ascii="Palatino Linotype" w:hAnsi="Palatino Linotype"/>
          <w:sz w:val="24"/>
          <w:szCs w:val="24"/>
        </w:rPr>
        <w:t xml:space="preserve"> cultural</w:t>
      </w:r>
      <w:r w:rsidR="00D87A38" w:rsidRPr="00D87A38">
        <w:rPr>
          <w:rFonts w:ascii="Palatino Linotype" w:hAnsi="Palatino Linotype"/>
          <w:sz w:val="24"/>
          <w:szCs w:val="24"/>
        </w:rPr>
        <w:t xml:space="preserve"> </w:t>
      </w:r>
      <w:r w:rsidR="00D87A38">
        <w:rPr>
          <w:rFonts w:ascii="Palatino Linotype" w:hAnsi="Palatino Linotype"/>
          <w:sz w:val="24"/>
          <w:szCs w:val="24"/>
        </w:rPr>
        <w:t xml:space="preserve">y el Consejero Jurídico </w:t>
      </w:r>
      <w:r w:rsidRPr="00716FF0">
        <w:rPr>
          <w:rFonts w:ascii="Palatino Linotype" w:hAnsi="Palatino Linotype"/>
          <w:sz w:val="24"/>
          <w:szCs w:val="24"/>
        </w:rPr>
        <w:t xml:space="preserve">tiene como </w:t>
      </w:r>
      <w:r>
        <w:rPr>
          <w:rFonts w:ascii="Palatino Linotype" w:hAnsi="Palatino Linotype"/>
          <w:sz w:val="24"/>
          <w:szCs w:val="24"/>
        </w:rPr>
        <w:t>atribuci</w:t>
      </w:r>
      <w:r w:rsidR="009C5BA7">
        <w:rPr>
          <w:rFonts w:ascii="Palatino Linotype" w:hAnsi="Palatino Linotype"/>
          <w:sz w:val="24"/>
          <w:szCs w:val="24"/>
        </w:rPr>
        <w:t>ón</w:t>
      </w:r>
      <w:r w:rsidRPr="00716FF0">
        <w:rPr>
          <w:rFonts w:ascii="Palatino Linotype" w:hAnsi="Palatino Linotype"/>
          <w:sz w:val="24"/>
          <w:szCs w:val="24"/>
        </w:rPr>
        <w:t xml:space="preserve">, </w:t>
      </w:r>
      <w:r w:rsidR="00D87A38">
        <w:rPr>
          <w:rFonts w:ascii="Palatino Linotype" w:hAnsi="Palatino Linotype"/>
          <w:sz w:val="24"/>
          <w:szCs w:val="24"/>
        </w:rPr>
        <w:t>lo relacionado al procedimiento de responsabilidad patrimonial; por lo que</w:t>
      </w:r>
      <w:r w:rsidR="00D87A38">
        <w:rPr>
          <w:rFonts w:ascii="Palatino Linotype" w:eastAsia="Times New Roman" w:hAnsi="Palatino Linotype"/>
          <w:sz w:val="24"/>
          <w:szCs w:val="24"/>
          <w:lang w:eastAsia="es-MX"/>
        </w:rPr>
        <w:t xml:space="preserve"> bajo esas líneas argumentativas la información que resulta de interés para la particular puede obrar en los archivos de las </w:t>
      </w:r>
      <w:r w:rsidR="00D87A38">
        <w:rPr>
          <w:rFonts w:ascii="Palatino Linotype" w:eastAsia="Times New Roman" w:hAnsi="Palatino Linotype"/>
          <w:sz w:val="24"/>
          <w:szCs w:val="24"/>
          <w:lang w:eastAsia="es-MX"/>
        </w:rPr>
        <w:lastRenderedPageBreak/>
        <w:t xml:space="preserve">unidades administrativas señaladas ya que cuentan con las </w:t>
      </w:r>
      <w:r w:rsidR="00D87A38" w:rsidRPr="000A52CB">
        <w:rPr>
          <w:rFonts w:ascii="Palatino Linotype" w:eastAsia="Times New Roman" w:hAnsi="Palatino Linotype"/>
          <w:sz w:val="24"/>
          <w:szCs w:val="24"/>
          <w:lang w:eastAsia="es-MX"/>
        </w:rPr>
        <w:t xml:space="preserve">atribuciones para atender </w:t>
      </w:r>
      <w:r w:rsidR="00D87A38">
        <w:rPr>
          <w:rFonts w:ascii="Palatino Linotype" w:eastAsia="Times New Roman" w:hAnsi="Palatino Linotype"/>
          <w:sz w:val="24"/>
          <w:szCs w:val="24"/>
          <w:lang w:eastAsia="es-MX"/>
        </w:rPr>
        <w:t>el</w:t>
      </w:r>
      <w:r w:rsidR="00D87A38" w:rsidRPr="000A52CB">
        <w:rPr>
          <w:rFonts w:ascii="Palatino Linotype" w:eastAsia="Times New Roman" w:hAnsi="Palatino Linotype"/>
          <w:sz w:val="24"/>
          <w:szCs w:val="24"/>
          <w:lang w:eastAsia="es-MX"/>
        </w:rPr>
        <w:t xml:space="preserve"> requer</w:t>
      </w:r>
      <w:r w:rsidR="00D87A38">
        <w:rPr>
          <w:rFonts w:ascii="Palatino Linotype" w:eastAsia="Times New Roman" w:hAnsi="Palatino Linotype"/>
          <w:sz w:val="24"/>
          <w:szCs w:val="24"/>
          <w:lang w:eastAsia="es-MX"/>
        </w:rPr>
        <w:t>imiento</w:t>
      </w:r>
      <w:r w:rsidR="00D87A38" w:rsidRPr="000A52CB">
        <w:rPr>
          <w:rFonts w:ascii="Palatino Linotype" w:eastAsia="Times New Roman" w:hAnsi="Palatino Linotype"/>
          <w:sz w:val="24"/>
          <w:szCs w:val="24"/>
          <w:lang w:eastAsia="es-MX"/>
        </w:rPr>
        <w:t xml:space="preserve"> señalado por </w:t>
      </w:r>
      <w:r w:rsidR="00D87A38">
        <w:rPr>
          <w:rFonts w:ascii="Palatino Linotype" w:eastAsia="Times New Roman" w:hAnsi="Palatino Linotype"/>
          <w:sz w:val="24"/>
          <w:szCs w:val="24"/>
          <w:lang w:eastAsia="es-MX"/>
        </w:rPr>
        <w:t>la parte</w:t>
      </w:r>
      <w:r w:rsidR="00D87A38" w:rsidRPr="000A52CB">
        <w:rPr>
          <w:rFonts w:ascii="Palatino Linotype" w:eastAsia="Times New Roman" w:hAnsi="Palatino Linotype"/>
          <w:sz w:val="24"/>
          <w:szCs w:val="24"/>
          <w:lang w:eastAsia="es-MX"/>
        </w:rPr>
        <w:t xml:space="preserve"> </w:t>
      </w:r>
      <w:r w:rsidR="00D87A38">
        <w:rPr>
          <w:rFonts w:ascii="Palatino Linotype" w:eastAsia="Times New Roman" w:hAnsi="Palatino Linotype"/>
          <w:sz w:val="24"/>
          <w:szCs w:val="24"/>
          <w:lang w:eastAsia="es-MX"/>
        </w:rPr>
        <w:t>R</w:t>
      </w:r>
      <w:r w:rsidR="00D87A38" w:rsidRPr="000A52CB">
        <w:rPr>
          <w:rFonts w:ascii="Palatino Linotype" w:eastAsia="Times New Roman" w:hAnsi="Palatino Linotype"/>
          <w:sz w:val="24"/>
          <w:szCs w:val="24"/>
          <w:lang w:eastAsia="es-MX"/>
        </w:rPr>
        <w:t>ecurrente.</w:t>
      </w:r>
    </w:p>
    <w:p w14:paraId="6FAB84AA" w14:textId="77777777" w:rsidR="00787037" w:rsidRDefault="00D87A38" w:rsidP="00787037">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220D6FFC" w14:textId="77777777" w:rsidR="00D87A38" w:rsidRDefault="00D87A38" w:rsidP="00787037">
      <w:pPr>
        <w:spacing w:after="0" w:line="360" w:lineRule="auto"/>
        <w:jc w:val="both"/>
        <w:rPr>
          <w:rFonts w:ascii="Palatino Linotype" w:hAnsi="Palatino Linotype"/>
          <w:sz w:val="24"/>
          <w:szCs w:val="24"/>
        </w:rPr>
      </w:pPr>
      <w:r w:rsidRPr="000A52CB">
        <w:rPr>
          <w:rFonts w:ascii="Palatino Linotype" w:eastAsia="Calibri" w:hAnsi="Palatino Linotype" w:cs="Tahoma"/>
          <w:color w:val="000000"/>
          <w:sz w:val="24"/>
          <w:szCs w:val="24"/>
          <w:lang w:eastAsia="es-MX"/>
        </w:rPr>
        <w:t>Dicho lo anterior, es dable ordenar al Sujeto Obligado, previa búsqueda exhaustiva y razonab</w:t>
      </w:r>
      <w:r>
        <w:rPr>
          <w:rFonts w:ascii="Palatino Linotype" w:eastAsia="Calibri" w:hAnsi="Palatino Linotype" w:cs="Tahoma"/>
          <w:color w:val="000000"/>
          <w:sz w:val="24"/>
          <w:szCs w:val="24"/>
          <w:lang w:eastAsia="es-MX"/>
        </w:rPr>
        <w:t xml:space="preserve">le, la entrega del </w:t>
      </w:r>
      <w:r w:rsidRPr="00CB336E">
        <w:rPr>
          <w:rFonts w:ascii="Palatino Linotype" w:eastAsia="Calibri" w:hAnsi="Palatino Linotype" w:cs="Tahoma"/>
          <w:b/>
          <w:color w:val="000000"/>
          <w:sz w:val="24"/>
          <w:szCs w:val="24"/>
          <w:u w:val="single"/>
          <w:lang w:eastAsia="es-MX"/>
        </w:rPr>
        <w:t>documento donde conste la reserva por derechos de autor de la Imagen Institucional de Metepec 2022-2024</w:t>
      </w:r>
      <w:r w:rsidRPr="00D87A38">
        <w:rPr>
          <w:rFonts w:ascii="Palatino Linotype" w:eastAsia="Calibri" w:hAnsi="Palatino Linotype" w:cs="Tahoma"/>
          <w:color w:val="000000"/>
          <w:sz w:val="24"/>
          <w:szCs w:val="24"/>
          <w:lang w:eastAsia="es-MX"/>
        </w:rPr>
        <w:t>.</w:t>
      </w:r>
    </w:p>
    <w:p w14:paraId="788DE4B2" w14:textId="77777777" w:rsidR="00787037" w:rsidRDefault="00787037" w:rsidP="00787037">
      <w:pPr>
        <w:spacing w:after="0" w:line="240" w:lineRule="auto"/>
        <w:ind w:right="567"/>
        <w:jc w:val="both"/>
        <w:rPr>
          <w:rFonts w:ascii="Palatino Linotype" w:hAnsi="Palatino Linotype"/>
          <w:sz w:val="24"/>
          <w:szCs w:val="24"/>
        </w:rPr>
      </w:pPr>
    </w:p>
    <w:p w14:paraId="768B6BCF" w14:textId="77777777" w:rsidR="00CB336E" w:rsidRPr="00C92F48" w:rsidRDefault="00CB336E" w:rsidP="00CB336E">
      <w:pPr>
        <w:spacing w:after="0"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667998">
        <w:rPr>
          <w:rFonts w:ascii="Palatino Linotype" w:hAnsi="Palatino Linotype" w:cs="Arial"/>
          <w:sz w:val="24"/>
        </w:rPr>
        <w:t>Sistema de Acceso a la Información Mexiquense</w:t>
      </w:r>
      <w:r w:rsidRPr="00C92F48">
        <w:rPr>
          <w:rFonts w:ascii="Palatino Linotype" w:hAnsi="Palatino Linotype" w:cs="Arial"/>
          <w:b/>
          <w:color w:val="000000" w:themeColor="text1"/>
          <w:sz w:val="24"/>
          <w:lang w:val="es-ES"/>
        </w:rPr>
        <w:t xml:space="preserve"> </w:t>
      </w:r>
      <w:r>
        <w:rPr>
          <w:rFonts w:ascii="Palatino Linotype" w:hAnsi="Palatino Linotype" w:cs="Arial"/>
          <w:b/>
          <w:color w:val="000000" w:themeColor="text1"/>
          <w:sz w:val="24"/>
          <w:lang w:val="es-ES"/>
        </w:rPr>
        <w:t>(</w:t>
      </w:r>
      <w:r w:rsidRPr="00C92F48">
        <w:rPr>
          <w:rFonts w:ascii="Palatino Linotype" w:hAnsi="Palatino Linotype" w:cs="Arial"/>
          <w:b/>
          <w:color w:val="000000" w:themeColor="text1"/>
          <w:sz w:val="24"/>
          <w:lang w:val="es-ES"/>
        </w:rPr>
        <w:t>SAIMEX</w:t>
      </w:r>
      <w:r>
        <w:rPr>
          <w:rFonts w:ascii="Palatino Linotype" w:hAnsi="Palatino Linotype" w:cs="Arial"/>
          <w:b/>
          <w:color w:val="000000" w:themeColor="text1"/>
          <w:sz w:val="24"/>
          <w:lang w:val="es-ES"/>
        </w:rPr>
        <w:t>)</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5DB3DACF" w14:textId="77777777" w:rsidR="00CB336E" w:rsidRDefault="00CB336E" w:rsidP="00CB336E">
      <w:pPr>
        <w:spacing w:after="0" w:line="360" w:lineRule="auto"/>
        <w:jc w:val="both"/>
        <w:rPr>
          <w:rFonts w:ascii="Palatino Linotype" w:hAnsi="Palatino Linotype" w:cs="Arial"/>
          <w:color w:val="000000" w:themeColor="text1"/>
          <w:sz w:val="24"/>
          <w:lang w:val="es-ES"/>
        </w:rPr>
      </w:pPr>
    </w:p>
    <w:p w14:paraId="57DE25B8" w14:textId="77777777" w:rsidR="00CB336E" w:rsidRPr="00C92F48" w:rsidRDefault="00CB336E" w:rsidP="00CB336E">
      <w:pPr>
        <w:spacing w:after="0"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w:t>
      </w:r>
      <w:r w:rsidRPr="00C92F48">
        <w:rPr>
          <w:rFonts w:ascii="Palatino Linotype" w:hAnsi="Palatino Linotype" w:cs="Arial"/>
          <w:color w:val="000000" w:themeColor="text1"/>
          <w:sz w:val="24"/>
          <w:lang w:val="es-ES"/>
        </w:rPr>
        <w:lastRenderedPageBreak/>
        <w:t xml:space="preserve">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0059DA9D" w14:textId="77777777" w:rsidR="00CB336E" w:rsidRPr="00C92F48" w:rsidRDefault="00CB336E" w:rsidP="00CB336E">
      <w:pPr>
        <w:spacing w:after="0"/>
        <w:jc w:val="both"/>
        <w:rPr>
          <w:rFonts w:ascii="Palatino Linotype" w:hAnsi="Palatino Linotype" w:cs="Arial"/>
          <w:color w:val="000000" w:themeColor="text1"/>
          <w:sz w:val="24"/>
          <w:lang w:val="es-ES"/>
        </w:rPr>
      </w:pPr>
    </w:p>
    <w:p w14:paraId="1224798D" w14:textId="77777777" w:rsidR="00CB336E" w:rsidRPr="00C92F48" w:rsidRDefault="00CB336E" w:rsidP="00CB336E">
      <w:pPr>
        <w:spacing w:after="0"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1C57D8C3" w14:textId="77777777" w:rsidR="00CB336E" w:rsidRPr="00C92F48" w:rsidRDefault="00CB336E" w:rsidP="00CB336E">
      <w:pPr>
        <w:spacing w:after="0"/>
        <w:jc w:val="both"/>
        <w:rPr>
          <w:rFonts w:ascii="Palatino Linotype" w:hAnsi="Palatino Linotype" w:cs="Arial"/>
          <w:color w:val="000000" w:themeColor="text1"/>
          <w:sz w:val="24"/>
          <w:lang w:val="es-ES"/>
        </w:rPr>
      </w:pPr>
    </w:p>
    <w:p w14:paraId="71237E12" w14:textId="77777777" w:rsidR="00CB336E" w:rsidRPr="00C92F48" w:rsidRDefault="00CB336E" w:rsidP="00CB336E">
      <w:pPr>
        <w:spacing w:after="0"/>
        <w:ind w:left="567" w:right="567"/>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79A864A8" w14:textId="77777777" w:rsidR="00CB336E" w:rsidRPr="00C92F48" w:rsidRDefault="00CB336E" w:rsidP="00CB336E">
      <w:pPr>
        <w:ind w:left="567" w:right="618"/>
        <w:contextualSpacing/>
        <w:jc w:val="both"/>
        <w:rPr>
          <w:rFonts w:ascii="Palatino Linotype" w:hAnsi="Palatino Linotype"/>
          <w:i/>
          <w:sz w:val="24"/>
          <w:lang w:val="es-ES"/>
        </w:rPr>
      </w:pPr>
    </w:p>
    <w:p w14:paraId="4C2A856E" w14:textId="77777777" w:rsidR="00CB336E" w:rsidRPr="00C92F48" w:rsidRDefault="00CB336E" w:rsidP="00CB336E">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64DA54E" w14:textId="77777777" w:rsidR="00CB336E" w:rsidRPr="00C92F48" w:rsidRDefault="00CB336E" w:rsidP="00CB336E">
      <w:pPr>
        <w:spacing w:after="0"/>
        <w:ind w:left="567" w:right="567"/>
        <w:contextualSpacing/>
        <w:jc w:val="both"/>
        <w:rPr>
          <w:rFonts w:ascii="Palatino Linotype" w:hAnsi="Palatino Linotype"/>
          <w:i/>
          <w:sz w:val="24"/>
          <w:lang w:val="es-ES"/>
        </w:rPr>
      </w:pPr>
    </w:p>
    <w:p w14:paraId="3BCB5ABB" w14:textId="77777777" w:rsidR="00CB336E" w:rsidRPr="00C92F48" w:rsidRDefault="00CB336E" w:rsidP="00CB336E">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03649706"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4502618C" w14:textId="77777777" w:rsidR="00CB336E" w:rsidRPr="00C92F48" w:rsidRDefault="00CB336E" w:rsidP="00CB336E">
      <w:pPr>
        <w:ind w:left="567" w:right="567"/>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076523AF"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4E16B2A9"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57D0DF2D"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lastRenderedPageBreak/>
        <w:t>V. Entregar, en su caso, a los particulares la información solicitada;</w:t>
      </w:r>
    </w:p>
    <w:p w14:paraId="030E9CC4"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62A0AF64"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49758544"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3C866ECD"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0C5573EF"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454D59E9"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437F216D"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7F322E02"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431BF3A5"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225ED098"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A750DEB"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w:t>
      </w:r>
      <w:r w:rsidRPr="00C92F48">
        <w:rPr>
          <w:rFonts w:ascii="Palatino Linotype" w:hAnsi="Palatino Linotype"/>
          <w:i/>
          <w:sz w:val="24"/>
          <w:lang w:val="es-ES"/>
        </w:rPr>
        <w:lastRenderedPageBreak/>
        <w:t>con discapacidad, a fin de que puedan consultar los sistemas que integran la Plataforma Nacional de Transparencia, presentar solicitudes de acceso a la información y facilitar su gestión e interponer los recursos que las leyes establezcan.</w:t>
      </w:r>
    </w:p>
    <w:p w14:paraId="67A3BAC6" w14:textId="77777777" w:rsidR="00CB336E" w:rsidRPr="00C92F48" w:rsidRDefault="00CB336E" w:rsidP="00CB336E">
      <w:pPr>
        <w:ind w:left="567" w:right="567"/>
        <w:contextualSpacing/>
        <w:jc w:val="both"/>
        <w:rPr>
          <w:rFonts w:ascii="Palatino Linotype" w:hAnsi="Palatino Linotype"/>
          <w:i/>
          <w:sz w:val="24"/>
          <w:lang w:val="es-ES"/>
        </w:rPr>
      </w:pPr>
    </w:p>
    <w:p w14:paraId="0F4125EF"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5158F9CC"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5D73D4E2"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3FBAD0C5"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7CE7FA44"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6A7907B3"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402947C0"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0AB275E8" w14:textId="77777777" w:rsidR="00CB336E" w:rsidRPr="00C92F48" w:rsidRDefault="00CB336E" w:rsidP="00CB336E">
      <w:pPr>
        <w:ind w:left="567" w:right="567"/>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7B6200FF" w14:textId="77777777" w:rsidR="00CB336E" w:rsidRPr="00C92F48" w:rsidRDefault="00CB336E" w:rsidP="00CB336E">
      <w:pPr>
        <w:ind w:left="567" w:right="567"/>
        <w:contextualSpacing/>
        <w:jc w:val="both"/>
        <w:rPr>
          <w:rFonts w:ascii="Palatino Linotype" w:hAnsi="Palatino Linotype"/>
          <w:i/>
          <w:sz w:val="24"/>
          <w:lang w:val="es-ES"/>
        </w:rPr>
      </w:pPr>
    </w:p>
    <w:p w14:paraId="79CD2DEB" w14:textId="77777777" w:rsidR="00CB336E" w:rsidRDefault="00CB336E" w:rsidP="00CB336E">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F67972B" w14:textId="77777777" w:rsidR="00CB336E" w:rsidRPr="00C92F48" w:rsidRDefault="00CB336E" w:rsidP="00CB336E">
      <w:pPr>
        <w:spacing w:after="0"/>
        <w:ind w:left="851" w:right="901"/>
        <w:jc w:val="both"/>
        <w:rPr>
          <w:rFonts w:ascii="Palatino Linotype" w:hAnsi="Palatino Linotype"/>
          <w:i/>
          <w:sz w:val="24"/>
          <w:lang w:val="es-ES"/>
        </w:rPr>
      </w:pPr>
    </w:p>
    <w:p w14:paraId="541F1DC4" w14:textId="77777777" w:rsidR="00CB336E" w:rsidRPr="00C92F48" w:rsidRDefault="00CB336E" w:rsidP="00CB336E">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C92F48">
        <w:rPr>
          <w:rFonts w:ascii="Palatino Linotype" w:eastAsia="Calibri" w:hAnsi="Palatino Linotype"/>
          <w:sz w:val="24"/>
          <w:lang w:val="es-ES"/>
        </w:rPr>
        <w:lastRenderedPageBreak/>
        <w:t xml:space="preserve">dicha área funge como enlace entre </w:t>
      </w:r>
      <w:r>
        <w:rPr>
          <w:rFonts w:ascii="Palatino Linotype" w:eastAsia="Calibri" w:hAnsi="Palatino Linotype"/>
          <w:sz w:val="24"/>
          <w:lang w:val="es-ES"/>
        </w:rPr>
        <w:t>el</w:t>
      </w:r>
      <w:r w:rsidRPr="00C92F48">
        <w:rPr>
          <w:rFonts w:ascii="Palatino Linotype" w:eastAsia="Calibri" w:hAnsi="Palatino Linotype"/>
          <w:b/>
          <w:sz w:val="24"/>
          <w:lang w:val="es-ES"/>
        </w:rPr>
        <w:t xml:space="preserve">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48C5DD8A" w14:textId="77777777" w:rsidR="00CB336E" w:rsidRPr="00C92F48" w:rsidRDefault="00CB336E" w:rsidP="00CB336E">
      <w:pPr>
        <w:spacing w:after="0"/>
        <w:ind w:left="426"/>
        <w:contextualSpacing/>
        <w:jc w:val="both"/>
        <w:rPr>
          <w:rFonts w:ascii="Palatino Linotype" w:eastAsia="Calibri" w:hAnsi="Palatino Linotype"/>
          <w:sz w:val="24"/>
          <w:lang w:val="es-ES"/>
        </w:rPr>
      </w:pPr>
    </w:p>
    <w:p w14:paraId="69D0E234" w14:textId="77777777" w:rsidR="00CB336E" w:rsidRPr="00C92F48" w:rsidRDefault="00CB336E" w:rsidP="00CB336E">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De tal manera que, si bien, l</w:t>
      </w:r>
      <w:r>
        <w:rPr>
          <w:rFonts w:ascii="Palatino Linotype" w:eastAsia="Calibri" w:hAnsi="Palatino Linotype"/>
          <w:sz w:val="24"/>
          <w:lang w:val="es-ES"/>
        </w:rPr>
        <w:t>a</w:t>
      </w:r>
      <w:r w:rsidRPr="00C92F48">
        <w:rPr>
          <w:rFonts w:ascii="Palatino Linotype" w:eastAsia="Calibri" w:hAnsi="Palatino Linotype"/>
          <w:sz w:val="24"/>
          <w:lang w:val="es-ES"/>
        </w:rPr>
        <w:t xml:space="preserve">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0D82D463" w14:textId="77777777" w:rsidR="00CB336E" w:rsidRPr="00C92F48" w:rsidRDefault="00CB336E" w:rsidP="00CB336E">
      <w:pPr>
        <w:spacing w:after="0"/>
        <w:jc w:val="both"/>
        <w:rPr>
          <w:rFonts w:ascii="Palatino Linotype" w:eastAsia="Calibri" w:hAnsi="Palatino Linotype"/>
          <w:sz w:val="24"/>
          <w:lang w:val="es-ES"/>
        </w:rPr>
      </w:pPr>
    </w:p>
    <w:p w14:paraId="6F1A983A" w14:textId="77777777" w:rsidR="00CB336E" w:rsidRDefault="00CB336E" w:rsidP="00CB336E">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w:t>
      </w:r>
      <w:r>
        <w:rPr>
          <w:rFonts w:ascii="Palatino Linotype" w:eastAsia="Calibri" w:hAnsi="Palatino Linotype"/>
          <w:sz w:val="24"/>
          <w:lang w:val="es-ES"/>
        </w:rPr>
        <w:t xml:space="preserve"> </w:t>
      </w:r>
      <w:r w:rsidRPr="00C92F48">
        <w:rPr>
          <w:rFonts w:ascii="Palatino Linotype" w:eastAsia="Calibri" w:hAnsi="Palatino Linotype"/>
          <w:sz w:val="24"/>
          <w:lang w:val="es-ES"/>
        </w:rPr>
        <w:t>l</w:t>
      </w:r>
      <w:r>
        <w:rPr>
          <w:rFonts w:ascii="Palatino Linotype" w:eastAsia="Calibri" w:hAnsi="Palatino Linotype"/>
          <w:sz w:val="24"/>
          <w:lang w:val="es-ES"/>
        </w:rPr>
        <w:t>a</w:t>
      </w:r>
      <w:r w:rsidRPr="00C92F48">
        <w:rPr>
          <w:rFonts w:ascii="Palatino Linotype" w:eastAsia="Calibri" w:hAnsi="Palatino Linotype"/>
          <w:sz w:val="24"/>
          <w:lang w:val="es-ES"/>
        </w:rPr>
        <w:t xml:space="preserve">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6A4EE719" w14:textId="77777777" w:rsidR="00CB336E" w:rsidRDefault="00CB336E" w:rsidP="00CB336E">
      <w:pPr>
        <w:tabs>
          <w:tab w:val="left" w:pos="567"/>
          <w:tab w:val="left" w:pos="8647"/>
        </w:tabs>
        <w:spacing w:after="0" w:line="240" w:lineRule="auto"/>
        <w:ind w:left="567" w:right="567"/>
        <w:contextualSpacing/>
        <w:jc w:val="both"/>
        <w:rPr>
          <w:rFonts w:ascii="Palatino Linotype" w:hAnsi="Palatino Linotype"/>
          <w:i/>
          <w:iCs/>
        </w:rPr>
      </w:pPr>
    </w:p>
    <w:p w14:paraId="70049800" w14:textId="77777777" w:rsidR="00CB336E" w:rsidRDefault="00CB336E" w:rsidP="00CB336E">
      <w:pPr>
        <w:spacing w:after="0" w:line="360" w:lineRule="auto"/>
        <w:jc w:val="both"/>
        <w:rPr>
          <w:rFonts w:ascii="Palatino Linotype" w:eastAsia="Calibri" w:hAnsi="Palatino Linotype"/>
          <w:sz w:val="24"/>
          <w:lang w:val="es-ES"/>
        </w:rPr>
      </w:pPr>
      <w:r w:rsidRPr="002D5B81">
        <w:rPr>
          <w:rFonts w:ascii="Palatino Linotype" w:eastAsia="MS Mincho" w:hAnsi="Palatino Linotype" w:cs="Tahoma"/>
          <w:sz w:val="24"/>
          <w:szCs w:val="24"/>
          <w:lang w:val="es-ES_tradnl" w:eastAsia="es-ES"/>
        </w:rPr>
        <w:t>De</w:t>
      </w:r>
      <w:r w:rsidRPr="002D5B81">
        <w:rPr>
          <w:rFonts w:ascii="Palatino Linotype" w:eastAsia="Times New Roman" w:hAnsi="Palatino Linotype" w:cs="Arial"/>
          <w:sz w:val="24"/>
          <w:szCs w:val="24"/>
          <w:lang w:val="es-ES_tradnl" w:eastAsia="es-ES"/>
        </w:rPr>
        <w:t xml:space="preserve"> lo anterior, es de precisar que </w:t>
      </w:r>
      <w:r>
        <w:rPr>
          <w:rFonts w:ascii="Palatino Linotype" w:eastAsia="Times New Roman" w:hAnsi="Palatino Linotype" w:cs="Arial"/>
          <w:sz w:val="24"/>
          <w:szCs w:val="24"/>
          <w:lang w:val="es-ES_tradnl" w:eastAsia="es-ES"/>
        </w:rPr>
        <w:t xml:space="preserve">se presume que </w:t>
      </w:r>
      <w:r w:rsidRPr="002D5B81">
        <w:rPr>
          <w:rFonts w:ascii="Palatino Linotype" w:eastAsia="Times New Roman" w:hAnsi="Palatino Linotype" w:cs="Arial"/>
          <w:sz w:val="24"/>
          <w:szCs w:val="24"/>
          <w:lang w:val="es-ES_tradnl" w:eastAsia="es-ES"/>
        </w:rPr>
        <w:t xml:space="preserve">la información </w:t>
      </w:r>
      <w:r>
        <w:rPr>
          <w:rFonts w:ascii="Palatino Linotype" w:eastAsia="Times New Roman" w:hAnsi="Palatino Linotype" w:cs="Arial"/>
          <w:sz w:val="24"/>
          <w:szCs w:val="24"/>
          <w:lang w:val="es-ES_tradnl" w:eastAsia="es-ES"/>
        </w:rPr>
        <w:t xml:space="preserve">que resulta de interés para el particular pudiera </w:t>
      </w:r>
      <w:r w:rsidRPr="002D5B81">
        <w:rPr>
          <w:rFonts w:ascii="Palatino Linotype" w:eastAsia="Times New Roman" w:hAnsi="Palatino Linotype" w:cs="Arial"/>
          <w:sz w:val="24"/>
          <w:szCs w:val="24"/>
          <w:lang w:val="es-ES_tradnl" w:eastAsia="es-ES"/>
        </w:rPr>
        <w:t xml:space="preserve">obrar en los </w:t>
      </w:r>
      <w:r>
        <w:rPr>
          <w:rFonts w:ascii="Palatino Linotype" w:eastAsia="Times New Roman" w:hAnsi="Palatino Linotype" w:cs="Arial"/>
          <w:sz w:val="24"/>
          <w:szCs w:val="24"/>
          <w:lang w:val="es-ES_tradnl" w:eastAsia="es-ES"/>
        </w:rPr>
        <w:t xml:space="preserve">archivos del </w:t>
      </w:r>
      <w:r w:rsidRPr="00014378">
        <w:rPr>
          <w:rFonts w:ascii="Palatino Linotype" w:eastAsia="Times New Roman" w:hAnsi="Palatino Linotype" w:cs="Arial"/>
          <w:bCs/>
          <w:sz w:val="24"/>
          <w:szCs w:val="24"/>
          <w:lang w:val="es-ES_tradnl" w:eastAsia="es-ES"/>
        </w:rPr>
        <w:t>Sujeto Obligado</w:t>
      </w:r>
      <w:r>
        <w:rPr>
          <w:rFonts w:ascii="Palatino Linotype" w:eastAsia="Times New Roman" w:hAnsi="Palatino Linotype" w:cs="Arial"/>
          <w:b/>
          <w:sz w:val="24"/>
          <w:szCs w:val="24"/>
          <w:lang w:val="es-ES_tradnl" w:eastAsia="es-ES"/>
        </w:rPr>
        <w:t xml:space="preserve"> </w:t>
      </w:r>
      <w:r w:rsidRPr="00014378">
        <w:rPr>
          <w:rFonts w:ascii="Palatino Linotype" w:eastAsia="Times New Roman" w:hAnsi="Palatino Linotype" w:cs="Arial"/>
          <w:bCs/>
          <w:sz w:val="24"/>
          <w:szCs w:val="24"/>
          <w:lang w:val="es-ES_tradnl" w:eastAsia="es-ES"/>
        </w:rPr>
        <w:t>y</w:t>
      </w:r>
      <w:r>
        <w:rPr>
          <w:rFonts w:ascii="Palatino Linotype" w:eastAsia="Times New Roman" w:hAnsi="Palatino Linotype" w:cs="Arial"/>
          <w:sz w:val="24"/>
          <w:szCs w:val="24"/>
          <w:lang w:val="es-ES_tradnl" w:eastAsia="es-ES"/>
        </w:rPr>
        <w:t xml:space="preserve"> por lo tanto debe realizar una búsqueda exhaustiva a efecto de proporcionar los documentos donde obre la misma.</w:t>
      </w:r>
    </w:p>
    <w:p w14:paraId="7B4823BE" w14:textId="77777777" w:rsidR="00CB336E" w:rsidRDefault="00CB336E" w:rsidP="00CB336E">
      <w:pPr>
        <w:tabs>
          <w:tab w:val="left" w:pos="2595"/>
        </w:tabs>
        <w:spacing w:after="0" w:line="360" w:lineRule="auto"/>
        <w:jc w:val="both"/>
        <w:rPr>
          <w:rFonts w:ascii="Palatino Linotype" w:eastAsia="Calibri" w:hAnsi="Palatino Linotype" w:cs="Tahoma"/>
          <w:iCs/>
          <w:sz w:val="24"/>
          <w:lang w:val="es-ES" w:eastAsia="es-ES_tradnl"/>
        </w:rPr>
      </w:pPr>
    </w:p>
    <w:p w14:paraId="19903805" w14:textId="77777777" w:rsidR="00CB336E" w:rsidRDefault="00CB336E" w:rsidP="00CB336E">
      <w:pPr>
        <w:spacing w:after="0"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w:t>
      </w:r>
      <w:r w:rsidRPr="00E706A9">
        <w:rPr>
          <w:rFonts w:ascii="Palatino Linotype" w:eastAsia="Calibri" w:hAnsi="Palatino Linotype" w:cs="Tahoma"/>
          <w:bCs/>
          <w:sz w:val="24"/>
        </w:rPr>
        <w:lastRenderedPageBreak/>
        <w:t>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4CC1E55E" w14:textId="77777777" w:rsidR="00CB336E" w:rsidRDefault="00CB336E" w:rsidP="00CB336E">
      <w:pPr>
        <w:spacing w:after="0" w:line="360" w:lineRule="auto"/>
        <w:jc w:val="both"/>
        <w:rPr>
          <w:rFonts w:ascii="Palatino Linotype" w:hAnsi="Palatino Linotype" w:cs="Tahoma"/>
          <w:sz w:val="24"/>
        </w:rPr>
      </w:pPr>
    </w:p>
    <w:p w14:paraId="458920EA" w14:textId="77777777" w:rsidR="00CB336E" w:rsidRPr="00E706A9" w:rsidRDefault="00CB336E" w:rsidP="00CB336E">
      <w:pPr>
        <w:spacing w:after="0"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38C07BB6" w14:textId="77777777" w:rsidR="00CB336E" w:rsidRPr="00E706A9" w:rsidRDefault="00CB336E" w:rsidP="00CB336E">
      <w:pPr>
        <w:spacing w:after="0" w:line="360" w:lineRule="auto"/>
        <w:jc w:val="both"/>
        <w:rPr>
          <w:rFonts w:ascii="Palatino Linotype" w:hAnsi="Palatino Linotype" w:cs="Tahoma"/>
          <w:sz w:val="24"/>
        </w:rPr>
      </w:pPr>
    </w:p>
    <w:p w14:paraId="4B56D2A1" w14:textId="77777777" w:rsidR="00CB336E" w:rsidRDefault="00CB336E" w:rsidP="00CB336E">
      <w:pPr>
        <w:spacing w:after="0"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5CDB3856" w14:textId="77777777" w:rsidR="00CB336E" w:rsidRPr="00E706A9" w:rsidRDefault="00CB336E" w:rsidP="00CB336E">
      <w:pPr>
        <w:spacing w:after="0" w:line="360" w:lineRule="auto"/>
        <w:jc w:val="both"/>
        <w:rPr>
          <w:rFonts w:ascii="Palatino Linotype" w:hAnsi="Palatino Linotype" w:cs="Tahoma"/>
          <w:sz w:val="24"/>
        </w:rPr>
      </w:pPr>
    </w:p>
    <w:p w14:paraId="610D30E1" w14:textId="77777777" w:rsidR="00CB336E" w:rsidRPr="00E706A9" w:rsidRDefault="00CB336E" w:rsidP="00CB336E">
      <w:pPr>
        <w:numPr>
          <w:ilvl w:val="0"/>
          <w:numId w:val="9"/>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52190852" w14:textId="77777777" w:rsidR="00CB336E" w:rsidRPr="00E706A9" w:rsidRDefault="00CB336E" w:rsidP="00CB336E">
      <w:pPr>
        <w:numPr>
          <w:ilvl w:val="0"/>
          <w:numId w:val="9"/>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256110CD" w14:textId="77777777" w:rsidR="00CB336E" w:rsidRPr="00E706A9" w:rsidRDefault="00CB336E" w:rsidP="00CB336E">
      <w:pPr>
        <w:numPr>
          <w:ilvl w:val="0"/>
          <w:numId w:val="9"/>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17CE483D" w14:textId="77777777" w:rsidR="00CB336E" w:rsidRPr="00E706A9" w:rsidRDefault="00CB336E" w:rsidP="00CB336E">
      <w:pPr>
        <w:spacing w:after="0" w:line="360" w:lineRule="auto"/>
        <w:jc w:val="both"/>
        <w:rPr>
          <w:rFonts w:ascii="Palatino Linotype" w:hAnsi="Palatino Linotype" w:cs="Tahoma"/>
          <w:sz w:val="24"/>
        </w:rPr>
      </w:pPr>
    </w:p>
    <w:p w14:paraId="5FB615BD" w14:textId="77777777" w:rsidR="00CB336E" w:rsidRDefault="00CB336E" w:rsidP="00CB336E">
      <w:pPr>
        <w:spacing w:after="0"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676CDBBC" w14:textId="77777777" w:rsidR="00CB336E" w:rsidRPr="00E706A9" w:rsidRDefault="00CB336E" w:rsidP="00CB336E">
      <w:pPr>
        <w:spacing w:after="0" w:line="360" w:lineRule="auto"/>
        <w:jc w:val="both"/>
        <w:rPr>
          <w:rFonts w:ascii="Palatino Linotype" w:hAnsi="Palatino Linotype" w:cs="Tahoma"/>
          <w:sz w:val="24"/>
        </w:rPr>
      </w:pPr>
    </w:p>
    <w:p w14:paraId="5636A099" w14:textId="77777777" w:rsidR="00CB336E" w:rsidRPr="00E706A9" w:rsidRDefault="00CB336E" w:rsidP="00CB336E">
      <w:pPr>
        <w:numPr>
          <w:ilvl w:val="0"/>
          <w:numId w:val="8"/>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08BBFD9B" w14:textId="77777777" w:rsidR="00CB336E" w:rsidRPr="00E706A9" w:rsidRDefault="00CB336E" w:rsidP="00CB336E">
      <w:pPr>
        <w:numPr>
          <w:ilvl w:val="0"/>
          <w:numId w:val="8"/>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2EFCC5A1" w14:textId="77777777" w:rsidR="00CB336E" w:rsidRPr="00E706A9" w:rsidRDefault="00CB336E" w:rsidP="00CB336E">
      <w:pPr>
        <w:numPr>
          <w:ilvl w:val="0"/>
          <w:numId w:val="8"/>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32366C4F" w14:textId="77777777" w:rsidR="00CB336E" w:rsidRDefault="00CB336E" w:rsidP="00CB336E">
      <w:pPr>
        <w:numPr>
          <w:ilvl w:val="0"/>
          <w:numId w:val="8"/>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6CE5DCBA" w14:textId="77777777" w:rsidR="00CB336E" w:rsidRDefault="00CB336E" w:rsidP="00CB336E">
      <w:pPr>
        <w:spacing w:after="0" w:line="360" w:lineRule="auto"/>
        <w:jc w:val="both"/>
        <w:rPr>
          <w:rFonts w:ascii="Palatino Linotype" w:hAnsi="Palatino Linotype" w:cs="Tahoma"/>
          <w:sz w:val="24"/>
        </w:rPr>
      </w:pPr>
    </w:p>
    <w:p w14:paraId="4951B718" w14:textId="3A37A906" w:rsidR="00CB336E" w:rsidRDefault="00CB336E" w:rsidP="00CB336E">
      <w:pPr>
        <w:spacing w:after="0"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 xml:space="preserve">el Ayuntamiento de </w:t>
      </w:r>
      <w:r w:rsidR="0095632A" w:rsidRPr="0095632A">
        <w:rPr>
          <w:rFonts w:ascii="Palatino Linotype" w:hAnsi="Palatino Linotype" w:cs="Tahoma"/>
          <w:sz w:val="24"/>
          <w:highlight w:val="yellow"/>
        </w:rPr>
        <w:t>Metepec</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5EE9E05E" w14:textId="77777777" w:rsidR="00CB336E" w:rsidRDefault="00CB336E" w:rsidP="00CB336E">
      <w:pPr>
        <w:spacing w:after="0" w:line="360" w:lineRule="auto"/>
        <w:jc w:val="both"/>
        <w:rPr>
          <w:rFonts w:ascii="Palatino Linotype" w:eastAsia="Times New Roman" w:hAnsi="Palatino Linotype"/>
          <w:sz w:val="24"/>
          <w:szCs w:val="24"/>
          <w:lang w:eastAsia="es-MX"/>
        </w:rPr>
      </w:pPr>
    </w:p>
    <w:p w14:paraId="4D516F62" w14:textId="77777777" w:rsidR="00CB336E" w:rsidRPr="00C95C1F" w:rsidRDefault="00CB336E" w:rsidP="00CB336E">
      <w:pPr>
        <w:spacing w:after="0" w:line="360" w:lineRule="auto"/>
        <w:ind w:right="141"/>
        <w:jc w:val="both"/>
        <w:rPr>
          <w:rFonts w:ascii="Palatino Linotype" w:eastAsia="Times New Roman" w:hAnsi="Palatino Linotype"/>
          <w:sz w:val="24"/>
          <w:szCs w:val="24"/>
          <w:lang w:eastAsia="es-MX"/>
        </w:rPr>
      </w:pPr>
      <w:r w:rsidRPr="00C95C1F">
        <w:rPr>
          <w:rFonts w:ascii="Palatino Linotype" w:eastAsia="Times New Roman" w:hAnsi="Palatino Linotype"/>
          <w:sz w:val="24"/>
          <w:szCs w:val="24"/>
          <w:lang w:eastAsia="es-MX"/>
        </w:rPr>
        <w:t xml:space="preserve">Ahora bien, es menester señalar que si bien la Dirección del Instituto Municipal de la Mujer, así como las áreas del Instituto Municipal de Cultura Física y Deporte de Toluca, de Dirección General, Coordinación de Administración y Finanzas y la Unidad Jurídica se pronunciaron respecto al requerimiento de los contratos que se van a rescindir y en qué consisten, cabe señalar que se trata de hechos futuros, </w:t>
      </w:r>
      <w:r>
        <w:rPr>
          <w:rFonts w:ascii="Palatino Linotype" w:eastAsia="Times New Roman" w:hAnsi="Palatino Linotype"/>
          <w:sz w:val="24"/>
          <w:szCs w:val="24"/>
          <w:lang w:eastAsia="es-MX"/>
        </w:rPr>
        <w:t xml:space="preserve">de los cuales no se tiene certeza de su realización, </w:t>
      </w:r>
      <w:r w:rsidRPr="00C95C1F">
        <w:rPr>
          <w:rFonts w:ascii="Palatino Linotype" w:eastAsia="Times New Roman" w:hAnsi="Palatino Linotype"/>
          <w:sz w:val="24"/>
          <w:szCs w:val="24"/>
          <w:lang w:eastAsia="es-MX"/>
        </w:rPr>
        <w:t>por lo que en tales circunstancias no procede su entrega.</w:t>
      </w:r>
    </w:p>
    <w:p w14:paraId="482AD865" w14:textId="77777777" w:rsidR="00CB336E" w:rsidRPr="00EA3902" w:rsidRDefault="00CB336E" w:rsidP="00CB336E">
      <w:pPr>
        <w:spacing w:after="0" w:line="240" w:lineRule="auto"/>
        <w:ind w:left="851" w:right="850"/>
        <w:jc w:val="both"/>
        <w:rPr>
          <w:rFonts w:ascii="Palatino Linotype" w:eastAsia="Arial" w:hAnsi="Palatino Linotype" w:cs="Arial"/>
          <w:i/>
        </w:rPr>
      </w:pPr>
    </w:p>
    <w:p w14:paraId="2EBC73B5" w14:textId="77777777" w:rsidR="00CB336E" w:rsidRPr="009264F9" w:rsidRDefault="00CB336E" w:rsidP="00CB336E">
      <w:pPr>
        <w:spacing w:after="0" w:line="360" w:lineRule="auto"/>
        <w:jc w:val="both"/>
        <w:rPr>
          <w:rFonts w:ascii="Palatino Linotype" w:hAnsi="Palatino Linotype"/>
          <w:sz w:val="24"/>
          <w:szCs w:val="24"/>
        </w:rPr>
      </w:pPr>
      <w:r w:rsidRPr="00EF7677">
        <w:rPr>
          <w:rFonts w:ascii="Palatino Linotype" w:eastAsia="Times New Roman" w:hAnsi="Palatino Linotype"/>
          <w:sz w:val="24"/>
          <w:szCs w:val="24"/>
          <w:lang w:eastAsia="es-MX"/>
        </w:rPr>
        <w:t>En conclusión, es indudable que el Sujeto Obligado posee y genera la información, por lo que deberá entregar el soporte documental en donde obre la información requerida por l</w:t>
      </w:r>
      <w:r>
        <w:rPr>
          <w:rFonts w:ascii="Palatino Linotype" w:eastAsia="Times New Roman" w:hAnsi="Palatino Linotype"/>
          <w:sz w:val="24"/>
          <w:szCs w:val="24"/>
          <w:lang w:eastAsia="es-MX"/>
        </w:rPr>
        <w:t>a</w:t>
      </w:r>
      <w:r w:rsidRPr="00EF7677">
        <w:rPr>
          <w:rFonts w:ascii="Palatino Linotype" w:eastAsia="Times New Roman" w:hAnsi="Palatino Linotype"/>
          <w:sz w:val="24"/>
          <w:szCs w:val="24"/>
          <w:lang w:eastAsia="es-MX"/>
        </w:rPr>
        <w:t xml:space="preserve"> particular</w:t>
      </w:r>
      <w:r>
        <w:rPr>
          <w:rFonts w:ascii="Palatino Linotype" w:eastAsia="Times New Roman" w:hAnsi="Palatino Linotype"/>
          <w:sz w:val="24"/>
          <w:szCs w:val="24"/>
          <w:lang w:eastAsia="es-MX"/>
        </w:rPr>
        <w:t>,</w:t>
      </w:r>
      <w:r w:rsidRPr="009264F9">
        <w:rPr>
          <w:rFonts w:ascii="Palatino Linotype" w:hAnsi="Palatino Linotype"/>
        </w:rPr>
        <w:t xml:space="preserve"> </w:t>
      </w:r>
      <w:r w:rsidRPr="009264F9">
        <w:rPr>
          <w:rFonts w:ascii="Palatino Linotype" w:hAnsi="Palatino Linotype"/>
          <w:sz w:val="24"/>
          <w:szCs w:val="24"/>
        </w:rPr>
        <w:t xml:space="preserve">debemos advertir que dentro del documento o documentos en los que </w:t>
      </w:r>
      <w:r w:rsidRPr="009264F9">
        <w:rPr>
          <w:rFonts w:ascii="Palatino Linotype" w:hAnsi="Palatino Linotype"/>
          <w:sz w:val="24"/>
          <w:szCs w:val="24"/>
        </w:rPr>
        <w:lastRenderedPageBreak/>
        <w:t>conste la información que se ordena, puede obrar información que por su naturaleza sea clasificada, se debe atender al siguiente considerando:</w:t>
      </w:r>
    </w:p>
    <w:p w14:paraId="0EAFB881" w14:textId="77777777" w:rsidR="00CB336E" w:rsidRPr="00EE1E88" w:rsidRDefault="00CB336E" w:rsidP="00CB336E">
      <w:pPr>
        <w:spacing w:after="0" w:line="360" w:lineRule="auto"/>
        <w:jc w:val="both"/>
        <w:rPr>
          <w:rFonts w:ascii="Palatino Linotype" w:hAnsi="Palatino Linotype" w:cs="Arial"/>
          <w:sz w:val="24"/>
          <w:szCs w:val="24"/>
          <w:lang w:eastAsia="es-CO"/>
        </w:rPr>
      </w:pPr>
    </w:p>
    <w:p w14:paraId="0645E6DD" w14:textId="77777777" w:rsidR="00CB336E" w:rsidRPr="00EE1E88" w:rsidRDefault="00CB336E" w:rsidP="00CB336E">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la</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Pr="00B47E83">
        <w:rPr>
          <w:rFonts w:ascii="Palatino Linotype" w:hAnsi="Palatino Linotype" w:cs="Arial"/>
          <w:b/>
          <w:sz w:val="24"/>
        </w:rPr>
        <w:t>0</w:t>
      </w:r>
      <w:r>
        <w:rPr>
          <w:rFonts w:ascii="Palatino Linotype" w:hAnsi="Palatino Linotype" w:cs="Arial"/>
          <w:b/>
          <w:sz w:val="24"/>
        </w:rPr>
        <w:t>4237</w:t>
      </w:r>
      <w:r w:rsidRPr="00B47E83">
        <w:rPr>
          <w:rFonts w:ascii="Palatino Linotype" w:hAnsi="Palatino Linotype" w:cs="Arial"/>
          <w:b/>
          <w:sz w:val="24"/>
        </w:rPr>
        <w:t>/</w:t>
      </w:r>
      <w:r>
        <w:rPr>
          <w:rFonts w:ascii="Palatino Linotype" w:hAnsi="Palatino Linotype" w:cs="Arial"/>
          <w:b/>
          <w:sz w:val="24"/>
        </w:rPr>
        <w:t>METEPEC</w:t>
      </w:r>
      <w:r w:rsidRPr="00B47E83">
        <w:rPr>
          <w:rFonts w:ascii="Palatino Linotype" w:hAnsi="Palatino Linotype" w:cs="Arial"/>
          <w:b/>
          <w:sz w:val="24"/>
        </w:rPr>
        <w:t>/2022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42B65007" w14:textId="77777777" w:rsidR="00787037" w:rsidRDefault="00787037" w:rsidP="00787037">
      <w:pPr>
        <w:pStyle w:val="Sinespaciado"/>
        <w:spacing w:line="360" w:lineRule="auto"/>
        <w:jc w:val="both"/>
        <w:rPr>
          <w:rFonts w:ascii="Palatino Linotype" w:hAnsi="Palatino Linotype"/>
        </w:rPr>
      </w:pPr>
    </w:p>
    <w:p w14:paraId="6728E8AB" w14:textId="77777777" w:rsidR="00787037" w:rsidRDefault="00787037" w:rsidP="00787037">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2772D6F1" w14:textId="77777777" w:rsidR="00CB336E" w:rsidRDefault="00CB336E" w:rsidP="00787037">
      <w:pPr>
        <w:pStyle w:val="Sinespaciado"/>
        <w:spacing w:line="360" w:lineRule="auto"/>
        <w:jc w:val="both"/>
        <w:rPr>
          <w:rFonts w:ascii="Palatino Linotype" w:hAnsi="Palatino Linotype"/>
        </w:rPr>
      </w:pPr>
    </w:p>
    <w:p w14:paraId="7BACA7D3" w14:textId="77777777" w:rsidR="00787037" w:rsidRPr="00350442" w:rsidRDefault="00787037" w:rsidP="00787037">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29AF4669" w14:textId="77777777" w:rsidR="00787037" w:rsidRPr="00A2119F" w:rsidRDefault="00787037" w:rsidP="00787037">
      <w:pPr>
        <w:tabs>
          <w:tab w:val="left" w:pos="8647"/>
        </w:tabs>
        <w:spacing w:after="0" w:line="360" w:lineRule="auto"/>
        <w:jc w:val="both"/>
        <w:rPr>
          <w:rFonts w:ascii="Palatino Linotype" w:hAnsi="Palatino Linotype" w:cs="Arial"/>
          <w:b/>
          <w:sz w:val="24"/>
        </w:rPr>
      </w:pPr>
    </w:p>
    <w:bookmarkEnd w:id="4"/>
    <w:bookmarkEnd w:id="5"/>
    <w:p w14:paraId="442CEE41" w14:textId="77777777" w:rsidR="00CB336E" w:rsidRPr="00B27D0F" w:rsidRDefault="00CB336E" w:rsidP="00CB336E">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6E2547" w:rsidRPr="00B47E83">
        <w:rPr>
          <w:rFonts w:ascii="Palatino Linotype" w:hAnsi="Palatino Linotype" w:cs="Arial"/>
          <w:b/>
          <w:sz w:val="24"/>
        </w:rPr>
        <w:t>0</w:t>
      </w:r>
      <w:r w:rsidR="006E2547">
        <w:rPr>
          <w:rFonts w:ascii="Palatino Linotype" w:hAnsi="Palatino Linotype" w:cs="Arial"/>
          <w:b/>
          <w:sz w:val="24"/>
        </w:rPr>
        <w:t>4237</w:t>
      </w:r>
      <w:r w:rsidR="006E2547" w:rsidRPr="00B47E83">
        <w:rPr>
          <w:rFonts w:ascii="Palatino Linotype" w:hAnsi="Palatino Linotype" w:cs="Arial"/>
          <w:b/>
          <w:sz w:val="24"/>
        </w:rPr>
        <w:t>/</w:t>
      </w:r>
      <w:r w:rsidR="006E2547">
        <w:rPr>
          <w:rFonts w:ascii="Palatino Linotype" w:hAnsi="Palatino Linotype" w:cs="Arial"/>
          <w:b/>
          <w:sz w:val="24"/>
        </w:rPr>
        <w:t>METEPEC</w:t>
      </w:r>
      <w:r w:rsidR="006E2547" w:rsidRPr="00B47E83">
        <w:rPr>
          <w:rFonts w:ascii="Palatino Linotype" w:hAnsi="Palatino Linotype" w:cs="Arial"/>
          <w:b/>
          <w:sz w:val="24"/>
        </w:rPr>
        <w:t>/2022</w:t>
      </w:r>
      <w:r w:rsidRPr="00B27D0F">
        <w:rPr>
          <w:rFonts w:ascii="Palatino Linotype" w:hAnsi="Palatino Linotype" w:cs="Arial"/>
          <w:sz w:val="24"/>
          <w:szCs w:val="24"/>
        </w:rPr>
        <w:t>, por resultar fundados los motivos de inconformidad vertidos por l</w:t>
      </w:r>
      <w:r w:rsidR="006E2547">
        <w:rPr>
          <w:rFonts w:ascii="Palatino Linotype" w:hAnsi="Palatino Linotype" w:cs="Arial"/>
          <w:sz w:val="24"/>
          <w:szCs w:val="24"/>
        </w:rPr>
        <w:t>a</w:t>
      </w:r>
      <w:r w:rsidRPr="00B27D0F">
        <w:rPr>
          <w:rFonts w:ascii="Palatino Linotype" w:hAnsi="Palatino Linotype" w:cs="Arial"/>
          <w:b/>
          <w:sz w:val="24"/>
          <w:szCs w:val="24"/>
        </w:rPr>
        <w:t xml:space="preserve"> </w:t>
      </w:r>
      <w:r w:rsidR="006E2547">
        <w:rPr>
          <w:rFonts w:ascii="Palatino Linotype" w:hAnsi="Palatino Linotype" w:cs="Arial"/>
          <w:b/>
          <w:sz w:val="24"/>
          <w:szCs w:val="24"/>
        </w:rPr>
        <w:t xml:space="preserve">parte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006E2547">
        <w:rPr>
          <w:rFonts w:ascii="Palatino Linotype" w:hAnsi="Palatino Linotype" w:cs="Arial"/>
          <w:b/>
          <w:sz w:val="24"/>
          <w:szCs w:val="24"/>
        </w:rPr>
        <w:t>QUIN</w:t>
      </w:r>
      <w:r>
        <w:rPr>
          <w:rFonts w:ascii="Palatino Linotype" w:hAnsi="Palatino Linotype" w:cs="Arial"/>
          <w:b/>
          <w:sz w:val="24"/>
          <w:szCs w:val="24"/>
        </w:rPr>
        <w:t>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0ABD11BA" w14:textId="77777777" w:rsidR="00CB336E" w:rsidRPr="00FC6F08" w:rsidRDefault="00CB336E" w:rsidP="00CB336E">
      <w:pPr>
        <w:autoSpaceDE w:val="0"/>
        <w:autoSpaceDN w:val="0"/>
        <w:adjustRightInd w:val="0"/>
        <w:spacing w:line="360" w:lineRule="auto"/>
        <w:ind w:right="49"/>
        <w:jc w:val="both"/>
        <w:rPr>
          <w:rFonts w:ascii="Palatino Linotype" w:hAnsi="Palatino Linotype" w:cs="Arial"/>
        </w:rPr>
      </w:pPr>
    </w:p>
    <w:p w14:paraId="125DC572" w14:textId="77777777" w:rsidR="00CB336E" w:rsidRDefault="00CB336E" w:rsidP="00CB336E">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w:t>
      </w:r>
      <w:r w:rsidR="006E2547">
        <w:rPr>
          <w:rFonts w:ascii="Palatino Linotype" w:hAnsi="Palatino Linotype" w:cs="Arial"/>
          <w:sz w:val="24"/>
          <w:szCs w:val="24"/>
        </w:rPr>
        <w:t>a parte</w:t>
      </w:r>
      <w:r w:rsidRPr="00B27D0F">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7C5059">
        <w:rPr>
          <w:rFonts w:ascii="Palatino Linotype" w:hAnsi="Palatino Linotype" w:cs="Arial"/>
          <w:b/>
          <w:sz w:val="24"/>
          <w:szCs w:val="24"/>
        </w:rPr>
        <w:t>QUIN</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Pr="00B1061D">
        <w:rPr>
          <w:rFonts w:ascii="Palatino Linotype" w:hAnsi="Palatino Linotype" w:cs="Arial"/>
          <w:sz w:val="24"/>
          <w:szCs w:val="24"/>
        </w:rPr>
        <w:t>previa búsqueda exhaustiva y razonable</w:t>
      </w:r>
      <w:r>
        <w:rPr>
          <w:rFonts w:ascii="Palatino Linotype" w:hAnsi="Palatino Linotype" w:cs="Arial"/>
          <w:sz w:val="24"/>
          <w:szCs w:val="24"/>
        </w:rPr>
        <w:t xml:space="preserve">, </w:t>
      </w:r>
      <w:r w:rsidR="007C5059">
        <w:rPr>
          <w:rFonts w:ascii="Palatino Linotype" w:hAnsi="Palatino Linotype" w:cs="Arial"/>
          <w:sz w:val="24"/>
          <w:szCs w:val="24"/>
        </w:rPr>
        <w:t>d</w:t>
      </w:r>
      <w:r w:rsidRPr="00B27D0F">
        <w:rPr>
          <w:rFonts w:ascii="Palatino Linotype" w:hAnsi="Palatino Linotype"/>
          <w:sz w:val="24"/>
          <w:szCs w:val="24"/>
        </w:rPr>
        <w:t>e</w:t>
      </w:r>
      <w:r w:rsidRPr="00B27D0F">
        <w:rPr>
          <w:rFonts w:ascii="Palatino Linotype" w:hAnsi="Palatino Linotype" w:cs="Arial"/>
          <w:sz w:val="24"/>
          <w:szCs w:val="24"/>
        </w:rPr>
        <w:t xml:space="preserve"> lo siguiente:</w:t>
      </w:r>
    </w:p>
    <w:p w14:paraId="326C54B9" w14:textId="77777777" w:rsidR="00CB336E" w:rsidRDefault="00CB336E" w:rsidP="00CB336E">
      <w:pPr>
        <w:spacing w:after="0" w:line="360" w:lineRule="auto"/>
        <w:jc w:val="both"/>
        <w:rPr>
          <w:rFonts w:ascii="Palatino Linotype" w:hAnsi="Palatino Linotype" w:cs="Arial"/>
        </w:rPr>
      </w:pPr>
    </w:p>
    <w:p w14:paraId="00FAFA6D" w14:textId="77777777" w:rsidR="00CB336E" w:rsidRDefault="007C5059" w:rsidP="00CD00F0">
      <w:pPr>
        <w:pStyle w:val="Prrafodelista"/>
        <w:numPr>
          <w:ilvl w:val="0"/>
          <w:numId w:val="10"/>
        </w:numPr>
        <w:spacing w:line="360" w:lineRule="auto"/>
        <w:jc w:val="both"/>
        <w:rPr>
          <w:rFonts w:ascii="Palatino Linotype" w:hAnsi="Palatino Linotype"/>
        </w:rPr>
      </w:pPr>
      <w:r>
        <w:rPr>
          <w:rFonts w:ascii="Palatino Linotype" w:hAnsi="Palatino Linotype"/>
        </w:rPr>
        <w:t>Documento donde conste</w:t>
      </w:r>
      <w:r w:rsidR="00CD00F0">
        <w:rPr>
          <w:rFonts w:ascii="Palatino Linotype" w:hAnsi="Palatino Linotype"/>
        </w:rPr>
        <w:t xml:space="preserve"> </w:t>
      </w:r>
      <w:r w:rsidR="00CD00F0" w:rsidRPr="00CD00F0">
        <w:rPr>
          <w:rFonts w:ascii="Palatino Linotype" w:hAnsi="Palatino Linotype"/>
        </w:rPr>
        <w:t>la reserva por derechos de autor de la Imagen Institucional de Metepec 2022-2024.</w:t>
      </w:r>
    </w:p>
    <w:p w14:paraId="3765EA6F" w14:textId="77777777" w:rsidR="003F0882" w:rsidRDefault="003F0882" w:rsidP="003F0882">
      <w:pPr>
        <w:pStyle w:val="Prrafodelista"/>
        <w:spacing w:line="360" w:lineRule="auto"/>
        <w:ind w:left="720"/>
        <w:jc w:val="both"/>
        <w:rPr>
          <w:rFonts w:ascii="Palatino Linotype" w:hAnsi="Palatino Linotype"/>
        </w:rPr>
      </w:pPr>
    </w:p>
    <w:p w14:paraId="5BDF7F10" w14:textId="77777777" w:rsidR="003F0882" w:rsidRPr="003F0882" w:rsidRDefault="003F0882" w:rsidP="003F0882">
      <w:pPr>
        <w:pStyle w:val="Prrafodelista"/>
        <w:tabs>
          <w:tab w:val="left" w:pos="720"/>
        </w:tabs>
        <w:ind w:left="720"/>
        <w:jc w:val="both"/>
        <w:rPr>
          <w:rFonts w:ascii="Palatino Linotype" w:hAnsi="Palatino Linotype"/>
          <w:i/>
        </w:rPr>
      </w:pPr>
      <w:r w:rsidRPr="003F0882">
        <w:rPr>
          <w:rFonts w:ascii="Palatino Linotype" w:hAnsi="Palatino Linotype" w:cs="Arial"/>
          <w:i/>
          <w:iCs/>
          <w:szCs w:val="20"/>
        </w:rPr>
        <w:t>Para el</w:t>
      </w:r>
      <w:r w:rsidRPr="003F0882">
        <w:rPr>
          <w:rFonts w:ascii="Palatino Linotype" w:hAnsi="Palatino Linotype" w:cs="Arial"/>
          <w:i/>
          <w:iCs/>
          <w:color w:val="222222"/>
          <w:lang w:eastAsia="es-MX"/>
        </w:rPr>
        <w:t xml:space="preserve"> que en caso de que </w:t>
      </w:r>
      <w:r>
        <w:rPr>
          <w:rFonts w:ascii="Palatino Linotype" w:hAnsi="Palatino Linotype" w:cs="Arial"/>
          <w:i/>
          <w:iCs/>
          <w:color w:val="222222"/>
          <w:lang w:eastAsia="es-MX"/>
        </w:rPr>
        <w:t>después de haber realizado una búsqueda exhaustiva</w:t>
      </w:r>
      <w:r w:rsidR="00CD1AFB">
        <w:rPr>
          <w:rFonts w:ascii="Palatino Linotype" w:hAnsi="Palatino Linotype" w:cs="Arial"/>
          <w:i/>
          <w:iCs/>
          <w:color w:val="222222"/>
          <w:lang w:eastAsia="es-MX"/>
        </w:rPr>
        <w:t xml:space="preserve"> y razonable,</w:t>
      </w:r>
      <w:r>
        <w:rPr>
          <w:rFonts w:ascii="Palatino Linotype" w:hAnsi="Palatino Linotype" w:cs="Arial"/>
          <w:i/>
          <w:iCs/>
          <w:color w:val="222222"/>
          <w:lang w:eastAsia="es-MX"/>
        </w:rPr>
        <w:t xml:space="preserve"> </w:t>
      </w:r>
      <w:r w:rsidRPr="003F0882">
        <w:rPr>
          <w:rFonts w:ascii="Palatino Linotype" w:hAnsi="Palatino Linotype" w:cs="Arial"/>
          <w:i/>
          <w:iCs/>
          <w:color w:val="222222"/>
          <w:lang w:eastAsia="es-MX"/>
        </w:rPr>
        <w:t xml:space="preserve">no se </w:t>
      </w:r>
      <w:r w:rsidR="00B82C50">
        <w:rPr>
          <w:rFonts w:ascii="Palatino Linotype" w:hAnsi="Palatino Linotype" w:cs="Arial"/>
          <w:i/>
          <w:iCs/>
          <w:color w:val="222222"/>
          <w:lang w:eastAsia="es-MX"/>
        </w:rPr>
        <w:t>haya generado</w:t>
      </w:r>
      <w:r w:rsidRPr="003F0882">
        <w:rPr>
          <w:rFonts w:ascii="Palatino Linotype" w:hAnsi="Palatino Linotype" w:cs="Arial"/>
          <w:i/>
          <w:iCs/>
          <w:color w:val="222222"/>
          <w:lang w:eastAsia="es-MX"/>
        </w:rPr>
        <w:t xml:space="preserve"> la información </w:t>
      </w:r>
      <w:r>
        <w:rPr>
          <w:rFonts w:ascii="Palatino Linotype" w:hAnsi="Palatino Linotype" w:cs="Arial"/>
          <w:i/>
          <w:iCs/>
          <w:color w:val="222222"/>
          <w:lang w:eastAsia="es-MX"/>
        </w:rPr>
        <w:t>requerida</w:t>
      </w:r>
      <w:r w:rsidRPr="003F0882">
        <w:rPr>
          <w:rFonts w:ascii="Palatino Linotype" w:hAnsi="Palatino Linotype" w:cs="Arial"/>
          <w:i/>
          <w:iCs/>
          <w:color w:val="222222"/>
          <w:lang w:eastAsia="es-MX"/>
        </w:rPr>
        <w:t xml:space="preserve">, </w:t>
      </w:r>
      <w:r w:rsidRPr="003F0882">
        <w:rPr>
          <w:rFonts w:ascii="Palatino Linotype" w:hAnsi="Palatino Linotype"/>
          <w:i/>
          <w:szCs w:val="28"/>
        </w:rPr>
        <w:t>se deberá hacer del conocimiento a la parte</w:t>
      </w:r>
      <w:r w:rsidR="00CD1AFB">
        <w:rPr>
          <w:rFonts w:ascii="Palatino Linotype" w:hAnsi="Palatino Linotype"/>
          <w:i/>
          <w:szCs w:val="28"/>
        </w:rPr>
        <w:t xml:space="preserve"> R</w:t>
      </w:r>
      <w:r w:rsidRPr="003F0882">
        <w:rPr>
          <w:rFonts w:ascii="Palatino Linotype" w:hAnsi="Palatino Linotype"/>
          <w:i/>
          <w:szCs w:val="28"/>
        </w:rPr>
        <w:t>ecurrente de manera motivada, en concordancia con el artículo 19 de la Ley de Transparencia y Acceso a la Información Pública del Estado de México y Municipios.</w:t>
      </w:r>
    </w:p>
    <w:p w14:paraId="281A6CD8" w14:textId="77777777" w:rsidR="00CB336E" w:rsidRPr="00E20118" w:rsidRDefault="00CB336E" w:rsidP="00CB336E">
      <w:pPr>
        <w:spacing w:after="0"/>
        <w:ind w:left="567"/>
        <w:jc w:val="both"/>
        <w:rPr>
          <w:rFonts w:ascii="Palatino Linotype" w:hAnsi="Palatino Linotype" w:cs="Arial"/>
          <w:i/>
          <w:sz w:val="24"/>
          <w:szCs w:val="24"/>
        </w:rPr>
      </w:pPr>
    </w:p>
    <w:p w14:paraId="18CE60C1" w14:textId="77777777" w:rsidR="00CB336E" w:rsidRDefault="00CB336E" w:rsidP="00CB336E">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001A54B5" w:rsidRPr="001A54B5">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628E20" w14:textId="77777777" w:rsidR="00CB336E" w:rsidRPr="00891EA4" w:rsidRDefault="00CB336E" w:rsidP="00CB336E">
      <w:pPr>
        <w:autoSpaceDE w:val="0"/>
        <w:autoSpaceDN w:val="0"/>
        <w:adjustRightInd w:val="0"/>
        <w:spacing w:after="0" w:line="360" w:lineRule="auto"/>
        <w:ind w:right="49"/>
        <w:jc w:val="both"/>
        <w:rPr>
          <w:rFonts w:ascii="Palatino Linotype" w:hAnsi="Palatino Linotype" w:cs="Arial"/>
          <w:sz w:val="24"/>
          <w:szCs w:val="32"/>
          <w:lang w:val="es-ES_tradnl"/>
        </w:rPr>
      </w:pPr>
    </w:p>
    <w:p w14:paraId="1FF33C71" w14:textId="77777777" w:rsidR="00CB336E" w:rsidRPr="00891EA4" w:rsidRDefault="00CB336E" w:rsidP="00CB336E">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51627438" w14:textId="77777777" w:rsidR="00CB336E" w:rsidRPr="00B1061D" w:rsidRDefault="00CB336E" w:rsidP="00CB336E">
      <w:pPr>
        <w:spacing w:after="0" w:line="360" w:lineRule="auto"/>
        <w:jc w:val="both"/>
        <w:rPr>
          <w:rFonts w:ascii="Palatino Linotype" w:hAnsi="Palatino Linotype" w:cs="Arial"/>
          <w:bCs/>
          <w:sz w:val="24"/>
          <w:szCs w:val="28"/>
        </w:rPr>
      </w:pPr>
    </w:p>
    <w:p w14:paraId="491178E3" w14:textId="77777777" w:rsidR="00CD1AFB" w:rsidRDefault="00CD1AFB" w:rsidP="00CB336E">
      <w:pPr>
        <w:autoSpaceDE w:val="0"/>
        <w:autoSpaceDN w:val="0"/>
        <w:adjustRightInd w:val="0"/>
        <w:spacing w:after="0" w:line="360" w:lineRule="auto"/>
        <w:ind w:right="51"/>
        <w:jc w:val="both"/>
        <w:rPr>
          <w:rFonts w:ascii="Palatino Linotype" w:hAnsi="Palatino Linotype" w:cs="Arial"/>
          <w:b/>
          <w:sz w:val="28"/>
          <w:szCs w:val="28"/>
        </w:rPr>
      </w:pPr>
    </w:p>
    <w:p w14:paraId="3E576F90" w14:textId="77777777" w:rsidR="00CB336E" w:rsidRPr="00FC6F08" w:rsidRDefault="00CB336E" w:rsidP="00CB336E">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B5FABA6" w14:textId="77777777" w:rsidR="00C40819" w:rsidRDefault="00C40819" w:rsidP="0078703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048CBF4" w14:textId="77777777" w:rsidR="00C40819" w:rsidRDefault="00787037" w:rsidP="0078703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C40819">
        <w:rPr>
          <w:rFonts w:ascii="Palatino Linotype" w:eastAsiaTheme="minorEastAsia" w:hAnsi="Palatino Linotype"/>
          <w:color w:val="000000" w:themeColor="text1"/>
          <w:sz w:val="24"/>
          <w:szCs w:val="24"/>
          <w:lang w:val="es-ES_tradnl" w:eastAsia="es-ES"/>
        </w:rPr>
        <w:t>CUA</w:t>
      </w:r>
      <w:r>
        <w:rPr>
          <w:rFonts w:ascii="Palatino Linotype" w:eastAsiaTheme="minorEastAsia" w:hAnsi="Palatino Linotype"/>
          <w:color w:val="000000" w:themeColor="text1"/>
          <w:sz w:val="24"/>
          <w:szCs w:val="24"/>
          <w:lang w:val="es-ES_tradnl" w:eastAsia="es-ES"/>
        </w:rPr>
        <w:t>R</w:t>
      </w:r>
      <w:r w:rsidR="00C40819">
        <w:rPr>
          <w:rFonts w:ascii="Palatino Linotype" w:eastAsiaTheme="minorEastAsia" w:hAnsi="Palatino Linotype"/>
          <w:color w:val="000000" w:themeColor="text1"/>
          <w:sz w:val="24"/>
          <w:szCs w:val="24"/>
          <w:lang w:val="es-ES_tradnl" w:eastAsia="es-ES"/>
        </w:rPr>
        <w:t>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D</w:t>
      </w:r>
      <w:r w:rsidR="00C40819">
        <w:rPr>
          <w:rFonts w:ascii="Palatino Linotype" w:eastAsiaTheme="minorEastAsia" w:hAnsi="Palatino Linotype"/>
          <w:color w:val="000000" w:themeColor="text1"/>
          <w:sz w:val="24"/>
          <w:szCs w:val="24"/>
          <w:lang w:val="es-ES_tradnl" w:eastAsia="es-ES"/>
        </w:rPr>
        <w:t>IECINUEV</w:t>
      </w:r>
      <w:r>
        <w:rPr>
          <w:rFonts w:ascii="Palatino Linotype" w:eastAsiaTheme="minorEastAsia" w:hAnsi="Palatino Linotype"/>
          <w:color w:val="000000" w:themeColor="text1"/>
          <w:sz w:val="24"/>
          <w:szCs w:val="24"/>
          <w:lang w:val="es-ES_tradnl" w:eastAsia="es-ES"/>
        </w:rPr>
        <w:t>E DE ABRIL</w:t>
      </w:r>
      <w:r w:rsidRPr="00667998">
        <w:rPr>
          <w:rFonts w:ascii="Palatino Linotype" w:eastAsiaTheme="minorEastAsia" w:hAnsi="Palatino Linotype"/>
          <w:color w:val="000000" w:themeColor="text1"/>
          <w:sz w:val="24"/>
          <w:szCs w:val="24"/>
          <w:lang w:val="es-ES_tradnl" w:eastAsia="es-ES"/>
        </w:rPr>
        <w:t xml:space="preserv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C40819" w:rsidRPr="00C40819">
        <w:rPr>
          <w:rFonts w:ascii="Palatino Linotype" w:eastAsiaTheme="minorEastAsia" w:hAnsi="Palatino Linotype"/>
          <w:color w:val="000000" w:themeColor="text1"/>
          <w:sz w:val="24"/>
          <w:szCs w:val="24"/>
          <w:lang w:val="es-ES_tradnl" w:eastAsia="es-ES"/>
        </w:rPr>
        <w:t xml:space="preserve"> </w:t>
      </w:r>
      <w:r w:rsidR="00C40819">
        <w:rPr>
          <w:rFonts w:ascii="Palatino Linotype" w:eastAsiaTheme="minorEastAsia" w:hAnsi="Palatino Linotype"/>
          <w:color w:val="000000" w:themeColor="text1"/>
          <w:sz w:val="24"/>
          <w:szCs w:val="24"/>
          <w:lang w:val="es-ES_tradnl" w:eastAsia="es-ES"/>
        </w:rPr>
        <w:t>---------------------------------------------------------------------------------------------------------------------------------------------------------------------------------------------------------------------------------------------------------------------------------------------------------------------------------------------------------</w:t>
      </w:r>
    </w:p>
    <w:p w14:paraId="63C548DF" w14:textId="72E16547" w:rsidR="00787037" w:rsidRPr="00EB66ED" w:rsidRDefault="00787037" w:rsidP="00CD1AFB">
      <w:pPr>
        <w:pStyle w:val="Textoindependiente"/>
        <w:spacing w:after="0" w:line="360" w:lineRule="auto"/>
        <w:jc w:val="both"/>
        <w:rPr>
          <w:rFonts w:ascii="Palatino Linotype" w:hAnsi="Palatino Linotype"/>
          <w:sz w:val="16"/>
          <w:szCs w:val="18"/>
        </w:rPr>
      </w:pPr>
      <w:r w:rsidRPr="00D817BB">
        <w:rPr>
          <w:rFonts w:ascii="Palatino Linotype" w:eastAsiaTheme="minorEastAsia" w:hAnsi="Palatino Linotype"/>
          <w:color w:val="000000" w:themeColor="text1"/>
          <w:sz w:val="24"/>
          <w:szCs w:val="24"/>
          <w:lang w:val="es-ES_tradnl" w:eastAsia="es-ES"/>
        </w:rPr>
        <w:t xml:space="preserve"> </w:t>
      </w: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48095B">
        <w:rPr>
          <w:rFonts w:ascii="Palatino Linotype" w:hAnsi="Palatino Linotype"/>
          <w:sz w:val="16"/>
          <w:szCs w:val="18"/>
        </w:rPr>
        <w:t>bpac</w:t>
      </w:r>
      <w:proofErr w:type="spellEnd"/>
    </w:p>
    <w:p w14:paraId="22898F2C" w14:textId="77777777" w:rsidR="00787037" w:rsidRDefault="00787037" w:rsidP="00787037"/>
    <w:p w14:paraId="12463DA4" w14:textId="77777777" w:rsidR="00787037" w:rsidRDefault="00787037" w:rsidP="00787037"/>
    <w:p w14:paraId="2BB767F7" w14:textId="77777777" w:rsidR="00787037" w:rsidRDefault="00787037" w:rsidP="00787037"/>
    <w:p w14:paraId="361C28BA" w14:textId="77777777" w:rsidR="00787037" w:rsidRDefault="00787037" w:rsidP="00787037"/>
    <w:p w14:paraId="715331AC" w14:textId="77777777" w:rsidR="00787037" w:rsidRDefault="00787037" w:rsidP="00787037"/>
    <w:p w14:paraId="1FA585FA" w14:textId="77777777" w:rsidR="00787037" w:rsidRDefault="00787037" w:rsidP="00787037"/>
    <w:p w14:paraId="2C119047" w14:textId="77777777" w:rsidR="00787037" w:rsidRDefault="00787037" w:rsidP="00787037"/>
    <w:p w14:paraId="38D8C012" w14:textId="77777777" w:rsidR="00787037" w:rsidRDefault="00787037" w:rsidP="00787037"/>
    <w:p w14:paraId="6E4D48EE" w14:textId="77777777" w:rsidR="00787037" w:rsidRDefault="00787037" w:rsidP="00787037"/>
    <w:p w14:paraId="25F3BCDC" w14:textId="77777777" w:rsidR="00787037" w:rsidRDefault="00787037" w:rsidP="00787037"/>
    <w:p w14:paraId="12A11B11" w14:textId="77777777" w:rsidR="00787037" w:rsidRDefault="00787037" w:rsidP="00787037"/>
    <w:p w14:paraId="4998182B" w14:textId="77777777" w:rsidR="00787037" w:rsidRDefault="00787037" w:rsidP="00787037"/>
    <w:p w14:paraId="6AE3FDEA" w14:textId="77777777" w:rsidR="00787037" w:rsidRDefault="00787037" w:rsidP="00787037"/>
    <w:p w14:paraId="4790E11C" w14:textId="77777777" w:rsidR="00787037" w:rsidRDefault="00787037" w:rsidP="00787037"/>
    <w:p w14:paraId="1C18C69E" w14:textId="77777777" w:rsidR="00787037" w:rsidRDefault="00787037" w:rsidP="00787037"/>
    <w:p w14:paraId="7D884DE6" w14:textId="77777777" w:rsidR="00787037" w:rsidRDefault="00787037" w:rsidP="00787037"/>
    <w:p w14:paraId="71215ABA" w14:textId="77777777" w:rsidR="00787037" w:rsidRDefault="00787037" w:rsidP="00787037"/>
    <w:p w14:paraId="27A27A3F" w14:textId="77777777" w:rsidR="00787037" w:rsidRDefault="00787037" w:rsidP="00787037"/>
    <w:p w14:paraId="1F389349" w14:textId="77777777" w:rsidR="00787037" w:rsidRDefault="00787037" w:rsidP="00787037"/>
    <w:p w14:paraId="58772D89" w14:textId="77777777" w:rsidR="00787037" w:rsidRDefault="00787037" w:rsidP="00787037"/>
    <w:p w14:paraId="6F1ACEB0" w14:textId="77777777" w:rsidR="00787037" w:rsidRDefault="00787037" w:rsidP="00787037"/>
    <w:p w14:paraId="727821AF" w14:textId="77777777" w:rsidR="00787037" w:rsidRDefault="00787037" w:rsidP="00787037"/>
    <w:p w14:paraId="05B11836" w14:textId="77777777" w:rsidR="00787037" w:rsidRDefault="00787037" w:rsidP="00787037"/>
    <w:p w14:paraId="75FA76CD" w14:textId="77777777" w:rsidR="008D2335" w:rsidRDefault="008D2335"/>
    <w:sectPr w:rsidR="008D2335" w:rsidSect="006E254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EF345" w14:textId="77777777" w:rsidR="00694249" w:rsidRDefault="00694249" w:rsidP="00787037">
      <w:pPr>
        <w:spacing w:after="0" w:line="240" w:lineRule="auto"/>
      </w:pPr>
      <w:r>
        <w:separator/>
      </w:r>
    </w:p>
  </w:endnote>
  <w:endnote w:type="continuationSeparator" w:id="0">
    <w:p w14:paraId="7CAF8ECF" w14:textId="77777777" w:rsidR="00694249" w:rsidRDefault="00694249" w:rsidP="0078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0B39" w14:textId="77777777" w:rsidR="006E2547" w:rsidRPr="000B69FA" w:rsidRDefault="006E2547" w:rsidP="006E254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5E1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5E16">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F739C" w14:textId="77777777" w:rsidR="006E2547" w:rsidRPr="000B69FA" w:rsidRDefault="006E2547" w:rsidP="006E254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5E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5E16">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2B5F8" w14:textId="77777777" w:rsidR="00694249" w:rsidRDefault="00694249" w:rsidP="00787037">
      <w:pPr>
        <w:spacing w:after="0" w:line="240" w:lineRule="auto"/>
      </w:pPr>
      <w:r>
        <w:separator/>
      </w:r>
    </w:p>
  </w:footnote>
  <w:footnote w:type="continuationSeparator" w:id="0">
    <w:p w14:paraId="34B314CD" w14:textId="77777777" w:rsidR="00694249" w:rsidRDefault="00694249" w:rsidP="00787037">
      <w:pPr>
        <w:spacing w:after="0" w:line="240" w:lineRule="auto"/>
      </w:pPr>
      <w:r>
        <w:continuationSeparator/>
      </w:r>
    </w:p>
  </w:footnote>
  <w:footnote w:id="1">
    <w:p w14:paraId="2FA70E03" w14:textId="77777777" w:rsidR="006E2547" w:rsidRPr="00481AAF" w:rsidRDefault="006E2547" w:rsidP="0078703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6D155E4" w14:textId="77777777" w:rsidR="006E2547" w:rsidRPr="00946E1F" w:rsidRDefault="006E2547" w:rsidP="0078703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EA4FC" w14:textId="77777777" w:rsidR="006E2547" w:rsidRDefault="00515E16">
    <w:pPr>
      <w:pStyle w:val="Encabezado"/>
    </w:pPr>
    <w:r>
      <w:rPr>
        <w:noProof/>
      </w:rPr>
      <w:pict w14:anchorId="7754A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AB1FB" w14:textId="77777777" w:rsidR="006E2547" w:rsidRDefault="00515E16">
    <w:pPr>
      <w:pStyle w:val="Encabezado"/>
    </w:pPr>
    <w:r>
      <w:rPr>
        <w:noProof/>
      </w:rPr>
      <w:pict w14:anchorId="06B5C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6E2547" w14:paraId="5005E020" w14:textId="77777777" w:rsidTr="006E2547">
      <w:trPr>
        <w:trHeight w:val="227"/>
      </w:trPr>
      <w:tc>
        <w:tcPr>
          <w:tcW w:w="5949" w:type="dxa"/>
          <w:hideMark/>
        </w:tcPr>
        <w:p w14:paraId="222ABA0F" w14:textId="77777777" w:rsidR="006E2547" w:rsidRDefault="006E2547" w:rsidP="006E254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C309D0D" w14:textId="77777777" w:rsidR="006E2547" w:rsidRPr="00B4142F" w:rsidRDefault="006E2547" w:rsidP="0078703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14375/INFOEM/IP/RR/2022</w:t>
          </w:r>
        </w:p>
      </w:tc>
    </w:tr>
    <w:tr w:rsidR="006E2547" w14:paraId="0BDB1402" w14:textId="77777777" w:rsidTr="006E2547">
      <w:trPr>
        <w:trHeight w:val="242"/>
      </w:trPr>
      <w:tc>
        <w:tcPr>
          <w:tcW w:w="5949" w:type="dxa"/>
          <w:hideMark/>
        </w:tcPr>
        <w:p w14:paraId="0C7414C1" w14:textId="77777777" w:rsidR="006E2547" w:rsidRDefault="006E2547" w:rsidP="006E254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C4CDD85" w14:textId="77777777" w:rsidR="006E2547" w:rsidRPr="00F06FED" w:rsidRDefault="006E2547" w:rsidP="006E2547">
          <w:pPr>
            <w:spacing w:after="120" w:line="256" w:lineRule="auto"/>
            <w:ind w:right="214"/>
            <w:jc w:val="right"/>
            <w:rPr>
              <w:rFonts w:ascii="Palatino Linotype" w:hAnsi="Palatino Linotype" w:cs="Arial"/>
            </w:rPr>
          </w:pPr>
          <w:r>
            <w:rPr>
              <w:rFonts w:ascii="Palatino Linotype" w:hAnsi="Palatino Linotype" w:cs="Arial"/>
              <w:szCs w:val="20"/>
            </w:rPr>
            <w:t>Ayuntamiento de Metepec</w:t>
          </w:r>
        </w:p>
      </w:tc>
    </w:tr>
    <w:tr w:rsidR="006E2547" w14:paraId="3827B92A" w14:textId="77777777" w:rsidTr="006E2547">
      <w:trPr>
        <w:trHeight w:val="342"/>
      </w:trPr>
      <w:tc>
        <w:tcPr>
          <w:tcW w:w="5949" w:type="dxa"/>
          <w:hideMark/>
        </w:tcPr>
        <w:p w14:paraId="6E9B3849" w14:textId="77777777" w:rsidR="006E2547" w:rsidRDefault="006E2547" w:rsidP="006E254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3CB4520" w14:textId="77777777" w:rsidR="006E2547" w:rsidRDefault="006E2547" w:rsidP="006E254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6F7403F" w14:textId="77777777" w:rsidR="006E2547" w:rsidRDefault="006E254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6E2547" w14:paraId="0F352F7A" w14:textId="77777777" w:rsidTr="006E2547">
      <w:trPr>
        <w:trHeight w:val="227"/>
      </w:trPr>
      <w:tc>
        <w:tcPr>
          <w:tcW w:w="6091" w:type="dxa"/>
          <w:hideMark/>
        </w:tcPr>
        <w:p w14:paraId="6E62ADCD" w14:textId="77777777" w:rsidR="006E2547" w:rsidRDefault="006E2547" w:rsidP="006E254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5AB28F6D" w14:textId="77777777" w:rsidR="006E2547" w:rsidRPr="00B4142F" w:rsidRDefault="006E2547" w:rsidP="0078703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14375/INFOEM/IP/RR/2022</w:t>
          </w:r>
        </w:p>
      </w:tc>
    </w:tr>
    <w:tr w:rsidR="006E2547" w14:paraId="054CEB13" w14:textId="77777777" w:rsidTr="006E2547">
      <w:trPr>
        <w:trHeight w:val="196"/>
      </w:trPr>
      <w:tc>
        <w:tcPr>
          <w:tcW w:w="6091" w:type="dxa"/>
          <w:hideMark/>
        </w:tcPr>
        <w:p w14:paraId="066B1DDC" w14:textId="77777777" w:rsidR="006E2547" w:rsidRDefault="006E2547" w:rsidP="006E254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6653FC9" w14:textId="3090BC22" w:rsidR="006E2547" w:rsidRPr="00F06FED" w:rsidRDefault="00515E16" w:rsidP="006E2547">
          <w:pPr>
            <w:spacing w:after="120" w:line="256" w:lineRule="auto"/>
            <w:ind w:right="214"/>
            <w:jc w:val="right"/>
            <w:rPr>
              <w:rFonts w:ascii="Palatino Linotype" w:hAnsi="Palatino Linotype" w:cs="Arial"/>
            </w:rPr>
          </w:pPr>
          <w:proofErr w:type="spellStart"/>
          <w:r>
            <w:rPr>
              <w:rFonts w:ascii="Palatino Linotype" w:hAnsi="Palatino Linotype" w:cs="Arial"/>
            </w:rPr>
            <w:t>xxxx</w:t>
          </w:r>
          <w:proofErr w:type="spellEnd"/>
        </w:p>
      </w:tc>
    </w:tr>
    <w:tr w:rsidR="006E2547" w14:paraId="20490010" w14:textId="77777777" w:rsidTr="006E2547">
      <w:trPr>
        <w:trHeight w:val="242"/>
      </w:trPr>
      <w:tc>
        <w:tcPr>
          <w:tcW w:w="6091" w:type="dxa"/>
          <w:hideMark/>
        </w:tcPr>
        <w:p w14:paraId="72E2DE56" w14:textId="77777777" w:rsidR="006E2547" w:rsidRDefault="006E2547" w:rsidP="006E254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478906B" w14:textId="77777777" w:rsidR="006E2547" w:rsidRDefault="006E2547" w:rsidP="006E2547">
          <w:pPr>
            <w:spacing w:after="120" w:line="256" w:lineRule="auto"/>
            <w:ind w:right="214"/>
            <w:jc w:val="right"/>
            <w:rPr>
              <w:rFonts w:ascii="Palatino Linotype" w:hAnsi="Palatino Linotype" w:cs="Arial"/>
              <w:szCs w:val="20"/>
            </w:rPr>
          </w:pPr>
          <w:r>
            <w:rPr>
              <w:rFonts w:ascii="Palatino Linotype" w:hAnsi="Palatino Linotype" w:cs="Arial"/>
              <w:szCs w:val="20"/>
            </w:rPr>
            <w:t>Ayuntamiento de Metepec</w:t>
          </w:r>
        </w:p>
      </w:tc>
    </w:tr>
    <w:tr w:rsidR="006E2547" w14:paraId="45B7A016" w14:textId="77777777" w:rsidTr="006E2547">
      <w:trPr>
        <w:trHeight w:val="342"/>
      </w:trPr>
      <w:tc>
        <w:tcPr>
          <w:tcW w:w="6091" w:type="dxa"/>
          <w:hideMark/>
        </w:tcPr>
        <w:p w14:paraId="2B941937" w14:textId="77777777" w:rsidR="006E2547" w:rsidRDefault="006E2547" w:rsidP="006E254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B981DAF" w14:textId="77777777" w:rsidR="006E2547" w:rsidRDefault="006E2547" w:rsidP="006E254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08539D8" w14:textId="77777777" w:rsidR="006E2547" w:rsidRDefault="00515E16">
    <w:pPr>
      <w:pStyle w:val="Encabezado"/>
    </w:pPr>
    <w:r>
      <w:rPr>
        <w:noProof/>
      </w:rPr>
      <w:pict w14:anchorId="07A3B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2F646F"/>
    <w:multiLevelType w:val="hybridMultilevel"/>
    <w:tmpl w:val="0E9835EC"/>
    <w:lvl w:ilvl="0" w:tplc="BBD0C32C">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8"/>
  </w:num>
  <w:num w:numId="5">
    <w:abstractNumId w:val="6"/>
  </w:num>
  <w:num w:numId="6">
    <w:abstractNumId w:val="4"/>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37"/>
    <w:rsid w:val="00034B1E"/>
    <w:rsid w:val="0018302C"/>
    <w:rsid w:val="001A54B5"/>
    <w:rsid w:val="00351D1E"/>
    <w:rsid w:val="00391FAF"/>
    <w:rsid w:val="0039607F"/>
    <w:rsid w:val="003A433C"/>
    <w:rsid w:val="003F0882"/>
    <w:rsid w:val="0048095B"/>
    <w:rsid w:val="004A1A7C"/>
    <w:rsid w:val="00515E16"/>
    <w:rsid w:val="005374FB"/>
    <w:rsid w:val="0058105B"/>
    <w:rsid w:val="005C0863"/>
    <w:rsid w:val="0064324E"/>
    <w:rsid w:val="00694249"/>
    <w:rsid w:val="006E2547"/>
    <w:rsid w:val="00716944"/>
    <w:rsid w:val="00787037"/>
    <w:rsid w:val="007C0159"/>
    <w:rsid w:val="007C5059"/>
    <w:rsid w:val="007D2B94"/>
    <w:rsid w:val="00804AC0"/>
    <w:rsid w:val="008D2335"/>
    <w:rsid w:val="0095632A"/>
    <w:rsid w:val="009C5BA7"/>
    <w:rsid w:val="00B82C50"/>
    <w:rsid w:val="00C40819"/>
    <w:rsid w:val="00C4234D"/>
    <w:rsid w:val="00C447B5"/>
    <w:rsid w:val="00CB336E"/>
    <w:rsid w:val="00CD00F0"/>
    <w:rsid w:val="00CD1AFB"/>
    <w:rsid w:val="00D300C8"/>
    <w:rsid w:val="00D87A38"/>
    <w:rsid w:val="00D93774"/>
    <w:rsid w:val="00ED4A9C"/>
    <w:rsid w:val="00F10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D996F7"/>
  <w15:chartTrackingRefBased/>
  <w15:docId w15:val="{6B1EF846-C5D6-4D50-8C10-AA671144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70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8703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870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8703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703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703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8703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8703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87037"/>
    <w:rPr>
      <w:color w:val="0563C1" w:themeColor="hyperlink"/>
      <w:u w:val="single"/>
    </w:rPr>
  </w:style>
  <w:style w:type="paragraph" w:styleId="Sinespaciado">
    <w:name w:val="No Spacing"/>
    <w:aliases w:val="Francesa,INAI"/>
    <w:link w:val="SinespaciadoCar"/>
    <w:uiPriority w:val="1"/>
    <w:qFormat/>
    <w:rsid w:val="0078703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8703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787037"/>
    <w:pPr>
      <w:spacing w:after="120"/>
    </w:pPr>
  </w:style>
  <w:style w:type="character" w:customStyle="1" w:styleId="TextoindependienteCar">
    <w:name w:val="Texto independiente Car"/>
    <w:basedOn w:val="Fuentedeprrafopredeter"/>
    <w:link w:val="Textoindependiente"/>
    <w:uiPriority w:val="99"/>
    <w:rsid w:val="00787037"/>
  </w:style>
  <w:style w:type="paragraph" w:customStyle="1" w:styleId="Citas">
    <w:name w:val="Citas"/>
    <w:basedOn w:val="Normal"/>
    <w:qFormat/>
    <w:rsid w:val="0078703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288739">
      <w:bodyDiv w:val="1"/>
      <w:marLeft w:val="0"/>
      <w:marRight w:val="0"/>
      <w:marTop w:val="0"/>
      <w:marBottom w:val="0"/>
      <w:divBdr>
        <w:top w:val="none" w:sz="0" w:space="0" w:color="auto"/>
        <w:left w:val="none" w:sz="0" w:space="0" w:color="auto"/>
        <w:bottom w:val="none" w:sz="0" w:space="0" w:color="auto"/>
        <w:right w:val="none" w:sz="0" w:space="0" w:color="auto"/>
      </w:divBdr>
    </w:div>
    <w:div w:id="637346609">
      <w:bodyDiv w:val="1"/>
      <w:marLeft w:val="0"/>
      <w:marRight w:val="0"/>
      <w:marTop w:val="0"/>
      <w:marBottom w:val="0"/>
      <w:divBdr>
        <w:top w:val="none" w:sz="0" w:space="0" w:color="auto"/>
        <w:left w:val="none" w:sz="0" w:space="0" w:color="auto"/>
        <w:bottom w:val="none" w:sz="0" w:space="0" w:color="auto"/>
        <w:right w:val="none" w:sz="0" w:space="0" w:color="auto"/>
      </w:divBdr>
    </w:div>
    <w:div w:id="127077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30</Pages>
  <Words>7018</Words>
  <Characters>38604</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Juan Carlos Miranda Araiza</cp:lastModifiedBy>
  <cp:revision>23</cp:revision>
  <dcterms:created xsi:type="dcterms:W3CDTF">2023-04-13T17:03:00Z</dcterms:created>
  <dcterms:modified xsi:type="dcterms:W3CDTF">2023-05-11T23:16:00Z</dcterms:modified>
</cp:coreProperties>
</file>