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625D6" w14:textId="77777777" w:rsidR="00501BC0" w:rsidRPr="003810AF" w:rsidRDefault="00501BC0" w:rsidP="00501BC0">
      <w:pPr>
        <w:spacing w:before="240" w:after="0" w:line="360" w:lineRule="auto"/>
        <w:ind w:right="49"/>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3F0E8E" w:rsidRPr="003810AF">
        <w:rPr>
          <w:rFonts w:ascii="Palatino Linotype" w:eastAsia="Palatino Linotype" w:hAnsi="Palatino Linotype" w:cs="Palatino Linotype"/>
          <w:sz w:val="24"/>
          <w:szCs w:val="24"/>
        </w:rPr>
        <w:t>doce</w:t>
      </w:r>
      <w:r w:rsidRPr="003810AF">
        <w:rPr>
          <w:rFonts w:ascii="Palatino Linotype" w:eastAsia="Palatino Linotype" w:hAnsi="Palatino Linotype" w:cs="Palatino Linotype"/>
          <w:sz w:val="24"/>
          <w:szCs w:val="24"/>
        </w:rPr>
        <w:t xml:space="preserve"> de </w:t>
      </w:r>
      <w:r w:rsidR="003F0E8E" w:rsidRPr="003810AF">
        <w:rPr>
          <w:rFonts w:ascii="Palatino Linotype" w:eastAsia="Palatino Linotype" w:hAnsi="Palatino Linotype" w:cs="Palatino Linotype"/>
          <w:sz w:val="24"/>
          <w:szCs w:val="24"/>
        </w:rPr>
        <w:t>juli</w:t>
      </w:r>
      <w:r w:rsidRPr="003810AF">
        <w:rPr>
          <w:rFonts w:ascii="Palatino Linotype" w:eastAsia="Palatino Linotype" w:hAnsi="Palatino Linotype" w:cs="Palatino Linotype"/>
          <w:sz w:val="24"/>
          <w:szCs w:val="24"/>
        </w:rPr>
        <w:t>o de dos mil veintitrés.</w:t>
      </w:r>
    </w:p>
    <w:p w14:paraId="51967A54" w14:textId="77777777" w:rsidR="00501BC0" w:rsidRPr="003810AF" w:rsidRDefault="00501BC0" w:rsidP="00501BC0"/>
    <w:p w14:paraId="14DFBE76" w14:textId="1BE1EDD0" w:rsidR="00501BC0" w:rsidRPr="003810AF" w:rsidRDefault="00501BC0" w:rsidP="00501BC0">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 xml:space="preserve">Visto </w:t>
      </w:r>
      <w:r w:rsidRPr="003810AF">
        <w:rPr>
          <w:rFonts w:ascii="Palatino Linotype" w:eastAsia="Palatino Linotype" w:hAnsi="Palatino Linotype" w:cs="Palatino Linotype"/>
          <w:sz w:val="24"/>
          <w:szCs w:val="24"/>
        </w:rPr>
        <w:t xml:space="preserve">el expediente relativo al recurso de revisión </w:t>
      </w:r>
      <w:r w:rsidRPr="003810AF">
        <w:rPr>
          <w:rFonts w:ascii="Palatino Linotype" w:eastAsia="Palatino Linotype" w:hAnsi="Palatino Linotype" w:cs="Palatino Linotype"/>
          <w:b/>
          <w:sz w:val="24"/>
          <w:szCs w:val="24"/>
        </w:rPr>
        <w:t>14559/INFOEM/IP/RR/2022</w:t>
      </w:r>
      <w:r w:rsidRPr="003810AF">
        <w:rPr>
          <w:rFonts w:ascii="Palatino Linotype" w:eastAsia="Palatino Linotype" w:hAnsi="Palatino Linotype" w:cs="Palatino Linotype"/>
          <w:sz w:val="24"/>
          <w:szCs w:val="24"/>
        </w:rPr>
        <w:t xml:space="preserve">, interpuesto por </w:t>
      </w:r>
      <w:r w:rsidR="002A03B8">
        <w:rPr>
          <w:rFonts w:ascii="Palatino Linotype" w:eastAsia="Palatino Linotype" w:hAnsi="Palatino Linotype" w:cs="Palatino Linotype"/>
          <w:b/>
          <w:sz w:val="24"/>
          <w:szCs w:val="24"/>
        </w:rPr>
        <w:t>XXXXXXX XXXXXX XXXXXXXXX</w:t>
      </w:r>
      <w:r w:rsidRPr="003810AF">
        <w:rPr>
          <w:rFonts w:ascii="Palatino Linotype" w:eastAsia="Palatino Linotype" w:hAnsi="Palatino Linotype" w:cs="Palatino Linotype"/>
          <w:sz w:val="24"/>
          <w:szCs w:val="24"/>
        </w:rPr>
        <w:t>,</w:t>
      </w:r>
      <w:r w:rsidRPr="003810AF">
        <w:rPr>
          <w:rFonts w:ascii="Palatino Linotype" w:eastAsia="Palatino Linotype" w:hAnsi="Palatino Linotype" w:cs="Palatino Linotype"/>
          <w:b/>
          <w:sz w:val="24"/>
          <w:szCs w:val="24"/>
        </w:rPr>
        <w:t xml:space="preserve"> </w:t>
      </w:r>
      <w:r w:rsidRPr="003810AF">
        <w:rPr>
          <w:rFonts w:ascii="Palatino Linotype" w:eastAsia="Palatino Linotype" w:hAnsi="Palatino Linotype" w:cs="Palatino Linotype"/>
          <w:sz w:val="24"/>
          <w:szCs w:val="24"/>
        </w:rPr>
        <w:t xml:space="preserve">a quien en lo sucesivo se le denominara </w:t>
      </w:r>
      <w:r w:rsidRPr="003810AF">
        <w:rPr>
          <w:rFonts w:ascii="Palatino Linotype" w:eastAsia="Palatino Linotype" w:hAnsi="Palatino Linotype" w:cs="Palatino Linotype"/>
          <w:b/>
          <w:sz w:val="24"/>
          <w:szCs w:val="24"/>
        </w:rPr>
        <w:t>LA PARTE RECURRENTE</w:t>
      </w:r>
      <w:r w:rsidRPr="003810AF">
        <w:rPr>
          <w:rFonts w:ascii="Palatino Linotype" w:eastAsia="Palatino Linotype" w:hAnsi="Palatino Linotype" w:cs="Palatino Linotype"/>
          <w:sz w:val="24"/>
          <w:szCs w:val="24"/>
        </w:rPr>
        <w:t xml:space="preserve">, en contra de la respuesta a la solicitud de información con número de folio </w:t>
      </w:r>
      <w:r w:rsidR="003F0E8E" w:rsidRPr="003810AF">
        <w:rPr>
          <w:rFonts w:ascii="Palatino Linotype" w:eastAsia="Palatino Linotype" w:hAnsi="Palatino Linotype" w:cs="Palatino Linotype"/>
          <w:b/>
          <w:sz w:val="24"/>
          <w:szCs w:val="24"/>
        </w:rPr>
        <w:t>00347/VACHASO/IP/2022</w:t>
      </w:r>
      <w:r w:rsidRPr="003810AF">
        <w:rPr>
          <w:rFonts w:ascii="Palatino Linotype" w:eastAsia="Palatino Linotype" w:hAnsi="Palatino Linotype" w:cs="Palatino Linotype"/>
          <w:sz w:val="24"/>
          <w:szCs w:val="24"/>
        </w:rPr>
        <w:t xml:space="preserve">, por parte del </w:t>
      </w:r>
      <w:r w:rsidR="003F0E8E" w:rsidRPr="003810AF">
        <w:rPr>
          <w:rFonts w:ascii="Palatino Linotype" w:eastAsia="Palatino Linotype" w:hAnsi="Palatino Linotype" w:cs="Palatino Linotype"/>
          <w:b/>
          <w:sz w:val="24"/>
          <w:szCs w:val="24"/>
        </w:rPr>
        <w:t>Ayuntamiento de Valle de Chalco Solidaridad</w:t>
      </w:r>
      <w:r w:rsidRPr="003810AF">
        <w:rPr>
          <w:rFonts w:ascii="Palatino Linotype" w:eastAsia="Palatino Linotype" w:hAnsi="Palatino Linotype" w:cs="Palatino Linotype"/>
          <w:sz w:val="24"/>
          <w:szCs w:val="24"/>
        </w:rPr>
        <w:t xml:space="preserve">, en lo sucesivo </w:t>
      </w:r>
      <w:r w:rsidRPr="003810AF">
        <w:rPr>
          <w:rFonts w:ascii="Palatino Linotype" w:eastAsia="Palatino Linotype" w:hAnsi="Palatino Linotype" w:cs="Palatino Linotype"/>
          <w:b/>
          <w:sz w:val="24"/>
          <w:szCs w:val="24"/>
        </w:rPr>
        <w:t>EL</w:t>
      </w:r>
      <w:r w:rsidRPr="003810AF">
        <w:rPr>
          <w:rFonts w:ascii="Palatino Linotype" w:eastAsia="Palatino Linotype" w:hAnsi="Palatino Linotype" w:cs="Palatino Linotype"/>
          <w:sz w:val="24"/>
          <w:szCs w:val="24"/>
        </w:rPr>
        <w:t xml:space="preserve"> </w:t>
      </w:r>
      <w:r w:rsidRPr="003810AF">
        <w:rPr>
          <w:rFonts w:ascii="Palatino Linotype" w:eastAsia="Palatino Linotype" w:hAnsi="Palatino Linotype" w:cs="Palatino Linotype"/>
          <w:b/>
          <w:sz w:val="24"/>
          <w:szCs w:val="24"/>
        </w:rPr>
        <w:t xml:space="preserve">SUJETO OBLIGADO; </w:t>
      </w:r>
      <w:r w:rsidRPr="003810AF">
        <w:rPr>
          <w:rFonts w:ascii="Palatino Linotype" w:eastAsia="Palatino Linotype" w:hAnsi="Palatino Linotype" w:cs="Palatino Linotype"/>
          <w:sz w:val="24"/>
          <w:szCs w:val="24"/>
        </w:rPr>
        <w:t>se procede a dictar la presente resolución, con base en lo siguiente.</w:t>
      </w:r>
      <w:r w:rsidR="003F0E8E" w:rsidRPr="003810AF">
        <w:rPr>
          <w:rFonts w:ascii="Palatino Linotype" w:eastAsia="Palatino Linotype" w:hAnsi="Palatino Linotype" w:cs="Palatino Linotype"/>
          <w:sz w:val="24"/>
          <w:szCs w:val="24"/>
        </w:rPr>
        <w:t xml:space="preserve"> </w:t>
      </w:r>
    </w:p>
    <w:p w14:paraId="669A7574" w14:textId="77777777" w:rsidR="00C77E6D" w:rsidRPr="003810AF" w:rsidRDefault="002A03B8"/>
    <w:p w14:paraId="4E98D302" w14:textId="77777777" w:rsidR="00501BC0" w:rsidRPr="003810AF" w:rsidRDefault="00501BC0" w:rsidP="00501BC0">
      <w:pPr>
        <w:spacing w:after="0" w:line="360" w:lineRule="auto"/>
        <w:jc w:val="center"/>
        <w:rPr>
          <w:rFonts w:ascii="Palatino Linotype" w:eastAsia="Palatino Linotype" w:hAnsi="Palatino Linotype" w:cs="Palatino Linotype"/>
          <w:b/>
        </w:rPr>
      </w:pPr>
      <w:r w:rsidRPr="003810AF">
        <w:rPr>
          <w:rFonts w:ascii="Palatino Linotype" w:eastAsia="Palatino Linotype" w:hAnsi="Palatino Linotype" w:cs="Palatino Linotype"/>
          <w:b/>
        </w:rPr>
        <w:t xml:space="preserve">A N T E C E D E N T E S </w:t>
      </w:r>
    </w:p>
    <w:p w14:paraId="57E3D4D5" w14:textId="77777777" w:rsidR="00501BC0" w:rsidRPr="003810AF" w:rsidRDefault="00501BC0" w:rsidP="00501BC0">
      <w:pPr>
        <w:spacing w:after="0" w:line="360" w:lineRule="auto"/>
        <w:jc w:val="both"/>
        <w:rPr>
          <w:rFonts w:ascii="Palatino Linotype" w:eastAsia="Palatino Linotype" w:hAnsi="Palatino Linotype" w:cs="Palatino Linotype"/>
          <w:sz w:val="24"/>
          <w:szCs w:val="24"/>
        </w:rPr>
      </w:pPr>
    </w:p>
    <w:p w14:paraId="5A68D8CD" w14:textId="77777777" w:rsidR="00501BC0" w:rsidRPr="003810AF" w:rsidRDefault="00501BC0" w:rsidP="00501BC0">
      <w:pPr>
        <w:spacing w:after="0" w:line="360" w:lineRule="auto"/>
        <w:ind w:right="49"/>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1.</w:t>
      </w:r>
      <w:r w:rsidRPr="003810AF">
        <w:rPr>
          <w:rFonts w:ascii="Palatino Linotype" w:eastAsia="Palatino Linotype" w:hAnsi="Palatino Linotype" w:cs="Palatino Linotype"/>
          <w:sz w:val="24"/>
          <w:szCs w:val="24"/>
        </w:rPr>
        <w:t xml:space="preserve"> </w:t>
      </w:r>
      <w:r w:rsidRPr="003810AF">
        <w:rPr>
          <w:rFonts w:ascii="Palatino Linotype" w:eastAsia="Palatino Linotype" w:hAnsi="Palatino Linotype" w:cs="Palatino Linotype"/>
          <w:b/>
          <w:sz w:val="24"/>
          <w:szCs w:val="24"/>
        </w:rPr>
        <w:t xml:space="preserve">SOLICITUD DE INFORMACIÓN. </w:t>
      </w:r>
      <w:r w:rsidRPr="003810AF">
        <w:rPr>
          <w:rFonts w:ascii="Palatino Linotype" w:eastAsia="Palatino Linotype" w:hAnsi="Palatino Linotype" w:cs="Palatino Linotype"/>
          <w:sz w:val="24"/>
          <w:szCs w:val="24"/>
        </w:rPr>
        <w:t xml:space="preserve">Con fecha quince de agosto de dos mil veintitrés, </w:t>
      </w:r>
      <w:r w:rsidRPr="003810AF">
        <w:rPr>
          <w:rFonts w:ascii="Palatino Linotype" w:eastAsia="Palatino Linotype" w:hAnsi="Palatino Linotype" w:cs="Palatino Linotype"/>
          <w:b/>
          <w:sz w:val="24"/>
          <w:szCs w:val="24"/>
        </w:rPr>
        <w:t>LA PARTE RECURRENTE</w:t>
      </w:r>
      <w:r w:rsidRPr="003810AF">
        <w:rPr>
          <w:rFonts w:ascii="Palatino Linotype" w:eastAsia="Palatino Linotype" w:hAnsi="Palatino Linotype" w:cs="Palatino Linotype"/>
          <w:sz w:val="24"/>
          <w:szCs w:val="24"/>
        </w:rPr>
        <w:t>, presentó a través del Sistema de Acceso a la Información Mexiquense (</w:t>
      </w:r>
      <w:r w:rsidRPr="003810AF">
        <w:rPr>
          <w:rFonts w:ascii="Palatino Linotype" w:eastAsia="Palatino Linotype" w:hAnsi="Palatino Linotype" w:cs="Palatino Linotype"/>
          <w:b/>
          <w:sz w:val="24"/>
          <w:szCs w:val="24"/>
        </w:rPr>
        <w:t>SAIMEX)</w:t>
      </w:r>
      <w:r w:rsidRPr="003810AF">
        <w:rPr>
          <w:rFonts w:ascii="Palatino Linotype" w:eastAsia="Palatino Linotype" w:hAnsi="Palatino Linotype" w:cs="Palatino Linotype"/>
          <w:sz w:val="24"/>
          <w:szCs w:val="24"/>
        </w:rPr>
        <w:t xml:space="preserve"> ante </w:t>
      </w:r>
      <w:r w:rsidRPr="003810AF">
        <w:rPr>
          <w:rFonts w:ascii="Palatino Linotype" w:eastAsia="Palatino Linotype" w:hAnsi="Palatino Linotype" w:cs="Palatino Linotype"/>
          <w:b/>
          <w:sz w:val="24"/>
          <w:szCs w:val="24"/>
        </w:rPr>
        <w:t>EL SUJETO OBLIGADO</w:t>
      </w:r>
      <w:r w:rsidRPr="003810AF">
        <w:rPr>
          <w:rFonts w:ascii="Palatino Linotype" w:eastAsia="Palatino Linotype" w:hAnsi="Palatino Linotype" w:cs="Palatino Linotype"/>
          <w:sz w:val="24"/>
          <w:szCs w:val="24"/>
        </w:rPr>
        <w:t>, solicitud de acceso a la información pública, registrada bajo el número de expediente</w:t>
      </w:r>
      <w:r w:rsidRPr="003810AF">
        <w:rPr>
          <w:rFonts w:ascii="Verdana" w:eastAsia="Verdana" w:hAnsi="Verdana" w:cs="Verdana"/>
          <w:b/>
        </w:rPr>
        <w:t> </w:t>
      </w:r>
      <w:r w:rsidR="003F0E8E" w:rsidRPr="003810AF">
        <w:rPr>
          <w:rFonts w:ascii="Palatino Linotype" w:eastAsia="Palatino Linotype" w:hAnsi="Palatino Linotype" w:cs="Palatino Linotype"/>
          <w:b/>
          <w:sz w:val="24"/>
          <w:szCs w:val="24"/>
        </w:rPr>
        <w:t>00347/VACHASO/IP/2022</w:t>
      </w:r>
      <w:r w:rsidRPr="003810AF">
        <w:rPr>
          <w:rFonts w:ascii="Palatino Linotype" w:eastAsia="Palatino Linotype" w:hAnsi="Palatino Linotype" w:cs="Palatino Linotype"/>
          <w:sz w:val="24"/>
          <w:szCs w:val="24"/>
        </w:rPr>
        <w:t>,</w:t>
      </w:r>
      <w:r w:rsidRPr="003810AF">
        <w:rPr>
          <w:rFonts w:ascii="Palatino Linotype" w:eastAsia="Palatino Linotype" w:hAnsi="Palatino Linotype" w:cs="Palatino Linotype"/>
          <w:b/>
          <w:sz w:val="24"/>
          <w:szCs w:val="24"/>
        </w:rPr>
        <w:t xml:space="preserve"> </w:t>
      </w:r>
      <w:r w:rsidRPr="003810AF">
        <w:rPr>
          <w:rFonts w:ascii="Palatino Linotype" w:eastAsia="Palatino Linotype" w:hAnsi="Palatino Linotype" w:cs="Palatino Linotype"/>
          <w:sz w:val="24"/>
          <w:szCs w:val="24"/>
        </w:rPr>
        <w:t>mediante la cual solicitó la siguiente información:</w:t>
      </w:r>
    </w:p>
    <w:p w14:paraId="0352201F" w14:textId="77777777" w:rsidR="00501BC0" w:rsidRPr="003810AF" w:rsidRDefault="00501BC0" w:rsidP="00501BC0">
      <w:pPr>
        <w:spacing w:after="0" w:line="360" w:lineRule="auto"/>
        <w:ind w:right="49"/>
        <w:jc w:val="both"/>
        <w:rPr>
          <w:rFonts w:ascii="Palatino Linotype" w:eastAsia="Palatino Linotype" w:hAnsi="Palatino Linotype" w:cs="Palatino Linotype"/>
          <w:sz w:val="24"/>
          <w:szCs w:val="24"/>
        </w:rPr>
      </w:pPr>
    </w:p>
    <w:p w14:paraId="00A6EB1B" w14:textId="77777777" w:rsidR="00501BC0" w:rsidRPr="003810AF" w:rsidRDefault="00501BC0" w:rsidP="00501BC0">
      <w:pPr>
        <w:spacing w:after="0" w:line="276" w:lineRule="auto"/>
        <w:ind w:left="709" w:right="758"/>
        <w:jc w:val="both"/>
        <w:rPr>
          <w:rFonts w:ascii="Palatino Linotype" w:eastAsia="Palatino Linotype" w:hAnsi="Palatino Linotype" w:cs="Palatino Linotype"/>
          <w:i/>
        </w:rPr>
      </w:pPr>
      <w:r w:rsidRPr="003810AF">
        <w:rPr>
          <w:rFonts w:ascii="Palatino Linotype" w:eastAsia="Palatino Linotype" w:hAnsi="Palatino Linotype" w:cs="Palatino Linotype"/>
          <w:i/>
        </w:rPr>
        <w:t xml:space="preserve">“Convenio que se tenga con el servicio de arrastre llámese (corralón, grúas, arrastre, maniobras) y la comisaria de Valle de Chalco. Precios que maneje el corralón </w:t>
      </w:r>
      <w:r w:rsidRPr="003810AF">
        <w:rPr>
          <w:rFonts w:ascii="Palatino Linotype" w:eastAsia="Palatino Linotype" w:hAnsi="Palatino Linotype" w:cs="Palatino Linotype"/>
          <w:i/>
        </w:rPr>
        <w:lastRenderedPageBreak/>
        <w:t>concesionado. procedimiento de licitación para obtener la concesión motivos para que la policía de tránsito municipal se llevé mi auto” (Sic).</w:t>
      </w:r>
    </w:p>
    <w:p w14:paraId="1E9613E0" w14:textId="77777777" w:rsidR="00501BC0" w:rsidRPr="003810AF" w:rsidRDefault="00501BC0" w:rsidP="00501BC0">
      <w:pPr>
        <w:spacing w:after="0" w:line="360" w:lineRule="auto"/>
        <w:ind w:right="49"/>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Modalidad de entrega: A través del </w:t>
      </w:r>
      <w:r w:rsidRPr="003810AF">
        <w:rPr>
          <w:rFonts w:ascii="Palatino Linotype" w:eastAsia="Palatino Linotype" w:hAnsi="Palatino Linotype" w:cs="Palatino Linotype"/>
          <w:b/>
          <w:sz w:val="24"/>
          <w:szCs w:val="24"/>
        </w:rPr>
        <w:t>SAIMEX</w:t>
      </w:r>
      <w:r w:rsidRPr="003810AF">
        <w:rPr>
          <w:rFonts w:ascii="Palatino Linotype" w:eastAsia="Palatino Linotype" w:hAnsi="Palatino Linotype" w:cs="Palatino Linotype"/>
          <w:sz w:val="24"/>
          <w:szCs w:val="24"/>
        </w:rPr>
        <w:t>.</w:t>
      </w:r>
    </w:p>
    <w:p w14:paraId="7E853129" w14:textId="77777777" w:rsidR="00501BC0" w:rsidRPr="003810AF" w:rsidRDefault="00501BC0"/>
    <w:p w14:paraId="56BBF92D" w14:textId="77777777" w:rsidR="00DB2D83" w:rsidRPr="003810AF" w:rsidRDefault="00DB2D83" w:rsidP="00DB2D83">
      <w:pPr>
        <w:spacing w:after="0" w:line="360" w:lineRule="auto"/>
        <w:ind w:right="-234"/>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 xml:space="preserve">2. RESPUESTA. </w:t>
      </w:r>
      <w:r w:rsidRPr="003810AF">
        <w:rPr>
          <w:rFonts w:ascii="Palatino Linotype" w:eastAsia="Palatino Linotype" w:hAnsi="Palatino Linotype" w:cs="Palatino Linotype"/>
          <w:sz w:val="24"/>
          <w:szCs w:val="24"/>
        </w:rPr>
        <w:t xml:space="preserve">Con fecha cinco de septiembre del dos mil veintidós, </w:t>
      </w:r>
      <w:r w:rsidRPr="003810AF">
        <w:rPr>
          <w:rFonts w:ascii="Palatino Linotype" w:eastAsia="Palatino Linotype" w:hAnsi="Palatino Linotype" w:cs="Palatino Linotype"/>
          <w:b/>
          <w:sz w:val="24"/>
          <w:szCs w:val="24"/>
        </w:rPr>
        <w:t>EL</w:t>
      </w:r>
      <w:r w:rsidRPr="003810AF">
        <w:rPr>
          <w:rFonts w:ascii="Palatino Linotype" w:eastAsia="Palatino Linotype" w:hAnsi="Palatino Linotype" w:cs="Palatino Linotype"/>
          <w:sz w:val="24"/>
          <w:szCs w:val="24"/>
        </w:rPr>
        <w:t xml:space="preserve"> </w:t>
      </w:r>
      <w:r w:rsidRPr="003810AF">
        <w:rPr>
          <w:rFonts w:ascii="Palatino Linotype" w:eastAsia="Palatino Linotype" w:hAnsi="Palatino Linotype" w:cs="Palatino Linotype"/>
          <w:b/>
          <w:sz w:val="24"/>
          <w:szCs w:val="24"/>
        </w:rPr>
        <w:t>SUJETO OBLIGADO</w:t>
      </w:r>
      <w:r w:rsidRPr="003810AF">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04531E93" w14:textId="77777777" w:rsidR="00DB2D83" w:rsidRPr="003810AF" w:rsidRDefault="00DB2D83" w:rsidP="00DB2D83">
      <w:pPr>
        <w:spacing w:after="0" w:line="360" w:lineRule="auto"/>
        <w:ind w:right="-234"/>
        <w:jc w:val="both"/>
        <w:rPr>
          <w:rFonts w:ascii="Palatino Linotype" w:eastAsia="Palatino Linotype" w:hAnsi="Palatino Linotype" w:cs="Palatino Linotype"/>
          <w:sz w:val="24"/>
          <w:szCs w:val="24"/>
        </w:rPr>
      </w:pPr>
    </w:p>
    <w:p w14:paraId="03C89E1C" w14:textId="77777777" w:rsidR="00DB2D83" w:rsidRPr="003810AF" w:rsidRDefault="00DB2D83" w:rsidP="00DB2D83">
      <w:pPr>
        <w:spacing w:after="0" w:line="276" w:lineRule="auto"/>
        <w:ind w:left="851" w:right="900"/>
        <w:jc w:val="both"/>
        <w:rPr>
          <w:rFonts w:ascii="Palatino Linotype" w:eastAsia="Palatino Linotype" w:hAnsi="Palatino Linotype" w:cs="Palatino Linotype"/>
          <w:i/>
        </w:rPr>
      </w:pPr>
      <w:r w:rsidRPr="003810A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664E32" w14:textId="77777777" w:rsidR="00DB2D83" w:rsidRPr="003810AF" w:rsidRDefault="00DB2D83" w:rsidP="00DB2D83">
      <w:pPr>
        <w:spacing w:after="0" w:line="276" w:lineRule="auto"/>
        <w:ind w:left="851" w:right="900"/>
        <w:jc w:val="both"/>
        <w:rPr>
          <w:rFonts w:ascii="Palatino Linotype" w:eastAsia="Palatino Linotype" w:hAnsi="Palatino Linotype" w:cs="Palatino Linotype"/>
          <w:i/>
        </w:rPr>
      </w:pPr>
      <w:r w:rsidRPr="003810AF">
        <w:rPr>
          <w:rFonts w:ascii="Palatino Linotype" w:eastAsia="Palatino Linotype" w:hAnsi="Palatino Linotype" w:cs="Palatino Linotype"/>
          <w:i/>
        </w:rPr>
        <w:t xml:space="preserve">Sirva el medio para enviarle un cordial saludo de quién suscribe, así mismo derivado de la solicitud con no de folio 00347/VACHASO/00347/VACHASO/IP/2022, hecha en la plataforma del Sistema de Acceso a la Información Mexiquense SAIMEX, en la cual solicita lo siguiente: Sic. “Convenio que se tenga con el servicio de arrastre llámese (corralón, grúas, arrastre, maniobras) y la comisaria de Valle de Chalco. Precios que maneje el corralón concesionado. procedimiento de licitación para obtener la concesión motivos para que la policía de tránsito municipal se llevé mi auto”. Con fundamento por lo dispuesto en el artículo 11 y 12 de la Ley de Trasparencia y Acceso a la Información Pública del Estado de México y Municipios, que en lo tocante refiere: Sic. “Artículo 12…Los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Por lo anterior informo a usted que en esta Dependencia </w:t>
      </w:r>
      <w:r w:rsidRPr="003810AF">
        <w:rPr>
          <w:rFonts w:ascii="Palatino Linotype" w:eastAsia="Palatino Linotype" w:hAnsi="Palatino Linotype" w:cs="Palatino Linotype"/>
          <w:b/>
          <w:i/>
          <w:u w:val="single"/>
        </w:rPr>
        <w:t>no se generó ningún convenio respecto de la información solicitada. S</w:t>
      </w:r>
      <w:r w:rsidRPr="003810AF">
        <w:rPr>
          <w:rFonts w:ascii="Palatino Linotype" w:eastAsia="Palatino Linotype" w:hAnsi="Palatino Linotype" w:cs="Palatino Linotype"/>
          <w:i/>
        </w:rPr>
        <w:t xml:space="preserve">in más por el momento, quedo de Usted. A T E N T A M E N T E C.P. FERNANDO CABRERA PEREA DIRECTOR DE ADMINISTRACIÓN Al respecto y en contestación a su solicitud, le informo lo siguiente: </w:t>
      </w:r>
      <w:r w:rsidRPr="003810AF">
        <w:rPr>
          <w:rFonts w:ascii="Palatino Linotype" w:eastAsia="Palatino Linotype" w:hAnsi="Palatino Linotype" w:cs="Palatino Linotype"/>
          <w:i/>
        </w:rPr>
        <w:t xml:space="preserve"> Atendiendo a su solicitud </w:t>
      </w:r>
      <w:r w:rsidRPr="003810AF">
        <w:rPr>
          <w:rFonts w:ascii="Palatino Linotype" w:eastAsia="Palatino Linotype" w:hAnsi="Palatino Linotype" w:cs="Palatino Linotype"/>
          <w:i/>
        </w:rPr>
        <w:lastRenderedPageBreak/>
        <w:t xml:space="preserve">en referencia a los numerales 1 (uno) y 2 (dos) y 3 (tres) le comunico que esta Dirección no cuenta con la Facultades, Atribuciones y Competencias para proporcionar la información solicitada, de conformidad en lo dispuesto en el Artículo 162 de la Ley de Transparencia y Acceso a la Información Pública del Estado de México y Municipios, el cual establece lo siguiente: </w:t>
      </w:r>
      <w:r w:rsidRPr="003810AF">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 </w:t>
      </w:r>
      <w:r w:rsidRPr="003810AF">
        <w:rPr>
          <w:rFonts w:ascii="Palatino Linotype" w:eastAsia="Palatino Linotype" w:hAnsi="Palatino Linotype" w:cs="Palatino Linotype"/>
          <w:i/>
        </w:rPr>
        <w:t> Por lo que respecta al numeral 4 (cuatro) me permito adjuntar el oficio de parte de nuestra Área de Tránsito Municipal el cual contiene la respuesta a la información solicitada. Sin más por el momento agradezco su atención y quedo a sus órdenes para cualquier aclaración o comentario al respecto. ATENTAMENTE LIC. INOCENCIO CANDELAS CRUZ DIRECTOR DE SEGURIDAD PÚBLICA Y TRÁNSITO MUNICIPAL</w:t>
      </w:r>
    </w:p>
    <w:p w14:paraId="69D2AC94" w14:textId="77777777" w:rsidR="00DB2D83" w:rsidRPr="003810AF" w:rsidRDefault="00DB2D83" w:rsidP="00DB2D83">
      <w:pPr>
        <w:spacing w:after="0" w:line="276" w:lineRule="auto"/>
        <w:ind w:left="851" w:right="900"/>
        <w:jc w:val="both"/>
        <w:rPr>
          <w:rFonts w:ascii="Palatino Linotype" w:eastAsia="Palatino Linotype" w:hAnsi="Palatino Linotype" w:cs="Palatino Linotype"/>
          <w:i/>
        </w:rPr>
      </w:pPr>
      <w:r w:rsidRPr="003810AF">
        <w:rPr>
          <w:rFonts w:ascii="Palatino Linotype" w:eastAsia="Palatino Linotype" w:hAnsi="Palatino Linotype" w:cs="Palatino Linotype"/>
          <w:i/>
        </w:rPr>
        <w:t>ATENTAMENTE</w:t>
      </w:r>
    </w:p>
    <w:p w14:paraId="5233907E" w14:textId="77777777" w:rsidR="00DB2D83" w:rsidRPr="003810AF" w:rsidRDefault="00DB2D83" w:rsidP="00DB2D83">
      <w:pPr>
        <w:spacing w:after="0" w:line="276" w:lineRule="auto"/>
        <w:ind w:left="851" w:right="900"/>
        <w:jc w:val="both"/>
        <w:rPr>
          <w:rFonts w:ascii="Palatino Linotype" w:eastAsia="Palatino Linotype" w:hAnsi="Palatino Linotype" w:cs="Palatino Linotype"/>
          <w:i/>
        </w:rPr>
      </w:pPr>
      <w:r w:rsidRPr="003810AF">
        <w:rPr>
          <w:rFonts w:ascii="Palatino Linotype" w:eastAsia="Palatino Linotype" w:hAnsi="Palatino Linotype" w:cs="Palatino Linotype"/>
          <w:i/>
        </w:rPr>
        <w:t>M. EN D. VALENTÍN GARCÍA RAMÍREZ”</w:t>
      </w:r>
    </w:p>
    <w:p w14:paraId="1F3B0CBD" w14:textId="77777777" w:rsidR="00DB2D83" w:rsidRPr="003810AF" w:rsidRDefault="00DB2D83" w:rsidP="00DB2D83">
      <w:pPr>
        <w:spacing w:after="0" w:line="360" w:lineRule="auto"/>
        <w:rPr>
          <w:rFonts w:ascii="Palatino Linotype" w:eastAsia="Palatino Linotype" w:hAnsi="Palatino Linotype" w:cs="Palatino Linotype"/>
        </w:rPr>
      </w:pPr>
    </w:p>
    <w:p w14:paraId="376475C5" w14:textId="77777777" w:rsidR="00DB2D83" w:rsidRPr="003810AF" w:rsidRDefault="00DB2D83" w:rsidP="001207DB">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EL SUJETO OBLIGADO</w:t>
      </w:r>
      <w:r w:rsidRPr="003810AF">
        <w:rPr>
          <w:rFonts w:ascii="Palatino Linotype" w:eastAsia="Palatino Linotype" w:hAnsi="Palatino Linotype" w:cs="Palatino Linotype"/>
          <w:sz w:val="24"/>
          <w:szCs w:val="24"/>
        </w:rPr>
        <w:t xml:space="preserve"> adjuntó a su respuesta los archivos electrónicos siguientes:</w:t>
      </w:r>
    </w:p>
    <w:p w14:paraId="2406C881" w14:textId="77777777" w:rsidR="00DB2D83" w:rsidRPr="003810AF" w:rsidRDefault="00DB2D83" w:rsidP="001207DB">
      <w:pPr>
        <w:spacing w:after="0" w:line="360" w:lineRule="auto"/>
        <w:contextualSpacing/>
        <w:jc w:val="both"/>
        <w:rPr>
          <w:rFonts w:ascii="Palatino Linotype" w:eastAsia="Palatino Linotype" w:hAnsi="Palatino Linotype" w:cs="Palatino Linotype"/>
          <w:sz w:val="24"/>
          <w:szCs w:val="24"/>
        </w:rPr>
      </w:pPr>
    </w:p>
    <w:p w14:paraId="3346D0B6" w14:textId="77777777" w:rsidR="00DB2D83" w:rsidRPr="003810AF" w:rsidRDefault="00DB2D83" w:rsidP="001207DB">
      <w:pPr>
        <w:spacing w:line="360" w:lineRule="auto"/>
        <w:contextualSpacing/>
        <w:jc w:val="both"/>
        <w:rPr>
          <w:rFonts w:ascii="Palatino Linotype" w:hAnsi="Palatino Linotype"/>
          <w:sz w:val="24"/>
        </w:rPr>
      </w:pPr>
      <w:r w:rsidRPr="003810AF">
        <w:rPr>
          <w:rFonts w:ascii="Palatino Linotype" w:hAnsi="Palatino Linotype"/>
          <w:sz w:val="24"/>
        </w:rPr>
        <w:t>“</w:t>
      </w:r>
      <w:r w:rsidRPr="003810AF">
        <w:rPr>
          <w:rFonts w:ascii="Palatino Linotype" w:hAnsi="Palatino Linotype"/>
          <w:b/>
          <w:i/>
          <w:sz w:val="24"/>
          <w:u w:val="single"/>
        </w:rPr>
        <w:t>Oficio Solicitud 347.pdf</w:t>
      </w:r>
      <w:proofErr w:type="gramStart"/>
      <w:r w:rsidRPr="003810AF">
        <w:rPr>
          <w:rFonts w:ascii="Palatino Linotype" w:hAnsi="Palatino Linotype"/>
          <w:sz w:val="24"/>
        </w:rPr>
        <w:t>” :</w:t>
      </w:r>
      <w:proofErr w:type="gramEnd"/>
      <w:r w:rsidRPr="003810AF">
        <w:rPr>
          <w:rFonts w:ascii="Palatino Linotype" w:hAnsi="Palatino Linotype"/>
          <w:sz w:val="24"/>
        </w:rPr>
        <w:t xml:space="preserve"> Oficio de fecha treinta de agosto de dos mil veintidós, signado por el Directo</w:t>
      </w:r>
      <w:r w:rsidR="00C16867" w:rsidRPr="003810AF">
        <w:rPr>
          <w:rFonts w:ascii="Palatino Linotype" w:hAnsi="Palatino Linotype"/>
          <w:sz w:val="24"/>
        </w:rPr>
        <w:t>r</w:t>
      </w:r>
      <w:r w:rsidRPr="003810AF">
        <w:rPr>
          <w:rFonts w:ascii="Palatino Linotype" w:hAnsi="Palatino Linotype"/>
          <w:sz w:val="24"/>
        </w:rPr>
        <w:t xml:space="preserve"> de Seguridad Pública y Tránsito, mediante el cual menciona que en relación al convenio, el precio y el procedimiento de licitación solicitados, no cuenta con facultades, atribuciones y competencias para proporcionar la información solicitada, por lo que se deberá turnar la solicitud a las áreas competentes. </w:t>
      </w:r>
    </w:p>
    <w:p w14:paraId="3EC19369" w14:textId="77777777" w:rsidR="001207DB" w:rsidRPr="003810AF" w:rsidRDefault="001207DB" w:rsidP="001207DB">
      <w:pPr>
        <w:spacing w:line="360" w:lineRule="auto"/>
        <w:contextualSpacing/>
        <w:jc w:val="both"/>
        <w:rPr>
          <w:rFonts w:ascii="Palatino Linotype" w:hAnsi="Palatino Linotype"/>
          <w:sz w:val="24"/>
        </w:rPr>
      </w:pPr>
    </w:p>
    <w:p w14:paraId="2340ECF3" w14:textId="77777777" w:rsidR="00DB2D83" w:rsidRPr="003810AF" w:rsidRDefault="00DB2D83" w:rsidP="001207DB">
      <w:pPr>
        <w:spacing w:line="360" w:lineRule="auto"/>
        <w:contextualSpacing/>
        <w:jc w:val="both"/>
        <w:rPr>
          <w:rFonts w:ascii="Palatino Linotype" w:hAnsi="Palatino Linotype"/>
          <w:sz w:val="24"/>
        </w:rPr>
      </w:pPr>
      <w:r w:rsidRPr="003810AF">
        <w:rPr>
          <w:rFonts w:ascii="Palatino Linotype" w:hAnsi="Palatino Linotype"/>
          <w:sz w:val="24"/>
        </w:rPr>
        <w:lastRenderedPageBreak/>
        <w:t xml:space="preserve">Con relación a lo motivos para que la policía de tránsito municipal se llevé </w:t>
      </w:r>
      <w:r w:rsidR="00F45A2F" w:rsidRPr="003810AF">
        <w:rPr>
          <w:rFonts w:ascii="Palatino Linotype" w:hAnsi="Palatino Linotype"/>
          <w:sz w:val="24"/>
        </w:rPr>
        <w:t>un auto</w:t>
      </w:r>
      <w:r w:rsidRPr="003810AF">
        <w:rPr>
          <w:rFonts w:ascii="Palatino Linotype" w:hAnsi="Palatino Linotype"/>
          <w:sz w:val="24"/>
        </w:rPr>
        <w:t xml:space="preserve">, refiere que adjunta el oficio del Área de Tránsito Municipal. </w:t>
      </w:r>
    </w:p>
    <w:p w14:paraId="0CCEFCE6" w14:textId="77777777" w:rsidR="00DB2D83" w:rsidRPr="003810AF" w:rsidRDefault="00DB2D83" w:rsidP="001207DB">
      <w:pPr>
        <w:spacing w:line="360" w:lineRule="auto"/>
        <w:contextualSpacing/>
        <w:jc w:val="both"/>
        <w:rPr>
          <w:rFonts w:ascii="Palatino Linotype" w:hAnsi="Palatino Linotype"/>
          <w:sz w:val="24"/>
        </w:rPr>
      </w:pPr>
      <w:r w:rsidRPr="003810AF">
        <w:rPr>
          <w:rFonts w:ascii="Palatino Linotype" w:hAnsi="Palatino Linotype"/>
          <w:sz w:val="24"/>
        </w:rPr>
        <w:t>“</w:t>
      </w:r>
      <w:r w:rsidRPr="003810AF">
        <w:rPr>
          <w:rFonts w:ascii="Palatino Linotype" w:hAnsi="Palatino Linotype"/>
          <w:b/>
          <w:i/>
          <w:sz w:val="24"/>
          <w:u w:val="single"/>
        </w:rPr>
        <w:t>Respuesta Solicitud 0347.pdf</w:t>
      </w:r>
      <w:r w:rsidRPr="003810AF">
        <w:rPr>
          <w:rFonts w:ascii="Palatino Linotype" w:hAnsi="Palatino Linotype"/>
          <w:sz w:val="24"/>
        </w:rPr>
        <w:t>”: Oficio de fecha</w:t>
      </w:r>
      <w:r w:rsidR="001207DB" w:rsidRPr="003810AF">
        <w:rPr>
          <w:rFonts w:ascii="Palatino Linotype" w:hAnsi="Palatino Linotype"/>
          <w:sz w:val="24"/>
        </w:rPr>
        <w:t xml:space="preserve"> veintiséis de agosto de dos mil veintidós, signado por el </w:t>
      </w:r>
      <w:proofErr w:type="gramStart"/>
      <w:r w:rsidR="001207DB" w:rsidRPr="003810AF">
        <w:rPr>
          <w:rFonts w:ascii="Palatino Linotype" w:hAnsi="Palatino Linotype"/>
          <w:sz w:val="24"/>
        </w:rPr>
        <w:t>Subdirector</w:t>
      </w:r>
      <w:proofErr w:type="gramEnd"/>
      <w:r w:rsidR="001207DB" w:rsidRPr="003810AF">
        <w:rPr>
          <w:rFonts w:ascii="Palatino Linotype" w:hAnsi="Palatino Linotype"/>
          <w:sz w:val="24"/>
        </w:rPr>
        <w:t xml:space="preserve"> de Tránsito Municipal, mediante el cual menciona que en relación al convenio y el procedimiento de licitación solicitados, no cuenta con</w:t>
      </w:r>
      <w:r w:rsidR="007D25EE" w:rsidRPr="003810AF">
        <w:rPr>
          <w:rFonts w:ascii="Palatino Linotype" w:hAnsi="Palatino Linotype"/>
          <w:sz w:val="24"/>
        </w:rPr>
        <w:t xml:space="preserve"> facultades, atribuciones y competencias para proporcionar la información solicitada. </w:t>
      </w:r>
    </w:p>
    <w:p w14:paraId="7BC8B621" w14:textId="77777777" w:rsidR="007D25EE" w:rsidRPr="003810AF" w:rsidRDefault="007D25EE" w:rsidP="001207DB">
      <w:pPr>
        <w:spacing w:line="360" w:lineRule="auto"/>
        <w:contextualSpacing/>
        <w:jc w:val="both"/>
        <w:rPr>
          <w:rFonts w:ascii="Palatino Linotype" w:hAnsi="Palatino Linotype"/>
          <w:sz w:val="24"/>
        </w:rPr>
      </w:pPr>
    </w:p>
    <w:p w14:paraId="5E000121" w14:textId="77777777" w:rsidR="007D25EE" w:rsidRPr="003810AF" w:rsidRDefault="007D25EE" w:rsidP="001207DB">
      <w:pPr>
        <w:spacing w:line="360" w:lineRule="auto"/>
        <w:contextualSpacing/>
        <w:jc w:val="both"/>
        <w:rPr>
          <w:rFonts w:ascii="Palatino Linotype" w:hAnsi="Palatino Linotype"/>
          <w:sz w:val="24"/>
        </w:rPr>
      </w:pPr>
      <w:r w:rsidRPr="003810AF">
        <w:rPr>
          <w:rFonts w:ascii="Palatino Linotype" w:hAnsi="Palatino Linotype"/>
          <w:sz w:val="24"/>
        </w:rPr>
        <w:t xml:space="preserve">Con relación a los precios que maneje el corralón, no se encuentra ningún supuesto legal del cual derive la obligación de contener la información solicitada, por lo que sugiere girar su solicitud a la </w:t>
      </w:r>
      <w:proofErr w:type="gramStart"/>
      <w:r w:rsidRPr="003810AF">
        <w:rPr>
          <w:rFonts w:ascii="Palatino Linotype" w:hAnsi="Palatino Linotype"/>
          <w:sz w:val="24"/>
        </w:rPr>
        <w:t>Secretaria</w:t>
      </w:r>
      <w:proofErr w:type="gramEnd"/>
      <w:r w:rsidRPr="003810AF">
        <w:rPr>
          <w:rFonts w:ascii="Palatino Linotype" w:hAnsi="Palatino Linotype"/>
          <w:sz w:val="24"/>
        </w:rPr>
        <w:t xml:space="preserve"> de Movilidad, aunado a ello, adjunta unas ligas electrónicas en las que menciona que podrá consultar la información solicitada. </w:t>
      </w:r>
    </w:p>
    <w:p w14:paraId="4138339E" w14:textId="77777777" w:rsidR="007D25EE" w:rsidRPr="003810AF" w:rsidRDefault="007D25EE" w:rsidP="001207DB">
      <w:pPr>
        <w:spacing w:line="360" w:lineRule="auto"/>
        <w:contextualSpacing/>
        <w:jc w:val="both"/>
      </w:pPr>
    </w:p>
    <w:p w14:paraId="24210C11" w14:textId="77777777" w:rsidR="007D25EE" w:rsidRPr="003810AF" w:rsidRDefault="007D25EE" w:rsidP="001207DB">
      <w:pPr>
        <w:spacing w:line="360" w:lineRule="auto"/>
        <w:contextualSpacing/>
        <w:jc w:val="both"/>
        <w:rPr>
          <w:rFonts w:ascii="Palatino Linotype" w:hAnsi="Palatino Linotype"/>
          <w:sz w:val="24"/>
        </w:rPr>
      </w:pPr>
      <w:r w:rsidRPr="003810AF">
        <w:rPr>
          <w:rFonts w:ascii="Palatino Linotype" w:hAnsi="Palatino Linotype"/>
          <w:sz w:val="24"/>
        </w:rPr>
        <w:t xml:space="preserve">Respecto a lo motivos para que la policía de tránsito municipal se llevé un </w:t>
      </w:r>
      <w:proofErr w:type="gramStart"/>
      <w:r w:rsidRPr="003810AF">
        <w:rPr>
          <w:rFonts w:ascii="Palatino Linotype" w:hAnsi="Palatino Linotype"/>
          <w:sz w:val="24"/>
        </w:rPr>
        <w:t>auto ,</w:t>
      </w:r>
      <w:proofErr w:type="gramEnd"/>
      <w:r w:rsidRPr="003810AF">
        <w:rPr>
          <w:rFonts w:ascii="Palatino Linotype" w:hAnsi="Palatino Linotype"/>
          <w:sz w:val="24"/>
        </w:rPr>
        <w:t xml:space="preserve"> refiere que adjunta la liga electrónica del Reglamento de Tránsito del Estado de México para su consulta en el capítulo II de las sanciones y medidas de seguridad, en el artículo 122 de la sanción cometida por conductores de todo tipo de vehículo. </w:t>
      </w:r>
    </w:p>
    <w:p w14:paraId="22D8AF96" w14:textId="77777777" w:rsidR="007D25EE" w:rsidRPr="003810AF" w:rsidRDefault="007D25EE" w:rsidP="001207DB">
      <w:pPr>
        <w:spacing w:line="360" w:lineRule="auto"/>
        <w:contextualSpacing/>
        <w:jc w:val="both"/>
        <w:rPr>
          <w:rFonts w:ascii="Palatino Linotype" w:hAnsi="Palatino Linotype"/>
          <w:sz w:val="24"/>
        </w:rPr>
      </w:pPr>
    </w:p>
    <w:p w14:paraId="6DD4C4F0" w14:textId="77777777" w:rsidR="007D25EE" w:rsidRPr="003810AF" w:rsidRDefault="007D25EE" w:rsidP="007D25EE">
      <w:pPr>
        <w:spacing w:after="240" w:line="360" w:lineRule="auto"/>
        <w:ind w:right="-234"/>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 xml:space="preserve">3. DEL RECURSO DE REVISIÓN. </w:t>
      </w:r>
      <w:r w:rsidRPr="003810AF">
        <w:rPr>
          <w:rFonts w:ascii="Palatino Linotype" w:eastAsia="Palatino Linotype" w:hAnsi="Palatino Linotype" w:cs="Palatino Linotype"/>
          <w:sz w:val="24"/>
          <w:szCs w:val="24"/>
        </w:rPr>
        <w:t>Inconforme con la respuesta del</w:t>
      </w:r>
      <w:r w:rsidRPr="003810AF">
        <w:rPr>
          <w:rFonts w:ascii="Palatino Linotype" w:eastAsia="Palatino Linotype" w:hAnsi="Palatino Linotype" w:cs="Palatino Linotype"/>
          <w:b/>
          <w:sz w:val="24"/>
          <w:szCs w:val="24"/>
        </w:rPr>
        <w:t xml:space="preserve"> SUJETO OBLIGADO, </w:t>
      </w:r>
      <w:r w:rsidRPr="003810AF">
        <w:rPr>
          <w:rFonts w:ascii="Palatino Linotype" w:eastAsia="Palatino Linotype" w:hAnsi="Palatino Linotype" w:cs="Palatino Linotype"/>
          <w:sz w:val="24"/>
          <w:szCs w:val="24"/>
        </w:rPr>
        <w:t>en fecha ocho de septiembre de dos mil veintidós</w:t>
      </w:r>
      <w:r w:rsidRPr="003810AF">
        <w:rPr>
          <w:rFonts w:ascii="Palatino Linotype" w:eastAsia="Palatino Linotype" w:hAnsi="Palatino Linotype" w:cs="Palatino Linotype"/>
          <w:b/>
          <w:sz w:val="24"/>
          <w:szCs w:val="24"/>
        </w:rPr>
        <w:t>, LA PARTE</w:t>
      </w:r>
      <w:r w:rsidRPr="003810AF">
        <w:rPr>
          <w:rFonts w:ascii="Palatino Linotype" w:eastAsia="Palatino Linotype" w:hAnsi="Palatino Linotype" w:cs="Palatino Linotype"/>
          <w:sz w:val="24"/>
          <w:szCs w:val="24"/>
        </w:rPr>
        <w:t xml:space="preserve"> </w:t>
      </w:r>
      <w:r w:rsidRPr="003810AF">
        <w:rPr>
          <w:rFonts w:ascii="Palatino Linotype" w:eastAsia="Palatino Linotype" w:hAnsi="Palatino Linotype" w:cs="Palatino Linotype"/>
          <w:b/>
          <w:sz w:val="24"/>
          <w:szCs w:val="24"/>
        </w:rPr>
        <w:t xml:space="preserve">RECURRENTE </w:t>
      </w:r>
      <w:r w:rsidRPr="003810AF">
        <w:rPr>
          <w:rFonts w:ascii="Palatino Linotype" w:eastAsia="Palatino Linotype" w:hAnsi="Palatino Linotype" w:cs="Palatino Linotype"/>
          <w:sz w:val="24"/>
          <w:szCs w:val="24"/>
        </w:rPr>
        <w:t>interpuso el recurso de revisión, el cual fue registrado</w:t>
      </w:r>
      <w:r w:rsidRPr="003810AF">
        <w:rPr>
          <w:rFonts w:ascii="Palatino Linotype" w:eastAsia="Palatino Linotype" w:hAnsi="Palatino Linotype" w:cs="Palatino Linotype"/>
          <w:b/>
          <w:sz w:val="24"/>
          <w:szCs w:val="24"/>
        </w:rPr>
        <w:t xml:space="preserve"> </w:t>
      </w:r>
      <w:r w:rsidRPr="003810AF">
        <w:rPr>
          <w:rFonts w:ascii="Palatino Linotype" w:eastAsia="Palatino Linotype" w:hAnsi="Palatino Linotype" w:cs="Palatino Linotype"/>
          <w:sz w:val="24"/>
          <w:szCs w:val="24"/>
        </w:rPr>
        <w:t xml:space="preserve">en el sistema electrónico con el expediente número </w:t>
      </w:r>
      <w:r w:rsidR="00A4782E" w:rsidRPr="003810AF">
        <w:rPr>
          <w:rFonts w:ascii="Palatino Linotype" w:eastAsia="Palatino Linotype" w:hAnsi="Palatino Linotype" w:cs="Palatino Linotype"/>
          <w:b/>
          <w:sz w:val="24"/>
          <w:szCs w:val="24"/>
        </w:rPr>
        <w:t>14559</w:t>
      </w:r>
      <w:r w:rsidRPr="003810AF">
        <w:rPr>
          <w:rFonts w:ascii="Palatino Linotype" w:eastAsia="Palatino Linotype" w:hAnsi="Palatino Linotype" w:cs="Palatino Linotype"/>
          <w:b/>
          <w:sz w:val="24"/>
          <w:szCs w:val="24"/>
        </w:rPr>
        <w:t>/INFOEM/IP/RR/2022</w:t>
      </w:r>
      <w:r w:rsidRPr="003810AF">
        <w:rPr>
          <w:rFonts w:ascii="Palatino Linotype" w:eastAsia="Palatino Linotype" w:hAnsi="Palatino Linotype" w:cs="Palatino Linotype"/>
          <w:sz w:val="24"/>
          <w:szCs w:val="24"/>
        </w:rPr>
        <w:t>, en el cual manifiesta, lo siguiente:</w:t>
      </w:r>
    </w:p>
    <w:p w14:paraId="169414EA" w14:textId="77777777" w:rsidR="007D25EE" w:rsidRPr="003810AF" w:rsidRDefault="007D25EE" w:rsidP="007D25EE">
      <w:pPr>
        <w:tabs>
          <w:tab w:val="left" w:pos="1485"/>
        </w:tabs>
        <w:spacing w:after="240" w:line="360" w:lineRule="auto"/>
        <w:ind w:right="-234"/>
        <w:contextualSpacing/>
        <w:jc w:val="both"/>
        <w:rPr>
          <w:rFonts w:ascii="Palatino Linotype" w:eastAsia="Palatino Linotype" w:hAnsi="Palatino Linotype" w:cs="Palatino Linotype"/>
          <w:b/>
          <w:sz w:val="24"/>
          <w:szCs w:val="24"/>
        </w:rPr>
      </w:pPr>
      <w:r w:rsidRPr="003810AF">
        <w:rPr>
          <w:rFonts w:ascii="Palatino Linotype" w:eastAsia="Palatino Linotype" w:hAnsi="Palatino Linotype" w:cs="Palatino Linotype"/>
          <w:b/>
          <w:sz w:val="24"/>
          <w:szCs w:val="24"/>
        </w:rPr>
        <w:lastRenderedPageBreak/>
        <w:tab/>
      </w:r>
    </w:p>
    <w:p w14:paraId="49F313DF" w14:textId="77777777" w:rsidR="007D25EE" w:rsidRPr="003810AF" w:rsidRDefault="007D25EE" w:rsidP="007D25E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3810AF">
        <w:rPr>
          <w:rFonts w:ascii="Palatino Linotype" w:eastAsia="Palatino Linotype" w:hAnsi="Palatino Linotype" w:cs="Palatino Linotype"/>
          <w:b/>
          <w:i/>
          <w:sz w:val="24"/>
          <w:szCs w:val="24"/>
        </w:rPr>
        <w:t>Acto Impugnado:</w:t>
      </w:r>
    </w:p>
    <w:p w14:paraId="0D4E3B11" w14:textId="77777777" w:rsidR="007D25EE" w:rsidRPr="003810AF" w:rsidRDefault="007D25EE" w:rsidP="007D25EE">
      <w:pPr>
        <w:spacing w:before="240" w:after="240" w:line="276" w:lineRule="auto"/>
        <w:ind w:left="851"/>
        <w:jc w:val="both"/>
        <w:rPr>
          <w:rFonts w:ascii="Palatino Linotype" w:eastAsia="Palatino Linotype" w:hAnsi="Palatino Linotype" w:cs="Palatino Linotype"/>
          <w:i/>
        </w:rPr>
      </w:pPr>
      <w:r w:rsidRPr="003810AF">
        <w:rPr>
          <w:rFonts w:ascii="Palatino Linotype" w:eastAsia="Palatino Linotype" w:hAnsi="Palatino Linotype" w:cs="Palatino Linotype"/>
          <w:i/>
        </w:rPr>
        <w:t>“</w:t>
      </w:r>
      <w:r w:rsidR="00A4782E" w:rsidRPr="003810AF">
        <w:rPr>
          <w:rFonts w:ascii="Palatino Linotype" w:eastAsia="Palatino Linotype" w:hAnsi="Palatino Linotype" w:cs="Palatino Linotype"/>
          <w:i/>
        </w:rPr>
        <w:t xml:space="preserve">el sujeto obligado </w:t>
      </w:r>
      <w:r w:rsidR="00A4782E" w:rsidRPr="003810AF">
        <w:rPr>
          <w:rFonts w:ascii="Palatino Linotype" w:eastAsia="Palatino Linotype" w:hAnsi="Palatino Linotype" w:cs="Palatino Linotype"/>
          <w:b/>
          <w:i/>
          <w:u w:val="single"/>
        </w:rPr>
        <w:t xml:space="preserve">no quiere darme la información con respecto a los convenios que tenga con el servicio de </w:t>
      </w:r>
      <w:proofErr w:type="spellStart"/>
      <w:r w:rsidR="00A4782E" w:rsidRPr="003810AF">
        <w:rPr>
          <w:rFonts w:ascii="Palatino Linotype" w:eastAsia="Palatino Linotype" w:hAnsi="Palatino Linotype" w:cs="Palatino Linotype"/>
          <w:b/>
          <w:i/>
          <w:u w:val="single"/>
        </w:rPr>
        <w:t>gruas</w:t>
      </w:r>
      <w:proofErr w:type="spellEnd"/>
      <w:r w:rsidR="00A4782E" w:rsidRPr="003810AF">
        <w:rPr>
          <w:rFonts w:ascii="Palatino Linotype" w:eastAsia="Palatino Linotype" w:hAnsi="Palatino Linotype" w:cs="Palatino Linotype"/>
          <w:b/>
          <w:i/>
          <w:u w:val="single"/>
        </w:rPr>
        <w:t xml:space="preserve"> y la </w:t>
      </w:r>
      <w:proofErr w:type="spellStart"/>
      <w:r w:rsidR="00A4782E" w:rsidRPr="003810AF">
        <w:rPr>
          <w:rFonts w:ascii="Palatino Linotype" w:eastAsia="Palatino Linotype" w:hAnsi="Palatino Linotype" w:cs="Palatino Linotype"/>
          <w:b/>
          <w:i/>
          <w:u w:val="single"/>
        </w:rPr>
        <w:t>considdera</w:t>
      </w:r>
      <w:proofErr w:type="spellEnd"/>
      <w:r w:rsidR="00A4782E" w:rsidRPr="003810AF">
        <w:rPr>
          <w:rFonts w:ascii="Palatino Linotype" w:eastAsia="Palatino Linotype" w:hAnsi="Palatino Linotype" w:cs="Palatino Linotype"/>
          <w:b/>
          <w:i/>
          <w:u w:val="single"/>
        </w:rPr>
        <w:t xml:space="preserve"> clasificada</w:t>
      </w:r>
      <w:r w:rsidRPr="003810AF">
        <w:rPr>
          <w:rFonts w:ascii="Palatino Linotype" w:eastAsia="Palatino Linotype" w:hAnsi="Palatino Linotype" w:cs="Palatino Linotype"/>
          <w:i/>
        </w:rPr>
        <w:t>” [sic]</w:t>
      </w:r>
    </w:p>
    <w:p w14:paraId="0D3CA19E" w14:textId="77777777" w:rsidR="007D25EE" w:rsidRPr="003810AF" w:rsidRDefault="007D25EE" w:rsidP="007D25E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3810AF">
        <w:rPr>
          <w:rFonts w:ascii="Palatino Linotype" w:eastAsia="Palatino Linotype" w:hAnsi="Palatino Linotype" w:cs="Palatino Linotype"/>
          <w:b/>
          <w:i/>
          <w:sz w:val="24"/>
          <w:szCs w:val="24"/>
        </w:rPr>
        <w:t>Razones o Motivos de Inconformidad</w:t>
      </w:r>
      <w:r w:rsidRPr="003810AF">
        <w:rPr>
          <w:rFonts w:ascii="Palatino Linotype" w:eastAsia="Palatino Linotype" w:hAnsi="Palatino Linotype" w:cs="Palatino Linotype"/>
          <w:i/>
          <w:sz w:val="24"/>
          <w:szCs w:val="24"/>
        </w:rPr>
        <w:t>:</w:t>
      </w:r>
    </w:p>
    <w:p w14:paraId="6A10E4D7" w14:textId="77777777" w:rsidR="007D25EE" w:rsidRPr="003810AF" w:rsidRDefault="007D25EE" w:rsidP="007D25EE">
      <w:pPr>
        <w:spacing w:before="240" w:after="0" w:line="276" w:lineRule="auto"/>
        <w:ind w:left="851" w:right="569"/>
        <w:jc w:val="both"/>
        <w:rPr>
          <w:rFonts w:ascii="Palatino Linotype" w:eastAsia="Palatino Linotype" w:hAnsi="Palatino Linotype" w:cs="Palatino Linotype"/>
          <w:i/>
        </w:rPr>
      </w:pPr>
      <w:r w:rsidRPr="003810AF">
        <w:rPr>
          <w:rFonts w:ascii="Palatino Linotype" w:eastAsia="Palatino Linotype" w:hAnsi="Palatino Linotype" w:cs="Palatino Linotype"/>
          <w:i/>
          <w:sz w:val="24"/>
          <w:szCs w:val="24"/>
        </w:rPr>
        <w:t>“</w:t>
      </w:r>
      <w:r w:rsidR="00A4782E" w:rsidRPr="003810AF">
        <w:rPr>
          <w:rFonts w:ascii="Palatino Linotype" w:eastAsia="Palatino Linotype" w:hAnsi="Palatino Linotype" w:cs="Palatino Linotype"/>
          <w:i/>
        </w:rPr>
        <w:t xml:space="preserve">clasifica la información sin antes proporcionarla he ido a la comisaría y de ahí se llevan los vehículos a un corralón </w:t>
      </w:r>
      <w:proofErr w:type="spellStart"/>
      <w:r w:rsidR="00A4782E" w:rsidRPr="003810AF">
        <w:rPr>
          <w:rFonts w:ascii="Palatino Linotype" w:eastAsia="Palatino Linotype" w:hAnsi="Palatino Linotype" w:cs="Palatino Linotype"/>
          <w:i/>
        </w:rPr>
        <w:t>partícular</w:t>
      </w:r>
      <w:proofErr w:type="spellEnd"/>
      <w:r w:rsidRPr="003810AF">
        <w:rPr>
          <w:rFonts w:ascii="Palatino Linotype" w:eastAsia="Palatino Linotype" w:hAnsi="Palatino Linotype" w:cs="Palatino Linotype"/>
          <w:i/>
        </w:rPr>
        <w:t>” [sic]</w:t>
      </w:r>
    </w:p>
    <w:p w14:paraId="25280006" w14:textId="77777777" w:rsidR="007D25EE" w:rsidRPr="003810AF" w:rsidRDefault="007D25EE" w:rsidP="001207DB">
      <w:pPr>
        <w:spacing w:line="360" w:lineRule="auto"/>
        <w:contextualSpacing/>
        <w:jc w:val="both"/>
      </w:pPr>
    </w:p>
    <w:p w14:paraId="0A959996" w14:textId="77777777" w:rsidR="00A4782E" w:rsidRPr="003810AF" w:rsidRDefault="00A4782E" w:rsidP="003F0E8E">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 xml:space="preserve">4. TURNO. </w:t>
      </w:r>
      <w:r w:rsidRPr="003810A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810AF">
        <w:rPr>
          <w:rFonts w:ascii="Palatino Linotype" w:eastAsia="Palatino Linotype" w:hAnsi="Palatino Linotype" w:cs="Palatino Linotype"/>
          <w:b/>
          <w:sz w:val="24"/>
          <w:szCs w:val="24"/>
        </w:rPr>
        <w:t xml:space="preserve">Guadalupe Ramírez Peña, </w:t>
      </w:r>
      <w:r w:rsidRPr="003810AF">
        <w:rPr>
          <w:rFonts w:ascii="Palatino Linotype" w:eastAsia="Palatino Linotype" w:hAnsi="Palatino Linotype" w:cs="Palatino Linotype"/>
          <w:sz w:val="24"/>
          <w:szCs w:val="24"/>
        </w:rPr>
        <w:t xml:space="preserve">a efecto de que analizara sobre su admisión o su </w:t>
      </w:r>
      <w:proofErr w:type="spellStart"/>
      <w:r w:rsidRPr="003810AF">
        <w:rPr>
          <w:rFonts w:ascii="Palatino Linotype" w:eastAsia="Palatino Linotype" w:hAnsi="Palatino Linotype" w:cs="Palatino Linotype"/>
          <w:sz w:val="24"/>
          <w:szCs w:val="24"/>
        </w:rPr>
        <w:t>desechamiento</w:t>
      </w:r>
      <w:proofErr w:type="spellEnd"/>
      <w:r w:rsidRPr="003810AF">
        <w:rPr>
          <w:rFonts w:ascii="Palatino Linotype" w:eastAsia="Palatino Linotype" w:hAnsi="Palatino Linotype" w:cs="Palatino Linotype"/>
          <w:sz w:val="24"/>
          <w:szCs w:val="24"/>
        </w:rPr>
        <w:t>.</w:t>
      </w:r>
    </w:p>
    <w:p w14:paraId="2831B3D6" w14:textId="77777777" w:rsidR="00A4782E" w:rsidRPr="003810AF" w:rsidRDefault="00A4782E" w:rsidP="003F0E8E">
      <w:pPr>
        <w:spacing w:after="0" w:line="360" w:lineRule="auto"/>
        <w:contextualSpacing/>
        <w:jc w:val="both"/>
        <w:rPr>
          <w:rFonts w:ascii="Palatino Linotype" w:eastAsia="Palatino Linotype" w:hAnsi="Palatino Linotype" w:cs="Palatino Linotype"/>
          <w:sz w:val="24"/>
          <w:szCs w:val="24"/>
        </w:rPr>
      </w:pPr>
    </w:p>
    <w:p w14:paraId="15CCCFE4" w14:textId="77777777" w:rsidR="00A4782E" w:rsidRPr="003810AF" w:rsidRDefault="00A4782E" w:rsidP="003F0E8E">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5. ADMISIÓN DEL RECURSO DE REVISIÓN.</w:t>
      </w:r>
      <w:r w:rsidRPr="003810AF">
        <w:rPr>
          <w:rFonts w:ascii="Palatino Linotype" w:eastAsia="Palatino Linotype" w:hAnsi="Palatino Linotype" w:cs="Palatino Linotype"/>
          <w:sz w:val="24"/>
          <w:szCs w:val="24"/>
        </w:rPr>
        <w:t xml:space="preserve"> Con fecha</w:t>
      </w:r>
      <w:r w:rsidRPr="003810AF">
        <w:rPr>
          <w:rFonts w:ascii="Palatino Linotype" w:eastAsia="Palatino Linotype" w:hAnsi="Palatino Linotype" w:cs="Palatino Linotype"/>
          <w:b/>
          <w:sz w:val="24"/>
          <w:szCs w:val="24"/>
        </w:rPr>
        <w:t xml:space="preserve"> trece de septiembre de dos mil veintidós, </w:t>
      </w:r>
      <w:r w:rsidRPr="003810A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810AF">
        <w:rPr>
          <w:rFonts w:ascii="Palatino Linotype" w:eastAsia="Palatino Linotype" w:hAnsi="Palatino Linotype" w:cs="Palatino Linotype"/>
          <w:b/>
          <w:sz w:val="24"/>
          <w:szCs w:val="24"/>
        </w:rPr>
        <w:t xml:space="preserve">SUJETO OBLIGADO </w:t>
      </w:r>
      <w:r w:rsidRPr="003810AF">
        <w:rPr>
          <w:rFonts w:ascii="Palatino Linotype" w:eastAsia="Palatino Linotype" w:hAnsi="Palatino Linotype" w:cs="Palatino Linotype"/>
          <w:sz w:val="24"/>
          <w:szCs w:val="24"/>
        </w:rPr>
        <w:t>presentará su informe justificado.</w:t>
      </w:r>
    </w:p>
    <w:p w14:paraId="6D502BAD" w14:textId="77777777" w:rsidR="00A4782E" w:rsidRPr="003810AF" w:rsidRDefault="00A4782E" w:rsidP="001207DB">
      <w:pPr>
        <w:spacing w:line="360" w:lineRule="auto"/>
        <w:contextualSpacing/>
        <w:jc w:val="both"/>
      </w:pPr>
    </w:p>
    <w:p w14:paraId="37A8817C" w14:textId="77777777" w:rsidR="00A4782E" w:rsidRPr="003810AF" w:rsidRDefault="00BA33BE" w:rsidP="00A4782E">
      <w:pPr>
        <w:spacing w:after="0" w:line="360" w:lineRule="auto"/>
        <w:ind w:right="49"/>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lastRenderedPageBreak/>
        <w:t xml:space="preserve">6. MANIFESTACIONES. </w:t>
      </w:r>
      <w:r w:rsidRPr="003810AF">
        <w:rPr>
          <w:rFonts w:ascii="Palatino Linotype" w:eastAsia="Palatino Linotype" w:hAnsi="Palatino Linotype" w:cs="Palatino Linotype"/>
          <w:sz w:val="24"/>
          <w:szCs w:val="24"/>
        </w:rPr>
        <w:t xml:space="preserve">El tres de octubre de dos mil veintidós, </w:t>
      </w:r>
      <w:r w:rsidR="00A4782E" w:rsidRPr="003810AF">
        <w:rPr>
          <w:rFonts w:ascii="Palatino Linotype" w:eastAsia="Palatino Linotype" w:hAnsi="Palatino Linotype" w:cs="Palatino Linotype"/>
          <w:sz w:val="24"/>
          <w:szCs w:val="24"/>
        </w:rPr>
        <w:t xml:space="preserve">se recibió, a través del Sistema de Acceso a la Información Mexiquense (SAIMEX), el Informe Justificado del </w:t>
      </w:r>
      <w:r w:rsidR="00A4782E" w:rsidRPr="003810AF">
        <w:rPr>
          <w:rFonts w:ascii="Palatino Linotype" w:eastAsia="Palatino Linotype" w:hAnsi="Palatino Linotype" w:cs="Palatino Linotype"/>
          <w:b/>
          <w:sz w:val="24"/>
          <w:szCs w:val="24"/>
        </w:rPr>
        <w:t>SUJETO OBLIGADO</w:t>
      </w:r>
      <w:r w:rsidR="00A4782E" w:rsidRPr="003810AF">
        <w:rPr>
          <w:rFonts w:ascii="Palatino Linotype" w:eastAsia="Palatino Linotype" w:hAnsi="Palatino Linotype" w:cs="Palatino Linotype"/>
          <w:sz w:val="24"/>
          <w:szCs w:val="24"/>
        </w:rPr>
        <w:t>,</w:t>
      </w:r>
      <w:r w:rsidRPr="003810AF">
        <w:rPr>
          <w:rFonts w:ascii="Palatino Linotype" w:eastAsia="Palatino Linotype" w:hAnsi="Palatino Linotype" w:cs="Palatino Linotype"/>
          <w:b/>
          <w:sz w:val="24"/>
          <w:szCs w:val="24"/>
        </w:rPr>
        <w:t xml:space="preserve"> </w:t>
      </w:r>
      <w:r w:rsidR="00A4782E" w:rsidRPr="003810AF">
        <w:rPr>
          <w:rFonts w:ascii="Palatino Linotype" w:eastAsia="Palatino Linotype" w:hAnsi="Palatino Linotype" w:cs="Palatino Linotype"/>
          <w:sz w:val="24"/>
          <w:szCs w:val="24"/>
        </w:rPr>
        <w:t xml:space="preserve">a través de los siguientes archivos electrónicos: </w:t>
      </w:r>
    </w:p>
    <w:p w14:paraId="567C52C7" w14:textId="77777777" w:rsidR="00A4782E" w:rsidRPr="003810AF" w:rsidRDefault="00A4782E" w:rsidP="00A4782E">
      <w:pPr>
        <w:spacing w:line="360" w:lineRule="auto"/>
        <w:contextualSpacing/>
        <w:jc w:val="both"/>
        <w:rPr>
          <w:rFonts w:ascii="Palatino Linotype" w:hAnsi="Palatino Linotype"/>
          <w:sz w:val="24"/>
        </w:rPr>
      </w:pPr>
    </w:p>
    <w:p w14:paraId="7A80893C" w14:textId="77777777" w:rsidR="00A4782E" w:rsidRPr="003810AF" w:rsidRDefault="00A4782E" w:rsidP="00A4782E">
      <w:pPr>
        <w:spacing w:line="360" w:lineRule="auto"/>
        <w:contextualSpacing/>
        <w:jc w:val="both"/>
        <w:rPr>
          <w:rFonts w:ascii="Palatino Linotype" w:hAnsi="Palatino Linotype"/>
          <w:sz w:val="24"/>
        </w:rPr>
      </w:pPr>
      <w:r w:rsidRPr="003810AF">
        <w:rPr>
          <w:rFonts w:ascii="Palatino Linotype" w:hAnsi="Palatino Linotype"/>
          <w:sz w:val="24"/>
        </w:rPr>
        <w:t>“</w:t>
      </w:r>
      <w:r w:rsidRPr="003810AF">
        <w:rPr>
          <w:rFonts w:ascii="Palatino Linotype" w:hAnsi="Palatino Linotype"/>
          <w:b/>
          <w:i/>
          <w:sz w:val="24"/>
          <w:u w:val="single"/>
        </w:rPr>
        <w:t>NOTIFICACION 14559.pdf</w:t>
      </w:r>
      <w:r w:rsidRPr="003810AF">
        <w:rPr>
          <w:rFonts w:ascii="Palatino Linotype" w:hAnsi="Palatino Linotype"/>
          <w:sz w:val="24"/>
        </w:rPr>
        <w:t xml:space="preserve">”: Oficios de fecha trece de septiembre de dos mil veintidós, signados por el Titular de la Unidad de Transparencia, mediante </w:t>
      </w:r>
      <w:r w:rsidR="00C16867" w:rsidRPr="003810AF">
        <w:rPr>
          <w:rFonts w:ascii="Palatino Linotype" w:hAnsi="Palatino Linotype"/>
          <w:sz w:val="24"/>
        </w:rPr>
        <w:t>los cuales</w:t>
      </w:r>
      <w:r w:rsidRPr="003810AF">
        <w:rPr>
          <w:rFonts w:ascii="Palatino Linotype" w:hAnsi="Palatino Linotype"/>
          <w:sz w:val="24"/>
        </w:rPr>
        <w:t xml:space="preserve"> solicita a la Dirección de Administración y la Dirección de Seguridad Pública y Tránsito, rindan su informe justificado en un término no mayor de cuatro días hábiles. </w:t>
      </w:r>
    </w:p>
    <w:p w14:paraId="301DC70C" w14:textId="77777777" w:rsidR="00A4782E" w:rsidRPr="003810AF" w:rsidRDefault="00A4782E" w:rsidP="00A4782E">
      <w:pPr>
        <w:spacing w:line="360" w:lineRule="auto"/>
        <w:contextualSpacing/>
        <w:jc w:val="both"/>
        <w:rPr>
          <w:rFonts w:ascii="Palatino Linotype" w:hAnsi="Palatino Linotype"/>
          <w:sz w:val="24"/>
        </w:rPr>
      </w:pPr>
    </w:p>
    <w:p w14:paraId="0169E1C4" w14:textId="77777777" w:rsidR="00C16867" w:rsidRPr="003810AF" w:rsidRDefault="00A4782E" w:rsidP="00A4782E">
      <w:pPr>
        <w:spacing w:line="360" w:lineRule="auto"/>
        <w:contextualSpacing/>
        <w:jc w:val="both"/>
        <w:rPr>
          <w:rFonts w:ascii="Palatino Linotype" w:hAnsi="Palatino Linotype"/>
          <w:sz w:val="24"/>
        </w:rPr>
      </w:pPr>
      <w:r w:rsidRPr="003810AF">
        <w:t>“</w:t>
      </w:r>
      <w:r w:rsidRPr="003810AF">
        <w:rPr>
          <w:rFonts w:ascii="Palatino Linotype" w:hAnsi="Palatino Linotype"/>
          <w:b/>
          <w:i/>
          <w:sz w:val="24"/>
          <w:u w:val="single"/>
        </w:rPr>
        <w:t>INFORME JUSTIFICADO 14559.pdf</w:t>
      </w:r>
      <w:r w:rsidR="00C16867" w:rsidRPr="003810AF">
        <w:rPr>
          <w:rFonts w:ascii="Palatino Linotype" w:hAnsi="Palatino Linotype"/>
          <w:sz w:val="24"/>
        </w:rPr>
        <w:t xml:space="preserve">” el cual contiene los siguientes documentos: </w:t>
      </w:r>
    </w:p>
    <w:p w14:paraId="5606DDD7" w14:textId="77777777" w:rsidR="00C16867" w:rsidRPr="003810AF" w:rsidRDefault="00C16867" w:rsidP="00A4782E">
      <w:pPr>
        <w:spacing w:line="360" w:lineRule="auto"/>
        <w:contextualSpacing/>
        <w:jc w:val="both"/>
        <w:rPr>
          <w:rFonts w:ascii="Palatino Linotype" w:hAnsi="Palatino Linotype"/>
          <w:sz w:val="24"/>
        </w:rPr>
      </w:pPr>
    </w:p>
    <w:p w14:paraId="60795F71" w14:textId="77777777" w:rsidR="003345ED" w:rsidRPr="003810AF" w:rsidRDefault="00BA33BE" w:rsidP="00C16867">
      <w:pPr>
        <w:pStyle w:val="Prrafodelista"/>
        <w:numPr>
          <w:ilvl w:val="0"/>
          <w:numId w:val="5"/>
        </w:numPr>
        <w:spacing w:line="360" w:lineRule="auto"/>
        <w:jc w:val="both"/>
        <w:rPr>
          <w:rFonts w:ascii="Palatino Linotype" w:hAnsi="Palatino Linotype"/>
          <w:sz w:val="24"/>
        </w:rPr>
      </w:pPr>
      <w:r w:rsidRPr="003810AF">
        <w:rPr>
          <w:rFonts w:ascii="Palatino Linotype" w:hAnsi="Palatino Linotype"/>
          <w:sz w:val="24"/>
        </w:rPr>
        <w:t xml:space="preserve">Oficio VCHS/ADMON/09/812/2022 </w:t>
      </w:r>
      <w:r w:rsidR="00A4782E" w:rsidRPr="003810AF">
        <w:rPr>
          <w:rFonts w:ascii="Palatino Linotype" w:hAnsi="Palatino Linotype"/>
          <w:sz w:val="24"/>
        </w:rPr>
        <w:t xml:space="preserve">de fecha catorce de noviembre de dos mil veintidós, signado por el </w:t>
      </w:r>
      <w:proofErr w:type="gramStart"/>
      <w:r w:rsidR="00A4782E" w:rsidRPr="003810AF">
        <w:rPr>
          <w:rFonts w:ascii="Palatino Linotype" w:hAnsi="Palatino Linotype"/>
          <w:sz w:val="24"/>
        </w:rPr>
        <w:t>Director</w:t>
      </w:r>
      <w:proofErr w:type="gramEnd"/>
      <w:r w:rsidR="00A4782E" w:rsidRPr="003810AF">
        <w:rPr>
          <w:rFonts w:ascii="Palatino Linotype" w:hAnsi="Palatino Linotype"/>
          <w:sz w:val="24"/>
        </w:rPr>
        <w:t xml:space="preserve"> de Administración, mediante el cual menciona que de acuerdo a sus facultades, atribu</w:t>
      </w:r>
      <w:r w:rsidR="00C16867" w:rsidRPr="003810AF">
        <w:rPr>
          <w:rFonts w:ascii="Palatino Linotype" w:hAnsi="Palatino Linotype"/>
          <w:sz w:val="24"/>
        </w:rPr>
        <w:t xml:space="preserve">ciones y competencias, </w:t>
      </w:r>
      <w:r w:rsidR="00C16867" w:rsidRPr="003810AF">
        <w:rPr>
          <w:rFonts w:ascii="Palatino Linotype" w:hAnsi="Palatino Linotype"/>
          <w:b/>
          <w:sz w:val="24"/>
        </w:rPr>
        <w:t>no generó</w:t>
      </w:r>
      <w:r w:rsidR="00A4782E" w:rsidRPr="003810AF">
        <w:rPr>
          <w:rFonts w:ascii="Palatino Linotype" w:hAnsi="Palatino Linotype"/>
          <w:b/>
          <w:sz w:val="24"/>
        </w:rPr>
        <w:t xml:space="preserve"> a la presente fecha procedimiento de licitación bajo ninguna modalidad, de licitación pública nacional, invitación restringida, invitación cuando menos tres personas o de adjudicación directa</w:t>
      </w:r>
      <w:r w:rsidR="00B73195" w:rsidRPr="003810AF">
        <w:rPr>
          <w:rFonts w:ascii="Palatino Linotype" w:hAnsi="Palatino Linotype"/>
          <w:b/>
          <w:sz w:val="24"/>
        </w:rPr>
        <w:t>, lo que resulta que no se ha generado contrato o convenio alguno</w:t>
      </w:r>
      <w:r w:rsidR="003345ED" w:rsidRPr="003810AF">
        <w:rPr>
          <w:rFonts w:ascii="Palatino Linotype" w:hAnsi="Palatino Linotype"/>
          <w:sz w:val="24"/>
        </w:rPr>
        <w:t>. ……</w:t>
      </w:r>
    </w:p>
    <w:p w14:paraId="2B4F4B4B" w14:textId="77777777" w:rsidR="003345ED" w:rsidRPr="003810AF" w:rsidRDefault="003345ED" w:rsidP="003345ED">
      <w:pPr>
        <w:pStyle w:val="Prrafodelista"/>
        <w:spacing w:line="360" w:lineRule="auto"/>
        <w:jc w:val="both"/>
        <w:rPr>
          <w:rFonts w:ascii="Palatino Linotype" w:hAnsi="Palatino Linotype"/>
          <w:sz w:val="24"/>
        </w:rPr>
      </w:pPr>
    </w:p>
    <w:p w14:paraId="1C083C89" w14:textId="77777777" w:rsidR="003345ED" w:rsidRPr="003810AF" w:rsidRDefault="00F45A2F" w:rsidP="00397638">
      <w:pPr>
        <w:pStyle w:val="Prrafodelista"/>
        <w:numPr>
          <w:ilvl w:val="0"/>
          <w:numId w:val="5"/>
        </w:numPr>
        <w:spacing w:line="360" w:lineRule="auto"/>
        <w:jc w:val="both"/>
        <w:rPr>
          <w:rFonts w:ascii="Palatino Linotype" w:hAnsi="Palatino Linotype"/>
          <w:sz w:val="24"/>
        </w:rPr>
      </w:pPr>
      <w:r w:rsidRPr="003810AF">
        <w:rPr>
          <w:rFonts w:ascii="Palatino Linotype" w:hAnsi="Palatino Linotype"/>
          <w:sz w:val="24"/>
        </w:rPr>
        <w:t xml:space="preserve">Oficio de fecha veintitrés de septiembre de dos mil veintidós, signado por el </w:t>
      </w:r>
      <w:proofErr w:type="gramStart"/>
      <w:r w:rsidRPr="003810AF">
        <w:rPr>
          <w:rFonts w:ascii="Palatino Linotype" w:hAnsi="Palatino Linotype"/>
          <w:sz w:val="24"/>
        </w:rPr>
        <w:t>Director</w:t>
      </w:r>
      <w:proofErr w:type="gramEnd"/>
      <w:r w:rsidRPr="003810AF">
        <w:rPr>
          <w:rFonts w:ascii="Palatino Linotype" w:hAnsi="Palatino Linotype"/>
          <w:sz w:val="24"/>
        </w:rPr>
        <w:t xml:space="preserve"> de Seguridad Pública y Tránsito, mediante el cual refiere que hace </w:t>
      </w:r>
      <w:r w:rsidRPr="003810AF">
        <w:rPr>
          <w:rFonts w:ascii="Palatino Linotype" w:hAnsi="Palatino Linotype"/>
          <w:sz w:val="24"/>
        </w:rPr>
        <w:lastRenderedPageBreak/>
        <w:t>entrega de los oficios remitidos en respuesta, con los cuales otorg</w:t>
      </w:r>
      <w:r w:rsidR="003345ED" w:rsidRPr="003810AF">
        <w:rPr>
          <w:rFonts w:ascii="Palatino Linotype" w:hAnsi="Palatino Linotype"/>
          <w:sz w:val="24"/>
        </w:rPr>
        <w:t>ó</w:t>
      </w:r>
      <w:r w:rsidRPr="003810AF">
        <w:rPr>
          <w:rFonts w:ascii="Palatino Linotype" w:hAnsi="Palatino Linotype"/>
          <w:sz w:val="24"/>
        </w:rPr>
        <w:t xml:space="preserve"> contestación</w:t>
      </w:r>
      <w:r w:rsidR="003345ED" w:rsidRPr="003810AF">
        <w:rPr>
          <w:rFonts w:ascii="Palatino Linotype" w:hAnsi="Palatino Linotype"/>
          <w:sz w:val="24"/>
        </w:rPr>
        <w:t xml:space="preserve"> a la solicitud de información.</w:t>
      </w:r>
    </w:p>
    <w:p w14:paraId="030727C5" w14:textId="77777777" w:rsidR="00F45A2F" w:rsidRPr="003810AF" w:rsidRDefault="003345ED" w:rsidP="00A4782E">
      <w:pPr>
        <w:pStyle w:val="Prrafodelista"/>
        <w:numPr>
          <w:ilvl w:val="0"/>
          <w:numId w:val="5"/>
        </w:numPr>
        <w:spacing w:line="360" w:lineRule="auto"/>
        <w:jc w:val="both"/>
        <w:rPr>
          <w:rFonts w:ascii="Palatino Linotype" w:hAnsi="Palatino Linotype"/>
          <w:sz w:val="24"/>
        </w:rPr>
      </w:pPr>
      <w:r w:rsidRPr="003810AF">
        <w:rPr>
          <w:rFonts w:ascii="Palatino Linotype" w:hAnsi="Palatino Linotype"/>
          <w:sz w:val="24"/>
        </w:rPr>
        <w:t>Cabe aclarar que adjuntó</w:t>
      </w:r>
      <w:r w:rsidR="00F45A2F" w:rsidRPr="003810AF">
        <w:rPr>
          <w:rFonts w:ascii="Palatino Linotype" w:hAnsi="Palatino Linotype"/>
          <w:sz w:val="24"/>
        </w:rPr>
        <w:t xml:space="preserve"> los oficios remitidos en respuesta, motivo por el que se considera innecesaria su descripción.</w:t>
      </w:r>
    </w:p>
    <w:p w14:paraId="448D556E" w14:textId="77777777" w:rsidR="00F45A2F" w:rsidRPr="003810AF" w:rsidRDefault="003345ED" w:rsidP="00F45A2F">
      <w:pPr>
        <w:spacing w:line="360" w:lineRule="auto"/>
        <w:contextualSpacing/>
        <w:jc w:val="both"/>
        <w:rPr>
          <w:rFonts w:ascii="Palatino Linotype" w:hAnsi="Palatino Linotype"/>
          <w:sz w:val="24"/>
        </w:rPr>
      </w:pPr>
      <w:r w:rsidRPr="003810AF">
        <w:rPr>
          <w:rFonts w:ascii="Palatino Linotype" w:hAnsi="Palatino Linotype"/>
          <w:sz w:val="24"/>
        </w:rPr>
        <w:t>Archivos</w:t>
      </w:r>
      <w:r w:rsidR="00F45A2F" w:rsidRPr="003810AF">
        <w:rPr>
          <w:rFonts w:ascii="Palatino Linotype" w:hAnsi="Palatino Linotype"/>
          <w:sz w:val="24"/>
        </w:rPr>
        <w:t xml:space="preserve"> que se</w:t>
      </w:r>
      <w:r w:rsidRPr="003810AF">
        <w:rPr>
          <w:rFonts w:ascii="Palatino Linotype" w:hAnsi="Palatino Linotype"/>
          <w:sz w:val="24"/>
        </w:rPr>
        <w:t xml:space="preserve"> pusieron</w:t>
      </w:r>
      <w:r w:rsidR="00F45A2F" w:rsidRPr="003810AF">
        <w:rPr>
          <w:rFonts w:ascii="Palatino Linotype" w:hAnsi="Palatino Linotype"/>
          <w:sz w:val="24"/>
        </w:rPr>
        <w:t xml:space="preserve"> a la vista de </w:t>
      </w:r>
      <w:r w:rsidR="00F45A2F" w:rsidRPr="003810AF">
        <w:rPr>
          <w:rFonts w:ascii="Palatino Linotype" w:hAnsi="Palatino Linotype"/>
          <w:b/>
          <w:sz w:val="24"/>
        </w:rPr>
        <w:t>LA PARTE RECURRENTE</w:t>
      </w:r>
      <w:r w:rsidR="00F45A2F" w:rsidRPr="003810AF">
        <w:rPr>
          <w:rFonts w:ascii="Palatino Linotype" w:hAnsi="Palatino Linotype"/>
          <w:sz w:val="24"/>
        </w:rPr>
        <w:t xml:space="preserve"> en fecha cuatro </w:t>
      </w:r>
      <w:r w:rsidR="00BA33BE" w:rsidRPr="003810AF">
        <w:rPr>
          <w:rFonts w:ascii="Palatino Linotype" w:hAnsi="Palatino Linotype"/>
          <w:sz w:val="24"/>
        </w:rPr>
        <w:t xml:space="preserve">de julio </w:t>
      </w:r>
      <w:r w:rsidR="00F45A2F" w:rsidRPr="003810AF">
        <w:rPr>
          <w:rFonts w:ascii="Palatino Linotype" w:hAnsi="Palatino Linotype"/>
          <w:sz w:val="24"/>
        </w:rPr>
        <w:t xml:space="preserve">de dos mil veintitrés, </w:t>
      </w:r>
      <w:r w:rsidRPr="003810AF">
        <w:rPr>
          <w:rFonts w:ascii="Palatino Linotype" w:hAnsi="Palatino Linotype"/>
          <w:sz w:val="24"/>
        </w:rPr>
        <w:t>mismo que resultó</w:t>
      </w:r>
      <w:r w:rsidR="00F45A2F" w:rsidRPr="003810AF">
        <w:rPr>
          <w:rFonts w:ascii="Palatino Linotype" w:hAnsi="Palatino Linotype"/>
          <w:sz w:val="24"/>
        </w:rPr>
        <w:t xml:space="preserve"> omiso de emitir sus manifestaciones conforme a derecho le corresponde. </w:t>
      </w:r>
    </w:p>
    <w:p w14:paraId="7D1344E3" w14:textId="77777777" w:rsidR="00F45A2F" w:rsidRPr="003810AF" w:rsidRDefault="00F45A2F" w:rsidP="00A4782E">
      <w:pPr>
        <w:spacing w:line="360" w:lineRule="auto"/>
        <w:contextualSpacing/>
        <w:jc w:val="both"/>
        <w:rPr>
          <w:rFonts w:ascii="Palatino Linotype" w:hAnsi="Palatino Linotype"/>
          <w:sz w:val="24"/>
        </w:rPr>
      </w:pPr>
    </w:p>
    <w:p w14:paraId="6746A6D5"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7. AMPLIACIÓN DEL TÉRMINO PARA RESOLVER</w:t>
      </w:r>
      <w:r w:rsidRPr="003810AF">
        <w:rPr>
          <w:rFonts w:ascii="Palatino Linotype" w:eastAsia="Palatino Linotype" w:hAnsi="Palatino Linotype" w:cs="Palatino Linotype"/>
          <w:sz w:val="24"/>
          <w:szCs w:val="24"/>
        </w:rPr>
        <w:t>.</w:t>
      </w:r>
      <w:r w:rsidRPr="003810AF">
        <w:rPr>
          <w:rFonts w:ascii="Palatino Linotype" w:eastAsia="Palatino Linotype" w:hAnsi="Palatino Linotype" w:cs="Palatino Linotype"/>
        </w:rPr>
        <w:t xml:space="preserve"> </w:t>
      </w:r>
      <w:r w:rsidRPr="003810AF">
        <w:rPr>
          <w:rFonts w:ascii="Palatino Linotype" w:eastAsia="Palatino Linotype" w:hAnsi="Palatino Linotype" w:cs="Palatino Linotype"/>
          <w:sz w:val="24"/>
          <w:szCs w:val="24"/>
        </w:rPr>
        <w:t xml:space="preserve">En fecha cuatro de julio de dos mil veintitrés, se amplió el término para resolver el recurso de revisión en términos del artículo 181 párrafo tercero de la Ley de Transparencia y Acceso a la Información Pública del Estado de México y Municipios. </w:t>
      </w:r>
    </w:p>
    <w:p w14:paraId="1C7B28A6" w14:textId="77777777" w:rsidR="00B73195" w:rsidRPr="003810AF" w:rsidRDefault="00B73195" w:rsidP="00A4782E">
      <w:pPr>
        <w:spacing w:line="360" w:lineRule="auto"/>
        <w:contextualSpacing/>
        <w:jc w:val="both"/>
      </w:pPr>
    </w:p>
    <w:p w14:paraId="3BD33807"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31194893"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p>
    <w:p w14:paraId="3201F5B0"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Por ello, es menester precisar </w:t>
      </w:r>
      <w:proofErr w:type="gramStart"/>
      <w:r w:rsidRPr="003810AF">
        <w:rPr>
          <w:rFonts w:ascii="Palatino Linotype" w:eastAsia="Palatino Linotype" w:hAnsi="Palatino Linotype" w:cs="Palatino Linotype"/>
          <w:sz w:val="24"/>
          <w:szCs w:val="24"/>
        </w:rPr>
        <w:t>que</w:t>
      </w:r>
      <w:proofErr w:type="gramEnd"/>
      <w:r w:rsidRPr="003810AF">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w:t>
      </w:r>
      <w:r w:rsidRPr="003810AF">
        <w:rPr>
          <w:rFonts w:ascii="Palatino Linotype" w:eastAsia="Palatino Linotype" w:hAnsi="Palatino Linotype" w:cs="Palatino Linotype"/>
          <w:sz w:val="24"/>
          <w:szCs w:val="24"/>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03B22F4"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p>
    <w:p w14:paraId="47B89F17"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C14E4"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p>
    <w:p w14:paraId="1A7A3902"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E9D4D2"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p>
    <w:p w14:paraId="6E9666FC" w14:textId="77777777" w:rsidR="00F45A2F" w:rsidRPr="003810AF" w:rsidRDefault="00F45A2F" w:rsidP="00F45A2F">
      <w:pPr>
        <w:spacing w:after="0" w:line="360" w:lineRule="auto"/>
        <w:jc w:val="both"/>
        <w:rPr>
          <w:rFonts w:ascii="Palatino Linotype" w:eastAsia="Palatino Linotype" w:hAnsi="Palatino Linotype" w:cs="Palatino Linotype"/>
          <w:strike/>
          <w:sz w:val="24"/>
          <w:szCs w:val="24"/>
        </w:rPr>
      </w:pPr>
      <w:r w:rsidRPr="003810A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AF9C490"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p>
    <w:p w14:paraId="7AF69B41" w14:textId="77777777" w:rsidR="00F45A2F" w:rsidRPr="003810AF" w:rsidRDefault="00F45A2F" w:rsidP="00F45A2F">
      <w:pPr>
        <w:numPr>
          <w:ilvl w:val="0"/>
          <w:numId w:val="2"/>
        </w:num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61AF0FBC" w14:textId="77777777" w:rsidR="00F45A2F" w:rsidRPr="003810AF" w:rsidRDefault="00F45A2F" w:rsidP="00F45A2F">
      <w:pPr>
        <w:spacing w:after="0" w:line="360" w:lineRule="auto"/>
        <w:ind w:left="927"/>
        <w:jc w:val="both"/>
        <w:rPr>
          <w:rFonts w:ascii="Palatino Linotype" w:eastAsia="Palatino Linotype" w:hAnsi="Palatino Linotype" w:cs="Palatino Linotype"/>
          <w:sz w:val="24"/>
          <w:szCs w:val="24"/>
        </w:rPr>
      </w:pPr>
    </w:p>
    <w:p w14:paraId="13FB9AB5" w14:textId="77777777" w:rsidR="00F45A2F" w:rsidRPr="003810AF" w:rsidRDefault="00F45A2F" w:rsidP="00F45A2F">
      <w:pPr>
        <w:numPr>
          <w:ilvl w:val="0"/>
          <w:numId w:val="2"/>
        </w:num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lastRenderedPageBreak/>
        <w:t>Actividad Procesal del interesado. Acciones u omisiones del interesado.</w:t>
      </w:r>
    </w:p>
    <w:p w14:paraId="366ACB73"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p>
    <w:p w14:paraId="3A0BCF5F" w14:textId="77777777" w:rsidR="00F45A2F" w:rsidRPr="003810AF" w:rsidRDefault="00F45A2F" w:rsidP="00F45A2F">
      <w:pPr>
        <w:numPr>
          <w:ilvl w:val="0"/>
          <w:numId w:val="2"/>
        </w:num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21F4C1F" w14:textId="77777777" w:rsidR="00F45A2F" w:rsidRPr="003810AF" w:rsidRDefault="00F45A2F" w:rsidP="00F45A2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35B82E95" w14:textId="77777777" w:rsidR="003345ED" w:rsidRPr="003810AF" w:rsidRDefault="003345ED" w:rsidP="00F45A2F">
      <w:pPr>
        <w:spacing w:after="0" w:line="360" w:lineRule="auto"/>
        <w:contextualSpacing/>
        <w:jc w:val="both"/>
        <w:rPr>
          <w:rFonts w:ascii="Palatino Linotype" w:eastAsia="Palatino Linotype" w:hAnsi="Palatino Linotype" w:cs="Palatino Linotype"/>
          <w:sz w:val="24"/>
          <w:szCs w:val="24"/>
        </w:rPr>
      </w:pPr>
    </w:p>
    <w:p w14:paraId="75DFE490"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5071BC"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p>
    <w:p w14:paraId="0E27F1DF" w14:textId="77777777" w:rsidR="00F45A2F" w:rsidRPr="003810AF" w:rsidRDefault="00F45A2F" w:rsidP="00F45A2F">
      <w:pPr>
        <w:spacing w:after="0" w:line="360" w:lineRule="auto"/>
        <w:contextualSpacing/>
        <w:jc w:val="both"/>
        <w:rPr>
          <w:rFonts w:ascii="Palatino Linotype" w:eastAsia="Palatino Linotype" w:hAnsi="Palatino Linotype" w:cs="Palatino Linotype"/>
          <w:b/>
          <w:sz w:val="24"/>
          <w:szCs w:val="24"/>
        </w:rPr>
      </w:pPr>
      <w:r w:rsidRPr="003810AF">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3810AF">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3810AF">
        <w:rPr>
          <w:rFonts w:ascii="Palatino Linotype" w:eastAsia="Palatino Linotype" w:hAnsi="Palatino Linotype" w:cs="Palatino Linotype"/>
          <w:sz w:val="24"/>
          <w:szCs w:val="24"/>
        </w:rPr>
        <w:t>, visible en la Gaceta del Seminario Judicial de la Federación con el registro digital 205635.</w:t>
      </w:r>
    </w:p>
    <w:p w14:paraId="2D76B0CF"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p>
    <w:p w14:paraId="3D69C2E6"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66D942"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p>
    <w:p w14:paraId="0DA97B71"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9F155F3"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p>
    <w:p w14:paraId="7A7B1215"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 </w:t>
      </w:r>
      <w:r w:rsidRPr="003810AF">
        <w:rPr>
          <w:rFonts w:ascii="Palatino Linotype" w:eastAsia="Palatino Linotype" w:hAnsi="Palatino Linotype" w:cs="Palatino Linotype"/>
          <w:i/>
          <w:sz w:val="24"/>
          <w:szCs w:val="24"/>
        </w:rPr>
        <w:t>“PLAZO RAZONABLE PARA RESOLVER. DIMENSIÓN Y EFECTOS DE ESTE CONCEPTO CUANDO SE ADUCE EXCESIVA CARGA DE TRABAJO.”</w:t>
      </w:r>
      <w:r w:rsidRPr="003810AF">
        <w:rPr>
          <w:rFonts w:ascii="Palatino Linotype" w:eastAsia="Palatino Linotype" w:hAnsi="Palatino Linotype" w:cs="Palatino Linotype"/>
          <w:sz w:val="24"/>
          <w:szCs w:val="24"/>
        </w:rPr>
        <w:t xml:space="preserve"> consultable en el Seminario Judicial de la Federación y su gaceta, con el registro digital 2002351.</w:t>
      </w:r>
    </w:p>
    <w:p w14:paraId="5E71A26B"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p>
    <w:p w14:paraId="4870C733"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3810AF">
        <w:rPr>
          <w:rFonts w:ascii="Palatino Linotype" w:eastAsia="Palatino Linotype" w:hAnsi="Palatino Linotype" w:cs="Palatino Linotype"/>
          <w:sz w:val="24"/>
          <w:szCs w:val="24"/>
        </w:rPr>
        <w:t>, visible en el Seminario Judicial de la Federación y su gaceta, con el registro digital 2002350.</w:t>
      </w:r>
    </w:p>
    <w:p w14:paraId="2996D1AF"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p>
    <w:p w14:paraId="19F6FE78" w14:textId="77777777" w:rsidR="00F45A2F" w:rsidRPr="003810AF" w:rsidRDefault="00F45A2F" w:rsidP="00F45A2F">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38CF78B" w14:textId="77777777" w:rsidR="00F45A2F" w:rsidRPr="003810AF" w:rsidRDefault="00F45A2F" w:rsidP="00A4782E">
      <w:pPr>
        <w:spacing w:line="360" w:lineRule="auto"/>
        <w:contextualSpacing/>
        <w:jc w:val="both"/>
      </w:pPr>
    </w:p>
    <w:p w14:paraId="420160F1"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 xml:space="preserve">8. CIERRE DE INSTRUCCIÓN. </w:t>
      </w:r>
      <w:r w:rsidRPr="003810AF">
        <w:rPr>
          <w:rFonts w:ascii="Palatino Linotype" w:eastAsia="Palatino Linotype" w:hAnsi="Palatino Linotype" w:cs="Palatino Linotype"/>
          <w:sz w:val="24"/>
          <w:szCs w:val="24"/>
        </w:rPr>
        <w:t>El diez de julio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9F0E866"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p>
    <w:p w14:paraId="3A106BA5" w14:textId="77777777" w:rsidR="00F45A2F" w:rsidRPr="003810AF" w:rsidRDefault="00F45A2F" w:rsidP="00F45A2F">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22FE6392" w14:textId="77777777" w:rsidR="00F45A2F" w:rsidRPr="003810AF" w:rsidRDefault="00F45A2F" w:rsidP="00A4782E">
      <w:pPr>
        <w:spacing w:line="360" w:lineRule="auto"/>
        <w:contextualSpacing/>
        <w:jc w:val="both"/>
      </w:pPr>
    </w:p>
    <w:p w14:paraId="143EAE96" w14:textId="77777777" w:rsidR="00CA0C37" w:rsidRPr="003810AF" w:rsidRDefault="00CA0C37" w:rsidP="00CA0C37">
      <w:pPr>
        <w:widowControl w:val="0"/>
        <w:spacing w:after="0" w:line="360" w:lineRule="auto"/>
        <w:jc w:val="center"/>
        <w:rPr>
          <w:rFonts w:ascii="Palatino Linotype" w:eastAsia="Palatino Linotype" w:hAnsi="Palatino Linotype" w:cs="Palatino Linotype"/>
          <w:b/>
          <w:sz w:val="24"/>
          <w:szCs w:val="24"/>
        </w:rPr>
      </w:pPr>
      <w:r w:rsidRPr="003810AF">
        <w:rPr>
          <w:rFonts w:ascii="Palatino Linotype" w:eastAsia="Palatino Linotype" w:hAnsi="Palatino Linotype" w:cs="Palatino Linotype"/>
          <w:b/>
          <w:sz w:val="24"/>
          <w:szCs w:val="24"/>
        </w:rPr>
        <w:t>C O N S I D E R A N D O S</w:t>
      </w:r>
    </w:p>
    <w:p w14:paraId="43BC5C1A" w14:textId="77777777" w:rsidR="00CA0C37" w:rsidRPr="003810AF" w:rsidRDefault="00CA0C37" w:rsidP="00CA0C37">
      <w:pPr>
        <w:spacing w:after="0" w:line="360" w:lineRule="auto"/>
        <w:jc w:val="both"/>
        <w:rPr>
          <w:rFonts w:ascii="Palatino Linotype" w:eastAsia="Palatino Linotype" w:hAnsi="Palatino Linotype" w:cs="Palatino Linotype"/>
          <w:b/>
          <w:sz w:val="24"/>
          <w:szCs w:val="24"/>
        </w:rPr>
      </w:pPr>
    </w:p>
    <w:p w14:paraId="2C262059" w14:textId="77777777" w:rsidR="00CA0C37" w:rsidRPr="003810AF" w:rsidRDefault="00CA0C37" w:rsidP="00CA0C37">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PRIMERO. COMPETENCIA.</w:t>
      </w:r>
      <w:r w:rsidRPr="003810A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w:t>
      </w:r>
      <w:r w:rsidRPr="003810AF">
        <w:rPr>
          <w:rFonts w:ascii="Palatino Linotype" w:eastAsia="Palatino Linotype" w:hAnsi="Palatino Linotype" w:cs="Palatino Linotype"/>
          <w:sz w:val="24"/>
          <w:szCs w:val="24"/>
        </w:rPr>
        <w:lastRenderedPageBreak/>
        <w:t>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B3B413" w14:textId="77777777" w:rsidR="00CA0C37" w:rsidRPr="003810AF" w:rsidRDefault="00CA0C37" w:rsidP="00CA0C37">
      <w:pPr>
        <w:spacing w:line="360" w:lineRule="auto"/>
        <w:contextualSpacing/>
        <w:jc w:val="both"/>
        <w:rPr>
          <w:rFonts w:ascii="Palatino Linotype" w:hAnsi="Palatino Linotype"/>
          <w:sz w:val="24"/>
        </w:rPr>
      </w:pPr>
    </w:p>
    <w:p w14:paraId="02100A28" w14:textId="77777777" w:rsidR="00CA0C37" w:rsidRPr="003810AF" w:rsidRDefault="00CA0C37" w:rsidP="00CA0C37">
      <w:pPr>
        <w:spacing w:after="0" w:line="360" w:lineRule="auto"/>
        <w:ind w:right="-234"/>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 xml:space="preserve">SEGUNDO. OPORTUNIDAD Y PROCEDIBILIDAD DEL RECURSO DE REVISIÓN.  </w:t>
      </w:r>
      <w:r w:rsidRPr="003810AF">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C625E6C" w14:textId="77777777" w:rsidR="00CA0C37" w:rsidRPr="003810AF" w:rsidRDefault="00CA0C37" w:rsidP="00CA0C37">
      <w:pPr>
        <w:spacing w:after="0" w:line="360" w:lineRule="auto"/>
        <w:jc w:val="both"/>
        <w:rPr>
          <w:rFonts w:ascii="Palatino Linotype" w:eastAsia="Palatino Linotype" w:hAnsi="Palatino Linotype" w:cs="Palatino Linotype"/>
          <w:sz w:val="24"/>
          <w:szCs w:val="24"/>
        </w:rPr>
      </w:pPr>
    </w:p>
    <w:p w14:paraId="24CD306D" w14:textId="77777777" w:rsidR="00CA0C37" w:rsidRPr="003810AF" w:rsidRDefault="00CA0C37" w:rsidP="00CA0C37">
      <w:pPr>
        <w:spacing w:after="0" w:line="360" w:lineRule="auto"/>
        <w:ind w:right="-234"/>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810AF">
        <w:rPr>
          <w:rFonts w:ascii="Palatino Linotype" w:eastAsia="Palatino Linotype" w:hAnsi="Palatino Linotype" w:cs="Palatino Linotype"/>
          <w:b/>
          <w:sz w:val="24"/>
          <w:szCs w:val="24"/>
        </w:rPr>
        <w:t xml:space="preserve"> EL SUJETO OBLIGADO </w:t>
      </w:r>
      <w:r w:rsidRPr="003810AF">
        <w:rPr>
          <w:rFonts w:ascii="Palatino Linotype" w:eastAsia="Palatino Linotype" w:hAnsi="Palatino Linotype" w:cs="Palatino Linotype"/>
          <w:sz w:val="24"/>
          <w:szCs w:val="24"/>
        </w:rPr>
        <w:t xml:space="preserve">emitió la respuesta, toda vez que esta fue pronunciada el día cinco de septiembre de dos mil veintidós, mientras que </w:t>
      </w:r>
      <w:r w:rsidRPr="003810AF">
        <w:rPr>
          <w:rFonts w:ascii="Palatino Linotype" w:eastAsia="Palatino Linotype" w:hAnsi="Palatino Linotype" w:cs="Palatino Linotype"/>
          <w:b/>
          <w:sz w:val="24"/>
          <w:szCs w:val="24"/>
        </w:rPr>
        <w:t>LA PARTE</w:t>
      </w:r>
      <w:r w:rsidRPr="003810AF">
        <w:rPr>
          <w:rFonts w:ascii="Palatino Linotype" w:eastAsia="Palatino Linotype" w:hAnsi="Palatino Linotype" w:cs="Palatino Linotype"/>
          <w:sz w:val="24"/>
          <w:szCs w:val="24"/>
        </w:rPr>
        <w:t xml:space="preserve"> </w:t>
      </w:r>
      <w:r w:rsidRPr="003810AF">
        <w:rPr>
          <w:rFonts w:ascii="Palatino Linotype" w:eastAsia="Palatino Linotype" w:hAnsi="Palatino Linotype" w:cs="Palatino Linotype"/>
          <w:b/>
          <w:sz w:val="24"/>
          <w:szCs w:val="24"/>
        </w:rPr>
        <w:t>RECURRENTE</w:t>
      </w:r>
      <w:r w:rsidRPr="003810AF">
        <w:rPr>
          <w:rFonts w:ascii="Palatino Linotype" w:eastAsia="Palatino Linotype" w:hAnsi="Palatino Linotype" w:cs="Palatino Linotype"/>
          <w:sz w:val="24"/>
          <w:szCs w:val="24"/>
        </w:rPr>
        <w:t xml:space="preserve"> interpuso el recurso de revisión en fecha ocho de septiembre de dos mil veintidós, esto es al tercer día hábil siguiente de haber recibido la respuesta. </w:t>
      </w:r>
    </w:p>
    <w:p w14:paraId="6EC7923F" w14:textId="77777777" w:rsidR="00CA0C37" w:rsidRPr="003810AF" w:rsidRDefault="00CA0C37" w:rsidP="00A4782E">
      <w:pPr>
        <w:spacing w:line="360" w:lineRule="auto"/>
        <w:contextualSpacing/>
        <w:jc w:val="both"/>
      </w:pPr>
    </w:p>
    <w:p w14:paraId="7942741E" w14:textId="77777777" w:rsidR="00B87AAE" w:rsidRPr="003810AF" w:rsidRDefault="00B87AAE" w:rsidP="00B87AAE">
      <w:pPr>
        <w:spacing w:after="0" w:line="360" w:lineRule="auto"/>
        <w:contextualSpacing/>
        <w:jc w:val="both"/>
        <w:rPr>
          <w:rFonts w:ascii="Palatino Linotype" w:eastAsia="Palatino Linotype" w:hAnsi="Palatino Linotype" w:cs="Palatino Linotype"/>
          <w:b/>
          <w:sz w:val="24"/>
          <w:szCs w:val="24"/>
        </w:rPr>
      </w:pPr>
      <w:r w:rsidRPr="003810A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w:t>
      </w:r>
      <w:r w:rsidRPr="003810AF">
        <w:rPr>
          <w:rFonts w:ascii="Palatino Linotype" w:eastAsia="Palatino Linotype" w:hAnsi="Palatino Linotype" w:cs="Palatino Linotype"/>
          <w:sz w:val="24"/>
          <w:szCs w:val="24"/>
        </w:rPr>
        <w:lastRenderedPageBreak/>
        <w:t xml:space="preserve">formales exigidos por el artículo 180 de la Ley de Transparencia y Acceso a la Información Pública del Estado de México y Municipios en vigor, en atención a que fue presentado mediante el formato visible </w:t>
      </w:r>
      <w:r w:rsidRPr="003810AF">
        <w:rPr>
          <w:rFonts w:ascii="Palatino Linotype" w:eastAsia="Palatino Linotype" w:hAnsi="Palatino Linotype" w:cs="Palatino Linotype"/>
          <w:b/>
          <w:sz w:val="24"/>
          <w:szCs w:val="24"/>
        </w:rPr>
        <w:t xml:space="preserve">EL SAIMEX.  </w:t>
      </w:r>
    </w:p>
    <w:p w14:paraId="056D9F35" w14:textId="77777777" w:rsidR="00B87AAE" w:rsidRPr="003810AF" w:rsidRDefault="00B87AAE" w:rsidP="00B87AAE">
      <w:pPr>
        <w:spacing w:after="0" w:line="360" w:lineRule="auto"/>
        <w:jc w:val="both"/>
        <w:rPr>
          <w:rFonts w:ascii="Palatino Linotype" w:eastAsia="Palatino Linotype" w:hAnsi="Palatino Linotype" w:cs="Palatino Linotype"/>
          <w:sz w:val="24"/>
          <w:szCs w:val="24"/>
        </w:rPr>
      </w:pPr>
    </w:p>
    <w:p w14:paraId="598174EA" w14:textId="77777777" w:rsidR="00B87AAE" w:rsidRPr="003810AF" w:rsidRDefault="00B87AAE" w:rsidP="00B87AAE">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TERCERO. ANÁLISIS DE LAS CAUSALES DE SOBRESEIMIENTO DEL RECURSO DE REVISIÓN.</w:t>
      </w:r>
      <w:r w:rsidRPr="003810AF">
        <w:rPr>
          <w:sz w:val="24"/>
          <w:szCs w:val="24"/>
        </w:rPr>
        <w:t xml:space="preserve"> </w:t>
      </w:r>
      <w:r w:rsidRPr="003810AF">
        <w:rPr>
          <w:rFonts w:ascii="Palatino Linotype" w:eastAsia="Palatino Linotype" w:hAnsi="Palatino Linotype" w:cs="Palatino Linotype"/>
          <w:sz w:val="24"/>
          <w:szCs w:val="24"/>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6F2BD8" w14:textId="77777777" w:rsidR="00B87AAE" w:rsidRPr="003810AF" w:rsidRDefault="00B87AAE" w:rsidP="00B87AAE">
      <w:pPr>
        <w:spacing w:after="0" w:line="360" w:lineRule="auto"/>
        <w:jc w:val="both"/>
        <w:rPr>
          <w:rFonts w:ascii="Palatino Linotype" w:eastAsia="Palatino Linotype" w:hAnsi="Palatino Linotype" w:cs="Palatino Linotype"/>
          <w:sz w:val="24"/>
          <w:szCs w:val="24"/>
        </w:rPr>
      </w:pPr>
    </w:p>
    <w:p w14:paraId="01F1DA75" w14:textId="77777777" w:rsidR="00B87AAE" w:rsidRPr="003810AF" w:rsidRDefault="00B87AAE" w:rsidP="00B87AAE">
      <w:pPr>
        <w:spacing w:after="0" w:line="360" w:lineRule="auto"/>
        <w:jc w:val="both"/>
        <w:rPr>
          <w:sz w:val="24"/>
          <w:szCs w:val="24"/>
        </w:rPr>
      </w:pPr>
      <w:r w:rsidRPr="003810AF">
        <w:rPr>
          <w:rFonts w:ascii="Palatino Linotype" w:eastAsia="Palatino Linotype" w:hAnsi="Palatino Linotype" w:cs="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36567DF1" w14:textId="77777777" w:rsidR="00B87AAE" w:rsidRPr="003810AF" w:rsidRDefault="00B87AAE" w:rsidP="00B87AAE">
      <w:pPr>
        <w:spacing w:after="0" w:line="360" w:lineRule="auto"/>
        <w:rPr>
          <w:sz w:val="24"/>
          <w:szCs w:val="24"/>
        </w:rPr>
      </w:pPr>
    </w:p>
    <w:p w14:paraId="2F2A4C50" w14:textId="77777777" w:rsidR="00B87AAE" w:rsidRPr="003810AF" w:rsidRDefault="00B87AAE" w:rsidP="00B87AAE">
      <w:pPr>
        <w:spacing w:after="0" w:line="360" w:lineRule="auto"/>
        <w:ind w:right="51"/>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De manera preliminar en el caso concreto conviene analizar si se actualiza alguna de las causales de sobreseimiento del recurso de revisión.</w:t>
      </w:r>
    </w:p>
    <w:p w14:paraId="04BE67AB" w14:textId="77777777" w:rsidR="00B87AAE" w:rsidRPr="003810AF" w:rsidRDefault="00B87AAE" w:rsidP="00B87AAE">
      <w:pPr>
        <w:spacing w:after="0" w:line="360" w:lineRule="auto"/>
        <w:ind w:right="51"/>
        <w:jc w:val="both"/>
        <w:rPr>
          <w:rFonts w:ascii="Palatino Linotype" w:eastAsia="Palatino Linotype" w:hAnsi="Palatino Linotype" w:cs="Palatino Linotype"/>
          <w:sz w:val="24"/>
          <w:szCs w:val="24"/>
        </w:rPr>
      </w:pPr>
    </w:p>
    <w:p w14:paraId="179BACFE" w14:textId="77777777" w:rsidR="00B87AAE" w:rsidRPr="003810AF" w:rsidRDefault="00B87AAE" w:rsidP="00B87AAE">
      <w:pPr>
        <w:spacing w:line="360" w:lineRule="auto"/>
        <w:ind w:right="51"/>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Así, del análisis de la solicitud de información motivo del recurso de revisión que ahora se resuelve, se advierte que la parte solicitante requirió al </w:t>
      </w:r>
      <w:r w:rsidRPr="003810AF">
        <w:rPr>
          <w:rFonts w:ascii="Palatino Linotype" w:eastAsia="Palatino Linotype" w:hAnsi="Palatino Linotype" w:cs="Palatino Linotype"/>
          <w:b/>
          <w:sz w:val="24"/>
          <w:szCs w:val="24"/>
        </w:rPr>
        <w:t>SUJETO OBLIGADO</w:t>
      </w:r>
      <w:r w:rsidRPr="003810AF">
        <w:rPr>
          <w:rFonts w:ascii="Palatino Linotype" w:eastAsia="Palatino Linotype" w:hAnsi="Palatino Linotype" w:cs="Palatino Linotype"/>
          <w:sz w:val="24"/>
          <w:szCs w:val="24"/>
        </w:rPr>
        <w:t xml:space="preserve"> le proporcione lo siguiente:</w:t>
      </w:r>
    </w:p>
    <w:p w14:paraId="4A4843A5" w14:textId="77777777" w:rsidR="00B87AAE" w:rsidRPr="003810AF" w:rsidRDefault="00B87AAE" w:rsidP="00A4782E">
      <w:pPr>
        <w:spacing w:line="360" w:lineRule="auto"/>
        <w:contextualSpacing/>
        <w:jc w:val="both"/>
      </w:pPr>
    </w:p>
    <w:p w14:paraId="5157F3B2" w14:textId="77777777" w:rsidR="00B87AAE" w:rsidRPr="003810AF" w:rsidRDefault="00B87AAE" w:rsidP="00B87AAE">
      <w:pPr>
        <w:pStyle w:val="Prrafodelista"/>
        <w:numPr>
          <w:ilvl w:val="0"/>
          <w:numId w:val="3"/>
        </w:numPr>
        <w:spacing w:line="360" w:lineRule="auto"/>
        <w:jc w:val="both"/>
        <w:rPr>
          <w:rFonts w:ascii="Palatino Linotype" w:hAnsi="Palatino Linotype"/>
          <w:sz w:val="24"/>
        </w:rPr>
      </w:pPr>
      <w:r w:rsidRPr="003810AF">
        <w:rPr>
          <w:rFonts w:ascii="Palatino Linotype" w:hAnsi="Palatino Linotype"/>
          <w:sz w:val="24"/>
        </w:rPr>
        <w:t xml:space="preserve">Convenio que se tenga con el servicio de arrastre llámese (corralón, grúas, arrastre, maniobras) y la comisaria de Valle de Chalco. </w:t>
      </w:r>
    </w:p>
    <w:p w14:paraId="362CDCF0" w14:textId="77777777" w:rsidR="00B87AAE" w:rsidRPr="003810AF" w:rsidRDefault="00B87AAE" w:rsidP="00B87AAE">
      <w:pPr>
        <w:pStyle w:val="Prrafodelista"/>
        <w:numPr>
          <w:ilvl w:val="0"/>
          <w:numId w:val="3"/>
        </w:numPr>
        <w:spacing w:line="360" w:lineRule="auto"/>
        <w:jc w:val="both"/>
        <w:rPr>
          <w:rFonts w:ascii="Palatino Linotype" w:hAnsi="Palatino Linotype"/>
          <w:sz w:val="24"/>
        </w:rPr>
      </w:pPr>
      <w:r w:rsidRPr="003810AF">
        <w:rPr>
          <w:rFonts w:ascii="Palatino Linotype" w:hAnsi="Palatino Linotype"/>
          <w:sz w:val="24"/>
        </w:rPr>
        <w:t xml:space="preserve">Precios que maneje el corralón concesionado. </w:t>
      </w:r>
    </w:p>
    <w:p w14:paraId="7224C4E4" w14:textId="77777777" w:rsidR="00B87AAE" w:rsidRPr="003810AF" w:rsidRDefault="00B87AAE" w:rsidP="00B87AAE">
      <w:pPr>
        <w:pStyle w:val="Prrafodelista"/>
        <w:numPr>
          <w:ilvl w:val="0"/>
          <w:numId w:val="3"/>
        </w:numPr>
        <w:spacing w:line="360" w:lineRule="auto"/>
        <w:jc w:val="both"/>
        <w:rPr>
          <w:rFonts w:ascii="Palatino Linotype" w:hAnsi="Palatino Linotype"/>
          <w:sz w:val="24"/>
        </w:rPr>
      </w:pPr>
      <w:r w:rsidRPr="003810AF">
        <w:rPr>
          <w:rFonts w:ascii="Palatino Linotype" w:hAnsi="Palatino Linotype"/>
          <w:sz w:val="24"/>
        </w:rPr>
        <w:t>Procedimiento de licitación para obtener la concesión.</w:t>
      </w:r>
    </w:p>
    <w:p w14:paraId="07A259A4" w14:textId="77777777" w:rsidR="00B87AAE" w:rsidRPr="003810AF" w:rsidRDefault="00B87AAE" w:rsidP="00B87AAE">
      <w:pPr>
        <w:pStyle w:val="Prrafodelista"/>
        <w:numPr>
          <w:ilvl w:val="0"/>
          <w:numId w:val="3"/>
        </w:numPr>
        <w:spacing w:line="360" w:lineRule="auto"/>
        <w:jc w:val="both"/>
        <w:rPr>
          <w:rFonts w:ascii="Palatino Linotype" w:hAnsi="Palatino Linotype"/>
          <w:sz w:val="24"/>
        </w:rPr>
      </w:pPr>
      <w:r w:rsidRPr="003810AF">
        <w:rPr>
          <w:rFonts w:ascii="Palatino Linotype" w:hAnsi="Palatino Linotype"/>
          <w:sz w:val="24"/>
        </w:rPr>
        <w:t>Motivos para que la policía de tránsito municipal se llevé mi auto.</w:t>
      </w:r>
    </w:p>
    <w:p w14:paraId="7A5590F6" w14:textId="77777777" w:rsidR="00B87AAE" w:rsidRPr="003810AF" w:rsidRDefault="00B87AAE" w:rsidP="00B87AAE">
      <w:pPr>
        <w:spacing w:line="360" w:lineRule="auto"/>
        <w:contextualSpacing/>
        <w:jc w:val="both"/>
        <w:rPr>
          <w:rFonts w:ascii="Palatino Linotype" w:hAnsi="Palatino Linotype"/>
          <w:sz w:val="24"/>
        </w:rPr>
      </w:pPr>
      <w:r w:rsidRPr="003810AF">
        <w:rPr>
          <w:rFonts w:ascii="Palatino Linotype" w:eastAsia="Palatino Linotype" w:hAnsi="Palatino Linotype" w:cs="Palatino Linotype"/>
          <w:sz w:val="24"/>
          <w:szCs w:val="24"/>
        </w:rPr>
        <w:t xml:space="preserve">En respuesta, </w:t>
      </w:r>
      <w:r w:rsidRPr="003810AF">
        <w:rPr>
          <w:rFonts w:ascii="Palatino Linotype" w:eastAsia="Palatino Linotype" w:hAnsi="Palatino Linotype" w:cs="Palatino Linotype"/>
          <w:b/>
          <w:sz w:val="24"/>
          <w:szCs w:val="24"/>
        </w:rPr>
        <w:t>EL SUJETO OBLIGADO</w:t>
      </w:r>
      <w:r w:rsidRPr="003810AF">
        <w:rPr>
          <w:rFonts w:ascii="Palatino Linotype" w:eastAsia="Palatino Linotype" w:hAnsi="Palatino Linotype" w:cs="Palatino Linotype"/>
          <w:sz w:val="24"/>
          <w:szCs w:val="24"/>
        </w:rPr>
        <w:t>, por conducto d</w:t>
      </w:r>
      <w:r w:rsidRPr="003810AF">
        <w:rPr>
          <w:rFonts w:ascii="Palatino Linotype" w:hAnsi="Palatino Linotype"/>
          <w:sz w:val="24"/>
        </w:rPr>
        <w:t xml:space="preserve">el Directo de Seguridad Pública y Tránsito, mediante el cual menciona </w:t>
      </w:r>
      <w:proofErr w:type="gramStart"/>
      <w:r w:rsidRPr="003810AF">
        <w:rPr>
          <w:rFonts w:ascii="Palatino Linotype" w:hAnsi="Palatino Linotype"/>
          <w:sz w:val="24"/>
        </w:rPr>
        <w:t>que</w:t>
      </w:r>
      <w:proofErr w:type="gramEnd"/>
      <w:r w:rsidRPr="003810AF">
        <w:rPr>
          <w:rFonts w:ascii="Palatino Linotype" w:hAnsi="Palatino Linotype"/>
          <w:sz w:val="24"/>
        </w:rPr>
        <w:t xml:space="preserve"> en relación al convenio, el precio y el procedimiento de </w:t>
      </w:r>
      <w:r w:rsidR="003F0E8E" w:rsidRPr="003810AF">
        <w:rPr>
          <w:rFonts w:ascii="Palatino Linotype" w:hAnsi="Palatino Linotype"/>
          <w:sz w:val="24"/>
        </w:rPr>
        <w:t>licitación solicitada</w:t>
      </w:r>
      <w:r w:rsidRPr="003810AF">
        <w:rPr>
          <w:rFonts w:ascii="Palatino Linotype" w:hAnsi="Palatino Linotype"/>
          <w:sz w:val="24"/>
        </w:rPr>
        <w:t xml:space="preserve">, no cuenta con facultades, atribuciones y competencias para proporcionar la información solicitada, por lo que se deberá turnar la solicitud a las áreas competentes. </w:t>
      </w:r>
    </w:p>
    <w:p w14:paraId="3FA729E6" w14:textId="77777777" w:rsidR="00B87AAE" w:rsidRPr="003810AF" w:rsidRDefault="00B87AAE" w:rsidP="00B87AAE">
      <w:pPr>
        <w:spacing w:line="360" w:lineRule="auto"/>
        <w:contextualSpacing/>
        <w:jc w:val="both"/>
        <w:rPr>
          <w:rFonts w:ascii="Palatino Linotype" w:hAnsi="Palatino Linotype"/>
          <w:sz w:val="24"/>
        </w:rPr>
      </w:pPr>
    </w:p>
    <w:p w14:paraId="0AFF3234" w14:textId="77777777" w:rsidR="00B87AAE" w:rsidRPr="003810AF" w:rsidRDefault="00B87AAE" w:rsidP="00B87AAE">
      <w:pPr>
        <w:spacing w:line="360" w:lineRule="auto"/>
        <w:contextualSpacing/>
        <w:jc w:val="both"/>
        <w:rPr>
          <w:rFonts w:ascii="Palatino Linotype" w:hAnsi="Palatino Linotype"/>
          <w:sz w:val="24"/>
        </w:rPr>
      </w:pPr>
      <w:r w:rsidRPr="003810AF">
        <w:rPr>
          <w:rFonts w:ascii="Palatino Linotype" w:hAnsi="Palatino Linotype"/>
          <w:sz w:val="24"/>
        </w:rPr>
        <w:t xml:space="preserve">El Subdirector de Tránsito Municipal, mediante el cual menciona que en relación al convenio y el procedimiento de licitación solicitados, no cuenta con facultades, atribuciones y competencias para proporcionar la información solicitada, con relación a los precios que maneje el corralón, no se encuentra ningún supuesto legal </w:t>
      </w:r>
      <w:r w:rsidRPr="003810AF">
        <w:rPr>
          <w:rFonts w:ascii="Palatino Linotype" w:hAnsi="Palatino Linotype"/>
          <w:sz w:val="24"/>
        </w:rPr>
        <w:lastRenderedPageBreak/>
        <w:t xml:space="preserve">del cual derive la obligación de contener la información solicitada, por lo que sugiere girar su solicitud a la Secretaria de Movilidad, aunado a ello, adjunta las siguientes ligas electrónicas en las que menciona que podrá consultar la información solicitada. </w:t>
      </w:r>
    </w:p>
    <w:p w14:paraId="7B35999A" w14:textId="77777777" w:rsidR="00B87AAE" w:rsidRPr="003810AF" w:rsidRDefault="00B87AAE" w:rsidP="00B87AAE">
      <w:pPr>
        <w:spacing w:line="360" w:lineRule="auto"/>
        <w:contextualSpacing/>
        <w:jc w:val="both"/>
        <w:rPr>
          <w:rFonts w:ascii="Palatino Linotype" w:hAnsi="Palatino Linotype"/>
          <w:sz w:val="24"/>
        </w:rPr>
      </w:pPr>
    </w:p>
    <w:p w14:paraId="5252A94C" w14:textId="77777777" w:rsidR="00B87AAE" w:rsidRPr="003810AF" w:rsidRDefault="002A03B8" w:rsidP="00B87AAE">
      <w:pPr>
        <w:spacing w:line="360" w:lineRule="auto"/>
        <w:contextualSpacing/>
        <w:jc w:val="both"/>
        <w:rPr>
          <w:rFonts w:ascii="Palatino Linotype" w:hAnsi="Palatino Linotype"/>
          <w:sz w:val="24"/>
        </w:rPr>
      </w:pPr>
      <w:hyperlink r:id="rId7" w:history="1">
        <w:r w:rsidR="00B87AAE" w:rsidRPr="003810AF">
          <w:rPr>
            <w:rStyle w:val="Hipervnculo"/>
            <w:rFonts w:ascii="Palatino Linotype" w:hAnsi="Palatino Linotype"/>
            <w:color w:val="auto"/>
            <w:sz w:val="24"/>
          </w:rPr>
          <w:t>https://smovilidad.edomex.gob.mx/servicio_publico</w:t>
        </w:r>
      </w:hyperlink>
      <w:r w:rsidR="00B87AAE" w:rsidRPr="003810AF">
        <w:rPr>
          <w:rFonts w:ascii="Palatino Linotype" w:hAnsi="Palatino Linotype"/>
          <w:sz w:val="24"/>
        </w:rPr>
        <w:t xml:space="preserve"> </w:t>
      </w:r>
    </w:p>
    <w:p w14:paraId="4835A84B" w14:textId="77777777" w:rsidR="00B87AAE" w:rsidRPr="003810AF" w:rsidRDefault="00B87AAE" w:rsidP="00B87AAE">
      <w:pPr>
        <w:spacing w:line="360" w:lineRule="auto"/>
        <w:contextualSpacing/>
        <w:jc w:val="both"/>
        <w:rPr>
          <w:rFonts w:ascii="Palatino Linotype" w:hAnsi="Palatino Linotype"/>
          <w:sz w:val="24"/>
        </w:rPr>
      </w:pPr>
      <w:r w:rsidRPr="003810AF">
        <w:rPr>
          <w:noProof/>
        </w:rPr>
        <w:drawing>
          <wp:inline distT="0" distB="0" distL="0" distR="0" wp14:anchorId="6E33D98E" wp14:editId="562E130C">
            <wp:extent cx="5612130" cy="31565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6585"/>
                    </a:xfrm>
                    <a:prstGeom prst="rect">
                      <a:avLst/>
                    </a:prstGeom>
                  </pic:spPr>
                </pic:pic>
              </a:graphicData>
            </a:graphic>
          </wp:inline>
        </w:drawing>
      </w:r>
    </w:p>
    <w:p w14:paraId="4D861D5C" w14:textId="77777777" w:rsidR="00B87AAE" w:rsidRPr="003810AF" w:rsidRDefault="00B87AAE" w:rsidP="00B87AAE">
      <w:pPr>
        <w:spacing w:line="360" w:lineRule="auto"/>
        <w:contextualSpacing/>
        <w:jc w:val="both"/>
      </w:pPr>
    </w:p>
    <w:p w14:paraId="2D2143A4" w14:textId="77777777" w:rsidR="0094776E" w:rsidRPr="003810AF" w:rsidRDefault="002A03B8" w:rsidP="00B87AAE">
      <w:pPr>
        <w:spacing w:line="360" w:lineRule="auto"/>
        <w:contextualSpacing/>
        <w:jc w:val="both"/>
        <w:rPr>
          <w:rFonts w:ascii="Palatino Linotype" w:hAnsi="Palatino Linotype"/>
          <w:sz w:val="24"/>
        </w:rPr>
      </w:pPr>
      <w:hyperlink r:id="rId9" w:history="1">
        <w:r w:rsidR="0094776E" w:rsidRPr="003810AF">
          <w:rPr>
            <w:rStyle w:val="Hipervnculo"/>
            <w:rFonts w:ascii="Palatino Linotype" w:hAnsi="Palatino Linotype"/>
            <w:color w:val="auto"/>
            <w:sz w:val="24"/>
          </w:rPr>
          <w:t>https://smovilidad.edomex.gob.mx/sites/smovilidad.edomex.gob.mx/files/files/pdf/tabulador_gruas.pdf</w:t>
        </w:r>
      </w:hyperlink>
      <w:r w:rsidR="0094776E" w:rsidRPr="003810AF">
        <w:rPr>
          <w:rFonts w:ascii="Palatino Linotype" w:hAnsi="Palatino Linotype"/>
          <w:sz w:val="24"/>
        </w:rPr>
        <w:t xml:space="preserve"> </w:t>
      </w:r>
    </w:p>
    <w:p w14:paraId="702CAFA9" w14:textId="77777777" w:rsidR="0094776E" w:rsidRPr="003810AF" w:rsidRDefault="0094776E" w:rsidP="00B87AAE">
      <w:pPr>
        <w:spacing w:line="360" w:lineRule="auto"/>
        <w:contextualSpacing/>
        <w:jc w:val="both"/>
        <w:rPr>
          <w:rFonts w:ascii="Palatino Linotype" w:hAnsi="Palatino Linotype"/>
          <w:sz w:val="24"/>
        </w:rPr>
      </w:pPr>
      <w:r w:rsidRPr="003810AF">
        <w:rPr>
          <w:noProof/>
        </w:rPr>
        <w:lastRenderedPageBreak/>
        <w:drawing>
          <wp:inline distT="0" distB="0" distL="0" distR="0" wp14:anchorId="409D93F1" wp14:editId="7841638F">
            <wp:extent cx="5610225" cy="315726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83" t="42848" r="32111" b="17924"/>
                    <a:stretch/>
                  </pic:blipFill>
                  <pic:spPr bwMode="auto">
                    <a:xfrm>
                      <a:off x="0" y="0"/>
                      <a:ext cx="5634973" cy="3171196"/>
                    </a:xfrm>
                    <a:prstGeom prst="rect">
                      <a:avLst/>
                    </a:prstGeom>
                    <a:ln>
                      <a:noFill/>
                    </a:ln>
                    <a:extLst>
                      <a:ext uri="{53640926-AAD7-44D8-BBD7-CCE9431645EC}">
                        <a14:shadowObscured xmlns:a14="http://schemas.microsoft.com/office/drawing/2010/main"/>
                      </a:ext>
                    </a:extLst>
                  </pic:spPr>
                </pic:pic>
              </a:graphicData>
            </a:graphic>
          </wp:inline>
        </w:drawing>
      </w:r>
    </w:p>
    <w:p w14:paraId="7D5BD25D" w14:textId="77777777" w:rsidR="0094776E" w:rsidRPr="003810AF" w:rsidRDefault="002A03B8" w:rsidP="00B87AAE">
      <w:pPr>
        <w:spacing w:line="360" w:lineRule="auto"/>
        <w:contextualSpacing/>
        <w:jc w:val="both"/>
        <w:rPr>
          <w:rFonts w:ascii="Palatino Linotype" w:hAnsi="Palatino Linotype"/>
          <w:sz w:val="24"/>
        </w:rPr>
      </w:pPr>
      <w:hyperlink r:id="rId11" w:history="1">
        <w:r w:rsidR="0094776E" w:rsidRPr="003810AF">
          <w:rPr>
            <w:rStyle w:val="Hipervnculo"/>
            <w:rFonts w:ascii="Palatino Linotype" w:hAnsi="Palatino Linotype"/>
            <w:color w:val="auto"/>
            <w:sz w:val="24"/>
          </w:rPr>
          <w:t>https://smovilidad.edomex.gob.mx/depositos_vehiculos</w:t>
        </w:r>
      </w:hyperlink>
      <w:r w:rsidR="0094776E" w:rsidRPr="003810AF">
        <w:rPr>
          <w:rFonts w:ascii="Palatino Linotype" w:hAnsi="Palatino Linotype"/>
          <w:sz w:val="24"/>
        </w:rPr>
        <w:t xml:space="preserve"> </w:t>
      </w:r>
    </w:p>
    <w:p w14:paraId="46A2303F" w14:textId="77777777" w:rsidR="0094776E" w:rsidRPr="003810AF" w:rsidRDefault="0094776E" w:rsidP="00B87AAE">
      <w:pPr>
        <w:spacing w:line="360" w:lineRule="auto"/>
        <w:contextualSpacing/>
        <w:jc w:val="both"/>
        <w:rPr>
          <w:rFonts w:ascii="Palatino Linotype" w:hAnsi="Palatino Linotype"/>
          <w:sz w:val="24"/>
        </w:rPr>
      </w:pPr>
      <w:r w:rsidRPr="003810AF">
        <w:rPr>
          <w:noProof/>
        </w:rPr>
        <w:drawing>
          <wp:inline distT="0" distB="0" distL="0" distR="0" wp14:anchorId="7F954B13" wp14:editId="1D6E07EC">
            <wp:extent cx="5572125" cy="3027680"/>
            <wp:effectExtent l="0" t="0" r="952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74" t="8448" r="15479" b="19735"/>
                    <a:stretch/>
                  </pic:blipFill>
                  <pic:spPr bwMode="auto">
                    <a:xfrm>
                      <a:off x="0" y="0"/>
                      <a:ext cx="5581559" cy="3032806"/>
                    </a:xfrm>
                    <a:prstGeom prst="rect">
                      <a:avLst/>
                    </a:prstGeom>
                    <a:ln>
                      <a:noFill/>
                    </a:ln>
                    <a:extLst>
                      <a:ext uri="{53640926-AAD7-44D8-BBD7-CCE9431645EC}">
                        <a14:shadowObscured xmlns:a14="http://schemas.microsoft.com/office/drawing/2010/main"/>
                      </a:ext>
                    </a:extLst>
                  </pic:spPr>
                </pic:pic>
              </a:graphicData>
            </a:graphic>
          </wp:inline>
        </w:drawing>
      </w:r>
    </w:p>
    <w:p w14:paraId="5721C178" w14:textId="77777777" w:rsidR="0094776E" w:rsidRPr="003810AF" w:rsidRDefault="002A03B8" w:rsidP="00B87AAE">
      <w:pPr>
        <w:spacing w:line="360" w:lineRule="auto"/>
        <w:contextualSpacing/>
        <w:jc w:val="both"/>
        <w:rPr>
          <w:rFonts w:ascii="Palatino Linotype" w:hAnsi="Palatino Linotype"/>
          <w:sz w:val="24"/>
        </w:rPr>
      </w:pPr>
      <w:hyperlink r:id="rId13" w:history="1">
        <w:r w:rsidR="0094776E" w:rsidRPr="003810AF">
          <w:rPr>
            <w:rStyle w:val="Hipervnculo"/>
            <w:rFonts w:ascii="Palatino Linotype" w:hAnsi="Palatino Linotype"/>
            <w:color w:val="auto"/>
            <w:sz w:val="24"/>
          </w:rPr>
          <w:t>https://smovilidad.edomex.gob.mx/sites/smovilidad.edomex.gob.mx/files/files/pdf/tabulador_depositos.pdf</w:t>
        </w:r>
      </w:hyperlink>
    </w:p>
    <w:p w14:paraId="4507F79A" w14:textId="77777777" w:rsidR="0094776E" w:rsidRPr="003810AF" w:rsidRDefault="0094776E" w:rsidP="00B87AAE">
      <w:pPr>
        <w:spacing w:line="360" w:lineRule="auto"/>
        <w:contextualSpacing/>
        <w:jc w:val="both"/>
        <w:rPr>
          <w:rFonts w:ascii="Palatino Linotype" w:hAnsi="Palatino Linotype"/>
          <w:sz w:val="24"/>
        </w:rPr>
      </w:pPr>
      <w:r w:rsidRPr="003810AF">
        <w:rPr>
          <w:noProof/>
        </w:rPr>
        <w:lastRenderedPageBreak/>
        <w:drawing>
          <wp:inline distT="0" distB="0" distL="0" distR="0" wp14:anchorId="2132B17E" wp14:editId="30CFF090">
            <wp:extent cx="5391150" cy="4057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838" t="23100" r="31692" b="44156"/>
                    <a:stretch/>
                  </pic:blipFill>
                  <pic:spPr bwMode="auto">
                    <a:xfrm>
                      <a:off x="0" y="0"/>
                      <a:ext cx="5405109" cy="4068156"/>
                    </a:xfrm>
                    <a:prstGeom prst="rect">
                      <a:avLst/>
                    </a:prstGeom>
                    <a:ln>
                      <a:noFill/>
                    </a:ln>
                    <a:extLst>
                      <a:ext uri="{53640926-AAD7-44D8-BBD7-CCE9431645EC}">
                        <a14:shadowObscured xmlns:a14="http://schemas.microsoft.com/office/drawing/2010/main"/>
                      </a:ext>
                    </a:extLst>
                  </pic:spPr>
                </pic:pic>
              </a:graphicData>
            </a:graphic>
          </wp:inline>
        </w:drawing>
      </w:r>
    </w:p>
    <w:p w14:paraId="5DB2B512" w14:textId="77777777" w:rsidR="00B87AAE" w:rsidRPr="003810AF" w:rsidRDefault="00B87AAE" w:rsidP="00B87AAE">
      <w:pPr>
        <w:spacing w:line="360" w:lineRule="auto"/>
        <w:contextualSpacing/>
        <w:jc w:val="both"/>
        <w:rPr>
          <w:rFonts w:ascii="Palatino Linotype" w:hAnsi="Palatino Linotype"/>
          <w:sz w:val="24"/>
        </w:rPr>
      </w:pPr>
      <w:r w:rsidRPr="003810AF">
        <w:rPr>
          <w:rFonts w:ascii="Palatino Linotype" w:hAnsi="Palatino Linotype"/>
          <w:sz w:val="24"/>
        </w:rPr>
        <w:t xml:space="preserve">Respecto a lo motivos para que la policía de tránsito municipal se llevé un </w:t>
      </w:r>
      <w:proofErr w:type="gramStart"/>
      <w:r w:rsidRPr="003810AF">
        <w:rPr>
          <w:rFonts w:ascii="Palatino Linotype" w:hAnsi="Palatino Linotype"/>
          <w:sz w:val="24"/>
        </w:rPr>
        <w:t>auto ,</w:t>
      </w:r>
      <w:proofErr w:type="gramEnd"/>
      <w:r w:rsidRPr="003810AF">
        <w:rPr>
          <w:rFonts w:ascii="Palatino Linotype" w:hAnsi="Palatino Linotype"/>
          <w:sz w:val="24"/>
        </w:rPr>
        <w:t xml:space="preserve"> refiere que adjunta la liga electrónica del Reglamento de Tránsito del Estado de México para su consulta en el capítulo II de las sanciones y medidas de seguridad, en el artículo 122 de la sanción cometida por conductores de todo tipo de vehículo. </w:t>
      </w:r>
    </w:p>
    <w:p w14:paraId="2BD9637C" w14:textId="77777777" w:rsidR="00B87AAE" w:rsidRPr="003810AF" w:rsidRDefault="002A03B8" w:rsidP="00B87AAE">
      <w:pPr>
        <w:spacing w:line="360" w:lineRule="auto"/>
        <w:jc w:val="both"/>
        <w:rPr>
          <w:rFonts w:ascii="Palatino Linotype" w:hAnsi="Palatino Linotype"/>
          <w:sz w:val="24"/>
        </w:rPr>
      </w:pPr>
      <w:hyperlink r:id="rId15" w:history="1">
        <w:r w:rsidR="00DE459D" w:rsidRPr="003810AF">
          <w:rPr>
            <w:rStyle w:val="Hipervnculo"/>
            <w:rFonts w:ascii="Palatino Linotype" w:hAnsi="Palatino Linotype"/>
            <w:color w:val="auto"/>
            <w:sz w:val="24"/>
          </w:rPr>
          <w:t>https://legislacion.edomex.gob.mx/sites/legislacion.edomex.gob.mx/files/files/pdf/rgl/vig/rglvig079.pdf</w:t>
        </w:r>
      </w:hyperlink>
      <w:r w:rsidR="00DE459D" w:rsidRPr="003810AF">
        <w:rPr>
          <w:rFonts w:ascii="Palatino Linotype" w:hAnsi="Palatino Linotype"/>
          <w:sz w:val="24"/>
        </w:rPr>
        <w:t xml:space="preserve"> </w:t>
      </w:r>
    </w:p>
    <w:p w14:paraId="4DCA4DC2" w14:textId="77777777" w:rsidR="003345ED" w:rsidRPr="003810AF" w:rsidRDefault="00DE459D" w:rsidP="00BA33BE">
      <w:pPr>
        <w:spacing w:line="360" w:lineRule="auto"/>
        <w:jc w:val="both"/>
        <w:rPr>
          <w:rFonts w:ascii="Palatino Linotype" w:hAnsi="Palatino Linotype"/>
          <w:sz w:val="24"/>
        </w:rPr>
      </w:pPr>
      <w:r w:rsidRPr="003810AF">
        <w:rPr>
          <w:noProof/>
        </w:rPr>
        <w:lastRenderedPageBreak/>
        <w:drawing>
          <wp:inline distT="0" distB="0" distL="0" distR="0" wp14:anchorId="344C8A39" wp14:editId="775F723D">
            <wp:extent cx="5391150" cy="4107543"/>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939" t="41642" r="28547" b="19734"/>
                    <a:stretch/>
                  </pic:blipFill>
                  <pic:spPr bwMode="auto">
                    <a:xfrm>
                      <a:off x="0" y="0"/>
                      <a:ext cx="5392971" cy="4108930"/>
                    </a:xfrm>
                    <a:prstGeom prst="rect">
                      <a:avLst/>
                    </a:prstGeom>
                    <a:ln>
                      <a:noFill/>
                    </a:ln>
                    <a:extLst>
                      <a:ext uri="{53640926-AAD7-44D8-BBD7-CCE9431645EC}">
                        <a14:shadowObscured xmlns:a14="http://schemas.microsoft.com/office/drawing/2010/main"/>
                      </a:ext>
                    </a:extLst>
                  </pic:spPr>
                </pic:pic>
              </a:graphicData>
            </a:graphic>
          </wp:inline>
        </w:drawing>
      </w:r>
    </w:p>
    <w:p w14:paraId="6515F0C7" w14:textId="77777777" w:rsidR="003345ED" w:rsidRPr="003810AF" w:rsidRDefault="00BA33BE" w:rsidP="00DE459D">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Aunado a ello la Dirección de Administración menciona que no se generó ningún convenio respecto de la información solicitada.</w:t>
      </w:r>
    </w:p>
    <w:p w14:paraId="15C2F250" w14:textId="77777777" w:rsidR="00BA33BE" w:rsidRPr="003810AF" w:rsidRDefault="00BA33BE" w:rsidP="00DE459D">
      <w:pPr>
        <w:spacing w:after="0" w:line="360" w:lineRule="auto"/>
        <w:contextualSpacing/>
        <w:jc w:val="both"/>
        <w:rPr>
          <w:rFonts w:ascii="Palatino Linotype" w:eastAsia="Palatino Linotype" w:hAnsi="Palatino Linotype" w:cs="Palatino Linotype"/>
          <w:sz w:val="24"/>
          <w:szCs w:val="24"/>
        </w:rPr>
      </w:pPr>
    </w:p>
    <w:p w14:paraId="72D6AFBD" w14:textId="77777777" w:rsidR="00DE459D" w:rsidRPr="003810AF" w:rsidRDefault="00DE459D" w:rsidP="00DE459D">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Conocida la respuesta por la particular, al no estar conforme con los términos de la misma, presentó el recurso de revisión que nos ocupa, mediante el cual señaló como motivo de inconformidad en lo medular porque no quiere dar la información con respecto a los convenios que tenga con el servicio de grúas y la considera clasificada, clasifica la información sin antes proporcionarla. </w:t>
      </w:r>
    </w:p>
    <w:p w14:paraId="3120ED35" w14:textId="77777777" w:rsidR="00DE459D" w:rsidRPr="003810AF" w:rsidRDefault="00DE459D" w:rsidP="00DE459D">
      <w:pPr>
        <w:spacing w:after="0" w:line="360" w:lineRule="auto"/>
        <w:contextualSpacing/>
        <w:jc w:val="both"/>
        <w:rPr>
          <w:rFonts w:ascii="Palatino Linotype" w:eastAsia="Palatino Linotype" w:hAnsi="Palatino Linotype" w:cs="Palatino Linotype"/>
          <w:sz w:val="24"/>
          <w:szCs w:val="24"/>
        </w:rPr>
      </w:pPr>
    </w:p>
    <w:p w14:paraId="5738D45B" w14:textId="77777777" w:rsidR="00DE459D" w:rsidRPr="003810AF" w:rsidRDefault="00DE459D" w:rsidP="00DE459D">
      <w:pPr>
        <w:spacing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lastRenderedPageBreak/>
        <w:t xml:space="preserve">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omisa </w:t>
      </w:r>
      <w:r w:rsidRPr="003810AF">
        <w:rPr>
          <w:rFonts w:ascii="Palatino Linotype" w:eastAsia="Palatino Linotype" w:hAnsi="Palatino Linotype" w:cs="Palatino Linotype"/>
          <w:b/>
          <w:sz w:val="24"/>
          <w:szCs w:val="24"/>
        </w:rPr>
        <w:t>LA PARTE RECURRENTE</w:t>
      </w:r>
      <w:r w:rsidRPr="003810AF">
        <w:rPr>
          <w:rFonts w:ascii="Palatino Linotype" w:eastAsia="Palatino Linotype" w:hAnsi="Palatino Linotype" w:cs="Palatino Linotype"/>
          <w:sz w:val="24"/>
          <w:szCs w:val="24"/>
        </w:rPr>
        <w:t xml:space="preserve"> en ejercer dicha prerrogativa, como se señaló en los antecedentes de la presente resolución, por lo que corresponde al </w:t>
      </w:r>
      <w:r w:rsidRPr="003810AF">
        <w:rPr>
          <w:rFonts w:ascii="Palatino Linotype" w:eastAsia="Palatino Linotype" w:hAnsi="Palatino Linotype" w:cs="Palatino Linotype"/>
          <w:b/>
          <w:sz w:val="24"/>
          <w:szCs w:val="24"/>
        </w:rPr>
        <w:t>SUJETO OBLIGADO</w:t>
      </w:r>
      <w:r w:rsidRPr="003810AF">
        <w:rPr>
          <w:rFonts w:ascii="Palatino Linotype" w:eastAsia="Palatino Linotype" w:hAnsi="Palatino Linotype" w:cs="Palatino Linotype"/>
          <w:sz w:val="24"/>
          <w:szCs w:val="24"/>
        </w:rPr>
        <w:t>, remite su informe justificado, ratificando su respuesta inicial, robusteciéndola por conducto d</w:t>
      </w:r>
      <w:r w:rsidRPr="003810AF">
        <w:rPr>
          <w:rFonts w:ascii="Palatino Linotype" w:hAnsi="Palatino Linotype"/>
          <w:sz w:val="24"/>
        </w:rPr>
        <w:t>el Director de Administración, mediante el cual menciona que de acuerdo a sus facultades, atribu</w:t>
      </w:r>
      <w:r w:rsidR="003345ED" w:rsidRPr="003810AF">
        <w:rPr>
          <w:rFonts w:ascii="Palatino Linotype" w:hAnsi="Palatino Linotype"/>
          <w:sz w:val="24"/>
        </w:rPr>
        <w:t>ciones y competencias, no generó</w:t>
      </w:r>
      <w:r w:rsidRPr="003810AF">
        <w:rPr>
          <w:rFonts w:ascii="Palatino Linotype" w:hAnsi="Palatino Linotype"/>
          <w:sz w:val="24"/>
        </w:rPr>
        <w:t xml:space="preserve"> a la presente fecha procedimiento de licitación bajo ninguna modalidad, de licitación pública nacional, invitación restringida, invitación cuando menos tres personas o de adjudicación directa, lo que resulta que no se ha generado contrato o convenio alguno, además en materia de movilidad y tránsito vehicular como peatonal es competencia de dichas direcciones, no obstante sugiere al Titular de la Unidad de Transparencia, girar la solicitud a la Dirección Jurídica para conocer si cuenta con un convenio. </w:t>
      </w:r>
    </w:p>
    <w:p w14:paraId="3A37998D" w14:textId="77777777" w:rsidR="00DE459D" w:rsidRPr="003810AF" w:rsidRDefault="00DE459D" w:rsidP="00DE459D">
      <w:pPr>
        <w:spacing w:after="0" w:line="360" w:lineRule="auto"/>
        <w:contextualSpacing/>
        <w:jc w:val="both"/>
        <w:rPr>
          <w:rFonts w:ascii="Palatino Linotype" w:eastAsia="Palatino Linotype" w:hAnsi="Palatino Linotype" w:cs="Palatino Linotype"/>
          <w:sz w:val="24"/>
          <w:szCs w:val="24"/>
        </w:rPr>
      </w:pPr>
    </w:p>
    <w:p w14:paraId="020A7EAF" w14:textId="77777777" w:rsidR="00DE459D" w:rsidRPr="003810AF" w:rsidRDefault="00DE459D" w:rsidP="00DE459D">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Ahora bien de la lectura a los motivos de inconformidad se advierte que estos no corresponden a la solicitud con número de folio 00347/VACHASO/IP/2022</w:t>
      </w:r>
      <w:r w:rsidRPr="003810AF">
        <w:rPr>
          <w:rFonts w:ascii="Palatino Linotype" w:eastAsia="Palatino Linotype" w:hAnsi="Palatino Linotype" w:cs="Palatino Linotype"/>
          <w:b/>
          <w:sz w:val="24"/>
          <w:szCs w:val="24"/>
        </w:rPr>
        <w:t>, l</w:t>
      </w:r>
      <w:r w:rsidRPr="003810AF">
        <w:rPr>
          <w:rFonts w:ascii="Palatino Linotype" w:eastAsia="Palatino Linotype" w:hAnsi="Palatino Linotype" w:cs="Palatino Linotype"/>
          <w:sz w:val="24"/>
          <w:szCs w:val="24"/>
        </w:rPr>
        <w:t xml:space="preserve">o anterior es así toda vez que, no se advierte que </w:t>
      </w:r>
      <w:r w:rsidR="00B86604" w:rsidRPr="003810AF">
        <w:rPr>
          <w:rFonts w:ascii="Palatino Linotype" w:eastAsia="Palatino Linotype" w:hAnsi="Palatino Linotype" w:cs="Palatino Linotype"/>
          <w:sz w:val="24"/>
          <w:szCs w:val="24"/>
        </w:rPr>
        <w:t xml:space="preserve">en la respuesta emitida por </w:t>
      </w:r>
      <w:r w:rsidR="00B86604" w:rsidRPr="003810AF">
        <w:rPr>
          <w:rFonts w:ascii="Palatino Linotype" w:eastAsia="Palatino Linotype" w:hAnsi="Palatino Linotype" w:cs="Palatino Linotype"/>
          <w:b/>
          <w:sz w:val="24"/>
          <w:szCs w:val="24"/>
        </w:rPr>
        <w:t>EL SUJETO OBLIGADO</w:t>
      </w:r>
      <w:r w:rsidR="00B86604" w:rsidRPr="003810AF">
        <w:rPr>
          <w:rFonts w:ascii="Palatino Linotype" w:eastAsia="Palatino Linotype" w:hAnsi="Palatino Linotype" w:cs="Palatino Linotype"/>
          <w:sz w:val="24"/>
          <w:szCs w:val="24"/>
        </w:rPr>
        <w:t xml:space="preserve"> no se advierte que pretenda clasificar como reservada la información solicitada, </w:t>
      </w:r>
      <w:r w:rsidRPr="003810AF">
        <w:rPr>
          <w:rFonts w:ascii="Palatino Linotype" w:eastAsia="Palatino Linotype" w:hAnsi="Palatino Linotype" w:cs="Palatino Linotype"/>
          <w:sz w:val="24"/>
          <w:szCs w:val="24"/>
        </w:rPr>
        <w:t xml:space="preserve">toda vez que como quedó asentado en las constancias que conforman el expediente electrónico del SAIMEX, </w:t>
      </w:r>
      <w:r w:rsidR="00B86604" w:rsidRPr="003810AF">
        <w:rPr>
          <w:rFonts w:ascii="Palatino Linotype" w:eastAsia="Palatino Linotype" w:hAnsi="Palatino Linotype" w:cs="Palatino Linotype"/>
          <w:sz w:val="24"/>
          <w:szCs w:val="24"/>
        </w:rPr>
        <w:t xml:space="preserve">en su respuesta refirió que no </w:t>
      </w:r>
      <w:r w:rsidR="00B86604" w:rsidRPr="003810AF">
        <w:rPr>
          <w:rFonts w:ascii="Palatino Linotype" w:eastAsia="Palatino Linotype" w:hAnsi="Palatino Linotype" w:cs="Palatino Linotype"/>
          <w:sz w:val="24"/>
          <w:szCs w:val="24"/>
        </w:rPr>
        <w:lastRenderedPageBreak/>
        <w:t>cuenta con facultades, atribuciones y competencias para proporcionar la información solicitada</w:t>
      </w:r>
      <w:r w:rsidR="00BA33BE" w:rsidRPr="003810AF">
        <w:rPr>
          <w:rFonts w:ascii="Palatino Linotype" w:eastAsia="Palatino Linotype" w:hAnsi="Palatino Linotype" w:cs="Palatino Linotype"/>
          <w:sz w:val="24"/>
          <w:szCs w:val="24"/>
        </w:rPr>
        <w:t xml:space="preserve"> y que no se generó ningún convenio respecto de la información solicitada, es decir, </w:t>
      </w:r>
      <w:r w:rsidRPr="003810AF">
        <w:rPr>
          <w:rFonts w:ascii="Palatino Linotype" w:eastAsia="Palatino Linotype" w:hAnsi="Palatino Linotype" w:cs="Palatino Linotype"/>
          <w:sz w:val="24"/>
          <w:szCs w:val="24"/>
        </w:rPr>
        <w:t xml:space="preserve">no hace mención alguna respecto a </w:t>
      </w:r>
      <w:r w:rsidR="00B86604" w:rsidRPr="003810AF">
        <w:rPr>
          <w:rFonts w:ascii="Palatino Linotype" w:eastAsia="Palatino Linotype" w:hAnsi="Palatino Linotype" w:cs="Palatino Linotype"/>
          <w:sz w:val="24"/>
          <w:szCs w:val="24"/>
        </w:rPr>
        <w:t xml:space="preserve">la clasificación como reservada de la información solicitada, </w:t>
      </w:r>
      <w:r w:rsidRPr="003810AF">
        <w:rPr>
          <w:rFonts w:ascii="Palatino Linotype" w:eastAsia="Palatino Linotype" w:hAnsi="Palatino Linotype" w:cs="Palatino Linotype"/>
          <w:sz w:val="24"/>
          <w:szCs w:val="24"/>
        </w:rPr>
        <w:t xml:space="preserve">como lo refiere posteriormente en sus motivos de inconformidad </w:t>
      </w:r>
      <w:r w:rsidRPr="003810AF">
        <w:rPr>
          <w:rFonts w:ascii="Palatino Linotype" w:eastAsia="Palatino Linotype" w:hAnsi="Palatino Linotype" w:cs="Palatino Linotype"/>
          <w:b/>
          <w:sz w:val="24"/>
          <w:szCs w:val="24"/>
        </w:rPr>
        <w:t>LA PARTE</w:t>
      </w:r>
      <w:r w:rsidRPr="003810AF">
        <w:rPr>
          <w:rFonts w:ascii="Palatino Linotype" w:eastAsia="Palatino Linotype" w:hAnsi="Palatino Linotype" w:cs="Palatino Linotype"/>
          <w:sz w:val="24"/>
          <w:szCs w:val="24"/>
        </w:rPr>
        <w:t xml:space="preserve"> </w:t>
      </w:r>
      <w:r w:rsidRPr="003810AF">
        <w:rPr>
          <w:rFonts w:ascii="Palatino Linotype" w:eastAsia="Palatino Linotype" w:hAnsi="Palatino Linotype" w:cs="Palatino Linotype"/>
          <w:b/>
          <w:sz w:val="24"/>
          <w:szCs w:val="24"/>
        </w:rPr>
        <w:t>RECURRENTE</w:t>
      </w:r>
      <w:r w:rsidRPr="003810AF">
        <w:rPr>
          <w:rFonts w:ascii="Palatino Linotype" w:eastAsia="Palatino Linotype" w:hAnsi="Palatino Linotype" w:cs="Palatino Linotype"/>
          <w:sz w:val="24"/>
          <w:szCs w:val="24"/>
        </w:rPr>
        <w:t>. </w:t>
      </w:r>
    </w:p>
    <w:p w14:paraId="67AAA57C" w14:textId="77777777" w:rsidR="00DE459D" w:rsidRPr="003810AF" w:rsidRDefault="00DE459D" w:rsidP="00DE459D">
      <w:pPr>
        <w:spacing w:after="0" w:line="360" w:lineRule="auto"/>
        <w:contextualSpacing/>
        <w:jc w:val="both"/>
        <w:rPr>
          <w:rFonts w:ascii="Palatino Linotype" w:eastAsia="Palatino Linotype" w:hAnsi="Palatino Linotype" w:cs="Palatino Linotype"/>
          <w:sz w:val="24"/>
          <w:szCs w:val="24"/>
        </w:rPr>
      </w:pPr>
    </w:p>
    <w:p w14:paraId="189B82CF" w14:textId="77777777" w:rsidR="00B86604" w:rsidRPr="003810AF" w:rsidRDefault="00B86604" w:rsidP="00B86604">
      <w:pPr>
        <w:widowControl w:val="0"/>
        <w:spacing w:after="0" w:line="360" w:lineRule="auto"/>
        <w:ind w:right="51"/>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En efecto, atentos a la inconformidad planteada resulta necesario señalar que la misma no versa sobre el contenido de la respuesta emitida por </w:t>
      </w:r>
      <w:r w:rsidRPr="003810AF">
        <w:rPr>
          <w:rFonts w:ascii="Palatino Linotype" w:eastAsia="Palatino Linotype" w:hAnsi="Palatino Linotype" w:cs="Palatino Linotype"/>
          <w:b/>
          <w:sz w:val="24"/>
          <w:szCs w:val="24"/>
        </w:rPr>
        <w:t>EL SUJETO OBLIGADO</w:t>
      </w:r>
      <w:r w:rsidRPr="003810AF">
        <w:rPr>
          <w:rFonts w:ascii="Palatino Linotype" w:eastAsia="Palatino Linotype" w:hAnsi="Palatino Linotype" w:cs="Palatino Linotype"/>
          <w:sz w:val="24"/>
          <w:szCs w:val="24"/>
        </w:rPr>
        <w:t xml:space="preserve">, en esa virtud, no se actualiza ninguna causal de procedencia, al acreditarse con las constancias que integran el expediente, que las razones o motivos de inconformidad no guardan relación con la respuesta a la solicitud inicial, es por ello que se actualiza la causal de improcedencia prevista en la fracción IV del artículo 192 de la Ley en la materia, en relación con la fracción III del artículo 191 del mismo ordenamiento, disposiciones normativas que señalan: </w:t>
      </w:r>
    </w:p>
    <w:p w14:paraId="20F5F3E0" w14:textId="77777777" w:rsidR="00B86604" w:rsidRPr="003810AF" w:rsidRDefault="00B86604" w:rsidP="00B86604">
      <w:pPr>
        <w:widowControl w:val="0"/>
        <w:spacing w:after="0" w:line="276" w:lineRule="auto"/>
        <w:ind w:right="51"/>
        <w:jc w:val="both"/>
        <w:rPr>
          <w:rFonts w:ascii="Palatino Linotype" w:eastAsia="Palatino Linotype" w:hAnsi="Palatino Linotype" w:cs="Palatino Linotype"/>
          <w:sz w:val="28"/>
          <w:szCs w:val="28"/>
        </w:rPr>
      </w:pPr>
    </w:p>
    <w:p w14:paraId="1699A674" w14:textId="77777777" w:rsidR="00B86604" w:rsidRPr="003810AF" w:rsidRDefault="00B86604" w:rsidP="00B86604">
      <w:pPr>
        <w:tabs>
          <w:tab w:val="left" w:pos="7938"/>
        </w:tabs>
        <w:spacing w:line="276" w:lineRule="auto"/>
        <w:ind w:left="851" w:right="620"/>
        <w:jc w:val="both"/>
        <w:rPr>
          <w:rFonts w:ascii="Palatino Linotype" w:eastAsia="Palatino Linotype" w:hAnsi="Palatino Linotype" w:cs="Palatino Linotype"/>
          <w:b/>
          <w:i/>
        </w:rPr>
      </w:pPr>
      <w:r w:rsidRPr="003810AF">
        <w:rPr>
          <w:rFonts w:ascii="Palatino Linotype" w:eastAsia="Palatino Linotype" w:hAnsi="Palatino Linotype" w:cs="Palatino Linotype"/>
          <w:b/>
          <w:i/>
        </w:rPr>
        <w:t xml:space="preserve">“Artículo 191. El recurso será desechado por improcedente cuando: </w:t>
      </w:r>
    </w:p>
    <w:p w14:paraId="1F936DF5" w14:textId="77777777" w:rsidR="00B86604" w:rsidRPr="003810AF" w:rsidRDefault="00B86604" w:rsidP="00B86604">
      <w:pPr>
        <w:tabs>
          <w:tab w:val="left" w:pos="7938"/>
        </w:tabs>
        <w:spacing w:line="276" w:lineRule="auto"/>
        <w:ind w:left="851" w:right="620"/>
        <w:jc w:val="both"/>
        <w:rPr>
          <w:rFonts w:ascii="Palatino Linotype" w:eastAsia="Palatino Linotype" w:hAnsi="Palatino Linotype" w:cs="Palatino Linotype"/>
          <w:b/>
          <w:i/>
        </w:rPr>
      </w:pPr>
      <w:r w:rsidRPr="003810AF">
        <w:rPr>
          <w:rFonts w:ascii="Palatino Linotype" w:eastAsia="Palatino Linotype" w:hAnsi="Palatino Linotype" w:cs="Palatino Linotype"/>
          <w:b/>
          <w:i/>
        </w:rPr>
        <w:t>III. No se actualice alguno de los supuestos previstos en la Ley.</w:t>
      </w:r>
    </w:p>
    <w:p w14:paraId="75EE2438" w14:textId="77777777" w:rsidR="00B86604" w:rsidRPr="003810AF" w:rsidRDefault="00B86604" w:rsidP="00B86604">
      <w:pPr>
        <w:tabs>
          <w:tab w:val="left" w:pos="7938"/>
        </w:tabs>
        <w:spacing w:line="276" w:lineRule="auto"/>
        <w:ind w:left="851" w:right="620"/>
        <w:jc w:val="both"/>
        <w:rPr>
          <w:rFonts w:ascii="Palatino Linotype" w:eastAsia="Palatino Linotype" w:hAnsi="Palatino Linotype" w:cs="Palatino Linotype"/>
          <w:b/>
          <w:i/>
        </w:rPr>
      </w:pPr>
      <w:r w:rsidRPr="003810AF">
        <w:rPr>
          <w:rFonts w:ascii="Palatino Linotype" w:eastAsia="Palatino Linotype" w:hAnsi="Palatino Linotype" w:cs="Palatino Linotype"/>
          <w:b/>
          <w:i/>
        </w:rPr>
        <w:t>…</w:t>
      </w:r>
    </w:p>
    <w:p w14:paraId="4BF07ED7" w14:textId="77777777" w:rsidR="00B86604" w:rsidRPr="003810AF" w:rsidRDefault="00B86604" w:rsidP="00B86604">
      <w:pPr>
        <w:tabs>
          <w:tab w:val="left" w:pos="7938"/>
        </w:tabs>
        <w:spacing w:line="276" w:lineRule="auto"/>
        <w:ind w:left="851" w:right="620"/>
        <w:jc w:val="both"/>
        <w:rPr>
          <w:rFonts w:ascii="Palatino Linotype" w:eastAsia="Palatino Linotype" w:hAnsi="Palatino Linotype" w:cs="Palatino Linotype"/>
          <w:b/>
          <w:i/>
        </w:rPr>
      </w:pPr>
      <w:r w:rsidRPr="003810AF">
        <w:rPr>
          <w:rFonts w:ascii="Palatino Linotype" w:eastAsia="Palatino Linotype" w:hAnsi="Palatino Linotype" w:cs="Palatino Linotype"/>
          <w:b/>
          <w:i/>
        </w:rPr>
        <w:t xml:space="preserve">Artículo 192. El recurso será </w:t>
      </w:r>
      <w:r w:rsidRPr="003810AF">
        <w:rPr>
          <w:rFonts w:ascii="Palatino Linotype" w:eastAsia="Palatino Linotype" w:hAnsi="Palatino Linotype" w:cs="Palatino Linotype"/>
          <w:b/>
          <w:i/>
          <w:u w:val="single"/>
        </w:rPr>
        <w:t>sobreseído</w:t>
      </w:r>
      <w:r w:rsidRPr="003810AF">
        <w:rPr>
          <w:rFonts w:ascii="Palatino Linotype" w:eastAsia="Palatino Linotype" w:hAnsi="Palatino Linotype" w:cs="Palatino Linotype"/>
          <w:b/>
          <w:i/>
        </w:rPr>
        <w:t>, en todo o en parte, cuando una vez admitido, se actualicen alguno de los siguientes supuestos:</w:t>
      </w:r>
    </w:p>
    <w:p w14:paraId="643ED9BE" w14:textId="77777777" w:rsidR="00B86604" w:rsidRPr="003810AF" w:rsidRDefault="00B86604" w:rsidP="00B86604">
      <w:pPr>
        <w:tabs>
          <w:tab w:val="left" w:pos="7938"/>
        </w:tabs>
        <w:spacing w:line="276" w:lineRule="auto"/>
        <w:ind w:left="851" w:right="620"/>
        <w:jc w:val="both"/>
        <w:rPr>
          <w:rFonts w:ascii="Palatino Linotype" w:eastAsia="Palatino Linotype" w:hAnsi="Palatino Linotype" w:cs="Palatino Linotype"/>
          <w:b/>
          <w:i/>
        </w:rPr>
      </w:pPr>
      <w:r w:rsidRPr="003810AF">
        <w:rPr>
          <w:rFonts w:ascii="Palatino Linotype" w:eastAsia="Palatino Linotype" w:hAnsi="Palatino Linotype" w:cs="Palatino Linotype"/>
          <w:b/>
          <w:i/>
        </w:rPr>
        <w:t>(…)</w:t>
      </w:r>
    </w:p>
    <w:p w14:paraId="5A342D7B" w14:textId="77777777" w:rsidR="00B86604" w:rsidRPr="003810AF" w:rsidRDefault="00B86604" w:rsidP="00B86604">
      <w:pPr>
        <w:tabs>
          <w:tab w:val="left" w:pos="7938"/>
        </w:tabs>
        <w:spacing w:line="276" w:lineRule="auto"/>
        <w:ind w:left="851" w:right="620"/>
        <w:jc w:val="both"/>
        <w:rPr>
          <w:rFonts w:ascii="Palatino Linotype" w:eastAsia="Palatino Linotype" w:hAnsi="Palatino Linotype" w:cs="Palatino Linotype"/>
          <w:b/>
          <w:i/>
        </w:rPr>
      </w:pPr>
      <w:r w:rsidRPr="003810AF">
        <w:rPr>
          <w:rFonts w:ascii="Palatino Linotype" w:eastAsia="Palatino Linotype" w:hAnsi="Palatino Linotype" w:cs="Palatino Linotype"/>
          <w:b/>
          <w:i/>
        </w:rPr>
        <w:t>IV. Admitido el recurso de revisión aparezca alguna causal de improcedencia en términos de la presente Ley… (Sic)”</w:t>
      </w:r>
    </w:p>
    <w:p w14:paraId="1EC1B143" w14:textId="77777777" w:rsidR="00B86604" w:rsidRPr="003810AF" w:rsidRDefault="00B86604" w:rsidP="00DE459D">
      <w:pPr>
        <w:spacing w:after="0" w:line="360" w:lineRule="auto"/>
        <w:contextualSpacing/>
        <w:jc w:val="both"/>
        <w:rPr>
          <w:rFonts w:ascii="Palatino Linotype" w:eastAsia="Palatino Linotype" w:hAnsi="Palatino Linotype" w:cs="Palatino Linotype"/>
          <w:sz w:val="24"/>
          <w:szCs w:val="24"/>
        </w:rPr>
      </w:pPr>
    </w:p>
    <w:p w14:paraId="07BA0832" w14:textId="77777777" w:rsidR="00B86604" w:rsidRPr="003810AF" w:rsidRDefault="00B86604" w:rsidP="00B86604">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lastRenderedPageBreak/>
        <w:t xml:space="preserve">Por consiguiente, en estricto derecho </w:t>
      </w:r>
      <w:proofErr w:type="gramStart"/>
      <w:r w:rsidRPr="003810AF">
        <w:rPr>
          <w:rFonts w:ascii="Palatino Linotype" w:eastAsia="Palatino Linotype" w:hAnsi="Palatino Linotype" w:cs="Palatino Linotype"/>
          <w:sz w:val="24"/>
          <w:szCs w:val="24"/>
        </w:rPr>
        <w:t xml:space="preserve">la alegación de </w:t>
      </w:r>
      <w:r w:rsidRPr="003810AF">
        <w:rPr>
          <w:rFonts w:ascii="Palatino Linotype" w:eastAsia="Palatino Linotype" w:hAnsi="Palatino Linotype" w:cs="Palatino Linotype"/>
          <w:b/>
          <w:sz w:val="24"/>
          <w:szCs w:val="24"/>
        </w:rPr>
        <w:t>LA PARTE RECURRENTE</w:t>
      </w:r>
      <w:r w:rsidRPr="003810AF">
        <w:rPr>
          <w:rFonts w:ascii="Palatino Linotype" w:eastAsia="Palatino Linotype" w:hAnsi="Palatino Linotype" w:cs="Palatino Linotype"/>
          <w:sz w:val="24"/>
          <w:szCs w:val="24"/>
        </w:rPr>
        <w:t xml:space="preserve"> se califican</w:t>
      </w:r>
      <w:proofErr w:type="gramEnd"/>
      <w:r w:rsidRPr="003810AF">
        <w:rPr>
          <w:rFonts w:ascii="Palatino Linotype" w:eastAsia="Palatino Linotype" w:hAnsi="Palatino Linotype" w:cs="Palatino Linotype"/>
          <w:sz w:val="24"/>
          <w:szCs w:val="24"/>
        </w:rPr>
        <w:t xml:space="preserve"> de inoperantes; motivo por el cual lo procedente es sobreseer el recurso de revisión; 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de poder sobreseer el presente recurso de revisión, lo </w:t>
      </w:r>
      <w:proofErr w:type="gramStart"/>
      <w:r w:rsidRPr="003810AF">
        <w:rPr>
          <w:rFonts w:ascii="Palatino Linotype" w:eastAsia="Palatino Linotype" w:hAnsi="Palatino Linotype" w:cs="Palatino Linotype"/>
          <w:sz w:val="24"/>
          <w:szCs w:val="24"/>
        </w:rPr>
        <w:t>que</w:t>
      </w:r>
      <w:proofErr w:type="gramEnd"/>
      <w:r w:rsidRPr="003810AF">
        <w:rPr>
          <w:rFonts w:ascii="Palatino Linotype" w:eastAsia="Palatino Linotype" w:hAnsi="Palatino Linotype" w:cs="Palatino Linotype"/>
          <w:sz w:val="24"/>
          <w:szCs w:val="24"/>
        </w:rPr>
        <w:t xml:space="preserve"> en el caso particular, se tiene por acreditada la inexistencia del acto reclamado, quedando sin materia el presente asunto.</w:t>
      </w:r>
    </w:p>
    <w:p w14:paraId="06D92A21" w14:textId="77777777" w:rsidR="00B86604" w:rsidRPr="003810AF" w:rsidRDefault="00B86604" w:rsidP="00B86604">
      <w:pPr>
        <w:spacing w:after="0" w:line="360" w:lineRule="auto"/>
        <w:jc w:val="both"/>
        <w:rPr>
          <w:rFonts w:ascii="Palatino Linotype" w:eastAsia="Palatino Linotype" w:hAnsi="Palatino Linotype" w:cs="Palatino Linotype"/>
        </w:rPr>
      </w:pPr>
    </w:p>
    <w:p w14:paraId="5431DDCC" w14:textId="77777777" w:rsidR="00B86604" w:rsidRPr="003810AF" w:rsidRDefault="00B86604" w:rsidP="00B86604">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Derivado de lo expuesto, es necesario hacer del conocimiento de la persona solicitante que, de la simple lectura a su Recurso de Revisión, se desprende que</w:t>
      </w:r>
      <w:r w:rsidRPr="003810AF">
        <w:rPr>
          <w:rFonts w:ascii="Palatino Linotype" w:eastAsia="Palatino Linotype" w:hAnsi="Palatino Linotype" w:cs="Palatino Linotype"/>
          <w:b/>
          <w:sz w:val="24"/>
          <w:szCs w:val="24"/>
          <w:u w:val="single"/>
        </w:rPr>
        <w:t xml:space="preserve"> las razones o motivos de inconformidad hechas valer, no corresponden con la respuesta del SUJETO OBLIGADO para atender su requerimiento de información,</w:t>
      </w:r>
      <w:r w:rsidRPr="003810AF">
        <w:rPr>
          <w:rFonts w:ascii="Palatino Linotype" w:eastAsia="Palatino Linotype" w:hAnsi="Palatino Linotype" w:cs="Palatino Linotype"/>
          <w:sz w:val="24"/>
          <w:szCs w:val="24"/>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1816C297" w14:textId="77777777" w:rsidR="00B86604" w:rsidRPr="003810AF" w:rsidRDefault="00B86604" w:rsidP="00B86604">
      <w:pPr>
        <w:spacing w:after="0" w:line="360" w:lineRule="auto"/>
        <w:jc w:val="both"/>
        <w:rPr>
          <w:rFonts w:ascii="Palatino Linotype" w:eastAsia="Palatino Linotype" w:hAnsi="Palatino Linotype" w:cs="Palatino Linotype"/>
          <w:sz w:val="24"/>
          <w:szCs w:val="24"/>
        </w:rPr>
      </w:pPr>
    </w:p>
    <w:p w14:paraId="3C33C86A" w14:textId="77777777" w:rsidR="00B86604" w:rsidRPr="003810AF" w:rsidRDefault="00B86604" w:rsidP="00B86604">
      <w:pPr>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Por tales circunstancias, este Instituto se encuentra impedido a entrar al estudio de fondo, en virtud que la particular no manifestó razones o motivos de inconformidad, </w:t>
      </w:r>
      <w:r w:rsidRPr="003810AF">
        <w:rPr>
          <w:rFonts w:ascii="Palatino Linotype" w:eastAsia="Palatino Linotype" w:hAnsi="Palatino Linotype" w:cs="Palatino Linotype"/>
          <w:sz w:val="24"/>
          <w:szCs w:val="24"/>
        </w:rPr>
        <w:lastRenderedPageBreak/>
        <w:t xml:space="preserve">relacionados con la respuesta del </w:t>
      </w:r>
      <w:r w:rsidRPr="003810AF">
        <w:rPr>
          <w:rFonts w:ascii="Palatino Linotype" w:eastAsia="Palatino Linotype" w:hAnsi="Palatino Linotype" w:cs="Palatino Linotype"/>
          <w:b/>
          <w:sz w:val="24"/>
          <w:szCs w:val="24"/>
        </w:rPr>
        <w:t>SUJETO OBLIGADO</w:t>
      </w:r>
      <w:r w:rsidRPr="003810AF">
        <w:rPr>
          <w:rFonts w:ascii="Palatino Linotype" w:eastAsia="Palatino Linotype" w:hAnsi="Palatino Linotype" w:cs="Palatino Linotype"/>
          <w:sz w:val="24"/>
          <w:szCs w:val="24"/>
        </w:rPr>
        <w:t>, a fin de atender su solicitud de acceso.</w:t>
      </w:r>
    </w:p>
    <w:p w14:paraId="299C4EC5" w14:textId="77777777" w:rsidR="00B86604" w:rsidRPr="003810AF" w:rsidRDefault="00B86604" w:rsidP="00B86604">
      <w:pPr>
        <w:spacing w:after="0" w:line="360" w:lineRule="auto"/>
        <w:jc w:val="both"/>
        <w:rPr>
          <w:rFonts w:ascii="Palatino Linotype" w:eastAsia="Palatino Linotype" w:hAnsi="Palatino Linotype" w:cs="Palatino Linotype"/>
          <w:sz w:val="24"/>
          <w:szCs w:val="24"/>
        </w:rPr>
      </w:pPr>
    </w:p>
    <w:p w14:paraId="6C86A13F" w14:textId="77777777" w:rsidR="00B86604" w:rsidRPr="003810AF" w:rsidRDefault="00B86604" w:rsidP="00B86604">
      <w:pPr>
        <w:spacing w:after="0" w:line="360" w:lineRule="auto"/>
        <w:ind w:right="96"/>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Por lo tanto, en virtud de los argumentos expuestos con anterioridad, así como del análisis realizado a las constancias que obran en el expediente electrónico, toda vez que no se actualizó algún supuesto de procedencia, se determina </w:t>
      </w:r>
      <w:r w:rsidRPr="003810AF">
        <w:rPr>
          <w:rFonts w:ascii="Palatino Linotype" w:eastAsia="Palatino Linotype" w:hAnsi="Palatino Linotype" w:cs="Palatino Linotype"/>
          <w:i/>
          <w:sz w:val="24"/>
          <w:szCs w:val="24"/>
        </w:rPr>
        <w:t xml:space="preserve">sobreseer </w:t>
      </w:r>
      <w:r w:rsidRPr="003810AF">
        <w:rPr>
          <w:rFonts w:ascii="Palatino Linotype" w:eastAsia="Palatino Linotype" w:hAnsi="Palatino Linotype" w:cs="Palatino Linotype"/>
          <w:sz w:val="24"/>
          <w:szCs w:val="24"/>
        </w:rPr>
        <w:t xml:space="preserve">el presente recurso de revisión. </w:t>
      </w:r>
    </w:p>
    <w:p w14:paraId="03E4EB3F" w14:textId="77777777" w:rsidR="00B86604" w:rsidRPr="003810AF" w:rsidRDefault="00B86604" w:rsidP="00B86604">
      <w:pPr>
        <w:spacing w:after="0" w:line="360" w:lineRule="auto"/>
        <w:ind w:right="96"/>
        <w:jc w:val="both"/>
        <w:rPr>
          <w:rFonts w:ascii="Palatino Linotype" w:eastAsia="Palatino Linotype" w:hAnsi="Palatino Linotype" w:cs="Palatino Linotype"/>
          <w:sz w:val="24"/>
          <w:szCs w:val="24"/>
        </w:rPr>
      </w:pPr>
    </w:p>
    <w:p w14:paraId="00217F05" w14:textId="77777777" w:rsidR="00B86604" w:rsidRPr="003810AF" w:rsidRDefault="00B86604" w:rsidP="00B86604">
      <w:pPr>
        <w:spacing w:after="0" w:line="360" w:lineRule="auto"/>
        <w:ind w:right="96"/>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Siendo el </w:t>
      </w:r>
      <w:r w:rsidRPr="003810AF">
        <w:rPr>
          <w:rFonts w:ascii="Palatino Linotype" w:eastAsia="Palatino Linotype" w:hAnsi="Palatino Linotype" w:cs="Palatino Linotype"/>
          <w:i/>
          <w:sz w:val="24"/>
          <w:szCs w:val="24"/>
        </w:rPr>
        <w:t>sobreseimiento</w:t>
      </w:r>
      <w:r w:rsidRPr="003810AF">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20129FF6" w14:textId="77777777" w:rsidR="00B86604" w:rsidRPr="003810AF" w:rsidRDefault="00B86604" w:rsidP="00B86604">
      <w:pPr>
        <w:spacing w:after="0" w:line="360" w:lineRule="auto"/>
        <w:ind w:right="96"/>
        <w:contextualSpacing/>
        <w:jc w:val="both"/>
        <w:rPr>
          <w:rFonts w:ascii="Palatino Linotype" w:eastAsia="Palatino Linotype" w:hAnsi="Palatino Linotype" w:cs="Palatino Linotype"/>
          <w:b/>
          <w:i/>
          <w:sz w:val="24"/>
          <w:szCs w:val="24"/>
        </w:rPr>
      </w:pPr>
    </w:p>
    <w:p w14:paraId="058F5C3E" w14:textId="77777777" w:rsidR="00B86604" w:rsidRPr="003810AF" w:rsidRDefault="00B86604" w:rsidP="00B86604">
      <w:pPr>
        <w:spacing w:after="120" w:line="276" w:lineRule="auto"/>
        <w:ind w:left="851" w:right="902"/>
        <w:contextualSpacing/>
        <w:jc w:val="both"/>
        <w:rPr>
          <w:rFonts w:ascii="Palatino Linotype" w:eastAsia="Palatino Linotype" w:hAnsi="Palatino Linotype" w:cs="Palatino Linotype"/>
          <w:b/>
          <w:i/>
        </w:rPr>
      </w:pPr>
      <w:r w:rsidRPr="003810AF">
        <w:rPr>
          <w:rFonts w:ascii="Palatino Linotype" w:eastAsia="Palatino Linotype" w:hAnsi="Palatino Linotype" w:cs="Palatino Linotype"/>
          <w:i/>
        </w:rPr>
        <w:t>“</w:t>
      </w:r>
      <w:r w:rsidRPr="003810AF">
        <w:rPr>
          <w:rFonts w:ascii="Palatino Linotype" w:eastAsia="Palatino Linotype" w:hAnsi="Palatino Linotype" w:cs="Palatino Linotype"/>
          <w:b/>
          <w:i/>
        </w:rPr>
        <w:t>SOBRESEIMIENTO, NO PERMITE ENTRAR AL ESTUDIO DE LAS CUESTIONES DE FONDO</w:t>
      </w:r>
    </w:p>
    <w:p w14:paraId="67D2570A" w14:textId="77777777" w:rsidR="00B86604" w:rsidRPr="003810AF" w:rsidRDefault="00B86604" w:rsidP="00B86604">
      <w:pPr>
        <w:spacing w:before="120" w:after="120" w:line="276" w:lineRule="auto"/>
        <w:ind w:left="851" w:right="902"/>
        <w:jc w:val="both"/>
        <w:rPr>
          <w:rFonts w:ascii="Palatino Linotype" w:eastAsia="Palatino Linotype" w:hAnsi="Palatino Linotype" w:cs="Palatino Linotype"/>
          <w:i/>
        </w:rPr>
      </w:pPr>
      <w:r w:rsidRPr="003810AF">
        <w:rPr>
          <w:rFonts w:ascii="Palatino Linotype" w:eastAsia="Palatino Linotype" w:hAnsi="Palatino Linotype" w:cs="Palatino Linotype"/>
          <w:i/>
        </w:rPr>
        <w:t xml:space="preserve">Localización: 213609. II.2o.183 K. Tribunales Colegiados de Circuito. Octava Época. Semanario Judicial de la Federación. Tomo XIII, </w:t>
      </w:r>
      <w:proofErr w:type="gramStart"/>
      <w:r w:rsidRPr="003810AF">
        <w:rPr>
          <w:rFonts w:ascii="Palatino Linotype" w:eastAsia="Palatino Linotype" w:hAnsi="Palatino Linotype" w:cs="Palatino Linotype"/>
          <w:i/>
        </w:rPr>
        <w:t>Febrero</w:t>
      </w:r>
      <w:proofErr w:type="gramEnd"/>
      <w:r w:rsidRPr="003810AF">
        <w:rPr>
          <w:rFonts w:ascii="Palatino Linotype" w:eastAsia="Palatino Linotype" w:hAnsi="Palatino Linotype" w:cs="Palatino Linotype"/>
          <w:i/>
        </w:rPr>
        <w:t xml:space="preserve"> de 1994, Pág. 420</w:t>
      </w:r>
    </w:p>
    <w:p w14:paraId="0B621465" w14:textId="77777777" w:rsidR="00B86604" w:rsidRPr="003810AF" w:rsidRDefault="00B86604" w:rsidP="00B86604">
      <w:pPr>
        <w:spacing w:before="120" w:after="120" w:line="276" w:lineRule="auto"/>
        <w:ind w:left="851" w:right="902"/>
        <w:contextualSpacing/>
        <w:jc w:val="both"/>
        <w:rPr>
          <w:rFonts w:ascii="Palatino Linotype" w:eastAsia="Palatino Linotype" w:hAnsi="Palatino Linotype" w:cs="Palatino Linotype"/>
          <w:i/>
        </w:rPr>
      </w:pPr>
      <w:r w:rsidRPr="003810AF">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CB52089" w14:textId="77777777" w:rsidR="00B86604" w:rsidRPr="003810AF" w:rsidRDefault="00B86604" w:rsidP="00B86604">
      <w:pPr>
        <w:spacing w:before="120" w:after="120" w:line="360" w:lineRule="auto"/>
        <w:ind w:left="851" w:right="902"/>
        <w:contextualSpacing/>
        <w:jc w:val="both"/>
        <w:rPr>
          <w:rFonts w:ascii="Palatino Linotype" w:eastAsia="Palatino Linotype" w:hAnsi="Palatino Linotype" w:cs="Palatino Linotype"/>
          <w:i/>
        </w:rPr>
      </w:pPr>
    </w:p>
    <w:p w14:paraId="5BAE0A4D" w14:textId="77777777" w:rsidR="00B86604" w:rsidRPr="003810AF" w:rsidRDefault="00B86604" w:rsidP="00B86604">
      <w:pPr>
        <w:spacing w:before="240" w:after="24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lastRenderedPageBreak/>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ECE0058" w14:textId="77777777" w:rsidR="00397638" w:rsidRPr="003810AF" w:rsidRDefault="00397638" w:rsidP="00B86604">
      <w:pPr>
        <w:spacing w:before="240" w:after="240" w:line="360" w:lineRule="auto"/>
        <w:contextualSpacing/>
        <w:jc w:val="both"/>
        <w:rPr>
          <w:rFonts w:ascii="Palatino Linotype" w:eastAsia="Palatino Linotype" w:hAnsi="Palatino Linotype" w:cs="Palatino Linotype"/>
          <w:sz w:val="24"/>
          <w:szCs w:val="24"/>
        </w:rPr>
      </w:pPr>
    </w:p>
    <w:p w14:paraId="7FEFF7AC" w14:textId="77777777" w:rsidR="00B86604" w:rsidRPr="003810AF" w:rsidRDefault="00B86604" w:rsidP="00B86604">
      <w:pPr>
        <w:spacing w:before="120" w:after="120" w:line="276" w:lineRule="auto"/>
        <w:ind w:left="851" w:right="902"/>
        <w:jc w:val="both"/>
        <w:rPr>
          <w:rFonts w:ascii="Palatino Linotype" w:eastAsia="Palatino Linotype" w:hAnsi="Palatino Linotype" w:cs="Palatino Linotype"/>
          <w:b/>
          <w:i/>
        </w:rPr>
      </w:pPr>
      <w:r w:rsidRPr="003810AF">
        <w:rPr>
          <w:rFonts w:ascii="Palatino Linotype" w:eastAsia="Palatino Linotype" w:hAnsi="Palatino Linotype" w:cs="Palatino Linotype"/>
          <w:b/>
          <w:i/>
        </w:rPr>
        <w:t>“DESECHAMIENTO O SOBRESEIMIENTO EN EL JUICIO DE AMPARO. NO IMPLICA DENEGACIÓN DE JUSTICIA NI GENERA INSEGURIDAD JURÍDICA”</w:t>
      </w:r>
    </w:p>
    <w:p w14:paraId="33FD7B2B" w14:textId="77777777" w:rsidR="00B86604" w:rsidRPr="003810AF" w:rsidRDefault="00B86604" w:rsidP="00B86604">
      <w:pPr>
        <w:spacing w:before="120" w:after="120" w:line="276" w:lineRule="auto"/>
        <w:ind w:left="851" w:right="902"/>
        <w:jc w:val="both"/>
        <w:rPr>
          <w:rFonts w:ascii="Palatino Linotype" w:eastAsia="Palatino Linotype" w:hAnsi="Palatino Linotype" w:cs="Palatino Linotype"/>
        </w:rPr>
      </w:pPr>
      <w:r w:rsidRPr="003810AF">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3810AF">
        <w:rPr>
          <w:rFonts w:ascii="Palatino Linotype" w:eastAsia="Palatino Linotype" w:hAnsi="Palatino Linotype" w:cs="Palatino Linotype"/>
        </w:rPr>
        <w:tab/>
      </w:r>
    </w:p>
    <w:p w14:paraId="1E6AF9DD" w14:textId="77777777" w:rsidR="00B86604" w:rsidRPr="003810AF" w:rsidRDefault="00B86604" w:rsidP="00B86604">
      <w:pPr>
        <w:spacing w:before="120" w:after="120" w:line="276" w:lineRule="auto"/>
        <w:ind w:left="851" w:right="902"/>
        <w:jc w:val="both"/>
        <w:rPr>
          <w:rFonts w:ascii="Palatino Linotype" w:eastAsia="Palatino Linotype" w:hAnsi="Palatino Linotype" w:cs="Palatino Linotype"/>
          <w:i/>
        </w:rPr>
      </w:pPr>
    </w:p>
    <w:p w14:paraId="09005394" w14:textId="77777777" w:rsidR="00B86604" w:rsidRPr="003810AF" w:rsidRDefault="00B86604" w:rsidP="00B86604">
      <w:pPr>
        <w:spacing w:before="120" w:after="0" w:line="360" w:lineRule="auto"/>
        <w:contextualSpacing/>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Bajo ese tenor con fundamento en la segunda hipótesis de la fracción I del artículo 186, de la Ley de Transparencia y Acceso a la Información Pública del Estado de México y Municipios, se </w:t>
      </w:r>
      <w:r w:rsidRPr="003810AF">
        <w:rPr>
          <w:rFonts w:ascii="Palatino Linotype" w:eastAsia="Palatino Linotype" w:hAnsi="Palatino Linotype" w:cs="Palatino Linotype"/>
          <w:b/>
          <w:sz w:val="24"/>
          <w:szCs w:val="24"/>
        </w:rPr>
        <w:t xml:space="preserve">Sobresee </w:t>
      </w:r>
      <w:r w:rsidRPr="003810AF">
        <w:rPr>
          <w:rFonts w:ascii="Palatino Linotype" w:eastAsia="Palatino Linotype" w:hAnsi="Palatino Linotype" w:cs="Palatino Linotype"/>
          <w:sz w:val="24"/>
          <w:szCs w:val="24"/>
        </w:rPr>
        <w:t xml:space="preserve">el recurso de revisión </w:t>
      </w:r>
      <w:r w:rsidRPr="003810AF">
        <w:rPr>
          <w:rFonts w:ascii="Palatino Linotype" w:eastAsia="Palatino Linotype" w:hAnsi="Palatino Linotype" w:cs="Palatino Linotype"/>
          <w:b/>
          <w:sz w:val="24"/>
          <w:szCs w:val="24"/>
        </w:rPr>
        <w:t>14559/INFOEM/IP/RR/2022</w:t>
      </w:r>
      <w:r w:rsidRPr="003810AF">
        <w:rPr>
          <w:rFonts w:ascii="Palatino Linotype" w:eastAsia="Palatino Linotype" w:hAnsi="Palatino Linotype" w:cs="Palatino Linotype"/>
          <w:sz w:val="24"/>
          <w:szCs w:val="24"/>
        </w:rPr>
        <w:t>, que ha sido materia del presente fallo.</w:t>
      </w:r>
    </w:p>
    <w:p w14:paraId="6C930265" w14:textId="77777777" w:rsidR="00DE459D" w:rsidRPr="003810AF" w:rsidRDefault="00DE459D" w:rsidP="00DE459D">
      <w:pPr>
        <w:spacing w:line="360" w:lineRule="auto"/>
        <w:contextualSpacing/>
        <w:jc w:val="both"/>
        <w:rPr>
          <w:rFonts w:ascii="Palatino Linotype" w:hAnsi="Palatino Linotype"/>
          <w:sz w:val="24"/>
        </w:rPr>
      </w:pPr>
    </w:p>
    <w:p w14:paraId="5ECFCE48" w14:textId="77777777" w:rsidR="00B86604" w:rsidRPr="003810AF" w:rsidRDefault="00B86604" w:rsidP="00B86604">
      <w:pPr>
        <w:spacing w:after="0" w:line="360" w:lineRule="auto"/>
        <w:ind w:right="-93"/>
        <w:jc w:val="center"/>
        <w:rPr>
          <w:rFonts w:ascii="Palatino Linotype" w:eastAsia="Palatino Linotype" w:hAnsi="Palatino Linotype" w:cs="Palatino Linotype"/>
          <w:b/>
          <w:sz w:val="24"/>
          <w:szCs w:val="24"/>
        </w:rPr>
      </w:pPr>
      <w:r w:rsidRPr="003810AF">
        <w:rPr>
          <w:rFonts w:ascii="Palatino Linotype" w:eastAsia="Palatino Linotype" w:hAnsi="Palatino Linotype" w:cs="Palatino Linotype"/>
          <w:b/>
          <w:sz w:val="24"/>
          <w:szCs w:val="24"/>
        </w:rPr>
        <w:lastRenderedPageBreak/>
        <w:t>R E S U E L V E:</w:t>
      </w:r>
    </w:p>
    <w:p w14:paraId="65298814" w14:textId="77777777" w:rsidR="00B86604" w:rsidRPr="003810AF" w:rsidRDefault="00B86604" w:rsidP="00B86604">
      <w:pPr>
        <w:spacing w:after="0" w:line="360" w:lineRule="auto"/>
        <w:ind w:right="-93"/>
        <w:jc w:val="center"/>
        <w:rPr>
          <w:rFonts w:ascii="Palatino Linotype" w:eastAsia="Palatino Linotype" w:hAnsi="Palatino Linotype" w:cs="Palatino Linotype"/>
          <w:b/>
          <w:sz w:val="24"/>
          <w:szCs w:val="24"/>
        </w:rPr>
      </w:pPr>
    </w:p>
    <w:p w14:paraId="05566500" w14:textId="77777777" w:rsidR="00B86604" w:rsidRPr="003810AF" w:rsidRDefault="00B86604" w:rsidP="00B86604">
      <w:pPr>
        <w:tabs>
          <w:tab w:val="left" w:pos="7936"/>
        </w:tabs>
        <w:spacing w:after="0"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 xml:space="preserve">PRIMERO. </w:t>
      </w:r>
      <w:r w:rsidRPr="003810AF">
        <w:rPr>
          <w:rFonts w:ascii="Palatino Linotype" w:eastAsia="Palatino Linotype" w:hAnsi="Palatino Linotype" w:cs="Palatino Linotype"/>
          <w:sz w:val="24"/>
          <w:szCs w:val="24"/>
        </w:rPr>
        <w:t xml:space="preserve">Se </w:t>
      </w:r>
      <w:r w:rsidRPr="003810AF">
        <w:rPr>
          <w:rFonts w:ascii="Palatino Linotype" w:eastAsia="Palatino Linotype" w:hAnsi="Palatino Linotype" w:cs="Palatino Linotype"/>
          <w:b/>
          <w:sz w:val="24"/>
          <w:szCs w:val="24"/>
        </w:rPr>
        <w:t>SOBRESEE</w:t>
      </w:r>
      <w:r w:rsidRPr="003810AF">
        <w:rPr>
          <w:rFonts w:ascii="Palatino Linotype" w:eastAsia="Palatino Linotype" w:hAnsi="Palatino Linotype" w:cs="Palatino Linotype"/>
          <w:sz w:val="24"/>
          <w:szCs w:val="24"/>
        </w:rPr>
        <w:t xml:space="preserve"> el Recurso de Revisión </w:t>
      </w:r>
      <w:r w:rsidRPr="003810AF">
        <w:rPr>
          <w:rFonts w:ascii="Palatino Linotype" w:eastAsia="Palatino Linotype" w:hAnsi="Palatino Linotype" w:cs="Palatino Linotype"/>
          <w:b/>
          <w:sz w:val="24"/>
          <w:szCs w:val="24"/>
        </w:rPr>
        <w:t>14559/INFOEM/IP/RR/2022</w:t>
      </w:r>
      <w:r w:rsidRPr="003810AF">
        <w:rPr>
          <w:rFonts w:ascii="Palatino Linotype" w:eastAsia="Palatino Linotype" w:hAnsi="Palatino Linotype" w:cs="Palatino Linotype"/>
          <w:sz w:val="24"/>
          <w:szCs w:val="24"/>
        </w:rPr>
        <w:t>, por improcedente</w:t>
      </w:r>
      <w:r w:rsidRPr="003810AF">
        <w:rPr>
          <w:rFonts w:ascii="Palatino Linotype" w:eastAsia="Palatino Linotype" w:hAnsi="Palatino Linotype" w:cs="Palatino Linotype"/>
          <w:b/>
          <w:sz w:val="24"/>
          <w:szCs w:val="24"/>
        </w:rPr>
        <w:t xml:space="preserve">, </w:t>
      </w:r>
      <w:r w:rsidRPr="003810AF">
        <w:rPr>
          <w:rFonts w:ascii="Palatino Linotype" w:eastAsia="Palatino Linotype" w:hAnsi="Palatino Linotype" w:cs="Palatino Linotype"/>
          <w:sz w:val="24"/>
          <w:szCs w:val="24"/>
        </w:rPr>
        <w:t xml:space="preserve">por actualizarse la fracción IV del artículo 192, en relación con la fracción III del artículo 191, ambos, de la Ley de Transparencia y Acceso a la Información Pública del Estado de México y Municipios, en términos del </w:t>
      </w:r>
      <w:r w:rsidRPr="003810AF">
        <w:rPr>
          <w:rFonts w:ascii="Palatino Linotype" w:eastAsia="Palatino Linotype" w:hAnsi="Palatino Linotype" w:cs="Palatino Linotype"/>
          <w:b/>
          <w:sz w:val="24"/>
          <w:szCs w:val="24"/>
        </w:rPr>
        <w:t>Considerando Tercero</w:t>
      </w:r>
      <w:r w:rsidRPr="003810AF">
        <w:rPr>
          <w:rFonts w:ascii="Palatino Linotype" w:eastAsia="Palatino Linotype" w:hAnsi="Palatino Linotype" w:cs="Palatino Linotype"/>
          <w:sz w:val="24"/>
          <w:szCs w:val="24"/>
        </w:rPr>
        <w:t xml:space="preserve"> de la presente resolución.</w:t>
      </w:r>
    </w:p>
    <w:p w14:paraId="5E6D5C88" w14:textId="77777777" w:rsidR="00B86604" w:rsidRPr="003810AF" w:rsidRDefault="00B86604" w:rsidP="00B86604">
      <w:pPr>
        <w:tabs>
          <w:tab w:val="left" w:pos="7936"/>
        </w:tabs>
        <w:spacing w:after="0" w:line="360" w:lineRule="auto"/>
        <w:jc w:val="both"/>
        <w:rPr>
          <w:rFonts w:ascii="Palatino Linotype" w:eastAsia="Palatino Linotype" w:hAnsi="Palatino Linotype" w:cs="Palatino Linotype"/>
          <w:sz w:val="24"/>
          <w:szCs w:val="24"/>
        </w:rPr>
      </w:pPr>
    </w:p>
    <w:p w14:paraId="2483BBB4" w14:textId="77777777" w:rsidR="00B86604" w:rsidRPr="003810AF" w:rsidRDefault="00B86604" w:rsidP="00B86604">
      <w:pPr>
        <w:spacing w:after="0" w:line="360" w:lineRule="auto"/>
        <w:ind w:right="51"/>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SEGUNDO. NOTIFÍQUESE </w:t>
      </w:r>
      <w:r w:rsidRPr="003810AF">
        <w:rPr>
          <w:rFonts w:ascii="Palatino Linotype" w:eastAsia="Palatino Linotype" w:hAnsi="Palatino Linotype" w:cs="Palatino Linotype"/>
          <w:sz w:val="24"/>
          <w:szCs w:val="24"/>
        </w:rPr>
        <w:t xml:space="preserve">vía SAIMEX la presente resolución al Titular de la Unidad de Transparencia del </w:t>
      </w:r>
      <w:r w:rsidRPr="003810AF">
        <w:rPr>
          <w:rFonts w:ascii="Palatino Linotype" w:eastAsia="Palatino Linotype" w:hAnsi="Palatino Linotype" w:cs="Palatino Linotype"/>
          <w:b/>
          <w:sz w:val="24"/>
          <w:szCs w:val="24"/>
        </w:rPr>
        <w:t>SUJETO OBLIGADO</w:t>
      </w:r>
      <w:r w:rsidRPr="003810AF">
        <w:rPr>
          <w:rFonts w:ascii="Palatino Linotype" w:eastAsia="Palatino Linotype" w:hAnsi="Palatino Linotype" w:cs="Palatino Linotype"/>
          <w:sz w:val="24"/>
          <w:szCs w:val="24"/>
        </w:rPr>
        <w:t>, para su conocimiento.</w:t>
      </w:r>
    </w:p>
    <w:p w14:paraId="6CC4AA40" w14:textId="77777777" w:rsidR="00B86604" w:rsidRPr="003810AF" w:rsidRDefault="00B86604" w:rsidP="00B86604">
      <w:pPr>
        <w:spacing w:after="0" w:line="360" w:lineRule="auto"/>
        <w:ind w:right="51"/>
        <w:jc w:val="both"/>
        <w:rPr>
          <w:rFonts w:ascii="Palatino Linotype" w:eastAsia="Palatino Linotype" w:hAnsi="Palatino Linotype" w:cs="Palatino Linotype"/>
          <w:sz w:val="24"/>
          <w:szCs w:val="24"/>
        </w:rPr>
      </w:pPr>
    </w:p>
    <w:p w14:paraId="4FC44C7D" w14:textId="77777777" w:rsidR="00B86604" w:rsidRPr="003810AF" w:rsidRDefault="00B86604" w:rsidP="00B86604">
      <w:pPr>
        <w:spacing w:after="0" w:line="360" w:lineRule="auto"/>
        <w:ind w:right="51"/>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b/>
          <w:sz w:val="24"/>
          <w:szCs w:val="24"/>
        </w:rPr>
        <w:t>TERCERO. NOTIFÍQUESE </w:t>
      </w:r>
      <w:r w:rsidRPr="003810AF">
        <w:rPr>
          <w:rFonts w:ascii="Palatino Linotype" w:eastAsia="Palatino Linotype" w:hAnsi="Palatino Linotype" w:cs="Palatino Linotype"/>
          <w:sz w:val="24"/>
          <w:szCs w:val="24"/>
        </w:rPr>
        <w:t>vía SAIMEX</w:t>
      </w:r>
      <w:r w:rsidRPr="003810AF">
        <w:rPr>
          <w:rFonts w:ascii="Palatino Linotype" w:eastAsia="Palatino Linotype" w:hAnsi="Palatino Linotype" w:cs="Palatino Linotype"/>
          <w:b/>
          <w:sz w:val="24"/>
          <w:szCs w:val="24"/>
        </w:rPr>
        <w:t xml:space="preserve"> A LA PARTE RECURRENTE</w:t>
      </w:r>
      <w:r w:rsidRPr="003810AF">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38B73F56" w14:textId="77777777" w:rsidR="00B86604" w:rsidRPr="003810AF" w:rsidRDefault="00B86604" w:rsidP="00B86604">
      <w:pPr>
        <w:spacing w:after="0" w:line="360" w:lineRule="auto"/>
        <w:jc w:val="both"/>
        <w:rPr>
          <w:rFonts w:ascii="Palatino Linotype" w:eastAsia="Palatino Linotype" w:hAnsi="Palatino Linotype" w:cs="Palatino Linotype"/>
          <w:sz w:val="24"/>
          <w:szCs w:val="24"/>
        </w:rPr>
      </w:pPr>
    </w:p>
    <w:p w14:paraId="69059D9B" w14:textId="77777777" w:rsidR="00B86604" w:rsidRPr="003810AF" w:rsidRDefault="00B86604" w:rsidP="00B86604">
      <w:pPr>
        <w:spacing w:line="360" w:lineRule="auto"/>
        <w:jc w:val="both"/>
        <w:rPr>
          <w:rFonts w:ascii="Palatino Linotype" w:eastAsia="Palatino Linotype" w:hAnsi="Palatino Linotype" w:cs="Palatino Linotype"/>
          <w:sz w:val="24"/>
          <w:szCs w:val="24"/>
        </w:rPr>
      </w:pPr>
      <w:r w:rsidRPr="003810AF">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3810AF">
        <w:rPr>
          <w:rFonts w:ascii="Palatino Linotype" w:eastAsia="Palatino Linotype" w:hAnsi="Palatino Linotype" w:cs="Palatino Linotype"/>
          <w:sz w:val="24"/>
          <w:szCs w:val="24"/>
        </w:rPr>
        <w:lastRenderedPageBreak/>
        <w:t>RAMÍREZ PEÑA; EN LA VIGÉSIMA SEXTA SESIÓN ORDINARIA CELEBRADA EL DOCE DE JULIO DE DOS MIL VEINTITRÉS, ANTE EL SECRETARIO TÉCNICO DEL PLENO ALEXIS TAPIA RAMÍREZ.</w:t>
      </w:r>
    </w:p>
    <w:p w14:paraId="177C3B92" w14:textId="77777777" w:rsidR="00B86604" w:rsidRPr="003810AF" w:rsidRDefault="00D729B1" w:rsidP="00B86604">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23AE7D95" wp14:editId="7814747F">
                <wp:simplePos x="0" y="0"/>
                <wp:positionH relativeFrom="column">
                  <wp:posOffset>158114</wp:posOffset>
                </wp:positionH>
                <wp:positionV relativeFrom="paragraph">
                  <wp:posOffset>109854</wp:posOffset>
                </wp:positionV>
                <wp:extent cx="5419725" cy="55530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419725" cy="5553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B1404"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5pt,8.65pt" to="439.2pt,4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" strokecolor="#5b9bd5 [3204]" strokeweight=".5pt">
                <v:stroke joinstyle="miter"/>
              </v:line>
            </w:pict>
          </mc:Fallback>
        </mc:AlternateContent>
      </w:r>
    </w:p>
    <w:p w14:paraId="140617F9" w14:textId="77777777" w:rsidR="00DE459D" w:rsidRPr="003810AF" w:rsidRDefault="00DE459D" w:rsidP="00DE459D">
      <w:pPr>
        <w:spacing w:after="0" w:line="360" w:lineRule="auto"/>
        <w:contextualSpacing/>
        <w:jc w:val="both"/>
        <w:rPr>
          <w:rFonts w:ascii="Palatino Linotype" w:eastAsia="Palatino Linotype" w:hAnsi="Palatino Linotype" w:cs="Palatino Linotype"/>
          <w:sz w:val="24"/>
          <w:szCs w:val="24"/>
        </w:rPr>
      </w:pPr>
    </w:p>
    <w:p w14:paraId="48D26D52" w14:textId="77777777" w:rsidR="00DE459D" w:rsidRDefault="00DE459D">
      <w:pPr>
        <w:spacing w:line="360" w:lineRule="auto"/>
        <w:jc w:val="both"/>
        <w:rPr>
          <w:rFonts w:ascii="Palatino Linotype" w:hAnsi="Palatino Linotype"/>
          <w:sz w:val="24"/>
        </w:rPr>
      </w:pPr>
    </w:p>
    <w:p w14:paraId="4BB8AFAA" w14:textId="77777777" w:rsidR="00E15084" w:rsidRDefault="00E15084">
      <w:pPr>
        <w:spacing w:line="360" w:lineRule="auto"/>
        <w:jc w:val="both"/>
        <w:rPr>
          <w:rFonts w:ascii="Palatino Linotype" w:hAnsi="Palatino Linotype"/>
          <w:sz w:val="24"/>
        </w:rPr>
      </w:pPr>
    </w:p>
    <w:p w14:paraId="0737F48A" w14:textId="77777777" w:rsidR="00E15084" w:rsidRDefault="00E15084">
      <w:pPr>
        <w:spacing w:line="360" w:lineRule="auto"/>
        <w:jc w:val="both"/>
        <w:rPr>
          <w:rFonts w:ascii="Palatino Linotype" w:hAnsi="Palatino Linotype"/>
          <w:sz w:val="24"/>
        </w:rPr>
      </w:pPr>
    </w:p>
    <w:p w14:paraId="08ACF534" w14:textId="77777777" w:rsidR="00E15084" w:rsidRDefault="00E15084">
      <w:pPr>
        <w:spacing w:line="360" w:lineRule="auto"/>
        <w:jc w:val="both"/>
        <w:rPr>
          <w:rFonts w:ascii="Palatino Linotype" w:hAnsi="Palatino Linotype"/>
          <w:sz w:val="24"/>
        </w:rPr>
      </w:pPr>
    </w:p>
    <w:p w14:paraId="6E477FAA" w14:textId="77777777" w:rsidR="00E15084" w:rsidRDefault="00E15084">
      <w:pPr>
        <w:spacing w:line="360" w:lineRule="auto"/>
        <w:jc w:val="both"/>
        <w:rPr>
          <w:rFonts w:ascii="Palatino Linotype" w:hAnsi="Palatino Linotype"/>
          <w:sz w:val="24"/>
        </w:rPr>
      </w:pPr>
    </w:p>
    <w:p w14:paraId="47F98A4E" w14:textId="77777777" w:rsidR="00E15084" w:rsidRDefault="00E15084">
      <w:pPr>
        <w:spacing w:line="360" w:lineRule="auto"/>
        <w:jc w:val="both"/>
        <w:rPr>
          <w:rFonts w:ascii="Palatino Linotype" w:hAnsi="Palatino Linotype"/>
          <w:sz w:val="24"/>
        </w:rPr>
      </w:pPr>
    </w:p>
    <w:p w14:paraId="4B3B9B64" w14:textId="77777777" w:rsidR="00E15084" w:rsidRDefault="00E15084">
      <w:pPr>
        <w:spacing w:line="360" w:lineRule="auto"/>
        <w:jc w:val="both"/>
        <w:rPr>
          <w:rFonts w:ascii="Palatino Linotype" w:hAnsi="Palatino Linotype"/>
          <w:sz w:val="24"/>
        </w:rPr>
      </w:pPr>
    </w:p>
    <w:p w14:paraId="48C528FD" w14:textId="77777777" w:rsidR="00E15084" w:rsidRDefault="00E15084">
      <w:pPr>
        <w:spacing w:line="360" w:lineRule="auto"/>
        <w:jc w:val="both"/>
        <w:rPr>
          <w:rFonts w:ascii="Palatino Linotype" w:hAnsi="Palatino Linotype"/>
          <w:sz w:val="24"/>
        </w:rPr>
      </w:pPr>
    </w:p>
    <w:p w14:paraId="4EC24DB2" w14:textId="77777777" w:rsidR="00E15084" w:rsidRDefault="00E15084">
      <w:pPr>
        <w:spacing w:line="360" w:lineRule="auto"/>
        <w:jc w:val="both"/>
        <w:rPr>
          <w:rFonts w:ascii="Palatino Linotype" w:hAnsi="Palatino Linotype"/>
          <w:sz w:val="24"/>
        </w:rPr>
      </w:pPr>
    </w:p>
    <w:p w14:paraId="0F2B9310" w14:textId="77777777" w:rsidR="00E15084" w:rsidRDefault="00E15084">
      <w:pPr>
        <w:spacing w:line="360" w:lineRule="auto"/>
        <w:jc w:val="both"/>
        <w:rPr>
          <w:rFonts w:ascii="Palatino Linotype" w:hAnsi="Palatino Linotype"/>
          <w:sz w:val="24"/>
        </w:rPr>
      </w:pPr>
    </w:p>
    <w:p w14:paraId="15B587C9" w14:textId="77777777" w:rsidR="00E15084" w:rsidRDefault="00E15084">
      <w:pPr>
        <w:spacing w:line="360" w:lineRule="auto"/>
        <w:jc w:val="both"/>
        <w:rPr>
          <w:rFonts w:ascii="Palatino Linotype" w:hAnsi="Palatino Linotype"/>
          <w:sz w:val="24"/>
        </w:rPr>
      </w:pPr>
    </w:p>
    <w:p w14:paraId="7026DB9F" w14:textId="77777777" w:rsidR="00E15084" w:rsidRDefault="00E15084">
      <w:pPr>
        <w:spacing w:line="360" w:lineRule="auto"/>
        <w:jc w:val="both"/>
        <w:rPr>
          <w:rFonts w:ascii="Palatino Linotype" w:hAnsi="Palatino Linotype"/>
          <w:sz w:val="24"/>
        </w:rPr>
      </w:pPr>
    </w:p>
    <w:p w14:paraId="1DC4460B" w14:textId="77777777" w:rsidR="00E15084" w:rsidRDefault="00E15084">
      <w:pPr>
        <w:spacing w:line="360" w:lineRule="auto"/>
        <w:jc w:val="both"/>
        <w:rPr>
          <w:rFonts w:ascii="Palatino Linotype" w:hAnsi="Palatino Linotype"/>
          <w:sz w:val="24"/>
        </w:rPr>
      </w:pPr>
    </w:p>
    <w:p w14:paraId="0DBFE167" w14:textId="77777777" w:rsidR="00E15084" w:rsidRDefault="00E15084">
      <w:pPr>
        <w:spacing w:line="360" w:lineRule="auto"/>
        <w:jc w:val="both"/>
        <w:rPr>
          <w:rFonts w:ascii="Palatino Linotype" w:hAnsi="Palatino Linotype"/>
          <w:sz w:val="24"/>
        </w:rPr>
      </w:pPr>
    </w:p>
    <w:p w14:paraId="1536D1E3" w14:textId="77777777" w:rsidR="00E15084" w:rsidRDefault="00E15084">
      <w:pPr>
        <w:spacing w:line="360" w:lineRule="auto"/>
        <w:jc w:val="both"/>
        <w:rPr>
          <w:rFonts w:ascii="Palatino Linotype" w:hAnsi="Palatino Linotype"/>
          <w:sz w:val="24"/>
        </w:rPr>
      </w:pPr>
    </w:p>
    <w:p w14:paraId="731E9E0B" w14:textId="77777777" w:rsidR="00E15084" w:rsidRDefault="00E15084">
      <w:pPr>
        <w:spacing w:line="360" w:lineRule="auto"/>
        <w:jc w:val="both"/>
        <w:rPr>
          <w:rFonts w:ascii="Palatino Linotype" w:hAnsi="Palatino Linotype"/>
          <w:sz w:val="24"/>
        </w:rPr>
      </w:pPr>
    </w:p>
    <w:p w14:paraId="78A20F1E" w14:textId="77777777" w:rsidR="00E15084" w:rsidRDefault="00E15084">
      <w:pPr>
        <w:spacing w:line="360" w:lineRule="auto"/>
        <w:jc w:val="both"/>
        <w:rPr>
          <w:rFonts w:ascii="Palatino Linotype" w:hAnsi="Palatino Linotype"/>
          <w:sz w:val="24"/>
        </w:rPr>
      </w:pPr>
    </w:p>
    <w:p w14:paraId="7C2AED4D" w14:textId="77777777" w:rsidR="00E15084" w:rsidRDefault="00E15084">
      <w:pPr>
        <w:spacing w:line="360" w:lineRule="auto"/>
        <w:jc w:val="both"/>
        <w:rPr>
          <w:rFonts w:ascii="Palatino Linotype" w:hAnsi="Palatino Linotype"/>
          <w:sz w:val="24"/>
        </w:rPr>
      </w:pPr>
    </w:p>
    <w:p w14:paraId="15DEA979" w14:textId="77777777" w:rsidR="00E15084" w:rsidRDefault="00E15084">
      <w:pPr>
        <w:spacing w:line="360" w:lineRule="auto"/>
        <w:jc w:val="both"/>
        <w:rPr>
          <w:rFonts w:ascii="Palatino Linotype" w:hAnsi="Palatino Linotype"/>
          <w:sz w:val="24"/>
        </w:rPr>
      </w:pPr>
    </w:p>
    <w:p w14:paraId="1A183C3C" w14:textId="77777777" w:rsidR="00E15084" w:rsidRDefault="00E15084">
      <w:pPr>
        <w:spacing w:line="360" w:lineRule="auto"/>
        <w:jc w:val="both"/>
        <w:rPr>
          <w:rFonts w:ascii="Palatino Linotype" w:hAnsi="Palatino Linotype"/>
          <w:sz w:val="24"/>
        </w:rPr>
      </w:pPr>
    </w:p>
    <w:p w14:paraId="2ECB82E5" w14:textId="77777777" w:rsidR="00E15084" w:rsidRDefault="00E15084">
      <w:pPr>
        <w:spacing w:line="360" w:lineRule="auto"/>
        <w:jc w:val="both"/>
        <w:rPr>
          <w:rFonts w:ascii="Palatino Linotype" w:hAnsi="Palatino Linotype"/>
          <w:sz w:val="24"/>
        </w:rPr>
      </w:pPr>
    </w:p>
    <w:p w14:paraId="50694E67" w14:textId="77777777" w:rsidR="00E15084" w:rsidRDefault="00E15084">
      <w:pPr>
        <w:spacing w:line="360" w:lineRule="auto"/>
        <w:jc w:val="both"/>
        <w:rPr>
          <w:rFonts w:ascii="Palatino Linotype" w:hAnsi="Palatino Linotype"/>
          <w:sz w:val="24"/>
        </w:rPr>
      </w:pPr>
    </w:p>
    <w:p w14:paraId="72F19CA2" w14:textId="77777777" w:rsidR="00E15084" w:rsidRDefault="00E15084">
      <w:pPr>
        <w:spacing w:line="360" w:lineRule="auto"/>
        <w:jc w:val="both"/>
        <w:rPr>
          <w:rFonts w:ascii="Palatino Linotype" w:hAnsi="Palatino Linotype"/>
          <w:sz w:val="24"/>
        </w:rPr>
      </w:pPr>
    </w:p>
    <w:p w14:paraId="3A12DD2D" w14:textId="77777777" w:rsidR="00E15084" w:rsidRDefault="00E15084">
      <w:pPr>
        <w:spacing w:line="360" w:lineRule="auto"/>
        <w:jc w:val="both"/>
        <w:rPr>
          <w:rFonts w:ascii="Palatino Linotype" w:hAnsi="Palatino Linotype"/>
          <w:sz w:val="24"/>
        </w:rPr>
      </w:pPr>
    </w:p>
    <w:p w14:paraId="00BBD79A" w14:textId="77777777" w:rsidR="00E15084" w:rsidRDefault="00E15084">
      <w:pPr>
        <w:spacing w:line="360" w:lineRule="auto"/>
        <w:jc w:val="both"/>
        <w:rPr>
          <w:rFonts w:ascii="Palatino Linotype" w:hAnsi="Palatino Linotype"/>
          <w:sz w:val="24"/>
        </w:rPr>
      </w:pPr>
    </w:p>
    <w:p w14:paraId="414AD0AA" w14:textId="77777777" w:rsidR="00E15084" w:rsidRPr="003810AF" w:rsidRDefault="00E15084">
      <w:pPr>
        <w:spacing w:line="360" w:lineRule="auto"/>
        <w:jc w:val="both"/>
        <w:rPr>
          <w:rFonts w:ascii="Palatino Linotype" w:hAnsi="Palatino Linotype"/>
          <w:sz w:val="24"/>
        </w:rPr>
      </w:pPr>
    </w:p>
    <w:sectPr w:rsidR="00E15084" w:rsidRPr="003810AF" w:rsidSect="00501BC0">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400B" w14:textId="77777777" w:rsidR="006C6BCF" w:rsidRDefault="006C6BCF" w:rsidP="00501BC0">
      <w:pPr>
        <w:spacing w:after="0" w:line="240" w:lineRule="auto"/>
      </w:pPr>
      <w:r>
        <w:separator/>
      </w:r>
    </w:p>
  </w:endnote>
  <w:endnote w:type="continuationSeparator" w:id="0">
    <w:p w14:paraId="72D8F06F" w14:textId="77777777" w:rsidR="006C6BCF" w:rsidRDefault="006C6BCF" w:rsidP="0050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75AA" w14:textId="77777777" w:rsidR="00B86604" w:rsidRDefault="00B86604" w:rsidP="00B8660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2807">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2807">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55FCE6A7" w14:textId="77777777" w:rsidR="00B86604" w:rsidRDefault="00B866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E377" w14:textId="77777777" w:rsidR="00B86604" w:rsidRDefault="00B86604" w:rsidP="00B8660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280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2807">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254645D7" w14:textId="77777777" w:rsidR="00B86604" w:rsidRDefault="00B866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63541" w14:textId="77777777" w:rsidR="006C6BCF" w:rsidRDefault="006C6BCF" w:rsidP="00501BC0">
      <w:pPr>
        <w:spacing w:after="0" w:line="240" w:lineRule="auto"/>
      </w:pPr>
      <w:r>
        <w:separator/>
      </w:r>
    </w:p>
  </w:footnote>
  <w:footnote w:type="continuationSeparator" w:id="0">
    <w:p w14:paraId="65D390E9" w14:textId="77777777" w:rsidR="006C6BCF" w:rsidRDefault="006C6BCF" w:rsidP="00501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501BC0" w14:paraId="691ACA2D" w14:textId="77777777" w:rsidTr="005332EC">
      <w:trPr>
        <w:trHeight w:val="246"/>
      </w:trPr>
      <w:tc>
        <w:tcPr>
          <w:tcW w:w="5716" w:type="dxa"/>
        </w:tcPr>
        <w:p w14:paraId="3EDBB942" w14:textId="77777777" w:rsidR="00501BC0" w:rsidRDefault="00501BC0" w:rsidP="00501BC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0E5EE243" w14:textId="77777777" w:rsidR="00501BC0" w:rsidRDefault="00501BC0" w:rsidP="00501BC0">
          <w:pPr>
            <w:spacing w:after="120"/>
            <w:ind w:left="-486" w:right="214" w:firstLine="1408"/>
            <w:jc w:val="right"/>
            <w:rPr>
              <w:rFonts w:ascii="Palatino Linotype" w:eastAsia="Palatino Linotype" w:hAnsi="Palatino Linotype" w:cs="Palatino Linotype"/>
              <w:sz w:val="24"/>
              <w:szCs w:val="24"/>
            </w:rPr>
          </w:pPr>
          <w:r w:rsidRPr="00501BC0">
            <w:rPr>
              <w:rFonts w:ascii="Palatino Linotype" w:eastAsia="Palatino Linotype" w:hAnsi="Palatino Linotype" w:cs="Palatino Linotype"/>
              <w:sz w:val="24"/>
              <w:szCs w:val="24"/>
            </w:rPr>
            <w:t>14559/INFOEM/IP/RR/2022</w:t>
          </w:r>
          <w:r>
            <w:rPr>
              <w:rFonts w:ascii="Palatino Linotype" w:eastAsia="Palatino Linotype" w:hAnsi="Palatino Linotype" w:cs="Palatino Linotype"/>
              <w:sz w:val="24"/>
              <w:szCs w:val="24"/>
            </w:rPr>
            <w:t>.</w:t>
          </w:r>
        </w:p>
      </w:tc>
    </w:tr>
    <w:tr w:rsidR="00501BC0" w14:paraId="3150B5C8" w14:textId="77777777" w:rsidTr="005332EC">
      <w:trPr>
        <w:trHeight w:val="212"/>
      </w:trPr>
      <w:tc>
        <w:tcPr>
          <w:tcW w:w="5716" w:type="dxa"/>
        </w:tcPr>
        <w:p w14:paraId="43CB1623" w14:textId="77777777" w:rsidR="00501BC0" w:rsidRDefault="00501BC0" w:rsidP="00501BC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611D04DE" w14:textId="77777777" w:rsidR="00501BC0" w:rsidRDefault="00501BC0" w:rsidP="00501BC0">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501BC0" w14:paraId="69A04F8B" w14:textId="77777777" w:rsidTr="005332EC">
      <w:trPr>
        <w:trHeight w:val="264"/>
      </w:trPr>
      <w:tc>
        <w:tcPr>
          <w:tcW w:w="5716" w:type="dxa"/>
        </w:tcPr>
        <w:p w14:paraId="005A7A2C" w14:textId="77777777" w:rsidR="00501BC0" w:rsidRDefault="00501BC0" w:rsidP="00501BC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2A0DAC86" w14:textId="77777777" w:rsidR="00501BC0" w:rsidRDefault="00501BC0" w:rsidP="00501BC0">
          <w:pPr>
            <w:spacing w:after="0"/>
            <w:ind w:left="-495" w:right="214" w:firstLine="567"/>
            <w:jc w:val="right"/>
            <w:rPr>
              <w:rFonts w:ascii="Palatino Linotype" w:eastAsia="Palatino Linotype" w:hAnsi="Palatino Linotype" w:cs="Palatino Linotype"/>
              <w:sz w:val="24"/>
              <w:szCs w:val="24"/>
            </w:rPr>
          </w:pPr>
          <w:r w:rsidRPr="00501BC0">
            <w:rPr>
              <w:rFonts w:ascii="Palatino Linotype" w:eastAsia="Palatino Linotype" w:hAnsi="Palatino Linotype" w:cs="Palatino Linotype"/>
            </w:rPr>
            <w:t>Ayuntamiento de Valle de Chalco Solidaridad</w:t>
          </w:r>
          <w:r>
            <w:rPr>
              <w:rFonts w:ascii="Palatino Linotype" w:eastAsia="Palatino Linotype" w:hAnsi="Palatino Linotype" w:cs="Palatino Linotype"/>
            </w:rPr>
            <w:t>.</w:t>
          </w:r>
        </w:p>
      </w:tc>
    </w:tr>
    <w:tr w:rsidR="00501BC0" w14:paraId="52A4DA35" w14:textId="77777777" w:rsidTr="005332EC">
      <w:trPr>
        <w:trHeight w:val="373"/>
      </w:trPr>
      <w:tc>
        <w:tcPr>
          <w:tcW w:w="5716" w:type="dxa"/>
        </w:tcPr>
        <w:p w14:paraId="46187EEF" w14:textId="77777777" w:rsidR="00501BC0" w:rsidRDefault="00501BC0" w:rsidP="00501BC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34CA5ED5" w14:textId="77777777" w:rsidR="00501BC0" w:rsidRDefault="00501BC0" w:rsidP="00501BC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9541260" w14:textId="77777777" w:rsidR="00501BC0" w:rsidRDefault="00B86604">
    <w:pPr>
      <w:pStyle w:val="Encabezado"/>
    </w:pPr>
    <w:r>
      <w:rPr>
        <w:noProof/>
        <w:lang w:eastAsia="es-MX"/>
      </w:rPr>
      <w:drawing>
        <wp:anchor distT="0" distB="0" distL="0" distR="0" simplePos="0" relativeHeight="251661312" behindDoc="1" locked="0" layoutInCell="1" hidden="0" allowOverlap="1" wp14:anchorId="0D84DFEE" wp14:editId="3D8F55D9">
          <wp:simplePos x="0" y="0"/>
          <wp:positionH relativeFrom="column">
            <wp:posOffset>-798195</wp:posOffset>
          </wp:positionH>
          <wp:positionV relativeFrom="paragraph">
            <wp:posOffset>-1591945</wp:posOffset>
          </wp:positionV>
          <wp:extent cx="7867650" cy="101333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501BC0" w14:paraId="02522E9D" w14:textId="77777777" w:rsidTr="005332EC">
      <w:trPr>
        <w:trHeight w:val="246"/>
      </w:trPr>
      <w:tc>
        <w:tcPr>
          <w:tcW w:w="5716" w:type="dxa"/>
        </w:tcPr>
        <w:p w14:paraId="6DBD1DA6" w14:textId="77777777" w:rsidR="00501BC0" w:rsidRDefault="00501BC0" w:rsidP="00501BC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0B276B75" w14:textId="77777777" w:rsidR="00501BC0" w:rsidRDefault="00501BC0" w:rsidP="00501BC0">
          <w:pPr>
            <w:spacing w:after="120"/>
            <w:ind w:left="-486" w:right="214" w:firstLine="1408"/>
            <w:jc w:val="right"/>
            <w:rPr>
              <w:rFonts w:ascii="Palatino Linotype" w:eastAsia="Palatino Linotype" w:hAnsi="Palatino Linotype" w:cs="Palatino Linotype"/>
              <w:sz w:val="24"/>
              <w:szCs w:val="24"/>
            </w:rPr>
          </w:pPr>
          <w:r w:rsidRPr="00501BC0">
            <w:rPr>
              <w:rFonts w:ascii="Palatino Linotype" w:eastAsia="Palatino Linotype" w:hAnsi="Palatino Linotype" w:cs="Palatino Linotype"/>
              <w:sz w:val="24"/>
              <w:szCs w:val="24"/>
            </w:rPr>
            <w:t>14559/INFOEM/IP/RR/2022</w:t>
          </w:r>
          <w:r>
            <w:rPr>
              <w:rFonts w:ascii="Palatino Linotype" w:eastAsia="Palatino Linotype" w:hAnsi="Palatino Linotype" w:cs="Palatino Linotype"/>
              <w:sz w:val="24"/>
              <w:szCs w:val="24"/>
            </w:rPr>
            <w:t>.</w:t>
          </w:r>
        </w:p>
      </w:tc>
    </w:tr>
    <w:tr w:rsidR="00501BC0" w14:paraId="67D706A1" w14:textId="77777777" w:rsidTr="005332EC">
      <w:trPr>
        <w:trHeight w:val="212"/>
      </w:trPr>
      <w:tc>
        <w:tcPr>
          <w:tcW w:w="5716" w:type="dxa"/>
        </w:tcPr>
        <w:p w14:paraId="25D2FEF9" w14:textId="77777777" w:rsidR="00501BC0" w:rsidRDefault="00501BC0" w:rsidP="00501BC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2A8C6A4E" w14:textId="47BD9EF2" w:rsidR="00501BC0" w:rsidRDefault="002A03B8" w:rsidP="00501BC0">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 XXXXX XXXXXXXXX</w:t>
          </w:r>
        </w:p>
      </w:tc>
    </w:tr>
    <w:tr w:rsidR="00501BC0" w14:paraId="0FEB717A" w14:textId="77777777" w:rsidTr="005332EC">
      <w:trPr>
        <w:trHeight w:val="264"/>
      </w:trPr>
      <w:tc>
        <w:tcPr>
          <w:tcW w:w="5716" w:type="dxa"/>
        </w:tcPr>
        <w:p w14:paraId="3F263597" w14:textId="77777777" w:rsidR="00501BC0" w:rsidRDefault="00501BC0" w:rsidP="00501BC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37E2B94C" w14:textId="77777777" w:rsidR="00501BC0" w:rsidRDefault="00501BC0" w:rsidP="00501BC0">
          <w:pPr>
            <w:spacing w:after="0"/>
            <w:ind w:left="-495" w:right="214" w:firstLine="567"/>
            <w:jc w:val="right"/>
            <w:rPr>
              <w:rFonts w:ascii="Palatino Linotype" w:eastAsia="Palatino Linotype" w:hAnsi="Palatino Linotype" w:cs="Palatino Linotype"/>
              <w:sz w:val="24"/>
              <w:szCs w:val="24"/>
            </w:rPr>
          </w:pPr>
          <w:r w:rsidRPr="00501BC0">
            <w:rPr>
              <w:rFonts w:ascii="Palatino Linotype" w:eastAsia="Palatino Linotype" w:hAnsi="Palatino Linotype" w:cs="Palatino Linotype"/>
            </w:rPr>
            <w:t>Ayuntamiento de Valle de Chalco Solidaridad</w:t>
          </w:r>
          <w:r>
            <w:rPr>
              <w:rFonts w:ascii="Palatino Linotype" w:eastAsia="Palatino Linotype" w:hAnsi="Palatino Linotype" w:cs="Palatino Linotype"/>
            </w:rPr>
            <w:t>.</w:t>
          </w:r>
        </w:p>
      </w:tc>
    </w:tr>
    <w:tr w:rsidR="00501BC0" w14:paraId="25193D36" w14:textId="77777777" w:rsidTr="005332EC">
      <w:trPr>
        <w:trHeight w:val="373"/>
      </w:trPr>
      <w:tc>
        <w:tcPr>
          <w:tcW w:w="5716" w:type="dxa"/>
        </w:tcPr>
        <w:p w14:paraId="566D1921" w14:textId="77777777" w:rsidR="00501BC0" w:rsidRDefault="00501BC0" w:rsidP="00501BC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3269EF97" w14:textId="77777777" w:rsidR="00501BC0" w:rsidRDefault="00501BC0" w:rsidP="00501BC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44E13C9" w14:textId="77777777" w:rsidR="00501BC0" w:rsidRDefault="00501BC0">
    <w:pPr>
      <w:pStyle w:val="Encabezado"/>
    </w:pPr>
    <w:r>
      <w:rPr>
        <w:noProof/>
        <w:lang w:eastAsia="es-MX"/>
      </w:rPr>
      <w:drawing>
        <wp:anchor distT="0" distB="0" distL="0" distR="0" simplePos="0" relativeHeight="251659264" behindDoc="1" locked="0" layoutInCell="1" hidden="0" allowOverlap="1" wp14:anchorId="3EDD3C00" wp14:editId="4853A17E">
          <wp:simplePos x="0" y="0"/>
          <wp:positionH relativeFrom="column">
            <wp:posOffset>-798195</wp:posOffset>
          </wp:positionH>
          <wp:positionV relativeFrom="paragraph">
            <wp:posOffset>-1572895</wp:posOffset>
          </wp:positionV>
          <wp:extent cx="7867650" cy="1013333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F4D9D"/>
    <w:multiLevelType w:val="hybridMultilevel"/>
    <w:tmpl w:val="81BA5F72"/>
    <w:lvl w:ilvl="0" w:tplc="7B8A049E">
      <w:start w:val="8"/>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71E93866"/>
    <w:multiLevelType w:val="multilevel"/>
    <w:tmpl w:val="C1C657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2418C4"/>
    <w:multiLevelType w:val="hybridMultilevel"/>
    <w:tmpl w:val="33C2015E"/>
    <w:lvl w:ilvl="0" w:tplc="FF32B960">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0B2D02"/>
    <w:multiLevelType w:val="hybridMultilevel"/>
    <w:tmpl w:val="83FE1BB4"/>
    <w:lvl w:ilvl="0" w:tplc="ECC266F6">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BC0"/>
    <w:rsid w:val="001151BE"/>
    <w:rsid w:val="001207DB"/>
    <w:rsid w:val="002A03B8"/>
    <w:rsid w:val="003345ED"/>
    <w:rsid w:val="00366112"/>
    <w:rsid w:val="003810AF"/>
    <w:rsid w:val="00397638"/>
    <w:rsid w:val="003F0E8E"/>
    <w:rsid w:val="00501BC0"/>
    <w:rsid w:val="006C6BCF"/>
    <w:rsid w:val="007708A6"/>
    <w:rsid w:val="007D25EE"/>
    <w:rsid w:val="0094776E"/>
    <w:rsid w:val="00A32807"/>
    <w:rsid w:val="00A4782E"/>
    <w:rsid w:val="00B73195"/>
    <w:rsid w:val="00B86604"/>
    <w:rsid w:val="00B87AAE"/>
    <w:rsid w:val="00BA33BE"/>
    <w:rsid w:val="00C16867"/>
    <w:rsid w:val="00C601E9"/>
    <w:rsid w:val="00CA0C37"/>
    <w:rsid w:val="00D729B1"/>
    <w:rsid w:val="00DB2D83"/>
    <w:rsid w:val="00DE459D"/>
    <w:rsid w:val="00E15084"/>
    <w:rsid w:val="00F45A2F"/>
    <w:rsid w:val="00F95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668006"/>
  <w15:chartTrackingRefBased/>
  <w15:docId w15:val="{0000BB10-1CAC-47DF-BFAC-B722CB08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C0"/>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BC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501BC0"/>
  </w:style>
  <w:style w:type="paragraph" w:styleId="Piedepgina">
    <w:name w:val="footer"/>
    <w:basedOn w:val="Normal"/>
    <w:link w:val="PiedepginaCar"/>
    <w:uiPriority w:val="99"/>
    <w:unhideWhenUsed/>
    <w:rsid w:val="00501BC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501BC0"/>
  </w:style>
  <w:style w:type="paragraph" w:styleId="Prrafodelista">
    <w:name w:val="List Paragraph"/>
    <w:basedOn w:val="Normal"/>
    <w:uiPriority w:val="34"/>
    <w:qFormat/>
    <w:rsid w:val="00B87AAE"/>
    <w:pPr>
      <w:ind w:left="720"/>
      <w:contextualSpacing/>
    </w:pPr>
  </w:style>
  <w:style w:type="character" w:styleId="Hipervnculo">
    <w:name w:val="Hyperlink"/>
    <w:basedOn w:val="Fuentedeprrafopredeter"/>
    <w:uiPriority w:val="99"/>
    <w:unhideWhenUsed/>
    <w:rsid w:val="00B87AAE"/>
    <w:rPr>
      <w:color w:val="0563C1" w:themeColor="hyperlink"/>
      <w:u w:val="single"/>
    </w:rPr>
  </w:style>
  <w:style w:type="character" w:styleId="Hipervnculovisitado">
    <w:name w:val="FollowedHyperlink"/>
    <w:basedOn w:val="Fuentedeprrafopredeter"/>
    <w:uiPriority w:val="99"/>
    <w:semiHidden/>
    <w:unhideWhenUsed/>
    <w:rsid w:val="009477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ovilidad.edomex.gob.mx/sites/smovilidad.edomex.gob.mx/files/files/pdf/tabulador_depositos.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movilidad.edomex.gob.mx/servicio_publico"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movilidad.edomex.gob.mx/depositos_vehiculos" TargetMode="External"/><Relationship Id="rId5" Type="http://schemas.openxmlformats.org/officeDocument/2006/relationships/footnotes" Target="footnotes.xml"/><Relationship Id="rId15" Type="http://schemas.openxmlformats.org/officeDocument/2006/relationships/hyperlink" Target="https://legislacion.edomex.gob.mx/sites/legislacion.edomex.gob.mx/files/files/pdf/rgl/vig/rglvig079.pdf"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smovilidad.edomex.gob.mx/sites/smovilidad.edomex.gob.mx/files/files/pdf/tabulador_gruas.pdf"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4800</Words>
  <Characters>26402</Characters>
  <Application>Microsoft Office Word</Application>
  <DocSecurity>4</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2023-07-13T18:08:00Z</cp:lastPrinted>
  <dcterms:created xsi:type="dcterms:W3CDTF">2023-08-07T04:12:00Z</dcterms:created>
  <dcterms:modified xsi:type="dcterms:W3CDTF">2023-08-07T04:12:00Z</dcterms:modified>
</cp:coreProperties>
</file>