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diez de mayo de dos mil veintitrés. </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VISTO</w:t>
      </w:r>
      <w:r w:rsidRPr="001345FD">
        <w:rPr>
          <w:rFonts w:ascii="Palatino Linotype" w:eastAsia="Palatino Linotype" w:hAnsi="Palatino Linotype" w:cs="Palatino Linotype"/>
        </w:rPr>
        <w:t xml:space="preserve"> el expediente formado con motivo del recurso de revisión </w:t>
      </w:r>
      <w:r w:rsidRPr="001345FD">
        <w:rPr>
          <w:rFonts w:ascii="Palatino Linotype" w:eastAsia="Palatino Linotype" w:hAnsi="Palatino Linotype" w:cs="Palatino Linotype"/>
          <w:b/>
        </w:rPr>
        <w:t>15919/INFOEM/IP/RR/2022</w:t>
      </w:r>
      <w:r w:rsidRPr="001345FD">
        <w:rPr>
          <w:rFonts w:ascii="Palatino Linotype" w:eastAsia="Palatino Linotype" w:hAnsi="Palatino Linotype" w:cs="Palatino Linotype"/>
        </w:rPr>
        <w:t>, interpuesto por quien dijo ser</w:t>
      </w:r>
      <w:r w:rsidR="00751477">
        <w:rPr>
          <w:rFonts w:ascii="Palatino Linotype" w:eastAsia="Palatino Linotype" w:hAnsi="Palatino Linotype" w:cs="Palatino Linotype"/>
          <w:b/>
        </w:rPr>
        <w:t xml:space="preserve"> XXXXXXXXX XXXXXXXX</w:t>
      </w:r>
      <w:bookmarkStart w:id="0" w:name="_GoBack"/>
      <w:bookmarkEnd w:id="0"/>
      <w:r w:rsidRPr="001345FD">
        <w:rPr>
          <w:rFonts w:ascii="Palatino Linotype" w:eastAsia="Palatino Linotype" w:hAnsi="Palatino Linotype" w:cs="Palatino Linotype"/>
          <w:b/>
        </w:rPr>
        <w:t xml:space="preserve">, </w:t>
      </w:r>
      <w:r w:rsidRPr="001345FD">
        <w:rPr>
          <w:rFonts w:ascii="Palatino Linotype" w:eastAsia="Palatino Linotype" w:hAnsi="Palatino Linotype" w:cs="Palatino Linotype"/>
        </w:rPr>
        <w:t>en lo sucesivo</w:t>
      </w:r>
      <w:r w:rsidRPr="001345FD">
        <w:rPr>
          <w:rFonts w:ascii="Palatino Linotype" w:eastAsia="Palatino Linotype" w:hAnsi="Palatino Linotype" w:cs="Palatino Linotype"/>
          <w:b/>
        </w:rPr>
        <w:t xml:space="preserve"> LA PARTE RECURRENTE,</w:t>
      </w:r>
      <w:r w:rsidRPr="001345FD">
        <w:rPr>
          <w:rFonts w:ascii="Palatino Linotype" w:eastAsia="Palatino Linotype" w:hAnsi="Palatino Linotype" w:cs="Palatino Linotype"/>
        </w:rPr>
        <w:t xml:space="preserve"> en contra de la respuesta a la solicitud </w:t>
      </w:r>
      <w:r w:rsidRPr="001345FD">
        <w:rPr>
          <w:rFonts w:ascii="Palatino Linotype" w:eastAsia="Palatino Linotype" w:hAnsi="Palatino Linotype" w:cs="Palatino Linotype"/>
          <w:b/>
        </w:rPr>
        <w:t>00232/SECOGEM/IP/2022</w:t>
      </w:r>
      <w:r w:rsidRPr="001345FD">
        <w:rPr>
          <w:rFonts w:ascii="Palatino Linotype" w:eastAsia="Palatino Linotype" w:hAnsi="Palatino Linotype" w:cs="Palatino Linotype"/>
        </w:rPr>
        <w:t xml:space="preserve"> por parte de la</w:t>
      </w:r>
      <w:r w:rsidRPr="001345FD">
        <w:rPr>
          <w:rFonts w:ascii="Palatino Linotype" w:eastAsia="Palatino Linotype" w:hAnsi="Palatino Linotype" w:cs="Palatino Linotype"/>
          <w:b/>
        </w:rPr>
        <w:t xml:space="preserve"> Secretaría de la Contraloría, </w:t>
      </w:r>
      <w:r w:rsidRPr="001345FD">
        <w:rPr>
          <w:rFonts w:ascii="Palatino Linotype" w:eastAsia="Palatino Linotype" w:hAnsi="Palatino Linotype" w:cs="Palatino Linotype"/>
        </w:rPr>
        <w:t xml:space="preserve">en lo sucesivo </w:t>
      </w:r>
      <w:r w:rsidRPr="001345FD">
        <w:rPr>
          <w:rFonts w:ascii="Palatino Linotype" w:eastAsia="Palatino Linotype" w:hAnsi="Palatino Linotype" w:cs="Palatino Linotype"/>
          <w:b/>
        </w:rPr>
        <w:t xml:space="preserve">EL SUJETO OBLIGADO, </w:t>
      </w:r>
      <w:r w:rsidRPr="001345FD">
        <w:rPr>
          <w:rFonts w:ascii="Palatino Linotype" w:eastAsia="Palatino Linotype" w:hAnsi="Palatino Linotype" w:cs="Palatino Linotype"/>
        </w:rPr>
        <w:t xml:space="preserve">se procede a dictar la presente resolución con base en los siguientes: </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rPr>
      </w:pPr>
      <w:r w:rsidRPr="001345FD">
        <w:rPr>
          <w:rFonts w:ascii="Palatino Linotype" w:eastAsia="Palatino Linotype" w:hAnsi="Palatino Linotype" w:cs="Palatino Linotype"/>
          <w:b/>
        </w:rPr>
        <w:t>A N T E C E D E N T E S</w:t>
      </w:r>
    </w:p>
    <w:p w:rsidR="00B2160E" w:rsidRPr="001345FD" w:rsidRDefault="00B2160E">
      <w:pPr>
        <w:pBdr>
          <w:top w:val="nil"/>
          <w:left w:val="nil"/>
          <w:bottom w:val="nil"/>
          <w:right w:val="nil"/>
          <w:between w:val="nil"/>
        </w:pBdr>
        <w:spacing w:line="360" w:lineRule="auto"/>
        <w:ind w:left="1080"/>
        <w:rPr>
          <w:rFonts w:ascii="Palatino Linotype" w:eastAsia="Palatino Linotype" w:hAnsi="Palatino Linotype" w:cs="Palatino Linotype"/>
          <w:b/>
        </w:rPr>
      </w:pPr>
    </w:p>
    <w:p w:rsidR="00B2160E" w:rsidRPr="001345FD" w:rsidRDefault="0034100A">
      <w:pPr>
        <w:spacing w:line="360" w:lineRule="auto"/>
        <w:jc w:val="both"/>
        <w:rPr>
          <w:rFonts w:ascii="Palatino Linotype" w:eastAsia="Palatino Linotype" w:hAnsi="Palatino Linotype" w:cs="Palatino Linotype"/>
        </w:rPr>
      </w:pPr>
      <w:bookmarkStart w:id="1" w:name="_heading=h.gjdgxs" w:colFirst="0" w:colLast="0"/>
      <w:bookmarkEnd w:id="1"/>
      <w:r w:rsidRPr="001345FD">
        <w:rPr>
          <w:rFonts w:ascii="Palatino Linotype" w:eastAsia="Palatino Linotype" w:hAnsi="Palatino Linotype" w:cs="Palatino Linotype"/>
          <w:b/>
        </w:rPr>
        <w:t>1. Solicitud de acceso a la información.</w:t>
      </w:r>
      <w:r w:rsidRPr="001345FD">
        <w:rPr>
          <w:rFonts w:ascii="Palatino Linotype" w:eastAsia="Palatino Linotype" w:hAnsi="Palatino Linotype" w:cs="Palatino Linotype"/>
        </w:rPr>
        <w:t xml:space="preserve"> El </w:t>
      </w:r>
      <w:r w:rsidRPr="001345FD">
        <w:rPr>
          <w:rFonts w:ascii="Palatino Linotype" w:eastAsia="Palatino Linotype" w:hAnsi="Palatino Linotype" w:cs="Palatino Linotype"/>
          <w:b/>
        </w:rPr>
        <w:t>cinco de octubre de dos mil veintidós,</w:t>
      </w:r>
      <w:r w:rsidRPr="001345FD">
        <w:rPr>
          <w:rFonts w:ascii="Palatino Linotype" w:eastAsia="Palatino Linotype" w:hAnsi="Palatino Linotype" w:cs="Palatino Linotype"/>
        </w:rPr>
        <w:t xml:space="preserve"> </w:t>
      </w:r>
      <w:r w:rsidRPr="001345FD">
        <w:rPr>
          <w:rFonts w:ascii="Palatino Linotype" w:eastAsia="Palatino Linotype" w:hAnsi="Palatino Linotype" w:cs="Palatino Linotype"/>
          <w:b/>
        </w:rPr>
        <w:t>LA PARTE</w:t>
      </w:r>
      <w:r w:rsidRPr="001345FD">
        <w:rPr>
          <w:rFonts w:ascii="Palatino Linotype" w:eastAsia="Palatino Linotype" w:hAnsi="Palatino Linotype" w:cs="Palatino Linotype"/>
        </w:rPr>
        <w:t xml:space="preserve"> </w:t>
      </w:r>
      <w:r w:rsidRPr="001345FD">
        <w:rPr>
          <w:rFonts w:ascii="Palatino Linotype" w:eastAsia="Palatino Linotype" w:hAnsi="Palatino Linotype" w:cs="Palatino Linotype"/>
          <w:b/>
        </w:rPr>
        <w:t xml:space="preserve">RECURRENTE </w:t>
      </w:r>
      <w:r w:rsidRPr="001345FD">
        <w:rPr>
          <w:rFonts w:ascii="Palatino Linotype" w:eastAsia="Palatino Linotype" w:hAnsi="Palatino Linotype" w:cs="Palatino Linotype"/>
        </w:rPr>
        <w:t>a través del Sistema de Acceso a la Información Mexiquense o SAIMEX</w:t>
      </w:r>
      <w:r w:rsidRPr="001345FD">
        <w:rPr>
          <w:rFonts w:ascii="Palatino Linotype" w:eastAsia="Palatino Linotype" w:hAnsi="Palatino Linotype" w:cs="Palatino Linotype"/>
          <w:b/>
        </w:rPr>
        <w:t>,</w:t>
      </w:r>
      <w:r w:rsidRPr="001345FD">
        <w:rPr>
          <w:rFonts w:ascii="Palatino Linotype" w:eastAsia="Palatino Linotype" w:hAnsi="Palatino Linotype" w:cs="Palatino Linotype"/>
        </w:rPr>
        <w:t xml:space="preserve"> realizó la solicitud de acceso a la información pública</w:t>
      </w:r>
      <w:r w:rsidRPr="001345FD">
        <w:rPr>
          <w:rFonts w:ascii="Palatino Linotype" w:eastAsia="Palatino Linotype" w:hAnsi="Palatino Linotype" w:cs="Palatino Linotype"/>
          <w:b/>
        </w:rPr>
        <w:t xml:space="preserve"> 00232/SECOGEM/IP/2022</w:t>
      </w:r>
      <w:r w:rsidRPr="001345FD">
        <w:rPr>
          <w:rFonts w:ascii="Palatino Linotype" w:eastAsia="Palatino Linotype" w:hAnsi="Palatino Linotype" w:cs="Palatino Linotype"/>
        </w:rPr>
        <w:t>, en la cual requirió:</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xml:space="preserve"> “se proporcione todos los correos </w:t>
      </w:r>
      <w:proofErr w:type="spellStart"/>
      <w:r w:rsidRPr="001345FD">
        <w:rPr>
          <w:rFonts w:ascii="Palatino Linotype" w:eastAsia="Palatino Linotype" w:hAnsi="Palatino Linotype" w:cs="Palatino Linotype"/>
          <w:i/>
          <w:sz w:val="22"/>
          <w:szCs w:val="22"/>
        </w:rPr>
        <w:t>electronicos</w:t>
      </w:r>
      <w:proofErr w:type="spellEnd"/>
      <w:r w:rsidRPr="001345FD">
        <w:rPr>
          <w:rFonts w:ascii="Palatino Linotype" w:eastAsia="Palatino Linotype" w:hAnsi="Palatino Linotype" w:cs="Palatino Linotype"/>
          <w:i/>
          <w:sz w:val="22"/>
          <w:szCs w:val="22"/>
        </w:rPr>
        <w:t xml:space="preserve"> de la cuenta oficial rosaura.colin@secogem.gob.mx y de la cuenta adrian.cerritos@secogem.gob.mx por ser </w:t>
      </w:r>
      <w:proofErr w:type="spellStart"/>
      <w:r w:rsidRPr="001345FD">
        <w:rPr>
          <w:rFonts w:ascii="Palatino Linotype" w:eastAsia="Palatino Linotype" w:hAnsi="Palatino Linotype" w:cs="Palatino Linotype"/>
          <w:i/>
          <w:sz w:val="22"/>
          <w:szCs w:val="22"/>
        </w:rPr>
        <w:t>informacion</w:t>
      </w:r>
      <w:proofErr w:type="spellEnd"/>
      <w:r w:rsidRPr="001345FD">
        <w:rPr>
          <w:rFonts w:ascii="Palatino Linotype" w:eastAsia="Palatino Linotype" w:hAnsi="Palatino Linotype" w:cs="Palatino Linotype"/>
          <w:i/>
          <w:sz w:val="22"/>
          <w:szCs w:val="22"/>
        </w:rPr>
        <w:t xml:space="preserve"> publica generada como servidor </w:t>
      </w:r>
      <w:proofErr w:type="spellStart"/>
      <w:r w:rsidRPr="001345FD">
        <w:rPr>
          <w:rFonts w:ascii="Palatino Linotype" w:eastAsia="Palatino Linotype" w:hAnsi="Palatino Linotype" w:cs="Palatino Linotype"/>
          <w:i/>
          <w:sz w:val="22"/>
          <w:szCs w:val="22"/>
        </w:rPr>
        <w:t>publico</w:t>
      </w:r>
      <w:proofErr w:type="spellEnd"/>
      <w:r w:rsidRPr="001345FD">
        <w:rPr>
          <w:rFonts w:ascii="Palatino Linotype" w:eastAsia="Palatino Linotype" w:hAnsi="Palatino Linotype" w:cs="Palatino Linotype"/>
          <w:i/>
          <w:sz w:val="22"/>
          <w:szCs w:val="22"/>
        </w:rPr>
        <w:t xml:space="preserve"> del gob9ierno del estado de </w:t>
      </w:r>
      <w:proofErr w:type="spellStart"/>
      <w:r w:rsidRPr="001345FD">
        <w:rPr>
          <w:rFonts w:ascii="Palatino Linotype" w:eastAsia="Palatino Linotype" w:hAnsi="Palatino Linotype" w:cs="Palatino Linotype"/>
          <w:i/>
          <w:sz w:val="22"/>
          <w:szCs w:val="22"/>
        </w:rPr>
        <w:t>mexico</w:t>
      </w:r>
      <w:proofErr w:type="spellEnd"/>
      <w:r w:rsidRPr="001345FD">
        <w:rPr>
          <w:rFonts w:ascii="Palatino Linotype" w:eastAsia="Palatino Linotype" w:hAnsi="Palatino Linotype" w:cs="Palatino Linotype"/>
          <w:i/>
          <w:sz w:val="22"/>
          <w:szCs w:val="22"/>
        </w:rPr>
        <w:t xml:space="preserve"> del año 2019 al 05 de octubre del 2022, </w:t>
      </w:r>
      <w:proofErr w:type="spellStart"/>
      <w:r w:rsidRPr="001345FD">
        <w:rPr>
          <w:rFonts w:ascii="Palatino Linotype" w:eastAsia="Palatino Linotype" w:hAnsi="Palatino Linotype" w:cs="Palatino Linotype"/>
          <w:i/>
          <w:sz w:val="22"/>
          <w:szCs w:val="22"/>
        </w:rPr>
        <w:t>segun</w:t>
      </w:r>
      <w:proofErr w:type="spellEnd"/>
      <w:r w:rsidRPr="001345FD">
        <w:rPr>
          <w:rFonts w:ascii="Palatino Linotype" w:eastAsia="Palatino Linotype" w:hAnsi="Palatino Linotype" w:cs="Palatino Linotype"/>
          <w:i/>
          <w:sz w:val="22"/>
          <w:szCs w:val="22"/>
        </w:rPr>
        <w:t xml:space="preserve"> criterios del Tribunal de Justicia Administrativa y el </w:t>
      </w:r>
      <w:proofErr w:type="spellStart"/>
      <w:r w:rsidRPr="001345FD">
        <w:rPr>
          <w:rFonts w:ascii="Palatino Linotype" w:eastAsia="Palatino Linotype" w:hAnsi="Palatino Linotype" w:cs="Palatino Linotype"/>
          <w:i/>
          <w:sz w:val="22"/>
          <w:szCs w:val="22"/>
        </w:rPr>
        <w:t>ifai</w:t>
      </w:r>
      <w:proofErr w:type="spellEnd"/>
      <w:r w:rsidRPr="001345FD">
        <w:rPr>
          <w:rFonts w:ascii="Palatino Linotype" w:eastAsia="Palatino Linotype" w:hAnsi="Palatino Linotype" w:cs="Palatino Linotype"/>
          <w:i/>
          <w:sz w:val="22"/>
          <w:szCs w:val="22"/>
        </w:rPr>
        <w:t xml:space="preserve">, y se señalen las medidas por el </w:t>
      </w:r>
      <w:proofErr w:type="spellStart"/>
      <w:r w:rsidRPr="001345FD">
        <w:rPr>
          <w:rFonts w:ascii="Palatino Linotype" w:eastAsia="Palatino Linotype" w:hAnsi="Palatino Linotype" w:cs="Palatino Linotype"/>
          <w:i/>
          <w:sz w:val="22"/>
          <w:szCs w:val="22"/>
        </w:rPr>
        <w:t>infoem</w:t>
      </w:r>
      <w:proofErr w:type="spellEnd"/>
      <w:r w:rsidRPr="001345FD">
        <w:rPr>
          <w:rFonts w:ascii="Palatino Linotype" w:eastAsia="Palatino Linotype" w:hAnsi="Palatino Linotype" w:cs="Palatino Linotype"/>
          <w:i/>
          <w:sz w:val="22"/>
          <w:szCs w:val="22"/>
        </w:rPr>
        <w:t xml:space="preserve"> para evitar la </w:t>
      </w:r>
      <w:proofErr w:type="spellStart"/>
      <w:r w:rsidRPr="001345FD">
        <w:rPr>
          <w:rFonts w:ascii="Palatino Linotype" w:eastAsia="Palatino Linotype" w:hAnsi="Palatino Linotype" w:cs="Palatino Linotype"/>
          <w:i/>
          <w:sz w:val="22"/>
          <w:szCs w:val="22"/>
        </w:rPr>
        <w:t>eliminacion</w:t>
      </w:r>
      <w:proofErr w:type="spellEnd"/>
      <w:r w:rsidRPr="001345FD">
        <w:rPr>
          <w:rFonts w:ascii="Palatino Linotype" w:eastAsia="Palatino Linotype" w:hAnsi="Palatino Linotype" w:cs="Palatino Linotype"/>
          <w:i/>
          <w:sz w:val="22"/>
          <w:szCs w:val="22"/>
        </w:rPr>
        <w:t xml:space="preserve"> de la </w:t>
      </w:r>
      <w:proofErr w:type="spellStart"/>
      <w:r w:rsidRPr="001345FD">
        <w:rPr>
          <w:rFonts w:ascii="Palatino Linotype" w:eastAsia="Palatino Linotype" w:hAnsi="Palatino Linotype" w:cs="Palatino Linotype"/>
          <w:i/>
          <w:sz w:val="22"/>
          <w:szCs w:val="22"/>
        </w:rPr>
        <w:t>informacion</w:t>
      </w:r>
      <w:proofErr w:type="spellEnd"/>
      <w:r w:rsidRPr="001345FD">
        <w:rPr>
          <w:rFonts w:ascii="Palatino Linotype" w:eastAsia="Palatino Linotype" w:hAnsi="Palatino Linotype" w:cs="Palatino Linotype"/>
          <w:i/>
          <w:sz w:val="22"/>
          <w:szCs w:val="22"/>
        </w:rPr>
        <w:t xml:space="preserve"> publica que reciben y generan </w:t>
      </w:r>
      <w:proofErr w:type="gramStart"/>
      <w:r w:rsidRPr="001345FD">
        <w:rPr>
          <w:rFonts w:ascii="Palatino Linotype" w:eastAsia="Palatino Linotype" w:hAnsi="Palatino Linotype" w:cs="Palatino Linotype"/>
          <w:i/>
          <w:sz w:val="22"/>
          <w:szCs w:val="22"/>
        </w:rPr>
        <w:t>a</w:t>
      </w:r>
      <w:proofErr w:type="gramEnd"/>
      <w:r w:rsidRPr="001345FD">
        <w:rPr>
          <w:rFonts w:ascii="Palatino Linotype" w:eastAsia="Palatino Linotype" w:hAnsi="Palatino Linotype" w:cs="Palatino Linotype"/>
          <w:i/>
          <w:sz w:val="22"/>
          <w:szCs w:val="22"/>
        </w:rPr>
        <w:t xml:space="preserve"> </w:t>
      </w:r>
      <w:proofErr w:type="spellStart"/>
      <w:r w:rsidRPr="001345FD">
        <w:rPr>
          <w:rFonts w:ascii="Palatino Linotype" w:eastAsia="Palatino Linotype" w:hAnsi="Palatino Linotype" w:cs="Palatino Linotype"/>
          <w:i/>
          <w:sz w:val="22"/>
          <w:szCs w:val="22"/>
        </w:rPr>
        <w:t>traves</w:t>
      </w:r>
      <w:proofErr w:type="spellEnd"/>
      <w:r w:rsidRPr="001345FD">
        <w:rPr>
          <w:rFonts w:ascii="Palatino Linotype" w:eastAsia="Palatino Linotype" w:hAnsi="Palatino Linotype" w:cs="Palatino Linotype"/>
          <w:i/>
          <w:sz w:val="22"/>
          <w:szCs w:val="22"/>
        </w:rPr>
        <w:t xml:space="preserve"> de las cuentas solicitadas” (sic)</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Modalidad de Entrega:</w:t>
      </w:r>
      <w:r w:rsidRPr="001345FD">
        <w:rPr>
          <w:rFonts w:ascii="Palatino Linotype" w:eastAsia="Palatino Linotype" w:hAnsi="Palatino Linotype" w:cs="Palatino Linotype"/>
        </w:rPr>
        <w:t xml:space="preserve"> A través del SAIMEX.</w:t>
      </w: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lastRenderedPageBreak/>
        <w:t xml:space="preserve">2. Respuesta. </w:t>
      </w:r>
      <w:r w:rsidRPr="001345FD">
        <w:rPr>
          <w:rFonts w:ascii="Palatino Linotype" w:eastAsia="Palatino Linotype" w:hAnsi="Palatino Linotype" w:cs="Palatino Linotype"/>
        </w:rPr>
        <w:t>El</w:t>
      </w:r>
      <w:r w:rsidRPr="001345FD">
        <w:rPr>
          <w:rFonts w:ascii="Palatino Linotype" w:eastAsia="Palatino Linotype" w:hAnsi="Palatino Linotype" w:cs="Palatino Linotype"/>
          <w:b/>
        </w:rPr>
        <w:t xml:space="preserve"> veintiséis de octubre de dos mil veintidós, EL SUJETO OBLIGADO </w:t>
      </w:r>
      <w:r w:rsidRPr="001345FD">
        <w:rPr>
          <w:rFonts w:ascii="Palatino Linotype" w:eastAsia="Palatino Linotype" w:hAnsi="Palatino Linotype" w:cs="Palatino Linotype"/>
        </w:rPr>
        <w:t xml:space="preserve">remitió a la persona solicitante la respuesta a su solicitud de acceso a la información, al tenor siguiente: </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“Metepec, México a 26 de Octubre de 2022</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Nombre del solicitante: C. Solicitante</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Folio de la solicitud: 00232/SECOGEM/IP/2022</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SIRVASE ENCONTRAR EN ARCHIVOS ADJUNTOS, EN FORMATO .PDF, OFICIO DE RESPUESTA SIGNADO POR EL JEFE DE LA UNIDAD DE ÉTICA Y PREVENCIÓN DE LA CORRUPCIÓN Y RESPONSABLE DE LA UNIDAD DE TRANSPARENCIA, ASÍ COMO EL OFICIO SIGNADO POR LOS SERVIDORES PÚBLICOS HABILITADOS QUE ATENDIERON EL REQUERIMIENTO, ACTA DE LA DÉCIMO NOVENA SESIÓN EXTRAORDINARIA DEL COMITÉ DE TRANSPARENCIA Y LA RESOLUCIÓN DERIVADA DEL ACUERDO NÚMERO ACT/SECOGEM/EXT/ COMT/19ª/2022/QUINTO</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ATENTAMENTE</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MTRO. MARCO ANTONIO BECERRIL GARCÉS” (Sic)</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rPr>
          <w:rFonts w:ascii="Palatino Linotype" w:eastAsia="Palatino Linotype" w:hAnsi="Palatino Linotype" w:cs="Palatino Linotype"/>
        </w:rPr>
      </w:pPr>
      <w:r w:rsidRPr="001345FD">
        <w:rPr>
          <w:rFonts w:ascii="Palatino Linotype" w:eastAsia="Palatino Linotype" w:hAnsi="Palatino Linotype" w:cs="Palatino Linotype"/>
        </w:rPr>
        <w:t xml:space="preserve">Y además, adjuntó los siguientes archivos: </w:t>
      </w:r>
    </w:p>
    <w:p w:rsidR="00B2160E" w:rsidRPr="001345FD" w:rsidRDefault="00B2160E">
      <w:pPr>
        <w:rPr>
          <w:rFonts w:ascii="Palatino Linotype" w:eastAsia="Palatino Linotype" w:hAnsi="Palatino Linotype" w:cs="Palatino Linotype"/>
        </w:rPr>
      </w:pPr>
    </w:p>
    <w:p w:rsidR="00B2160E" w:rsidRPr="001345FD" w:rsidRDefault="0034100A">
      <w:pPr>
        <w:numPr>
          <w:ilvl w:val="0"/>
          <w:numId w:val="1"/>
        </w:numPr>
        <w:pBdr>
          <w:top w:val="nil"/>
          <w:left w:val="nil"/>
          <w:bottom w:val="nil"/>
          <w:right w:val="nil"/>
          <w:between w:val="nil"/>
        </w:pBdr>
        <w:rPr>
          <w:rFonts w:ascii="Palatino Linotype" w:eastAsia="Palatino Linotype" w:hAnsi="Palatino Linotype" w:cs="Palatino Linotype"/>
          <w:b/>
          <w:i/>
        </w:rPr>
      </w:pPr>
      <w:r w:rsidRPr="001345FD">
        <w:rPr>
          <w:rFonts w:ascii="Palatino Linotype" w:eastAsia="Palatino Linotype" w:hAnsi="Palatino Linotype" w:cs="Palatino Linotype"/>
          <w:b/>
          <w:i/>
        </w:rPr>
        <w:t>Acta 19a Sesión Extraordinaria C.T. 2022_1.PDF</w:t>
      </w:r>
    </w:p>
    <w:p w:rsidR="00B2160E" w:rsidRPr="001345FD" w:rsidRDefault="0034100A">
      <w:pPr>
        <w:pBdr>
          <w:top w:val="nil"/>
          <w:left w:val="nil"/>
          <w:bottom w:val="nil"/>
          <w:right w:val="nil"/>
          <w:between w:val="nil"/>
        </w:pBdr>
        <w:spacing w:line="360" w:lineRule="auto"/>
        <w:ind w:left="720"/>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Contiene el acta de la décima novena sesión extraordinaria del Comité de Transparencia de la Secretaría de la Contraloría, que informe que la misma se celebró el veintiséis de octubre de dos mil veintidós, y en referencia al punto seis del orden del día en el que se aprueba por unanimidad del Colegiado la clasificación parcial de la información como confidencial, para que se realicen versiones públicas y eventual cambio de modalidad en torno a la solicitud de </w:t>
      </w:r>
      <w:r w:rsidRPr="001345FD">
        <w:rPr>
          <w:rFonts w:ascii="Palatino Linotype" w:eastAsia="Palatino Linotype" w:hAnsi="Palatino Linotype" w:cs="Palatino Linotype"/>
        </w:rPr>
        <w:lastRenderedPageBreak/>
        <w:t xml:space="preserve">información de folio </w:t>
      </w:r>
      <w:r w:rsidRPr="001345FD">
        <w:rPr>
          <w:rFonts w:ascii="Palatino Linotype" w:eastAsia="Palatino Linotype" w:hAnsi="Palatino Linotype" w:cs="Palatino Linotype"/>
          <w:b/>
        </w:rPr>
        <w:t xml:space="preserve">00232/SECOGEM/IP/2022, </w:t>
      </w:r>
      <w:r w:rsidRPr="001345FD">
        <w:rPr>
          <w:rFonts w:ascii="Palatino Linotype" w:eastAsia="Palatino Linotype" w:hAnsi="Palatino Linotype" w:cs="Palatino Linotype"/>
        </w:rPr>
        <w:t xml:space="preserve">emitiéndose el acuerdo </w:t>
      </w:r>
      <w:r w:rsidRPr="001345FD">
        <w:rPr>
          <w:rFonts w:ascii="Palatino Linotype" w:eastAsia="Palatino Linotype" w:hAnsi="Palatino Linotype" w:cs="Palatino Linotype"/>
          <w:i/>
        </w:rPr>
        <w:t>ACT/SECOGEM/EXT/COMT/19ª/2022/QUINTO</w:t>
      </w:r>
      <w:r w:rsidRPr="001345FD">
        <w:rPr>
          <w:rFonts w:ascii="Palatino Linotype" w:eastAsia="Palatino Linotype" w:hAnsi="Palatino Linotype" w:cs="Palatino Linotype"/>
        </w:rPr>
        <w:t xml:space="preserve">.  </w:t>
      </w:r>
    </w:p>
    <w:p w:rsidR="00B2160E" w:rsidRPr="001345FD" w:rsidRDefault="00B2160E">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B2160E" w:rsidRPr="001345FD" w:rsidRDefault="0034100A">
      <w:pPr>
        <w:numPr>
          <w:ilvl w:val="0"/>
          <w:numId w:val="1"/>
        </w:numPr>
        <w:pBdr>
          <w:top w:val="nil"/>
          <w:left w:val="nil"/>
          <w:bottom w:val="nil"/>
          <w:right w:val="nil"/>
          <w:between w:val="nil"/>
        </w:pBdr>
        <w:rPr>
          <w:rFonts w:ascii="Palatino Linotype" w:eastAsia="Palatino Linotype" w:hAnsi="Palatino Linotype" w:cs="Palatino Linotype"/>
          <w:b/>
          <w:i/>
        </w:rPr>
      </w:pPr>
      <w:r w:rsidRPr="001345FD">
        <w:rPr>
          <w:rFonts w:ascii="Palatino Linotype" w:eastAsia="Palatino Linotype" w:hAnsi="Palatino Linotype" w:cs="Palatino Linotype"/>
          <w:b/>
          <w:i/>
        </w:rPr>
        <w:t>OFICIO DE RESPUESTA SPH DGRA_1_20221020140409273.PDF</w:t>
      </w:r>
    </w:p>
    <w:p w:rsidR="00B2160E" w:rsidRPr="001345FD" w:rsidRDefault="0034100A">
      <w:pPr>
        <w:pBdr>
          <w:top w:val="nil"/>
          <w:left w:val="nil"/>
          <w:bottom w:val="nil"/>
          <w:right w:val="nil"/>
          <w:between w:val="nil"/>
        </w:pBdr>
        <w:spacing w:line="360" w:lineRule="auto"/>
        <w:ind w:left="720"/>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Que contiene el oficio </w:t>
      </w:r>
      <w:r w:rsidRPr="001345FD">
        <w:rPr>
          <w:rFonts w:ascii="Palatino Linotype" w:eastAsia="Palatino Linotype" w:hAnsi="Palatino Linotype" w:cs="Palatino Linotype"/>
          <w:i/>
        </w:rPr>
        <w:t>21800002A/2662/2022</w:t>
      </w:r>
      <w:r w:rsidRPr="001345FD">
        <w:rPr>
          <w:rFonts w:ascii="Palatino Linotype" w:eastAsia="Palatino Linotype" w:hAnsi="Palatino Linotype" w:cs="Palatino Linotype"/>
        </w:rPr>
        <w:t xml:space="preserve"> de fecha diecisiete de octubre de dos mil veintidós, suscrito por la Dirección General de Responsabilidades Administrativas, y que hace referencia a que la cuenta de correo electrónico </w:t>
      </w:r>
      <w:hyperlink r:id="rId8">
        <w:r w:rsidRPr="001345FD">
          <w:rPr>
            <w:rFonts w:ascii="Palatino Linotype" w:eastAsia="Palatino Linotype" w:hAnsi="Palatino Linotype" w:cs="Palatino Linotype"/>
            <w:u w:val="single"/>
          </w:rPr>
          <w:t>rosaura.colin@secogem.gob.mx</w:t>
        </w:r>
      </w:hyperlink>
      <w:r w:rsidRPr="001345FD">
        <w:rPr>
          <w:rFonts w:ascii="Palatino Linotype" w:eastAsia="Palatino Linotype" w:hAnsi="Palatino Linotype" w:cs="Palatino Linotype"/>
        </w:rPr>
        <w:t xml:space="preserve">, contiene cinco mil trescientos veinticuatro correos, que equivalen a un peso de cinco punto cuarenta y ocho gigabytes y equivale a dieciséis mil setecientas cincuenta y cinco hojas, mismas que contienen Datos Personales. </w:t>
      </w:r>
    </w:p>
    <w:p w:rsidR="00B2160E" w:rsidRPr="001345FD" w:rsidRDefault="00B2160E">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B2160E" w:rsidRPr="001345FD" w:rsidRDefault="0034100A">
      <w:pPr>
        <w:numPr>
          <w:ilvl w:val="0"/>
          <w:numId w:val="1"/>
        </w:numPr>
        <w:pBdr>
          <w:top w:val="nil"/>
          <w:left w:val="nil"/>
          <w:bottom w:val="nil"/>
          <w:right w:val="nil"/>
          <w:between w:val="nil"/>
        </w:pBdr>
        <w:rPr>
          <w:rFonts w:ascii="Palatino Linotype" w:eastAsia="Palatino Linotype" w:hAnsi="Palatino Linotype" w:cs="Palatino Linotype"/>
          <w:b/>
          <w:i/>
        </w:rPr>
      </w:pPr>
      <w:r w:rsidRPr="001345FD">
        <w:rPr>
          <w:rFonts w:ascii="Palatino Linotype" w:eastAsia="Palatino Linotype" w:hAnsi="Palatino Linotype" w:cs="Palatino Linotype"/>
          <w:b/>
          <w:i/>
        </w:rPr>
        <w:t>OFICIO DE RESPUESTA SPH TI_1.PDF</w:t>
      </w:r>
    </w:p>
    <w:p w:rsidR="00B2160E" w:rsidRPr="001345FD" w:rsidRDefault="0034100A">
      <w:pPr>
        <w:pBdr>
          <w:top w:val="nil"/>
          <w:left w:val="nil"/>
          <w:bottom w:val="nil"/>
          <w:right w:val="nil"/>
          <w:between w:val="nil"/>
        </w:pBdr>
        <w:spacing w:line="360" w:lineRule="auto"/>
        <w:ind w:left="720"/>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Contiene el oficio </w:t>
      </w:r>
      <w:r w:rsidRPr="001345FD">
        <w:rPr>
          <w:rFonts w:ascii="Palatino Linotype" w:eastAsia="Palatino Linotype" w:hAnsi="Palatino Linotype" w:cs="Palatino Linotype"/>
          <w:i/>
        </w:rPr>
        <w:t xml:space="preserve">21800006S/0548/2022 </w:t>
      </w:r>
      <w:r w:rsidRPr="001345FD">
        <w:rPr>
          <w:rFonts w:ascii="Palatino Linotype" w:eastAsia="Palatino Linotype" w:hAnsi="Palatino Linotype" w:cs="Palatino Linotype"/>
        </w:rPr>
        <w:t xml:space="preserve">de fecha dieciocho de octubre de dos mil veintidós, formado por la Unidad de Tecnologías de la Información y Comunicaciones, y mediante el cual refiere que el correo electrónico oficial </w:t>
      </w:r>
      <w:hyperlink r:id="rId9">
        <w:r w:rsidRPr="001345FD">
          <w:rPr>
            <w:rFonts w:ascii="Palatino Linotype" w:eastAsia="Palatino Linotype" w:hAnsi="Palatino Linotype" w:cs="Palatino Linotype"/>
            <w:u w:val="single"/>
          </w:rPr>
          <w:t>adrian.cerritos@secogem.gob.mx</w:t>
        </w:r>
      </w:hyperlink>
      <w:r w:rsidRPr="001345FD">
        <w:rPr>
          <w:rFonts w:ascii="Palatino Linotype" w:eastAsia="Palatino Linotype" w:hAnsi="Palatino Linotype" w:cs="Palatino Linotype"/>
        </w:rPr>
        <w:t xml:space="preserve"> contiene once mil quinientos trece mensajes de los cuales resulta un peso de ocho punto noventa y cuatro gigabytes equivalentes a dieciséis mil hojas.</w:t>
      </w:r>
    </w:p>
    <w:p w:rsidR="00B2160E" w:rsidRPr="001345FD" w:rsidRDefault="00B2160E">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B2160E" w:rsidRPr="001345FD" w:rsidRDefault="0034100A">
      <w:pPr>
        <w:numPr>
          <w:ilvl w:val="0"/>
          <w:numId w:val="1"/>
        </w:numPr>
        <w:pBdr>
          <w:top w:val="nil"/>
          <w:left w:val="nil"/>
          <w:bottom w:val="nil"/>
          <w:right w:val="nil"/>
          <w:between w:val="nil"/>
        </w:pBdr>
        <w:rPr>
          <w:rFonts w:ascii="Palatino Linotype" w:eastAsia="Palatino Linotype" w:hAnsi="Palatino Linotype" w:cs="Palatino Linotype"/>
          <w:b/>
          <w:i/>
        </w:rPr>
      </w:pPr>
      <w:r w:rsidRPr="001345FD">
        <w:rPr>
          <w:rFonts w:ascii="Palatino Linotype" w:eastAsia="Palatino Linotype" w:hAnsi="Palatino Linotype" w:cs="Palatino Linotype"/>
          <w:b/>
          <w:i/>
        </w:rPr>
        <w:t>OFICIO DE RESPUESTA UT 232_1.PDF</w:t>
      </w:r>
    </w:p>
    <w:p w:rsidR="00B2160E" w:rsidRPr="001345FD" w:rsidRDefault="0034100A">
      <w:pPr>
        <w:pBdr>
          <w:top w:val="nil"/>
          <w:left w:val="nil"/>
          <w:bottom w:val="nil"/>
          <w:right w:val="nil"/>
          <w:between w:val="nil"/>
        </w:pBdr>
        <w:spacing w:line="360" w:lineRule="auto"/>
        <w:ind w:left="720"/>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Contiene el escrito de fecha veintiséis de octubre de dos mil veintidós, signado por la Persona Titular de la Unidad de Ética y Combate a la Corrupción y responsable de la Unidad de Transparencia, en el cual hace entrega a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de toda la documentación generada por </w:t>
      </w:r>
      <w:r w:rsidRPr="001345FD">
        <w:rPr>
          <w:rFonts w:ascii="Palatino Linotype" w:eastAsia="Palatino Linotype" w:hAnsi="Palatino Linotype" w:cs="Palatino Linotype"/>
        </w:rPr>
        <w:lastRenderedPageBreak/>
        <w:t xml:space="preserve">parte de las Unidades Administrativas con motivo del trámite a su solicitud de acceso a la información. </w:t>
      </w:r>
    </w:p>
    <w:p w:rsidR="00B2160E" w:rsidRPr="001345FD" w:rsidRDefault="00B2160E">
      <w:pPr>
        <w:rPr>
          <w:rFonts w:ascii="Palatino Linotype" w:eastAsia="Palatino Linotype" w:hAnsi="Palatino Linotype" w:cs="Palatino Linotype"/>
          <w:b/>
          <w:i/>
        </w:rPr>
      </w:pPr>
    </w:p>
    <w:p w:rsidR="00B2160E" w:rsidRPr="001345FD" w:rsidRDefault="0034100A">
      <w:pPr>
        <w:numPr>
          <w:ilvl w:val="0"/>
          <w:numId w:val="1"/>
        </w:numPr>
        <w:pBdr>
          <w:top w:val="nil"/>
          <w:left w:val="nil"/>
          <w:bottom w:val="nil"/>
          <w:right w:val="nil"/>
          <w:between w:val="nil"/>
        </w:pBdr>
        <w:rPr>
          <w:rFonts w:ascii="Palatino Linotype" w:eastAsia="Palatino Linotype" w:hAnsi="Palatino Linotype" w:cs="Palatino Linotype"/>
          <w:b/>
          <w:i/>
        </w:rPr>
      </w:pPr>
      <w:r w:rsidRPr="001345FD">
        <w:rPr>
          <w:rFonts w:ascii="Palatino Linotype" w:eastAsia="Palatino Linotype" w:hAnsi="Palatino Linotype" w:cs="Palatino Linotype"/>
          <w:b/>
          <w:i/>
        </w:rPr>
        <w:t>C.T. RESOLUCIÓN CONFIDENCIAL PARCIAL Y CM 00232-SECOGEM-IP-2022_1.PDF</w:t>
      </w:r>
    </w:p>
    <w:p w:rsidR="00B2160E" w:rsidRPr="001345FD" w:rsidRDefault="0034100A">
      <w:pPr>
        <w:pBdr>
          <w:top w:val="nil"/>
          <w:left w:val="nil"/>
          <w:bottom w:val="nil"/>
          <w:right w:val="nil"/>
          <w:between w:val="nil"/>
        </w:pBdr>
        <w:spacing w:line="360" w:lineRule="auto"/>
        <w:ind w:left="720"/>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Contiene el Acuerdo del Comité de Transparencia </w:t>
      </w:r>
      <w:r w:rsidRPr="001345FD">
        <w:rPr>
          <w:rFonts w:ascii="Palatino Linotype" w:eastAsia="Palatino Linotype" w:hAnsi="Palatino Linotype" w:cs="Palatino Linotype"/>
          <w:i/>
        </w:rPr>
        <w:t>ACT/SECOGEM/EXT/COMT/19ª/2022/QUINTO</w:t>
      </w:r>
      <w:r w:rsidRPr="001345FD">
        <w:rPr>
          <w:rFonts w:ascii="Palatino Linotype" w:eastAsia="Palatino Linotype" w:hAnsi="Palatino Linotype" w:cs="Palatino Linotype"/>
        </w:rPr>
        <w:t>, mismo que hace referencia de manera general a:</w:t>
      </w:r>
    </w:p>
    <w:p w:rsidR="00B2160E" w:rsidRPr="001345FD" w:rsidRDefault="00B2160E">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B2160E" w:rsidRPr="001345FD" w:rsidRDefault="0034100A">
      <w:pPr>
        <w:pBdr>
          <w:top w:val="nil"/>
          <w:left w:val="nil"/>
          <w:bottom w:val="nil"/>
          <w:right w:val="nil"/>
          <w:between w:val="nil"/>
        </w:pBdr>
        <w:ind w:left="864" w:right="616"/>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xml:space="preserve">“… Se advierte que el soporte correspondiente a las 16, 755 hojas de los correos electrónicos de la Bandeja de entrada y los Enviados de la cuenta oficial: rosaura.colin@secogem.gob.mx; y, el soporte correspondiente a las 16,000 hojas de los correos electrónicos de la Bandeja de entrada y los Enviados de la cuenta oficial: </w:t>
      </w:r>
      <w:hyperlink r:id="rId10">
        <w:r w:rsidRPr="001345FD">
          <w:rPr>
            <w:rFonts w:ascii="Palatino Linotype" w:eastAsia="Palatino Linotype" w:hAnsi="Palatino Linotype" w:cs="Palatino Linotype"/>
            <w:i/>
            <w:sz w:val="22"/>
            <w:szCs w:val="22"/>
            <w:u w:val="single"/>
          </w:rPr>
          <w:t>adrian.cerritos@secogem.gob.mx</w:t>
        </w:r>
      </w:hyperlink>
      <w:r w:rsidRPr="001345FD">
        <w:rPr>
          <w:rFonts w:ascii="Palatino Linotype" w:eastAsia="Palatino Linotype" w:hAnsi="Palatino Linotype" w:cs="Palatino Linotype"/>
          <w:i/>
          <w:sz w:val="22"/>
          <w:szCs w:val="22"/>
        </w:rPr>
        <w:t xml:space="preserve"> del periodo comprendido del año 2019 al 05 de octubre del 2022; contienen dates personales susceptibles de ser clasificados come confidenciales, tales come: Nombre de particular(es) o tercero(s), Registro Federal de Contribuyentes (R.F.C), Clave Única de Registro de Población (C.U.RP), Teléfono, Telefax, Correo electrónico (e-mail), Dependientes económicos, Firma o rúbrica de particulares, Código de seguridad, Parentesco (filiación), Usuario (</w:t>
      </w:r>
      <w:proofErr w:type="spellStart"/>
      <w:r w:rsidRPr="001345FD">
        <w:rPr>
          <w:rFonts w:ascii="Palatino Linotype" w:eastAsia="Palatino Linotype" w:hAnsi="Palatino Linotype" w:cs="Palatino Linotype"/>
          <w:i/>
          <w:sz w:val="22"/>
          <w:szCs w:val="22"/>
        </w:rPr>
        <w:t>nickname</w:t>
      </w:r>
      <w:proofErr w:type="spellEnd"/>
      <w:r w:rsidRPr="001345FD">
        <w:rPr>
          <w:rFonts w:ascii="Palatino Linotype" w:eastAsia="Palatino Linotype" w:hAnsi="Palatino Linotype" w:cs="Palatino Linotype"/>
          <w:i/>
          <w:sz w:val="22"/>
          <w:szCs w:val="22"/>
        </w:rPr>
        <w:t xml:space="preserve">), </w:t>
      </w:r>
      <w:proofErr w:type="spellStart"/>
      <w:r w:rsidRPr="001345FD">
        <w:rPr>
          <w:rFonts w:ascii="Palatino Linotype" w:eastAsia="Palatino Linotype" w:hAnsi="Palatino Linotype" w:cs="Palatino Linotype"/>
          <w:i/>
          <w:sz w:val="22"/>
          <w:szCs w:val="22"/>
        </w:rPr>
        <w:t>Password</w:t>
      </w:r>
      <w:proofErr w:type="spellEnd"/>
      <w:r w:rsidRPr="001345FD">
        <w:rPr>
          <w:rFonts w:ascii="Palatino Linotype" w:eastAsia="Palatino Linotype" w:hAnsi="Palatino Linotype" w:cs="Palatino Linotype"/>
          <w:i/>
          <w:sz w:val="22"/>
          <w:szCs w:val="22"/>
        </w:rPr>
        <w:t xml:space="preserve">, </w:t>
      </w:r>
      <w:proofErr w:type="spellStart"/>
      <w:r w:rsidRPr="001345FD">
        <w:rPr>
          <w:rFonts w:ascii="Palatino Linotype" w:eastAsia="Palatino Linotype" w:hAnsi="Palatino Linotype" w:cs="Palatino Linotype"/>
          <w:i/>
          <w:sz w:val="22"/>
          <w:szCs w:val="22"/>
        </w:rPr>
        <w:t>Login</w:t>
      </w:r>
      <w:proofErr w:type="spellEnd"/>
      <w:r w:rsidRPr="001345FD">
        <w:rPr>
          <w:rFonts w:ascii="Palatino Linotype" w:eastAsia="Palatino Linotype" w:hAnsi="Palatino Linotype" w:cs="Palatino Linotype"/>
          <w:i/>
          <w:sz w:val="22"/>
          <w:szCs w:val="22"/>
        </w:rPr>
        <w:t xml:space="preserve"> o contraseña, Domicilio, Claves de elector, Fecha de nacimiento, Fotografía, Sexo, Huella digital, Estado civil, Número de ID de empleado (Clave de servidor público), Número de seguridad social (Clave de </w:t>
      </w:r>
      <w:proofErr w:type="spellStart"/>
      <w:r w:rsidRPr="001345FD">
        <w:rPr>
          <w:rFonts w:ascii="Palatino Linotype" w:eastAsia="Palatino Linotype" w:hAnsi="Palatino Linotype" w:cs="Palatino Linotype"/>
          <w:i/>
          <w:sz w:val="22"/>
          <w:szCs w:val="22"/>
        </w:rPr>
        <w:t>ISSEMyM</w:t>
      </w:r>
      <w:proofErr w:type="spellEnd"/>
      <w:r w:rsidRPr="001345FD">
        <w:rPr>
          <w:rFonts w:ascii="Palatino Linotype" w:eastAsia="Palatino Linotype" w:hAnsi="Palatino Linotype" w:cs="Palatino Linotype"/>
          <w:i/>
          <w:sz w:val="22"/>
          <w:szCs w:val="22"/>
        </w:rPr>
        <w:t xml:space="preserve">), Deducciones contenidas en recibos de pago (pensión alimenticia, cuota de sindicato, seguro de vida y créditos, gastos funerarios), Afiliación sindical y Código OR. </w:t>
      </w:r>
    </w:p>
    <w:p w:rsidR="00B2160E" w:rsidRPr="001345FD" w:rsidRDefault="0034100A">
      <w:pPr>
        <w:pBdr>
          <w:top w:val="nil"/>
          <w:left w:val="nil"/>
          <w:bottom w:val="nil"/>
          <w:right w:val="nil"/>
          <w:between w:val="nil"/>
        </w:pBdr>
        <w:ind w:left="864" w:right="616"/>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xml:space="preserve">En ese tenor, los datos personales referidos con antelación, contenidos en el soporte correspondiente a las 16, 755 hojas de los correos electrónicos de la Bandeja de entrada y los Enviados de la cuenta oficial: rosaura.colin©secogem.gob.mx; y, el soporte correspondiente a las 16,000 hojas de los correos electrónicos de la Bandeja de entrada y los Enviados de la cuenta oficial: adrian.cerritos©secogem.gob.mx del periodo  comprendido del año 2019 al 05 de octubre del 2022; son considerados información confidencial, debido a que se refiere a datos personales concernientes a personas identificadas o identificables. Se considera que una persona es identificable cuando su identidad pueda determinarse directa o indirectamente a través de cualquier información;…” (Sic) </w:t>
      </w: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sz w:val="22"/>
          <w:szCs w:val="22"/>
        </w:rPr>
        <w:lastRenderedPageBreak/>
        <w:t>3.</w:t>
      </w:r>
      <w:r w:rsidRPr="001345FD">
        <w:rPr>
          <w:rFonts w:ascii="Palatino Linotype" w:eastAsia="Palatino Linotype" w:hAnsi="Palatino Linotype" w:cs="Palatino Linotype"/>
          <w:b/>
        </w:rPr>
        <w:t xml:space="preserve"> Interposición del recurso de revisión. </w:t>
      </w:r>
      <w:r w:rsidRPr="001345FD">
        <w:rPr>
          <w:rFonts w:ascii="Palatino Linotype" w:eastAsia="Palatino Linotype" w:hAnsi="Palatino Linotype" w:cs="Palatino Linotype"/>
        </w:rPr>
        <w:t xml:space="preserve">Inconforme la entonces persona solicitante con la respuesta del </w:t>
      </w:r>
      <w:r w:rsidRPr="001345FD">
        <w:rPr>
          <w:rFonts w:ascii="Palatino Linotype" w:eastAsia="Palatino Linotype" w:hAnsi="Palatino Linotype" w:cs="Palatino Linotype"/>
          <w:b/>
        </w:rPr>
        <w:t>SUJETO OBLIGADO</w:t>
      </w:r>
      <w:r w:rsidRPr="001345FD">
        <w:rPr>
          <w:rFonts w:ascii="Palatino Linotype" w:eastAsia="Palatino Linotype" w:hAnsi="Palatino Linotype" w:cs="Palatino Linotype"/>
        </w:rPr>
        <w:t>, el día</w:t>
      </w:r>
      <w:r w:rsidRPr="001345FD">
        <w:rPr>
          <w:rFonts w:ascii="Palatino Linotype" w:eastAsia="Palatino Linotype" w:hAnsi="Palatino Linotype" w:cs="Palatino Linotype"/>
          <w:b/>
        </w:rPr>
        <w:t xml:space="preserve"> treinta y uno de agosto de dos mil veintidós </w:t>
      </w:r>
      <w:r w:rsidRPr="001345FD">
        <w:rPr>
          <w:rFonts w:ascii="Palatino Linotype" w:eastAsia="Palatino Linotype" w:hAnsi="Palatino Linotype" w:cs="Palatino Linotype"/>
        </w:rPr>
        <w:t xml:space="preserve">interpuso este medio de impugnación al tenor de las siguientes consideraciones: </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tabs>
          <w:tab w:val="left" w:pos="2745"/>
        </w:tabs>
        <w:spacing w:line="360" w:lineRule="auto"/>
        <w:jc w:val="both"/>
        <w:rPr>
          <w:rFonts w:ascii="Palatino Linotype" w:eastAsia="Palatino Linotype" w:hAnsi="Palatino Linotype" w:cs="Palatino Linotype"/>
          <w:b/>
        </w:rPr>
      </w:pPr>
      <w:r w:rsidRPr="001345FD">
        <w:rPr>
          <w:rFonts w:ascii="Palatino Linotype" w:eastAsia="Palatino Linotype" w:hAnsi="Palatino Linotype" w:cs="Palatino Linotype"/>
          <w:b/>
        </w:rPr>
        <w:t xml:space="preserve">Acto impugnado: </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xml:space="preserve">“la respuesta a la solicitud 00232/SECOGEM/IP/2022 de </w:t>
      </w:r>
      <w:proofErr w:type="spellStart"/>
      <w:r w:rsidRPr="001345FD">
        <w:rPr>
          <w:rFonts w:ascii="Palatino Linotype" w:eastAsia="Palatino Linotype" w:hAnsi="Palatino Linotype" w:cs="Palatino Linotype"/>
          <w:i/>
          <w:sz w:val="22"/>
          <w:szCs w:val="22"/>
        </w:rPr>
        <w:t>ls</w:t>
      </w:r>
      <w:proofErr w:type="spellEnd"/>
      <w:r w:rsidRPr="001345FD">
        <w:rPr>
          <w:rFonts w:ascii="Palatino Linotype" w:eastAsia="Palatino Linotype" w:hAnsi="Palatino Linotype" w:cs="Palatino Linotype"/>
          <w:i/>
          <w:sz w:val="22"/>
          <w:szCs w:val="22"/>
        </w:rPr>
        <w:t xml:space="preserve"> </w:t>
      </w:r>
      <w:proofErr w:type="spellStart"/>
      <w:r w:rsidRPr="001345FD">
        <w:rPr>
          <w:rFonts w:ascii="Palatino Linotype" w:eastAsia="Palatino Linotype" w:hAnsi="Palatino Linotype" w:cs="Palatino Linotype"/>
          <w:i/>
          <w:sz w:val="22"/>
          <w:szCs w:val="22"/>
        </w:rPr>
        <w:t>secretria</w:t>
      </w:r>
      <w:proofErr w:type="spellEnd"/>
      <w:r w:rsidRPr="001345FD">
        <w:rPr>
          <w:rFonts w:ascii="Palatino Linotype" w:eastAsia="Palatino Linotype" w:hAnsi="Palatino Linotype" w:cs="Palatino Linotype"/>
          <w:i/>
          <w:sz w:val="22"/>
          <w:szCs w:val="22"/>
        </w:rPr>
        <w:t xml:space="preserve"> de la </w:t>
      </w:r>
      <w:proofErr w:type="spellStart"/>
      <w:r w:rsidRPr="001345FD">
        <w:rPr>
          <w:rFonts w:ascii="Palatino Linotype" w:eastAsia="Palatino Linotype" w:hAnsi="Palatino Linotype" w:cs="Palatino Linotype"/>
          <w:i/>
          <w:sz w:val="22"/>
          <w:szCs w:val="22"/>
        </w:rPr>
        <w:t>conmtraloria</w:t>
      </w:r>
      <w:proofErr w:type="spellEnd"/>
      <w:r w:rsidRPr="001345FD">
        <w:rPr>
          <w:rFonts w:ascii="Palatino Linotype" w:eastAsia="Palatino Linotype" w:hAnsi="Palatino Linotype" w:cs="Palatino Linotype"/>
          <w:i/>
          <w:sz w:val="22"/>
          <w:szCs w:val="22"/>
        </w:rPr>
        <w:t>” (sic)</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Razones o motivos de inconformidad</w:t>
      </w:r>
      <w:r w:rsidRPr="001345FD">
        <w:rPr>
          <w:rFonts w:ascii="Palatino Linotype" w:eastAsia="Palatino Linotype" w:hAnsi="Palatino Linotype" w:cs="Palatino Linotype"/>
        </w:rPr>
        <w:t>:</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xml:space="preserve">“se solicitaron los correos </w:t>
      </w:r>
      <w:proofErr w:type="spellStart"/>
      <w:r w:rsidRPr="001345FD">
        <w:rPr>
          <w:rFonts w:ascii="Palatino Linotype" w:eastAsia="Palatino Linotype" w:hAnsi="Palatino Linotype" w:cs="Palatino Linotype"/>
          <w:i/>
          <w:sz w:val="22"/>
          <w:szCs w:val="22"/>
        </w:rPr>
        <w:t>electronicos</w:t>
      </w:r>
      <w:proofErr w:type="spellEnd"/>
      <w:r w:rsidRPr="001345FD">
        <w:rPr>
          <w:rFonts w:ascii="Palatino Linotype" w:eastAsia="Palatino Linotype" w:hAnsi="Palatino Linotype" w:cs="Palatino Linotype"/>
          <w:i/>
          <w:sz w:val="22"/>
          <w:szCs w:val="22"/>
        </w:rPr>
        <w:t xml:space="preserve"> de la solicitud de acceso a la </w:t>
      </w:r>
      <w:proofErr w:type="spellStart"/>
      <w:r w:rsidRPr="001345FD">
        <w:rPr>
          <w:rFonts w:ascii="Palatino Linotype" w:eastAsia="Palatino Linotype" w:hAnsi="Palatino Linotype" w:cs="Palatino Linotype"/>
          <w:i/>
          <w:sz w:val="22"/>
          <w:szCs w:val="22"/>
        </w:rPr>
        <w:t>informacion</w:t>
      </w:r>
      <w:proofErr w:type="spellEnd"/>
      <w:r w:rsidRPr="001345FD">
        <w:rPr>
          <w:rFonts w:ascii="Palatino Linotype" w:eastAsia="Palatino Linotype" w:hAnsi="Palatino Linotype" w:cs="Palatino Linotype"/>
          <w:i/>
          <w:sz w:val="22"/>
          <w:szCs w:val="22"/>
        </w:rPr>
        <w:t xml:space="preserve"> recibidos y enviados, no se quieren los anexos que tienen cada uno, y su </w:t>
      </w:r>
      <w:proofErr w:type="spellStart"/>
      <w:r w:rsidRPr="001345FD">
        <w:rPr>
          <w:rFonts w:ascii="Palatino Linotype" w:eastAsia="Palatino Linotype" w:hAnsi="Palatino Linotype" w:cs="Palatino Linotype"/>
          <w:i/>
          <w:sz w:val="22"/>
          <w:szCs w:val="22"/>
        </w:rPr>
        <w:t>version</w:t>
      </w:r>
      <w:proofErr w:type="spellEnd"/>
      <w:r w:rsidRPr="001345FD">
        <w:rPr>
          <w:rFonts w:ascii="Palatino Linotype" w:eastAsia="Palatino Linotype" w:hAnsi="Palatino Linotype" w:cs="Palatino Linotype"/>
          <w:i/>
          <w:sz w:val="22"/>
          <w:szCs w:val="22"/>
        </w:rPr>
        <w:t xml:space="preserve"> publica </w:t>
      </w:r>
      <w:proofErr w:type="spellStart"/>
      <w:r w:rsidRPr="001345FD">
        <w:rPr>
          <w:rFonts w:ascii="Palatino Linotype" w:eastAsia="Palatino Linotype" w:hAnsi="Palatino Linotype" w:cs="Palatino Linotype"/>
          <w:i/>
          <w:sz w:val="22"/>
          <w:szCs w:val="22"/>
        </w:rPr>
        <w:t>segun</w:t>
      </w:r>
      <w:proofErr w:type="spellEnd"/>
      <w:r w:rsidRPr="001345FD">
        <w:rPr>
          <w:rFonts w:ascii="Palatino Linotype" w:eastAsia="Palatino Linotype" w:hAnsi="Palatino Linotype" w:cs="Palatino Linotype"/>
          <w:i/>
          <w:sz w:val="22"/>
          <w:szCs w:val="22"/>
        </w:rPr>
        <w:t xml:space="preserve"> los archivos adjuntos en la respuesta Para el caso de que documentos contengan partes o secciones </w:t>
      </w:r>
      <w:proofErr w:type="spellStart"/>
      <w:r w:rsidRPr="001345FD">
        <w:rPr>
          <w:rFonts w:ascii="Palatino Linotype" w:eastAsia="Palatino Linotype" w:hAnsi="Palatino Linotype" w:cs="Palatino Linotype"/>
          <w:i/>
          <w:sz w:val="22"/>
          <w:szCs w:val="22"/>
        </w:rPr>
        <w:t>clasiticadas</w:t>
      </w:r>
      <w:proofErr w:type="spellEnd"/>
      <w:r w:rsidRPr="001345FD">
        <w:rPr>
          <w:rFonts w:ascii="Palatino Linotype" w:eastAsia="Palatino Linotype" w:hAnsi="Palatino Linotype" w:cs="Palatino Linotype"/>
          <w:i/>
          <w:sz w:val="22"/>
          <w:szCs w:val="22"/>
        </w:rPr>
        <w:t xml:space="preserve"> como reservadas 0 confidenciales, el personal adscrito a </w:t>
      </w:r>
      <w:proofErr w:type="spellStart"/>
      <w:r w:rsidRPr="001345FD">
        <w:rPr>
          <w:rFonts w:ascii="Palatino Linotype" w:eastAsia="Palatino Linotype" w:hAnsi="Palatino Linotype" w:cs="Palatino Linotype"/>
          <w:i/>
          <w:sz w:val="22"/>
          <w:szCs w:val="22"/>
        </w:rPr>
        <w:t>Ia</w:t>
      </w:r>
      <w:proofErr w:type="spellEnd"/>
      <w:r w:rsidRPr="001345FD">
        <w:rPr>
          <w:rFonts w:ascii="Palatino Linotype" w:eastAsia="Palatino Linotype" w:hAnsi="Palatino Linotype" w:cs="Palatino Linotype"/>
          <w:i/>
          <w:sz w:val="22"/>
          <w:szCs w:val="22"/>
        </w:rPr>
        <w:t xml:space="preserve"> Unidad de Transparencia lo hará del conocimiento del particular, previo al acceso a </w:t>
      </w:r>
      <w:proofErr w:type="spellStart"/>
      <w:r w:rsidRPr="001345FD">
        <w:rPr>
          <w:rFonts w:ascii="Palatino Linotype" w:eastAsia="Palatino Linotype" w:hAnsi="Palatino Linotype" w:cs="Palatino Linotype"/>
          <w:i/>
          <w:sz w:val="22"/>
          <w:szCs w:val="22"/>
        </w:rPr>
        <w:t>Ia</w:t>
      </w:r>
      <w:proofErr w:type="spellEnd"/>
      <w:r w:rsidRPr="001345FD">
        <w:rPr>
          <w:rFonts w:ascii="Palatino Linotype" w:eastAsia="Palatino Linotype" w:hAnsi="Palatino Linotype" w:cs="Palatino Linotype"/>
          <w:i/>
          <w:sz w:val="22"/>
          <w:szCs w:val="22"/>
        </w:rPr>
        <w:t xml:space="preserve"> información; en consecuencia, se le mostrará el acuerdo emitido por </w:t>
      </w:r>
      <w:proofErr w:type="spellStart"/>
      <w:r w:rsidRPr="001345FD">
        <w:rPr>
          <w:rFonts w:ascii="Palatino Linotype" w:eastAsia="Palatino Linotype" w:hAnsi="Palatino Linotype" w:cs="Palatino Linotype"/>
          <w:i/>
          <w:sz w:val="22"/>
          <w:szCs w:val="22"/>
        </w:rPr>
        <w:t>eI</w:t>
      </w:r>
      <w:proofErr w:type="spellEnd"/>
      <w:r w:rsidRPr="001345FD">
        <w:rPr>
          <w:rFonts w:ascii="Palatino Linotype" w:eastAsia="Palatino Linotype" w:hAnsi="Palatino Linotype" w:cs="Palatino Linotype"/>
          <w:i/>
          <w:sz w:val="22"/>
          <w:szCs w:val="22"/>
        </w:rPr>
        <w:t xml:space="preserve"> Comité de Transparencia, en el que se clasificaron las partes o secciones que no podrán dejarse a </w:t>
      </w:r>
      <w:proofErr w:type="spellStart"/>
      <w:r w:rsidRPr="001345FD">
        <w:rPr>
          <w:rFonts w:ascii="Palatino Linotype" w:eastAsia="Palatino Linotype" w:hAnsi="Palatino Linotype" w:cs="Palatino Linotype"/>
          <w:i/>
          <w:sz w:val="22"/>
          <w:szCs w:val="22"/>
        </w:rPr>
        <w:t>Ia</w:t>
      </w:r>
      <w:proofErr w:type="spellEnd"/>
      <w:r w:rsidRPr="001345FD">
        <w:rPr>
          <w:rFonts w:ascii="Palatino Linotype" w:eastAsia="Palatino Linotype" w:hAnsi="Palatino Linotype" w:cs="Palatino Linotype"/>
          <w:i/>
          <w:sz w:val="22"/>
          <w:szCs w:val="22"/>
        </w:rPr>
        <w:t xml:space="preserve"> vista. En caso de que </w:t>
      </w:r>
      <w:proofErr w:type="spellStart"/>
      <w:r w:rsidRPr="001345FD">
        <w:rPr>
          <w:rFonts w:ascii="Palatino Linotype" w:eastAsia="Palatino Linotype" w:hAnsi="Palatino Linotype" w:cs="Palatino Linotype"/>
          <w:i/>
          <w:sz w:val="22"/>
          <w:szCs w:val="22"/>
        </w:rPr>
        <w:t>eI</w:t>
      </w:r>
      <w:proofErr w:type="spellEnd"/>
      <w:r w:rsidRPr="001345FD">
        <w:rPr>
          <w:rFonts w:ascii="Palatino Linotype" w:eastAsia="Palatino Linotype" w:hAnsi="Palatino Linotype" w:cs="Palatino Linotype"/>
          <w:i/>
          <w:sz w:val="22"/>
          <w:szCs w:val="22"/>
        </w:rPr>
        <w:t xml:space="preserve"> solicitante requiera </w:t>
      </w:r>
      <w:proofErr w:type="spellStart"/>
      <w:r w:rsidRPr="001345FD">
        <w:rPr>
          <w:rFonts w:ascii="Palatino Linotype" w:eastAsia="Palatino Linotype" w:hAnsi="Palatino Linotype" w:cs="Palatino Linotype"/>
          <w:i/>
          <w:sz w:val="22"/>
          <w:szCs w:val="22"/>
        </w:rPr>
        <w:t>Ia</w:t>
      </w:r>
      <w:proofErr w:type="spellEnd"/>
      <w:r w:rsidRPr="001345FD">
        <w:rPr>
          <w:rFonts w:ascii="Palatino Linotype" w:eastAsia="Palatino Linotype" w:hAnsi="Palatino Linotype" w:cs="Palatino Linotype"/>
          <w:i/>
          <w:sz w:val="22"/>
          <w:szCs w:val="22"/>
        </w:rPr>
        <w:t xml:space="preserve"> reproducción de </w:t>
      </w:r>
      <w:proofErr w:type="spellStart"/>
      <w:r w:rsidRPr="001345FD">
        <w:rPr>
          <w:rFonts w:ascii="Palatino Linotype" w:eastAsia="Palatino Linotype" w:hAnsi="Palatino Linotype" w:cs="Palatino Linotype"/>
          <w:i/>
          <w:sz w:val="22"/>
          <w:szCs w:val="22"/>
        </w:rPr>
        <w:t>Ia</w:t>
      </w:r>
      <w:proofErr w:type="spellEnd"/>
      <w:r w:rsidRPr="001345FD">
        <w:rPr>
          <w:rFonts w:ascii="Palatino Linotype" w:eastAsia="Palatino Linotype" w:hAnsi="Palatino Linotype" w:cs="Palatino Linotype"/>
          <w:i/>
          <w:sz w:val="22"/>
          <w:szCs w:val="22"/>
        </w:rPr>
        <w:t xml:space="preserve"> información, el personal adscrito a </w:t>
      </w:r>
      <w:proofErr w:type="spellStart"/>
      <w:r w:rsidRPr="001345FD">
        <w:rPr>
          <w:rFonts w:ascii="Palatino Linotype" w:eastAsia="Palatino Linotype" w:hAnsi="Palatino Linotype" w:cs="Palatino Linotype"/>
          <w:i/>
          <w:sz w:val="22"/>
          <w:szCs w:val="22"/>
        </w:rPr>
        <w:t>Ia</w:t>
      </w:r>
      <w:proofErr w:type="spellEnd"/>
      <w:r w:rsidRPr="001345FD">
        <w:rPr>
          <w:rFonts w:ascii="Palatino Linotype" w:eastAsia="Palatino Linotype" w:hAnsi="Palatino Linotype" w:cs="Palatino Linotype"/>
          <w:i/>
          <w:sz w:val="22"/>
          <w:szCs w:val="22"/>
        </w:rPr>
        <w:t xml:space="preserve"> Unidad de Transparencia deberá indicarle </w:t>
      </w:r>
      <w:proofErr w:type="spellStart"/>
      <w:r w:rsidRPr="001345FD">
        <w:rPr>
          <w:rFonts w:ascii="Palatino Linotype" w:eastAsia="Palatino Linotype" w:hAnsi="Palatino Linotype" w:cs="Palatino Linotype"/>
          <w:i/>
          <w:sz w:val="22"/>
          <w:szCs w:val="22"/>
        </w:rPr>
        <w:t>eI</w:t>
      </w:r>
      <w:proofErr w:type="spellEnd"/>
      <w:r w:rsidRPr="001345FD">
        <w:rPr>
          <w:rFonts w:ascii="Palatino Linotype" w:eastAsia="Palatino Linotype" w:hAnsi="Palatino Linotype" w:cs="Palatino Linotype"/>
          <w:i/>
          <w:sz w:val="22"/>
          <w:szCs w:val="22"/>
        </w:rPr>
        <w:t xml:space="preserve"> monto, es decir, los derechos que tendrá que pagar, por </w:t>
      </w:r>
      <w:proofErr w:type="spellStart"/>
      <w:r w:rsidRPr="001345FD">
        <w:rPr>
          <w:rFonts w:ascii="Palatino Linotype" w:eastAsia="Palatino Linotype" w:hAnsi="Palatino Linotype" w:cs="Palatino Linotype"/>
          <w:i/>
          <w:sz w:val="22"/>
          <w:szCs w:val="22"/>
        </w:rPr>
        <w:t>Ia</w:t>
      </w:r>
      <w:proofErr w:type="spellEnd"/>
      <w:r w:rsidRPr="001345FD">
        <w:rPr>
          <w:rFonts w:ascii="Palatino Linotype" w:eastAsia="Palatino Linotype" w:hAnsi="Palatino Linotype" w:cs="Palatino Linotype"/>
          <w:i/>
          <w:sz w:val="22"/>
          <w:szCs w:val="22"/>
        </w:rPr>
        <w:t xml:space="preserve"> digitalización de documentos, atendiendo al </w:t>
      </w:r>
      <w:proofErr w:type="spellStart"/>
      <w:r w:rsidRPr="001345FD">
        <w:rPr>
          <w:rFonts w:ascii="Palatino Linotype" w:eastAsia="Palatino Linotype" w:hAnsi="Palatino Linotype" w:cs="Palatino Linotype"/>
          <w:i/>
          <w:sz w:val="22"/>
          <w:szCs w:val="22"/>
        </w:rPr>
        <w:t>artIculo</w:t>
      </w:r>
      <w:proofErr w:type="spellEnd"/>
      <w:r w:rsidRPr="001345FD">
        <w:rPr>
          <w:rFonts w:ascii="Palatino Linotype" w:eastAsia="Palatino Linotype" w:hAnsi="Palatino Linotype" w:cs="Palatino Linotype"/>
          <w:i/>
          <w:sz w:val="22"/>
          <w:szCs w:val="22"/>
        </w:rPr>
        <w:t xml:space="preserve"> 148 del </w:t>
      </w:r>
      <w:proofErr w:type="spellStart"/>
      <w:r w:rsidRPr="001345FD">
        <w:rPr>
          <w:rFonts w:ascii="Palatino Linotype" w:eastAsia="Palatino Linotype" w:hAnsi="Palatino Linotype" w:cs="Palatino Linotype"/>
          <w:i/>
          <w:sz w:val="22"/>
          <w:szCs w:val="22"/>
        </w:rPr>
        <w:t>COdigo</w:t>
      </w:r>
      <w:proofErr w:type="spellEnd"/>
      <w:r w:rsidRPr="001345FD">
        <w:rPr>
          <w:rFonts w:ascii="Palatino Linotype" w:eastAsia="Palatino Linotype" w:hAnsi="Palatino Linotype" w:cs="Palatino Linotype"/>
          <w:i/>
          <w:sz w:val="22"/>
          <w:szCs w:val="22"/>
        </w:rPr>
        <w:t xml:space="preserve"> Financiero del Estado de </w:t>
      </w:r>
      <w:proofErr w:type="spellStart"/>
      <w:r w:rsidRPr="001345FD">
        <w:rPr>
          <w:rFonts w:ascii="Palatino Linotype" w:eastAsia="Palatino Linotype" w:hAnsi="Palatino Linotype" w:cs="Palatino Linotype"/>
          <w:i/>
          <w:sz w:val="22"/>
          <w:szCs w:val="22"/>
        </w:rPr>
        <w:t>Mexico</w:t>
      </w:r>
      <w:proofErr w:type="spellEnd"/>
      <w:r w:rsidRPr="001345FD">
        <w:rPr>
          <w:rFonts w:ascii="Palatino Linotype" w:eastAsia="Palatino Linotype" w:hAnsi="Palatino Linotype" w:cs="Palatino Linotype"/>
          <w:i/>
          <w:sz w:val="22"/>
          <w:szCs w:val="22"/>
        </w:rPr>
        <w:t xml:space="preserve"> y Municipios; </w:t>
      </w:r>
      <w:proofErr w:type="spellStart"/>
      <w:r w:rsidRPr="001345FD">
        <w:rPr>
          <w:rFonts w:ascii="Palatino Linotype" w:eastAsia="Palatino Linotype" w:hAnsi="Palatino Linotype" w:cs="Palatino Linotype"/>
          <w:i/>
          <w:sz w:val="22"/>
          <w:szCs w:val="22"/>
        </w:rPr>
        <w:t>asI</w:t>
      </w:r>
      <w:proofErr w:type="spellEnd"/>
      <w:r w:rsidRPr="001345FD">
        <w:rPr>
          <w:rFonts w:ascii="Palatino Linotype" w:eastAsia="Palatino Linotype" w:hAnsi="Palatino Linotype" w:cs="Palatino Linotype"/>
          <w:i/>
          <w:sz w:val="22"/>
          <w:szCs w:val="22"/>
        </w:rPr>
        <w:t xml:space="preserve"> como </w:t>
      </w:r>
      <w:proofErr w:type="spellStart"/>
      <w:r w:rsidRPr="001345FD">
        <w:rPr>
          <w:rFonts w:ascii="Palatino Linotype" w:eastAsia="Palatino Linotype" w:hAnsi="Palatino Linotype" w:cs="Palatino Linotype"/>
          <w:i/>
          <w:sz w:val="22"/>
          <w:szCs w:val="22"/>
        </w:rPr>
        <w:t>eI</w:t>
      </w:r>
      <w:proofErr w:type="spellEnd"/>
      <w:r w:rsidRPr="001345FD">
        <w:rPr>
          <w:rFonts w:ascii="Palatino Linotype" w:eastAsia="Palatino Linotype" w:hAnsi="Palatino Linotype" w:cs="Palatino Linotype"/>
          <w:i/>
          <w:sz w:val="22"/>
          <w:szCs w:val="22"/>
        </w:rPr>
        <w:t xml:space="preserve"> procedimiento para realizar el pago respectivo, se ve que no tienen la </w:t>
      </w:r>
      <w:proofErr w:type="spellStart"/>
      <w:r w:rsidRPr="001345FD">
        <w:rPr>
          <w:rFonts w:ascii="Palatino Linotype" w:eastAsia="Palatino Linotype" w:hAnsi="Palatino Linotype" w:cs="Palatino Linotype"/>
          <w:i/>
          <w:sz w:val="22"/>
          <w:szCs w:val="22"/>
        </w:rPr>
        <w:t>version</w:t>
      </w:r>
      <w:proofErr w:type="spellEnd"/>
      <w:r w:rsidRPr="001345FD">
        <w:rPr>
          <w:rFonts w:ascii="Palatino Linotype" w:eastAsia="Palatino Linotype" w:hAnsi="Palatino Linotype" w:cs="Palatino Linotype"/>
          <w:i/>
          <w:sz w:val="22"/>
          <w:szCs w:val="22"/>
        </w:rPr>
        <w:t xml:space="preserve"> publica de los correos, porque dicen que se </w:t>
      </w:r>
      <w:proofErr w:type="spellStart"/>
      <w:r w:rsidRPr="001345FD">
        <w:rPr>
          <w:rFonts w:ascii="Palatino Linotype" w:eastAsia="Palatino Linotype" w:hAnsi="Palatino Linotype" w:cs="Palatino Linotype"/>
          <w:i/>
          <w:sz w:val="22"/>
          <w:szCs w:val="22"/>
        </w:rPr>
        <w:t>podra</w:t>
      </w:r>
      <w:proofErr w:type="spellEnd"/>
      <w:r w:rsidRPr="001345FD">
        <w:rPr>
          <w:rFonts w:ascii="Palatino Linotype" w:eastAsia="Palatino Linotype" w:hAnsi="Palatino Linotype" w:cs="Palatino Linotype"/>
          <w:i/>
          <w:sz w:val="22"/>
          <w:szCs w:val="22"/>
        </w:rPr>
        <w:t xml:space="preserve"> ver o no </w:t>
      </w:r>
      <w:proofErr w:type="spellStart"/>
      <w:r w:rsidRPr="001345FD">
        <w:rPr>
          <w:rFonts w:ascii="Palatino Linotype" w:eastAsia="Palatino Linotype" w:hAnsi="Palatino Linotype" w:cs="Palatino Linotype"/>
          <w:i/>
          <w:sz w:val="22"/>
          <w:szCs w:val="22"/>
        </w:rPr>
        <w:t>segun</w:t>
      </w:r>
      <w:proofErr w:type="spellEnd"/>
      <w:r w:rsidRPr="001345FD">
        <w:rPr>
          <w:rFonts w:ascii="Palatino Linotype" w:eastAsia="Palatino Linotype" w:hAnsi="Palatino Linotype" w:cs="Palatino Linotype"/>
          <w:i/>
          <w:sz w:val="22"/>
          <w:szCs w:val="22"/>
        </w:rPr>
        <w:t xml:space="preserve"> </w:t>
      </w:r>
      <w:proofErr w:type="spellStart"/>
      <w:r w:rsidRPr="001345FD">
        <w:rPr>
          <w:rFonts w:ascii="Palatino Linotype" w:eastAsia="Palatino Linotype" w:hAnsi="Palatino Linotype" w:cs="Palatino Linotype"/>
          <w:i/>
          <w:sz w:val="22"/>
          <w:szCs w:val="22"/>
        </w:rPr>
        <w:t>eleccion</w:t>
      </w:r>
      <w:proofErr w:type="spellEnd"/>
      <w:r w:rsidRPr="001345FD">
        <w:rPr>
          <w:rFonts w:ascii="Palatino Linotype" w:eastAsia="Palatino Linotype" w:hAnsi="Palatino Linotype" w:cs="Palatino Linotype"/>
          <w:i/>
          <w:sz w:val="22"/>
          <w:szCs w:val="22"/>
        </w:rPr>
        <w:t xml:space="preserve"> de la gente de la unidad de trasparencia, en sus oficinas, </w:t>
      </w:r>
      <w:proofErr w:type="spellStart"/>
      <w:r w:rsidRPr="001345FD">
        <w:rPr>
          <w:rFonts w:ascii="Palatino Linotype" w:eastAsia="Palatino Linotype" w:hAnsi="Palatino Linotype" w:cs="Palatino Linotype"/>
          <w:i/>
          <w:sz w:val="22"/>
          <w:szCs w:val="22"/>
        </w:rPr>
        <w:t>tambien</w:t>
      </w:r>
      <w:proofErr w:type="spellEnd"/>
      <w:r w:rsidRPr="001345FD">
        <w:rPr>
          <w:rFonts w:ascii="Palatino Linotype" w:eastAsia="Palatino Linotype" w:hAnsi="Palatino Linotype" w:cs="Palatino Linotype"/>
          <w:i/>
          <w:sz w:val="22"/>
          <w:szCs w:val="22"/>
        </w:rPr>
        <w:t xml:space="preserve"> dicen que ocupa mucho espacio, pero les contestan que si pueden subir la </w:t>
      </w:r>
      <w:proofErr w:type="spellStart"/>
      <w:r w:rsidRPr="001345FD">
        <w:rPr>
          <w:rFonts w:ascii="Palatino Linotype" w:eastAsia="Palatino Linotype" w:hAnsi="Palatino Linotype" w:cs="Palatino Linotype"/>
          <w:i/>
          <w:sz w:val="22"/>
          <w:szCs w:val="22"/>
        </w:rPr>
        <w:t>informacion</w:t>
      </w:r>
      <w:proofErr w:type="spellEnd"/>
      <w:r w:rsidRPr="001345FD">
        <w:rPr>
          <w:rFonts w:ascii="Palatino Linotype" w:eastAsia="Palatino Linotype" w:hAnsi="Palatino Linotype" w:cs="Palatino Linotype"/>
          <w:i/>
          <w:sz w:val="22"/>
          <w:szCs w:val="22"/>
        </w:rPr>
        <w:t xml:space="preserve"> con el espacio que se puede en el sistema </w:t>
      </w:r>
      <w:proofErr w:type="spellStart"/>
      <w:r w:rsidRPr="001345FD">
        <w:rPr>
          <w:rFonts w:ascii="Palatino Linotype" w:eastAsia="Palatino Linotype" w:hAnsi="Palatino Linotype" w:cs="Palatino Linotype"/>
          <w:i/>
          <w:sz w:val="22"/>
          <w:szCs w:val="22"/>
        </w:rPr>
        <w:t>saimex</w:t>
      </w:r>
      <w:proofErr w:type="spellEnd"/>
      <w:r w:rsidRPr="001345FD">
        <w:rPr>
          <w:rFonts w:ascii="Palatino Linotype" w:eastAsia="Palatino Linotype" w:hAnsi="Palatino Linotype" w:cs="Palatino Linotype"/>
          <w:i/>
          <w:sz w:val="22"/>
          <w:szCs w:val="22"/>
        </w:rPr>
        <w:t xml:space="preserve"> por partes en </w:t>
      </w:r>
      <w:proofErr w:type="spellStart"/>
      <w:r w:rsidRPr="001345FD">
        <w:rPr>
          <w:rFonts w:ascii="Palatino Linotype" w:eastAsia="Palatino Linotype" w:hAnsi="Palatino Linotype" w:cs="Palatino Linotype"/>
          <w:i/>
          <w:sz w:val="22"/>
          <w:szCs w:val="22"/>
        </w:rPr>
        <w:t>pdf</w:t>
      </w:r>
      <w:proofErr w:type="spellEnd"/>
      <w:r w:rsidRPr="001345FD">
        <w:rPr>
          <w:rFonts w:ascii="Palatino Linotype" w:eastAsia="Palatino Linotype" w:hAnsi="Palatino Linotype" w:cs="Palatino Linotype"/>
          <w:i/>
          <w:sz w:val="22"/>
          <w:szCs w:val="22"/>
        </w:rPr>
        <w:t xml:space="preserve">. </w:t>
      </w:r>
      <w:proofErr w:type="gramStart"/>
      <w:r w:rsidRPr="001345FD">
        <w:rPr>
          <w:rFonts w:ascii="Palatino Linotype" w:eastAsia="Palatino Linotype" w:hAnsi="Palatino Linotype" w:cs="Palatino Linotype"/>
          <w:i/>
          <w:sz w:val="22"/>
          <w:szCs w:val="22"/>
        </w:rPr>
        <w:t>no</w:t>
      </w:r>
      <w:proofErr w:type="gramEnd"/>
      <w:r w:rsidRPr="001345FD">
        <w:rPr>
          <w:rFonts w:ascii="Palatino Linotype" w:eastAsia="Palatino Linotype" w:hAnsi="Palatino Linotype" w:cs="Palatino Linotype"/>
          <w:i/>
          <w:sz w:val="22"/>
          <w:szCs w:val="22"/>
        </w:rPr>
        <w:t xml:space="preserve"> es </w:t>
      </w:r>
      <w:proofErr w:type="spellStart"/>
      <w:r w:rsidRPr="001345FD">
        <w:rPr>
          <w:rFonts w:ascii="Palatino Linotype" w:eastAsia="Palatino Linotype" w:hAnsi="Palatino Linotype" w:cs="Palatino Linotype"/>
          <w:i/>
          <w:sz w:val="22"/>
          <w:szCs w:val="22"/>
        </w:rPr>
        <w:t>uficiente</w:t>
      </w:r>
      <w:proofErr w:type="spellEnd"/>
      <w:r w:rsidRPr="001345FD">
        <w:rPr>
          <w:rFonts w:ascii="Palatino Linotype" w:eastAsia="Palatino Linotype" w:hAnsi="Palatino Linotype" w:cs="Palatino Linotype"/>
          <w:i/>
          <w:sz w:val="22"/>
          <w:szCs w:val="22"/>
        </w:rPr>
        <w:t xml:space="preserve"> el pretexto para no darlo por </w:t>
      </w:r>
      <w:proofErr w:type="spellStart"/>
      <w:r w:rsidRPr="001345FD">
        <w:rPr>
          <w:rFonts w:ascii="Palatino Linotype" w:eastAsia="Palatino Linotype" w:hAnsi="Palatino Linotype" w:cs="Palatino Linotype"/>
          <w:i/>
          <w:sz w:val="22"/>
          <w:szCs w:val="22"/>
        </w:rPr>
        <w:t>aqui</w:t>
      </w:r>
      <w:proofErr w:type="spellEnd"/>
      <w:r w:rsidRPr="001345FD">
        <w:rPr>
          <w:rFonts w:ascii="Palatino Linotype" w:eastAsia="Palatino Linotype" w:hAnsi="Palatino Linotype" w:cs="Palatino Linotype"/>
          <w:i/>
          <w:sz w:val="22"/>
          <w:szCs w:val="22"/>
        </w:rPr>
        <w:t xml:space="preserve">.” (Sic) </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bookmarkStart w:id="2" w:name="_heading=h.30j0zll" w:colFirst="0" w:colLast="0"/>
      <w:bookmarkEnd w:id="2"/>
    </w:p>
    <w:p w:rsidR="00B2160E" w:rsidRPr="001345FD" w:rsidRDefault="0034100A">
      <w:pPr>
        <w:spacing w:line="360" w:lineRule="auto"/>
        <w:ind w:right="51"/>
        <w:jc w:val="both"/>
        <w:rPr>
          <w:rFonts w:ascii="Palatino Linotype" w:eastAsia="Palatino Linotype" w:hAnsi="Palatino Linotype" w:cs="Palatino Linotype"/>
        </w:rPr>
      </w:pPr>
      <w:r w:rsidRPr="001345FD">
        <w:rPr>
          <w:rFonts w:ascii="Palatino Linotype" w:eastAsia="Palatino Linotype" w:hAnsi="Palatino Linotype" w:cs="Palatino Linotype"/>
          <w:b/>
        </w:rPr>
        <w:t xml:space="preserve">4. Turno. </w:t>
      </w:r>
      <w:r w:rsidRPr="001345FD">
        <w:rPr>
          <w:rFonts w:ascii="Palatino Linotype" w:eastAsia="Palatino Linotype" w:hAnsi="Palatino Linotype" w:cs="Palatino Linotype"/>
        </w:rPr>
        <w:t xml:space="preserve">De conformidad con el artículo 185 fracción I de la Ley de Transparencia, el presente recurso de revisión se turnó por el sistema electrónico de este Instituto, </w:t>
      </w:r>
      <w:r w:rsidRPr="001345FD">
        <w:rPr>
          <w:rFonts w:ascii="Palatino Linotype" w:eastAsia="Palatino Linotype" w:hAnsi="Palatino Linotype" w:cs="Palatino Linotype"/>
        </w:rPr>
        <w:lastRenderedPageBreak/>
        <w:t xml:space="preserve">a la </w:t>
      </w:r>
      <w:r w:rsidRPr="001345FD">
        <w:rPr>
          <w:rFonts w:ascii="Palatino Linotype" w:eastAsia="Palatino Linotype" w:hAnsi="Palatino Linotype" w:cs="Palatino Linotype"/>
          <w:b/>
        </w:rPr>
        <w:t xml:space="preserve">Comisionada Guadalupe Ramírez Peña, </w:t>
      </w:r>
      <w:r w:rsidRPr="001345FD">
        <w:rPr>
          <w:rFonts w:ascii="Palatino Linotype" w:eastAsia="Palatino Linotype" w:hAnsi="Palatino Linotype" w:cs="Palatino Linotype"/>
        </w:rPr>
        <w:t xml:space="preserve">a efecto de que analizara sobre su admisión o su </w:t>
      </w:r>
      <w:proofErr w:type="spellStart"/>
      <w:r w:rsidRPr="001345FD">
        <w:rPr>
          <w:rFonts w:ascii="Palatino Linotype" w:eastAsia="Palatino Linotype" w:hAnsi="Palatino Linotype" w:cs="Palatino Linotype"/>
        </w:rPr>
        <w:t>desechamiento</w:t>
      </w:r>
      <w:proofErr w:type="spellEnd"/>
      <w:r w:rsidRPr="001345FD">
        <w:rPr>
          <w:rFonts w:ascii="Palatino Linotype" w:eastAsia="Palatino Linotype" w:hAnsi="Palatino Linotype" w:cs="Palatino Linotype"/>
        </w:rPr>
        <w:t>.</w:t>
      </w:r>
    </w:p>
    <w:p w:rsidR="00B2160E" w:rsidRPr="001345FD" w:rsidRDefault="00B2160E">
      <w:pPr>
        <w:spacing w:line="360" w:lineRule="auto"/>
        <w:ind w:right="51"/>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5. Admisión del Recurso de revisión.</w:t>
      </w:r>
      <w:r w:rsidRPr="001345FD">
        <w:rPr>
          <w:rFonts w:ascii="Palatino Linotype" w:eastAsia="Palatino Linotype" w:hAnsi="Palatino Linotype" w:cs="Palatino Linotype"/>
        </w:rPr>
        <w:t xml:space="preserve"> El</w:t>
      </w:r>
      <w:r w:rsidRPr="001345FD">
        <w:rPr>
          <w:rFonts w:ascii="Palatino Linotype" w:eastAsia="Palatino Linotype" w:hAnsi="Palatino Linotype" w:cs="Palatino Linotype"/>
          <w:b/>
        </w:rPr>
        <w:t xml:space="preserve"> cuatro de noviembre de dos mil veintidós, </w:t>
      </w:r>
      <w:r w:rsidRPr="001345FD">
        <w:rPr>
          <w:rFonts w:ascii="Palatino Linotype" w:eastAsia="Palatino Linotype" w:hAnsi="Palatino Linotype" w:cs="Palatino Linotype"/>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Pr="001345FD">
        <w:rPr>
          <w:rFonts w:ascii="Palatino Linotype" w:eastAsia="Palatino Linotype" w:hAnsi="Palatino Linotype" w:cs="Palatino Linotype"/>
          <w:b/>
        </w:rPr>
        <w:t xml:space="preserve">EL SUJETO OBLIGADO </w:t>
      </w:r>
      <w:r w:rsidRPr="001345FD">
        <w:rPr>
          <w:rFonts w:ascii="Palatino Linotype" w:eastAsia="Palatino Linotype" w:hAnsi="Palatino Linotype" w:cs="Palatino Linotype"/>
        </w:rPr>
        <w:t>presentara su Informe Justificado.</w:t>
      </w:r>
    </w:p>
    <w:p w:rsidR="00B2160E" w:rsidRPr="001345FD" w:rsidRDefault="00B2160E">
      <w:pPr>
        <w:spacing w:line="360" w:lineRule="auto"/>
        <w:jc w:val="both"/>
        <w:rPr>
          <w:rFonts w:ascii="Palatino Linotype" w:eastAsia="Palatino Linotype" w:hAnsi="Palatino Linotype" w:cs="Palatino Linotype"/>
          <w:b/>
        </w:rPr>
      </w:pPr>
    </w:p>
    <w:p w:rsidR="00B2160E" w:rsidRPr="001345FD" w:rsidRDefault="0034100A">
      <w:pPr>
        <w:spacing w:line="360" w:lineRule="auto"/>
        <w:jc w:val="both"/>
        <w:rPr>
          <w:rFonts w:ascii="Palatino Linotype" w:eastAsia="Palatino Linotype" w:hAnsi="Palatino Linotype" w:cs="Palatino Linotype"/>
        </w:rPr>
      </w:pPr>
      <w:bookmarkStart w:id="3" w:name="_heading=h.2s8eyo1" w:colFirst="0" w:colLast="0"/>
      <w:bookmarkEnd w:id="3"/>
      <w:r w:rsidRPr="001345FD">
        <w:rPr>
          <w:rFonts w:ascii="Palatino Linotype" w:eastAsia="Palatino Linotype" w:hAnsi="Palatino Linotype" w:cs="Palatino Linotype"/>
          <w:b/>
        </w:rPr>
        <w:t>6. Manifestaciones</w:t>
      </w:r>
      <w:r w:rsidRPr="001345FD">
        <w:rPr>
          <w:rFonts w:ascii="Palatino Linotype" w:eastAsia="Palatino Linotype" w:hAnsi="Palatino Linotype" w:cs="Palatino Linotype"/>
        </w:rPr>
        <w:t xml:space="preserve">. De las constancias que integran el expediente electrónico en que se actúa se advierte que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remitió el archivo </w:t>
      </w:r>
      <w:hyperlink r:id="rId11">
        <w:r w:rsidRPr="001345FD">
          <w:rPr>
            <w:rFonts w:ascii="Palatino Linotype" w:eastAsia="Palatino Linotype" w:hAnsi="Palatino Linotype" w:cs="Palatino Linotype"/>
            <w:b/>
          </w:rPr>
          <w:br/>
        </w:r>
      </w:hyperlink>
      <w:hyperlink r:id="rId12">
        <w:r w:rsidRPr="001345FD">
          <w:rPr>
            <w:rFonts w:ascii="Palatino Linotype" w:eastAsia="Palatino Linotype" w:hAnsi="Palatino Linotype" w:cs="Palatino Linotype"/>
            <w:i/>
          </w:rPr>
          <w:t>Informe Justificado 15919-INFOEM-IP-RR-2022 (1)_1.PDF</w:t>
        </w:r>
      </w:hyperlink>
      <w:r w:rsidRPr="001345FD">
        <w:rPr>
          <w:rFonts w:ascii="Palatino Linotype" w:eastAsia="Palatino Linotype" w:hAnsi="Palatino Linotype" w:cs="Palatino Linotype"/>
        </w:rPr>
        <w:t xml:space="preserve"> que contiene el escrito de fecha nueve de noviembre de dos mil veintidós, signado por la Persona Titular de la Unidad de Ética y Prevención de la Corrupción y Responsable de la Unidad de Transparencia, en el que en términos generales sirvió para que </w:t>
      </w:r>
      <w:r w:rsidRPr="001345FD">
        <w:rPr>
          <w:rFonts w:ascii="Palatino Linotype" w:eastAsia="Palatino Linotype" w:hAnsi="Palatino Linotype" w:cs="Palatino Linotype"/>
          <w:b/>
        </w:rPr>
        <w:t xml:space="preserve">EL SUJETO OBLIGADO </w:t>
      </w:r>
      <w:r w:rsidRPr="001345FD">
        <w:rPr>
          <w:rFonts w:ascii="Palatino Linotype" w:eastAsia="Palatino Linotype" w:hAnsi="Palatino Linotype" w:cs="Palatino Linotype"/>
        </w:rPr>
        <w:t xml:space="preserve">ratificara en todos sus puntos las consideraciones vertidas al momento de dar respuesta a </w:t>
      </w:r>
      <w:r w:rsidRPr="001345FD">
        <w:rPr>
          <w:rFonts w:ascii="Palatino Linotype" w:eastAsia="Palatino Linotype" w:hAnsi="Palatino Linotype" w:cs="Palatino Linotype"/>
          <w:b/>
        </w:rPr>
        <w:t xml:space="preserve">LA PARTE RECURRENTE. </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Dicho Informe Justificado fue hecho del conocimiento de la parte actora el pasado </w:t>
      </w:r>
      <w:r w:rsidRPr="001345FD">
        <w:rPr>
          <w:rFonts w:ascii="Palatino Linotype" w:eastAsia="Palatino Linotype" w:hAnsi="Palatino Linotype" w:cs="Palatino Linotype"/>
          <w:b/>
        </w:rPr>
        <w:t>veintiocho de marzo de dos mil veintitrés,</w:t>
      </w:r>
      <w:r w:rsidRPr="001345FD">
        <w:rPr>
          <w:rFonts w:ascii="Palatino Linotype" w:eastAsia="Palatino Linotype" w:hAnsi="Palatino Linotype" w:cs="Palatino Linotype"/>
        </w:rPr>
        <w:t xml:space="preserve"> para que esta realizara las consideraciones que a su derecho convinieran, sin embargo, como se muestra a continuación, decidió omitir esta actuación. </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B2160E">
      <w:pPr>
        <w:spacing w:line="360" w:lineRule="auto"/>
        <w:jc w:val="both"/>
      </w:pPr>
    </w:p>
    <w:p w:rsidR="00B2160E" w:rsidRPr="001345FD" w:rsidRDefault="0034100A">
      <w:pPr>
        <w:spacing w:line="360" w:lineRule="auto"/>
        <w:jc w:val="center"/>
        <w:rPr>
          <w:rFonts w:ascii="Palatino Linotype" w:eastAsia="Palatino Linotype" w:hAnsi="Palatino Linotype" w:cs="Palatino Linotype"/>
        </w:rPr>
      </w:pPr>
      <w:r w:rsidRPr="001345FD">
        <w:rPr>
          <w:noProof/>
        </w:rPr>
        <w:lastRenderedPageBreak/>
        <w:drawing>
          <wp:inline distT="0" distB="0" distL="0" distR="0">
            <wp:extent cx="4612878" cy="1590284"/>
            <wp:effectExtent l="0" t="0" r="0" b="0"/>
            <wp:docPr id="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9364" t="21834" r="8441" b="27786"/>
                    <a:stretch>
                      <a:fillRect/>
                    </a:stretch>
                  </pic:blipFill>
                  <pic:spPr>
                    <a:xfrm>
                      <a:off x="0" y="0"/>
                      <a:ext cx="4612878" cy="1590284"/>
                    </a:xfrm>
                    <a:prstGeom prst="rect">
                      <a:avLst/>
                    </a:prstGeom>
                    <a:ln/>
                  </pic:spPr>
                </pic:pic>
              </a:graphicData>
            </a:graphic>
          </wp:inline>
        </w:drawing>
      </w:r>
    </w:p>
    <w:p w:rsidR="00B2160E" w:rsidRPr="001345FD" w:rsidRDefault="00B2160E">
      <w:pPr>
        <w:spacing w:line="360" w:lineRule="auto"/>
        <w:jc w:val="center"/>
        <w:rPr>
          <w:rFonts w:ascii="Palatino Linotype" w:eastAsia="Palatino Linotype" w:hAnsi="Palatino Linotype" w:cs="Palatino Linotype"/>
        </w:rPr>
      </w:pP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7. Ampliación del plazo para emitir resolución.</w:t>
      </w:r>
      <w:r w:rsidRPr="001345FD">
        <w:rPr>
          <w:rFonts w:ascii="Palatino Linotype" w:eastAsia="Palatino Linotype" w:hAnsi="Palatino Linotype" w:cs="Palatino Linotype"/>
        </w:rPr>
        <w:t xml:space="preserve"> El </w:t>
      </w:r>
      <w:r w:rsidRPr="001345FD">
        <w:rPr>
          <w:rFonts w:ascii="Palatino Linotype" w:eastAsia="Palatino Linotype" w:hAnsi="Palatino Linotype" w:cs="Palatino Linotype"/>
          <w:b/>
        </w:rPr>
        <w:t>veintiocho de marzo de dos mil veintitrés,</w:t>
      </w:r>
      <w:r w:rsidRPr="001345FD">
        <w:rPr>
          <w:rFonts w:ascii="Palatino Linotype" w:eastAsia="Palatino Linotype" w:hAnsi="Palatino Linotype" w:cs="Palatino Linotype"/>
        </w:rPr>
        <w:t xml:space="preserve"> el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rsidR="00B2160E" w:rsidRPr="001345FD" w:rsidRDefault="00B2160E">
      <w:pPr>
        <w:widowControl w:val="0"/>
        <w:spacing w:line="360" w:lineRule="auto"/>
        <w:jc w:val="both"/>
        <w:rPr>
          <w:rFonts w:ascii="Palatino Linotype" w:eastAsia="Palatino Linotype" w:hAnsi="Palatino Linotype" w:cs="Palatino Linotype"/>
        </w:rPr>
      </w:pP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rsidR="00B2160E" w:rsidRPr="001345FD" w:rsidRDefault="00B2160E">
      <w:pPr>
        <w:widowControl w:val="0"/>
        <w:spacing w:line="360" w:lineRule="auto"/>
        <w:jc w:val="both"/>
        <w:rPr>
          <w:rFonts w:ascii="Palatino Linotype" w:eastAsia="Palatino Linotype" w:hAnsi="Palatino Linotype" w:cs="Palatino Linotype"/>
        </w:rPr>
      </w:pP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1345FD">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rsidR="00B2160E" w:rsidRPr="001345FD" w:rsidRDefault="00B2160E">
      <w:pPr>
        <w:widowControl w:val="0"/>
        <w:spacing w:line="360" w:lineRule="auto"/>
        <w:jc w:val="both"/>
        <w:rPr>
          <w:rFonts w:ascii="Palatino Linotype" w:eastAsia="Palatino Linotype" w:hAnsi="Palatino Linotype" w:cs="Palatino Linotype"/>
        </w:rPr>
      </w:pP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2160E" w:rsidRPr="001345FD" w:rsidRDefault="00B2160E">
      <w:pPr>
        <w:widowControl w:val="0"/>
        <w:spacing w:line="360" w:lineRule="auto"/>
        <w:jc w:val="both"/>
        <w:rPr>
          <w:rFonts w:ascii="Palatino Linotype" w:eastAsia="Palatino Linotype" w:hAnsi="Palatino Linotype" w:cs="Palatino Linotype"/>
        </w:rPr>
      </w:pP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2160E" w:rsidRPr="001345FD" w:rsidRDefault="00B2160E">
      <w:pPr>
        <w:widowControl w:val="0"/>
        <w:spacing w:line="360" w:lineRule="auto"/>
        <w:jc w:val="both"/>
        <w:rPr>
          <w:rFonts w:ascii="Palatino Linotype" w:eastAsia="Palatino Linotype" w:hAnsi="Palatino Linotype" w:cs="Palatino Linotype"/>
        </w:rPr>
      </w:pP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B2160E" w:rsidRPr="001345FD" w:rsidRDefault="00B2160E">
      <w:pPr>
        <w:widowControl w:val="0"/>
        <w:spacing w:line="360" w:lineRule="auto"/>
        <w:jc w:val="both"/>
        <w:rPr>
          <w:rFonts w:ascii="Palatino Linotype" w:eastAsia="Palatino Linotype" w:hAnsi="Palatino Linotype" w:cs="Palatino Linotype"/>
        </w:rPr>
      </w:pPr>
    </w:p>
    <w:p w:rsidR="00B2160E" w:rsidRPr="001345FD" w:rsidRDefault="0034100A">
      <w:pPr>
        <w:widowControl w:val="0"/>
        <w:numPr>
          <w:ilvl w:val="0"/>
          <w:numId w:val="2"/>
        </w:num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 xml:space="preserve">Complejidad del Asunto: </w:t>
      </w:r>
      <w:r w:rsidRPr="001345FD">
        <w:rPr>
          <w:rFonts w:ascii="Palatino Linotype" w:eastAsia="Palatino Linotype" w:hAnsi="Palatino Linotype" w:cs="Palatino Linotype"/>
        </w:rPr>
        <w:t xml:space="preserve">La complejidad de la prueba, la pluralidad de sujetos procesales, el tiempo transcurrido, las características y contexto del recurso. </w:t>
      </w:r>
    </w:p>
    <w:p w:rsidR="00B2160E" w:rsidRPr="001345FD" w:rsidRDefault="0034100A">
      <w:pPr>
        <w:widowControl w:val="0"/>
        <w:numPr>
          <w:ilvl w:val="0"/>
          <w:numId w:val="2"/>
        </w:num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Actividad Procesal del interesado:</w:t>
      </w:r>
      <w:r w:rsidRPr="001345FD">
        <w:rPr>
          <w:rFonts w:ascii="Palatino Linotype" w:eastAsia="Palatino Linotype" w:hAnsi="Palatino Linotype" w:cs="Palatino Linotype"/>
        </w:rPr>
        <w:t xml:space="preserve"> Acciones u omisiones del interesado.</w:t>
      </w:r>
    </w:p>
    <w:p w:rsidR="00B2160E" w:rsidRPr="001345FD" w:rsidRDefault="0034100A">
      <w:pPr>
        <w:widowControl w:val="0"/>
        <w:numPr>
          <w:ilvl w:val="0"/>
          <w:numId w:val="2"/>
        </w:num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Conducta de la Autoridad:</w:t>
      </w:r>
      <w:r w:rsidRPr="001345FD">
        <w:rPr>
          <w:rFonts w:ascii="Palatino Linotype" w:eastAsia="Palatino Linotype" w:hAnsi="Palatino Linotype" w:cs="Palatino Linotype"/>
        </w:rPr>
        <w:t xml:space="preserve"> Las Acciones u omisiones realizadas en el procedimiento. Así como si la autoridad actuó con la debida diligencia.</w:t>
      </w: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lastRenderedPageBreak/>
        <w:t>d) La afectación generada en la situación jurídica de la persona involucrada en el proceso:</w:t>
      </w:r>
      <w:r w:rsidRPr="001345FD">
        <w:rPr>
          <w:rFonts w:ascii="Palatino Linotype" w:eastAsia="Palatino Linotype" w:hAnsi="Palatino Linotype" w:cs="Palatino Linotype"/>
        </w:rPr>
        <w:t xml:space="preserve"> Violación a sus derechos humanos.</w:t>
      </w:r>
    </w:p>
    <w:p w:rsidR="00B2160E" w:rsidRPr="001345FD" w:rsidRDefault="00B2160E">
      <w:pPr>
        <w:widowControl w:val="0"/>
        <w:spacing w:line="360" w:lineRule="auto"/>
        <w:jc w:val="both"/>
        <w:rPr>
          <w:rFonts w:ascii="Palatino Linotype" w:eastAsia="Palatino Linotype" w:hAnsi="Palatino Linotype" w:cs="Palatino Linotype"/>
        </w:rPr>
      </w:pP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2160E" w:rsidRPr="001345FD" w:rsidRDefault="00B2160E">
      <w:pPr>
        <w:widowControl w:val="0"/>
        <w:spacing w:line="360" w:lineRule="auto"/>
        <w:jc w:val="both"/>
        <w:rPr>
          <w:rFonts w:ascii="Palatino Linotype" w:eastAsia="Palatino Linotype" w:hAnsi="Palatino Linotype" w:cs="Palatino Linotype"/>
        </w:rPr>
      </w:pP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Argumento que encuentra sustento en la jurisprudencia P</w:t>
      </w:r>
      <w:proofErr w:type="gramStart"/>
      <w:r w:rsidRPr="001345FD">
        <w:rPr>
          <w:rFonts w:ascii="Palatino Linotype" w:eastAsia="Palatino Linotype" w:hAnsi="Palatino Linotype" w:cs="Palatino Linotype"/>
        </w:rPr>
        <w:t>./</w:t>
      </w:r>
      <w:proofErr w:type="gramEnd"/>
      <w:r w:rsidRPr="001345FD">
        <w:rPr>
          <w:rFonts w:ascii="Palatino Linotype" w:eastAsia="Palatino Linotype" w:hAnsi="Palatino Linotype" w:cs="Palatino Linotype"/>
        </w:rPr>
        <w:t xml:space="preserve">J. 32/92 emitida por el Pleno de la Suprema Corte de Justicia de la Nación de rubro </w:t>
      </w:r>
      <w:r w:rsidRPr="001345FD">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1345FD">
        <w:rPr>
          <w:rFonts w:ascii="Palatino Linotype" w:eastAsia="Palatino Linotype" w:hAnsi="Palatino Linotype" w:cs="Palatino Linotype"/>
          <w:b/>
        </w:rPr>
        <w:t>,</w:t>
      </w:r>
      <w:r w:rsidRPr="001345FD">
        <w:rPr>
          <w:rFonts w:ascii="Palatino Linotype" w:eastAsia="Palatino Linotype" w:hAnsi="Palatino Linotype" w:cs="Palatino Linotype"/>
        </w:rPr>
        <w:t xml:space="preserve"> visible en la Gaceta del Seminario Judicial de la Federación con el registro digital 205635.</w:t>
      </w:r>
    </w:p>
    <w:p w:rsidR="00B2160E" w:rsidRPr="001345FD" w:rsidRDefault="00B2160E">
      <w:pPr>
        <w:widowControl w:val="0"/>
        <w:spacing w:line="360" w:lineRule="auto"/>
        <w:jc w:val="both"/>
        <w:rPr>
          <w:rFonts w:ascii="Palatino Linotype" w:eastAsia="Palatino Linotype" w:hAnsi="Palatino Linotype" w:cs="Palatino Linotype"/>
          <w:b/>
        </w:rPr>
      </w:pP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1345FD">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B2160E" w:rsidRPr="001345FD" w:rsidRDefault="00B2160E">
      <w:pPr>
        <w:widowControl w:val="0"/>
        <w:spacing w:line="360" w:lineRule="auto"/>
        <w:jc w:val="both"/>
        <w:rPr>
          <w:rFonts w:ascii="Palatino Linotype" w:eastAsia="Palatino Linotype" w:hAnsi="Palatino Linotype" w:cs="Palatino Linotype"/>
        </w:rPr>
      </w:pP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B2160E" w:rsidRPr="001345FD" w:rsidRDefault="00B2160E">
      <w:pPr>
        <w:widowControl w:val="0"/>
        <w:spacing w:line="360" w:lineRule="auto"/>
        <w:jc w:val="both"/>
        <w:rPr>
          <w:rFonts w:ascii="Palatino Linotype" w:eastAsia="Palatino Linotype" w:hAnsi="Palatino Linotype" w:cs="Palatino Linotype"/>
        </w:rPr>
      </w:pP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i/>
        </w:rPr>
        <w:t>“PLAZO RAZONABLE PARA RESOLVER. DIMENSIÓN Y EFECTOS DE ESTE CONCEPTO CUANDO SE ADUCE EXCESIVA CARGA DE TRABAJO.”</w:t>
      </w:r>
      <w:r w:rsidRPr="001345FD">
        <w:rPr>
          <w:rFonts w:ascii="Palatino Linotype" w:eastAsia="Palatino Linotype" w:hAnsi="Palatino Linotype" w:cs="Palatino Linotype"/>
        </w:rPr>
        <w:t xml:space="preserve"> consultable en el Seminario Judicial de la Federación y su gaceta, con el registro digital 2002351.</w:t>
      </w:r>
    </w:p>
    <w:p w:rsidR="00B2160E" w:rsidRPr="001345FD" w:rsidRDefault="00B2160E">
      <w:pPr>
        <w:widowControl w:val="0"/>
        <w:spacing w:line="360" w:lineRule="auto"/>
        <w:jc w:val="both"/>
        <w:rPr>
          <w:rFonts w:ascii="Palatino Linotype" w:eastAsia="Palatino Linotype" w:hAnsi="Palatino Linotype" w:cs="Palatino Linotype"/>
        </w:rPr>
      </w:pP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i/>
        </w:rPr>
        <w:t>“PLAZO RAZONABLE PARA RESOLVER. CONCEPTO Y ELEMENTOS QUE LO INTEGRAN A LA LUZ DEL DERECHO INTERNACIONAL DE LOS DERECHOS HUMANOS.”</w:t>
      </w:r>
      <w:r w:rsidRPr="001345FD">
        <w:rPr>
          <w:rFonts w:ascii="Palatino Linotype" w:eastAsia="Palatino Linotype" w:hAnsi="Palatino Linotype" w:cs="Palatino Linotype"/>
          <w:b/>
        </w:rPr>
        <w:t>,</w:t>
      </w:r>
      <w:r w:rsidRPr="001345FD">
        <w:rPr>
          <w:rFonts w:ascii="Palatino Linotype" w:eastAsia="Palatino Linotype" w:hAnsi="Palatino Linotype" w:cs="Palatino Linotype"/>
        </w:rPr>
        <w:t xml:space="preserve"> visible en el Seminario Judicial de la Federación y su gaceta, con el registro digital 2002350.</w:t>
      </w:r>
    </w:p>
    <w:p w:rsidR="00B2160E" w:rsidRPr="001345FD" w:rsidRDefault="00B2160E">
      <w:pPr>
        <w:widowControl w:val="0"/>
        <w:spacing w:line="360" w:lineRule="auto"/>
        <w:jc w:val="both"/>
        <w:rPr>
          <w:rFonts w:ascii="Palatino Linotype" w:eastAsia="Palatino Linotype" w:hAnsi="Palatino Linotype" w:cs="Palatino Linotype"/>
        </w:rPr>
      </w:pPr>
    </w:p>
    <w:p w:rsidR="00B2160E" w:rsidRPr="001345FD" w:rsidRDefault="0034100A">
      <w:pPr>
        <w:widowControl w:val="0"/>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B2160E" w:rsidRPr="001345FD" w:rsidRDefault="00B2160E">
      <w:pPr>
        <w:widowControl w:val="0"/>
        <w:spacing w:line="360" w:lineRule="auto"/>
        <w:jc w:val="both"/>
        <w:rPr>
          <w:rFonts w:ascii="Palatino Linotype" w:eastAsia="Palatino Linotype" w:hAnsi="Palatino Linotype" w:cs="Palatino Linotype"/>
        </w:rPr>
      </w:pP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lastRenderedPageBreak/>
        <w:t xml:space="preserve">8. Cierre de instrucción. </w:t>
      </w:r>
      <w:r w:rsidRPr="001345F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1345FD">
        <w:rPr>
          <w:rFonts w:ascii="Palatino Linotype" w:eastAsia="Palatino Linotype" w:hAnsi="Palatino Linotype" w:cs="Palatino Linotype"/>
          <w:b/>
        </w:rPr>
        <w:t>once de abril de dos mil veintitrés</w:t>
      </w:r>
      <w:r w:rsidRPr="001345FD">
        <w:rPr>
          <w:rFonts w:ascii="Palatino Linotype" w:eastAsia="Palatino Linotype" w:hAnsi="Palatino Linotype" w:cs="Palatino Linotype"/>
        </w:rPr>
        <w:t xml:space="preserve">, la </w:t>
      </w:r>
      <w:r w:rsidRPr="001345FD">
        <w:rPr>
          <w:rFonts w:ascii="Palatino Linotype" w:eastAsia="Palatino Linotype" w:hAnsi="Palatino Linotype" w:cs="Palatino Linotype"/>
          <w:b/>
        </w:rPr>
        <w:t>Comisionada Ponente</w:t>
      </w:r>
      <w:r w:rsidRPr="001345FD">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rsidR="00B2160E" w:rsidRPr="001345FD" w:rsidRDefault="00B2160E">
      <w:pPr>
        <w:spacing w:line="360" w:lineRule="auto"/>
        <w:jc w:val="both"/>
        <w:rPr>
          <w:rFonts w:ascii="Palatino Linotype" w:eastAsia="Palatino Linotype" w:hAnsi="Palatino Linotype" w:cs="Palatino Linotype"/>
          <w:b/>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rsidR="00B2160E" w:rsidRPr="001345FD" w:rsidRDefault="00B2160E">
      <w:pPr>
        <w:spacing w:line="360" w:lineRule="auto"/>
        <w:jc w:val="both"/>
        <w:rPr>
          <w:rFonts w:ascii="Palatino Linotype" w:eastAsia="Palatino Linotype" w:hAnsi="Palatino Linotype" w:cs="Palatino Linotype"/>
          <w:sz w:val="22"/>
          <w:szCs w:val="22"/>
        </w:rPr>
      </w:pPr>
    </w:p>
    <w:p w:rsidR="00B2160E" w:rsidRPr="001345FD" w:rsidRDefault="0034100A">
      <w:pPr>
        <w:widowControl w:val="0"/>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rPr>
      </w:pPr>
      <w:r w:rsidRPr="001345FD">
        <w:rPr>
          <w:rFonts w:ascii="Palatino Linotype" w:eastAsia="Palatino Linotype" w:hAnsi="Palatino Linotype" w:cs="Palatino Linotype"/>
          <w:b/>
        </w:rPr>
        <w:t xml:space="preserve">C O N S I D E R A N D O </w:t>
      </w:r>
    </w:p>
    <w:p w:rsidR="00B2160E" w:rsidRPr="001345FD" w:rsidRDefault="00B2160E">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PRIMERO. COMPETENCIA.</w:t>
      </w:r>
      <w:r w:rsidRPr="001345F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lastRenderedPageBreak/>
        <w:t>SEGUNDO. OPORTUNIDAD Y PROCEDIBILIDAD DEL RECURSO DE REVISIÓN</w:t>
      </w:r>
      <w:r w:rsidRPr="001345FD">
        <w:rPr>
          <w:rFonts w:ascii="Palatino Linotype" w:eastAsia="Palatino Linotype" w:hAnsi="Palatino Linotype" w:cs="Palatino Linotype"/>
        </w:rPr>
        <w:t xml:space="preserve">. Previo al estudio del fondo del asunto, se procede a analizar los requisitos de oportunidad y </w:t>
      </w:r>
      <w:proofErr w:type="spellStart"/>
      <w:r w:rsidRPr="001345FD">
        <w:rPr>
          <w:rFonts w:ascii="Palatino Linotype" w:eastAsia="Palatino Linotype" w:hAnsi="Palatino Linotype" w:cs="Palatino Linotype"/>
        </w:rPr>
        <w:t>procedibilidad</w:t>
      </w:r>
      <w:proofErr w:type="spellEnd"/>
      <w:r w:rsidRPr="001345FD">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El recurso de revisión fue interpuesto dentro del plazo de quince días hábiles, previsto en el artículo 178 de la Ley de Transparencia, toda vez que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respondió a la solicitud de información el </w:t>
      </w:r>
      <w:r w:rsidRPr="001345FD">
        <w:rPr>
          <w:rFonts w:ascii="Palatino Linotype" w:eastAsia="Palatino Linotype" w:hAnsi="Palatino Linotype" w:cs="Palatino Linotype"/>
          <w:b/>
        </w:rPr>
        <w:t xml:space="preserve">veintiséis de octubre de dos mil veintidós, </w:t>
      </w:r>
      <w:r w:rsidRPr="001345FD">
        <w:rPr>
          <w:rFonts w:ascii="Palatino Linotype" w:eastAsia="Palatino Linotype" w:hAnsi="Palatino Linotype" w:cs="Palatino Linotype"/>
        </w:rPr>
        <w:t xml:space="preserve">mientras que el recurso de revisión se interpuso el </w:t>
      </w:r>
      <w:r w:rsidRPr="001345FD">
        <w:rPr>
          <w:rFonts w:ascii="Palatino Linotype" w:eastAsia="Palatino Linotype" w:hAnsi="Palatino Linotype" w:cs="Palatino Linotype"/>
          <w:b/>
        </w:rPr>
        <w:t>treinta y uno de octubre de dos mil veintidós</w:t>
      </w:r>
      <w:r w:rsidRPr="001345FD">
        <w:rPr>
          <w:rFonts w:ascii="Palatino Linotype" w:eastAsia="Palatino Linotype" w:hAnsi="Palatino Linotype" w:cs="Palatino Linotype"/>
        </w:rPr>
        <w:t xml:space="preserve">, esto es, al </w:t>
      </w:r>
      <w:r w:rsidRPr="001345FD">
        <w:rPr>
          <w:rFonts w:ascii="Palatino Linotype" w:eastAsia="Palatino Linotype" w:hAnsi="Palatino Linotype" w:cs="Palatino Linotype"/>
          <w:b/>
        </w:rPr>
        <w:t>tercer día hábil</w:t>
      </w:r>
      <w:r w:rsidRPr="001345FD">
        <w:rPr>
          <w:rFonts w:ascii="Palatino Linotype" w:eastAsia="Palatino Linotype" w:hAnsi="Palatino Linotype" w:cs="Palatino Linotype"/>
        </w:rPr>
        <w:t xml:space="preserve"> posterior en que tuvo conocimiento de la respuesta impugnada.</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before="240" w:after="240"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Por otro lado, es de suma importancia mencionar que, si bien el</w:t>
      </w:r>
      <w:r w:rsidRPr="001345FD">
        <w:rPr>
          <w:rFonts w:ascii="Palatino Linotype" w:eastAsia="Palatino Linotype" w:hAnsi="Palatino Linotype" w:cs="Palatino Linotype"/>
          <w:b/>
        </w:rPr>
        <w:t xml:space="preserve"> Recurrente</w:t>
      </w:r>
      <w:r w:rsidRPr="001345FD">
        <w:rPr>
          <w:rFonts w:ascii="Palatino Linotype" w:eastAsia="Palatino Linotype" w:hAnsi="Palatino Linotype" w:cs="Palatino Linotype"/>
        </w:rPr>
        <w:t xml:space="preserv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2160E" w:rsidRPr="001345FD" w:rsidRDefault="0034100A">
      <w:pPr>
        <w:spacing w:before="120" w:after="120" w:line="276" w:lineRule="auto"/>
        <w:ind w:left="860" w:right="900"/>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w:t>
      </w:r>
      <w:r w:rsidRPr="001345FD">
        <w:rPr>
          <w:rFonts w:ascii="Palatino Linotype" w:eastAsia="Palatino Linotype" w:hAnsi="Palatino Linotype" w:cs="Palatino Linotype"/>
          <w:b/>
          <w:i/>
          <w:sz w:val="22"/>
          <w:szCs w:val="22"/>
        </w:rPr>
        <w:t>Las solicitudes anónimas</w:t>
      </w:r>
      <w:r w:rsidRPr="001345FD">
        <w:rPr>
          <w:rFonts w:ascii="Palatino Linotype" w:eastAsia="Palatino Linotype" w:hAnsi="Palatino Linotype" w:cs="Palatino Linotype"/>
          <w:i/>
          <w:sz w:val="22"/>
          <w:szCs w:val="22"/>
        </w:rPr>
        <w:t xml:space="preserve">, con nombre incompleto o seudónimo </w:t>
      </w:r>
      <w:r w:rsidRPr="001345FD">
        <w:rPr>
          <w:rFonts w:ascii="Palatino Linotype" w:eastAsia="Palatino Linotype" w:hAnsi="Palatino Linotype" w:cs="Palatino Linotype"/>
          <w:b/>
          <w:i/>
          <w:sz w:val="22"/>
          <w:szCs w:val="22"/>
        </w:rPr>
        <w:t>serán procedentes para su trámite por parte del sujeto obligado ante quien se presente</w:t>
      </w:r>
      <w:r w:rsidRPr="001345FD">
        <w:rPr>
          <w:rFonts w:ascii="Palatino Linotype" w:eastAsia="Palatino Linotype" w:hAnsi="Palatino Linotype" w:cs="Palatino Linotype"/>
          <w:i/>
          <w:sz w:val="22"/>
          <w:szCs w:val="22"/>
        </w:rPr>
        <w:t>. No podrá requerirse información adicional con motivo del nombre proporcionado por el solicitante."</w:t>
      </w:r>
    </w:p>
    <w:p w:rsidR="00B2160E" w:rsidRPr="001345FD" w:rsidRDefault="0034100A">
      <w:pPr>
        <w:spacing w:before="240" w:after="240"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 </w:t>
      </w: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lastRenderedPageBreak/>
        <w:t xml:space="preserve"> </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Asimismo, por cuanto hace a la </w:t>
      </w:r>
      <w:proofErr w:type="spellStart"/>
      <w:r w:rsidRPr="001345FD">
        <w:rPr>
          <w:rFonts w:ascii="Palatino Linotype" w:eastAsia="Palatino Linotype" w:hAnsi="Palatino Linotype" w:cs="Palatino Linotype"/>
        </w:rPr>
        <w:t>procedibilidad</w:t>
      </w:r>
      <w:proofErr w:type="spellEnd"/>
      <w:r w:rsidRPr="001345FD">
        <w:rPr>
          <w:rFonts w:ascii="Palatino Linotype" w:eastAsia="Palatino Linotype" w:hAnsi="Palatino Linotype" w:cs="Palatino Linotype"/>
        </w:rPr>
        <w:t xml:space="preserve"> del recurso de revisión, es de suma importancia señalar que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Finalmente, se advierte que resulta procedente la interposición del recurso, según lo manifestado por el recurrente en sus motivos de inconformidad, de acuerdo a la fracción VIII del artículo 179 del ordenamiento legal citado, que a la letra dice: </w:t>
      </w:r>
    </w:p>
    <w:p w:rsidR="00B2160E" w:rsidRPr="001345FD" w:rsidRDefault="00B2160E">
      <w:pPr>
        <w:jc w:val="both"/>
        <w:rPr>
          <w:rFonts w:ascii="Palatino Linotype" w:eastAsia="Palatino Linotype" w:hAnsi="Palatino Linotype" w:cs="Palatino Linotype"/>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b/>
          <w:i/>
          <w:sz w:val="22"/>
          <w:szCs w:val="22"/>
        </w:rPr>
        <w:t>Artículo 179.</w:t>
      </w:r>
      <w:r w:rsidRPr="001345F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345FD">
        <w:rPr>
          <w:rFonts w:ascii="Palatino Linotype" w:eastAsia="Palatino Linotype" w:hAnsi="Palatino Linotype" w:cs="Palatino Linotype"/>
          <w:b/>
          <w:i/>
          <w:sz w:val="22"/>
          <w:szCs w:val="22"/>
        </w:rPr>
        <w:t>(…)</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345FD">
        <w:rPr>
          <w:rFonts w:ascii="Palatino Linotype" w:eastAsia="Palatino Linotype" w:hAnsi="Palatino Linotype" w:cs="Palatino Linotype"/>
          <w:b/>
          <w:i/>
          <w:sz w:val="22"/>
          <w:szCs w:val="22"/>
        </w:rPr>
        <w:t>VIII. La notificación, entrega o puesta a disposición de información en una modalidad o formato distinto al solicitado;</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b/>
          <w:i/>
          <w:sz w:val="22"/>
          <w:szCs w:val="22"/>
        </w:rPr>
        <w:t>(…)</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 xml:space="preserve">TERCERO. MATERIA DE LA REVISIÓN. </w:t>
      </w:r>
      <w:r w:rsidRPr="001345FD">
        <w:rPr>
          <w:rFonts w:ascii="Palatino Linotype" w:eastAsia="Palatino Linotype" w:hAnsi="Palatino Linotype" w:cs="Palatino Linotype"/>
        </w:rPr>
        <w:t>De la revisión a las constancias y documentos que obran en el expediente electrónico se advierte, que el tema sobre el que este Órgano Garante de Transparencia y Acceso a la Información se pronunciará será: verificar si la respuesta otorgada por</w:t>
      </w:r>
      <w:r w:rsidRPr="001345FD">
        <w:rPr>
          <w:rFonts w:ascii="Palatino Linotype" w:eastAsia="Palatino Linotype" w:hAnsi="Palatino Linotype" w:cs="Palatino Linotype"/>
          <w:b/>
        </w:rPr>
        <w:t xml:space="preserve"> EL SUJETO OBLIGADO </w:t>
      </w:r>
      <w:r w:rsidRPr="001345FD">
        <w:rPr>
          <w:rFonts w:ascii="Palatino Linotype" w:eastAsia="Palatino Linotype" w:hAnsi="Palatino Linotype" w:cs="Palatino Linotype"/>
        </w:rPr>
        <w:t>es adecuada y suficiente para satisfacer el Derecho de Acceso a la Información Pública</w:t>
      </w:r>
      <w:r w:rsidRPr="001345FD">
        <w:rPr>
          <w:rFonts w:ascii="Palatino Linotype" w:eastAsia="Palatino Linotype" w:hAnsi="Palatino Linotype" w:cs="Palatino Linotype"/>
          <w:b/>
        </w:rPr>
        <w:t xml:space="preserve"> </w:t>
      </w:r>
      <w:r w:rsidRPr="001345FD">
        <w:rPr>
          <w:rFonts w:ascii="Palatino Linotype" w:eastAsia="Palatino Linotype" w:hAnsi="Palatino Linotype" w:cs="Palatino Linotype"/>
        </w:rPr>
        <w:t xml:space="preserve">de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o en su defecto, en caso de ser procedente, ordenar la entrega de información oportuna.</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pBdr>
          <w:top w:val="nil"/>
          <w:left w:val="nil"/>
          <w:bottom w:val="nil"/>
          <w:right w:val="nil"/>
          <w:between w:val="nil"/>
        </w:pBd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 xml:space="preserve">CUARTO. ESTUDIO DEL ASUNTO. </w:t>
      </w:r>
      <w:r w:rsidRPr="001345FD">
        <w:rPr>
          <w:rFonts w:ascii="Palatino Linotype" w:eastAsia="Palatino Linotype" w:hAnsi="Palatino Linotype" w:cs="Palatino Linotype"/>
        </w:rPr>
        <w:t xml:space="preserve">Antes de entrar al análisis de los pronunciamientos del </w:t>
      </w:r>
      <w:r w:rsidRPr="001345FD">
        <w:rPr>
          <w:rFonts w:ascii="Palatino Linotype" w:eastAsia="Palatino Linotype" w:hAnsi="Palatino Linotype" w:cs="Palatino Linotype"/>
          <w:b/>
        </w:rPr>
        <w:t>SUJETO OBLIGADO</w:t>
      </w:r>
      <w:r w:rsidRPr="001345FD">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345F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B2160E" w:rsidRPr="001345FD" w:rsidRDefault="00B2160E"/>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345F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B2160E" w:rsidRPr="001345FD" w:rsidRDefault="00B2160E"/>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rPr>
      </w:pPr>
      <w:r w:rsidRPr="001345F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345F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w:t>
      </w:r>
    </w:p>
    <w:p w:rsidR="00B2160E" w:rsidRPr="001345FD" w:rsidRDefault="00B2160E"/>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rPr>
      </w:pPr>
      <w:r w:rsidRPr="001345FD">
        <w:rPr>
          <w:rFonts w:ascii="Palatino Linotype" w:eastAsia="Palatino Linotype" w:hAnsi="Palatino Linotype" w:cs="Palatino Linotype"/>
          <w:b/>
          <w:i/>
          <w:sz w:val="22"/>
          <w:szCs w:val="22"/>
        </w:rPr>
        <w:t>Artículo 6o.</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rPr>
      </w:pPr>
      <w:r w:rsidRPr="001345FD">
        <w:rPr>
          <w:rFonts w:ascii="Palatino Linotype" w:eastAsia="Palatino Linotype" w:hAnsi="Palatino Linotype" w:cs="Palatino Linotype"/>
          <w:i/>
          <w:sz w:val="22"/>
          <w:szCs w:val="22"/>
        </w:rPr>
        <w:t>[...]</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1345FD">
        <w:rPr>
          <w:rFonts w:ascii="Palatino Linotype" w:eastAsia="Palatino Linotype" w:hAnsi="Palatino Linotype" w:cs="Palatino Linotype"/>
          <w:b/>
          <w:i/>
          <w:sz w:val="22"/>
          <w:szCs w:val="22"/>
          <w:u w:val="single"/>
        </w:rPr>
        <w:t>las entidades federativas</w:t>
      </w:r>
      <w:r w:rsidRPr="001345FD">
        <w:rPr>
          <w:rFonts w:ascii="Palatino Linotype" w:eastAsia="Palatino Linotype" w:hAnsi="Palatino Linotype" w:cs="Palatino Linotype"/>
          <w:b/>
          <w:i/>
          <w:sz w:val="22"/>
          <w:szCs w:val="22"/>
        </w:rPr>
        <w:t>,</w:t>
      </w:r>
      <w:r w:rsidRPr="001345FD">
        <w:rPr>
          <w:rFonts w:ascii="Palatino Linotype" w:eastAsia="Palatino Linotype" w:hAnsi="Palatino Linotype" w:cs="Palatino Linotype"/>
          <w:i/>
          <w:sz w:val="22"/>
          <w:szCs w:val="22"/>
        </w:rPr>
        <w:t xml:space="preserve"> en el ámbito de sus respectivas competencias, se regirán por los siguientes principios y bases:</w:t>
      </w:r>
    </w:p>
    <w:p w:rsidR="00B2160E" w:rsidRPr="001345FD" w:rsidRDefault="00B2160E"/>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w:t>
      </w:r>
      <w:r w:rsidRPr="001345FD">
        <w:rPr>
          <w:rFonts w:ascii="Palatino Linotype" w:eastAsia="Palatino Linotype" w:hAnsi="Palatino Linotype" w:cs="Palatino Linotype"/>
          <w:b/>
          <w:i/>
          <w:sz w:val="22"/>
          <w:szCs w:val="22"/>
        </w:rPr>
        <w:t xml:space="preserve">I. </w:t>
      </w:r>
      <w:r w:rsidRPr="001345F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345FD">
        <w:rPr>
          <w:rFonts w:ascii="Palatino Linotype" w:eastAsia="Palatino Linotype" w:hAnsi="Palatino Linotype" w:cs="Palatino Linotype"/>
          <w:i/>
          <w:sz w:val="22"/>
          <w:szCs w:val="22"/>
        </w:rPr>
        <w:t xml:space="preserve"> Ejecutivo, Legislativo </w:t>
      </w:r>
      <w:r w:rsidRPr="001345FD">
        <w:rPr>
          <w:rFonts w:ascii="Palatino Linotype" w:eastAsia="Palatino Linotype" w:hAnsi="Palatino Linotype" w:cs="Palatino Linotype"/>
          <w:b/>
          <w:i/>
          <w:sz w:val="22"/>
          <w:szCs w:val="22"/>
          <w:u w:val="single"/>
        </w:rPr>
        <w:t>y Judicial</w:t>
      </w:r>
      <w:r w:rsidRPr="001345F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345FD">
        <w:rPr>
          <w:rFonts w:ascii="Palatino Linotype" w:eastAsia="Palatino Linotype" w:hAnsi="Palatino Linotype" w:cs="Palatino Linotype"/>
          <w:b/>
          <w:i/>
          <w:sz w:val="22"/>
          <w:szCs w:val="22"/>
        </w:rPr>
        <w:t>es pública y sólo podrá ser reservada temporalmente por razones de interés público y seguridad nacional,</w:t>
      </w:r>
      <w:r w:rsidRPr="001345F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2160E" w:rsidRPr="001345FD" w:rsidRDefault="00B2160E"/>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345FD">
        <w:rPr>
          <w:rFonts w:ascii="Palatino Linotype" w:eastAsia="Palatino Linotype" w:hAnsi="Palatino Linotype" w:cs="Palatino Linotype"/>
          <w:i/>
          <w:sz w:val="22"/>
          <w:szCs w:val="22"/>
        </w:rPr>
        <w:t> </w:t>
      </w:r>
      <w:r w:rsidRPr="001345F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B2160E" w:rsidRPr="001345FD" w:rsidRDefault="00B2160E"/>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w:t>
      </w:r>
      <w:r w:rsidRPr="001345FD">
        <w:rPr>
          <w:rFonts w:ascii="Palatino Linotype" w:eastAsia="Palatino Linotype" w:hAnsi="Palatino Linotype" w:cs="Palatino Linotype"/>
          <w:b/>
          <w:i/>
          <w:sz w:val="22"/>
          <w:szCs w:val="22"/>
        </w:rPr>
        <w:t xml:space="preserve">III. </w:t>
      </w:r>
      <w:r w:rsidRPr="001345F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345FD">
        <w:rPr>
          <w:rFonts w:ascii="Palatino Linotype" w:eastAsia="Palatino Linotype" w:hAnsi="Palatino Linotype" w:cs="Palatino Linotype"/>
          <w:i/>
          <w:sz w:val="22"/>
          <w:szCs w:val="22"/>
        </w:rPr>
        <w:t xml:space="preserve"> a sus datos personales o a la rectificación de éstos.</w:t>
      </w:r>
    </w:p>
    <w:p w:rsidR="00B2160E" w:rsidRPr="001345FD" w:rsidRDefault="00B2160E"/>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w:t>
      </w:r>
      <w:r w:rsidRPr="001345FD">
        <w:rPr>
          <w:rFonts w:ascii="Palatino Linotype" w:eastAsia="Palatino Linotype" w:hAnsi="Palatino Linotype" w:cs="Palatino Linotype"/>
          <w:b/>
          <w:i/>
          <w:sz w:val="22"/>
          <w:szCs w:val="22"/>
        </w:rPr>
        <w:t xml:space="preserve">IV. </w:t>
      </w:r>
      <w:r w:rsidRPr="001345F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B2160E" w:rsidRPr="001345FD" w:rsidRDefault="00B2160E"/>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b/>
          <w:i/>
          <w:sz w:val="22"/>
          <w:szCs w:val="22"/>
        </w:rPr>
        <w:t xml:space="preserve">V. </w:t>
      </w:r>
      <w:r w:rsidRPr="001345F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2160E" w:rsidRPr="001345FD" w:rsidRDefault="00B2160E"/>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w:t>
      </w:r>
      <w:r w:rsidRPr="001345FD">
        <w:rPr>
          <w:rFonts w:ascii="Palatino Linotype" w:eastAsia="Palatino Linotype" w:hAnsi="Palatino Linotype" w:cs="Palatino Linotype"/>
          <w:b/>
          <w:i/>
          <w:sz w:val="22"/>
          <w:szCs w:val="22"/>
        </w:rPr>
        <w:t xml:space="preserve">VI. </w:t>
      </w:r>
      <w:r w:rsidRPr="001345F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B2160E" w:rsidRPr="001345FD" w:rsidRDefault="00B2160E"/>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w:t>
      </w:r>
      <w:r w:rsidRPr="001345FD">
        <w:rPr>
          <w:rFonts w:ascii="Palatino Linotype" w:eastAsia="Palatino Linotype" w:hAnsi="Palatino Linotype" w:cs="Palatino Linotype"/>
          <w:b/>
          <w:i/>
          <w:sz w:val="22"/>
          <w:szCs w:val="22"/>
        </w:rPr>
        <w:t xml:space="preserve">VII. </w:t>
      </w:r>
      <w:r w:rsidRPr="001345FD">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w:t>
      </w:r>
    </w:p>
    <w:p w:rsidR="00B2160E" w:rsidRPr="001345FD" w:rsidRDefault="00B2160E"/>
    <w:p w:rsidR="00B2160E" w:rsidRPr="001345FD" w:rsidRDefault="0034100A">
      <w:pPr>
        <w:pBdr>
          <w:top w:val="nil"/>
          <w:left w:val="nil"/>
          <w:bottom w:val="nil"/>
          <w:right w:val="nil"/>
          <w:between w:val="nil"/>
        </w:pBd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b/>
          <w:i/>
          <w:sz w:val="22"/>
          <w:szCs w:val="22"/>
        </w:rPr>
        <w:t>Artículo 4</w:t>
      </w:r>
      <w:r w:rsidRPr="001345FD">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B2160E" w:rsidRPr="001345FD" w:rsidRDefault="00B2160E"/>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345F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2160E" w:rsidRPr="001345FD" w:rsidRDefault="00B2160E"/>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B2160E" w:rsidRPr="001345FD" w:rsidRDefault="00B2160E">
      <w:pPr>
        <w:pBdr>
          <w:top w:val="nil"/>
          <w:left w:val="nil"/>
          <w:bottom w:val="nil"/>
          <w:right w:val="nil"/>
          <w:between w:val="nil"/>
        </w:pBdr>
        <w:spacing w:line="360" w:lineRule="auto"/>
        <w:jc w:val="both"/>
        <w:rPr>
          <w:rFonts w:ascii="Palatino Linotype" w:eastAsia="Palatino Linotype" w:hAnsi="Palatino Linotype" w:cs="Palatino Linotype"/>
        </w:rPr>
      </w:pPr>
    </w:p>
    <w:p w:rsidR="00B2160E" w:rsidRPr="001345FD" w:rsidRDefault="0034100A">
      <w:pPr>
        <w:pBdr>
          <w:top w:val="nil"/>
          <w:left w:val="nil"/>
          <w:bottom w:val="nil"/>
          <w:right w:val="nil"/>
          <w:between w:val="nil"/>
        </w:pBd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lastRenderedPageBreak/>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B2160E" w:rsidRPr="001345FD" w:rsidRDefault="00B2160E">
      <w:pPr>
        <w:pBdr>
          <w:top w:val="nil"/>
          <w:left w:val="nil"/>
          <w:bottom w:val="nil"/>
          <w:right w:val="nil"/>
          <w:between w:val="nil"/>
        </w:pBdr>
        <w:ind w:left="864" w:right="864"/>
        <w:jc w:val="both"/>
        <w:rPr>
          <w:i/>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b/>
          <w:i/>
          <w:sz w:val="22"/>
          <w:szCs w:val="22"/>
        </w:rPr>
        <w:t>Artículo 12</w:t>
      </w:r>
      <w:r w:rsidRPr="001345FD">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B2160E" w:rsidRPr="001345FD" w:rsidRDefault="00B2160E">
      <w:pPr>
        <w:pBdr>
          <w:top w:val="nil"/>
          <w:left w:val="nil"/>
          <w:bottom w:val="nil"/>
          <w:right w:val="nil"/>
          <w:between w:val="nil"/>
        </w:pBdr>
        <w:ind w:left="864" w:right="864"/>
        <w:jc w:val="both"/>
        <w:rPr>
          <w:i/>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2160E" w:rsidRPr="001345FD" w:rsidRDefault="00B2160E">
      <w:pPr>
        <w:pBdr>
          <w:top w:val="nil"/>
          <w:left w:val="nil"/>
          <w:bottom w:val="nil"/>
          <w:right w:val="nil"/>
          <w:between w:val="nil"/>
        </w:pBdr>
        <w:ind w:left="864" w:right="864"/>
        <w:jc w:val="both"/>
        <w:rPr>
          <w:i/>
        </w:rPr>
      </w:pPr>
    </w:p>
    <w:p w:rsidR="00B2160E" w:rsidRPr="001345FD" w:rsidRDefault="0034100A">
      <w:pPr>
        <w:pBdr>
          <w:top w:val="nil"/>
          <w:left w:val="nil"/>
          <w:bottom w:val="nil"/>
          <w:right w:val="nil"/>
          <w:between w:val="nil"/>
        </w:pBd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1345FD">
        <w:rPr>
          <w:rFonts w:ascii="Palatino Linotype" w:eastAsia="Palatino Linotype" w:hAnsi="Palatino Linotype" w:cs="Palatino Linotype"/>
          <w:b/>
        </w:rPr>
        <w:t xml:space="preserve"> </w:t>
      </w:r>
      <w:r w:rsidRPr="001345FD">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1345FD">
        <w:rPr>
          <w:rFonts w:ascii="Palatino Linotype" w:eastAsia="Palatino Linotype" w:hAnsi="Palatino Linotype" w:cs="Palatino Linotype"/>
          <w:i/>
        </w:rPr>
        <w:t>ad hoc</w:t>
      </w:r>
      <w:r w:rsidRPr="001345FD">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B2160E" w:rsidRPr="001345FD" w:rsidRDefault="00B2160E">
      <w:pPr>
        <w:pBdr>
          <w:top w:val="nil"/>
          <w:left w:val="nil"/>
          <w:bottom w:val="nil"/>
          <w:right w:val="nil"/>
          <w:between w:val="nil"/>
        </w:pBdr>
        <w:spacing w:line="360" w:lineRule="auto"/>
        <w:jc w:val="both"/>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03/17</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NO EXISTE OBLIGACIÓN DE ELABORAR DOCUMENTOS AD HOC PARA ATENDER LAS SOLICITUDES DE ACCESO A LA INFORMACIÓN.</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w:t>
      </w:r>
      <w:r w:rsidRPr="001345FD">
        <w:rPr>
          <w:rFonts w:ascii="Palatino Linotype" w:eastAsia="Palatino Linotype" w:hAnsi="Palatino Linotype" w:cs="Palatino Linotype"/>
          <w:i/>
          <w:sz w:val="22"/>
          <w:szCs w:val="22"/>
        </w:rPr>
        <w:lastRenderedPageBreak/>
        <w:t>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pBdr>
          <w:top w:val="nil"/>
          <w:left w:val="nil"/>
          <w:bottom w:val="nil"/>
          <w:right w:val="nil"/>
          <w:between w:val="nil"/>
        </w:pBd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Por otra parte, y aunado a lo antepuesto, el último párrafo del artículo 24 de la Ley de la materia, dispone que los Sujetos Obligados solo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2160E" w:rsidRPr="001345FD" w:rsidRDefault="00B2160E">
      <w:pPr>
        <w:pBdr>
          <w:top w:val="nil"/>
          <w:left w:val="nil"/>
          <w:bottom w:val="nil"/>
          <w:right w:val="nil"/>
          <w:between w:val="nil"/>
        </w:pBdr>
        <w:spacing w:line="360" w:lineRule="auto"/>
        <w:jc w:val="both"/>
      </w:pPr>
    </w:p>
    <w:p w:rsidR="00B2160E" w:rsidRPr="001345FD" w:rsidRDefault="0034100A">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345F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2160E" w:rsidRPr="001345FD" w:rsidRDefault="00B2160E">
      <w:pPr>
        <w:pBdr>
          <w:top w:val="nil"/>
          <w:left w:val="nil"/>
          <w:bottom w:val="nil"/>
          <w:right w:val="nil"/>
          <w:between w:val="nil"/>
        </w:pBdr>
        <w:spacing w:line="360" w:lineRule="auto"/>
        <w:ind w:right="49"/>
        <w:jc w:val="both"/>
      </w:pPr>
    </w:p>
    <w:p w:rsidR="00B2160E" w:rsidRPr="001345FD" w:rsidRDefault="0034100A">
      <w:pPr>
        <w:pBdr>
          <w:top w:val="nil"/>
          <w:left w:val="nil"/>
          <w:bottom w:val="nil"/>
          <w:right w:val="nil"/>
          <w:between w:val="nil"/>
        </w:pBd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1345FD">
        <w:rPr>
          <w:rFonts w:ascii="Palatino Linotype" w:eastAsia="Palatino Linotype" w:hAnsi="Palatino Linotype" w:cs="Palatino Linotype"/>
        </w:rPr>
        <w:lastRenderedPageBreak/>
        <w:t>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2160E" w:rsidRPr="001345FD" w:rsidRDefault="00B2160E">
      <w:pPr>
        <w:pBdr>
          <w:top w:val="nil"/>
          <w:left w:val="nil"/>
          <w:bottom w:val="nil"/>
          <w:right w:val="nil"/>
          <w:between w:val="nil"/>
        </w:pBdr>
        <w:spacing w:line="360" w:lineRule="auto"/>
        <w:jc w:val="both"/>
        <w:rPr>
          <w:rFonts w:ascii="Palatino Linotype" w:eastAsia="Palatino Linotype" w:hAnsi="Palatino Linotype" w:cs="Palatino Linotype"/>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b/>
          <w:i/>
          <w:sz w:val="22"/>
          <w:szCs w:val="22"/>
        </w:rPr>
        <w:t xml:space="preserve">Artículo 3. </w:t>
      </w:r>
      <w:r w:rsidRPr="001345FD">
        <w:rPr>
          <w:rFonts w:ascii="Palatino Linotype" w:eastAsia="Palatino Linotype" w:hAnsi="Palatino Linotype" w:cs="Palatino Linotype"/>
          <w:i/>
          <w:sz w:val="22"/>
          <w:szCs w:val="22"/>
        </w:rPr>
        <w:t>Para los efectos de la presente Ley se entenderá por:</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b/>
          <w:i/>
          <w:sz w:val="22"/>
          <w:szCs w:val="22"/>
        </w:rPr>
        <w:t>XI. Documento:</w:t>
      </w:r>
      <w:r w:rsidRPr="001345F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b/>
          <w:i/>
          <w:sz w:val="22"/>
          <w:szCs w:val="22"/>
        </w:rPr>
        <w:t>(…</w:t>
      </w:r>
      <w:r w:rsidRPr="001345FD">
        <w:rPr>
          <w:rFonts w:ascii="Palatino Linotype" w:eastAsia="Palatino Linotype" w:hAnsi="Palatino Linotype" w:cs="Palatino Linotype"/>
          <w:i/>
          <w:sz w:val="22"/>
          <w:szCs w:val="22"/>
        </w:rPr>
        <w:t>)</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pBdr>
          <w:top w:val="nil"/>
          <w:left w:val="nil"/>
          <w:bottom w:val="nil"/>
          <w:right w:val="nil"/>
          <w:between w:val="nil"/>
        </w:pBdr>
        <w:spacing w:line="360" w:lineRule="auto"/>
        <w:jc w:val="both"/>
      </w:pPr>
      <w:r w:rsidRPr="001345F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CRITERIO 0002-11</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B2160E" w:rsidRPr="001345FD" w:rsidRDefault="00B2160E">
      <w:pPr>
        <w:pBdr>
          <w:top w:val="nil"/>
          <w:left w:val="nil"/>
          <w:bottom w:val="nil"/>
          <w:right w:val="nil"/>
          <w:between w:val="nil"/>
        </w:pBdr>
        <w:spacing w:line="360" w:lineRule="auto"/>
        <w:jc w:val="both"/>
        <w:rPr>
          <w:rFonts w:ascii="Palatino Linotype" w:eastAsia="Palatino Linotype" w:hAnsi="Palatino Linotype" w:cs="Palatino Linotype"/>
        </w:rPr>
      </w:pPr>
    </w:p>
    <w:p w:rsidR="00B2160E" w:rsidRPr="001345FD" w:rsidRDefault="0034100A">
      <w:pPr>
        <w:pBdr>
          <w:top w:val="nil"/>
          <w:left w:val="nil"/>
          <w:bottom w:val="nil"/>
          <w:right w:val="nil"/>
          <w:between w:val="nil"/>
        </w:pBd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De ahí que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 </w:t>
      </w:r>
    </w:p>
    <w:p w:rsidR="00B2160E" w:rsidRPr="001345FD" w:rsidRDefault="00B2160E">
      <w:pPr>
        <w:pBdr>
          <w:top w:val="nil"/>
          <w:left w:val="nil"/>
          <w:bottom w:val="nil"/>
          <w:right w:val="nil"/>
          <w:between w:val="nil"/>
        </w:pBdr>
        <w:spacing w:line="360" w:lineRule="auto"/>
        <w:jc w:val="both"/>
        <w:rPr>
          <w:rFonts w:ascii="Palatino Linotype" w:eastAsia="Palatino Linotype" w:hAnsi="Palatino Linotype" w:cs="Palatino Linotype"/>
        </w:rPr>
      </w:pPr>
    </w:p>
    <w:p w:rsidR="00B2160E" w:rsidRPr="001345FD" w:rsidRDefault="0034100A">
      <w:pPr>
        <w:pBdr>
          <w:top w:val="nil"/>
          <w:left w:val="nil"/>
          <w:bottom w:val="nil"/>
          <w:right w:val="nil"/>
          <w:between w:val="nil"/>
        </w:pBd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Apuntado lo anterior y del análisis de la solicitud de información </w:t>
      </w:r>
      <w:r w:rsidRPr="001345FD">
        <w:rPr>
          <w:rFonts w:ascii="Palatino Linotype" w:eastAsia="Palatino Linotype" w:hAnsi="Palatino Linotype" w:cs="Palatino Linotype"/>
          <w:b/>
        </w:rPr>
        <w:t>00232/SECOGEM/IP/2022,</w:t>
      </w:r>
      <w:r w:rsidRPr="001345FD">
        <w:rPr>
          <w:rFonts w:ascii="Palatino Linotype" w:eastAsia="Palatino Linotype" w:hAnsi="Palatino Linotype" w:cs="Palatino Linotype"/>
        </w:rPr>
        <w:t xml:space="preserve"> motivo del recurso de revisión que ahora se resuelve, se advierte que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requirió al </w:t>
      </w:r>
      <w:r w:rsidRPr="001345FD">
        <w:rPr>
          <w:rFonts w:ascii="Palatino Linotype" w:eastAsia="Palatino Linotype" w:hAnsi="Palatino Linotype" w:cs="Palatino Linotype"/>
          <w:b/>
        </w:rPr>
        <w:t>SUJETO OBLIGADO</w:t>
      </w:r>
      <w:r w:rsidRPr="001345FD">
        <w:rPr>
          <w:rFonts w:ascii="Palatino Linotype" w:eastAsia="Palatino Linotype" w:hAnsi="Palatino Linotype" w:cs="Palatino Linotype"/>
        </w:rPr>
        <w:t xml:space="preserve"> le proporcionara información generada entre el año dos mil diecinueve y el cinco de octubre de dos mil veintidós, consistente en:</w:t>
      </w:r>
    </w:p>
    <w:p w:rsidR="00B2160E" w:rsidRPr="001345FD" w:rsidRDefault="00B2160E">
      <w:pPr>
        <w:pBdr>
          <w:top w:val="nil"/>
          <w:left w:val="nil"/>
          <w:bottom w:val="nil"/>
          <w:right w:val="nil"/>
          <w:between w:val="nil"/>
        </w:pBdr>
        <w:jc w:val="both"/>
        <w:rPr>
          <w:rFonts w:ascii="Palatino Linotype" w:eastAsia="Palatino Linotype" w:hAnsi="Palatino Linotype" w:cs="Palatino Linotype"/>
        </w:rPr>
      </w:pPr>
    </w:p>
    <w:p w:rsidR="00B2160E" w:rsidRPr="001345FD" w:rsidRDefault="0034100A">
      <w:pPr>
        <w:numPr>
          <w:ilvl w:val="0"/>
          <w:numId w:val="3"/>
        </w:numPr>
        <w:pBdr>
          <w:top w:val="nil"/>
          <w:left w:val="nil"/>
          <w:bottom w:val="nil"/>
          <w:right w:val="nil"/>
          <w:between w:val="nil"/>
        </w:pBdr>
        <w:jc w:val="both"/>
        <w:rPr>
          <w:rFonts w:ascii="Palatino Linotype" w:eastAsia="Palatino Linotype" w:hAnsi="Palatino Linotype" w:cs="Palatino Linotype"/>
        </w:rPr>
      </w:pPr>
      <w:bookmarkStart w:id="4" w:name="_heading=h.tyjcwt" w:colFirst="0" w:colLast="0"/>
      <w:bookmarkEnd w:id="4"/>
      <w:r w:rsidRPr="001345FD">
        <w:rPr>
          <w:rFonts w:ascii="Palatino Linotype" w:eastAsia="Palatino Linotype" w:hAnsi="Palatino Linotype" w:cs="Palatino Linotype"/>
        </w:rPr>
        <w:t xml:space="preserve">Todos los correos electrónicos de la cuenta oficial </w:t>
      </w:r>
      <w:hyperlink r:id="rId14">
        <w:r w:rsidRPr="001345FD">
          <w:rPr>
            <w:rFonts w:ascii="Palatino Linotype" w:eastAsia="Palatino Linotype" w:hAnsi="Palatino Linotype" w:cs="Palatino Linotype"/>
            <w:u w:val="single"/>
          </w:rPr>
          <w:t>rosaura.colin@secogem.gob.mx</w:t>
        </w:r>
      </w:hyperlink>
      <w:r w:rsidRPr="001345FD">
        <w:rPr>
          <w:rFonts w:ascii="Palatino Linotype" w:eastAsia="Palatino Linotype" w:hAnsi="Palatino Linotype" w:cs="Palatino Linotype"/>
        </w:rPr>
        <w:t>, y</w:t>
      </w:r>
    </w:p>
    <w:p w:rsidR="00B2160E" w:rsidRPr="001345FD" w:rsidRDefault="0034100A">
      <w:pPr>
        <w:numPr>
          <w:ilvl w:val="0"/>
          <w:numId w:val="3"/>
        </w:numPr>
        <w:pBdr>
          <w:top w:val="nil"/>
          <w:left w:val="nil"/>
          <w:bottom w:val="nil"/>
          <w:right w:val="nil"/>
          <w:between w:val="nil"/>
        </w:pBdr>
        <w:ind w:right="51"/>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Todos los correos electrónicos de la cuenta oficial </w:t>
      </w:r>
      <w:hyperlink r:id="rId15">
        <w:r w:rsidRPr="001345FD">
          <w:rPr>
            <w:rFonts w:ascii="Palatino Linotype" w:eastAsia="Palatino Linotype" w:hAnsi="Palatino Linotype" w:cs="Palatino Linotype"/>
            <w:u w:val="single"/>
          </w:rPr>
          <w:t>adrian.cerritos@secogem.gob.mx</w:t>
        </w:r>
      </w:hyperlink>
      <w:r w:rsidRPr="001345FD">
        <w:rPr>
          <w:rFonts w:ascii="Palatino Linotype" w:eastAsia="Palatino Linotype" w:hAnsi="Palatino Linotype" w:cs="Palatino Linotype"/>
        </w:rPr>
        <w:t xml:space="preserve">. </w:t>
      </w:r>
    </w:p>
    <w:p w:rsidR="00B2160E" w:rsidRPr="001345FD" w:rsidRDefault="00B2160E">
      <w:pPr>
        <w:pBdr>
          <w:top w:val="nil"/>
          <w:left w:val="nil"/>
          <w:bottom w:val="nil"/>
          <w:right w:val="nil"/>
          <w:between w:val="nil"/>
        </w:pBdr>
        <w:spacing w:line="360" w:lineRule="auto"/>
        <w:ind w:left="720" w:right="51"/>
        <w:jc w:val="both"/>
        <w:rPr>
          <w:rFonts w:ascii="Palatino Linotype" w:eastAsia="Palatino Linotype" w:hAnsi="Palatino Linotype" w:cs="Palatino Linotype"/>
        </w:rPr>
      </w:pPr>
    </w:p>
    <w:p w:rsidR="00B2160E" w:rsidRPr="001345FD" w:rsidRDefault="0034100A">
      <w:pPr>
        <w:spacing w:line="360" w:lineRule="auto"/>
        <w:ind w:right="51"/>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Como se hizo constar en el Antecedente número dos de esta Resolución,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mediante su respuesta primigenia, informó a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que derivado del turno a las Personas Servidoras Públicas Habilitadas, era necesario clasificar la información de manera parcial en su modalidad de confidencial por contener Datos Personales que hacen susceptible de identificar a una persona, y que además, debido al volumen de la información era necesario realizar un cambio de modalidad a una consulta directa, estas situaciones fueron sometidas al Comité de Transparencia de la Secretaría de la Contraloría en la novena sesión extraordinaria para dar cumplimiento a la petición ciudadana. </w:t>
      </w:r>
    </w:p>
    <w:p w:rsidR="00B2160E" w:rsidRPr="001345FD" w:rsidRDefault="00B2160E">
      <w:pPr>
        <w:spacing w:line="360" w:lineRule="auto"/>
        <w:ind w:right="51"/>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Cabe destacar que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cuando conoció de la respuesta del </w:t>
      </w:r>
      <w:r w:rsidRPr="001345FD">
        <w:rPr>
          <w:rFonts w:ascii="Palatino Linotype" w:eastAsia="Palatino Linotype" w:hAnsi="Palatino Linotype" w:cs="Palatino Linotype"/>
          <w:b/>
        </w:rPr>
        <w:t>SUJETO OBLIGADO,</w:t>
      </w:r>
      <w:r w:rsidRPr="001345FD">
        <w:rPr>
          <w:rFonts w:ascii="Palatino Linotype" w:eastAsia="Palatino Linotype" w:hAnsi="Palatino Linotype" w:cs="Palatino Linotype"/>
        </w:rPr>
        <w:t xml:space="preserve"> decidió accionar este medio de impugnación, haciéndose escuchar al tenor siguiente: </w:t>
      </w:r>
      <w:r w:rsidRPr="001345FD">
        <w:rPr>
          <w:rFonts w:ascii="Palatino Linotype" w:eastAsia="Palatino Linotype" w:hAnsi="Palatino Linotype" w:cs="Palatino Linotype"/>
          <w:i/>
        </w:rPr>
        <w:t xml:space="preserve">“se solicitaron los correos </w:t>
      </w:r>
      <w:proofErr w:type="spellStart"/>
      <w:r w:rsidRPr="001345FD">
        <w:rPr>
          <w:rFonts w:ascii="Palatino Linotype" w:eastAsia="Palatino Linotype" w:hAnsi="Palatino Linotype" w:cs="Palatino Linotype"/>
          <w:i/>
        </w:rPr>
        <w:t>electronicos</w:t>
      </w:r>
      <w:proofErr w:type="spellEnd"/>
      <w:r w:rsidRPr="001345FD">
        <w:rPr>
          <w:rFonts w:ascii="Palatino Linotype" w:eastAsia="Palatino Linotype" w:hAnsi="Palatino Linotype" w:cs="Palatino Linotype"/>
          <w:i/>
        </w:rPr>
        <w:t xml:space="preserve"> de la solicitud de acceso a la </w:t>
      </w:r>
      <w:proofErr w:type="spellStart"/>
      <w:r w:rsidRPr="001345FD">
        <w:rPr>
          <w:rFonts w:ascii="Palatino Linotype" w:eastAsia="Palatino Linotype" w:hAnsi="Palatino Linotype" w:cs="Palatino Linotype"/>
          <w:i/>
        </w:rPr>
        <w:t>informacion</w:t>
      </w:r>
      <w:proofErr w:type="spellEnd"/>
      <w:r w:rsidRPr="001345FD">
        <w:rPr>
          <w:rFonts w:ascii="Palatino Linotype" w:eastAsia="Palatino Linotype" w:hAnsi="Palatino Linotype" w:cs="Palatino Linotype"/>
          <w:i/>
        </w:rPr>
        <w:t xml:space="preserve"> recibidos y enviados, no se quieren los anexos que tienen cada uno, y su </w:t>
      </w:r>
      <w:proofErr w:type="spellStart"/>
      <w:r w:rsidRPr="001345FD">
        <w:rPr>
          <w:rFonts w:ascii="Palatino Linotype" w:eastAsia="Palatino Linotype" w:hAnsi="Palatino Linotype" w:cs="Palatino Linotype"/>
          <w:i/>
        </w:rPr>
        <w:t>version</w:t>
      </w:r>
      <w:proofErr w:type="spellEnd"/>
      <w:r w:rsidRPr="001345FD">
        <w:rPr>
          <w:rFonts w:ascii="Palatino Linotype" w:eastAsia="Palatino Linotype" w:hAnsi="Palatino Linotype" w:cs="Palatino Linotype"/>
          <w:i/>
        </w:rPr>
        <w:t xml:space="preserve"> publica </w:t>
      </w:r>
      <w:proofErr w:type="spellStart"/>
      <w:r w:rsidRPr="001345FD">
        <w:rPr>
          <w:rFonts w:ascii="Palatino Linotype" w:eastAsia="Palatino Linotype" w:hAnsi="Palatino Linotype" w:cs="Palatino Linotype"/>
          <w:i/>
        </w:rPr>
        <w:t>segun</w:t>
      </w:r>
      <w:proofErr w:type="spellEnd"/>
      <w:r w:rsidRPr="001345FD">
        <w:rPr>
          <w:rFonts w:ascii="Palatino Linotype" w:eastAsia="Palatino Linotype" w:hAnsi="Palatino Linotype" w:cs="Palatino Linotype"/>
          <w:i/>
        </w:rPr>
        <w:t xml:space="preserve"> los archivos adjuntos en la respuesta…”, </w:t>
      </w:r>
      <w:r w:rsidRPr="001345FD">
        <w:rPr>
          <w:rFonts w:ascii="Palatino Linotype" w:eastAsia="Palatino Linotype" w:hAnsi="Palatino Linotype" w:cs="Palatino Linotype"/>
        </w:rPr>
        <w:t xml:space="preserve">es dable volver a invocar que la información no debe ser elaborada conforme al interés de un particular, en consecuencia, todos los anexos que obran dentro de los correos electrónicos de las dos cuentas de correo electrónico solicitados por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w:t>
      </w:r>
      <w:proofErr w:type="spellStart"/>
      <w:r w:rsidRPr="001345FD">
        <w:rPr>
          <w:rFonts w:ascii="Palatino Linotype" w:eastAsia="Palatino Linotype" w:hAnsi="Palatino Linotype" w:cs="Palatino Linotype"/>
        </w:rPr>
        <w:t>per</w:t>
      </w:r>
      <w:proofErr w:type="spellEnd"/>
      <w:r w:rsidRPr="001345FD">
        <w:rPr>
          <w:rFonts w:ascii="Palatino Linotype" w:eastAsia="Palatino Linotype" w:hAnsi="Palatino Linotype" w:cs="Palatino Linotype"/>
        </w:rPr>
        <w:t xml:space="preserve"> sé son un solo documento que no es susceptible de modificarse pues en ese estado constan en los archivos del </w:t>
      </w:r>
      <w:r w:rsidRPr="001345FD">
        <w:rPr>
          <w:rFonts w:ascii="Palatino Linotype" w:eastAsia="Palatino Linotype" w:hAnsi="Palatino Linotype" w:cs="Palatino Linotype"/>
          <w:b/>
        </w:rPr>
        <w:t>SUJETO OBLIGADO.</w:t>
      </w:r>
      <w:r w:rsidRPr="001345FD">
        <w:rPr>
          <w:rFonts w:ascii="Palatino Linotype" w:eastAsia="Palatino Linotype" w:hAnsi="Palatino Linotype" w:cs="Palatino Linotype"/>
        </w:rPr>
        <w:t xml:space="preserve"> </w:t>
      </w:r>
    </w:p>
    <w:p w:rsidR="00B2160E" w:rsidRPr="001345FD" w:rsidRDefault="00B2160E">
      <w:pPr>
        <w:ind w:right="99"/>
        <w:jc w:val="both"/>
        <w:rPr>
          <w:rFonts w:ascii="Arial" w:eastAsia="Arial" w:hAnsi="Arial" w:cs="Arial"/>
          <w:b/>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Clave de control: SO/020/2010.</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Materia: Acceso a la Información pública.</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xml:space="preserve">Los anexos son parte integral del documento principal. Cuando un documento gubernamental contiene anexos éstos se consideran parte del documento, ya que a partir de él se explican o detallan diversas cuestiones relacionadas con la materia </w:t>
      </w:r>
      <w:r w:rsidRPr="001345FD">
        <w:rPr>
          <w:rFonts w:ascii="Palatino Linotype" w:eastAsia="Palatino Linotype" w:hAnsi="Palatino Linotype" w:cs="Palatino Linotype"/>
          <w:i/>
          <w:sz w:val="22"/>
          <w:szCs w:val="22"/>
        </w:rPr>
        <w:lastRenderedPageBreak/>
        <w:t>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Y es que resulta que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en la solicitud primigenia requirió </w:t>
      </w:r>
      <w:r w:rsidRPr="001345FD">
        <w:rPr>
          <w:rFonts w:ascii="Palatino Linotype" w:eastAsia="Palatino Linotype" w:hAnsi="Palatino Linotype" w:cs="Palatino Linotype"/>
          <w:i/>
        </w:rPr>
        <w:t xml:space="preserve">“… </w:t>
      </w:r>
      <w:r w:rsidRPr="001345FD">
        <w:rPr>
          <w:rFonts w:ascii="Palatino Linotype" w:eastAsia="Palatino Linotype" w:hAnsi="Palatino Linotype" w:cs="Palatino Linotype"/>
          <w:b/>
          <w:i/>
          <w:u w:val="single"/>
        </w:rPr>
        <w:t xml:space="preserve">todos los correos </w:t>
      </w:r>
      <w:proofErr w:type="spellStart"/>
      <w:r w:rsidRPr="001345FD">
        <w:rPr>
          <w:rFonts w:ascii="Palatino Linotype" w:eastAsia="Palatino Linotype" w:hAnsi="Palatino Linotype" w:cs="Palatino Linotype"/>
          <w:b/>
          <w:i/>
          <w:u w:val="single"/>
        </w:rPr>
        <w:t>electronicos</w:t>
      </w:r>
      <w:proofErr w:type="spellEnd"/>
      <w:r w:rsidRPr="001345FD">
        <w:rPr>
          <w:rFonts w:ascii="Palatino Linotype" w:eastAsia="Palatino Linotype" w:hAnsi="Palatino Linotype" w:cs="Palatino Linotype"/>
          <w:i/>
        </w:rPr>
        <w:t xml:space="preserve"> de la cuenta oficial </w:t>
      </w:r>
      <w:hyperlink r:id="rId16">
        <w:r w:rsidRPr="001345FD">
          <w:rPr>
            <w:rFonts w:ascii="Palatino Linotype" w:eastAsia="Palatino Linotype" w:hAnsi="Palatino Linotype" w:cs="Palatino Linotype"/>
            <w:i/>
          </w:rPr>
          <w:t>rosaura.colin@secogem.gob.mx</w:t>
        </w:r>
      </w:hyperlink>
      <w:r w:rsidRPr="001345FD">
        <w:rPr>
          <w:rFonts w:ascii="Palatino Linotype" w:eastAsia="Palatino Linotype" w:hAnsi="Palatino Linotype" w:cs="Palatino Linotype"/>
          <w:i/>
        </w:rPr>
        <w:t xml:space="preserve">  y de la cuenta </w:t>
      </w:r>
      <w:hyperlink r:id="rId17">
        <w:r w:rsidRPr="001345FD">
          <w:rPr>
            <w:rFonts w:ascii="Palatino Linotype" w:eastAsia="Palatino Linotype" w:hAnsi="Palatino Linotype" w:cs="Palatino Linotype"/>
            <w:i/>
          </w:rPr>
          <w:t>adrian.cerritos@secogem.gob.mx</w:t>
        </w:r>
      </w:hyperlink>
      <w:r w:rsidRPr="001345FD">
        <w:rPr>
          <w:rFonts w:ascii="Palatino Linotype" w:eastAsia="Palatino Linotype" w:hAnsi="Palatino Linotype" w:cs="Palatino Linotype"/>
          <w:i/>
        </w:rPr>
        <w:t>...” (Sic)</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El párrafo anterior sirve para denostar que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no hizo distinción desde el momento en que solicitó la información al </w:t>
      </w:r>
      <w:r w:rsidRPr="001345FD">
        <w:rPr>
          <w:rFonts w:ascii="Palatino Linotype" w:eastAsia="Palatino Linotype" w:hAnsi="Palatino Linotype" w:cs="Palatino Linotype"/>
          <w:b/>
        </w:rPr>
        <w:t>SUJETO OBLIGADO,</w:t>
      </w:r>
      <w:r w:rsidRPr="001345FD">
        <w:rPr>
          <w:rFonts w:ascii="Palatino Linotype" w:eastAsia="Palatino Linotype" w:hAnsi="Palatino Linotype" w:cs="Palatino Linotype"/>
        </w:rPr>
        <w:t xml:space="preserve"> y además sirve de refuerzo lo establecido por el Organismo Garante Nacional como lo es el INAI, a saber: </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345FD">
        <w:rPr>
          <w:rFonts w:ascii="Palatino Linotype" w:eastAsia="Palatino Linotype" w:hAnsi="Palatino Linotype" w:cs="Palatino Linotype"/>
          <w:b/>
          <w:i/>
          <w:sz w:val="22"/>
          <w:szCs w:val="22"/>
        </w:rPr>
        <w:t xml:space="preserve">Clave de control: </w:t>
      </w:r>
      <w:r w:rsidRPr="001345FD">
        <w:rPr>
          <w:rFonts w:ascii="Palatino Linotype" w:eastAsia="Palatino Linotype" w:hAnsi="Palatino Linotype" w:cs="Palatino Linotype"/>
          <w:i/>
          <w:sz w:val="22"/>
          <w:szCs w:val="22"/>
        </w:rPr>
        <w:t>SO/008/2010.</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1345FD">
        <w:rPr>
          <w:rFonts w:ascii="Palatino Linotype" w:eastAsia="Palatino Linotype" w:hAnsi="Palatino Linotype" w:cs="Palatino Linotype"/>
          <w:b/>
          <w:i/>
          <w:sz w:val="22"/>
          <w:szCs w:val="22"/>
        </w:rPr>
        <w:t xml:space="preserve">Materia: </w:t>
      </w:r>
      <w:r w:rsidRPr="001345FD">
        <w:rPr>
          <w:rFonts w:ascii="Palatino Linotype" w:eastAsia="Palatino Linotype" w:hAnsi="Palatino Linotype" w:cs="Palatino Linotype"/>
          <w:i/>
          <w:sz w:val="22"/>
          <w:szCs w:val="22"/>
        </w:rPr>
        <w:t>Acceso a la Información pública.</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b/>
          <w:i/>
          <w:sz w:val="22"/>
          <w:szCs w:val="22"/>
        </w:rPr>
        <w:t xml:space="preserve">Correos electrónicos que constituyen documentos susceptibles de acceso a la información. </w:t>
      </w:r>
      <w:r w:rsidRPr="001345FD">
        <w:rPr>
          <w:rFonts w:ascii="Palatino Linotype" w:eastAsia="Palatino Linotype" w:hAnsi="Palatino Linotype" w:cs="Palatino Linotype"/>
          <w:i/>
          <w:sz w:val="22"/>
          <w:szCs w:val="22"/>
        </w:rPr>
        <w:t>Las comunicaciones enviadas y recibidas a través de correos electrónicos institucionales</w:t>
      </w:r>
      <w:r w:rsidRPr="001345FD">
        <w:rPr>
          <w:rFonts w:ascii="Palatino Linotype" w:eastAsia="Palatino Linotype" w:hAnsi="Palatino Linotype" w:cs="Palatino Linotype"/>
          <w:b/>
          <w:i/>
          <w:sz w:val="22"/>
          <w:szCs w:val="22"/>
        </w:rPr>
        <w:t>, incluidos los archivos adjuntos,</w:t>
      </w:r>
      <w:r w:rsidRPr="001345FD">
        <w:rPr>
          <w:rFonts w:ascii="Palatino Linotype" w:eastAsia="Palatino Linotype" w:hAnsi="Palatino Linotype" w:cs="Palatino Linotype"/>
          <w:i/>
          <w:sz w:val="22"/>
          <w:szCs w:val="22"/>
        </w:rPr>
        <w:t xml:space="preserve"> que registran 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b/>
          <w:i/>
          <w:u w:val="single"/>
        </w:rPr>
      </w:pPr>
      <w:r w:rsidRPr="001345FD">
        <w:rPr>
          <w:rFonts w:ascii="Palatino Linotype" w:eastAsia="Palatino Linotype" w:hAnsi="Palatino Linotype" w:cs="Palatino Linotype"/>
        </w:rPr>
        <w:t xml:space="preserve">Por lo anterior se colige que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debe dar acceso a la información que contienen los correos electrónicos, incluidos los anexos, pues como </w:t>
      </w:r>
      <w:r w:rsidRPr="001345FD">
        <w:rPr>
          <w:rFonts w:ascii="Palatino Linotype" w:eastAsia="Palatino Linotype" w:hAnsi="Palatino Linotype" w:cs="Palatino Linotype"/>
        </w:rPr>
        <w:lastRenderedPageBreak/>
        <w:t xml:space="preserve">se demuestra,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pretende modificar su solicitud de información, aprovechando la interposición del recurso para señalar que no requirió los anexos que contienen los correos electrónicos de las cuentas que solicitó. </w:t>
      </w:r>
    </w:p>
    <w:p w:rsidR="00B2160E" w:rsidRPr="001345FD" w:rsidRDefault="00B2160E">
      <w:pPr>
        <w:spacing w:line="360" w:lineRule="auto"/>
        <w:ind w:right="51"/>
        <w:jc w:val="both"/>
        <w:rPr>
          <w:rFonts w:ascii="Palatino Linotype" w:eastAsia="Palatino Linotype" w:hAnsi="Palatino Linotype" w:cs="Palatino Linotype"/>
        </w:rPr>
      </w:pPr>
    </w:p>
    <w:p w:rsidR="00B2160E" w:rsidRPr="001345FD" w:rsidRDefault="0034100A">
      <w:pPr>
        <w:spacing w:line="360" w:lineRule="auto"/>
        <w:ind w:right="51"/>
        <w:jc w:val="both"/>
        <w:rPr>
          <w:rFonts w:ascii="Palatino Linotype" w:eastAsia="Palatino Linotype" w:hAnsi="Palatino Linotype" w:cs="Palatino Linotype"/>
          <w:i/>
        </w:rPr>
      </w:pPr>
      <w:r w:rsidRPr="001345FD">
        <w:rPr>
          <w:rFonts w:ascii="Palatino Linotype" w:eastAsia="Palatino Linotype" w:hAnsi="Palatino Linotype" w:cs="Palatino Linotype"/>
        </w:rPr>
        <w:t xml:space="preserve">Ahora, por cuanto al segundo motivo de inconformidad, tenemos que </w:t>
      </w:r>
      <w:r w:rsidRPr="001345FD">
        <w:rPr>
          <w:rFonts w:ascii="Palatino Linotype" w:eastAsia="Palatino Linotype" w:hAnsi="Palatino Linotype" w:cs="Palatino Linotype"/>
          <w:i/>
        </w:rPr>
        <w:t xml:space="preserve">“… se ve que no tienen la </w:t>
      </w:r>
      <w:proofErr w:type="spellStart"/>
      <w:r w:rsidRPr="001345FD">
        <w:rPr>
          <w:rFonts w:ascii="Palatino Linotype" w:eastAsia="Palatino Linotype" w:hAnsi="Palatino Linotype" w:cs="Palatino Linotype"/>
          <w:i/>
        </w:rPr>
        <w:t>version</w:t>
      </w:r>
      <w:proofErr w:type="spellEnd"/>
      <w:r w:rsidRPr="001345FD">
        <w:rPr>
          <w:rFonts w:ascii="Palatino Linotype" w:eastAsia="Palatino Linotype" w:hAnsi="Palatino Linotype" w:cs="Palatino Linotype"/>
          <w:i/>
        </w:rPr>
        <w:t xml:space="preserve"> publica de los correos, porque dicen que se </w:t>
      </w:r>
      <w:proofErr w:type="spellStart"/>
      <w:r w:rsidRPr="001345FD">
        <w:rPr>
          <w:rFonts w:ascii="Palatino Linotype" w:eastAsia="Palatino Linotype" w:hAnsi="Palatino Linotype" w:cs="Palatino Linotype"/>
          <w:i/>
        </w:rPr>
        <w:t>podra</w:t>
      </w:r>
      <w:proofErr w:type="spellEnd"/>
      <w:r w:rsidRPr="001345FD">
        <w:rPr>
          <w:rFonts w:ascii="Palatino Linotype" w:eastAsia="Palatino Linotype" w:hAnsi="Palatino Linotype" w:cs="Palatino Linotype"/>
          <w:i/>
        </w:rPr>
        <w:t xml:space="preserve"> ver o no </w:t>
      </w:r>
      <w:proofErr w:type="spellStart"/>
      <w:r w:rsidRPr="001345FD">
        <w:rPr>
          <w:rFonts w:ascii="Palatino Linotype" w:eastAsia="Palatino Linotype" w:hAnsi="Palatino Linotype" w:cs="Palatino Linotype"/>
          <w:i/>
        </w:rPr>
        <w:t>segun</w:t>
      </w:r>
      <w:proofErr w:type="spellEnd"/>
      <w:r w:rsidRPr="001345FD">
        <w:rPr>
          <w:rFonts w:ascii="Palatino Linotype" w:eastAsia="Palatino Linotype" w:hAnsi="Palatino Linotype" w:cs="Palatino Linotype"/>
          <w:i/>
        </w:rPr>
        <w:t xml:space="preserve"> </w:t>
      </w:r>
      <w:proofErr w:type="spellStart"/>
      <w:r w:rsidRPr="001345FD">
        <w:rPr>
          <w:rFonts w:ascii="Palatino Linotype" w:eastAsia="Palatino Linotype" w:hAnsi="Palatino Linotype" w:cs="Palatino Linotype"/>
          <w:i/>
        </w:rPr>
        <w:t>eleccion</w:t>
      </w:r>
      <w:proofErr w:type="spellEnd"/>
      <w:r w:rsidRPr="001345FD">
        <w:rPr>
          <w:rFonts w:ascii="Palatino Linotype" w:eastAsia="Palatino Linotype" w:hAnsi="Palatino Linotype" w:cs="Palatino Linotype"/>
          <w:i/>
        </w:rPr>
        <w:t xml:space="preserve"> de la gente de la unidad de trasparencia, en sus oficinas, </w:t>
      </w:r>
      <w:proofErr w:type="spellStart"/>
      <w:r w:rsidRPr="001345FD">
        <w:rPr>
          <w:rFonts w:ascii="Palatino Linotype" w:eastAsia="Palatino Linotype" w:hAnsi="Palatino Linotype" w:cs="Palatino Linotype"/>
          <w:i/>
        </w:rPr>
        <w:t>tambien</w:t>
      </w:r>
      <w:proofErr w:type="spellEnd"/>
      <w:r w:rsidRPr="001345FD">
        <w:rPr>
          <w:rFonts w:ascii="Palatino Linotype" w:eastAsia="Palatino Linotype" w:hAnsi="Palatino Linotype" w:cs="Palatino Linotype"/>
          <w:i/>
        </w:rPr>
        <w:t xml:space="preserve"> dicen que ocupa mucho espacio, pero les contestan que si pueden subir la </w:t>
      </w:r>
      <w:proofErr w:type="spellStart"/>
      <w:r w:rsidRPr="001345FD">
        <w:rPr>
          <w:rFonts w:ascii="Palatino Linotype" w:eastAsia="Palatino Linotype" w:hAnsi="Palatino Linotype" w:cs="Palatino Linotype"/>
          <w:i/>
        </w:rPr>
        <w:t>informacion</w:t>
      </w:r>
      <w:proofErr w:type="spellEnd"/>
      <w:r w:rsidRPr="001345FD">
        <w:rPr>
          <w:rFonts w:ascii="Palatino Linotype" w:eastAsia="Palatino Linotype" w:hAnsi="Palatino Linotype" w:cs="Palatino Linotype"/>
          <w:i/>
        </w:rPr>
        <w:t xml:space="preserve"> con el espacio que se puede en el sistema </w:t>
      </w:r>
      <w:proofErr w:type="spellStart"/>
      <w:r w:rsidRPr="001345FD">
        <w:rPr>
          <w:rFonts w:ascii="Palatino Linotype" w:eastAsia="Palatino Linotype" w:hAnsi="Palatino Linotype" w:cs="Palatino Linotype"/>
          <w:i/>
        </w:rPr>
        <w:t>saimex</w:t>
      </w:r>
      <w:proofErr w:type="spellEnd"/>
      <w:r w:rsidRPr="001345FD">
        <w:rPr>
          <w:rFonts w:ascii="Palatino Linotype" w:eastAsia="Palatino Linotype" w:hAnsi="Palatino Linotype" w:cs="Palatino Linotype"/>
          <w:i/>
        </w:rPr>
        <w:t xml:space="preserve"> por partes en </w:t>
      </w:r>
      <w:proofErr w:type="spellStart"/>
      <w:r w:rsidRPr="001345FD">
        <w:rPr>
          <w:rFonts w:ascii="Palatino Linotype" w:eastAsia="Palatino Linotype" w:hAnsi="Palatino Linotype" w:cs="Palatino Linotype"/>
          <w:i/>
        </w:rPr>
        <w:t>pdf</w:t>
      </w:r>
      <w:proofErr w:type="spellEnd"/>
      <w:r w:rsidRPr="001345FD">
        <w:rPr>
          <w:rFonts w:ascii="Palatino Linotype" w:eastAsia="Palatino Linotype" w:hAnsi="Palatino Linotype" w:cs="Palatino Linotype"/>
          <w:i/>
        </w:rPr>
        <w:t xml:space="preserve">. </w:t>
      </w:r>
      <w:proofErr w:type="gramStart"/>
      <w:r w:rsidRPr="001345FD">
        <w:rPr>
          <w:rFonts w:ascii="Palatino Linotype" w:eastAsia="Palatino Linotype" w:hAnsi="Palatino Linotype" w:cs="Palatino Linotype"/>
          <w:i/>
        </w:rPr>
        <w:t>no</w:t>
      </w:r>
      <w:proofErr w:type="gramEnd"/>
      <w:r w:rsidRPr="001345FD">
        <w:rPr>
          <w:rFonts w:ascii="Palatino Linotype" w:eastAsia="Palatino Linotype" w:hAnsi="Palatino Linotype" w:cs="Palatino Linotype"/>
          <w:i/>
        </w:rPr>
        <w:t xml:space="preserve"> es </w:t>
      </w:r>
      <w:proofErr w:type="spellStart"/>
      <w:r w:rsidRPr="001345FD">
        <w:rPr>
          <w:rFonts w:ascii="Palatino Linotype" w:eastAsia="Palatino Linotype" w:hAnsi="Palatino Linotype" w:cs="Palatino Linotype"/>
          <w:i/>
        </w:rPr>
        <w:t>uficiente</w:t>
      </w:r>
      <w:proofErr w:type="spellEnd"/>
      <w:r w:rsidRPr="001345FD">
        <w:rPr>
          <w:rFonts w:ascii="Palatino Linotype" w:eastAsia="Palatino Linotype" w:hAnsi="Palatino Linotype" w:cs="Palatino Linotype"/>
          <w:i/>
        </w:rPr>
        <w:t xml:space="preserve"> el pretexto para no darlo por </w:t>
      </w:r>
      <w:proofErr w:type="spellStart"/>
      <w:r w:rsidRPr="001345FD">
        <w:rPr>
          <w:rFonts w:ascii="Palatino Linotype" w:eastAsia="Palatino Linotype" w:hAnsi="Palatino Linotype" w:cs="Palatino Linotype"/>
          <w:i/>
        </w:rPr>
        <w:t>aqui</w:t>
      </w:r>
      <w:proofErr w:type="spellEnd"/>
      <w:r w:rsidRPr="001345FD">
        <w:rPr>
          <w:rFonts w:ascii="Palatino Linotype" w:eastAsia="Palatino Linotype" w:hAnsi="Palatino Linotype" w:cs="Palatino Linotype"/>
          <w:i/>
        </w:rPr>
        <w:t xml:space="preserve">.” (Sic) </w:t>
      </w:r>
    </w:p>
    <w:p w:rsidR="00B2160E" w:rsidRPr="001345FD" w:rsidRDefault="00B2160E">
      <w:pPr>
        <w:spacing w:line="360" w:lineRule="auto"/>
        <w:ind w:right="51"/>
        <w:jc w:val="both"/>
        <w:rPr>
          <w:rFonts w:ascii="Palatino Linotype" w:eastAsia="Palatino Linotype" w:hAnsi="Palatino Linotype" w:cs="Palatino Linotype"/>
          <w:i/>
        </w:rPr>
      </w:pPr>
    </w:p>
    <w:p w:rsidR="00B2160E" w:rsidRPr="001345FD" w:rsidRDefault="0034100A">
      <w:pPr>
        <w:spacing w:line="360" w:lineRule="auto"/>
        <w:ind w:right="51"/>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Es preciso señalar que una vez admitido este recurso de revisión por la </w:t>
      </w:r>
      <w:r w:rsidRPr="001345FD">
        <w:rPr>
          <w:rFonts w:ascii="Palatino Linotype" w:eastAsia="Palatino Linotype" w:hAnsi="Palatino Linotype" w:cs="Palatino Linotype"/>
          <w:b/>
        </w:rPr>
        <w:t>Comisionada Guadalupe Ramírez Peña</w:t>
      </w:r>
      <w:r w:rsidRPr="001345FD">
        <w:rPr>
          <w:rFonts w:ascii="Palatino Linotype" w:eastAsia="Palatino Linotype" w:hAnsi="Palatino Linotype" w:cs="Palatino Linotype"/>
        </w:rPr>
        <w:t xml:space="preserve">,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aprovechó su derecho procesal para manifestarse mediante su Informe Justificado que le sirvió para ratificar su respuesta primigenia a la solicitud que da origen a esta defensa. </w:t>
      </w:r>
    </w:p>
    <w:p w:rsidR="00B2160E" w:rsidRPr="001345FD" w:rsidRDefault="00B2160E">
      <w:pPr>
        <w:spacing w:line="360" w:lineRule="auto"/>
        <w:ind w:right="51"/>
        <w:jc w:val="both"/>
        <w:rPr>
          <w:rFonts w:ascii="Palatino Linotype" w:eastAsia="Palatino Linotype" w:hAnsi="Palatino Linotype" w:cs="Palatino Linotype"/>
        </w:rPr>
      </w:pPr>
    </w:p>
    <w:p w:rsidR="00B2160E" w:rsidRPr="001345FD" w:rsidRDefault="0034100A">
      <w:pPr>
        <w:spacing w:line="360" w:lineRule="auto"/>
        <w:ind w:right="51"/>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Así pues, este Organismo Garante del Derecho a la Información en el Estado de México, centrará toda su atención en revisar si las consideraciones de Hecho y de Derecho fueron las suficientes para cambiar la modalidad de entrega de la información de la que se duele </w:t>
      </w:r>
      <w:r w:rsidRPr="001345FD">
        <w:rPr>
          <w:rFonts w:ascii="Palatino Linotype" w:eastAsia="Palatino Linotype" w:hAnsi="Palatino Linotype" w:cs="Palatino Linotype"/>
          <w:b/>
        </w:rPr>
        <w:t xml:space="preserve">LA PARTE RECURRENTE, </w:t>
      </w:r>
      <w:r w:rsidRPr="001345FD">
        <w:rPr>
          <w:rFonts w:ascii="Palatino Linotype" w:eastAsia="Palatino Linotype" w:hAnsi="Palatino Linotype" w:cs="Palatino Linotype"/>
        </w:rPr>
        <w:t xml:space="preserve">y es que desde la respuesta a la solitud de la información remitida el veintiséis de octubre de dos mil veintidós, se le hizo sabedora por parte del </w:t>
      </w:r>
      <w:r w:rsidRPr="001345FD">
        <w:rPr>
          <w:rFonts w:ascii="Palatino Linotype" w:eastAsia="Palatino Linotype" w:hAnsi="Palatino Linotype" w:cs="Palatino Linotype"/>
          <w:b/>
        </w:rPr>
        <w:t>SUJETO OBLIGADO</w:t>
      </w:r>
      <w:r w:rsidRPr="001345FD">
        <w:rPr>
          <w:rFonts w:ascii="Palatino Linotype" w:eastAsia="Palatino Linotype" w:hAnsi="Palatino Linotype" w:cs="Palatino Linotype"/>
        </w:rPr>
        <w:t xml:space="preserve"> que la información requerida consiste en que la cuenta de correo electrónico </w:t>
      </w:r>
      <w:hyperlink r:id="rId18">
        <w:r w:rsidRPr="001345FD">
          <w:rPr>
            <w:rFonts w:ascii="Palatino Linotype" w:eastAsia="Palatino Linotype" w:hAnsi="Palatino Linotype" w:cs="Palatino Linotype"/>
            <w:u w:val="single"/>
          </w:rPr>
          <w:t>rosaura.colin@secogem.gob.mx</w:t>
        </w:r>
      </w:hyperlink>
      <w:r w:rsidRPr="001345FD">
        <w:rPr>
          <w:rFonts w:ascii="Palatino Linotype" w:eastAsia="Palatino Linotype" w:hAnsi="Palatino Linotype" w:cs="Palatino Linotype"/>
        </w:rPr>
        <w:t xml:space="preserve">, contiene cinco mil trescientos veinticuatro correos, que equivalen a un peso de cinco punto cuarenta y ocho gigabytes y equivale a </w:t>
      </w:r>
      <w:r w:rsidRPr="001345FD">
        <w:rPr>
          <w:rFonts w:ascii="Palatino Linotype" w:eastAsia="Palatino Linotype" w:hAnsi="Palatino Linotype" w:cs="Palatino Linotype"/>
        </w:rPr>
        <w:lastRenderedPageBreak/>
        <w:t xml:space="preserve">dieciséis mil setecientas cincuenta y cinco hojas, mismas que contienen Datos Personales; y a la vez, el correo electrónico oficial </w:t>
      </w:r>
      <w:hyperlink r:id="rId19">
        <w:r w:rsidRPr="001345FD">
          <w:rPr>
            <w:rFonts w:ascii="Palatino Linotype" w:eastAsia="Palatino Linotype" w:hAnsi="Palatino Linotype" w:cs="Palatino Linotype"/>
            <w:u w:val="single"/>
          </w:rPr>
          <w:t>adrian.cerritos@secogem.gob.mx</w:t>
        </w:r>
      </w:hyperlink>
      <w:r w:rsidRPr="001345FD">
        <w:rPr>
          <w:rFonts w:ascii="Palatino Linotype" w:eastAsia="Palatino Linotype" w:hAnsi="Palatino Linotype" w:cs="Palatino Linotype"/>
        </w:rPr>
        <w:t xml:space="preserve">  contiene once mil quinientos trece mensajes de los cuales resulta un peso de ocho punto noventa y cuatro gigabytes equivalentes a dieciséis mil hojas.</w:t>
      </w:r>
    </w:p>
    <w:p w:rsidR="00B2160E" w:rsidRPr="001345FD" w:rsidRDefault="00B2160E">
      <w:pPr>
        <w:spacing w:line="360" w:lineRule="auto"/>
        <w:ind w:right="51"/>
        <w:jc w:val="both"/>
        <w:rPr>
          <w:rFonts w:ascii="Palatino Linotype" w:eastAsia="Palatino Linotype" w:hAnsi="Palatino Linotype" w:cs="Palatino Linotype"/>
        </w:rPr>
      </w:pPr>
    </w:p>
    <w:p w:rsidR="00B2160E" w:rsidRPr="001345FD" w:rsidRDefault="0034100A">
      <w:pPr>
        <w:spacing w:line="360" w:lineRule="auto"/>
        <w:ind w:right="51"/>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Estas respuestas realizadas por la Dirección General de Responsabilidades Administrativas y por la Jefatura de la Unidad de Tecnologías de la Información y Comunicación, ambas Personas Titulares con la figura de Servidoras Públicas Habilitadas. </w:t>
      </w:r>
    </w:p>
    <w:p w:rsidR="00B2160E" w:rsidRPr="001345FD" w:rsidRDefault="00B2160E">
      <w:pPr>
        <w:spacing w:line="360" w:lineRule="auto"/>
        <w:ind w:right="51"/>
        <w:jc w:val="both"/>
        <w:rPr>
          <w:rFonts w:ascii="Palatino Linotype" w:eastAsia="Palatino Linotype" w:hAnsi="Palatino Linotype" w:cs="Palatino Linotype"/>
        </w:rPr>
      </w:pPr>
    </w:p>
    <w:p w:rsidR="00B2160E" w:rsidRPr="001345FD" w:rsidRDefault="0034100A">
      <w:pPr>
        <w:spacing w:line="360" w:lineRule="auto"/>
        <w:ind w:right="51"/>
        <w:jc w:val="both"/>
        <w:rPr>
          <w:rFonts w:ascii="Palatino Linotype" w:eastAsia="Palatino Linotype" w:hAnsi="Palatino Linotype" w:cs="Palatino Linotype"/>
          <w:b/>
        </w:rPr>
      </w:pPr>
      <w:r w:rsidRPr="001345FD">
        <w:rPr>
          <w:rFonts w:ascii="Palatino Linotype" w:eastAsia="Palatino Linotype" w:hAnsi="Palatino Linotype" w:cs="Palatino Linotype"/>
        </w:rPr>
        <w:t xml:space="preserve">No pasa por inadvertido que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mediante la novena sesión extraordinaria de su Comité de Transparencia, confirma la solicitud de las Unidades Administrativas para clasificar de manera parcial la información contenida en dichos correos electrónicos, pues del análisis del Acta y el Acuerdo del Colegiado se advierte que la Secretaría de la Contraloría enfatiza que las cuentas de correos electrónicos institucionales cuentan con información sensible que es susceptible de ser catalogada como Confidencial, y al efecto, la máxima autoridad en la materia dentro del </w:t>
      </w:r>
      <w:r w:rsidRPr="001345FD">
        <w:rPr>
          <w:rFonts w:ascii="Palatino Linotype" w:eastAsia="Palatino Linotype" w:hAnsi="Palatino Linotype" w:cs="Palatino Linotype"/>
          <w:b/>
        </w:rPr>
        <w:t xml:space="preserve">SUJETO OBLIGADO </w:t>
      </w:r>
      <w:r w:rsidRPr="001345FD">
        <w:rPr>
          <w:rFonts w:ascii="Palatino Linotype" w:eastAsia="Palatino Linotype" w:hAnsi="Palatino Linotype" w:cs="Palatino Linotype"/>
        </w:rPr>
        <w:t xml:space="preserve">decide la elaboración de versiones públicas que consideraron como la medida menos restrictiva para el Derecho Humano de Acceso a la Información de </w:t>
      </w:r>
      <w:r w:rsidRPr="001345FD">
        <w:rPr>
          <w:rFonts w:ascii="Palatino Linotype" w:eastAsia="Palatino Linotype" w:hAnsi="Palatino Linotype" w:cs="Palatino Linotype"/>
          <w:b/>
        </w:rPr>
        <w:t xml:space="preserve">LA PARTE RECURRENTE. </w:t>
      </w:r>
    </w:p>
    <w:p w:rsidR="00B2160E" w:rsidRPr="001345FD" w:rsidRDefault="00B2160E">
      <w:pPr>
        <w:spacing w:line="360" w:lineRule="auto"/>
        <w:ind w:right="51"/>
        <w:jc w:val="both"/>
        <w:rPr>
          <w:rFonts w:ascii="Palatino Linotype" w:eastAsia="Palatino Linotype" w:hAnsi="Palatino Linotype" w:cs="Palatino Linotype"/>
          <w:b/>
        </w:rPr>
      </w:pPr>
    </w:p>
    <w:p w:rsidR="00B2160E" w:rsidRPr="001345FD" w:rsidRDefault="0034100A">
      <w:pPr>
        <w:spacing w:line="360" w:lineRule="auto"/>
        <w:ind w:right="51"/>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La información que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señaló que debía ser considerada como Confidencial es la concerniente a el nombre de particulares o terceros, Registro Federal de Contribuyentes (RFC), Clave Única de Registro de Población </w:t>
      </w:r>
      <w:r w:rsidRPr="001345FD">
        <w:rPr>
          <w:rFonts w:ascii="Palatino Linotype" w:eastAsia="Palatino Linotype" w:hAnsi="Palatino Linotype" w:cs="Palatino Linotype"/>
        </w:rPr>
        <w:lastRenderedPageBreak/>
        <w:t>(CURP), teléfono, telefax, correo electrónico (e-mail), dependientes económicos, firma o rúbrica de particulares, código de seguridad, parentesco (filiación), usuario (</w:t>
      </w:r>
      <w:proofErr w:type="spellStart"/>
      <w:r w:rsidRPr="001345FD">
        <w:rPr>
          <w:rFonts w:ascii="Palatino Linotype" w:eastAsia="Palatino Linotype" w:hAnsi="Palatino Linotype" w:cs="Palatino Linotype"/>
        </w:rPr>
        <w:t>nickname</w:t>
      </w:r>
      <w:proofErr w:type="spellEnd"/>
      <w:r w:rsidRPr="001345FD">
        <w:rPr>
          <w:rFonts w:ascii="Palatino Linotype" w:eastAsia="Palatino Linotype" w:hAnsi="Palatino Linotype" w:cs="Palatino Linotype"/>
        </w:rPr>
        <w:t xml:space="preserve">), </w:t>
      </w:r>
      <w:proofErr w:type="spellStart"/>
      <w:r w:rsidRPr="001345FD">
        <w:rPr>
          <w:rFonts w:ascii="Palatino Linotype" w:eastAsia="Palatino Linotype" w:hAnsi="Palatino Linotype" w:cs="Palatino Linotype"/>
        </w:rPr>
        <w:t>password</w:t>
      </w:r>
      <w:proofErr w:type="spellEnd"/>
      <w:r w:rsidRPr="001345FD">
        <w:rPr>
          <w:rFonts w:ascii="Palatino Linotype" w:eastAsia="Palatino Linotype" w:hAnsi="Palatino Linotype" w:cs="Palatino Linotype"/>
        </w:rPr>
        <w:t xml:space="preserve">, </w:t>
      </w:r>
      <w:proofErr w:type="spellStart"/>
      <w:r w:rsidRPr="001345FD">
        <w:rPr>
          <w:rFonts w:ascii="Palatino Linotype" w:eastAsia="Palatino Linotype" w:hAnsi="Palatino Linotype" w:cs="Palatino Linotype"/>
        </w:rPr>
        <w:t>login</w:t>
      </w:r>
      <w:proofErr w:type="spellEnd"/>
      <w:r w:rsidRPr="001345FD">
        <w:rPr>
          <w:rFonts w:ascii="Palatino Linotype" w:eastAsia="Palatino Linotype" w:hAnsi="Palatino Linotype" w:cs="Palatino Linotype"/>
        </w:rPr>
        <w:t xml:space="preserve"> o contraseña, domicilio, claves de elector, fecha de nacimiento, fotografía, sexo, huella digital, estado civil, número de id de empleado (clave de servidor público), número de seguridad social (clave de </w:t>
      </w:r>
      <w:proofErr w:type="spellStart"/>
      <w:r w:rsidRPr="001345FD">
        <w:rPr>
          <w:rFonts w:ascii="Palatino Linotype" w:eastAsia="Palatino Linotype" w:hAnsi="Palatino Linotype" w:cs="Palatino Linotype"/>
        </w:rPr>
        <w:t>ISSEMyM</w:t>
      </w:r>
      <w:proofErr w:type="spellEnd"/>
      <w:r w:rsidRPr="001345FD">
        <w:rPr>
          <w:rFonts w:ascii="Palatino Linotype" w:eastAsia="Palatino Linotype" w:hAnsi="Palatino Linotype" w:cs="Palatino Linotype"/>
        </w:rPr>
        <w:t xml:space="preserve">), deducciones contenidas en recibos de pago (pensión alimenticia, cuota de sindicato, seguro de vida y créditos, gastos funerarios), afiliación sindical y código </w:t>
      </w:r>
      <w:proofErr w:type="spellStart"/>
      <w:r w:rsidRPr="001345FD">
        <w:rPr>
          <w:rFonts w:ascii="Palatino Linotype" w:eastAsia="Palatino Linotype" w:hAnsi="Palatino Linotype" w:cs="Palatino Linotype"/>
        </w:rPr>
        <w:t>qr</w:t>
      </w:r>
      <w:proofErr w:type="spellEnd"/>
      <w:r w:rsidRPr="001345FD">
        <w:rPr>
          <w:rFonts w:ascii="Palatino Linotype" w:eastAsia="Palatino Linotype" w:hAnsi="Palatino Linotype" w:cs="Palatino Linotype"/>
        </w:rPr>
        <w:t>.</w:t>
      </w:r>
    </w:p>
    <w:p w:rsidR="00B2160E" w:rsidRPr="001345FD" w:rsidRDefault="00B2160E">
      <w:pPr>
        <w:spacing w:line="360" w:lineRule="auto"/>
        <w:ind w:right="51"/>
        <w:jc w:val="both"/>
        <w:rPr>
          <w:rFonts w:ascii="Palatino Linotype" w:eastAsia="Palatino Linotype" w:hAnsi="Palatino Linotype" w:cs="Palatino Linotype"/>
          <w:b/>
        </w:rPr>
      </w:pPr>
    </w:p>
    <w:p w:rsidR="00B2160E" w:rsidRPr="001345FD" w:rsidRDefault="0034100A">
      <w:pPr>
        <w:spacing w:line="360" w:lineRule="auto"/>
        <w:ind w:right="51"/>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Mediante el acuerdo </w:t>
      </w:r>
      <w:r w:rsidRPr="001345FD">
        <w:rPr>
          <w:rFonts w:ascii="Palatino Linotype" w:eastAsia="Palatino Linotype" w:hAnsi="Palatino Linotype" w:cs="Palatino Linotype"/>
          <w:i/>
        </w:rPr>
        <w:t xml:space="preserve">ACT/SECOGEM/EXT/COMT/19a/2022/QUINTO, </w:t>
      </w:r>
      <w:r w:rsidRPr="001345FD">
        <w:rPr>
          <w:rFonts w:ascii="Palatino Linotype" w:eastAsia="Palatino Linotype" w:hAnsi="Palatino Linotype" w:cs="Palatino Linotype"/>
          <w:b/>
        </w:rPr>
        <w:t xml:space="preserve">EL SUJETO OBLIGADO </w:t>
      </w:r>
      <w:r w:rsidRPr="001345FD">
        <w:rPr>
          <w:rFonts w:ascii="Palatino Linotype" w:eastAsia="Palatino Linotype" w:hAnsi="Palatino Linotype" w:cs="Palatino Linotype"/>
        </w:rPr>
        <w:t xml:space="preserve">también da cuenta a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acerca de la determinación de cambiar la modalidad de entrega de la información, pues cabe recordar que la parte que se dice afectada solicitó que mediante el Sistema de Acceso a la Información Mexiquense o SAIMEX le fuera remitida para su conocimiento. </w:t>
      </w:r>
    </w:p>
    <w:p w:rsidR="00B2160E" w:rsidRPr="001345FD" w:rsidRDefault="00B2160E">
      <w:pPr>
        <w:spacing w:line="360" w:lineRule="auto"/>
        <w:ind w:right="51"/>
        <w:jc w:val="both"/>
        <w:rPr>
          <w:rFonts w:ascii="Palatino Linotype" w:eastAsia="Palatino Linotype" w:hAnsi="Palatino Linotype" w:cs="Palatino Linotype"/>
        </w:rPr>
      </w:pPr>
    </w:p>
    <w:p w:rsidR="00B2160E" w:rsidRPr="001345FD" w:rsidRDefault="0034100A">
      <w:pPr>
        <w:spacing w:line="360" w:lineRule="auto"/>
        <w:ind w:right="51"/>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Lo anterior dejó de realizarse en razón de las consideraciones vertidas por el propio </w:t>
      </w:r>
      <w:r w:rsidRPr="001345FD">
        <w:rPr>
          <w:rFonts w:ascii="Palatino Linotype" w:eastAsia="Palatino Linotype" w:hAnsi="Palatino Linotype" w:cs="Palatino Linotype"/>
          <w:b/>
        </w:rPr>
        <w:t>SUJETO OBLIGADO,</w:t>
      </w:r>
      <w:r w:rsidRPr="001345FD">
        <w:rPr>
          <w:rFonts w:ascii="Palatino Linotype" w:eastAsia="Palatino Linotype" w:hAnsi="Palatino Linotype" w:cs="Palatino Linotype"/>
        </w:rPr>
        <w:t xml:space="preserve"> refiriendo que debido al volumen de la documentación no era posible remitirla por el SAIMEX, circunstancia que quedó demostrada por el total de las hojas que conforman las dos cuentas de correo electrónico, que ascienden a treinta y dos mil setecientas cincuenta y cinco hojas con un peso – según el Jefe de la Unidad de Tecnologías de la Información y Comunicaciones – de catorce punto cuarenta y dos gigabytes. </w:t>
      </w:r>
    </w:p>
    <w:p w:rsidR="00B2160E" w:rsidRPr="001345FD" w:rsidRDefault="00B2160E">
      <w:pPr>
        <w:spacing w:line="360" w:lineRule="auto"/>
        <w:ind w:right="51"/>
        <w:jc w:val="both"/>
        <w:rPr>
          <w:rFonts w:ascii="Palatino Linotype" w:eastAsia="Palatino Linotype" w:hAnsi="Palatino Linotype" w:cs="Palatino Linotype"/>
        </w:rPr>
      </w:pPr>
    </w:p>
    <w:p w:rsidR="00B2160E" w:rsidRPr="001345FD" w:rsidRDefault="0034100A">
      <w:pPr>
        <w:spacing w:line="360" w:lineRule="auto"/>
        <w:ind w:right="51"/>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Esta situación, en palabras del Comité de Transparencia, se hizo del conocimiento de la Dirección General de Informática de este Instituto, la cual respondió con el </w:t>
      </w:r>
      <w:r w:rsidRPr="001345FD">
        <w:rPr>
          <w:rFonts w:ascii="Palatino Linotype" w:eastAsia="Palatino Linotype" w:hAnsi="Palatino Linotype" w:cs="Palatino Linotype"/>
        </w:rPr>
        <w:lastRenderedPageBreak/>
        <w:t xml:space="preserve">oficio </w:t>
      </w:r>
      <w:r w:rsidRPr="001345FD">
        <w:rPr>
          <w:rFonts w:ascii="Palatino Linotype" w:eastAsia="Palatino Linotype" w:hAnsi="Palatino Linotype" w:cs="Palatino Linotype"/>
          <w:i/>
        </w:rPr>
        <w:t>INFOEM/DGI/649/2022</w:t>
      </w:r>
      <w:r w:rsidRPr="001345FD">
        <w:rPr>
          <w:rFonts w:ascii="Palatino Linotype" w:eastAsia="Palatino Linotype" w:hAnsi="Palatino Linotype" w:cs="Palatino Linotype"/>
        </w:rPr>
        <w:t xml:space="preserve">, enfatizando que la incidencia había sido registrada en su bitácora, y que el SAIMEX cuenta con un peso máximo de operación de dos punto cero cuatro gigabytes. </w:t>
      </w:r>
    </w:p>
    <w:p w:rsidR="00B2160E" w:rsidRPr="001345FD" w:rsidRDefault="00B2160E">
      <w:pPr>
        <w:spacing w:line="360" w:lineRule="auto"/>
        <w:ind w:right="51"/>
        <w:jc w:val="both"/>
        <w:rPr>
          <w:rFonts w:ascii="Palatino Linotype" w:eastAsia="Palatino Linotype" w:hAnsi="Palatino Linotype" w:cs="Palatino Linotype"/>
        </w:rPr>
      </w:pPr>
    </w:p>
    <w:p w:rsidR="00B2160E" w:rsidRPr="001345FD" w:rsidRDefault="0034100A">
      <w:pPr>
        <w:spacing w:line="360" w:lineRule="auto"/>
        <w:ind w:right="51"/>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Así pues, el Comité de Transparencia decide poner a disposición de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la información solicitada con las siguientes determinaciones: </w:t>
      </w:r>
    </w:p>
    <w:p w:rsidR="00B2160E" w:rsidRPr="001345FD" w:rsidRDefault="0034100A">
      <w:pPr>
        <w:spacing w:line="360" w:lineRule="auto"/>
        <w:ind w:right="51"/>
        <w:jc w:val="center"/>
        <w:rPr>
          <w:rFonts w:ascii="Palatino Linotype" w:eastAsia="Palatino Linotype" w:hAnsi="Palatino Linotype" w:cs="Palatino Linotype"/>
        </w:rPr>
      </w:pPr>
      <w:r w:rsidRPr="001345FD">
        <w:rPr>
          <w:noProof/>
        </w:rPr>
        <w:drawing>
          <wp:inline distT="0" distB="0" distL="0" distR="0">
            <wp:extent cx="4793932" cy="2646423"/>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l="41241" t="55242" r="21249" b="7928"/>
                    <a:stretch>
                      <a:fillRect/>
                    </a:stretch>
                  </pic:blipFill>
                  <pic:spPr>
                    <a:xfrm>
                      <a:off x="0" y="0"/>
                      <a:ext cx="4793932" cy="2646423"/>
                    </a:xfrm>
                    <a:prstGeom prst="rect">
                      <a:avLst/>
                    </a:prstGeom>
                    <a:ln/>
                  </pic:spPr>
                </pic:pic>
              </a:graphicData>
            </a:graphic>
          </wp:inline>
        </w:drawing>
      </w:r>
    </w:p>
    <w:p w:rsidR="00B2160E" w:rsidRPr="001345FD" w:rsidRDefault="0034100A">
      <w:pPr>
        <w:spacing w:line="360" w:lineRule="auto"/>
        <w:ind w:right="51"/>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Ante el cambio de modalidad referido, este Instituto de Transparencia en aras de mejor proveer solicitó a la Dirección General de Informática para que esta informara acerca de algún registro relacionado con la incidencia referida por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encontrándose lo siguiente: </w:t>
      </w:r>
    </w:p>
    <w:p w:rsidR="00B2160E" w:rsidRPr="001345FD" w:rsidRDefault="00B2160E">
      <w:pPr>
        <w:spacing w:line="360" w:lineRule="auto"/>
        <w:ind w:right="51"/>
        <w:jc w:val="both"/>
      </w:pPr>
    </w:p>
    <w:p w:rsidR="00B2160E" w:rsidRPr="001345FD" w:rsidRDefault="00B2160E">
      <w:pPr>
        <w:spacing w:line="360" w:lineRule="auto"/>
        <w:ind w:right="51"/>
        <w:jc w:val="both"/>
      </w:pPr>
    </w:p>
    <w:p w:rsidR="00B2160E" w:rsidRPr="001345FD" w:rsidRDefault="0034100A">
      <w:pPr>
        <w:spacing w:line="360" w:lineRule="auto"/>
        <w:ind w:right="51"/>
        <w:jc w:val="both"/>
        <w:rPr>
          <w:rFonts w:ascii="Palatino Linotype" w:eastAsia="Palatino Linotype" w:hAnsi="Palatino Linotype" w:cs="Palatino Linotype"/>
        </w:rPr>
      </w:pPr>
      <w:r w:rsidRPr="001345FD">
        <w:rPr>
          <w:noProof/>
        </w:rPr>
        <w:lastRenderedPageBreak/>
        <w:drawing>
          <wp:inline distT="0" distB="0" distL="0" distR="0">
            <wp:extent cx="5067300" cy="5067300"/>
            <wp:effectExtent l="0" t="0" r="0" b="0"/>
            <wp:docPr id="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l="39036" t="18113" r="18363" b="6117"/>
                    <a:stretch>
                      <a:fillRect/>
                    </a:stretch>
                  </pic:blipFill>
                  <pic:spPr>
                    <a:xfrm>
                      <a:off x="0" y="0"/>
                      <a:ext cx="5067300" cy="5067300"/>
                    </a:xfrm>
                    <a:prstGeom prst="rect">
                      <a:avLst/>
                    </a:prstGeom>
                    <a:ln/>
                  </pic:spPr>
                </pic:pic>
              </a:graphicData>
            </a:graphic>
          </wp:inline>
        </w:drawing>
      </w:r>
    </w:p>
    <w:p w:rsidR="00B2160E" w:rsidRPr="001345FD" w:rsidRDefault="00B2160E">
      <w:pPr>
        <w:spacing w:line="360" w:lineRule="auto"/>
        <w:ind w:right="51"/>
        <w:jc w:val="both"/>
        <w:rPr>
          <w:rFonts w:ascii="Palatino Linotype" w:eastAsia="Palatino Linotype" w:hAnsi="Palatino Linotype" w:cs="Palatino Linotype"/>
        </w:rPr>
      </w:pPr>
    </w:p>
    <w:p w:rsidR="00B2160E" w:rsidRPr="001345FD" w:rsidRDefault="0034100A">
      <w:pPr>
        <w:spacing w:line="360" w:lineRule="auto"/>
        <w:ind w:right="51"/>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Efectivamente, al </w:t>
      </w:r>
      <w:r w:rsidRPr="001345FD">
        <w:rPr>
          <w:rFonts w:ascii="Palatino Linotype" w:eastAsia="Palatino Linotype" w:hAnsi="Palatino Linotype" w:cs="Palatino Linotype"/>
          <w:b/>
        </w:rPr>
        <w:t>SUJETO OBLIGADO</w:t>
      </w:r>
      <w:r w:rsidRPr="001345FD">
        <w:rPr>
          <w:rFonts w:ascii="Palatino Linotype" w:eastAsia="Palatino Linotype" w:hAnsi="Palatino Linotype" w:cs="Palatino Linotype"/>
        </w:rPr>
        <w:t xml:space="preserve"> le asiste la razón al determinarse que el registro de la incidencia para remitir la información mediante el SAIMEX se realizó conforme a las ordenanzas establecidas, además, es preciso determinar que al haber un pronunciamiento, este Organismo Garante no está facultado para dudar de la veracidad de la información remitida a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o de la cantidad de información con la que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cuenta dentro de sus archivos, argumentos que se refuerzan con lo establecido por el Criterio de </w:t>
      </w:r>
      <w:r w:rsidRPr="001345FD">
        <w:rPr>
          <w:rFonts w:ascii="Palatino Linotype" w:eastAsia="Palatino Linotype" w:hAnsi="Palatino Linotype" w:cs="Palatino Linotype"/>
        </w:rPr>
        <w:lastRenderedPageBreak/>
        <w:t xml:space="preserve">Interpretación Histórico </w:t>
      </w:r>
      <w:r w:rsidRPr="001345FD">
        <w:rPr>
          <w:rFonts w:ascii="Palatino Linotype" w:eastAsia="Palatino Linotype" w:hAnsi="Palatino Linotype" w:cs="Palatino Linotype"/>
          <w:b/>
        </w:rPr>
        <w:t>SO/031/2010,</w:t>
      </w:r>
      <w:r w:rsidRPr="001345FD">
        <w:rPr>
          <w:rFonts w:ascii="Palatino Linotype" w:eastAsia="Palatino Linotype" w:hAnsi="Palatino Linotype" w:cs="Palatino Linotype"/>
        </w:rPr>
        <w:t xml:space="preserve"> emitido por el entonces Instituto Federal de Acceso a la Información y Protección de Datos Personales: </w:t>
      </w:r>
    </w:p>
    <w:p w:rsidR="00B2160E" w:rsidRPr="001345FD" w:rsidRDefault="0034100A">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documentos proporcionados por los sujetos obligados. </w:t>
      </w:r>
      <w:r w:rsidRPr="001345FD">
        <w:rPr>
          <w:rFonts w:ascii="Palatino Linotype" w:eastAsia="Palatino Linotype" w:hAnsi="Palatino Linotype" w:cs="Palatino Linotype"/>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2160E" w:rsidRPr="001345FD" w:rsidRDefault="00B2160E">
      <w:pPr>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Hasta este punto de la resolución lo conveniente sería darle la razón al S</w:t>
      </w:r>
      <w:r w:rsidRPr="001345FD">
        <w:rPr>
          <w:rFonts w:ascii="Palatino Linotype" w:eastAsia="Palatino Linotype" w:hAnsi="Palatino Linotype" w:cs="Palatino Linotype"/>
          <w:b/>
        </w:rPr>
        <w:t xml:space="preserve">UJETO OBLIGADO </w:t>
      </w:r>
      <w:r w:rsidRPr="001345FD">
        <w:rPr>
          <w:rFonts w:ascii="Palatino Linotype" w:eastAsia="Palatino Linotype" w:hAnsi="Palatino Linotype" w:cs="Palatino Linotype"/>
        </w:rPr>
        <w:t xml:space="preserve">y confirmar la respuesta otorgada por él, sin embargo se actualizan algunas deficiencias que no se han considerado por la Secretaría de la Contraloría al momento de poner a disposición la información requerida, pues sólo concentró su atención en referir que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podía obtenerla a través de la consulta directa, y no obra en la respuesta o en el Informe Justificado alguna otra opción que dé cuenta a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de lo que solicitó, además de que la puesta a disposición se determinó a días específicos y no conforme a los mandatos de la Ley de Transparencia y Acceso a la Información Pública del Estado de México y Municipios. </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En relación al primer punto que en el párrafo anterior se señaló, es procedente citar la fracción quinta del artículo ciento cincuenta y cinco que dice: </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Artículo 155. Para presentar una solicitud por escrito, no se podrán exigir mayores requisitos que los siguientes:</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xml:space="preserve">V. La modalidad en la que prefiere se otorgue el acceso a la información, la cual podrá ser verbal, siempre y cuando sea para fines de orientación, </w:t>
      </w:r>
      <w:r w:rsidRPr="001345FD">
        <w:rPr>
          <w:rFonts w:ascii="Palatino Linotype" w:eastAsia="Palatino Linotype" w:hAnsi="Palatino Linotype" w:cs="Palatino Linotype"/>
          <w:b/>
          <w:i/>
          <w:sz w:val="22"/>
          <w:szCs w:val="22"/>
          <w:u w:val="single"/>
        </w:rPr>
        <w:t>mediante consulta directa, mediante la expedición de copias simples o certificadas o la reproducción en cualquier otro medio, incluidos los electrónicos.</w:t>
      </w: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 xml:space="preserve">(…) </w:t>
      </w:r>
      <w:r w:rsidRPr="001345FD">
        <w:rPr>
          <w:rFonts w:ascii="Palatino Linotype" w:eastAsia="Palatino Linotype" w:hAnsi="Palatino Linotype" w:cs="Palatino Linotype"/>
          <w:b/>
          <w:i/>
          <w:sz w:val="22"/>
          <w:szCs w:val="22"/>
          <w:u w:val="single"/>
        </w:rPr>
        <w:t>Énfasis añadido</w:t>
      </w:r>
      <w:r w:rsidRPr="001345FD">
        <w:rPr>
          <w:rFonts w:ascii="Palatino Linotype" w:eastAsia="Palatino Linotype" w:hAnsi="Palatino Linotype" w:cs="Palatino Linotype"/>
          <w:i/>
          <w:sz w:val="22"/>
          <w:szCs w:val="22"/>
        </w:rPr>
        <w:t xml:space="preserve"> </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before="280"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Así pues, como se aduce de las constancias del presente recurso,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debe hacer del conocimiento a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el costo exacto por la expedición de copias simples y certificadas con fundamento en el Código Financiero del Estado de México y Municipios, o mediante la entrega de un disco magnético o dispositivo USB, y hará de su conocimiento el procedimiento para realizar el cobro correspondiente y su posterior entrega; o bien, en el supuesto de que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provea del dispositivo magnético, se le podrá hacer la entrega gratuita de la información, en versión pública de ser procedente sustentada mediante el correspondiente acuerdo que para tales efectos emitió el Comité de Transparencia. </w:t>
      </w:r>
    </w:p>
    <w:p w:rsidR="00B2160E" w:rsidRPr="001345FD" w:rsidRDefault="0034100A">
      <w:pPr>
        <w:spacing w:before="280"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Lo anterior con fundamento en los Lineamientos generales en materia de Clasificación y Desclasificación de la información, así como para la elaboración de Versiones Públicas, numeral Septuagésimo Tercero, que estipula lo siguiente: </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b/>
          <w:i/>
          <w:sz w:val="22"/>
          <w:szCs w:val="22"/>
        </w:rPr>
        <w:t>Septuagésimo tercero.</w:t>
      </w:r>
      <w:r w:rsidRPr="001345FD">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La información </w:t>
      </w:r>
      <w:r w:rsidRPr="001345FD">
        <w:rPr>
          <w:rFonts w:ascii="Palatino Linotype" w:eastAsia="Palatino Linotype" w:hAnsi="Palatino Linotype" w:cs="Palatino Linotype"/>
          <w:i/>
          <w:sz w:val="22"/>
          <w:szCs w:val="22"/>
        </w:rPr>
        <w:lastRenderedPageBreak/>
        <w:t>deberá ser entregada sin costo, cuando implique la entrega de no más de veinte hojas simples.</w:t>
      </w:r>
    </w:p>
    <w:p w:rsidR="00B2160E" w:rsidRPr="001345FD" w:rsidRDefault="00B2160E"/>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Es por todo lo expuesto que para este Organismo Garante,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no cumplió con los requerimientos necesarios para justificar el cambio de modalidad para efecto de entregar la información requerida.</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Así pues,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debe ofrecer otras modalidades de consulta, tales como, en un vínculo electrónico, disco compacto, dispositivo de almacenamiento, copias simples o certificadas, con posibilidad de entrega en la Unidad de Transparencia o a domicilio por correo certificado, previo pago de los derechos correspondientes. </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Ahora bien, para el caso que no pueda subir la información en una liga electrónica de acceso en Internet, por no contar con presupuesto, ni con el equipo electrónico adecuado para tal circunstancia, podrá omitir dicha modalidad, para la entrega de la misma.</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tabs>
          <w:tab w:val="left" w:pos="4962"/>
        </w:tabs>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Conforme a lo anterior, se considera que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deberá poner a disposición de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lastRenderedPageBreak/>
        <w:t xml:space="preserve">Ahora bien, por cuanto hace a la temporalidad de la puesta a disposición de la información,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se refirió al catorce, veintidós, veintiocho de noviembre y cinco de diciembre de dos mil veintidós, para que en un horario de diez a doce horas consultara la información referente a los años dos mil diecinueve, dos mil veinte, dos mil veintiuno y dos mil veintidós, en ese mismo orden. </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Sin embargo, resulta que si bien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invocó un cambio de modalidad por ser un cúmulo de información sustancial que asciende a treinta y dos mil setecientas cincuenta y cinco hojas, también lo es que dos horas por un sólo día no es suficiente para que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consulte la información de todo un ejercicio fiscal, situación que trasgrede al segundo párrafo del artículo ciento sesenta y seis de la Ley de Transparencia, pues este ordena que la información requerida deberá permanecer en la Unidad de Transparencia sesenta días hábiles para su consulta. </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Si dentro del transcurso del término señalado en el párrafo anterior, </w:t>
      </w:r>
      <w:r w:rsidRPr="001345FD">
        <w:rPr>
          <w:rFonts w:ascii="Palatino Linotype" w:eastAsia="Palatino Linotype" w:hAnsi="Palatino Linotype" w:cs="Palatino Linotype"/>
          <w:b/>
        </w:rPr>
        <w:t xml:space="preserve">LA PARTE RECURRENTE </w:t>
      </w:r>
      <w:r w:rsidRPr="001345FD">
        <w:rPr>
          <w:rFonts w:ascii="Palatino Linotype" w:eastAsia="Palatino Linotype" w:hAnsi="Palatino Linotype" w:cs="Palatino Linotype"/>
        </w:rPr>
        <w:t xml:space="preserve">acude por la información,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levantará un acta de hechos misma que debe ser remitida a este Instituto, por conducto de la Secretaría Técnica del Pleno, junto con el acuse de recibo de la información del Particular; sin embargo, si una vez fenecido el plazo, no acudiera por los documentos ordenados,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mediante acuerdo dará por concluida la solicitud y podrá, de ser el caso, realizar la destrucción del material en el que se reprodujo, situación que también deberá informar a este Instituto, por el mismo conducto.</w:t>
      </w: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lastRenderedPageBreak/>
        <w:t>Ahora bien, no pasa desapercibido para este Instituto que las Actas,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Entonces lo conveniente es </w:t>
      </w:r>
      <w:r w:rsidRPr="001345FD">
        <w:rPr>
          <w:rFonts w:ascii="Palatino Linotype" w:eastAsia="Palatino Linotype" w:hAnsi="Palatino Linotype" w:cs="Palatino Linotype"/>
          <w:b/>
        </w:rPr>
        <w:t>MODIFICAR</w:t>
      </w:r>
      <w:r w:rsidRPr="001345FD">
        <w:rPr>
          <w:rFonts w:ascii="Palatino Linotype" w:eastAsia="Palatino Linotype" w:hAnsi="Palatino Linotype" w:cs="Palatino Linotype"/>
        </w:rPr>
        <w:t xml:space="preserve"> la respuesta del </w:t>
      </w:r>
      <w:r w:rsidRPr="001345FD">
        <w:rPr>
          <w:rFonts w:ascii="Palatino Linotype" w:eastAsia="Palatino Linotype" w:hAnsi="Palatino Linotype" w:cs="Palatino Linotype"/>
          <w:b/>
        </w:rPr>
        <w:t>SUJETO OBLIGADO</w:t>
      </w:r>
      <w:r w:rsidRPr="001345FD">
        <w:rPr>
          <w:rFonts w:ascii="Palatino Linotype" w:eastAsia="Palatino Linotype" w:hAnsi="Palatino Linotype" w:cs="Palatino Linotype"/>
        </w:rPr>
        <w:t xml:space="preserve"> para que este ofrezca otros mecanismos de consulta de la información solicitada relativa a los correos electrónicos contenidos en las cuentas rosaura.colin@secogem.gob.mx y adrian.cerritos@secogem.gob.mx, además de referirle a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nuevos días y horas hábiles suficientes para que pueda llevar a cabo una consulta adecuada de la información. </w:t>
      </w:r>
    </w:p>
    <w:p w:rsidR="00B2160E" w:rsidRPr="001345FD" w:rsidRDefault="00B2160E">
      <w:pPr>
        <w:spacing w:line="360" w:lineRule="auto"/>
        <w:ind w:right="51"/>
        <w:jc w:val="both"/>
        <w:rPr>
          <w:rFonts w:ascii="Palatino Linotype" w:eastAsia="Palatino Linotype" w:hAnsi="Palatino Linotype" w:cs="Palatino Linotype"/>
          <w:i/>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De lo hasta aquí expuesto, se concluye que los motivos de inconformidad de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devienen </w:t>
      </w:r>
      <w:r w:rsidRPr="001345FD">
        <w:rPr>
          <w:rFonts w:ascii="Palatino Linotype" w:eastAsia="Palatino Linotype" w:hAnsi="Palatino Linotype" w:cs="Palatino Linotype"/>
          <w:b/>
        </w:rPr>
        <w:t xml:space="preserve">PARCIALMENTE FUNDADOS, </w:t>
      </w:r>
      <w:r w:rsidRPr="001345FD">
        <w:rPr>
          <w:rFonts w:ascii="Palatino Linotype" w:eastAsia="Palatino Linotype" w:hAnsi="Palatino Linotype" w:cs="Palatino Linotype"/>
        </w:rPr>
        <w:t xml:space="preserve">siendo procedente </w:t>
      </w:r>
      <w:r w:rsidRPr="001345FD">
        <w:rPr>
          <w:rFonts w:ascii="Palatino Linotype" w:eastAsia="Palatino Linotype" w:hAnsi="Palatino Linotype" w:cs="Palatino Linotype"/>
          <w:b/>
        </w:rPr>
        <w:t>MODIFICAR</w:t>
      </w:r>
      <w:r w:rsidRPr="001345FD">
        <w:rPr>
          <w:rFonts w:ascii="Palatino Linotype" w:eastAsia="Palatino Linotype" w:hAnsi="Palatino Linotype" w:cs="Palatino Linotype"/>
        </w:rPr>
        <w:t xml:space="preserve"> la respuesta proporcionada por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en términos del artículo 186 fracción III de la Ley de Transparencia y Acceso a la Información Pública del Estado de México y Municipios.</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w:t>
      </w:r>
      <w:r w:rsidRPr="001345FD">
        <w:rPr>
          <w:rFonts w:ascii="Palatino Linotype" w:eastAsia="Palatino Linotype" w:hAnsi="Palatino Linotype" w:cs="Palatino Linotype"/>
        </w:rPr>
        <w:lastRenderedPageBreak/>
        <w:t>de México; 2, fracción II; 29, 36 fracciones I y II; 176, 178, 181, 185 y 186 fracción II</w:t>
      </w:r>
      <w:r w:rsidR="007745B9" w:rsidRPr="001345FD">
        <w:rPr>
          <w:rFonts w:ascii="Palatino Linotype" w:eastAsia="Palatino Linotype" w:hAnsi="Palatino Linotype" w:cs="Palatino Linotype"/>
        </w:rPr>
        <w:t>I</w:t>
      </w:r>
      <w:r w:rsidRPr="001345FD">
        <w:rPr>
          <w:rFonts w:ascii="Palatino Linotype" w:eastAsia="Palatino Linotype" w:hAnsi="Palatino Linotype" w:cs="Palatino Linotype"/>
        </w:rPr>
        <w:t xml:space="preserve"> de la Ley de Transparencia y Acceso a la Información Pública del Estado de México y Municipios, este Pleno</w:t>
      </w:r>
    </w:p>
    <w:p w:rsidR="00B2160E" w:rsidRPr="001345FD" w:rsidRDefault="00B2160E">
      <w:pPr>
        <w:spacing w:line="360" w:lineRule="auto"/>
        <w:jc w:val="both"/>
      </w:pPr>
    </w:p>
    <w:p w:rsidR="00B2160E" w:rsidRPr="001345FD" w:rsidRDefault="0034100A">
      <w:pPr>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rPr>
      </w:pPr>
      <w:bookmarkStart w:id="5" w:name="_heading=h.3znysh7" w:colFirst="0" w:colLast="0"/>
      <w:bookmarkEnd w:id="5"/>
      <w:r w:rsidRPr="001345FD">
        <w:rPr>
          <w:rFonts w:ascii="Palatino Linotype" w:eastAsia="Palatino Linotype" w:hAnsi="Palatino Linotype" w:cs="Palatino Linotype"/>
          <w:b/>
        </w:rPr>
        <w:t>R E S U E L V E:</w:t>
      </w:r>
    </w:p>
    <w:p w:rsidR="00B2160E" w:rsidRPr="001345FD" w:rsidRDefault="00B2160E">
      <w:pPr>
        <w:pBdr>
          <w:top w:val="nil"/>
          <w:left w:val="nil"/>
          <w:bottom w:val="nil"/>
          <w:right w:val="nil"/>
          <w:between w:val="nil"/>
        </w:pBdr>
        <w:spacing w:line="360" w:lineRule="auto"/>
        <w:ind w:left="1080"/>
        <w:rPr>
          <w:rFonts w:ascii="Palatino Linotype" w:eastAsia="Palatino Linotype" w:hAnsi="Palatino Linotype" w:cs="Palatino Linotype"/>
          <w:b/>
        </w:rPr>
      </w:pPr>
    </w:p>
    <w:p w:rsidR="00B2160E" w:rsidRPr="001345FD" w:rsidRDefault="0034100A">
      <w:pPr>
        <w:spacing w:line="360" w:lineRule="auto"/>
        <w:jc w:val="both"/>
        <w:rPr>
          <w:rFonts w:ascii="Palatino Linotype" w:eastAsia="Palatino Linotype" w:hAnsi="Palatino Linotype" w:cs="Palatino Linotype"/>
          <w:b/>
        </w:rPr>
      </w:pPr>
      <w:bookmarkStart w:id="6" w:name="_heading=h.3rdcrjn" w:colFirst="0" w:colLast="0"/>
      <w:bookmarkEnd w:id="6"/>
      <w:r w:rsidRPr="001345FD">
        <w:rPr>
          <w:rFonts w:ascii="Palatino Linotype" w:eastAsia="Palatino Linotype" w:hAnsi="Palatino Linotype" w:cs="Palatino Linotype"/>
          <w:b/>
        </w:rPr>
        <w:t xml:space="preserve">PRIMERO. </w:t>
      </w:r>
      <w:r w:rsidRPr="001345FD">
        <w:rPr>
          <w:rFonts w:ascii="Palatino Linotype" w:eastAsia="Palatino Linotype" w:hAnsi="Palatino Linotype" w:cs="Palatino Linotype"/>
        </w:rPr>
        <w:t xml:space="preserve">Resultan </w:t>
      </w:r>
      <w:r w:rsidRPr="001345FD">
        <w:rPr>
          <w:rFonts w:ascii="Palatino Linotype" w:eastAsia="Palatino Linotype" w:hAnsi="Palatino Linotype" w:cs="Palatino Linotype"/>
          <w:b/>
        </w:rPr>
        <w:t>PARCIALMENTE FUNDADAS</w:t>
      </w:r>
      <w:r w:rsidRPr="001345FD">
        <w:rPr>
          <w:rFonts w:ascii="Palatino Linotype" w:eastAsia="Palatino Linotype" w:hAnsi="Palatino Linotype" w:cs="Palatino Linotype"/>
        </w:rPr>
        <w:t xml:space="preserve"> las razones o motivos de inconformidad hechos valer por </w:t>
      </w:r>
      <w:r w:rsidRPr="001345FD">
        <w:rPr>
          <w:rFonts w:ascii="Palatino Linotype" w:eastAsia="Palatino Linotype" w:hAnsi="Palatino Linotype" w:cs="Palatino Linotype"/>
          <w:b/>
        </w:rPr>
        <w:t>LA PARTE RECURRENTE</w:t>
      </w:r>
      <w:r w:rsidRPr="001345FD">
        <w:rPr>
          <w:rFonts w:ascii="Palatino Linotype" w:eastAsia="Palatino Linotype" w:hAnsi="Palatino Linotype" w:cs="Palatino Linotype"/>
        </w:rPr>
        <w:t xml:space="preserve"> en el recurso de revisión </w:t>
      </w:r>
      <w:r w:rsidRPr="001345FD">
        <w:rPr>
          <w:rFonts w:ascii="Palatino Linotype" w:eastAsia="Palatino Linotype" w:hAnsi="Palatino Linotype" w:cs="Palatino Linotype"/>
          <w:b/>
        </w:rPr>
        <w:t>15919/INFOEM/IP/RR/2022</w:t>
      </w:r>
      <w:r w:rsidRPr="001345FD">
        <w:rPr>
          <w:rFonts w:ascii="Palatino Linotype" w:eastAsia="Palatino Linotype" w:hAnsi="Palatino Linotype" w:cs="Palatino Linotype"/>
        </w:rPr>
        <w:t xml:space="preserve">; por lo que, en términos del </w:t>
      </w:r>
      <w:r w:rsidRPr="001345FD">
        <w:rPr>
          <w:rFonts w:ascii="Palatino Linotype" w:eastAsia="Palatino Linotype" w:hAnsi="Palatino Linotype" w:cs="Palatino Linotype"/>
          <w:b/>
        </w:rPr>
        <w:t>CONSIDERANDO</w:t>
      </w:r>
      <w:r w:rsidRPr="001345FD">
        <w:rPr>
          <w:rFonts w:ascii="Palatino Linotype" w:eastAsia="Palatino Linotype" w:hAnsi="Palatino Linotype" w:cs="Palatino Linotype"/>
        </w:rPr>
        <w:t xml:space="preserve"> </w:t>
      </w:r>
      <w:r w:rsidRPr="001345FD">
        <w:rPr>
          <w:rFonts w:ascii="Palatino Linotype" w:eastAsia="Palatino Linotype" w:hAnsi="Palatino Linotype" w:cs="Palatino Linotype"/>
          <w:b/>
        </w:rPr>
        <w:t xml:space="preserve">CUARTO </w:t>
      </w:r>
      <w:r w:rsidRPr="001345FD">
        <w:rPr>
          <w:rFonts w:ascii="Palatino Linotype" w:eastAsia="Palatino Linotype" w:hAnsi="Palatino Linotype" w:cs="Palatino Linotype"/>
        </w:rPr>
        <w:t xml:space="preserve">de esta resolución, se </w:t>
      </w:r>
      <w:r w:rsidRPr="001345FD">
        <w:rPr>
          <w:rFonts w:ascii="Palatino Linotype" w:eastAsia="Palatino Linotype" w:hAnsi="Palatino Linotype" w:cs="Palatino Linotype"/>
          <w:b/>
        </w:rPr>
        <w:t xml:space="preserve">MODIFICA </w:t>
      </w:r>
      <w:r w:rsidRPr="001345FD">
        <w:rPr>
          <w:rFonts w:ascii="Palatino Linotype" w:eastAsia="Palatino Linotype" w:hAnsi="Palatino Linotype" w:cs="Palatino Linotype"/>
        </w:rPr>
        <w:t xml:space="preserve">la respuesta emitida por </w:t>
      </w:r>
      <w:r w:rsidRPr="001345FD">
        <w:rPr>
          <w:rFonts w:ascii="Palatino Linotype" w:eastAsia="Palatino Linotype" w:hAnsi="Palatino Linotype" w:cs="Palatino Linotype"/>
          <w:b/>
        </w:rPr>
        <w:t xml:space="preserve">EL SUJETO OBLIGADO. </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ind w:right="49"/>
        <w:jc w:val="both"/>
        <w:rPr>
          <w:rFonts w:ascii="Palatino Linotype" w:eastAsia="Palatino Linotype" w:hAnsi="Palatino Linotype" w:cs="Palatino Linotype"/>
        </w:rPr>
      </w:pPr>
      <w:bookmarkStart w:id="7" w:name="_heading=h.1fob9te" w:colFirst="0" w:colLast="0"/>
      <w:bookmarkEnd w:id="7"/>
      <w:r w:rsidRPr="001345FD">
        <w:rPr>
          <w:rFonts w:ascii="Palatino Linotype" w:eastAsia="Palatino Linotype" w:hAnsi="Palatino Linotype" w:cs="Palatino Linotype"/>
          <w:b/>
        </w:rPr>
        <w:t xml:space="preserve">SEGUNDO. </w:t>
      </w:r>
      <w:r w:rsidRPr="001345FD">
        <w:rPr>
          <w:rFonts w:ascii="Palatino Linotype" w:eastAsia="Palatino Linotype" w:hAnsi="Palatino Linotype" w:cs="Palatino Linotype"/>
        </w:rPr>
        <w:t xml:space="preserve">Se </w:t>
      </w:r>
      <w:r w:rsidRPr="001345FD">
        <w:rPr>
          <w:rFonts w:ascii="Palatino Linotype" w:eastAsia="Palatino Linotype" w:hAnsi="Palatino Linotype" w:cs="Palatino Linotype"/>
          <w:b/>
        </w:rPr>
        <w:t>ORDENA</w:t>
      </w:r>
      <w:r w:rsidRPr="001345FD">
        <w:rPr>
          <w:rFonts w:ascii="Palatino Linotype" w:eastAsia="Palatino Linotype" w:hAnsi="Palatino Linotype" w:cs="Palatino Linotype"/>
        </w:rPr>
        <w:t xml:space="preserve"> al </w:t>
      </w:r>
      <w:r w:rsidRPr="001345FD">
        <w:rPr>
          <w:rFonts w:ascii="Palatino Linotype" w:eastAsia="Palatino Linotype" w:hAnsi="Palatino Linotype" w:cs="Palatino Linotype"/>
          <w:b/>
        </w:rPr>
        <w:t xml:space="preserve">SUJETO OBLIGADO, </w:t>
      </w:r>
      <w:r w:rsidRPr="001345FD">
        <w:rPr>
          <w:rFonts w:ascii="Palatino Linotype" w:eastAsia="Palatino Linotype" w:hAnsi="Palatino Linotype" w:cs="Palatino Linotype"/>
        </w:rPr>
        <w:t>en términos del</w:t>
      </w:r>
      <w:r w:rsidRPr="001345FD">
        <w:rPr>
          <w:rFonts w:ascii="Palatino Linotype" w:eastAsia="Palatino Linotype" w:hAnsi="Palatino Linotype" w:cs="Palatino Linotype"/>
          <w:b/>
        </w:rPr>
        <w:t xml:space="preserve"> CONSIDERANDO CUARTO </w:t>
      </w:r>
      <w:r w:rsidRPr="001345FD">
        <w:rPr>
          <w:rFonts w:ascii="Palatino Linotype" w:eastAsia="Palatino Linotype" w:hAnsi="Palatino Linotype" w:cs="Palatino Linotype"/>
        </w:rPr>
        <w:t>a efecto de que, 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en su caso, en versión pública, lo siguiente:</w:t>
      </w:r>
    </w:p>
    <w:p w:rsidR="00B2160E" w:rsidRPr="001345FD" w:rsidRDefault="00B2160E">
      <w:pPr>
        <w:spacing w:line="360" w:lineRule="auto"/>
        <w:ind w:right="49"/>
        <w:jc w:val="both"/>
        <w:rPr>
          <w:rFonts w:ascii="Palatino Linotype" w:eastAsia="Palatino Linotype" w:hAnsi="Palatino Linotype" w:cs="Palatino Linotype"/>
        </w:rPr>
      </w:pPr>
      <w:bookmarkStart w:id="8" w:name="_heading=h.jnvs819xb2f3" w:colFirst="0" w:colLast="0"/>
      <w:bookmarkEnd w:id="8"/>
    </w:p>
    <w:p w:rsidR="00B2160E" w:rsidRPr="001345FD" w:rsidRDefault="0034100A">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345FD">
        <w:rPr>
          <w:rFonts w:ascii="Palatino Linotype" w:eastAsia="Palatino Linotype" w:hAnsi="Palatino Linotype" w:cs="Palatino Linotype"/>
        </w:rPr>
        <w:t xml:space="preserve">Correos electrónicos contenidos, enviados y recibidos, en las cuentas oficiales referidas en la solicitud, del uno de enero de dos mil diecinueve al cinco de octubre de dos mil veintidós. </w:t>
      </w:r>
    </w:p>
    <w:p w:rsidR="00B2160E" w:rsidRPr="001345FD" w:rsidRDefault="00B2160E">
      <w:pPr>
        <w:pBdr>
          <w:top w:val="nil"/>
          <w:left w:val="nil"/>
          <w:bottom w:val="nil"/>
          <w:right w:val="nil"/>
          <w:between w:val="nil"/>
        </w:pBdr>
        <w:spacing w:line="360" w:lineRule="auto"/>
        <w:ind w:left="1080" w:right="49"/>
        <w:jc w:val="both"/>
        <w:rPr>
          <w:rFonts w:ascii="Palatino Linotype" w:eastAsia="Palatino Linotype" w:hAnsi="Palatino Linotype" w:cs="Palatino Linotype"/>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lastRenderedPageBreak/>
        <w:t xml:space="preserve">Para tal situación, a través del SAIMEX, deberá indicar el procedimiento que tendrá que seguir </w:t>
      </w:r>
      <w:r w:rsidRPr="001345FD">
        <w:rPr>
          <w:rFonts w:ascii="Palatino Linotype" w:eastAsia="Palatino Linotype" w:hAnsi="Palatino Linotype" w:cs="Palatino Linotype"/>
          <w:b/>
          <w:i/>
          <w:sz w:val="22"/>
          <w:szCs w:val="22"/>
        </w:rPr>
        <w:t>LA PARTE RECURRENTE,</w:t>
      </w:r>
      <w:r w:rsidRPr="001345FD">
        <w:rPr>
          <w:rFonts w:ascii="Palatino Linotype" w:eastAsia="Palatino Linotype" w:hAnsi="Palatino Linotype" w:cs="Palatino Linotype"/>
          <w:i/>
          <w:sz w:val="22"/>
          <w:szCs w:val="22"/>
        </w:rPr>
        <w:t xml:space="preserve"> para acceder a la documentación, es decir, los pasos para realizar el pago de derechos, en caso de proceder, y la manera de obtener la información como domicilio de la Unidad de Transparencia, días y horarios suficientes de atención, así como el nombre del servidor público que le atenderá. Además, deberá señalarle que podrá acceder de manera gratuita a la información si proporciona el medio electrónico y recoge la información en la Unidad de Transparencia.</w:t>
      </w:r>
    </w:p>
    <w:p w:rsidR="00B2160E" w:rsidRPr="001345FD" w:rsidRDefault="00B2160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B2160E" w:rsidRPr="001345FD" w:rsidRDefault="0034100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345FD">
        <w:rPr>
          <w:rFonts w:ascii="Palatino Linotype" w:eastAsia="Palatino Linotype" w:hAnsi="Palatino Linotype" w:cs="Palatino Linotype"/>
          <w:i/>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B2160E" w:rsidRPr="001345FD" w:rsidRDefault="00B2160E">
      <w:pPr>
        <w:spacing w:line="360" w:lineRule="auto"/>
        <w:ind w:right="49"/>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 xml:space="preserve">TERCERO. Notifíquese </w:t>
      </w:r>
      <w:r w:rsidRPr="001345FD">
        <w:rPr>
          <w:rFonts w:ascii="Palatino Linotype" w:eastAsia="Palatino Linotype" w:hAnsi="Palatino Linotype" w:cs="Palatino Linotype"/>
        </w:rPr>
        <w:t xml:space="preserve">la presente resolución al Titular de la Unidad de Transparencia del </w:t>
      </w:r>
      <w:r w:rsidRPr="001345FD">
        <w:rPr>
          <w:rFonts w:ascii="Palatino Linotype" w:eastAsia="Palatino Linotype" w:hAnsi="Palatino Linotype" w:cs="Palatino Linotype"/>
          <w:b/>
        </w:rPr>
        <w:t xml:space="preserve">SUJETO OBLIGADO, </w:t>
      </w:r>
      <w:r w:rsidRPr="001345FD">
        <w:rPr>
          <w:rFonts w:ascii="Palatino Linotype" w:eastAsia="Palatino Linotype" w:hAnsi="Palatino Linotype" w:cs="Palatino Linotype"/>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CUARTO. De conformidad</w:t>
      </w:r>
      <w:r w:rsidRPr="001345FD">
        <w:rPr>
          <w:rFonts w:ascii="Palatino Linotype" w:eastAsia="Palatino Linotype" w:hAnsi="Palatino Linotype" w:cs="Palatino Linotype"/>
        </w:rPr>
        <w:t xml:space="preserve"> con el artículo 198 de la Ley de Transparencia y Acceso a la Información Pública del Estado de México y Municipios, de considerarlo procedente, </w:t>
      </w:r>
      <w:r w:rsidRPr="001345FD">
        <w:rPr>
          <w:rFonts w:ascii="Palatino Linotype" w:eastAsia="Palatino Linotype" w:hAnsi="Palatino Linotype" w:cs="Palatino Linotype"/>
          <w:b/>
        </w:rPr>
        <w:t>EL SUJETO OBLIGADO</w:t>
      </w:r>
      <w:r w:rsidRPr="001345FD">
        <w:rPr>
          <w:rFonts w:ascii="Palatino Linotype" w:eastAsia="Palatino Linotype" w:hAnsi="Palatino Linotype" w:cs="Palatino Linotype"/>
        </w:rPr>
        <w:t xml:space="preserve"> de manera fundada y motivada, podrá solicitar una ampliación de plazo para el cumplimiento de la presente resolución.</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b/>
        </w:rPr>
        <w:t>QUINTO. Notifíquese</w:t>
      </w:r>
      <w:r w:rsidRPr="001345FD">
        <w:rPr>
          <w:rFonts w:ascii="Palatino Linotype" w:eastAsia="Palatino Linotype" w:hAnsi="Palatino Linotype" w:cs="Palatino Linotype"/>
        </w:rPr>
        <w:t xml:space="preserve"> vía SAIMEX,</w:t>
      </w:r>
      <w:r w:rsidRPr="001345FD">
        <w:rPr>
          <w:rFonts w:ascii="Palatino Linotype" w:eastAsia="Palatino Linotype" w:hAnsi="Palatino Linotype" w:cs="Palatino Linotype"/>
          <w:b/>
        </w:rPr>
        <w:t xml:space="preserve"> </w:t>
      </w:r>
      <w:r w:rsidRPr="001345FD">
        <w:rPr>
          <w:rFonts w:ascii="Palatino Linotype" w:eastAsia="Palatino Linotype" w:hAnsi="Palatino Linotype" w:cs="Palatino Linotype"/>
        </w:rPr>
        <w:t xml:space="preserve">a </w:t>
      </w:r>
      <w:r w:rsidRPr="001345FD">
        <w:rPr>
          <w:rFonts w:ascii="Palatino Linotype" w:eastAsia="Palatino Linotype" w:hAnsi="Palatino Linotype" w:cs="Palatino Linotype"/>
          <w:b/>
        </w:rPr>
        <w:t>LA PARTE</w:t>
      </w:r>
      <w:r w:rsidRPr="001345FD">
        <w:rPr>
          <w:rFonts w:ascii="Palatino Linotype" w:eastAsia="Palatino Linotype" w:hAnsi="Palatino Linotype" w:cs="Palatino Linotype"/>
        </w:rPr>
        <w:t xml:space="preserve"> </w:t>
      </w:r>
      <w:r w:rsidRPr="001345FD">
        <w:rPr>
          <w:rFonts w:ascii="Palatino Linotype" w:eastAsia="Palatino Linotype" w:hAnsi="Palatino Linotype" w:cs="Palatino Linotype"/>
          <w:b/>
        </w:rPr>
        <w:t>RECURRENTE</w:t>
      </w:r>
      <w:r w:rsidRPr="001345FD">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B2160E" w:rsidRPr="001345FD" w:rsidRDefault="00B2160E">
      <w:pPr>
        <w:spacing w:line="360" w:lineRule="auto"/>
        <w:jc w:val="both"/>
        <w:rPr>
          <w:rFonts w:ascii="Palatino Linotype" w:eastAsia="Palatino Linotype" w:hAnsi="Palatino Linotype" w:cs="Palatino Linotype"/>
        </w:rPr>
      </w:pPr>
    </w:p>
    <w:p w:rsidR="00B2160E" w:rsidRPr="001345FD" w:rsidRDefault="0034100A">
      <w:pPr>
        <w:spacing w:line="360" w:lineRule="auto"/>
        <w:jc w:val="both"/>
        <w:rPr>
          <w:rFonts w:ascii="Palatino Linotype" w:eastAsia="Palatino Linotype" w:hAnsi="Palatino Linotype" w:cs="Palatino Linotype"/>
        </w:rPr>
      </w:pPr>
      <w:r w:rsidRPr="001345F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DIEZ DE MAYO DE DOS MIL VEINTITRÉS, ANTE EL SECRETARIO TÉCNICO DEL PLENO ALEXIS TAPIA RAMÍREZ.</w:t>
      </w:r>
    </w:p>
    <w:p w:rsidR="00B2160E" w:rsidRDefault="00B2160E">
      <w:pPr>
        <w:spacing w:line="360" w:lineRule="auto"/>
        <w:jc w:val="both"/>
        <w:rPr>
          <w:rFonts w:ascii="Palatino Linotype" w:eastAsia="Palatino Linotype" w:hAnsi="Palatino Linotype" w:cs="Palatino Linotype"/>
        </w:rPr>
      </w:pPr>
      <w:bookmarkStart w:id="9" w:name="_heading=h.az76fnozvygv" w:colFirst="0" w:colLast="0"/>
      <w:bookmarkEnd w:id="9"/>
    </w:p>
    <w:p w:rsidR="00A2565E" w:rsidRDefault="00A2565E">
      <w:pPr>
        <w:spacing w:line="360" w:lineRule="auto"/>
        <w:jc w:val="both"/>
        <w:rPr>
          <w:rFonts w:ascii="Palatino Linotype" w:eastAsia="Palatino Linotype" w:hAnsi="Palatino Linotype" w:cs="Palatino Linotype"/>
        </w:rPr>
      </w:pPr>
    </w:p>
    <w:p w:rsidR="00A2565E" w:rsidRDefault="00A2565E">
      <w:pPr>
        <w:spacing w:line="360" w:lineRule="auto"/>
        <w:jc w:val="both"/>
        <w:rPr>
          <w:rFonts w:ascii="Palatino Linotype" w:eastAsia="Palatino Linotype" w:hAnsi="Palatino Linotype" w:cs="Palatino Linotype"/>
        </w:rPr>
      </w:pPr>
    </w:p>
    <w:p w:rsidR="00A2565E" w:rsidRDefault="00A2565E">
      <w:pPr>
        <w:spacing w:line="360" w:lineRule="auto"/>
        <w:jc w:val="both"/>
        <w:rPr>
          <w:rFonts w:ascii="Palatino Linotype" w:eastAsia="Palatino Linotype" w:hAnsi="Palatino Linotype" w:cs="Palatino Linotype"/>
        </w:rPr>
      </w:pPr>
    </w:p>
    <w:p w:rsidR="00A2565E" w:rsidRDefault="00A2565E">
      <w:pPr>
        <w:spacing w:line="360" w:lineRule="auto"/>
        <w:jc w:val="both"/>
        <w:rPr>
          <w:rFonts w:ascii="Palatino Linotype" w:eastAsia="Palatino Linotype" w:hAnsi="Palatino Linotype" w:cs="Palatino Linotype"/>
        </w:rPr>
      </w:pPr>
    </w:p>
    <w:p w:rsidR="00A2565E" w:rsidRDefault="00A2565E">
      <w:pPr>
        <w:spacing w:line="360" w:lineRule="auto"/>
        <w:jc w:val="both"/>
        <w:rPr>
          <w:rFonts w:ascii="Palatino Linotype" w:eastAsia="Palatino Linotype" w:hAnsi="Palatino Linotype" w:cs="Palatino Linotype"/>
        </w:rPr>
      </w:pPr>
    </w:p>
    <w:p w:rsidR="00A2565E" w:rsidRDefault="00A2565E">
      <w:pPr>
        <w:spacing w:line="360" w:lineRule="auto"/>
        <w:jc w:val="both"/>
        <w:rPr>
          <w:rFonts w:ascii="Palatino Linotype" w:eastAsia="Palatino Linotype" w:hAnsi="Palatino Linotype" w:cs="Palatino Linotype"/>
        </w:rPr>
      </w:pPr>
    </w:p>
    <w:p w:rsidR="00A2565E" w:rsidRDefault="00A2565E">
      <w:pPr>
        <w:spacing w:line="360" w:lineRule="auto"/>
        <w:jc w:val="both"/>
        <w:rPr>
          <w:rFonts w:ascii="Palatino Linotype" w:eastAsia="Palatino Linotype" w:hAnsi="Palatino Linotype" w:cs="Palatino Linotype"/>
        </w:rPr>
      </w:pPr>
    </w:p>
    <w:p w:rsidR="00A2565E" w:rsidRDefault="00A2565E">
      <w:pPr>
        <w:spacing w:line="360" w:lineRule="auto"/>
        <w:jc w:val="both"/>
        <w:rPr>
          <w:rFonts w:ascii="Palatino Linotype" w:eastAsia="Palatino Linotype" w:hAnsi="Palatino Linotype" w:cs="Palatino Linotype"/>
        </w:rPr>
      </w:pPr>
    </w:p>
    <w:p w:rsidR="00A2565E" w:rsidRDefault="00A2565E">
      <w:pPr>
        <w:spacing w:line="360" w:lineRule="auto"/>
        <w:jc w:val="both"/>
        <w:rPr>
          <w:rFonts w:ascii="Palatino Linotype" w:eastAsia="Palatino Linotype" w:hAnsi="Palatino Linotype" w:cs="Palatino Linotype"/>
        </w:rPr>
      </w:pPr>
    </w:p>
    <w:p w:rsidR="00A2565E" w:rsidRDefault="00A2565E">
      <w:pPr>
        <w:spacing w:line="360" w:lineRule="auto"/>
        <w:jc w:val="both"/>
        <w:rPr>
          <w:rFonts w:ascii="Palatino Linotype" w:eastAsia="Palatino Linotype" w:hAnsi="Palatino Linotype" w:cs="Palatino Linotype"/>
        </w:rPr>
      </w:pPr>
    </w:p>
    <w:p w:rsidR="00A2565E" w:rsidRPr="001345FD" w:rsidRDefault="00A2565E">
      <w:pPr>
        <w:spacing w:line="360" w:lineRule="auto"/>
        <w:jc w:val="both"/>
        <w:rPr>
          <w:rFonts w:ascii="Palatino Linotype" w:eastAsia="Palatino Linotype" w:hAnsi="Palatino Linotype" w:cs="Palatino Linotype"/>
        </w:rPr>
      </w:pPr>
    </w:p>
    <w:p w:rsidR="00B2160E" w:rsidRPr="001345FD" w:rsidRDefault="00B2160E">
      <w:pPr>
        <w:spacing w:line="360" w:lineRule="auto"/>
        <w:jc w:val="both"/>
        <w:rPr>
          <w:rFonts w:ascii="Palatino Linotype" w:eastAsia="Palatino Linotype" w:hAnsi="Palatino Linotype" w:cs="Palatino Linotype"/>
        </w:rPr>
      </w:pPr>
      <w:bookmarkStart w:id="10" w:name="_heading=h.ad8c66bzwetu" w:colFirst="0" w:colLast="0"/>
      <w:bookmarkEnd w:id="10"/>
    </w:p>
    <w:p w:rsidR="00B2160E" w:rsidRPr="001345FD" w:rsidRDefault="00B2160E">
      <w:pPr>
        <w:spacing w:line="360" w:lineRule="auto"/>
        <w:jc w:val="both"/>
        <w:rPr>
          <w:rFonts w:ascii="Palatino Linotype" w:eastAsia="Palatino Linotype" w:hAnsi="Palatino Linotype" w:cs="Palatino Linotype"/>
        </w:rPr>
      </w:pPr>
      <w:bookmarkStart w:id="11" w:name="_heading=h.eoz6fuee0hia" w:colFirst="0" w:colLast="0"/>
      <w:bookmarkEnd w:id="11"/>
    </w:p>
    <w:p w:rsidR="00B2160E" w:rsidRPr="001345FD" w:rsidRDefault="00B2160E">
      <w:pPr>
        <w:spacing w:line="360" w:lineRule="auto"/>
        <w:jc w:val="both"/>
        <w:rPr>
          <w:rFonts w:ascii="Palatino Linotype" w:eastAsia="Palatino Linotype" w:hAnsi="Palatino Linotype" w:cs="Palatino Linotype"/>
        </w:rPr>
      </w:pPr>
      <w:bookmarkStart w:id="12" w:name="_heading=h.nci361tdlyl2" w:colFirst="0" w:colLast="0"/>
      <w:bookmarkEnd w:id="12"/>
    </w:p>
    <w:p w:rsidR="00B2160E" w:rsidRPr="001345FD" w:rsidRDefault="00B2160E">
      <w:pPr>
        <w:spacing w:line="360" w:lineRule="auto"/>
        <w:jc w:val="both"/>
        <w:rPr>
          <w:rFonts w:ascii="Palatino Linotype" w:eastAsia="Palatino Linotype" w:hAnsi="Palatino Linotype" w:cs="Palatino Linotype"/>
        </w:rPr>
      </w:pPr>
      <w:bookmarkStart w:id="13" w:name="_heading=h.dtgv93lshwo5" w:colFirst="0" w:colLast="0"/>
      <w:bookmarkEnd w:id="13"/>
    </w:p>
    <w:p w:rsidR="00B2160E" w:rsidRPr="001345FD" w:rsidRDefault="00B2160E">
      <w:pPr>
        <w:spacing w:line="360" w:lineRule="auto"/>
        <w:jc w:val="both"/>
        <w:rPr>
          <w:rFonts w:ascii="Palatino Linotype" w:eastAsia="Palatino Linotype" w:hAnsi="Palatino Linotype" w:cs="Palatino Linotype"/>
        </w:rPr>
      </w:pPr>
      <w:bookmarkStart w:id="14" w:name="_heading=h.cq98cq1mps5y" w:colFirst="0" w:colLast="0"/>
      <w:bookmarkEnd w:id="14"/>
    </w:p>
    <w:p w:rsidR="00B2160E" w:rsidRPr="001345FD" w:rsidRDefault="00B2160E">
      <w:pPr>
        <w:spacing w:line="360" w:lineRule="auto"/>
        <w:jc w:val="both"/>
        <w:rPr>
          <w:rFonts w:ascii="Palatino Linotype" w:eastAsia="Palatino Linotype" w:hAnsi="Palatino Linotype" w:cs="Palatino Linotype"/>
        </w:rPr>
      </w:pPr>
      <w:bookmarkStart w:id="15" w:name="_heading=h.2et92p0" w:colFirst="0" w:colLast="0"/>
      <w:bookmarkEnd w:id="15"/>
    </w:p>
    <w:sectPr w:rsidR="00B2160E" w:rsidRPr="001345FD">
      <w:headerReference w:type="default" r:id="rId22"/>
      <w:footerReference w:type="default" r:id="rId23"/>
      <w:headerReference w:type="first" r:id="rId24"/>
      <w:footerReference w:type="first" r:id="rId2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623" w:rsidRDefault="00085623">
      <w:r>
        <w:separator/>
      </w:r>
    </w:p>
  </w:endnote>
  <w:endnote w:type="continuationSeparator" w:id="0">
    <w:p w:rsidR="00085623" w:rsidRDefault="0008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60E" w:rsidRDefault="0034100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51477">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51477">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rsidR="00B2160E" w:rsidRDefault="00B2160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60E" w:rsidRDefault="0034100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5147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51477">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rsidR="00B2160E" w:rsidRDefault="00B2160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623" w:rsidRDefault="00085623">
      <w:r>
        <w:separator/>
      </w:r>
    </w:p>
  </w:footnote>
  <w:footnote w:type="continuationSeparator" w:id="0">
    <w:p w:rsidR="00085623" w:rsidRDefault="00085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60E" w:rsidRDefault="0034100A">
    <w:pPr>
      <w:rPr>
        <w:rFonts w:ascii="Cambria" w:eastAsia="Cambria" w:hAnsi="Cambria" w:cs="Cambria"/>
      </w:rPr>
    </w:pPr>
    <w:r>
      <w:rPr>
        <w:noProof/>
      </w:rPr>
      <w:drawing>
        <wp:anchor distT="0" distB="0" distL="0" distR="0" simplePos="0" relativeHeight="251658240" behindDoc="1" locked="0" layoutInCell="1" hidden="0" allowOverlap="1">
          <wp:simplePos x="0" y="0"/>
          <wp:positionH relativeFrom="column">
            <wp:posOffset>-1080121</wp:posOffset>
          </wp:positionH>
          <wp:positionV relativeFrom="paragraph">
            <wp:posOffset>-488299</wp:posOffset>
          </wp:positionV>
          <wp:extent cx="7809865" cy="10165715"/>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B2160E">
      <w:tc>
        <w:tcPr>
          <w:tcW w:w="2489" w:type="dxa"/>
          <w:shd w:val="clear" w:color="auto" w:fill="auto"/>
        </w:tcPr>
        <w:p w:rsidR="00B2160E" w:rsidRDefault="0034100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B2160E" w:rsidRDefault="0034100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15919/INFOEM/IP/RR/2022</w:t>
          </w:r>
        </w:p>
      </w:tc>
    </w:tr>
    <w:tr w:rsidR="00B2160E">
      <w:trPr>
        <w:trHeight w:val="228"/>
      </w:trPr>
      <w:tc>
        <w:tcPr>
          <w:tcW w:w="2489" w:type="dxa"/>
          <w:shd w:val="clear" w:color="auto" w:fill="auto"/>
          <w:vAlign w:val="center"/>
        </w:tcPr>
        <w:p w:rsidR="00B2160E" w:rsidRDefault="0034100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B2160E" w:rsidRDefault="0034100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la Contraloría</w:t>
          </w:r>
        </w:p>
      </w:tc>
    </w:tr>
    <w:tr w:rsidR="00B2160E">
      <w:tc>
        <w:tcPr>
          <w:tcW w:w="2489" w:type="dxa"/>
          <w:shd w:val="clear" w:color="auto" w:fill="auto"/>
          <w:vAlign w:val="center"/>
        </w:tcPr>
        <w:p w:rsidR="00B2160E" w:rsidRDefault="0034100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B2160E" w:rsidRDefault="0034100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2160E" w:rsidRDefault="0034100A">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60E" w:rsidRDefault="00B2160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5670" w:type="dxa"/>
      <w:tblInd w:w="3261" w:type="dxa"/>
      <w:tblLayout w:type="fixed"/>
      <w:tblLook w:val="0400" w:firstRow="0" w:lastRow="0" w:firstColumn="0" w:lastColumn="0" w:noHBand="0" w:noVBand="1"/>
    </w:tblPr>
    <w:tblGrid>
      <w:gridCol w:w="2551"/>
      <w:gridCol w:w="3119"/>
    </w:tblGrid>
    <w:tr w:rsidR="00B2160E">
      <w:tc>
        <w:tcPr>
          <w:tcW w:w="2551" w:type="dxa"/>
          <w:shd w:val="clear" w:color="auto" w:fill="auto"/>
          <w:vAlign w:val="center"/>
        </w:tcPr>
        <w:p w:rsidR="00B2160E" w:rsidRDefault="0034100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B2160E" w:rsidRDefault="0034100A">
          <w:pPr>
            <w:tabs>
              <w:tab w:val="left" w:pos="3153"/>
            </w:tabs>
            <w:ind w:left="-4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15919/INFOEM/IP/RR/2022</w:t>
          </w:r>
        </w:p>
      </w:tc>
    </w:tr>
    <w:tr w:rsidR="00B2160E">
      <w:trPr>
        <w:trHeight w:val="130"/>
      </w:trPr>
      <w:tc>
        <w:tcPr>
          <w:tcW w:w="2551" w:type="dxa"/>
          <w:shd w:val="clear" w:color="auto" w:fill="auto"/>
          <w:vAlign w:val="center"/>
        </w:tcPr>
        <w:p w:rsidR="00B2160E" w:rsidRDefault="0034100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FFFFFF"/>
          <w:vAlign w:val="center"/>
        </w:tcPr>
        <w:p w:rsidR="00B2160E" w:rsidRDefault="00751477" w:rsidP="007514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XXXXXXXX</w:t>
          </w:r>
          <w:r w:rsidR="0034100A">
            <w:rPr>
              <w:rFonts w:ascii="Palatino Linotype" w:eastAsia="Palatino Linotype" w:hAnsi="Palatino Linotype" w:cs="Palatino Linotype"/>
              <w:b/>
              <w:sz w:val="22"/>
              <w:szCs w:val="22"/>
            </w:rPr>
            <w:t xml:space="preserve"> </w:t>
          </w:r>
        </w:p>
      </w:tc>
    </w:tr>
    <w:tr w:rsidR="00B2160E">
      <w:trPr>
        <w:trHeight w:val="228"/>
      </w:trPr>
      <w:tc>
        <w:tcPr>
          <w:tcW w:w="2551" w:type="dxa"/>
          <w:shd w:val="clear" w:color="auto" w:fill="auto"/>
          <w:vAlign w:val="center"/>
        </w:tcPr>
        <w:p w:rsidR="00B2160E" w:rsidRDefault="0034100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B2160E" w:rsidRDefault="0034100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la Contraloría</w:t>
          </w:r>
        </w:p>
      </w:tc>
    </w:tr>
    <w:tr w:rsidR="00B2160E">
      <w:tc>
        <w:tcPr>
          <w:tcW w:w="2551" w:type="dxa"/>
          <w:shd w:val="clear" w:color="auto" w:fill="auto"/>
          <w:vAlign w:val="center"/>
        </w:tcPr>
        <w:p w:rsidR="00B2160E" w:rsidRDefault="0034100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B2160E" w:rsidRDefault="0034100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2160E" w:rsidRDefault="0034100A">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-1089646</wp:posOffset>
          </wp:positionH>
          <wp:positionV relativeFrom="paragraph">
            <wp:posOffset>-1169656</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248C4"/>
    <w:multiLevelType w:val="multilevel"/>
    <w:tmpl w:val="B876168E"/>
    <w:lvl w:ilvl="0">
      <w:start w:val="1"/>
      <w:numFmt w:val="lowerLetter"/>
      <w:pStyle w:val="Listaconvietas3"/>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DF067B3"/>
    <w:multiLevelType w:val="multilevel"/>
    <w:tmpl w:val="F59E5710"/>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F70CDC"/>
    <w:multiLevelType w:val="multilevel"/>
    <w:tmpl w:val="EFA057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76F3623"/>
    <w:multiLevelType w:val="multilevel"/>
    <w:tmpl w:val="318AF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D367D31"/>
    <w:multiLevelType w:val="multilevel"/>
    <w:tmpl w:val="12246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0E"/>
    <w:rsid w:val="00085623"/>
    <w:rsid w:val="001345FD"/>
    <w:rsid w:val="0034100A"/>
    <w:rsid w:val="006649A2"/>
    <w:rsid w:val="00696267"/>
    <w:rsid w:val="00751477"/>
    <w:rsid w:val="007745B9"/>
    <w:rsid w:val="00A2565E"/>
    <w:rsid w:val="00B216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0FA30-5FC2-4E2A-BFF4-E83539CD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6F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top w:w="0" w:type="dxa"/>
        <w:left w:w="115" w:type="dxa"/>
        <w:bottom w:w="0" w:type="dxa"/>
        <w:right w:w="115" w:type="dxa"/>
      </w:tblCellMar>
    </w:tblPr>
  </w:style>
  <w:style w:type="table" w:customStyle="1" w:styleId="9">
    <w:name w:val="9"/>
    <w:basedOn w:val="TableNormal1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top w:w="0" w:type="dxa"/>
        <w:left w:w="115" w:type="dxa"/>
        <w:bottom w:w="0" w:type="dxa"/>
        <w:right w:w="115" w:type="dxa"/>
      </w:tblCellMar>
    </w:tblPr>
  </w:style>
  <w:style w:type="table" w:customStyle="1" w:styleId="7">
    <w:name w:val="7"/>
    <w:basedOn w:val="TableNormal11"/>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table" w:customStyle="1" w:styleId="23">
    <w:name w:val="23"/>
    <w:basedOn w:val="TableNormal5"/>
    <w:tblPr>
      <w:tblStyleRowBandSize w:val="1"/>
      <w:tblStyleColBandSize w:val="1"/>
      <w:tblCellMar>
        <w:top w:w="0" w:type="dxa"/>
        <w:left w:w="115" w:type="dxa"/>
        <w:bottom w:w="0" w:type="dxa"/>
        <w:right w:w="115" w:type="dxa"/>
      </w:tblCellMar>
    </w:tblPr>
  </w:style>
  <w:style w:type="table" w:customStyle="1" w:styleId="22">
    <w:name w:val="22"/>
    <w:basedOn w:val="TableNormal5"/>
    <w:tblPr>
      <w:tblStyleRowBandSize w:val="1"/>
      <w:tblStyleColBandSize w:val="1"/>
      <w:tblCellMar>
        <w:top w:w="0" w:type="dxa"/>
        <w:left w:w="115" w:type="dxa"/>
        <w:bottom w:w="0" w:type="dxa"/>
        <w:right w:w="115" w:type="dxa"/>
      </w:tblCellMar>
    </w:tblPr>
  </w:style>
  <w:style w:type="table" w:customStyle="1" w:styleId="21">
    <w:name w:val="21"/>
    <w:basedOn w:val="TableNormal6"/>
    <w:tblPr>
      <w:tblStyleRowBandSize w:val="1"/>
      <w:tblStyleColBandSize w:val="1"/>
      <w:tblCellMar>
        <w:top w:w="0" w:type="dxa"/>
        <w:left w:w="115" w:type="dxa"/>
        <w:bottom w:w="0" w:type="dxa"/>
        <w:right w:w="115" w:type="dxa"/>
      </w:tblCellMar>
    </w:tblPr>
  </w:style>
  <w:style w:type="table" w:customStyle="1" w:styleId="20">
    <w:name w:val="20"/>
    <w:basedOn w:val="TableNormal6"/>
    <w:tblPr>
      <w:tblStyleRowBandSize w:val="1"/>
      <w:tblStyleColBandSize w:val="1"/>
      <w:tblCellMar>
        <w:top w:w="0" w:type="dxa"/>
        <w:left w:w="115" w:type="dxa"/>
        <w:bottom w:w="0" w:type="dxa"/>
        <w:right w:w="115" w:type="dxa"/>
      </w:tblCellMar>
    </w:tblPr>
  </w:style>
  <w:style w:type="table" w:customStyle="1" w:styleId="19">
    <w:name w:val="19"/>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top w:w="0" w:type="dxa"/>
        <w:left w:w="115" w:type="dxa"/>
        <w:bottom w:w="0" w:type="dxa"/>
        <w:right w:w="115" w:type="dxa"/>
      </w:tblCellMar>
    </w:tblPr>
  </w:style>
  <w:style w:type="table" w:customStyle="1" w:styleId="17">
    <w:name w:val="17"/>
    <w:basedOn w:val="TableNormal7"/>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26">
    <w:name w:val="26"/>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top w:w="0" w:type="dxa"/>
        <w:left w:w="115" w:type="dxa"/>
        <w:bottom w:w="0" w:type="dxa"/>
        <w:right w:w="115" w:type="dxa"/>
      </w:tblCellMar>
    </w:tblPr>
  </w:style>
  <w:style w:type="table" w:customStyle="1" w:styleId="24">
    <w:name w:val="24"/>
    <w:basedOn w:val="TableNormal10"/>
    <w:tblPr>
      <w:tblStyleRowBandSize w:val="1"/>
      <w:tblStyleColBandSize w:val="1"/>
      <w:tblCellMar>
        <w:top w:w="0" w:type="dxa"/>
        <w:left w:w="115" w:type="dxa"/>
        <w:bottom w:w="0"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0D36B6"/>
    <w:rPr>
      <w:color w:val="605E5C"/>
      <w:shd w:val="clear" w:color="auto" w:fill="E1DFDD"/>
    </w:rPr>
  </w:style>
  <w:style w:type="character" w:customStyle="1" w:styleId="UnresolvedMention">
    <w:name w:val="Unresolved Mention"/>
    <w:basedOn w:val="Fuentedeprrafopredeter"/>
    <w:uiPriority w:val="99"/>
    <w:semiHidden/>
    <w:unhideWhenUsed/>
    <w:rsid w:val="00DC59A1"/>
    <w:rPr>
      <w:color w:val="605E5C"/>
      <w:shd w:val="clear" w:color="auto" w:fill="E1DFDD"/>
    </w:r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osaura.colin@secogem.gob.mx" TargetMode="External"/><Relationship Id="rId13" Type="http://schemas.openxmlformats.org/officeDocument/2006/relationships/image" Target="media/image1.png"/><Relationship Id="rId18" Type="http://schemas.openxmlformats.org/officeDocument/2006/relationships/hyperlink" Target="mailto:rosaura.colin@secogem.gob.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saimex.org.mx/saimex/solicitud/downloadAttach/1629320.page" TargetMode="External"/><Relationship Id="rId17" Type="http://schemas.openxmlformats.org/officeDocument/2006/relationships/hyperlink" Target="mailto:adrian.cerritos@secogem.gob.m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rosaura.colin@secogem.gob.m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29320.pag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drian.cerritos@secogem.gob.mx" TargetMode="External"/><Relationship Id="rId23" Type="http://schemas.openxmlformats.org/officeDocument/2006/relationships/footer" Target="footer1.xml"/><Relationship Id="rId10" Type="http://schemas.openxmlformats.org/officeDocument/2006/relationships/hyperlink" Target="mailto:adrian.cerritos@secogem.gob.mx" TargetMode="External"/><Relationship Id="rId19" Type="http://schemas.openxmlformats.org/officeDocument/2006/relationships/hyperlink" Target="mailto:adrian.cerritos@secogem.gob.mx" TargetMode="External"/><Relationship Id="rId4" Type="http://schemas.openxmlformats.org/officeDocument/2006/relationships/settings" Target="settings.xml"/><Relationship Id="rId9" Type="http://schemas.openxmlformats.org/officeDocument/2006/relationships/hyperlink" Target="mailto:adrian.cerritos@secogem.gob.mx" TargetMode="External"/><Relationship Id="rId14" Type="http://schemas.openxmlformats.org/officeDocument/2006/relationships/hyperlink" Target="mailto:rosaura.colin@secogem.gob.mx"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e5dCndg6WYKKPETcXLPsmAOQQ==">AMUW2mVmdtp6UnyT61W8BgQaXjW0qnVj/2ZYKLHFrz8j1Gf7GnXS13/cRLKcIYqS7M6pszyPcTgQZFfxhGSmUkZjuAWRFyhAu8AhDlAN196haNNeqI0eu7wye+sBdD23vx6Wu5uEbSWtIlsZ7FC+y8RMldBs7ttvKQfazugx6edwZ/tXWWaF8rHfdLL20BWIhlLXf69xfE9lEfJkXRPbdxr+rcMCC0r3My7ZyE0id/cvRdgOIGgRCwBCUpXA30y8vOKnmnLeDatHaIdRSZPpjia354dNonNCZHCdWk/kgZz1iWW8wG/MV1R24zX94+AxYkla76Rp/ZVGHP+VNalkb61g/LUb5PVPfAw+Ora9kmxT82H0E91LUJ8z9i0apt3DbpbLCzTefF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8643</Words>
  <Characters>47540</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2023-05-12T16:11:00Z</cp:lastPrinted>
  <dcterms:created xsi:type="dcterms:W3CDTF">2023-05-18T19:13:00Z</dcterms:created>
  <dcterms:modified xsi:type="dcterms:W3CDTF">2023-05-18T19:13:00Z</dcterms:modified>
</cp:coreProperties>
</file>