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302D134B" w:rsidR="005E483F" w:rsidRPr="000F1523" w:rsidRDefault="005E483F" w:rsidP="000F1523">
      <w:pPr>
        <w:spacing w:line="360" w:lineRule="auto"/>
        <w:jc w:val="both"/>
        <w:rPr>
          <w:rFonts w:ascii="Palatino Linotype" w:hAnsi="Palatino Linotype"/>
        </w:rPr>
      </w:pPr>
      <w:r w:rsidRPr="000F152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2458E7" w:rsidRPr="000F1523">
        <w:rPr>
          <w:rFonts w:ascii="Palatino Linotype" w:hAnsi="Palatino Linotype"/>
        </w:rPr>
        <w:t>de</w:t>
      </w:r>
      <w:r w:rsidR="009E1A20" w:rsidRPr="000F1523">
        <w:rPr>
          <w:rFonts w:ascii="Palatino Linotype" w:hAnsi="Palatino Linotype"/>
        </w:rPr>
        <w:t xml:space="preserve">l </w:t>
      </w:r>
      <w:r w:rsidR="0052449F" w:rsidRPr="000F1523">
        <w:rPr>
          <w:rFonts w:ascii="Palatino Linotype" w:hAnsi="Palatino Linotype"/>
        </w:rPr>
        <w:t>veintiocho</w:t>
      </w:r>
      <w:r w:rsidR="009E1A20" w:rsidRPr="000F1523">
        <w:rPr>
          <w:rFonts w:ascii="Palatino Linotype" w:hAnsi="Palatino Linotype"/>
        </w:rPr>
        <w:t xml:space="preserve"> de </w:t>
      </w:r>
      <w:r w:rsidR="0052449F" w:rsidRPr="000F1523">
        <w:rPr>
          <w:rFonts w:ascii="Palatino Linotype" w:hAnsi="Palatino Linotype"/>
        </w:rPr>
        <w:t>junio</w:t>
      </w:r>
      <w:r w:rsidR="009E1A20" w:rsidRPr="000F1523">
        <w:rPr>
          <w:rFonts w:ascii="Palatino Linotype" w:hAnsi="Palatino Linotype"/>
        </w:rPr>
        <w:t xml:space="preserve"> de dos mil veintitrés.</w:t>
      </w:r>
    </w:p>
    <w:p w14:paraId="57CA25AC" w14:textId="77777777" w:rsidR="003253C6" w:rsidRPr="000F1523" w:rsidRDefault="003253C6" w:rsidP="000F1523">
      <w:pPr>
        <w:spacing w:line="360" w:lineRule="auto"/>
        <w:jc w:val="both"/>
        <w:rPr>
          <w:rFonts w:ascii="Palatino Linotype" w:hAnsi="Palatino Linotype" w:cs="Arial"/>
        </w:rPr>
      </w:pPr>
    </w:p>
    <w:p w14:paraId="58F29E02" w14:textId="2C9B23E0" w:rsidR="0018518A" w:rsidRPr="000F1523" w:rsidRDefault="0018518A" w:rsidP="000F1523">
      <w:pPr>
        <w:spacing w:line="360" w:lineRule="auto"/>
        <w:jc w:val="both"/>
        <w:rPr>
          <w:rFonts w:ascii="Palatino Linotype" w:eastAsia="Palatino Linotype" w:hAnsi="Palatino Linotype" w:cs="Palatino Linotype"/>
        </w:rPr>
      </w:pPr>
      <w:r w:rsidRPr="000F1523">
        <w:rPr>
          <w:rFonts w:ascii="Palatino Linotype" w:eastAsia="Palatino Linotype" w:hAnsi="Palatino Linotype" w:cs="Palatino Linotype"/>
          <w:b/>
          <w:sz w:val="28"/>
          <w:szCs w:val="28"/>
        </w:rPr>
        <w:t>VISTO</w:t>
      </w:r>
      <w:r w:rsidRPr="000F1523">
        <w:rPr>
          <w:rFonts w:ascii="Palatino Linotype" w:eastAsia="Palatino Linotype" w:hAnsi="Palatino Linotype" w:cs="Palatino Linotype"/>
        </w:rPr>
        <w:t xml:space="preserve"> el expediente formado con motivo del Recurso de Revisión </w:t>
      </w:r>
      <w:r w:rsidR="00067587" w:rsidRPr="000F1523">
        <w:rPr>
          <w:rFonts w:ascii="Palatino Linotype" w:eastAsia="Palatino Linotype" w:hAnsi="Palatino Linotype" w:cs="Palatino Linotype"/>
          <w:b/>
        </w:rPr>
        <w:t>00467</w:t>
      </w:r>
      <w:r w:rsidR="00421513" w:rsidRPr="000F1523">
        <w:rPr>
          <w:rFonts w:ascii="Palatino Linotype" w:eastAsia="Palatino Linotype" w:hAnsi="Palatino Linotype" w:cs="Palatino Linotype"/>
          <w:b/>
        </w:rPr>
        <w:t>/INFOEM/IP/RR/2023</w:t>
      </w:r>
      <w:r w:rsidR="00A44EDE" w:rsidRPr="000F1523">
        <w:rPr>
          <w:rFonts w:ascii="Palatino Linotype" w:eastAsia="Palatino Linotype" w:hAnsi="Palatino Linotype" w:cs="Palatino Linotype"/>
          <w:b/>
        </w:rPr>
        <w:t>,</w:t>
      </w:r>
      <w:r w:rsidR="00F82CAC" w:rsidRPr="000F1523">
        <w:rPr>
          <w:rFonts w:ascii="Palatino Linotype" w:eastAsia="Palatino Linotype" w:hAnsi="Palatino Linotype" w:cs="Palatino Linotype"/>
          <w:b/>
        </w:rPr>
        <w:t xml:space="preserve"> </w:t>
      </w:r>
      <w:r w:rsidRPr="000F1523">
        <w:rPr>
          <w:rFonts w:ascii="Palatino Linotype" w:eastAsia="Palatino Linotype" w:hAnsi="Palatino Linotype" w:cs="Palatino Linotype"/>
        </w:rPr>
        <w:t xml:space="preserve">promovido por </w:t>
      </w:r>
      <w:r w:rsidR="00C24286">
        <w:rPr>
          <w:rFonts w:ascii="Palatino Linotype" w:eastAsia="Palatino Linotype" w:hAnsi="Palatino Linotype" w:cs="Palatino Linotype"/>
          <w:b/>
        </w:rPr>
        <w:t>XXXX XXXXXX XXXXXXX XXXXXXXX</w:t>
      </w:r>
      <w:r w:rsidRPr="000F1523">
        <w:rPr>
          <w:rFonts w:ascii="Palatino Linotype" w:eastAsia="Palatino Linotype" w:hAnsi="Palatino Linotype" w:cs="Palatino Linotype"/>
        </w:rPr>
        <w:t xml:space="preserve">, a quien en lo sucesivo se le denominará como </w:t>
      </w:r>
      <w:r w:rsidR="00F82CAC" w:rsidRPr="000F1523">
        <w:rPr>
          <w:rFonts w:ascii="Palatino Linotype" w:eastAsia="Palatino Linotype" w:hAnsi="Palatino Linotype" w:cs="Palatino Linotype"/>
          <w:b/>
        </w:rPr>
        <w:t>EL</w:t>
      </w:r>
      <w:r w:rsidRPr="000F1523">
        <w:rPr>
          <w:rFonts w:ascii="Palatino Linotype" w:eastAsia="Palatino Linotype" w:hAnsi="Palatino Linotype" w:cs="Palatino Linotype"/>
          <w:b/>
        </w:rPr>
        <w:t xml:space="preserve"> RECURRENTE,</w:t>
      </w:r>
      <w:r w:rsidRPr="000F1523">
        <w:rPr>
          <w:rFonts w:ascii="Palatino Linotype" w:eastAsia="Palatino Linotype" w:hAnsi="Palatino Linotype" w:cs="Palatino Linotype"/>
        </w:rPr>
        <w:t xml:space="preserve"> </w:t>
      </w:r>
      <w:r w:rsidR="009F0946" w:rsidRPr="000F1523">
        <w:rPr>
          <w:rFonts w:ascii="Palatino Linotype" w:eastAsia="Palatino Linotype" w:hAnsi="Palatino Linotype" w:cs="Palatino Linotype"/>
        </w:rPr>
        <w:t xml:space="preserve">ante la </w:t>
      </w:r>
      <w:r w:rsidR="00A44EDE" w:rsidRPr="000F1523">
        <w:rPr>
          <w:rFonts w:ascii="Palatino Linotype" w:eastAsia="Palatino Linotype" w:hAnsi="Palatino Linotype" w:cs="Palatino Linotype"/>
        </w:rPr>
        <w:t xml:space="preserve">falta de </w:t>
      </w:r>
      <w:r w:rsidRPr="000F1523">
        <w:rPr>
          <w:rFonts w:ascii="Palatino Linotype" w:eastAsia="Palatino Linotype" w:hAnsi="Palatino Linotype" w:cs="Palatino Linotype"/>
        </w:rPr>
        <w:t xml:space="preserve">respuesta del </w:t>
      </w:r>
      <w:r w:rsidR="004C2C08" w:rsidRPr="000F1523">
        <w:rPr>
          <w:rFonts w:ascii="Palatino Linotype" w:eastAsia="Palatino Linotype" w:hAnsi="Palatino Linotype" w:cs="Palatino Linotype"/>
          <w:b/>
        </w:rPr>
        <w:t>Ayuntamiento de</w:t>
      </w:r>
      <w:r w:rsidR="00067587" w:rsidRPr="000F1523">
        <w:rPr>
          <w:rFonts w:ascii="Palatino Linotype" w:eastAsia="Palatino Linotype" w:hAnsi="Palatino Linotype" w:cs="Palatino Linotype"/>
          <w:b/>
        </w:rPr>
        <w:t xml:space="preserve"> Cuautitlán Izcalli</w:t>
      </w:r>
      <w:r w:rsidRPr="000F1523">
        <w:rPr>
          <w:rFonts w:ascii="Palatino Linotype" w:eastAsia="Palatino Linotype" w:hAnsi="Palatino Linotype" w:cs="Palatino Linotype"/>
          <w:b/>
        </w:rPr>
        <w:t xml:space="preserve">, </w:t>
      </w:r>
      <w:r w:rsidRPr="000F1523">
        <w:rPr>
          <w:rFonts w:ascii="Palatino Linotype" w:eastAsia="Palatino Linotype" w:hAnsi="Palatino Linotype" w:cs="Palatino Linotype"/>
        </w:rPr>
        <w:t xml:space="preserve">en lo subsecuente se le denominará </w:t>
      </w:r>
      <w:r w:rsidRPr="000F1523">
        <w:rPr>
          <w:rFonts w:ascii="Palatino Linotype" w:eastAsia="Palatino Linotype" w:hAnsi="Palatino Linotype" w:cs="Palatino Linotype"/>
          <w:b/>
        </w:rPr>
        <w:t xml:space="preserve">EL SUJETO OBLIGADO, </w:t>
      </w:r>
      <w:r w:rsidRPr="000F1523">
        <w:rPr>
          <w:rFonts w:ascii="Palatino Linotype" w:eastAsia="Palatino Linotype" w:hAnsi="Palatino Linotype" w:cs="Palatino Linotype"/>
        </w:rPr>
        <w:t>se procede a dictar la presente resolución con base en lo siguiente:</w:t>
      </w:r>
    </w:p>
    <w:p w14:paraId="6EA49089" w14:textId="77777777" w:rsidR="0018518A" w:rsidRPr="00EB024F" w:rsidRDefault="0018518A" w:rsidP="000F1523">
      <w:pPr>
        <w:spacing w:line="360" w:lineRule="auto"/>
        <w:jc w:val="both"/>
        <w:rPr>
          <w:rFonts w:ascii="Palatino Linotype" w:eastAsia="Palatino Linotype" w:hAnsi="Palatino Linotype" w:cs="Palatino Linotype"/>
          <w:b/>
          <w:sz w:val="16"/>
          <w:szCs w:val="16"/>
        </w:rPr>
      </w:pPr>
    </w:p>
    <w:p w14:paraId="3A49C17E" w14:textId="77777777" w:rsidR="0018518A" w:rsidRPr="000F1523" w:rsidRDefault="0018518A" w:rsidP="000F1523">
      <w:pPr>
        <w:jc w:val="center"/>
        <w:rPr>
          <w:rFonts w:ascii="Palatino Linotype" w:eastAsia="Palatino Linotype" w:hAnsi="Palatino Linotype" w:cs="Palatino Linotype"/>
          <w:b/>
          <w:sz w:val="28"/>
          <w:szCs w:val="28"/>
        </w:rPr>
      </w:pPr>
      <w:r w:rsidRPr="000F1523">
        <w:rPr>
          <w:rFonts w:ascii="Palatino Linotype" w:eastAsia="Palatino Linotype" w:hAnsi="Palatino Linotype" w:cs="Palatino Linotype"/>
          <w:b/>
          <w:sz w:val="28"/>
          <w:szCs w:val="28"/>
        </w:rPr>
        <w:t>A N T E C E D E N T E S</w:t>
      </w:r>
    </w:p>
    <w:p w14:paraId="3A90E401" w14:textId="77777777" w:rsidR="0018518A" w:rsidRPr="00EB024F" w:rsidRDefault="0018518A" w:rsidP="000F1523">
      <w:pPr>
        <w:rPr>
          <w:rFonts w:ascii="Palatino Linotype" w:eastAsia="Palatino Linotype" w:hAnsi="Palatino Linotype" w:cs="Palatino Linotype"/>
          <w:b/>
          <w:sz w:val="16"/>
          <w:szCs w:val="16"/>
        </w:rPr>
      </w:pPr>
    </w:p>
    <w:p w14:paraId="6387BD0C" w14:textId="4E93946F" w:rsidR="0018518A" w:rsidRPr="000F1523" w:rsidRDefault="0018518A" w:rsidP="000F1523">
      <w:pPr>
        <w:spacing w:line="360" w:lineRule="auto"/>
        <w:jc w:val="both"/>
        <w:rPr>
          <w:rFonts w:ascii="Palatino Linotype" w:eastAsia="Palatino Linotype" w:hAnsi="Palatino Linotype" w:cs="Palatino Linotype"/>
          <w:b/>
          <w:sz w:val="28"/>
          <w:szCs w:val="28"/>
        </w:rPr>
      </w:pPr>
      <w:bookmarkStart w:id="0" w:name="_heading=h.gjdgxs" w:colFirst="0" w:colLast="0"/>
      <w:bookmarkEnd w:id="0"/>
      <w:r w:rsidRPr="000F1523">
        <w:rPr>
          <w:rFonts w:ascii="Palatino Linotype" w:eastAsia="Palatino Linotype" w:hAnsi="Palatino Linotype" w:cs="Palatino Linotype"/>
          <w:b/>
          <w:sz w:val="28"/>
          <w:szCs w:val="28"/>
        </w:rPr>
        <w:t>I.</w:t>
      </w:r>
      <w:r w:rsidRPr="000F1523">
        <w:rPr>
          <w:rFonts w:ascii="Palatino Linotype" w:eastAsia="Palatino Linotype" w:hAnsi="Palatino Linotype" w:cs="Palatino Linotype"/>
          <w:b/>
        </w:rPr>
        <w:t xml:space="preserve"> </w:t>
      </w:r>
      <w:r w:rsidRPr="000F1523">
        <w:rPr>
          <w:rFonts w:ascii="Palatino Linotype" w:eastAsia="Palatino Linotype" w:hAnsi="Palatino Linotype" w:cs="Palatino Linotype"/>
          <w:b/>
          <w:sz w:val="28"/>
          <w:szCs w:val="28"/>
        </w:rPr>
        <w:t>De la Solicitud de Información</w:t>
      </w:r>
    </w:p>
    <w:p w14:paraId="696C6886" w14:textId="04FD42A4" w:rsidR="0018518A" w:rsidRPr="000F1523" w:rsidRDefault="0018518A" w:rsidP="000F1523">
      <w:pPr>
        <w:spacing w:line="360" w:lineRule="auto"/>
        <w:jc w:val="both"/>
        <w:rPr>
          <w:rFonts w:ascii="Palatino Linotype" w:eastAsia="Palatino Linotype" w:hAnsi="Palatino Linotype" w:cs="Palatino Linotype"/>
          <w:i/>
          <w:sz w:val="20"/>
          <w:szCs w:val="20"/>
        </w:rPr>
      </w:pPr>
      <w:bookmarkStart w:id="1" w:name="_heading=h.ifuj3wtxm21l" w:colFirst="0" w:colLast="0"/>
      <w:bookmarkEnd w:id="1"/>
      <w:r w:rsidRPr="000F1523">
        <w:rPr>
          <w:rFonts w:ascii="Palatino Linotype" w:eastAsia="Palatino Linotype" w:hAnsi="Palatino Linotype" w:cs="Palatino Linotype"/>
        </w:rPr>
        <w:t>El</w:t>
      </w:r>
      <w:r w:rsidRPr="000F1523">
        <w:rPr>
          <w:rFonts w:ascii="Palatino Linotype" w:eastAsia="Palatino Linotype" w:hAnsi="Palatino Linotype" w:cs="Palatino Linotype"/>
          <w:b/>
        </w:rPr>
        <w:t xml:space="preserve"> </w:t>
      </w:r>
      <w:r w:rsidR="00091130" w:rsidRPr="000F1523">
        <w:rPr>
          <w:rFonts w:ascii="Palatino Linotype" w:eastAsia="Palatino Linotype" w:hAnsi="Palatino Linotype" w:cs="Palatino Linotype"/>
          <w:b/>
        </w:rPr>
        <w:t>nueve</w:t>
      </w:r>
      <w:r w:rsidR="004C2C08" w:rsidRPr="000F1523">
        <w:rPr>
          <w:rFonts w:ascii="Palatino Linotype" w:eastAsia="Palatino Linotype" w:hAnsi="Palatino Linotype" w:cs="Palatino Linotype"/>
          <w:b/>
        </w:rPr>
        <w:t xml:space="preserve"> </w:t>
      </w:r>
      <w:r w:rsidRPr="000F1523">
        <w:rPr>
          <w:rFonts w:ascii="Palatino Linotype" w:eastAsia="Palatino Linotype" w:hAnsi="Palatino Linotype" w:cs="Palatino Linotype"/>
          <w:b/>
        </w:rPr>
        <w:t xml:space="preserve">de </w:t>
      </w:r>
      <w:r w:rsidR="00091130" w:rsidRPr="000F1523">
        <w:rPr>
          <w:rFonts w:ascii="Palatino Linotype" w:eastAsia="Palatino Linotype" w:hAnsi="Palatino Linotype" w:cs="Palatino Linotype"/>
          <w:b/>
        </w:rPr>
        <w:t xml:space="preserve">enero </w:t>
      </w:r>
      <w:r w:rsidRPr="000F1523">
        <w:rPr>
          <w:rFonts w:ascii="Palatino Linotype" w:eastAsia="Palatino Linotype" w:hAnsi="Palatino Linotype" w:cs="Palatino Linotype"/>
          <w:b/>
        </w:rPr>
        <w:t xml:space="preserve">de dos mil </w:t>
      </w:r>
      <w:r w:rsidR="00421513" w:rsidRPr="000F1523">
        <w:rPr>
          <w:rFonts w:ascii="Palatino Linotype" w:eastAsia="Palatino Linotype" w:hAnsi="Palatino Linotype" w:cs="Palatino Linotype"/>
          <w:b/>
        </w:rPr>
        <w:t>veintitrés</w:t>
      </w:r>
      <w:r w:rsidRPr="000F1523">
        <w:rPr>
          <w:rFonts w:ascii="Palatino Linotype" w:eastAsia="Palatino Linotype" w:hAnsi="Palatino Linotype" w:cs="Palatino Linotype"/>
        </w:rPr>
        <w:t xml:space="preserve">, </w:t>
      </w:r>
      <w:r w:rsidRPr="000F1523">
        <w:rPr>
          <w:rFonts w:ascii="Palatino Linotype" w:eastAsia="Palatino Linotype" w:hAnsi="Palatino Linotype" w:cs="Palatino Linotype"/>
          <w:b/>
        </w:rPr>
        <w:t>EL RECURRENTE</w:t>
      </w:r>
      <w:r w:rsidRPr="000F1523">
        <w:rPr>
          <w:rFonts w:ascii="Palatino Linotype" w:eastAsia="Palatino Linotype" w:hAnsi="Palatino Linotype" w:cs="Palatino Linotype"/>
        </w:rPr>
        <w:t xml:space="preserve"> presentó a través del Sistema de Acceso a la Información Mexiquense, en lo subsecuente </w:t>
      </w:r>
      <w:r w:rsidRPr="000F1523">
        <w:rPr>
          <w:rFonts w:ascii="Palatino Linotype" w:eastAsia="Palatino Linotype" w:hAnsi="Palatino Linotype" w:cs="Palatino Linotype"/>
          <w:b/>
        </w:rPr>
        <w:t>EL SAIMEX</w:t>
      </w:r>
      <w:r w:rsidRPr="000F1523">
        <w:rPr>
          <w:rFonts w:ascii="Palatino Linotype" w:eastAsia="Palatino Linotype" w:hAnsi="Palatino Linotype" w:cs="Palatino Linotype"/>
        </w:rPr>
        <w:t xml:space="preserve"> ante </w:t>
      </w:r>
      <w:r w:rsidRPr="000F1523">
        <w:rPr>
          <w:rFonts w:ascii="Palatino Linotype" w:eastAsia="Palatino Linotype" w:hAnsi="Palatino Linotype" w:cs="Palatino Linotype"/>
          <w:b/>
        </w:rPr>
        <w:t>EL SUJETO OBLIGADO</w:t>
      </w:r>
      <w:r w:rsidRPr="000F1523">
        <w:rPr>
          <w:rFonts w:ascii="Palatino Linotype" w:eastAsia="Palatino Linotype" w:hAnsi="Palatino Linotype" w:cs="Palatino Linotype"/>
        </w:rPr>
        <w:t xml:space="preserve">, la solicitud de acceso a la información pública, a la que se le asignó el número de expediente </w:t>
      </w:r>
      <w:r w:rsidR="00091130" w:rsidRPr="000F1523">
        <w:rPr>
          <w:rFonts w:ascii="Palatino Linotype" w:eastAsia="Palatino Linotype" w:hAnsi="Palatino Linotype" w:cs="Palatino Linotype"/>
          <w:b/>
        </w:rPr>
        <w:t>00009/CUAUTIZC/IP/2023</w:t>
      </w:r>
      <w:r w:rsidR="00161CA4" w:rsidRPr="000F1523">
        <w:rPr>
          <w:rFonts w:ascii="Palatino Linotype" w:eastAsia="Palatino Linotype" w:hAnsi="Palatino Linotype" w:cs="Palatino Linotype"/>
          <w:b/>
        </w:rPr>
        <w:t xml:space="preserve">, </w:t>
      </w:r>
      <w:r w:rsidR="00161CA4" w:rsidRPr="000F1523">
        <w:rPr>
          <w:rFonts w:ascii="Palatino Linotype" w:eastAsia="Palatino Linotype" w:hAnsi="Palatino Linotype" w:cs="Palatino Linotype"/>
        </w:rPr>
        <w:t xml:space="preserve">mediante la cual </w:t>
      </w:r>
      <w:r w:rsidRPr="000F1523">
        <w:rPr>
          <w:rFonts w:ascii="Palatino Linotype" w:eastAsia="Palatino Linotype" w:hAnsi="Palatino Linotype" w:cs="Palatino Linotype"/>
        </w:rPr>
        <w:t>requirió, lo siguiente:</w:t>
      </w:r>
    </w:p>
    <w:p w14:paraId="7EF2BD7C" w14:textId="29260B6A" w:rsidR="0018518A" w:rsidRPr="00EB024F" w:rsidRDefault="0018518A" w:rsidP="000F1523">
      <w:pPr>
        <w:ind w:left="850" w:right="899"/>
        <w:jc w:val="both"/>
        <w:rPr>
          <w:rFonts w:ascii="Palatino Linotype" w:eastAsia="Palatino Linotype" w:hAnsi="Palatino Linotype" w:cs="Palatino Linotype"/>
          <w:i/>
          <w:sz w:val="16"/>
          <w:szCs w:val="16"/>
        </w:rPr>
      </w:pPr>
    </w:p>
    <w:p w14:paraId="11D43F4D" w14:textId="2EF840AC" w:rsidR="004C2C08" w:rsidRPr="000F1523" w:rsidRDefault="004C2C08" w:rsidP="00EB024F">
      <w:pPr>
        <w:ind w:left="850" w:right="899"/>
        <w:jc w:val="both"/>
        <w:rPr>
          <w:rFonts w:ascii="Palatino Linotype" w:eastAsia="Palatino Linotype" w:hAnsi="Palatino Linotype" w:cs="Palatino Linotype"/>
          <w:sz w:val="22"/>
          <w:szCs w:val="22"/>
        </w:rPr>
      </w:pPr>
      <w:r w:rsidRPr="000F1523">
        <w:rPr>
          <w:rFonts w:ascii="Palatino Linotype" w:eastAsia="Palatino Linotype" w:hAnsi="Palatino Linotype" w:cs="Palatino Linotype"/>
          <w:i/>
          <w:sz w:val="22"/>
          <w:szCs w:val="22"/>
        </w:rPr>
        <w:t>“</w:t>
      </w:r>
      <w:r w:rsidR="00091130" w:rsidRPr="000F1523">
        <w:rPr>
          <w:rFonts w:ascii="Palatino Linotype" w:eastAsia="Palatino Linotype" w:hAnsi="Palatino Linotype" w:cs="Palatino Linotype"/>
          <w:i/>
          <w:sz w:val="22"/>
          <w:szCs w:val="22"/>
        </w:rPr>
        <w:t xml:space="preserve">Se solicita de la manera </w:t>
      </w:r>
      <w:proofErr w:type="spellStart"/>
      <w:r w:rsidR="00091130" w:rsidRPr="000F1523">
        <w:rPr>
          <w:rFonts w:ascii="Palatino Linotype" w:eastAsia="Palatino Linotype" w:hAnsi="Palatino Linotype" w:cs="Palatino Linotype"/>
          <w:i/>
          <w:sz w:val="22"/>
          <w:szCs w:val="22"/>
        </w:rPr>
        <w:t>mas</w:t>
      </w:r>
      <w:proofErr w:type="spellEnd"/>
      <w:r w:rsidR="00091130" w:rsidRPr="000F1523">
        <w:rPr>
          <w:rFonts w:ascii="Palatino Linotype" w:eastAsia="Palatino Linotype" w:hAnsi="Palatino Linotype" w:cs="Palatino Linotype"/>
          <w:i/>
          <w:sz w:val="22"/>
          <w:szCs w:val="22"/>
        </w:rPr>
        <w:t xml:space="preserve"> atenta el apoyo con la información referente a los </w:t>
      </w:r>
      <w:r w:rsidR="00091130" w:rsidRPr="000F1523">
        <w:rPr>
          <w:rFonts w:ascii="Palatino Linotype" w:eastAsia="Palatino Linotype" w:hAnsi="Palatino Linotype" w:cs="Palatino Linotype"/>
          <w:b/>
          <w:i/>
          <w:sz w:val="22"/>
          <w:szCs w:val="22"/>
        </w:rPr>
        <w:t>gastos realizados por el municipio de Cuautitlán Izcalli</w:t>
      </w:r>
      <w:r w:rsidR="00091130" w:rsidRPr="000F1523">
        <w:rPr>
          <w:rFonts w:ascii="Palatino Linotype" w:eastAsia="Palatino Linotype" w:hAnsi="Palatino Linotype" w:cs="Palatino Linotype"/>
          <w:i/>
          <w:sz w:val="22"/>
          <w:szCs w:val="22"/>
        </w:rPr>
        <w:t xml:space="preserve">, </w:t>
      </w:r>
      <w:r w:rsidR="00091130" w:rsidRPr="000F1523">
        <w:rPr>
          <w:rFonts w:ascii="Palatino Linotype" w:eastAsia="Palatino Linotype" w:hAnsi="Palatino Linotype" w:cs="Palatino Linotype"/>
          <w:i/>
          <w:sz w:val="22"/>
          <w:szCs w:val="22"/>
          <w:u w:val="single"/>
        </w:rPr>
        <w:t>ya que todas las necesidades y requisitos solicitados para nuestra Colonia son negados por falta de recursos económicos, sin embargo, en su rendición de cuentas mencionaron haber hecho muchas cosas de las que nos han negado... desde corte de pasto, pintura, hasta repavimentación o bacheo</w:t>
      </w:r>
      <w:r w:rsidRPr="000F1523">
        <w:rPr>
          <w:rFonts w:ascii="Palatino Linotype" w:eastAsia="Palatino Linotype" w:hAnsi="Palatino Linotype" w:cs="Palatino Linotype"/>
          <w:i/>
          <w:sz w:val="22"/>
          <w:szCs w:val="22"/>
        </w:rPr>
        <w:t xml:space="preserve">” (sic) </w:t>
      </w:r>
    </w:p>
    <w:p w14:paraId="4DDDB6ED" w14:textId="1287F9FF" w:rsidR="0018518A" w:rsidRPr="000F1523" w:rsidRDefault="0018518A" w:rsidP="000F1523">
      <w:pPr>
        <w:widowControl w:val="0"/>
        <w:spacing w:line="360" w:lineRule="auto"/>
        <w:jc w:val="both"/>
        <w:rPr>
          <w:rFonts w:ascii="Palatino Linotype" w:eastAsia="Palatino Linotype" w:hAnsi="Palatino Linotype" w:cs="Palatino Linotype"/>
          <w:b/>
        </w:rPr>
      </w:pPr>
      <w:r w:rsidRPr="000F1523">
        <w:rPr>
          <w:rFonts w:ascii="Palatino Linotype" w:eastAsia="Palatino Linotype" w:hAnsi="Palatino Linotype" w:cs="Palatino Linotype"/>
          <w:b/>
        </w:rPr>
        <w:lastRenderedPageBreak/>
        <w:t xml:space="preserve">MODALIDAD DE ENTREGA: </w:t>
      </w:r>
      <w:r w:rsidRPr="000F1523">
        <w:rPr>
          <w:rFonts w:ascii="Palatino Linotype" w:eastAsia="Palatino Linotype" w:hAnsi="Palatino Linotype" w:cs="Palatino Linotype"/>
        </w:rPr>
        <w:t xml:space="preserve">Vía </w:t>
      </w:r>
      <w:r w:rsidRPr="000F1523">
        <w:rPr>
          <w:rFonts w:ascii="Palatino Linotype" w:eastAsia="Palatino Linotype" w:hAnsi="Palatino Linotype" w:cs="Palatino Linotype"/>
          <w:b/>
        </w:rPr>
        <w:t>SAIMEX.</w:t>
      </w:r>
    </w:p>
    <w:p w14:paraId="56B864CE" w14:textId="77777777" w:rsidR="00A44853" w:rsidRPr="000F1523" w:rsidRDefault="00A44853" w:rsidP="000F1523">
      <w:pPr>
        <w:widowControl w:val="0"/>
        <w:autoSpaceDE w:val="0"/>
        <w:autoSpaceDN w:val="0"/>
        <w:adjustRightInd w:val="0"/>
        <w:spacing w:line="360" w:lineRule="auto"/>
        <w:jc w:val="both"/>
        <w:rPr>
          <w:rFonts w:ascii="Palatino Linotype" w:eastAsia="Calibri" w:hAnsi="Palatino Linotype" w:cs="Arial"/>
          <w:b/>
          <w:bCs/>
          <w:sz w:val="28"/>
          <w:lang w:val="es-ES" w:eastAsia="en-US"/>
        </w:rPr>
      </w:pPr>
    </w:p>
    <w:p w14:paraId="0B738FCA" w14:textId="77777777" w:rsidR="00147CE4" w:rsidRPr="000F1523" w:rsidRDefault="00147CE4" w:rsidP="000F1523">
      <w:pPr>
        <w:widowControl w:val="0"/>
        <w:autoSpaceDE w:val="0"/>
        <w:autoSpaceDN w:val="0"/>
        <w:adjustRightInd w:val="0"/>
        <w:spacing w:line="360" w:lineRule="auto"/>
        <w:jc w:val="both"/>
        <w:rPr>
          <w:rFonts w:ascii="Palatino Linotype" w:eastAsia="Palatino Linotype" w:hAnsi="Palatino Linotype" w:cs="Palatino Linotype"/>
          <w:b/>
          <w:sz w:val="28"/>
          <w:szCs w:val="28"/>
        </w:rPr>
      </w:pPr>
      <w:r w:rsidRPr="000F1523">
        <w:rPr>
          <w:rFonts w:ascii="Palatino Linotype" w:eastAsia="Palatino Linotype" w:hAnsi="Palatino Linotype" w:cs="Palatino Linotype"/>
          <w:b/>
          <w:sz w:val="28"/>
          <w:szCs w:val="28"/>
        </w:rPr>
        <w:t>II. Solicitud de aclaración.</w:t>
      </w:r>
    </w:p>
    <w:p w14:paraId="58B1B68F" w14:textId="1132A08D" w:rsidR="00147CE4" w:rsidRPr="000F1523" w:rsidRDefault="00147CE4" w:rsidP="000F1523">
      <w:pPr>
        <w:widowControl w:val="0"/>
        <w:autoSpaceDE w:val="0"/>
        <w:autoSpaceDN w:val="0"/>
        <w:adjustRightInd w:val="0"/>
        <w:spacing w:line="360" w:lineRule="auto"/>
        <w:jc w:val="both"/>
        <w:rPr>
          <w:rFonts w:ascii="Palatino Linotype" w:hAnsi="Palatino Linotype" w:cs="Segoe UI"/>
        </w:rPr>
      </w:pPr>
      <w:r w:rsidRPr="000F1523">
        <w:rPr>
          <w:rFonts w:ascii="Palatino Linotype" w:eastAsia="Calibri" w:hAnsi="Palatino Linotype" w:cs="Arial"/>
          <w:bCs/>
          <w:lang w:val="es-ES" w:eastAsia="en-US"/>
        </w:rPr>
        <w:t xml:space="preserve">El </w:t>
      </w:r>
      <w:r w:rsidR="00C1013F" w:rsidRPr="000F1523">
        <w:rPr>
          <w:rFonts w:ascii="Palatino Linotype" w:eastAsia="Calibri" w:hAnsi="Palatino Linotype" w:cs="Arial"/>
          <w:b/>
          <w:bCs/>
          <w:lang w:val="es-ES" w:eastAsia="en-US"/>
        </w:rPr>
        <w:t xml:space="preserve">dieciséis de enero </w:t>
      </w:r>
      <w:r w:rsidRPr="000F1523">
        <w:rPr>
          <w:rFonts w:ascii="Palatino Linotype" w:eastAsia="Calibri" w:hAnsi="Palatino Linotype" w:cs="Arial"/>
          <w:b/>
          <w:bCs/>
          <w:lang w:val="es-ES" w:eastAsia="en-US"/>
        </w:rPr>
        <w:t xml:space="preserve">de dos mil </w:t>
      </w:r>
      <w:r w:rsidR="00C1013F" w:rsidRPr="000F1523">
        <w:rPr>
          <w:rFonts w:ascii="Palatino Linotype" w:eastAsia="Calibri" w:hAnsi="Palatino Linotype" w:cs="Arial"/>
          <w:b/>
          <w:bCs/>
          <w:lang w:val="es-ES" w:eastAsia="en-US"/>
        </w:rPr>
        <w:t>veintitrés</w:t>
      </w:r>
      <w:r w:rsidRPr="000F1523">
        <w:rPr>
          <w:rFonts w:ascii="Palatino Linotype" w:eastAsia="Calibri" w:hAnsi="Palatino Linotype" w:cs="Arial"/>
          <w:b/>
          <w:bCs/>
          <w:lang w:val="es-ES" w:eastAsia="en-US"/>
        </w:rPr>
        <w:t xml:space="preserve">, </w:t>
      </w:r>
      <w:r w:rsidRPr="000F1523">
        <w:rPr>
          <w:rFonts w:ascii="Palatino Linotype" w:hAnsi="Palatino Linotype" w:cs="Segoe UI"/>
          <w:b/>
          <w:bCs/>
        </w:rPr>
        <w:t>EL SU</w:t>
      </w:r>
      <w:r w:rsidRPr="000F1523">
        <w:rPr>
          <w:rFonts w:ascii="Palatino Linotype" w:hAnsi="Palatino Linotype" w:cs="Segoe UI"/>
          <w:b/>
        </w:rPr>
        <w:t xml:space="preserve">JETO OBLIGADO </w:t>
      </w:r>
      <w:r w:rsidRPr="000F1523">
        <w:rPr>
          <w:rFonts w:ascii="Palatino Linotype" w:hAnsi="Palatino Linotype" w:cs="Segoe UI"/>
        </w:rPr>
        <w:t xml:space="preserve">requirió al </w:t>
      </w:r>
      <w:r w:rsidRPr="000F1523">
        <w:rPr>
          <w:rFonts w:ascii="Palatino Linotype" w:hAnsi="Palatino Linotype" w:cs="Segoe UI"/>
          <w:b/>
        </w:rPr>
        <w:t xml:space="preserve">EL RECURRENTE </w:t>
      </w:r>
      <w:r w:rsidRPr="000F1523">
        <w:rPr>
          <w:rFonts w:ascii="Palatino Linotype" w:hAnsi="Palatino Linotype" w:cs="Segoe UI"/>
        </w:rPr>
        <w:t>para que realiz</w:t>
      </w:r>
      <w:r w:rsidR="00C1013F" w:rsidRPr="000F1523">
        <w:rPr>
          <w:rFonts w:ascii="Palatino Linotype" w:hAnsi="Palatino Linotype" w:cs="Segoe UI"/>
        </w:rPr>
        <w:t>ara la aclaración respecto a su</w:t>
      </w:r>
      <w:r w:rsidRPr="000F1523">
        <w:rPr>
          <w:rFonts w:ascii="Palatino Linotype" w:hAnsi="Palatino Linotype" w:cs="Segoe UI"/>
        </w:rPr>
        <w:t xml:space="preserve"> solicitud, en los términos siguientes:</w:t>
      </w:r>
    </w:p>
    <w:p w14:paraId="34B57C91" w14:textId="77777777" w:rsidR="00147CE4" w:rsidRPr="000F1523" w:rsidRDefault="00147CE4" w:rsidP="000F1523">
      <w:pPr>
        <w:widowControl w:val="0"/>
        <w:autoSpaceDE w:val="0"/>
        <w:autoSpaceDN w:val="0"/>
        <w:adjustRightInd w:val="0"/>
        <w:spacing w:line="360" w:lineRule="auto"/>
        <w:jc w:val="both"/>
        <w:rPr>
          <w:rFonts w:ascii="Palatino Linotype" w:hAnsi="Palatino Linotype" w:cs="Segoe UI"/>
        </w:rPr>
      </w:pPr>
    </w:p>
    <w:p w14:paraId="5CEDBDD8" w14:textId="77777777" w:rsidR="00C1013F" w:rsidRPr="000F1523" w:rsidRDefault="00147CE4" w:rsidP="00EB024F">
      <w:pPr>
        <w:widowControl w:val="0"/>
        <w:jc w:val="both"/>
        <w:rPr>
          <w:rFonts w:ascii="Palatino Linotype" w:hAnsi="Palatino Linotype" w:cs="Segoe UI"/>
          <w:i/>
        </w:rPr>
      </w:pPr>
      <w:r w:rsidRPr="000F1523">
        <w:rPr>
          <w:rFonts w:ascii="Palatino Linotype" w:hAnsi="Palatino Linotype" w:cs="Segoe UI"/>
          <w:i/>
        </w:rPr>
        <w:t>“</w:t>
      </w:r>
      <w:r w:rsidR="00C1013F" w:rsidRPr="000F1523">
        <w:rPr>
          <w:rFonts w:ascii="Palatino Linotype" w:hAnsi="Palatino Linotype" w:cs="Segoe UI"/>
          <w:i/>
        </w:rPr>
        <w:t xml:space="preserve">Por medio de la presente, reciba un cordial saludo, al mismo tiempo le comento que con fundamento en el artículo 159 de la Ley de Transparencia y Acceso a la Información Pública del Estado de México y Municipios, por lo que hace a su solicitud, registrada bajo el número de folio 00009/CUAUTIZC/IP/2023 y en la cual requiere: “Se solicita de la manera </w:t>
      </w:r>
      <w:proofErr w:type="spellStart"/>
      <w:r w:rsidR="00C1013F" w:rsidRPr="000F1523">
        <w:rPr>
          <w:rFonts w:ascii="Palatino Linotype" w:hAnsi="Palatino Linotype" w:cs="Segoe UI"/>
          <w:i/>
        </w:rPr>
        <w:t>mas</w:t>
      </w:r>
      <w:proofErr w:type="spellEnd"/>
      <w:r w:rsidR="00C1013F" w:rsidRPr="000F1523">
        <w:rPr>
          <w:rFonts w:ascii="Palatino Linotype" w:hAnsi="Palatino Linotype" w:cs="Segoe UI"/>
          <w:i/>
        </w:rPr>
        <w:t xml:space="preserve"> atenta el apoyo con la información referente a los gastos realizados por el municipio de Cuautitlán Izcalli, ya que todas las necesidades y requisitos solicitados para nuestra Colonia son negados por falta de recursos económicos, sin embargo, en su rendición de cuentas mencionaron haber hecho muchas cosas de las que nos han negado... desde corte de pasto, pintura, hasta repavimentación o bacheo” (sic) En consecuencia le solicito tenga a bien aclarar, corregir, proporcionar mayores datos o cualquier otro detalle que facilite la búsqueda de la información ya que no es clara, concreta y precisa su solicitud, por lo que le requiero abunde mayor información, toda vez que con los elementos proporcionados no son suficientes, para atender de la mejor forma su requerimiento de información y determinar si es competencia de alguna Dependencia Municipal y con ello cumplir eficazmente con la Ley que nos ocupa y permitir el libre acceso a la información. En caso de que no se desahogue en el plazo de 10 días hábiles, se tendrá por no presentada su solicitud quedando a salvo sus derechos para ingresarla nuevamente en el Sistema de Acceso a la Información Mexiquense (SAIMEX), con fundamento en el párrafo tercero del artículo 159 de la Ley de Transparencia y Acceso a la Información Pública del Estado de México y Municipios.</w:t>
      </w:r>
    </w:p>
    <w:p w14:paraId="058E6350" w14:textId="2EE5E6ED" w:rsidR="00A037D9" w:rsidRPr="000F1523" w:rsidRDefault="00C1013F" w:rsidP="00EB024F">
      <w:pPr>
        <w:widowControl w:val="0"/>
        <w:jc w:val="both"/>
        <w:rPr>
          <w:rFonts w:ascii="Palatino Linotype" w:eastAsia="Palatino Linotype" w:hAnsi="Palatino Linotype" w:cs="Palatino Linotype"/>
          <w:b/>
        </w:rPr>
      </w:pPr>
      <w:r w:rsidRPr="000F1523">
        <w:rPr>
          <w:rFonts w:ascii="Palatino Linotype" w:hAnsi="Palatino Linotype" w:cs="Segoe UI"/>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CB897B6" w14:textId="5C5C28E0" w:rsidR="00C1013F" w:rsidRPr="000F1523" w:rsidRDefault="00C1013F" w:rsidP="000F1523">
      <w:pPr>
        <w:spacing w:line="360" w:lineRule="auto"/>
        <w:jc w:val="both"/>
        <w:rPr>
          <w:rFonts w:ascii="Palatino Linotype" w:hAnsi="Palatino Linotype" w:cs="Segoe UI"/>
        </w:rPr>
      </w:pPr>
      <w:r w:rsidRPr="000F1523">
        <w:rPr>
          <w:rFonts w:ascii="Palatino Linotype" w:hAnsi="Palatino Linotype" w:cs="Segoe UI"/>
        </w:rPr>
        <w:t xml:space="preserve">Adjunto a la solicitud de aclaración </w:t>
      </w:r>
      <w:r w:rsidR="00B86711" w:rsidRPr="000F1523">
        <w:rPr>
          <w:rFonts w:ascii="Palatino Linotype" w:hAnsi="Palatino Linotype" w:cs="Segoe UI"/>
        </w:rPr>
        <w:t>el SUJETO OBLIGADO remitió el archivo denominado “</w:t>
      </w:r>
      <w:r w:rsidR="00B86711" w:rsidRPr="000F1523">
        <w:rPr>
          <w:rFonts w:ascii="Palatino Linotype" w:hAnsi="Palatino Linotype" w:cs="Segoe UI"/>
          <w:i/>
        </w:rPr>
        <w:t>ACLARACIÓN TOTAL - 009.pdf”</w:t>
      </w:r>
      <w:r w:rsidR="00B86711" w:rsidRPr="000F1523">
        <w:rPr>
          <w:rFonts w:ascii="Palatino Linotype" w:hAnsi="Palatino Linotype" w:cs="Segoe UI"/>
        </w:rPr>
        <w:t xml:space="preserve"> mismo que se inserta a continuación:</w:t>
      </w:r>
    </w:p>
    <w:p w14:paraId="6D908571" w14:textId="19EB3150" w:rsidR="00B86711" w:rsidRPr="000F1523" w:rsidRDefault="00B86711" w:rsidP="000F1523">
      <w:pPr>
        <w:spacing w:line="360" w:lineRule="auto"/>
        <w:jc w:val="both"/>
        <w:rPr>
          <w:rFonts w:ascii="Palatino Linotype" w:eastAsia="Palatino Linotype" w:hAnsi="Palatino Linotype" w:cs="Palatino Linotype"/>
          <w:sz w:val="28"/>
          <w:szCs w:val="28"/>
        </w:rPr>
      </w:pPr>
      <w:r w:rsidRPr="000F1523">
        <w:rPr>
          <w:noProof/>
          <w:lang w:val="es-419" w:eastAsia="es-419"/>
        </w:rPr>
        <w:lastRenderedPageBreak/>
        <w:drawing>
          <wp:inline distT="0" distB="0" distL="0" distR="0" wp14:anchorId="6ECF81E2" wp14:editId="29B6A14E">
            <wp:extent cx="5791200" cy="7677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200" cy="7677150"/>
                    </a:xfrm>
                    <a:prstGeom prst="rect">
                      <a:avLst/>
                    </a:prstGeom>
                  </pic:spPr>
                </pic:pic>
              </a:graphicData>
            </a:graphic>
          </wp:inline>
        </w:drawing>
      </w:r>
    </w:p>
    <w:p w14:paraId="4D69E6DA" w14:textId="4B71A727" w:rsidR="00C323DD" w:rsidRPr="000F1523" w:rsidRDefault="00C323DD" w:rsidP="000F1523">
      <w:pPr>
        <w:spacing w:line="360" w:lineRule="auto"/>
        <w:jc w:val="both"/>
        <w:rPr>
          <w:rFonts w:ascii="Palatino Linotype" w:eastAsia="Palatino Linotype" w:hAnsi="Palatino Linotype" w:cs="Palatino Linotype"/>
          <w:b/>
          <w:sz w:val="28"/>
          <w:szCs w:val="28"/>
        </w:rPr>
      </w:pPr>
      <w:bookmarkStart w:id="2" w:name="_GoBack"/>
      <w:r w:rsidRPr="000F1523">
        <w:rPr>
          <w:rFonts w:ascii="Palatino Linotype" w:eastAsia="Palatino Linotype" w:hAnsi="Palatino Linotype" w:cs="Palatino Linotype"/>
          <w:b/>
          <w:sz w:val="28"/>
          <w:szCs w:val="28"/>
        </w:rPr>
        <w:lastRenderedPageBreak/>
        <w:t>III. No presentó aclaración</w:t>
      </w:r>
    </w:p>
    <w:bookmarkEnd w:id="2"/>
    <w:p w14:paraId="2855776E" w14:textId="728C0143" w:rsidR="00C323DD" w:rsidRPr="000F1523" w:rsidRDefault="00C323DD" w:rsidP="000F1523">
      <w:pPr>
        <w:widowControl w:val="0"/>
        <w:autoSpaceDE w:val="0"/>
        <w:autoSpaceDN w:val="0"/>
        <w:adjustRightInd w:val="0"/>
        <w:spacing w:line="360" w:lineRule="auto"/>
        <w:jc w:val="both"/>
        <w:rPr>
          <w:rFonts w:ascii="Palatino Linotype" w:hAnsi="Palatino Linotype" w:cs="Segoe UI"/>
        </w:rPr>
      </w:pPr>
      <w:r w:rsidRPr="000F1523">
        <w:rPr>
          <w:rFonts w:ascii="Palatino Linotype" w:eastAsia="Calibri" w:hAnsi="Palatino Linotype" w:cs="Arial"/>
          <w:bCs/>
          <w:lang w:val="es-ES" w:eastAsia="en-US"/>
        </w:rPr>
        <w:t xml:space="preserve">El </w:t>
      </w:r>
      <w:r w:rsidRPr="000F1523">
        <w:rPr>
          <w:rFonts w:ascii="Palatino Linotype" w:eastAsia="Calibri" w:hAnsi="Palatino Linotype" w:cs="Arial"/>
          <w:b/>
          <w:bCs/>
          <w:lang w:val="es-ES" w:eastAsia="en-US"/>
        </w:rPr>
        <w:t xml:space="preserve">veinticuatro de enero de dos mil veintitrés, </w:t>
      </w:r>
      <w:r w:rsidRPr="000F1523">
        <w:rPr>
          <w:rFonts w:ascii="Palatino Linotype" w:hAnsi="Palatino Linotype" w:cs="Segoe UI"/>
          <w:b/>
          <w:bCs/>
        </w:rPr>
        <w:t>EL SU</w:t>
      </w:r>
      <w:r w:rsidRPr="000F1523">
        <w:rPr>
          <w:rFonts w:ascii="Palatino Linotype" w:hAnsi="Palatino Linotype" w:cs="Segoe UI"/>
          <w:b/>
        </w:rPr>
        <w:t xml:space="preserve">JETO OBLIGADO </w:t>
      </w:r>
      <w:r w:rsidRPr="000F1523">
        <w:rPr>
          <w:rFonts w:ascii="Palatino Linotype" w:hAnsi="Palatino Linotype" w:cs="Segoe UI"/>
        </w:rPr>
        <w:t xml:space="preserve">requirió al </w:t>
      </w:r>
      <w:r w:rsidRPr="000F1523">
        <w:rPr>
          <w:rFonts w:ascii="Palatino Linotype" w:hAnsi="Palatino Linotype" w:cs="Segoe UI"/>
          <w:b/>
        </w:rPr>
        <w:t xml:space="preserve">EL RECURRENTE </w:t>
      </w:r>
      <w:r w:rsidRPr="000F1523">
        <w:rPr>
          <w:rFonts w:ascii="Palatino Linotype" w:hAnsi="Palatino Linotype" w:cs="Segoe UI"/>
        </w:rPr>
        <w:t>para que realizara la aclaración respecto a su solicitud, en los términos siguientes:</w:t>
      </w:r>
    </w:p>
    <w:p w14:paraId="71D37F0A" w14:textId="77777777" w:rsidR="00C323DD" w:rsidRPr="000F1523" w:rsidRDefault="00C323DD" w:rsidP="000F1523">
      <w:pPr>
        <w:widowControl w:val="0"/>
        <w:autoSpaceDE w:val="0"/>
        <w:autoSpaceDN w:val="0"/>
        <w:adjustRightInd w:val="0"/>
        <w:spacing w:line="360" w:lineRule="auto"/>
        <w:jc w:val="both"/>
        <w:rPr>
          <w:rFonts w:ascii="Palatino Linotype" w:hAnsi="Palatino Linotype" w:cs="Segoe UI"/>
        </w:rPr>
      </w:pPr>
    </w:p>
    <w:p w14:paraId="45264906" w14:textId="2D12B8C7" w:rsidR="00C323DD" w:rsidRPr="000F1523" w:rsidRDefault="00C323DD" w:rsidP="000F1523">
      <w:pPr>
        <w:spacing w:line="360" w:lineRule="auto"/>
        <w:jc w:val="both"/>
        <w:rPr>
          <w:rFonts w:ascii="Palatino Linotype" w:hAnsi="Palatino Linotype" w:cs="Segoe UI"/>
          <w:i/>
        </w:rPr>
      </w:pPr>
      <w:r w:rsidRPr="000F1523">
        <w:rPr>
          <w:rFonts w:ascii="Palatino Linotype" w:hAnsi="Palatino Linotype" w:cs="Segoe UI"/>
          <w:i/>
        </w:rPr>
        <w:t xml:space="preserve">“Con fundamento en el </w:t>
      </w:r>
      <w:proofErr w:type="spellStart"/>
      <w:r w:rsidRPr="000F1523">
        <w:rPr>
          <w:rFonts w:ascii="Palatino Linotype" w:hAnsi="Palatino Linotype" w:cs="Segoe UI"/>
          <w:i/>
        </w:rPr>
        <w:t>articulo</w:t>
      </w:r>
      <w:proofErr w:type="spellEnd"/>
      <w:r w:rsidRPr="000F1523">
        <w:rPr>
          <w:rFonts w:ascii="Palatino Linotype" w:hAnsi="Palatino Linotype" w:cs="Segoe UI"/>
          <w:i/>
        </w:rPr>
        <w:t xml:space="preserve"> 159, tercer párrafo de la Ley de Transparencia y Acceso a la Información Pública del Estado de México y Municipios, se le hace de su conocimiento que se tiene por no presentada la solicitud de aclaración citada al rubro, en virtud de que</w:t>
      </w:r>
    </w:p>
    <w:p w14:paraId="74E4812A" w14:textId="77777777" w:rsidR="00966138" w:rsidRPr="000F1523" w:rsidRDefault="00966138" w:rsidP="000F1523">
      <w:pPr>
        <w:spacing w:line="360" w:lineRule="auto"/>
        <w:jc w:val="both"/>
        <w:rPr>
          <w:rFonts w:ascii="Palatino Linotype" w:hAnsi="Palatino Linotype" w:cs="Segoe UI"/>
          <w:i/>
        </w:rPr>
      </w:pPr>
    </w:p>
    <w:p w14:paraId="68CC57AC" w14:textId="77777777" w:rsidR="00C323DD" w:rsidRPr="000F1523" w:rsidRDefault="00C323DD" w:rsidP="000F1523">
      <w:pPr>
        <w:spacing w:line="360" w:lineRule="auto"/>
        <w:jc w:val="both"/>
        <w:rPr>
          <w:rFonts w:ascii="Palatino Linotype" w:hAnsi="Palatino Linotype" w:cs="Segoe UI"/>
          <w:i/>
        </w:rPr>
      </w:pPr>
      <w:r w:rsidRPr="000F1523">
        <w:rPr>
          <w:rFonts w:ascii="Palatino Linotype" w:hAnsi="Palatino Linotype" w:cs="Segoe UI"/>
          <w:i/>
        </w:rPr>
        <w:t>Por medio de este conducto le envío un cordial saludo y al mismo tiempo le informo que el día dieciséis de enero del año 2023, se solicitó aclaración a la solicitud con número de folio 00009/CUAUTIZC/IP/2023, por lo que con fundamento en el artículo 159, tercer párrafo de la Ley de Transparencia y Acceso a la Información Pública del Estado de México y Municipios, han transcurrido los diez días hábiles, por lo que se le hace de su conocimiento que se tiene por no presentada la solicitud de aclaración citada al rubro, en virtud de que; El ciudadano no presentó aclaración. Quedando a salvo sus derechos para volverla a presentar. En virtud de lo anterior, se archiva la presente solicitud como concluida.</w:t>
      </w:r>
    </w:p>
    <w:p w14:paraId="027712A3" w14:textId="77777777" w:rsidR="00C323DD" w:rsidRPr="000F1523" w:rsidRDefault="00C323DD" w:rsidP="000F1523">
      <w:pPr>
        <w:spacing w:line="360" w:lineRule="auto"/>
        <w:jc w:val="both"/>
        <w:rPr>
          <w:rFonts w:ascii="Palatino Linotype" w:hAnsi="Palatino Linotype" w:cs="Segoe UI"/>
          <w:i/>
        </w:rPr>
      </w:pPr>
    </w:p>
    <w:p w14:paraId="0250297B" w14:textId="6C6F3CA9" w:rsidR="00C323DD" w:rsidRPr="000F1523" w:rsidRDefault="00C323DD" w:rsidP="000F1523">
      <w:pPr>
        <w:spacing w:line="360" w:lineRule="auto"/>
        <w:jc w:val="both"/>
        <w:rPr>
          <w:rFonts w:ascii="Palatino Linotype" w:eastAsia="Palatino Linotype" w:hAnsi="Palatino Linotype" w:cs="Palatino Linotype"/>
          <w:b/>
          <w:sz w:val="28"/>
          <w:szCs w:val="28"/>
        </w:rPr>
      </w:pPr>
      <w:r w:rsidRPr="000F1523">
        <w:rPr>
          <w:rFonts w:ascii="Palatino Linotype" w:hAnsi="Palatino Linotype" w:cs="Segoe UI"/>
          <w:i/>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14:paraId="50ECA033" w14:textId="77777777" w:rsidR="00966138" w:rsidRPr="000F1523" w:rsidRDefault="00966138" w:rsidP="000F1523">
      <w:pPr>
        <w:spacing w:line="360" w:lineRule="auto"/>
        <w:jc w:val="both"/>
        <w:rPr>
          <w:rFonts w:ascii="Palatino Linotype" w:hAnsi="Palatino Linotype" w:cs="Segoe UI"/>
        </w:rPr>
      </w:pPr>
    </w:p>
    <w:p w14:paraId="0870229D" w14:textId="72A23AE0" w:rsidR="00966138" w:rsidRPr="000F1523" w:rsidRDefault="00966138" w:rsidP="000F1523">
      <w:pPr>
        <w:spacing w:line="360" w:lineRule="auto"/>
        <w:jc w:val="both"/>
        <w:rPr>
          <w:rFonts w:ascii="Palatino Linotype" w:hAnsi="Palatino Linotype" w:cs="Segoe UI"/>
        </w:rPr>
      </w:pPr>
      <w:r w:rsidRPr="000F1523">
        <w:rPr>
          <w:rFonts w:ascii="Palatino Linotype" w:hAnsi="Palatino Linotype" w:cs="Segoe UI"/>
        </w:rPr>
        <w:lastRenderedPageBreak/>
        <w:t>Adjunto a la solicitud de aclaración el SUJETO OBLIGADO remitió el archivo denominado “</w:t>
      </w:r>
      <w:r w:rsidRPr="000F1523">
        <w:rPr>
          <w:rFonts w:ascii="Palatino Linotype" w:hAnsi="Palatino Linotype" w:cs="Segoe UI"/>
          <w:i/>
        </w:rPr>
        <w:t>No aclarada - 00009.pdf”</w:t>
      </w:r>
      <w:r w:rsidRPr="000F1523">
        <w:rPr>
          <w:rFonts w:ascii="Palatino Linotype" w:hAnsi="Palatino Linotype" w:cs="Segoe UI"/>
        </w:rPr>
        <w:t xml:space="preserve"> mismo que se inserta a continuación:</w:t>
      </w:r>
    </w:p>
    <w:p w14:paraId="7D3C2BFA" w14:textId="0A85B60D" w:rsidR="00966138" w:rsidRPr="000F1523" w:rsidRDefault="00966138" w:rsidP="000F1523">
      <w:pPr>
        <w:spacing w:line="360" w:lineRule="auto"/>
        <w:jc w:val="both"/>
        <w:rPr>
          <w:rFonts w:ascii="Palatino Linotype" w:eastAsia="Palatino Linotype" w:hAnsi="Palatino Linotype" w:cs="Palatino Linotype"/>
          <w:b/>
          <w:sz w:val="28"/>
          <w:szCs w:val="28"/>
        </w:rPr>
      </w:pPr>
      <w:r w:rsidRPr="000F1523">
        <w:rPr>
          <w:noProof/>
          <w:lang w:val="es-419" w:eastAsia="es-419"/>
        </w:rPr>
        <w:drawing>
          <wp:inline distT="0" distB="0" distL="0" distR="0" wp14:anchorId="46A5CB77" wp14:editId="6A6B9C20">
            <wp:extent cx="5791835" cy="65805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6580505"/>
                    </a:xfrm>
                    <a:prstGeom prst="rect">
                      <a:avLst/>
                    </a:prstGeom>
                  </pic:spPr>
                </pic:pic>
              </a:graphicData>
            </a:graphic>
          </wp:inline>
        </w:drawing>
      </w:r>
    </w:p>
    <w:p w14:paraId="66EE8AE4" w14:textId="6D37026D" w:rsidR="0018518A" w:rsidRPr="000F1523" w:rsidRDefault="00421513" w:rsidP="000F1523">
      <w:pPr>
        <w:spacing w:line="360" w:lineRule="auto"/>
        <w:jc w:val="both"/>
        <w:rPr>
          <w:rFonts w:ascii="Palatino Linotype" w:eastAsia="Palatino Linotype" w:hAnsi="Palatino Linotype" w:cs="Palatino Linotype"/>
          <w:b/>
          <w:sz w:val="28"/>
          <w:szCs w:val="28"/>
        </w:rPr>
      </w:pPr>
      <w:r w:rsidRPr="000F1523">
        <w:rPr>
          <w:rFonts w:ascii="Palatino Linotype" w:eastAsia="Palatino Linotype" w:hAnsi="Palatino Linotype" w:cs="Palatino Linotype"/>
          <w:b/>
          <w:sz w:val="28"/>
          <w:szCs w:val="28"/>
        </w:rPr>
        <w:lastRenderedPageBreak/>
        <w:t>I</w:t>
      </w:r>
      <w:r w:rsidR="007F0B74" w:rsidRPr="000F1523">
        <w:rPr>
          <w:rFonts w:ascii="Palatino Linotype" w:eastAsia="Palatino Linotype" w:hAnsi="Palatino Linotype" w:cs="Palatino Linotype"/>
          <w:b/>
          <w:sz w:val="28"/>
          <w:szCs w:val="28"/>
        </w:rPr>
        <w:t>V</w:t>
      </w:r>
      <w:r w:rsidR="00D96700" w:rsidRPr="000F1523">
        <w:rPr>
          <w:rFonts w:ascii="Palatino Linotype" w:eastAsia="Palatino Linotype" w:hAnsi="Palatino Linotype" w:cs="Palatino Linotype"/>
          <w:b/>
          <w:sz w:val="28"/>
          <w:szCs w:val="28"/>
        </w:rPr>
        <w:t>.</w:t>
      </w:r>
      <w:r w:rsidR="0018518A" w:rsidRPr="000F1523">
        <w:rPr>
          <w:rFonts w:ascii="Palatino Linotype" w:eastAsia="Palatino Linotype" w:hAnsi="Palatino Linotype" w:cs="Palatino Linotype"/>
          <w:b/>
          <w:sz w:val="28"/>
          <w:szCs w:val="28"/>
        </w:rPr>
        <w:t xml:space="preserve"> Del Recurso de Revisión.</w:t>
      </w:r>
    </w:p>
    <w:p w14:paraId="68533E44" w14:textId="58C147AA" w:rsidR="0018518A" w:rsidRPr="000F1523" w:rsidRDefault="0018518A" w:rsidP="000F1523">
      <w:pPr>
        <w:widowControl w:val="0"/>
        <w:spacing w:line="360" w:lineRule="auto"/>
        <w:jc w:val="both"/>
        <w:rPr>
          <w:rFonts w:ascii="Palatino Linotype" w:eastAsia="Palatino Linotype" w:hAnsi="Palatino Linotype" w:cs="Palatino Linotype"/>
        </w:rPr>
      </w:pPr>
      <w:r w:rsidRPr="000F1523">
        <w:rPr>
          <w:rFonts w:ascii="Palatino Linotype" w:eastAsia="Palatino Linotype" w:hAnsi="Palatino Linotype" w:cs="Palatino Linotype"/>
        </w:rPr>
        <w:t xml:space="preserve">El </w:t>
      </w:r>
      <w:r w:rsidR="00A72CC7" w:rsidRPr="000F1523">
        <w:rPr>
          <w:rFonts w:ascii="Palatino Linotype" w:eastAsia="Palatino Linotype" w:hAnsi="Palatino Linotype" w:cs="Palatino Linotype"/>
          <w:b/>
        </w:rPr>
        <w:t>veintiséis</w:t>
      </w:r>
      <w:r w:rsidR="00421513" w:rsidRPr="000F1523">
        <w:rPr>
          <w:rFonts w:ascii="Palatino Linotype" w:eastAsia="Palatino Linotype" w:hAnsi="Palatino Linotype" w:cs="Palatino Linotype"/>
          <w:b/>
        </w:rPr>
        <w:t xml:space="preserve"> de </w:t>
      </w:r>
      <w:r w:rsidR="00A72CC7" w:rsidRPr="000F1523">
        <w:rPr>
          <w:rFonts w:ascii="Palatino Linotype" w:eastAsia="Palatino Linotype" w:hAnsi="Palatino Linotype" w:cs="Palatino Linotype"/>
          <w:b/>
        </w:rPr>
        <w:t xml:space="preserve">enero </w:t>
      </w:r>
      <w:r w:rsidR="00421513" w:rsidRPr="000F1523">
        <w:rPr>
          <w:rFonts w:ascii="Palatino Linotype" w:eastAsia="Palatino Linotype" w:hAnsi="Palatino Linotype" w:cs="Palatino Linotype"/>
          <w:b/>
        </w:rPr>
        <w:t>de dos mil veintitrés</w:t>
      </w:r>
      <w:r w:rsidRPr="000F1523">
        <w:rPr>
          <w:rFonts w:ascii="Palatino Linotype" w:eastAsia="Palatino Linotype" w:hAnsi="Palatino Linotype" w:cs="Palatino Linotype"/>
        </w:rPr>
        <w:t xml:space="preserve">, </w:t>
      </w:r>
      <w:r w:rsidRPr="000F1523">
        <w:rPr>
          <w:rFonts w:ascii="Palatino Linotype" w:eastAsia="Palatino Linotype" w:hAnsi="Palatino Linotype" w:cs="Palatino Linotype"/>
          <w:b/>
        </w:rPr>
        <w:t>EL RECURRENTE</w:t>
      </w:r>
      <w:r w:rsidRPr="000F1523">
        <w:rPr>
          <w:rFonts w:ascii="Palatino Linotype" w:eastAsia="Palatino Linotype" w:hAnsi="Palatino Linotype" w:cs="Palatino Linotype"/>
        </w:rPr>
        <w:t xml:space="preserve"> interpuso </w:t>
      </w:r>
      <w:r w:rsidR="007C5315" w:rsidRPr="000F1523">
        <w:rPr>
          <w:rFonts w:ascii="Palatino Linotype" w:eastAsia="Palatino Linotype" w:hAnsi="Palatino Linotype" w:cs="Palatino Linotype"/>
        </w:rPr>
        <w:t>el Recurso</w:t>
      </w:r>
      <w:r w:rsidRPr="000F1523">
        <w:rPr>
          <w:rFonts w:ascii="Palatino Linotype" w:eastAsia="Palatino Linotype" w:hAnsi="Palatino Linotype" w:cs="Palatino Linotype"/>
        </w:rPr>
        <w:t xml:space="preserve"> de Revisión. </w:t>
      </w:r>
      <w:r w:rsidR="00D96700" w:rsidRPr="000F1523">
        <w:rPr>
          <w:rFonts w:ascii="Palatino Linotype" w:eastAsia="Palatino Linotype" w:hAnsi="Palatino Linotype" w:cs="Palatino Linotype"/>
        </w:rPr>
        <w:t xml:space="preserve">El </w:t>
      </w:r>
      <w:r w:rsidRPr="000F1523">
        <w:rPr>
          <w:rFonts w:ascii="Palatino Linotype" w:eastAsia="Palatino Linotype" w:hAnsi="Palatino Linotype" w:cs="Palatino Linotype"/>
        </w:rPr>
        <w:t xml:space="preserve">cual fue registrado en </w:t>
      </w:r>
      <w:r w:rsidRPr="000F1523">
        <w:rPr>
          <w:rFonts w:ascii="Palatino Linotype" w:eastAsia="Palatino Linotype" w:hAnsi="Palatino Linotype" w:cs="Palatino Linotype"/>
          <w:b/>
        </w:rPr>
        <w:t>EL SAIMEX</w:t>
      </w:r>
      <w:r w:rsidR="00730771" w:rsidRPr="000F1523">
        <w:rPr>
          <w:rFonts w:ascii="Palatino Linotype" w:eastAsia="Palatino Linotype" w:hAnsi="Palatino Linotype" w:cs="Palatino Linotype"/>
        </w:rPr>
        <w:t xml:space="preserve"> y se </w:t>
      </w:r>
      <w:r w:rsidR="007C5315" w:rsidRPr="000F1523">
        <w:rPr>
          <w:rFonts w:ascii="Palatino Linotype" w:eastAsia="Palatino Linotype" w:hAnsi="Palatino Linotype" w:cs="Palatino Linotype"/>
        </w:rPr>
        <w:t xml:space="preserve">le asignó el número de expediente </w:t>
      </w:r>
      <w:r w:rsidR="00A72CC7" w:rsidRPr="000F1523">
        <w:rPr>
          <w:rFonts w:ascii="Palatino Linotype" w:eastAsia="Palatino Linotype" w:hAnsi="Palatino Linotype" w:cs="Palatino Linotype"/>
          <w:b/>
        </w:rPr>
        <w:t>00467</w:t>
      </w:r>
      <w:r w:rsidR="00421513" w:rsidRPr="000F1523">
        <w:rPr>
          <w:rFonts w:ascii="Palatino Linotype" w:eastAsia="Palatino Linotype" w:hAnsi="Palatino Linotype" w:cs="Palatino Linotype"/>
          <w:b/>
        </w:rPr>
        <w:t>/INFOEM/IP/RR/2023</w:t>
      </w:r>
      <w:r w:rsidRPr="000F1523">
        <w:rPr>
          <w:rFonts w:ascii="Palatino Linotype" w:eastAsia="Palatino Linotype" w:hAnsi="Palatino Linotype" w:cs="Palatino Linotype"/>
          <w:b/>
        </w:rPr>
        <w:t xml:space="preserve"> </w:t>
      </w:r>
      <w:r w:rsidRPr="000F1523">
        <w:rPr>
          <w:rFonts w:ascii="Palatino Linotype" w:eastAsia="Palatino Linotype" w:hAnsi="Palatino Linotype" w:cs="Palatino Linotype"/>
        </w:rPr>
        <w:t xml:space="preserve">donde los motivos de agravio del </w:t>
      </w:r>
      <w:r w:rsidRPr="000F1523">
        <w:rPr>
          <w:rFonts w:ascii="Palatino Linotype" w:eastAsia="Palatino Linotype" w:hAnsi="Palatino Linotype" w:cs="Palatino Linotype"/>
          <w:b/>
        </w:rPr>
        <w:t xml:space="preserve">RECURRENTE </w:t>
      </w:r>
      <w:r w:rsidRPr="000F1523">
        <w:rPr>
          <w:rFonts w:ascii="Palatino Linotype" w:eastAsia="Palatino Linotype" w:hAnsi="Palatino Linotype" w:cs="Palatino Linotype"/>
        </w:rPr>
        <w:t>fueron los siguientes:</w:t>
      </w:r>
    </w:p>
    <w:p w14:paraId="5C88B70E" w14:textId="6B29819F" w:rsidR="0018518A" w:rsidRPr="000F1523" w:rsidRDefault="0018518A" w:rsidP="000F1523">
      <w:pPr>
        <w:spacing w:line="360" w:lineRule="auto"/>
        <w:ind w:left="-57" w:right="-57"/>
        <w:jc w:val="both"/>
        <w:rPr>
          <w:rFonts w:ascii="Palatino Linotype" w:eastAsia="Palatino Linotype" w:hAnsi="Palatino Linotype" w:cs="Palatino Linotype"/>
        </w:rPr>
      </w:pPr>
    </w:p>
    <w:p w14:paraId="03E373B3" w14:textId="77777777" w:rsidR="0018518A" w:rsidRPr="000F1523" w:rsidRDefault="0018518A" w:rsidP="000F1523">
      <w:pPr>
        <w:spacing w:line="360" w:lineRule="auto"/>
        <w:ind w:left="-57" w:right="-57"/>
        <w:jc w:val="both"/>
        <w:rPr>
          <w:rFonts w:ascii="Palatino Linotype" w:eastAsia="Palatino Linotype" w:hAnsi="Palatino Linotype" w:cs="Palatino Linotype"/>
          <w:b/>
          <w:u w:val="single"/>
        </w:rPr>
      </w:pPr>
      <w:r w:rsidRPr="000F1523">
        <w:rPr>
          <w:rFonts w:ascii="Palatino Linotype" w:eastAsia="Palatino Linotype" w:hAnsi="Palatino Linotype" w:cs="Palatino Linotype"/>
          <w:b/>
          <w:u w:val="single"/>
        </w:rPr>
        <w:t>Acto Impugnado:</w:t>
      </w:r>
      <w:r w:rsidRPr="000F1523">
        <w:rPr>
          <w:rFonts w:ascii="Palatino Linotype" w:hAnsi="Palatino Linotype"/>
          <w:b/>
          <w:u w:val="single"/>
        </w:rPr>
        <w:t xml:space="preserve"> </w:t>
      </w:r>
    </w:p>
    <w:p w14:paraId="47DA44D0" w14:textId="40D23DF6" w:rsidR="0018518A" w:rsidRPr="000F1523" w:rsidRDefault="0018518A" w:rsidP="000F1523">
      <w:pPr>
        <w:tabs>
          <w:tab w:val="left" w:pos="709"/>
        </w:tabs>
        <w:spacing w:before="66"/>
        <w:ind w:left="850" w:right="899"/>
        <w:jc w:val="both"/>
        <w:rPr>
          <w:rFonts w:ascii="Palatino Linotype" w:eastAsia="Palatino Linotype" w:hAnsi="Palatino Linotype" w:cs="Palatino Linotype"/>
          <w:i/>
        </w:rPr>
      </w:pPr>
      <w:r w:rsidRPr="000F1523">
        <w:rPr>
          <w:rFonts w:ascii="Palatino Linotype" w:eastAsia="Palatino Linotype" w:hAnsi="Palatino Linotype" w:cs="Palatino Linotype"/>
          <w:i/>
        </w:rPr>
        <w:t>“</w:t>
      </w:r>
      <w:r w:rsidR="00A72CC7" w:rsidRPr="000F1523">
        <w:rPr>
          <w:rFonts w:ascii="Palatino Linotype" w:hAnsi="Palatino Linotype"/>
          <w:i/>
        </w:rPr>
        <w:t>El cierre de la solicitud 00009/CUAUTIZC/IP/2023, supuestamente por no presentar la información requerida en el Oficio PM/CUT/029/2023 emitida el día 16 de enero de 2023</w:t>
      </w:r>
      <w:r w:rsidRPr="000F1523">
        <w:rPr>
          <w:rFonts w:ascii="Palatino Linotype" w:eastAsia="Palatino Linotype" w:hAnsi="Palatino Linotype" w:cs="Palatino Linotype"/>
          <w:i/>
        </w:rPr>
        <w:t>”</w:t>
      </w:r>
      <w:r w:rsidR="002251FC" w:rsidRPr="000F1523">
        <w:rPr>
          <w:rFonts w:ascii="Palatino Linotype" w:eastAsia="Palatino Linotype" w:hAnsi="Palatino Linotype" w:cs="Palatino Linotype"/>
          <w:i/>
        </w:rPr>
        <w:t xml:space="preserve"> </w:t>
      </w:r>
      <w:r w:rsidRPr="000F1523">
        <w:rPr>
          <w:rFonts w:ascii="Palatino Linotype" w:eastAsia="Palatino Linotype" w:hAnsi="Palatino Linotype" w:cs="Palatino Linotype"/>
          <w:i/>
        </w:rPr>
        <w:t>(sic)</w:t>
      </w:r>
    </w:p>
    <w:p w14:paraId="1B8EAE8A" w14:textId="77777777" w:rsidR="0018518A" w:rsidRPr="000F1523" w:rsidRDefault="0018518A" w:rsidP="000F1523">
      <w:pPr>
        <w:tabs>
          <w:tab w:val="left" w:pos="709"/>
        </w:tabs>
        <w:spacing w:before="66"/>
        <w:ind w:left="850" w:right="899"/>
        <w:rPr>
          <w:rFonts w:ascii="Palatino Linotype" w:eastAsia="Palatino Linotype" w:hAnsi="Palatino Linotype" w:cs="Palatino Linotype"/>
          <w:i/>
          <w:sz w:val="20"/>
          <w:szCs w:val="20"/>
        </w:rPr>
      </w:pPr>
    </w:p>
    <w:p w14:paraId="4BCAA8D7" w14:textId="77777777" w:rsidR="0018518A" w:rsidRPr="000F1523" w:rsidRDefault="0018518A" w:rsidP="000F1523">
      <w:pPr>
        <w:tabs>
          <w:tab w:val="left" w:pos="709"/>
        </w:tabs>
        <w:spacing w:before="66"/>
        <w:rPr>
          <w:rFonts w:ascii="Palatino Linotype" w:eastAsia="Palatino Linotype" w:hAnsi="Palatino Linotype" w:cs="Palatino Linotype"/>
          <w:b/>
          <w:u w:val="single"/>
        </w:rPr>
      </w:pPr>
      <w:r w:rsidRPr="000F1523">
        <w:rPr>
          <w:rFonts w:ascii="Palatino Linotype" w:eastAsia="Palatino Linotype" w:hAnsi="Palatino Linotype" w:cs="Palatino Linotype"/>
          <w:b/>
          <w:u w:val="single"/>
        </w:rPr>
        <w:t>Razones o motivos de la inconformidad:</w:t>
      </w:r>
    </w:p>
    <w:p w14:paraId="38BC2F99" w14:textId="77777777" w:rsidR="0018518A" w:rsidRPr="000F1523" w:rsidRDefault="0018518A" w:rsidP="000F1523">
      <w:pPr>
        <w:tabs>
          <w:tab w:val="left" w:pos="709"/>
        </w:tabs>
        <w:spacing w:before="66"/>
        <w:rPr>
          <w:rFonts w:ascii="Palatino Linotype" w:eastAsia="Palatino Linotype" w:hAnsi="Palatino Linotype" w:cs="Palatino Linotype"/>
        </w:rPr>
      </w:pPr>
    </w:p>
    <w:p w14:paraId="267AE536" w14:textId="49036F4E" w:rsidR="0018518A" w:rsidRPr="000F1523" w:rsidRDefault="0018518A" w:rsidP="000F1523">
      <w:pPr>
        <w:tabs>
          <w:tab w:val="left" w:pos="709"/>
        </w:tabs>
        <w:spacing w:before="66"/>
        <w:ind w:left="850" w:right="899"/>
        <w:jc w:val="both"/>
        <w:rPr>
          <w:rFonts w:ascii="Palatino Linotype" w:eastAsia="Palatino Linotype" w:hAnsi="Palatino Linotype" w:cs="Palatino Linotype"/>
          <w:i/>
        </w:rPr>
      </w:pPr>
      <w:r w:rsidRPr="000F1523">
        <w:rPr>
          <w:rFonts w:ascii="Palatino Linotype" w:eastAsia="Palatino Linotype" w:hAnsi="Palatino Linotype" w:cs="Palatino Linotype"/>
          <w:i/>
        </w:rPr>
        <w:t>“</w:t>
      </w:r>
      <w:r w:rsidR="006C4932" w:rsidRPr="000F1523">
        <w:rPr>
          <w:rFonts w:ascii="Palatino Linotype" w:hAnsi="Palatino Linotype"/>
          <w:i/>
        </w:rPr>
        <w:t xml:space="preserve">Con fecha 16 de enero de 2023, se me solicito presentar información y/o aclaración respecto a mi solicitud 00009/CUAUTIZC/IP/2023, mediante oficio PM/CUT/029/2023 siendo el plazo máximo de 10 días hábiles para su entrega, cumpliéndose los mismos el 30 de enero de 2023, fundamentado en el </w:t>
      </w:r>
      <w:proofErr w:type="spellStart"/>
      <w:r w:rsidR="006C4932" w:rsidRPr="000F1523">
        <w:rPr>
          <w:rFonts w:ascii="Palatino Linotype" w:hAnsi="Palatino Linotype"/>
          <w:i/>
        </w:rPr>
        <w:t>articulo</w:t>
      </w:r>
      <w:proofErr w:type="spellEnd"/>
      <w:r w:rsidR="006C4932" w:rsidRPr="000F1523">
        <w:rPr>
          <w:rFonts w:ascii="Palatino Linotype" w:hAnsi="Palatino Linotype"/>
          <w:i/>
        </w:rPr>
        <w:t xml:space="preserve"> 159 de la Ley de Transparencia y Acceso a la Información Pública del Estado de México y Municipios. Con fecha 24 de enero de 2023, mediante oficio PM/CUT/053/2023 se notifica a mi persona que la Maestra María Isabel Cisneros Márquez, Titular de la Coordinación de Transparencia del Ayuntamiento de Cuautitlán Izcalli, procedió </w:t>
      </w:r>
      <w:proofErr w:type="spellStart"/>
      <w:r w:rsidR="006C4932" w:rsidRPr="000F1523">
        <w:rPr>
          <w:rFonts w:ascii="Palatino Linotype" w:hAnsi="Palatino Linotype"/>
          <w:i/>
        </w:rPr>
        <w:t>ha</w:t>
      </w:r>
      <w:proofErr w:type="spellEnd"/>
      <w:r w:rsidR="006C4932" w:rsidRPr="000F1523">
        <w:rPr>
          <w:rFonts w:ascii="Palatino Linotype" w:hAnsi="Palatino Linotype"/>
          <w:i/>
        </w:rPr>
        <w:t xml:space="preserve"> archivar mi solicitud como concluida, derivado a que "EL CIUDADANO, NO PRESENTO ACLARACION" Siendo que a la fecha de la presente, </w:t>
      </w:r>
      <w:proofErr w:type="spellStart"/>
      <w:r w:rsidR="006C4932" w:rsidRPr="000F1523">
        <w:rPr>
          <w:rFonts w:ascii="Palatino Linotype" w:hAnsi="Palatino Linotype"/>
          <w:i/>
        </w:rPr>
        <w:t>aun</w:t>
      </w:r>
      <w:proofErr w:type="spellEnd"/>
      <w:r w:rsidR="006C4932" w:rsidRPr="000F1523">
        <w:rPr>
          <w:rFonts w:ascii="Palatino Linotype" w:hAnsi="Palatino Linotype"/>
          <w:i/>
        </w:rPr>
        <w:t xml:space="preserve"> estamos dentro del tiempo estipulado por ley. Con lo anterior podemos considerar que se </w:t>
      </w:r>
      <w:proofErr w:type="spellStart"/>
      <w:r w:rsidR="006C4932" w:rsidRPr="000F1523">
        <w:rPr>
          <w:rFonts w:ascii="Palatino Linotype" w:hAnsi="Palatino Linotype"/>
          <w:i/>
        </w:rPr>
        <w:t>esta</w:t>
      </w:r>
      <w:proofErr w:type="spellEnd"/>
      <w:r w:rsidR="006C4932" w:rsidRPr="000F1523">
        <w:rPr>
          <w:rFonts w:ascii="Palatino Linotype" w:hAnsi="Palatino Linotype"/>
          <w:i/>
        </w:rPr>
        <w:t xml:space="preserve"> invalidando mi garantía individual al derecho de petición fundamentada por el </w:t>
      </w:r>
      <w:proofErr w:type="spellStart"/>
      <w:r w:rsidR="006C4932" w:rsidRPr="000F1523">
        <w:rPr>
          <w:rFonts w:ascii="Palatino Linotype" w:hAnsi="Palatino Linotype"/>
          <w:i/>
        </w:rPr>
        <w:t>articulo</w:t>
      </w:r>
      <w:proofErr w:type="spellEnd"/>
      <w:r w:rsidR="006C4932" w:rsidRPr="000F1523">
        <w:rPr>
          <w:rFonts w:ascii="Palatino Linotype" w:hAnsi="Palatino Linotype"/>
          <w:i/>
        </w:rPr>
        <w:t xml:space="preserve"> 8° de la Constitución Política de los Estados Unidos Mexicanos, así como la estipulada por el </w:t>
      </w:r>
      <w:proofErr w:type="spellStart"/>
      <w:r w:rsidR="006C4932" w:rsidRPr="000F1523">
        <w:rPr>
          <w:rFonts w:ascii="Palatino Linotype" w:hAnsi="Palatino Linotype"/>
          <w:i/>
        </w:rPr>
        <w:t>articulo</w:t>
      </w:r>
      <w:proofErr w:type="spellEnd"/>
      <w:r w:rsidR="006C4932" w:rsidRPr="000F1523">
        <w:rPr>
          <w:rFonts w:ascii="Palatino Linotype" w:hAnsi="Palatino Linotype"/>
          <w:i/>
        </w:rPr>
        <w:t xml:space="preserve"> 159 de la Ley de Transparencia y Acceso a la Información Pública del Estado de México y Municipios.</w:t>
      </w:r>
      <w:r w:rsidRPr="000F1523">
        <w:rPr>
          <w:rFonts w:ascii="Palatino Linotype" w:eastAsia="Palatino Linotype" w:hAnsi="Palatino Linotype" w:cs="Palatino Linotype"/>
          <w:i/>
        </w:rPr>
        <w:t>”</w:t>
      </w:r>
      <w:r w:rsidR="002251FC" w:rsidRPr="000F1523">
        <w:rPr>
          <w:rFonts w:ascii="Palatino Linotype" w:eastAsia="Palatino Linotype" w:hAnsi="Palatino Linotype" w:cs="Palatino Linotype"/>
          <w:i/>
        </w:rPr>
        <w:t xml:space="preserve"> </w:t>
      </w:r>
      <w:r w:rsidRPr="000F1523">
        <w:rPr>
          <w:rFonts w:ascii="Palatino Linotype" w:eastAsia="Palatino Linotype" w:hAnsi="Palatino Linotype" w:cs="Palatino Linotype"/>
          <w:i/>
        </w:rPr>
        <w:t>(sic)</w:t>
      </w:r>
    </w:p>
    <w:p w14:paraId="53B82048" w14:textId="7353EE34" w:rsidR="0018518A" w:rsidRPr="000F1523" w:rsidRDefault="0018518A" w:rsidP="000F1523">
      <w:pPr>
        <w:spacing w:line="360" w:lineRule="auto"/>
        <w:jc w:val="both"/>
        <w:rPr>
          <w:rFonts w:ascii="Palatino Linotype" w:eastAsia="Palatino Linotype" w:hAnsi="Palatino Linotype" w:cs="Palatino Linotype"/>
        </w:rPr>
      </w:pPr>
    </w:p>
    <w:p w14:paraId="15253581" w14:textId="36D4C029" w:rsidR="00C925F6" w:rsidRPr="000F1523" w:rsidRDefault="00911051" w:rsidP="000F1523">
      <w:pPr>
        <w:spacing w:line="360" w:lineRule="auto"/>
        <w:jc w:val="both"/>
        <w:rPr>
          <w:rFonts w:ascii="Palatino Linotype" w:eastAsia="Palatino Linotype" w:hAnsi="Palatino Linotype" w:cs="Palatino Linotype"/>
        </w:rPr>
      </w:pPr>
      <w:r w:rsidRPr="000F1523">
        <w:rPr>
          <w:rFonts w:ascii="Palatino Linotype" w:eastAsia="Palatino Linotype" w:hAnsi="Palatino Linotype" w:cs="Palatino Linotype"/>
        </w:rPr>
        <w:lastRenderedPageBreak/>
        <w:t xml:space="preserve">Adjunto al presente medio de defensa </w:t>
      </w:r>
      <w:r w:rsidR="001B0471" w:rsidRPr="001B0471">
        <w:rPr>
          <w:rFonts w:ascii="Palatino Linotype" w:eastAsia="Palatino Linotype" w:hAnsi="Palatino Linotype" w:cs="Palatino Linotype"/>
          <w:b/>
          <w:bCs/>
        </w:rPr>
        <w:t xml:space="preserve">EL </w:t>
      </w:r>
      <w:r w:rsidRPr="000F1523">
        <w:rPr>
          <w:rFonts w:ascii="Palatino Linotype" w:eastAsia="Palatino Linotype" w:hAnsi="Palatino Linotype" w:cs="Palatino Linotype"/>
          <w:b/>
        </w:rPr>
        <w:t xml:space="preserve">RECURRENTE </w:t>
      </w:r>
      <w:r w:rsidRPr="000F1523">
        <w:rPr>
          <w:rFonts w:ascii="Palatino Linotype" w:eastAsia="Palatino Linotype" w:hAnsi="Palatino Linotype" w:cs="Palatino Linotype"/>
        </w:rPr>
        <w:t>anexó como acto impugnado el archivo “</w:t>
      </w:r>
      <w:r w:rsidR="00043FDB" w:rsidRPr="000F1523">
        <w:rPr>
          <w:rFonts w:ascii="Palatino Linotype" w:eastAsia="Palatino Linotype" w:hAnsi="Palatino Linotype" w:cs="Palatino Linotype"/>
        </w:rPr>
        <w:t>Seguimiento a Solicitud de Información.pdf</w:t>
      </w:r>
      <w:r w:rsidR="00B747B4" w:rsidRPr="000F1523">
        <w:rPr>
          <w:rFonts w:ascii="Palatino Linotype" w:eastAsia="Palatino Linotype" w:hAnsi="Palatino Linotype" w:cs="Palatino Linotype"/>
        </w:rPr>
        <w:t>” mediante el cual ratifica su solicitud.</w:t>
      </w:r>
    </w:p>
    <w:p w14:paraId="554714A3" w14:textId="1207DEC8" w:rsidR="00C925F6" w:rsidRPr="000F1523" w:rsidRDefault="00C925F6" w:rsidP="000F1523">
      <w:pPr>
        <w:spacing w:line="360" w:lineRule="auto"/>
        <w:jc w:val="both"/>
        <w:rPr>
          <w:rFonts w:ascii="Palatino Linotype" w:eastAsia="Palatino Linotype" w:hAnsi="Palatino Linotype" w:cs="Palatino Linotype"/>
        </w:rPr>
      </w:pPr>
    </w:p>
    <w:p w14:paraId="59BB57ED" w14:textId="7FB6C316" w:rsidR="0018518A" w:rsidRPr="000F1523" w:rsidRDefault="00A9597E" w:rsidP="000F1523">
      <w:pPr>
        <w:spacing w:line="360" w:lineRule="auto"/>
        <w:jc w:val="both"/>
        <w:rPr>
          <w:rFonts w:ascii="Palatino Linotype" w:eastAsia="Palatino Linotype" w:hAnsi="Palatino Linotype" w:cs="Palatino Linotype"/>
          <w:b/>
          <w:sz w:val="28"/>
          <w:szCs w:val="28"/>
        </w:rPr>
      </w:pPr>
      <w:r w:rsidRPr="000F1523">
        <w:rPr>
          <w:rFonts w:ascii="Palatino Linotype" w:eastAsia="Palatino Linotype" w:hAnsi="Palatino Linotype" w:cs="Palatino Linotype"/>
          <w:b/>
          <w:sz w:val="28"/>
          <w:szCs w:val="28"/>
        </w:rPr>
        <w:t>V</w:t>
      </w:r>
      <w:r w:rsidR="0018518A" w:rsidRPr="000F1523">
        <w:rPr>
          <w:rFonts w:ascii="Palatino Linotype" w:eastAsia="Palatino Linotype" w:hAnsi="Palatino Linotype" w:cs="Palatino Linotype"/>
          <w:b/>
          <w:sz w:val="28"/>
          <w:szCs w:val="28"/>
        </w:rPr>
        <w:t xml:space="preserve">. Del turno del Recurso de Revisión. </w:t>
      </w:r>
    </w:p>
    <w:p w14:paraId="0328FCE9" w14:textId="736D7217" w:rsidR="0018518A" w:rsidRPr="000F1523" w:rsidRDefault="0018518A" w:rsidP="000F1523">
      <w:pPr>
        <w:spacing w:line="360" w:lineRule="auto"/>
        <w:jc w:val="both"/>
        <w:rPr>
          <w:rFonts w:ascii="Palatino Linotype" w:eastAsia="Palatino Linotype" w:hAnsi="Palatino Linotype" w:cs="Palatino Linotype"/>
        </w:rPr>
      </w:pPr>
      <w:r w:rsidRPr="000F1523">
        <w:rPr>
          <w:rFonts w:ascii="Palatino Linotype" w:eastAsia="Palatino Linotype" w:hAnsi="Palatino Linotype" w:cs="Palatino Linotype"/>
        </w:rPr>
        <w:t xml:space="preserve">El </w:t>
      </w:r>
      <w:r w:rsidR="00085E1B" w:rsidRPr="000F1523">
        <w:rPr>
          <w:rFonts w:ascii="Palatino Linotype" w:eastAsia="Palatino Linotype" w:hAnsi="Palatino Linotype" w:cs="Palatino Linotype"/>
          <w:b/>
        </w:rPr>
        <w:t>veintiséis de enero</w:t>
      </w:r>
      <w:r w:rsidR="00421513" w:rsidRPr="000F1523">
        <w:rPr>
          <w:rFonts w:ascii="Palatino Linotype" w:eastAsia="Palatino Linotype" w:hAnsi="Palatino Linotype" w:cs="Palatino Linotype"/>
          <w:b/>
        </w:rPr>
        <w:t xml:space="preserve"> de dos mil veintitrés</w:t>
      </w:r>
      <w:r w:rsidRPr="000F1523">
        <w:rPr>
          <w:rFonts w:ascii="Palatino Linotype" w:eastAsia="Palatino Linotype" w:hAnsi="Palatino Linotype" w:cs="Palatino Linotype"/>
        </w:rPr>
        <w:t xml:space="preserve">, </w:t>
      </w:r>
      <w:r w:rsidR="006B563C" w:rsidRPr="000F1523">
        <w:rPr>
          <w:rFonts w:ascii="Palatino Linotype" w:eastAsia="Palatino Linotype" w:hAnsi="Palatino Linotype" w:cs="Palatino Linotype"/>
        </w:rPr>
        <w:t>el</w:t>
      </w:r>
      <w:r w:rsidRPr="000F1523">
        <w:rPr>
          <w:rFonts w:ascii="Palatino Linotype" w:eastAsia="Palatino Linotype" w:hAnsi="Palatino Linotype" w:cs="Palatino Linotype"/>
        </w:rPr>
        <w:t xml:space="preserve"> recurso</w:t>
      </w:r>
      <w:r w:rsidR="006B563C" w:rsidRPr="000F1523">
        <w:rPr>
          <w:rFonts w:ascii="Palatino Linotype" w:eastAsia="Palatino Linotype" w:hAnsi="Palatino Linotype" w:cs="Palatino Linotype"/>
        </w:rPr>
        <w:t xml:space="preserve"> de que se trata se envió</w:t>
      </w:r>
      <w:r w:rsidRPr="000F1523">
        <w:rPr>
          <w:rFonts w:ascii="Palatino Linotype" w:eastAsia="Palatino Linotype" w:hAnsi="Palatino Linotype" w:cs="Palatino Linotype"/>
        </w:rPr>
        <w:t xml:space="preserve">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w:t>
      </w:r>
      <w:r w:rsidR="001434F3" w:rsidRPr="000F1523">
        <w:rPr>
          <w:rFonts w:ascii="Palatino Linotype" w:eastAsia="Palatino Linotype" w:hAnsi="Palatino Linotype" w:cs="Palatino Linotype"/>
        </w:rPr>
        <w:t xml:space="preserve"> la</w:t>
      </w:r>
      <w:r w:rsidRPr="000F1523">
        <w:rPr>
          <w:rFonts w:ascii="Palatino Linotype" w:eastAsia="Palatino Linotype" w:hAnsi="Palatino Linotype" w:cs="Palatino Linotype"/>
        </w:rPr>
        <w:t xml:space="preserve"> </w:t>
      </w:r>
      <w:r w:rsidRPr="000F1523">
        <w:rPr>
          <w:rFonts w:ascii="Palatino Linotype" w:eastAsia="Palatino Linotype" w:hAnsi="Palatino Linotype" w:cs="Palatino Linotype"/>
          <w:b/>
        </w:rPr>
        <w:t>Comisionad</w:t>
      </w:r>
      <w:r w:rsidR="001434F3" w:rsidRPr="000F1523">
        <w:rPr>
          <w:rFonts w:ascii="Palatino Linotype" w:eastAsia="Palatino Linotype" w:hAnsi="Palatino Linotype" w:cs="Palatino Linotype"/>
          <w:b/>
        </w:rPr>
        <w:t>a</w:t>
      </w:r>
      <w:r w:rsidRPr="000F1523">
        <w:rPr>
          <w:rFonts w:ascii="Palatino Linotype" w:eastAsia="Palatino Linotype" w:hAnsi="Palatino Linotype" w:cs="Palatino Linotype"/>
          <w:b/>
        </w:rPr>
        <w:t xml:space="preserve"> Sharon Cristina Morales Martínez</w:t>
      </w:r>
      <w:r w:rsidRPr="000F1523">
        <w:rPr>
          <w:rFonts w:ascii="Palatino Linotype" w:eastAsia="Palatino Linotype" w:hAnsi="Palatino Linotype" w:cs="Palatino Linotype"/>
        </w:rPr>
        <w:t xml:space="preserve">; a efecto de decretar su admisión o </w:t>
      </w:r>
      <w:proofErr w:type="spellStart"/>
      <w:r w:rsidRPr="000F1523">
        <w:rPr>
          <w:rFonts w:ascii="Palatino Linotype" w:eastAsia="Palatino Linotype" w:hAnsi="Palatino Linotype" w:cs="Palatino Linotype"/>
        </w:rPr>
        <w:t>desechamiento</w:t>
      </w:r>
      <w:proofErr w:type="spellEnd"/>
      <w:r w:rsidRPr="000F1523">
        <w:rPr>
          <w:rFonts w:ascii="Palatino Linotype" w:eastAsia="Palatino Linotype" w:hAnsi="Palatino Linotype" w:cs="Palatino Linotype"/>
        </w:rPr>
        <w:t>.</w:t>
      </w:r>
    </w:p>
    <w:p w14:paraId="567B3A01" w14:textId="77777777" w:rsidR="0018518A" w:rsidRPr="000F1523" w:rsidRDefault="0018518A" w:rsidP="000F1523">
      <w:pPr>
        <w:spacing w:line="360" w:lineRule="auto"/>
        <w:jc w:val="both"/>
        <w:rPr>
          <w:rFonts w:ascii="Palatino Linotype" w:eastAsia="Palatino Linotype" w:hAnsi="Palatino Linotype" w:cs="Palatino Linotype"/>
        </w:rPr>
      </w:pPr>
    </w:p>
    <w:p w14:paraId="506D1D85" w14:textId="77777777" w:rsidR="0018518A" w:rsidRPr="000F1523" w:rsidRDefault="0018518A" w:rsidP="000F1523">
      <w:pPr>
        <w:tabs>
          <w:tab w:val="center" w:pos="4252"/>
          <w:tab w:val="right" w:pos="8504"/>
        </w:tabs>
        <w:spacing w:line="360" w:lineRule="auto"/>
        <w:jc w:val="both"/>
        <w:rPr>
          <w:rFonts w:ascii="Palatino Linotype" w:eastAsia="Palatino Linotype" w:hAnsi="Palatino Linotype" w:cs="Palatino Linotype"/>
          <w:b/>
        </w:rPr>
      </w:pPr>
      <w:r w:rsidRPr="000F1523">
        <w:rPr>
          <w:rFonts w:ascii="Palatino Linotype" w:eastAsia="Palatino Linotype" w:hAnsi="Palatino Linotype" w:cs="Palatino Linotype"/>
          <w:b/>
        </w:rPr>
        <w:t>a) Admisión del Recurso de Revisión</w:t>
      </w:r>
    </w:p>
    <w:p w14:paraId="05124A0B" w14:textId="658EB593" w:rsidR="0018518A" w:rsidRPr="000F1523" w:rsidRDefault="0018518A" w:rsidP="000F1523">
      <w:pPr>
        <w:tabs>
          <w:tab w:val="center" w:pos="4252"/>
          <w:tab w:val="right" w:pos="8504"/>
        </w:tabs>
        <w:spacing w:line="360" w:lineRule="auto"/>
        <w:jc w:val="both"/>
        <w:rPr>
          <w:rFonts w:ascii="Palatino Linotype" w:eastAsia="Palatino Linotype" w:hAnsi="Palatino Linotype" w:cs="Palatino Linotype"/>
        </w:rPr>
      </w:pPr>
      <w:r w:rsidRPr="000F1523">
        <w:rPr>
          <w:rFonts w:ascii="Palatino Linotype" w:eastAsia="Palatino Linotype" w:hAnsi="Palatino Linotype" w:cs="Palatino Linotype"/>
        </w:rPr>
        <w:t>De las constancias que obran en el expediente electrónico del</w:t>
      </w:r>
      <w:r w:rsidRPr="000F1523">
        <w:rPr>
          <w:rFonts w:ascii="Palatino Linotype" w:eastAsia="Palatino Linotype" w:hAnsi="Palatino Linotype" w:cs="Palatino Linotype"/>
          <w:b/>
        </w:rPr>
        <w:t xml:space="preserve"> SAIMEX</w:t>
      </w:r>
      <w:r w:rsidRPr="000F1523">
        <w:rPr>
          <w:rFonts w:ascii="Palatino Linotype" w:eastAsia="Palatino Linotype" w:hAnsi="Palatino Linotype" w:cs="Palatino Linotype"/>
        </w:rPr>
        <w:t xml:space="preserve">, se advierte que el </w:t>
      </w:r>
      <w:r w:rsidR="00085E1B" w:rsidRPr="000F1523">
        <w:rPr>
          <w:rFonts w:ascii="Palatino Linotype" w:eastAsia="Palatino Linotype" w:hAnsi="Palatino Linotype" w:cs="Palatino Linotype"/>
          <w:b/>
        </w:rPr>
        <w:t>treinta y uno de enero de dos mil veintitrés</w:t>
      </w:r>
      <w:r w:rsidRPr="000F1523">
        <w:rPr>
          <w:rFonts w:ascii="Palatino Linotype" w:eastAsia="Palatino Linotype" w:hAnsi="Palatino Linotype" w:cs="Palatino Linotype"/>
        </w:rPr>
        <w:t>, se</w:t>
      </w:r>
      <w:r w:rsidR="001434F3" w:rsidRPr="000F1523">
        <w:rPr>
          <w:rFonts w:ascii="Palatino Linotype" w:eastAsia="Palatino Linotype" w:hAnsi="Palatino Linotype" w:cs="Palatino Linotype"/>
        </w:rPr>
        <w:t xml:space="preserve"> acordó la admisión a trámite del</w:t>
      </w:r>
      <w:r w:rsidRPr="000F1523">
        <w:rPr>
          <w:rFonts w:ascii="Palatino Linotype" w:eastAsia="Palatino Linotype" w:hAnsi="Palatino Linotype" w:cs="Palatino Linotype"/>
        </w:rPr>
        <w:t xml:space="preserve"> Recurso de Revisión que nos ocupa; así como la integración del expediente respectivo, mismo que se puso a disposición de las partes, para que en un plazo máximo de siete días hábiles </w:t>
      </w:r>
      <w:r w:rsidRPr="000F1523">
        <w:rPr>
          <w:rFonts w:ascii="Palatino Linotype" w:eastAsia="Palatino Linotype" w:hAnsi="Palatino Linotype" w:cs="Palatino Linotype"/>
          <w:b/>
        </w:rPr>
        <w:t xml:space="preserve">EL RECURRENTE </w:t>
      </w:r>
      <w:r w:rsidRPr="000F1523">
        <w:rPr>
          <w:rFonts w:ascii="Palatino Linotype" w:eastAsia="Palatino Linotype" w:hAnsi="Palatino Linotype" w:cs="Palatino Linotype"/>
        </w:rPr>
        <w:t xml:space="preserve">manifestara lo que a su derecho conviniera, a efecto de presentar pruebas y alegatos; así como, para que </w:t>
      </w:r>
      <w:r w:rsidRPr="000F1523">
        <w:rPr>
          <w:rFonts w:ascii="Palatino Linotype" w:eastAsia="Palatino Linotype" w:hAnsi="Palatino Linotype" w:cs="Palatino Linotype"/>
          <w:b/>
        </w:rPr>
        <w:t xml:space="preserve">EL SUJETO OBLIGADO </w:t>
      </w:r>
      <w:r w:rsidRPr="000F1523">
        <w:rPr>
          <w:rFonts w:ascii="Palatino Linotype" w:eastAsia="Palatino Linotype" w:hAnsi="Palatino Linotype" w:cs="Palatino Linotype"/>
        </w:rPr>
        <w:t>rindiera el correspondiente</w:t>
      </w:r>
      <w:r w:rsidRPr="000F1523">
        <w:rPr>
          <w:rFonts w:ascii="Palatino Linotype" w:eastAsia="Palatino Linotype" w:hAnsi="Palatino Linotype" w:cs="Palatino Linotype"/>
          <w:b/>
        </w:rPr>
        <w:t xml:space="preserve"> </w:t>
      </w:r>
      <w:r w:rsidRPr="000F1523">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29AF297E" w14:textId="2C7FA177" w:rsidR="0018518A" w:rsidRDefault="0018518A" w:rsidP="000F1523">
      <w:pPr>
        <w:tabs>
          <w:tab w:val="center" w:pos="4252"/>
          <w:tab w:val="right" w:pos="8504"/>
        </w:tabs>
        <w:spacing w:line="360" w:lineRule="auto"/>
        <w:jc w:val="both"/>
        <w:rPr>
          <w:rFonts w:ascii="Palatino Linotype" w:eastAsia="Palatino Linotype" w:hAnsi="Palatino Linotype" w:cs="Palatino Linotype"/>
        </w:rPr>
      </w:pPr>
    </w:p>
    <w:p w14:paraId="376218BD" w14:textId="77777777" w:rsidR="00EB024F" w:rsidRPr="000F1523" w:rsidRDefault="00EB024F" w:rsidP="000F1523">
      <w:pPr>
        <w:tabs>
          <w:tab w:val="center" w:pos="4252"/>
          <w:tab w:val="right" w:pos="8504"/>
        </w:tabs>
        <w:spacing w:line="360" w:lineRule="auto"/>
        <w:jc w:val="both"/>
        <w:rPr>
          <w:rFonts w:ascii="Palatino Linotype" w:eastAsia="Palatino Linotype" w:hAnsi="Palatino Linotype" w:cs="Palatino Linotype"/>
        </w:rPr>
      </w:pPr>
    </w:p>
    <w:p w14:paraId="3FD781AB" w14:textId="77777777" w:rsidR="0018518A" w:rsidRPr="000F1523" w:rsidRDefault="0018518A" w:rsidP="000F1523">
      <w:pPr>
        <w:spacing w:line="360" w:lineRule="auto"/>
        <w:jc w:val="both"/>
        <w:rPr>
          <w:rFonts w:ascii="Palatino Linotype" w:eastAsia="Palatino Linotype" w:hAnsi="Palatino Linotype" w:cs="Palatino Linotype"/>
          <w:b/>
        </w:rPr>
      </w:pPr>
      <w:r w:rsidRPr="000F1523">
        <w:rPr>
          <w:rFonts w:ascii="Palatino Linotype" w:eastAsia="Palatino Linotype" w:hAnsi="Palatino Linotype" w:cs="Palatino Linotype"/>
          <w:b/>
        </w:rPr>
        <w:lastRenderedPageBreak/>
        <w:t>b) Informe Justificado</w:t>
      </w:r>
    </w:p>
    <w:p w14:paraId="5B950A6C" w14:textId="22ECB431" w:rsidR="00960B6F" w:rsidRPr="000F1523" w:rsidRDefault="0018518A" w:rsidP="000F1523">
      <w:pPr>
        <w:spacing w:line="360" w:lineRule="auto"/>
        <w:jc w:val="both"/>
        <w:rPr>
          <w:rFonts w:ascii="Palatino Linotype" w:eastAsia="Palatino Linotype" w:hAnsi="Palatino Linotype" w:cs="Palatino Linotype"/>
        </w:rPr>
      </w:pPr>
      <w:r w:rsidRPr="000F1523">
        <w:rPr>
          <w:rFonts w:ascii="Palatino Linotype" w:eastAsia="Palatino Linotype" w:hAnsi="Palatino Linotype" w:cs="Palatino Linotype"/>
        </w:rPr>
        <w:t xml:space="preserve">Conforme a las constancias que obran en el expediente del </w:t>
      </w:r>
      <w:r w:rsidRPr="000F1523">
        <w:rPr>
          <w:rFonts w:ascii="Palatino Linotype" w:eastAsia="Palatino Linotype" w:hAnsi="Palatino Linotype" w:cs="Palatino Linotype"/>
          <w:b/>
        </w:rPr>
        <w:t>SAIMEX,</w:t>
      </w:r>
      <w:r w:rsidRPr="000F1523">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w:t>
      </w:r>
      <w:r w:rsidRPr="000F1523">
        <w:rPr>
          <w:rFonts w:ascii="Palatino Linotype" w:eastAsia="Palatino Linotype" w:hAnsi="Palatino Linotype" w:cs="Palatino Linotype"/>
          <w:b/>
        </w:rPr>
        <w:t>EL</w:t>
      </w:r>
      <w:r w:rsidRPr="000F1523">
        <w:rPr>
          <w:rFonts w:ascii="Palatino Linotype" w:eastAsia="Palatino Linotype" w:hAnsi="Palatino Linotype" w:cs="Palatino Linotype"/>
        </w:rPr>
        <w:t xml:space="preserve"> </w:t>
      </w:r>
      <w:r w:rsidRPr="000F1523">
        <w:rPr>
          <w:rFonts w:ascii="Palatino Linotype" w:eastAsia="Palatino Linotype" w:hAnsi="Palatino Linotype" w:cs="Palatino Linotype"/>
          <w:b/>
        </w:rPr>
        <w:t>RECURRENTE</w:t>
      </w:r>
      <w:r w:rsidRPr="000F1523">
        <w:rPr>
          <w:rFonts w:ascii="Palatino Linotype" w:eastAsia="Palatino Linotype" w:hAnsi="Palatino Linotype" w:cs="Palatino Linotype"/>
        </w:rPr>
        <w:t xml:space="preserve"> presentó </w:t>
      </w:r>
      <w:r w:rsidR="00911051" w:rsidRPr="000F1523">
        <w:rPr>
          <w:rFonts w:ascii="Palatino Linotype" w:eastAsia="Palatino Linotype" w:hAnsi="Palatino Linotype" w:cs="Palatino Linotype"/>
        </w:rPr>
        <w:t xml:space="preserve">como </w:t>
      </w:r>
      <w:r w:rsidRPr="000F1523">
        <w:rPr>
          <w:rFonts w:ascii="Palatino Linotype" w:eastAsia="Palatino Linotype" w:hAnsi="Palatino Linotype" w:cs="Palatino Linotype"/>
        </w:rPr>
        <w:t>manifestaciones</w:t>
      </w:r>
      <w:r w:rsidR="00960B6F" w:rsidRPr="000F1523">
        <w:rPr>
          <w:rFonts w:ascii="Palatino Linotype" w:eastAsia="Palatino Linotype" w:hAnsi="Palatino Linotype" w:cs="Palatino Linotype"/>
        </w:rPr>
        <w:t xml:space="preserve"> los archivos </w:t>
      </w:r>
      <w:r w:rsidR="00CC479B" w:rsidRPr="000F1523">
        <w:rPr>
          <w:rFonts w:ascii="Palatino Linotype" w:eastAsia="Palatino Linotype" w:hAnsi="Palatino Linotype" w:cs="Palatino Linotype"/>
        </w:rPr>
        <w:t>electrónicos denominados “</w:t>
      </w:r>
      <w:r w:rsidR="003F51D2" w:rsidRPr="000F1523">
        <w:rPr>
          <w:rFonts w:ascii="Palatino Linotype" w:eastAsia="Palatino Linotype" w:hAnsi="Palatino Linotype" w:cs="Palatino Linotype"/>
        </w:rPr>
        <w:t>Seguimiento a Solicitud de Información.pdf</w:t>
      </w:r>
      <w:r w:rsidR="00CC479B" w:rsidRPr="000F1523">
        <w:rPr>
          <w:rFonts w:ascii="Palatino Linotype" w:eastAsia="Palatino Linotype" w:hAnsi="Palatino Linotype" w:cs="Palatino Linotype"/>
        </w:rPr>
        <w:t>” y “</w:t>
      </w:r>
      <w:proofErr w:type="spellStart"/>
      <w:r w:rsidR="00C465AB" w:rsidRPr="000F1523">
        <w:rPr>
          <w:rFonts w:ascii="Palatino Linotype" w:eastAsia="Palatino Linotype" w:hAnsi="Palatino Linotype" w:cs="Palatino Linotype"/>
        </w:rPr>
        <w:t>Contestacion</w:t>
      </w:r>
      <w:proofErr w:type="spellEnd"/>
      <w:r w:rsidR="00C465AB" w:rsidRPr="000F1523">
        <w:rPr>
          <w:rFonts w:ascii="Palatino Linotype" w:eastAsia="Palatino Linotype" w:hAnsi="Palatino Linotype" w:cs="Palatino Linotype"/>
          <w:lang w:val="es-419"/>
        </w:rPr>
        <w:t xml:space="preserve"> </w:t>
      </w:r>
      <w:r w:rsidR="003F51D2" w:rsidRPr="000F1523">
        <w:rPr>
          <w:rFonts w:ascii="Palatino Linotype" w:eastAsia="Palatino Linotype" w:hAnsi="Palatino Linotype" w:cs="Palatino Linotype"/>
        </w:rPr>
        <w:t>Mayo 2023.pdf</w:t>
      </w:r>
      <w:r w:rsidR="00CC479B" w:rsidRPr="000F1523">
        <w:rPr>
          <w:rFonts w:ascii="Palatino Linotype" w:eastAsia="Palatino Linotype" w:hAnsi="Palatino Linotype" w:cs="Palatino Linotype"/>
        </w:rPr>
        <w:t>”</w:t>
      </w:r>
      <w:r w:rsidR="0048774D" w:rsidRPr="000F1523">
        <w:rPr>
          <w:rFonts w:ascii="Palatino Linotype" w:eastAsia="Palatino Linotype" w:hAnsi="Palatino Linotype" w:cs="Palatino Linotype"/>
        </w:rPr>
        <w:t xml:space="preserve"> mismos que corresponden a todo lo que conforma el expediente electrónico y a las manifestaciones del </w:t>
      </w:r>
      <w:r w:rsidR="001B0471" w:rsidRPr="001B0471">
        <w:rPr>
          <w:rFonts w:ascii="Palatino Linotype" w:eastAsia="Palatino Linotype" w:hAnsi="Palatino Linotype" w:cs="Palatino Linotype"/>
          <w:b/>
          <w:bCs/>
        </w:rPr>
        <w:t>RECURRENTE</w:t>
      </w:r>
      <w:r w:rsidR="0048774D" w:rsidRPr="000F1523">
        <w:rPr>
          <w:rFonts w:ascii="Palatino Linotype" w:eastAsia="Palatino Linotype" w:hAnsi="Palatino Linotype" w:cs="Palatino Linotype"/>
        </w:rPr>
        <w:t xml:space="preserve"> que son las siguientes:</w:t>
      </w:r>
    </w:p>
    <w:p w14:paraId="60071758" w14:textId="77777777" w:rsidR="008B6A0D" w:rsidRPr="000F1523" w:rsidRDefault="008B6A0D" w:rsidP="000F1523">
      <w:pPr>
        <w:spacing w:line="360" w:lineRule="auto"/>
        <w:jc w:val="both"/>
        <w:rPr>
          <w:rFonts w:ascii="Palatino Linotype" w:eastAsia="Palatino Linotype" w:hAnsi="Palatino Linotype" w:cs="Palatino Linotype"/>
        </w:rPr>
      </w:pPr>
    </w:p>
    <w:p w14:paraId="31583954" w14:textId="64E9B937" w:rsidR="00B452D4" w:rsidRPr="000F1523" w:rsidRDefault="00EB024F" w:rsidP="000F15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419" w:eastAsia="es-419"/>
        </w:rPr>
        <mc:AlternateContent>
          <mc:Choice Requires="wps">
            <w:drawing>
              <wp:anchor distT="0" distB="0" distL="114300" distR="114300" simplePos="0" relativeHeight="251659264" behindDoc="0" locked="0" layoutInCell="1" allowOverlap="1" wp14:anchorId="757353A3" wp14:editId="5A9B4E2D">
                <wp:simplePos x="0" y="0"/>
                <wp:positionH relativeFrom="column">
                  <wp:posOffset>-10460</wp:posOffset>
                </wp:positionH>
                <wp:positionV relativeFrom="paragraph">
                  <wp:posOffset>148709</wp:posOffset>
                </wp:positionV>
                <wp:extent cx="5727940" cy="4175185"/>
                <wp:effectExtent l="38100" t="19050" r="63500" b="92075"/>
                <wp:wrapNone/>
                <wp:docPr id="1" name="Conector recto 1"/>
                <wp:cNvGraphicFramePr/>
                <a:graphic xmlns:a="http://schemas.openxmlformats.org/drawingml/2006/main">
                  <a:graphicData uri="http://schemas.microsoft.com/office/word/2010/wordprocessingShape">
                    <wps:wsp>
                      <wps:cNvCnPr/>
                      <wps:spPr>
                        <a:xfrm>
                          <a:off x="0" y="0"/>
                          <a:ext cx="5727940" cy="41751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line w14:anchorId="0831B51A"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pt,11.7pt" to="450.2pt,3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" strokecolor="#4f81bd [3204]" strokeweight="2pt">
                <v:shadow on="t" color="black" opacity="24903f" origin=",.5" offset="0,.55556mm"/>
              </v:line>
            </w:pict>
          </mc:Fallback>
        </mc:AlternateContent>
      </w:r>
    </w:p>
    <w:p w14:paraId="1F18219E" w14:textId="2CC89F4B" w:rsidR="008B6A0D" w:rsidRPr="000F1523" w:rsidRDefault="0073470C" w:rsidP="000F1523">
      <w:pPr>
        <w:spacing w:line="360" w:lineRule="auto"/>
        <w:jc w:val="both"/>
        <w:rPr>
          <w:rFonts w:ascii="Palatino Linotype" w:eastAsia="Palatino Linotype" w:hAnsi="Palatino Linotype" w:cs="Palatino Linotype"/>
        </w:rPr>
      </w:pPr>
      <w:r w:rsidRPr="000F1523">
        <w:rPr>
          <w:rFonts w:ascii="Palatino Linotype" w:eastAsia="Palatino Linotype" w:hAnsi="Palatino Linotype" w:cs="Palatino Linotype"/>
          <w:noProof/>
          <w:lang w:val="es-419" w:eastAsia="es-419"/>
        </w:rPr>
        <w:lastRenderedPageBreak/>
        <w:drawing>
          <wp:inline distT="0" distB="0" distL="0" distR="0" wp14:anchorId="2793C6FB" wp14:editId="15CB893E">
            <wp:extent cx="5700155" cy="5248275"/>
            <wp:effectExtent l="0" t="0" r="0" b="0"/>
            <wp:docPr id="5557757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75761" name=""/>
                    <pic:cNvPicPr/>
                  </pic:nvPicPr>
                  <pic:blipFill>
                    <a:blip r:embed="rId10"/>
                    <a:stretch>
                      <a:fillRect/>
                    </a:stretch>
                  </pic:blipFill>
                  <pic:spPr>
                    <a:xfrm>
                      <a:off x="0" y="0"/>
                      <a:ext cx="5702279" cy="5250231"/>
                    </a:xfrm>
                    <a:prstGeom prst="rect">
                      <a:avLst/>
                    </a:prstGeom>
                  </pic:spPr>
                </pic:pic>
              </a:graphicData>
            </a:graphic>
          </wp:inline>
        </w:drawing>
      </w:r>
    </w:p>
    <w:p w14:paraId="2BF0F736" w14:textId="1104752E" w:rsidR="00960B6F" w:rsidRPr="000F1523" w:rsidRDefault="001D18ED" w:rsidP="000F1523">
      <w:pPr>
        <w:spacing w:line="360" w:lineRule="auto"/>
        <w:jc w:val="both"/>
        <w:rPr>
          <w:rFonts w:ascii="Palatino Linotype" w:eastAsia="Palatino Linotype" w:hAnsi="Palatino Linotype" w:cs="Palatino Linotype"/>
        </w:rPr>
      </w:pPr>
      <w:r w:rsidRPr="000F1523">
        <w:rPr>
          <w:rFonts w:ascii="Palatino Linotype" w:eastAsia="Palatino Linotype" w:hAnsi="Palatino Linotype" w:cs="Palatino Linotype"/>
          <w:noProof/>
          <w:lang w:val="es-419" w:eastAsia="es-419"/>
        </w:rPr>
        <w:lastRenderedPageBreak/>
        <w:drawing>
          <wp:inline distT="0" distB="0" distL="0" distR="0" wp14:anchorId="73102CAA" wp14:editId="66D33CC0">
            <wp:extent cx="5747385" cy="3360717"/>
            <wp:effectExtent l="0" t="0" r="5715" b="0"/>
            <wp:docPr id="5399258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25879" name=""/>
                    <pic:cNvPicPr/>
                  </pic:nvPicPr>
                  <pic:blipFill>
                    <a:blip r:embed="rId11"/>
                    <a:stretch>
                      <a:fillRect/>
                    </a:stretch>
                  </pic:blipFill>
                  <pic:spPr>
                    <a:xfrm>
                      <a:off x="0" y="0"/>
                      <a:ext cx="5755405" cy="3365406"/>
                    </a:xfrm>
                    <a:prstGeom prst="rect">
                      <a:avLst/>
                    </a:prstGeom>
                  </pic:spPr>
                </pic:pic>
              </a:graphicData>
            </a:graphic>
          </wp:inline>
        </w:drawing>
      </w:r>
    </w:p>
    <w:p w14:paraId="20254150" w14:textId="77777777" w:rsidR="001D18ED" w:rsidRPr="000F1523" w:rsidRDefault="001D18ED" w:rsidP="000F1523">
      <w:pPr>
        <w:spacing w:line="360" w:lineRule="auto"/>
        <w:jc w:val="both"/>
        <w:rPr>
          <w:rFonts w:ascii="Palatino Linotype" w:eastAsia="Palatino Linotype" w:hAnsi="Palatino Linotype" w:cs="Palatino Linotype"/>
        </w:rPr>
      </w:pPr>
    </w:p>
    <w:p w14:paraId="68A97C6F" w14:textId="3261852F" w:rsidR="001D71D4" w:rsidRPr="000F1523" w:rsidRDefault="001D18ED" w:rsidP="000F1523">
      <w:pPr>
        <w:spacing w:line="360" w:lineRule="auto"/>
        <w:jc w:val="both"/>
        <w:rPr>
          <w:rFonts w:ascii="Palatino Linotype" w:hAnsi="Palatino Linotype" w:cs="Arial"/>
        </w:rPr>
      </w:pPr>
      <w:r w:rsidRPr="000F1523">
        <w:rPr>
          <w:rFonts w:ascii="Palatino Linotype" w:eastAsia="Palatino Linotype" w:hAnsi="Palatino Linotype" w:cs="Palatino Linotype"/>
        </w:rPr>
        <w:t xml:space="preserve">Por su parte </w:t>
      </w:r>
      <w:r w:rsidR="00911051" w:rsidRPr="000F1523">
        <w:rPr>
          <w:rFonts w:ascii="Palatino Linotype" w:eastAsia="Palatino Linotype" w:hAnsi="Palatino Linotype" w:cs="Palatino Linotype"/>
          <w:b/>
        </w:rPr>
        <w:t xml:space="preserve">EL SUJETO OBLIGADO </w:t>
      </w:r>
      <w:r w:rsidR="0018518A" w:rsidRPr="000F1523">
        <w:rPr>
          <w:rFonts w:ascii="Palatino Linotype" w:eastAsia="Palatino Linotype" w:hAnsi="Palatino Linotype" w:cs="Palatino Linotype"/>
        </w:rPr>
        <w:t>remitió Informe Justificado</w:t>
      </w:r>
      <w:r w:rsidR="00605567" w:rsidRPr="000F1523">
        <w:rPr>
          <w:rFonts w:ascii="Palatino Linotype" w:hAnsi="Palatino Linotype" w:cs="Arial"/>
        </w:rPr>
        <w:t xml:space="preserve"> mediante el cual remite la información solicitada y la cual será objeto de estudio </w:t>
      </w:r>
      <w:r w:rsidR="006156AF" w:rsidRPr="000F1523">
        <w:rPr>
          <w:rFonts w:ascii="Palatino Linotype" w:hAnsi="Palatino Linotype" w:cs="Arial"/>
        </w:rPr>
        <w:t>líneas abajo</w:t>
      </w:r>
      <w:r w:rsidR="00316A80" w:rsidRPr="000F1523">
        <w:rPr>
          <w:rFonts w:ascii="Palatino Linotype" w:hAnsi="Palatino Linotype" w:cs="Arial"/>
        </w:rPr>
        <w:t>.</w:t>
      </w:r>
    </w:p>
    <w:p w14:paraId="4158238F" w14:textId="77777777" w:rsidR="00B919DC" w:rsidRPr="000F1523" w:rsidRDefault="00B919DC" w:rsidP="000F1523">
      <w:pPr>
        <w:spacing w:line="360" w:lineRule="auto"/>
        <w:jc w:val="both"/>
        <w:rPr>
          <w:rFonts w:ascii="Palatino Linotype" w:hAnsi="Palatino Linotype" w:cs="Arial"/>
        </w:rPr>
      </w:pPr>
    </w:p>
    <w:p w14:paraId="0B66FE63" w14:textId="52392925" w:rsidR="00B919DC" w:rsidRPr="000F1523" w:rsidRDefault="00B919DC" w:rsidP="000F1523">
      <w:pPr>
        <w:spacing w:line="360" w:lineRule="auto"/>
        <w:jc w:val="both"/>
        <w:rPr>
          <w:rFonts w:ascii="Palatino Linotype" w:hAnsi="Palatino Linotype" w:cs="Arial"/>
          <w:b/>
        </w:rPr>
      </w:pPr>
      <w:r w:rsidRPr="000F1523">
        <w:rPr>
          <w:rFonts w:ascii="Palatino Linotype" w:hAnsi="Palatino Linotype" w:cs="Arial"/>
          <w:b/>
        </w:rPr>
        <w:t>c) De ampliación plazo para resolver</w:t>
      </w:r>
    </w:p>
    <w:p w14:paraId="53347BD6" w14:textId="4A3C6CD1" w:rsidR="00B919DC" w:rsidRPr="000F1523" w:rsidRDefault="00B919DC" w:rsidP="000F1523">
      <w:pPr>
        <w:spacing w:line="360" w:lineRule="auto"/>
        <w:jc w:val="both"/>
        <w:rPr>
          <w:rFonts w:ascii="Palatino Linotype" w:hAnsi="Palatino Linotype" w:cs="Arial"/>
          <w:lang w:eastAsia="es-MX"/>
        </w:rPr>
      </w:pPr>
      <w:r w:rsidRPr="000F1523">
        <w:rPr>
          <w:rFonts w:ascii="Palatino Linotype" w:hAnsi="Palatino Linotype" w:cs="Arial"/>
          <w:lang w:eastAsia="es-MX"/>
        </w:rPr>
        <w:t xml:space="preserve">El </w:t>
      </w:r>
      <w:r w:rsidR="00316A80" w:rsidRPr="000F1523">
        <w:rPr>
          <w:rFonts w:ascii="Palatino Linotype" w:hAnsi="Palatino Linotype" w:cs="Arial"/>
          <w:b/>
        </w:rPr>
        <w:t>once</w:t>
      </w:r>
      <w:r w:rsidRPr="000F1523">
        <w:rPr>
          <w:rFonts w:ascii="Palatino Linotype" w:hAnsi="Palatino Linotype" w:cs="Arial"/>
          <w:b/>
        </w:rPr>
        <w:t xml:space="preserve"> de </w:t>
      </w:r>
      <w:r w:rsidR="00316A80" w:rsidRPr="000F1523">
        <w:rPr>
          <w:rFonts w:ascii="Palatino Linotype" w:hAnsi="Palatino Linotype" w:cs="Arial"/>
          <w:b/>
        </w:rPr>
        <w:t>abril</w:t>
      </w:r>
      <w:r w:rsidRPr="000F1523">
        <w:rPr>
          <w:rFonts w:ascii="Palatino Linotype" w:hAnsi="Palatino Linotype" w:cs="Arial"/>
          <w:b/>
        </w:rPr>
        <w:t xml:space="preserve"> </w:t>
      </w:r>
      <w:r w:rsidRPr="000F1523">
        <w:rPr>
          <w:rFonts w:ascii="Palatino Linotype" w:hAnsi="Palatino Linotype" w:cs="Arial"/>
          <w:b/>
          <w:lang w:eastAsia="es-MX"/>
        </w:rPr>
        <w:t>de dos mil veintitrés</w:t>
      </w:r>
      <w:r w:rsidRPr="000F1523">
        <w:rPr>
          <w:rFonts w:ascii="Palatino Linotype" w:hAnsi="Palatino Linotype" w:cs="Arial"/>
          <w:lang w:eastAsia="es-MX"/>
        </w:rPr>
        <w:t xml:space="preserve">, se notificó a las partes el Acuerdo de ampliación del plazo para resolver </w:t>
      </w:r>
      <w:r w:rsidRPr="000F1523">
        <w:rPr>
          <w:rFonts w:ascii="Palatino Linotype" w:hAnsi="Palatino Linotype" w:cs="Arial"/>
          <w:lang w:val="es-419" w:eastAsia="es-MX"/>
        </w:rPr>
        <w:t>los</w:t>
      </w:r>
      <w:r w:rsidRPr="000F1523">
        <w:rPr>
          <w:rFonts w:ascii="Palatino Linotype" w:hAnsi="Palatino Linotype" w:cs="Arial"/>
          <w:lang w:eastAsia="es-MX"/>
        </w:rPr>
        <w:t xml:space="preserve"> Recursos de Revisión </w:t>
      </w:r>
      <w:r w:rsidRPr="000F1523">
        <w:rPr>
          <w:rFonts w:ascii="Palatino Linotype" w:hAnsi="Palatino Linotype" w:cs="Arial"/>
          <w:lang w:val="es-419" w:eastAsia="es-MX"/>
        </w:rPr>
        <w:t>en estudio</w:t>
      </w:r>
      <w:r w:rsidRPr="000F1523">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1F7FA539" w14:textId="77777777" w:rsidR="00B919DC" w:rsidRPr="000F1523" w:rsidRDefault="00B919DC" w:rsidP="000F1523">
      <w:pPr>
        <w:spacing w:before="100" w:beforeAutospacing="1" w:after="100" w:afterAutospacing="1" w:line="360" w:lineRule="auto"/>
        <w:jc w:val="both"/>
        <w:rPr>
          <w:rFonts w:ascii="Palatino Linotype" w:eastAsiaTheme="minorHAnsi" w:hAnsi="Palatino Linotype" w:cstheme="minorBidi"/>
          <w:lang w:eastAsia="en-US"/>
        </w:rPr>
      </w:pPr>
      <w:r w:rsidRPr="000F1523">
        <w:rPr>
          <w:rFonts w:ascii="Palatino Linotype" w:eastAsiaTheme="minorHAnsi" w:hAnsi="Palatino Linotype" w:cstheme="minorBidi"/>
          <w:lang w:eastAsia="en-US"/>
        </w:rPr>
        <w:t xml:space="preserve">Este organismo garante no pasa por alto justificar, que la dilación en la resolución del presente asunto encuentra justificación en el alto número de Recursos de Revisión recibidos dentro del primer semestre del año dos mil veintidós, que, en comparación </w:t>
      </w:r>
      <w:r w:rsidRPr="000F1523">
        <w:rPr>
          <w:rFonts w:ascii="Palatino Linotype" w:eastAsiaTheme="minorHAnsi" w:hAnsi="Palatino Linotype" w:cstheme="minorBidi"/>
          <w:lang w:eastAsia="en-US"/>
        </w:rPr>
        <w:lastRenderedPageBreak/>
        <w:t>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EF2456F" w14:textId="0C54763C" w:rsidR="00B919DC" w:rsidRPr="000F1523" w:rsidRDefault="00B919DC" w:rsidP="000F1523">
      <w:pPr>
        <w:spacing w:line="360" w:lineRule="auto"/>
        <w:jc w:val="both"/>
        <w:rPr>
          <w:rFonts w:ascii="Palatino Linotype" w:eastAsiaTheme="minorHAnsi" w:hAnsi="Palatino Linotype" w:cstheme="minorBidi"/>
          <w:lang w:eastAsia="en-US"/>
        </w:rPr>
      </w:pPr>
      <w:r w:rsidRPr="000F1523">
        <w:rPr>
          <w:rFonts w:ascii="Palatino Linotype" w:eastAsiaTheme="minorHAnsi" w:hAnsi="Palatino Linotype" w:cstheme="minorBidi"/>
          <w:lang w:eastAsia="en-US"/>
        </w:rPr>
        <w:t xml:space="preserve">Por ello, es menester precisar </w:t>
      </w:r>
      <w:r w:rsidR="00D70F5D" w:rsidRPr="000F1523">
        <w:rPr>
          <w:rFonts w:ascii="Palatino Linotype" w:eastAsiaTheme="minorHAnsi" w:hAnsi="Palatino Linotype" w:cstheme="minorBidi"/>
          <w:lang w:eastAsia="en-US"/>
        </w:rPr>
        <w:t>que,</w:t>
      </w:r>
      <w:r w:rsidRPr="000F1523">
        <w:rPr>
          <w:rFonts w:ascii="Palatino Linotype" w:eastAsiaTheme="minorHAnsi" w:hAnsi="Palatino Linotype" w:cstheme="minorBidi"/>
          <w:lang w:eastAsia="en-US"/>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F5EA956" w14:textId="77777777" w:rsidR="00B919DC" w:rsidRPr="000F1523" w:rsidRDefault="00B919DC" w:rsidP="000F1523">
      <w:pPr>
        <w:spacing w:line="360" w:lineRule="auto"/>
        <w:jc w:val="both"/>
        <w:rPr>
          <w:rFonts w:ascii="Palatino Linotype" w:eastAsiaTheme="minorHAnsi" w:hAnsi="Palatino Linotype" w:cstheme="minorBidi"/>
          <w:lang w:eastAsia="en-US"/>
        </w:rPr>
      </w:pPr>
    </w:p>
    <w:p w14:paraId="5D932560" w14:textId="77777777" w:rsidR="00B919DC" w:rsidRPr="000F1523" w:rsidRDefault="00B919DC" w:rsidP="000F1523">
      <w:pPr>
        <w:spacing w:line="360" w:lineRule="auto"/>
        <w:jc w:val="both"/>
        <w:rPr>
          <w:rFonts w:ascii="Palatino Linotype" w:eastAsiaTheme="minorHAnsi" w:hAnsi="Palatino Linotype" w:cstheme="minorBidi"/>
          <w:lang w:eastAsia="en-US"/>
        </w:rPr>
      </w:pPr>
      <w:r w:rsidRPr="000F1523">
        <w:rPr>
          <w:rFonts w:ascii="Palatino Linotype" w:eastAsiaTheme="minorHAnsi" w:hAnsi="Palatino Linotype" w:cstheme="minorBidi"/>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10DCB9C" w14:textId="77777777" w:rsidR="00B919DC" w:rsidRPr="000F1523" w:rsidRDefault="00B919DC" w:rsidP="000F1523">
      <w:pPr>
        <w:spacing w:line="360" w:lineRule="auto"/>
        <w:jc w:val="both"/>
        <w:rPr>
          <w:rFonts w:ascii="Palatino Linotype" w:eastAsiaTheme="minorHAnsi" w:hAnsi="Palatino Linotype" w:cstheme="minorBidi"/>
          <w:lang w:eastAsia="en-US"/>
        </w:rPr>
      </w:pPr>
    </w:p>
    <w:p w14:paraId="3949038D" w14:textId="77777777" w:rsidR="00B919DC" w:rsidRPr="000F1523" w:rsidRDefault="00B919DC" w:rsidP="000F1523">
      <w:pPr>
        <w:spacing w:line="360" w:lineRule="auto"/>
        <w:jc w:val="both"/>
        <w:rPr>
          <w:rFonts w:ascii="Palatino Linotype" w:eastAsiaTheme="minorHAnsi" w:hAnsi="Palatino Linotype" w:cstheme="minorBidi"/>
          <w:lang w:eastAsia="en-US"/>
        </w:rPr>
      </w:pPr>
      <w:r w:rsidRPr="000F1523">
        <w:rPr>
          <w:rFonts w:ascii="Palatino Linotype" w:eastAsiaTheme="minorHAnsi" w:hAnsi="Palatino Linotype" w:cstheme="minorBidi"/>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11A1702" w14:textId="77777777" w:rsidR="00B919DC" w:rsidRPr="000F1523" w:rsidRDefault="00B919DC" w:rsidP="000F1523">
      <w:pPr>
        <w:spacing w:line="360" w:lineRule="auto"/>
        <w:jc w:val="both"/>
        <w:rPr>
          <w:rFonts w:ascii="Palatino Linotype" w:eastAsiaTheme="minorHAnsi" w:hAnsi="Palatino Linotype" w:cstheme="minorBidi"/>
          <w:lang w:eastAsia="en-US"/>
        </w:rPr>
      </w:pPr>
    </w:p>
    <w:p w14:paraId="20F178F3" w14:textId="77777777" w:rsidR="00B919DC" w:rsidRPr="000F1523" w:rsidRDefault="00B919DC" w:rsidP="000F1523">
      <w:pPr>
        <w:spacing w:line="360" w:lineRule="auto"/>
        <w:jc w:val="both"/>
        <w:rPr>
          <w:rFonts w:ascii="Palatino Linotype" w:eastAsiaTheme="minorHAnsi" w:hAnsi="Palatino Linotype" w:cstheme="minorBidi"/>
          <w:lang w:eastAsia="en-US"/>
        </w:rPr>
      </w:pPr>
      <w:r w:rsidRPr="000F1523">
        <w:rPr>
          <w:rFonts w:ascii="Palatino Linotype" w:eastAsiaTheme="minorHAnsi" w:hAnsi="Palatino Linotype" w:cstheme="minorBidi"/>
          <w:lang w:eastAsia="en-US"/>
        </w:rPr>
        <w:lastRenderedPageBreak/>
        <w:t xml:space="preserve">Por ello, excepcionalmente, si un asunto es resuelto con posterioridad a los plazos señalados por la norma debe analizarse la razonabilidad de dicha dilación atendiendo a los siguientes criterios:   </w:t>
      </w:r>
    </w:p>
    <w:p w14:paraId="6AB9D838" w14:textId="77777777" w:rsidR="00B919DC" w:rsidRPr="000F1523" w:rsidRDefault="00B919DC" w:rsidP="000F1523">
      <w:pPr>
        <w:spacing w:after="160" w:line="360" w:lineRule="auto"/>
        <w:jc w:val="both"/>
        <w:rPr>
          <w:rFonts w:ascii="Palatino Linotype" w:eastAsiaTheme="minorHAnsi" w:hAnsi="Palatino Linotype" w:cstheme="minorBidi"/>
          <w:lang w:eastAsia="en-US"/>
        </w:rPr>
      </w:pPr>
    </w:p>
    <w:p w14:paraId="76A8C34B" w14:textId="77777777" w:rsidR="00B919DC" w:rsidRPr="000F1523" w:rsidRDefault="00B919DC" w:rsidP="000F1523">
      <w:pPr>
        <w:numPr>
          <w:ilvl w:val="0"/>
          <w:numId w:val="3"/>
        </w:numPr>
        <w:spacing w:after="160" w:line="360" w:lineRule="auto"/>
        <w:contextualSpacing/>
        <w:jc w:val="both"/>
        <w:rPr>
          <w:rFonts w:ascii="Palatino Linotype" w:hAnsi="Palatino Linotype"/>
          <w:lang w:val="es-ES"/>
        </w:rPr>
      </w:pPr>
      <w:r w:rsidRPr="000F1523">
        <w:rPr>
          <w:rFonts w:ascii="Palatino Linotype" w:hAnsi="Palatino Linotype"/>
          <w:lang w:val="es-ES"/>
        </w:rPr>
        <w:t xml:space="preserve">Complejidad del Asunto: La complejidad de la prueba, la pluralidad de sujetos procesales, el tiempo transcurrido, las características y contexto del Recurso. </w:t>
      </w:r>
    </w:p>
    <w:p w14:paraId="4359041D" w14:textId="77777777" w:rsidR="00B919DC" w:rsidRPr="000F1523" w:rsidRDefault="00B919DC" w:rsidP="000F1523">
      <w:pPr>
        <w:spacing w:line="360" w:lineRule="auto"/>
        <w:ind w:left="927"/>
        <w:jc w:val="both"/>
        <w:rPr>
          <w:rFonts w:ascii="Palatino Linotype" w:hAnsi="Palatino Linotype"/>
          <w:lang w:val="es-ES"/>
        </w:rPr>
      </w:pPr>
    </w:p>
    <w:p w14:paraId="48FFADB8" w14:textId="77777777" w:rsidR="00B919DC" w:rsidRPr="000F1523" w:rsidRDefault="00B919DC" w:rsidP="000F1523">
      <w:pPr>
        <w:numPr>
          <w:ilvl w:val="0"/>
          <w:numId w:val="3"/>
        </w:numPr>
        <w:spacing w:after="160" w:line="360" w:lineRule="auto"/>
        <w:contextualSpacing/>
        <w:jc w:val="both"/>
        <w:rPr>
          <w:rFonts w:ascii="Palatino Linotype" w:hAnsi="Palatino Linotype"/>
          <w:lang w:val="es-ES"/>
        </w:rPr>
      </w:pPr>
      <w:r w:rsidRPr="000F1523">
        <w:rPr>
          <w:rFonts w:ascii="Palatino Linotype" w:hAnsi="Palatino Linotype"/>
          <w:lang w:val="es-ES"/>
        </w:rPr>
        <w:t>Actividad Procesal del interesado. Acciones u omisiones del interesado.</w:t>
      </w:r>
    </w:p>
    <w:p w14:paraId="13B835E0" w14:textId="77777777" w:rsidR="00B919DC" w:rsidRPr="000F1523" w:rsidRDefault="00B919DC" w:rsidP="000F1523">
      <w:pPr>
        <w:spacing w:after="160" w:line="360" w:lineRule="auto"/>
        <w:jc w:val="both"/>
        <w:rPr>
          <w:rFonts w:ascii="Palatino Linotype" w:eastAsiaTheme="minorHAnsi" w:hAnsi="Palatino Linotype" w:cstheme="minorBidi"/>
          <w:lang w:eastAsia="en-US"/>
        </w:rPr>
      </w:pPr>
    </w:p>
    <w:p w14:paraId="1CF79789" w14:textId="77777777" w:rsidR="00B919DC" w:rsidRPr="000F1523" w:rsidRDefault="00B919DC" w:rsidP="000F1523">
      <w:pPr>
        <w:numPr>
          <w:ilvl w:val="0"/>
          <w:numId w:val="3"/>
        </w:numPr>
        <w:spacing w:after="160" w:line="360" w:lineRule="auto"/>
        <w:contextualSpacing/>
        <w:jc w:val="both"/>
        <w:rPr>
          <w:rFonts w:ascii="Palatino Linotype" w:hAnsi="Palatino Linotype"/>
          <w:lang w:val="es-ES"/>
        </w:rPr>
      </w:pPr>
      <w:r w:rsidRPr="000F1523">
        <w:rPr>
          <w:rFonts w:ascii="Palatino Linotype" w:hAnsi="Palatino Linotype"/>
          <w:lang w:val="es-ES"/>
        </w:rPr>
        <w:t>Conducta de la Autoridad: Las Acciones u omisiones realizadas en el procedimiento. Así como si la autoridad actuó con la debida diligencia.</w:t>
      </w:r>
    </w:p>
    <w:p w14:paraId="617D2F58" w14:textId="77777777" w:rsidR="00B919DC" w:rsidRPr="000F1523" w:rsidRDefault="00B919DC" w:rsidP="000F1523">
      <w:pPr>
        <w:spacing w:line="360" w:lineRule="auto"/>
        <w:ind w:left="708"/>
        <w:rPr>
          <w:rFonts w:ascii="Palatino Linotype" w:hAnsi="Palatino Linotype"/>
          <w:lang w:val="es-ES"/>
        </w:rPr>
      </w:pPr>
    </w:p>
    <w:p w14:paraId="1A8E353D" w14:textId="77777777" w:rsidR="00B919DC" w:rsidRPr="000F1523" w:rsidRDefault="00B919DC" w:rsidP="000F1523">
      <w:pPr>
        <w:spacing w:after="160" w:line="360" w:lineRule="auto"/>
        <w:ind w:left="567"/>
        <w:jc w:val="both"/>
        <w:rPr>
          <w:rFonts w:ascii="Palatino Linotype" w:eastAsiaTheme="minorHAnsi" w:hAnsi="Palatino Linotype" w:cstheme="minorBidi"/>
          <w:lang w:eastAsia="en-US"/>
        </w:rPr>
      </w:pPr>
      <w:r w:rsidRPr="000F1523">
        <w:rPr>
          <w:rFonts w:ascii="Palatino Linotype" w:eastAsiaTheme="minorHAnsi" w:hAnsi="Palatino Linotype" w:cstheme="minorBidi"/>
          <w:lang w:eastAsia="en-US"/>
        </w:rPr>
        <w:t>d) La afectación generada en la situación jurídica de la persona involucrada en el proceso: Violación a sus derechos humanos.</w:t>
      </w:r>
    </w:p>
    <w:p w14:paraId="5C9D18B6" w14:textId="77777777" w:rsidR="00B919DC" w:rsidRPr="000F1523" w:rsidRDefault="00B919DC" w:rsidP="000F1523">
      <w:pPr>
        <w:spacing w:after="160" w:line="360" w:lineRule="auto"/>
        <w:jc w:val="both"/>
        <w:rPr>
          <w:rFonts w:ascii="Palatino Linotype" w:eastAsiaTheme="minorHAnsi" w:hAnsi="Palatino Linotype" w:cstheme="minorBidi"/>
          <w:lang w:eastAsia="en-US"/>
        </w:rPr>
      </w:pPr>
    </w:p>
    <w:p w14:paraId="11C9D6C3" w14:textId="77777777" w:rsidR="00B919DC" w:rsidRPr="000F1523" w:rsidRDefault="00B919DC" w:rsidP="000F1523">
      <w:pPr>
        <w:spacing w:line="360" w:lineRule="auto"/>
        <w:jc w:val="both"/>
        <w:rPr>
          <w:rFonts w:ascii="Palatino Linotype" w:eastAsiaTheme="minorHAnsi" w:hAnsi="Palatino Linotype" w:cstheme="minorBidi"/>
          <w:lang w:eastAsia="en-US"/>
        </w:rPr>
      </w:pPr>
      <w:r w:rsidRPr="000F1523">
        <w:rPr>
          <w:rFonts w:ascii="Palatino Linotype" w:eastAsiaTheme="minorHAnsi" w:hAnsi="Palatino Linotype" w:cstheme="minorBidi"/>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740A5C0" w14:textId="77777777" w:rsidR="00B919DC" w:rsidRPr="000F1523" w:rsidRDefault="00B919DC" w:rsidP="000F1523">
      <w:pPr>
        <w:spacing w:line="360" w:lineRule="auto"/>
        <w:jc w:val="both"/>
        <w:rPr>
          <w:rFonts w:ascii="Palatino Linotype" w:eastAsiaTheme="minorHAnsi" w:hAnsi="Palatino Linotype" w:cstheme="minorBidi"/>
          <w:lang w:eastAsia="en-US"/>
        </w:rPr>
      </w:pPr>
    </w:p>
    <w:p w14:paraId="56235EFC" w14:textId="77777777" w:rsidR="00B919DC" w:rsidRPr="000F1523" w:rsidRDefault="00B919DC" w:rsidP="000F1523">
      <w:pPr>
        <w:spacing w:line="360" w:lineRule="auto"/>
        <w:jc w:val="both"/>
        <w:rPr>
          <w:rFonts w:ascii="Palatino Linotype" w:eastAsiaTheme="minorHAnsi" w:hAnsi="Palatino Linotype" w:cstheme="minorBidi"/>
          <w:b/>
          <w:lang w:eastAsia="en-US"/>
        </w:rPr>
      </w:pPr>
      <w:r w:rsidRPr="000F1523">
        <w:rPr>
          <w:rFonts w:ascii="Palatino Linotype" w:eastAsiaTheme="minorHAnsi" w:hAnsi="Palatino Linotype" w:cstheme="minorBidi"/>
          <w:lang w:eastAsia="en-US"/>
        </w:rPr>
        <w:lastRenderedPageBreak/>
        <w:t xml:space="preserve">Argumento que encuentra sustento en la jurisprudencia P./J. 32/92 emitida por el Pleno de la Suprema Corte de Justicia de la Nación de rubro </w:t>
      </w:r>
      <w:r w:rsidRPr="000F1523">
        <w:rPr>
          <w:rFonts w:ascii="Palatino Linotype" w:eastAsiaTheme="minorHAnsi" w:hAnsi="Palatino Linotype" w:cstheme="minorBidi"/>
          <w:i/>
          <w:lang w:eastAsia="en-US"/>
        </w:rPr>
        <w:t>“TÉRMINOS PROCESALES. PARA DETERMINAR SI UN FUNCIONARIO JUDICIAL ACTUÓ INDEBIDAMENTE POR NO RESPETARLOS SE DEBE ATENDER AL PRESUPUESTO QUE CONSIDERÓ EL LEGISLADOR AL FIJARLOS Y LAS CARACTERÍSTICAS DEL CASO.”</w:t>
      </w:r>
      <w:r w:rsidRPr="000F1523">
        <w:rPr>
          <w:rFonts w:ascii="Palatino Linotype" w:eastAsiaTheme="minorHAnsi" w:hAnsi="Palatino Linotype" w:cstheme="minorBidi"/>
          <w:lang w:eastAsia="en-US"/>
        </w:rPr>
        <w:t>, visible en la Gaceta del Seminario Judicial de la Federación con el registro digital 205635.</w:t>
      </w:r>
    </w:p>
    <w:p w14:paraId="25FFD825" w14:textId="77777777" w:rsidR="00B919DC" w:rsidRPr="000F1523" w:rsidRDefault="00B919DC" w:rsidP="000F1523">
      <w:pPr>
        <w:spacing w:after="160" w:line="360" w:lineRule="auto"/>
        <w:jc w:val="both"/>
        <w:rPr>
          <w:rFonts w:ascii="Palatino Linotype" w:eastAsiaTheme="minorHAnsi" w:hAnsi="Palatino Linotype" w:cstheme="minorBidi"/>
          <w:lang w:eastAsia="en-US"/>
        </w:rPr>
      </w:pPr>
    </w:p>
    <w:p w14:paraId="6313BAD0" w14:textId="77777777" w:rsidR="00B919DC" w:rsidRPr="000F1523" w:rsidRDefault="00B919DC" w:rsidP="000F1523">
      <w:pPr>
        <w:spacing w:line="360" w:lineRule="auto"/>
        <w:jc w:val="both"/>
        <w:rPr>
          <w:rFonts w:ascii="Palatino Linotype" w:eastAsiaTheme="minorHAnsi" w:hAnsi="Palatino Linotype" w:cstheme="minorBidi"/>
          <w:lang w:eastAsia="en-US"/>
        </w:rPr>
      </w:pPr>
      <w:r w:rsidRPr="000F1523">
        <w:rPr>
          <w:rFonts w:ascii="Palatino Linotype" w:eastAsiaTheme="minorHAnsi" w:hAnsi="Palatino Linotype" w:cstheme="minorBidi"/>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6F2A052" w14:textId="77777777" w:rsidR="00B919DC" w:rsidRPr="000F1523" w:rsidRDefault="00B919DC" w:rsidP="000F1523">
      <w:pPr>
        <w:spacing w:line="360" w:lineRule="auto"/>
        <w:jc w:val="both"/>
        <w:rPr>
          <w:rFonts w:ascii="Palatino Linotype" w:eastAsiaTheme="minorHAnsi" w:hAnsi="Palatino Linotype" w:cstheme="minorBidi"/>
          <w:lang w:eastAsia="en-US"/>
        </w:rPr>
      </w:pPr>
    </w:p>
    <w:p w14:paraId="24FD2CB4" w14:textId="77777777" w:rsidR="00B919DC" w:rsidRPr="000F1523" w:rsidRDefault="00B919DC" w:rsidP="000F1523">
      <w:pPr>
        <w:spacing w:line="360" w:lineRule="auto"/>
        <w:jc w:val="both"/>
        <w:rPr>
          <w:rFonts w:ascii="Palatino Linotype" w:eastAsiaTheme="minorHAnsi" w:hAnsi="Palatino Linotype" w:cstheme="minorBidi"/>
          <w:lang w:eastAsia="en-US"/>
        </w:rPr>
      </w:pPr>
      <w:r w:rsidRPr="000F1523">
        <w:rPr>
          <w:rFonts w:ascii="Palatino Linotype" w:eastAsiaTheme="minorHAnsi" w:hAnsi="Palatino Linotype" w:cstheme="minorBidi"/>
          <w:lang w:eastAsia="en-US"/>
        </w:rPr>
        <w:t>Por ello, este organismo garante comprometido con la tutela de los derechos humanos confiados, señala que este exceso del plazo legal para resolver el presente asunto, resulta de carácter excepcional.</w:t>
      </w:r>
    </w:p>
    <w:p w14:paraId="1FA8B0BC" w14:textId="77777777" w:rsidR="00B919DC" w:rsidRPr="000F1523" w:rsidRDefault="00B919DC" w:rsidP="000F1523">
      <w:pPr>
        <w:spacing w:line="360" w:lineRule="auto"/>
        <w:jc w:val="both"/>
        <w:rPr>
          <w:rFonts w:ascii="Palatino Linotype" w:eastAsiaTheme="minorHAnsi" w:hAnsi="Palatino Linotype" w:cstheme="minorBidi"/>
          <w:lang w:eastAsia="en-US"/>
        </w:rPr>
      </w:pPr>
    </w:p>
    <w:p w14:paraId="2590F0BE" w14:textId="77777777" w:rsidR="00B919DC" w:rsidRPr="000F1523" w:rsidRDefault="00B919DC" w:rsidP="000F1523">
      <w:pPr>
        <w:spacing w:line="360" w:lineRule="auto"/>
        <w:jc w:val="both"/>
        <w:rPr>
          <w:rFonts w:ascii="Palatino Linotype" w:eastAsiaTheme="minorHAnsi" w:hAnsi="Palatino Linotype" w:cstheme="minorBidi"/>
          <w:lang w:eastAsia="en-US"/>
        </w:rPr>
      </w:pPr>
      <w:r w:rsidRPr="000F1523">
        <w:rPr>
          <w:rFonts w:ascii="Palatino Linotype" w:eastAsiaTheme="minorHAnsi" w:hAnsi="Palatino Linotype" w:cstheme="minorBidi"/>
          <w:lang w:eastAsia="en-US"/>
        </w:rPr>
        <w:lastRenderedPageBreak/>
        <w:t>Al respecto, también son de considerar los criterios sostenidos por el Cuarto Tribunal Colegiado en Materia Administrativa del Primer Circuito, cuyos rubros y datos de identificación son los siguientes:</w:t>
      </w:r>
    </w:p>
    <w:p w14:paraId="447077B3" w14:textId="77777777" w:rsidR="00B919DC" w:rsidRPr="000F1523" w:rsidRDefault="00B919DC" w:rsidP="000F1523">
      <w:pPr>
        <w:spacing w:line="360" w:lineRule="auto"/>
        <w:jc w:val="both"/>
        <w:rPr>
          <w:rFonts w:ascii="Palatino Linotype" w:eastAsiaTheme="minorHAnsi" w:hAnsi="Palatino Linotype" w:cstheme="minorBidi"/>
          <w:lang w:eastAsia="en-US"/>
        </w:rPr>
      </w:pPr>
    </w:p>
    <w:p w14:paraId="29ACDD3A" w14:textId="77777777" w:rsidR="00B919DC" w:rsidRPr="000F1523" w:rsidRDefault="00B919DC" w:rsidP="000F1523">
      <w:pPr>
        <w:spacing w:line="360" w:lineRule="auto"/>
        <w:jc w:val="both"/>
        <w:rPr>
          <w:rFonts w:ascii="Palatino Linotype" w:eastAsiaTheme="minorHAnsi" w:hAnsi="Palatino Linotype" w:cstheme="minorBidi"/>
          <w:lang w:eastAsia="en-US"/>
        </w:rPr>
      </w:pPr>
      <w:r w:rsidRPr="000F1523">
        <w:rPr>
          <w:rFonts w:ascii="Palatino Linotype" w:eastAsiaTheme="minorHAnsi" w:hAnsi="Palatino Linotype" w:cstheme="minorBidi"/>
          <w:lang w:eastAsia="en-US"/>
        </w:rPr>
        <w:t xml:space="preserve"> </w:t>
      </w:r>
      <w:r w:rsidRPr="000F1523">
        <w:rPr>
          <w:rFonts w:ascii="Palatino Linotype" w:eastAsiaTheme="minorHAnsi" w:hAnsi="Palatino Linotype" w:cstheme="minorBidi"/>
          <w:i/>
          <w:lang w:eastAsia="en-US"/>
        </w:rPr>
        <w:t>“PLAZO RAZONABLE PARA RESOLVER. DIMENSIÓN Y EFECTOS DE ESTE CONCEPTO CUANDO SE ADUCE EXCESIVA CARGA DE TRABAJO.”</w:t>
      </w:r>
      <w:r w:rsidRPr="000F1523">
        <w:rPr>
          <w:rFonts w:ascii="Palatino Linotype" w:eastAsiaTheme="minorHAnsi" w:hAnsi="Palatino Linotype" w:cstheme="minorBidi"/>
          <w:lang w:eastAsia="en-US"/>
        </w:rPr>
        <w:t xml:space="preserve"> consultable en el Seminario Judicial de la Federación y su gaceta, con el registro digital 2002351.</w:t>
      </w:r>
    </w:p>
    <w:p w14:paraId="67AFD3AF" w14:textId="77777777" w:rsidR="00B919DC" w:rsidRPr="000F1523" w:rsidRDefault="00B919DC" w:rsidP="000F1523">
      <w:pPr>
        <w:spacing w:line="360" w:lineRule="auto"/>
        <w:jc w:val="both"/>
        <w:rPr>
          <w:rFonts w:ascii="Palatino Linotype" w:eastAsiaTheme="minorHAnsi" w:hAnsi="Palatino Linotype" w:cstheme="minorBidi"/>
          <w:b/>
          <w:lang w:eastAsia="en-US"/>
        </w:rPr>
      </w:pPr>
    </w:p>
    <w:p w14:paraId="5F58C3B4" w14:textId="77777777" w:rsidR="00B919DC" w:rsidRPr="000F1523" w:rsidRDefault="00B919DC" w:rsidP="000F1523">
      <w:pPr>
        <w:spacing w:line="360" w:lineRule="auto"/>
        <w:jc w:val="both"/>
        <w:rPr>
          <w:rFonts w:ascii="Palatino Linotype" w:eastAsiaTheme="minorHAnsi" w:hAnsi="Palatino Linotype" w:cstheme="minorBidi"/>
          <w:lang w:eastAsia="en-US"/>
        </w:rPr>
      </w:pPr>
      <w:r w:rsidRPr="000F1523">
        <w:rPr>
          <w:rFonts w:ascii="Palatino Linotype" w:eastAsiaTheme="minorHAnsi" w:hAnsi="Palatino Linotype" w:cstheme="minorBidi"/>
          <w:i/>
          <w:lang w:eastAsia="en-US"/>
        </w:rPr>
        <w:t>“PLAZO RAZONABLE PARA RESOLVER. CONCEPTO Y ELEMENTOS QUE LO INTEGRAN A LA LUZ DEL DERECHO INTERNACIONAL DE LOS DERECHOS HUMANOS.”</w:t>
      </w:r>
      <w:r w:rsidRPr="000F1523">
        <w:rPr>
          <w:rFonts w:ascii="Palatino Linotype" w:eastAsiaTheme="minorHAnsi" w:hAnsi="Palatino Linotype" w:cstheme="minorBidi"/>
          <w:lang w:eastAsia="en-US"/>
        </w:rPr>
        <w:t>, visible en el Seminario Judicial de la Federación y su gaceta, con el registro digital 2002350.</w:t>
      </w:r>
    </w:p>
    <w:p w14:paraId="06045E69" w14:textId="77777777" w:rsidR="001D71D4" w:rsidRPr="000F1523" w:rsidRDefault="001D71D4" w:rsidP="000F1523">
      <w:pPr>
        <w:widowControl w:val="0"/>
        <w:tabs>
          <w:tab w:val="left" w:pos="0"/>
        </w:tabs>
        <w:spacing w:line="360" w:lineRule="auto"/>
        <w:jc w:val="both"/>
        <w:rPr>
          <w:rFonts w:ascii="Palatino Linotype" w:eastAsia="Palatino Linotype" w:hAnsi="Palatino Linotype" w:cs="Palatino Linotype"/>
          <w:b/>
        </w:rPr>
      </w:pPr>
    </w:p>
    <w:p w14:paraId="438AE406" w14:textId="15B4771F" w:rsidR="0018518A" w:rsidRPr="000F1523" w:rsidRDefault="00B919DC" w:rsidP="000F1523">
      <w:pPr>
        <w:spacing w:line="360" w:lineRule="auto"/>
        <w:jc w:val="both"/>
        <w:rPr>
          <w:rFonts w:ascii="Palatino Linotype" w:eastAsia="Palatino Linotype" w:hAnsi="Palatino Linotype" w:cs="Palatino Linotype"/>
          <w:b/>
        </w:rPr>
      </w:pPr>
      <w:r w:rsidRPr="000F1523">
        <w:rPr>
          <w:rFonts w:ascii="Palatino Linotype" w:eastAsia="Palatino Linotype" w:hAnsi="Palatino Linotype" w:cs="Palatino Linotype"/>
          <w:b/>
        </w:rPr>
        <w:t>d</w:t>
      </w:r>
      <w:r w:rsidR="0018518A" w:rsidRPr="000F1523">
        <w:rPr>
          <w:rFonts w:ascii="Palatino Linotype" w:eastAsia="Palatino Linotype" w:hAnsi="Palatino Linotype" w:cs="Palatino Linotype"/>
          <w:b/>
        </w:rPr>
        <w:t>) Cierre de Instrucción</w:t>
      </w:r>
    </w:p>
    <w:p w14:paraId="425A8ACD" w14:textId="5B7BB440" w:rsidR="0018518A" w:rsidRPr="000F1523" w:rsidRDefault="0018518A" w:rsidP="000F1523">
      <w:pPr>
        <w:spacing w:line="360" w:lineRule="auto"/>
        <w:jc w:val="both"/>
        <w:rPr>
          <w:rFonts w:ascii="Palatino Linotype" w:eastAsia="Palatino Linotype" w:hAnsi="Palatino Linotype" w:cs="Palatino Linotype"/>
        </w:rPr>
      </w:pPr>
      <w:r w:rsidRPr="000F1523">
        <w:rPr>
          <w:rFonts w:ascii="Palatino Linotype" w:eastAsia="Palatino Linotype" w:hAnsi="Palatino Linotype" w:cs="Palatino Linotype"/>
        </w:rPr>
        <w:t xml:space="preserve">Por lo que, una vez analizado el estado procesal que guarda el expediente, </w:t>
      </w:r>
      <w:r w:rsidRPr="00EB024F">
        <w:rPr>
          <w:rFonts w:ascii="Palatino Linotype" w:eastAsia="Palatino Linotype" w:hAnsi="Palatino Linotype" w:cs="Palatino Linotype"/>
          <w:bCs/>
        </w:rPr>
        <w:t xml:space="preserve">el </w:t>
      </w:r>
      <w:r w:rsidR="000E47C0" w:rsidRPr="000F1523">
        <w:rPr>
          <w:rFonts w:ascii="Palatino Linotype" w:eastAsia="Palatino Linotype" w:hAnsi="Palatino Linotype" w:cs="Palatino Linotype"/>
          <w:b/>
        </w:rPr>
        <w:t>veintisiete</w:t>
      </w:r>
      <w:r w:rsidRPr="000F1523">
        <w:rPr>
          <w:rFonts w:ascii="Palatino Linotype" w:eastAsia="Palatino Linotype" w:hAnsi="Palatino Linotype" w:cs="Palatino Linotype"/>
          <w:b/>
        </w:rPr>
        <w:t xml:space="preserve"> de </w:t>
      </w:r>
      <w:r w:rsidR="000E47C0" w:rsidRPr="000F1523">
        <w:rPr>
          <w:rFonts w:ascii="Palatino Linotype" w:eastAsia="Palatino Linotype" w:hAnsi="Palatino Linotype" w:cs="Palatino Linotype"/>
          <w:b/>
        </w:rPr>
        <w:t>junio</w:t>
      </w:r>
      <w:r w:rsidR="002F6AE4" w:rsidRPr="000F1523">
        <w:rPr>
          <w:rFonts w:ascii="Palatino Linotype" w:eastAsia="Palatino Linotype" w:hAnsi="Palatino Linotype" w:cs="Palatino Linotype"/>
          <w:b/>
        </w:rPr>
        <w:t xml:space="preserve"> </w:t>
      </w:r>
      <w:r w:rsidRPr="000F1523">
        <w:rPr>
          <w:rFonts w:ascii="Palatino Linotype" w:eastAsia="Palatino Linotype" w:hAnsi="Palatino Linotype" w:cs="Palatino Linotype"/>
          <w:b/>
        </w:rPr>
        <w:t xml:space="preserve">de dos mil </w:t>
      </w:r>
      <w:r w:rsidR="009D3948" w:rsidRPr="000F1523">
        <w:rPr>
          <w:rFonts w:ascii="Palatino Linotype" w:eastAsia="Palatino Linotype" w:hAnsi="Palatino Linotype" w:cs="Palatino Linotype"/>
          <w:b/>
        </w:rPr>
        <w:t>veintitrés</w:t>
      </w:r>
      <w:r w:rsidRPr="000F1523">
        <w:rPr>
          <w:rFonts w:ascii="Palatino Linotype" w:eastAsia="Palatino Linotype" w:hAnsi="Palatino Linotype" w:cs="Palatino Linotype"/>
          <w:b/>
        </w:rPr>
        <w:t>,</w:t>
      </w:r>
      <w:r w:rsidRPr="000F1523">
        <w:rPr>
          <w:rFonts w:ascii="Palatino Linotype" w:eastAsia="Palatino Linotype" w:hAnsi="Palatino Linotype" w:cs="Palatino Linotype"/>
        </w:rPr>
        <w:t xml:space="preserve"> la </w:t>
      </w:r>
      <w:r w:rsidRPr="000F1523">
        <w:rPr>
          <w:rFonts w:ascii="Palatino Linotype" w:eastAsia="Palatino Linotype" w:hAnsi="Palatino Linotype" w:cs="Palatino Linotype"/>
          <w:b/>
        </w:rPr>
        <w:t xml:space="preserve">Comisionada Sharon Cristina Morales Martínez </w:t>
      </w:r>
      <w:r w:rsidRPr="000F1523">
        <w:rPr>
          <w:rFonts w:ascii="Palatino Linotype" w:eastAsia="Palatino Linotype" w:hAnsi="Palatino Linotype" w:cs="Palatino Linotype"/>
        </w:rPr>
        <w:t xml:space="preserve">acordó el cierre de instrucción, así como la remisión </w:t>
      </w:r>
      <w:r w:rsidR="00EB024F" w:rsidRPr="000F1523">
        <w:rPr>
          <w:rFonts w:ascii="Palatino Linotype" w:eastAsia="Palatino Linotype" w:hAnsi="Palatino Linotype" w:cs="Palatino Linotype"/>
        </w:rPr>
        <w:t>de este</w:t>
      </w:r>
      <w:r w:rsidRPr="000F1523">
        <w:rPr>
          <w:rFonts w:ascii="Palatino Linotype" w:eastAsia="Palatino Linotype" w:hAnsi="Palatino Linotype" w:cs="Palatino Linotype"/>
        </w:rPr>
        <w:t>, a efecto de ser resuelto, de conformidad con lo establecido en el artículo 185 fracciones VI y VIII de la Ley de Transparencia y Acceso a la Información Pública del Estado de México y Municipios.</w:t>
      </w:r>
    </w:p>
    <w:p w14:paraId="631D1B0B" w14:textId="33BEE367" w:rsidR="009B6459" w:rsidRDefault="009B6459" w:rsidP="000F1523">
      <w:pPr>
        <w:jc w:val="center"/>
        <w:rPr>
          <w:rFonts w:ascii="Palatino Linotype" w:eastAsia="Palatino Linotype" w:hAnsi="Palatino Linotype" w:cs="Palatino Linotype"/>
          <w:b/>
          <w:sz w:val="28"/>
          <w:szCs w:val="28"/>
        </w:rPr>
      </w:pPr>
    </w:p>
    <w:p w14:paraId="3D26AC54" w14:textId="0FADD80D" w:rsidR="00EB024F" w:rsidRDefault="00EB024F" w:rsidP="000F1523">
      <w:pPr>
        <w:jc w:val="center"/>
        <w:rPr>
          <w:rFonts w:ascii="Palatino Linotype" w:eastAsia="Palatino Linotype" w:hAnsi="Palatino Linotype" w:cs="Palatino Linotype"/>
          <w:b/>
          <w:sz w:val="28"/>
          <w:szCs w:val="28"/>
        </w:rPr>
      </w:pPr>
    </w:p>
    <w:p w14:paraId="1B4633C8" w14:textId="6F3D36F3" w:rsidR="00EB024F" w:rsidRDefault="00EB024F" w:rsidP="000F1523">
      <w:pPr>
        <w:jc w:val="center"/>
        <w:rPr>
          <w:rFonts w:ascii="Palatino Linotype" w:eastAsia="Palatino Linotype" w:hAnsi="Palatino Linotype" w:cs="Palatino Linotype"/>
          <w:b/>
          <w:sz w:val="28"/>
          <w:szCs w:val="28"/>
        </w:rPr>
      </w:pPr>
    </w:p>
    <w:p w14:paraId="1A720A6E" w14:textId="2406E512" w:rsidR="00EB024F" w:rsidRDefault="00EB024F" w:rsidP="000F1523">
      <w:pPr>
        <w:jc w:val="center"/>
        <w:rPr>
          <w:rFonts w:ascii="Palatino Linotype" w:eastAsia="Palatino Linotype" w:hAnsi="Palatino Linotype" w:cs="Palatino Linotype"/>
          <w:b/>
          <w:sz w:val="28"/>
          <w:szCs w:val="28"/>
        </w:rPr>
      </w:pPr>
    </w:p>
    <w:p w14:paraId="378EA57A" w14:textId="766F0D29" w:rsidR="00EB024F" w:rsidRDefault="00EB024F" w:rsidP="000F1523">
      <w:pPr>
        <w:jc w:val="center"/>
        <w:rPr>
          <w:rFonts w:ascii="Palatino Linotype" w:eastAsia="Palatino Linotype" w:hAnsi="Palatino Linotype" w:cs="Palatino Linotype"/>
          <w:b/>
          <w:sz w:val="28"/>
          <w:szCs w:val="28"/>
        </w:rPr>
      </w:pPr>
    </w:p>
    <w:p w14:paraId="1D58E7EA" w14:textId="77777777" w:rsidR="00EB024F" w:rsidRPr="000F1523" w:rsidRDefault="00EB024F" w:rsidP="000F1523">
      <w:pPr>
        <w:jc w:val="center"/>
        <w:rPr>
          <w:rFonts w:ascii="Palatino Linotype" w:eastAsia="Palatino Linotype" w:hAnsi="Palatino Linotype" w:cs="Palatino Linotype"/>
          <w:b/>
          <w:sz w:val="28"/>
          <w:szCs w:val="28"/>
        </w:rPr>
      </w:pPr>
    </w:p>
    <w:p w14:paraId="5B20953F" w14:textId="39EA0DB8" w:rsidR="0018518A" w:rsidRPr="000F1523" w:rsidRDefault="0018518A" w:rsidP="000F1523">
      <w:pPr>
        <w:jc w:val="center"/>
        <w:rPr>
          <w:rFonts w:ascii="Palatino Linotype" w:eastAsia="Palatino Linotype" w:hAnsi="Palatino Linotype" w:cs="Palatino Linotype"/>
          <w:b/>
          <w:sz w:val="28"/>
          <w:szCs w:val="28"/>
        </w:rPr>
      </w:pPr>
      <w:r w:rsidRPr="000F1523">
        <w:rPr>
          <w:rFonts w:ascii="Palatino Linotype" w:eastAsia="Palatino Linotype" w:hAnsi="Palatino Linotype" w:cs="Palatino Linotype"/>
          <w:b/>
          <w:sz w:val="28"/>
          <w:szCs w:val="28"/>
        </w:rPr>
        <w:lastRenderedPageBreak/>
        <w:t>CONSIDERANDO</w:t>
      </w:r>
    </w:p>
    <w:p w14:paraId="0C0A7EC3" w14:textId="77777777" w:rsidR="0018518A" w:rsidRPr="000F1523" w:rsidRDefault="0018518A" w:rsidP="000F1523">
      <w:pPr>
        <w:jc w:val="center"/>
        <w:rPr>
          <w:rFonts w:ascii="Palatino Linotype" w:eastAsia="Palatino Linotype" w:hAnsi="Palatino Linotype" w:cs="Palatino Linotype"/>
          <w:b/>
          <w:sz w:val="28"/>
          <w:szCs w:val="28"/>
        </w:rPr>
      </w:pPr>
    </w:p>
    <w:p w14:paraId="09ADAF66" w14:textId="77777777" w:rsidR="0018518A" w:rsidRPr="000F1523" w:rsidRDefault="0018518A" w:rsidP="000F1523">
      <w:pPr>
        <w:widowControl w:val="0"/>
        <w:tabs>
          <w:tab w:val="left" w:pos="1701"/>
        </w:tabs>
        <w:spacing w:line="360" w:lineRule="auto"/>
        <w:jc w:val="both"/>
        <w:rPr>
          <w:rFonts w:ascii="Palatino Linotype" w:eastAsia="Palatino Linotype" w:hAnsi="Palatino Linotype" w:cs="Palatino Linotype"/>
        </w:rPr>
      </w:pPr>
      <w:r w:rsidRPr="000F1523">
        <w:rPr>
          <w:rFonts w:ascii="Palatino Linotype" w:eastAsia="Palatino Linotype" w:hAnsi="Palatino Linotype" w:cs="Palatino Linotype"/>
          <w:b/>
          <w:sz w:val="28"/>
          <w:szCs w:val="28"/>
        </w:rPr>
        <w:t>PRIMERO.</w:t>
      </w:r>
      <w:r w:rsidRPr="000F1523">
        <w:rPr>
          <w:rFonts w:ascii="Palatino Linotype" w:eastAsia="Palatino Linotype" w:hAnsi="Palatino Linotype" w:cs="Palatino Linotype"/>
          <w:b/>
        </w:rPr>
        <w:t xml:space="preserve"> Competencia</w:t>
      </w:r>
      <w:r w:rsidRPr="000F1523">
        <w:rPr>
          <w:rFonts w:ascii="Palatino Linotype" w:eastAsia="Palatino Linotype" w:hAnsi="Palatino Linotype" w:cs="Palatino Linotype"/>
        </w:rPr>
        <w:t>.</w:t>
      </w:r>
      <w:r w:rsidRPr="000F1523">
        <w:rPr>
          <w:rFonts w:ascii="Palatino Linotype" w:eastAsia="Palatino Linotype" w:hAnsi="Palatino Linotype" w:cs="Palatino Linotype"/>
          <w:b/>
        </w:rPr>
        <w:t xml:space="preserve"> </w:t>
      </w:r>
    </w:p>
    <w:p w14:paraId="672E8424" w14:textId="0D68F4C0" w:rsidR="0018518A" w:rsidRPr="000F1523" w:rsidRDefault="0018518A" w:rsidP="000F1523">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0F1523">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w:t>
      </w:r>
      <w:r w:rsidR="004E6E9E" w:rsidRPr="000F1523">
        <w:rPr>
          <w:rFonts w:ascii="Palatino Linotype" w:eastAsia="Palatino Linotype" w:hAnsi="Palatino Linotype" w:cs="Palatino Linotype"/>
        </w:rPr>
        <w:t>XXIII</w:t>
      </w:r>
      <w:r w:rsidRPr="000F1523">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7E9039BB" w14:textId="77777777" w:rsidR="0018518A" w:rsidRPr="000F1523" w:rsidRDefault="0018518A" w:rsidP="000F1523">
      <w:pPr>
        <w:widowControl w:val="0"/>
        <w:tabs>
          <w:tab w:val="left" w:pos="1701"/>
          <w:tab w:val="left" w:pos="2977"/>
        </w:tabs>
        <w:spacing w:line="360" w:lineRule="auto"/>
        <w:jc w:val="both"/>
        <w:rPr>
          <w:rFonts w:ascii="Palatino Linotype" w:eastAsia="Palatino Linotype" w:hAnsi="Palatino Linotype" w:cs="Palatino Linotype"/>
        </w:rPr>
      </w:pPr>
    </w:p>
    <w:p w14:paraId="7E03C745" w14:textId="77777777" w:rsidR="0018518A" w:rsidRPr="000F1523" w:rsidRDefault="0018518A" w:rsidP="000F1523">
      <w:pPr>
        <w:spacing w:line="360" w:lineRule="auto"/>
        <w:jc w:val="both"/>
        <w:rPr>
          <w:rFonts w:ascii="Palatino Linotype" w:eastAsia="Palatino Linotype" w:hAnsi="Palatino Linotype" w:cs="Palatino Linotype"/>
          <w:b/>
        </w:rPr>
      </w:pPr>
      <w:r w:rsidRPr="000F1523">
        <w:rPr>
          <w:rFonts w:ascii="Palatino Linotype" w:eastAsia="Palatino Linotype" w:hAnsi="Palatino Linotype" w:cs="Palatino Linotype"/>
          <w:b/>
          <w:sz w:val="28"/>
          <w:szCs w:val="28"/>
        </w:rPr>
        <w:t>SEGUNDO</w:t>
      </w:r>
      <w:r w:rsidRPr="000F1523">
        <w:rPr>
          <w:rFonts w:ascii="Palatino Linotype" w:eastAsia="Palatino Linotype" w:hAnsi="Palatino Linotype" w:cs="Palatino Linotype"/>
          <w:b/>
        </w:rPr>
        <w:t xml:space="preserve">. Interés. </w:t>
      </w:r>
    </w:p>
    <w:p w14:paraId="7200AA82" w14:textId="77777777" w:rsidR="0018518A" w:rsidRPr="000F1523" w:rsidRDefault="0018518A" w:rsidP="000F1523">
      <w:pPr>
        <w:spacing w:line="360" w:lineRule="auto"/>
        <w:jc w:val="both"/>
        <w:rPr>
          <w:rFonts w:ascii="Palatino Linotype" w:eastAsia="Palatino Linotype" w:hAnsi="Palatino Linotype" w:cs="Palatino Linotype"/>
        </w:rPr>
      </w:pPr>
      <w:r w:rsidRPr="000F1523">
        <w:rPr>
          <w:rFonts w:ascii="Palatino Linotype" w:eastAsia="Palatino Linotype" w:hAnsi="Palatino Linotype" w:cs="Palatino Linotype"/>
        </w:rPr>
        <w:t xml:space="preserve">El Recurso de Revisión materia del presente estudio fue interpuesto por parte legítima, en atención a que se presentó por </w:t>
      </w:r>
      <w:r w:rsidRPr="000F1523">
        <w:rPr>
          <w:rFonts w:ascii="Palatino Linotype" w:eastAsia="Palatino Linotype" w:hAnsi="Palatino Linotype" w:cs="Palatino Linotype"/>
          <w:b/>
        </w:rPr>
        <w:t>EL RECURRENTE,</w:t>
      </w:r>
      <w:r w:rsidRPr="000F1523">
        <w:rPr>
          <w:rFonts w:ascii="Palatino Linotype" w:eastAsia="Palatino Linotype" w:hAnsi="Palatino Linotype" w:cs="Palatino Linotype"/>
        </w:rPr>
        <w:t xml:space="preserve"> quien es la misma persona que formuló la solicitud de acceso a la información pública al </w:t>
      </w:r>
      <w:r w:rsidRPr="000F1523">
        <w:rPr>
          <w:rFonts w:ascii="Palatino Linotype" w:eastAsia="Palatino Linotype" w:hAnsi="Palatino Linotype" w:cs="Palatino Linotype"/>
          <w:b/>
        </w:rPr>
        <w:t xml:space="preserve">SUJETO OBLIGADO, </w:t>
      </w:r>
      <w:r w:rsidRPr="000F1523">
        <w:rPr>
          <w:rFonts w:ascii="Palatino Linotype" w:eastAsia="Palatino Linotype" w:hAnsi="Palatino Linotype" w:cs="Palatino Linotype"/>
        </w:rPr>
        <w:t xml:space="preserve">pues para ello, es necesario que el particular ingrese al </w:t>
      </w:r>
      <w:r w:rsidRPr="000F1523">
        <w:rPr>
          <w:rFonts w:ascii="Palatino Linotype" w:eastAsia="Palatino Linotype" w:hAnsi="Palatino Linotype" w:cs="Palatino Linotype"/>
          <w:b/>
        </w:rPr>
        <w:t xml:space="preserve">SAIMEX </w:t>
      </w:r>
      <w:r w:rsidRPr="000F1523">
        <w:rPr>
          <w:rFonts w:ascii="Palatino Linotype" w:eastAsia="Palatino Linotype" w:hAnsi="Palatino Linotype" w:cs="Palatino Linotype"/>
        </w:rPr>
        <w:t>mediante la utilización de su clave de usuario y contraseña.</w:t>
      </w:r>
    </w:p>
    <w:p w14:paraId="6B3376B7" w14:textId="77777777" w:rsidR="00A64F19" w:rsidRPr="000F1523" w:rsidRDefault="00A64F19" w:rsidP="000F1523">
      <w:pPr>
        <w:spacing w:line="360" w:lineRule="auto"/>
        <w:jc w:val="both"/>
        <w:rPr>
          <w:rFonts w:ascii="Palatino Linotype" w:eastAsia="Palatino Linotype" w:hAnsi="Palatino Linotype" w:cs="Palatino Linotype"/>
        </w:rPr>
      </w:pPr>
    </w:p>
    <w:p w14:paraId="1CE045F8" w14:textId="77777777" w:rsidR="0018518A" w:rsidRPr="000F1523" w:rsidRDefault="0018518A" w:rsidP="000F1523">
      <w:pPr>
        <w:tabs>
          <w:tab w:val="center" w:pos="4252"/>
          <w:tab w:val="right" w:pos="8504"/>
        </w:tabs>
        <w:spacing w:line="360" w:lineRule="auto"/>
        <w:ind w:left="-57"/>
        <w:jc w:val="both"/>
        <w:rPr>
          <w:rFonts w:ascii="Palatino Linotype" w:eastAsia="Palatino Linotype" w:hAnsi="Palatino Linotype" w:cs="Palatino Linotype"/>
        </w:rPr>
      </w:pPr>
      <w:r w:rsidRPr="000F1523">
        <w:rPr>
          <w:rFonts w:ascii="Palatino Linotype" w:eastAsia="Palatino Linotype" w:hAnsi="Palatino Linotype" w:cs="Palatino Linotype"/>
          <w:b/>
          <w:sz w:val="28"/>
          <w:szCs w:val="28"/>
        </w:rPr>
        <w:t>TERCERO.</w:t>
      </w:r>
      <w:r w:rsidRPr="000F1523">
        <w:rPr>
          <w:rFonts w:ascii="Palatino Linotype" w:eastAsia="Palatino Linotype" w:hAnsi="Palatino Linotype" w:cs="Palatino Linotype"/>
        </w:rPr>
        <w:t xml:space="preserve"> </w:t>
      </w:r>
      <w:r w:rsidRPr="000F1523">
        <w:rPr>
          <w:rFonts w:ascii="Palatino Linotype" w:eastAsia="Palatino Linotype" w:hAnsi="Palatino Linotype" w:cs="Palatino Linotype"/>
          <w:b/>
        </w:rPr>
        <w:t>Oportunidad</w:t>
      </w:r>
      <w:r w:rsidRPr="000F1523">
        <w:rPr>
          <w:rFonts w:ascii="Palatino Linotype" w:eastAsia="Palatino Linotype" w:hAnsi="Palatino Linotype" w:cs="Palatino Linotype"/>
        </w:rPr>
        <w:t xml:space="preserve">. </w:t>
      </w:r>
    </w:p>
    <w:p w14:paraId="55C6A747" w14:textId="77777777" w:rsidR="0049317C" w:rsidRPr="000F1523" w:rsidRDefault="0049317C" w:rsidP="000F1523">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0F1523">
        <w:rPr>
          <w:rFonts w:ascii="Palatino Linotype" w:hAnsi="Palatino Linotype" w:cs="Arial"/>
        </w:rPr>
        <w:t xml:space="preserve">El Recurso de Revisión se interpuso dentro del plazo de quince días hábiles contados a partir del día siguiente en que </w:t>
      </w:r>
      <w:r w:rsidRPr="000F1523">
        <w:rPr>
          <w:rFonts w:ascii="Palatino Linotype" w:hAnsi="Palatino Linotype" w:cs="Arial"/>
          <w:b/>
        </w:rPr>
        <w:t xml:space="preserve">EL RECURRENTE </w:t>
      </w:r>
      <w:r w:rsidRPr="000F1523">
        <w:rPr>
          <w:rFonts w:ascii="Palatino Linotype" w:hAnsi="Palatino Linotype" w:cs="Arial"/>
        </w:rPr>
        <w:t xml:space="preserve">tuvo conocimiento de la respuesta </w:t>
      </w:r>
      <w:r w:rsidRPr="000F1523">
        <w:rPr>
          <w:rFonts w:ascii="Palatino Linotype" w:hAnsi="Palatino Linotype" w:cs="Arial"/>
        </w:rPr>
        <w:lastRenderedPageBreak/>
        <w:t xml:space="preserve">impugnada, tal y como lo prevé el artículo 178 de la Ley de Transparencia y Acceso a la Información Pública del Estado de México y Municipios, que establece: </w:t>
      </w:r>
    </w:p>
    <w:p w14:paraId="410C2B2E" w14:textId="77777777" w:rsidR="0049317C" w:rsidRPr="000F1523" w:rsidRDefault="0049317C" w:rsidP="000F1523">
      <w:pPr>
        <w:spacing w:line="360" w:lineRule="auto"/>
        <w:ind w:left="851" w:right="902"/>
        <w:jc w:val="both"/>
        <w:rPr>
          <w:rFonts w:ascii="Palatino Linotype" w:eastAsiaTheme="minorEastAsia" w:hAnsi="Palatino Linotype" w:cs="Arial"/>
        </w:rPr>
      </w:pPr>
    </w:p>
    <w:p w14:paraId="0AE15C21" w14:textId="77777777" w:rsidR="0049317C" w:rsidRPr="000F1523" w:rsidRDefault="0049317C" w:rsidP="00EB024F">
      <w:pPr>
        <w:tabs>
          <w:tab w:val="left" w:pos="851"/>
        </w:tabs>
        <w:ind w:left="851" w:right="901"/>
        <w:jc w:val="both"/>
        <w:rPr>
          <w:rFonts w:ascii="Palatino Linotype" w:eastAsiaTheme="minorEastAsia" w:hAnsi="Palatino Linotype" w:cs="Arial"/>
          <w:i/>
        </w:rPr>
      </w:pPr>
      <w:r w:rsidRPr="000F1523">
        <w:rPr>
          <w:rFonts w:ascii="Palatino Linotype" w:eastAsiaTheme="minorEastAsia" w:hAnsi="Palatino Linotype" w:cs="Arial"/>
          <w:b/>
          <w:i/>
        </w:rPr>
        <w:t>“Artículo 178.</w:t>
      </w:r>
      <w:r w:rsidRPr="000F1523">
        <w:rPr>
          <w:rFonts w:ascii="Palatino Linotype" w:eastAsiaTheme="minorEastAsia"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2981E5B" w14:textId="77777777" w:rsidR="0049317C" w:rsidRPr="000F1523" w:rsidRDefault="0049317C" w:rsidP="00EB024F">
      <w:pPr>
        <w:tabs>
          <w:tab w:val="left" w:pos="851"/>
        </w:tabs>
        <w:ind w:left="851" w:right="901"/>
        <w:jc w:val="both"/>
        <w:rPr>
          <w:rFonts w:ascii="Palatino Linotype" w:eastAsiaTheme="minorEastAsia" w:hAnsi="Palatino Linotype" w:cs="Arial"/>
          <w:i/>
        </w:rPr>
      </w:pPr>
    </w:p>
    <w:p w14:paraId="20D13DA9" w14:textId="77777777" w:rsidR="0049317C" w:rsidRPr="000F1523" w:rsidRDefault="0049317C" w:rsidP="00EB024F">
      <w:pPr>
        <w:tabs>
          <w:tab w:val="left" w:pos="851"/>
        </w:tabs>
        <w:ind w:left="851" w:right="901"/>
        <w:jc w:val="both"/>
        <w:rPr>
          <w:rFonts w:ascii="Palatino Linotype" w:eastAsiaTheme="minorEastAsia" w:hAnsi="Palatino Linotype" w:cs="Arial"/>
          <w:i/>
        </w:rPr>
      </w:pPr>
      <w:r w:rsidRPr="000F1523">
        <w:rPr>
          <w:rFonts w:ascii="Palatino Linotype" w:eastAsiaTheme="minorEastAsia"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6374382" w14:textId="77777777" w:rsidR="0049317C" w:rsidRPr="000F1523" w:rsidRDefault="0049317C" w:rsidP="00EB024F">
      <w:pPr>
        <w:tabs>
          <w:tab w:val="left" w:pos="851"/>
        </w:tabs>
        <w:ind w:left="851" w:right="901"/>
        <w:jc w:val="both"/>
        <w:rPr>
          <w:rFonts w:ascii="Palatino Linotype" w:eastAsiaTheme="minorEastAsia" w:hAnsi="Palatino Linotype" w:cs="Arial"/>
          <w:i/>
        </w:rPr>
      </w:pPr>
    </w:p>
    <w:p w14:paraId="612584CD" w14:textId="77777777" w:rsidR="0049317C" w:rsidRPr="000F1523" w:rsidRDefault="0049317C" w:rsidP="00EB024F">
      <w:pPr>
        <w:tabs>
          <w:tab w:val="left" w:pos="851"/>
        </w:tabs>
        <w:ind w:left="851" w:right="901"/>
        <w:jc w:val="both"/>
        <w:rPr>
          <w:rFonts w:ascii="Palatino Linotype" w:eastAsiaTheme="minorEastAsia" w:hAnsi="Palatino Linotype" w:cs="Arial"/>
          <w:i/>
        </w:rPr>
      </w:pPr>
      <w:r w:rsidRPr="000F1523">
        <w:rPr>
          <w:rFonts w:ascii="Palatino Linotype" w:eastAsiaTheme="minorEastAsia" w:hAnsi="Palatino Linotype" w:cs="Arial"/>
          <w:i/>
        </w:rPr>
        <w:t>En el caso de que se interponga ante la Unidad de Transparencia, ésta deberá remitir el Recurso de Revisión al Instituto a más tardar al día siguiente de haberlo recibido.</w:t>
      </w:r>
      <w:r w:rsidRPr="000F1523">
        <w:rPr>
          <w:rFonts w:ascii="Palatino Linotype" w:eastAsiaTheme="minorEastAsia" w:hAnsi="Palatino Linotype" w:cs="Arial"/>
          <w:b/>
          <w:i/>
        </w:rPr>
        <w:t>”</w:t>
      </w:r>
    </w:p>
    <w:p w14:paraId="77649D9C" w14:textId="77777777" w:rsidR="0049317C" w:rsidRPr="000F1523" w:rsidRDefault="0049317C" w:rsidP="000F1523">
      <w:pPr>
        <w:spacing w:line="360" w:lineRule="auto"/>
        <w:ind w:left="851" w:right="902"/>
        <w:jc w:val="both"/>
        <w:rPr>
          <w:rFonts w:ascii="Palatino Linotype" w:eastAsiaTheme="minorEastAsia" w:hAnsi="Palatino Linotype" w:cs="Arial"/>
        </w:rPr>
      </w:pPr>
    </w:p>
    <w:p w14:paraId="69FF7483" w14:textId="3CD394D1" w:rsidR="0049317C" w:rsidRPr="000F1523" w:rsidRDefault="0049317C" w:rsidP="000F1523">
      <w:pPr>
        <w:spacing w:line="360" w:lineRule="auto"/>
        <w:jc w:val="both"/>
        <w:rPr>
          <w:rFonts w:ascii="Palatino Linotype" w:hAnsi="Palatino Linotype"/>
        </w:rPr>
      </w:pPr>
      <w:r w:rsidRPr="000F1523">
        <w:rPr>
          <w:rFonts w:ascii="Palatino Linotype" w:eastAsiaTheme="minorEastAsia" w:hAnsi="Palatino Linotype" w:cs="Arial"/>
        </w:rPr>
        <w:t xml:space="preserve">En esa tesitura, atendiendo a que </w:t>
      </w:r>
      <w:r w:rsidRPr="000F1523">
        <w:rPr>
          <w:rFonts w:ascii="Palatino Linotype" w:eastAsiaTheme="minorEastAsia" w:hAnsi="Palatino Linotype" w:cs="Arial"/>
          <w:b/>
        </w:rPr>
        <w:t>EL SUJETO OBLIGADO</w:t>
      </w:r>
      <w:r w:rsidRPr="000F1523">
        <w:rPr>
          <w:rFonts w:ascii="Palatino Linotype" w:eastAsiaTheme="minorEastAsia" w:hAnsi="Palatino Linotype" w:cs="Arial"/>
        </w:rPr>
        <w:t xml:space="preserve"> notificó la respuesta a la solicitud de información pública el </w:t>
      </w:r>
      <w:r w:rsidR="008C12B9" w:rsidRPr="000F1523">
        <w:rPr>
          <w:rFonts w:ascii="Palatino Linotype" w:eastAsia="Palatino Linotype" w:hAnsi="Palatino Linotype" w:cs="Palatino Linotype"/>
          <w:b/>
        </w:rPr>
        <w:t>veinticuatro</w:t>
      </w:r>
      <w:r w:rsidR="004E6E9E" w:rsidRPr="000F1523">
        <w:rPr>
          <w:rFonts w:ascii="Palatino Linotype" w:eastAsia="Palatino Linotype" w:hAnsi="Palatino Linotype" w:cs="Palatino Linotype"/>
          <w:b/>
        </w:rPr>
        <w:t xml:space="preserve"> de </w:t>
      </w:r>
      <w:r w:rsidR="008C12B9" w:rsidRPr="000F1523">
        <w:rPr>
          <w:rFonts w:ascii="Palatino Linotype" w:eastAsia="Palatino Linotype" w:hAnsi="Palatino Linotype" w:cs="Palatino Linotype"/>
          <w:b/>
        </w:rPr>
        <w:t>enero</w:t>
      </w:r>
      <w:r w:rsidR="004E6E9E" w:rsidRPr="000F1523">
        <w:rPr>
          <w:rFonts w:ascii="Palatino Linotype" w:eastAsia="Palatino Linotype" w:hAnsi="Palatino Linotype" w:cs="Palatino Linotype"/>
          <w:b/>
        </w:rPr>
        <w:t xml:space="preserve"> de dos mil veintitrés</w:t>
      </w:r>
      <w:r w:rsidRPr="000F1523">
        <w:rPr>
          <w:rFonts w:ascii="Palatino Linotype" w:eastAsiaTheme="minorEastAsia" w:hAnsi="Palatino Linotype" w:cs="Arial"/>
        </w:rPr>
        <w:t>;</w:t>
      </w:r>
      <w:r w:rsidRPr="000F1523">
        <w:rPr>
          <w:rFonts w:ascii="Palatino Linotype" w:eastAsiaTheme="minorEastAsia" w:hAnsi="Palatino Linotype" w:cs="Arial"/>
          <w:b/>
        </w:rPr>
        <w:t xml:space="preserve"> </w:t>
      </w:r>
      <w:r w:rsidRPr="000F1523">
        <w:rPr>
          <w:rFonts w:ascii="Palatino Linotype" w:eastAsiaTheme="minorEastAsia" w:hAnsi="Palatino Linotype" w:cs="Arial"/>
        </w:rPr>
        <w:t xml:space="preserve">el plazo de quince días hábiles que prevé el artículo 178 de la Ley de la materia el cual otorga al </w:t>
      </w:r>
      <w:r w:rsidRPr="000F1523">
        <w:rPr>
          <w:rFonts w:ascii="Palatino Linotype" w:eastAsiaTheme="minorEastAsia" w:hAnsi="Palatino Linotype" w:cs="Arial"/>
          <w:b/>
        </w:rPr>
        <w:t>RECURRENTE</w:t>
      </w:r>
      <w:r w:rsidRPr="000F1523">
        <w:rPr>
          <w:rFonts w:ascii="Palatino Linotype" w:eastAsiaTheme="minorEastAsia" w:hAnsi="Palatino Linotype" w:cs="Arial"/>
        </w:rPr>
        <w:t xml:space="preserve"> para presentar el Recurso de Revisión, transcurrió del </w:t>
      </w:r>
      <w:r w:rsidR="00BF6305" w:rsidRPr="000F1523">
        <w:rPr>
          <w:rFonts w:ascii="Palatino Linotype" w:eastAsiaTheme="minorEastAsia" w:hAnsi="Palatino Linotype" w:cs="Arial"/>
          <w:b/>
          <w:bCs/>
        </w:rPr>
        <w:t>veinticinco de enero al quince de febrero de dos mil veintitrés</w:t>
      </w:r>
      <w:r w:rsidRPr="000F1523">
        <w:rPr>
          <w:rFonts w:ascii="Palatino Linotype" w:eastAsiaTheme="minorEastAsia" w:hAnsi="Palatino Linotype" w:cs="Arial"/>
        </w:rPr>
        <w:t xml:space="preserve">, </w:t>
      </w:r>
      <w:r w:rsidRPr="000F1523">
        <w:rPr>
          <w:rFonts w:ascii="Palatino Linotype" w:hAnsi="Palatino Linotype" w:cs="Arial"/>
        </w:rPr>
        <w:t xml:space="preserve">sin contemplar en el cómputo los días </w:t>
      </w:r>
      <w:r w:rsidR="00F528F5" w:rsidRPr="000F1523">
        <w:rPr>
          <w:rFonts w:ascii="Palatino Linotype" w:hAnsi="Palatino Linotype" w:cs="Arial"/>
        </w:rPr>
        <w:t>veintiocho y veintinueve de enero así como el cuatro, cinco, once y doce de febrero de dos mil veintitrés</w:t>
      </w:r>
      <w:r w:rsidRPr="000F1523">
        <w:rPr>
          <w:rFonts w:ascii="Palatino Linotype" w:hAnsi="Palatino Linotype" w:cs="Arial"/>
        </w:rPr>
        <w:t xml:space="preserve">, por corresponder a sábados y domingos, considerados como días inhábiles; en términos del artículo 3, fracción X de la </w:t>
      </w:r>
      <w:r w:rsidRPr="000F1523">
        <w:rPr>
          <w:rFonts w:ascii="Palatino Linotype" w:hAnsi="Palatino Linotype"/>
        </w:rPr>
        <w:t xml:space="preserve">Ley de Transparencia y Acceso a la Información Pública del Estado de México y Municipios. </w:t>
      </w:r>
    </w:p>
    <w:p w14:paraId="0825B5C3" w14:textId="77777777" w:rsidR="0049317C" w:rsidRPr="000F1523" w:rsidRDefault="0049317C" w:rsidP="000F1523">
      <w:pPr>
        <w:spacing w:line="360" w:lineRule="auto"/>
        <w:jc w:val="both"/>
        <w:rPr>
          <w:rFonts w:ascii="Palatino Linotype" w:eastAsiaTheme="minorEastAsia" w:hAnsi="Palatino Linotype" w:cs="Arial"/>
        </w:rPr>
      </w:pPr>
    </w:p>
    <w:p w14:paraId="29BAAA18" w14:textId="6432242D" w:rsidR="0049317C" w:rsidRPr="000F1523" w:rsidRDefault="0049317C" w:rsidP="000F1523">
      <w:pPr>
        <w:spacing w:line="360" w:lineRule="auto"/>
        <w:jc w:val="both"/>
        <w:rPr>
          <w:rFonts w:ascii="Palatino Linotype" w:eastAsiaTheme="minorEastAsia" w:hAnsi="Palatino Linotype" w:cs="Arial"/>
        </w:rPr>
      </w:pPr>
      <w:r w:rsidRPr="000F1523">
        <w:rPr>
          <w:rFonts w:ascii="Palatino Linotype" w:eastAsiaTheme="minorEastAsia" w:hAnsi="Palatino Linotype" w:cs="Arial"/>
        </w:rPr>
        <w:lastRenderedPageBreak/>
        <w:t xml:space="preserve">En ese tenor, si el Recurso de Revisión materia del presente estudio, se tuvo por interpuesto el </w:t>
      </w:r>
      <w:r w:rsidR="009C6F60" w:rsidRPr="000F1523">
        <w:rPr>
          <w:rFonts w:ascii="Palatino Linotype" w:eastAsiaTheme="minorEastAsia" w:hAnsi="Palatino Linotype" w:cs="Arial"/>
          <w:b/>
        </w:rPr>
        <w:t>veintiséis</w:t>
      </w:r>
      <w:r w:rsidRPr="000F1523">
        <w:rPr>
          <w:rFonts w:ascii="Palatino Linotype" w:eastAsiaTheme="minorEastAsia" w:hAnsi="Palatino Linotype" w:cs="Arial"/>
          <w:b/>
        </w:rPr>
        <w:t xml:space="preserve"> de </w:t>
      </w:r>
      <w:r w:rsidR="009C6F60" w:rsidRPr="000F1523">
        <w:rPr>
          <w:rFonts w:ascii="Palatino Linotype" w:eastAsiaTheme="minorEastAsia" w:hAnsi="Palatino Linotype" w:cs="Arial"/>
          <w:b/>
        </w:rPr>
        <w:t>enero</w:t>
      </w:r>
      <w:r w:rsidRPr="000F1523">
        <w:rPr>
          <w:rFonts w:ascii="Palatino Linotype" w:eastAsiaTheme="minorEastAsia" w:hAnsi="Palatino Linotype" w:cs="Arial"/>
          <w:b/>
        </w:rPr>
        <w:t xml:space="preserve"> de dos mil </w:t>
      </w:r>
      <w:r w:rsidR="004E6E9E" w:rsidRPr="000F1523">
        <w:rPr>
          <w:rFonts w:ascii="Palatino Linotype" w:eastAsia="Palatino Linotype" w:hAnsi="Palatino Linotype" w:cs="Palatino Linotype"/>
          <w:b/>
        </w:rPr>
        <w:t>veintitrés</w:t>
      </w:r>
      <w:r w:rsidRPr="000F1523">
        <w:rPr>
          <w:rFonts w:ascii="Palatino Linotype" w:eastAsiaTheme="minorEastAsia" w:hAnsi="Palatino Linotype" w:cs="Arial"/>
        </w:rPr>
        <w:t>, éste se encuentra dentro de los márgenes temporales previstos en el precepto legal citado en el párrafo anterior y, por tanto, su interposición se realizó dentro de los términos legales ya referidos.</w:t>
      </w:r>
    </w:p>
    <w:p w14:paraId="2DD0AE30" w14:textId="77777777" w:rsidR="0018518A" w:rsidRPr="000F1523" w:rsidRDefault="0018518A" w:rsidP="000F1523">
      <w:pPr>
        <w:spacing w:line="360" w:lineRule="auto"/>
        <w:jc w:val="both"/>
        <w:rPr>
          <w:rFonts w:ascii="Palatino Linotype" w:hAnsi="Palatino Linotype" w:cs="Arial"/>
          <w:lang w:val="es-ES"/>
        </w:rPr>
      </w:pPr>
    </w:p>
    <w:p w14:paraId="39B72B40" w14:textId="77777777" w:rsidR="0018518A" w:rsidRPr="000F1523" w:rsidRDefault="0018518A" w:rsidP="000F1523">
      <w:pPr>
        <w:spacing w:line="360" w:lineRule="auto"/>
        <w:ind w:right="49"/>
        <w:jc w:val="both"/>
        <w:rPr>
          <w:rFonts w:ascii="Palatino Linotype" w:eastAsia="Palatino Linotype" w:hAnsi="Palatino Linotype" w:cs="Palatino Linotype"/>
          <w:b/>
        </w:rPr>
      </w:pPr>
      <w:r w:rsidRPr="000F1523">
        <w:rPr>
          <w:rFonts w:ascii="Palatino Linotype" w:eastAsia="Palatino Linotype" w:hAnsi="Palatino Linotype" w:cs="Palatino Linotype"/>
          <w:b/>
          <w:sz w:val="28"/>
          <w:szCs w:val="28"/>
        </w:rPr>
        <w:t>CUARTO</w:t>
      </w:r>
      <w:r w:rsidRPr="000F1523">
        <w:rPr>
          <w:rFonts w:ascii="Palatino Linotype" w:eastAsia="Palatino Linotype" w:hAnsi="Palatino Linotype" w:cs="Palatino Linotype"/>
          <w:b/>
        </w:rPr>
        <w:t xml:space="preserve">. Procedibilidad. </w:t>
      </w:r>
    </w:p>
    <w:p w14:paraId="4302F87D" w14:textId="28B4C86F" w:rsidR="0018518A" w:rsidRDefault="0018518A" w:rsidP="000F1523">
      <w:pPr>
        <w:spacing w:line="360" w:lineRule="auto"/>
        <w:ind w:right="49"/>
        <w:jc w:val="both"/>
        <w:rPr>
          <w:rFonts w:ascii="Palatino Linotype" w:eastAsia="Palatino Linotype" w:hAnsi="Palatino Linotype" w:cs="Palatino Linotype"/>
        </w:rPr>
      </w:pPr>
      <w:r w:rsidRPr="000F1523">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3A7A0152" w14:textId="77777777" w:rsidR="00EB024F" w:rsidRPr="000F1523" w:rsidRDefault="00EB024F" w:rsidP="000F1523">
      <w:pPr>
        <w:spacing w:line="360" w:lineRule="auto"/>
        <w:ind w:right="49"/>
        <w:jc w:val="both"/>
        <w:rPr>
          <w:rFonts w:ascii="Palatino Linotype" w:eastAsia="Palatino Linotype" w:hAnsi="Palatino Linotype" w:cs="Palatino Linotype"/>
        </w:rPr>
      </w:pPr>
    </w:p>
    <w:p w14:paraId="79A1DE5F" w14:textId="77777777" w:rsidR="0018518A" w:rsidRPr="000F1523" w:rsidRDefault="0018518A" w:rsidP="000F1523">
      <w:pPr>
        <w:tabs>
          <w:tab w:val="left" w:pos="851"/>
        </w:tabs>
        <w:ind w:left="851" w:right="901"/>
        <w:jc w:val="both"/>
        <w:rPr>
          <w:rFonts w:ascii="Palatino Linotype" w:eastAsia="Palatino Linotype" w:hAnsi="Palatino Linotype" w:cs="Palatino Linotype"/>
          <w:b/>
          <w:i/>
          <w:sz w:val="22"/>
          <w:szCs w:val="22"/>
        </w:rPr>
      </w:pPr>
      <w:r w:rsidRPr="000F1523">
        <w:rPr>
          <w:rFonts w:ascii="Palatino Linotype" w:eastAsia="Palatino Linotype" w:hAnsi="Palatino Linotype" w:cs="Palatino Linotype"/>
          <w:b/>
          <w:i/>
          <w:sz w:val="22"/>
          <w:szCs w:val="22"/>
        </w:rPr>
        <w:t xml:space="preserve">“Artículo 180. </w:t>
      </w:r>
      <w:r w:rsidRPr="000F1523">
        <w:rPr>
          <w:rFonts w:ascii="Palatino Linotype" w:eastAsia="Palatino Linotype" w:hAnsi="Palatino Linotype" w:cs="Palatino Linotype"/>
          <w:i/>
          <w:sz w:val="22"/>
          <w:szCs w:val="22"/>
        </w:rPr>
        <w:t>El recurso de revisión contendrá:</w:t>
      </w:r>
      <w:r w:rsidRPr="000F1523">
        <w:rPr>
          <w:rFonts w:ascii="Palatino Linotype" w:eastAsia="Palatino Linotype" w:hAnsi="Palatino Linotype" w:cs="Palatino Linotype"/>
          <w:b/>
          <w:i/>
          <w:sz w:val="22"/>
          <w:szCs w:val="22"/>
        </w:rPr>
        <w:t xml:space="preserve"> </w:t>
      </w:r>
    </w:p>
    <w:p w14:paraId="51DCD42D" w14:textId="77777777" w:rsidR="0018518A" w:rsidRPr="000F1523" w:rsidRDefault="0018518A" w:rsidP="000F1523">
      <w:pPr>
        <w:tabs>
          <w:tab w:val="left" w:pos="851"/>
        </w:tabs>
        <w:ind w:left="851" w:right="901"/>
        <w:jc w:val="both"/>
        <w:rPr>
          <w:rFonts w:ascii="Palatino Linotype" w:eastAsia="Palatino Linotype" w:hAnsi="Palatino Linotype" w:cs="Palatino Linotype"/>
          <w:b/>
          <w:i/>
          <w:sz w:val="22"/>
          <w:szCs w:val="22"/>
        </w:rPr>
      </w:pPr>
      <w:r w:rsidRPr="000F1523">
        <w:rPr>
          <w:rFonts w:ascii="Palatino Linotype" w:eastAsia="Palatino Linotype" w:hAnsi="Palatino Linotype" w:cs="Palatino Linotype"/>
          <w:b/>
          <w:i/>
          <w:sz w:val="22"/>
          <w:szCs w:val="22"/>
        </w:rPr>
        <w:t>…</w:t>
      </w:r>
    </w:p>
    <w:p w14:paraId="1FC4B152" w14:textId="77777777" w:rsidR="0018518A" w:rsidRPr="000F1523" w:rsidRDefault="0018518A" w:rsidP="000F1523">
      <w:pPr>
        <w:tabs>
          <w:tab w:val="left" w:pos="851"/>
        </w:tabs>
        <w:ind w:left="851" w:right="901"/>
        <w:jc w:val="both"/>
        <w:rPr>
          <w:rFonts w:ascii="Palatino Linotype" w:eastAsia="Palatino Linotype" w:hAnsi="Palatino Linotype" w:cs="Palatino Linotype"/>
          <w:i/>
          <w:sz w:val="22"/>
          <w:szCs w:val="22"/>
        </w:rPr>
      </w:pPr>
      <w:r w:rsidRPr="000F1523">
        <w:rPr>
          <w:rFonts w:ascii="Palatino Linotype" w:eastAsia="Palatino Linotype" w:hAnsi="Palatino Linotype" w:cs="Palatino Linotype"/>
          <w:b/>
          <w:i/>
          <w:sz w:val="22"/>
          <w:szCs w:val="22"/>
        </w:rPr>
        <w:t xml:space="preserve">II. El nombre del solicitante que recurre </w:t>
      </w:r>
      <w:r w:rsidRPr="000F1523">
        <w:rPr>
          <w:rFonts w:ascii="Palatino Linotype" w:eastAsia="Palatino Linotype" w:hAnsi="Palatino Linotype" w:cs="Palatino Linotype"/>
          <w:i/>
          <w:sz w:val="22"/>
          <w:szCs w:val="22"/>
        </w:rPr>
        <w:t>o de su representante y, en su caso, …</w:t>
      </w:r>
    </w:p>
    <w:p w14:paraId="57D34AA3" w14:textId="77777777" w:rsidR="0018518A" w:rsidRPr="000F1523" w:rsidRDefault="0018518A" w:rsidP="000F1523">
      <w:pPr>
        <w:tabs>
          <w:tab w:val="left" w:pos="851"/>
        </w:tabs>
        <w:ind w:left="851" w:right="901"/>
        <w:jc w:val="both"/>
        <w:rPr>
          <w:rFonts w:ascii="Palatino Linotype" w:eastAsia="Palatino Linotype" w:hAnsi="Palatino Linotype" w:cs="Palatino Linotype"/>
          <w:b/>
          <w:i/>
          <w:sz w:val="22"/>
          <w:szCs w:val="22"/>
        </w:rPr>
      </w:pPr>
      <w:r w:rsidRPr="000F1523">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0F1523">
        <w:rPr>
          <w:rFonts w:ascii="Palatino Linotype" w:eastAsia="Palatino Linotype" w:hAnsi="Palatino Linotype" w:cs="Palatino Linotype"/>
          <w:i/>
          <w:sz w:val="22"/>
          <w:szCs w:val="22"/>
        </w:rPr>
        <w:t>, IV, VII y VIII.</w:t>
      </w:r>
      <w:r w:rsidRPr="000F1523">
        <w:rPr>
          <w:rFonts w:ascii="Palatino Linotype" w:eastAsia="Palatino Linotype" w:hAnsi="Palatino Linotype" w:cs="Palatino Linotype"/>
          <w:b/>
          <w:i/>
          <w:sz w:val="22"/>
          <w:szCs w:val="22"/>
        </w:rPr>
        <w:t>”</w:t>
      </w:r>
    </w:p>
    <w:p w14:paraId="5FE343BA" w14:textId="77777777" w:rsidR="0018518A" w:rsidRPr="000F1523" w:rsidRDefault="0018518A" w:rsidP="000F1523">
      <w:pPr>
        <w:tabs>
          <w:tab w:val="left" w:pos="851"/>
        </w:tabs>
        <w:ind w:left="851" w:right="901"/>
        <w:jc w:val="both"/>
        <w:rPr>
          <w:rFonts w:ascii="Palatino Linotype" w:eastAsia="Palatino Linotype" w:hAnsi="Palatino Linotype" w:cs="Palatino Linotype"/>
          <w:i/>
          <w:sz w:val="22"/>
          <w:szCs w:val="22"/>
        </w:rPr>
      </w:pPr>
      <w:r w:rsidRPr="000F1523">
        <w:rPr>
          <w:rFonts w:ascii="Palatino Linotype" w:eastAsia="Palatino Linotype" w:hAnsi="Palatino Linotype" w:cs="Palatino Linotype"/>
          <w:i/>
          <w:sz w:val="22"/>
          <w:szCs w:val="22"/>
        </w:rPr>
        <w:t>(Énfasis añadido)</w:t>
      </w:r>
    </w:p>
    <w:p w14:paraId="2CAA21B8" w14:textId="77777777" w:rsidR="0018518A" w:rsidRPr="000F1523" w:rsidRDefault="0018518A" w:rsidP="000F1523">
      <w:pPr>
        <w:tabs>
          <w:tab w:val="left" w:pos="851"/>
        </w:tabs>
        <w:ind w:right="901"/>
        <w:jc w:val="both"/>
        <w:rPr>
          <w:rFonts w:ascii="Palatino Linotype" w:eastAsia="Palatino Linotype" w:hAnsi="Palatino Linotype" w:cs="Palatino Linotype"/>
          <w:i/>
          <w:sz w:val="22"/>
          <w:szCs w:val="22"/>
        </w:rPr>
      </w:pPr>
    </w:p>
    <w:p w14:paraId="15DC5FF2" w14:textId="270AB359" w:rsidR="0018518A" w:rsidRPr="000F1523" w:rsidRDefault="00E865FE" w:rsidP="000F1523">
      <w:pPr>
        <w:spacing w:line="360" w:lineRule="auto"/>
        <w:jc w:val="both"/>
        <w:rPr>
          <w:rFonts w:ascii="Palatino Linotype" w:eastAsia="Palatino Linotype" w:hAnsi="Palatino Linotype" w:cs="Palatino Linotype"/>
        </w:rPr>
      </w:pPr>
      <w:r w:rsidRPr="000F1523">
        <w:rPr>
          <w:rFonts w:ascii="Palatino Linotype" w:eastAsia="Palatino Linotype" w:hAnsi="Palatino Linotype" w:cs="Palatino Linotype"/>
        </w:rPr>
        <w:t>Es así que, derivado que el Recurso de R</w:t>
      </w:r>
      <w:r w:rsidR="0018518A" w:rsidRPr="000F1523">
        <w:rPr>
          <w:rFonts w:ascii="Palatino Linotype" w:eastAsia="Palatino Linotype" w:hAnsi="Palatino Linotype" w:cs="Palatino Linotype"/>
        </w:rPr>
        <w:t>evisión materia del presente asunto, se interpuso de manera electrónica, no es necesario que contenga determinados requisitos, entre ellos, el nombre</w:t>
      </w:r>
      <w:r w:rsidR="0018518A" w:rsidRPr="000F1523">
        <w:rPr>
          <w:rFonts w:ascii="Palatino Linotype" w:eastAsia="Palatino Linotype" w:hAnsi="Palatino Linotype" w:cs="Palatino Linotype"/>
          <w:b/>
        </w:rPr>
        <w:t>;</w:t>
      </w:r>
      <w:r w:rsidR="0018518A" w:rsidRPr="000F1523">
        <w:rPr>
          <w:rFonts w:ascii="Palatino Linotype" w:eastAsia="Palatino Linotype" w:hAnsi="Palatino Linotype" w:cs="Palatino Linotype"/>
        </w:rPr>
        <w:t xml:space="preserve"> por lo que, en el presente caso, al haber sido presentado vía </w:t>
      </w:r>
      <w:r w:rsidR="0018518A" w:rsidRPr="000F1523">
        <w:rPr>
          <w:rFonts w:ascii="Palatino Linotype" w:eastAsia="Palatino Linotype" w:hAnsi="Palatino Linotype" w:cs="Palatino Linotype"/>
          <w:b/>
        </w:rPr>
        <w:t>SAIMEX</w:t>
      </w:r>
      <w:r w:rsidR="0018518A" w:rsidRPr="000F1523">
        <w:rPr>
          <w:rFonts w:ascii="Palatino Linotype" w:eastAsia="Palatino Linotype" w:hAnsi="Palatino Linotype" w:cs="Palatino Linotype"/>
        </w:rPr>
        <w:t>, dicho requisito resulta innecesario.</w:t>
      </w:r>
    </w:p>
    <w:p w14:paraId="4259810F" w14:textId="77777777" w:rsidR="0018518A" w:rsidRPr="000F1523" w:rsidRDefault="0018518A" w:rsidP="000F1523">
      <w:pPr>
        <w:spacing w:line="360" w:lineRule="auto"/>
        <w:jc w:val="both"/>
        <w:rPr>
          <w:rFonts w:ascii="Palatino Linotype" w:eastAsia="Palatino Linotype" w:hAnsi="Palatino Linotype" w:cs="Palatino Linotype"/>
          <w:b/>
        </w:rPr>
      </w:pPr>
    </w:p>
    <w:p w14:paraId="7EB8F47D" w14:textId="77777777" w:rsidR="0018518A" w:rsidRPr="000F1523" w:rsidRDefault="0018518A" w:rsidP="000F1523">
      <w:pPr>
        <w:spacing w:line="360" w:lineRule="auto"/>
        <w:jc w:val="both"/>
        <w:rPr>
          <w:rFonts w:ascii="Palatino Linotype" w:eastAsia="Palatino Linotype" w:hAnsi="Palatino Linotype" w:cs="Palatino Linotype"/>
        </w:rPr>
      </w:pPr>
      <w:r w:rsidRPr="000F1523">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w:t>
      </w:r>
      <w:r w:rsidRPr="000F1523">
        <w:rPr>
          <w:rFonts w:ascii="Palatino Linotype" w:eastAsia="Palatino Linotype" w:hAnsi="Palatino Linotype" w:cs="Palatino Linotype"/>
        </w:rPr>
        <w:lastRenderedPageBreak/>
        <w:t xml:space="preserve">información sin necesidad de acreditar interés alguno o justificar su utilización, de lo que se infiere que para el ejercicio del derecho de acceso a la información pública, </w:t>
      </w:r>
      <w:r w:rsidRPr="000F1523">
        <w:rPr>
          <w:rFonts w:ascii="Palatino Linotype" w:eastAsia="Palatino Linotype" w:hAnsi="Palatino Linotype" w:cs="Palatino Linotype"/>
          <w:b/>
          <w:u w:val="single"/>
        </w:rPr>
        <w:t xml:space="preserve">el nombre no es un requisito </w:t>
      </w:r>
      <w:r w:rsidRPr="000F1523">
        <w:rPr>
          <w:rFonts w:ascii="Palatino Linotype" w:eastAsia="Palatino Linotype" w:hAnsi="Palatino Linotype" w:cs="Palatino Linotype"/>
          <w:b/>
          <w:i/>
          <w:u w:val="single"/>
        </w:rPr>
        <w:t>sine qua non</w:t>
      </w:r>
      <w:r w:rsidRPr="000F1523">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188849A9" w14:textId="77777777" w:rsidR="0018518A" w:rsidRPr="000F1523" w:rsidRDefault="0018518A" w:rsidP="000F1523">
      <w:pPr>
        <w:spacing w:line="360" w:lineRule="auto"/>
        <w:jc w:val="both"/>
        <w:rPr>
          <w:rFonts w:ascii="Palatino Linotype" w:eastAsia="Palatino Linotype" w:hAnsi="Palatino Linotype" w:cs="Palatino Linotype"/>
        </w:rPr>
      </w:pPr>
    </w:p>
    <w:p w14:paraId="3F7EA1C0" w14:textId="77777777" w:rsidR="0018518A" w:rsidRPr="000F1523" w:rsidRDefault="0018518A" w:rsidP="000F1523">
      <w:pPr>
        <w:spacing w:line="360" w:lineRule="auto"/>
        <w:jc w:val="both"/>
        <w:rPr>
          <w:rFonts w:ascii="Palatino Linotype" w:eastAsia="Palatino Linotype" w:hAnsi="Palatino Linotype" w:cs="Palatino Linotype"/>
          <w:sz w:val="22"/>
          <w:szCs w:val="22"/>
        </w:rPr>
      </w:pPr>
      <w:r w:rsidRPr="000F1523">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81015EB" w14:textId="77777777" w:rsidR="0018518A" w:rsidRPr="000F1523" w:rsidRDefault="0018518A" w:rsidP="000F1523">
      <w:pPr>
        <w:tabs>
          <w:tab w:val="left" w:pos="851"/>
        </w:tabs>
        <w:ind w:left="851" w:right="901"/>
        <w:jc w:val="both"/>
        <w:rPr>
          <w:rFonts w:ascii="Palatino Linotype" w:eastAsia="Palatino Linotype" w:hAnsi="Palatino Linotype" w:cs="Palatino Linotype"/>
          <w:sz w:val="22"/>
          <w:szCs w:val="22"/>
        </w:rPr>
      </w:pPr>
    </w:p>
    <w:p w14:paraId="1C25CA0A" w14:textId="77777777" w:rsidR="0018518A" w:rsidRPr="000F1523" w:rsidRDefault="0018518A" w:rsidP="000F1523">
      <w:pPr>
        <w:spacing w:line="360" w:lineRule="auto"/>
        <w:jc w:val="both"/>
        <w:rPr>
          <w:rFonts w:ascii="Palatino Linotype" w:eastAsia="Palatino Linotype" w:hAnsi="Palatino Linotype" w:cs="Palatino Linotype"/>
        </w:rPr>
      </w:pPr>
      <w:r w:rsidRPr="000F1523">
        <w:rPr>
          <w:rFonts w:ascii="Palatino Linotype" w:eastAsia="Palatino Linotype" w:hAnsi="Palatino Linotype" w:cs="Palatino Linotype"/>
        </w:rPr>
        <w:t>Asimismo, se estima que el requisito relativo al nombre del</w:t>
      </w:r>
      <w:r w:rsidRPr="000F1523">
        <w:rPr>
          <w:rFonts w:ascii="Palatino Linotype" w:eastAsia="Palatino Linotype" w:hAnsi="Palatino Linotype" w:cs="Palatino Linotype"/>
          <w:b/>
        </w:rPr>
        <w:t xml:space="preserve"> RECURRENTE</w:t>
      </w:r>
      <w:r w:rsidRPr="000F1523">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0F1523">
        <w:rPr>
          <w:rFonts w:ascii="Palatino Linotype" w:eastAsia="Palatino Linotype" w:hAnsi="Palatino Linotype" w:cs="Palatino Linotype"/>
        </w:rPr>
        <w:lastRenderedPageBreak/>
        <w:t xml:space="preserve">de las que se desprende que </w:t>
      </w:r>
      <w:r w:rsidRPr="000F1523">
        <w:rPr>
          <w:rFonts w:ascii="Palatino Linotype" w:eastAsia="Palatino Linotype" w:hAnsi="Palatino Linotype" w:cs="Palatino Linotype"/>
          <w:b/>
        </w:rPr>
        <w:t xml:space="preserve">EL RECURRENTE </w:t>
      </w:r>
      <w:r w:rsidRPr="000F1523">
        <w:rPr>
          <w:rFonts w:ascii="Palatino Linotype" w:eastAsia="Palatino Linotype" w:hAnsi="Palatino Linotype" w:cs="Palatino Linotype"/>
        </w:rPr>
        <w:t xml:space="preserve"> es la misma persona que realizó la solicitud de acceso a la información pública que ahora se impugna.</w:t>
      </w:r>
    </w:p>
    <w:p w14:paraId="70C4AA3C" w14:textId="77777777" w:rsidR="0018518A" w:rsidRPr="000F1523" w:rsidRDefault="0018518A" w:rsidP="000F1523">
      <w:pPr>
        <w:tabs>
          <w:tab w:val="left" w:pos="851"/>
        </w:tabs>
        <w:ind w:left="851" w:right="901"/>
        <w:jc w:val="both"/>
        <w:rPr>
          <w:rFonts w:ascii="Palatino Linotype" w:eastAsia="Palatino Linotype" w:hAnsi="Palatino Linotype" w:cs="Palatino Linotype"/>
          <w:sz w:val="22"/>
          <w:szCs w:val="22"/>
        </w:rPr>
      </w:pPr>
    </w:p>
    <w:p w14:paraId="43C3C060" w14:textId="77777777" w:rsidR="0018518A" w:rsidRPr="000F1523" w:rsidRDefault="0018518A" w:rsidP="000F1523">
      <w:pPr>
        <w:spacing w:line="360" w:lineRule="auto"/>
        <w:jc w:val="both"/>
        <w:rPr>
          <w:rFonts w:ascii="Palatino Linotype" w:eastAsia="Palatino Linotype" w:hAnsi="Palatino Linotype" w:cs="Palatino Linotype"/>
        </w:rPr>
      </w:pPr>
      <w:r w:rsidRPr="000F1523">
        <w:rPr>
          <w:rFonts w:ascii="Palatino Linotype" w:eastAsia="Palatino Linotype" w:hAnsi="Palatino Linotype" w:cs="Palatino Linotype"/>
        </w:rPr>
        <w:t xml:space="preserve">Es así que, para el estudio de la materia sobre la que se resuelven los presentes Recursos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47B7F106" w14:textId="77777777" w:rsidR="0018518A" w:rsidRPr="000F1523" w:rsidRDefault="0018518A" w:rsidP="000F1523">
      <w:pPr>
        <w:spacing w:line="360" w:lineRule="auto"/>
        <w:ind w:right="49"/>
        <w:jc w:val="both"/>
        <w:rPr>
          <w:rFonts w:ascii="Palatino Linotype" w:eastAsia="Palatino Linotype" w:hAnsi="Palatino Linotype" w:cs="Palatino Linotype"/>
          <w:b/>
        </w:rPr>
      </w:pPr>
    </w:p>
    <w:p w14:paraId="76A65E53" w14:textId="77777777" w:rsidR="0018518A" w:rsidRPr="000F1523" w:rsidRDefault="0018518A" w:rsidP="000F1523">
      <w:pPr>
        <w:spacing w:line="360" w:lineRule="auto"/>
        <w:jc w:val="both"/>
        <w:rPr>
          <w:rFonts w:ascii="Palatino Linotype" w:eastAsia="Palatino Linotype" w:hAnsi="Palatino Linotype" w:cs="Palatino Linotype"/>
          <w:b/>
        </w:rPr>
      </w:pPr>
      <w:r w:rsidRPr="000F1523">
        <w:rPr>
          <w:rFonts w:ascii="Palatino Linotype" w:eastAsia="Palatino Linotype" w:hAnsi="Palatino Linotype" w:cs="Palatino Linotype"/>
          <w:b/>
          <w:sz w:val="28"/>
          <w:szCs w:val="28"/>
        </w:rPr>
        <w:t>QUINTO</w:t>
      </w:r>
      <w:r w:rsidRPr="000F1523">
        <w:rPr>
          <w:rFonts w:ascii="Palatino Linotype" w:eastAsia="Palatino Linotype" w:hAnsi="Palatino Linotype" w:cs="Palatino Linotype"/>
          <w:b/>
        </w:rPr>
        <w:t xml:space="preserve">. Estudio y resolución del asunto. </w:t>
      </w:r>
    </w:p>
    <w:p w14:paraId="50C236DD" w14:textId="4E409E21" w:rsidR="00D16EFB" w:rsidRPr="000F1523" w:rsidRDefault="00D16EFB" w:rsidP="000F1523">
      <w:pPr>
        <w:spacing w:line="360" w:lineRule="auto"/>
        <w:jc w:val="both"/>
        <w:rPr>
          <w:rFonts w:ascii="Palatino Linotype" w:hAnsi="Palatino Linotype" w:cs="Arial"/>
          <w:lang w:val="es-ES"/>
        </w:rPr>
      </w:pPr>
      <w:r w:rsidRPr="000F1523">
        <w:rPr>
          <w:rFonts w:ascii="Palatino Linotype" w:hAnsi="Palatino Linotype" w:cs="Arial"/>
        </w:rPr>
        <w:t xml:space="preserve">Una vez determinada la vía sobre la que versará el presente recurso, y previa revisión del expediente electrónico formado en </w:t>
      </w:r>
      <w:r w:rsidRPr="000F1523">
        <w:rPr>
          <w:rFonts w:ascii="Palatino Linotype" w:hAnsi="Palatino Linotype" w:cs="Arial"/>
          <w:b/>
        </w:rPr>
        <w:t>EL SAIMEX</w:t>
      </w:r>
      <w:r w:rsidRPr="000F1523">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004E6E9E" w:rsidRPr="000F1523">
        <w:rPr>
          <w:rFonts w:ascii="Palatino Linotype" w:hAnsi="Palatino Linotype" w:cs="Arial"/>
        </w:rPr>
        <w:t>este Órgano Garante</w:t>
      </w:r>
      <w:r w:rsidRPr="000F1523">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la </w:t>
      </w:r>
      <w:r w:rsidRPr="000F1523">
        <w:rPr>
          <w:rFonts w:ascii="Palatino Linotype" w:hAnsi="Palatino Linotype"/>
          <w:lang w:val="es-ES"/>
        </w:rPr>
        <w:t>Constitución Política de los Estados Unidos Mexicanos, en la Constitución Política del Estado Libre y Soberano de México</w:t>
      </w:r>
      <w:r w:rsidRPr="000F1523">
        <w:rPr>
          <w:rFonts w:ascii="Palatino Linotype" w:hAnsi="Palatino Linotype" w:cs="Arial"/>
        </w:rPr>
        <w:t xml:space="preserve"> y demás leyes aplicables en la materia; así como, en los Tratados Internacionales en los que el Estado </w:t>
      </w:r>
      <w:r w:rsidRPr="000F1523">
        <w:rPr>
          <w:rFonts w:ascii="Palatino Linotype" w:hAnsi="Palatino Linotype" w:cs="Arial"/>
        </w:rPr>
        <w:lastRenderedPageBreak/>
        <w:t xml:space="preserve">Mexicano sea parte, en concordancia con el párrafo tercero del artículo 1 de la </w:t>
      </w:r>
      <w:r w:rsidRPr="000F1523">
        <w:rPr>
          <w:rFonts w:ascii="Palatino Linotype" w:hAnsi="Palatino Linotype"/>
          <w:lang w:val="es-ES"/>
        </w:rPr>
        <w:t>Constitución Política de los Estados Unidos Mexicanos</w:t>
      </w:r>
      <w:r w:rsidRPr="000F1523">
        <w:rPr>
          <w:rFonts w:ascii="Palatino Linotype" w:hAnsi="Palatino Linotype" w:cs="Arial"/>
        </w:rPr>
        <w:t xml:space="preserve"> y los numerales 8 y 9 de la </w:t>
      </w:r>
      <w:r w:rsidRPr="000F1523">
        <w:rPr>
          <w:rFonts w:ascii="Palatino Linotype" w:hAnsi="Palatino Linotype" w:cs="Arial"/>
          <w:lang w:val="es-ES"/>
        </w:rPr>
        <w:t>Ley de Transparencia y Acceso a la Información Pública del Estado de México y Municipios.</w:t>
      </w:r>
    </w:p>
    <w:p w14:paraId="45BF9C31" w14:textId="77777777" w:rsidR="00D16EFB" w:rsidRPr="000F1523" w:rsidRDefault="00D16EFB" w:rsidP="000F1523">
      <w:pPr>
        <w:spacing w:line="360" w:lineRule="auto"/>
        <w:jc w:val="both"/>
        <w:rPr>
          <w:rFonts w:ascii="Palatino Linotype" w:hAnsi="Palatino Linotype" w:cs="Arial"/>
          <w:lang w:val="es-ES"/>
        </w:rPr>
      </w:pPr>
    </w:p>
    <w:p w14:paraId="62D7F0D2" w14:textId="77777777" w:rsidR="00D16EFB" w:rsidRPr="000F1523" w:rsidRDefault="00D16EFB" w:rsidP="000F1523">
      <w:pPr>
        <w:spacing w:line="360" w:lineRule="auto"/>
        <w:jc w:val="both"/>
        <w:rPr>
          <w:rFonts w:ascii="Palatino Linotype" w:hAnsi="Palatino Linotype"/>
        </w:rPr>
      </w:pPr>
      <w:r w:rsidRPr="000F1523">
        <w:rPr>
          <w:rFonts w:ascii="Palatino Linotype" w:eastAsia="Arial Unicode MS" w:hAnsi="Palatino Linotype" w:cs="Arial"/>
        </w:rPr>
        <w:t>Es</w:t>
      </w:r>
      <w:r w:rsidRPr="000F1523">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113E8D25" w14:textId="77777777" w:rsidR="00D16EFB" w:rsidRPr="000F1523" w:rsidRDefault="00D16EFB" w:rsidP="000F1523">
      <w:pPr>
        <w:spacing w:line="360" w:lineRule="auto"/>
        <w:jc w:val="both"/>
        <w:rPr>
          <w:rFonts w:ascii="Palatino Linotype" w:hAnsi="Palatino Linotype"/>
        </w:rPr>
      </w:pPr>
    </w:p>
    <w:p w14:paraId="27B98AA7" w14:textId="77777777" w:rsidR="00D16EFB" w:rsidRPr="000F1523" w:rsidRDefault="00D16EFB" w:rsidP="000F1523">
      <w:pPr>
        <w:ind w:left="851" w:right="901"/>
        <w:jc w:val="both"/>
        <w:rPr>
          <w:rFonts w:ascii="Palatino Linotype" w:hAnsi="Palatino Linotype" w:cs="Arial"/>
          <w:i/>
          <w:sz w:val="22"/>
        </w:rPr>
      </w:pPr>
      <w:r w:rsidRPr="000F1523">
        <w:rPr>
          <w:rFonts w:ascii="Palatino Linotype" w:hAnsi="Palatino Linotype" w:cs="Arial"/>
          <w:i/>
          <w:sz w:val="22"/>
        </w:rPr>
        <w:t xml:space="preserve"> “</w:t>
      </w:r>
      <w:r w:rsidRPr="000F1523">
        <w:rPr>
          <w:rFonts w:ascii="Palatino Linotype" w:hAnsi="Palatino Linotype" w:cs="Arial"/>
          <w:b/>
          <w:i/>
          <w:sz w:val="22"/>
        </w:rPr>
        <w:t>Artículo 6o…</w:t>
      </w:r>
    </w:p>
    <w:p w14:paraId="1408E3B7" w14:textId="77777777" w:rsidR="00D16EFB" w:rsidRPr="000F1523" w:rsidRDefault="00D16EFB" w:rsidP="000F1523">
      <w:pPr>
        <w:ind w:left="851" w:right="901"/>
        <w:jc w:val="both"/>
        <w:rPr>
          <w:rFonts w:ascii="Palatino Linotype" w:hAnsi="Palatino Linotype" w:cs="Arial"/>
          <w:i/>
          <w:sz w:val="22"/>
          <w:lang w:eastAsia="es-MX"/>
        </w:rPr>
      </w:pPr>
      <w:r w:rsidRPr="000F1523">
        <w:rPr>
          <w:rFonts w:ascii="Palatino Linotype" w:hAnsi="Palatino Linotype" w:cs="Arial"/>
          <w:b/>
          <w:bCs/>
          <w:i/>
          <w:sz w:val="22"/>
          <w:lang w:eastAsia="es-MX"/>
        </w:rPr>
        <w:t>A.</w:t>
      </w:r>
      <w:r w:rsidRPr="000F1523">
        <w:rPr>
          <w:rFonts w:ascii="Palatino Linotype" w:hAnsi="Palatino Linotype" w:cs="Arial"/>
          <w:i/>
          <w:sz w:val="22"/>
          <w:lang w:eastAsia="es-MX"/>
        </w:rPr>
        <w:t xml:space="preserve"> Para el ejercicio del </w:t>
      </w:r>
      <w:r w:rsidRPr="000F1523">
        <w:rPr>
          <w:rFonts w:ascii="Palatino Linotype" w:hAnsi="Palatino Linotype" w:cs="Arial"/>
          <w:bCs/>
          <w:i/>
          <w:sz w:val="22"/>
        </w:rPr>
        <w:t>derecho</w:t>
      </w:r>
      <w:r w:rsidRPr="000F1523">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34149C0D" w14:textId="77777777" w:rsidR="00D16EFB" w:rsidRPr="000F1523" w:rsidRDefault="00D16EFB" w:rsidP="000F1523">
      <w:pPr>
        <w:ind w:left="851" w:right="901"/>
        <w:jc w:val="both"/>
        <w:rPr>
          <w:rFonts w:ascii="Palatino Linotype" w:hAnsi="Palatino Linotype" w:cs="Arial"/>
          <w:i/>
          <w:sz w:val="22"/>
        </w:rPr>
      </w:pPr>
      <w:r w:rsidRPr="000F1523">
        <w:rPr>
          <w:rFonts w:ascii="Palatino Linotype" w:hAnsi="Palatino Linotype" w:cs="Arial"/>
          <w:b/>
          <w:bCs/>
          <w:i/>
          <w:sz w:val="22"/>
          <w:lang w:eastAsia="es-MX"/>
        </w:rPr>
        <w:t xml:space="preserve">I. </w:t>
      </w:r>
      <w:r w:rsidRPr="000F1523">
        <w:rPr>
          <w:rFonts w:ascii="Palatino Linotype" w:hAnsi="Palatino Linotype" w:cs="Arial"/>
          <w:i/>
          <w:sz w:val="22"/>
          <w:lang w:eastAsia="es-MX"/>
        </w:rPr>
        <w:t xml:space="preserve">Toda la información en posesión de cualquier autoridad, entidad, órgano y organismo de los Poderes Ejecutivo, </w:t>
      </w:r>
      <w:r w:rsidRPr="000F1523">
        <w:rPr>
          <w:rFonts w:ascii="Palatino Linotype" w:hAnsi="Palatino Linotype" w:cs="Arial"/>
          <w:i/>
          <w:sz w:val="22"/>
        </w:rPr>
        <w:t>Legislativo</w:t>
      </w:r>
      <w:r w:rsidRPr="000F1523">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0F1523">
        <w:rPr>
          <w:rFonts w:ascii="Palatino Linotype" w:hAnsi="Palatino Linotype" w:cs="Arial"/>
          <w:i/>
          <w:sz w:val="22"/>
        </w:rPr>
        <w:t xml:space="preserve"> </w:t>
      </w:r>
      <w:r w:rsidRPr="000F1523">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5B37DE2" w14:textId="77777777" w:rsidR="00D16EFB" w:rsidRPr="000F1523" w:rsidRDefault="00D16EFB" w:rsidP="000F1523">
      <w:pPr>
        <w:ind w:left="851" w:right="901"/>
        <w:jc w:val="both"/>
        <w:rPr>
          <w:rFonts w:ascii="Palatino Linotype" w:hAnsi="Palatino Linotype" w:cs="Arial"/>
          <w:i/>
          <w:sz w:val="22"/>
          <w:lang w:eastAsia="es-MX"/>
        </w:rPr>
      </w:pPr>
      <w:r w:rsidRPr="000F1523">
        <w:rPr>
          <w:rFonts w:ascii="Palatino Linotype" w:hAnsi="Palatino Linotype" w:cs="Arial"/>
          <w:b/>
          <w:bCs/>
          <w:i/>
          <w:sz w:val="22"/>
          <w:lang w:eastAsia="es-MX"/>
        </w:rPr>
        <w:t xml:space="preserve">II. </w:t>
      </w:r>
      <w:r w:rsidRPr="000F1523">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21F114CE" w14:textId="77777777" w:rsidR="00D16EFB" w:rsidRPr="000F1523" w:rsidRDefault="00D16EFB" w:rsidP="000F1523">
      <w:pPr>
        <w:ind w:left="851" w:right="901"/>
        <w:jc w:val="both"/>
        <w:rPr>
          <w:rFonts w:ascii="Palatino Linotype" w:hAnsi="Palatino Linotype" w:cs="Arial"/>
          <w:i/>
          <w:sz w:val="22"/>
          <w:lang w:eastAsia="es-MX"/>
        </w:rPr>
      </w:pPr>
      <w:r w:rsidRPr="000F1523">
        <w:rPr>
          <w:rFonts w:ascii="Palatino Linotype" w:hAnsi="Palatino Linotype" w:cs="Arial"/>
          <w:b/>
          <w:bCs/>
          <w:i/>
          <w:sz w:val="22"/>
          <w:lang w:eastAsia="es-MX"/>
        </w:rPr>
        <w:t xml:space="preserve">III. </w:t>
      </w:r>
      <w:r w:rsidRPr="000F1523">
        <w:rPr>
          <w:rFonts w:ascii="Palatino Linotype" w:hAnsi="Palatino Linotype" w:cs="Arial"/>
          <w:i/>
          <w:sz w:val="22"/>
          <w:lang w:eastAsia="es-MX"/>
        </w:rPr>
        <w:t xml:space="preserve">Toda persona, sin necesidad de </w:t>
      </w:r>
      <w:r w:rsidRPr="000F1523">
        <w:rPr>
          <w:rFonts w:ascii="Palatino Linotype" w:hAnsi="Palatino Linotype" w:cs="Arial"/>
          <w:i/>
          <w:sz w:val="22"/>
        </w:rPr>
        <w:t>acreditar</w:t>
      </w:r>
      <w:r w:rsidRPr="000F1523">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38B7E42D" w14:textId="77777777" w:rsidR="00D16EFB" w:rsidRPr="000F1523" w:rsidRDefault="00D16EFB" w:rsidP="000F1523">
      <w:pPr>
        <w:ind w:left="851" w:right="901"/>
        <w:jc w:val="both"/>
        <w:rPr>
          <w:rFonts w:ascii="Palatino Linotype" w:hAnsi="Palatino Linotype" w:cs="Arial"/>
          <w:i/>
          <w:sz w:val="22"/>
          <w:lang w:eastAsia="es-MX"/>
        </w:rPr>
      </w:pPr>
      <w:r w:rsidRPr="000F1523">
        <w:rPr>
          <w:rFonts w:ascii="Palatino Linotype" w:hAnsi="Palatino Linotype" w:cs="Arial"/>
          <w:b/>
          <w:bCs/>
          <w:i/>
          <w:sz w:val="22"/>
          <w:lang w:eastAsia="es-MX"/>
        </w:rPr>
        <w:t xml:space="preserve">IV. </w:t>
      </w:r>
      <w:r w:rsidRPr="000F1523">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01B954D0" w14:textId="77777777" w:rsidR="00D16EFB" w:rsidRPr="000F1523" w:rsidRDefault="00D16EFB" w:rsidP="000F1523">
      <w:pPr>
        <w:ind w:left="851" w:right="901"/>
        <w:jc w:val="both"/>
        <w:rPr>
          <w:rFonts w:ascii="Palatino Linotype" w:hAnsi="Palatino Linotype" w:cs="Arial"/>
          <w:i/>
          <w:sz w:val="22"/>
          <w:lang w:eastAsia="es-MX"/>
        </w:rPr>
      </w:pPr>
      <w:r w:rsidRPr="000F1523">
        <w:rPr>
          <w:rFonts w:ascii="Palatino Linotype" w:hAnsi="Palatino Linotype" w:cs="Arial"/>
          <w:b/>
          <w:bCs/>
          <w:i/>
          <w:sz w:val="22"/>
          <w:lang w:eastAsia="es-MX"/>
        </w:rPr>
        <w:lastRenderedPageBreak/>
        <w:t xml:space="preserve">V. </w:t>
      </w:r>
      <w:r w:rsidRPr="000F1523">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3DF76776" w14:textId="77777777" w:rsidR="00D16EFB" w:rsidRPr="000F1523" w:rsidRDefault="00D16EFB" w:rsidP="000F1523">
      <w:pPr>
        <w:ind w:left="851" w:right="901"/>
        <w:jc w:val="both"/>
        <w:rPr>
          <w:rFonts w:ascii="Palatino Linotype" w:hAnsi="Palatino Linotype" w:cs="Arial"/>
          <w:i/>
          <w:sz w:val="22"/>
          <w:lang w:eastAsia="es-MX"/>
        </w:rPr>
      </w:pPr>
      <w:r w:rsidRPr="000F1523">
        <w:rPr>
          <w:rFonts w:ascii="Palatino Linotype" w:hAnsi="Palatino Linotype" w:cs="Arial"/>
          <w:b/>
          <w:bCs/>
          <w:i/>
          <w:sz w:val="22"/>
          <w:lang w:eastAsia="es-MX"/>
        </w:rPr>
        <w:t xml:space="preserve">VI. </w:t>
      </w:r>
      <w:r w:rsidRPr="000F1523">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5748E0AD" w14:textId="77777777" w:rsidR="00D16EFB" w:rsidRPr="000F1523" w:rsidRDefault="00D16EFB" w:rsidP="000F1523">
      <w:pPr>
        <w:ind w:left="851" w:right="901"/>
        <w:jc w:val="both"/>
        <w:rPr>
          <w:rFonts w:ascii="Palatino Linotype" w:hAnsi="Palatino Linotype" w:cs="Arial"/>
          <w:i/>
          <w:sz w:val="22"/>
        </w:rPr>
      </w:pPr>
      <w:r w:rsidRPr="000F1523">
        <w:rPr>
          <w:rFonts w:ascii="Palatino Linotype" w:hAnsi="Palatino Linotype" w:cs="Arial"/>
          <w:b/>
          <w:bCs/>
          <w:i/>
          <w:sz w:val="22"/>
          <w:lang w:eastAsia="es-MX"/>
        </w:rPr>
        <w:t xml:space="preserve">VII. </w:t>
      </w:r>
      <w:r w:rsidRPr="000F1523">
        <w:rPr>
          <w:rFonts w:ascii="Palatino Linotype" w:hAnsi="Palatino Linotype" w:cs="Arial"/>
          <w:i/>
          <w:sz w:val="22"/>
          <w:lang w:eastAsia="es-MX"/>
        </w:rPr>
        <w:t>La inobservancia a las disposiciones en materia de acceso a la Información Pública será sancionada en los términos que dispongan las leyes.</w:t>
      </w:r>
      <w:r w:rsidRPr="000F1523">
        <w:rPr>
          <w:rFonts w:ascii="Palatino Linotype" w:hAnsi="Palatino Linotype" w:cs="Arial"/>
          <w:i/>
          <w:sz w:val="22"/>
        </w:rPr>
        <w:t xml:space="preserve">” </w:t>
      </w:r>
    </w:p>
    <w:p w14:paraId="21E03048" w14:textId="77777777" w:rsidR="00D16EFB" w:rsidRPr="000F1523" w:rsidRDefault="00D16EFB" w:rsidP="000F1523">
      <w:pPr>
        <w:ind w:left="851" w:right="901"/>
        <w:jc w:val="both"/>
        <w:rPr>
          <w:rFonts w:ascii="Palatino Linotype" w:hAnsi="Palatino Linotype"/>
          <w:i/>
          <w:sz w:val="22"/>
        </w:rPr>
      </w:pPr>
    </w:p>
    <w:p w14:paraId="30A8EF0F" w14:textId="77777777" w:rsidR="00D16EFB" w:rsidRPr="000F1523" w:rsidRDefault="00D16EFB" w:rsidP="000F1523">
      <w:pPr>
        <w:spacing w:before="100" w:beforeAutospacing="1" w:line="360" w:lineRule="auto"/>
        <w:jc w:val="both"/>
        <w:rPr>
          <w:rFonts w:ascii="Palatino Linotype" w:hAnsi="Palatino Linotype"/>
        </w:rPr>
      </w:pPr>
      <w:r w:rsidRPr="000F1523">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5BE7CF11" w14:textId="77777777" w:rsidR="00D16EFB" w:rsidRPr="000F1523" w:rsidRDefault="00D16EFB" w:rsidP="000F1523">
      <w:pPr>
        <w:ind w:left="851" w:right="901"/>
        <w:jc w:val="both"/>
        <w:rPr>
          <w:rFonts w:ascii="Palatino Linotype" w:hAnsi="Palatino Linotype" w:cs="Arial"/>
          <w:b/>
          <w:i/>
          <w:sz w:val="22"/>
          <w:szCs w:val="22"/>
        </w:rPr>
      </w:pPr>
      <w:r w:rsidRPr="000F1523">
        <w:rPr>
          <w:rFonts w:ascii="Palatino Linotype" w:hAnsi="Palatino Linotype" w:cs="Arial"/>
          <w:i/>
          <w:sz w:val="22"/>
          <w:szCs w:val="22"/>
        </w:rPr>
        <w:t>“</w:t>
      </w:r>
      <w:r w:rsidRPr="000F1523">
        <w:rPr>
          <w:rFonts w:ascii="Palatino Linotype" w:hAnsi="Palatino Linotype" w:cs="Arial"/>
          <w:b/>
          <w:i/>
          <w:sz w:val="22"/>
          <w:szCs w:val="22"/>
        </w:rPr>
        <w:t>Artículo 5…</w:t>
      </w:r>
    </w:p>
    <w:p w14:paraId="66FF96FD" w14:textId="77777777" w:rsidR="00D16EFB" w:rsidRPr="000F1523" w:rsidRDefault="00D16EFB" w:rsidP="000F1523">
      <w:pPr>
        <w:ind w:left="851" w:right="901"/>
        <w:jc w:val="both"/>
        <w:rPr>
          <w:rFonts w:ascii="Palatino Linotype" w:hAnsi="Palatino Linotype" w:cs="Arial"/>
          <w:i/>
          <w:sz w:val="22"/>
          <w:szCs w:val="22"/>
        </w:rPr>
      </w:pPr>
      <w:r w:rsidRPr="000F1523">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7650639D" w14:textId="77777777" w:rsidR="00D16EFB" w:rsidRPr="000F1523" w:rsidRDefault="00D16EFB" w:rsidP="000F1523">
      <w:pPr>
        <w:ind w:left="851" w:right="901"/>
        <w:jc w:val="both"/>
        <w:rPr>
          <w:rFonts w:ascii="Palatino Linotype" w:hAnsi="Palatino Linotype" w:cs="Arial"/>
          <w:i/>
          <w:sz w:val="22"/>
          <w:szCs w:val="22"/>
        </w:rPr>
      </w:pPr>
    </w:p>
    <w:p w14:paraId="050A79F8" w14:textId="77777777" w:rsidR="00D16EFB" w:rsidRPr="000F1523" w:rsidRDefault="00D16EFB" w:rsidP="000F1523">
      <w:pPr>
        <w:ind w:left="851" w:right="901"/>
        <w:jc w:val="both"/>
        <w:rPr>
          <w:rFonts w:ascii="Palatino Linotype" w:hAnsi="Palatino Linotype" w:cs="Arial"/>
          <w:i/>
          <w:sz w:val="22"/>
          <w:szCs w:val="22"/>
        </w:rPr>
      </w:pPr>
      <w:r w:rsidRPr="000F1523">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DF5E35A" w14:textId="77777777" w:rsidR="00D16EFB" w:rsidRPr="000F1523" w:rsidRDefault="00D16EFB" w:rsidP="000F1523">
      <w:pPr>
        <w:ind w:left="851" w:right="901"/>
        <w:jc w:val="both"/>
        <w:rPr>
          <w:rFonts w:ascii="Palatino Linotype" w:hAnsi="Palatino Linotype" w:cs="Arial"/>
          <w:i/>
          <w:sz w:val="22"/>
          <w:szCs w:val="22"/>
        </w:rPr>
      </w:pPr>
      <w:r w:rsidRPr="000F1523">
        <w:rPr>
          <w:rFonts w:ascii="Palatino Linotype" w:hAnsi="Palatino Linotype" w:cs="Arial"/>
          <w:i/>
          <w:sz w:val="22"/>
          <w:szCs w:val="22"/>
        </w:rPr>
        <w:t>Este derecho se regirá por los principios y bases siguientes:</w:t>
      </w:r>
    </w:p>
    <w:p w14:paraId="5D1FDFBE" w14:textId="77777777" w:rsidR="00D16EFB" w:rsidRPr="000F1523" w:rsidRDefault="00D16EFB" w:rsidP="000F1523">
      <w:pPr>
        <w:ind w:left="851" w:right="901"/>
        <w:jc w:val="both"/>
        <w:rPr>
          <w:rFonts w:ascii="Palatino Linotype" w:hAnsi="Palatino Linotype" w:cs="Arial"/>
          <w:i/>
          <w:sz w:val="22"/>
          <w:szCs w:val="22"/>
        </w:rPr>
      </w:pPr>
    </w:p>
    <w:p w14:paraId="2AD7532B" w14:textId="77777777" w:rsidR="00D16EFB" w:rsidRPr="000F1523" w:rsidRDefault="00D16EFB" w:rsidP="000F1523">
      <w:pPr>
        <w:ind w:left="851" w:right="901"/>
        <w:jc w:val="both"/>
        <w:rPr>
          <w:rFonts w:ascii="Palatino Linotype" w:hAnsi="Palatino Linotype"/>
          <w:sz w:val="22"/>
          <w:szCs w:val="22"/>
        </w:rPr>
      </w:pPr>
      <w:r w:rsidRPr="000F1523">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0F1523">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0F1523">
        <w:rPr>
          <w:rFonts w:ascii="Palatino Linotype" w:hAnsi="Palatino Linotype" w:cs="Arial"/>
          <w:i/>
          <w:sz w:val="22"/>
          <w:szCs w:val="22"/>
        </w:rPr>
        <w:lastRenderedPageBreak/>
        <w:t>competencias o funciones, la ley determinará los supuestos específicos bajo los cuales procederá la declaración de inexistencia de la información.”</w:t>
      </w:r>
      <w:r w:rsidRPr="000F1523">
        <w:rPr>
          <w:rFonts w:ascii="Palatino Linotype" w:hAnsi="Palatino Linotype"/>
          <w:sz w:val="22"/>
          <w:szCs w:val="22"/>
        </w:rPr>
        <w:t xml:space="preserve"> </w:t>
      </w:r>
    </w:p>
    <w:p w14:paraId="219E559D" w14:textId="77777777" w:rsidR="00D16EFB" w:rsidRPr="000F1523" w:rsidRDefault="00D16EFB" w:rsidP="000F1523">
      <w:pPr>
        <w:pStyle w:val="Prrafodelista"/>
        <w:ind w:left="1571" w:right="901"/>
        <w:jc w:val="both"/>
        <w:rPr>
          <w:rFonts w:ascii="Palatino Linotype" w:hAnsi="Palatino Linotype"/>
          <w:sz w:val="22"/>
          <w:szCs w:val="22"/>
        </w:rPr>
      </w:pPr>
    </w:p>
    <w:p w14:paraId="52473C54" w14:textId="77777777" w:rsidR="00D16EFB" w:rsidRPr="000F1523" w:rsidRDefault="00D16EFB" w:rsidP="000F1523">
      <w:pPr>
        <w:spacing w:line="360" w:lineRule="auto"/>
        <w:jc w:val="both"/>
        <w:rPr>
          <w:rFonts w:ascii="Palatino Linotype" w:hAnsi="Palatino Linotype"/>
        </w:rPr>
      </w:pPr>
      <w:r w:rsidRPr="000F1523">
        <w:rPr>
          <w:rFonts w:ascii="Palatino Linotype" w:hAnsi="Palatino Linotype"/>
        </w:rPr>
        <w:t>Así mismo, se tiene que la Ley de Transparencia y Acceso a la Información Pública del Estado de México y Municipios, prevé en su artículo 23, lo siguiente:</w:t>
      </w:r>
    </w:p>
    <w:p w14:paraId="11E2499F" w14:textId="77777777" w:rsidR="00D16EFB" w:rsidRPr="000F1523" w:rsidRDefault="00D16EFB" w:rsidP="000F1523">
      <w:pPr>
        <w:spacing w:line="360" w:lineRule="auto"/>
        <w:jc w:val="both"/>
        <w:rPr>
          <w:rFonts w:ascii="Palatino Linotype" w:hAnsi="Palatino Linotype"/>
        </w:rPr>
      </w:pPr>
    </w:p>
    <w:p w14:paraId="312F09D7" w14:textId="77777777" w:rsidR="00D16EFB" w:rsidRPr="000F1523" w:rsidRDefault="00D16EFB" w:rsidP="000F1523">
      <w:pPr>
        <w:ind w:left="851" w:right="901"/>
        <w:jc w:val="both"/>
        <w:rPr>
          <w:rFonts w:ascii="Palatino Linotype" w:hAnsi="Palatino Linotype" w:cs="Arial"/>
          <w:i/>
          <w:sz w:val="22"/>
        </w:rPr>
      </w:pPr>
      <w:r w:rsidRPr="000F1523">
        <w:rPr>
          <w:rFonts w:ascii="Palatino Linotype" w:hAnsi="Palatino Linotype" w:cs="Arial"/>
          <w:i/>
          <w:sz w:val="22"/>
        </w:rPr>
        <w:t>“</w:t>
      </w:r>
      <w:r w:rsidRPr="000F1523">
        <w:rPr>
          <w:rFonts w:ascii="Palatino Linotype" w:hAnsi="Palatino Linotype" w:cs="Arial"/>
          <w:b/>
          <w:i/>
          <w:sz w:val="22"/>
        </w:rPr>
        <w:t>Artículo 23.</w:t>
      </w:r>
      <w:r w:rsidRPr="000F1523">
        <w:rPr>
          <w:rFonts w:ascii="Palatino Linotype" w:hAnsi="Palatino Linotype" w:cs="Arial"/>
          <w:i/>
          <w:sz w:val="22"/>
        </w:rPr>
        <w:t xml:space="preserve"> Son sujetos obligados a transparentar y permitir el acceso a su información y proteger los datos personales que obren en su poder:</w:t>
      </w:r>
    </w:p>
    <w:p w14:paraId="749955F8" w14:textId="77777777" w:rsidR="00D16EFB" w:rsidRPr="000F1523" w:rsidRDefault="00D16EFB" w:rsidP="000F1523">
      <w:pPr>
        <w:ind w:left="851" w:right="901"/>
        <w:jc w:val="both"/>
        <w:rPr>
          <w:rFonts w:ascii="Palatino Linotype" w:hAnsi="Palatino Linotype" w:cs="Arial"/>
          <w:i/>
          <w:sz w:val="22"/>
        </w:rPr>
      </w:pPr>
    </w:p>
    <w:p w14:paraId="3983F545" w14:textId="77777777" w:rsidR="00D16EFB" w:rsidRPr="000F1523" w:rsidRDefault="00D16EFB" w:rsidP="000F1523">
      <w:pPr>
        <w:ind w:left="851" w:right="901"/>
        <w:jc w:val="both"/>
        <w:rPr>
          <w:rFonts w:ascii="Palatino Linotype" w:hAnsi="Palatino Linotype" w:cs="Arial"/>
          <w:i/>
          <w:sz w:val="22"/>
        </w:rPr>
      </w:pPr>
      <w:r w:rsidRPr="000F1523">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16651A61" w14:textId="77777777" w:rsidR="00D16EFB" w:rsidRPr="000F1523" w:rsidRDefault="00D16EFB" w:rsidP="000F1523">
      <w:pPr>
        <w:ind w:left="851" w:right="901"/>
        <w:jc w:val="both"/>
        <w:rPr>
          <w:rFonts w:ascii="Palatino Linotype" w:hAnsi="Palatino Linotype" w:cs="Arial"/>
          <w:i/>
          <w:sz w:val="22"/>
        </w:rPr>
      </w:pPr>
      <w:r w:rsidRPr="000F1523">
        <w:rPr>
          <w:rFonts w:ascii="Palatino Linotype" w:hAnsi="Palatino Linotype" w:cs="Arial"/>
          <w:i/>
          <w:sz w:val="22"/>
        </w:rPr>
        <w:t>II. El Poder Legislativo del Estado, los organismos, órganos y entidades de la Legislatura y sus dependencias;</w:t>
      </w:r>
    </w:p>
    <w:p w14:paraId="3FB1CB90" w14:textId="77777777" w:rsidR="00D16EFB" w:rsidRPr="000F1523" w:rsidRDefault="00D16EFB" w:rsidP="000F1523">
      <w:pPr>
        <w:ind w:left="851" w:right="901"/>
        <w:jc w:val="both"/>
        <w:rPr>
          <w:rFonts w:ascii="Palatino Linotype" w:hAnsi="Palatino Linotype" w:cs="Arial"/>
          <w:i/>
          <w:sz w:val="22"/>
        </w:rPr>
      </w:pPr>
      <w:r w:rsidRPr="000F1523">
        <w:rPr>
          <w:rFonts w:ascii="Palatino Linotype" w:hAnsi="Palatino Linotype" w:cs="Arial"/>
          <w:i/>
          <w:sz w:val="22"/>
        </w:rPr>
        <w:t>III. El Poder Judicial, sus organismos, órganos y entidades, así como el Consejo de la Judicatura del Estado;</w:t>
      </w:r>
    </w:p>
    <w:p w14:paraId="22DB225D" w14:textId="77777777" w:rsidR="00D16EFB" w:rsidRPr="000F1523" w:rsidRDefault="00D16EFB" w:rsidP="000F1523">
      <w:pPr>
        <w:ind w:left="851" w:right="901"/>
        <w:jc w:val="both"/>
        <w:rPr>
          <w:rFonts w:ascii="Palatino Linotype" w:hAnsi="Palatino Linotype" w:cs="Arial"/>
          <w:b/>
          <w:i/>
          <w:sz w:val="22"/>
        </w:rPr>
      </w:pPr>
      <w:r w:rsidRPr="000F1523">
        <w:rPr>
          <w:rFonts w:ascii="Palatino Linotype" w:hAnsi="Palatino Linotype" w:cs="Arial"/>
          <w:b/>
          <w:i/>
          <w:sz w:val="22"/>
        </w:rPr>
        <w:t>IV. Los ayuntamientos y las dependencias, organismos, órganos y entidades de la administración municipal;</w:t>
      </w:r>
    </w:p>
    <w:p w14:paraId="4BC21576" w14:textId="77777777" w:rsidR="00D16EFB" w:rsidRPr="000F1523" w:rsidRDefault="00D16EFB" w:rsidP="000F1523">
      <w:pPr>
        <w:ind w:left="851" w:right="901"/>
        <w:jc w:val="both"/>
        <w:rPr>
          <w:rFonts w:ascii="Palatino Linotype" w:hAnsi="Palatino Linotype" w:cs="Arial"/>
          <w:i/>
          <w:sz w:val="22"/>
        </w:rPr>
      </w:pPr>
      <w:r w:rsidRPr="000F1523">
        <w:rPr>
          <w:rFonts w:ascii="Palatino Linotype" w:hAnsi="Palatino Linotype" w:cs="Arial"/>
          <w:i/>
          <w:sz w:val="22"/>
        </w:rPr>
        <w:t>V. Los órganos autónomos;</w:t>
      </w:r>
    </w:p>
    <w:p w14:paraId="6FBE3B3D" w14:textId="77777777" w:rsidR="00D16EFB" w:rsidRPr="000F1523" w:rsidRDefault="00D16EFB" w:rsidP="000F1523">
      <w:pPr>
        <w:ind w:left="851" w:right="901"/>
        <w:jc w:val="both"/>
        <w:rPr>
          <w:rFonts w:ascii="Palatino Linotype" w:hAnsi="Palatino Linotype" w:cs="Arial"/>
          <w:i/>
          <w:sz w:val="22"/>
        </w:rPr>
      </w:pPr>
      <w:r w:rsidRPr="000F1523">
        <w:rPr>
          <w:rFonts w:ascii="Palatino Linotype" w:hAnsi="Palatino Linotype" w:cs="Arial"/>
          <w:i/>
          <w:sz w:val="22"/>
        </w:rPr>
        <w:t>VI. Los tribunales administrativos y autoridades jurisdiccionales en materia laboral;</w:t>
      </w:r>
    </w:p>
    <w:p w14:paraId="6FF37829" w14:textId="77777777" w:rsidR="00D16EFB" w:rsidRPr="000F1523" w:rsidRDefault="00D16EFB" w:rsidP="000F1523">
      <w:pPr>
        <w:ind w:left="851" w:right="901"/>
        <w:jc w:val="both"/>
        <w:rPr>
          <w:rFonts w:ascii="Palatino Linotype" w:hAnsi="Palatino Linotype" w:cs="Arial"/>
          <w:i/>
          <w:sz w:val="22"/>
        </w:rPr>
      </w:pPr>
      <w:r w:rsidRPr="000F1523">
        <w:rPr>
          <w:rFonts w:ascii="Palatino Linotype" w:hAnsi="Palatino Linotype" w:cs="Arial"/>
          <w:i/>
          <w:sz w:val="22"/>
        </w:rPr>
        <w:t>VII. Los partidos políticos y agrupaciones políticas, en los términos de las disposiciones aplicables;</w:t>
      </w:r>
    </w:p>
    <w:p w14:paraId="6A55B766" w14:textId="77777777" w:rsidR="00D16EFB" w:rsidRPr="000F1523" w:rsidRDefault="00D16EFB" w:rsidP="000F1523">
      <w:pPr>
        <w:ind w:left="851" w:right="901"/>
        <w:jc w:val="both"/>
        <w:rPr>
          <w:rFonts w:ascii="Palatino Linotype" w:hAnsi="Palatino Linotype" w:cs="Arial"/>
          <w:i/>
          <w:sz w:val="22"/>
        </w:rPr>
      </w:pPr>
      <w:r w:rsidRPr="000F1523">
        <w:rPr>
          <w:rFonts w:ascii="Palatino Linotype" w:hAnsi="Palatino Linotype" w:cs="Arial"/>
          <w:i/>
          <w:sz w:val="22"/>
        </w:rPr>
        <w:t>VIII. Los fideicomisos y fondos públicos que cuenten con financiamiento público, parcial o total, o con participación de entidades de gobierno;</w:t>
      </w:r>
    </w:p>
    <w:p w14:paraId="7569C3A8" w14:textId="77777777" w:rsidR="00D16EFB" w:rsidRPr="000F1523" w:rsidRDefault="00D16EFB" w:rsidP="000F1523">
      <w:pPr>
        <w:ind w:left="851" w:right="901"/>
        <w:jc w:val="both"/>
        <w:rPr>
          <w:rFonts w:ascii="Palatino Linotype" w:hAnsi="Palatino Linotype" w:cs="Arial"/>
          <w:i/>
          <w:sz w:val="22"/>
        </w:rPr>
      </w:pPr>
      <w:r w:rsidRPr="000F1523">
        <w:rPr>
          <w:rFonts w:ascii="Palatino Linotype" w:hAnsi="Palatino Linotype" w:cs="Arial"/>
          <w:i/>
          <w:sz w:val="22"/>
        </w:rPr>
        <w:t>IX. Los sindicatos que reciban y/o ejerzan recursos públicos en el ámbito estatal y municipal;</w:t>
      </w:r>
    </w:p>
    <w:p w14:paraId="7583EAAE" w14:textId="77777777" w:rsidR="00D16EFB" w:rsidRPr="000F1523" w:rsidRDefault="00D16EFB" w:rsidP="000F1523">
      <w:pPr>
        <w:ind w:left="851" w:right="901"/>
        <w:jc w:val="both"/>
        <w:rPr>
          <w:rFonts w:ascii="Palatino Linotype" w:hAnsi="Palatino Linotype" w:cs="Arial"/>
          <w:i/>
          <w:sz w:val="22"/>
        </w:rPr>
      </w:pPr>
      <w:r w:rsidRPr="000F1523">
        <w:rPr>
          <w:rFonts w:ascii="Palatino Linotype" w:hAnsi="Palatino Linotype" w:cs="Arial"/>
          <w:i/>
          <w:sz w:val="22"/>
        </w:rPr>
        <w:t>X. Cualquier persona física o jurídico colectiva que reciba y ejerza recursos públicos en el ámbito estatal o municipal; y</w:t>
      </w:r>
    </w:p>
    <w:p w14:paraId="60CF0FB8" w14:textId="77777777" w:rsidR="00D16EFB" w:rsidRPr="000F1523" w:rsidRDefault="00D16EFB" w:rsidP="000F1523">
      <w:pPr>
        <w:ind w:left="851" w:right="901"/>
        <w:jc w:val="both"/>
        <w:rPr>
          <w:rFonts w:ascii="Palatino Linotype" w:hAnsi="Palatino Linotype" w:cs="Arial"/>
          <w:i/>
          <w:sz w:val="22"/>
        </w:rPr>
      </w:pPr>
      <w:r w:rsidRPr="000F1523">
        <w:rPr>
          <w:rFonts w:ascii="Palatino Linotype" w:hAnsi="Palatino Linotype" w:cs="Arial"/>
          <w:i/>
          <w:sz w:val="22"/>
        </w:rPr>
        <w:t>XI. Cualquier otra autoridad, entidad, órgano u organismo de los poderes estatal o municipal, que reciba recursos públicos.</w:t>
      </w:r>
    </w:p>
    <w:p w14:paraId="029ADF16" w14:textId="77777777" w:rsidR="00D16EFB" w:rsidRPr="000F1523" w:rsidRDefault="00D16EFB" w:rsidP="000F1523">
      <w:pPr>
        <w:ind w:left="851" w:right="901"/>
        <w:jc w:val="both"/>
        <w:rPr>
          <w:rFonts w:ascii="Palatino Linotype" w:hAnsi="Palatino Linotype" w:cs="Arial"/>
          <w:b/>
          <w:i/>
          <w:sz w:val="22"/>
        </w:rPr>
      </w:pPr>
      <w:r w:rsidRPr="000F1523">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A6D0F49" w14:textId="77777777" w:rsidR="00D16EFB" w:rsidRPr="000F1523" w:rsidRDefault="00D16EFB" w:rsidP="000F1523">
      <w:pPr>
        <w:ind w:left="851" w:right="901"/>
        <w:jc w:val="both"/>
        <w:rPr>
          <w:rFonts w:ascii="Palatino Linotype" w:hAnsi="Palatino Linotype" w:cs="Arial"/>
          <w:b/>
          <w:i/>
          <w:sz w:val="22"/>
        </w:rPr>
      </w:pPr>
      <w:r w:rsidRPr="000F1523">
        <w:rPr>
          <w:rFonts w:ascii="Palatino Linotype" w:hAnsi="Palatino Linotype" w:cs="Arial"/>
          <w:b/>
          <w:i/>
          <w:sz w:val="22"/>
        </w:rPr>
        <w:t>Los servidores públicos deberán transparentar sus acciones así como garantizar y respetar el derecho de acceso a la Información Pública.</w:t>
      </w:r>
    </w:p>
    <w:p w14:paraId="14F01128" w14:textId="77777777" w:rsidR="00D16EFB" w:rsidRPr="000F1523" w:rsidRDefault="00D16EFB" w:rsidP="000F1523">
      <w:pPr>
        <w:ind w:left="851" w:right="901"/>
        <w:jc w:val="both"/>
        <w:rPr>
          <w:rFonts w:ascii="Palatino Linotype" w:hAnsi="Palatino Linotype" w:cs="Arial"/>
          <w:i/>
        </w:rPr>
      </w:pPr>
    </w:p>
    <w:p w14:paraId="58CEE763" w14:textId="6B74F008" w:rsidR="00D16EFB" w:rsidRPr="000F1523" w:rsidRDefault="00D16EFB" w:rsidP="000F1523">
      <w:pPr>
        <w:spacing w:line="360" w:lineRule="auto"/>
        <w:ind w:right="49"/>
        <w:jc w:val="both"/>
        <w:rPr>
          <w:rFonts w:ascii="Palatino Linotype" w:hAnsi="Palatino Linotype" w:cs="Arial"/>
        </w:rPr>
      </w:pPr>
      <w:r w:rsidRPr="000F1523">
        <w:rPr>
          <w:rFonts w:ascii="Palatino Linotype" w:hAnsi="Palatino Linotype" w:cs="Arial"/>
        </w:rPr>
        <w:lastRenderedPageBreak/>
        <w:t>Ahora bien, atendiendo a los preceptos legales a los cuales se hizo referencia, es preciso mencionar que, el</w:t>
      </w:r>
      <w:r w:rsidRPr="000F1523">
        <w:rPr>
          <w:rFonts w:ascii="Palatino Linotype" w:hAnsi="Palatino Linotype" w:cs="Arial"/>
          <w:u w:val="single"/>
        </w:rPr>
        <w:t xml:space="preserve"> Ayuntamiento de </w:t>
      </w:r>
      <w:r w:rsidR="009C6F60" w:rsidRPr="000F1523">
        <w:rPr>
          <w:rFonts w:ascii="Palatino Linotype" w:hAnsi="Palatino Linotype" w:cs="Arial"/>
          <w:u w:val="single"/>
        </w:rPr>
        <w:t>Cuautitlán Izcalli</w:t>
      </w:r>
      <w:r w:rsidRPr="000F1523">
        <w:rPr>
          <w:rFonts w:ascii="Palatino Linotype" w:hAnsi="Palatino Linotype" w:cs="Arial"/>
        </w:rPr>
        <w:t>, se encuentra dentro de los supuestos de obligatoriedad a transparentar y garantizar el Acceso a la Información Pública.</w:t>
      </w:r>
    </w:p>
    <w:p w14:paraId="148FB6F1" w14:textId="77777777" w:rsidR="00D16EFB" w:rsidRPr="000F1523" w:rsidRDefault="00D16EFB" w:rsidP="000F1523">
      <w:pPr>
        <w:spacing w:line="360" w:lineRule="auto"/>
        <w:ind w:right="49"/>
        <w:jc w:val="both"/>
        <w:rPr>
          <w:rFonts w:ascii="Palatino Linotype" w:hAnsi="Palatino Linotype" w:cs="Arial"/>
        </w:rPr>
      </w:pPr>
    </w:p>
    <w:p w14:paraId="686A01FB" w14:textId="77777777" w:rsidR="00D16EFB" w:rsidRPr="000F1523" w:rsidRDefault="00D16EFB" w:rsidP="000F1523">
      <w:pPr>
        <w:spacing w:line="360" w:lineRule="auto"/>
        <w:ind w:right="49"/>
        <w:jc w:val="both"/>
        <w:rPr>
          <w:rFonts w:ascii="Palatino Linotype" w:hAnsi="Palatino Linotype" w:cs="Arial"/>
        </w:rPr>
      </w:pPr>
      <w:r w:rsidRPr="000F1523">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45DAF07F" w14:textId="77777777" w:rsidR="00D16EFB" w:rsidRPr="000F1523" w:rsidRDefault="00D16EFB" w:rsidP="000F1523">
      <w:pPr>
        <w:spacing w:line="360" w:lineRule="auto"/>
        <w:ind w:right="49"/>
        <w:jc w:val="both"/>
        <w:rPr>
          <w:rFonts w:ascii="Palatino Linotype" w:hAnsi="Palatino Linotype" w:cs="Arial"/>
        </w:rPr>
      </w:pPr>
    </w:p>
    <w:p w14:paraId="7B490AB4" w14:textId="77777777" w:rsidR="00D16EFB" w:rsidRPr="000F1523" w:rsidRDefault="00D16EFB" w:rsidP="000F1523">
      <w:pPr>
        <w:spacing w:line="360" w:lineRule="auto"/>
        <w:ind w:right="49"/>
        <w:jc w:val="both"/>
        <w:rPr>
          <w:rFonts w:ascii="Palatino Linotype" w:eastAsia="Palatino Linotype" w:hAnsi="Palatino Linotype" w:cs="Palatino Linotype"/>
        </w:rPr>
      </w:pPr>
      <w:r w:rsidRPr="000F1523">
        <w:rPr>
          <w:rFonts w:ascii="Palatino Linotype" w:eastAsia="Palatino Linotype" w:hAnsi="Palatino Linotype" w:cs="Palatino Linotype"/>
        </w:rPr>
        <w:t xml:space="preserve">En ese tenor, para un mejor estudio y comprensión del asunto que se resuelve, es preciso recordar que, </w:t>
      </w:r>
      <w:r w:rsidRPr="000F1523">
        <w:rPr>
          <w:rFonts w:ascii="Palatino Linotype" w:eastAsia="Palatino Linotype" w:hAnsi="Palatino Linotype" w:cs="Palatino Linotype"/>
          <w:b/>
        </w:rPr>
        <w:t>EL RECURRENTE</w:t>
      </w:r>
      <w:r w:rsidRPr="000F1523">
        <w:rPr>
          <w:rFonts w:ascii="Palatino Linotype" w:eastAsia="Palatino Linotype" w:hAnsi="Palatino Linotype" w:cs="Palatino Linotype"/>
        </w:rPr>
        <w:t xml:space="preserve"> requirió al </w:t>
      </w:r>
      <w:r w:rsidRPr="000F1523">
        <w:rPr>
          <w:rFonts w:ascii="Palatino Linotype" w:eastAsia="Palatino Linotype" w:hAnsi="Palatino Linotype" w:cs="Palatino Linotype"/>
          <w:b/>
        </w:rPr>
        <w:t xml:space="preserve">SUJETO OBLIGADO </w:t>
      </w:r>
      <w:r w:rsidRPr="000F1523">
        <w:rPr>
          <w:rFonts w:ascii="Palatino Linotype" w:eastAsia="Palatino Linotype" w:hAnsi="Palatino Linotype" w:cs="Palatino Linotype"/>
        </w:rPr>
        <w:t>lo siguiente:</w:t>
      </w:r>
    </w:p>
    <w:p w14:paraId="3C2CA20A" w14:textId="32150E59" w:rsidR="00D16EFB" w:rsidRPr="000F1523" w:rsidRDefault="00D16EFB" w:rsidP="000F1523">
      <w:pPr>
        <w:spacing w:line="360" w:lineRule="auto"/>
        <w:jc w:val="both"/>
        <w:rPr>
          <w:rFonts w:ascii="Palatino Linotype" w:hAnsi="Palatino Linotype" w:cs="Arial"/>
          <w:lang w:val="es-ES"/>
        </w:rPr>
      </w:pPr>
    </w:p>
    <w:p w14:paraId="02B1887C" w14:textId="77777777" w:rsidR="00EB024F" w:rsidRDefault="004859CE" w:rsidP="000F1523">
      <w:pPr>
        <w:ind w:left="850" w:right="899"/>
        <w:jc w:val="both"/>
        <w:rPr>
          <w:rFonts w:ascii="Palatino Linotype" w:eastAsia="Palatino Linotype" w:hAnsi="Palatino Linotype" w:cs="Palatino Linotype"/>
          <w:i/>
          <w:szCs w:val="22"/>
        </w:rPr>
      </w:pPr>
      <w:r w:rsidRPr="000F1523">
        <w:rPr>
          <w:rFonts w:ascii="Palatino Linotype" w:eastAsia="Palatino Linotype" w:hAnsi="Palatino Linotype" w:cs="Palatino Linotype"/>
          <w:i/>
          <w:sz w:val="22"/>
          <w:szCs w:val="22"/>
        </w:rPr>
        <w:t xml:space="preserve">“Se solicita de la manera </w:t>
      </w:r>
      <w:proofErr w:type="spellStart"/>
      <w:r w:rsidRPr="000F1523">
        <w:rPr>
          <w:rFonts w:ascii="Palatino Linotype" w:eastAsia="Palatino Linotype" w:hAnsi="Palatino Linotype" w:cs="Palatino Linotype"/>
          <w:i/>
          <w:sz w:val="22"/>
          <w:szCs w:val="22"/>
        </w:rPr>
        <w:t>mas</w:t>
      </w:r>
      <w:proofErr w:type="spellEnd"/>
      <w:r w:rsidRPr="000F1523">
        <w:rPr>
          <w:rFonts w:ascii="Palatino Linotype" w:eastAsia="Palatino Linotype" w:hAnsi="Palatino Linotype" w:cs="Palatino Linotype"/>
          <w:i/>
          <w:sz w:val="22"/>
          <w:szCs w:val="22"/>
        </w:rPr>
        <w:t xml:space="preserve"> atenta el apoyo con la información referente a los </w:t>
      </w:r>
      <w:r w:rsidRPr="000F1523">
        <w:rPr>
          <w:rFonts w:ascii="Palatino Linotype" w:eastAsia="Palatino Linotype" w:hAnsi="Palatino Linotype" w:cs="Palatino Linotype"/>
          <w:b/>
          <w:i/>
          <w:sz w:val="22"/>
          <w:szCs w:val="22"/>
        </w:rPr>
        <w:t>gastos realizados por el municipio de Cuautitlán Izcalli</w:t>
      </w:r>
      <w:r w:rsidRPr="000F1523">
        <w:rPr>
          <w:rFonts w:ascii="Palatino Linotype" w:eastAsia="Palatino Linotype" w:hAnsi="Palatino Linotype" w:cs="Palatino Linotype"/>
          <w:i/>
          <w:sz w:val="22"/>
          <w:szCs w:val="22"/>
        </w:rPr>
        <w:t xml:space="preserve">, </w:t>
      </w:r>
      <w:r w:rsidRPr="000F1523">
        <w:rPr>
          <w:rFonts w:ascii="Palatino Linotype" w:eastAsia="Palatino Linotype" w:hAnsi="Palatino Linotype" w:cs="Palatino Linotype"/>
          <w:i/>
          <w:sz w:val="22"/>
          <w:szCs w:val="22"/>
          <w:u w:val="single"/>
        </w:rPr>
        <w:t>ya que todas las necesidades y requisitos solicitados para nuestra Colonia son negados por falta de recursos económicos, sin embargo, en su rendición de cuentas mencionaron haber hecho muchas cosas de las que nos han negado... desde corte de pasto, pintura, hasta repavimentación o bacheo</w:t>
      </w:r>
      <w:r w:rsidRPr="000F1523">
        <w:rPr>
          <w:rFonts w:ascii="Palatino Linotype" w:eastAsia="Palatino Linotype" w:hAnsi="Palatino Linotype" w:cs="Palatino Linotype"/>
          <w:i/>
          <w:sz w:val="22"/>
          <w:szCs w:val="22"/>
        </w:rPr>
        <w:t xml:space="preserve">” </w:t>
      </w:r>
      <w:r w:rsidR="00F235E4" w:rsidRPr="000F1523">
        <w:rPr>
          <w:rFonts w:ascii="Palatino Linotype" w:eastAsia="Palatino Linotype" w:hAnsi="Palatino Linotype" w:cs="Palatino Linotype"/>
          <w:i/>
          <w:szCs w:val="22"/>
        </w:rPr>
        <w:t>(sic)</w:t>
      </w:r>
      <w:r w:rsidR="00E37BCD" w:rsidRPr="000F1523">
        <w:rPr>
          <w:rFonts w:ascii="Palatino Linotype" w:eastAsia="Palatino Linotype" w:hAnsi="Palatino Linotype" w:cs="Palatino Linotype"/>
          <w:i/>
          <w:szCs w:val="22"/>
        </w:rPr>
        <w:t xml:space="preserve"> </w:t>
      </w:r>
    </w:p>
    <w:p w14:paraId="0B24CEE6" w14:textId="2FD11223" w:rsidR="009B3EC7" w:rsidRPr="000F1523" w:rsidRDefault="00E37BCD" w:rsidP="000F1523">
      <w:pPr>
        <w:ind w:left="850" w:right="899"/>
        <w:jc w:val="both"/>
        <w:rPr>
          <w:rFonts w:ascii="Palatino Linotype" w:eastAsia="Palatino Linotype" w:hAnsi="Palatino Linotype" w:cs="Palatino Linotype"/>
          <w:szCs w:val="22"/>
        </w:rPr>
      </w:pPr>
      <w:r w:rsidRPr="000F1523">
        <w:rPr>
          <w:rFonts w:ascii="Palatino Linotype" w:eastAsia="Palatino Linotype" w:hAnsi="Palatino Linotype" w:cs="Palatino Linotype"/>
          <w:i/>
          <w:szCs w:val="22"/>
        </w:rPr>
        <w:t>(Énfasis añadido)</w:t>
      </w:r>
    </w:p>
    <w:p w14:paraId="72A1024A" w14:textId="34B4DB3A" w:rsidR="009A5E0A" w:rsidRPr="000F1523" w:rsidRDefault="00D16EFB" w:rsidP="000F1523">
      <w:pPr>
        <w:spacing w:line="360" w:lineRule="auto"/>
        <w:jc w:val="both"/>
        <w:rPr>
          <w:rFonts w:ascii="Palatino Linotype" w:eastAsia="Palatino Linotype" w:hAnsi="Palatino Linotype" w:cs="Palatino Linotype"/>
        </w:rPr>
      </w:pPr>
      <w:r w:rsidRPr="000F1523">
        <w:rPr>
          <w:rFonts w:ascii="Palatino Linotype" w:eastAsia="Palatino Linotype" w:hAnsi="Palatino Linotype" w:cs="Palatino Linotype"/>
        </w:rPr>
        <w:lastRenderedPageBreak/>
        <w:t xml:space="preserve">Al respecto el </w:t>
      </w:r>
      <w:r w:rsidRPr="000F1523">
        <w:rPr>
          <w:rFonts w:ascii="Palatino Linotype" w:eastAsia="Palatino Linotype" w:hAnsi="Palatino Linotype" w:cs="Palatino Linotype"/>
          <w:b/>
        </w:rPr>
        <w:t xml:space="preserve">SUJETO OBLIGADO </w:t>
      </w:r>
      <w:r w:rsidR="00123335" w:rsidRPr="000F1523">
        <w:rPr>
          <w:rFonts w:ascii="Palatino Linotype" w:eastAsia="Palatino Linotype" w:hAnsi="Palatino Linotype" w:cs="Palatino Linotype"/>
        </w:rPr>
        <w:t>solicitó una aclaración en los términos siguientes:</w:t>
      </w:r>
    </w:p>
    <w:p w14:paraId="70677A3D" w14:textId="77777777" w:rsidR="00123335" w:rsidRPr="000F1523" w:rsidRDefault="00123335" w:rsidP="000F1523">
      <w:pPr>
        <w:spacing w:line="360" w:lineRule="auto"/>
        <w:jc w:val="both"/>
        <w:rPr>
          <w:rFonts w:ascii="Palatino Linotype" w:eastAsia="Palatino Linotype" w:hAnsi="Palatino Linotype" w:cs="Palatino Linotype"/>
        </w:rPr>
      </w:pPr>
    </w:p>
    <w:p w14:paraId="5AED2222" w14:textId="77777777" w:rsidR="00123335" w:rsidRPr="000F1523" w:rsidRDefault="00123335" w:rsidP="000F1523">
      <w:pPr>
        <w:widowControl w:val="0"/>
        <w:spacing w:line="360" w:lineRule="auto"/>
        <w:jc w:val="both"/>
        <w:rPr>
          <w:rFonts w:ascii="Palatino Linotype" w:hAnsi="Palatino Linotype" w:cs="Segoe UI"/>
          <w:i/>
        </w:rPr>
      </w:pPr>
      <w:r w:rsidRPr="000F1523">
        <w:rPr>
          <w:rFonts w:ascii="Palatino Linotype" w:hAnsi="Palatino Linotype" w:cs="Segoe UI"/>
          <w:i/>
        </w:rPr>
        <w:t xml:space="preserve">“Por medio de la presente, reciba un cordial saludo, al mismo tiempo le comento que con fundamento en el artículo 159 de la Ley de Transparencia y Acceso a la Información Pública del Estado de México y Municipios, por lo que hace a su solicitud, registrada bajo el número de folio 00009/CUAUTIZC/IP/2023 y en la cual requiere: “Se solicita de la manera </w:t>
      </w:r>
      <w:proofErr w:type="spellStart"/>
      <w:r w:rsidRPr="000F1523">
        <w:rPr>
          <w:rFonts w:ascii="Palatino Linotype" w:hAnsi="Palatino Linotype" w:cs="Segoe UI"/>
          <w:i/>
        </w:rPr>
        <w:t>mas</w:t>
      </w:r>
      <w:proofErr w:type="spellEnd"/>
      <w:r w:rsidRPr="000F1523">
        <w:rPr>
          <w:rFonts w:ascii="Palatino Linotype" w:hAnsi="Palatino Linotype" w:cs="Segoe UI"/>
          <w:i/>
        </w:rPr>
        <w:t xml:space="preserve"> atenta el apoyo con la información referente a los gastos realizados por el municipio de Cuautitlán Izcalli, ya que todas las necesidades y requisitos solicitados para nuestra Colonia son negados por falta de recursos económicos, sin embargo, en su rendición de cuentas mencionaron haber hecho muchas cosas de las que nos han negado... desde corte de pasto, pintura, hasta repavimentación o bacheo” (sic) En consecuencia le solicito tenga a bien aclarar, corregir, proporcionar mayores datos o cualquier otro detalle que facilite la búsqueda de la información ya que no es clara, concreta y precisa su solicitud, por lo que le requiero abunde mayor información, toda vez que con los elementos proporcionados no son suficientes, para atender de la mejor forma su requerimiento de información y determinar si es competencia de alguna Dependencia Municipal y con ello cumplir eficazmente con la Ley que nos ocupa y permitir el libre acceso a la información. En caso de que no se desahogue en el plazo de 10 días hábiles, se tendrá por no presentada su solicitud quedando a salvo sus derechos para ingresarla nuevamente en el Sistema de Acceso a la Información Mexiquense (SAIMEX), con fundamento en el párrafo tercero del artículo 159 de la Ley de Transparencia y Acceso a la Información Pública del Estado de México y Municipios.</w:t>
      </w:r>
    </w:p>
    <w:p w14:paraId="56436118" w14:textId="77777777" w:rsidR="00123335" w:rsidRPr="000F1523" w:rsidRDefault="00123335" w:rsidP="000F1523">
      <w:pPr>
        <w:widowControl w:val="0"/>
        <w:spacing w:line="360" w:lineRule="auto"/>
        <w:jc w:val="both"/>
        <w:rPr>
          <w:rFonts w:ascii="Palatino Linotype" w:eastAsia="Palatino Linotype" w:hAnsi="Palatino Linotype" w:cs="Palatino Linotype"/>
          <w:b/>
        </w:rPr>
      </w:pPr>
      <w:r w:rsidRPr="000F1523">
        <w:rPr>
          <w:rFonts w:ascii="Palatino Linotype" w:hAnsi="Palatino Linotype" w:cs="Segoe UI"/>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3A20EB9" w14:textId="6E65BCAD" w:rsidR="008C2B45" w:rsidRPr="000F1523" w:rsidRDefault="00717439" w:rsidP="000F1523">
      <w:pPr>
        <w:spacing w:line="360" w:lineRule="auto"/>
        <w:jc w:val="both"/>
        <w:rPr>
          <w:rFonts w:ascii="Palatino Linotype" w:hAnsi="Palatino Linotype" w:cs="Segoe UI"/>
          <w:bCs/>
        </w:rPr>
      </w:pPr>
      <w:r w:rsidRPr="000F1523">
        <w:rPr>
          <w:rFonts w:ascii="Palatino Linotype" w:eastAsia="Calibri" w:hAnsi="Palatino Linotype" w:cs="Arial"/>
          <w:bCs/>
          <w:lang w:val="es-ES" w:eastAsia="en-US"/>
        </w:rPr>
        <w:lastRenderedPageBreak/>
        <w:t xml:space="preserve">Mediante un acto posterior el veinticuatro de enero de dos mil veintitrés el </w:t>
      </w:r>
      <w:r w:rsidRPr="000F1523">
        <w:rPr>
          <w:rFonts w:ascii="Palatino Linotype" w:eastAsia="Calibri" w:hAnsi="Palatino Linotype" w:cs="Arial"/>
          <w:b/>
          <w:lang w:val="es-ES" w:eastAsia="en-US"/>
        </w:rPr>
        <w:t xml:space="preserve">SUJETO OBLIGADO </w:t>
      </w:r>
      <w:r w:rsidRPr="000F1523">
        <w:rPr>
          <w:rFonts w:ascii="Palatino Linotype" w:eastAsia="Calibri" w:hAnsi="Palatino Linotype" w:cs="Arial"/>
          <w:bCs/>
          <w:lang w:val="es-ES" w:eastAsia="en-US"/>
        </w:rPr>
        <w:t>emitió como respuesta un documento denomina</w:t>
      </w:r>
      <w:r w:rsidR="00C56128" w:rsidRPr="000F1523">
        <w:rPr>
          <w:rFonts w:ascii="Palatino Linotype" w:eastAsia="Calibri" w:hAnsi="Palatino Linotype" w:cs="Arial"/>
          <w:bCs/>
          <w:lang w:val="es-ES" w:eastAsia="en-US"/>
        </w:rPr>
        <w:t xml:space="preserve">do </w:t>
      </w:r>
      <w:r w:rsidR="00C56128" w:rsidRPr="000F1523">
        <w:rPr>
          <w:rFonts w:ascii="Palatino Linotype" w:eastAsia="Calibri" w:hAnsi="Palatino Linotype" w:cs="Arial"/>
          <w:b/>
          <w:i/>
          <w:iCs/>
          <w:lang w:val="es-ES" w:eastAsia="en-US"/>
        </w:rPr>
        <w:t xml:space="preserve">“No aclarada - 00009.pdf” </w:t>
      </w:r>
      <w:r w:rsidR="00C56128" w:rsidRPr="000F1523">
        <w:rPr>
          <w:rFonts w:ascii="Palatino Linotype" w:eastAsia="Calibri" w:hAnsi="Palatino Linotype" w:cs="Arial"/>
          <w:bCs/>
          <w:lang w:val="es-ES" w:eastAsia="en-US"/>
        </w:rPr>
        <w:t>mediante el cual se pretende tener por no presentada la solicitud ya que no se realizó la aclaración</w:t>
      </w:r>
      <w:r w:rsidR="00E97305" w:rsidRPr="000F1523">
        <w:rPr>
          <w:rFonts w:ascii="Palatino Linotype" w:eastAsia="Calibri" w:hAnsi="Palatino Linotype" w:cs="Arial"/>
          <w:bCs/>
          <w:lang w:val="es-ES" w:eastAsia="en-US"/>
        </w:rPr>
        <w:t>, mismo que se inserta a continuación:</w:t>
      </w:r>
    </w:p>
    <w:p w14:paraId="5B1BB5B5" w14:textId="4F906F87" w:rsidR="008C2B45" w:rsidRPr="000F1523" w:rsidRDefault="008C2B45" w:rsidP="000F1523">
      <w:pPr>
        <w:spacing w:line="360" w:lineRule="auto"/>
        <w:jc w:val="both"/>
        <w:rPr>
          <w:rFonts w:ascii="Palatino Linotype" w:eastAsia="Palatino Linotype" w:hAnsi="Palatino Linotype" w:cs="Palatino Linotype"/>
          <w:b/>
          <w:sz w:val="28"/>
          <w:szCs w:val="28"/>
        </w:rPr>
      </w:pPr>
      <w:r w:rsidRPr="000F1523">
        <w:rPr>
          <w:noProof/>
          <w:lang w:val="es-419" w:eastAsia="es-419"/>
        </w:rPr>
        <w:drawing>
          <wp:inline distT="0" distB="0" distL="0" distR="0" wp14:anchorId="43809271" wp14:editId="4F787161">
            <wp:extent cx="5791448" cy="2541320"/>
            <wp:effectExtent l="0" t="0" r="0" b="0"/>
            <wp:docPr id="18733699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9">
                      <a:extLst>
                        <a:ext uri="{28A0092B-C50C-407E-A947-70E740481C1C}">
                          <a14:useLocalDpi xmlns:a14="http://schemas.microsoft.com/office/drawing/2010/main" val="0"/>
                        </a:ext>
                      </a:extLst>
                    </a:blip>
                    <a:srcRect t="25104" b="36245"/>
                    <a:stretch/>
                  </pic:blipFill>
                  <pic:spPr bwMode="auto">
                    <a:xfrm>
                      <a:off x="0" y="0"/>
                      <a:ext cx="5791835" cy="2541490"/>
                    </a:xfrm>
                    <a:prstGeom prst="rect">
                      <a:avLst/>
                    </a:prstGeom>
                    <a:noFill/>
                    <a:ln>
                      <a:noFill/>
                    </a:ln>
                    <a:extLst>
                      <a:ext uri="{53640926-AAD7-44D8-BBD7-CCE9431645EC}">
                        <a14:shadowObscured xmlns:a14="http://schemas.microsoft.com/office/drawing/2010/main"/>
                      </a:ext>
                    </a:extLst>
                  </pic:spPr>
                </pic:pic>
              </a:graphicData>
            </a:graphic>
          </wp:inline>
        </w:drawing>
      </w:r>
    </w:p>
    <w:p w14:paraId="7A2AE481" w14:textId="77777777" w:rsidR="004A3B4D" w:rsidRPr="000F1523" w:rsidRDefault="004A3B4D" w:rsidP="000F1523">
      <w:pPr>
        <w:spacing w:line="360" w:lineRule="auto"/>
        <w:ind w:right="51"/>
        <w:jc w:val="both"/>
        <w:rPr>
          <w:rFonts w:ascii="Palatino Linotype" w:eastAsia="Palatino Linotype" w:hAnsi="Palatino Linotype" w:cs="Palatino Linotype"/>
        </w:rPr>
      </w:pPr>
    </w:p>
    <w:p w14:paraId="215BC8AF" w14:textId="49291F54" w:rsidR="00E37BCD" w:rsidRPr="000F1523" w:rsidRDefault="00E37BCD" w:rsidP="000F1523">
      <w:pPr>
        <w:spacing w:line="360" w:lineRule="auto"/>
        <w:ind w:right="51"/>
        <w:jc w:val="both"/>
        <w:rPr>
          <w:rFonts w:ascii="Palatino Linotype" w:eastAsia="Palatino Linotype" w:hAnsi="Palatino Linotype" w:cs="Palatino Linotype"/>
        </w:rPr>
      </w:pPr>
      <w:r w:rsidRPr="000F1523">
        <w:rPr>
          <w:rFonts w:ascii="Palatino Linotype" w:eastAsia="Palatino Linotype" w:hAnsi="Palatino Linotype" w:cs="Palatino Linotype"/>
        </w:rPr>
        <w:t xml:space="preserve">En un acto posterior </w:t>
      </w:r>
      <w:r w:rsidRPr="000F1523">
        <w:rPr>
          <w:rFonts w:ascii="Palatino Linotype" w:eastAsia="Palatino Linotype" w:hAnsi="Palatino Linotype" w:cs="Palatino Linotype"/>
          <w:b/>
        </w:rPr>
        <w:t xml:space="preserve">EL RECURRENTE </w:t>
      </w:r>
      <w:r w:rsidRPr="000F1523">
        <w:rPr>
          <w:rFonts w:ascii="Palatino Linotype" w:eastAsia="Palatino Linotype" w:hAnsi="Palatino Linotype" w:cs="Palatino Linotype"/>
        </w:rPr>
        <w:t xml:space="preserve">impugno la respuesta emitida por </w:t>
      </w:r>
      <w:r w:rsidRPr="000F1523">
        <w:rPr>
          <w:rFonts w:ascii="Palatino Linotype" w:eastAsia="Palatino Linotype" w:hAnsi="Palatino Linotype" w:cs="Palatino Linotype"/>
          <w:b/>
        </w:rPr>
        <w:t>EL SUJETO OBLIGADO</w:t>
      </w:r>
      <w:r w:rsidRPr="000F1523">
        <w:rPr>
          <w:rFonts w:ascii="Palatino Linotype" w:eastAsia="Palatino Linotype" w:hAnsi="Palatino Linotype" w:cs="Palatino Linotype"/>
        </w:rPr>
        <w:t xml:space="preserve"> en los términos que se detallan a continuación:</w:t>
      </w:r>
    </w:p>
    <w:p w14:paraId="2E6DF021" w14:textId="5AF098AE" w:rsidR="00E37BCD" w:rsidRPr="000F1523" w:rsidRDefault="00E37BCD" w:rsidP="000F1523">
      <w:pPr>
        <w:spacing w:line="360" w:lineRule="auto"/>
        <w:ind w:right="51"/>
        <w:jc w:val="both"/>
        <w:rPr>
          <w:rFonts w:ascii="Palatino Linotype" w:eastAsia="Palatino Linotype" w:hAnsi="Palatino Linotype" w:cs="Palatino Linotype"/>
        </w:rPr>
      </w:pPr>
    </w:p>
    <w:p w14:paraId="7DEF538F" w14:textId="77777777" w:rsidR="00A1272A" w:rsidRPr="000F1523" w:rsidRDefault="00A1272A" w:rsidP="000F1523">
      <w:pPr>
        <w:spacing w:line="360" w:lineRule="auto"/>
        <w:ind w:left="-57" w:right="-57"/>
        <w:jc w:val="both"/>
        <w:rPr>
          <w:rFonts w:ascii="Palatino Linotype" w:eastAsia="Palatino Linotype" w:hAnsi="Palatino Linotype" w:cs="Palatino Linotype"/>
          <w:b/>
          <w:u w:val="single"/>
        </w:rPr>
      </w:pPr>
      <w:r w:rsidRPr="000F1523">
        <w:rPr>
          <w:rFonts w:ascii="Palatino Linotype" w:eastAsia="Palatino Linotype" w:hAnsi="Palatino Linotype" w:cs="Palatino Linotype"/>
          <w:b/>
          <w:u w:val="single"/>
        </w:rPr>
        <w:t>Acto Impugnado:</w:t>
      </w:r>
      <w:r w:rsidRPr="000F1523">
        <w:rPr>
          <w:rFonts w:ascii="Palatino Linotype" w:hAnsi="Palatino Linotype"/>
          <w:b/>
          <w:u w:val="single"/>
        </w:rPr>
        <w:t xml:space="preserve"> </w:t>
      </w:r>
    </w:p>
    <w:p w14:paraId="61659A18" w14:textId="77777777" w:rsidR="00A1272A" w:rsidRPr="000F1523" w:rsidRDefault="00A1272A" w:rsidP="000F1523">
      <w:pPr>
        <w:tabs>
          <w:tab w:val="left" w:pos="709"/>
        </w:tabs>
        <w:spacing w:before="66"/>
        <w:ind w:left="850" w:right="899"/>
        <w:jc w:val="both"/>
        <w:rPr>
          <w:rFonts w:ascii="Palatino Linotype" w:eastAsia="Palatino Linotype" w:hAnsi="Palatino Linotype" w:cs="Palatino Linotype"/>
          <w:i/>
        </w:rPr>
      </w:pPr>
      <w:r w:rsidRPr="000F1523">
        <w:rPr>
          <w:rFonts w:ascii="Palatino Linotype" w:eastAsia="Palatino Linotype" w:hAnsi="Palatino Linotype" w:cs="Palatino Linotype"/>
          <w:i/>
        </w:rPr>
        <w:t>“</w:t>
      </w:r>
      <w:r w:rsidRPr="000F1523">
        <w:rPr>
          <w:rFonts w:ascii="Palatino Linotype" w:hAnsi="Palatino Linotype"/>
          <w:i/>
        </w:rPr>
        <w:t>El cierre de la solicitud 00009/CUAUTIZC/IP/2023, supuestamente por no presentar la información requerida en el Oficio PM/CUT/029/2023 emitida el día 16 de enero de 2023</w:t>
      </w:r>
      <w:r w:rsidRPr="000F1523">
        <w:rPr>
          <w:rFonts w:ascii="Palatino Linotype" w:eastAsia="Palatino Linotype" w:hAnsi="Palatino Linotype" w:cs="Palatino Linotype"/>
          <w:i/>
        </w:rPr>
        <w:t>” (sic)</w:t>
      </w:r>
    </w:p>
    <w:p w14:paraId="11D58262" w14:textId="77777777" w:rsidR="00A1272A" w:rsidRPr="000F1523" w:rsidRDefault="00A1272A" w:rsidP="000F1523">
      <w:pPr>
        <w:tabs>
          <w:tab w:val="left" w:pos="709"/>
        </w:tabs>
        <w:spacing w:before="66"/>
        <w:ind w:left="850" w:right="899"/>
        <w:rPr>
          <w:rFonts w:ascii="Palatino Linotype" w:eastAsia="Palatino Linotype" w:hAnsi="Palatino Linotype" w:cs="Palatino Linotype"/>
          <w:i/>
          <w:sz w:val="20"/>
          <w:szCs w:val="20"/>
        </w:rPr>
      </w:pPr>
    </w:p>
    <w:p w14:paraId="46F7A026" w14:textId="77777777" w:rsidR="00A1272A" w:rsidRPr="000F1523" w:rsidRDefault="00A1272A" w:rsidP="000F1523">
      <w:pPr>
        <w:tabs>
          <w:tab w:val="left" w:pos="709"/>
        </w:tabs>
        <w:spacing w:before="66"/>
        <w:rPr>
          <w:rFonts w:ascii="Palatino Linotype" w:eastAsia="Palatino Linotype" w:hAnsi="Palatino Linotype" w:cs="Palatino Linotype"/>
          <w:b/>
          <w:u w:val="single"/>
        </w:rPr>
      </w:pPr>
      <w:r w:rsidRPr="000F1523">
        <w:rPr>
          <w:rFonts w:ascii="Palatino Linotype" w:eastAsia="Palatino Linotype" w:hAnsi="Palatino Linotype" w:cs="Palatino Linotype"/>
          <w:b/>
          <w:u w:val="single"/>
        </w:rPr>
        <w:t>Razones o motivos de la inconformidad:</w:t>
      </w:r>
    </w:p>
    <w:p w14:paraId="24C7B4A3" w14:textId="77777777" w:rsidR="00A1272A" w:rsidRPr="000F1523" w:rsidRDefault="00A1272A" w:rsidP="000F1523">
      <w:pPr>
        <w:tabs>
          <w:tab w:val="left" w:pos="709"/>
        </w:tabs>
        <w:spacing w:before="66"/>
        <w:rPr>
          <w:rFonts w:ascii="Palatino Linotype" w:eastAsia="Palatino Linotype" w:hAnsi="Palatino Linotype" w:cs="Palatino Linotype"/>
        </w:rPr>
      </w:pPr>
    </w:p>
    <w:p w14:paraId="1C699B19" w14:textId="77777777" w:rsidR="00A1272A" w:rsidRPr="000F1523" w:rsidRDefault="00A1272A" w:rsidP="000F1523">
      <w:pPr>
        <w:tabs>
          <w:tab w:val="left" w:pos="709"/>
        </w:tabs>
        <w:spacing w:before="66"/>
        <w:ind w:left="850" w:right="899"/>
        <w:jc w:val="both"/>
        <w:rPr>
          <w:rFonts w:ascii="Palatino Linotype" w:eastAsia="Palatino Linotype" w:hAnsi="Palatino Linotype" w:cs="Palatino Linotype"/>
          <w:i/>
        </w:rPr>
      </w:pPr>
      <w:r w:rsidRPr="000F1523">
        <w:rPr>
          <w:rFonts w:ascii="Palatino Linotype" w:eastAsia="Palatino Linotype" w:hAnsi="Palatino Linotype" w:cs="Palatino Linotype"/>
          <w:i/>
        </w:rPr>
        <w:t>“</w:t>
      </w:r>
      <w:r w:rsidRPr="000F1523">
        <w:rPr>
          <w:rFonts w:ascii="Palatino Linotype" w:hAnsi="Palatino Linotype"/>
          <w:i/>
        </w:rPr>
        <w:t xml:space="preserve">Con fecha 16 de enero de 2023, se me solicito presentar información y/o aclaración respecto a mi solicitud 00009/CUAUTIZC/IP/2023, mediante </w:t>
      </w:r>
      <w:r w:rsidRPr="000F1523">
        <w:rPr>
          <w:rFonts w:ascii="Palatino Linotype" w:hAnsi="Palatino Linotype"/>
          <w:i/>
        </w:rPr>
        <w:lastRenderedPageBreak/>
        <w:t xml:space="preserve">oficio PM/CUT/029/2023 siendo el plazo máximo de 10 días hábiles para su entrega, cumpliéndose los mismos el 30 de enero de 2023, fundamentado en el </w:t>
      </w:r>
      <w:proofErr w:type="spellStart"/>
      <w:r w:rsidRPr="000F1523">
        <w:rPr>
          <w:rFonts w:ascii="Palatino Linotype" w:hAnsi="Palatino Linotype"/>
          <w:i/>
        </w:rPr>
        <w:t>articulo</w:t>
      </w:r>
      <w:proofErr w:type="spellEnd"/>
      <w:r w:rsidRPr="000F1523">
        <w:rPr>
          <w:rFonts w:ascii="Palatino Linotype" w:hAnsi="Palatino Linotype"/>
          <w:i/>
        </w:rPr>
        <w:t xml:space="preserve"> 159 de la Ley de Transparencia y Acceso a la Información Pública del Estado de México y Municipios. Con fecha 24 de enero de 2023, mediante oficio PM/CUT/053/2023 se notifica a mi persona que la Maestra María Isabel Cisneros Márquez, Titular de la Coordinación de Transparencia del Ayuntamiento de Cuautitlán Izcalli, procedió </w:t>
      </w:r>
      <w:proofErr w:type="spellStart"/>
      <w:r w:rsidRPr="000F1523">
        <w:rPr>
          <w:rFonts w:ascii="Palatino Linotype" w:hAnsi="Palatino Linotype"/>
          <w:i/>
        </w:rPr>
        <w:t>ha</w:t>
      </w:r>
      <w:proofErr w:type="spellEnd"/>
      <w:r w:rsidRPr="000F1523">
        <w:rPr>
          <w:rFonts w:ascii="Palatino Linotype" w:hAnsi="Palatino Linotype"/>
          <w:i/>
        </w:rPr>
        <w:t xml:space="preserve"> archivar mi solicitud como concluida, derivado a que "EL CIUDADANO, NO PRESENTO ACLARACION" Siendo que a la fecha de la presente, </w:t>
      </w:r>
      <w:proofErr w:type="spellStart"/>
      <w:r w:rsidRPr="000F1523">
        <w:rPr>
          <w:rFonts w:ascii="Palatino Linotype" w:hAnsi="Palatino Linotype"/>
          <w:i/>
        </w:rPr>
        <w:t>aun</w:t>
      </w:r>
      <w:proofErr w:type="spellEnd"/>
      <w:r w:rsidRPr="000F1523">
        <w:rPr>
          <w:rFonts w:ascii="Palatino Linotype" w:hAnsi="Palatino Linotype"/>
          <w:i/>
        </w:rPr>
        <w:t xml:space="preserve"> estamos dentro del tiempo estipulado por ley. Con lo anterior podemos considerar que se </w:t>
      </w:r>
      <w:proofErr w:type="spellStart"/>
      <w:r w:rsidRPr="000F1523">
        <w:rPr>
          <w:rFonts w:ascii="Palatino Linotype" w:hAnsi="Palatino Linotype"/>
          <w:i/>
        </w:rPr>
        <w:t>esta</w:t>
      </w:r>
      <w:proofErr w:type="spellEnd"/>
      <w:r w:rsidRPr="000F1523">
        <w:rPr>
          <w:rFonts w:ascii="Palatino Linotype" w:hAnsi="Palatino Linotype"/>
          <w:i/>
        </w:rPr>
        <w:t xml:space="preserve"> invalidando mi garantía individual al derecho de petición fundamentada por el </w:t>
      </w:r>
      <w:proofErr w:type="spellStart"/>
      <w:r w:rsidRPr="000F1523">
        <w:rPr>
          <w:rFonts w:ascii="Palatino Linotype" w:hAnsi="Palatino Linotype"/>
          <w:i/>
        </w:rPr>
        <w:t>articulo</w:t>
      </w:r>
      <w:proofErr w:type="spellEnd"/>
      <w:r w:rsidRPr="000F1523">
        <w:rPr>
          <w:rFonts w:ascii="Palatino Linotype" w:hAnsi="Palatino Linotype"/>
          <w:i/>
        </w:rPr>
        <w:t xml:space="preserve"> 8° de la Constitución Política de los Estados Unidos Mexicanos, así como la estipulada por el </w:t>
      </w:r>
      <w:proofErr w:type="spellStart"/>
      <w:r w:rsidRPr="000F1523">
        <w:rPr>
          <w:rFonts w:ascii="Palatino Linotype" w:hAnsi="Palatino Linotype"/>
          <w:i/>
        </w:rPr>
        <w:t>articulo</w:t>
      </w:r>
      <w:proofErr w:type="spellEnd"/>
      <w:r w:rsidRPr="000F1523">
        <w:rPr>
          <w:rFonts w:ascii="Palatino Linotype" w:hAnsi="Palatino Linotype"/>
          <w:i/>
        </w:rPr>
        <w:t xml:space="preserve"> 159 de la Ley de Transparencia y Acceso a la Información Pública del Estado de México y Municipios.</w:t>
      </w:r>
      <w:r w:rsidRPr="000F1523">
        <w:rPr>
          <w:rFonts w:ascii="Palatino Linotype" w:eastAsia="Palatino Linotype" w:hAnsi="Palatino Linotype" w:cs="Palatino Linotype"/>
          <w:i/>
        </w:rPr>
        <w:t>” (sic)</w:t>
      </w:r>
    </w:p>
    <w:p w14:paraId="6C9A19BD" w14:textId="77777777" w:rsidR="00A1272A" w:rsidRPr="000F1523" w:rsidRDefault="00A1272A" w:rsidP="000F1523">
      <w:pPr>
        <w:spacing w:line="360" w:lineRule="auto"/>
        <w:jc w:val="both"/>
        <w:rPr>
          <w:rFonts w:ascii="Palatino Linotype" w:eastAsia="Palatino Linotype" w:hAnsi="Palatino Linotype" w:cs="Palatino Linotype"/>
          <w:b/>
          <w:u w:val="single"/>
        </w:rPr>
      </w:pPr>
    </w:p>
    <w:p w14:paraId="62062539" w14:textId="400AF304" w:rsidR="00A91496" w:rsidRPr="000F1523" w:rsidRDefault="00927240" w:rsidP="000F1523">
      <w:pPr>
        <w:spacing w:line="360" w:lineRule="auto"/>
        <w:jc w:val="both"/>
        <w:rPr>
          <w:rFonts w:ascii="Palatino Linotype" w:eastAsia="Palatino Linotype" w:hAnsi="Palatino Linotype" w:cs="Palatino Linotype"/>
          <w:bCs/>
        </w:rPr>
      </w:pPr>
      <w:r w:rsidRPr="000F1523">
        <w:rPr>
          <w:rFonts w:ascii="Palatino Linotype" w:eastAsia="Palatino Linotype" w:hAnsi="Palatino Linotype" w:cs="Palatino Linotype"/>
          <w:bCs/>
        </w:rPr>
        <w:t>Posteriormente mediante la etapa de manifestaciones el Sujeto Obligado Remitió la siguiente información:</w:t>
      </w:r>
    </w:p>
    <w:p w14:paraId="71E2D8B1" w14:textId="77777777" w:rsidR="006F7EC2" w:rsidRPr="000F1523" w:rsidRDefault="006F7EC2" w:rsidP="000F1523">
      <w:pPr>
        <w:spacing w:line="360" w:lineRule="auto"/>
        <w:jc w:val="both"/>
        <w:rPr>
          <w:rFonts w:ascii="Palatino Linotype" w:eastAsia="Palatino Linotype" w:hAnsi="Palatino Linotype" w:cs="Palatino Linotype"/>
          <w:bCs/>
        </w:rPr>
      </w:pPr>
    </w:p>
    <w:p w14:paraId="5ECEBC68" w14:textId="07E8C670" w:rsidR="006F7EC2" w:rsidRPr="000F1523" w:rsidRDefault="006F7EC2" w:rsidP="000F1523">
      <w:pPr>
        <w:spacing w:line="360" w:lineRule="auto"/>
        <w:jc w:val="both"/>
        <w:rPr>
          <w:rFonts w:ascii="Palatino Linotype" w:eastAsia="Palatino Linotype" w:hAnsi="Palatino Linotype" w:cs="Palatino Linotype"/>
          <w:bCs/>
        </w:rPr>
      </w:pPr>
      <w:r w:rsidRPr="000F1523">
        <w:rPr>
          <w:rFonts w:ascii="Palatino Linotype" w:eastAsia="Palatino Linotype" w:hAnsi="Palatino Linotype" w:cs="Palatino Linotype"/>
          <w:bCs/>
          <w:noProof/>
          <w:lang w:val="es-419" w:eastAsia="es-419"/>
        </w:rPr>
        <w:lastRenderedPageBreak/>
        <w:drawing>
          <wp:inline distT="0" distB="0" distL="0" distR="0" wp14:anchorId="08117016" wp14:editId="5197BC6B">
            <wp:extent cx="5747657" cy="3686175"/>
            <wp:effectExtent l="0" t="0" r="5715" b="0"/>
            <wp:docPr id="12321278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27837" name=""/>
                    <pic:cNvPicPr/>
                  </pic:nvPicPr>
                  <pic:blipFill>
                    <a:blip r:embed="rId12"/>
                    <a:stretch>
                      <a:fillRect/>
                    </a:stretch>
                  </pic:blipFill>
                  <pic:spPr>
                    <a:xfrm>
                      <a:off x="0" y="0"/>
                      <a:ext cx="5750340" cy="3687896"/>
                    </a:xfrm>
                    <a:prstGeom prst="rect">
                      <a:avLst/>
                    </a:prstGeom>
                  </pic:spPr>
                </pic:pic>
              </a:graphicData>
            </a:graphic>
          </wp:inline>
        </w:drawing>
      </w:r>
    </w:p>
    <w:p w14:paraId="4AC6E6EE" w14:textId="06B538A5" w:rsidR="00A1272A" w:rsidRPr="000F1523" w:rsidRDefault="00FB6312" w:rsidP="000F1523">
      <w:pPr>
        <w:spacing w:line="360" w:lineRule="auto"/>
        <w:jc w:val="both"/>
        <w:rPr>
          <w:rFonts w:ascii="Palatino Linotype" w:eastAsia="Palatino Linotype" w:hAnsi="Palatino Linotype" w:cs="Palatino Linotype"/>
          <w:b/>
          <w:u w:val="single"/>
        </w:rPr>
      </w:pPr>
      <w:r w:rsidRPr="000F1523">
        <w:rPr>
          <w:rFonts w:ascii="Palatino Linotype" w:eastAsia="Palatino Linotype" w:hAnsi="Palatino Linotype" w:cs="Palatino Linotype"/>
          <w:b/>
          <w:noProof/>
          <w:u w:val="single"/>
          <w:lang w:val="es-419" w:eastAsia="es-419"/>
        </w:rPr>
        <w:drawing>
          <wp:inline distT="0" distB="0" distL="0" distR="0" wp14:anchorId="714AC2B8" wp14:editId="265C00F3">
            <wp:extent cx="5747385" cy="1009650"/>
            <wp:effectExtent l="0" t="0" r="5715" b="0"/>
            <wp:docPr id="12127911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91108" name=""/>
                    <pic:cNvPicPr/>
                  </pic:nvPicPr>
                  <pic:blipFill>
                    <a:blip r:embed="rId13"/>
                    <a:stretch>
                      <a:fillRect/>
                    </a:stretch>
                  </pic:blipFill>
                  <pic:spPr>
                    <a:xfrm>
                      <a:off x="0" y="0"/>
                      <a:ext cx="5748734" cy="1009887"/>
                    </a:xfrm>
                    <a:prstGeom prst="rect">
                      <a:avLst/>
                    </a:prstGeom>
                  </pic:spPr>
                </pic:pic>
              </a:graphicData>
            </a:graphic>
          </wp:inline>
        </w:drawing>
      </w:r>
    </w:p>
    <w:p w14:paraId="57996206" w14:textId="77777777" w:rsidR="00A1272A" w:rsidRPr="000F1523" w:rsidRDefault="00A1272A" w:rsidP="000F1523">
      <w:pPr>
        <w:spacing w:line="360" w:lineRule="auto"/>
        <w:jc w:val="both"/>
        <w:rPr>
          <w:rFonts w:ascii="Palatino Linotype" w:eastAsia="Palatino Linotype" w:hAnsi="Palatino Linotype" w:cs="Palatino Linotype"/>
          <w:b/>
          <w:u w:val="single"/>
        </w:rPr>
      </w:pPr>
    </w:p>
    <w:p w14:paraId="1C3784C9" w14:textId="5941D99F" w:rsidR="00A1272A" w:rsidRPr="000F1523" w:rsidRDefault="00EB73BE" w:rsidP="000F1523">
      <w:pPr>
        <w:spacing w:line="360" w:lineRule="auto"/>
        <w:jc w:val="both"/>
        <w:rPr>
          <w:rFonts w:ascii="Palatino Linotype" w:eastAsia="Palatino Linotype" w:hAnsi="Palatino Linotype" w:cs="Palatino Linotype"/>
          <w:b/>
          <w:u w:val="single"/>
        </w:rPr>
      </w:pPr>
      <w:r w:rsidRPr="000F1523">
        <w:rPr>
          <w:rFonts w:ascii="Palatino Linotype" w:eastAsia="Palatino Linotype" w:hAnsi="Palatino Linotype" w:cs="Palatino Linotype"/>
          <w:b/>
          <w:noProof/>
          <w:u w:val="single"/>
          <w:lang w:val="es-419" w:eastAsia="es-419"/>
        </w:rPr>
        <w:lastRenderedPageBreak/>
        <w:drawing>
          <wp:inline distT="0" distB="0" distL="0" distR="0" wp14:anchorId="299AB18F" wp14:editId="1D78F44E">
            <wp:extent cx="5791835" cy="3600450"/>
            <wp:effectExtent l="0" t="0" r="0" b="0"/>
            <wp:docPr id="8604618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61844" name=""/>
                    <pic:cNvPicPr/>
                  </pic:nvPicPr>
                  <pic:blipFill>
                    <a:blip r:embed="rId14"/>
                    <a:stretch>
                      <a:fillRect/>
                    </a:stretch>
                  </pic:blipFill>
                  <pic:spPr>
                    <a:xfrm>
                      <a:off x="0" y="0"/>
                      <a:ext cx="5791835" cy="3600450"/>
                    </a:xfrm>
                    <a:prstGeom prst="rect">
                      <a:avLst/>
                    </a:prstGeom>
                  </pic:spPr>
                </pic:pic>
              </a:graphicData>
            </a:graphic>
          </wp:inline>
        </w:drawing>
      </w:r>
      <w:r w:rsidR="008C1B0B" w:rsidRPr="000F1523">
        <w:rPr>
          <w:noProof/>
        </w:rPr>
        <w:t xml:space="preserve"> </w:t>
      </w:r>
      <w:r w:rsidR="008C1B0B" w:rsidRPr="000F1523">
        <w:rPr>
          <w:rFonts w:ascii="Palatino Linotype" w:eastAsia="Palatino Linotype" w:hAnsi="Palatino Linotype" w:cs="Palatino Linotype"/>
          <w:b/>
          <w:noProof/>
          <w:u w:val="single"/>
          <w:lang w:val="es-419" w:eastAsia="es-419"/>
        </w:rPr>
        <w:drawing>
          <wp:inline distT="0" distB="0" distL="0" distR="0" wp14:anchorId="3232BD63" wp14:editId="5F984DDD">
            <wp:extent cx="5249008" cy="2657846"/>
            <wp:effectExtent l="0" t="0" r="8890" b="9525"/>
            <wp:docPr id="7478111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11103" name=""/>
                    <pic:cNvPicPr/>
                  </pic:nvPicPr>
                  <pic:blipFill>
                    <a:blip r:embed="rId15"/>
                    <a:stretch>
                      <a:fillRect/>
                    </a:stretch>
                  </pic:blipFill>
                  <pic:spPr>
                    <a:xfrm>
                      <a:off x="0" y="0"/>
                      <a:ext cx="5249008" cy="2657846"/>
                    </a:xfrm>
                    <a:prstGeom prst="rect">
                      <a:avLst/>
                    </a:prstGeom>
                  </pic:spPr>
                </pic:pic>
              </a:graphicData>
            </a:graphic>
          </wp:inline>
        </w:drawing>
      </w:r>
      <w:r w:rsidR="00D573A3" w:rsidRPr="000F1523">
        <w:rPr>
          <w:noProof/>
        </w:rPr>
        <w:t xml:space="preserve"> </w:t>
      </w:r>
      <w:r w:rsidR="00D573A3" w:rsidRPr="000F1523">
        <w:rPr>
          <w:noProof/>
          <w:lang w:val="es-419" w:eastAsia="es-419"/>
        </w:rPr>
        <w:lastRenderedPageBreak/>
        <w:drawing>
          <wp:inline distT="0" distB="0" distL="0" distR="0" wp14:anchorId="154EAF33" wp14:editId="06A3E982">
            <wp:extent cx="5591955" cy="3296110"/>
            <wp:effectExtent l="0" t="0" r="8890" b="0"/>
            <wp:docPr id="2283237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23712" name=""/>
                    <pic:cNvPicPr/>
                  </pic:nvPicPr>
                  <pic:blipFill>
                    <a:blip r:embed="rId16"/>
                    <a:stretch>
                      <a:fillRect/>
                    </a:stretch>
                  </pic:blipFill>
                  <pic:spPr>
                    <a:xfrm>
                      <a:off x="0" y="0"/>
                      <a:ext cx="5591955" cy="3296110"/>
                    </a:xfrm>
                    <a:prstGeom prst="rect">
                      <a:avLst/>
                    </a:prstGeom>
                  </pic:spPr>
                </pic:pic>
              </a:graphicData>
            </a:graphic>
          </wp:inline>
        </w:drawing>
      </w:r>
    </w:p>
    <w:p w14:paraId="6ACFC7BF" w14:textId="77777777" w:rsidR="00BA4E61" w:rsidRPr="000F1523" w:rsidRDefault="00BA4E61" w:rsidP="000F1523">
      <w:pPr>
        <w:spacing w:line="360" w:lineRule="auto"/>
        <w:jc w:val="both"/>
        <w:rPr>
          <w:rFonts w:ascii="Palatino Linotype" w:hAnsi="Palatino Linotype"/>
          <w:lang w:val="es-ES_tradnl"/>
        </w:rPr>
      </w:pPr>
    </w:p>
    <w:p w14:paraId="476D5DFC" w14:textId="0FC20CAE" w:rsidR="00BA4E61" w:rsidRPr="000F1523" w:rsidRDefault="00BA4E61" w:rsidP="000F1523">
      <w:pPr>
        <w:spacing w:line="360" w:lineRule="auto"/>
        <w:jc w:val="both"/>
        <w:rPr>
          <w:rFonts w:ascii="Palatino Linotype" w:hAnsi="Palatino Linotype"/>
          <w:lang w:val="es-ES_tradnl"/>
        </w:rPr>
      </w:pPr>
      <w:r w:rsidRPr="000F1523">
        <w:rPr>
          <w:rFonts w:ascii="Palatino Linotype" w:hAnsi="Palatino Linotype"/>
          <w:lang w:val="es-ES_tradnl"/>
        </w:rPr>
        <w:t xml:space="preserve">En primera instancia es importante traer a colación lo que señala el artículo </w:t>
      </w:r>
      <w:r w:rsidR="00913756" w:rsidRPr="000F1523">
        <w:rPr>
          <w:rFonts w:ascii="Palatino Linotype" w:hAnsi="Palatino Linotype"/>
          <w:lang w:val="es-ES_tradnl"/>
        </w:rPr>
        <w:t xml:space="preserve">159 de la </w:t>
      </w:r>
      <w:r w:rsidR="00FD3CD1" w:rsidRPr="000F1523">
        <w:rPr>
          <w:rFonts w:ascii="Palatino Linotype" w:hAnsi="Palatino Linotype" w:cs="Arial"/>
          <w:bCs/>
        </w:rPr>
        <w:t>Ley de Transparencia y Acceso a la Información Pública del Estado de México y Municipios</w:t>
      </w:r>
      <w:r w:rsidR="00CC287A" w:rsidRPr="000F1523">
        <w:rPr>
          <w:rFonts w:ascii="Palatino Linotype" w:hAnsi="Palatino Linotype" w:cs="Arial"/>
          <w:bCs/>
        </w:rPr>
        <w:t xml:space="preserve"> referente a las aclaraciones.</w:t>
      </w:r>
    </w:p>
    <w:p w14:paraId="4242B28C" w14:textId="77777777" w:rsidR="007C7FFA" w:rsidRPr="000F1523" w:rsidRDefault="007C7FFA" w:rsidP="000F1523">
      <w:pPr>
        <w:spacing w:line="360" w:lineRule="auto"/>
        <w:jc w:val="both"/>
        <w:rPr>
          <w:rFonts w:ascii="Palatino Linotype" w:hAnsi="Palatino Linotype"/>
          <w:lang w:val="es-ES_tradnl"/>
        </w:rPr>
      </w:pPr>
    </w:p>
    <w:p w14:paraId="5E021907" w14:textId="77777777" w:rsidR="007C7FFA" w:rsidRPr="000F1523" w:rsidRDefault="007C7FFA" w:rsidP="00EB024F">
      <w:pPr>
        <w:ind w:left="567" w:right="899"/>
        <w:jc w:val="both"/>
        <w:rPr>
          <w:rFonts w:ascii="Palatino Linotype" w:hAnsi="Palatino Linotype"/>
          <w:i/>
          <w:iCs/>
        </w:rPr>
      </w:pPr>
      <w:r w:rsidRPr="000F1523">
        <w:rPr>
          <w:rFonts w:ascii="Palatino Linotype" w:hAnsi="Palatino Linotype"/>
          <w:b/>
          <w:bCs/>
          <w:i/>
          <w:iCs/>
        </w:rPr>
        <w:t>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w:t>
      </w:r>
      <w:r w:rsidRPr="000F1523">
        <w:rPr>
          <w:rFonts w:ascii="Palatino Linotype" w:hAnsi="Palatino Linotype"/>
          <w:i/>
          <w:iCs/>
        </w:rPr>
        <w:t xml:space="preserve">, para que, en un término de hasta diez días hábiles, indique otros elementos que complementen, corrijan o amplíen los datos proporcionados o bien, precise uno o varios requerimientos de información. </w:t>
      </w:r>
    </w:p>
    <w:p w14:paraId="0696E00A" w14:textId="77777777" w:rsidR="007C7FFA" w:rsidRPr="000F1523" w:rsidRDefault="007C7FFA" w:rsidP="000F1523">
      <w:pPr>
        <w:spacing w:line="360" w:lineRule="auto"/>
        <w:ind w:left="567" w:right="899"/>
        <w:jc w:val="both"/>
        <w:rPr>
          <w:rFonts w:ascii="Palatino Linotype" w:hAnsi="Palatino Linotype"/>
          <w:i/>
          <w:iCs/>
        </w:rPr>
      </w:pPr>
    </w:p>
    <w:p w14:paraId="1C68B9E1" w14:textId="77777777" w:rsidR="004A1521" w:rsidRPr="000F1523" w:rsidRDefault="007C7FFA" w:rsidP="00EB024F">
      <w:pPr>
        <w:ind w:left="567" w:right="899"/>
        <w:jc w:val="both"/>
        <w:rPr>
          <w:rFonts w:ascii="Palatino Linotype" w:hAnsi="Palatino Linotype"/>
          <w:i/>
          <w:iCs/>
        </w:rPr>
      </w:pPr>
      <w:r w:rsidRPr="000F1523">
        <w:rPr>
          <w:rFonts w:ascii="Palatino Linotype" w:hAnsi="Palatino Linotype"/>
          <w:i/>
          <w:iCs/>
        </w:rPr>
        <w:lastRenderedPageBreak/>
        <w:t xml:space="preserve">En este requerimiento interrumpirá el plazo de respuesta establecido en el artículo 163 de la presente Ley, por lo que comenzará a computarse nuevamente al día siguiente del desahogo por parte del particular. </w:t>
      </w:r>
    </w:p>
    <w:p w14:paraId="04E72C8D" w14:textId="77777777" w:rsidR="004A1521" w:rsidRPr="000F1523" w:rsidRDefault="004A1521" w:rsidP="00EB024F">
      <w:pPr>
        <w:ind w:left="567" w:right="899"/>
        <w:jc w:val="both"/>
        <w:rPr>
          <w:rFonts w:ascii="Palatino Linotype" w:hAnsi="Palatino Linotype"/>
          <w:i/>
          <w:iCs/>
        </w:rPr>
      </w:pPr>
    </w:p>
    <w:p w14:paraId="57489948" w14:textId="77777777" w:rsidR="004A1521" w:rsidRPr="000F1523" w:rsidRDefault="007C7FFA" w:rsidP="00EB024F">
      <w:pPr>
        <w:ind w:left="567" w:right="899"/>
        <w:jc w:val="both"/>
        <w:rPr>
          <w:rFonts w:ascii="Palatino Linotype" w:hAnsi="Palatino Linotype"/>
          <w:i/>
          <w:iCs/>
        </w:rPr>
      </w:pPr>
      <w:r w:rsidRPr="000F1523">
        <w:rPr>
          <w:rFonts w:ascii="Palatino Linotype" w:hAnsi="Palatino Linotype"/>
          <w:i/>
          <w:iCs/>
        </w:rPr>
        <w:t>En este caso, el sujeto obligado atenderá la solicitud en los términos en que fue desahogado el requerimiento de información adicional. 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w:t>
      </w:r>
    </w:p>
    <w:p w14:paraId="3E2C9215" w14:textId="77777777" w:rsidR="004A1521" w:rsidRPr="000F1523" w:rsidRDefault="004A1521" w:rsidP="00EB024F">
      <w:pPr>
        <w:ind w:left="567" w:right="899"/>
        <w:jc w:val="both"/>
        <w:rPr>
          <w:rFonts w:ascii="Palatino Linotype" w:hAnsi="Palatino Linotype"/>
          <w:i/>
          <w:iCs/>
        </w:rPr>
      </w:pPr>
    </w:p>
    <w:p w14:paraId="0E49C3D9" w14:textId="4EED1010" w:rsidR="007C7FFA" w:rsidRPr="000F1523" w:rsidRDefault="007C7FFA" w:rsidP="00EB024F">
      <w:pPr>
        <w:ind w:left="567" w:right="899"/>
        <w:jc w:val="both"/>
        <w:rPr>
          <w:rFonts w:ascii="Palatino Linotype" w:hAnsi="Palatino Linotype"/>
          <w:i/>
          <w:iCs/>
          <w:lang w:val="es-ES_tradnl"/>
        </w:rPr>
      </w:pPr>
      <w:r w:rsidRPr="000F1523">
        <w:rPr>
          <w:rFonts w:ascii="Palatino Linotype" w:hAnsi="Palatino Linotype"/>
          <w:i/>
          <w:iCs/>
        </w:rPr>
        <w:t>En el caso de requerimientos parciales no desahogados, se tendrá por presentada la solicitud por lo que respecta a los contenidos de información que no formaron parte del requerimiento</w:t>
      </w:r>
    </w:p>
    <w:p w14:paraId="5E21EBB2" w14:textId="77777777" w:rsidR="00BA4E61" w:rsidRPr="000F1523" w:rsidRDefault="00BA4E61" w:rsidP="000F1523">
      <w:pPr>
        <w:spacing w:line="360" w:lineRule="auto"/>
        <w:jc w:val="both"/>
        <w:rPr>
          <w:rFonts w:ascii="Palatino Linotype" w:hAnsi="Palatino Linotype"/>
          <w:lang w:val="es-ES_tradnl"/>
        </w:rPr>
      </w:pPr>
    </w:p>
    <w:p w14:paraId="1E1BBC10" w14:textId="68D20E02" w:rsidR="00BA4E61" w:rsidRPr="000F1523" w:rsidRDefault="001445EB" w:rsidP="000F1523">
      <w:pPr>
        <w:spacing w:line="360" w:lineRule="auto"/>
        <w:jc w:val="both"/>
        <w:rPr>
          <w:rFonts w:ascii="Palatino Linotype" w:hAnsi="Palatino Linotype"/>
          <w:lang w:val="es-ES_tradnl"/>
        </w:rPr>
      </w:pPr>
      <w:r w:rsidRPr="000F1523">
        <w:rPr>
          <w:rFonts w:ascii="Palatino Linotype" w:hAnsi="Palatino Linotype"/>
          <w:lang w:val="es-ES_tradnl"/>
        </w:rPr>
        <w:t xml:space="preserve">Una </w:t>
      </w:r>
      <w:r w:rsidR="008A7C7E" w:rsidRPr="000F1523">
        <w:rPr>
          <w:rFonts w:ascii="Palatino Linotype" w:hAnsi="Palatino Linotype"/>
          <w:lang w:val="es-ES_tradnl"/>
        </w:rPr>
        <w:t xml:space="preserve">vez expuesto lo anterior se advierte que la solicitud de aclaración presentada por parte del SUJETO OBLIGADO </w:t>
      </w:r>
      <w:r w:rsidR="00BD6295" w:rsidRPr="000F1523">
        <w:rPr>
          <w:rFonts w:ascii="Palatino Linotype" w:hAnsi="Palatino Linotype"/>
          <w:lang w:val="es-ES_tradnl"/>
        </w:rPr>
        <w:t>si</w:t>
      </w:r>
      <w:r w:rsidR="008A7C7E" w:rsidRPr="000F1523">
        <w:rPr>
          <w:rFonts w:ascii="Palatino Linotype" w:hAnsi="Palatino Linotype"/>
          <w:lang w:val="es-ES_tradnl"/>
        </w:rPr>
        <w:t xml:space="preserve"> fue </w:t>
      </w:r>
      <w:r w:rsidR="00C03CF3" w:rsidRPr="000F1523">
        <w:rPr>
          <w:rFonts w:ascii="Palatino Linotype" w:hAnsi="Palatino Linotype"/>
          <w:lang w:val="es-ES_tradnl"/>
        </w:rPr>
        <w:t>solicitada dentro de los 5 días que se tenían para tal efecto</w:t>
      </w:r>
      <w:r w:rsidR="00BD6295" w:rsidRPr="000F1523">
        <w:rPr>
          <w:rFonts w:ascii="Palatino Linotype" w:hAnsi="Palatino Linotype"/>
          <w:lang w:val="es-ES_tradnl"/>
        </w:rPr>
        <w:t xml:space="preserve">, no obstante dentro de la misma se otorgó el plazo de 10 días hábiles para que </w:t>
      </w:r>
      <w:r w:rsidR="001B0471" w:rsidRPr="001B0471">
        <w:rPr>
          <w:rFonts w:ascii="Palatino Linotype" w:hAnsi="Palatino Linotype"/>
          <w:b/>
          <w:bCs/>
          <w:lang w:val="es-ES_tradnl"/>
        </w:rPr>
        <w:t>EL RECURRENTE</w:t>
      </w:r>
      <w:r w:rsidR="001B0471" w:rsidRPr="000F1523">
        <w:rPr>
          <w:rFonts w:ascii="Palatino Linotype" w:hAnsi="Palatino Linotype"/>
          <w:lang w:val="es-ES_tradnl"/>
        </w:rPr>
        <w:t xml:space="preserve"> </w:t>
      </w:r>
      <w:r w:rsidR="00BD6295" w:rsidRPr="000F1523">
        <w:rPr>
          <w:rFonts w:ascii="Palatino Linotype" w:hAnsi="Palatino Linotype"/>
          <w:lang w:val="es-ES_tradnl"/>
        </w:rPr>
        <w:t>la desahogara</w:t>
      </w:r>
      <w:r w:rsidR="00CE3B9C" w:rsidRPr="000F1523">
        <w:rPr>
          <w:rFonts w:ascii="Palatino Linotype" w:hAnsi="Palatino Linotype"/>
          <w:lang w:val="es-ES_tradnl"/>
        </w:rPr>
        <w:t xml:space="preserve">, los cuales transcurrieron del diecisiete al treinta de enero de dos mil veintitrés, no obstante el </w:t>
      </w:r>
      <w:r w:rsidR="00495468" w:rsidRPr="000F1523">
        <w:rPr>
          <w:rFonts w:ascii="Palatino Linotype" w:hAnsi="Palatino Linotype"/>
          <w:lang w:val="es-ES_tradnl"/>
        </w:rPr>
        <w:t xml:space="preserve">veinticuatro de enero de dos mil veintitrés, es decir en el día sexto, el </w:t>
      </w:r>
      <w:r w:rsidR="00495468" w:rsidRPr="000F1523">
        <w:rPr>
          <w:rFonts w:ascii="Palatino Linotype" w:hAnsi="Palatino Linotype"/>
          <w:b/>
          <w:bCs/>
          <w:lang w:val="es-ES_tradnl"/>
        </w:rPr>
        <w:t xml:space="preserve">SUJETO OBLIGADO </w:t>
      </w:r>
      <w:r w:rsidR="00495468" w:rsidRPr="000F1523">
        <w:rPr>
          <w:rFonts w:ascii="Palatino Linotype" w:hAnsi="Palatino Linotype"/>
          <w:lang w:val="es-ES_tradnl"/>
        </w:rPr>
        <w:t>tuvo por no presentada la aclaración siendo que todavía restaban días para tal efecto.</w:t>
      </w:r>
    </w:p>
    <w:p w14:paraId="547E9263" w14:textId="77777777" w:rsidR="00495468" w:rsidRPr="000F1523" w:rsidRDefault="00495468" w:rsidP="000F1523">
      <w:pPr>
        <w:spacing w:line="360" w:lineRule="auto"/>
        <w:jc w:val="both"/>
        <w:rPr>
          <w:rFonts w:ascii="Palatino Linotype" w:hAnsi="Palatino Linotype"/>
          <w:lang w:val="es-ES_tradnl"/>
        </w:rPr>
      </w:pPr>
    </w:p>
    <w:p w14:paraId="6A744342" w14:textId="3BD01792" w:rsidR="00C5122D" w:rsidRPr="000F1523" w:rsidRDefault="00495468" w:rsidP="000F1523">
      <w:pPr>
        <w:spacing w:line="360" w:lineRule="auto"/>
        <w:jc w:val="both"/>
        <w:rPr>
          <w:rFonts w:ascii="Palatino Linotype" w:hAnsi="Palatino Linotype"/>
          <w:lang w:val="es-ES_tradnl"/>
        </w:rPr>
      </w:pPr>
      <w:r w:rsidRPr="000F1523">
        <w:rPr>
          <w:rFonts w:ascii="Palatino Linotype" w:hAnsi="Palatino Linotype"/>
          <w:lang w:val="es-ES_tradnl"/>
        </w:rPr>
        <w:t xml:space="preserve">No </w:t>
      </w:r>
      <w:r w:rsidR="001B0471" w:rsidRPr="000F1523">
        <w:rPr>
          <w:rFonts w:ascii="Palatino Linotype" w:hAnsi="Palatino Linotype"/>
          <w:lang w:val="es-ES_tradnl"/>
        </w:rPr>
        <w:t>obstante,</w:t>
      </w:r>
      <w:r w:rsidRPr="000F1523">
        <w:rPr>
          <w:rFonts w:ascii="Palatino Linotype" w:hAnsi="Palatino Linotype"/>
          <w:lang w:val="es-ES_tradnl"/>
        </w:rPr>
        <w:t xml:space="preserve"> lo anterior, también es de señalar que en ningún momento se </w:t>
      </w:r>
      <w:r w:rsidR="002A4A2A" w:rsidRPr="000F1523">
        <w:rPr>
          <w:rFonts w:ascii="Palatino Linotype" w:hAnsi="Palatino Linotype"/>
          <w:lang w:val="es-ES_tradnl"/>
        </w:rPr>
        <w:t>desahogó</w:t>
      </w:r>
      <w:r w:rsidRPr="000F1523">
        <w:rPr>
          <w:rFonts w:ascii="Palatino Linotype" w:hAnsi="Palatino Linotype"/>
          <w:lang w:val="es-ES_tradnl"/>
        </w:rPr>
        <w:t xml:space="preserve"> la </w:t>
      </w:r>
      <w:r w:rsidR="001B0471" w:rsidRPr="000F1523">
        <w:rPr>
          <w:rFonts w:ascii="Palatino Linotype" w:hAnsi="Palatino Linotype"/>
          <w:lang w:val="es-ES_tradnl"/>
        </w:rPr>
        <w:t>aclaración,</w:t>
      </w:r>
      <w:r w:rsidRPr="000F1523">
        <w:rPr>
          <w:rFonts w:ascii="Palatino Linotype" w:hAnsi="Palatino Linotype"/>
          <w:lang w:val="es-ES_tradnl"/>
        </w:rPr>
        <w:t xml:space="preserve"> sino que </w:t>
      </w:r>
      <w:r w:rsidR="001B0471" w:rsidRPr="001B0471">
        <w:rPr>
          <w:rFonts w:ascii="Palatino Linotype" w:hAnsi="Palatino Linotype"/>
          <w:b/>
          <w:bCs/>
          <w:lang w:val="es-ES_tradnl"/>
        </w:rPr>
        <w:t>EL</w:t>
      </w:r>
      <w:r w:rsidRPr="000F1523">
        <w:rPr>
          <w:rFonts w:ascii="Palatino Linotype" w:hAnsi="Palatino Linotype"/>
          <w:lang w:val="es-ES_tradnl"/>
        </w:rPr>
        <w:t xml:space="preserve"> </w:t>
      </w:r>
      <w:r w:rsidR="002A4A2A" w:rsidRPr="000F1523">
        <w:rPr>
          <w:rFonts w:ascii="Palatino Linotype" w:hAnsi="Palatino Linotype"/>
          <w:b/>
          <w:bCs/>
          <w:lang w:val="es-ES_tradnl"/>
        </w:rPr>
        <w:t xml:space="preserve">RECURRENTE </w:t>
      </w:r>
      <w:r w:rsidR="002A4A2A" w:rsidRPr="000F1523">
        <w:rPr>
          <w:rFonts w:ascii="Palatino Linotype" w:hAnsi="Palatino Linotype"/>
          <w:lang w:val="es-ES_tradnl"/>
        </w:rPr>
        <w:t xml:space="preserve">interpuso directamente el presente medio de defensa adoleciéndose que no se otorgó respuesta alguna y que el término que </w:t>
      </w:r>
      <w:r w:rsidR="00D70F5D" w:rsidRPr="000F1523">
        <w:rPr>
          <w:rFonts w:ascii="Palatino Linotype" w:hAnsi="Palatino Linotype"/>
          <w:lang w:val="es-ES_tradnl"/>
        </w:rPr>
        <w:t>tenía</w:t>
      </w:r>
      <w:r w:rsidR="002A4A2A" w:rsidRPr="000F1523">
        <w:rPr>
          <w:rFonts w:ascii="Palatino Linotype" w:hAnsi="Palatino Linotype"/>
          <w:lang w:val="es-ES_tradnl"/>
        </w:rPr>
        <w:t xml:space="preserve"> para desahogar la aclaración todavía no </w:t>
      </w:r>
      <w:r w:rsidR="00C5122D" w:rsidRPr="000F1523">
        <w:rPr>
          <w:rFonts w:ascii="Palatino Linotype" w:hAnsi="Palatino Linotype"/>
          <w:lang w:val="es-ES_tradnl"/>
        </w:rPr>
        <w:t>fenecía.</w:t>
      </w:r>
    </w:p>
    <w:p w14:paraId="13298807" w14:textId="77777777" w:rsidR="00BA4E61" w:rsidRPr="000F1523" w:rsidRDefault="00BA4E61" w:rsidP="000F1523">
      <w:pPr>
        <w:spacing w:line="360" w:lineRule="auto"/>
        <w:jc w:val="both"/>
        <w:rPr>
          <w:rFonts w:ascii="Palatino Linotype" w:hAnsi="Palatino Linotype"/>
          <w:lang w:val="es-ES_tradnl"/>
        </w:rPr>
      </w:pPr>
    </w:p>
    <w:p w14:paraId="074B5BDE" w14:textId="6D8FDABA" w:rsidR="00C5122D" w:rsidRPr="000F1523" w:rsidRDefault="00C5122D" w:rsidP="000F1523">
      <w:pPr>
        <w:spacing w:line="360" w:lineRule="auto"/>
        <w:jc w:val="both"/>
        <w:rPr>
          <w:rFonts w:ascii="Palatino Linotype" w:hAnsi="Palatino Linotype"/>
          <w:lang w:val="es-ES_tradnl"/>
        </w:rPr>
      </w:pPr>
      <w:r w:rsidRPr="000F1523">
        <w:rPr>
          <w:rFonts w:ascii="Palatino Linotype" w:hAnsi="Palatino Linotype"/>
          <w:lang w:val="es-ES_tradnl"/>
        </w:rPr>
        <w:lastRenderedPageBreak/>
        <w:t xml:space="preserve">Es por ello que la litis del presente Recurso se va a centrar únicamente entre lo que se solicitó de inicio vs la respuesta entregada por parte del sujeto </w:t>
      </w:r>
      <w:r w:rsidR="00A12980" w:rsidRPr="000F1523">
        <w:rPr>
          <w:rFonts w:ascii="Palatino Linotype" w:hAnsi="Palatino Linotype"/>
          <w:lang w:val="es-ES_tradnl"/>
        </w:rPr>
        <w:t>y las manifestaciones vertidas por las partes en la etapa de manifestaciones.</w:t>
      </w:r>
    </w:p>
    <w:p w14:paraId="6A71C5B5" w14:textId="77777777" w:rsidR="00A12980" w:rsidRPr="000F1523" w:rsidRDefault="00A12980" w:rsidP="000F1523">
      <w:pPr>
        <w:spacing w:line="360" w:lineRule="auto"/>
        <w:jc w:val="both"/>
        <w:rPr>
          <w:rFonts w:ascii="Palatino Linotype" w:hAnsi="Palatino Linotype"/>
          <w:lang w:val="es-ES_tradnl"/>
        </w:rPr>
      </w:pPr>
    </w:p>
    <w:p w14:paraId="75525027" w14:textId="52049E57" w:rsidR="00A12980" w:rsidRPr="000F1523" w:rsidRDefault="00A12980" w:rsidP="000F1523">
      <w:pPr>
        <w:spacing w:line="360" w:lineRule="auto"/>
        <w:jc w:val="both"/>
        <w:rPr>
          <w:rFonts w:ascii="Palatino Linotype" w:hAnsi="Palatino Linotype"/>
          <w:b/>
          <w:lang w:val="es-ES_tradnl"/>
        </w:rPr>
      </w:pPr>
      <w:r w:rsidRPr="000F1523">
        <w:rPr>
          <w:rFonts w:ascii="Palatino Linotype" w:hAnsi="Palatino Linotype"/>
          <w:b/>
          <w:lang w:val="es-ES_tradnl"/>
        </w:rPr>
        <w:t xml:space="preserve">Cabe destacar que al momento de emitir </w:t>
      </w:r>
      <w:r w:rsidR="00C2473E" w:rsidRPr="000F1523">
        <w:rPr>
          <w:rFonts w:ascii="Palatino Linotype" w:hAnsi="Palatino Linotype"/>
          <w:b/>
          <w:lang w:val="es-ES_tradnl"/>
        </w:rPr>
        <w:t xml:space="preserve">las manifestaciones </w:t>
      </w:r>
      <w:r w:rsidR="001B0471" w:rsidRPr="000F1523">
        <w:rPr>
          <w:rFonts w:ascii="Palatino Linotype" w:hAnsi="Palatino Linotype"/>
          <w:b/>
          <w:lang w:val="es-ES_tradnl"/>
        </w:rPr>
        <w:t>EL</w:t>
      </w:r>
      <w:r w:rsidR="00C2473E" w:rsidRPr="000F1523">
        <w:rPr>
          <w:rFonts w:ascii="Palatino Linotype" w:hAnsi="Palatino Linotype"/>
          <w:b/>
          <w:lang w:val="es-ES_tradnl"/>
        </w:rPr>
        <w:t xml:space="preserve"> RECURRENTE amplio su solicitud de inicio lo cual no es procedente, ello en razón de que</w:t>
      </w:r>
      <w:r w:rsidR="00D70F5D">
        <w:rPr>
          <w:rFonts w:ascii="Palatino Linotype" w:hAnsi="Palatino Linotype"/>
          <w:b/>
          <w:lang w:val="es-ES_tradnl"/>
        </w:rPr>
        <w:t>,</w:t>
      </w:r>
      <w:r w:rsidR="00C2473E" w:rsidRPr="000F1523">
        <w:rPr>
          <w:rFonts w:ascii="Palatino Linotype" w:hAnsi="Palatino Linotype"/>
          <w:b/>
          <w:lang w:val="es-ES_tradnl"/>
        </w:rPr>
        <w:t xml:space="preserve"> el momento procesal </w:t>
      </w:r>
      <w:r w:rsidR="00125997" w:rsidRPr="000F1523">
        <w:rPr>
          <w:rFonts w:ascii="Palatino Linotype" w:hAnsi="Palatino Linotype"/>
          <w:b/>
          <w:lang w:val="es-ES_tradnl"/>
        </w:rPr>
        <w:t>oportuno</w:t>
      </w:r>
      <w:r w:rsidR="00C2473E" w:rsidRPr="000F1523">
        <w:rPr>
          <w:rFonts w:ascii="Palatino Linotype" w:hAnsi="Palatino Linotype"/>
          <w:b/>
          <w:lang w:val="es-ES_tradnl"/>
        </w:rPr>
        <w:t xml:space="preserve"> para tal efecto fu</w:t>
      </w:r>
      <w:r w:rsidR="00304A29" w:rsidRPr="000F1523">
        <w:rPr>
          <w:rFonts w:ascii="Palatino Linotype" w:hAnsi="Palatino Linotype"/>
          <w:b/>
          <w:lang w:val="es-ES_tradnl"/>
        </w:rPr>
        <w:t>e al momento de desahogar la aclaración,</w:t>
      </w:r>
      <w:r w:rsidR="004F1609" w:rsidRPr="000F1523">
        <w:rPr>
          <w:rFonts w:ascii="Palatino Linotype" w:hAnsi="Palatino Linotype"/>
          <w:b/>
          <w:lang w:val="es-ES_tradnl"/>
        </w:rPr>
        <w:t xml:space="preserve"> más bien </w:t>
      </w:r>
      <w:r w:rsidR="001B0471" w:rsidRPr="000F1523">
        <w:rPr>
          <w:rFonts w:ascii="Palatino Linotype" w:hAnsi="Palatino Linotype"/>
          <w:b/>
          <w:lang w:val="es-ES_tradnl"/>
        </w:rPr>
        <w:t>EL</w:t>
      </w:r>
      <w:r w:rsidR="004F1609" w:rsidRPr="000F1523">
        <w:rPr>
          <w:rFonts w:ascii="Palatino Linotype" w:hAnsi="Palatino Linotype"/>
          <w:b/>
          <w:lang w:val="es-ES_tradnl"/>
        </w:rPr>
        <w:t xml:space="preserve"> RECURRENTE</w:t>
      </w:r>
      <w:r w:rsidR="00304A29" w:rsidRPr="000F1523">
        <w:rPr>
          <w:rFonts w:ascii="Palatino Linotype" w:hAnsi="Palatino Linotype"/>
          <w:b/>
          <w:lang w:val="es-ES_tradnl"/>
        </w:rPr>
        <w:t xml:space="preserve"> </w:t>
      </w:r>
      <w:r w:rsidR="00FE471F" w:rsidRPr="000F1523">
        <w:rPr>
          <w:rFonts w:ascii="Palatino Linotype" w:hAnsi="Palatino Linotype"/>
          <w:b/>
          <w:lang w:val="es-ES_tradnl"/>
        </w:rPr>
        <w:t>pretende</w:t>
      </w:r>
      <w:r w:rsidR="004F1609" w:rsidRPr="000F1523">
        <w:rPr>
          <w:rFonts w:ascii="Palatino Linotype" w:hAnsi="Palatino Linotype"/>
          <w:b/>
          <w:lang w:val="es-ES_tradnl"/>
        </w:rPr>
        <w:t xml:space="preserve"> allegarse de la respuesta emitida por el SUJETO OBLIGADO para aclarar su solicitud cuando</w:t>
      </w:r>
      <w:r w:rsidR="00FE471F" w:rsidRPr="000F1523">
        <w:rPr>
          <w:rFonts w:ascii="Palatino Linotype" w:hAnsi="Palatino Linotype"/>
          <w:b/>
          <w:lang w:val="es-ES_tradnl"/>
        </w:rPr>
        <w:t xml:space="preserve"> no se realizó</w:t>
      </w:r>
      <w:r w:rsidR="004F1609" w:rsidRPr="000F1523">
        <w:rPr>
          <w:rFonts w:ascii="Palatino Linotype" w:hAnsi="Palatino Linotype"/>
          <w:b/>
          <w:lang w:val="es-ES_tradnl"/>
        </w:rPr>
        <w:t xml:space="preserve"> </w:t>
      </w:r>
      <w:r w:rsidR="00FE471F" w:rsidRPr="000F1523">
        <w:rPr>
          <w:rFonts w:ascii="Palatino Linotype" w:hAnsi="Palatino Linotype"/>
          <w:b/>
          <w:lang w:val="es-ES_tradnl"/>
        </w:rPr>
        <w:t xml:space="preserve">en el término procesal para ese efecto, </w:t>
      </w:r>
      <w:r w:rsidR="00304A29" w:rsidRPr="000F1523">
        <w:rPr>
          <w:rFonts w:ascii="Palatino Linotype" w:hAnsi="Palatino Linotype"/>
          <w:b/>
          <w:lang w:val="es-ES_tradnl"/>
        </w:rPr>
        <w:t xml:space="preserve">por lo que no se tienen </w:t>
      </w:r>
      <w:r w:rsidR="00125997" w:rsidRPr="000F1523">
        <w:rPr>
          <w:rFonts w:ascii="Palatino Linotype" w:hAnsi="Palatino Linotype"/>
          <w:b/>
          <w:lang w:val="es-ES_tradnl"/>
        </w:rPr>
        <w:t>por interpuestas dichas manifestaciones.</w:t>
      </w:r>
    </w:p>
    <w:p w14:paraId="25AD03B5" w14:textId="77777777" w:rsidR="00BA4E61" w:rsidRPr="000F1523" w:rsidRDefault="00BA4E61" w:rsidP="000F1523">
      <w:pPr>
        <w:spacing w:line="360" w:lineRule="auto"/>
        <w:jc w:val="both"/>
        <w:rPr>
          <w:rFonts w:ascii="Palatino Linotype" w:hAnsi="Palatino Linotype"/>
          <w:lang w:val="es-ES_tradnl"/>
        </w:rPr>
      </w:pPr>
    </w:p>
    <w:p w14:paraId="6DDEF334" w14:textId="2BAAC998" w:rsidR="00125997" w:rsidRPr="000F1523" w:rsidRDefault="00125997" w:rsidP="000F1523">
      <w:pPr>
        <w:spacing w:line="360" w:lineRule="auto"/>
        <w:jc w:val="both"/>
        <w:rPr>
          <w:rFonts w:ascii="Palatino Linotype" w:hAnsi="Palatino Linotype"/>
          <w:lang w:val="es-ES_tradnl"/>
        </w:rPr>
      </w:pPr>
      <w:r w:rsidRPr="000F1523">
        <w:rPr>
          <w:rFonts w:ascii="Palatino Linotype" w:hAnsi="Palatino Linotype"/>
          <w:lang w:val="es-ES_tradnl"/>
        </w:rPr>
        <w:t xml:space="preserve">Ahora </w:t>
      </w:r>
      <w:r w:rsidR="00D70F5D" w:rsidRPr="000F1523">
        <w:rPr>
          <w:rFonts w:ascii="Palatino Linotype" w:hAnsi="Palatino Linotype"/>
          <w:lang w:val="es-ES_tradnl"/>
        </w:rPr>
        <w:t>bien,</w:t>
      </w:r>
      <w:r w:rsidRPr="000F1523">
        <w:rPr>
          <w:rFonts w:ascii="Palatino Linotype" w:hAnsi="Palatino Linotype"/>
          <w:lang w:val="es-ES_tradnl"/>
        </w:rPr>
        <w:t xml:space="preserve"> es de destacar que mediante informe justificado el Sujeto Obligado remitió la información solicitada de inicio tal como se puede advertir a manera de ejemplo a continuación:</w:t>
      </w:r>
    </w:p>
    <w:p w14:paraId="176BBE55" w14:textId="77777777" w:rsidR="001D02C9" w:rsidRPr="000F1523" w:rsidRDefault="001D02C9" w:rsidP="000F1523">
      <w:pPr>
        <w:spacing w:line="360" w:lineRule="auto"/>
        <w:jc w:val="both"/>
        <w:rPr>
          <w:rFonts w:ascii="Palatino Linotype" w:eastAsia="Palatino Linotype" w:hAnsi="Palatino Linotype" w:cs="Palatino Linotype"/>
          <w:bCs/>
        </w:rPr>
      </w:pPr>
      <w:r w:rsidRPr="000F1523">
        <w:rPr>
          <w:rFonts w:ascii="Palatino Linotype" w:eastAsia="Palatino Linotype" w:hAnsi="Palatino Linotype" w:cs="Palatino Linotype"/>
          <w:bCs/>
          <w:noProof/>
          <w:lang w:val="es-419" w:eastAsia="es-419"/>
        </w:rPr>
        <w:lastRenderedPageBreak/>
        <w:drawing>
          <wp:inline distT="0" distB="0" distL="0" distR="0" wp14:anchorId="3C5AC9A1" wp14:editId="01F5FEF5">
            <wp:extent cx="5747657" cy="3686175"/>
            <wp:effectExtent l="0" t="0" r="5715" b="0"/>
            <wp:docPr id="529580549" name="Imagen 52958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27837" name=""/>
                    <pic:cNvPicPr/>
                  </pic:nvPicPr>
                  <pic:blipFill>
                    <a:blip r:embed="rId12"/>
                    <a:stretch>
                      <a:fillRect/>
                    </a:stretch>
                  </pic:blipFill>
                  <pic:spPr>
                    <a:xfrm>
                      <a:off x="0" y="0"/>
                      <a:ext cx="5750340" cy="3687896"/>
                    </a:xfrm>
                    <a:prstGeom prst="rect">
                      <a:avLst/>
                    </a:prstGeom>
                  </pic:spPr>
                </pic:pic>
              </a:graphicData>
            </a:graphic>
          </wp:inline>
        </w:drawing>
      </w:r>
    </w:p>
    <w:p w14:paraId="1B717E86" w14:textId="77777777" w:rsidR="001D02C9" w:rsidRPr="000F1523" w:rsidRDefault="001D02C9" w:rsidP="000F1523">
      <w:pPr>
        <w:spacing w:line="360" w:lineRule="auto"/>
        <w:jc w:val="both"/>
        <w:rPr>
          <w:rFonts w:ascii="Palatino Linotype" w:eastAsia="Palatino Linotype" w:hAnsi="Palatino Linotype" w:cs="Palatino Linotype"/>
          <w:b/>
          <w:u w:val="single"/>
        </w:rPr>
      </w:pPr>
      <w:r w:rsidRPr="000F1523">
        <w:rPr>
          <w:rFonts w:ascii="Palatino Linotype" w:eastAsia="Palatino Linotype" w:hAnsi="Palatino Linotype" w:cs="Palatino Linotype"/>
          <w:b/>
          <w:noProof/>
          <w:u w:val="single"/>
          <w:lang w:val="es-419" w:eastAsia="es-419"/>
        </w:rPr>
        <w:drawing>
          <wp:inline distT="0" distB="0" distL="0" distR="0" wp14:anchorId="5542ABD5" wp14:editId="79C6F85F">
            <wp:extent cx="5747385" cy="1009650"/>
            <wp:effectExtent l="0" t="0" r="5715" b="0"/>
            <wp:docPr id="749008862" name="Imagen 749008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91108" name=""/>
                    <pic:cNvPicPr/>
                  </pic:nvPicPr>
                  <pic:blipFill>
                    <a:blip r:embed="rId13"/>
                    <a:stretch>
                      <a:fillRect/>
                    </a:stretch>
                  </pic:blipFill>
                  <pic:spPr>
                    <a:xfrm>
                      <a:off x="0" y="0"/>
                      <a:ext cx="5748734" cy="1009887"/>
                    </a:xfrm>
                    <a:prstGeom prst="rect">
                      <a:avLst/>
                    </a:prstGeom>
                  </pic:spPr>
                </pic:pic>
              </a:graphicData>
            </a:graphic>
          </wp:inline>
        </w:drawing>
      </w:r>
    </w:p>
    <w:p w14:paraId="6C0FA4A2" w14:textId="77777777" w:rsidR="001D02C9" w:rsidRPr="000F1523" w:rsidRDefault="001D02C9" w:rsidP="000F1523">
      <w:pPr>
        <w:spacing w:line="360" w:lineRule="auto"/>
        <w:jc w:val="both"/>
        <w:rPr>
          <w:rFonts w:ascii="Palatino Linotype" w:eastAsia="Palatino Linotype" w:hAnsi="Palatino Linotype" w:cs="Palatino Linotype"/>
          <w:b/>
          <w:u w:val="single"/>
        </w:rPr>
      </w:pPr>
    </w:p>
    <w:p w14:paraId="2F2BBF68" w14:textId="77777777" w:rsidR="001D02C9" w:rsidRPr="000F1523" w:rsidRDefault="001D02C9" w:rsidP="000F1523">
      <w:pPr>
        <w:spacing w:line="360" w:lineRule="auto"/>
        <w:jc w:val="both"/>
        <w:rPr>
          <w:rFonts w:ascii="Palatino Linotype" w:eastAsia="Palatino Linotype" w:hAnsi="Palatino Linotype" w:cs="Palatino Linotype"/>
          <w:b/>
          <w:u w:val="single"/>
        </w:rPr>
      </w:pPr>
      <w:r w:rsidRPr="000F1523">
        <w:rPr>
          <w:rFonts w:ascii="Palatino Linotype" w:eastAsia="Palatino Linotype" w:hAnsi="Palatino Linotype" w:cs="Palatino Linotype"/>
          <w:b/>
          <w:noProof/>
          <w:u w:val="single"/>
          <w:lang w:val="es-419" w:eastAsia="es-419"/>
        </w:rPr>
        <w:lastRenderedPageBreak/>
        <w:drawing>
          <wp:inline distT="0" distB="0" distL="0" distR="0" wp14:anchorId="61335E3A" wp14:editId="0AB2D1E2">
            <wp:extent cx="5791835" cy="3600450"/>
            <wp:effectExtent l="0" t="0" r="0" b="0"/>
            <wp:docPr id="38494984" name="Imagen 3849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61844" name=""/>
                    <pic:cNvPicPr/>
                  </pic:nvPicPr>
                  <pic:blipFill>
                    <a:blip r:embed="rId14"/>
                    <a:stretch>
                      <a:fillRect/>
                    </a:stretch>
                  </pic:blipFill>
                  <pic:spPr>
                    <a:xfrm>
                      <a:off x="0" y="0"/>
                      <a:ext cx="5791835" cy="3600450"/>
                    </a:xfrm>
                    <a:prstGeom prst="rect">
                      <a:avLst/>
                    </a:prstGeom>
                  </pic:spPr>
                </pic:pic>
              </a:graphicData>
            </a:graphic>
          </wp:inline>
        </w:drawing>
      </w:r>
      <w:r w:rsidRPr="000F1523">
        <w:rPr>
          <w:noProof/>
        </w:rPr>
        <w:t xml:space="preserve"> </w:t>
      </w:r>
      <w:r w:rsidRPr="000F1523">
        <w:rPr>
          <w:rFonts w:ascii="Palatino Linotype" w:eastAsia="Palatino Linotype" w:hAnsi="Palatino Linotype" w:cs="Palatino Linotype"/>
          <w:b/>
          <w:noProof/>
          <w:u w:val="single"/>
          <w:lang w:val="es-419" w:eastAsia="es-419"/>
        </w:rPr>
        <w:drawing>
          <wp:inline distT="0" distB="0" distL="0" distR="0" wp14:anchorId="092A736B" wp14:editId="3C9A78B5">
            <wp:extent cx="5249008" cy="2657846"/>
            <wp:effectExtent l="0" t="0" r="8890" b="9525"/>
            <wp:docPr id="673851948" name="Imagen 67385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11103" name=""/>
                    <pic:cNvPicPr/>
                  </pic:nvPicPr>
                  <pic:blipFill>
                    <a:blip r:embed="rId15"/>
                    <a:stretch>
                      <a:fillRect/>
                    </a:stretch>
                  </pic:blipFill>
                  <pic:spPr>
                    <a:xfrm>
                      <a:off x="0" y="0"/>
                      <a:ext cx="5249008" cy="2657846"/>
                    </a:xfrm>
                    <a:prstGeom prst="rect">
                      <a:avLst/>
                    </a:prstGeom>
                  </pic:spPr>
                </pic:pic>
              </a:graphicData>
            </a:graphic>
          </wp:inline>
        </w:drawing>
      </w:r>
      <w:r w:rsidRPr="000F1523">
        <w:rPr>
          <w:noProof/>
        </w:rPr>
        <w:t xml:space="preserve"> </w:t>
      </w:r>
      <w:r w:rsidRPr="000F1523">
        <w:rPr>
          <w:noProof/>
          <w:lang w:val="es-419" w:eastAsia="es-419"/>
        </w:rPr>
        <w:lastRenderedPageBreak/>
        <w:drawing>
          <wp:inline distT="0" distB="0" distL="0" distR="0" wp14:anchorId="0D15915F" wp14:editId="0F76A648">
            <wp:extent cx="5591955" cy="3296110"/>
            <wp:effectExtent l="0" t="0" r="8890" b="0"/>
            <wp:docPr id="1529014250" name="Imagen 152901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23712" name=""/>
                    <pic:cNvPicPr/>
                  </pic:nvPicPr>
                  <pic:blipFill>
                    <a:blip r:embed="rId16"/>
                    <a:stretch>
                      <a:fillRect/>
                    </a:stretch>
                  </pic:blipFill>
                  <pic:spPr>
                    <a:xfrm>
                      <a:off x="0" y="0"/>
                      <a:ext cx="5591955" cy="3296110"/>
                    </a:xfrm>
                    <a:prstGeom prst="rect">
                      <a:avLst/>
                    </a:prstGeom>
                  </pic:spPr>
                </pic:pic>
              </a:graphicData>
            </a:graphic>
          </wp:inline>
        </w:drawing>
      </w:r>
    </w:p>
    <w:p w14:paraId="71A82BAD" w14:textId="77777777" w:rsidR="00BA4E61" w:rsidRPr="00EB024F" w:rsidRDefault="00BA4E61" w:rsidP="000F1523">
      <w:pPr>
        <w:spacing w:line="360" w:lineRule="auto"/>
        <w:jc w:val="both"/>
        <w:rPr>
          <w:rFonts w:ascii="Palatino Linotype" w:hAnsi="Palatino Linotype"/>
          <w:sz w:val="16"/>
          <w:szCs w:val="16"/>
          <w:lang w:val="es-ES_tradnl"/>
        </w:rPr>
      </w:pPr>
    </w:p>
    <w:p w14:paraId="6B7869B4" w14:textId="17E4486E" w:rsidR="00A05C94" w:rsidRPr="000F1523" w:rsidRDefault="00A05C94" w:rsidP="000F1523">
      <w:pPr>
        <w:spacing w:line="360" w:lineRule="auto"/>
        <w:jc w:val="both"/>
        <w:rPr>
          <w:rFonts w:ascii="Palatino Linotype" w:hAnsi="Palatino Linotype" w:cs="Tahoma"/>
          <w:lang w:val="es-ES"/>
        </w:rPr>
      </w:pPr>
      <w:r w:rsidRPr="000F1523">
        <w:rPr>
          <w:rFonts w:ascii="Palatino Linotype" w:eastAsia="Calibri" w:hAnsi="Palatino Linotype" w:cs="Tahoma"/>
          <w:bCs/>
          <w:lang w:val="es-ES" w:eastAsia="es-MX"/>
        </w:rPr>
        <w:t xml:space="preserve">Establecido lo anterior, se procede analizar lo entregado por el Sujeto Obligado; así, del análisis de las constancias que obran en el expediente en el que se actúa,  se advierte que el Sujeto Obligado turnó la solicitud de información </w:t>
      </w:r>
      <w:r w:rsidR="00E76B22" w:rsidRPr="000F1523">
        <w:rPr>
          <w:rFonts w:ascii="Palatino Linotype" w:eastAsia="Calibri" w:hAnsi="Palatino Linotype" w:cs="Tahoma"/>
          <w:bCs/>
          <w:lang w:val="es-ES" w:eastAsia="es-MX"/>
        </w:rPr>
        <w:t>a las áreas competentes para tal efecto</w:t>
      </w:r>
      <w:r w:rsidRPr="000F1523">
        <w:rPr>
          <w:rFonts w:ascii="Palatino Linotype" w:eastAsia="Calibri" w:hAnsi="Palatino Linotype" w:cs="Tahoma"/>
          <w:bCs/>
          <w:lang w:eastAsia="es-MX"/>
        </w:rPr>
        <w:t xml:space="preserve"> por la cual es </w:t>
      </w:r>
      <w:r w:rsidRPr="000F1523">
        <w:rPr>
          <w:rFonts w:ascii="Palatino Linotype" w:hAnsi="Palatino Linotype" w:cs="Tahoma"/>
          <w:bCs/>
        </w:rPr>
        <w:t>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057C1C20" w14:textId="77777777" w:rsidR="00A05C94" w:rsidRPr="00EB024F" w:rsidRDefault="00A05C94" w:rsidP="000F1523">
      <w:pPr>
        <w:spacing w:line="360" w:lineRule="auto"/>
        <w:rPr>
          <w:rFonts w:ascii="Palatino Linotype" w:hAnsi="Palatino Linotype" w:cs="Tahoma"/>
          <w:bCs/>
          <w:sz w:val="12"/>
          <w:szCs w:val="12"/>
        </w:rPr>
      </w:pPr>
    </w:p>
    <w:p w14:paraId="054FA350" w14:textId="7119BBC4" w:rsidR="00A05C94" w:rsidRPr="000F1523" w:rsidRDefault="00A05C94" w:rsidP="000F1523">
      <w:pPr>
        <w:numPr>
          <w:ilvl w:val="0"/>
          <w:numId w:val="22"/>
        </w:numPr>
        <w:spacing w:line="360" w:lineRule="auto"/>
        <w:jc w:val="both"/>
        <w:rPr>
          <w:rFonts w:ascii="Palatino Linotype" w:eastAsia="Calibri" w:hAnsi="Palatino Linotype" w:cs="Tahoma"/>
          <w:bCs/>
          <w:lang w:val="es-ES"/>
        </w:rPr>
      </w:pPr>
      <w:r w:rsidRPr="000F1523">
        <w:rPr>
          <w:rFonts w:ascii="Palatino Linotype" w:eastAsia="Calibri" w:hAnsi="Palatino Linotype" w:cs="Tahoma"/>
          <w:bCs/>
          <w:lang w:val="es-ES"/>
        </w:rPr>
        <w:t>Las Unidades de Transparencia garantizarán que las solicitudes de acceso a la información se turnen a todas las áreas competentes que cuenten con la información o deban tenerla -</w:t>
      </w:r>
      <w:r w:rsidR="00EB024F" w:rsidRPr="000F1523">
        <w:rPr>
          <w:rFonts w:ascii="Palatino Linotype" w:eastAsia="Calibri" w:hAnsi="Palatino Linotype" w:cs="Tahoma"/>
          <w:bCs/>
          <w:lang w:val="es-ES"/>
        </w:rPr>
        <w:t>de acuerdo con</w:t>
      </w:r>
      <w:r w:rsidRPr="000F1523">
        <w:rPr>
          <w:rFonts w:ascii="Palatino Linotype" w:eastAsia="Calibri" w:hAnsi="Palatino Linotype" w:cs="Tahoma"/>
          <w:bCs/>
          <w:lang w:val="es-ES"/>
        </w:rPr>
        <w:t xml:space="preserve"> las facultades, competencias y funciones-, con el objeto de que dichas áreas realicen una búsqueda exhaustiva y razonable de la información requerida, y</w:t>
      </w:r>
    </w:p>
    <w:p w14:paraId="307F11A9" w14:textId="77777777" w:rsidR="00A05C94" w:rsidRPr="000F1523" w:rsidRDefault="00A05C94" w:rsidP="000F1523">
      <w:pPr>
        <w:numPr>
          <w:ilvl w:val="0"/>
          <w:numId w:val="22"/>
        </w:numPr>
        <w:spacing w:line="360" w:lineRule="auto"/>
        <w:jc w:val="both"/>
        <w:rPr>
          <w:rFonts w:ascii="Palatino Linotype" w:eastAsia="Calibri" w:hAnsi="Palatino Linotype" w:cs="Tahoma"/>
          <w:bCs/>
          <w:lang w:val="es-ES"/>
        </w:rPr>
      </w:pPr>
      <w:r w:rsidRPr="000F1523">
        <w:rPr>
          <w:rFonts w:ascii="Palatino Linotype" w:eastAsia="Calibri" w:hAnsi="Palatino Linotype" w:cs="Tahoma"/>
          <w:bCs/>
          <w:lang w:val="es-ES"/>
        </w:rPr>
        <w:lastRenderedPageBreak/>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15D54E06" w14:textId="77777777" w:rsidR="00A05C94" w:rsidRPr="00EB024F" w:rsidRDefault="00A05C94" w:rsidP="000F1523">
      <w:pPr>
        <w:spacing w:line="360" w:lineRule="auto"/>
        <w:rPr>
          <w:rFonts w:ascii="Palatino Linotype" w:eastAsia="Calibri" w:hAnsi="Palatino Linotype" w:cs="Tahoma"/>
          <w:bCs/>
          <w:sz w:val="16"/>
          <w:szCs w:val="16"/>
        </w:rPr>
      </w:pPr>
    </w:p>
    <w:p w14:paraId="331EF68D" w14:textId="77777777" w:rsidR="00A05C94" w:rsidRPr="000F1523" w:rsidRDefault="00A05C94" w:rsidP="000F1523">
      <w:pPr>
        <w:spacing w:line="360" w:lineRule="auto"/>
        <w:jc w:val="both"/>
        <w:rPr>
          <w:rFonts w:ascii="Palatino Linotype" w:eastAsia="Calibri" w:hAnsi="Palatino Linotype" w:cs="Tahoma"/>
          <w:bCs/>
        </w:rPr>
      </w:pPr>
      <w:r w:rsidRPr="000F1523">
        <w:rPr>
          <w:rFonts w:ascii="Palatino Linotype" w:eastAsia="Calibri" w:hAnsi="Palatino Linotype" w:cs="Tahoma"/>
          <w:bCs/>
        </w:rPr>
        <w:t>Así, a efecto de determinar si el Sujeto Obligado cumplió con el procedimiento de búsqueda, resulta necesario traer al estudio lo previsto en los artículos 3, fracción III y IV, 14, fracciones I y V, del Reglamento Interior del Instituto de Transparencia, Acceso a la Información Pública y Protección de Datos Personales del Estado de México y Municipios, que a la letra señalan:</w:t>
      </w:r>
    </w:p>
    <w:p w14:paraId="45E545CE" w14:textId="77777777" w:rsidR="00A05C94" w:rsidRPr="00EB024F" w:rsidRDefault="00A05C94" w:rsidP="000F1523">
      <w:pPr>
        <w:spacing w:line="360" w:lineRule="auto"/>
        <w:jc w:val="both"/>
        <w:rPr>
          <w:rFonts w:ascii="Palatino Linotype" w:eastAsia="Calibri" w:hAnsi="Palatino Linotype" w:cs="Tahoma"/>
          <w:bCs/>
          <w:sz w:val="16"/>
          <w:szCs w:val="16"/>
        </w:rPr>
      </w:pPr>
    </w:p>
    <w:p w14:paraId="07B3CDBA" w14:textId="77777777" w:rsidR="00A05C94" w:rsidRPr="000F1523" w:rsidRDefault="00A05C94" w:rsidP="00EB024F">
      <w:pPr>
        <w:ind w:left="709" w:right="757"/>
        <w:jc w:val="both"/>
        <w:rPr>
          <w:rFonts w:ascii="Palatino Linotype" w:hAnsi="Palatino Linotype"/>
          <w:i/>
          <w:sz w:val="22"/>
        </w:rPr>
      </w:pPr>
      <w:r w:rsidRPr="000F1523">
        <w:rPr>
          <w:rFonts w:ascii="Palatino Linotype" w:hAnsi="Palatino Linotype"/>
          <w:i/>
          <w:sz w:val="22"/>
        </w:rPr>
        <w:t>Artículo 14. Corresponde a las y los Comisionados del Instituto ejercer las atribuciones siguientes:</w:t>
      </w:r>
    </w:p>
    <w:p w14:paraId="17E7FC8A" w14:textId="77777777" w:rsidR="00A05C94" w:rsidRPr="00EB024F" w:rsidRDefault="00A05C94" w:rsidP="00EB024F">
      <w:pPr>
        <w:ind w:left="709" w:right="757"/>
        <w:jc w:val="both"/>
        <w:rPr>
          <w:rFonts w:ascii="Palatino Linotype" w:hAnsi="Palatino Linotype"/>
          <w:i/>
          <w:sz w:val="16"/>
          <w:szCs w:val="16"/>
        </w:rPr>
      </w:pPr>
    </w:p>
    <w:p w14:paraId="39CFF4CD" w14:textId="77777777" w:rsidR="00A05C94" w:rsidRPr="000F1523" w:rsidRDefault="00A05C94" w:rsidP="00EB024F">
      <w:pPr>
        <w:ind w:left="709" w:right="757"/>
        <w:jc w:val="both"/>
        <w:rPr>
          <w:rFonts w:ascii="Palatino Linotype" w:hAnsi="Palatino Linotype"/>
          <w:i/>
          <w:sz w:val="22"/>
        </w:rPr>
      </w:pPr>
      <w:r w:rsidRPr="000F1523">
        <w:rPr>
          <w:rFonts w:ascii="Palatino Linotype" w:hAnsi="Palatino Linotype"/>
          <w:i/>
          <w:sz w:val="22"/>
        </w:rPr>
        <w:t>I. Instruir y substanciar la tramitación de los recursos de revisión que les sean turnados, así como la formulación de los proyectos de resolución correspondientes y someterlos al Pleno;</w:t>
      </w:r>
    </w:p>
    <w:p w14:paraId="79EF3EED" w14:textId="77777777" w:rsidR="00A05C94" w:rsidRPr="000F1523" w:rsidRDefault="00A05C94" w:rsidP="00EB024F">
      <w:pPr>
        <w:ind w:left="709" w:right="757"/>
        <w:jc w:val="both"/>
        <w:rPr>
          <w:rFonts w:ascii="Palatino Linotype" w:hAnsi="Palatino Linotype"/>
          <w:i/>
          <w:sz w:val="22"/>
        </w:rPr>
      </w:pPr>
      <w:r w:rsidRPr="000F1523">
        <w:rPr>
          <w:rFonts w:ascii="Palatino Linotype" w:hAnsi="Palatino Linotype"/>
          <w:i/>
          <w:sz w:val="22"/>
        </w:rPr>
        <w:t>…</w:t>
      </w:r>
    </w:p>
    <w:p w14:paraId="6A4DFDDC" w14:textId="77777777" w:rsidR="00A05C94" w:rsidRPr="000F1523" w:rsidRDefault="00A05C94" w:rsidP="00EB024F">
      <w:pPr>
        <w:ind w:left="709" w:right="757"/>
        <w:jc w:val="both"/>
        <w:rPr>
          <w:rFonts w:ascii="Palatino Linotype" w:eastAsia="Calibri" w:hAnsi="Palatino Linotype" w:cs="Tahoma"/>
          <w:bCs/>
          <w:i/>
          <w:sz w:val="22"/>
        </w:rPr>
      </w:pPr>
      <w:r w:rsidRPr="000F1523">
        <w:rPr>
          <w:rFonts w:ascii="Palatino Linotype" w:hAnsi="Palatino Linotype"/>
          <w:i/>
          <w:sz w:val="22"/>
        </w:rPr>
        <w:t>V. Suscribir los documentos que conforme a sus atribuciones tengan conferidos;…</w:t>
      </w:r>
    </w:p>
    <w:p w14:paraId="4D10D330" w14:textId="77777777" w:rsidR="00A05C94" w:rsidRPr="00EB024F" w:rsidRDefault="00A05C94" w:rsidP="000F1523">
      <w:pPr>
        <w:spacing w:line="360" w:lineRule="auto"/>
        <w:jc w:val="both"/>
        <w:rPr>
          <w:rFonts w:ascii="Palatino Linotype" w:eastAsia="Calibri" w:hAnsi="Palatino Linotype" w:cs="Tahoma"/>
          <w:bCs/>
          <w:sz w:val="16"/>
          <w:szCs w:val="16"/>
        </w:rPr>
      </w:pPr>
    </w:p>
    <w:p w14:paraId="1982B25B" w14:textId="3D6C58EF" w:rsidR="00A05C94" w:rsidRPr="000F1523" w:rsidRDefault="00A05C94" w:rsidP="000F1523">
      <w:pPr>
        <w:spacing w:line="360" w:lineRule="auto"/>
        <w:jc w:val="both"/>
        <w:rPr>
          <w:rFonts w:ascii="Palatino Linotype" w:hAnsi="Palatino Linotype" w:cs="Tahoma"/>
          <w:lang w:val="es-ES"/>
        </w:rPr>
      </w:pPr>
      <w:r w:rsidRPr="000F1523">
        <w:rPr>
          <w:rFonts w:ascii="Palatino Linotype" w:hAnsi="Palatino Linotype" w:cs="Tahoma"/>
          <w:lang w:val="es-ES"/>
        </w:rPr>
        <w:t>Con base en lo anterior, se advierte que el Ente Recurrido cumplió con el procedimiento de búsqueda previsto en el artículo 162 de la Ley de Transparencia y Acceso a la Información Pública del Estado de México y Municipios del Estado de México y Municipios, ya que el requerimiento de información fue turnado al área con atribuciones para substanciar la tramitación de los recursos de revisión que les sean turnados</w:t>
      </w:r>
      <w:r w:rsidR="00863B5B" w:rsidRPr="000F1523">
        <w:rPr>
          <w:rFonts w:ascii="Palatino Linotype" w:hAnsi="Palatino Linotype" w:cs="Tahoma"/>
          <w:lang w:val="es-ES"/>
        </w:rPr>
        <w:t>.</w:t>
      </w:r>
    </w:p>
    <w:p w14:paraId="4600FF56" w14:textId="77777777" w:rsidR="00A05C94" w:rsidRPr="000F1523" w:rsidRDefault="00A05C94" w:rsidP="000F1523">
      <w:pPr>
        <w:spacing w:line="360" w:lineRule="auto"/>
        <w:jc w:val="both"/>
        <w:rPr>
          <w:rFonts w:ascii="Palatino Linotype" w:hAnsi="Palatino Linotype" w:cs="Tahoma"/>
          <w:lang w:val="es-ES"/>
        </w:rPr>
      </w:pPr>
    </w:p>
    <w:p w14:paraId="700FF818" w14:textId="7BF066E9" w:rsidR="0017359D" w:rsidRPr="000F1523" w:rsidRDefault="00A05C94" w:rsidP="000F1523">
      <w:pPr>
        <w:spacing w:line="360" w:lineRule="auto"/>
        <w:jc w:val="both"/>
        <w:rPr>
          <w:rFonts w:ascii="Palatino Linotype" w:hAnsi="Palatino Linotype" w:cs="Tahoma"/>
          <w:lang w:val="es-ES"/>
        </w:rPr>
      </w:pPr>
      <w:r w:rsidRPr="000F1523">
        <w:rPr>
          <w:rFonts w:ascii="Palatino Linotype" w:hAnsi="Palatino Linotype" w:cs="Tahoma"/>
          <w:lang w:val="es-ES"/>
        </w:rPr>
        <w:lastRenderedPageBreak/>
        <w:t xml:space="preserve">Ahora </w:t>
      </w:r>
      <w:r w:rsidR="001B0471" w:rsidRPr="000F1523">
        <w:rPr>
          <w:rFonts w:ascii="Palatino Linotype" w:hAnsi="Palatino Linotype" w:cs="Tahoma"/>
          <w:lang w:val="es-ES"/>
        </w:rPr>
        <w:t>bien,</w:t>
      </w:r>
      <w:r w:rsidRPr="000F1523">
        <w:rPr>
          <w:rFonts w:ascii="Palatino Linotype" w:hAnsi="Palatino Linotype" w:cs="Tahoma"/>
          <w:lang w:val="es-ES"/>
        </w:rPr>
        <w:t xml:space="preserve"> es de señalar que mediante informe justificado se </w:t>
      </w:r>
      <w:r w:rsidR="001F493D" w:rsidRPr="000F1523">
        <w:rPr>
          <w:rFonts w:ascii="Palatino Linotype" w:hAnsi="Palatino Linotype" w:cs="Tahoma"/>
          <w:lang w:val="es-ES"/>
        </w:rPr>
        <w:t xml:space="preserve">remitió el avance presupuestal, se dijo como se </w:t>
      </w:r>
      <w:r w:rsidR="00D70F5D" w:rsidRPr="000F1523">
        <w:rPr>
          <w:rFonts w:ascii="Palatino Linotype" w:hAnsi="Palatino Linotype" w:cs="Tahoma"/>
          <w:lang w:val="es-ES"/>
        </w:rPr>
        <w:t>gastó</w:t>
      </w:r>
      <w:r w:rsidR="001F493D" w:rsidRPr="000F1523">
        <w:rPr>
          <w:rFonts w:ascii="Palatino Linotype" w:hAnsi="Palatino Linotype" w:cs="Tahoma"/>
          <w:lang w:val="es-ES"/>
        </w:rPr>
        <w:t xml:space="preserve"> el diner</w:t>
      </w:r>
      <w:r w:rsidR="00FE471F" w:rsidRPr="000F1523">
        <w:rPr>
          <w:rFonts w:ascii="Palatino Linotype" w:hAnsi="Palatino Linotype" w:cs="Tahoma"/>
          <w:lang w:val="es-ES"/>
        </w:rPr>
        <w:t>o que a manera de ejemplo señal</w:t>
      </w:r>
      <w:r w:rsidR="001F493D" w:rsidRPr="000F1523">
        <w:rPr>
          <w:rFonts w:ascii="Palatino Linotype" w:hAnsi="Palatino Linotype" w:cs="Tahoma"/>
          <w:lang w:val="es-ES"/>
        </w:rPr>
        <w:t xml:space="preserve">o </w:t>
      </w:r>
      <w:r w:rsidR="001B0471" w:rsidRPr="001B0471">
        <w:rPr>
          <w:rFonts w:ascii="Palatino Linotype" w:hAnsi="Palatino Linotype" w:cs="Tahoma"/>
          <w:b/>
          <w:bCs/>
          <w:lang w:val="es-ES"/>
        </w:rPr>
        <w:t xml:space="preserve">EL RECURRENTE </w:t>
      </w:r>
      <w:r w:rsidR="001F493D" w:rsidRPr="000F1523">
        <w:rPr>
          <w:rFonts w:ascii="Palatino Linotype" w:hAnsi="Palatino Linotype" w:cs="Tahoma"/>
          <w:lang w:val="es-ES"/>
        </w:rPr>
        <w:t xml:space="preserve">y se </w:t>
      </w:r>
      <w:r w:rsidR="0017359D" w:rsidRPr="000F1523">
        <w:rPr>
          <w:rFonts w:ascii="Palatino Linotype" w:hAnsi="Palatino Linotype" w:cs="Tahoma"/>
          <w:lang w:val="es-ES"/>
        </w:rPr>
        <w:t xml:space="preserve">remitió el programa anual de obra </w:t>
      </w:r>
    </w:p>
    <w:p w14:paraId="71EF67A4" w14:textId="7D603CF8" w:rsidR="00A05C94" w:rsidRPr="000F1523" w:rsidRDefault="0017359D" w:rsidP="000F1523">
      <w:pPr>
        <w:spacing w:line="360" w:lineRule="auto"/>
        <w:jc w:val="both"/>
        <w:rPr>
          <w:rFonts w:ascii="Palatino Linotype" w:hAnsi="Palatino Linotype" w:cs="Arial"/>
        </w:rPr>
      </w:pPr>
      <w:r w:rsidRPr="000F1523">
        <w:rPr>
          <w:rFonts w:ascii="Palatino Linotype" w:hAnsi="Palatino Linotype" w:cs="Tahoma"/>
          <w:lang w:val="es-ES"/>
        </w:rPr>
        <w:t xml:space="preserve"> </w:t>
      </w:r>
    </w:p>
    <w:p w14:paraId="0C490033" w14:textId="77777777" w:rsidR="003B43CA" w:rsidRPr="000F1523" w:rsidRDefault="008B41FE" w:rsidP="000F1523">
      <w:pPr>
        <w:pStyle w:val="paragraph"/>
        <w:spacing w:before="0" w:beforeAutospacing="0" w:after="0" w:afterAutospacing="0" w:line="360" w:lineRule="auto"/>
        <w:jc w:val="both"/>
        <w:textAlignment w:val="baseline"/>
        <w:rPr>
          <w:rFonts w:ascii="Palatino Linotype" w:eastAsia="Times New Roman" w:hAnsi="Palatino Linotype" w:cs="Tahoma"/>
          <w:sz w:val="24"/>
          <w:szCs w:val="24"/>
          <w:lang w:val="es-ES" w:eastAsia="es-ES"/>
        </w:rPr>
      </w:pPr>
      <w:r w:rsidRPr="000F1523">
        <w:rPr>
          <w:rFonts w:ascii="Palatino Linotype" w:eastAsia="Times New Roman" w:hAnsi="Palatino Linotype" w:cs="Tahoma"/>
          <w:sz w:val="24"/>
          <w:szCs w:val="24"/>
          <w:lang w:val="es-ES" w:eastAsia="es-ES"/>
        </w:rPr>
        <w:t xml:space="preserve">No obstante lo anterior, dentro de la información remitida por el Sujeto Obligado no se advierte aquella que permita conocer la manera en que se ejerció el presupuesto del cuarto trimestre </w:t>
      </w:r>
      <w:r w:rsidR="003B43CA" w:rsidRPr="000F1523">
        <w:rPr>
          <w:rFonts w:ascii="Palatino Linotype" w:eastAsia="Times New Roman" w:hAnsi="Palatino Linotype" w:cs="Tahoma"/>
          <w:sz w:val="24"/>
          <w:szCs w:val="24"/>
          <w:lang w:val="es-ES" w:eastAsia="es-ES"/>
        </w:rPr>
        <w:t xml:space="preserve">es necesario señalar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67996616" w14:textId="77777777" w:rsidR="003B43CA" w:rsidRPr="00EB024F" w:rsidRDefault="003B43CA" w:rsidP="000F1523">
      <w:pPr>
        <w:pStyle w:val="paragraph"/>
        <w:spacing w:before="0" w:beforeAutospacing="0" w:after="0" w:afterAutospacing="0" w:line="360" w:lineRule="auto"/>
        <w:jc w:val="both"/>
        <w:textAlignment w:val="baseline"/>
        <w:rPr>
          <w:rFonts w:ascii="Palatino Linotype" w:eastAsia="Times New Roman" w:hAnsi="Palatino Linotype" w:cs="Tahoma"/>
          <w:sz w:val="16"/>
          <w:szCs w:val="16"/>
          <w:lang w:val="es-ES" w:eastAsia="es-ES"/>
        </w:rPr>
      </w:pPr>
    </w:p>
    <w:p w14:paraId="02EE57BA" w14:textId="77777777" w:rsidR="003B43CA" w:rsidRPr="000F1523" w:rsidRDefault="003B43CA" w:rsidP="000F1523">
      <w:pPr>
        <w:pStyle w:val="paragraph"/>
        <w:spacing w:before="0" w:beforeAutospacing="0" w:after="0" w:afterAutospacing="0" w:line="360" w:lineRule="auto"/>
        <w:jc w:val="both"/>
        <w:textAlignment w:val="baseline"/>
        <w:rPr>
          <w:rFonts w:ascii="Palatino Linotype" w:hAnsi="Palatino Linotype" w:cs="Arial"/>
          <w:sz w:val="24"/>
          <w:szCs w:val="24"/>
        </w:rPr>
      </w:pPr>
      <w:r w:rsidRPr="000F1523">
        <w:rPr>
          <w:rFonts w:ascii="Palatino Linotype" w:hAnsi="Palatino Linotype" w:cs="Arial"/>
          <w:sz w:val="24"/>
          <w:szCs w:val="24"/>
        </w:rPr>
        <w:t>Asimismo, señala que todos los pagos se harán mediante orden escrita en la que se expresará la partida del presupuesto a cargo de la cual se realicen.</w:t>
      </w:r>
    </w:p>
    <w:p w14:paraId="0CA8261B" w14:textId="77777777" w:rsidR="003B43CA" w:rsidRPr="00EB024F" w:rsidRDefault="003B43CA" w:rsidP="000F1523">
      <w:pPr>
        <w:pStyle w:val="paragraph"/>
        <w:spacing w:before="0" w:beforeAutospacing="0" w:after="0" w:afterAutospacing="0" w:line="360" w:lineRule="auto"/>
        <w:jc w:val="both"/>
        <w:textAlignment w:val="baseline"/>
        <w:rPr>
          <w:rFonts w:ascii="Palatino Linotype" w:hAnsi="Palatino Linotype" w:cs="Arial"/>
          <w:sz w:val="16"/>
          <w:szCs w:val="16"/>
        </w:rPr>
      </w:pPr>
    </w:p>
    <w:p w14:paraId="29CAA1BE" w14:textId="77777777" w:rsidR="003B43CA" w:rsidRPr="000F1523" w:rsidRDefault="003B43CA" w:rsidP="000F1523">
      <w:pPr>
        <w:pStyle w:val="paragraph"/>
        <w:spacing w:before="0" w:beforeAutospacing="0" w:after="0" w:afterAutospacing="0" w:line="360" w:lineRule="auto"/>
        <w:jc w:val="both"/>
        <w:textAlignment w:val="baseline"/>
        <w:rPr>
          <w:rFonts w:ascii="Palatino Linotype" w:hAnsi="Palatino Linotype" w:cs="Arial"/>
          <w:sz w:val="24"/>
          <w:szCs w:val="24"/>
        </w:rPr>
      </w:pPr>
      <w:r w:rsidRPr="000F1523">
        <w:rPr>
          <w:rFonts w:ascii="Palatino Linotype" w:hAnsi="Palatino Linotype" w:cs="Arial"/>
          <w:sz w:val="24"/>
          <w:szCs w:val="24"/>
        </w:rPr>
        <w:t>Por otra parte, es conveniente citar los artículos 31, fracción XVIII y 95, fracciones I y IV de la Ley Orgánica Municipal del Estado de México, que establecen:</w:t>
      </w:r>
    </w:p>
    <w:p w14:paraId="232C68AA" w14:textId="77777777" w:rsidR="003B43CA" w:rsidRPr="000F1523" w:rsidRDefault="003B43CA" w:rsidP="00EB024F">
      <w:pPr>
        <w:ind w:left="851" w:right="901"/>
        <w:jc w:val="both"/>
        <w:rPr>
          <w:rFonts w:ascii="Palatino Linotype" w:hAnsi="Palatino Linotype" w:cs="Arial"/>
          <w:i/>
          <w:sz w:val="22"/>
          <w:szCs w:val="22"/>
          <w:lang w:eastAsia="es-MX"/>
        </w:rPr>
      </w:pPr>
      <w:r w:rsidRPr="000F1523">
        <w:rPr>
          <w:rFonts w:ascii="Palatino Linotype" w:hAnsi="Palatino Linotype" w:cs="Arial"/>
          <w:i/>
          <w:sz w:val="22"/>
          <w:szCs w:val="22"/>
          <w:lang w:eastAsia="es-MX"/>
        </w:rPr>
        <w:t>“</w:t>
      </w:r>
      <w:r w:rsidRPr="000F1523">
        <w:rPr>
          <w:rFonts w:ascii="Palatino Linotype" w:hAnsi="Palatino Linotype" w:cs="Arial"/>
          <w:b/>
          <w:i/>
          <w:sz w:val="22"/>
          <w:szCs w:val="22"/>
          <w:lang w:eastAsia="es-MX"/>
        </w:rPr>
        <w:t>Artículo 31.-</w:t>
      </w:r>
      <w:r w:rsidRPr="000F1523">
        <w:rPr>
          <w:rFonts w:ascii="Palatino Linotype" w:hAnsi="Palatino Linotype" w:cs="Arial"/>
          <w:i/>
          <w:sz w:val="22"/>
          <w:szCs w:val="22"/>
          <w:lang w:eastAsia="es-MX"/>
        </w:rPr>
        <w:t xml:space="preserve"> Son atribuciones de los ayuntamientos:</w:t>
      </w:r>
    </w:p>
    <w:p w14:paraId="79B81886" w14:textId="77777777" w:rsidR="003B43CA" w:rsidRPr="000F1523" w:rsidRDefault="003B43CA" w:rsidP="00EB024F">
      <w:pPr>
        <w:ind w:left="851" w:right="901"/>
        <w:jc w:val="both"/>
        <w:rPr>
          <w:rFonts w:ascii="Palatino Linotype" w:hAnsi="Palatino Linotype" w:cs="Arial"/>
          <w:i/>
          <w:sz w:val="22"/>
          <w:szCs w:val="22"/>
          <w:lang w:eastAsia="es-MX"/>
        </w:rPr>
      </w:pPr>
      <w:r w:rsidRPr="000F1523">
        <w:rPr>
          <w:rFonts w:ascii="Palatino Linotype" w:hAnsi="Palatino Linotype" w:cs="Arial"/>
          <w:i/>
          <w:sz w:val="22"/>
          <w:szCs w:val="22"/>
          <w:lang w:eastAsia="es-MX"/>
        </w:rPr>
        <w:t>…</w:t>
      </w:r>
    </w:p>
    <w:p w14:paraId="2691B38F" w14:textId="77777777" w:rsidR="003B43CA" w:rsidRPr="000F1523" w:rsidRDefault="003B43CA" w:rsidP="00EB024F">
      <w:pPr>
        <w:ind w:left="851" w:right="901"/>
        <w:jc w:val="both"/>
        <w:rPr>
          <w:rFonts w:ascii="Palatino Linotype" w:hAnsi="Palatino Linotype" w:cs="Arial"/>
          <w:i/>
          <w:sz w:val="22"/>
          <w:szCs w:val="22"/>
          <w:lang w:eastAsia="es-MX"/>
        </w:rPr>
      </w:pPr>
      <w:r w:rsidRPr="000F1523">
        <w:rPr>
          <w:rFonts w:ascii="Palatino Linotype" w:hAnsi="Palatino Linotype" w:cs="Arial"/>
          <w:b/>
          <w:i/>
          <w:sz w:val="22"/>
          <w:szCs w:val="22"/>
          <w:lang w:eastAsia="es-MX"/>
        </w:rPr>
        <w:t>XVIII.</w:t>
      </w:r>
      <w:r w:rsidRPr="000F1523">
        <w:rPr>
          <w:rFonts w:ascii="Palatino Linotype" w:hAnsi="Palatino Linotype" w:cs="Arial"/>
          <w:i/>
          <w:sz w:val="22"/>
          <w:szCs w:val="22"/>
          <w:lang w:eastAsia="es-MX"/>
        </w:rPr>
        <w:t xml:space="preserve"> </w:t>
      </w:r>
      <w:r w:rsidRPr="000F1523">
        <w:rPr>
          <w:rFonts w:ascii="Palatino Linotype" w:hAnsi="Palatino Linotype" w:cs="Arial"/>
          <w:b/>
          <w:i/>
          <w:sz w:val="22"/>
          <w:szCs w:val="22"/>
          <w:lang w:eastAsia="es-MX"/>
        </w:rPr>
        <w:t>Administrar su hacienda</w:t>
      </w:r>
      <w:r w:rsidRPr="000F1523">
        <w:rPr>
          <w:rFonts w:ascii="Palatino Linotype" w:hAnsi="Palatino Linotype" w:cs="Arial"/>
          <w:i/>
          <w:sz w:val="22"/>
          <w:szCs w:val="22"/>
          <w:lang w:eastAsia="es-MX"/>
        </w:rPr>
        <w:t xml:space="preserve"> en términos de ley, y controlar a través del presidente y síndico la aplicación del presupuesto de egresos del municipio;</w:t>
      </w:r>
    </w:p>
    <w:p w14:paraId="3EA23790" w14:textId="77777777" w:rsidR="003B43CA" w:rsidRPr="000F1523" w:rsidRDefault="003B43CA" w:rsidP="00EB024F">
      <w:pPr>
        <w:ind w:left="851" w:right="901"/>
        <w:jc w:val="both"/>
        <w:rPr>
          <w:rFonts w:ascii="Palatino Linotype" w:hAnsi="Palatino Linotype" w:cs="Arial"/>
          <w:i/>
          <w:sz w:val="22"/>
          <w:szCs w:val="22"/>
          <w:lang w:eastAsia="es-MX"/>
        </w:rPr>
      </w:pPr>
      <w:r w:rsidRPr="000F1523">
        <w:rPr>
          <w:rFonts w:ascii="Palatino Linotype" w:hAnsi="Palatino Linotype" w:cs="Arial"/>
          <w:i/>
          <w:sz w:val="22"/>
          <w:szCs w:val="22"/>
          <w:lang w:eastAsia="es-MX"/>
        </w:rPr>
        <w:t>…</w:t>
      </w:r>
    </w:p>
    <w:p w14:paraId="703A5525" w14:textId="77777777" w:rsidR="003B43CA" w:rsidRPr="000F1523" w:rsidRDefault="003B43CA" w:rsidP="00EB024F">
      <w:pPr>
        <w:ind w:left="851" w:right="901"/>
        <w:jc w:val="both"/>
        <w:rPr>
          <w:rFonts w:ascii="Palatino Linotype" w:hAnsi="Palatino Linotype" w:cs="Arial"/>
          <w:i/>
          <w:sz w:val="22"/>
          <w:szCs w:val="22"/>
          <w:lang w:eastAsia="es-MX"/>
        </w:rPr>
      </w:pPr>
      <w:r w:rsidRPr="000F1523">
        <w:rPr>
          <w:rFonts w:ascii="Palatino Linotype" w:hAnsi="Palatino Linotype" w:cs="Arial"/>
          <w:b/>
          <w:i/>
          <w:sz w:val="22"/>
          <w:szCs w:val="22"/>
          <w:lang w:eastAsia="es-MX"/>
        </w:rPr>
        <w:t>Artículo 95.-</w:t>
      </w:r>
      <w:r w:rsidRPr="000F1523">
        <w:rPr>
          <w:rFonts w:ascii="Palatino Linotype" w:hAnsi="Palatino Linotype" w:cs="Arial"/>
          <w:i/>
          <w:sz w:val="22"/>
          <w:szCs w:val="22"/>
          <w:lang w:eastAsia="es-MX"/>
        </w:rPr>
        <w:t xml:space="preserve"> Son atribuciones del tesorero municipal:</w:t>
      </w:r>
    </w:p>
    <w:p w14:paraId="08E15160" w14:textId="77777777" w:rsidR="003B43CA" w:rsidRPr="000F1523" w:rsidRDefault="003B43CA" w:rsidP="00EB024F">
      <w:pPr>
        <w:ind w:left="851" w:right="901"/>
        <w:jc w:val="both"/>
        <w:rPr>
          <w:rFonts w:ascii="Palatino Linotype" w:hAnsi="Palatino Linotype" w:cs="Arial"/>
          <w:i/>
          <w:sz w:val="22"/>
          <w:szCs w:val="22"/>
          <w:lang w:eastAsia="es-MX"/>
        </w:rPr>
      </w:pPr>
      <w:r w:rsidRPr="000F1523">
        <w:rPr>
          <w:rFonts w:ascii="Palatino Linotype" w:hAnsi="Palatino Linotype" w:cs="Arial"/>
          <w:b/>
          <w:i/>
          <w:sz w:val="22"/>
          <w:szCs w:val="22"/>
          <w:lang w:eastAsia="es-MX"/>
        </w:rPr>
        <w:t>I.</w:t>
      </w:r>
      <w:r w:rsidRPr="000F1523">
        <w:rPr>
          <w:rFonts w:ascii="Palatino Linotype" w:hAnsi="Palatino Linotype" w:cs="Arial"/>
          <w:i/>
          <w:sz w:val="22"/>
          <w:szCs w:val="22"/>
          <w:lang w:eastAsia="es-MX"/>
        </w:rPr>
        <w:t xml:space="preserve"> </w:t>
      </w:r>
      <w:r w:rsidRPr="000F1523">
        <w:rPr>
          <w:rFonts w:ascii="Palatino Linotype" w:hAnsi="Palatino Linotype" w:cs="Arial"/>
          <w:b/>
          <w:i/>
          <w:sz w:val="22"/>
          <w:szCs w:val="22"/>
          <w:lang w:eastAsia="es-MX"/>
        </w:rPr>
        <w:t>Administrar la hacienda pública municipal</w:t>
      </w:r>
      <w:r w:rsidRPr="000F1523">
        <w:rPr>
          <w:rFonts w:ascii="Palatino Linotype" w:hAnsi="Palatino Linotype" w:cs="Arial"/>
          <w:i/>
          <w:sz w:val="22"/>
          <w:szCs w:val="22"/>
          <w:lang w:eastAsia="es-MX"/>
        </w:rPr>
        <w:t>, de conformidad con las disposiciones legales aplicables;</w:t>
      </w:r>
    </w:p>
    <w:p w14:paraId="46FB76C3" w14:textId="77777777" w:rsidR="003B43CA" w:rsidRPr="000F1523" w:rsidRDefault="003B43CA" w:rsidP="00EB024F">
      <w:pPr>
        <w:ind w:left="851" w:right="901"/>
        <w:jc w:val="both"/>
        <w:rPr>
          <w:rFonts w:ascii="Palatino Linotype" w:hAnsi="Palatino Linotype" w:cs="Arial"/>
          <w:i/>
          <w:sz w:val="22"/>
          <w:szCs w:val="22"/>
          <w:lang w:eastAsia="es-MX"/>
        </w:rPr>
      </w:pPr>
      <w:r w:rsidRPr="000F1523">
        <w:rPr>
          <w:rFonts w:ascii="Palatino Linotype" w:hAnsi="Palatino Linotype" w:cs="Arial"/>
          <w:i/>
          <w:sz w:val="22"/>
          <w:szCs w:val="22"/>
          <w:lang w:eastAsia="es-MX"/>
        </w:rPr>
        <w:t>…</w:t>
      </w:r>
    </w:p>
    <w:p w14:paraId="3807FB18" w14:textId="77777777" w:rsidR="003B43CA" w:rsidRPr="000F1523" w:rsidRDefault="003B43CA" w:rsidP="00EB024F">
      <w:pPr>
        <w:ind w:left="851" w:right="901"/>
        <w:jc w:val="both"/>
        <w:rPr>
          <w:rFonts w:ascii="Palatino Linotype" w:hAnsi="Palatino Linotype" w:cs="Arial"/>
          <w:i/>
          <w:sz w:val="22"/>
        </w:rPr>
      </w:pPr>
      <w:r w:rsidRPr="000F1523">
        <w:rPr>
          <w:rFonts w:ascii="Palatino Linotype" w:hAnsi="Palatino Linotype" w:cs="Arial"/>
          <w:b/>
          <w:i/>
          <w:sz w:val="22"/>
          <w:szCs w:val="22"/>
          <w:lang w:eastAsia="es-MX"/>
        </w:rPr>
        <w:t>IV.</w:t>
      </w:r>
      <w:r w:rsidRPr="000F1523">
        <w:rPr>
          <w:rFonts w:ascii="Palatino Linotype" w:hAnsi="Palatino Linotype" w:cs="Arial"/>
          <w:i/>
          <w:sz w:val="22"/>
          <w:szCs w:val="22"/>
          <w:lang w:eastAsia="es-MX"/>
        </w:rPr>
        <w:t xml:space="preserve"> </w:t>
      </w:r>
      <w:r w:rsidRPr="000F1523">
        <w:rPr>
          <w:rFonts w:ascii="Palatino Linotype" w:hAnsi="Palatino Linotype" w:cs="Arial"/>
          <w:b/>
          <w:i/>
          <w:sz w:val="22"/>
          <w:szCs w:val="22"/>
          <w:lang w:eastAsia="es-MX"/>
        </w:rPr>
        <w:t>Llevar los registros contables, financieros y administrativos</w:t>
      </w:r>
      <w:r w:rsidRPr="000F1523">
        <w:rPr>
          <w:rFonts w:ascii="Palatino Linotype" w:hAnsi="Palatino Linotype" w:cs="Arial"/>
          <w:i/>
          <w:sz w:val="22"/>
          <w:szCs w:val="22"/>
          <w:lang w:eastAsia="es-MX"/>
        </w:rPr>
        <w:t xml:space="preserve"> de los ingresos, </w:t>
      </w:r>
      <w:r w:rsidRPr="000F1523">
        <w:rPr>
          <w:rFonts w:ascii="Palatino Linotype" w:hAnsi="Palatino Linotype" w:cs="Arial"/>
          <w:b/>
          <w:i/>
          <w:sz w:val="22"/>
          <w:szCs w:val="22"/>
          <w:lang w:eastAsia="es-MX"/>
        </w:rPr>
        <w:t>egresos</w:t>
      </w:r>
      <w:r w:rsidRPr="000F1523">
        <w:rPr>
          <w:rFonts w:ascii="Palatino Linotype" w:hAnsi="Palatino Linotype" w:cs="Arial"/>
          <w:i/>
          <w:sz w:val="22"/>
          <w:szCs w:val="22"/>
          <w:lang w:eastAsia="es-MX"/>
        </w:rPr>
        <w:t>, e inventarios;</w:t>
      </w:r>
      <w:r w:rsidRPr="000F1523">
        <w:rPr>
          <w:rFonts w:ascii="Palatino Linotype" w:hAnsi="Palatino Linotype" w:cs="Arial"/>
          <w:i/>
          <w:sz w:val="22"/>
        </w:rPr>
        <w:t>”</w:t>
      </w:r>
    </w:p>
    <w:p w14:paraId="2538A2E9" w14:textId="77777777" w:rsidR="003B43CA" w:rsidRPr="000F1523" w:rsidRDefault="003B43CA" w:rsidP="00EB024F">
      <w:pPr>
        <w:ind w:left="851" w:right="901"/>
        <w:jc w:val="both"/>
        <w:rPr>
          <w:rFonts w:ascii="Palatino Linotype" w:hAnsi="Palatino Linotype" w:cs="Arial"/>
          <w:i/>
          <w:sz w:val="22"/>
        </w:rPr>
      </w:pPr>
      <w:r w:rsidRPr="000F1523">
        <w:rPr>
          <w:rFonts w:ascii="Palatino Linotype" w:hAnsi="Palatino Linotype" w:cs="Arial"/>
          <w:i/>
          <w:sz w:val="22"/>
        </w:rPr>
        <w:t>(Énfasis añadido)</w:t>
      </w:r>
    </w:p>
    <w:p w14:paraId="74366B2E" w14:textId="77777777" w:rsidR="003B43CA" w:rsidRPr="000F1523" w:rsidRDefault="003B43CA" w:rsidP="000F1523">
      <w:pPr>
        <w:spacing w:line="360" w:lineRule="auto"/>
        <w:jc w:val="both"/>
        <w:rPr>
          <w:rFonts w:ascii="Palatino Linotype" w:hAnsi="Palatino Linotype" w:cs="Arial"/>
          <w:lang w:eastAsia="es-MX"/>
        </w:rPr>
      </w:pPr>
      <w:r w:rsidRPr="000F1523">
        <w:rPr>
          <w:rFonts w:ascii="Palatino Linotype" w:hAnsi="Palatino Linotype" w:cs="Arial"/>
          <w:lang w:eastAsia="es-MX"/>
        </w:rPr>
        <w:lastRenderedPageBreak/>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14:paraId="66BABF0A" w14:textId="77777777" w:rsidR="003B43CA" w:rsidRPr="000F1523" w:rsidRDefault="003B43CA" w:rsidP="000F1523">
      <w:pPr>
        <w:spacing w:line="360" w:lineRule="auto"/>
        <w:jc w:val="both"/>
        <w:rPr>
          <w:rFonts w:ascii="Palatino Linotype" w:hAnsi="Palatino Linotype" w:cs="Arial"/>
          <w:lang w:eastAsia="es-MX"/>
        </w:rPr>
      </w:pPr>
      <w:r w:rsidRPr="000F1523">
        <w:rPr>
          <w:rFonts w:ascii="Palatino Linotype" w:hAnsi="Palatino Linotype" w:cs="Arial"/>
          <w:lang w:eastAsia="es-MX"/>
        </w:rPr>
        <w:t>Al respecto, los artículos 342, 343, 344 y 345, del Código Financiero del Estado de México y Municipios, disponen el sistema y las políticas que deben seguirse para llevar el registro contable y presupuestal de las operaciones financieras que llevan a cabo los Municipios del Estado de México, en los siguientes términos:</w:t>
      </w:r>
    </w:p>
    <w:p w14:paraId="253FE23D" w14:textId="77777777" w:rsidR="003B43CA" w:rsidRPr="000F1523" w:rsidRDefault="003B43CA" w:rsidP="000F1523">
      <w:pPr>
        <w:jc w:val="both"/>
        <w:rPr>
          <w:rFonts w:ascii="Palatino Linotype" w:hAnsi="Palatino Linotype" w:cs="Arial"/>
          <w:lang w:eastAsia="es-MX"/>
        </w:rPr>
      </w:pPr>
    </w:p>
    <w:p w14:paraId="1ED6FE73" w14:textId="77777777" w:rsidR="003B43CA" w:rsidRPr="000F1523" w:rsidRDefault="003B43CA" w:rsidP="000F1523">
      <w:pPr>
        <w:ind w:left="851" w:right="901"/>
        <w:jc w:val="both"/>
        <w:rPr>
          <w:rFonts w:ascii="Palatino Linotype" w:eastAsia="Arial Unicode MS" w:hAnsi="Palatino Linotype" w:cs="Arial"/>
          <w:i/>
          <w:sz w:val="22"/>
        </w:rPr>
      </w:pPr>
      <w:r w:rsidRPr="000F1523">
        <w:rPr>
          <w:rFonts w:ascii="Palatino Linotype" w:eastAsia="Arial Unicode MS" w:hAnsi="Palatino Linotype" w:cs="Arial"/>
          <w:i/>
          <w:sz w:val="22"/>
        </w:rPr>
        <w:t>“</w:t>
      </w:r>
      <w:r w:rsidRPr="000F1523">
        <w:rPr>
          <w:rFonts w:ascii="Palatino Linotype" w:eastAsia="Arial Unicode MS" w:hAnsi="Palatino Linotype" w:cs="Arial"/>
          <w:b/>
          <w:i/>
          <w:sz w:val="22"/>
        </w:rPr>
        <w:t>Artículo 342.-</w:t>
      </w:r>
      <w:r w:rsidRPr="000F1523">
        <w:rPr>
          <w:rFonts w:ascii="Palatino Linotype" w:eastAsia="Arial Unicode MS" w:hAnsi="Palatino Linotype" w:cs="Arial"/>
          <w:i/>
          <w:sz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38EC55C6" w14:textId="77777777" w:rsidR="003B43CA" w:rsidRPr="000F1523" w:rsidRDefault="003B43CA" w:rsidP="000F1523">
      <w:pPr>
        <w:ind w:left="851" w:right="901"/>
        <w:jc w:val="both"/>
        <w:rPr>
          <w:rFonts w:ascii="Palatino Linotype" w:eastAsia="Arial Unicode MS" w:hAnsi="Palatino Linotype" w:cs="Arial"/>
          <w:b/>
          <w:i/>
          <w:sz w:val="22"/>
        </w:rPr>
      </w:pPr>
      <w:r w:rsidRPr="000F1523">
        <w:rPr>
          <w:rFonts w:ascii="Palatino Linotype" w:eastAsia="Arial Unicode MS" w:hAnsi="Palatino Linotype" w:cs="Arial"/>
          <w:b/>
          <w:i/>
          <w:sz w:val="22"/>
        </w:rPr>
        <w:t xml:space="preserve">En el caso de los municipios, el registro a que se refiere el párrafo anterior, se realizará conforme al sistema y a las </w:t>
      </w:r>
      <w:r w:rsidRPr="000F1523">
        <w:rPr>
          <w:rFonts w:ascii="Palatino Linotype" w:eastAsia="Arial Unicode MS" w:hAnsi="Palatino Linotype" w:cs="Arial"/>
          <w:i/>
          <w:sz w:val="22"/>
        </w:rPr>
        <w:t>disposiciones</w:t>
      </w:r>
      <w:r w:rsidRPr="000F1523">
        <w:rPr>
          <w:rFonts w:ascii="Palatino Linotype" w:eastAsia="Arial Unicode MS" w:hAnsi="Palatino Linotype" w:cs="Arial"/>
          <w:b/>
          <w:i/>
          <w:sz w:val="22"/>
        </w:rPr>
        <w:t xml:space="preserve"> en materia de planeación, programación, presupuestación, evaluación y contabilidad gubernamental, que se aprueben en el marco del Sistema de Coordinación Hacendaria del Estado de México. </w:t>
      </w:r>
    </w:p>
    <w:p w14:paraId="5DA35828" w14:textId="77777777" w:rsidR="003B43CA" w:rsidRPr="000F1523" w:rsidRDefault="003B43CA" w:rsidP="000F1523">
      <w:pPr>
        <w:ind w:left="851" w:right="901"/>
        <w:jc w:val="both"/>
        <w:rPr>
          <w:rFonts w:ascii="Palatino Linotype" w:eastAsia="Arial Unicode MS" w:hAnsi="Palatino Linotype" w:cs="Arial"/>
          <w:b/>
          <w:i/>
          <w:sz w:val="22"/>
        </w:rPr>
      </w:pPr>
    </w:p>
    <w:p w14:paraId="5E79DE75" w14:textId="77777777" w:rsidR="003B43CA" w:rsidRPr="000F1523" w:rsidRDefault="003B43CA" w:rsidP="000F1523">
      <w:pPr>
        <w:ind w:left="851" w:right="901"/>
        <w:jc w:val="both"/>
        <w:rPr>
          <w:rFonts w:ascii="Palatino Linotype" w:eastAsia="Arial Unicode MS" w:hAnsi="Palatino Linotype" w:cs="Arial"/>
          <w:i/>
          <w:sz w:val="22"/>
        </w:rPr>
      </w:pPr>
      <w:r w:rsidRPr="000F1523">
        <w:rPr>
          <w:rFonts w:ascii="Palatino Linotype" w:eastAsia="Arial Unicode MS" w:hAnsi="Palatino Linotype" w:cs="Arial"/>
          <w:b/>
          <w:i/>
          <w:sz w:val="22"/>
        </w:rPr>
        <w:t>Artículo 343.-</w:t>
      </w:r>
      <w:r w:rsidRPr="000F1523">
        <w:rPr>
          <w:rFonts w:ascii="Palatino Linotype" w:eastAsia="Arial Unicode MS" w:hAnsi="Palatino Linotype" w:cs="Arial"/>
          <w:i/>
          <w:sz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045805E0" w14:textId="77777777" w:rsidR="003B43CA" w:rsidRPr="000F1523" w:rsidRDefault="003B43CA" w:rsidP="000F1523">
      <w:pPr>
        <w:ind w:left="851" w:right="901"/>
        <w:jc w:val="both"/>
        <w:rPr>
          <w:rFonts w:ascii="Palatino Linotype" w:eastAsia="Arial Unicode MS" w:hAnsi="Palatino Linotype" w:cs="Arial"/>
          <w:i/>
          <w:sz w:val="22"/>
        </w:rPr>
      </w:pPr>
      <w:r w:rsidRPr="000F1523">
        <w:rPr>
          <w:rFonts w:ascii="Palatino Linotype" w:eastAsia="Arial Unicode MS" w:hAnsi="Palatino Linotype" w:cs="Arial"/>
          <w:i/>
          <w:sz w:val="22"/>
        </w:rPr>
        <w:t xml:space="preserve">El sistema de contabilidad sobre base acumulativa total se sustentará en los postulados básicos y el marco conceptual de la contabilidad gubernamental. </w:t>
      </w:r>
    </w:p>
    <w:p w14:paraId="3FE60DE9" w14:textId="77777777" w:rsidR="003B43CA" w:rsidRPr="000F1523" w:rsidRDefault="003B43CA" w:rsidP="000F1523">
      <w:pPr>
        <w:ind w:left="851" w:right="901"/>
        <w:jc w:val="both"/>
        <w:rPr>
          <w:rFonts w:ascii="Palatino Linotype" w:eastAsia="Arial Unicode MS" w:hAnsi="Palatino Linotype" w:cs="Arial"/>
          <w:b/>
          <w:i/>
          <w:sz w:val="22"/>
        </w:rPr>
      </w:pPr>
    </w:p>
    <w:p w14:paraId="77B06B93" w14:textId="77777777" w:rsidR="003B43CA" w:rsidRPr="000F1523" w:rsidRDefault="003B43CA" w:rsidP="000F1523">
      <w:pPr>
        <w:ind w:left="851" w:right="901"/>
        <w:jc w:val="both"/>
        <w:rPr>
          <w:rFonts w:ascii="Palatino Linotype" w:eastAsia="Arial Unicode MS" w:hAnsi="Palatino Linotype" w:cs="Arial"/>
          <w:i/>
          <w:sz w:val="22"/>
        </w:rPr>
      </w:pPr>
      <w:r w:rsidRPr="000F1523">
        <w:rPr>
          <w:rFonts w:ascii="Palatino Linotype" w:eastAsia="Arial Unicode MS" w:hAnsi="Palatino Linotype" w:cs="Arial"/>
          <w:b/>
          <w:i/>
          <w:sz w:val="22"/>
        </w:rPr>
        <w:t xml:space="preserve">Artículo 344.- </w:t>
      </w:r>
      <w:r w:rsidRPr="000F1523">
        <w:rPr>
          <w:rFonts w:ascii="Palatino Linotype" w:eastAsia="Arial Unicode MS" w:hAnsi="Palatino Linotype" w:cs="Arial"/>
          <w:i/>
          <w:sz w:val="22"/>
        </w:rPr>
        <w:t xml:space="preserve">Las Dependencias, Entidades Públicas y unidades administrativas registrarán contablemente el efecto patrimonial y presupuestal de las operaciones financieras que realicen, </w:t>
      </w:r>
      <w:r w:rsidRPr="000F1523">
        <w:rPr>
          <w:rFonts w:ascii="Palatino Linotype" w:eastAsia="Arial Unicode MS" w:hAnsi="Palatino Linotype" w:cs="Arial"/>
          <w:b/>
          <w:i/>
          <w:sz w:val="22"/>
        </w:rPr>
        <w:t>en el momento en que ocurran</w:t>
      </w:r>
      <w:r w:rsidRPr="000F1523">
        <w:rPr>
          <w:rFonts w:ascii="Palatino Linotype" w:eastAsia="Arial Unicode MS" w:hAnsi="Palatino Linotype" w:cs="Arial"/>
          <w:i/>
          <w:sz w:val="22"/>
        </w:rPr>
        <w:t xml:space="preserve">, con base en el sistema y políticas de registro establecidas, en el caso de los Municipios se hará por la Tesorería. </w:t>
      </w:r>
    </w:p>
    <w:p w14:paraId="461BCEA1" w14:textId="77777777" w:rsidR="003B43CA" w:rsidRPr="000F1523" w:rsidRDefault="003B43CA" w:rsidP="000F1523">
      <w:pPr>
        <w:ind w:left="851" w:right="901"/>
        <w:jc w:val="both"/>
        <w:rPr>
          <w:rFonts w:ascii="Palatino Linotype" w:eastAsia="Arial Unicode MS" w:hAnsi="Palatino Linotype" w:cs="Arial"/>
          <w:i/>
          <w:sz w:val="22"/>
        </w:rPr>
      </w:pPr>
      <w:r w:rsidRPr="000F1523">
        <w:rPr>
          <w:rFonts w:ascii="Palatino Linotype" w:eastAsia="Arial Unicode MS" w:hAnsi="Palatino Linotype" w:cs="Arial"/>
          <w:i/>
          <w:sz w:val="22"/>
        </w:rPr>
        <w:t xml:space="preserve">Derogado. </w:t>
      </w:r>
    </w:p>
    <w:p w14:paraId="33D2C371" w14:textId="77777777" w:rsidR="003B43CA" w:rsidRPr="000F1523" w:rsidRDefault="003B43CA" w:rsidP="000F1523">
      <w:pPr>
        <w:ind w:left="851" w:right="901"/>
        <w:jc w:val="both"/>
        <w:rPr>
          <w:rFonts w:ascii="Palatino Linotype" w:eastAsia="Arial Unicode MS" w:hAnsi="Palatino Linotype" w:cs="Arial"/>
          <w:b/>
          <w:i/>
          <w:sz w:val="22"/>
        </w:rPr>
      </w:pPr>
      <w:r w:rsidRPr="000F1523">
        <w:rPr>
          <w:rFonts w:ascii="Palatino Linotype" w:eastAsia="Arial Unicode MS" w:hAnsi="Palatino Linotype" w:cs="Arial"/>
          <w:b/>
          <w:i/>
          <w:sz w:val="22"/>
        </w:rPr>
        <w:t xml:space="preserve">Todo registro contable y presupuestal deberá estar soportado con los documentos comprobatorios originales, los que deberán permanecer en </w:t>
      </w:r>
      <w:r w:rsidRPr="000F1523">
        <w:rPr>
          <w:rFonts w:ascii="Palatino Linotype" w:eastAsia="Arial Unicode MS" w:hAnsi="Palatino Linotype" w:cs="Arial"/>
          <w:b/>
          <w:i/>
          <w:sz w:val="22"/>
        </w:rPr>
        <w:lastRenderedPageBreak/>
        <w:t xml:space="preserve">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37A08E6F" w14:textId="77777777" w:rsidR="003B43CA" w:rsidRPr="000F1523" w:rsidRDefault="003B43CA" w:rsidP="000F1523">
      <w:pPr>
        <w:ind w:left="851" w:right="901"/>
        <w:jc w:val="both"/>
        <w:rPr>
          <w:rFonts w:ascii="Palatino Linotype" w:eastAsia="Arial Unicode MS" w:hAnsi="Palatino Linotype" w:cs="Arial"/>
          <w:i/>
          <w:sz w:val="22"/>
        </w:rPr>
      </w:pPr>
      <w:r w:rsidRPr="000F1523">
        <w:rPr>
          <w:rFonts w:ascii="Palatino Linotype" w:eastAsia="Arial Unicode MS" w:hAnsi="Palatino Linotype" w:cs="Arial"/>
          <w:i/>
          <w:sz w:val="22"/>
        </w:rPr>
        <w:t xml:space="preserve">Tratándose de documentos de carácter histórico, se estará a lo dispuesto por la legislación de la materia. </w:t>
      </w:r>
    </w:p>
    <w:p w14:paraId="2584FDA3" w14:textId="77777777" w:rsidR="003B43CA" w:rsidRPr="000F1523" w:rsidRDefault="003B43CA" w:rsidP="000F1523">
      <w:pPr>
        <w:ind w:left="851" w:right="901"/>
        <w:jc w:val="both"/>
        <w:rPr>
          <w:rFonts w:ascii="Palatino Linotype" w:eastAsia="Arial Unicode MS" w:hAnsi="Palatino Linotype" w:cs="Arial"/>
          <w:b/>
          <w:i/>
          <w:sz w:val="22"/>
        </w:rPr>
      </w:pPr>
    </w:p>
    <w:p w14:paraId="7A030A5D" w14:textId="77777777" w:rsidR="003B43CA" w:rsidRPr="000F1523" w:rsidRDefault="003B43CA" w:rsidP="000F1523">
      <w:pPr>
        <w:ind w:left="851" w:right="901"/>
        <w:jc w:val="both"/>
        <w:rPr>
          <w:rFonts w:ascii="Palatino Linotype" w:eastAsia="Arial Unicode MS" w:hAnsi="Palatino Linotype" w:cs="Arial"/>
          <w:i/>
          <w:sz w:val="22"/>
        </w:rPr>
      </w:pPr>
      <w:r w:rsidRPr="000F1523">
        <w:rPr>
          <w:rFonts w:ascii="Palatino Linotype" w:eastAsia="Arial Unicode MS" w:hAnsi="Palatino Linotype" w:cs="Arial"/>
          <w:b/>
          <w:i/>
          <w:sz w:val="22"/>
        </w:rPr>
        <w:t xml:space="preserve">Artículo 345.- </w:t>
      </w:r>
      <w:r w:rsidRPr="000F1523">
        <w:rPr>
          <w:rFonts w:ascii="Palatino Linotype" w:eastAsia="Arial Unicode MS" w:hAnsi="Palatino Linotype" w:cs="Arial"/>
          <w:i/>
          <w:sz w:val="22"/>
        </w:rPr>
        <w:t>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w:t>
      </w:r>
    </w:p>
    <w:p w14:paraId="61B17BCF" w14:textId="77777777" w:rsidR="003B43CA" w:rsidRPr="000F1523" w:rsidRDefault="003B43CA" w:rsidP="000F1523">
      <w:pPr>
        <w:ind w:left="851" w:right="901"/>
        <w:jc w:val="both"/>
        <w:rPr>
          <w:rFonts w:ascii="Palatino Linotype" w:hAnsi="Palatino Linotype"/>
          <w:i/>
          <w:sz w:val="22"/>
        </w:rPr>
      </w:pPr>
      <w:r w:rsidRPr="000F1523">
        <w:rPr>
          <w:rFonts w:ascii="Palatino Linotype" w:eastAsia="Arial Unicode MS" w:hAnsi="Palatino Linotype" w:cs="Arial"/>
          <w:i/>
          <w:sz w:val="22"/>
        </w:rPr>
        <w:t>El plazo señalado en el párrafo anterior, empezará a contar a partir de la publicación en el Periódico Oficial, del decreto correspondiente.</w:t>
      </w:r>
      <w:r w:rsidRPr="000F1523">
        <w:rPr>
          <w:rFonts w:ascii="Palatino Linotype" w:hAnsi="Palatino Linotype"/>
          <w:i/>
          <w:sz w:val="22"/>
        </w:rPr>
        <w:t>”</w:t>
      </w:r>
    </w:p>
    <w:p w14:paraId="70E78EEF" w14:textId="77777777" w:rsidR="003B43CA" w:rsidRPr="000F1523" w:rsidRDefault="003B43CA" w:rsidP="000F1523">
      <w:pPr>
        <w:ind w:left="851" w:right="901"/>
        <w:jc w:val="both"/>
        <w:rPr>
          <w:rFonts w:ascii="Palatino Linotype" w:eastAsia="Arial Unicode MS" w:hAnsi="Palatino Linotype" w:cs="Arial"/>
          <w:i/>
          <w:sz w:val="22"/>
        </w:rPr>
      </w:pPr>
      <w:r w:rsidRPr="000F1523">
        <w:rPr>
          <w:rFonts w:ascii="Palatino Linotype" w:eastAsia="Arial Unicode MS" w:hAnsi="Palatino Linotype" w:cs="Arial"/>
          <w:i/>
          <w:sz w:val="22"/>
        </w:rPr>
        <w:t>(Énfasis añadido)</w:t>
      </w:r>
    </w:p>
    <w:p w14:paraId="7E6365C0" w14:textId="77777777" w:rsidR="003B43CA" w:rsidRPr="000F1523" w:rsidRDefault="003B43CA" w:rsidP="000F1523">
      <w:pPr>
        <w:ind w:left="709"/>
        <w:jc w:val="both"/>
        <w:rPr>
          <w:rFonts w:ascii="Palatino Linotype" w:eastAsia="Arial Unicode MS" w:hAnsi="Palatino Linotype" w:cs="Arial"/>
          <w:i/>
          <w:sz w:val="22"/>
        </w:rPr>
      </w:pPr>
    </w:p>
    <w:p w14:paraId="46436B90" w14:textId="77777777" w:rsidR="003B43CA" w:rsidRPr="000F1523" w:rsidRDefault="003B43CA" w:rsidP="000F1523">
      <w:pPr>
        <w:spacing w:line="360" w:lineRule="auto"/>
        <w:jc w:val="both"/>
        <w:rPr>
          <w:rFonts w:ascii="Palatino Linotype" w:hAnsi="Palatino Linotype" w:cs="Arial"/>
          <w:lang w:eastAsia="es-MX"/>
        </w:rPr>
      </w:pPr>
      <w:r w:rsidRPr="000F1523">
        <w:rPr>
          <w:rFonts w:ascii="Palatino Linotype" w:hAnsi="Palatino Linotype" w:cs="Arial"/>
          <w:lang w:eastAsia="es-MX"/>
        </w:rPr>
        <w:t>De una interpretación sistemática de los artículos transcritos se desprende, primeramente, que el registro contable del efecto patrimonial y presupuestal de las operaciones financieras que realice el Municipio se hace conforme al sistema y a las disposiciones que se aprueben en materia de planeación, programación, presupuestación, evaluación y contabilidad gubernamental.</w:t>
      </w:r>
    </w:p>
    <w:p w14:paraId="2382540C" w14:textId="77777777" w:rsidR="003B43CA" w:rsidRPr="000F1523" w:rsidRDefault="003B43CA" w:rsidP="000F1523">
      <w:pPr>
        <w:spacing w:line="360" w:lineRule="auto"/>
        <w:jc w:val="both"/>
        <w:rPr>
          <w:rFonts w:ascii="Palatino Linotype" w:hAnsi="Palatino Linotype" w:cs="Arial"/>
          <w:lang w:eastAsia="es-MX"/>
        </w:rPr>
      </w:pPr>
    </w:p>
    <w:p w14:paraId="59DF16F1" w14:textId="77777777" w:rsidR="003B43CA" w:rsidRPr="000F1523" w:rsidRDefault="003B43CA" w:rsidP="000F1523">
      <w:pPr>
        <w:spacing w:line="360" w:lineRule="auto"/>
        <w:jc w:val="both"/>
        <w:rPr>
          <w:rFonts w:ascii="Palatino Linotype" w:hAnsi="Palatino Linotype" w:cs="Arial"/>
          <w:lang w:eastAsia="es-MX"/>
        </w:rPr>
      </w:pPr>
      <w:r w:rsidRPr="000F1523">
        <w:rPr>
          <w:rFonts w:ascii="Palatino Linotype" w:hAnsi="Palatino Linotype" w:cs="Arial"/>
          <w:lang w:eastAsia="es-MX"/>
        </w:rPr>
        <w:t>Asimismo, se establece que el sistema de contabilidad sobre base acumulativa total se sustentará en los principios de contabilidad gubernamental.</w:t>
      </w:r>
    </w:p>
    <w:p w14:paraId="5E7FF96F" w14:textId="77777777" w:rsidR="003B43CA" w:rsidRPr="000F1523" w:rsidRDefault="003B43CA" w:rsidP="000F1523">
      <w:pPr>
        <w:spacing w:line="360" w:lineRule="auto"/>
        <w:jc w:val="both"/>
        <w:rPr>
          <w:rFonts w:ascii="Palatino Linotype" w:hAnsi="Palatino Linotype" w:cs="Arial"/>
          <w:lang w:eastAsia="es-MX"/>
        </w:rPr>
      </w:pPr>
    </w:p>
    <w:p w14:paraId="6E910804" w14:textId="77777777" w:rsidR="003B43CA" w:rsidRPr="000F1523" w:rsidRDefault="003B43CA" w:rsidP="000F1523">
      <w:pPr>
        <w:spacing w:line="360" w:lineRule="auto"/>
        <w:jc w:val="both"/>
        <w:rPr>
          <w:rFonts w:ascii="Palatino Linotype" w:hAnsi="Palatino Linotype" w:cs="Arial"/>
          <w:b/>
          <w:lang w:eastAsia="es-MX"/>
        </w:rPr>
      </w:pPr>
      <w:r w:rsidRPr="000F1523">
        <w:rPr>
          <w:rFonts w:ascii="Palatino Linotype" w:hAnsi="Palatino Linotype" w:cs="Arial"/>
          <w:lang w:eastAsia="es-MX"/>
        </w:rPr>
        <w:t xml:space="preserve">Igualmente, los preceptos legales citados señalan que en el caso de los Municipios es la Tesorería Municipal la unidad administrativa que registra contablemente el efecto </w:t>
      </w:r>
      <w:r w:rsidRPr="000F1523">
        <w:rPr>
          <w:rFonts w:ascii="Palatino Linotype" w:hAnsi="Palatino Linotype" w:cs="Arial"/>
          <w:lang w:eastAsia="es-MX"/>
        </w:rPr>
        <w:lastRenderedPageBreak/>
        <w:t xml:space="preserve">patrimonial y presupuestal de las operaciones financieras que realizan, en </w:t>
      </w:r>
      <w:r w:rsidRPr="000F1523">
        <w:rPr>
          <w:rFonts w:ascii="Palatino Linotype" w:hAnsi="Palatino Linotype" w:cs="Arial"/>
          <w:b/>
          <w:lang w:eastAsia="es-MX"/>
        </w:rPr>
        <w:t>el momento en que ocurran, con base en el sistema y políticas de registro establecidas</w:t>
      </w:r>
      <w:r w:rsidRPr="000F1523">
        <w:rPr>
          <w:rFonts w:ascii="Palatino Linotype" w:hAnsi="Palatino Linotype" w:cs="Arial"/>
          <w:lang w:eastAsia="es-MX"/>
        </w:rPr>
        <w:t>.</w:t>
      </w:r>
    </w:p>
    <w:p w14:paraId="4CED627C" w14:textId="77777777" w:rsidR="003B43CA" w:rsidRPr="000F1523" w:rsidRDefault="003B43CA" w:rsidP="000F1523">
      <w:pPr>
        <w:spacing w:line="360" w:lineRule="auto"/>
        <w:jc w:val="both"/>
        <w:rPr>
          <w:rFonts w:ascii="Palatino Linotype" w:hAnsi="Palatino Linotype" w:cs="Arial"/>
          <w:lang w:eastAsia="es-MX"/>
        </w:rPr>
      </w:pPr>
    </w:p>
    <w:p w14:paraId="49E81194" w14:textId="77777777" w:rsidR="003B43CA" w:rsidRPr="000F1523" w:rsidRDefault="003B43CA" w:rsidP="000F1523">
      <w:pPr>
        <w:spacing w:line="360" w:lineRule="auto"/>
        <w:jc w:val="both"/>
        <w:rPr>
          <w:rFonts w:ascii="Palatino Linotype" w:hAnsi="Palatino Linotype" w:cs="Arial"/>
          <w:lang w:eastAsia="es-MX"/>
        </w:rPr>
      </w:pPr>
      <w:r w:rsidRPr="000F1523">
        <w:rPr>
          <w:rFonts w:ascii="Palatino Linotype" w:hAnsi="Palatino Linotype" w:cs="Arial"/>
          <w:lang w:eastAsia="es-MX"/>
        </w:rPr>
        <w:t>Cabe destacar, que el ordenamiento legal en cita establece que todo registro contable y presupuestal deberá estar soportado con los documentos comprobatorios originales, los que deberán permanecer en custodia y conservación de la Tesorería Municipal, en el caso de los municipios, y a disposición del Órgano Superior de Fiscalización del Estado de México y de los Órganos de Control Interno, por un término de cinco años contados a partir del ejercicio presupuestal siguiente al que corresponda.</w:t>
      </w:r>
    </w:p>
    <w:p w14:paraId="102AD4CB" w14:textId="1C838A02" w:rsidR="00A05C94" w:rsidRPr="000F1523" w:rsidRDefault="00A05C94" w:rsidP="000F1523">
      <w:pPr>
        <w:widowControl w:val="0"/>
        <w:autoSpaceDE w:val="0"/>
        <w:autoSpaceDN w:val="0"/>
        <w:adjustRightInd w:val="0"/>
        <w:spacing w:line="360" w:lineRule="auto"/>
        <w:jc w:val="both"/>
        <w:rPr>
          <w:rStyle w:val="normaltextrun"/>
          <w:rFonts w:ascii="Palatino Linotype" w:eastAsiaTheme="majorEastAsia" w:hAnsi="Palatino Linotype"/>
          <w:shd w:val="clear" w:color="auto" w:fill="FFFFFF"/>
        </w:rPr>
      </w:pPr>
    </w:p>
    <w:p w14:paraId="1B6C158D" w14:textId="7F9E6EC1" w:rsidR="008B41FE" w:rsidRPr="000F1523" w:rsidRDefault="00836C48" w:rsidP="000F1523">
      <w:pPr>
        <w:widowControl w:val="0"/>
        <w:autoSpaceDE w:val="0"/>
        <w:autoSpaceDN w:val="0"/>
        <w:adjustRightInd w:val="0"/>
        <w:spacing w:line="360" w:lineRule="auto"/>
        <w:jc w:val="both"/>
        <w:rPr>
          <w:rStyle w:val="normaltextrun"/>
          <w:rFonts w:ascii="Palatino Linotype" w:eastAsiaTheme="majorEastAsia" w:hAnsi="Palatino Linotype"/>
          <w:shd w:val="clear" w:color="auto" w:fill="FFFFFF"/>
        </w:rPr>
      </w:pPr>
      <w:r w:rsidRPr="000F1523">
        <w:rPr>
          <w:rStyle w:val="normaltextrun"/>
          <w:rFonts w:ascii="Palatino Linotype" w:eastAsiaTheme="majorEastAsia" w:hAnsi="Palatino Linotype"/>
          <w:shd w:val="clear" w:color="auto" w:fill="FFFFFF"/>
        </w:rPr>
        <w:t>Por todo lo anterior</w:t>
      </w:r>
      <w:r w:rsidR="00A3146B" w:rsidRPr="000F1523">
        <w:rPr>
          <w:rStyle w:val="normaltextrun"/>
          <w:rFonts w:ascii="Palatino Linotype" w:eastAsiaTheme="majorEastAsia" w:hAnsi="Palatino Linotype"/>
          <w:shd w:val="clear" w:color="auto" w:fill="FFFFFF"/>
        </w:rPr>
        <w:t>,</w:t>
      </w:r>
      <w:r w:rsidRPr="000F1523">
        <w:rPr>
          <w:rStyle w:val="normaltextrun"/>
          <w:rFonts w:ascii="Palatino Linotype" w:eastAsiaTheme="majorEastAsia" w:hAnsi="Palatino Linotype"/>
          <w:shd w:val="clear" w:color="auto" w:fill="FFFFFF"/>
        </w:rPr>
        <w:t xml:space="preserve"> es viable </w:t>
      </w:r>
      <w:r w:rsidR="00A3146B" w:rsidRPr="000F1523">
        <w:rPr>
          <w:rStyle w:val="normaltextrun"/>
          <w:rFonts w:ascii="Palatino Linotype" w:eastAsiaTheme="majorEastAsia" w:hAnsi="Palatino Linotype"/>
          <w:shd w:val="clear" w:color="auto" w:fill="FFFFFF"/>
        </w:rPr>
        <w:t xml:space="preserve">ordenar al Sujeto Obligado todos aquellos documentos donde consten los gastos realizados por el municipio de Cuautitlán Izcalli del primero de </w:t>
      </w:r>
      <w:r w:rsidR="009A167E" w:rsidRPr="000F1523">
        <w:rPr>
          <w:rStyle w:val="normaltextrun"/>
          <w:rFonts w:ascii="Palatino Linotype" w:eastAsiaTheme="majorEastAsia" w:hAnsi="Palatino Linotype"/>
          <w:shd w:val="clear" w:color="auto" w:fill="FFFFFF"/>
        </w:rPr>
        <w:t>octubre al treinta y uno de diciembre de dos mil veintidós.</w:t>
      </w:r>
    </w:p>
    <w:p w14:paraId="544F2108" w14:textId="77777777" w:rsidR="00EB024F" w:rsidRDefault="00EB024F" w:rsidP="000F1523">
      <w:pPr>
        <w:spacing w:line="360" w:lineRule="auto"/>
        <w:jc w:val="both"/>
        <w:rPr>
          <w:rFonts w:ascii="Palatino Linotype" w:hAnsi="Palatino Linotype"/>
        </w:rPr>
      </w:pPr>
    </w:p>
    <w:p w14:paraId="3F59D642" w14:textId="134189C6" w:rsidR="009A167E" w:rsidRPr="000F1523" w:rsidRDefault="009A167E" w:rsidP="000F1523">
      <w:pPr>
        <w:spacing w:line="360" w:lineRule="auto"/>
        <w:jc w:val="both"/>
        <w:rPr>
          <w:rFonts w:ascii="Palatino Linotype" w:hAnsi="Palatino Linotype" w:cs="Arial"/>
          <w:bCs/>
        </w:rPr>
      </w:pPr>
      <w:r w:rsidRPr="000F1523">
        <w:rPr>
          <w:rFonts w:ascii="Palatino Linotype" w:hAnsi="Palatino Linotype"/>
        </w:rPr>
        <w:t xml:space="preserve">Por lo anterior, no </w:t>
      </w:r>
      <w:r w:rsidRPr="000F1523">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0F1523">
        <w:rPr>
          <w:rFonts w:ascii="Palatino Linotype" w:hAnsi="Palatino Linotype" w:cs="Arial"/>
          <w:b/>
        </w:rPr>
        <w:t>versión pública</w:t>
      </w:r>
      <w:r w:rsidRPr="000F1523">
        <w:rPr>
          <w:rFonts w:ascii="Palatino Linotype" w:hAnsi="Palatino Linotype" w:cs="Arial"/>
        </w:rPr>
        <w:t>; pues, el</w:t>
      </w:r>
      <w:r w:rsidRPr="000F1523">
        <w:rPr>
          <w:rFonts w:ascii="Palatino Linotype" w:hAnsi="Palatino Linotype" w:cs="Arial"/>
          <w:bCs/>
        </w:rPr>
        <w:t xml:space="preserve"> derecho de acceso a la información pública tiene como limitante el respeto a la intimidad y a la vida privada de las personas, es por ello que este Órgano Garante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w:t>
      </w:r>
      <w:r w:rsidRPr="000F1523">
        <w:rPr>
          <w:rFonts w:ascii="Palatino Linotype" w:hAnsi="Palatino Linotype" w:cs="Arial"/>
          <w:bCs/>
        </w:rPr>
        <w:lastRenderedPageBreak/>
        <w:t>personales, la ley permite la elaboración de versiones públicas en las que se suprima aquella información relacionada con la vida privada de los particulares.</w:t>
      </w:r>
    </w:p>
    <w:p w14:paraId="747D8867" w14:textId="77777777" w:rsidR="009A167E" w:rsidRPr="000F1523" w:rsidRDefault="009A167E" w:rsidP="000F1523">
      <w:pPr>
        <w:spacing w:line="360" w:lineRule="auto"/>
        <w:jc w:val="both"/>
        <w:rPr>
          <w:rFonts w:ascii="Palatino Linotype" w:eastAsia="Calibri" w:hAnsi="Palatino Linotype" w:cs="Arial"/>
          <w:bCs/>
          <w:lang w:eastAsia="en-US"/>
        </w:rPr>
      </w:pPr>
    </w:p>
    <w:p w14:paraId="0EE6BCE0" w14:textId="77777777" w:rsidR="009A167E" w:rsidRPr="000F1523" w:rsidRDefault="009A167E" w:rsidP="000F1523">
      <w:pPr>
        <w:spacing w:line="360" w:lineRule="auto"/>
        <w:jc w:val="both"/>
        <w:rPr>
          <w:rFonts w:ascii="Palatino Linotype" w:hAnsi="Palatino Linotype" w:cs="Arial"/>
          <w:bCs/>
        </w:rPr>
      </w:pPr>
      <w:r w:rsidRPr="000F1523">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44E88EC1" w14:textId="77777777" w:rsidR="009A167E" w:rsidRPr="000F1523" w:rsidRDefault="009A167E" w:rsidP="000F1523">
      <w:pPr>
        <w:autoSpaceDE w:val="0"/>
        <w:autoSpaceDN w:val="0"/>
        <w:adjustRightInd w:val="0"/>
        <w:ind w:right="899"/>
        <w:jc w:val="both"/>
        <w:rPr>
          <w:rFonts w:ascii="Palatino Linotype" w:hAnsi="Palatino Linotype" w:cs="Arial"/>
        </w:rPr>
      </w:pPr>
    </w:p>
    <w:p w14:paraId="28B9507D" w14:textId="77777777" w:rsidR="009A167E" w:rsidRPr="000F1523" w:rsidRDefault="009A167E" w:rsidP="000F1523">
      <w:pPr>
        <w:ind w:left="851" w:right="901"/>
        <w:jc w:val="both"/>
        <w:rPr>
          <w:rFonts w:ascii="Palatino Linotype" w:hAnsi="Palatino Linotype"/>
          <w:i/>
          <w:sz w:val="22"/>
          <w:szCs w:val="22"/>
        </w:rPr>
      </w:pPr>
      <w:r w:rsidRPr="000F1523">
        <w:rPr>
          <w:rFonts w:ascii="Palatino Linotype" w:hAnsi="Palatino Linotype" w:cs="Arial"/>
          <w:b/>
          <w:bCs/>
          <w:i/>
          <w:noProof/>
          <w:sz w:val="22"/>
          <w:szCs w:val="22"/>
        </w:rPr>
        <w:t>“</w:t>
      </w:r>
      <w:r w:rsidRPr="000F1523">
        <w:rPr>
          <w:rFonts w:ascii="Palatino Linotype" w:hAnsi="Palatino Linotype" w:cs="Arial"/>
          <w:b/>
          <w:bCs/>
          <w:i/>
          <w:sz w:val="22"/>
          <w:szCs w:val="22"/>
        </w:rPr>
        <w:t xml:space="preserve">Artículo 3. </w:t>
      </w:r>
      <w:r w:rsidRPr="000F1523">
        <w:rPr>
          <w:rFonts w:ascii="Palatino Linotype" w:hAnsi="Palatino Linotype"/>
          <w:i/>
          <w:sz w:val="22"/>
          <w:szCs w:val="22"/>
        </w:rPr>
        <w:t xml:space="preserve">Para los efectos de la presente Ley se entenderá por: </w:t>
      </w:r>
    </w:p>
    <w:p w14:paraId="6851A519" w14:textId="77777777" w:rsidR="009A167E" w:rsidRPr="000F1523" w:rsidRDefault="009A167E" w:rsidP="000F1523">
      <w:pPr>
        <w:ind w:left="851" w:right="899"/>
        <w:jc w:val="both"/>
        <w:rPr>
          <w:rFonts w:ascii="Palatino Linotype" w:hAnsi="Palatino Linotype" w:cs="Arial"/>
          <w:i/>
          <w:sz w:val="22"/>
          <w:szCs w:val="22"/>
        </w:rPr>
      </w:pPr>
      <w:r w:rsidRPr="000F1523">
        <w:rPr>
          <w:rFonts w:ascii="Palatino Linotype" w:hAnsi="Palatino Linotype" w:cs="Arial"/>
          <w:b/>
          <w:i/>
          <w:sz w:val="22"/>
          <w:szCs w:val="22"/>
        </w:rPr>
        <w:t>IX.</w:t>
      </w:r>
      <w:r w:rsidRPr="000F1523">
        <w:rPr>
          <w:rFonts w:ascii="Palatino Linotype" w:hAnsi="Palatino Linotype" w:cs="Arial"/>
          <w:i/>
          <w:sz w:val="22"/>
          <w:szCs w:val="22"/>
        </w:rPr>
        <w:t xml:space="preserve"> </w:t>
      </w:r>
      <w:r w:rsidRPr="000F1523">
        <w:rPr>
          <w:rFonts w:ascii="Palatino Linotype" w:hAnsi="Palatino Linotype" w:cs="Arial"/>
          <w:b/>
          <w:i/>
          <w:sz w:val="22"/>
          <w:szCs w:val="22"/>
        </w:rPr>
        <w:t xml:space="preserve">Datos personales: </w:t>
      </w:r>
      <w:r w:rsidRPr="000F1523">
        <w:rPr>
          <w:rFonts w:ascii="Palatino Linotype" w:hAnsi="Palatino Linotype" w:cs="Arial"/>
          <w:i/>
          <w:sz w:val="22"/>
          <w:szCs w:val="22"/>
        </w:rPr>
        <w:t xml:space="preserve">La información concerniente a una persona, identificada o identificable según lo dispuesto por la Ley de </w:t>
      </w:r>
      <w:r w:rsidRPr="000F1523">
        <w:rPr>
          <w:rFonts w:ascii="Palatino Linotype" w:hAnsi="Palatino Linotype"/>
          <w:i/>
          <w:sz w:val="22"/>
          <w:szCs w:val="22"/>
        </w:rPr>
        <w:t>Protección</w:t>
      </w:r>
      <w:r w:rsidRPr="000F1523">
        <w:rPr>
          <w:rFonts w:ascii="Palatino Linotype" w:hAnsi="Palatino Linotype" w:cs="Arial"/>
          <w:i/>
          <w:sz w:val="22"/>
          <w:szCs w:val="22"/>
        </w:rPr>
        <w:t xml:space="preserve"> de Datos Personales del Estado de México; </w:t>
      </w:r>
    </w:p>
    <w:p w14:paraId="1F379A2F" w14:textId="77777777" w:rsidR="009A167E" w:rsidRPr="000F1523" w:rsidRDefault="009A167E" w:rsidP="000F1523">
      <w:pPr>
        <w:ind w:left="851" w:right="899"/>
        <w:jc w:val="both"/>
        <w:rPr>
          <w:rFonts w:ascii="Palatino Linotype" w:hAnsi="Palatino Linotype" w:cs="Arial"/>
          <w:i/>
          <w:sz w:val="22"/>
          <w:szCs w:val="22"/>
        </w:rPr>
      </w:pPr>
      <w:r w:rsidRPr="000F1523">
        <w:rPr>
          <w:rFonts w:ascii="Palatino Linotype" w:hAnsi="Palatino Linotype" w:cs="Arial"/>
          <w:b/>
          <w:i/>
          <w:sz w:val="22"/>
          <w:szCs w:val="22"/>
        </w:rPr>
        <w:t>XX.</w:t>
      </w:r>
      <w:r w:rsidRPr="000F1523">
        <w:rPr>
          <w:rFonts w:ascii="Palatino Linotype" w:hAnsi="Palatino Linotype" w:cs="Arial"/>
          <w:i/>
          <w:sz w:val="22"/>
          <w:szCs w:val="22"/>
        </w:rPr>
        <w:t xml:space="preserve"> </w:t>
      </w:r>
      <w:r w:rsidRPr="000F1523">
        <w:rPr>
          <w:rFonts w:ascii="Palatino Linotype" w:hAnsi="Palatino Linotype" w:cs="Arial"/>
          <w:b/>
          <w:i/>
          <w:sz w:val="22"/>
          <w:szCs w:val="22"/>
        </w:rPr>
        <w:t>Información clasificada:</w:t>
      </w:r>
      <w:r w:rsidRPr="000F1523">
        <w:rPr>
          <w:rFonts w:ascii="Palatino Linotype" w:hAnsi="Palatino Linotype" w:cs="Arial"/>
          <w:i/>
          <w:sz w:val="22"/>
          <w:szCs w:val="22"/>
        </w:rPr>
        <w:t xml:space="preserve"> Aquella considerada por la presente Ley como reservada o confidencial; </w:t>
      </w:r>
    </w:p>
    <w:p w14:paraId="3322B858" w14:textId="77777777" w:rsidR="009A167E" w:rsidRPr="000F1523" w:rsidRDefault="009A167E" w:rsidP="000F1523">
      <w:pPr>
        <w:ind w:left="851" w:right="899"/>
        <w:jc w:val="both"/>
        <w:rPr>
          <w:rFonts w:ascii="Palatino Linotype" w:hAnsi="Palatino Linotype" w:cs="Arial"/>
          <w:i/>
          <w:sz w:val="22"/>
          <w:szCs w:val="22"/>
        </w:rPr>
      </w:pPr>
      <w:r w:rsidRPr="000F1523">
        <w:rPr>
          <w:rFonts w:ascii="Palatino Linotype" w:hAnsi="Palatino Linotype" w:cs="Arial"/>
          <w:b/>
          <w:i/>
          <w:sz w:val="22"/>
          <w:szCs w:val="22"/>
        </w:rPr>
        <w:t>XXI.</w:t>
      </w:r>
      <w:r w:rsidRPr="000F1523">
        <w:rPr>
          <w:rFonts w:ascii="Palatino Linotype" w:hAnsi="Palatino Linotype" w:cs="Arial"/>
          <w:i/>
          <w:sz w:val="22"/>
          <w:szCs w:val="22"/>
        </w:rPr>
        <w:t xml:space="preserve"> </w:t>
      </w:r>
      <w:r w:rsidRPr="000F1523">
        <w:rPr>
          <w:rFonts w:ascii="Palatino Linotype" w:hAnsi="Palatino Linotype" w:cs="Arial"/>
          <w:b/>
          <w:i/>
          <w:sz w:val="22"/>
          <w:szCs w:val="22"/>
        </w:rPr>
        <w:t>Información confidencial</w:t>
      </w:r>
      <w:r w:rsidRPr="000F1523">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606D572" w14:textId="77777777" w:rsidR="009A167E" w:rsidRPr="000F1523" w:rsidRDefault="009A167E" w:rsidP="000F1523">
      <w:pPr>
        <w:ind w:left="851" w:right="899"/>
        <w:jc w:val="both"/>
        <w:rPr>
          <w:rFonts w:ascii="Palatino Linotype" w:hAnsi="Palatino Linotype" w:cs="Arial"/>
          <w:i/>
          <w:sz w:val="22"/>
          <w:szCs w:val="22"/>
        </w:rPr>
      </w:pPr>
      <w:r w:rsidRPr="000F1523">
        <w:rPr>
          <w:rFonts w:ascii="Palatino Linotype" w:hAnsi="Palatino Linotype" w:cs="Arial"/>
          <w:b/>
          <w:i/>
          <w:sz w:val="22"/>
          <w:szCs w:val="22"/>
        </w:rPr>
        <w:t>XLV. Versión pública:</w:t>
      </w:r>
      <w:r w:rsidRPr="000F1523">
        <w:rPr>
          <w:rFonts w:ascii="Palatino Linotype" w:hAnsi="Palatino Linotype" w:cs="Arial"/>
          <w:i/>
          <w:sz w:val="22"/>
          <w:szCs w:val="22"/>
        </w:rPr>
        <w:t xml:space="preserve"> Documento en el que se elimine, suprime o borra la información clasificada como reservada o confidencial para permitir su acceso. </w:t>
      </w:r>
    </w:p>
    <w:p w14:paraId="5F374935" w14:textId="77777777" w:rsidR="009A167E" w:rsidRPr="000F1523" w:rsidRDefault="009A167E" w:rsidP="000F1523">
      <w:pPr>
        <w:ind w:left="851" w:right="899"/>
        <w:jc w:val="both"/>
        <w:rPr>
          <w:rFonts w:ascii="Palatino Linotype" w:hAnsi="Palatino Linotype" w:cs="Arial"/>
          <w:i/>
          <w:sz w:val="22"/>
          <w:szCs w:val="22"/>
        </w:rPr>
      </w:pPr>
      <w:r w:rsidRPr="000F1523">
        <w:rPr>
          <w:rFonts w:ascii="Palatino Linotype" w:hAnsi="Palatino Linotype" w:cs="Arial"/>
          <w:b/>
          <w:i/>
          <w:sz w:val="22"/>
          <w:szCs w:val="22"/>
        </w:rPr>
        <w:t>Artículo 51.</w:t>
      </w:r>
      <w:r w:rsidRPr="000F1523">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F1523">
        <w:rPr>
          <w:rFonts w:ascii="Palatino Linotype" w:hAnsi="Palatino Linotype" w:cs="Arial"/>
          <w:b/>
          <w:i/>
          <w:sz w:val="22"/>
          <w:szCs w:val="22"/>
        </w:rPr>
        <w:t xml:space="preserve">y tendrá la responsabilidad de verificar en cada caso que la misma no sea confidencial o reservada. </w:t>
      </w:r>
      <w:r w:rsidRPr="000F1523">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67006B71" w14:textId="77777777" w:rsidR="009A167E" w:rsidRPr="000F1523" w:rsidRDefault="009A167E" w:rsidP="000F1523">
      <w:pPr>
        <w:ind w:left="851" w:right="899"/>
        <w:jc w:val="both"/>
        <w:rPr>
          <w:rFonts w:ascii="Palatino Linotype" w:hAnsi="Palatino Linotype" w:cs="Arial"/>
          <w:i/>
          <w:sz w:val="22"/>
          <w:szCs w:val="22"/>
        </w:rPr>
      </w:pPr>
      <w:r w:rsidRPr="000F1523">
        <w:rPr>
          <w:rFonts w:ascii="Palatino Linotype" w:hAnsi="Palatino Linotype" w:cs="Arial"/>
          <w:b/>
          <w:i/>
          <w:sz w:val="22"/>
          <w:szCs w:val="22"/>
        </w:rPr>
        <w:t>Artículo 52.</w:t>
      </w:r>
      <w:r w:rsidRPr="000F1523">
        <w:rPr>
          <w:rFonts w:ascii="Palatino Linotype" w:hAnsi="Palatino Linotype" w:cs="Arial"/>
          <w:i/>
          <w:sz w:val="22"/>
          <w:szCs w:val="22"/>
        </w:rPr>
        <w:t xml:space="preserve"> Las solicitudes de acceso a la información y las respuestas que se les dé, incluyendo, en su caso, </w:t>
      </w:r>
      <w:r w:rsidRPr="000F1523">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0F1523">
        <w:rPr>
          <w:rFonts w:ascii="Palatino Linotype" w:hAnsi="Palatino Linotype" w:cs="Arial"/>
          <w:i/>
          <w:sz w:val="22"/>
          <w:szCs w:val="22"/>
        </w:rPr>
        <w:t>, siempre y cuando la resolución de referencia se someta a un proceso de disociación, es decir, no haga identificable al titular de tales datos personales.</w:t>
      </w:r>
      <w:r w:rsidRPr="000F1523">
        <w:rPr>
          <w:rFonts w:ascii="Palatino Linotype" w:hAnsi="Palatino Linotype" w:cs="Arial"/>
          <w:bCs/>
          <w:i/>
          <w:noProof/>
          <w:sz w:val="22"/>
          <w:szCs w:val="22"/>
        </w:rPr>
        <w:t>”</w:t>
      </w:r>
    </w:p>
    <w:p w14:paraId="1626AB31" w14:textId="77777777" w:rsidR="009A167E" w:rsidRPr="000F1523" w:rsidRDefault="009A167E" w:rsidP="000F1523">
      <w:pPr>
        <w:ind w:right="899" w:firstLine="708"/>
        <w:jc w:val="both"/>
        <w:rPr>
          <w:rFonts w:ascii="Palatino Linotype" w:hAnsi="Palatino Linotype" w:cs="Arial"/>
          <w:sz w:val="22"/>
          <w:szCs w:val="22"/>
        </w:rPr>
      </w:pPr>
      <w:r w:rsidRPr="000F1523">
        <w:rPr>
          <w:rFonts w:ascii="Palatino Linotype" w:hAnsi="Palatino Linotype" w:cs="Arial"/>
          <w:sz w:val="22"/>
          <w:szCs w:val="22"/>
        </w:rPr>
        <w:t>(Énfasis añadido)</w:t>
      </w:r>
    </w:p>
    <w:p w14:paraId="648221CF" w14:textId="77777777" w:rsidR="009A167E" w:rsidRPr="000F1523" w:rsidRDefault="009A167E" w:rsidP="000F1523">
      <w:pPr>
        <w:ind w:right="899" w:firstLine="708"/>
        <w:jc w:val="both"/>
        <w:rPr>
          <w:rFonts w:ascii="Palatino Linotype" w:hAnsi="Palatino Linotype" w:cs="Arial"/>
        </w:rPr>
      </w:pPr>
    </w:p>
    <w:p w14:paraId="6F57E613" w14:textId="77777777" w:rsidR="009A167E" w:rsidRPr="000F1523" w:rsidRDefault="009A167E" w:rsidP="000F1523">
      <w:pPr>
        <w:spacing w:line="360" w:lineRule="auto"/>
        <w:jc w:val="both"/>
        <w:rPr>
          <w:rFonts w:ascii="Palatino Linotype" w:hAnsi="Palatino Linotype" w:cs="Arial"/>
        </w:rPr>
      </w:pPr>
      <w:r w:rsidRPr="000F1523">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1A226BFA" w14:textId="77777777" w:rsidR="009A167E" w:rsidRPr="000F1523" w:rsidRDefault="009A167E" w:rsidP="000F1523">
      <w:pPr>
        <w:jc w:val="both"/>
        <w:rPr>
          <w:rFonts w:ascii="Palatino Linotype" w:hAnsi="Palatino Linotype" w:cs="Arial"/>
        </w:rPr>
      </w:pPr>
    </w:p>
    <w:p w14:paraId="35952013" w14:textId="77777777" w:rsidR="009A167E" w:rsidRPr="000F1523" w:rsidRDefault="009A167E" w:rsidP="000F1523">
      <w:pPr>
        <w:ind w:left="851" w:right="902"/>
        <w:jc w:val="both"/>
        <w:rPr>
          <w:rFonts w:ascii="Palatino Linotype" w:eastAsia="Arial Unicode MS" w:hAnsi="Palatino Linotype" w:cs="Arial"/>
          <w:i/>
          <w:sz w:val="22"/>
          <w:szCs w:val="22"/>
        </w:rPr>
      </w:pPr>
      <w:r w:rsidRPr="000F1523">
        <w:rPr>
          <w:rFonts w:ascii="Palatino Linotype" w:eastAsia="Arial Unicode MS" w:hAnsi="Palatino Linotype" w:cs="Arial"/>
          <w:b/>
          <w:i/>
          <w:sz w:val="22"/>
          <w:szCs w:val="22"/>
        </w:rPr>
        <w:t>“Artículo 22.</w:t>
      </w:r>
      <w:r w:rsidRPr="000F1523">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34FC52F8" w14:textId="77777777" w:rsidR="009A167E" w:rsidRPr="000F1523" w:rsidRDefault="009A167E" w:rsidP="000F1523">
      <w:pPr>
        <w:ind w:left="851" w:right="902"/>
        <w:jc w:val="both"/>
        <w:rPr>
          <w:rFonts w:ascii="Palatino Linotype" w:eastAsia="Arial Unicode MS" w:hAnsi="Palatino Linotype" w:cs="Arial"/>
          <w:i/>
          <w:sz w:val="22"/>
          <w:szCs w:val="22"/>
        </w:rPr>
      </w:pPr>
      <w:r w:rsidRPr="000F1523">
        <w:rPr>
          <w:rFonts w:ascii="Palatino Linotype" w:eastAsia="Arial Unicode MS" w:hAnsi="Palatino Linotype" w:cs="Arial"/>
          <w:b/>
          <w:i/>
          <w:sz w:val="22"/>
          <w:szCs w:val="22"/>
        </w:rPr>
        <w:t>Artículo 38.</w:t>
      </w:r>
      <w:r w:rsidRPr="000F1523">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0F1523">
        <w:rPr>
          <w:rFonts w:ascii="Palatino Linotype" w:eastAsia="Arial Unicode MS" w:hAnsi="Palatino Linotype" w:cs="Arial"/>
          <w:b/>
          <w:i/>
          <w:sz w:val="22"/>
          <w:szCs w:val="22"/>
        </w:rPr>
        <w:t>”</w:t>
      </w:r>
      <w:r w:rsidRPr="000F1523">
        <w:rPr>
          <w:rFonts w:ascii="Palatino Linotype" w:eastAsia="Arial Unicode MS" w:hAnsi="Palatino Linotype" w:cs="Arial"/>
          <w:i/>
          <w:sz w:val="22"/>
          <w:szCs w:val="22"/>
        </w:rPr>
        <w:t xml:space="preserve"> </w:t>
      </w:r>
    </w:p>
    <w:p w14:paraId="4F07B44F" w14:textId="77777777" w:rsidR="009A167E" w:rsidRPr="000F1523" w:rsidRDefault="009A167E" w:rsidP="000F1523">
      <w:pPr>
        <w:ind w:left="851" w:right="850"/>
        <w:jc w:val="both"/>
        <w:rPr>
          <w:rFonts w:ascii="Palatino Linotype" w:eastAsia="Arial Unicode MS" w:hAnsi="Palatino Linotype" w:cs="Arial"/>
          <w:i/>
          <w:sz w:val="22"/>
          <w:szCs w:val="22"/>
        </w:rPr>
      </w:pPr>
    </w:p>
    <w:p w14:paraId="759D07B9" w14:textId="77777777" w:rsidR="009A167E" w:rsidRPr="000F1523" w:rsidRDefault="009A167E" w:rsidP="000F1523">
      <w:pPr>
        <w:spacing w:line="360" w:lineRule="auto"/>
        <w:jc w:val="both"/>
        <w:rPr>
          <w:rFonts w:ascii="Palatino Linotype" w:hAnsi="Palatino Linotype" w:cs="Arial"/>
        </w:rPr>
      </w:pPr>
      <w:r w:rsidRPr="000F1523">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43E39EC" w14:textId="77777777" w:rsidR="009A167E" w:rsidRPr="000F1523" w:rsidRDefault="009A167E" w:rsidP="000F1523">
      <w:pPr>
        <w:spacing w:line="360" w:lineRule="auto"/>
        <w:jc w:val="both"/>
        <w:rPr>
          <w:rFonts w:ascii="Palatino Linotype" w:hAnsi="Palatino Linotype" w:cs="Arial"/>
        </w:rPr>
      </w:pPr>
    </w:p>
    <w:p w14:paraId="0240D400" w14:textId="77777777" w:rsidR="009A167E" w:rsidRPr="000F1523" w:rsidRDefault="009A167E" w:rsidP="000F1523">
      <w:pPr>
        <w:spacing w:line="360" w:lineRule="auto"/>
        <w:jc w:val="both"/>
        <w:rPr>
          <w:rFonts w:ascii="Palatino Linotype" w:hAnsi="Palatino Linotype" w:cs="Arial"/>
        </w:rPr>
      </w:pPr>
      <w:r w:rsidRPr="000F1523">
        <w:rPr>
          <w:rFonts w:ascii="Palatino Linotype" w:hAnsi="Palatino Linotype" w:cs="Arial"/>
        </w:rPr>
        <w:t xml:space="preserve">Lo anterior es así, en virtud de que toda la información relativa a una persona física o jurídico colectiva que le pueda hacer identificada o identificable constituye un dato </w:t>
      </w:r>
      <w:r w:rsidRPr="000F1523">
        <w:rPr>
          <w:rFonts w:ascii="Palatino Linotype" w:hAnsi="Palatino Linotype" w:cs="Arial"/>
        </w:rPr>
        <w:lastRenderedPageBreak/>
        <w:t>personal en términos del artículo 4, fracción XI de la Ley de Protección de Datos Personales en Posesión de Sujetos Obligados del Estado de México y Municipios; por consiguiente, se trata de información confidencial</w:t>
      </w:r>
      <w:r w:rsidRPr="000F1523">
        <w:rPr>
          <w:rFonts w:ascii="Palatino Linotype" w:eastAsia="Arial Unicode MS" w:hAnsi="Palatino Linotype" w:cs="Arial"/>
        </w:rPr>
        <w:t xml:space="preserve"> que debe ser protegida por </w:t>
      </w:r>
      <w:r w:rsidRPr="000F1523">
        <w:rPr>
          <w:rFonts w:ascii="Palatino Linotype" w:eastAsia="Arial Unicode MS" w:hAnsi="Palatino Linotype" w:cs="Arial"/>
          <w:b/>
        </w:rPr>
        <w:t>EL SUJETO OBLIGADO,</w:t>
      </w:r>
      <w:r w:rsidRPr="000F1523">
        <w:rPr>
          <w:rFonts w:ascii="Palatino Linotype" w:eastAsia="Arial Unicode MS" w:hAnsi="Palatino Linotype" w:cs="Arial"/>
        </w:rPr>
        <w:t xml:space="preserve"> por lo </w:t>
      </w:r>
      <w:r w:rsidRPr="000F1523">
        <w:rPr>
          <w:rFonts w:ascii="Palatino Linotype" w:hAnsi="Palatino Linotype" w:cs="Arial"/>
        </w:rPr>
        <w:t>que, todo dato personal susceptible de clasificación debe ser protegido.</w:t>
      </w:r>
    </w:p>
    <w:p w14:paraId="0C11BF7F" w14:textId="77777777" w:rsidR="009A167E" w:rsidRPr="000F1523" w:rsidRDefault="009A167E" w:rsidP="000F1523">
      <w:pPr>
        <w:spacing w:line="360" w:lineRule="auto"/>
        <w:jc w:val="both"/>
        <w:rPr>
          <w:rFonts w:ascii="Palatino Linotype" w:hAnsi="Palatino Linotype" w:cs="Arial"/>
        </w:rPr>
      </w:pPr>
    </w:p>
    <w:p w14:paraId="1FEC2729" w14:textId="77777777" w:rsidR="009A167E" w:rsidRPr="000F1523" w:rsidRDefault="009A167E" w:rsidP="000F1523">
      <w:pPr>
        <w:spacing w:line="360" w:lineRule="auto"/>
        <w:jc w:val="both"/>
        <w:rPr>
          <w:rFonts w:ascii="Palatino Linotype" w:hAnsi="Palatino Linotype" w:cs="Arial"/>
        </w:rPr>
      </w:pPr>
      <w:r w:rsidRPr="000F1523">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1A706F5" w14:textId="77777777" w:rsidR="009A167E" w:rsidRPr="000F1523" w:rsidRDefault="009A167E" w:rsidP="000F1523">
      <w:pPr>
        <w:spacing w:line="360" w:lineRule="auto"/>
        <w:jc w:val="both"/>
        <w:rPr>
          <w:rFonts w:ascii="Palatino Linotype" w:hAnsi="Palatino Linotype" w:cs="Arial"/>
        </w:rPr>
      </w:pPr>
    </w:p>
    <w:p w14:paraId="3FC2C300" w14:textId="77777777" w:rsidR="009A167E" w:rsidRPr="000F1523" w:rsidRDefault="009A167E" w:rsidP="000F1523">
      <w:pPr>
        <w:spacing w:line="360" w:lineRule="auto"/>
        <w:jc w:val="both"/>
        <w:rPr>
          <w:rFonts w:ascii="Palatino Linotype" w:hAnsi="Palatino Linotype" w:cs="Arial"/>
        </w:rPr>
      </w:pPr>
      <w:r w:rsidRPr="000F1523">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DBFBF00" w14:textId="77777777" w:rsidR="009A167E" w:rsidRPr="000F1523" w:rsidRDefault="009A167E" w:rsidP="000F1523">
      <w:pPr>
        <w:spacing w:line="360" w:lineRule="auto"/>
        <w:jc w:val="both"/>
        <w:rPr>
          <w:rFonts w:ascii="Palatino Linotype" w:hAnsi="Palatino Linotype" w:cs="Arial"/>
        </w:rPr>
      </w:pPr>
    </w:p>
    <w:p w14:paraId="300F4156" w14:textId="77777777" w:rsidR="009A167E" w:rsidRPr="000F1523" w:rsidRDefault="009A167E" w:rsidP="00EB024F">
      <w:pPr>
        <w:ind w:left="851" w:right="902"/>
        <w:jc w:val="both"/>
        <w:rPr>
          <w:rFonts w:ascii="Palatino Linotype" w:hAnsi="Palatino Linotype" w:cs="Arial"/>
          <w:i/>
          <w:sz w:val="22"/>
          <w:szCs w:val="22"/>
        </w:rPr>
      </w:pPr>
      <w:r w:rsidRPr="000F1523">
        <w:rPr>
          <w:rFonts w:ascii="Palatino Linotype" w:hAnsi="Palatino Linotype" w:cs="Arial"/>
          <w:b/>
          <w:i/>
          <w:sz w:val="22"/>
          <w:szCs w:val="22"/>
        </w:rPr>
        <w:t xml:space="preserve">“Artículo 49. </w:t>
      </w:r>
      <w:r w:rsidRPr="000F1523">
        <w:rPr>
          <w:rFonts w:ascii="Palatino Linotype" w:hAnsi="Palatino Linotype" w:cs="Arial"/>
          <w:i/>
          <w:sz w:val="22"/>
          <w:szCs w:val="22"/>
        </w:rPr>
        <w:t>Los Comités de Transparencia tendrán las siguientes atribuciones:</w:t>
      </w:r>
    </w:p>
    <w:p w14:paraId="544A4E04" w14:textId="77777777" w:rsidR="009A167E" w:rsidRPr="000F1523" w:rsidRDefault="009A167E" w:rsidP="00EB024F">
      <w:pPr>
        <w:ind w:left="851" w:right="902"/>
        <w:jc w:val="both"/>
        <w:rPr>
          <w:rFonts w:ascii="Palatino Linotype" w:hAnsi="Palatino Linotype" w:cs="Arial"/>
          <w:i/>
          <w:sz w:val="22"/>
          <w:szCs w:val="22"/>
        </w:rPr>
      </w:pPr>
      <w:r w:rsidRPr="000F1523">
        <w:rPr>
          <w:rFonts w:ascii="Palatino Linotype" w:hAnsi="Palatino Linotype" w:cs="Arial"/>
          <w:i/>
          <w:sz w:val="22"/>
          <w:szCs w:val="22"/>
        </w:rPr>
        <w:t>VIII. Aprobar, modificar o revocar la clasificación de la información;</w:t>
      </w:r>
    </w:p>
    <w:p w14:paraId="419FDE1F" w14:textId="77777777" w:rsidR="009A167E" w:rsidRPr="000F1523" w:rsidRDefault="009A167E" w:rsidP="00EB024F">
      <w:pPr>
        <w:ind w:left="851" w:right="902"/>
        <w:jc w:val="both"/>
        <w:rPr>
          <w:rFonts w:ascii="Palatino Linotype" w:hAnsi="Palatino Linotype" w:cs="Arial"/>
          <w:i/>
          <w:sz w:val="22"/>
          <w:szCs w:val="22"/>
        </w:rPr>
      </w:pPr>
      <w:r w:rsidRPr="000F1523">
        <w:rPr>
          <w:rFonts w:ascii="Palatino Linotype" w:hAnsi="Palatino Linotype" w:cs="Arial"/>
          <w:b/>
          <w:i/>
          <w:sz w:val="22"/>
          <w:szCs w:val="22"/>
        </w:rPr>
        <w:t xml:space="preserve">Artículo 132. </w:t>
      </w:r>
      <w:r w:rsidRPr="000F1523">
        <w:rPr>
          <w:rFonts w:ascii="Palatino Linotype" w:hAnsi="Palatino Linotype" w:cs="Arial"/>
          <w:i/>
          <w:sz w:val="22"/>
          <w:szCs w:val="22"/>
        </w:rPr>
        <w:t>La clasificación de la información se llevará a cabo en el momento en que:</w:t>
      </w:r>
    </w:p>
    <w:p w14:paraId="2D192FF8" w14:textId="77777777" w:rsidR="009A167E" w:rsidRPr="000F1523" w:rsidRDefault="009A167E" w:rsidP="00EB024F">
      <w:pPr>
        <w:ind w:left="851" w:right="899"/>
        <w:jc w:val="both"/>
        <w:rPr>
          <w:rFonts w:ascii="Palatino Linotype" w:hAnsi="Palatino Linotype" w:cs="Arial"/>
          <w:i/>
          <w:sz w:val="22"/>
          <w:szCs w:val="22"/>
        </w:rPr>
      </w:pPr>
      <w:r w:rsidRPr="000F1523">
        <w:rPr>
          <w:rFonts w:ascii="Palatino Linotype" w:hAnsi="Palatino Linotype" w:cs="Arial"/>
          <w:i/>
          <w:sz w:val="22"/>
          <w:szCs w:val="22"/>
        </w:rPr>
        <w:lastRenderedPageBreak/>
        <w:t>I. Se reciba una solicitud de acceso a la información;</w:t>
      </w:r>
    </w:p>
    <w:p w14:paraId="3A51F55E" w14:textId="77777777" w:rsidR="009A167E" w:rsidRPr="000F1523" w:rsidRDefault="009A167E" w:rsidP="00EB024F">
      <w:pPr>
        <w:ind w:left="851" w:right="899"/>
        <w:jc w:val="both"/>
        <w:rPr>
          <w:rFonts w:ascii="Palatino Linotype" w:hAnsi="Palatino Linotype" w:cs="Arial"/>
          <w:i/>
          <w:sz w:val="22"/>
          <w:szCs w:val="22"/>
        </w:rPr>
      </w:pPr>
      <w:r w:rsidRPr="000F1523">
        <w:rPr>
          <w:rFonts w:ascii="Palatino Linotype" w:hAnsi="Palatino Linotype" w:cs="Arial"/>
          <w:i/>
          <w:sz w:val="22"/>
          <w:szCs w:val="22"/>
        </w:rPr>
        <w:t>II. Se determine mediante resolución de autoridad competente; o</w:t>
      </w:r>
    </w:p>
    <w:p w14:paraId="753EDA6E" w14:textId="77777777" w:rsidR="009A167E" w:rsidRPr="000F1523" w:rsidRDefault="009A167E" w:rsidP="00EB024F">
      <w:pPr>
        <w:ind w:left="851" w:right="899"/>
        <w:jc w:val="both"/>
        <w:rPr>
          <w:rFonts w:ascii="Palatino Linotype" w:hAnsi="Palatino Linotype" w:cs="Arial"/>
          <w:i/>
          <w:sz w:val="22"/>
          <w:szCs w:val="22"/>
        </w:rPr>
      </w:pPr>
      <w:r w:rsidRPr="000F1523">
        <w:rPr>
          <w:rFonts w:ascii="Palatino Linotype" w:hAnsi="Palatino Linotype" w:cs="Arial"/>
          <w:i/>
          <w:sz w:val="22"/>
          <w:szCs w:val="22"/>
        </w:rPr>
        <w:t>III. Se generen versiones públicas para dar cumplimiento a las obligaciones de transparencia previstas en esta Ley.</w:t>
      </w:r>
    </w:p>
    <w:p w14:paraId="074EB283" w14:textId="77777777" w:rsidR="009A167E" w:rsidRPr="000F1523" w:rsidRDefault="009A167E" w:rsidP="00EB024F">
      <w:pPr>
        <w:ind w:left="851" w:right="899"/>
        <w:jc w:val="both"/>
        <w:rPr>
          <w:rFonts w:ascii="Palatino Linotype" w:hAnsi="Palatino Linotype" w:cs="Arial"/>
          <w:i/>
          <w:sz w:val="22"/>
          <w:szCs w:val="22"/>
        </w:rPr>
      </w:pPr>
      <w:r w:rsidRPr="000F1523">
        <w:rPr>
          <w:rFonts w:ascii="Palatino Linotype" w:hAnsi="Palatino Linotype" w:cs="Arial"/>
          <w:b/>
          <w:i/>
          <w:sz w:val="22"/>
          <w:szCs w:val="22"/>
        </w:rPr>
        <w:t>Segundo</w:t>
      </w:r>
      <w:r w:rsidRPr="000F1523">
        <w:rPr>
          <w:rFonts w:ascii="Palatino Linotype" w:hAnsi="Palatino Linotype" w:cs="Arial"/>
          <w:i/>
          <w:sz w:val="22"/>
          <w:szCs w:val="22"/>
        </w:rPr>
        <w:t>.- Para efectos de los presentes Lineamientos Generales, se entenderá por:</w:t>
      </w:r>
    </w:p>
    <w:p w14:paraId="71230B80" w14:textId="77777777" w:rsidR="009A167E" w:rsidRPr="000F1523" w:rsidRDefault="009A167E" w:rsidP="00EB024F">
      <w:pPr>
        <w:ind w:left="851" w:right="899"/>
        <w:jc w:val="both"/>
        <w:rPr>
          <w:rFonts w:ascii="Palatino Linotype" w:hAnsi="Palatino Linotype" w:cs="Arial"/>
          <w:i/>
          <w:sz w:val="22"/>
          <w:szCs w:val="22"/>
        </w:rPr>
      </w:pPr>
      <w:r w:rsidRPr="000F1523">
        <w:rPr>
          <w:rFonts w:ascii="Palatino Linotype" w:hAnsi="Palatino Linotype" w:cs="Arial"/>
          <w:i/>
          <w:sz w:val="22"/>
          <w:szCs w:val="22"/>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87D2B61" w14:textId="77777777" w:rsidR="009A167E" w:rsidRPr="000F1523" w:rsidRDefault="009A167E" w:rsidP="00EB024F">
      <w:pPr>
        <w:ind w:left="851" w:right="899"/>
        <w:jc w:val="both"/>
        <w:rPr>
          <w:rFonts w:ascii="Palatino Linotype" w:hAnsi="Palatino Linotype" w:cs="Arial"/>
          <w:i/>
          <w:sz w:val="22"/>
          <w:szCs w:val="22"/>
        </w:rPr>
      </w:pPr>
      <w:r w:rsidRPr="000F1523">
        <w:rPr>
          <w:rFonts w:ascii="Palatino Linotype" w:hAnsi="Palatino Linotype" w:cs="Arial"/>
          <w:b/>
          <w:i/>
          <w:sz w:val="22"/>
          <w:szCs w:val="22"/>
        </w:rPr>
        <w:t>Cuarto</w:t>
      </w:r>
      <w:r w:rsidRPr="000F1523">
        <w:rPr>
          <w:rFonts w:ascii="Palatino Linotype" w:hAnsi="Palatino Linotype" w:cs="Arial"/>
          <w:i/>
          <w:sz w:val="22"/>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4F60813" w14:textId="77777777" w:rsidR="009A167E" w:rsidRPr="000F1523" w:rsidRDefault="009A167E" w:rsidP="00EB024F">
      <w:pPr>
        <w:ind w:left="851" w:right="899"/>
        <w:jc w:val="both"/>
        <w:rPr>
          <w:rFonts w:ascii="Palatino Linotype" w:hAnsi="Palatino Linotype" w:cs="Arial"/>
          <w:i/>
          <w:sz w:val="22"/>
          <w:szCs w:val="22"/>
        </w:rPr>
      </w:pPr>
      <w:r w:rsidRPr="000F1523">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0DA08098" w14:textId="77777777" w:rsidR="009A167E" w:rsidRPr="000F1523" w:rsidRDefault="009A167E" w:rsidP="00EB024F">
      <w:pPr>
        <w:ind w:left="851" w:right="899"/>
        <w:jc w:val="both"/>
        <w:rPr>
          <w:rFonts w:ascii="Palatino Linotype" w:hAnsi="Palatino Linotype" w:cs="Arial"/>
          <w:i/>
          <w:sz w:val="22"/>
          <w:szCs w:val="22"/>
        </w:rPr>
      </w:pPr>
      <w:r w:rsidRPr="000F1523">
        <w:rPr>
          <w:rFonts w:ascii="Palatino Linotype" w:hAnsi="Palatino Linotype" w:cs="Arial"/>
          <w:b/>
          <w:i/>
          <w:sz w:val="22"/>
          <w:szCs w:val="22"/>
        </w:rPr>
        <w:t>Quinto</w:t>
      </w:r>
      <w:r w:rsidRPr="000F1523">
        <w:rPr>
          <w:rFonts w:ascii="Palatino Linotype" w:hAnsi="Palatino Linotype" w:cs="Arial"/>
          <w:i/>
          <w:sz w:val="22"/>
          <w:szCs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17209D4" w14:textId="77777777" w:rsidR="009A167E" w:rsidRPr="000F1523" w:rsidRDefault="009A167E" w:rsidP="00EB024F">
      <w:pPr>
        <w:ind w:left="851" w:right="899"/>
        <w:jc w:val="both"/>
        <w:rPr>
          <w:rFonts w:ascii="Palatino Linotype" w:hAnsi="Palatino Linotype" w:cs="Arial"/>
          <w:i/>
          <w:sz w:val="22"/>
          <w:szCs w:val="22"/>
        </w:rPr>
      </w:pPr>
      <w:r w:rsidRPr="000F1523">
        <w:rPr>
          <w:rFonts w:ascii="Palatino Linotype" w:hAnsi="Palatino Linotype" w:cs="Arial"/>
          <w:b/>
          <w:i/>
          <w:sz w:val="22"/>
          <w:szCs w:val="22"/>
        </w:rPr>
        <w:t>Séptimo</w:t>
      </w:r>
      <w:r w:rsidRPr="000F1523">
        <w:rPr>
          <w:rFonts w:ascii="Palatino Linotype" w:hAnsi="Palatino Linotype" w:cs="Arial"/>
          <w:i/>
          <w:sz w:val="22"/>
          <w:szCs w:val="22"/>
        </w:rPr>
        <w:t>. La clasificaci6n de la informaci6n se llevara a cabo en el momento en que:</w:t>
      </w:r>
    </w:p>
    <w:p w14:paraId="6EEFF636" w14:textId="77777777" w:rsidR="009A167E" w:rsidRPr="000F1523" w:rsidRDefault="009A167E" w:rsidP="00EB024F">
      <w:pPr>
        <w:ind w:left="851" w:right="899"/>
        <w:jc w:val="both"/>
        <w:rPr>
          <w:rFonts w:ascii="Palatino Linotype" w:hAnsi="Palatino Linotype" w:cs="Arial"/>
          <w:i/>
          <w:sz w:val="22"/>
          <w:szCs w:val="22"/>
        </w:rPr>
      </w:pPr>
      <w:r w:rsidRPr="000F1523">
        <w:rPr>
          <w:rFonts w:ascii="Palatino Linotype" w:hAnsi="Palatino Linotype" w:cs="Arial"/>
          <w:i/>
          <w:sz w:val="22"/>
          <w:szCs w:val="22"/>
        </w:rPr>
        <w:t>I. Se reciba una solicitud de acceso a la información;</w:t>
      </w:r>
    </w:p>
    <w:p w14:paraId="06C55A8D" w14:textId="77777777" w:rsidR="009A167E" w:rsidRPr="000F1523" w:rsidRDefault="009A167E" w:rsidP="00EB024F">
      <w:pPr>
        <w:ind w:left="851" w:right="899"/>
        <w:jc w:val="both"/>
        <w:rPr>
          <w:rFonts w:ascii="Palatino Linotype" w:hAnsi="Palatino Linotype" w:cs="Arial"/>
          <w:i/>
          <w:sz w:val="22"/>
          <w:szCs w:val="22"/>
        </w:rPr>
      </w:pPr>
      <w:r w:rsidRPr="000F1523">
        <w:rPr>
          <w:rFonts w:ascii="Palatino Linotype" w:hAnsi="Palatino Linotype" w:cs="Arial"/>
          <w:i/>
          <w:sz w:val="22"/>
          <w:szCs w:val="22"/>
        </w:rPr>
        <w:t>II. Se determine mediante resolución del Comité de Transparencia, el Órgano</w:t>
      </w:r>
    </w:p>
    <w:p w14:paraId="5C2F7A1C" w14:textId="77777777" w:rsidR="009A167E" w:rsidRPr="000F1523" w:rsidRDefault="009A167E" w:rsidP="00EB024F">
      <w:pPr>
        <w:ind w:left="851" w:right="899"/>
        <w:jc w:val="both"/>
        <w:rPr>
          <w:rFonts w:ascii="Palatino Linotype" w:hAnsi="Palatino Linotype" w:cs="Arial"/>
          <w:i/>
          <w:sz w:val="22"/>
          <w:szCs w:val="22"/>
        </w:rPr>
      </w:pPr>
      <w:r w:rsidRPr="000F1523">
        <w:rPr>
          <w:rFonts w:ascii="Palatino Linotype" w:hAnsi="Palatino Linotype" w:cs="Arial"/>
          <w:i/>
          <w:sz w:val="22"/>
          <w:szCs w:val="22"/>
        </w:rPr>
        <w:t>Garante competente, o en cumplimiento a una sentencia del Poder</w:t>
      </w:r>
    </w:p>
    <w:p w14:paraId="246C686E" w14:textId="77777777" w:rsidR="009A167E" w:rsidRPr="000F1523" w:rsidRDefault="009A167E" w:rsidP="00EB024F">
      <w:pPr>
        <w:ind w:left="851" w:right="899"/>
        <w:jc w:val="both"/>
        <w:rPr>
          <w:rFonts w:ascii="Palatino Linotype" w:hAnsi="Palatino Linotype" w:cs="Arial"/>
          <w:i/>
          <w:sz w:val="22"/>
          <w:szCs w:val="22"/>
        </w:rPr>
      </w:pPr>
      <w:r w:rsidRPr="000F1523">
        <w:rPr>
          <w:rFonts w:ascii="Palatino Linotype" w:hAnsi="Palatino Linotype" w:cs="Arial"/>
          <w:i/>
          <w:sz w:val="22"/>
          <w:szCs w:val="22"/>
        </w:rPr>
        <w:t>Judicial; o</w:t>
      </w:r>
    </w:p>
    <w:p w14:paraId="6DEEF8C8" w14:textId="77777777" w:rsidR="009A167E" w:rsidRPr="000F1523" w:rsidRDefault="009A167E" w:rsidP="00EB024F">
      <w:pPr>
        <w:ind w:left="851" w:right="899"/>
        <w:jc w:val="both"/>
        <w:rPr>
          <w:rFonts w:ascii="Palatino Linotype" w:hAnsi="Palatino Linotype" w:cs="Arial"/>
          <w:i/>
          <w:sz w:val="22"/>
          <w:szCs w:val="22"/>
        </w:rPr>
      </w:pPr>
      <w:r w:rsidRPr="000F1523">
        <w:rPr>
          <w:rFonts w:ascii="Palatino Linotype" w:hAnsi="Palatino Linotype" w:cs="Arial"/>
          <w:i/>
          <w:sz w:val="22"/>
          <w:szCs w:val="22"/>
        </w:rPr>
        <w:t>III. Se generen versiones públicas para dar cumplimiento a las obligaciones de transparencia previstas en la Ley General, la Ley Federal y las correspondientes de las entidades federativas.</w:t>
      </w:r>
    </w:p>
    <w:p w14:paraId="03CB1309" w14:textId="77777777" w:rsidR="009A167E" w:rsidRPr="000F1523" w:rsidRDefault="009A167E" w:rsidP="00EB024F">
      <w:pPr>
        <w:ind w:left="851" w:right="899"/>
        <w:jc w:val="both"/>
        <w:rPr>
          <w:rFonts w:ascii="Palatino Linotype" w:hAnsi="Palatino Linotype" w:cs="Arial"/>
          <w:i/>
          <w:sz w:val="22"/>
          <w:szCs w:val="22"/>
        </w:rPr>
      </w:pPr>
      <w:r w:rsidRPr="000F1523">
        <w:rPr>
          <w:rFonts w:ascii="Palatino Linotype" w:hAnsi="Palatino Linotype" w:cs="Arial"/>
          <w:i/>
          <w:sz w:val="22"/>
          <w:szCs w:val="22"/>
        </w:rPr>
        <w:t>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numeral de la ley o tratado internacional suscrito por el Estado mexicano que expresamente le otorga el carácter de reservada o confidencial.</w:t>
      </w:r>
    </w:p>
    <w:p w14:paraId="20A5F5D8" w14:textId="77777777" w:rsidR="009A167E" w:rsidRPr="000F1523" w:rsidRDefault="009A167E" w:rsidP="00EB024F">
      <w:pPr>
        <w:ind w:left="851" w:right="899"/>
        <w:jc w:val="both"/>
        <w:rPr>
          <w:rFonts w:ascii="Palatino Linotype" w:hAnsi="Palatino Linotype" w:cs="Arial"/>
          <w:i/>
          <w:sz w:val="22"/>
          <w:szCs w:val="22"/>
        </w:rPr>
      </w:pPr>
      <w:r w:rsidRPr="000F1523">
        <w:rPr>
          <w:rFonts w:ascii="Palatino Linotype" w:hAnsi="Palatino Linotype" w:cs="Arial"/>
          <w:i/>
          <w:sz w:val="22"/>
          <w:szCs w:val="22"/>
        </w:rPr>
        <w:lastRenderedPageBreak/>
        <w:t>Para motivar la clasificaci6n se deberán señalar las razones o circunstancias especiales que lo llevaron a concluir que el caso particular se ajusta al supuesto previsto por la norma legal invocada como fundamento.</w:t>
      </w:r>
    </w:p>
    <w:p w14:paraId="19D53471" w14:textId="77777777" w:rsidR="009A167E" w:rsidRPr="000F1523" w:rsidRDefault="009A167E" w:rsidP="00EB024F">
      <w:pPr>
        <w:ind w:left="851" w:right="899"/>
        <w:jc w:val="both"/>
        <w:rPr>
          <w:rFonts w:ascii="Palatino Linotype" w:hAnsi="Palatino Linotype" w:cs="Arial"/>
          <w:i/>
          <w:sz w:val="22"/>
          <w:szCs w:val="22"/>
        </w:rPr>
      </w:pPr>
      <w:r w:rsidRPr="000F1523">
        <w:rPr>
          <w:rFonts w:ascii="Palatino Linotype" w:hAnsi="Palatino Linotype" w:cs="Arial"/>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234985C8" w14:textId="77777777" w:rsidR="009A167E" w:rsidRPr="000F1523" w:rsidRDefault="009A167E" w:rsidP="00EB024F">
      <w:pPr>
        <w:ind w:left="851" w:right="899"/>
        <w:jc w:val="both"/>
        <w:rPr>
          <w:rFonts w:ascii="Palatino Linotype" w:hAnsi="Palatino Linotype" w:cs="Arial"/>
          <w:i/>
          <w:sz w:val="22"/>
          <w:szCs w:val="22"/>
        </w:rPr>
      </w:pPr>
      <w:r w:rsidRPr="000F1523">
        <w:rPr>
          <w:rFonts w:ascii="Palatino Linotype" w:hAnsi="Palatino Linotype" w:cs="Arial"/>
          <w:b/>
          <w:i/>
          <w:sz w:val="22"/>
          <w:szCs w:val="22"/>
        </w:rPr>
        <w:t>Noveno</w:t>
      </w:r>
      <w:r w:rsidRPr="000F1523">
        <w:rPr>
          <w:rFonts w:ascii="Palatino Linotype" w:hAnsi="Palatino Linotype" w:cs="Arial"/>
          <w:i/>
          <w:sz w:val="22"/>
          <w:szCs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69DFC02" w14:textId="77777777" w:rsidR="009A167E" w:rsidRPr="000F1523" w:rsidRDefault="009A167E" w:rsidP="00EB024F">
      <w:pPr>
        <w:ind w:left="851" w:right="899"/>
        <w:jc w:val="both"/>
        <w:rPr>
          <w:rFonts w:ascii="Palatino Linotype" w:hAnsi="Palatino Linotype" w:cs="Arial"/>
          <w:i/>
          <w:sz w:val="22"/>
          <w:szCs w:val="22"/>
        </w:rPr>
      </w:pPr>
      <w:r w:rsidRPr="000F1523">
        <w:rPr>
          <w:rFonts w:ascii="Palatino Linotype" w:hAnsi="Palatino Linotype" w:cs="Arial"/>
          <w:b/>
          <w:i/>
          <w:sz w:val="22"/>
          <w:szCs w:val="22"/>
        </w:rPr>
        <w:t>Decimo</w:t>
      </w:r>
      <w:r w:rsidRPr="000F1523">
        <w:rPr>
          <w:rFonts w:ascii="Palatino Linotype" w:hAnsi="Palatino Linotype" w:cs="Arial"/>
          <w:i/>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5D9B4F8" w14:textId="77777777" w:rsidR="009A167E" w:rsidRPr="000F1523" w:rsidRDefault="009A167E" w:rsidP="00EB024F">
      <w:pPr>
        <w:ind w:left="851" w:right="899"/>
        <w:jc w:val="both"/>
        <w:rPr>
          <w:rFonts w:ascii="Palatino Linotype" w:hAnsi="Palatino Linotype" w:cs="Arial"/>
          <w:i/>
          <w:sz w:val="22"/>
          <w:szCs w:val="22"/>
        </w:rPr>
      </w:pPr>
      <w:r w:rsidRPr="000F1523">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 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C003236" w14:textId="77777777" w:rsidR="009A167E" w:rsidRPr="000F1523" w:rsidRDefault="009A167E" w:rsidP="000F1523">
      <w:pPr>
        <w:jc w:val="both"/>
        <w:rPr>
          <w:rFonts w:ascii="Palatino Linotype" w:hAnsi="Palatino Linotype" w:cs="Arial"/>
        </w:rPr>
      </w:pPr>
    </w:p>
    <w:p w14:paraId="7E930A38" w14:textId="77777777" w:rsidR="009A167E" w:rsidRPr="000F1523" w:rsidRDefault="009A167E" w:rsidP="000F1523">
      <w:pPr>
        <w:ind w:left="851" w:right="899"/>
        <w:jc w:val="both"/>
        <w:rPr>
          <w:rFonts w:ascii="Palatino Linotype" w:hAnsi="Palatino Linotype" w:cs="Arial"/>
          <w:b/>
          <w:bCs/>
          <w:i/>
          <w:noProof/>
        </w:rPr>
      </w:pPr>
    </w:p>
    <w:p w14:paraId="69FC06EB" w14:textId="77777777" w:rsidR="009A167E" w:rsidRPr="000F1523" w:rsidRDefault="009A167E" w:rsidP="000F1523">
      <w:pPr>
        <w:spacing w:line="360" w:lineRule="auto"/>
        <w:jc w:val="both"/>
        <w:rPr>
          <w:rFonts w:ascii="Palatino Linotype" w:hAnsi="Palatino Linotype" w:cs="Arial"/>
        </w:rPr>
      </w:pPr>
      <w:r w:rsidRPr="000F1523">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4A259E3" w14:textId="77777777" w:rsidR="009A167E" w:rsidRPr="000F1523" w:rsidRDefault="009A167E" w:rsidP="000F1523">
      <w:pPr>
        <w:spacing w:line="360" w:lineRule="auto"/>
        <w:ind w:right="-93"/>
        <w:jc w:val="both"/>
        <w:rPr>
          <w:rFonts w:ascii="Palatino Linotype" w:hAnsi="Palatino Linotype" w:cs="Arial"/>
        </w:rPr>
      </w:pPr>
    </w:p>
    <w:p w14:paraId="635F1E3F" w14:textId="77777777" w:rsidR="009A167E" w:rsidRPr="000F1523" w:rsidRDefault="009A167E" w:rsidP="000F1523">
      <w:pPr>
        <w:autoSpaceDE w:val="0"/>
        <w:autoSpaceDN w:val="0"/>
        <w:adjustRightInd w:val="0"/>
        <w:spacing w:line="360" w:lineRule="auto"/>
        <w:ind w:right="-91"/>
        <w:jc w:val="both"/>
        <w:rPr>
          <w:rFonts w:ascii="Palatino Linotype" w:hAnsi="Palatino Linotype" w:cs="Arial"/>
          <w:lang w:eastAsia="es-CO"/>
        </w:rPr>
      </w:pPr>
      <w:r w:rsidRPr="000F1523">
        <w:rPr>
          <w:rFonts w:ascii="Palatino Linotype" w:hAnsi="Palatino Linotype" w:cs="Arial"/>
        </w:rPr>
        <w:t xml:space="preserve">Consecuentemente, se destaca que la versión pública que elabore </w:t>
      </w:r>
      <w:r w:rsidRPr="000F1523">
        <w:rPr>
          <w:rFonts w:ascii="Palatino Linotype" w:hAnsi="Palatino Linotype" w:cs="Arial"/>
          <w:b/>
        </w:rPr>
        <w:t>EL SUJETO OBLIGADO</w:t>
      </w:r>
      <w:r w:rsidRPr="000F1523">
        <w:rPr>
          <w:rFonts w:ascii="Palatino Linotype" w:hAnsi="Palatino Linotype" w:cs="Arial"/>
        </w:rPr>
        <w:t xml:space="preserve"> debe cumplir con las formalidades exigidas en la Ley, por lo que para tal </w:t>
      </w:r>
      <w:r w:rsidRPr="000F1523">
        <w:rPr>
          <w:rFonts w:ascii="Palatino Linotype" w:hAnsi="Palatino Linotype" w:cs="Arial"/>
        </w:rPr>
        <w:lastRenderedPageBreak/>
        <w:t xml:space="preserve">efecto emitirá el </w:t>
      </w:r>
      <w:r w:rsidRPr="000F1523">
        <w:rPr>
          <w:rFonts w:ascii="Palatino Linotype" w:hAnsi="Palatino Linotype" w:cs="Arial"/>
          <w:b/>
        </w:rPr>
        <w:t>Acuerdo del Comité de Transparencia</w:t>
      </w:r>
      <w:r w:rsidRPr="000F1523">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0F1523">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011E76C" w14:textId="77777777" w:rsidR="00A44EDE" w:rsidRPr="000F1523" w:rsidRDefault="00A44EDE" w:rsidP="000F1523">
      <w:pPr>
        <w:autoSpaceDE w:val="0"/>
        <w:autoSpaceDN w:val="0"/>
        <w:adjustRightInd w:val="0"/>
        <w:spacing w:line="360" w:lineRule="auto"/>
        <w:ind w:right="-91"/>
        <w:jc w:val="both"/>
        <w:rPr>
          <w:rFonts w:ascii="Palatino Linotype" w:hAnsi="Palatino Linotype" w:cs="Arial"/>
          <w:lang w:eastAsia="es-CO"/>
        </w:rPr>
      </w:pPr>
    </w:p>
    <w:p w14:paraId="5611E60A" w14:textId="5568F979" w:rsidR="00A44EDE" w:rsidRPr="000F1523" w:rsidRDefault="00A44EDE" w:rsidP="000F1523">
      <w:pPr>
        <w:widowControl w:val="0"/>
        <w:autoSpaceDE w:val="0"/>
        <w:autoSpaceDN w:val="0"/>
        <w:adjustRightInd w:val="0"/>
        <w:spacing w:line="360" w:lineRule="auto"/>
        <w:jc w:val="both"/>
        <w:rPr>
          <w:rFonts w:ascii="Palatino Linotype" w:eastAsia="Palatino Linotype" w:hAnsi="Palatino Linotype" w:cs="Palatino Linotype"/>
          <w:b/>
          <w:lang w:val="es-ES"/>
        </w:rPr>
      </w:pPr>
      <w:r w:rsidRPr="000F1523">
        <w:rPr>
          <w:rFonts w:ascii="Palatino Linotype" w:hAnsi="Palatino Linotype" w:cs="Arial"/>
        </w:rPr>
        <w:t xml:space="preserve">Finalmente, es de señalar que, atendiendo a que </w:t>
      </w:r>
      <w:r w:rsidRPr="000F1523">
        <w:rPr>
          <w:rFonts w:ascii="Palatino Linotype" w:hAnsi="Palatino Linotype" w:cs="Arial"/>
          <w:b/>
        </w:rPr>
        <w:t xml:space="preserve">EL SUJETO OBLIGADO </w:t>
      </w:r>
      <w:r w:rsidRPr="000F1523">
        <w:rPr>
          <w:rFonts w:ascii="Palatino Linotype" w:hAnsi="Palatino Linotype" w:cs="Arial"/>
        </w:rPr>
        <w:t xml:space="preserve">fue omiso en entregar la respuesta a la solicitud de información pública sujeta a estudio y que dio origen al Recurso de Revisión </w:t>
      </w:r>
      <w:r w:rsidRPr="000F1523">
        <w:rPr>
          <w:rFonts w:ascii="Palatino Linotype" w:eastAsia="Palatino Linotype" w:hAnsi="Palatino Linotype" w:cs="Palatino Linotype"/>
          <w:b/>
        </w:rPr>
        <w:t xml:space="preserve">00467/INFOEM/IP/RR/2023, </w:t>
      </w:r>
      <w:r w:rsidRPr="000F1523">
        <w:rPr>
          <w:rFonts w:ascii="Palatino Linotype" w:hAnsi="Palatino Linotype" w:cs="Arial"/>
        </w:rPr>
        <w:t xml:space="preserve">materia del presente asunto, </w:t>
      </w:r>
      <w:r w:rsidRPr="000F1523">
        <w:rPr>
          <w:rFonts w:ascii="Palatino Linotype" w:hAnsi="Palatino Linotype"/>
        </w:rPr>
        <w:t xml:space="preserve">no es el medio para investigar y en su caso, sancionar a servidores públicos </w:t>
      </w:r>
      <w:r w:rsidRPr="000F1523">
        <w:rPr>
          <w:rFonts w:ascii="Palatino Linotype" w:hAnsi="Palatino Linotype"/>
          <w:b/>
        </w:rPr>
        <w:t>por la omisión de la entrega de información pública</w:t>
      </w:r>
      <w:r w:rsidRPr="000F1523">
        <w:rPr>
          <w:rFonts w:ascii="Palatino Linotype" w:hAnsi="Palatino Linotype"/>
        </w:rPr>
        <w:t>, en atención a lo previsto en el artículo 163 de la Ley de la Materia, que señala el plazo de respuesta y atención a solicitudes de información;</w:t>
      </w:r>
      <w:r w:rsidRPr="000F1523">
        <w:rPr>
          <w:rFonts w:ascii="Palatino Linotype" w:eastAsia="Palatino Linotype" w:hAnsi="Palatino Linotype" w:cs="Palatino Linotype"/>
          <w:lang w:val="es-ES"/>
        </w:rPr>
        <w:t xml:space="preserve"> motivo por el cual </w:t>
      </w:r>
      <w:r w:rsidRPr="000F1523">
        <w:rPr>
          <w:rFonts w:ascii="Palatino Linotype" w:eastAsia="Palatino Linotype" w:hAnsi="Palatino Linotype" w:cs="Palatino Linotype"/>
          <w:b/>
          <w:lang w:val="es-ES"/>
        </w:rPr>
        <w:t>se ordena girar oficio a la Secretaría Técnica del Pleno de este Instituto para hacer del conocimiento del Órgano Interno de Control competente, para que resuelva lo conducente y determine en su caso el grado de responsabilidad en el incumplimiento de las obligaciones establecidas en la misma</w:t>
      </w:r>
      <w:r w:rsidRPr="000F1523">
        <w:rPr>
          <w:rFonts w:ascii="Palatino Linotype" w:eastAsia="Palatino Linotype" w:hAnsi="Palatino Linotype" w:cs="Palatino Linotype"/>
          <w:lang w:val="es-ES"/>
        </w:rPr>
        <w:t>.</w:t>
      </w:r>
    </w:p>
    <w:p w14:paraId="53184D59" w14:textId="77777777" w:rsidR="009A167E" w:rsidRPr="000F1523" w:rsidRDefault="009A167E" w:rsidP="000F1523">
      <w:pPr>
        <w:spacing w:line="360" w:lineRule="auto"/>
        <w:jc w:val="both"/>
        <w:rPr>
          <w:rStyle w:val="normaltextrun"/>
          <w:rFonts w:ascii="Palatino Linotype" w:hAnsi="Palatino Linotype"/>
        </w:rPr>
      </w:pPr>
    </w:p>
    <w:p w14:paraId="28E52CB1" w14:textId="77777777" w:rsidR="009A167E" w:rsidRPr="000F1523" w:rsidRDefault="009A167E" w:rsidP="000F1523">
      <w:pPr>
        <w:spacing w:line="360" w:lineRule="auto"/>
        <w:jc w:val="both"/>
        <w:rPr>
          <w:rFonts w:ascii="Palatino Linotype" w:eastAsia="Calibri" w:hAnsi="Palatino Linotype" w:cs="Arial"/>
        </w:rPr>
      </w:pPr>
      <w:r w:rsidRPr="000F1523">
        <w:rPr>
          <w:rFonts w:ascii="Palatino Linotype" w:eastAsia="Calibri" w:hAnsi="Palatino Linotype" w:cs="Arial"/>
        </w:rPr>
        <w:lastRenderedPageBreak/>
        <w:t xml:space="preserve">Así, con fundamento en lo previsto en los artículos 5, párrafos </w:t>
      </w:r>
      <w:r w:rsidRPr="000F1523">
        <w:rPr>
          <w:rFonts w:ascii="Palatino Linotype" w:hAnsi="Palatino Linotype"/>
        </w:rPr>
        <w:t>trigésimos, trigésimos primero y trigésimos segundos</w:t>
      </w:r>
      <w:r w:rsidRPr="000F1523">
        <w:rPr>
          <w:rFonts w:ascii="Palatino Linotype" w:eastAsia="Calibri" w:hAnsi="Palatino Linotype" w:cs="Arial"/>
        </w:rPr>
        <w:t xml:space="preserve">, fracciones IV y V de la Constitución Política del Estado Libre y Soberano de México; </w:t>
      </w:r>
      <w:r w:rsidRPr="000F1523">
        <w:rPr>
          <w:rFonts w:ascii="Palatino Linotype" w:hAnsi="Palatino Linotype" w:cs="Arial"/>
        </w:rPr>
        <w:t>2, fracción II, 29, 36, fracciones I y II, 176, 178, 179, 181, 185 fracción I, 186 y 188</w:t>
      </w:r>
      <w:r w:rsidRPr="000F1523">
        <w:rPr>
          <w:rFonts w:ascii="Palatino Linotype" w:eastAsia="Calibri" w:hAnsi="Palatino Linotype" w:cs="Arial"/>
        </w:rPr>
        <w:t xml:space="preserve"> de la Ley de Transparencia y Acceso a la Información Pública del Estado de México y Municipios, este Pleno: </w:t>
      </w:r>
    </w:p>
    <w:p w14:paraId="7D5222A6" w14:textId="77777777" w:rsidR="008B41FE" w:rsidRPr="000F1523" w:rsidRDefault="008B41FE" w:rsidP="000F1523">
      <w:pPr>
        <w:widowControl w:val="0"/>
        <w:autoSpaceDE w:val="0"/>
        <w:autoSpaceDN w:val="0"/>
        <w:adjustRightInd w:val="0"/>
        <w:spacing w:line="360" w:lineRule="auto"/>
        <w:jc w:val="both"/>
        <w:rPr>
          <w:rStyle w:val="normaltextrun"/>
          <w:rFonts w:ascii="Palatino Linotype" w:eastAsiaTheme="majorEastAsia" w:hAnsi="Palatino Linotype"/>
          <w:shd w:val="clear" w:color="auto" w:fill="FFFFFF"/>
        </w:rPr>
      </w:pPr>
    </w:p>
    <w:p w14:paraId="3BA4EEC9" w14:textId="77777777" w:rsidR="00A05C94" w:rsidRPr="000F1523" w:rsidRDefault="00A05C94" w:rsidP="000F1523">
      <w:pPr>
        <w:spacing w:before="100" w:beforeAutospacing="1" w:after="100" w:afterAutospacing="1" w:line="360" w:lineRule="auto"/>
        <w:jc w:val="center"/>
        <w:rPr>
          <w:rFonts w:ascii="Palatino Linotype" w:eastAsia="Calibri" w:hAnsi="Palatino Linotype" w:cs="Arial"/>
          <w:b/>
          <w:sz w:val="28"/>
          <w:lang w:val="pt-BR"/>
        </w:rPr>
      </w:pPr>
      <w:r w:rsidRPr="000F1523">
        <w:rPr>
          <w:rFonts w:ascii="Palatino Linotype" w:eastAsia="Calibri" w:hAnsi="Palatino Linotype" w:cs="Arial"/>
          <w:b/>
          <w:sz w:val="28"/>
          <w:lang w:val="pt-BR"/>
        </w:rPr>
        <w:t>R E S U E L V E</w:t>
      </w:r>
    </w:p>
    <w:p w14:paraId="3C373815" w14:textId="3316A7C7" w:rsidR="00A009F9" w:rsidRPr="000F1523" w:rsidRDefault="00A009F9" w:rsidP="000F1523">
      <w:pPr>
        <w:spacing w:line="360" w:lineRule="auto"/>
        <w:jc w:val="both"/>
        <w:rPr>
          <w:rFonts w:ascii="Palatino Linotype" w:eastAsia="Palatino Linotype" w:hAnsi="Palatino Linotype" w:cs="Palatino Linotype"/>
        </w:rPr>
      </w:pPr>
      <w:r w:rsidRPr="001B0471">
        <w:rPr>
          <w:rFonts w:ascii="Palatino Linotype" w:eastAsia="Palatino Linotype" w:hAnsi="Palatino Linotype" w:cs="Palatino Linotype"/>
          <w:b/>
          <w:sz w:val="28"/>
          <w:szCs w:val="28"/>
        </w:rPr>
        <w:t>PRIMERO</w:t>
      </w:r>
      <w:r w:rsidRPr="001B0471">
        <w:rPr>
          <w:rFonts w:ascii="Palatino Linotype" w:eastAsia="Palatino Linotype" w:hAnsi="Palatino Linotype" w:cs="Palatino Linotype"/>
          <w:sz w:val="28"/>
          <w:szCs w:val="28"/>
        </w:rPr>
        <w:t>.</w:t>
      </w:r>
      <w:r w:rsidRPr="000F1523">
        <w:rPr>
          <w:rFonts w:ascii="Palatino Linotype" w:eastAsia="Palatino Linotype" w:hAnsi="Palatino Linotype" w:cs="Palatino Linotype"/>
        </w:rPr>
        <w:t xml:space="preserve"> Resultan</w:t>
      </w:r>
      <w:r w:rsidRPr="000F1523">
        <w:rPr>
          <w:rFonts w:ascii="Palatino Linotype" w:eastAsia="Palatino Linotype" w:hAnsi="Palatino Linotype" w:cs="Palatino Linotype"/>
          <w:b/>
        </w:rPr>
        <w:t xml:space="preserve"> fundadas</w:t>
      </w:r>
      <w:r w:rsidRPr="000F1523">
        <w:rPr>
          <w:rFonts w:ascii="Palatino Linotype" w:eastAsia="Palatino Linotype" w:hAnsi="Palatino Linotype" w:cs="Palatino Linotype"/>
        </w:rPr>
        <w:t xml:space="preserve"> las</w:t>
      </w:r>
      <w:r w:rsidRPr="000F1523">
        <w:rPr>
          <w:rFonts w:ascii="Palatino Linotype" w:eastAsia="Palatino Linotype" w:hAnsi="Palatino Linotype" w:cs="Palatino Linotype"/>
          <w:b/>
        </w:rPr>
        <w:t xml:space="preserve"> </w:t>
      </w:r>
      <w:r w:rsidRPr="000F1523">
        <w:rPr>
          <w:rFonts w:ascii="Palatino Linotype" w:eastAsia="Palatino Linotype" w:hAnsi="Palatino Linotype" w:cs="Palatino Linotype"/>
        </w:rPr>
        <w:t xml:space="preserve">razones o motivos de inconformidad hechos valer en el Recurso de Revisión </w:t>
      </w:r>
      <w:r w:rsidR="00BF4EEC" w:rsidRPr="000F1523">
        <w:rPr>
          <w:rFonts w:ascii="Palatino Linotype" w:eastAsia="Palatino Linotype" w:hAnsi="Palatino Linotype" w:cs="Palatino Linotype"/>
          <w:b/>
        </w:rPr>
        <w:t>00467/INFOEM/IP/RR/2023</w:t>
      </w:r>
      <w:r w:rsidRPr="000F1523">
        <w:rPr>
          <w:rFonts w:ascii="Palatino Linotype" w:eastAsia="Palatino Linotype" w:hAnsi="Palatino Linotype" w:cs="Palatino Linotype"/>
          <w:b/>
        </w:rPr>
        <w:t xml:space="preserve">, </w:t>
      </w:r>
      <w:r w:rsidRPr="000F1523">
        <w:rPr>
          <w:rFonts w:ascii="Palatino Linotype" w:eastAsia="Palatino Linotype" w:hAnsi="Palatino Linotype" w:cs="Palatino Linotype"/>
        </w:rPr>
        <w:t xml:space="preserve">en términos del Considerando </w:t>
      </w:r>
      <w:r w:rsidR="00A44EDE" w:rsidRPr="000F1523">
        <w:rPr>
          <w:rFonts w:ascii="Palatino Linotype" w:eastAsia="Palatino Linotype" w:hAnsi="Palatino Linotype" w:cs="Palatino Linotype"/>
          <w:b/>
        </w:rPr>
        <w:t xml:space="preserve">QUINTO </w:t>
      </w:r>
      <w:r w:rsidRPr="000F1523">
        <w:rPr>
          <w:rFonts w:ascii="Palatino Linotype" w:eastAsia="Palatino Linotype" w:hAnsi="Palatino Linotype" w:cs="Palatino Linotype"/>
        </w:rPr>
        <w:t>de la presente resolución.</w:t>
      </w:r>
    </w:p>
    <w:p w14:paraId="2D6F5765" w14:textId="77777777" w:rsidR="00A009F9" w:rsidRPr="000F1523" w:rsidRDefault="00A009F9" w:rsidP="000F1523">
      <w:pPr>
        <w:spacing w:before="240" w:line="360" w:lineRule="auto"/>
        <w:jc w:val="both"/>
        <w:rPr>
          <w:rFonts w:ascii="Palatino Linotype" w:eastAsia="Palatino Linotype" w:hAnsi="Palatino Linotype" w:cs="Palatino Linotype"/>
        </w:rPr>
      </w:pPr>
    </w:p>
    <w:p w14:paraId="23788866" w14:textId="3BC53886" w:rsidR="00A009F9" w:rsidRPr="000F1523" w:rsidRDefault="00A009F9" w:rsidP="000F1523">
      <w:pPr>
        <w:spacing w:line="360" w:lineRule="auto"/>
        <w:jc w:val="both"/>
        <w:rPr>
          <w:rFonts w:ascii="Palatino Linotype" w:eastAsia="Palatino Linotype" w:hAnsi="Palatino Linotype" w:cs="Palatino Linotype"/>
        </w:rPr>
      </w:pPr>
      <w:r w:rsidRPr="001B0471">
        <w:rPr>
          <w:rFonts w:ascii="Palatino Linotype" w:eastAsia="Palatino Linotype" w:hAnsi="Palatino Linotype" w:cs="Palatino Linotype"/>
          <w:b/>
          <w:sz w:val="28"/>
          <w:szCs w:val="28"/>
        </w:rPr>
        <w:t>SEGUNDO</w:t>
      </w:r>
      <w:r w:rsidRPr="001B0471">
        <w:rPr>
          <w:rFonts w:ascii="Palatino Linotype" w:eastAsia="Palatino Linotype" w:hAnsi="Palatino Linotype" w:cs="Palatino Linotype"/>
          <w:sz w:val="28"/>
          <w:szCs w:val="28"/>
        </w:rPr>
        <w:t>.</w:t>
      </w:r>
      <w:r w:rsidRPr="000F1523">
        <w:rPr>
          <w:rFonts w:ascii="Palatino Linotype" w:eastAsia="Palatino Linotype" w:hAnsi="Palatino Linotype" w:cs="Palatino Linotype"/>
        </w:rPr>
        <w:t xml:space="preserve"> Se </w:t>
      </w:r>
      <w:r w:rsidR="00BF4EEC" w:rsidRPr="000F1523">
        <w:rPr>
          <w:rFonts w:ascii="Palatino Linotype" w:eastAsia="Palatino Linotype" w:hAnsi="Palatino Linotype" w:cs="Palatino Linotype"/>
          <w:b/>
        </w:rPr>
        <w:t>ORDENA</w:t>
      </w:r>
      <w:r w:rsidRPr="000F1523">
        <w:rPr>
          <w:rFonts w:ascii="Palatino Linotype" w:eastAsia="Palatino Linotype" w:hAnsi="Palatino Linotype" w:cs="Palatino Linotype"/>
          <w:b/>
        </w:rPr>
        <w:t xml:space="preserve"> </w:t>
      </w:r>
      <w:r w:rsidR="00BF4EEC" w:rsidRPr="000F1523">
        <w:rPr>
          <w:rFonts w:ascii="Palatino Linotype" w:eastAsia="Palatino Linotype" w:hAnsi="Palatino Linotype" w:cs="Palatino Linotype"/>
        </w:rPr>
        <w:t>al</w:t>
      </w:r>
      <w:r w:rsidRPr="000F1523">
        <w:rPr>
          <w:rFonts w:ascii="Palatino Linotype" w:eastAsia="Palatino Linotype" w:hAnsi="Palatino Linotype" w:cs="Palatino Linotype"/>
          <w:b/>
        </w:rPr>
        <w:t xml:space="preserve"> EL SUJETO OBLIGADO</w:t>
      </w:r>
      <w:r w:rsidRPr="000F1523">
        <w:rPr>
          <w:rFonts w:ascii="Palatino Linotype" w:eastAsia="Palatino Linotype" w:hAnsi="Palatino Linotype" w:cs="Palatino Linotype"/>
        </w:rPr>
        <w:t>, entregue al</w:t>
      </w:r>
      <w:r w:rsidRPr="000F1523">
        <w:rPr>
          <w:rFonts w:ascii="Palatino Linotype" w:eastAsia="Palatino Linotype" w:hAnsi="Palatino Linotype" w:cs="Palatino Linotype"/>
          <w:b/>
        </w:rPr>
        <w:t xml:space="preserve"> RECURRENTE</w:t>
      </w:r>
      <w:r w:rsidRPr="000F1523">
        <w:rPr>
          <w:rFonts w:ascii="Palatino Linotype" w:eastAsia="Palatino Linotype" w:hAnsi="Palatino Linotype" w:cs="Palatino Linotype"/>
        </w:rPr>
        <w:t xml:space="preserve"> en términos del Considerando </w:t>
      </w:r>
      <w:r w:rsidRPr="000F1523">
        <w:rPr>
          <w:rFonts w:ascii="Palatino Linotype" w:eastAsia="Palatino Linotype" w:hAnsi="Palatino Linotype" w:cs="Palatino Linotype"/>
          <w:b/>
        </w:rPr>
        <w:t xml:space="preserve">QUINTO </w:t>
      </w:r>
      <w:r w:rsidRPr="000F1523">
        <w:rPr>
          <w:rFonts w:ascii="Palatino Linotype" w:eastAsia="Palatino Linotype" w:hAnsi="Palatino Linotype" w:cs="Palatino Linotype"/>
        </w:rPr>
        <w:t>de la presente resolución, vía Sistema de Acceso a la Información Mexiquense (</w:t>
      </w:r>
      <w:r w:rsidRPr="000F1523">
        <w:rPr>
          <w:rFonts w:ascii="Palatino Linotype" w:eastAsia="Palatino Linotype" w:hAnsi="Palatino Linotype" w:cs="Palatino Linotype"/>
          <w:b/>
        </w:rPr>
        <w:t>SAIMEX)</w:t>
      </w:r>
      <w:r w:rsidR="006D0070" w:rsidRPr="000F1523">
        <w:rPr>
          <w:rFonts w:ascii="Palatino Linotype" w:eastAsia="Palatino Linotype" w:hAnsi="Palatino Linotype" w:cs="Palatino Linotype"/>
          <w:b/>
        </w:rPr>
        <w:t xml:space="preserve">, </w:t>
      </w:r>
      <w:r w:rsidR="006D0070" w:rsidRPr="000F1523">
        <w:rPr>
          <w:rFonts w:ascii="Palatino Linotype" w:eastAsia="Palatino Linotype" w:hAnsi="Palatino Linotype" w:cs="Palatino Linotype"/>
        </w:rPr>
        <w:t>en versión pública de lo siguiente</w:t>
      </w:r>
      <w:r w:rsidRPr="000F1523">
        <w:rPr>
          <w:rFonts w:ascii="Palatino Linotype" w:eastAsia="Palatino Linotype" w:hAnsi="Palatino Linotype" w:cs="Palatino Linotype"/>
        </w:rPr>
        <w:t xml:space="preserve">: </w:t>
      </w:r>
    </w:p>
    <w:p w14:paraId="62156833" w14:textId="77777777" w:rsidR="00A009F9" w:rsidRPr="000F1523" w:rsidRDefault="00A009F9" w:rsidP="000F1523">
      <w:pPr>
        <w:ind w:right="899"/>
        <w:jc w:val="both"/>
        <w:rPr>
          <w:rFonts w:ascii="Palatino Linotype" w:eastAsia="Palatino Linotype" w:hAnsi="Palatino Linotype" w:cs="Palatino Linotype"/>
          <w:i/>
        </w:rPr>
      </w:pPr>
    </w:p>
    <w:p w14:paraId="6A4B60BD" w14:textId="4F5F996D" w:rsidR="00A009F9" w:rsidRPr="000F1523" w:rsidRDefault="00BF4EEC" w:rsidP="000F1523">
      <w:pPr>
        <w:pStyle w:val="Prrafodelista"/>
        <w:numPr>
          <w:ilvl w:val="0"/>
          <w:numId w:val="24"/>
        </w:numPr>
        <w:spacing w:line="360" w:lineRule="auto"/>
        <w:contextualSpacing/>
        <w:jc w:val="both"/>
        <w:rPr>
          <w:rFonts w:ascii="Palatino Linotype" w:hAnsi="Palatino Linotype" w:cs="Arial"/>
        </w:rPr>
      </w:pPr>
      <w:r w:rsidRPr="000F1523">
        <w:rPr>
          <w:rFonts w:ascii="Palatino Linotype" w:hAnsi="Palatino Linotype" w:cs="Arial"/>
        </w:rPr>
        <w:t xml:space="preserve">El o los documentos en donde consten los gastos realizados por </w:t>
      </w:r>
      <w:r w:rsidR="00202210" w:rsidRPr="000F1523">
        <w:rPr>
          <w:rFonts w:ascii="Palatino Linotype" w:hAnsi="Palatino Linotype" w:cs="Arial"/>
        </w:rPr>
        <w:t>el SUJETO OBLIGADO del primero de octubre al treinta y uno de diciembre de dos mil veintidós.</w:t>
      </w:r>
    </w:p>
    <w:p w14:paraId="637485E2" w14:textId="77777777" w:rsidR="00202210" w:rsidRPr="000F1523" w:rsidRDefault="00202210" w:rsidP="000F1523">
      <w:pPr>
        <w:spacing w:line="360" w:lineRule="auto"/>
        <w:contextualSpacing/>
        <w:jc w:val="both"/>
        <w:rPr>
          <w:rFonts w:ascii="Palatino Linotype" w:hAnsi="Palatino Linotype" w:cs="Arial"/>
        </w:rPr>
      </w:pPr>
    </w:p>
    <w:p w14:paraId="709E39A6" w14:textId="104C0C6C" w:rsidR="00202210" w:rsidRPr="000F1523" w:rsidRDefault="00202210" w:rsidP="000F1523">
      <w:pPr>
        <w:ind w:left="850" w:right="899"/>
        <w:jc w:val="both"/>
        <w:rPr>
          <w:rFonts w:ascii="Palatino Linotype" w:eastAsia="Palatino Linotype" w:hAnsi="Palatino Linotype" w:cs="Palatino Linotype"/>
          <w:i/>
        </w:rPr>
      </w:pPr>
      <w:r w:rsidRPr="000F1523">
        <w:rPr>
          <w:rFonts w:ascii="Palatino Linotype" w:eastAsia="Palatino Linotype" w:hAnsi="Palatino Linotype" w:cs="Palatino Linotype"/>
          <w:i/>
        </w:rPr>
        <w:t xml:space="preserve">Debiendo notificar al </w:t>
      </w:r>
      <w:r w:rsidR="001B0471" w:rsidRPr="001B0471">
        <w:rPr>
          <w:rFonts w:ascii="Palatino Linotype" w:eastAsia="Palatino Linotype" w:hAnsi="Palatino Linotype" w:cs="Palatino Linotype"/>
          <w:b/>
          <w:bCs/>
          <w:i/>
        </w:rPr>
        <w:t>RECURRENTE</w:t>
      </w:r>
      <w:r w:rsidRPr="000F1523">
        <w:rPr>
          <w:rFonts w:ascii="Palatino Linotype" w:eastAsia="Palatino Linotype" w:hAnsi="Palatino Linotype" w:cs="Palatino Linotype"/>
          <w:i/>
        </w:rPr>
        <w:t xml:space="preserve"> el Acuerdo de Clasificación de la información que apruebe su Comité de Transparencia con motivo de la versión pública.</w:t>
      </w:r>
    </w:p>
    <w:p w14:paraId="62264126" w14:textId="77777777" w:rsidR="00202210" w:rsidRPr="000F1523" w:rsidRDefault="00202210" w:rsidP="000F1523">
      <w:pPr>
        <w:spacing w:line="360" w:lineRule="auto"/>
        <w:contextualSpacing/>
        <w:jc w:val="both"/>
        <w:rPr>
          <w:rFonts w:ascii="Palatino Linotype" w:hAnsi="Palatino Linotype" w:cs="Arial"/>
        </w:rPr>
      </w:pPr>
    </w:p>
    <w:p w14:paraId="290752D0" w14:textId="77777777" w:rsidR="00A009F9" w:rsidRPr="000F1523" w:rsidRDefault="00A009F9" w:rsidP="000F1523">
      <w:pPr>
        <w:spacing w:line="360" w:lineRule="auto"/>
        <w:jc w:val="both"/>
        <w:rPr>
          <w:rFonts w:ascii="Palatino Linotype" w:eastAsia="Palatino Linotype" w:hAnsi="Palatino Linotype" w:cs="Palatino Linotype"/>
        </w:rPr>
      </w:pPr>
      <w:r w:rsidRPr="001B0471">
        <w:rPr>
          <w:rFonts w:ascii="Palatino Linotype" w:eastAsia="Palatino Linotype" w:hAnsi="Palatino Linotype" w:cs="Palatino Linotype"/>
          <w:b/>
          <w:sz w:val="28"/>
          <w:szCs w:val="28"/>
        </w:rPr>
        <w:lastRenderedPageBreak/>
        <w:t>TERCERO.</w:t>
      </w:r>
      <w:r w:rsidRPr="000F1523">
        <w:rPr>
          <w:rFonts w:ascii="Palatino Linotype" w:eastAsia="Palatino Linotype" w:hAnsi="Palatino Linotype" w:cs="Palatino Linotype"/>
        </w:rPr>
        <w:t xml:space="preserve"> </w:t>
      </w:r>
      <w:r w:rsidRPr="000F1523">
        <w:rPr>
          <w:rFonts w:ascii="Palatino Linotype" w:eastAsia="Palatino Linotype" w:hAnsi="Palatino Linotype" w:cs="Palatino Linotype"/>
          <w:b/>
        </w:rPr>
        <w:t xml:space="preserve">NOTIFÍQUESE </w:t>
      </w:r>
      <w:r w:rsidRPr="000F1523">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900B554" w14:textId="77777777" w:rsidR="00A009F9" w:rsidRPr="000F1523" w:rsidRDefault="00A009F9" w:rsidP="000F1523">
      <w:pPr>
        <w:spacing w:line="360" w:lineRule="auto"/>
        <w:jc w:val="both"/>
        <w:rPr>
          <w:rFonts w:ascii="Palatino Linotype" w:eastAsia="Palatino Linotype" w:hAnsi="Palatino Linotype" w:cs="Palatino Linotype"/>
        </w:rPr>
      </w:pPr>
    </w:p>
    <w:p w14:paraId="6E31A5CF" w14:textId="77777777" w:rsidR="001B0471" w:rsidRDefault="00A44EDE" w:rsidP="001B0471">
      <w:pPr>
        <w:spacing w:line="360" w:lineRule="auto"/>
        <w:ind w:right="49"/>
        <w:jc w:val="both"/>
        <w:rPr>
          <w:rFonts w:ascii="Palatino Linotype" w:hAnsi="Palatino Linotype" w:cs="Arial"/>
          <w:b/>
          <w:bCs/>
        </w:rPr>
      </w:pPr>
      <w:r w:rsidRPr="001B0471">
        <w:rPr>
          <w:rFonts w:ascii="Palatino Linotype" w:eastAsia="Palatino Linotype" w:hAnsi="Palatino Linotype" w:cs="Palatino Linotype"/>
          <w:b/>
          <w:sz w:val="28"/>
          <w:szCs w:val="28"/>
        </w:rPr>
        <w:t>CUARTO.</w:t>
      </w:r>
      <w:r w:rsidRPr="000F1523">
        <w:rPr>
          <w:rFonts w:ascii="Palatino Linotype" w:hAnsi="Palatino Linotype"/>
          <w:lang w:eastAsia="es-ES_tradnl"/>
        </w:rPr>
        <w:t xml:space="preserve"> </w:t>
      </w:r>
      <w:r w:rsidR="001B0471">
        <w:rPr>
          <w:rFonts w:ascii="Palatino Linotype" w:hAnsi="Palatino Linotype"/>
          <w:b/>
          <w:szCs w:val="17"/>
          <w:lang w:eastAsia="es-ES_tradnl"/>
        </w:rPr>
        <w:t>Notifíquese</w:t>
      </w:r>
      <w:r w:rsidR="001B0471">
        <w:rPr>
          <w:rFonts w:ascii="Palatino Linotype" w:hAnsi="Palatino Linotype"/>
          <w:szCs w:val="17"/>
          <w:lang w:eastAsia="es-ES_tradnl"/>
        </w:rPr>
        <w:t xml:space="preserve"> al </w:t>
      </w:r>
      <w:r w:rsidR="001B0471">
        <w:rPr>
          <w:rFonts w:ascii="Palatino Linotype" w:hAnsi="Palatino Linotype"/>
          <w:b/>
          <w:szCs w:val="17"/>
          <w:lang w:eastAsia="es-ES_tradnl"/>
        </w:rPr>
        <w:t>RECURRENTE</w:t>
      </w:r>
      <w:r w:rsidR="001B0471">
        <w:rPr>
          <w:rFonts w:ascii="Palatino Linotype" w:hAnsi="Palatino Linotype"/>
          <w:szCs w:val="17"/>
          <w:lang w:eastAsia="es-ES_tradnl"/>
        </w:rPr>
        <w:t xml:space="preserve"> la presente resolución</w:t>
      </w:r>
      <w:r w:rsidR="001B0471">
        <w:rPr>
          <w:rFonts w:ascii="Palatino Linotype" w:hAnsi="Palatino Linotype" w:cs="Arial"/>
        </w:rPr>
        <w:t xml:space="preserve"> vía </w:t>
      </w:r>
      <w:bookmarkStart w:id="4" w:name="_Hlk94784009"/>
      <w:r w:rsidR="001B0471">
        <w:rPr>
          <w:rFonts w:ascii="Palatino Linotype" w:hAnsi="Palatino Linotype" w:cs="Arial"/>
        </w:rPr>
        <w:t>Sistema de Acceso a la Información Mexiquense (</w:t>
      </w:r>
      <w:r w:rsidR="001B0471">
        <w:rPr>
          <w:rFonts w:ascii="Palatino Linotype" w:hAnsi="Palatino Linotype" w:cs="Arial"/>
          <w:b/>
          <w:bCs/>
        </w:rPr>
        <w:t>SAIMEX</w:t>
      </w:r>
      <w:r w:rsidR="001B0471">
        <w:rPr>
          <w:rFonts w:ascii="Palatino Linotype" w:hAnsi="Palatino Linotype" w:cs="Arial"/>
        </w:rPr>
        <w:t>)</w:t>
      </w:r>
      <w:bookmarkEnd w:id="4"/>
      <w:r w:rsidR="001B0471">
        <w:rPr>
          <w:rFonts w:ascii="Palatino Linotype" w:hAnsi="Palatino Linotype" w:cs="Arial"/>
          <w:b/>
          <w:bCs/>
        </w:rPr>
        <w:t>.</w:t>
      </w:r>
    </w:p>
    <w:p w14:paraId="147B359A" w14:textId="77777777" w:rsidR="00A44EDE" w:rsidRPr="000F1523" w:rsidRDefault="00A44EDE" w:rsidP="000F1523">
      <w:pPr>
        <w:spacing w:line="360" w:lineRule="auto"/>
        <w:jc w:val="both"/>
        <w:rPr>
          <w:rFonts w:ascii="Palatino Linotype" w:hAnsi="Palatino Linotype" w:cs="Arial"/>
          <w:b/>
          <w:bCs/>
        </w:rPr>
      </w:pPr>
    </w:p>
    <w:p w14:paraId="25F60AF1" w14:textId="77777777" w:rsidR="001B0471" w:rsidRDefault="00A44EDE" w:rsidP="001B0471">
      <w:pPr>
        <w:spacing w:line="360" w:lineRule="auto"/>
        <w:ind w:right="49"/>
        <w:jc w:val="both"/>
        <w:rPr>
          <w:rFonts w:ascii="Palatino Linotype" w:eastAsia="Palatino Linotype" w:hAnsi="Palatino Linotype" w:cs="Palatino Linotype"/>
        </w:rPr>
      </w:pPr>
      <w:r w:rsidRPr="001B0471">
        <w:rPr>
          <w:rFonts w:ascii="Palatino Linotype" w:hAnsi="Palatino Linotype" w:cs="Arial"/>
          <w:b/>
          <w:bCs/>
          <w:sz w:val="28"/>
          <w:szCs w:val="28"/>
        </w:rPr>
        <w:t>QUINTO</w:t>
      </w:r>
      <w:r w:rsidRPr="001B0471">
        <w:rPr>
          <w:rFonts w:ascii="Palatino Linotype" w:eastAsia="Calibri" w:hAnsi="Palatino Linotype" w:cs="Arial"/>
          <w:b/>
          <w:bCs/>
          <w:sz w:val="28"/>
          <w:szCs w:val="28"/>
        </w:rPr>
        <w:t>.</w:t>
      </w:r>
      <w:r w:rsidRPr="000F1523">
        <w:rPr>
          <w:rFonts w:ascii="Palatino Linotype" w:eastAsia="Calibri" w:hAnsi="Palatino Linotype" w:cs="Arial"/>
          <w:b/>
          <w:bCs/>
        </w:rPr>
        <w:t xml:space="preserve"> </w:t>
      </w:r>
      <w:r w:rsidR="001B0471">
        <w:rPr>
          <w:rFonts w:ascii="Palatino Linotype" w:hAnsi="Palatino Linotype"/>
          <w:b/>
          <w:szCs w:val="17"/>
          <w:lang w:eastAsia="es-ES_tradnl"/>
        </w:rPr>
        <w:t>Hágase del conocimiento</w:t>
      </w:r>
      <w:r w:rsidR="001B0471">
        <w:rPr>
          <w:rFonts w:ascii="Palatino Linotype" w:hAnsi="Palatino Linotype"/>
          <w:szCs w:val="17"/>
          <w:lang w:eastAsia="es-ES_tradnl"/>
        </w:rPr>
        <w:t xml:space="preserve"> al </w:t>
      </w:r>
      <w:r w:rsidR="001B0471">
        <w:rPr>
          <w:rFonts w:ascii="Palatino Linotype" w:hAnsi="Palatino Linotype"/>
          <w:b/>
          <w:szCs w:val="17"/>
          <w:lang w:eastAsia="es-ES_tradnl"/>
        </w:rPr>
        <w:t>RECURRENTE</w:t>
      </w:r>
      <w:r w:rsidR="001B0471">
        <w:rPr>
          <w:rFonts w:ascii="Palatino Linotype" w:hAnsi="Palatino Linotype"/>
          <w:szCs w:val="17"/>
          <w:lang w:eastAsia="es-ES_tradnl"/>
        </w:rPr>
        <w:t xml:space="preserve"> </w:t>
      </w:r>
      <w:r w:rsidR="001B0471">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promover el Juicio de Amparo en los términos de las leyes aplicables.</w:t>
      </w:r>
    </w:p>
    <w:p w14:paraId="5B02BA3C" w14:textId="766532EE" w:rsidR="00A44EDE" w:rsidRDefault="00A44EDE" w:rsidP="000F1523">
      <w:pPr>
        <w:spacing w:line="360" w:lineRule="auto"/>
        <w:jc w:val="both"/>
        <w:rPr>
          <w:rFonts w:ascii="Palatino Linotype" w:eastAsia="Palatino Linotype" w:hAnsi="Palatino Linotype" w:cs="Palatino Linotype"/>
          <w:b/>
        </w:rPr>
      </w:pPr>
    </w:p>
    <w:p w14:paraId="235FCA53" w14:textId="2CE1A15A" w:rsidR="001B0471" w:rsidRDefault="001B0471" w:rsidP="000F1523">
      <w:pPr>
        <w:spacing w:line="360" w:lineRule="auto"/>
        <w:jc w:val="both"/>
        <w:rPr>
          <w:rFonts w:ascii="Palatino Linotype" w:eastAsia="Palatino Linotype" w:hAnsi="Palatino Linotype" w:cs="Palatino Linotype"/>
          <w:b/>
        </w:rPr>
      </w:pPr>
    </w:p>
    <w:p w14:paraId="66F7D34F" w14:textId="4C7260D4" w:rsidR="001B0471" w:rsidRDefault="001B0471" w:rsidP="000F1523">
      <w:pPr>
        <w:spacing w:line="360" w:lineRule="auto"/>
        <w:jc w:val="both"/>
        <w:rPr>
          <w:rFonts w:ascii="Palatino Linotype" w:eastAsia="Palatino Linotype" w:hAnsi="Palatino Linotype" w:cs="Palatino Linotype"/>
          <w:b/>
        </w:rPr>
      </w:pPr>
    </w:p>
    <w:p w14:paraId="5AF98AC4" w14:textId="77777777" w:rsidR="001B0471" w:rsidRPr="000F1523" w:rsidRDefault="001B0471" w:rsidP="000F1523">
      <w:pPr>
        <w:spacing w:line="360" w:lineRule="auto"/>
        <w:jc w:val="both"/>
        <w:rPr>
          <w:rFonts w:ascii="Palatino Linotype" w:eastAsia="Palatino Linotype" w:hAnsi="Palatino Linotype" w:cs="Palatino Linotype"/>
          <w:b/>
        </w:rPr>
      </w:pPr>
    </w:p>
    <w:p w14:paraId="12AF7853" w14:textId="14DAB0E4" w:rsidR="00A44EDE" w:rsidRPr="000F1523" w:rsidRDefault="00A44EDE" w:rsidP="000F1523">
      <w:pPr>
        <w:spacing w:line="360" w:lineRule="auto"/>
        <w:jc w:val="both"/>
        <w:rPr>
          <w:rFonts w:ascii="Palatino Linotype" w:hAnsi="Palatino Linotype"/>
          <w:bCs/>
        </w:rPr>
      </w:pPr>
      <w:r w:rsidRPr="001B0471">
        <w:rPr>
          <w:rFonts w:ascii="Palatino Linotype" w:eastAsia="Palatino Linotype" w:hAnsi="Palatino Linotype" w:cs="Palatino Linotype"/>
          <w:b/>
          <w:sz w:val="28"/>
          <w:szCs w:val="28"/>
        </w:rPr>
        <w:lastRenderedPageBreak/>
        <w:t>SEXTO.</w:t>
      </w:r>
      <w:r w:rsidRPr="000F1523">
        <w:rPr>
          <w:rFonts w:ascii="Palatino Linotype" w:eastAsia="Palatino Linotype" w:hAnsi="Palatino Linotype" w:cs="Palatino Linotype"/>
          <w:b/>
        </w:rPr>
        <w:t xml:space="preserve"> </w:t>
      </w:r>
      <w:r w:rsidR="001B0471">
        <w:rPr>
          <w:rFonts w:ascii="Palatino Linotype" w:hAnsi="Palatino Linotype"/>
          <w:b/>
          <w:szCs w:val="17"/>
          <w:lang w:eastAsia="es-ES_tradnl"/>
        </w:rPr>
        <w:t xml:space="preserve">Hágase del conocimiento </w:t>
      </w:r>
      <w:r w:rsidR="001B0471">
        <w:rPr>
          <w:rFonts w:ascii="Palatino Linotype" w:hAnsi="Palatino Linotype"/>
          <w:szCs w:val="17"/>
          <w:lang w:eastAsia="es-ES_tradnl"/>
        </w:rPr>
        <w:t>del</w:t>
      </w:r>
      <w:r w:rsidR="001B0471">
        <w:rPr>
          <w:rFonts w:ascii="Palatino Linotype" w:hAnsi="Palatino Linotype"/>
          <w:b/>
          <w:szCs w:val="17"/>
          <w:lang w:eastAsia="es-ES_tradnl"/>
        </w:rPr>
        <w:t xml:space="preserve"> RECURRENTE </w:t>
      </w:r>
      <w:r w:rsidR="001B0471">
        <w:rPr>
          <w:rFonts w:ascii="Palatino Linotype" w:hAnsi="Palatino Linotype"/>
          <w:szCs w:val="17"/>
          <w:lang w:eastAsia="es-ES_tradnl"/>
        </w:rPr>
        <w:t xml:space="preserve">que la respuesta que dé </w:t>
      </w:r>
      <w:r w:rsidR="001B0471">
        <w:rPr>
          <w:rFonts w:ascii="Palatino Linotype" w:hAnsi="Palatino Linotype"/>
          <w:b/>
          <w:szCs w:val="17"/>
          <w:lang w:eastAsia="es-ES_tradnl"/>
        </w:rPr>
        <w:t>EL SUJETO OBLIGADO</w:t>
      </w:r>
      <w:r w:rsidR="001B0471">
        <w:rPr>
          <w:rFonts w:ascii="Palatino Linotype" w:hAnsi="Palatino Linotype"/>
          <w:szCs w:val="17"/>
          <w:lang w:eastAsia="es-ES_tradnl"/>
        </w:rPr>
        <w:t xml:space="preserve"> derivada de la presente resolución es susceptible de ser impugnada nuevamente, mediante Recurso Revisión, ante el Instituto, en términos del artículo 179, último párrafo de la Ley </w:t>
      </w:r>
      <w:r w:rsidR="001B0471">
        <w:rPr>
          <w:rFonts w:ascii="Palatino Linotype" w:hAnsi="Palatino Linotype"/>
          <w:lang w:eastAsia="es-MX"/>
        </w:rPr>
        <w:t>de Transparencia y Acceso a la Información Pública del Estado de México y Municipios.</w:t>
      </w:r>
    </w:p>
    <w:p w14:paraId="4ACEB0E6" w14:textId="77777777" w:rsidR="001B0471" w:rsidRDefault="001B0471" w:rsidP="001B0471">
      <w:pPr>
        <w:spacing w:line="360" w:lineRule="auto"/>
        <w:jc w:val="both"/>
        <w:rPr>
          <w:rFonts w:ascii="Palatino Linotype" w:hAnsi="Palatino Linotype" w:cs="Arial"/>
          <w:b/>
          <w:bCs/>
          <w:sz w:val="28"/>
          <w:lang w:eastAsia="es-MX"/>
        </w:rPr>
      </w:pPr>
    </w:p>
    <w:p w14:paraId="7BE5920D" w14:textId="6296B5F0" w:rsidR="001B0471" w:rsidRDefault="001B0471" w:rsidP="001B0471">
      <w:pPr>
        <w:spacing w:line="360" w:lineRule="auto"/>
        <w:jc w:val="both"/>
        <w:rPr>
          <w:rFonts w:ascii="Palatino Linotype" w:eastAsia="Calibri" w:hAnsi="Palatino Linotype"/>
          <w:lang w:eastAsia="es-MX"/>
        </w:rPr>
      </w:pPr>
      <w:r>
        <w:rPr>
          <w:rFonts w:ascii="Palatino Linotype" w:hAnsi="Palatino Linotype" w:cs="Arial"/>
          <w:b/>
          <w:bCs/>
          <w:sz w:val="28"/>
          <w:lang w:eastAsia="es-MX"/>
        </w:rPr>
        <w:t>SÉPTIMO</w:t>
      </w:r>
      <w:r>
        <w:rPr>
          <w:rFonts w:ascii="Palatino Linotype" w:eastAsia="Calibri" w:hAnsi="Palatino Linotype" w:cs="Arial"/>
          <w:b/>
          <w:bCs/>
        </w:rPr>
        <w:t xml:space="preserve">. </w:t>
      </w:r>
      <w:r>
        <w:rPr>
          <w:rFonts w:ascii="Palatino Linotype" w:hAnsi="Palatino Linotype"/>
          <w:b/>
          <w:szCs w:val="17"/>
          <w:lang w:eastAsia="es-ES_tradnl"/>
        </w:rPr>
        <w:t>Gírese oficio</w:t>
      </w:r>
      <w:r>
        <w:rPr>
          <w:rFonts w:ascii="Palatino Linotype" w:hAnsi="Palatino Linotype"/>
          <w:bCs/>
          <w:szCs w:val="17"/>
          <w:lang w:eastAsia="es-ES_tradnl"/>
        </w:rPr>
        <w:t xml:space="preserve">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Pr>
          <w:rFonts w:ascii="Palatino Linotype" w:hAnsi="Palatino Linotype"/>
          <w:b/>
          <w:szCs w:val="17"/>
          <w:lang w:eastAsia="es-ES_tradnl"/>
        </w:rPr>
        <w:t>QUINTO</w:t>
      </w:r>
      <w:r>
        <w:rPr>
          <w:rFonts w:ascii="Palatino Linotype" w:hAnsi="Palatino Linotype"/>
          <w:bCs/>
          <w:szCs w:val="17"/>
          <w:lang w:eastAsia="es-ES_tradnl"/>
        </w:rPr>
        <w:t xml:space="preserve"> de la presente resolución</w:t>
      </w:r>
      <w:r>
        <w:rPr>
          <w:rFonts w:ascii="Palatino Linotype" w:hAnsi="Palatino Linotype"/>
          <w:szCs w:val="17"/>
          <w:lang w:eastAsia="es-ES_tradnl"/>
        </w:rPr>
        <w:t>.</w:t>
      </w:r>
    </w:p>
    <w:p w14:paraId="033D4856" w14:textId="77777777" w:rsidR="001B0471" w:rsidRPr="000F1523" w:rsidRDefault="001B0471" w:rsidP="000F1523">
      <w:pPr>
        <w:spacing w:line="360" w:lineRule="auto"/>
        <w:jc w:val="both"/>
        <w:rPr>
          <w:rFonts w:ascii="Palatino Linotype" w:hAnsi="Palatino Linotype"/>
          <w:lang w:val="es-ES_tradnl"/>
        </w:rPr>
      </w:pPr>
    </w:p>
    <w:p w14:paraId="6E74649E" w14:textId="77777777" w:rsidR="00A05C94" w:rsidRPr="000F1523" w:rsidRDefault="00A05C94" w:rsidP="000F1523">
      <w:pPr>
        <w:widowControl w:val="0"/>
        <w:autoSpaceDE w:val="0"/>
        <w:autoSpaceDN w:val="0"/>
        <w:adjustRightInd w:val="0"/>
        <w:spacing w:line="360" w:lineRule="auto"/>
        <w:jc w:val="both"/>
        <w:rPr>
          <w:rFonts w:ascii="Palatino Linotype" w:hAnsi="Palatino Linotype" w:cs="Arial"/>
        </w:rPr>
      </w:pPr>
      <w:r w:rsidRPr="000F1523">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CUARTA SESIÓN ORDINARIA CELEBRADA EL VEINTIOCHO DE JUNIO DE DOS MIL VEINTITRÉS, ANTE EL SECRETARIO TÉCNICO DEL PLENO, ALEXIS TAPIA RAMÍREZ. </w:t>
      </w:r>
    </w:p>
    <w:p w14:paraId="0244E56F" w14:textId="77777777" w:rsidR="00A05C94" w:rsidRPr="000F1523" w:rsidRDefault="00A05C94" w:rsidP="000F1523">
      <w:pPr>
        <w:widowControl w:val="0"/>
        <w:autoSpaceDE w:val="0"/>
        <w:autoSpaceDN w:val="0"/>
        <w:adjustRightInd w:val="0"/>
        <w:spacing w:line="360" w:lineRule="auto"/>
        <w:jc w:val="both"/>
        <w:rPr>
          <w:rFonts w:ascii="Palatino Linotype" w:hAnsi="Palatino Linotype"/>
          <w:sz w:val="20"/>
        </w:rPr>
      </w:pPr>
      <w:r w:rsidRPr="000F1523">
        <w:rPr>
          <w:rFonts w:ascii="Palatino Linotype" w:eastAsiaTheme="minorEastAsia" w:hAnsi="Palatino Linotype"/>
          <w:sz w:val="20"/>
          <w:lang w:val="es-ES_tradnl"/>
        </w:rPr>
        <w:t>SCMM/BLA/DEMF/</w:t>
      </w:r>
      <w:r w:rsidRPr="000F1523">
        <w:rPr>
          <w:rFonts w:ascii="Palatino Linotype" w:eastAsiaTheme="minorEastAsia" w:hAnsi="Palatino Linotype"/>
          <w:sz w:val="20"/>
          <w:lang w:val="es-419"/>
        </w:rPr>
        <w:t>JMMO</w:t>
      </w:r>
    </w:p>
    <w:p w14:paraId="7FCB8EA1" w14:textId="77777777" w:rsidR="004A5DCC" w:rsidRPr="000F1523" w:rsidRDefault="004A5DCC" w:rsidP="000F1523">
      <w:pPr>
        <w:spacing w:line="360" w:lineRule="auto"/>
        <w:jc w:val="both"/>
        <w:rPr>
          <w:rFonts w:ascii="Palatino Linotype" w:hAnsi="Palatino Linotype" w:cs="Arial"/>
          <w:lang w:val="es-ES_tradnl"/>
        </w:rPr>
      </w:pPr>
    </w:p>
    <w:p w14:paraId="76915F38" w14:textId="77777777" w:rsidR="002B2AF4" w:rsidRPr="000F1523" w:rsidRDefault="002B2AF4" w:rsidP="000F1523">
      <w:pPr>
        <w:spacing w:line="360" w:lineRule="auto"/>
        <w:jc w:val="both"/>
        <w:rPr>
          <w:rFonts w:ascii="Palatino Linotype" w:hAnsi="Palatino Linotype" w:cs="Arial"/>
          <w:lang w:val="es-ES_tradnl"/>
        </w:rPr>
      </w:pPr>
    </w:p>
    <w:p w14:paraId="6845775D" w14:textId="77777777" w:rsidR="002B2AF4" w:rsidRPr="000F1523" w:rsidRDefault="002B2AF4" w:rsidP="000F1523">
      <w:pPr>
        <w:spacing w:line="360" w:lineRule="auto"/>
        <w:jc w:val="both"/>
        <w:rPr>
          <w:rFonts w:ascii="Palatino Linotype" w:hAnsi="Palatino Linotype" w:cs="Arial"/>
          <w:lang w:val="es-ES_tradnl"/>
        </w:rPr>
      </w:pPr>
    </w:p>
    <w:p w14:paraId="61F53370" w14:textId="77777777" w:rsidR="002B2AF4" w:rsidRPr="000F1523" w:rsidRDefault="002B2AF4" w:rsidP="000F1523">
      <w:pPr>
        <w:spacing w:line="360" w:lineRule="auto"/>
        <w:jc w:val="both"/>
        <w:rPr>
          <w:rFonts w:ascii="Palatino Linotype" w:hAnsi="Palatino Linotype" w:cs="Arial"/>
          <w:lang w:val="es-ES_tradnl"/>
        </w:rPr>
      </w:pPr>
    </w:p>
    <w:p w14:paraId="58EEC846" w14:textId="77777777" w:rsidR="002B2AF4" w:rsidRPr="000F1523" w:rsidRDefault="002B2AF4" w:rsidP="000F1523">
      <w:pPr>
        <w:spacing w:line="360" w:lineRule="auto"/>
        <w:jc w:val="both"/>
        <w:rPr>
          <w:rFonts w:ascii="Palatino Linotype" w:hAnsi="Palatino Linotype" w:cs="Arial"/>
          <w:lang w:val="es-ES_tradnl"/>
        </w:rPr>
      </w:pPr>
    </w:p>
    <w:p w14:paraId="3F76620A" w14:textId="77777777" w:rsidR="002B2AF4" w:rsidRPr="000F1523" w:rsidRDefault="002B2AF4" w:rsidP="000F1523">
      <w:pPr>
        <w:spacing w:line="360" w:lineRule="auto"/>
        <w:jc w:val="both"/>
        <w:rPr>
          <w:rFonts w:ascii="Palatino Linotype" w:hAnsi="Palatino Linotype" w:cs="Arial"/>
          <w:lang w:val="es-ES_tradnl"/>
        </w:rPr>
      </w:pPr>
    </w:p>
    <w:p w14:paraId="68739F27" w14:textId="77777777" w:rsidR="002B2AF4" w:rsidRPr="000F1523" w:rsidRDefault="002B2AF4" w:rsidP="000F1523">
      <w:pPr>
        <w:spacing w:line="360" w:lineRule="auto"/>
        <w:jc w:val="both"/>
        <w:rPr>
          <w:rFonts w:ascii="Palatino Linotype" w:hAnsi="Palatino Linotype" w:cs="Arial"/>
          <w:lang w:val="es-ES_tradnl"/>
        </w:rPr>
      </w:pPr>
    </w:p>
    <w:p w14:paraId="3BBB8DDE" w14:textId="77777777" w:rsidR="002B2AF4" w:rsidRPr="000F1523" w:rsidRDefault="002B2AF4" w:rsidP="000F1523">
      <w:pPr>
        <w:spacing w:line="360" w:lineRule="auto"/>
        <w:jc w:val="both"/>
        <w:rPr>
          <w:rFonts w:ascii="Palatino Linotype" w:hAnsi="Palatino Linotype" w:cs="Arial"/>
          <w:lang w:val="es-ES_tradnl"/>
        </w:rPr>
      </w:pPr>
    </w:p>
    <w:p w14:paraId="62CC124C" w14:textId="77777777" w:rsidR="002B2AF4" w:rsidRPr="000F1523" w:rsidRDefault="002B2AF4" w:rsidP="000F1523">
      <w:pPr>
        <w:spacing w:line="360" w:lineRule="auto"/>
        <w:jc w:val="both"/>
        <w:rPr>
          <w:rFonts w:ascii="Palatino Linotype" w:hAnsi="Palatino Linotype" w:cs="Arial"/>
          <w:lang w:val="es-ES_tradnl"/>
        </w:rPr>
      </w:pPr>
    </w:p>
    <w:p w14:paraId="3838D906" w14:textId="77777777" w:rsidR="002B2AF4" w:rsidRPr="000F1523" w:rsidRDefault="002B2AF4" w:rsidP="000F1523">
      <w:pPr>
        <w:spacing w:line="360" w:lineRule="auto"/>
        <w:jc w:val="both"/>
        <w:rPr>
          <w:rFonts w:ascii="Palatino Linotype" w:hAnsi="Palatino Linotype" w:cs="Arial"/>
          <w:lang w:val="es-ES_tradnl"/>
        </w:rPr>
      </w:pPr>
    </w:p>
    <w:p w14:paraId="7CBA1A1D" w14:textId="77777777" w:rsidR="002B2AF4" w:rsidRPr="000F1523" w:rsidRDefault="002B2AF4" w:rsidP="000F1523">
      <w:pPr>
        <w:spacing w:line="360" w:lineRule="auto"/>
        <w:jc w:val="both"/>
        <w:rPr>
          <w:rFonts w:ascii="Palatino Linotype" w:hAnsi="Palatino Linotype" w:cs="Arial"/>
          <w:lang w:val="es-ES_tradnl"/>
        </w:rPr>
      </w:pPr>
    </w:p>
    <w:p w14:paraId="3EB970AE" w14:textId="77777777" w:rsidR="002B2AF4" w:rsidRPr="000F1523" w:rsidRDefault="002B2AF4" w:rsidP="000F1523">
      <w:pPr>
        <w:spacing w:line="360" w:lineRule="auto"/>
        <w:jc w:val="both"/>
        <w:rPr>
          <w:rFonts w:ascii="Palatino Linotype" w:hAnsi="Palatino Linotype" w:cs="Arial"/>
          <w:lang w:val="es-ES_tradnl"/>
        </w:rPr>
      </w:pPr>
    </w:p>
    <w:p w14:paraId="775EE53E" w14:textId="77777777" w:rsidR="002B2AF4" w:rsidRPr="000F1523" w:rsidRDefault="002B2AF4" w:rsidP="000F1523">
      <w:pPr>
        <w:spacing w:line="360" w:lineRule="auto"/>
        <w:jc w:val="both"/>
        <w:rPr>
          <w:rFonts w:ascii="Palatino Linotype" w:hAnsi="Palatino Linotype" w:cs="Arial"/>
          <w:lang w:val="es-ES_tradnl"/>
        </w:rPr>
      </w:pPr>
    </w:p>
    <w:p w14:paraId="66181192" w14:textId="77777777" w:rsidR="002B2AF4" w:rsidRPr="000F1523" w:rsidRDefault="002B2AF4" w:rsidP="000F1523">
      <w:pPr>
        <w:spacing w:line="360" w:lineRule="auto"/>
        <w:jc w:val="both"/>
        <w:rPr>
          <w:rFonts w:ascii="Palatino Linotype" w:hAnsi="Palatino Linotype" w:cs="Arial"/>
          <w:lang w:val="es-ES_tradnl"/>
        </w:rPr>
      </w:pPr>
    </w:p>
    <w:p w14:paraId="402A173D" w14:textId="77777777" w:rsidR="002B2AF4" w:rsidRPr="000F1523" w:rsidRDefault="002B2AF4" w:rsidP="000F1523">
      <w:pPr>
        <w:spacing w:line="360" w:lineRule="auto"/>
        <w:jc w:val="both"/>
        <w:rPr>
          <w:rFonts w:ascii="Palatino Linotype" w:hAnsi="Palatino Linotype" w:cs="Arial"/>
          <w:lang w:val="es-ES_tradnl"/>
        </w:rPr>
      </w:pPr>
    </w:p>
    <w:p w14:paraId="53CABAE7" w14:textId="77777777" w:rsidR="002B2AF4" w:rsidRPr="000F1523" w:rsidRDefault="002B2AF4" w:rsidP="000F1523">
      <w:pPr>
        <w:spacing w:line="360" w:lineRule="auto"/>
        <w:jc w:val="both"/>
        <w:rPr>
          <w:rFonts w:ascii="Palatino Linotype" w:hAnsi="Palatino Linotype" w:cs="Arial"/>
          <w:lang w:val="es-ES_tradnl"/>
        </w:rPr>
      </w:pPr>
    </w:p>
    <w:p w14:paraId="43C97B0D" w14:textId="77777777" w:rsidR="002B2AF4" w:rsidRPr="000F1523" w:rsidRDefault="002B2AF4" w:rsidP="000F1523">
      <w:pPr>
        <w:spacing w:line="360" w:lineRule="auto"/>
        <w:jc w:val="both"/>
        <w:rPr>
          <w:rFonts w:ascii="Palatino Linotype" w:hAnsi="Palatino Linotype" w:cs="Arial"/>
          <w:lang w:val="es-ES_tradnl"/>
        </w:rPr>
      </w:pPr>
    </w:p>
    <w:p w14:paraId="6166227D" w14:textId="77777777" w:rsidR="002B2AF4" w:rsidRPr="000F1523" w:rsidRDefault="002B2AF4" w:rsidP="000F1523">
      <w:pPr>
        <w:spacing w:line="360" w:lineRule="auto"/>
        <w:jc w:val="both"/>
        <w:rPr>
          <w:rFonts w:ascii="Palatino Linotype" w:hAnsi="Palatino Linotype" w:cs="Arial"/>
          <w:lang w:val="es-ES_tradnl"/>
        </w:rPr>
      </w:pPr>
    </w:p>
    <w:p w14:paraId="6792F268" w14:textId="77777777" w:rsidR="002B2AF4" w:rsidRPr="000F1523" w:rsidRDefault="002B2AF4" w:rsidP="000F1523">
      <w:pPr>
        <w:spacing w:line="360" w:lineRule="auto"/>
        <w:jc w:val="both"/>
        <w:rPr>
          <w:rFonts w:ascii="Palatino Linotype" w:hAnsi="Palatino Linotype" w:cs="Arial"/>
          <w:lang w:val="es-ES_tradnl"/>
        </w:rPr>
      </w:pPr>
    </w:p>
    <w:p w14:paraId="0CE578F1" w14:textId="77777777" w:rsidR="002B2AF4" w:rsidRPr="000F1523" w:rsidRDefault="002B2AF4" w:rsidP="000F1523">
      <w:pPr>
        <w:spacing w:line="360" w:lineRule="auto"/>
        <w:jc w:val="both"/>
        <w:rPr>
          <w:rFonts w:ascii="Palatino Linotype" w:hAnsi="Palatino Linotype" w:cs="Arial"/>
          <w:lang w:val="es-ES_tradnl"/>
        </w:rPr>
      </w:pPr>
    </w:p>
    <w:p w14:paraId="4D875839" w14:textId="77777777" w:rsidR="002B2AF4" w:rsidRPr="000F1523" w:rsidRDefault="002B2AF4" w:rsidP="000F1523">
      <w:pPr>
        <w:spacing w:line="360" w:lineRule="auto"/>
        <w:jc w:val="both"/>
        <w:rPr>
          <w:rFonts w:ascii="Palatino Linotype" w:hAnsi="Palatino Linotype" w:cs="Arial"/>
          <w:lang w:val="es-ES_tradnl"/>
        </w:rPr>
      </w:pPr>
    </w:p>
    <w:sectPr w:rsidR="002B2AF4" w:rsidRPr="000F1523"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20BD4E" w14:textId="77777777" w:rsidR="00E97C46" w:rsidRDefault="00E97C46" w:rsidP="00C80F8C">
      <w:r>
        <w:separator/>
      </w:r>
    </w:p>
  </w:endnote>
  <w:endnote w:type="continuationSeparator" w:id="0">
    <w:p w14:paraId="5655B26F" w14:textId="77777777" w:rsidR="00E97C46" w:rsidRDefault="00E97C4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57B453B" w:rsidR="00CE7824" w:rsidRPr="0010196A" w:rsidRDefault="00CE782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24286">
      <w:rPr>
        <w:rFonts w:ascii="Palatino Linotype" w:hAnsi="Palatino Linotype" w:cs="Arial"/>
        <w:bCs/>
        <w:noProof/>
        <w:sz w:val="22"/>
        <w:szCs w:val="22"/>
      </w:rPr>
      <w:t>47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24286">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684F899" w:rsidR="00CE7824" w:rsidRPr="0010196A" w:rsidRDefault="00CE782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2428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24286">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389E2" w14:textId="77777777" w:rsidR="00E97C46" w:rsidRDefault="00E97C46" w:rsidP="00C80F8C">
      <w:r>
        <w:separator/>
      </w:r>
    </w:p>
  </w:footnote>
  <w:footnote w:type="continuationSeparator" w:id="0">
    <w:p w14:paraId="62A9CCAA" w14:textId="77777777" w:rsidR="00E97C46" w:rsidRDefault="00E97C4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E7824" w:rsidRDefault="00E97C4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CE7824" w:rsidRPr="0010196A" w:rsidRDefault="00E97C4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E7824" w:rsidRPr="008F2CCC" w14:paraId="1F097D8A" w14:textId="77777777" w:rsidTr="00625FD4">
      <w:tc>
        <w:tcPr>
          <w:tcW w:w="3261" w:type="dxa"/>
          <w:vMerge w:val="restart"/>
        </w:tcPr>
        <w:p w14:paraId="1F780A0C" w14:textId="1EFF25F4" w:rsidR="00CE7824" w:rsidRPr="008F2CCC" w:rsidRDefault="00CE7824" w:rsidP="009F4CE0">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CE7824" w:rsidRPr="00664658" w:rsidRDefault="00CE7824"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7A0A0B15" w:rsidR="00CE7824" w:rsidRPr="00664658" w:rsidRDefault="00067587" w:rsidP="002458E7">
          <w:pPr>
            <w:rPr>
              <w:rFonts w:ascii="Palatino Linotype" w:hAnsi="Palatino Linotype"/>
              <w:b/>
              <w:sz w:val="22"/>
              <w:szCs w:val="22"/>
              <w:lang w:val="es-ES_tradnl"/>
            </w:rPr>
          </w:pPr>
          <w:r>
            <w:rPr>
              <w:rFonts w:ascii="Palatino Linotype" w:hAnsi="Palatino Linotype"/>
              <w:b/>
              <w:bCs/>
              <w:sz w:val="22"/>
              <w:szCs w:val="22"/>
            </w:rPr>
            <w:t>00467</w:t>
          </w:r>
          <w:r w:rsidR="00CE7824">
            <w:rPr>
              <w:rFonts w:ascii="Palatino Linotype" w:hAnsi="Palatino Linotype"/>
              <w:b/>
              <w:bCs/>
              <w:sz w:val="22"/>
              <w:szCs w:val="22"/>
            </w:rPr>
            <w:t>/INFOEM/IP/RR/2023</w:t>
          </w:r>
        </w:p>
      </w:tc>
    </w:tr>
    <w:tr w:rsidR="00CE7824" w:rsidRPr="008F2CCC" w14:paraId="049677A3" w14:textId="77777777" w:rsidTr="00625FD4">
      <w:tc>
        <w:tcPr>
          <w:tcW w:w="3261" w:type="dxa"/>
          <w:vMerge/>
        </w:tcPr>
        <w:p w14:paraId="4A21EAC1" w14:textId="5C1F145E" w:rsidR="00CE7824" w:rsidRPr="008F2CCC" w:rsidRDefault="00CE7824" w:rsidP="00200BFC">
          <w:pPr>
            <w:rPr>
              <w:rFonts w:ascii="Palatino Linotype" w:hAnsi="Palatino Linotype"/>
              <w:b/>
              <w:sz w:val="22"/>
              <w:szCs w:val="22"/>
              <w:lang w:val="es-ES_tradnl"/>
            </w:rPr>
          </w:pPr>
        </w:p>
      </w:tc>
      <w:tc>
        <w:tcPr>
          <w:tcW w:w="2551" w:type="dxa"/>
          <w:shd w:val="clear" w:color="auto" w:fill="auto"/>
        </w:tcPr>
        <w:p w14:paraId="1237BCDE" w14:textId="77777777" w:rsidR="00CE7824" w:rsidRPr="00664658" w:rsidRDefault="00CE7824"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BE5A5D1" w:rsidR="00CE7824" w:rsidRPr="00D41D47" w:rsidRDefault="00CE7824" w:rsidP="00067587">
          <w:pPr>
            <w:jc w:val="both"/>
            <w:rPr>
              <w:rFonts w:ascii="Palatino Linotype" w:hAnsi="Palatino Linotype"/>
              <w:b/>
              <w:sz w:val="22"/>
              <w:szCs w:val="22"/>
              <w:lang w:val="es-ES_tradnl"/>
            </w:rPr>
          </w:pPr>
          <w:r w:rsidRPr="00E5765D">
            <w:rPr>
              <w:rFonts w:ascii="Palatino Linotype" w:hAnsi="Palatino Linotype"/>
              <w:b/>
              <w:bCs/>
              <w:sz w:val="22"/>
              <w:szCs w:val="22"/>
            </w:rPr>
            <w:t xml:space="preserve">Ayuntamiento de </w:t>
          </w:r>
          <w:r w:rsidR="00067587" w:rsidRPr="00067587">
            <w:rPr>
              <w:rFonts w:ascii="Palatino Linotype" w:hAnsi="Palatino Linotype"/>
              <w:b/>
              <w:bCs/>
              <w:sz w:val="22"/>
              <w:szCs w:val="22"/>
            </w:rPr>
            <w:t>Cuautitlán Izcalli</w:t>
          </w:r>
        </w:p>
      </w:tc>
    </w:tr>
    <w:tr w:rsidR="00CE7824" w:rsidRPr="008F2CCC" w14:paraId="72CD087D" w14:textId="77777777" w:rsidTr="00625FD4">
      <w:trPr>
        <w:trHeight w:val="228"/>
      </w:trPr>
      <w:tc>
        <w:tcPr>
          <w:tcW w:w="3261" w:type="dxa"/>
          <w:vMerge/>
        </w:tcPr>
        <w:p w14:paraId="1B78656F" w14:textId="01E6F6F6" w:rsidR="00CE7824" w:rsidRPr="008F2CCC" w:rsidRDefault="00CE7824" w:rsidP="00200BFC">
          <w:pPr>
            <w:rPr>
              <w:rFonts w:ascii="Palatino Linotype" w:hAnsi="Palatino Linotype"/>
              <w:b/>
              <w:sz w:val="22"/>
              <w:szCs w:val="22"/>
              <w:lang w:val="es-ES_tradnl"/>
            </w:rPr>
          </w:pPr>
        </w:p>
      </w:tc>
      <w:tc>
        <w:tcPr>
          <w:tcW w:w="2551" w:type="dxa"/>
          <w:shd w:val="clear" w:color="auto" w:fill="auto"/>
        </w:tcPr>
        <w:p w14:paraId="74D81628" w14:textId="4EE3E604" w:rsidR="00CE7824" w:rsidRPr="00664658" w:rsidRDefault="00CE7824"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CE7824" w:rsidRPr="00664658" w:rsidRDefault="00CE7824"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CE7824" w:rsidRPr="0010196A" w:rsidRDefault="00CE7824"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CE7824" w:rsidRPr="0010196A" w:rsidRDefault="00CE7824">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CE7824" w:rsidRPr="008F2CCC" w14:paraId="6ABABA57" w14:textId="77777777" w:rsidTr="00EB19F2">
      <w:tc>
        <w:tcPr>
          <w:tcW w:w="3805" w:type="dxa"/>
          <w:vMerge w:val="restart"/>
          <w:shd w:val="clear" w:color="auto" w:fill="auto"/>
        </w:tcPr>
        <w:p w14:paraId="6AA376CC" w14:textId="778B7F54" w:rsidR="00CE7824" w:rsidRPr="008F2CCC" w:rsidRDefault="00E97C46"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1.75pt;margin-top:34.55pt;width:540pt;height:10in;z-index:-251657728;mso-position-horizontal-relative:margin;mso-position-vertical-relative:margin" o:allowincell="f">
                <v:imagedata r:id="rId1" o:title="RESOLUCIÓN"/>
                <w10:wrap anchorx="margin" anchory="margin"/>
              </v:shape>
            </w:pict>
          </w:r>
          <w:r w:rsidR="00CE7824">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CE7824" w:rsidRPr="008F2CCC" w:rsidRDefault="00CE782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2AEF6ABD" w:rsidR="00CE7824" w:rsidRPr="00E535C2" w:rsidRDefault="00067587" w:rsidP="00A037D9">
          <w:pPr>
            <w:jc w:val="both"/>
            <w:rPr>
              <w:rFonts w:ascii="Palatino Linotype" w:hAnsi="Palatino Linotype"/>
              <w:b/>
              <w:bCs/>
              <w:sz w:val="22"/>
              <w:szCs w:val="22"/>
            </w:rPr>
          </w:pPr>
          <w:r>
            <w:rPr>
              <w:rFonts w:ascii="Palatino Linotype" w:hAnsi="Palatino Linotype"/>
              <w:b/>
              <w:bCs/>
              <w:sz w:val="22"/>
              <w:szCs w:val="22"/>
            </w:rPr>
            <w:t>00467</w:t>
          </w:r>
          <w:r w:rsidR="00CE7824">
            <w:rPr>
              <w:rFonts w:ascii="Palatino Linotype" w:hAnsi="Palatino Linotype"/>
              <w:b/>
              <w:bCs/>
              <w:sz w:val="22"/>
              <w:szCs w:val="22"/>
            </w:rPr>
            <w:t>/INFOEM/IP/RR/2023</w:t>
          </w:r>
        </w:p>
      </w:tc>
    </w:tr>
    <w:tr w:rsidR="00CE7824" w:rsidRPr="008F2CCC" w14:paraId="3B45FB53" w14:textId="77777777" w:rsidTr="00EB19F2">
      <w:tc>
        <w:tcPr>
          <w:tcW w:w="3805" w:type="dxa"/>
          <w:vMerge/>
          <w:shd w:val="clear" w:color="auto" w:fill="auto"/>
        </w:tcPr>
        <w:p w14:paraId="188B82EF" w14:textId="77777777" w:rsidR="00CE7824" w:rsidRPr="008F2CCC" w:rsidRDefault="00CE7824" w:rsidP="00200BFC">
          <w:pPr>
            <w:rPr>
              <w:rFonts w:ascii="Palatino Linotype" w:hAnsi="Palatino Linotype"/>
              <w:b/>
              <w:sz w:val="22"/>
              <w:szCs w:val="22"/>
              <w:lang w:val="es-ES_tradnl"/>
            </w:rPr>
          </w:pPr>
          <w:bookmarkStart w:id="5" w:name="_Hlk80706940"/>
        </w:p>
      </w:tc>
      <w:tc>
        <w:tcPr>
          <w:tcW w:w="3000" w:type="dxa"/>
          <w:shd w:val="clear" w:color="auto" w:fill="auto"/>
        </w:tcPr>
        <w:p w14:paraId="3B2AD0CF" w14:textId="77777777" w:rsidR="00CE7824" w:rsidRPr="008F2CCC" w:rsidRDefault="00CE7824"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604CEBE0" w:rsidR="00CE7824" w:rsidRPr="008F2CCC" w:rsidRDefault="00C24286" w:rsidP="00200BFC">
          <w:pPr>
            <w:jc w:val="both"/>
            <w:rPr>
              <w:rFonts w:ascii="Palatino Linotype" w:hAnsi="Palatino Linotype"/>
              <w:b/>
              <w:sz w:val="22"/>
              <w:szCs w:val="22"/>
              <w:lang w:val="es-ES_tradnl"/>
            </w:rPr>
          </w:pPr>
          <w:r>
            <w:rPr>
              <w:rFonts w:ascii="Palatino Linotype" w:hAnsi="Palatino Linotype"/>
              <w:b/>
              <w:sz w:val="22"/>
              <w:szCs w:val="22"/>
              <w:lang w:val="es-ES_tradnl"/>
            </w:rPr>
            <w:t>XXXX XXXXXX XXXXXXX XXXXXXXX</w:t>
          </w:r>
        </w:p>
      </w:tc>
    </w:tr>
    <w:bookmarkEnd w:id="5"/>
    <w:tr w:rsidR="00CE7824" w:rsidRPr="008F2CCC" w14:paraId="28A493EB" w14:textId="77777777" w:rsidTr="00EB19F2">
      <w:trPr>
        <w:trHeight w:val="228"/>
      </w:trPr>
      <w:tc>
        <w:tcPr>
          <w:tcW w:w="3805" w:type="dxa"/>
          <w:vMerge/>
          <w:shd w:val="clear" w:color="auto" w:fill="auto"/>
        </w:tcPr>
        <w:p w14:paraId="06C77D31" w14:textId="77777777" w:rsidR="00CE7824" w:rsidRPr="008F2CCC" w:rsidRDefault="00CE7824" w:rsidP="00200BFC">
          <w:pPr>
            <w:rPr>
              <w:rFonts w:ascii="Palatino Linotype" w:hAnsi="Palatino Linotype"/>
              <w:b/>
              <w:sz w:val="22"/>
              <w:szCs w:val="22"/>
              <w:lang w:val="es-ES_tradnl"/>
            </w:rPr>
          </w:pPr>
        </w:p>
      </w:tc>
      <w:tc>
        <w:tcPr>
          <w:tcW w:w="3000" w:type="dxa"/>
          <w:shd w:val="clear" w:color="auto" w:fill="auto"/>
        </w:tcPr>
        <w:p w14:paraId="2E1A72B4" w14:textId="77777777" w:rsidR="00CE7824" w:rsidRPr="008F2CCC" w:rsidRDefault="00CE7824"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2DCC153D" w:rsidR="00CE7824" w:rsidRPr="00DC41C8" w:rsidRDefault="00CE7824" w:rsidP="00067587">
          <w:pPr>
            <w:jc w:val="both"/>
            <w:rPr>
              <w:rFonts w:ascii="Palatino Linotype" w:hAnsi="Palatino Linotype"/>
              <w:b/>
              <w:sz w:val="22"/>
              <w:szCs w:val="22"/>
            </w:rPr>
          </w:pPr>
          <w:r>
            <w:rPr>
              <w:rFonts w:ascii="Palatino Linotype" w:hAnsi="Palatino Linotype"/>
              <w:b/>
              <w:bCs/>
              <w:sz w:val="22"/>
              <w:szCs w:val="22"/>
            </w:rPr>
            <w:t xml:space="preserve">Ayuntamiento de </w:t>
          </w:r>
          <w:r w:rsidR="00067587" w:rsidRPr="00067587">
            <w:rPr>
              <w:rFonts w:ascii="Palatino Linotype" w:hAnsi="Palatino Linotype"/>
              <w:b/>
              <w:bCs/>
              <w:sz w:val="22"/>
              <w:szCs w:val="22"/>
            </w:rPr>
            <w:t>Cuautitlán Izcalli</w:t>
          </w:r>
        </w:p>
      </w:tc>
    </w:tr>
    <w:tr w:rsidR="00CE7824" w:rsidRPr="008F2CCC" w14:paraId="0F114FF0" w14:textId="77777777" w:rsidTr="00EB19F2">
      <w:tc>
        <w:tcPr>
          <w:tcW w:w="3805" w:type="dxa"/>
          <w:vMerge/>
          <w:shd w:val="clear" w:color="auto" w:fill="auto"/>
        </w:tcPr>
        <w:p w14:paraId="4CCB64BA" w14:textId="77777777" w:rsidR="00CE7824" w:rsidRPr="008F2CCC" w:rsidRDefault="00CE7824" w:rsidP="00200BFC">
          <w:pPr>
            <w:rPr>
              <w:rFonts w:ascii="Palatino Linotype" w:hAnsi="Palatino Linotype"/>
              <w:b/>
              <w:sz w:val="22"/>
              <w:szCs w:val="22"/>
              <w:lang w:val="es-ES_tradnl"/>
            </w:rPr>
          </w:pPr>
        </w:p>
      </w:tc>
      <w:tc>
        <w:tcPr>
          <w:tcW w:w="3000" w:type="dxa"/>
          <w:shd w:val="clear" w:color="auto" w:fill="auto"/>
        </w:tcPr>
        <w:p w14:paraId="31E422EA" w14:textId="06DD5192" w:rsidR="00CE7824" w:rsidRPr="008F2CCC" w:rsidRDefault="00CE7824"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CE7824" w:rsidRPr="008F2CCC" w:rsidRDefault="00CE7824"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CE7824" w:rsidRPr="0010196A" w:rsidRDefault="00CE7824"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858D6"/>
    <w:multiLevelType w:val="hybridMultilevel"/>
    <w:tmpl w:val="C9DA438C"/>
    <w:lvl w:ilvl="0" w:tplc="7E109A44">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4E53C1F"/>
    <w:multiLevelType w:val="hybridMultilevel"/>
    <w:tmpl w:val="7CE040E6"/>
    <w:lvl w:ilvl="0" w:tplc="EE76E2F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AA142FA"/>
    <w:multiLevelType w:val="hybridMultilevel"/>
    <w:tmpl w:val="4204ECF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1DB96DFE"/>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222A7F"/>
    <w:multiLevelType w:val="hybridMultilevel"/>
    <w:tmpl w:val="EC52C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39F4BC0"/>
    <w:multiLevelType w:val="hybridMultilevel"/>
    <w:tmpl w:val="A84AAC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0802C8"/>
    <w:multiLevelType w:val="hybridMultilevel"/>
    <w:tmpl w:val="A21A33B8"/>
    <w:lvl w:ilvl="0" w:tplc="3AF2C2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9840A6D"/>
    <w:multiLevelType w:val="hybridMultilevel"/>
    <w:tmpl w:val="87C415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9C76F4"/>
    <w:multiLevelType w:val="hybridMultilevel"/>
    <w:tmpl w:val="88C21F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A93DDD"/>
    <w:multiLevelType w:val="hybridMultilevel"/>
    <w:tmpl w:val="09100C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C21B5F"/>
    <w:multiLevelType w:val="hybridMultilevel"/>
    <w:tmpl w:val="3EDCFA40"/>
    <w:lvl w:ilvl="0" w:tplc="939407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295CDC"/>
    <w:multiLevelType w:val="hybridMultilevel"/>
    <w:tmpl w:val="7FB26CF0"/>
    <w:lvl w:ilvl="0" w:tplc="5F34E1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 w15:restartNumberingAfterBreak="0">
    <w:nsid w:val="726C5900"/>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43204EE"/>
    <w:multiLevelType w:val="hybridMultilevel"/>
    <w:tmpl w:val="576E7878"/>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75050FDE"/>
    <w:multiLevelType w:val="hybridMultilevel"/>
    <w:tmpl w:val="DC5096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5FF032B"/>
    <w:multiLevelType w:val="hybridMultilevel"/>
    <w:tmpl w:val="81DAFA8C"/>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2"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7"/>
  </w:num>
  <w:num w:numId="2">
    <w:abstractNumId w:val="5"/>
  </w:num>
  <w:num w:numId="3">
    <w:abstractNumId w:val="22"/>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3"/>
  </w:num>
  <w:num w:numId="10">
    <w:abstractNumId w:val="19"/>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
  </w:num>
  <w:num w:numId="14">
    <w:abstractNumId w:val="1"/>
  </w:num>
  <w:num w:numId="15">
    <w:abstractNumId w:val="11"/>
  </w:num>
  <w:num w:numId="16">
    <w:abstractNumId w:val="12"/>
  </w:num>
  <w:num w:numId="17">
    <w:abstractNumId w:val="17"/>
  </w:num>
  <w:num w:numId="18">
    <w:abstractNumId w:val="21"/>
  </w:num>
  <w:num w:numId="19">
    <w:abstractNumId w:val="20"/>
  </w:num>
  <w:num w:numId="20">
    <w:abstractNumId w:val="0"/>
  </w:num>
  <w:num w:numId="21">
    <w:abstractNumId w:val="3"/>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271"/>
    <w:rsid w:val="000018B7"/>
    <w:rsid w:val="00001ADA"/>
    <w:rsid w:val="0000258A"/>
    <w:rsid w:val="000025F0"/>
    <w:rsid w:val="0000265E"/>
    <w:rsid w:val="0000267C"/>
    <w:rsid w:val="000026CD"/>
    <w:rsid w:val="00002897"/>
    <w:rsid w:val="00002A00"/>
    <w:rsid w:val="00002E83"/>
    <w:rsid w:val="0000328A"/>
    <w:rsid w:val="00003693"/>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AD2"/>
    <w:rsid w:val="00011EDE"/>
    <w:rsid w:val="000122AB"/>
    <w:rsid w:val="000123CB"/>
    <w:rsid w:val="00012718"/>
    <w:rsid w:val="00012A00"/>
    <w:rsid w:val="00013023"/>
    <w:rsid w:val="0001348F"/>
    <w:rsid w:val="00013537"/>
    <w:rsid w:val="00013986"/>
    <w:rsid w:val="00013EBF"/>
    <w:rsid w:val="000142C0"/>
    <w:rsid w:val="00014452"/>
    <w:rsid w:val="00014764"/>
    <w:rsid w:val="0001491A"/>
    <w:rsid w:val="00014E91"/>
    <w:rsid w:val="000159A4"/>
    <w:rsid w:val="00015DDC"/>
    <w:rsid w:val="00016006"/>
    <w:rsid w:val="000160C6"/>
    <w:rsid w:val="0001612D"/>
    <w:rsid w:val="000164B0"/>
    <w:rsid w:val="00016631"/>
    <w:rsid w:val="00016A2B"/>
    <w:rsid w:val="000170F4"/>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5F07"/>
    <w:rsid w:val="000260C7"/>
    <w:rsid w:val="000266B6"/>
    <w:rsid w:val="0002685C"/>
    <w:rsid w:val="0002690E"/>
    <w:rsid w:val="00026A3C"/>
    <w:rsid w:val="00026C73"/>
    <w:rsid w:val="00026D5F"/>
    <w:rsid w:val="00026FD0"/>
    <w:rsid w:val="00027195"/>
    <w:rsid w:val="000272F4"/>
    <w:rsid w:val="00027B0A"/>
    <w:rsid w:val="00027BB8"/>
    <w:rsid w:val="0003033D"/>
    <w:rsid w:val="00030B10"/>
    <w:rsid w:val="00030D1C"/>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4C95"/>
    <w:rsid w:val="00035676"/>
    <w:rsid w:val="00035C89"/>
    <w:rsid w:val="00035CDF"/>
    <w:rsid w:val="00036439"/>
    <w:rsid w:val="000364B0"/>
    <w:rsid w:val="00036B1A"/>
    <w:rsid w:val="00036B67"/>
    <w:rsid w:val="00037C6C"/>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3FDB"/>
    <w:rsid w:val="0004425E"/>
    <w:rsid w:val="00044351"/>
    <w:rsid w:val="000446CF"/>
    <w:rsid w:val="00044856"/>
    <w:rsid w:val="0004496C"/>
    <w:rsid w:val="000449C9"/>
    <w:rsid w:val="00044D0E"/>
    <w:rsid w:val="000454E2"/>
    <w:rsid w:val="00045F26"/>
    <w:rsid w:val="000464A3"/>
    <w:rsid w:val="000465A8"/>
    <w:rsid w:val="0004663C"/>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116"/>
    <w:rsid w:val="000668F7"/>
    <w:rsid w:val="00066A54"/>
    <w:rsid w:val="00066B22"/>
    <w:rsid w:val="00066CF4"/>
    <w:rsid w:val="00066D71"/>
    <w:rsid w:val="0006715F"/>
    <w:rsid w:val="00067477"/>
    <w:rsid w:val="00067587"/>
    <w:rsid w:val="00067C7D"/>
    <w:rsid w:val="000700AE"/>
    <w:rsid w:val="000703DE"/>
    <w:rsid w:val="000706A0"/>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3CC8"/>
    <w:rsid w:val="00073F98"/>
    <w:rsid w:val="0007436D"/>
    <w:rsid w:val="0007450E"/>
    <w:rsid w:val="00074CF8"/>
    <w:rsid w:val="00075283"/>
    <w:rsid w:val="00075615"/>
    <w:rsid w:val="0007587F"/>
    <w:rsid w:val="00075B41"/>
    <w:rsid w:val="00075CEB"/>
    <w:rsid w:val="00075EA3"/>
    <w:rsid w:val="0007612A"/>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5229"/>
    <w:rsid w:val="0008542A"/>
    <w:rsid w:val="00085585"/>
    <w:rsid w:val="00085973"/>
    <w:rsid w:val="00085A8A"/>
    <w:rsid w:val="00085E1B"/>
    <w:rsid w:val="000861FF"/>
    <w:rsid w:val="0008668D"/>
    <w:rsid w:val="00086980"/>
    <w:rsid w:val="0008710F"/>
    <w:rsid w:val="00087913"/>
    <w:rsid w:val="00087AE7"/>
    <w:rsid w:val="00087D47"/>
    <w:rsid w:val="00090260"/>
    <w:rsid w:val="000905E7"/>
    <w:rsid w:val="00090790"/>
    <w:rsid w:val="00090ACA"/>
    <w:rsid w:val="00090C67"/>
    <w:rsid w:val="00090CC8"/>
    <w:rsid w:val="00091130"/>
    <w:rsid w:val="0009127F"/>
    <w:rsid w:val="00091C47"/>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8AC"/>
    <w:rsid w:val="000A7958"/>
    <w:rsid w:val="000A7B48"/>
    <w:rsid w:val="000B0D9B"/>
    <w:rsid w:val="000B11B2"/>
    <w:rsid w:val="000B126F"/>
    <w:rsid w:val="000B13D3"/>
    <w:rsid w:val="000B17C5"/>
    <w:rsid w:val="000B17FD"/>
    <w:rsid w:val="000B1C78"/>
    <w:rsid w:val="000B1F89"/>
    <w:rsid w:val="000B20AC"/>
    <w:rsid w:val="000B21B8"/>
    <w:rsid w:val="000B2F55"/>
    <w:rsid w:val="000B3238"/>
    <w:rsid w:val="000B33E7"/>
    <w:rsid w:val="000B3DC6"/>
    <w:rsid w:val="000B3EF0"/>
    <w:rsid w:val="000B3FFD"/>
    <w:rsid w:val="000B4067"/>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977"/>
    <w:rsid w:val="000D2BC0"/>
    <w:rsid w:val="000D3194"/>
    <w:rsid w:val="000D348A"/>
    <w:rsid w:val="000D3E87"/>
    <w:rsid w:val="000D447F"/>
    <w:rsid w:val="000D4572"/>
    <w:rsid w:val="000D4C88"/>
    <w:rsid w:val="000D5436"/>
    <w:rsid w:val="000D58EC"/>
    <w:rsid w:val="000D5B7F"/>
    <w:rsid w:val="000D5D68"/>
    <w:rsid w:val="000D5DB8"/>
    <w:rsid w:val="000D60B2"/>
    <w:rsid w:val="000D6ADD"/>
    <w:rsid w:val="000D6BA3"/>
    <w:rsid w:val="000D70F7"/>
    <w:rsid w:val="000D72D0"/>
    <w:rsid w:val="000D75A0"/>
    <w:rsid w:val="000D7A98"/>
    <w:rsid w:val="000D7B2D"/>
    <w:rsid w:val="000E063E"/>
    <w:rsid w:val="000E06D1"/>
    <w:rsid w:val="000E07B7"/>
    <w:rsid w:val="000E0B02"/>
    <w:rsid w:val="000E0D35"/>
    <w:rsid w:val="000E100D"/>
    <w:rsid w:val="000E1359"/>
    <w:rsid w:val="000E1C5E"/>
    <w:rsid w:val="000E1C6A"/>
    <w:rsid w:val="000E22EF"/>
    <w:rsid w:val="000E255A"/>
    <w:rsid w:val="000E318D"/>
    <w:rsid w:val="000E35FF"/>
    <w:rsid w:val="000E37EC"/>
    <w:rsid w:val="000E38D1"/>
    <w:rsid w:val="000E44DE"/>
    <w:rsid w:val="000E46D9"/>
    <w:rsid w:val="000E47C0"/>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23"/>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070"/>
    <w:rsid w:val="000F54D4"/>
    <w:rsid w:val="000F55B8"/>
    <w:rsid w:val="000F55EC"/>
    <w:rsid w:val="000F5B87"/>
    <w:rsid w:val="000F62F8"/>
    <w:rsid w:val="000F641C"/>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B9B"/>
    <w:rsid w:val="001049BA"/>
    <w:rsid w:val="00104A6F"/>
    <w:rsid w:val="00104BFE"/>
    <w:rsid w:val="00104E56"/>
    <w:rsid w:val="00104FA3"/>
    <w:rsid w:val="0010553A"/>
    <w:rsid w:val="00106114"/>
    <w:rsid w:val="00106268"/>
    <w:rsid w:val="001063BB"/>
    <w:rsid w:val="00106A20"/>
    <w:rsid w:val="00106B41"/>
    <w:rsid w:val="00106FBF"/>
    <w:rsid w:val="00107838"/>
    <w:rsid w:val="00107FBF"/>
    <w:rsid w:val="00110405"/>
    <w:rsid w:val="00110414"/>
    <w:rsid w:val="00110588"/>
    <w:rsid w:val="00110599"/>
    <w:rsid w:val="00111236"/>
    <w:rsid w:val="00111746"/>
    <w:rsid w:val="00111BBA"/>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866"/>
    <w:rsid w:val="00123335"/>
    <w:rsid w:val="001237D8"/>
    <w:rsid w:val="00124065"/>
    <w:rsid w:val="00124622"/>
    <w:rsid w:val="001246A7"/>
    <w:rsid w:val="001246D6"/>
    <w:rsid w:val="00124F3F"/>
    <w:rsid w:val="00124F52"/>
    <w:rsid w:val="00125459"/>
    <w:rsid w:val="00125997"/>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0E6"/>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4F3"/>
    <w:rsid w:val="00143729"/>
    <w:rsid w:val="00143B3F"/>
    <w:rsid w:val="0014409A"/>
    <w:rsid w:val="00144423"/>
    <w:rsid w:val="001445EB"/>
    <w:rsid w:val="00144BB9"/>
    <w:rsid w:val="0014538F"/>
    <w:rsid w:val="0014543D"/>
    <w:rsid w:val="00145F32"/>
    <w:rsid w:val="00145FC9"/>
    <w:rsid w:val="00146317"/>
    <w:rsid w:val="001468C4"/>
    <w:rsid w:val="00146D8A"/>
    <w:rsid w:val="001471C8"/>
    <w:rsid w:val="0014732A"/>
    <w:rsid w:val="00147CE4"/>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49E4"/>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B4"/>
    <w:rsid w:val="00160C20"/>
    <w:rsid w:val="00160CAC"/>
    <w:rsid w:val="0016129C"/>
    <w:rsid w:val="00161318"/>
    <w:rsid w:val="00161607"/>
    <w:rsid w:val="00161664"/>
    <w:rsid w:val="00161908"/>
    <w:rsid w:val="00161CA4"/>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A3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31"/>
    <w:rsid w:val="00170EDE"/>
    <w:rsid w:val="0017152E"/>
    <w:rsid w:val="0017174F"/>
    <w:rsid w:val="00171E23"/>
    <w:rsid w:val="0017227B"/>
    <w:rsid w:val="00172612"/>
    <w:rsid w:val="00172EC4"/>
    <w:rsid w:val="00173460"/>
    <w:rsid w:val="0017359D"/>
    <w:rsid w:val="001737DF"/>
    <w:rsid w:val="00173A37"/>
    <w:rsid w:val="00175590"/>
    <w:rsid w:val="00175682"/>
    <w:rsid w:val="001757B6"/>
    <w:rsid w:val="00175805"/>
    <w:rsid w:val="0017580D"/>
    <w:rsid w:val="00175A35"/>
    <w:rsid w:val="00175C5F"/>
    <w:rsid w:val="00175CC8"/>
    <w:rsid w:val="00175EBB"/>
    <w:rsid w:val="00175F6E"/>
    <w:rsid w:val="00175FE0"/>
    <w:rsid w:val="0017658A"/>
    <w:rsid w:val="00176755"/>
    <w:rsid w:val="001769F3"/>
    <w:rsid w:val="001779E0"/>
    <w:rsid w:val="00177BBD"/>
    <w:rsid w:val="00177E7F"/>
    <w:rsid w:val="00177F5F"/>
    <w:rsid w:val="00180098"/>
    <w:rsid w:val="001802A0"/>
    <w:rsid w:val="00181040"/>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43"/>
    <w:rsid w:val="00184A75"/>
    <w:rsid w:val="00184F8D"/>
    <w:rsid w:val="0018518A"/>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0F85"/>
    <w:rsid w:val="0019130A"/>
    <w:rsid w:val="00191B16"/>
    <w:rsid w:val="001924B9"/>
    <w:rsid w:val="0019287A"/>
    <w:rsid w:val="00192B47"/>
    <w:rsid w:val="00192EEF"/>
    <w:rsid w:val="00193107"/>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3EC"/>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471"/>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5D0A"/>
    <w:rsid w:val="001B626B"/>
    <w:rsid w:val="001B6521"/>
    <w:rsid w:val="001B6EFE"/>
    <w:rsid w:val="001B713E"/>
    <w:rsid w:val="001B720A"/>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2B7F"/>
    <w:rsid w:val="001C3B4D"/>
    <w:rsid w:val="001C3FB7"/>
    <w:rsid w:val="001C3FC5"/>
    <w:rsid w:val="001C40A4"/>
    <w:rsid w:val="001C4310"/>
    <w:rsid w:val="001C45B4"/>
    <w:rsid w:val="001C4E80"/>
    <w:rsid w:val="001C4F78"/>
    <w:rsid w:val="001C55E0"/>
    <w:rsid w:val="001C6036"/>
    <w:rsid w:val="001C60DC"/>
    <w:rsid w:val="001C6347"/>
    <w:rsid w:val="001C64CB"/>
    <w:rsid w:val="001C6A4B"/>
    <w:rsid w:val="001C6C96"/>
    <w:rsid w:val="001C70A8"/>
    <w:rsid w:val="001C70C5"/>
    <w:rsid w:val="001C729E"/>
    <w:rsid w:val="001C7515"/>
    <w:rsid w:val="001D02C9"/>
    <w:rsid w:val="001D0333"/>
    <w:rsid w:val="001D03A9"/>
    <w:rsid w:val="001D0D4A"/>
    <w:rsid w:val="001D1147"/>
    <w:rsid w:val="001D1592"/>
    <w:rsid w:val="001D18ED"/>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1D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619"/>
    <w:rsid w:val="001E5710"/>
    <w:rsid w:val="001E6266"/>
    <w:rsid w:val="001E6314"/>
    <w:rsid w:val="001E644B"/>
    <w:rsid w:val="001E666C"/>
    <w:rsid w:val="001E66C8"/>
    <w:rsid w:val="001E6975"/>
    <w:rsid w:val="001E6CE5"/>
    <w:rsid w:val="001E6D9A"/>
    <w:rsid w:val="001E6DCB"/>
    <w:rsid w:val="001E6DD1"/>
    <w:rsid w:val="001E6DEF"/>
    <w:rsid w:val="001E70C8"/>
    <w:rsid w:val="001E7550"/>
    <w:rsid w:val="001E7B88"/>
    <w:rsid w:val="001E7F57"/>
    <w:rsid w:val="001F0129"/>
    <w:rsid w:val="001F01FC"/>
    <w:rsid w:val="001F0238"/>
    <w:rsid w:val="001F0755"/>
    <w:rsid w:val="001F0CAB"/>
    <w:rsid w:val="001F0D27"/>
    <w:rsid w:val="001F15D8"/>
    <w:rsid w:val="001F1C5B"/>
    <w:rsid w:val="001F1EC5"/>
    <w:rsid w:val="001F1F43"/>
    <w:rsid w:val="001F26EF"/>
    <w:rsid w:val="001F2A8A"/>
    <w:rsid w:val="001F3670"/>
    <w:rsid w:val="001F3BCC"/>
    <w:rsid w:val="001F4007"/>
    <w:rsid w:val="001F429F"/>
    <w:rsid w:val="001F493D"/>
    <w:rsid w:val="001F4B32"/>
    <w:rsid w:val="001F4BE7"/>
    <w:rsid w:val="001F4EAA"/>
    <w:rsid w:val="001F5124"/>
    <w:rsid w:val="001F529F"/>
    <w:rsid w:val="001F5AC5"/>
    <w:rsid w:val="001F5B1C"/>
    <w:rsid w:val="001F6409"/>
    <w:rsid w:val="001F6D6E"/>
    <w:rsid w:val="001F6EC4"/>
    <w:rsid w:val="001F6F43"/>
    <w:rsid w:val="001F6F8E"/>
    <w:rsid w:val="001F721B"/>
    <w:rsid w:val="001F7C05"/>
    <w:rsid w:val="001F7EE8"/>
    <w:rsid w:val="001F7F0F"/>
    <w:rsid w:val="001F7FB1"/>
    <w:rsid w:val="00200BFC"/>
    <w:rsid w:val="00200E18"/>
    <w:rsid w:val="00200E9B"/>
    <w:rsid w:val="002011E1"/>
    <w:rsid w:val="00201538"/>
    <w:rsid w:val="002015C4"/>
    <w:rsid w:val="002018F0"/>
    <w:rsid w:val="00201D37"/>
    <w:rsid w:val="00201EFA"/>
    <w:rsid w:val="00202210"/>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E0"/>
    <w:rsid w:val="002055F2"/>
    <w:rsid w:val="0020564A"/>
    <w:rsid w:val="00205684"/>
    <w:rsid w:val="00205BDE"/>
    <w:rsid w:val="002064B3"/>
    <w:rsid w:val="00206BB0"/>
    <w:rsid w:val="00206EF4"/>
    <w:rsid w:val="00206FE6"/>
    <w:rsid w:val="0020772A"/>
    <w:rsid w:val="00207FC6"/>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41DB"/>
    <w:rsid w:val="00214839"/>
    <w:rsid w:val="00214E35"/>
    <w:rsid w:val="00215064"/>
    <w:rsid w:val="0021511B"/>
    <w:rsid w:val="002153E5"/>
    <w:rsid w:val="002156E0"/>
    <w:rsid w:val="00215701"/>
    <w:rsid w:val="002159F8"/>
    <w:rsid w:val="00215B43"/>
    <w:rsid w:val="00215C9B"/>
    <w:rsid w:val="00215D98"/>
    <w:rsid w:val="00215DCB"/>
    <w:rsid w:val="00215E36"/>
    <w:rsid w:val="00216055"/>
    <w:rsid w:val="00216EF2"/>
    <w:rsid w:val="002176D1"/>
    <w:rsid w:val="00217725"/>
    <w:rsid w:val="002178DB"/>
    <w:rsid w:val="0021793F"/>
    <w:rsid w:val="00217E00"/>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A16"/>
    <w:rsid w:val="00222DA0"/>
    <w:rsid w:val="00222E6E"/>
    <w:rsid w:val="00222E7B"/>
    <w:rsid w:val="002235D2"/>
    <w:rsid w:val="00223A8C"/>
    <w:rsid w:val="00223E52"/>
    <w:rsid w:val="00224575"/>
    <w:rsid w:val="0022458E"/>
    <w:rsid w:val="00224633"/>
    <w:rsid w:val="002248D9"/>
    <w:rsid w:val="00224D65"/>
    <w:rsid w:val="00224F53"/>
    <w:rsid w:val="002251FC"/>
    <w:rsid w:val="0022532E"/>
    <w:rsid w:val="002255E0"/>
    <w:rsid w:val="00225A03"/>
    <w:rsid w:val="00225B69"/>
    <w:rsid w:val="00225C73"/>
    <w:rsid w:val="00226145"/>
    <w:rsid w:val="00226147"/>
    <w:rsid w:val="00226CD8"/>
    <w:rsid w:val="00227081"/>
    <w:rsid w:val="00227335"/>
    <w:rsid w:val="0022780C"/>
    <w:rsid w:val="00227F49"/>
    <w:rsid w:val="00227FFD"/>
    <w:rsid w:val="00230127"/>
    <w:rsid w:val="00230201"/>
    <w:rsid w:val="00230439"/>
    <w:rsid w:val="00230597"/>
    <w:rsid w:val="0023085B"/>
    <w:rsid w:val="00230952"/>
    <w:rsid w:val="00230CB8"/>
    <w:rsid w:val="00231113"/>
    <w:rsid w:val="002312F9"/>
    <w:rsid w:val="002315FB"/>
    <w:rsid w:val="00231655"/>
    <w:rsid w:val="00231AC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53CC"/>
    <w:rsid w:val="0023574C"/>
    <w:rsid w:val="00235CDE"/>
    <w:rsid w:val="00235E84"/>
    <w:rsid w:val="002362D3"/>
    <w:rsid w:val="002366F9"/>
    <w:rsid w:val="00236C1D"/>
    <w:rsid w:val="00237083"/>
    <w:rsid w:val="002373B0"/>
    <w:rsid w:val="002401C1"/>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58E7"/>
    <w:rsid w:val="002460C9"/>
    <w:rsid w:val="002460DC"/>
    <w:rsid w:val="002460FF"/>
    <w:rsid w:val="002467A3"/>
    <w:rsid w:val="0024682A"/>
    <w:rsid w:val="0024732B"/>
    <w:rsid w:val="002475F7"/>
    <w:rsid w:val="0024785C"/>
    <w:rsid w:val="00247ADF"/>
    <w:rsid w:val="00247D2B"/>
    <w:rsid w:val="00247FF9"/>
    <w:rsid w:val="00250F99"/>
    <w:rsid w:val="00251009"/>
    <w:rsid w:val="00251448"/>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303"/>
    <w:rsid w:val="00262DF8"/>
    <w:rsid w:val="00263645"/>
    <w:rsid w:val="00263ABE"/>
    <w:rsid w:val="00263BFE"/>
    <w:rsid w:val="002651AD"/>
    <w:rsid w:val="002653BD"/>
    <w:rsid w:val="00265BDA"/>
    <w:rsid w:val="00265CEC"/>
    <w:rsid w:val="00265D9D"/>
    <w:rsid w:val="00265F1F"/>
    <w:rsid w:val="002660D2"/>
    <w:rsid w:val="00267BC7"/>
    <w:rsid w:val="0027005C"/>
    <w:rsid w:val="0027008F"/>
    <w:rsid w:val="002702BD"/>
    <w:rsid w:val="00270404"/>
    <w:rsid w:val="0027072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C98"/>
    <w:rsid w:val="00282F6C"/>
    <w:rsid w:val="00283424"/>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AC3"/>
    <w:rsid w:val="00293F4A"/>
    <w:rsid w:val="00294127"/>
    <w:rsid w:val="00294BD2"/>
    <w:rsid w:val="00294EE7"/>
    <w:rsid w:val="0029525F"/>
    <w:rsid w:val="002959EB"/>
    <w:rsid w:val="002965E4"/>
    <w:rsid w:val="002966ED"/>
    <w:rsid w:val="00296AFD"/>
    <w:rsid w:val="00296F09"/>
    <w:rsid w:val="00297165"/>
    <w:rsid w:val="00297453"/>
    <w:rsid w:val="00297A56"/>
    <w:rsid w:val="002A0866"/>
    <w:rsid w:val="002A0A30"/>
    <w:rsid w:val="002A0D34"/>
    <w:rsid w:val="002A0DD8"/>
    <w:rsid w:val="002A1156"/>
    <w:rsid w:val="002A1348"/>
    <w:rsid w:val="002A157A"/>
    <w:rsid w:val="002A16E7"/>
    <w:rsid w:val="002A1D6C"/>
    <w:rsid w:val="002A2197"/>
    <w:rsid w:val="002A2745"/>
    <w:rsid w:val="002A27CA"/>
    <w:rsid w:val="002A2814"/>
    <w:rsid w:val="002A2AC2"/>
    <w:rsid w:val="002A3240"/>
    <w:rsid w:val="002A3253"/>
    <w:rsid w:val="002A3502"/>
    <w:rsid w:val="002A3ABB"/>
    <w:rsid w:val="002A3B29"/>
    <w:rsid w:val="002A3B83"/>
    <w:rsid w:val="002A40A0"/>
    <w:rsid w:val="002A4200"/>
    <w:rsid w:val="002A425A"/>
    <w:rsid w:val="002A462C"/>
    <w:rsid w:val="002A4876"/>
    <w:rsid w:val="002A4A2A"/>
    <w:rsid w:val="002A4F20"/>
    <w:rsid w:val="002A4FBB"/>
    <w:rsid w:val="002A5A7C"/>
    <w:rsid w:val="002A5B1A"/>
    <w:rsid w:val="002A5E0D"/>
    <w:rsid w:val="002A616A"/>
    <w:rsid w:val="002A7028"/>
    <w:rsid w:val="002A707F"/>
    <w:rsid w:val="002A716F"/>
    <w:rsid w:val="002A7ADC"/>
    <w:rsid w:val="002B0232"/>
    <w:rsid w:val="002B040B"/>
    <w:rsid w:val="002B097F"/>
    <w:rsid w:val="002B0E2D"/>
    <w:rsid w:val="002B0E32"/>
    <w:rsid w:val="002B1211"/>
    <w:rsid w:val="002B128D"/>
    <w:rsid w:val="002B1EFF"/>
    <w:rsid w:val="002B1F09"/>
    <w:rsid w:val="002B2608"/>
    <w:rsid w:val="002B285A"/>
    <w:rsid w:val="002B29D7"/>
    <w:rsid w:val="002B2AF4"/>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4D5D"/>
    <w:rsid w:val="002C6CE9"/>
    <w:rsid w:val="002C6DE8"/>
    <w:rsid w:val="002C742B"/>
    <w:rsid w:val="002C755B"/>
    <w:rsid w:val="002C783E"/>
    <w:rsid w:val="002C798F"/>
    <w:rsid w:val="002C79B8"/>
    <w:rsid w:val="002D0AD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FB"/>
    <w:rsid w:val="002E43B6"/>
    <w:rsid w:val="002E45A1"/>
    <w:rsid w:val="002E46F6"/>
    <w:rsid w:val="002E4B41"/>
    <w:rsid w:val="002E5107"/>
    <w:rsid w:val="002E55D2"/>
    <w:rsid w:val="002E570A"/>
    <w:rsid w:val="002E5E0D"/>
    <w:rsid w:val="002E5E59"/>
    <w:rsid w:val="002E68B9"/>
    <w:rsid w:val="002E6DFA"/>
    <w:rsid w:val="002E79BD"/>
    <w:rsid w:val="002E7B6A"/>
    <w:rsid w:val="002F0350"/>
    <w:rsid w:val="002F0740"/>
    <w:rsid w:val="002F0A76"/>
    <w:rsid w:val="002F0C82"/>
    <w:rsid w:val="002F0E24"/>
    <w:rsid w:val="002F0E65"/>
    <w:rsid w:val="002F0F54"/>
    <w:rsid w:val="002F13F4"/>
    <w:rsid w:val="002F15FC"/>
    <w:rsid w:val="002F17AD"/>
    <w:rsid w:val="002F18E7"/>
    <w:rsid w:val="002F1A03"/>
    <w:rsid w:val="002F1A28"/>
    <w:rsid w:val="002F1A7D"/>
    <w:rsid w:val="002F1D86"/>
    <w:rsid w:val="002F1FA3"/>
    <w:rsid w:val="002F21D6"/>
    <w:rsid w:val="002F2653"/>
    <w:rsid w:val="002F274B"/>
    <w:rsid w:val="002F281F"/>
    <w:rsid w:val="002F2934"/>
    <w:rsid w:val="002F29AD"/>
    <w:rsid w:val="002F2B1C"/>
    <w:rsid w:val="002F35AB"/>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AE4"/>
    <w:rsid w:val="002F6E11"/>
    <w:rsid w:val="002F7564"/>
    <w:rsid w:val="002F75C6"/>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4C1"/>
    <w:rsid w:val="00304A29"/>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6A80"/>
    <w:rsid w:val="00316C42"/>
    <w:rsid w:val="00316C86"/>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A9E"/>
    <w:rsid w:val="00330C3B"/>
    <w:rsid w:val="00330D04"/>
    <w:rsid w:val="0033134C"/>
    <w:rsid w:val="0033148E"/>
    <w:rsid w:val="00331783"/>
    <w:rsid w:val="00331A1A"/>
    <w:rsid w:val="00331D23"/>
    <w:rsid w:val="00331F1D"/>
    <w:rsid w:val="0033214C"/>
    <w:rsid w:val="003328F2"/>
    <w:rsid w:val="00332BD1"/>
    <w:rsid w:val="00332DB8"/>
    <w:rsid w:val="00333541"/>
    <w:rsid w:val="0033371A"/>
    <w:rsid w:val="0033392B"/>
    <w:rsid w:val="00334014"/>
    <w:rsid w:val="003341A1"/>
    <w:rsid w:val="003343F4"/>
    <w:rsid w:val="003347AD"/>
    <w:rsid w:val="00334840"/>
    <w:rsid w:val="00334D75"/>
    <w:rsid w:val="00335A01"/>
    <w:rsid w:val="00335D6D"/>
    <w:rsid w:val="00335EB8"/>
    <w:rsid w:val="00336188"/>
    <w:rsid w:val="00336276"/>
    <w:rsid w:val="0033635E"/>
    <w:rsid w:val="0033796E"/>
    <w:rsid w:val="00337A9A"/>
    <w:rsid w:val="00337AB4"/>
    <w:rsid w:val="003402BA"/>
    <w:rsid w:val="003405E7"/>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6CD"/>
    <w:rsid w:val="003478EC"/>
    <w:rsid w:val="00347A55"/>
    <w:rsid w:val="00350911"/>
    <w:rsid w:val="00350FCE"/>
    <w:rsid w:val="00351CDC"/>
    <w:rsid w:val="00351F0F"/>
    <w:rsid w:val="003524B2"/>
    <w:rsid w:val="003526CF"/>
    <w:rsid w:val="00352A42"/>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57DD6"/>
    <w:rsid w:val="0036004B"/>
    <w:rsid w:val="003604BD"/>
    <w:rsid w:val="003604F7"/>
    <w:rsid w:val="003605BA"/>
    <w:rsid w:val="00360675"/>
    <w:rsid w:val="003606D8"/>
    <w:rsid w:val="00360A70"/>
    <w:rsid w:val="00361489"/>
    <w:rsid w:val="003622CB"/>
    <w:rsid w:val="003628F4"/>
    <w:rsid w:val="0036299D"/>
    <w:rsid w:val="0036306A"/>
    <w:rsid w:val="00363F36"/>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B00"/>
    <w:rsid w:val="00376D86"/>
    <w:rsid w:val="0037703B"/>
    <w:rsid w:val="00377100"/>
    <w:rsid w:val="003776C9"/>
    <w:rsid w:val="0037796A"/>
    <w:rsid w:val="003801C2"/>
    <w:rsid w:val="00380236"/>
    <w:rsid w:val="003807A8"/>
    <w:rsid w:val="00380A53"/>
    <w:rsid w:val="00380C9E"/>
    <w:rsid w:val="003815E1"/>
    <w:rsid w:val="00382A1D"/>
    <w:rsid w:val="00383658"/>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87DDE"/>
    <w:rsid w:val="003907F7"/>
    <w:rsid w:val="003908D3"/>
    <w:rsid w:val="00391021"/>
    <w:rsid w:val="0039141C"/>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274"/>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6B8"/>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2CB"/>
    <w:rsid w:val="003B3B43"/>
    <w:rsid w:val="003B3F9D"/>
    <w:rsid w:val="003B40CF"/>
    <w:rsid w:val="003B43CA"/>
    <w:rsid w:val="003B443B"/>
    <w:rsid w:val="003B4C16"/>
    <w:rsid w:val="003B4DF9"/>
    <w:rsid w:val="003B5491"/>
    <w:rsid w:val="003B5504"/>
    <w:rsid w:val="003B5716"/>
    <w:rsid w:val="003B59E4"/>
    <w:rsid w:val="003B5C26"/>
    <w:rsid w:val="003B5C9D"/>
    <w:rsid w:val="003B5CEB"/>
    <w:rsid w:val="003B60D1"/>
    <w:rsid w:val="003B677B"/>
    <w:rsid w:val="003B6C49"/>
    <w:rsid w:val="003B712D"/>
    <w:rsid w:val="003B7471"/>
    <w:rsid w:val="003B7AA0"/>
    <w:rsid w:val="003C02C3"/>
    <w:rsid w:val="003C0396"/>
    <w:rsid w:val="003C04E5"/>
    <w:rsid w:val="003C0544"/>
    <w:rsid w:val="003C0560"/>
    <w:rsid w:val="003C0C03"/>
    <w:rsid w:val="003C0C4B"/>
    <w:rsid w:val="003C0D32"/>
    <w:rsid w:val="003C0F0A"/>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1F76"/>
    <w:rsid w:val="003E22B7"/>
    <w:rsid w:val="003E22CB"/>
    <w:rsid w:val="003E2402"/>
    <w:rsid w:val="003E2C19"/>
    <w:rsid w:val="003E2EA7"/>
    <w:rsid w:val="003E349B"/>
    <w:rsid w:val="003E3627"/>
    <w:rsid w:val="003E3832"/>
    <w:rsid w:val="003E3AFA"/>
    <w:rsid w:val="003E446F"/>
    <w:rsid w:val="003E4810"/>
    <w:rsid w:val="003E4896"/>
    <w:rsid w:val="003E67AD"/>
    <w:rsid w:val="003E6C51"/>
    <w:rsid w:val="003E6CF3"/>
    <w:rsid w:val="003E7169"/>
    <w:rsid w:val="003E728E"/>
    <w:rsid w:val="003E75CF"/>
    <w:rsid w:val="003E77DB"/>
    <w:rsid w:val="003E7BF9"/>
    <w:rsid w:val="003E7D00"/>
    <w:rsid w:val="003F012C"/>
    <w:rsid w:val="003F01CE"/>
    <w:rsid w:val="003F03BC"/>
    <w:rsid w:val="003F05FB"/>
    <w:rsid w:val="003F0756"/>
    <w:rsid w:val="003F0AD8"/>
    <w:rsid w:val="003F0DE1"/>
    <w:rsid w:val="003F14A0"/>
    <w:rsid w:val="003F157B"/>
    <w:rsid w:val="003F1991"/>
    <w:rsid w:val="003F1D20"/>
    <w:rsid w:val="003F1D4C"/>
    <w:rsid w:val="003F1FF7"/>
    <w:rsid w:val="003F216F"/>
    <w:rsid w:val="003F25FD"/>
    <w:rsid w:val="003F2B44"/>
    <w:rsid w:val="003F30AD"/>
    <w:rsid w:val="003F343F"/>
    <w:rsid w:val="003F38D6"/>
    <w:rsid w:val="003F3E30"/>
    <w:rsid w:val="003F48AF"/>
    <w:rsid w:val="003F4BAB"/>
    <w:rsid w:val="003F4DDF"/>
    <w:rsid w:val="003F4F0B"/>
    <w:rsid w:val="003F51D2"/>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04D"/>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16"/>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6835"/>
    <w:rsid w:val="00416A79"/>
    <w:rsid w:val="004178B9"/>
    <w:rsid w:val="00417988"/>
    <w:rsid w:val="0041799F"/>
    <w:rsid w:val="00417DEC"/>
    <w:rsid w:val="00420280"/>
    <w:rsid w:val="00420E57"/>
    <w:rsid w:val="00420F39"/>
    <w:rsid w:val="0042113C"/>
    <w:rsid w:val="00421513"/>
    <w:rsid w:val="0042151A"/>
    <w:rsid w:val="00421CA9"/>
    <w:rsid w:val="004222D4"/>
    <w:rsid w:val="00422477"/>
    <w:rsid w:val="0042247B"/>
    <w:rsid w:val="004224F4"/>
    <w:rsid w:val="00422715"/>
    <w:rsid w:val="00422DFD"/>
    <w:rsid w:val="00423153"/>
    <w:rsid w:val="004234DA"/>
    <w:rsid w:val="00423941"/>
    <w:rsid w:val="00423AA1"/>
    <w:rsid w:val="00423F82"/>
    <w:rsid w:val="004242F0"/>
    <w:rsid w:val="004246A4"/>
    <w:rsid w:val="00424B8C"/>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8F6"/>
    <w:rsid w:val="00430DA8"/>
    <w:rsid w:val="00430DCA"/>
    <w:rsid w:val="004310FE"/>
    <w:rsid w:val="0043123F"/>
    <w:rsid w:val="00431370"/>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72F3"/>
    <w:rsid w:val="00437A9D"/>
    <w:rsid w:val="00440391"/>
    <w:rsid w:val="00440475"/>
    <w:rsid w:val="00440705"/>
    <w:rsid w:val="00440840"/>
    <w:rsid w:val="004408BE"/>
    <w:rsid w:val="00440E37"/>
    <w:rsid w:val="004411B8"/>
    <w:rsid w:val="00441237"/>
    <w:rsid w:val="00441295"/>
    <w:rsid w:val="0044166E"/>
    <w:rsid w:val="00441A1C"/>
    <w:rsid w:val="00441D14"/>
    <w:rsid w:val="0044223C"/>
    <w:rsid w:val="004426FE"/>
    <w:rsid w:val="004429A8"/>
    <w:rsid w:val="00442CA8"/>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A46"/>
    <w:rsid w:val="00456B3B"/>
    <w:rsid w:val="00456EDA"/>
    <w:rsid w:val="0045772E"/>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BB5"/>
    <w:rsid w:val="00467D65"/>
    <w:rsid w:val="004703AC"/>
    <w:rsid w:val="004703EF"/>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BE6"/>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59CE"/>
    <w:rsid w:val="0048603B"/>
    <w:rsid w:val="004864D1"/>
    <w:rsid w:val="0048694F"/>
    <w:rsid w:val="004873C3"/>
    <w:rsid w:val="0048774D"/>
    <w:rsid w:val="00487B16"/>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17C"/>
    <w:rsid w:val="004933C9"/>
    <w:rsid w:val="004935D2"/>
    <w:rsid w:val="00493DAC"/>
    <w:rsid w:val="00493E3D"/>
    <w:rsid w:val="00493E71"/>
    <w:rsid w:val="00493F71"/>
    <w:rsid w:val="00494322"/>
    <w:rsid w:val="00494D8E"/>
    <w:rsid w:val="0049515D"/>
    <w:rsid w:val="00495278"/>
    <w:rsid w:val="00495455"/>
    <w:rsid w:val="00495468"/>
    <w:rsid w:val="00495796"/>
    <w:rsid w:val="00495809"/>
    <w:rsid w:val="00495E84"/>
    <w:rsid w:val="00496AB3"/>
    <w:rsid w:val="00497562"/>
    <w:rsid w:val="00497D47"/>
    <w:rsid w:val="00497FC5"/>
    <w:rsid w:val="004A04DD"/>
    <w:rsid w:val="004A0528"/>
    <w:rsid w:val="004A087A"/>
    <w:rsid w:val="004A088B"/>
    <w:rsid w:val="004A0B2B"/>
    <w:rsid w:val="004A101A"/>
    <w:rsid w:val="004A1261"/>
    <w:rsid w:val="004A1423"/>
    <w:rsid w:val="004A148B"/>
    <w:rsid w:val="004A1521"/>
    <w:rsid w:val="004A2B4D"/>
    <w:rsid w:val="004A2D8A"/>
    <w:rsid w:val="004A3B4D"/>
    <w:rsid w:val="004A40F2"/>
    <w:rsid w:val="004A45F9"/>
    <w:rsid w:val="004A4A3B"/>
    <w:rsid w:val="004A4F4D"/>
    <w:rsid w:val="004A506A"/>
    <w:rsid w:val="004A54EF"/>
    <w:rsid w:val="004A5DCC"/>
    <w:rsid w:val="004A5FA9"/>
    <w:rsid w:val="004A61CA"/>
    <w:rsid w:val="004A6217"/>
    <w:rsid w:val="004A62D6"/>
    <w:rsid w:val="004A6BB5"/>
    <w:rsid w:val="004A6CD2"/>
    <w:rsid w:val="004A6D90"/>
    <w:rsid w:val="004A7031"/>
    <w:rsid w:val="004A72F7"/>
    <w:rsid w:val="004A746B"/>
    <w:rsid w:val="004A74F1"/>
    <w:rsid w:val="004A7AEE"/>
    <w:rsid w:val="004B090C"/>
    <w:rsid w:val="004B168C"/>
    <w:rsid w:val="004B1A91"/>
    <w:rsid w:val="004B2086"/>
    <w:rsid w:val="004B2305"/>
    <w:rsid w:val="004B2B07"/>
    <w:rsid w:val="004B2C2F"/>
    <w:rsid w:val="004B2E59"/>
    <w:rsid w:val="004B3947"/>
    <w:rsid w:val="004B3B51"/>
    <w:rsid w:val="004B3DAC"/>
    <w:rsid w:val="004B4B0A"/>
    <w:rsid w:val="004B4CB8"/>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79"/>
    <w:rsid w:val="004C1950"/>
    <w:rsid w:val="004C1AE2"/>
    <w:rsid w:val="004C1E08"/>
    <w:rsid w:val="004C202E"/>
    <w:rsid w:val="004C2719"/>
    <w:rsid w:val="004C2746"/>
    <w:rsid w:val="004C2A68"/>
    <w:rsid w:val="004C2B1F"/>
    <w:rsid w:val="004C2C08"/>
    <w:rsid w:val="004C3015"/>
    <w:rsid w:val="004C35E6"/>
    <w:rsid w:val="004C3F8B"/>
    <w:rsid w:val="004C4245"/>
    <w:rsid w:val="004C45EE"/>
    <w:rsid w:val="004C46E3"/>
    <w:rsid w:val="004C4989"/>
    <w:rsid w:val="004C4C91"/>
    <w:rsid w:val="004C597A"/>
    <w:rsid w:val="004C5DF9"/>
    <w:rsid w:val="004C61E8"/>
    <w:rsid w:val="004C64C2"/>
    <w:rsid w:val="004C652E"/>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465"/>
    <w:rsid w:val="004D251F"/>
    <w:rsid w:val="004D2AAD"/>
    <w:rsid w:val="004D3C67"/>
    <w:rsid w:val="004D424C"/>
    <w:rsid w:val="004D44C8"/>
    <w:rsid w:val="004D4829"/>
    <w:rsid w:val="004D4EEC"/>
    <w:rsid w:val="004D5214"/>
    <w:rsid w:val="004D546C"/>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06C"/>
    <w:rsid w:val="004E6445"/>
    <w:rsid w:val="004E66B3"/>
    <w:rsid w:val="004E6AF7"/>
    <w:rsid w:val="004E6C22"/>
    <w:rsid w:val="004E6E9E"/>
    <w:rsid w:val="004E7738"/>
    <w:rsid w:val="004E7DED"/>
    <w:rsid w:val="004E7E86"/>
    <w:rsid w:val="004E7F4E"/>
    <w:rsid w:val="004F00D5"/>
    <w:rsid w:val="004F02D5"/>
    <w:rsid w:val="004F033F"/>
    <w:rsid w:val="004F08E9"/>
    <w:rsid w:val="004F09FF"/>
    <w:rsid w:val="004F0AA1"/>
    <w:rsid w:val="004F1609"/>
    <w:rsid w:val="004F1693"/>
    <w:rsid w:val="004F1DDE"/>
    <w:rsid w:val="004F1E8F"/>
    <w:rsid w:val="004F1EB5"/>
    <w:rsid w:val="004F2186"/>
    <w:rsid w:val="004F2412"/>
    <w:rsid w:val="004F24D6"/>
    <w:rsid w:val="004F266A"/>
    <w:rsid w:val="004F2818"/>
    <w:rsid w:val="004F28E9"/>
    <w:rsid w:val="004F293D"/>
    <w:rsid w:val="004F2952"/>
    <w:rsid w:val="004F2E12"/>
    <w:rsid w:val="004F31DC"/>
    <w:rsid w:val="004F37EB"/>
    <w:rsid w:val="004F47A8"/>
    <w:rsid w:val="004F4901"/>
    <w:rsid w:val="004F4C74"/>
    <w:rsid w:val="004F542F"/>
    <w:rsid w:val="004F5C0F"/>
    <w:rsid w:val="004F73AD"/>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5F9"/>
    <w:rsid w:val="00505D0E"/>
    <w:rsid w:val="00505E67"/>
    <w:rsid w:val="00505E88"/>
    <w:rsid w:val="00506111"/>
    <w:rsid w:val="00506349"/>
    <w:rsid w:val="00506518"/>
    <w:rsid w:val="0050674F"/>
    <w:rsid w:val="00506FF8"/>
    <w:rsid w:val="005071D8"/>
    <w:rsid w:val="005072B6"/>
    <w:rsid w:val="005076BE"/>
    <w:rsid w:val="00507CD8"/>
    <w:rsid w:val="00507ED8"/>
    <w:rsid w:val="00510359"/>
    <w:rsid w:val="0051056F"/>
    <w:rsid w:val="005107B7"/>
    <w:rsid w:val="00510993"/>
    <w:rsid w:val="00510A39"/>
    <w:rsid w:val="00510C13"/>
    <w:rsid w:val="00510DE0"/>
    <w:rsid w:val="00511C3F"/>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86D"/>
    <w:rsid w:val="00517F2B"/>
    <w:rsid w:val="00517F8D"/>
    <w:rsid w:val="0052012C"/>
    <w:rsid w:val="00520B16"/>
    <w:rsid w:val="00520CA8"/>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49F"/>
    <w:rsid w:val="00524E5E"/>
    <w:rsid w:val="005251DD"/>
    <w:rsid w:val="00525242"/>
    <w:rsid w:val="0052578D"/>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323"/>
    <w:rsid w:val="00532734"/>
    <w:rsid w:val="0053312C"/>
    <w:rsid w:val="00533289"/>
    <w:rsid w:val="00533C9B"/>
    <w:rsid w:val="005342F7"/>
    <w:rsid w:val="00534597"/>
    <w:rsid w:val="0053469A"/>
    <w:rsid w:val="005347A7"/>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6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EB"/>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3C04"/>
    <w:rsid w:val="00574031"/>
    <w:rsid w:val="005743E7"/>
    <w:rsid w:val="00574774"/>
    <w:rsid w:val="00574A7B"/>
    <w:rsid w:val="005755A0"/>
    <w:rsid w:val="00575B2B"/>
    <w:rsid w:val="00575F20"/>
    <w:rsid w:val="00576213"/>
    <w:rsid w:val="00576B1B"/>
    <w:rsid w:val="00576BEF"/>
    <w:rsid w:val="00576C21"/>
    <w:rsid w:val="00576EBA"/>
    <w:rsid w:val="005774A6"/>
    <w:rsid w:val="005774DB"/>
    <w:rsid w:val="00577656"/>
    <w:rsid w:val="00577849"/>
    <w:rsid w:val="00577F5C"/>
    <w:rsid w:val="005806E5"/>
    <w:rsid w:val="00581899"/>
    <w:rsid w:val="00581D21"/>
    <w:rsid w:val="00581EB4"/>
    <w:rsid w:val="00581F80"/>
    <w:rsid w:val="0058283F"/>
    <w:rsid w:val="00583151"/>
    <w:rsid w:val="005838F1"/>
    <w:rsid w:val="00583C42"/>
    <w:rsid w:val="00583CBF"/>
    <w:rsid w:val="00583E44"/>
    <w:rsid w:val="00583FFA"/>
    <w:rsid w:val="005843B8"/>
    <w:rsid w:val="00584500"/>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1517"/>
    <w:rsid w:val="00591DA9"/>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0B2"/>
    <w:rsid w:val="0059512E"/>
    <w:rsid w:val="0059570E"/>
    <w:rsid w:val="005962DF"/>
    <w:rsid w:val="0059663D"/>
    <w:rsid w:val="00596747"/>
    <w:rsid w:val="00596A7D"/>
    <w:rsid w:val="00596BF0"/>
    <w:rsid w:val="00596DF4"/>
    <w:rsid w:val="00597AC2"/>
    <w:rsid w:val="005A0144"/>
    <w:rsid w:val="005A0399"/>
    <w:rsid w:val="005A070A"/>
    <w:rsid w:val="005A0B26"/>
    <w:rsid w:val="005A0DD9"/>
    <w:rsid w:val="005A14E6"/>
    <w:rsid w:val="005A16A4"/>
    <w:rsid w:val="005A1BA8"/>
    <w:rsid w:val="005A1F9F"/>
    <w:rsid w:val="005A2186"/>
    <w:rsid w:val="005A2851"/>
    <w:rsid w:val="005A34E3"/>
    <w:rsid w:val="005A350C"/>
    <w:rsid w:val="005A3535"/>
    <w:rsid w:val="005A3909"/>
    <w:rsid w:val="005A3E44"/>
    <w:rsid w:val="005A4B84"/>
    <w:rsid w:val="005A4D1B"/>
    <w:rsid w:val="005A523C"/>
    <w:rsid w:val="005A5BB3"/>
    <w:rsid w:val="005A5D7B"/>
    <w:rsid w:val="005A618C"/>
    <w:rsid w:val="005A66ED"/>
    <w:rsid w:val="005A6B81"/>
    <w:rsid w:val="005A6B8F"/>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6571"/>
    <w:rsid w:val="005B68B3"/>
    <w:rsid w:val="005B6AFF"/>
    <w:rsid w:val="005B6C71"/>
    <w:rsid w:val="005B70A2"/>
    <w:rsid w:val="005B7AD1"/>
    <w:rsid w:val="005C0DCA"/>
    <w:rsid w:val="005C1875"/>
    <w:rsid w:val="005C1F8F"/>
    <w:rsid w:val="005C1FEE"/>
    <w:rsid w:val="005C21E7"/>
    <w:rsid w:val="005C23B7"/>
    <w:rsid w:val="005C25EA"/>
    <w:rsid w:val="005C267D"/>
    <w:rsid w:val="005C295E"/>
    <w:rsid w:val="005C2995"/>
    <w:rsid w:val="005C2A68"/>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A5A"/>
    <w:rsid w:val="005E1D28"/>
    <w:rsid w:val="005E1E77"/>
    <w:rsid w:val="005E2992"/>
    <w:rsid w:val="005E2AF7"/>
    <w:rsid w:val="005E30EC"/>
    <w:rsid w:val="005E336C"/>
    <w:rsid w:val="005E3AB6"/>
    <w:rsid w:val="005E483F"/>
    <w:rsid w:val="005E4AF2"/>
    <w:rsid w:val="005E4DDB"/>
    <w:rsid w:val="005E534F"/>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46E"/>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567"/>
    <w:rsid w:val="00605A95"/>
    <w:rsid w:val="00605BE2"/>
    <w:rsid w:val="00605D41"/>
    <w:rsid w:val="00605DE1"/>
    <w:rsid w:val="0060628C"/>
    <w:rsid w:val="006064F4"/>
    <w:rsid w:val="00606759"/>
    <w:rsid w:val="00607362"/>
    <w:rsid w:val="00607554"/>
    <w:rsid w:val="006079D6"/>
    <w:rsid w:val="00607B93"/>
    <w:rsid w:val="00610C11"/>
    <w:rsid w:val="006110F9"/>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4D4F"/>
    <w:rsid w:val="0061565A"/>
    <w:rsid w:val="006156AF"/>
    <w:rsid w:val="00615999"/>
    <w:rsid w:val="00615AA6"/>
    <w:rsid w:val="00615B13"/>
    <w:rsid w:val="00615CD0"/>
    <w:rsid w:val="0061607B"/>
    <w:rsid w:val="006160FE"/>
    <w:rsid w:val="00616539"/>
    <w:rsid w:val="00616CDA"/>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2C35"/>
    <w:rsid w:val="00632D02"/>
    <w:rsid w:val="0063355C"/>
    <w:rsid w:val="006339FF"/>
    <w:rsid w:val="00633A1F"/>
    <w:rsid w:val="00633A73"/>
    <w:rsid w:val="006340C7"/>
    <w:rsid w:val="00634138"/>
    <w:rsid w:val="00634485"/>
    <w:rsid w:val="00634511"/>
    <w:rsid w:val="006347CC"/>
    <w:rsid w:val="00634890"/>
    <w:rsid w:val="00634D79"/>
    <w:rsid w:val="00634E48"/>
    <w:rsid w:val="00635154"/>
    <w:rsid w:val="006359A6"/>
    <w:rsid w:val="00635BBA"/>
    <w:rsid w:val="00635E0E"/>
    <w:rsid w:val="00636140"/>
    <w:rsid w:val="00636448"/>
    <w:rsid w:val="00637057"/>
    <w:rsid w:val="00637086"/>
    <w:rsid w:val="00637B99"/>
    <w:rsid w:val="00637D80"/>
    <w:rsid w:val="00640222"/>
    <w:rsid w:val="006404C5"/>
    <w:rsid w:val="00640727"/>
    <w:rsid w:val="00640A7B"/>
    <w:rsid w:val="00640AF2"/>
    <w:rsid w:val="0064155A"/>
    <w:rsid w:val="00641BB8"/>
    <w:rsid w:val="006433AB"/>
    <w:rsid w:val="00643431"/>
    <w:rsid w:val="00643765"/>
    <w:rsid w:val="00643801"/>
    <w:rsid w:val="00643C5E"/>
    <w:rsid w:val="00644195"/>
    <w:rsid w:val="00644293"/>
    <w:rsid w:val="006457A5"/>
    <w:rsid w:val="00645BC8"/>
    <w:rsid w:val="00645EEE"/>
    <w:rsid w:val="00646958"/>
    <w:rsid w:val="00646DD0"/>
    <w:rsid w:val="006471FC"/>
    <w:rsid w:val="00647210"/>
    <w:rsid w:val="006473A5"/>
    <w:rsid w:val="0064794B"/>
    <w:rsid w:val="00647D9F"/>
    <w:rsid w:val="00647F42"/>
    <w:rsid w:val="00650174"/>
    <w:rsid w:val="0065059F"/>
    <w:rsid w:val="006505CC"/>
    <w:rsid w:val="006509D6"/>
    <w:rsid w:val="0065161E"/>
    <w:rsid w:val="006516AF"/>
    <w:rsid w:val="00651AEC"/>
    <w:rsid w:val="00651C21"/>
    <w:rsid w:val="0065218E"/>
    <w:rsid w:val="00652354"/>
    <w:rsid w:val="00652941"/>
    <w:rsid w:val="006533C5"/>
    <w:rsid w:val="006536FA"/>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4E1D"/>
    <w:rsid w:val="006650BA"/>
    <w:rsid w:val="006650E0"/>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81"/>
    <w:rsid w:val="00681D62"/>
    <w:rsid w:val="00682357"/>
    <w:rsid w:val="0068241F"/>
    <w:rsid w:val="0068264A"/>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68F"/>
    <w:rsid w:val="00692F64"/>
    <w:rsid w:val="006930D5"/>
    <w:rsid w:val="00693490"/>
    <w:rsid w:val="00693878"/>
    <w:rsid w:val="006939DA"/>
    <w:rsid w:val="00693A79"/>
    <w:rsid w:val="00693E86"/>
    <w:rsid w:val="00694012"/>
    <w:rsid w:val="006941E8"/>
    <w:rsid w:val="0069473D"/>
    <w:rsid w:val="00694B3C"/>
    <w:rsid w:val="00694FA3"/>
    <w:rsid w:val="0069511F"/>
    <w:rsid w:val="0069534E"/>
    <w:rsid w:val="006957B1"/>
    <w:rsid w:val="00695E15"/>
    <w:rsid w:val="00696111"/>
    <w:rsid w:val="006961B7"/>
    <w:rsid w:val="0069687F"/>
    <w:rsid w:val="00696FB2"/>
    <w:rsid w:val="00697028"/>
    <w:rsid w:val="006975E8"/>
    <w:rsid w:val="00697C3B"/>
    <w:rsid w:val="00697E10"/>
    <w:rsid w:val="006A0157"/>
    <w:rsid w:val="006A02F2"/>
    <w:rsid w:val="006A0478"/>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A33"/>
    <w:rsid w:val="006B1DBD"/>
    <w:rsid w:val="006B1DC7"/>
    <w:rsid w:val="006B1EEB"/>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63C"/>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797"/>
    <w:rsid w:val="006C4932"/>
    <w:rsid w:val="006C5127"/>
    <w:rsid w:val="006C53E6"/>
    <w:rsid w:val="006C54CE"/>
    <w:rsid w:val="006C56AC"/>
    <w:rsid w:val="006C5A96"/>
    <w:rsid w:val="006C5C5E"/>
    <w:rsid w:val="006C5F19"/>
    <w:rsid w:val="006C69FF"/>
    <w:rsid w:val="006C6A74"/>
    <w:rsid w:val="006C6E05"/>
    <w:rsid w:val="006C7581"/>
    <w:rsid w:val="006C767D"/>
    <w:rsid w:val="006C770D"/>
    <w:rsid w:val="006D0070"/>
    <w:rsid w:val="006D047D"/>
    <w:rsid w:val="006D071E"/>
    <w:rsid w:val="006D0C2A"/>
    <w:rsid w:val="006D0E52"/>
    <w:rsid w:val="006D10DD"/>
    <w:rsid w:val="006D1488"/>
    <w:rsid w:val="006D1674"/>
    <w:rsid w:val="006D1B0A"/>
    <w:rsid w:val="006D201B"/>
    <w:rsid w:val="006D2023"/>
    <w:rsid w:val="006D2625"/>
    <w:rsid w:val="006D269E"/>
    <w:rsid w:val="006D29AE"/>
    <w:rsid w:val="006D2AB4"/>
    <w:rsid w:val="006D2B42"/>
    <w:rsid w:val="006D2CA2"/>
    <w:rsid w:val="006D2D7F"/>
    <w:rsid w:val="006D3972"/>
    <w:rsid w:val="006D4392"/>
    <w:rsid w:val="006D475D"/>
    <w:rsid w:val="006D4A76"/>
    <w:rsid w:val="006D4D7E"/>
    <w:rsid w:val="006D5009"/>
    <w:rsid w:val="006D5B86"/>
    <w:rsid w:val="006D6201"/>
    <w:rsid w:val="006D69CF"/>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6F7EC2"/>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5EEA"/>
    <w:rsid w:val="00716124"/>
    <w:rsid w:val="007161A6"/>
    <w:rsid w:val="00716989"/>
    <w:rsid w:val="007169E1"/>
    <w:rsid w:val="00716A33"/>
    <w:rsid w:val="00716F76"/>
    <w:rsid w:val="0071714C"/>
    <w:rsid w:val="00717401"/>
    <w:rsid w:val="00717439"/>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771"/>
    <w:rsid w:val="00730974"/>
    <w:rsid w:val="00730996"/>
    <w:rsid w:val="00730A1E"/>
    <w:rsid w:val="007312A1"/>
    <w:rsid w:val="00732266"/>
    <w:rsid w:val="007326DF"/>
    <w:rsid w:val="007328BA"/>
    <w:rsid w:val="00732BF0"/>
    <w:rsid w:val="00732FA0"/>
    <w:rsid w:val="007330C3"/>
    <w:rsid w:val="0073311C"/>
    <w:rsid w:val="007344E5"/>
    <w:rsid w:val="0073470C"/>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837"/>
    <w:rsid w:val="00743F63"/>
    <w:rsid w:val="00744446"/>
    <w:rsid w:val="00744BA4"/>
    <w:rsid w:val="00745354"/>
    <w:rsid w:val="00745421"/>
    <w:rsid w:val="007458B3"/>
    <w:rsid w:val="00745E8C"/>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65C"/>
    <w:rsid w:val="00752A67"/>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0B0"/>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6C8"/>
    <w:rsid w:val="00782C2E"/>
    <w:rsid w:val="00782CD2"/>
    <w:rsid w:val="007833B1"/>
    <w:rsid w:val="007835F2"/>
    <w:rsid w:val="007836C3"/>
    <w:rsid w:val="00784081"/>
    <w:rsid w:val="0078460E"/>
    <w:rsid w:val="00784B31"/>
    <w:rsid w:val="00784D2F"/>
    <w:rsid w:val="00784FE3"/>
    <w:rsid w:val="0078534B"/>
    <w:rsid w:val="007855DB"/>
    <w:rsid w:val="007856ED"/>
    <w:rsid w:val="00785735"/>
    <w:rsid w:val="0078581F"/>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74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8A2"/>
    <w:rsid w:val="00795DB8"/>
    <w:rsid w:val="00795DC0"/>
    <w:rsid w:val="00796094"/>
    <w:rsid w:val="0079635B"/>
    <w:rsid w:val="00796797"/>
    <w:rsid w:val="00796A1F"/>
    <w:rsid w:val="00797456"/>
    <w:rsid w:val="00797B84"/>
    <w:rsid w:val="00797B98"/>
    <w:rsid w:val="007A059E"/>
    <w:rsid w:val="007A0972"/>
    <w:rsid w:val="007A09B0"/>
    <w:rsid w:val="007A0ABE"/>
    <w:rsid w:val="007A0F1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48B4"/>
    <w:rsid w:val="007B4900"/>
    <w:rsid w:val="007B4AA8"/>
    <w:rsid w:val="007B4C03"/>
    <w:rsid w:val="007B4DF8"/>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17C"/>
    <w:rsid w:val="007C46D7"/>
    <w:rsid w:val="007C4AA6"/>
    <w:rsid w:val="007C500D"/>
    <w:rsid w:val="007C5315"/>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C7FFA"/>
    <w:rsid w:val="007D040C"/>
    <w:rsid w:val="007D0F53"/>
    <w:rsid w:val="007D1163"/>
    <w:rsid w:val="007D11ED"/>
    <w:rsid w:val="007D1283"/>
    <w:rsid w:val="007D151C"/>
    <w:rsid w:val="007D158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2CA"/>
    <w:rsid w:val="007D5937"/>
    <w:rsid w:val="007D59C9"/>
    <w:rsid w:val="007D5E62"/>
    <w:rsid w:val="007D5FCF"/>
    <w:rsid w:val="007D6583"/>
    <w:rsid w:val="007D66DD"/>
    <w:rsid w:val="007D684A"/>
    <w:rsid w:val="007D6867"/>
    <w:rsid w:val="007D6C89"/>
    <w:rsid w:val="007D6D1F"/>
    <w:rsid w:val="007D6E4E"/>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0B74"/>
    <w:rsid w:val="007F1457"/>
    <w:rsid w:val="007F14A2"/>
    <w:rsid w:val="007F1CB7"/>
    <w:rsid w:val="007F1D88"/>
    <w:rsid w:val="007F21DA"/>
    <w:rsid w:val="007F21F8"/>
    <w:rsid w:val="007F2232"/>
    <w:rsid w:val="007F223C"/>
    <w:rsid w:val="007F245F"/>
    <w:rsid w:val="007F28C5"/>
    <w:rsid w:val="007F2E0E"/>
    <w:rsid w:val="007F3971"/>
    <w:rsid w:val="007F414D"/>
    <w:rsid w:val="007F41D1"/>
    <w:rsid w:val="007F4247"/>
    <w:rsid w:val="007F4D6F"/>
    <w:rsid w:val="007F4DA5"/>
    <w:rsid w:val="007F4DFE"/>
    <w:rsid w:val="007F502F"/>
    <w:rsid w:val="007F53AA"/>
    <w:rsid w:val="007F581A"/>
    <w:rsid w:val="007F632A"/>
    <w:rsid w:val="007F75A8"/>
    <w:rsid w:val="0080087A"/>
    <w:rsid w:val="00800B69"/>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A4"/>
    <w:rsid w:val="00810BFE"/>
    <w:rsid w:val="008117C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3DAC"/>
    <w:rsid w:val="00824389"/>
    <w:rsid w:val="00824392"/>
    <w:rsid w:val="008245DA"/>
    <w:rsid w:val="00824BC0"/>
    <w:rsid w:val="008250F6"/>
    <w:rsid w:val="008256C5"/>
    <w:rsid w:val="008256D6"/>
    <w:rsid w:val="0082576A"/>
    <w:rsid w:val="00825860"/>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C48"/>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B07"/>
    <w:rsid w:val="00844B34"/>
    <w:rsid w:val="00844C6C"/>
    <w:rsid w:val="00845238"/>
    <w:rsid w:val="00845969"/>
    <w:rsid w:val="00845A61"/>
    <w:rsid w:val="008465C6"/>
    <w:rsid w:val="008467B8"/>
    <w:rsid w:val="008469EE"/>
    <w:rsid w:val="00847359"/>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5CC"/>
    <w:rsid w:val="00856645"/>
    <w:rsid w:val="00856747"/>
    <w:rsid w:val="0085683B"/>
    <w:rsid w:val="008569F0"/>
    <w:rsid w:val="00856A1E"/>
    <w:rsid w:val="00857082"/>
    <w:rsid w:val="008570AA"/>
    <w:rsid w:val="00857307"/>
    <w:rsid w:val="00857340"/>
    <w:rsid w:val="00857699"/>
    <w:rsid w:val="008577A8"/>
    <w:rsid w:val="00857C48"/>
    <w:rsid w:val="008602B6"/>
    <w:rsid w:val="008603DA"/>
    <w:rsid w:val="0086079C"/>
    <w:rsid w:val="00860DBC"/>
    <w:rsid w:val="00861605"/>
    <w:rsid w:val="008616DF"/>
    <w:rsid w:val="00861D09"/>
    <w:rsid w:val="00861EF3"/>
    <w:rsid w:val="008625E1"/>
    <w:rsid w:val="00862F05"/>
    <w:rsid w:val="00863007"/>
    <w:rsid w:val="00863151"/>
    <w:rsid w:val="008632C9"/>
    <w:rsid w:val="008635A5"/>
    <w:rsid w:val="00863A49"/>
    <w:rsid w:val="00863B5B"/>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A56"/>
    <w:rsid w:val="00876B6F"/>
    <w:rsid w:val="00876E10"/>
    <w:rsid w:val="00876E5C"/>
    <w:rsid w:val="00877DA5"/>
    <w:rsid w:val="00877F14"/>
    <w:rsid w:val="00880852"/>
    <w:rsid w:val="008814C5"/>
    <w:rsid w:val="00881598"/>
    <w:rsid w:val="00881F95"/>
    <w:rsid w:val="00882229"/>
    <w:rsid w:val="00882F26"/>
    <w:rsid w:val="008831C0"/>
    <w:rsid w:val="0088321F"/>
    <w:rsid w:val="0088335C"/>
    <w:rsid w:val="00883415"/>
    <w:rsid w:val="00883602"/>
    <w:rsid w:val="008838AA"/>
    <w:rsid w:val="00883C9C"/>
    <w:rsid w:val="00883E45"/>
    <w:rsid w:val="008842F0"/>
    <w:rsid w:val="00884B2B"/>
    <w:rsid w:val="008851BF"/>
    <w:rsid w:val="008854F0"/>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3E"/>
    <w:rsid w:val="008A78C5"/>
    <w:rsid w:val="008A7C0F"/>
    <w:rsid w:val="008A7C7E"/>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34C"/>
    <w:rsid w:val="008B34DD"/>
    <w:rsid w:val="008B39BD"/>
    <w:rsid w:val="008B3A34"/>
    <w:rsid w:val="008B41FE"/>
    <w:rsid w:val="008B42B3"/>
    <w:rsid w:val="008B5001"/>
    <w:rsid w:val="008B540E"/>
    <w:rsid w:val="008B59EE"/>
    <w:rsid w:val="008B63C9"/>
    <w:rsid w:val="008B6925"/>
    <w:rsid w:val="008B6A0D"/>
    <w:rsid w:val="008B6BE8"/>
    <w:rsid w:val="008B6FDB"/>
    <w:rsid w:val="008B700A"/>
    <w:rsid w:val="008B71B5"/>
    <w:rsid w:val="008B7526"/>
    <w:rsid w:val="008C01A1"/>
    <w:rsid w:val="008C09FF"/>
    <w:rsid w:val="008C12B9"/>
    <w:rsid w:val="008C1343"/>
    <w:rsid w:val="008C17D2"/>
    <w:rsid w:val="008C1B0B"/>
    <w:rsid w:val="008C201B"/>
    <w:rsid w:val="008C2B45"/>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1B87"/>
    <w:rsid w:val="008D2354"/>
    <w:rsid w:val="008D2763"/>
    <w:rsid w:val="008D2B26"/>
    <w:rsid w:val="008D326D"/>
    <w:rsid w:val="008D420E"/>
    <w:rsid w:val="008D48AF"/>
    <w:rsid w:val="008D4B3D"/>
    <w:rsid w:val="008D4CA9"/>
    <w:rsid w:val="008D535D"/>
    <w:rsid w:val="008D564E"/>
    <w:rsid w:val="008D589C"/>
    <w:rsid w:val="008D5C72"/>
    <w:rsid w:val="008D5D05"/>
    <w:rsid w:val="008D5E09"/>
    <w:rsid w:val="008D6050"/>
    <w:rsid w:val="008D657F"/>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B8C"/>
    <w:rsid w:val="008E7DAF"/>
    <w:rsid w:val="008E7E58"/>
    <w:rsid w:val="008F02C3"/>
    <w:rsid w:val="008F02CF"/>
    <w:rsid w:val="008F05DF"/>
    <w:rsid w:val="008F0748"/>
    <w:rsid w:val="008F0CD9"/>
    <w:rsid w:val="008F1368"/>
    <w:rsid w:val="008F1686"/>
    <w:rsid w:val="008F16AC"/>
    <w:rsid w:val="008F1EC6"/>
    <w:rsid w:val="008F21F9"/>
    <w:rsid w:val="008F2521"/>
    <w:rsid w:val="008F278C"/>
    <w:rsid w:val="008F2858"/>
    <w:rsid w:val="008F2A72"/>
    <w:rsid w:val="008F2E31"/>
    <w:rsid w:val="008F2E51"/>
    <w:rsid w:val="008F3108"/>
    <w:rsid w:val="008F318C"/>
    <w:rsid w:val="008F35D8"/>
    <w:rsid w:val="008F3609"/>
    <w:rsid w:val="008F38CF"/>
    <w:rsid w:val="008F3C5B"/>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418"/>
    <w:rsid w:val="00906A95"/>
    <w:rsid w:val="0090705B"/>
    <w:rsid w:val="00907166"/>
    <w:rsid w:val="009074AD"/>
    <w:rsid w:val="00910BF0"/>
    <w:rsid w:val="00910E32"/>
    <w:rsid w:val="00910EFB"/>
    <w:rsid w:val="00910FAF"/>
    <w:rsid w:val="00911033"/>
    <w:rsid w:val="00911051"/>
    <w:rsid w:val="00911129"/>
    <w:rsid w:val="00911151"/>
    <w:rsid w:val="00911D17"/>
    <w:rsid w:val="00911E3E"/>
    <w:rsid w:val="009122A7"/>
    <w:rsid w:val="009123D8"/>
    <w:rsid w:val="00912424"/>
    <w:rsid w:val="009129C6"/>
    <w:rsid w:val="00912DF0"/>
    <w:rsid w:val="009132E4"/>
    <w:rsid w:val="00913635"/>
    <w:rsid w:val="00913756"/>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758F"/>
    <w:rsid w:val="009179AC"/>
    <w:rsid w:val="00917A4C"/>
    <w:rsid w:val="00917A67"/>
    <w:rsid w:val="00920678"/>
    <w:rsid w:val="00920947"/>
    <w:rsid w:val="00920DAF"/>
    <w:rsid w:val="009211B2"/>
    <w:rsid w:val="00921C21"/>
    <w:rsid w:val="00922191"/>
    <w:rsid w:val="0092226E"/>
    <w:rsid w:val="00922B7D"/>
    <w:rsid w:val="00922BAC"/>
    <w:rsid w:val="00923009"/>
    <w:rsid w:val="00923591"/>
    <w:rsid w:val="00923640"/>
    <w:rsid w:val="00923900"/>
    <w:rsid w:val="00923E33"/>
    <w:rsid w:val="00923E4E"/>
    <w:rsid w:val="00923E89"/>
    <w:rsid w:val="00924162"/>
    <w:rsid w:val="009246E5"/>
    <w:rsid w:val="00924CBD"/>
    <w:rsid w:val="00925660"/>
    <w:rsid w:val="00925B6A"/>
    <w:rsid w:val="00926554"/>
    <w:rsid w:val="00926C88"/>
    <w:rsid w:val="00926DDC"/>
    <w:rsid w:val="00927240"/>
    <w:rsid w:val="00927525"/>
    <w:rsid w:val="00927577"/>
    <w:rsid w:val="00927999"/>
    <w:rsid w:val="00927AFB"/>
    <w:rsid w:val="00927BD5"/>
    <w:rsid w:val="00930203"/>
    <w:rsid w:val="00931031"/>
    <w:rsid w:val="00931194"/>
    <w:rsid w:val="0093124D"/>
    <w:rsid w:val="009314FE"/>
    <w:rsid w:val="009317DB"/>
    <w:rsid w:val="00931A1C"/>
    <w:rsid w:val="0093204F"/>
    <w:rsid w:val="009321B1"/>
    <w:rsid w:val="00932BF2"/>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6FE"/>
    <w:rsid w:val="00942844"/>
    <w:rsid w:val="00942B5A"/>
    <w:rsid w:val="0094327C"/>
    <w:rsid w:val="0094364A"/>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22E"/>
    <w:rsid w:val="009534E1"/>
    <w:rsid w:val="009537A0"/>
    <w:rsid w:val="00953838"/>
    <w:rsid w:val="009539AE"/>
    <w:rsid w:val="00953A6E"/>
    <w:rsid w:val="00953FC7"/>
    <w:rsid w:val="009548C2"/>
    <w:rsid w:val="009548CA"/>
    <w:rsid w:val="00955F29"/>
    <w:rsid w:val="00955FD2"/>
    <w:rsid w:val="00955FE5"/>
    <w:rsid w:val="00956D75"/>
    <w:rsid w:val="009577C2"/>
    <w:rsid w:val="009579DF"/>
    <w:rsid w:val="00957D35"/>
    <w:rsid w:val="00957D4B"/>
    <w:rsid w:val="00960B3A"/>
    <w:rsid w:val="00960B6F"/>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231"/>
    <w:rsid w:val="00963808"/>
    <w:rsid w:val="00964260"/>
    <w:rsid w:val="00964447"/>
    <w:rsid w:val="00964876"/>
    <w:rsid w:val="00964919"/>
    <w:rsid w:val="00964DF5"/>
    <w:rsid w:val="00964F6A"/>
    <w:rsid w:val="009650C3"/>
    <w:rsid w:val="00965337"/>
    <w:rsid w:val="009655D7"/>
    <w:rsid w:val="0096598F"/>
    <w:rsid w:val="00965D0D"/>
    <w:rsid w:val="00965E02"/>
    <w:rsid w:val="00966138"/>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7D3"/>
    <w:rsid w:val="0097580B"/>
    <w:rsid w:val="00975EB9"/>
    <w:rsid w:val="009776B8"/>
    <w:rsid w:val="00977934"/>
    <w:rsid w:val="00977935"/>
    <w:rsid w:val="00977EBC"/>
    <w:rsid w:val="009805B5"/>
    <w:rsid w:val="009805DC"/>
    <w:rsid w:val="00980C1D"/>
    <w:rsid w:val="00980E78"/>
    <w:rsid w:val="009813F7"/>
    <w:rsid w:val="009817A4"/>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61"/>
    <w:rsid w:val="0099157D"/>
    <w:rsid w:val="0099177D"/>
    <w:rsid w:val="00991904"/>
    <w:rsid w:val="0099268C"/>
    <w:rsid w:val="009928CB"/>
    <w:rsid w:val="00992BE5"/>
    <w:rsid w:val="00992DDD"/>
    <w:rsid w:val="00993500"/>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97DCE"/>
    <w:rsid w:val="009A0097"/>
    <w:rsid w:val="009A0245"/>
    <w:rsid w:val="009A05D8"/>
    <w:rsid w:val="009A0628"/>
    <w:rsid w:val="009A0EE3"/>
    <w:rsid w:val="009A167E"/>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5E0A"/>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3EC7"/>
    <w:rsid w:val="009B40F6"/>
    <w:rsid w:val="009B4827"/>
    <w:rsid w:val="009B4982"/>
    <w:rsid w:val="009B4D74"/>
    <w:rsid w:val="009B506E"/>
    <w:rsid w:val="009B5169"/>
    <w:rsid w:val="009B5BC1"/>
    <w:rsid w:val="009B5F7F"/>
    <w:rsid w:val="009B61CA"/>
    <w:rsid w:val="009B6459"/>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4FA6"/>
    <w:rsid w:val="009C5165"/>
    <w:rsid w:val="009C53F8"/>
    <w:rsid w:val="009C5630"/>
    <w:rsid w:val="009C5F29"/>
    <w:rsid w:val="009C622E"/>
    <w:rsid w:val="009C6744"/>
    <w:rsid w:val="009C68A3"/>
    <w:rsid w:val="009C6DB0"/>
    <w:rsid w:val="009C6F6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948"/>
    <w:rsid w:val="009D3D2E"/>
    <w:rsid w:val="009D3EC7"/>
    <w:rsid w:val="009D4AB6"/>
    <w:rsid w:val="009D513A"/>
    <w:rsid w:val="009D5552"/>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1A20"/>
    <w:rsid w:val="009E2354"/>
    <w:rsid w:val="009E23CA"/>
    <w:rsid w:val="009E29D0"/>
    <w:rsid w:val="009E2D3E"/>
    <w:rsid w:val="009E2D79"/>
    <w:rsid w:val="009E37B2"/>
    <w:rsid w:val="009E3AFE"/>
    <w:rsid w:val="009E3EB1"/>
    <w:rsid w:val="009E44AB"/>
    <w:rsid w:val="009E4748"/>
    <w:rsid w:val="009E4C12"/>
    <w:rsid w:val="009E4E1F"/>
    <w:rsid w:val="009E4FB8"/>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46"/>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CCB"/>
    <w:rsid w:val="009F37E6"/>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9F7B41"/>
    <w:rsid w:val="00A009F9"/>
    <w:rsid w:val="00A00B3D"/>
    <w:rsid w:val="00A00BC6"/>
    <w:rsid w:val="00A00DAB"/>
    <w:rsid w:val="00A00E64"/>
    <w:rsid w:val="00A01032"/>
    <w:rsid w:val="00A01199"/>
    <w:rsid w:val="00A017D0"/>
    <w:rsid w:val="00A01E11"/>
    <w:rsid w:val="00A0253F"/>
    <w:rsid w:val="00A02787"/>
    <w:rsid w:val="00A028E4"/>
    <w:rsid w:val="00A033DA"/>
    <w:rsid w:val="00A037D9"/>
    <w:rsid w:val="00A04476"/>
    <w:rsid w:val="00A04CFA"/>
    <w:rsid w:val="00A05730"/>
    <w:rsid w:val="00A057B8"/>
    <w:rsid w:val="00A059B7"/>
    <w:rsid w:val="00A059CF"/>
    <w:rsid w:val="00A05C94"/>
    <w:rsid w:val="00A060F8"/>
    <w:rsid w:val="00A065CB"/>
    <w:rsid w:val="00A06F52"/>
    <w:rsid w:val="00A0756F"/>
    <w:rsid w:val="00A07627"/>
    <w:rsid w:val="00A077A7"/>
    <w:rsid w:val="00A07B1A"/>
    <w:rsid w:val="00A10A56"/>
    <w:rsid w:val="00A11024"/>
    <w:rsid w:val="00A1125E"/>
    <w:rsid w:val="00A113C8"/>
    <w:rsid w:val="00A11619"/>
    <w:rsid w:val="00A11B39"/>
    <w:rsid w:val="00A11C34"/>
    <w:rsid w:val="00A1272A"/>
    <w:rsid w:val="00A1276A"/>
    <w:rsid w:val="00A127A4"/>
    <w:rsid w:val="00A12980"/>
    <w:rsid w:val="00A1302E"/>
    <w:rsid w:val="00A13637"/>
    <w:rsid w:val="00A13741"/>
    <w:rsid w:val="00A1375F"/>
    <w:rsid w:val="00A139D8"/>
    <w:rsid w:val="00A13AEE"/>
    <w:rsid w:val="00A1493B"/>
    <w:rsid w:val="00A14A4E"/>
    <w:rsid w:val="00A14E81"/>
    <w:rsid w:val="00A153D0"/>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2F78"/>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46B"/>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37DED"/>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4157"/>
    <w:rsid w:val="00A44239"/>
    <w:rsid w:val="00A446A6"/>
    <w:rsid w:val="00A446DA"/>
    <w:rsid w:val="00A44768"/>
    <w:rsid w:val="00A44853"/>
    <w:rsid w:val="00A44DC1"/>
    <w:rsid w:val="00A44EDE"/>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6D3"/>
    <w:rsid w:val="00A51815"/>
    <w:rsid w:val="00A51C9B"/>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4F19"/>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08"/>
    <w:rsid w:val="00A7281A"/>
    <w:rsid w:val="00A72C07"/>
    <w:rsid w:val="00A72CC7"/>
    <w:rsid w:val="00A72DEC"/>
    <w:rsid w:val="00A72FE9"/>
    <w:rsid w:val="00A7327B"/>
    <w:rsid w:val="00A7350D"/>
    <w:rsid w:val="00A7354B"/>
    <w:rsid w:val="00A73C1E"/>
    <w:rsid w:val="00A74074"/>
    <w:rsid w:val="00A7482E"/>
    <w:rsid w:val="00A74C7C"/>
    <w:rsid w:val="00A74CE1"/>
    <w:rsid w:val="00A75182"/>
    <w:rsid w:val="00A75489"/>
    <w:rsid w:val="00A75EE0"/>
    <w:rsid w:val="00A76244"/>
    <w:rsid w:val="00A766B4"/>
    <w:rsid w:val="00A76DA1"/>
    <w:rsid w:val="00A770A2"/>
    <w:rsid w:val="00A7715A"/>
    <w:rsid w:val="00A7772C"/>
    <w:rsid w:val="00A77A85"/>
    <w:rsid w:val="00A77E90"/>
    <w:rsid w:val="00A77F8A"/>
    <w:rsid w:val="00A8057D"/>
    <w:rsid w:val="00A80B6E"/>
    <w:rsid w:val="00A81140"/>
    <w:rsid w:val="00A81414"/>
    <w:rsid w:val="00A81A4A"/>
    <w:rsid w:val="00A821AC"/>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019"/>
    <w:rsid w:val="00A87719"/>
    <w:rsid w:val="00A8775B"/>
    <w:rsid w:val="00A903D4"/>
    <w:rsid w:val="00A905D7"/>
    <w:rsid w:val="00A90A3C"/>
    <w:rsid w:val="00A90B2C"/>
    <w:rsid w:val="00A91156"/>
    <w:rsid w:val="00A91290"/>
    <w:rsid w:val="00A91496"/>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6DD"/>
    <w:rsid w:val="00A957B8"/>
    <w:rsid w:val="00A957C8"/>
    <w:rsid w:val="00A957ED"/>
    <w:rsid w:val="00A9597E"/>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5F7"/>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A0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C3"/>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C7D4A"/>
    <w:rsid w:val="00AD028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01B"/>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40"/>
    <w:rsid w:val="00AF2575"/>
    <w:rsid w:val="00AF2BAE"/>
    <w:rsid w:val="00AF320B"/>
    <w:rsid w:val="00AF42BB"/>
    <w:rsid w:val="00AF47D8"/>
    <w:rsid w:val="00AF5032"/>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77A"/>
    <w:rsid w:val="00B06D88"/>
    <w:rsid w:val="00B073C8"/>
    <w:rsid w:val="00B07510"/>
    <w:rsid w:val="00B07B4E"/>
    <w:rsid w:val="00B07E37"/>
    <w:rsid w:val="00B07F30"/>
    <w:rsid w:val="00B10086"/>
    <w:rsid w:val="00B107AE"/>
    <w:rsid w:val="00B10989"/>
    <w:rsid w:val="00B11109"/>
    <w:rsid w:val="00B11130"/>
    <w:rsid w:val="00B111FA"/>
    <w:rsid w:val="00B1168D"/>
    <w:rsid w:val="00B117F2"/>
    <w:rsid w:val="00B11864"/>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EF9"/>
    <w:rsid w:val="00B15F43"/>
    <w:rsid w:val="00B162E4"/>
    <w:rsid w:val="00B169B5"/>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705"/>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4C7B"/>
    <w:rsid w:val="00B35A38"/>
    <w:rsid w:val="00B35AE6"/>
    <w:rsid w:val="00B3615B"/>
    <w:rsid w:val="00B36189"/>
    <w:rsid w:val="00B36708"/>
    <w:rsid w:val="00B36DCE"/>
    <w:rsid w:val="00B3735D"/>
    <w:rsid w:val="00B37745"/>
    <w:rsid w:val="00B403B0"/>
    <w:rsid w:val="00B40B8E"/>
    <w:rsid w:val="00B40B99"/>
    <w:rsid w:val="00B411D6"/>
    <w:rsid w:val="00B411E6"/>
    <w:rsid w:val="00B41D98"/>
    <w:rsid w:val="00B41F2A"/>
    <w:rsid w:val="00B4208D"/>
    <w:rsid w:val="00B42281"/>
    <w:rsid w:val="00B422AF"/>
    <w:rsid w:val="00B424CE"/>
    <w:rsid w:val="00B425E0"/>
    <w:rsid w:val="00B4296F"/>
    <w:rsid w:val="00B429D5"/>
    <w:rsid w:val="00B42B94"/>
    <w:rsid w:val="00B42EEC"/>
    <w:rsid w:val="00B43081"/>
    <w:rsid w:val="00B4329E"/>
    <w:rsid w:val="00B43884"/>
    <w:rsid w:val="00B44459"/>
    <w:rsid w:val="00B444BC"/>
    <w:rsid w:val="00B45145"/>
    <w:rsid w:val="00B45204"/>
    <w:rsid w:val="00B4520E"/>
    <w:rsid w:val="00B452D4"/>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0DEC"/>
    <w:rsid w:val="00B61C6C"/>
    <w:rsid w:val="00B61EB7"/>
    <w:rsid w:val="00B621C6"/>
    <w:rsid w:val="00B6248E"/>
    <w:rsid w:val="00B62604"/>
    <w:rsid w:val="00B626DA"/>
    <w:rsid w:val="00B62A7E"/>
    <w:rsid w:val="00B62B07"/>
    <w:rsid w:val="00B63374"/>
    <w:rsid w:val="00B633D4"/>
    <w:rsid w:val="00B6347F"/>
    <w:rsid w:val="00B636C1"/>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671F2"/>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C5F"/>
    <w:rsid w:val="00B72EFD"/>
    <w:rsid w:val="00B7314B"/>
    <w:rsid w:val="00B73700"/>
    <w:rsid w:val="00B7396A"/>
    <w:rsid w:val="00B747B4"/>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0D3D"/>
    <w:rsid w:val="00B81A5E"/>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4BC3"/>
    <w:rsid w:val="00B8508B"/>
    <w:rsid w:val="00B8513C"/>
    <w:rsid w:val="00B85167"/>
    <w:rsid w:val="00B85A5E"/>
    <w:rsid w:val="00B85D72"/>
    <w:rsid w:val="00B861FC"/>
    <w:rsid w:val="00B86264"/>
    <w:rsid w:val="00B86711"/>
    <w:rsid w:val="00B86DA3"/>
    <w:rsid w:val="00B873D0"/>
    <w:rsid w:val="00B87819"/>
    <w:rsid w:val="00B8792A"/>
    <w:rsid w:val="00B902E8"/>
    <w:rsid w:val="00B905B9"/>
    <w:rsid w:val="00B907D9"/>
    <w:rsid w:val="00B90BE6"/>
    <w:rsid w:val="00B90BF5"/>
    <w:rsid w:val="00B9142B"/>
    <w:rsid w:val="00B91454"/>
    <w:rsid w:val="00B914C9"/>
    <w:rsid w:val="00B919DC"/>
    <w:rsid w:val="00B91B9B"/>
    <w:rsid w:val="00B91DB5"/>
    <w:rsid w:val="00B92710"/>
    <w:rsid w:val="00B931AC"/>
    <w:rsid w:val="00B93790"/>
    <w:rsid w:val="00B93A62"/>
    <w:rsid w:val="00B93B76"/>
    <w:rsid w:val="00B93C07"/>
    <w:rsid w:val="00B94045"/>
    <w:rsid w:val="00B9423B"/>
    <w:rsid w:val="00B9484F"/>
    <w:rsid w:val="00B94C04"/>
    <w:rsid w:val="00B94C91"/>
    <w:rsid w:val="00B94EB1"/>
    <w:rsid w:val="00B955DF"/>
    <w:rsid w:val="00B95A11"/>
    <w:rsid w:val="00B95F4B"/>
    <w:rsid w:val="00B95F6F"/>
    <w:rsid w:val="00B95FBB"/>
    <w:rsid w:val="00B96406"/>
    <w:rsid w:val="00B9650D"/>
    <w:rsid w:val="00B966F1"/>
    <w:rsid w:val="00B968D1"/>
    <w:rsid w:val="00B97192"/>
    <w:rsid w:val="00B97419"/>
    <w:rsid w:val="00B97504"/>
    <w:rsid w:val="00B97505"/>
    <w:rsid w:val="00B97883"/>
    <w:rsid w:val="00B97944"/>
    <w:rsid w:val="00B97A0D"/>
    <w:rsid w:val="00B97F06"/>
    <w:rsid w:val="00BA0A3E"/>
    <w:rsid w:val="00BA0ADD"/>
    <w:rsid w:val="00BA11A9"/>
    <w:rsid w:val="00BA1C82"/>
    <w:rsid w:val="00BA20C4"/>
    <w:rsid w:val="00BA2445"/>
    <w:rsid w:val="00BA2582"/>
    <w:rsid w:val="00BA2714"/>
    <w:rsid w:val="00BA354D"/>
    <w:rsid w:val="00BA35C1"/>
    <w:rsid w:val="00BA3809"/>
    <w:rsid w:val="00BA3EB9"/>
    <w:rsid w:val="00BA4D5E"/>
    <w:rsid w:val="00BA4E61"/>
    <w:rsid w:val="00BA5B1E"/>
    <w:rsid w:val="00BA631E"/>
    <w:rsid w:val="00BA6B29"/>
    <w:rsid w:val="00BA7149"/>
    <w:rsid w:val="00BA723D"/>
    <w:rsid w:val="00BA7298"/>
    <w:rsid w:val="00BA76B6"/>
    <w:rsid w:val="00BA76D9"/>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D44"/>
    <w:rsid w:val="00BB79AB"/>
    <w:rsid w:val="00BB79B4"/>
    <w:rsid w:val="00BC0183"/>
    <w:rsid w:val="00BC07E0"/>
    <w:rsid w:val="00BC0A60"/>
    <w:rsid w:val="00BC0EA3"/>
    <w:rsid w:val="00BC1900"/>
    <w:rsid w:val="00BC1BB3"/>
    <w:rsid w:val="00BC224A"/>
    <w:rsid w:val="00BC22E3"/>
    <w:rsid w:val="00BC2720"/>
    <w:rsid w:val="00BC275E"/>
    <w:rsid w:val="00BC27D4"/>
    <w:rsid w:val="00BC2A6E"/>
    <w:rsid w:val="00BC2A90"/>
    <w:rsid w:val="00BC3A8A"/>
    <w:rsid w:val="00BC3F7E"/>
    <w:rsid w:val="00BC45B2"/>
    <w:rsid w:val="00BC45D8"/>
    <w:rsid w:val="00BC4729"/>
    <w:rsid w:val="00BC5257"/>
    <w:rsid w:val="00BC5979"/>
    <w:rsid w:val="00BC5AB5"/>
    <w:rsid w:val="00BC60E4"/>
    <w:rsid w:val="00BC60FD"/>
    <w:rsid w:val="00BC6562"/>
    <w:rsid w:val="00BC6735"/>
    <w:rsid w:val="00BC6D17"/>
    <w:rsid w:val="00BC770A"/>
    <w:rsid w:val="00BC7721"/>
    <w:rsid w:val="00BC7855"/>
    <w:rsid w:val="00BD0542"/>
    <w:rsid w:val="00BD05CA"/>
    <w:rsid w:val="00BD0F19"/>
    <w:rsid w:val="00BD13F2"/>
    <w:rsid w:val="00BD1E82"/>
    <w:rsid w:val="00BD22CE"/>
    <w:rsid w:val="00BD23E1"/>
    <w:rsid w:val="00BD24F5"/>
    <w:rsid w:val="00BD2733"/>
    <w:rsid w:val="00BD2AE7"/>
    <w:rsid w:val="00BD2EE1"/>
    <w:rsid w:val="00BD3126"/>
    <w:rsid w:val="00BD3A1B"/>
    <w:rsid w:val="00BD3D97"/>
    <w:rsid w:val="00BD44FE"/>
    <w:rsid w:val="00BD467B"/>
    <w:rsid w:val="00BD4B33"/>
    <w:rsid w:val="00BD4F5C"/>
    <w:rsid w:val="00BD4F62"/>
    <w:rsid w:val="00BD5155"/>
    <w:rsid w:val="00BD580A"/>
    <w:rsid w:val="00BD5937"/>
    <w:rsid w:val="00BD5B6A"/>
    <w:rsid w:val="00BD5C30"/>
    <w:rsid w:val="00BD5D75"/>
    <w:rsid w:val="00BD6295"/>
    <w:rsid w:val="00BD6296"/>
    <w:rsid w:val="00BD66FC"/>
    <w:rsid w:val="00BD6C8A"/>
    <w:rsid w:val="00BD6EC9"/>
    <w:rsid w:val="00BD7187"/>
    <w:rsid w:val="00BD7483"/>
    <w:rsid w:val="00BD7C51"/>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089"/>
    <w:rsid w:val="00BF03D4"/>
    <w:rsid w:val="00BF04BB"/>
    <w:rsid w:val="00BF08F5"/>
    <w:rsid w:val="00BF0939"/>
    <w:rsid w:val="00BF0A05"/>
    <w:rsid w:val="00BF0A1A"/>
    <w:rsid w:val="00BF0AE0"/>
    <w:rsid w:val="00BF11BC"/>
    <w:rsid w:val="00BF14F6"/>
    <w:rsid w:val="00BF198B"/>
    <w:rsid w:val="00BF1DF2"/>
    <w:rsid w:val="00BF1EDB"/>
    <w:rsid w:val="00BF242E"/>
    <w:rsid w:val="00BF26E9"/>
    <w:rsid w:val="00BF272C"/>
    <w:rsid w:val="00BF2D9F"/>
    <w:rsid w:val="00BF2E72"/>
    <w:rsid w:val="00BF2FAB"/>
    <w:rsid w:val="00BF3E26"/>
    <w:rsid w:val="00BF402A"/>
    <w:rsid w:val="00BF4087"/>
    <w:rsid w:val="00BF4466"/>
    <w:rsid w:val="00BF4931"/>
    <w:rsid w:val="00BF49C6"/>
    <w:rsid w:val="00BF4C9B"/>
    <w:rsid w:val="00BF4EEC"/>
    <w:rsid w:val="00BF520E"/>
    <w:rsid w:val="00BF5514"/>
    <w:rsid w:val="00BF564F"/>
    <w:rsid w:val="00BF6305"/>
    <w:rsid w:val="00BF6B1B"/>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901"/>
    <w:rsid w:val="00C0098D"/>
    <w:rsid w:val="00C00D51"/>
    <w:rsid w:val="00C01545"/>
    <w:rsid w:val="00C0161D"/>
    <w:rsid w:val="00C01E4D"/>
    <w:rsid w:val="00C02182"/>
    <w:rsid w:val="00C02451"/>
    <w:rsid w:val="00C0248D"/>
    <w:rsid w:val="00C02547"/>
    <w:rsid w:val="00C0343B"/>
    <w:rsid w:val="00C03747"/>
    <w:rsid w:val="00C03CF3"/>
    <w:rsid w:val="00C03F7A"/>
    <w:rsid w:val="00C0486E"/>
    <w:rsid w:val="00C0499F"/>
    <w:rsid w:val="00C04CCB"/>
    <w:rsid w:val="00C04E78"/>
    <w:rsid w:val="00C052B7"/>
    <w:rsid w:val="00C057BF"/>
    <w:rsid w:val="00C0585D"/>
    <w:rsid w:val="00C058AC"/>
    <w:rsid w:val="00C05C01"/>
    <w:rsid w:val="00C06F89"/>
    <w:rsid w:val="00C07011"/>
    <w:rsid w:val="00C07031"/>
    <w:rsid w:val="00C07EF1"/>
    <w:rsid w:val="00C07FC5"/>
    <w:rsid w:val="00C1013F"/>
    <w:rsid w:val="00C10812"/>
    <w:rsid w:val="00C108DF"/>
    <w:rsid w:val="00C11488"/>
    <w:rsid w:val="00C11597"/>
    <w:rsid w:val="00C11910"/>
    <w:rsid w:val="00C11D68"/>
    <w:rsid w:val="00C1221B"/>
    <w:rsid w:val="00C12449"/>
    <w:rsid w:val="00C125A7"/>
    <w:rsid w:val="00C12D95"/>
    <w:rsid w:val="00C13066"/>
    <w:rsid w:val="00C1375A"/>
    <w:rsid w:val="00C13E34"/>
    <w:rsid w:val="00C140E6"/>
    <w:rsid w:val="00C1421C"/>
    <w:rsid w:val="00C145C7"/>
    <w:rsid w:val="00C14A98"/>
    <w:rsid w:val="00C14B05"/>
    <w:rsid w:val="00C152A8"/>
    <w:rsid w:val="00C156CA"/>
    <w:rsid w:val="00C15C58"/>
    <w:rsid w:val="00C16022"/>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286"/>
    <w:rsid w:val="00C24732"/>
    <w:rsid w:val="00C2473E"/>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DCA"/>
    <w:rsid w:val="00C32263"/>
    <w:rsid w:val="00C323DD"/>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0A64"/>
    <w:rsid w:val="00C416A1"/>
    <w:rsid w:val="00C41784"/>
    <w:rsid w:val="00C41B10"/>
    <w:rsid w:val="00C41B3D"/>
    <w:rsid w:val="00C41F05"/>
    <w:rsid w:val="00C421C2"/>
    <w:rsid w:val="00C422F2"/>
    <w:rsid w:val="00C4230D"/>
    <w:rsid w:val="00C4239F"/>
    <w:rsid w:val="00C423FC"/>
    <w:rsid w:val="00C42E82"/>
    <w:rsid w:val="00C436AB"/>
    <w:rsid w:val="00C43937"/>
    <w:rsid w:val="00C4394C"/>
    <w:rsid w:val="00C43A32"/>
    <w:rsid w:val="00C43D02"/>
    <w:rsid w:val="00C43E19"/>
    <w:rsid w:val="00C441CD"/>
    <w:rsid w:val="00C44BC8"/>
    <w:rsid w:val="00C44E4F"/>
    <w:rsid w:val="00C44F4E"/>
    <w:rsid w:val="00C4548E"/>
    <w:rsid w:val="00C45C4C"/>
    <w:rsid w:val="00C4630A"/>
    <w:rsid w:val="00C46524"/>
    <w:rsid w:val="00C465AB"/>
    <w:rsid w:val="00C4700C"/>
    <w:rsid w:val="00C507F4"/>
    <w:rsid w:val="00C50D9B"/>
    <w:rsid w:val="00C5122D"/>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C96"/>
    <w:rsid w:val="00C54DDD"/>
    <w:rsid w:val="00C550F0"/>
    <w:rsid w:val="00C56128"/>
    <w:rsid w:val="00C56191"/>
    <w:rsid w:val="00C563FC"/>
    <w:rsid w:val="00C569C1"/>
    <w:rsid w:val="00C56A7E"/>
    <w:rsid w:val="00C56E89"/>
    <w:rsid w:val="00C56EB4"/>
    <w:rsid w:val="00C574EA"/>
    <w:rsid w:val="00C578C7"/>
    <w:rsid w:val="00C57DE6"/>
    <w:rsid w:val="00C601B1"/>
    <w:rsid w:val="00C606F0"/>
    <w:rsid w:val="00C60F50"/>
    <w:rsid w:val="00C61127"/>
    <w:rsid w:val="00C6133E"/>
    <w:rsid w:val="00C6151D"/>
    <w:rsid w:val="00C61D1F"/>
    <w:rsid w:val="00C61F59"/>
    <w:rsid w:val="00C62385"/>
    <w:rsid w:val="00C6241E"/>
    <w:rsid w:val="00C62B05"/>
    <w:rsid w:val="00C6338C"/>
    <w:rsid w:val="00C63735"/>
    <w:rsid w:val="00C649F1"/>
    <w:rsid w:val="00C64BBB"/>
    <w:rsid w:val="00C65555"/>
    <w:rsid w:val="00C65CC3"/>
    <w:rsid w:val="00C65CD5"/>
    <w:rsid w:val="00C661A0"/>
    <w:rsid w:val="00C66C21"/>
    <w:rsid w:val="00C66D34"/>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748"/>
    <w:rsid w:val="00C81E4A"/>
    <w:rsid w:val="00C8219A"/>
    <w:rsid w:val="00C8266C"/>
    <w:rsid w:val="00C83386"/>
    <w:rsid w:val="00C835BF"/>
    <w:rsid w:val="00C83685"/>
    <w:rsid w:val="00C83961"/>
    <w:rsid w:val="00C842E4"/>
    <w:rsid w:val="00C8430A"/>
    <w:rsid w:val="00C843CE"/>
    <w:rsid w:val="00C844C1"/>
    <w:rsid w:val="00C8477B"/>
    <w:rsid w:val="00C84D0D"/>
    <w:rsid w:val="00C857D8"/>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DF"/>
    <w:rsid w:val="00C925F6"/>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1A"/>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319"/>
    <w:rsid w:val="00CB3426"/>
    <w:rsid w:val="00CB3573"/>
    <w:rsid w:val="00CB38EF"/>
    <w:rsid w:val="00CB4447"/>
    <w:rsid w:val="00CB47F1"/>
    <w:rsid w:val="00CB4D3F"/>
    <w:rsid w:val="00CB519A"/>
    <w:rsid w:val="00CB51FB"/>
    <w:rsid w:val="00CB5833"/>
    <w:rsid w:val="00CB6118"/>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87A"/>
    <w:rsid w:val="00CC2ADC"/>
    <w:rsid w:val="00CC3126"/>
    <w:rsid w:val="00CC35E2"/>
    <w:rsid w:val="00CC369E"/>
    <w:rsid w:val="00CC3E12"/>
    <w:rsid w:val="00CC4476"/>
    <w:rsid w:val="00CC44CC"/>
    <w:rsid w:val="00CC45D7"/>
    <w:rsid w:val="00CC479B"/>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412"/>
    <w:rsid w:val="00CC6AB2"/>
    <w:rsid w:val="00CC7574"/>
    <w:rsid w:val="00CC7596"/>
    <w:rsid w:val="00CC7872"/>
    <w:rsid w:val="00CC7BDB"/>
    <w:rsid w:val="00CC7D0C"/>
    <w:rsid w:val="00CC7DB8"/>
    <w:rsid w:val="00CD00B2"/>
    <w:rsid w:val="00CD0754"/>
    <w:rsid w:val="00CD0E76"/>
    <w:rsid w:val="00CD121D"/>
    <w:rsid w:val="00CD18E8"/>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67A"/>
    <w:rsid w:val="00CE377F"/>
    <w:rsid w:val="00CE37E4"/>
    <w:rsid w:val="00CE386D"/>
    <w:rsid w:val="00CE393E"/>
    <w:rsid w:val="00CE3B9C"/>
    <w:rsid w:val="00CE3CAA"/>
    <w:rsid w:val="00CE4338"/>
    <w:rsid w:val="00CE48C4"/>
    <w:rsid w:val="00CE495A"/>
    <w:rsid w:val="00CE4AFB"/>
    <w:rsid w:val="00CE4ED8"/>
    <w:rsid w:val="00CE560D"/>
    <w:rsid w:val="00CE577F"/>
    <w:rsid w:val="00CE587F"/>
    <w:rsid w:val="00CE5CFC"/>
    <w:rsid w:val="00CE6672"/>
    <w:rsid w:val="00CE7163"/>
    <w:rsid w:val="00CE720B"/>
    <w:rsid w:val="00CE779B"/>
    <w:rsid w:val="00CE7824"/>
    <w:rsid w:val="00CE79A0"/>
    <w:rsid w:val="00CE7A2C"/>
    <w:rsid w:val="00CE7B1E"/>
    <w:rsid w:val="00CE7C6E"/>
    <w:rsid w:val="00CF012F"/>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B6"/>
    <w:rsid w:val="00CF70FE"/>
    <w:rsid w:val="00CF7515"/>
    <w:rsid w:val="00D0060D"/>
    <w:rsid w:val="00D00664"/>
    <w:rsid w:val="00D00A64"/>
    <w:rsid w:val="00D00B6E"/>
    <w:rsid w:val="00D010DB"/>
    <w:rsid w:val="00D014AE"/>
    <w:rsid w:val="00D01CC9"/>
    <w:rsid w:val="00D01D8E"/>
    <w:rsid w:val="00D01E6E"/>
    <w:rsid w:val="00D023BF"/>
    <w:rsid w:val="00D02850"/>
    <w:rsid w:val="00D02D65"/>
    <w:rsid w:val="00D02F53"/>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6EFB"/>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3E9D"/>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2B7"/>
    <w:rsid w:val="00D31705"/>
    <w:rsid w:val="00D31BB0"/>
    <w:rsid w:val="00D31DB2"/>
    <w:rsid w:val="00D321CA"/>
    <w:rsid w:val="00D32349"/>
    <w:rsid w:val="00D334D6"/>
    <w:rsid w:val="00D335D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799"/>
    <w:rsid w:val="00D418AC"/>
    <w:rsid w:val="00D41D47"/>
    <w:rsid w:val="00D422A1"/>
    <w:rsid w:val="00D428AB"/>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347"/>
    <w:rsid w:val="00D514EE"/>
    <w:rsid w:val="00D51725"/>
    <w:rsid w:val="00D517F1"/>
    <w:rsid w:val="00D52356"/>
    <w:rsid w:val="00D526C7"/>
    <w:rsid w:val="00D52747"/>
    <w:rsid w:val="00D52767"/>
    <w:rsid w:val="00D527D8"/>
    <w:rsid w:val="00D533BA"/>
    <w:rsid w:val="00D53CF7"/>
    <w:rsid w:val="00D53E8C"/>
    <w:rsid w:val="00D53FB7"/>
    <w:rsid w:val="00D546AD"/>
    <w:rsid w:val="00D5480B"/>
    <w:rsid w:val="00D54AF1"/>
    <w:rsid w:val="00D54E64"/>
    <w:rsid w:val="00D5530D"/>
    <w:rsid w:val="00D55B77"/>
    <w:rsid w:val="00D5625A"/>
    <w:rsid w:val="00D566DF"/>
    <w:rsid w:val="00D56E22"/>
    <w:rsid w:val="00D573A3"/>
    <w:rsid w:val="00D57CB6"/>
    <w:rsid w:val="00D60074"/>
    <w:rsid w:val="00D60251"/>
    <w:rsid w:val="00D607A2"/>
    <w:rsid w:val="00D60E3C"/>
    <w:rsid w:val="00D611EE"/>
    <w:rsid w:val="00D61478"/>
    <w:rsid w:val="00D61554"/>
    <w:rsid w:val="00D618FA"/>
    <w:rsid w:val="00D61DE5"/>
    <w:rsid w:val="00D62461"/>
    <w:rsid w:val="00D62890"/>
    <w:rsid w:val="00D62A02"/>
    <w:rsid w:val="00D62B91"/>
    <w:rsid w:val="00D62CD2"/>
    <w:rsid w:val="00D632B7"/>
    <w:rsid w:val="00D64204"/>
    <w:rsid w:val="00D642C4"/>
    <w:rsid w:val="00D6540E"/>
    <w:rsid w:val="00D65AEB"/>
    <w:rsid w:val="00D6610B"/>
    <w:rsid w:val="00D66DEF"/>
    <w:rsid w:val="00D66EEC"/>
    <w:rsid w:val="00D67464"/>
    <w:rsid w:val="00D67770"/>
    <w:rsid w:val="00D67B93"/>
    <w:rsid w:val="00D70F5D"/>
    <w:rsid w:val="00D71480"/>
    <w:rsid w:val="00D71517"/>
    <w:rsid w:val="00D71739"/>
    <w:rsid w:val="00D7177B"/>
    <w:rsid w:val="00D71AEC"/>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836"/>
    <w:rsid w:val="00D748BB"/>
    <w:rsid w:val="00D74944"/>
    <w:rsid w:val="00D75113"/>
    <w:rsid w:val="00D75640"/>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21A6"/>
    <w:rsid w:val="00D8224F"/>
    <w:rsid w:val="00D8259E"/>
    <w:rsid w:val="00D8274D"/>
    <w:rsid w:val="00D83353"/>
    <w:rsid w:val="00D83396"/>
    <w:rsid w:val="00D8363F"/>
    <w:rsid w:val="00D836DC"/>
    <w:rsid w:val="00D83902"/>
    <w:rsid w:val="00D8432A"/>
    <w:rsid w:val="00D849A5"/>
    <w:rsid w:val="00D84ABB"/>
    <w:rsid w:val="00D84F12"/>
    <w:rsid w:val="00D84FE4"/>
    <w:rsid w:val="00D85434"/>
    <w:rsid w:val="00D8682D"/>
    <w:rsid w:val="00D869A7"/>
    <w:rsid w:val="00D86B82"/>
    <w:rsid w:val="00D86DB5"/>
    <w:rsid w:val="00D87A8E"/>
    <w:rsid w:val="00D87D7D"/>
    <w:rsid w:val="00D90021"/>
    <w:rsid w:val="00D9016A"/>
    <w:rsid w:val="00D90A8B"/>
    <w:rsid w:val="00D90F34"/>
    <w:rsid w:val="00D91026"/>
    <w:rsid w:val="00D91286"/>
    <w:rsid w:val="00D91438"/>
    <w:rsid w:val="00D9186C"/>
    <w:rsid w:val="00D91BFC"/>
    <w:rsid w:val="00D91C96"/>
    <w:rsid w:val="00D91E6A"/>
    <w:rsid w:val="00D91F4E"/>
    <w:rsid w:val="00D9206C"/>
    <w:rsid w:val="00D920E3"/>
    <w:rsid w:val="00D9217D"/>
    <w:rsid w:val="00D9246C"/>
    <w:rsid w:val="00D92984"/>
    <w:rsid w:val="00D92BBD"/>
    <w:rsid w:val="00D92BD7"/>
    <w:rsid w:val="00D93427"/>
    <w:rsid w:val="00D9389A"/>
    <w:rsid w:val="00D93976"/>
    <w:rsid w:val="00D93CAF"/>
    <w:rsid w:val="00D93E84"/>
    <w:rsid w:val="00D942F7"/>
    <w:rsid w:val="00D9480A"/>
    <w:rsid w:val="00D94B2E"/>
    <w:rsid w:val="00D95268"/>
    <w:rsid w:val="00D952FA"/>
    <w:rsid w:val="00D9541E"/>
    <w:rsid w:val="00D95981"/>
    <w:rsid w:val="00D95D7F"/>
    <w:rsid w:val="00D96700"/>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C70"/>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A26"/>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22A"/>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77E"/>
    <w:rsid w:val="00DE1D5C"/>
    <w:rsid w:val="00DE2D4A"/>
    <w:rsid w:val="00DE3177"/>
    <w:rsid w:val="00DE3A77"/>
    <w:rsid w:val="00DE3E34"/>
    <w:rsid w:val="00DE3FAE"/>
    <w:rsid w:val="00DE43CA"/>
    <w:rsid w:val="00DE47B5"/>
    <w:rsid w:val="00DE4856"/>
    <w:rsid w:val="00DE4868"/>
    <w:rsid w:val="00DE491E"/>
    <w:rsid w:val="00DE5140"/>
    <w:rsid w:val="00DE5A70"/>
    <w:rsid w:val="00DE5DA6"/>
    <w:rsid w:val="00DE6529"/>
    <w:rsid w:val="00DE699C"/>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794"/>
    <w:rsid w:val="00E028E3"/>
    <w:rsid w:val="00E02F72"/>
    <w:rsid w:val="00E03B27"/>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64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7269"/>
    <w:rsid w:val="00E3749A"/>
    <w:rsid w:val="00E378BD"/>
    <w:rsid w:val="00E37BCD"/>
    <w:rsid w:val="00E37C88"/>
    <w:rsid w:val="00E37D1E"/>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B3"/>
    <w:rsid w:val="00E463ED"/>
    <w:rsid w:val="00E46459"/>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937"/>
    <w:rsid w:val="00E56CF7"/>
    <w:rsid w:val="00E56E8D"/>
    <w:rsid w:val="00E56EE0"/>
    <w:rsid w:val="00E573F7"/>
    <w:rsid w:val="00E5765D"/>
    <w:rsid w:val="00E6045D"/>
    <w:rsid w:val="00E606C6"/>
    <w:rsid w:val="00E60C8B"/>
    <w:rsid w:val="00E612B9"/>
    <w:rsid w:val="00E6162E"/>
    <w:rsid w:val="00E61659"/>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265"/>
    <w:rsid w:val="00E7065A"/>
    <w:rsid w:val="00E70A61"/>
    <w:rsid w:val="00E70D08"/>
    <w:rsid w:val="00E71060"/>
    <w:rsid w:val="00E71075"/>
    <w:rsid w:val="00E71201"/>
    <w:rsid w:val="00E71341"/>
    <w:rsid w:val="00E714FC"/>
    <w:rsid w:val="00E7163C"/>
    <w:rsid w:val="00E71A52"/>
    <w:rsid w:val="00E72105"/>
    <w:rsid w:val="00E7294F"/>
    <w:rsid w:val="00E72B1C"/>
    <w:rsid w:val="00E72C63"/>
    <w:rsid w:val="00E72CA4"/>
    <w:rsid w:val="00E72EFD"/>
    <w:rsid w:val="00E73552"/>
    <w:rsid w:val="00E736AA"/>
    <w:rsid w:val="00E73A3B"/>
    <w:rsid w:val="00E74030"/>
    <w:rsid w:val="00E754DC"/>
    <w:rsid w:val="00E7586C"/>
    <w:rsid w:val="00E7637F"/>
    <w:rsid w:val="00E76B22"/>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2D"/>
    <w:rsid w:val="00E865FE"/>
    <w:rsid w:val="00E8663E"/>
    <w:rsid w:val="00E8666F"/>
    <w:rsid w:val="00E8669A"/>
    <w:rsid w:val="00E86E4F"/>
    <w:rsid w:val="00E87645"/>
    <w:rsid w:val="00E87716"/>
    <w:rsid w:val="00E9151F"/>
    <w:rsid w:val="00E91588"/>
    <w:rsid w:val="00E915CC"/>
    <w:rsid w:val="00E91D9A"/>
    <w:rsid w:val="00E91EE0"/>
    <w:rsid w:val="00E9246E"/>
    <w:rsid w:val="00E92585"/>
    <w:rsid w:val="00E925FB"/>
    <w:rsid w:val="00E9364E"/>
    <w:rsid w:val="00E9369B"/>
    <w:rsid w:val="00E93DDF"/>
    <w:rsid w:val="00E947D0"/>
    <w:rsid w:val="00E94D77"/>
    <w:rsid w:val="00E94F26"/>
    <w:rsid w:val="00E954FF"/>
    <w:rsid w:val="00E95599"/>
    <w:rsid w:val="00E95629"/>
    <w:rsid w:val="00E958A5"/>
    <w:rsid w:val="00E96568"/>
    <w:rsid w:val="00E965A2"/>
    <w:rsid w:val="00E9696D"/>
    <w:rsid w:val="00E96AC5"/>
    <w:rsid w:val="00E96BE8"/>
    <w:rsid w:val="00E96CDD"/>
    <w:rsid w:val="00E96E8B"/>
    <w:rsid w:val="00E96EA4"/>
    <w:rsid w:val="00E97305"/>
    <w:rsid w:val="00E97C46"/>
    <w:rsid w:val="00E97DA6"/>
    <w:rsid w:val="00EA052C"/>
    <w:rsid w:val="00EA0692"/>
    <w:rsid w:val="00EA06E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01B"/>
    <w:rsid w:val="00EA63F2"/>
    <w:rsid w:val="00EA652B"/>
    <w:rsid w:val="00EA66BB"/>
    <w:rsid w:val="00EA6EDA"/>
    <w:rsid w:val="00EA706D"/>
    <w:rsid w:val="00EA729E"/>
    <w:rsid w:val="00EA7F8B"/>
    <w:rsid w:val="00EB0013"/>
    <w:rsid w:val="00EB024F"/>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810"/>
    <w:rsid w:val="00EB4F8F"/>
    <w:rsid w:val="00EB54A7"/>
    <w:rsid w:val="00EB5645"/>
    <w:rsid w:val="00EB6371"/>
    <w:rsid w:val="00EB648C"/>
    <w:rsid w:val="00EB64EB"/>
    <w:rsid w:val="00EB6691"/>
    <w:rsid w:val="00EB6711"/>
    <w:rsid w:val="00EB6A83"/>
    <w:rsid w:val="00EB6E85"/>
    <w:rsid w:val="00EB6FA9"/>
    <w:rsid w:val="00EB73BE"/>
    <w:rsid w:val="00EB7686"/>
    <w:rsid w:val="00EB7B24"/>
    <w:rsid w:val="00EB7F61"/>
    <w:rsid w:val="00EC0338"/>
    <w:rsid w:val="00EC0470"/>
    <w:rsid w:val="00EC04CF"/>
    <w:rsid w:val="00EC04D8"/>
    <w:rsid w:val="00EC056A"/>
    <w:rsid w:val="00EC1280"/>
    <w:rsid w:val="00EC17F1"/>
    <w:rsid w:val="00EC26E1"/>
    <w:rsid w:val="00EC296F"/>
    <w:rsid w:val="00EC298C"/>
    <w:rsid w:val="00EC2C26"/>
    <w:rsid w:val="00EC3861"/>
    <w:rsid w:val="00EC4F9F"/>
    <w:rsid w:val="00EC509C"/>
    <w:rsid w:val="00EC5249"/>
    <w:rsid w:val="00EC5301"/>
    <w:rsid w:val="00EC5CA8"/>
    <w:rsid w:val="00EC6160"/>
    <w:rsid w:val="00EC64B5"/>
    <w:rsid w:val="00EC685F"/>
    <w:rsid w:val="00EC69A8"/>
    <w:rsid w:val="00EC6DB6"/>
    <w:rsid w:val="00EC715C"/>
    <w:rsid w:val="00EC761D"/>
    <w:rsid w:val="00EC7D1A"/>
    <w:rsid w:val="00ED082D"/>
    <w:rsid w:val="00ED098C"/>
    <w:rsid w:val="00ED0A62"/>
    <w:rsid w:val="00ED0EFD"/>
    <w:rsid w:val="00ED13A2"/>
    <w:rsid w:val="00ED18E0"/>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B1E"/>
    <w:rsid w:val="00ED6D3A"/>
    <w:rsid w:val="00ED72CB"/>
    <w:rsid w:val="00ED73CC"/>
    <w:rsid w:val="00ED7438"/>
    <w:rsid w:val="00ED7560"/>
    <w:rsid w:val="00ED7A08"/>
    <w:rsid w:val="00ED7E79"/>
    <w:rsid w:val="00EE0085"/>
    <w:rsid w:val="00EE00FB"/>
    <w:rsid w:val="00EE0888"/>
    <w:rsid w:val="00EE0CD9"/>
    <w:rsid w:val="00EE0FBD"/>
    <w:rsid w:val="00EE1B24"/>
    <w:rsid w:val="00EE1BDB"/>
    <w:rsid w:val="00EE1C12"/>
    <w:rsid w:val="00EE1C1E"/>
    <w:rsid w:val="00EE1EE0"/>
    <w:rsid w:val="00EE2260"/>
    <w:rsid w:val="00EE27EE"/>
    <w:rsid w:val="00EE2AB3"/>
    <w:rsid w:val="00EE3398"/>
    <w:rsid w:val="00EE38FB"/>
    <w:rsid w:val="00EE3CB6"/>
    <w:rsid w:val="00EE4414"/>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77C"/>
    <w:rsid w:val="00EF3D86"/>
    <w:rsid w:val="00EF3DC2"/>
    <w:rsid w:val="00EF3E64"/>
    <w:rsid w:val="00EF3EB6"/>
    <w:rsid w:val="00EF405E"/>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25F"/>
    <w:rsid w:val="00F043D1"/>
    <w:rsid w:val="00F045AF"/>
    <w:rsid w:val="00F045B2"/>
    <w:rsid w:val="00F048AB"/>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0D2B"/>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7345"/>
    <w:rsid w:val="00F17AC9"/>
    <w:rsid w:val="00F209F0"/>
    <w:rsid w:val="00F212DD"/>
    <w:rsid w:val="00F218FF"/>
    <w:rsid w:val="00F21C9A"/>
    <w:rsid w:val="00F2244C"/>
    <w:rsid w:val="00F235BC"/>
    <w:rsid w:val="00F235E4"/>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8C"/>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8F5"/>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1428"/>
    <w:rsid w:val="00F614DD"/>
    <w:rsid w:val="00F61628"/>
    <w:rsid w:val="00F62034"/>
    <w:rsid w:val="00F6229F"/>
    <w:rsid w:val="00F62AAE"/>
    <w:rsid w:val="00F62AF0"/>
    <w:rsid w:val="00F6315F"/>
    <w:rsid w:val="00F631AD"/>
    <w:rsid w:val="00F63352"/>
    <w:rsid w:val="00F63F5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145"/>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2CAC"/>
    <w:rsid w:val="00F836BA"/>
    <w:rsid w:val="00F83D41"/>
    <w:rsid w:val="00F83D96"/>
    <w:rsid w:val="00F83EA1"/>
    <w:rsid w:val="00F8420E"/>
    <w:rsid w:val="00F842A4"/>
    <w:rsid w:val="00F8486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26A"/>
    <w:rsid w:val="00F913D6"/>
    <w:rsid w:val="00F915EF"/>
    <w:rsid w:val="00F91A00"/>
    <w:rsid w:val="00F92094"/>
    <w:rsid w:val="00F9238B"/>
    <w:rsid w:val="00F9273F"/>
    <w:rsid w:val="00F93087"/>
    <w:rsid w:val="00F930EF"/>
    <w:rsid w:val="00F9354C"/>
    <w:rsid w:val="00F9402A"/>
    <w:rsid w:val="00F9454F"/>
    <w:rsid w:val="00F94593"/>
    <w:rsid w:val="00F94629"/>
    <w:rsid w:val="00F9477D"/>
    <w:rsid w:val="00F94865"/>
    <w:rsid w:val="00F94A55"/>
    <w:rsid w:val="00F94DB9"/>
    <w:rsid w:val="00F95E33"/>
    <w:rsid w:val="00F960EC"/>
    <w:rsid w:val="00F967C3"/>
    <w:rsid w:val="00F969DB"/>
    <w:rsid w:val="00F96A5D"/>
    <w:rsid w:val="00F96C31"/>
    <w:rsid w:val="00F96E7D"/>
    <w:rsid w:val="00F96EF1"/>
    <w:rsid w:val="00F97398"/>
    <w:rsid w:val="00F973D7"/>
    <w:rsid w:val="00FA041E"/>
    <w:rsid w:val="00FA05F4"/>
    <w:rsid w:val="00FA0690"/>
    <w:rsid w:val="00FA06A8"/>
    <w:rsid w:val="00FA0DB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B0039"/>
    <w:rsid w:val="00FB080F"/>
    <w:rsid w:val="00FB08E2"/>
    <w:rsid w:val="00FB0FB2"/>
    <w:rsid w:val="00FB123E"/>
    <w:rsid w:val="00FB1331"/>
    <w:rsid w:val="00FB1993"/>
    <w:rsid w:val="00FB238F"/>
    <w:rsid w:val="00FB271D"/>
    <w:rsid w:val="00FB28BB"/>
    <w:rsid w:val="00FB29DB"/>
    <w:rsid w:val="00FB2B3B"/>
    <w:rsid w:val="00FB2EBA"/>
    <w:rsid w:val="00FB3456"/>
    <w:rsid w:val="00FB34B7"/>
    <w:rsid w:val="00FB3596"/>
    <w:rsid w:val="00FB3ECF"/>
    <w:rsid w:val="00FB3ED2"/>
    <w:rsid w:val="00FB4576"/>
    <w:rsid w:val="00FB48D6"/>
    <w:rsid w:val="00FB509D"/>
    <w:rsid w:val="00FB5365"/>
    <w:rsid w:val="00FB56B3"/>
    <w:rsid w:val="00FB5C39"/>
    <w:rsid w:val="00FB6312"/>
    <w:rsid w:val="00FB637B"/>
    <w:rsid w:val="00FB6B8E"/>
    <w:rsid w:val="00FB6CF2"/>
    <w:rsid w:val="00FB6E80"/>
    <w:rsid w:val="00FB6EF3"/>
    <w:rsid w:val="00FB6F59"/>
    <w:rsid w:val="00FB72D9"/>
    <w:rsid w:val="00FB788C"/>
    <w:rsid w:val="00FB79E7"/>
    <w:rsid w:val="00FB7BC0"/>
    <w:rsid w:val="00FB7D7B"/>
    <w:rsid w:val="00FC013D"/>
    <w:rsid w:val="00FC09B1"/>
    <w:rsid w:val="00FC0D3F"/>
    <w:rsid w:val="00FC0D78"/>
    <w:rsid w:val="00FC157F"/>
    <w:rsid w:val="00FC1687"/>
    <w:rsid w:val="00FC2361"/>
    <w:rsid w:val="00FC2806"/>
    <w:rsid w:val="00FC28DB"/>
    <w:rsid w:val="00FC2B3E"/>
    <w:rsid w:val="00FC2D98"/>
    <w:rsid w:val="00FC2F5D"/>
    <w:rsid w:val="00FC306C"/>
    <w:rsid w:val="00FC3263"/>
    <w:rsid w:val="00FC4A02"/>
    <w:rsid w:val="00FC4A45"/>
    <w:rsid w:val="00FC52D9"/>
    <w:rsid w:val="00FC559F"/>
    <w:rsid w:val="00FC5804"/>
    <w:rsid w:val="00FC586E"/>
    <w:rsid w:val="00FC5C23"/>
    <w:rsid w:val="00FC62C5"/>
    <w:rsid w:val="00FC63D5"/>
    <w:rsid w:val="00FC6581"/>
    <w:rsid w:val="00FC675E"/>
    <w:rsid w:val="00FC682F"/>
    <w:rsid w:val="00FC6BD0"/>
    <w:rsid w:val="00FC6F04"/>
    <w:rsid w:val="00FC7DF3"/>
    <w:rsid w:val="00FD0744"/>
    <w:rsid w:val="00FD0953"/>
    <w:rsid w:val="00FD0A99"/>
    <w:rsid w:val="00FD12BD"/>
    <w:rsid w:val="00FD13EE"/>
    <w:rsid w:val="00FD15D9"/>
    <w:rsid w:val="00FD22CB"/>
    <w:rsid w:val="00FD2608"/>
    <w:rsid w:val="00FD290A"/>
    <w:rsid w:val="00FD2E61"/>
    <w:rsid w:val="00FD3044"/>
    <w:rsid w:val="00FD3603"/>
    <w:rsid w:val="00FD387E"/>
    <w:rsid w:val="00FD3CA5"/>
    <w:rsid w:val="00FD3CB1"/>
    <w:rsid w:val="00FD3CD1"/>
    <w:rsid w:val="00FD3FDB"/>
    <w:rsid w:val="00FD40A0"/>
    <w:rsid w:val="00FD41F6"/>
    <w:rsid w:val="00FD4AC3"/>
    <w:rsid w:val="00FD4DA0"/>
    <w:rsid w:val="00FD50ED"/>
    <w:rsid w:val="00FD5206"/>
    <w:rsid w:val="00FD5580"/>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10"/>
    <w:rsid w:val="00FE1F48"/>
    <w:rsid w:val="00FE221C"/>
    <w:rsid w:val="00FE22DF"/>
    <w:rsid w:val="00FE23AD"/>
    <w:rsid w:val="00FE24D0"/>
    <w:rsid w:val="00FE2F0F"/>
    <w:rsid w:val="00FE2F48"/>
    <w:rsid w:val="00FE307C"/>
    <w:rsid w:val="00FE435E"/>
    <w:rsid w:val="00FE471F"/>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2C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
    <w:name w:val="Grid Table 6 Colorful"/>
    <w:basedOn w:val="Tablanormal"/>
    <w:uiPriority w:val="51"/>
    <w:rsid w:val="00E7026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7630794">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49703">
      <w:bodyDiv w:val="1"/>
      <w:marLeft w:val="0"/>
      <w:marRight w:val="0"/>
      <w:marTop w:val="0"/>
      <w:marBottom w:val="0"/>
      <w:divBdr>
        <w:top w:val="none" w:sz="0" w:space="0" w:color="auto"/>
        <w:left w:val="none" w:sz="0" w:space="0" w:color="auto"/>
        <w:bottom w:val="none" w:sz="0" w:space="0" w:color="auto"/>
        <w:right w:val="none" w:sz="0" w:space="0" w:color="auto"/>
      </w:divBdr>
    </w:div>
    <w:div w:id="168908440">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8594418">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1676264">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037392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398839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2257815">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8956001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4466911">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6603533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598638181">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698339">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89989455">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9549570">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6973023">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6745835">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8323286">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4603381">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144582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457251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3571938">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26009828">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535581">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6007170">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1056929">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4950607">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8519925">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16611303">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90702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36C22-5989-4918-BF09-A37BF4E0F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49</Pages>
  <Words>9962</Words>
  <Characters>54792</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14</cp:revision>
  <cp:lastPrinted>2023-06-29T18:55:00Z</cp:lastPrinted>
  <dcterms:created xsi:type="dcterms:W3CDTF">2023-06-22T21:27:00Z</dcterms:created>
  <dcterms:modified xsi:type="dcterms:W3CDTF">2023-06-30T16:42:00Z</dcterms:modified>
</cp:coreProperties>
</file>