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63AE89F" w:rsidR="00EA0165" w:rsidRPr="00301150" w:rsidRDefault="00EA0165" w:rsidP="00E30789">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01150">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01150">
        <w:rPr>
          <w:rFonts w:ascii="Palatino Linotype" w:eastAsiaTheme="minorEastAsia" w:hAnsi="Palatino Linotype" w:cstheme="minorBidi"/>
          <w:color w:val="000000" w:themeColor="text1"/>
          <w:lang w:val="es-ES_tradnl"/>
        </w:rPr>
        <w:t xml:space="preserve">n Metepec, Estado </w:t>
      </w:r>
      <w:r w:rsidR="00143B6C" w:rsidRPr="00301150">
        <w:rPr>
          <w:rFonts w:ascii="Palatino Linotype" w:eastAsiaTheme="minorEastAsia" w:hAnsi="Palatino Linotype" w:cstheme="minorBidi"/>
          <w:color w:val="000000" w:themeColor="text1"/>
          <w:lang w:val="es-ES_tradnl"/>
        </w:rPr>
        <w:t xml:space="preserve">de México; de </w:t>
      </w:r>
      <w:r w:rsidR="00143B6C" w:rsidRPr="00301150">
        <w:rPr>
          <w:rFonts w:ascii="Palatino Linotype" w:eastAsiaTheme="minorEastAsia" w:hAnsi="Palatino Linotype" w:cstheme="minorBidi"/>
          <w:color w:val="000000" w:themeColor="text1"/>
          <w:lang w:val="es-MX"/>
        </w:rPr>
        <w:t>doce</w:t>
      </w:r>
      <w:r w:rsidR="00870600" w:rsidRPr="00301150">
        <w:rPr>
          <w:rFonts w:ascii="Palatino Linotype" w:eastAsiaTheme="minorEastAsia" w:hAnsi="Palatino Linotype" w:cstheme="minorBidi"/>
          <w:color w:val="000000" w:themeColor="text1"/>
          <w:lang w:val="es-MX"/>
        </w:rPr>
        <w:t xml:space="preserve"> </w:t>
      </w:r>
      <w:r w:rsidRPr="00301150">
        <w:rPr>
          <w:rFonts w:ascii="Palatino Linotype" w:eastAsiaTheme="minorEastAsia" w:hAnsi="Palatino Linotype" w:cstheme="minorBidi"/>
          <w:color w:val="000000" w:themeColor="text1"/>
          <w:lang w:val="es-MX"/>
        </w:rPr>
        <w:t>(</w:t>
      </w:r>
      <w:r w:rsidR="00870600" w:rsidRPr="00301150">
        <w:rPr>
          <w:rFonts w:ascii="Palatino Linotype" w:eastAsiaTheme="minorEastAsia" w:hAnsi="Palatino Linotype" w:cstheme="minorBidi"/>
          <w:color w:val="000000" w:themeColor="text1"/>
          <w:lang w:val="es-MX"/>
        </w:rPr>
        <w:t>1</w:t>
      </w:r>
      <w:r w:rsidR="00143B6C" w:rsidRPr="00301150">
        <w:rPr>
          <w:rFonts w:ascii="Palatino Linotype" w:eastAsiaTheme="minorEastAsia" w:hAnsi="Palatino Linotype" w:cstheme="minorBidi"/>
          <w:color w:val="000000" w:themeColor="text1"/>
          <w:lang w:val="es-MX"/>
        </w:rPr>
        <w:t>2</w:t>
      </w:r>
      <w:r w:rsidRPr="00301150">
        <w:rPr>
          <w:rFonts w:ascii="Palatino Linotype" w:eastAsiaTheme="minorEastAsia" w:hAnsi="Palatino Linotype" w:cstheme="minorBidi"/>
          <w:color w:val="000000" w:themeColor="text1"/>
          <w:lang w:val="es-MX"/>
        </w:rPr>
        <w:t>) de</w:t>
      </w:r>
      <w:r w:rsidR="00870600" w:rsidRPr="00301150">
        <w:rPr>
          <w:rFonts w:ascii="Palatino Linotype" w:eastAsiaTheme="minorEastAsia" w:hAnsi="Palatino Linotype" w:cstheme="minorBidi"/>
          <w:color w:val="000000" w:themeColor="text1"/>
          <w:lang w:val="es-MX"/>
        </w:rPr>
        <w:t xml:space="preserve"> </w:t>
      </w:r>
      <w:r w:rsidR="00D40280" w:rsidRPr="00301150">
        <w:rPr>
          <w:rFonts w:ascii="Palatino Linotype" w:eastAsiaTheme="minorEastAsia" w:hAnsi="Palatino Linotype" w:cstheme="minorBidi"/>
          <w:color w:val="000000" w:themeColor="text1"/>
          <w:lang w:val="es-MX"/>
        </w:rPr>
        <w:t>octubre</w:t>
      </w:r>
      <w:r w:rsidR="00870600" w:rsidRPr="00301150">
        <w:rPr>
          <w:rFonts w:ascii="Palatino Linotype" w:eastAsiaTheme="minorEastAsia" w:hAnsi="Palatino Linotype" w:cstheme="minorBidi"/>
          <w:color w:val="000000" w:themeColor="text1"/>
          <w:lang w:val="es-MX"/>
        </w:rPr>
        <w:t xml:space="preserve"> </w:t>
      </w:r>
      <w:r w:rsidRPr="00301150">
        <w:rPr>
          <w:rFonts w:ascii="Palatino Linotype" w:eastAsiaTheme="minorEastAsia" w:hAnsi="Palatino Linotype" w:cstheme="minorBidi"/>
          <w:color w:val="000000" w:themeColor="text1"/>
          <w:lang w:val="es-MX"/>
        </w:rPr>
        <w:t xml:space="preserve">de dos mil </w:t>
      </w:r>
      <w:r w:rsidR="00472C8E" w:rsidRPr="00301150">
        <w:rPr>
          <w:rFonts w:ascii="Palatino Linotype" w:eastAsiaTheme="minorEastAsia" w:hAnsi="Palatino Linotype" w:cstheme="minorBidi"/>
          <w:color w:val="000000" w:themeColor="text1"/>
          <w:lang w:val="es-MX"/>
        </w:rPr>
        <w:t xml:space="preserve">veintitrés. </w:t>
      </w:r>
    </w:p>
    <w:p w14:paraId="68E5E524" w14:textId="7F932534" w:rsidR="00EA0165" w:rsidRPr="00301150" w:rsidRDefault="00EA0165" w:rsidP="00E30789">
      <w:pPr>
        <w:pStyle w:val="Prrafodelista"/>
        <w:tabs>
          <w:tab w:val="left" w:pos="0"/>
        </w:tabs>
        <w:spacing w:line="360" w:lineRule="auto"/>
        <w:ind w:left="0"/>
        <w:jc w:val="both"/>
        <w:rPr>
          <w:rFonts w:ascii="Palatino Linotype" w:eastAsia="MS Mincho" w:hAnsi="Palatino Linotype"/>
          <w:color w:val="000000" w:themeColor="text1"/>
          <w:lang w:val="es-ES_tradnl"/>
        </w:rPr>
      </w:pPr>
      <w:r w:rsidRPr="00301150">
        <w:rPr>
          <w:rFonts w:ascii="Palatino Linotype" w:eastAsia="MS Mincho" w:hAnsi="Palatino Linotype"/>
          <w:b/>
          <w:lang w:val="es-ES_tradnl"/>
        </w:rPr>
        <w:t>VISTO</w:t>
      </w:r>
      <w:r w:rsidRPr="00301150">
        <w:rPr>
          <w:rFonts w:ascii="Palatino Linotype" w:eastAsia="MS Mincho" w:hAnsi="Palatino Linotype"/>
          <w:lang w:val="es-ES_tradnl"/>
        </w:rPr>
        <w:t xml:space="preserve"> el expediente electrónico formado con motivo del recurso de revisión</w:t>
      </w:r>
      <w:r w:rsidR="00870600" w:rsidRPr="00301150">
        <w:rPr>
          <w:rFonts w:ascii="Palatino Linotype" w:eastAsia="MS Mincho" w:hAnsi="Palatino Linotype"/>
          <w:lang w:val="es-ES_tradnl"/>
        </w:rPr>
        <w:t xml:space="preserve"> </w:t>
      </w:r>
      <w:r w:rsidR="00870600" w:rsidRPr="00301150">
        <w:rPr>
          <w:rFonts w:ascii="Palatino Linotype" w:eastAsia="MS Mincho" w:hAnsi="Palatino Linotype"/>
          <w:b/>
          <w:lang w:val="es-ES_tradnl"/>
        </w:rPr>
        <w:t>12478/INFOEM/IP/RR/2022</w:t>
      </w:r>
      <w:r w:rsidRPr="00301150">
        <w:rPr>
          <w:rFonts w:ascii="Palatino Linotype" w:eastAsia="MS Mincho" w:hAnsi="Palatino Linotype"/>
          <w:b/>
          <w:bCs/>
          <w:lang w:val="es-ES_tradnl"/>
        </w:rPr>
        <w:t>,</w:t>
      </w:r>
      <w:r w:rsidR="00702934" w:rsidRPr="00301150">
        <w:rPr>
          <w:rFonts w:ascii="Palatino Linotype" w:eastAsia="MS Mincho" w:hAnsi="Palatino Linotype"/>
          <w:b/>
          <w:bCs/>
          <w:lang w:val="es-ES_tradnl"/>
        </w:rPr>
        <w:t xml:space="preserve"> </w:t>
      </w:r>
      <w:r w:rsidR="00702934" w:rsidRPr="00301150">
        <w:rPr>
          <w:rFonts w:ascii="Palatino Linotype" w:eastAsia="MS Mincho" w:hAnsi="Palatino Linotype"/>
          <w:color w:val="000000" w:themeColor="text1"/>
          <w:lang w:val="es-ES_tradnl"/>
        </w:rPr>
        <w:t xml:space="preserve">promovidos por </w:t>
      </w:r>
      <w:r w:rsidR="00301150" w:rsidRPr="00301150">
        <w:rPr>
          <w:rFonts w:ascii="Palatino Linotype" w:eastAsia="MS Mincho" w:hAnsi="Palatino Linotype"/>
          <w:b/>
          <w:bCs/>
          <w:color w:val="000000" w:themeColor="text1"/>
        </w:rPr>
        <w:t xml:space="preserve">XXX </w:t>
      </w:r>
      <w:proofErr w:type="spellStart"/>
      <w:r w:rsidR="00301150" w:rsidRPr="00301150">
        <w:rPr>
          <w:rFonts w:ascii="Palatino Linotype" w:eastAsia="MS Mincho" w:hAnsi="Palatino Linotype"/>
          <w:b/>
          <w:bCs/>
          <w:color w:val="000000" w:themeColor="text1"/>
        </w:rPr>
        <w:t>XXX</w:t>
      </w:r>
      <w:proofErr w:type="spellEnd"/>
      <w:r w:rsidR="00301150" w:rsidRPr="00301150">
        <w:rPr>
          <w:rFonts w:ascii="Palatino Linotype" w:eastAsia="MS Mincho" w:hAnsi="Palatino Linotype"/>
          <w:b/>
          <w:bCs/>
          <w:color w:val="000000" w:themeColor="text1"/>
        </w:rPr>
        <w:t xml:space="preserve"> </w:t>
      </w:r>
      <w:proofErr w:type="spellStart"/>
      <w:r w:rsidR="00301150" w:rsidRPr="00301150">
        <w:rPr>
          <w:rFonts w:ascii="Palatino Linotype" w:eastAsia="MS Mincho" w:hAnsi="Palatino Linotype"/>
          <w:b/>
          <w:bCs/>
          <w:color w:val="000000" w:themeColor="text1"/>
        </w:rPr>
        <w:t>XXX</w:t>
      </w:r>
      <w:proofErr w:type="spellEnd"/>
      <w:r w:rsidR="00D6548B" w:rsidRPr="00301150">
        <w:rPr>
          <w:rFonts w:ascii="Palatino Linotype" w:eastAsia="MS Mincho" w:hAnsi="Palatino Linotype"/>
          <w:b/>
          <w:bCs/>
          <w:color w:val="000000" w:themeColor="text1"/>
        </w:rPr>
        <w:t>,</w:t>
      </w:r>
      <w:r w:rsidR="00870600" w:rsidRPr="00301150">
        <w:rPr>
          <w:rFonts w:ascii="Palatino Linotype" w:eastAsia="MS Mincho" w:hAnsi="Palatino Linotype"/>
          <w:color w:val="000000" w:themeColor="text1"/>
          <w:lang w:val="es-ES_tradnl"/>
        </w:rPr>
        <w:t xml:space="preserve"> </w:t>
      </w:r>
      <w:r w:rsidR="00702934" w:rsidRPr="00301150">
        <w:rPr>
          <w:rFonts w:ascii="Palatino Linotype" w:eastAsia="MS Mincho" w:hAnsi="Palatino Linotype"/>
          <w:color w:val="000000" w:themeColor="text1"/>
          <w:lang w:val="es-ES_tradnl"/>
        </w:rPr>
        <w:t xml:space="preserve">en su calidad de </w:t>
      </w:r>
      <w:r w:rsidR="00702934" w:rsidRPr="00301150">
        <w:rPr>
          <w:rFonts w:ascii="Palatino Linotype" w:eastAsia="MS Mincho" w:hAnsi="Palatino Linotype"/>
          <w:b/>
          <w:color w:val="000000" w:themeColor="text1"/>
          <w:lang w:val="es-ES_tradnl"/>
        </w:rPr>
        <w:t>RECURRENTE</w:t>
      </w:r>
      <w:r w:rsidR="00702934" w:rsidRPr="00301150">
        <w:rPr>
          <w:rFonts w:ascii="Palatino Linotype" w:eastAsia="MS Mincho" w:hAnsi="Palatino Linotype"/>
          <w:color w:val="000000" w:themeColor="text1"/>
          <w:lang w:val="es-ES_tradnl"/>
        </w:rPr>
        <w:t xml:space="preserve">, en contra de la respuesta del </w:t>
      </w:r>
      <w:r w:rsidR="00870600" w:rsidRPr="00301150">
        <w:rPr>
          <w:rFonts w:ascii="Palatino Linotype" w:eastAsia="MS Mincho" w:hAnsi="Palatino Linotype"/>
          <w:b/>
          <w:color w:val="000000" w:themeColor="text1"/>
          <w:lang w:val="es-ES_tradnl"/>
        </w:rPr>
        <w:t>Ayuntamiento de Morelos</w:t>
      </w:r>
      <w:r w:rsidR="00D6548B" w:rsidRPr="00301150">
        <w:rPr>
          <w:rFonts w:ascii="Palatino Linotype" w:eastAsia="MS Mincho" w:hAnsi="Palatino Linotype"/>
          <w:b/>
          <w:color w:val="000000" w:themeColor="text1"/>
          <w:lang w:val="es-ES_tradnl"/>
        </w:rPr>
        <w:t>,</w:t>
      </w:r>
      <w:r w:rsidR="00870600" w:rsidRPr="00301150">
        <w:rPr>
          <w:rFonts w:ascii="Palatino Linotype" w:eastAsia="MS Mincho" w:hAnsi="Palatino Linotype"/>
          <w:color w:val="000000" w:themeColor="text1"/>
          <w:lang w:val="es-ES_tradnl"/>
        </w:rPr>
        <w:t xml:space="preserve"> </w:t>
      </w:r>
      <w:r w:rsidR="00702934" w:rsidRPr="00301150">
        <w:rPr>
          <w:rFonts w:ascii="Palatino Linotype" w:eastAsia="MS Mincho" w:hAnsi="Palatino Linotype"/>
          <w:color w:val="000000" w:themeColor="text1"/>
          <w:lang w:val="es-ES_tradnl"/>
        </w:rPr>
        <w:t>en lo</w:t>
      </w:r>
      <w:r w:rsidR="00702934" w:rsidRPr="00301150">
        <w:rPr>
          <w:rFonts w:ascii="Palatino Linotype" w:eastAsia="MS Mincho" w:hAnsi="Palatino Linotype"/>
          <w:b/>
          <w:color w:val="000000" w:themeColor="text1"/>
          <w:lang w:val="es-ES_tradnl"/>
        </w:rPr>
        <w:t xml:space="preserve"> </w:t>
      </w:r>
      <w:r w:rsidR="00702934" w:rsidRPr="00301150">
        <w:rPr>
          <w:rFonts w:ascii="Palatino Linotype" w:eastAsia="MS Mincho" w:hAnsi="Palatino Linotype"/>
          <w:color w:val="000000" w:themeColor="text1"/>
          <w:lang w:val="es-ES_tradnl"/>
        </w:rPr>
        <w:t>sucesivo el</w:t>
      </w:r>
      <w:r w:rsidR="00702934" w:rsidRPr="00301150">
        <w:rPr>
          <w:rFonts w:ascii="Palatino Linotype" w:eastAsia="MS Mincho" w:hAnsi="Palatino Linotype"/>
          <w:b/>
          <w:color w:val="000000" w:themeColor="text1"/>
          <w:lang w:val="es-ES_tradnl"/>
        </w:rPr>
        <w:t xml:space="preserve"> SUJETO OBLIGADO, </w:t>
      </w:r>
      <w:r w:rsidR="00702934" w:rsidRPr="00301150">
        <w:rPr>
          <w:rFonts w:ascii="Palatino Linotype" w:eastAsia="MS Mincho" w:hAnsi="Palatino Linotype"/>
          <w:color w:val="000000" w:themeColor="text1"/>
          <w:lang w:val="es-ES_tradnl"/>
        </w:rPr>
        <w:t>se procede a dictar la presente resolución, con base en los siguientes:</w:t>
      </w:r>
    </w:p>
    <w:p w14:paraId="64D30E95" w14:textId="2F57A823" w:rsidR="00F216D7" w:rsidRPr="00301150" w:rsidRDefault="00EA0165" w:rsidP="00E30789">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5125465"/>
      <w:r w:rsidRPr="00301150">
        <w:rPr>
          <w:rFonts w:ascii="Palatino Linotype" w:hAnsi="Palatino Linotype"/>
          <w:b/>
          <w:color w:val="000000" w:themeColor="text1"/>
          <w:sz w:val="24"/>
          <w:szCs w:val="24"/>
          <w:lang w:val="es-MX" w:eastAsia="en-US"/>
        </w:rPr>
        <w:t>ANTECEDENTES</w:t>
      </w:r>
      <w:bookmarkEnd w:id="0"/>
      <w:bookmarkEnd w:id="1"/>
      <w:bookmarkEnd w:id="2"/>
      <w:bookmarkEnd w:id="3"/>
    </w:p>
    <w:p w14:paraId="18BB8EDB" w14:textId="43C15A39" w:rsidR="00EA0165" w:rsidRPr="00301150" w:rsidRDefault="00EA0165" w:rsidP="00870600">
      <w:pPr>
        <w:pStyle w:val="Prrafodelista"/>
        <w:numPr>
          <w:ilvl w:val="0"/>
          <w:numId w:val="4"/>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01150">
        <w:rPr>
          <w:rFonts w:ascii="Palatino Linotype" w:eastAsia="Calibri" w:hAnsi="Palatino Linotype" w:cs="Arial"/>
          <w:color w:val="000000" w:themeColor="text1"/>
        </w:rPr>
        <w:t>El</w:t>
      </w:r>
      <w:r w:rsidR="00F216D7" w:rsidRPr="00301150">
        <w:rPr>
          <w:rFonts w:ascii="Palatino Linotype" w:eastAsia="Calibri" w:hAnsi="Palatino Linotype" w:cs="Arial"/>
          <w:color w:val="000000" w:themeColor="text1"/>
        </w:rPr>
        <w:t xml:space="preserve"> </w:t>
      </w:r>
      <w:r w:rsidR="00870600" w:rsidRPr="00301150">
        <w:rPr>
          <w:rFonts w:ascii="Palatino Linotype" w:eastAsia="Calibri" w:hAnsi="Palatino Linotype" w:cs="Arial"/>
          <w:color w:val="000000" w:themeColor="text1"/>
        </w:rPr>
        <w:t>dieciséis</w:t>
      </w:r>
      <w:r w:rsidRPr="00301150">
        <w:rPr>
          <w:rFonts w:ascii="Palatino Linotype" w:eastAsia="Calibri" w:hAnsi="Palatino Linotype" w:cs="Arial"/>
          <w:color w:val="000000" w:themeColor="text1"/>
        </w:rPr>
        <w:t xml:space="preserve"> (</w:t>
      </w:r>
      <w:r w:rsidR="00870600" w:rsidRPr="00301150">
        <w:rPr>
          <w:rFonts w:ascii="Palatino Linotype" w:eastAsia="Calibri" w:hAnsi="Palatino Linotype" w:cs="Arial"/>
          <w:color w:val="000000" w:themeColor="text1"/>
        </w:rPr>
        <w:t>16</w:t>
      </w:r>
      <w:r w:rsidRPr="00301150">
        <w:rPr>
          <w:rFonts w:ascii="Palatino Linotype" w:eastAsia="Calibri" w:hAnsi="Palatino Linotype" w:cs="Arial"/>
          <w:color w:val="000000" w:themeColor="text1"/>
        </w:rPr>
        <w:t>) de</w:t>
      </w:r>
      <w:r w:rsidR="00870600" w:rsidRPr="00301150">
        <w:rPr>
          <w:rFonts w:ascii="Palatino Linotype" w:eastAsia="Calibri" w:hAnsi="Palatino Linotype" w:cs="Arial"/>
          <w:color w:val="000000" w:themeColor="text1"/>
        </w:rPr>
        <w:t xml:space="preserve"> mayo</w:t>
      </w:r>
      <w:r w:rsidR="00472C8E" w:rsidRPr="00301150">
        <w:rPr>
          <w:rFonts w:ascii="Palatino Linotype" w:eastAsia="Calibri" w:hAnsi="Palatino Linotype" w:cs="Arial"/>
          <w:color w:val="000000" w:themeColor="text1"/>
        </w:rPr>
        <w:t xml:space="preserve"> </w:t>
      </w:r>
      <w:r w:rsidRPr="00301150">
        <w:rPr>
          <w:rFonts w:ascii="Palatino Linotype" w:eastAsia="Calibri" w:hAnsi="Palatino Linotype" w:cs="Arial"/>
          <w:color w:val="000000" w:themeColor="text1"/>
        </w:rPr>
        <w:t xml:space="preserve">de dos mil </w:t>
      </w:r>
      <w:r w:rsidR="00702934" w:rsidRPr="00301150">
        <w:rPr>
          <w:rFonts w:ascii="Palatino Linotype" w:eastAsia="Calibri" w:hAnsi="Palatino Linotype" w:cs="Arial"/>
          <w:color w:val="000000" w:themeColor="text1"/>
        </w:rPr>
        <w:t>veintidós</w:t>
      </w:r>
      <w:r w:rsidRPr="00301150">
        <w:rPr>
          <w:rFonts w:ascii="Palatino Linotype" w:eastAsia="Calibri" w:hAnsi="Palatino Linotype" w:cs="Arial"/>
          <w:color w:val="000000" w:themeColor="text1"/>
        </w:rPr>
        <w:t xml:space="preserve">, </w:t>
      </w:r>
      <w:r w:rsidRPr="00301150">
        <w:rPr>
          <w:rFonts w:ascii="Palatino Linotype" w:eastAsiaTheme="minorEastAsia" w:hAnsi="Palatino Linotype" w:cstheme="minorBidi"/>
          <w:color w:val="000000" w:themeColor="text1"/>
          <w:lang w:val="es-ES_tradnl"/>
        </w:rPr>
        <w:t>el particular presentó</w:t>
      </w:r>
      <w:r w:rsidRPr="00301150">
        <w:rPr>
          <w:rFonts w:ascii="Palatino Linotype" w:eastAsiaTheme="minorEastAsia" w:hAnsi="Palatino Linotype" w:cstheme="minorBidi"/>
          <w:b/>
          <w:color w:val="000000" w:themeColor="text1"/>
          <w:lang w:val="es-ES_tradnl"/>
        </w:rPr>
        <w:t xml:space="preserve"> </w:t>
      </w:r>
      <w:r w:rsidRPr="00301150">
        <w:rPr>
          <w:rFonts w:ascii="Palatino Linotype" w:eastAsiaTheme="minorEastAsia" w:hAnsi="Palatino Linotype" w:cstheme="minorBidi"/>
          <w:bCs/>
          <w:color w:val="000000" w:themeColor="text1"/>
          <w:lang w:val="es-ES_tradnl"/>
        </w:rPr>
        <w:t xml:space="preserve">a través del </w:t>
      </w:r>
      <w:r w:rsidR="00DD24BD" w:rsidRPr="00301150">
        <w:rPr>
          <w:rFonts w:ascii="Palatino Linotype" w:eastAsia="Calibri" w:hAnsi="Palatino Linotype" w:cs="Arial"/>
          <w:color w:val="000000" w:themeColor="text1"/>
        </w:rPr>
        <w:t>Sistema de Acceso</w:t>
      </w:r>
      <w:r w:rsidRPr="00301150">
        <w:rPr>
          <w:rFonts w:ascii="Palatino Linotype" w:eastAsia="Calibri" w:hAnsi="Palatino Linotype" w:cs="Arial"/>
          <w:color w:val="000000" w:themeColor="text1"/>
        </w:rPr>
        <w:t xml:space="preserve"> a la Información Mexiquense</w:t>
      </w:r>
      <w:r w:rsidRPr="00301150">
        <w:rPr>
          <w:rFonts w:ascii="Palatino Linotype" w:eastAsia="Calibri" w:hAnsi="Palatino Linotype" w:cs="Arial"/>
          <w:b/>
          <w:color w:val="000000" w:themeColor="text1"/>
        </w:rPr>
        <w:t xml:space="preserve"> </w:t>
      </w:r>
      <w:r w:rsidRPr="00301150">
        <w:rPr>
          <w:rFonts w:ascii="Palatino Linotype" w:eastAsia="Calibri" w:hAnsi="Palatino Linotype" w:cs="Arial"/>
          <w:b/>
          <w:bCs/>
          <w:color w:val="000000" w:themeColor="text1"/>
        </w:rPr>
        <w:t>(SAIMEX)</w:t>
      </w:r>
      <w:r w:rsidRPr="00301150">
        <w:rPr>
          <w:rFonts w:ascii="Palatino Linotype" w:eastAsia="Calibri" w:hAnsi="Palatino Linotype" w:cs="Arial"/>
          <w:b/>
          <w:color w:val="000000" w:themeColor="text1"/>
        </w:rPr>
        <w:t xml:space="preserve">, </w:t>
      </w:r>
      <w:r w:rsidRPr="00301150">
        <w:rPr>
          <w:rFonts w:ascii="Palatino Linotype" w:eastAsia="Calibri" w:hAnsi="Palatino Linotype" w:cs="Arial"/>
          <w:color w:val="000000" w:themeColor="text1"/>
        </w:rPr>
        <w:t>la solicitud de información pública registrada con el número</w:t>
      </w:r>
      <w:r w:rsidR="00870600" w:rsidRPr="00301150">
        <w:rPr>
          <w:rFonts w:ascii="Palatino Linotype" w:eastAsia="Calibri" w:hAnsi="Palatino Linotype" w:cs="Arial"/>
          <w:color w:val="000000" w:themeColor="text1"/>
        </w:rPr>
        <w:t xml:space="preserve"> </w:t>
      </w:r>
      <w:r w:rsidR="00870600" w:rsidRPr="00301150">
        <w:rPr>
          <w:rFonts w:ascii="Palatino Linotype" w:eastAsia="Calibri" w:hAnsi="Palatino Linotype" w:cs="Arial"/>
          <w:b/>
          <w:color w:val="000000" w:themeColor="text1"/>
        </w:rPr>
        <w:t>00090/MORELOS/IP/2022</w:t>
      </w:r>
      <w:r w:rsidRPr="00301150">
        <w:rPr>
          <w:rFonts w:ascii="Palatino Linotype" w:eastAsiaTheme="minorEastAsia" w:hAnsi="Palatino Linotype" w:cstheme="minorBidi"/>
          <w:b/>
          <w:bCs/>
          <w:color w:val="000000" w:themeColor="text1"/>
          <w:lang w:val="es-ES_tradnl"/>
        </w:rPr>
        <w:t>,</w:t>
      </w:r>
      <w:r w:rsidRPr="00301150">
        <w:rPr>
          <w:rFonts w:ascii="Palatino Linotype" w:eastAsia="Calibri" w:hAnsi="Palatino Linotype" w:cs="Arial"/>
          <w:color w:val="000000" w:themeColor="text1"/>
        </w:rPr>
        <w:t xml:space="preserve"> </w:t>
      </w:r>
      <w:r w:rsidR="00D6548B" w:rsidRPr="00301150">
        <w:rPr>
          <w:rFonts w:ascii="Palatino Linotype" w:eastAsia="Calibri" w:hAnsi="Palatino Linotype" w:cs="Arial"/>
          <w:color w:val="000000" w:themeColor="text1"/>
        </w:rPr>
        <w:t>en la que</w:t>
      </w:r>
      <w:r w:rsidRPr="00301150">
        <w:rPr>
          <w:rFonts w:ascii="Palatino Linotype" w:eastAsia="Calibri" w:hAnsi="Palatino Linotype" w:cs="Arial"/>
          <w:color w:val="000000" w:themeColor="text1"/>
        </w:rPr>
        <w:t xml:space="preserve"> requirió:</w:t>
      </w:r>
    </w:p>
    <w:p w14:paraId="119BF7E0" w14:textId="5E795332" w:rsidR="00EA0165" w:rsidRPr="00301150" w:rsidRDefault="00EA0165" w:rsidP="00E30789">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301150">
        <w:rPr>
          <w:rFonts w:ascii="Palatino Linotype" w:eastAsiaTheme="minorEastAsia" w:hAnsi="Palatino Linotype" w:cstheme="minorBidi"/>
          <w:i/>
          <w:color w:val="000000" w:themeColor="text1"/>
          <w:lang w:val="es-ES_tradnl"/>
        </w:rPr>
        <w:t>“</w:t>
      </w:r>
      <w:r w:rsidR="00870600" w:rsidRPr="00301150">
        <w:rPr>
          <w:rFonts w:ascii="Palatino Linotype" w:eastAsiaTheme="minorEastAsia" w:hAnsi="Palatino Linotype" w:cstheme="minorBidi"/>
          <w:i/>
          <w:color w:val="000000" w:themeColor="text1"/>
          <w:lang w:val="es-ES_tradnl"/>
        </w:rPr>
        <w:t xml:space="preserve">Convocatoria publicada para la </w:t>
      </w:r>
      <w:proofErr w:type="spellStart"/>
      <w:r w:rsidR="00870600" w:rsidRPr="00301150">
        <w:rPr>
          <w:rFonts w:ascii="Palatino Linotype" w:eastAsiaTheme="minorEastAsia" w:hAnsi="Palatino Linotype" w:cstheme="minorBidi"/>
          <w:i/>
          <w:color w:val="000000" w:themeColor="text1"/>
          <w:lang w:val="es-ES_tradnl"/>
        </w:rPr>
        <w:t>elección</w:t>
      </w:r>
      <w:proofErr w:type="spellEnd"/>
      <w:r w:rsidR="00870600" w:rsidRPr="00301150">
        <w:rPr>
          <w:rFonts w:ascii="Palatino Linotype" w:eastAsiaTheme="minorEastAsia" w:hAnsi="Palatino Linotype" w:cstheme="minorBidi"/>
          <w:i/>
          <w:color w:val="000000" w:themeColor="text1"/>
          <w:lang w:val="es-ES_tradnl"/>
        </w:rPr>
        <w:t xml:space="preserve"> de autoridades auxiliares de todas las comunidades de MORELOS para el </w:t>
      </w:r>
      <w:proofErr w:type="spellStart"/>
      <w:r w:rsidR="00870600" w:rsidRPr="00301150">
        <w:rPr>
          <w:rFonts w:ascii="Palatino Linotype" w:eastAsiaTheme="minorEastAsia" w:hAnsi="Palatino Linotype" w:cstheme="minorBidi"/>
          <w:i/>
          <w:color w:val="000000" w:themeColor="text1"/>
          <w:lang w:val="es-ES_tradnl"/>
        </w:rPr>
        <w:t>período</w:t>
      </w:r>
      <w:proofErr w:type="spellEnd"/>
      <w:r w:rsidR="00870600" w:rsidRPr="00301150">
        <w:rPr>
          <w:rFonts w:ascii="Palatino Linotype" w:eastAsiaTheme="minorEastAsia" w:hAnsi="Palatino Linotype" w:cstheme="minorBidi"/>
          <w:i/>
          <w:color w:val="000000" w:themeColor="text1"/>
          <w:lang w:val="es-ES_tradnl"/>
        </w:rPr>
        <w:t xml:space="preserve"> 2022-2024, actas de asamblea de todas las comunidades de MORELOS en las que se estipulan los resultados de las elecciones de los delegados y </w:t>
      </w:r>
      <w:proofErr w:type="spellStart"/>
      <w:r w:rsidR="00870600" w:rsidRPr="00301150">
        <w:rPr>
          <w:rFonts w:ascii="Palatino Linotype" w:eastAsiaTheme="minorEastAsia" w:hAnsi="Palatino Linotype" w:cstheme="minorBidi"/>
          <w:i/>
          <w:color w:val="000000" w:themeColor="text1"/>
          <w:lang w:val="es-ES_tradnl"/>
        </w:rPr>
        <w:t>copacis</w:t>
      </w:r>
      <w:proofErr w:type="spellEnd"/>
      <w:r w:rsidR="00870600" w:rsidRPr="00301150">
        <w:rPr>
          <w:rFonts w:ascii="Palatino Linotype" w:eastAsiaTheme="minorEastAsia" w:hAnsi="Palatino Linotype" w:cstheme="minorBidi"/>
          <w:i/>
          <w:color w:val="000000" w:themeColor="text1"/>
          <w:lang w:val="es-ES_tradnl"/>
        </w:rPr>
        <w:t xml:space="preserve"> para el periodo 2022- 2024</w:t>
      </w:r>
      <w:r w:rsidR="007A1684" w:rsidRPr="00301150">
        <w:rPr>
          <w:rFonts w:ascii="Palatino Linotype" w:eastAsiaTheme="minorEastAsia" w:hAnsi="Palatino Linotype" w:cstheme="minorBidi"/>
          <w:i/>
          <w:color w:val="000000" w:themeColor="text1"/>
          <w:lang w:val="es-ES_tradnl"/>
        </w:rPr>
        <w:t>.</w:t>
      </w:r>
      <w:r w:rsidRPr="00301150">
        <w:rPr>
          <w:rFonts w:ascii="Palatino Linotype" w:eastAsiaTheme="minorEastAsia" w:hAnsi="Palatino Linotype" w:cstheme="minorBidi"/>
          <w:i/>
          <w:color w:val="000000" w:themeColor="text1"/>
          <w:lang w:val="es-ES_tradnl"/>
        </w:rPr>
        <w:t xml:space="preserve">” </w:t>
      </w:r>
      <w:r w:rsidRPr="00301150">
        <w:rPr>
          <w:rFonts w:ascii="Palatino Linotype" w:eastAsiaTheme="minorEastAsia" w:hAnsi="Palatino Linotype" w:cstheme="minorBidi"/>
          <w:color w:val="000000" w:themeColor="text1"/>
          <w:lang w:val="es-ES_tradnl"/>
        </w:rPr>
        <w:t>(Sic).</w:t>
      </w:r>
    </w:p>
    <w:p w14:paraId="1046CCE1" w14:textId="304A6F03" w:rsidR="00A415DB" w:rsidRPr="00301150" w:rsidRDefault="00A415DB" w:rsidP="00E30789">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7A359092" w14:textId="5648D1E0" w:rsidR="00E922AB" w:rsidRPr="00301150" w:rsidRDefault="00787968" w:rsidP="00E30789">
      <w:pPr>
        <w:numPr>
          <w:ilvl w:val="0"/>
          <w:numId w:val="4"/>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01150">
        <w:rPr>
          <w:rFonts w:ascii="Palatino Linotype" w:hAnsi="Palatino Linotype" w:cs="Arial"/>
        </w:rPr>
        <w:t>Se hace constar que se señaló como modalidad de entrega de la información</w:t>
      </w:r>
      <w:r w:rsidRPr="00301150">
        <w:rPr>
          <w:rFonts w:ascii="Palatino Linotype" w:hAnsi="Palatino Linotype" w:cs="Arial"/>
          <w:b/>
        </w:rPr>
        <w:t>:</w:t>
      </w:r>
      <w:r w:rsidRPr="00301150">
        <w:rPr>
          <w:rFonts w:ascii="Palatino Linotype" w:hAnsi="Palatino Linotype" w:cs="Arial"/>
        </w:rPr>
        <w:t xml:space="preserve"> </w:t>
      </w:r>
      <w:r w:rsidR="007A1684" w:rsidRPr="00301150">
        <w:rPr>
          <w:rFonts w:ascii="Palatino Linotype" w:hAnsi="Palatino Linotype" w:cs="Arial"/>
        </w:rPr>
        <w:t xml:space="preserve">a través del Sistema de Acceso a la Información Mexiquense </w:t>
      </w:r>
      <w:r w:rsidR="007A1684" w:rsidRPr="00301150">
        <w:rPr>
          <w:rFonts w:ascii="Palatino Linotype" w:hAnsi="Palatino Linotype" w:cs="Arial"/>
          <w:b/>
        </w:rPr>
        <w:t xml:space="preserve">(SAIMEX). </w:t>
      </w:r>
      <w:r w:rsidR="007A1684" w:rsidRPr="00301150">
        <w:rPr>
          <w:rFonts w:ascii="Palatino Linotype" w:hAnsi="Palatino Linotype" w:cs="Arial"/>
        </w:rPr>
        <w:t xml:space="preserve"> </w:t>
      </w:r>
    </w:p>
    <w:p w14:paraId="42A86733" w14:textId="77777777" w:rsidR="00E922AB" w:rsidRPr="00301150" w:rsidRDefault="00E922AB" w:rsidP="00E30789">
      <w:pPr>
        <w:tabs>
          <w:tab w:val="left" w:pos="284"/>
          <w:tab w:val="left" w:pos="567"/>
        </w:tabs>
        <w:spacing w:after="100" w:afterAutospacing="1" w:line="360" w:lineRule="auto"/>
        <w:contextualSpacing/>
        <w:jc w:val="both"/>
        <w:rPr>
          <w:rFonts w:ascii="Palatino Linotype" w:hAnsi="Palatino Linotype" w:cs="Arial"/>
          <w:color w:val="000000" w:themeColor="text1"/>
        </w:rPr>
      </w:pPr>
    </w:p>
    <w:p w14:paraId="0D18D6E5" w14:textId="560AA05F" w:rsidR="00870600" w:rsidRPr="00301150" w:rsidRDefault="00870600" w:rsidP="00E30789">
      <w:pPr>
        <w:pStyle w:val="Prrafodelista"/>
        <w:numPr>
          <w:ilvl w:val="0"/>
          <w:numId w:val="4"/>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b/>
          <w:color w:val="000000" w:themeColor="text1"/>
        </w:rPr>
      </w:pPr>
      <w:r w:rsidRPr="00301150">
        <w:rPr>
          <w:rFonts w:ascii="Palatino Linotype" w:hAnsi="Palatino Linotype" w:cs="Arial"/>
          <w:color w:val="000000" w:themeColor="text1"/>
        </w:rPr>
        <w:lastRenderedPageBreak/>
        <w:t xml:space="preserve">El seis (06) de junio de dos mil veintidós el </w:t>
      </w:r>
      <w:r w:rsidRPr="00301150">
        <w:rPr>
          <w:rFonts w:ascii="Palatino Linotype" w:hAnsi="Palatino Linotype" w:cs="Arial"/>
          <w:b/>
          <w:color w:val="000000" w:themeColor="text1"/>
        </w:rPr>
        <w:t xml:space="preserve">SUJETO OBLIGADO </w:t>
      </w:r>
      <w:r w:rsidRPr="00301150">
        <w:rPr>
          <w:rFonts w:ascii="Palatino Linotype" w:hAnsi="Palatino Linotype" w:cs="Arial"/>
          <w:color w:val="000000" w:themeColor="text1"/>
        </w:rPr>
        <w:t xml:space="preserve">solicitó una prórroga en los siguientes términos: </w:t>
      </w:r>
    </w:p>
    <w:p w14:paraId="70B731DA" w14:textId="77777777" w:rsidR="00870600" w:rsidRPr="00301150" w:rsidRDefault="00870600" w:rsidP="00870600">
      <w:pPr>
        <w:pStyle w:val="Prrafodelista"/>
        <w:rPr>
          <w:rFonts w:ascii="Palatino Linotype" w:hAnsi="Palatino Linotype" w:cs="Arial"/>
          <w:b/>
          <w:color w:val="000000" w:themeColor="text1"/>
          <w:sz w:val="22"/>
        </w:rPr>
      </w:pPr>
    </w:p>
    <w:p w14:paraId="18BEC011" w14:textId="1EC8CE2A" w:rsidR="00870600" w:rsidRPr="00301150" w:rsidRDefault="00870600" w:rsidP="00870600">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sz w:val="22"/>
        </w:rPr>
      </w:pPr>
      <w:r w:rsidRPr="00301150">
        <w:rPr>
          <w:rFonts w:ascii="Palatino Linotype" w:hAnsi="Palatino Linotype" w:cs="Arial"/>
          <w:b/>
          <w:color w:val="000000" w:themeColor="text1"/>
          <w:sz w:val="22"/>
        </w:rPr>
        <w:t>“</w:t>
      </w:r>
      <w:r w:rsidRPr="00301150">
        <w:rPr>
          <w:rFonts w:ascii="Palatino Linotype" w:hAnsi="Palatino Linotype" w:cs="Arial"/>
          <w:i/>
          <w:color w:val="000000" w:themeColor="text1"/>
          <w:sz w:val="22"/>
        </w:rPr>
        <w:t>Morelos, México a 06 de Junio de 2022</w:t>
      </w:r>
    </w:p>
    <w:p w14:paraId="68DAFA7B" w14:textId="77777777" w:rsidR="00870600" w:rsidRPr="00301150" w:rsidRDefault="00870600" w:rsidP="00870600">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sz w:val="22"/>
        </w:rPr>
      </w:pPr>
      <w:r w:rsidRPr="00301150">
        <w:rPr>
          <w:rFonts w:ascii="Palatino Linotype" w:hAnsi="Palatino Linotype" w:cs="Arial"/>
          <w:i/>
          <w:color w:val="000000" w:themeColor="text1"/>
          <w:sz w:val="22"/>
        </w:rPr>
        <w:t>Nombre del solicitante: C. Solicitante</w:t>
      </w:r>
    </w:p>
    <w:p w14:paraId="5EB11D81" w14:textId="11DD9003" w:rsidR="00870600" w:rsidRPr="00301150" w:rsidRDefault="00870600" w:rsidP="00870600">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sz w:val="22"/>
        </w:rPr>
      </w:pPr>
      <w:r w:rsidRPr="00301150">
        <w:rPr>
          <w:rFonts w:ascii="Palatino Linotype" w:hAnsi="Palatino Linotype" w:cs="Arial"/>
          <w:i/>
          <w:color w:val="000000" w:themeColor="text1"/>
          <w:sz w:val="22"/>
        </w:rPr>
        <w:t>Folio de la solicitud: 00090/MORELOS/IP/2022</w:t>
      </w:r>
    </w:p>
    <w:p w14:paraId="4BC5B4EE" w14:textId="3C2EDD00" w:rsidR="00870600" w:rsidRPr="00301150" w:rsidRDefault="00870600" w:rsidP="00870600">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sz w:val="22"/>
        </w:rPr>
      </w:pPr>
      <w:r w:rsidRPr="00301150">
        <w:rPr>
          <w:rFonts w:ascii="Palatino Linotype" w:hAnsi="Palatino Linotype" w:cs="Arial"/>
          <w:i/>
          <w:color w:val="000000" w:themeColor="text1"/>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14213E0" w14:textId="04D446E9" w:rsidR="00870600" w:rsidRPr="00301150" w:rsidRDefault="00870600" w:rsidP="00870600">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sz w:val="22"/>
        </w:rPr>
      </w:pPr>
      <w:r w:rsidRPr="00301150">
        <w:rPr>
          <w:rFonts w:ascii="Palatino Linotype" w:hAnsi="Palatino Linotype" w:cs="Arial"/>
          <w:i/>
          <w:color w:val="000000" w:themeColor="text1"/>
          <w:sz w:val="22"/>
        </w:rPr>
        <w:t>Derivado de los motivos anteriormente expuestos entre los que resaltamos nuevamente el reducido personal, el alto volumen de información a analizar, es por ello que para dar cumplimiento con lo establecido en el artículo 11 de Ley de Transparencia y Acceso a la Información Pública del Estado de México y Municipios que a la letra dice: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9499A0F" w14:textId="77777777" w:rsidR="00870600" w:rsidRPr="00301150" w:rsidRDefault="00870600" w:rsidP="00870600">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sz w:val="22"/>
        </w:rPr>
      </w:pPr>
    </w:p>
    <w:p w14:paraId="7F012A93" w14:textId="77777777" w:rsidR="00870600" w:rsidRPr="00301150" w:rsidRDefault="00870600" w:rsidP="00870600">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sz w:val="22"/>
        </w:rPr>
      </w:pPr>
      <w:r w:rsidRPr="00301150">
        <w:rPr>
          <w:rFonts w:ascii="Palatino Linotype" w:hAnsi="Palatino Linotype" w:cs="Arial"/>
          <w:i/>
          <w:color w:val="000000" w:themeColor="text1"/>
          <w:sz w:val="22"/>
        </w:rPr>
        <w:t>P. EN ING. VICENTE MONROY GARCÍA</w:t>
      </w:r>
    </w:p>
    <w:p w14:paraId="59D185E6" w14:textId="43F99804" w:rsidR="00870600" w:rsidRPr="00301150" w:rsidRDefault="00870600" w:rsidP="00870600">
      <w:pPr>
        <w:pStyle w:val="Prrafodelista"/>
        <w:tabs>
          <w:tab w:val="left" w:pos="284"/>
          <w:tab w:val="left" w:pos="567"/>
        </w:tabs>
        <w:spacing w:before="100" w:beforeAutospacing="1" w:after="100" w:afterAutospacing="1" w:line="360" w:lineRule="auto"/>
        <w:ind w:left="0"/>
        <w:contextualSpacing/>
        <w:jc w:val="right"/>
        <w:rPr>
          <w:rFonts w:ascii="Palatino Linotype" w:hAnsi="Palatino Linotype" w:cs="Arial"/>
          <w:i/>
          <w:color w:val="000000" w:themeColor="text1"/>
          <w:sz w:val="22"/>
        </w:rPr>
      </w:pPr>
      <w:r w:rsidRPr="00301150">
        <w:rPr>
          <w:rFonts w:ascii="Palatino Linotype" w:hAnsi="Palatino Linotype" w:cs="Arial"/>
          <w:i/>
          <w:color w:val="000000" w:themeColor="text1"/>
          <w:sz w:val="22"/>
        </w:rPr>
        <w:t>Responsable de la Unidad de Transparencia” (Sic)</w:t>
      </w:r>
    </w:p>
    <w:p w14:paraId="0CF8BCAD" w14:textId="77777777" w:rsidR="00870600" w:rsidRPr="00301150" w:rsidRDefault="00870600" w:rsidP="00870600">
      <w:pPr>
        <w:pStyle w:val="Prrafodelista"/>
        <w:rPr>
          <w:rFonts w:ascii="Palatino Linotype" w:hAnsi="Palatino Linotype" w:cs="Arial"/>
          <w:sz w:val="22"/>
          <w:lang w:val="es-ES_tradnl"/>
        </w:rPr>
      </w:pPr>
    </w:p>
    <w:p w14:paraId="355C73A0" w14:textId="4C7E0B97" w:rsidR="00E922AB" w:rsidRPr="00301150" w:rsidRDefault="00BD2A89" w:rsidP="00E30789">
      <w:pPr>
        <w:pStyle w:val="Prrafodelista"/>
        <w:numPr>
          <w:ilvl w:val="0"/>
          <w:numId w:val="4"/>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b/>
          <w:color w:val="000000" w:themeColor="text1"/>
        </w:rPr>
      </w:pPr>
      <w:r w:rsidRPr="00301150">
        <w:rPr>
          <w:rFonts w:ascii="Palatino Linotype" w:hAnsi="Palatino Linotype" w:cs="Arial"/>
          <w:lang w:val="es-ES_tradnl"/>
        </w:rPr>
        <w:t xml:space="preserve">El </w:t>
      </w:r>
      <w:r w:rsidR="00870600" w:rsidRPr="00301150">
        <w:rPr>
          <w:rFonts w:ascii="Palatino Linotype" w:hAnsi="Palatino Linotype" w:cs="Arial"/>
          <w:lang w:val="es-ES_tradnl"/>
        </w:rPr>
        <w:t>quince (15</w:t>
      </w:r>
      <w:r w:rsidR="00E922AB" w:rsidRPr="00301150">
        <w:rPr>
          <w:rFonts w:ascii="Palatino Linotype" w:hAnsi="Palatino Linotype" w:cs="Arial"/>
          <w:lang w:val="es-ES_tradnl"/>
        </w:rPr>
        <w:t>) de</w:t>
      </w:r>
      <w:r w:rsidR="00870600" w:rsidRPr="00301150">
        <w:rPr>
          <w:rFonts w:ascii="Palatino Linotype" w:hAnsi="Palatino Linotype" w:cs="Arial"/>
          <w:lang w:val="es-ES_tradnl"/>
        </w:rPr>
        <w:t xml:space="preserve"> junio</w:t>
      </w:r>
      <w:r w:rsidR="00E922AB" w:rsidRPr="00301150">
        <w:rPr>
          <w:rFonts w:ascii="Palatino Linotype" w:hAnsi="Palatino Linotype" w:cs="Arial"/>
          <w:lang w:val="es-ES_tradnl"/>
        </w:rPr>
        <w:t xml:space="preserve"> de dos mil veintidós el </w:t>
      </w:r>
      <w:r w:rsidRPr="00301150">
        <w:rPr>
          <w:rFonts w:ascii="Palatino Linotype" w:hAnsi="Palatino Linotype" w:cs="Arial"/>
          <w:b/>
          <w:lang w:val="es-ES_tradnl"/>
        </w:rPr>
        <w:t xml:space="preserve">SUJETO OBLIGADO </w:t>
      </w:r>
      <w:r w:rsidR="00E922AB" w:rsidRPr="00301150">
        <w:rPr>
          <w:rFonts w:ascii="Palatino Linotype" w:hAnsi="Palatino Linotype" w:cs="Arial"/>
          <w:lang w:val="es-ES_tradnl"/>
        </w:rPr>
        <w:t xml:space="preserve">remitió respuesta en los siguientes términos: </w:t>
      </w:r>
    </w:p>
    <w:p w14:paraId="22DECAE3" w14:textId="77777777" w:rsidR="00E922AB" w:rsidRPr="00301150" w:rsidRDefault="00E922AB" w:rsidP="00E30789">
      <w:pPr>
        <w:pStyle w:val="Prrafodelista"/>
        <w:spacing w:line="360" w:lineRule="auto"/>
        <w:jc w:val="right"/>
        <w:rPr>
          <w:rFonts w:ascii="Palatino Linotype" w:hAnsi="Palatino Linotype" w:cs="Arial"/>
          <w:b/>
          <w:color w:val="000000" w:themeColor="text1"/>
        </w:rPr>
      </w:pPr>
    </w:p>
    <w:p w14:paraId="03AB443E" w14:textId="77777777" w:rsidR="008F0F83" w:rsidRPr="00301150" w:rsidRDefault="00E922AB" w:rsidP="008F0F83">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301150">
        <w:rPr>
          <w:rFonts w:ascii="Palatino Linotype" w:hAnsi="Palatino Linotype" w:cs="Arial"/>
          <w:b/>
          <w:color w:val="000000" w:themeColor="text1"/>
        </w:rPr>
        <w:t>“</w:t>
      </w:r>
      <w:r w:rsidR="008F0F83" w:rsidRPr="00301150">
        <w:rPr>
          <w:rFonts w:ascii="Palatino Linotype" w:hAnsi="Palatino Linotype" w:cs="Arial"/>
          <w:i/>
          <w:color w:val="000000" w:themeColor="text1"/>
        </w:rPr>
        <w:t>Morelos, México a 15 de Junio de 2022</w:t>
      </w:r>
    </w:p>
    <w:p w14:paraId="5C65B72B" w14:textId="77777777" w:rsidR="008F0F83" w:rsidRPr="00301150" w:rsidRDefault="008F0F83" w:rsidP="008F0F83">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sz w:val="22"/>
        </w:rPr>
      </w:pPr>
      <w:r w:rsidRPr="00301150">
        <w:rPr>
          <w:rFonts w:ascii="Palatino Linotype" w:hAnsi="Palatino Linotype" w:cs="Arial"/>
          <w:i/>
          <w:color w:val="000000" w:themeColor="text1"/>
          <w:sz w:val="22"/>
        </w:rPr>
        <w:lastRenderedPageBreak/>
        <w:t>Nombre del solicitante: C. Solicitante</w:t>
      </w:r>
    </w:p>
    <w:p w14:paraId="4530D2C0" w14:textId="77777777" w:rsidR="008F0F83" w:rsidRPr="00301150" w:rsidRDefault="008F0F83" w:rsidP="008F0F83">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sz w:val="22"/>
        </w:rPr>
      </w:pPr>
      <w:r w:rsidRPr="00301150">
        <w:rPr>
          <w:rFonts w:ascii="Palatino Linotype" w:hAnsi="Palatino Linotype" w:cs="Arial"/>
          <w:i/>
          <w:color w:val="000000" w:themeColor="text1"/>
          <w:sz w:val="22"/>
        </w:rPr>
        <w:t>Folio de la solicitud: 00090/MORELOS/IP/2022</w:t>
      </w:r>
    </w:p>
    <w:p w14:paraId="63BD4917" w14:textId="77777777" w:rsidR="008F0F83" w:rsidRPr="00301150" w:rsidRDefault="008F0F83" w:rsidP="008F0F83">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sz w:val="22"/>
        </w:rPr>
      </w:pPr>
    </w:p>
    <w:p w14:paraId="7D11D954" w14:textId="77777777" w:rsidR="008F0F83" w:rsidRPr="00301150" w:rsidRDefault="008F0F83" w:rsidP="008F0F83">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sz w:val="22"/>
        </w:rPr>
      </w:pPr>
      <w:r w:rsidRPr="00301150">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CB5398" w14:textId="77777777" w:rsidR="008F0F83" w:rsidRPr="00301150" w:rsidRDefault="008F0F83" w:rsidP="008F0F83">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sz w:val="22"/>
        </w:rPr>
      </w:pPr>
      <w:r w:rsidRPr="00301150">
        <w:rPr>
          <w:rFonts w:ascii="Palatino Linotype" w:hAnsi="Palatino Linotype" w:cs="Arial"/>
          <w:i/>
          <w:color w:val="000000" w:themeColor="text1"/>
          <w:sz w:val="22"/>
        </w:rPr>
        <w:t>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00090/MORELOS/IP/2022, recibida por esta dependencia a través del Sistema de Acceso a la Información Mexiquense (SAIMEX), con fecha de 16 de mayo de 2022, dirigida al Ayuntamiento de Morelos, Estado de México como sujeto Obligado de la Ley de Transparencia y Acceso a la Información Pública del Estado de México y Municipios.</w:t>
      </w:r>
    </w:p>
    <w:p w14:paraId="7CD71E96" w14:textId="77777777" w:rsidR="008F0F83" w:rsidRPr="00301150" w:rsidRDefault="008F0F83" w:rsidP="008F0F83">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sz w:val="22"/>
        </w:rPr>
      </w:pPr>
    </w:p>
    <w:p w14:paraId="0352AD3D" w14:textId="77777777" w:rsidR="008F0F83" w:rsidRPr="00301150" w:rsidRDefault="008F0F83" w:rsidP="008F0F83">
      <w:pPr>
        <w:pStyle w:val="Prrafodelista"/>
        <w:tabs>
          <w:tab w:val="left" w:pos="284"/>
          <w:tab w:val="left" w:pos="567"/>
        </w:tabs>
        <w:spacing w:before="100" w:beforeAutospacing="1" w:after="100" w:afterAutospacing="1" w:line="360" w:lineRule="auto"/>
        <w:contextualSpacing/>
        <w:rPr>
          <w:rFonts w:ascii="Palatino Linotype" w:hAnsi="Palatino Linotype" w:cs="Arial"/>
          <w:i/>
          <w:color w:val="000000" w:themeColor="text1"/>
          <w:sz w:val="22"/>
        </w:rPr>
      </w:pPr>
      <w:r w:rsidRPr="00301150">
        <w:rPr>
          <w:rFonts w:ascii="Palatino Linotype" w:hAnsi="Palatino Linotype" w:cs="Arial"/>
          <w:i/>
          <w:color w:val="000000" w:themeColor="text1"/>
          <w:sz w:val="22"/>
        </w:rPr>
        <w:t>ATENTAMENTE</w:t>
      </w:r>
    </w:p>
    <w:p w14:paraId="3FEC4F36" w14:textId="14EDAB73" w:rsidR="00E922AB" w:rsidRPr="00301150" w:rsidRDefault="008F0F83" w:rsidP="008F0F83">
      <w:pPr>
        <w:pStyle w:val="Prrafodelista"/>
        <w:tabs>
          <w:tab w:val="left" w:pos="284"/>
          <w:tab w:val="left" w:pos="567"/>
        </w:tabs>
        <w:spacing w:before="100" w:beforeAutospacing="1" w:after="100" w:afterAutospacing="1" w:line="360" w:lineRule="auto"/>
        <w:contextualSpacing/>
        <w:rPr>
          <w:rFonts w:ascii="Palatino Linotype" w:hAnsi="Palatino Linotype" w:cs="Arial"/>
          <w:color w:val="000000" w:themeColor="text1"/>
          <w:sz w:val="22"/>
        </w:rPr>
      </w:pPr>
      <w:r w:rsidRPr="00301150">
        <w:rPr>
          <w:rFonts w:ascii="Palatino Linotype" w:hAnsi="Palatino Linotype" w:cs="Arial"/>
          <w:i/>
          <w:color w:val="000000" w:themeColor="text1"/>
          <w:sz w:val="22"/>
        </w:rPr>
        <w:t>P. EN ING. VICENTE MONROY GARCÍA</w:t>
      </w:r>
      <w:r w:rsidR="00E922AB" w:rsidRPr="00301150">
        <w:rPr>
          <w:rFonts w:ascii="Palatino Linotype" w:hAnsi="Palatino Linotype" w:cs="Arial"/>
          <w:color w:val="000000" w:themeColor="text1"/>
          <w:sz w:val="22"/>
        </w:rPr>
        <w:t>” (Sic</w:t>
      </w:r>
      <w:r w:rsidR="00E922AB" w:rsidRPr="00301150">
        <w:rPr>
          <w:rFonts w:ascii="Palatino Linotype" w:hAnsi="Palatino Linotype" w:cs="Arial"/>
          <w:b/>
          <w:color w:val="000000" w:themeColor="text1"/>
          <w:sz w:val="22"/>
        </w:rPr>
        <w:t>)</w:t>
      </w:r>
    </w:p>
    <w:p w14:paraId="5024151D" w14:textId="77777777" w:rsidR="00585781" w:rsidRPr="00301150" w:rsidRDefault="00585781" w:rsidP="00E30789">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color w:val="000000" w:themeColor="text1"/>
          <w:sz w:val="22"/>
        </w:rPr>
      </w:pPr>
    </w:p>
    <w:p w14:paraId="7C7124D9" w14:textId="77777777" w:rsidR="00E922AB" w:rsidRPr="00301150" w:rsidRDefault="00E922AB" w:rsidP="00E30789">
      <w:pPr>
        <w:pStyle w:val="Prrafodelista"/>
        <w:spacing w:line="360" w:lineRule="auto"/>
        <w:rPr>
          <w:rFonts w:ascii="Palatino Linotype" w:hAnsi="Palatino Linotype" w:cs="Arial"/>
          <w:b/>
          <w:color w:val="000000" w:themeColor="text1"/>
          <w:sz w:val="22"/>
        </w:rPr>
      </w:pPr>
    </w:p>
    <w:p w14:paraId="52285BA5" w14:textId="77777777" w:rsidR="00585781" w:rsidRPr="00301150" w:rsidRDefault="00585781" w:rsidP="00E30789">
      <w:pPr>
        <w:numPr>
          <w:ilvl w:val="0"/>
          <w:numId w:val="4"/>
        </w:numPr>
        <w:tabs>
          <w:tab w:val="left" w:pos="284"/>
          <w:tab w:val="left" w:pos="426"/>
        </w:tabs>
        <w:spacing w:line="360" w:lineRule="auto"/>
        <w:ind w:left="0" w:firstLine="0"/>
        <w:contextualSpacing/>
        <w:jc w:val="both"/>
        <w:rPr>
          <w:rFonts w:ascii="Palatino Linotype" w:eastAsia="MS Mincho" w:hAnsi="Palatino Linotype"/>
          <w:color w:val="000000" w:themeColor="text1"/>
          <w:lang w:val="es-ES_tradnl"/>
        </w:rPr>
      </w:pPr>
      <w:r w:rsidRPr="00301150">
        <w:rPr>
          <w:rFonts w:ascii="Palatino Linotype" w:eastAsia="MS Mincho" w:hAnsi="Palatino Linotype"/>
          <w:color w:val="000000" w:themeColor="text1"/>
          <w:lang w:val="es-ES_tradnl"/>
        </w:rPr>
        <w:t xml:space="preserve">Asimismo, el </w:t>
      </w:r>
      <w:r w:rsidRPr="00301150">
        <w:rPr>
          <w:rFonts w:ascii="Palatino Linotype" w:eastAsia="MS Mincho" w:hAnsi="Palatino Linotype"/>
          <w:b/>
          <w:bCs/>
          <w:color w:val="000000" w:themeColor="text1"/>
          <w:lang w:val="es-ES_tradnl"/>
        </w:rPr>
        <w:t>SUJETO OBLIGADO</w:t>
      </w:r>
      <w:r w:rsidRPr="00301150">
        <w:rPr>
          <w:rFonts w:ascii="Palatino Linotype" w:eastAsia="MS Mincho" w:hAnsi="Palatino Linotype"/>
          <w:color w:val="000000" w:themeColor="text1"/>
          <w:lang w:val="es-ES_tradnl"/>
        </w:rPr>
        <w:t xml:space="preserve"> adjuntó a su respuesta los archivos electrónicos que se describen a continuación:</w:t>
      </w:r>
    </w:p>
    <w:p w14:paraId="7150AC72" w14:textId="77777777" w:rsidR="00585781" w:rsidRPr="00301150" w:rsidRDefault="00585781" w:rsidP="00E30789">
      <w:pPr>
        <w:tabs>
          <w:tab w:val="left" w:pos="284"/>
          <w:tab w:val="left" w:pos="426"/>
        </w:tabs>
        <w:spacing w:line="360" w:lineRule="auto"/>
        <w:contextualSpacing/>
        <w:jc w:val="both"/>
        <w:rPr>
          <w:rFonts w:ascii="Palatino Linotype" w:eastAsia="MS Mincho" w:hAnsi="Palatino Linotype"/>
          <w:color w:val="000000" w:themeColor="text1"/>
          <w:lang w:val="es-ES_tradnl"/>
        </w:rPr>
      </w:pPr>
    </w:p>
    <w:p w14:paraId="1358231B" w14:textId="06BA120F" w:rsidR="008F0F83" w:rsidRPr="00301150" w:rsidRDefault="008F0F83" w:rsidP="008F0F83">
      <w:pPr>
        <w:numPr>
          <w:ilvl w:val="0"/>
          <w:numId w:val="32"/>
        </w:numPr>
        <w:tabs>
          <w:tab w:val="left" w:pos="284"/>
          <w:tab w:val="left" w:pos="426"/>
          <w:tab w:val="left" w:pos="993"/>
          <w:tab w:val="left" w:pos="1134"/>
        </w:tabs>
        <w:spacing w:line="360" w:lineRule="auto"/>
        <w:ind w:right="616"/>
        <w:contextualSpacing/>
        <w:jc w:val="both"/>
        <w:rPr>
          <w:rFonts w:ascii="Palatino Linotype" w:eastAsia="MS Mincho" w:hAnsi="Palatino Linotype"/>
          <w:b/>
          <w:i/>
          <w:color w:val="0D0D0D" w:themeColor="text1" w:themeTint="F2"/>
          <w:sz w:val="22"/>
          <w:lang w:val="es-ES_tradnl"/>
        </w:rPr>
      </w:pPr>
      <w:r w:rsidRPr="00301150">
        <w:rPr>
          <w:rFonts w:ascii="Palatino Linotype" w:eastAsia="MS Mincho" w:hAnsi="Palatino Linotype"/>
          <w:b/>
          <w:color w:val="000000" w:themeColor="text1"/>
          <w:sz w:val="22"/>
          <w:lang w:val="es-ES_tradnl"/>
        </w:rPr>
        <w:t>CONVOCATORIA COPACI 1.pdf</w:t>
      </w:r>
      <w:r w:rsidR="00585781" w:rsidRPr="00301150">
        <w:rPr>
          <w:rFonts w:ascii="Palatino Linotype" w:eastAsia="MS Mincho" w:hAnsi="Palatino Linotype"/>
          <w:color w:val="000000" w:themeColor="text1"/>
          <w:sz w:val="22"/>
          <w:lang w:val="es-ES_tradnl"/>
        </w:rPr>
        <w:t xml:space="preserve">: </w:t>
      </w:r>
      <w:r w:rsidR="00585781" w:rsidRPr="00301150">
        <w:rPr>
          <w:rFonts w:ascii="Palatino Linotype" w:eastAsia="MS Mincho" w:hAnsi="Palatino Linotype"/>
          <w:color w:val="0D0D0D" w:themeColor="text1" w:themeTint="F2"/>
          <w:sz w:val="22"/>
          <w:lang w:val="es-ES_tradnl"/>
        </w:rPr>
        <w:t>Doc</w:t>
      </w:r>
      <w:r w:rsidRPr="00301150">
        <w:rPr>
          <w:rFonts w:ascii="Palatino Linotype" w:eastAsia="MS Mincho" w:hAnsi="Palatino Linotype"/>
          <w:color w:val="0D0D0D" w:themeColor="text1" w:themeTint="F2"/>
          <w:sz w:val="22"/>
          <w:lang w:val="es-ES_tradnl"/>
        </w:rPr>
        <w:t>umento electrónico que en nueve (09</w:t>
      </w:r>
      <w:r w:rsidR="00585781" w:rsidRPr="00301150">
        <w:rPr>
          <w:rFonts w:ascii="Palatino Linotype" w:eastAsia="MS Mincho" w:hAnsi="Palatino Linotype"/>
          <w:color w:val="0D0D0D" w:themeColor="text1" w:themeTint="F2"/>
          <w:sz w:val="22"/>
          <w:lang w:val="es-ES_tradnl"/>
        </w:rPr>
        <w:t>) hojas contiene</w:t>
      </w:r>
      <w:r w:rsidRPr="00301150">
        <w:rPr>
          <w:rFonts w:ascii="Palatino Linotype" w:eastAsia="MS Mincho" w:hAnsi="Palatino Linotype"/>
          <w:color w:val="0D0D0D" w:themeColor="text1" w:themeTint="F2"/>
          <w:sz w:val="22"/>
          <w:lang w:val="es-ES_tradnl"/>
        </w:rPr>
        <w:t xml:space="preserve"> una “Convocatoria para Elegir Consejeros de Participación Ciudadana de Morelos Estado de México, para el Periodo Constitucional 2022-2024” rubricada por la Presidenta Municipal y el Secretario del ayuntamiento. </w:t>
      </w:r>
    </w:p>
    <w:p w14:paraId="4BC55DDD" w14:textId="77777777" w:rsidR="008F0F83" w:rsidRPr="00301150" w:rsidRDefault="008F0F83" w:rsidP="008F0F83">
      <w:pPr>
        <w:tabs>
          <w:tab w:val="left" w:pos="284"/>
          <w:tab w:val="left" w:pos="426"/>
          <w:tab w:val="left" w:pos="993"/>
          <w:tab w:val="left" w:pos="1134"/>
        </w:tabs>
        <w:spacing w:line="360" w:lineRule="auto"/>
        <w:ind w:left="720" w:right="616"/>
        <w:contextualSpacing/>
        <w:jc w:val="both"/>
        <w:rPr>
          <w:rFonts w:ascii="Palatino Linotype" w:eastAsia="MS Mincho" w:hAnsi="Palatino Linotype"/>
          <w:b/>
          <w:i/>
          <w:color w:val="0D0D0D" w:themeColor="text1" w:themeTint="F2"/>
          <w:sz w:val="22"/>
          <w:lang w:val="es-ES_tradnl"/>
        </w:rPr>
      </w:pPr>
    </w:p>
    <w:p w14:paraId="4E70C1BA" w14:textId="70A46E58" w:rsidR="008F0F83" w:rsidRPr="00301150" w:rsidRDefault="008F0F83" w:rsidP="008F0F83">
      <w:pPr>
        <w:numPr>
          <w:ilvl w:val="0"/>
          <w:numId w:val="32"/>
        </w:numPr>
        <w:tabs>
          <w:tab w:val="left" w:pos="284"/>
          <w:tab w:val="left" w:pos="426"/>
          <w:tab w:val="left" w:pos="993"/>
          <w:tab w:val="left" w:pos="1134"/>
        </w:tabs>
        <w:spacing w:line="360" w:lineRule="auto"/>
        <w:ind w:right="616"/>
        <w:contextualSpacing/>
        <w:jc w:val="both"/>
        <w:rPr>
          <w:rFonts w:ascii="Palatino Linotype" w:eastAsia="MS Mincho" w:hAnsi="Palatino Linotype"/>
          <w:b/>
          <w:i/>
          <w:color w:val="0D0D0D" w:themeColor="text1" w:themeTint="F2"/>
          <w:sz w:val="22"/>
          <w:lang w:val="es-ES_tradnl"/>
        </w:rPr>
      </w:pPr>
      <w:r w:rsidRPr="00301150">
        <w:rPr>
          <w:rFonts w:ascii="Palatino Linotype" w:eastAsia="MS Mincho" w:hAnsi="Palatino Linotype"/>
          <w:b/>
          <w:color w:val="000000" w:themeColor="text1"/>
          <w:sz w:val="22"/>
          <w:lang w:val="es-ES_tradnl"/>
        </w:rPr>
        <w:t>Acta VP Delegados y Copacis.pdf:</w:t>
      </w:r>
      <w:r w:rsidRPr="00301150">
        <w:rPr>
          <w:rFonts w:ascii="Palatino Linotype" w:eastAsia="MS Mincho" w:hAnsi="Palatino Linotype"/>
          <w:color w:val="000000" w:themeColor="text1"/>
          <w:sz w:val="22"/>
          <w:lang w:val="es-ES_tradnl"/>
        </w:rPr>
        <w:t xml:space="preserve"> </w:t>
      </w:r>
      <w:r w:rsidRPr="00301150">
        <w:rPr>
          <w:rFonts w:ascii="Palatino Linotype" w:eastAsia="MS Mincho" w:hAnsi="Palatino Linotype"/>
          <w:color w:val="0D0D0D" w:themeColor="text1" w:themeTint="F2"/>
          <w:sz w:val="22"/>
          <w:lang w:val="es-ES_tradnl"/>
        </w:rPr>
        <w:t>Documento electrónico que en siete (07) hojas contiene el Acta del Comité de Transparencia y Acceso a la Información del Municipio de Morelos, suscrita por el Responsable de Transparencia y Acceso a la Información; el Secretario del Ayuntamiento; y el suplente del Titular del Órgano de Control Interno en la que se aprueba la versión pública del</w:t>
      </w:r>
      <w:r w:rsidR="00234F2E" w:rsidRPr="00301150">
        <w:rPr>
          <w:rFonts w:ascii="Palatino Linotype" w:eastAsia="MS Mincho" w:hAnsi="Palatino Linotype"/>
          <w:color w:val="0D0D0D" w:themeColor="text1" w:themeTint="F2"/>
          <w:sz w:val="22"/>
          <w:lang w:val="es-ES_tradnl"/>
        </w:rPr>
        <w:t xml:space="preserve"> “</w:t>
      </w:r>
      <w:r w:rsidR="00234F2E" w:rsidRPr="00301150">
        <w:rPr>
          <w:rFonts w:ascii="Palatino Linotype" w:eastAsia="MS Mincho" w:hAnsi="Palatino Linotype"/>
          <w:b/>
          <w:color w:val="0D0D0D" w:themeColor="text1" w:themeTint="F2"/>
          <w:sz w:val="22"/>
          <w:lang w:val="es-ES_tradnl"/>
        </w:rPr>
        <w:t xml:space="preserve">Acta de asamblea de todas comunidades de Morelos en las que se estipulan los resultados de las elecciones de los delegados y </w:t>
      </w:r>
      <w:proofErr w:type="spellStart"/>
      <w:r w:rsidR="00234F2E" w:rsidRPr="00301150">
        <w:rPr>
          <w:rFonts w:ascii="Palatino Linotype" w:eastAsia="MS Mincho" w:hAnsi="Palatino Linotype"/>
          <w:b/>
          <w:color w:val="0D0D0D" w:themeColor="text1" w:themeTint="F2"/>
          <w:sz w:val="22"/>
          <w:lang w:val="es-ES_tradnl"/>
        </w:rPr>
        <w:t>copacis</w:t>
      </w:r>
      <w:proofErr w:type="spellEnd"/>
      <w:r w:rsidR="00234F2E" w:rsidRPr="00301150">
        <w:rPr>
          <w:rFonts w:ascii="Palatino Linotype" w:eastAsia="MS Mincho" w:hAnsi="Palatino Linotype"/>
          <w:b/>
          <w:color w:val="0D0D0D" w:themeColor="text1" w:themeTint="F2"/>
          <w:sz w:val="22"/>
          <w:lang w:val="es-ES_tradnl"/>
        </w:rPr>
        <w:t xml:space="preserve"> para el periodo 2022-2024 emitidas por el Secretario del ayuntamiento de Morelos</w:t>
      </w:r>
      <w:r w:rsidR="00234F2E" w:rsidRPr="00301150">
        <w:rPr>
          <w:rFonts w:ascii="Palatino Linotype" w:eastAsia="MS Mincho" w:hAnsi="Palatino Linotype"/>
          <w:color w:val="0D0D0D" w:themeColor="text1" w:themeTint="F2"/>
          <w:sz w:val="22"/>
          <w:lang w:val="es-ES_tradnl"/>
        </w:rPr>
        <w:t xml:space="preserve">” </w:t>
      </w:r>
    </w:p>
    <w:p w14:paraId="364E5966" w14:textId="77777777" w:rsidR="008F0F83" w:rsidRPr="00301150" w:rsidRDefault="008F0F83" w:rsidP="008F0F83">
      <w:pPr>
        <w:pStyle w:val="Prrafodelista"/>
        <w:rPr>
          <w:rFonts w:ascii="Palatino Linotype" w:eastAsia="MS Mincho" w:hAnsi="Palatino Linotype"/>
          <w:b/>
          <w:i/>
          <w:color w:val="0D0D0D" w:themeColor="text1" w:themeTint="F2"/>
          <w:sz w:val="22"/>
          <w:lang w:val="es-ES_tradnl"/>
        </w:rPr>
      </w:pPr>
    </w:p>
    <w:p w14:paraId="3E12E2CD" w14:textId="1E184A61" w:rsidR="00234F2E" w:rsidRPr="00301150" w:rsidRDefault="00234F2E" w:rsidP="00234F2E">
      <w:pPr>
        <w:numPr>
          <w:ilvl w:val="0"/>
          <w:numId w:val="32"/>
        </w:numPr>
        <w:tabs>
          <w:tab w:val="left" w:pos="284"/>
          <w:tab w:val="left" w:pos="426"/>
          <w:tab w:val="left" w:pos="993"/>
          <w:tab w:val="left" w:pos="1134"/>
        </w:tabs>
        <w:spacing w:line="360" w:lineRule="auto"/>
        <w:ind w:right="616"/>
        <w:contextualSpacing/>
        <w:jc w:val="both"/>
        <w:rPr>
          <w:rFonts w:ascii="Palatino Linotype" w:eastAsia="MS Mincho" w:hAnsi="Palatino Linotype"/>
          <w:b/>
          <w:i/>
          <w:color w:val="0D0D0D" w:themeColor="text1" w:themeTint="F2"/>
          <w:sz w:val="22"/>
          <w:lang w:val="es-ES_tradnl"/>
        </w:rPr>
      </w:pPr>
      <w:r w:rsidRPr="00301150">
        <w:rPr>
          <w:rFonts w:ascii="Palatino Linotype" w:eastAsia="MS Mincho" w:hAnsi="Palatino Linotype"/>
          <w:b/>
          <w:color w:val="000000" w:themeColor="text1"/>
          <w:sz w:val="22"/>
          <w:lang w:val="es-ES_tradnl"/>
        </w:rPr>
        <w:t>CONVOCATORIA DELEGADOS 1.pdf</w:t>
      </w:r>
      <w:r w:rsidRPr="00301150">
        <w:rPr>
          <w:rFonts w:ascii="Palatino Linotype" w:eastAsia="MS Mincho" w:hAnsi="Palatino Linotype"/>
          <w:color w:val="000000" w:themeColor="text1"/>
          <w:sz w:val="22"/>
          <w:lang w:val="es-ES_tradnl"/>
        </w:rPr>
        <w:t xml:space="preserve">: </w:t>
      </w:r>
      <w:r w:rsidRPr="00301150">
        <w:rPr>
          <w:rFonts w:ascii="Palatino Linotype" w:eastAsia="MS Mincho" w:hAnsi="Palatino Linotype"/>
          <w:color w:val="0D0D0D" w:themeColor="text1" w:themeTint="F2"/>
          <w:sz w:val="22"/>
          <w:lang w:val="es-ES_tradnl"/>
        </w:rPr>
        <w:t xml:space="preserve">Documento electrónico que en nueve (09) hojas contiene una “Convocatoria para Elegir Delegados (As) y Subdelegados (As) Municipales de Morelos, estado de México, para el Periodo Constitucional 2022-2024” rubricada por la Presidenta Municipal y el Secretario del ayuntamiento. </w:t>
      </w:r>
    </w:p>
    <w:p w14:paraId="083A0E97" w14:textId="77777777" w:rsidR="008F0F83" w:rsidRPr="00301150" w:rsidRDefault="008F0F83" w:rsidP="008F0F83">
      <w:pPr>
        <w:tabs>
          <w:tab w:val="left" w:pos="284"/>
          <w:tab w:val="left" w:pos="426"/>
          <w:tab w:val="left" w:pos="993"/>
          <w:tab w:val="left" w:pos="1134"/>
        </w:tabs>
        <w:spacing w:line="360" w:lineRule="auto"/>
        <w:ind w:left="720" w:right="616"/>
        <w:contextualSpacing/>
        <w:jc w:val="both"/>
        <w:rPr>
          <w:rFonts w:ascii="Palatino Linotype" w:eastAsia="MS Mincho" w:hAnsi="Palatino Linotype"/>
          <w:b/>
          <w:i/>
          <w:color w:val="0D0D0D" w:themeColor="text1" w:themeTint="F2"/>
          <w:sz w:val="22"/>
          <w:lang w:val="es-ES_tradnl"/>
        </w:rPr>
      </w:pPr>
    </w:p>
    <w:p w14:paraId="27D357CE" w14:textId="77777777" w:rsidR="00234F2E" w:rsidRPr="00301150" w:rsidRDefault="00234F2E" w:rsidP="00234F2E">
      <w:pPr>
        <w:numPr>
          <w:ilvl w:val="0"/>
          <w:numId w:val="32"/>
        </w:numPr>
        <w:tabs>
          <w:tab w:val="left" w:pos="284"/>
          <w:tab w:val="left" w:pos="426"/>
          <w:tab w:val="left" w:pos="993"/>
          <w:tab w:val="left" w:pos="1134"/>
        </w:tabs>
        <w:spacing w:line="360" w:lineRule="auto"/>
        <w:ind w:right="616"/>
        <w:contextualSpacing/>
        <w:jc w:val="both"/>
        <w:rPr>
          <w:rFonts w:ascii="Palatino Linotype" w:eastAsia="MS Mincho" w:hAnsi="Palatino Linotype"/>
          <w:b/>
          <w:i/>
          <w:color w:val="0D0D0D" w:themeColor="text1" w:themeTint="F2"/>
          <w:sz w:val="22"/>
          <w:lang w:val="es-ES_tradnl"/>
        </w:rPr>
      </w:pPr>
      <w:r w:rsidRPr="00301150">
        <w:rPr>
          <w:rFonts w:ascii="Palatino Linotype" w:eastAsia="MS Mincho" w:hAnsi="Palatino Linotype"/>
          <w:b/>
          <w:color w:val="000000" w:themeColor="text1"/>
          <w:sz w:val="22"/>
          <w:lang w:val="es-ES_tradnl"/>
        </w:rPr>
        <w:t>Respuesta Solicitud 090.pdf</w:t>
      </w:r>
      <w:r w:rsidRPr="00301150">
        <w:rPr>
          <w:rFonts w:ascii="Palatino Linotype" w:eastAsia="MS Mincho" w:hAnsi="Palatino Linotype"/>
          <w:color w:val="000000" w:themeColor="text1"/>
          <w:sz w:val="22"/>
          <w:lang w:val="es-ES_tradnl"/>
        </w:rPr>
        <w:t xml:space="preserve">: </w:t>
      </w:r>
      <w:r w:rsidRPr="00301150">
        <w:rPr>
          <w:rFonts w:ascii="Palatino Linotype" w:eastAsia="MS Mincho" w:hAnsi="Palatino Linotype"/>
          <w:color w:val="0D0D0D" w:themeColor="text1" w:themeTint="F2"/>
          <w:sz w:val="22"/>
          <w:lang w:val="es-ES_tradnl"/>
        </w:rPr>
        <w:t>Documento electrónico que en dos (02) hojas contiene:</w:t>
      </w:r>
    </w:p>
    <w:p w14:paraId="2AD0D90D" w14:textId="77777777" w:rsidR="00234F2E" w:rsidRPr="00301150" w:rsidRDefault="00234F2E" w:rsidP="00234F2E">
      <w:pPr>
        <w:pStyle w:val="Prrafodelista"/>
        <w:rPr>
          <w:rFonts w:ascii="Palatino Linotype" w:eastAsia="MS Mincho" w:hAnsi="Palatino Linotype"/>
          <w:color w:val="0D0D0D" w:themeColor="text1" w:themeTint="F2"/>
          <w:sz w:val="22"/>
          <w:lang w:val="es-ES_tradnl"/>
        </w:rPr>
      </w:pPr>
    </w:p>
    <w:p w14:paraId="37B3110F" w14:textId="3534DF39" w:rsidR="00234F2E" w:rsidRPr="00301150" w:rsidRDefault="00234F2E" w:rsidP="00D6548B">
      <w:pPr>
        <w:pStyle w:val="Prrafodelista"/>
        <w:numPr>
          <w:ilvl w:val="0"/>
          <w:numId w:val="48"/>
        </w:numPr>
        <w:tabs>
          <w:tab w:val="left" w:pos="284"/>
          <w:tab w:val="left" w:pos="426"/>
          <w:tab w:val="left" w:pos="993"/>
          <w:tab w:val="left" w:pos="1134"/>
        </w:tabs>
        <w:spacing w:line="360" w:lineRule="auto"/>
        <w:ind w:right="616"/>
        <w:contextualSpacing/>
        <w:jc w:val="both"/>
        <w:rPr>
          <w:rFonts w:ascii="Palatino Linotype" w:eastAsia="MS Mincho" w:hAnsi="Palatino Linotype"/>
          <w:color w:val="0D0D0D" w:themeColor="text1" w:themeTint="F2"/>
          <w:sz w:val="22"/>
          <w:lang w:val="es-ES_tradnl"/>
        </w:rPr>
      </w:pPr>
      <w:r w:rsidRPr="00301150">
        <w:rPr>
          <w:rFonts w:ascii="Palatino Linotype" w:eastAsia="MS Mincho" w:hAnsi="Palatino Linotype"/>
          <w:color w:val="0D0D0D" w:themeColor="text1" w:themeTint="F2"/>
          <w:sz w:val="22"/>
          <w:lang w:val="es-ES_tradnl"/>
        </w:rPr>
        <w:t>Oficio TA/334/AVIJ/2022 dirigido al solicitante y suscrito por el Responsable de la Unidad de Transparencia mediante el cual se refiere que:</w:t>
      </w:r>
    </w:p>
    <w:p w14:paraId="5270973B" w14:textId="07C9B826" w:rsidR="00234F2E" w:rsidRPr="00301150" w:rsidRDefault="00234F2E" w:rsidP="00234F2E">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r w:rsidRPr="00301150">
        <w:rPr>
          <w:rFonts w:ascii="Palatino Linotype" w:eastAsia="MS Mincho" w:hAnsi="Palatino Linotype"/>
          <w:color w:val="0D0D0D" w:themeColor="text1" w:themeTint="F2"/>
          <w:sz w:val="22"/>
          <w:lang w:val="es-ES_tradnl"/>
        </w:rPr>
        <w:t xml:space="preserve">“En base a lo anterior, y conforme al artículo 152 de la Ley de Transparencia y Acceso a la Información Pública del Estado de México y Municipios, se turnó al Sujeto Habilitado Secretario del Ayuntamiento de Morelos, Estado de México, el cual mediante oficio signado SBM/SH/A927/2022 remitió así su </w:t>
      </w:r>
      <w:r w:rsidR="00B43B2C" w:rsidRPr="00301150">
        <w:rPr>
          <w:rFonts w:ascii="Palatino Linotype" w:eastAsia="MS Mincho" w:hAnsi="Palatino Linotype"/>
          <w:color w:val="0D0D0D" w:themeColor="text1" w:themeTint="F2"/>
          <w:sz w:val="22"/>
          <w:lang w:val="es-ES_tradnl"/>
        </w:rPr>
        <w:t>contestación</w:t>
      </w:r>
      <w:r w:rsidRPr="00301150">
        <w:rPr>
          <w:rFonts w:ascii="Palatino Linotype" w:eastAsia="MS Mincho" w:hAnsi="Palatino Linotype"/>
          <w:color w:val="0D0D0D" w:themeColor="text1" w:themeTint="F2"/>
          <w:sz w:val="22"/>
          <w:lang w:val="es-ES_tradnl"/>
        </w:rPr>
        <w:t xml:space="preserve">, la cual se adjunta con el presente oficio en formato PDR…” </w:t>
      </w:r>
    </w:p>
    <w:p w14:paraId="60AA2CDF" w14:textId="77777777" w:rsidR="00B43B2C" w:rsidRPr="00301150" w:rsidRDefault="00B43B2C" w:rsidP="00234F2E">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p>
    <w:p w14:paraId="20EDE2A3" w14:textId="77777777" w:rsidR="00B43B2C" w:rsidRPr="00301150" w:rsidRDefault="00B43B2C" w:rsidP="00234F2E">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p>
    <w:p w14:paraId="7B884126" w14:textId="36FA5C26" w:rsidR="00B43B2C" w:rsidRPr="00301150" w:rsidRDefault="00B43B2C" w:rsidP="00D6548B">
      <w:pPr>
        <w:pStyle w:val="Prrafodelista"/>
        <w:numPr>
          <w:ilvl w:val="0"/>
          <w:numId w:val="48"/>
        </w:numPr>
        <w:tabs>
          <w:tab w:val="left" w:pos="284"/>
          <w:tab w:val="left" w:pos="426"/>
          <w:tab w:val="left" w:pos="993"/>
          <w:tab w:val="left" w:pos="1134"/>
        </w:tabs>
        <w:spacing w:line="360" w:lineRule="auto"/>
        <w:ind w:right="616"/>
        <w:contextualSpacing/>
        <w:jc w:val="both"/>
        <w:rPr>
          <w:rFonts w:ascii="Palatino Linotype" w:eastAsia="MS Mincho" w:hAnsi="Palatino Linotype"/>
          <w:color w:val="0D0D0D" w:themeColor="text1" w:themeTint="F2"/>
          <w:sz w:val="22"/>
          <w:lang w:val="es-ES_tradnl"/>
        </w:rPr>
      </w:pPr>
      <w:r w:rsidRPr="00301150">
        <w:rPr>
          <w:rFonts w:ascii="Palatino Linotype" w:eastAsia="MS Mincho" w:hAnsi="Palatino Linotype"/>
          <w:color w:val="0D0D0D" w:themeColor="text1" w:themeTint="F2"/>
          <w:sz w:val="22"/>
          <w:lang w:val="es-ES_tradnl"/>
        </w:rPr>
        <w:t>Oficio AYUNTAMIENTO dirigido al Responsable de la Unidad de Transparencia y Acceso a la Información Pública y suscrito por el Secretario del Ayuntamiento mediante el cual se refiere que se remiten las “</w:t>
      </w:r>
      <w:r w:rsidRPr="00301150">
        <w:rPr>
          <w:rFonts w:ascii="Palatino Linotype" w:eastAsia="MS Mincho" w:hAnsi="Palatino Linotype"/>
          <w:i/>
          <w:color w:val="0D0D0D" w:themeColor="text1" w:themeTint="F2"/>
          <w:sz w:val="22"/>
          <w:lang w:val="es-ES_tradnl"/>
        </w:rPr>
        <w:t>Convocatorias para la elección de Autoridades Auxiliares y Consejeros de Participación Ciudadana y las Actas de Elección de las Autoridades Auxiliares y consejos de Participación Ciudadana del Municipio de Morelos, Estado de México, las cuales se realizaron el 27 de marzo de 2022</w:t>
      </w:r>
      <w:r w:rsidRPr="00301150">
        <w:rPr>
          <w:rFonts w:ascii="Palatino Linotype" w:eastAsia="MS Mincho" w:hAnsi="Palatino Linotype"/>
          <w:color w:val="0D0D0D" w:themeColor="text1" w:themeTint="F2"/>
          <w:sz w:val="22"/>
          <w:lang w:val="es-ES_tradnl"/>
        </w:rPr>
        <w:t xml:space="preserve">” (Sic)  </w:t>
      </w:r>
    </w:p>
    <w:p w14:paraId="2F59517F" w14:textId="22CDD5BD" w:rsidR="00234F2E" w:rsidRPr="00301150" w:rsidRDefault="00234F2E" w:rsidP="00234F2E">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p>
    <w:p w14:paraId="056C50A0" w14:textId="185AE4B3" w:rsidR="00B43B2C" w:rsidRPr="00301150" w:rsidRDefault="007C1F26" w:rsidP="00234F2E">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hyperlink r:id="rId8" w:tgtFrame="_blank" w:history="1">
        <w:r w:rsidR="00B43B2C" w:rsidRPr="00301150">
          <w:rPr>
            <w:rStyle w:val="Hipervnculo"/>
            <w:rFonts w:ascii="Palatino Linotype" w:eastAsia="MS Mincho" w:hAnsi="Palatino Linotype"/>
            <w:b/>
            <w:bCs/>
            <w:color w:val="000000" w:themeColor="text1"/>
            <w:sz w:val="22"/>
            <w:u w:val="none"/>
          </w:rPr>
          <w:t>ACTAS DELEGADOS.pdf</w:t>
        </w:r>
      </w:hyperlink>
      <w:r w:rsidR="00B43B2C" w:rsidRPr="00301150">
        <w:rPr>
          <w:rFonts w:ascii="Palatino Linotype" w:eastAsia="MS Mincho" w:hAnsi="Palatino Linotype"/>
          <w:color w:val="000000" w:themeColor="text1"/>
          <w:sz w:val="22"/>
          <w:lang w:val="es-ES_tradnl"/>
        </w:rPr>
        <w:t xml:space="preserve">: </w:t>
      </w:r>
      <w:r w:rsidR="00B43B2C" w:rsidRPr="00301150">
        <w:rPr>
          <w:rFonts w:ascii="Palatino Linotype" w:eastAsia="MS Mincho" w:hAnsi="Palatino Linotype"/>
          <w:color w:val="0D0D0D" w:themeColor="text1" w:themeTint="F2"/>
          <w:sz w:val="22"/>
          <w:lang w:val="es-ES_tradnl"/>
        </w:rPr>
        <w:t xml:space="preserve">Documento electrónico que en cuarenta y seis (46) hojas contiene </w:t>
      </w:r>
      <w:proofErr w:type="gramStart"/>
      <w:r w:rsidR="001B7A6A" w:rsidRPr="00301150">
        <w:rPr>
          <w:rFonts w:ascii="Palatino Linotype" w:eastAsia="MS Mincho" w:hAnsi="Palatino Linotype"/>
          <w:color w:val="0D0D0D" w:themeColor="text1" w:themeTint="F2"/>
          <w:sz w:val="22"/>
          <w:lang w:val="es-ES_tradnl"/>
        </w:rPr>
        <w:t xml:space="preserve">diversas </w:t>
      </w:r>
      <w:r w:rsidR="00B43B2C" w:rsidRPr="00301150">
        <w:rPr>
          <w:rFonts w:ascii="Palatino Linotype" w:eastAsia="MS Mincho" w:hAnsi="Palatino Linotype"/>
          <w:color w:val="0D0D0D" w:themeColor="text1" w:themeTint="F2"/>
          <w:sz w:val="22"/>
          <w:lang w:val="es-ES_tradnl"/>
        </w:rPr>
        <w:t xml:space="preserve"> “</w:t>
      </w:r>
      <w:proofErr w:type="gramEnd"/>
      <w:r w:rsidR="00B43B2C" w:rsidRPr="00301150">
        <w:rPr>
          <w:rFonts w:ascii="Palatino Linotype" w:eastAsia="MS Mincho" w:hAnsi="Palatino Linotype"/>
          <w:color w:val="0D0D0D" w:themeColor="text1" w:themeTint="F2"/>
          <w:sz w:val="22"/>
          <w:lang w:val="es-ES_tradnl"/>
        </w:rPr>
        <w:t>Acta</w:t>
      </w:r>
      <w:r w:rsidR="001B7A6A" w:rsidRPr="00301150">
        <w:rPr>
          <w:rFonts w:ascii="Palatino Linotype" w:eastAsia="MS Mincho" w:hAnsi="Palatino Linotype"/>
          <w:color w:val="0D0D0D" w:themeColor="text1" w:themeTint="F2"/>
          <w:sz w:val="22"/>
          <w:lang w:val="es-ES_tradnl"/>
        </w:rPr>
        <w:t>s</w:t>
      </w:r>
      <w:r w:rsidR="00B43B2C" w:rsidRPr="00301150">
        <w:rPr>
          <w:rFonts w:ascii="Palatino Linotype" w:eastAsia="MS Mincho" w:hAnsi="Palatino Linotype"/>
          <w:color w:val="0D0D0D" w:themeColor="text1" w:themeTint="F2"/>
          <w:sz w:val="22"/>
          <w:lang w:val="es-ES_tradnl"/>
        </w:rPr>
        <w:t xml:space="preserve"> de Elección de Delegados (AS) y Subdelegados (As) del Municipio de Morelos, Estado de México, para el Periodo 2022-2024”  </w:t>
      </w:r>
      <w:r w:rsidR="00B4422E" w:rsidRPr="00301150">
        <w:rPr>
          <w:rFonts w:ascii="Palatino Linotype" w:eastAsia="MS Mincho" w:hAnsi="Palatino Linotype"/>
          <w:color w:val="0D0D0D" w:themeColor="text1" w:themeTint="F2"/>
          <w:sz w:val="22"/>
          <w:lang w:val="es-ES_tradnl"/>
        </w:rPr>
        <w:t xml:space="preserve">en las que obra la votación de las planillas registradas para tal efecto. </w:t>
      </w:r>
    </w:p>
    <w:p w14:paraId="611C56DD" w14:textId="77777777" w:rsidR="00B43B2C" w:rsidRPr="00301150" w:rsidRDefault="00B43B2C" w:rsidP="00B4422E">
      <w:pPr>
        <w:tabs>
          <w:tab w:val="left" w:pos="284"/>
          <w:tab w:val="left" w:pos="426"/>
          <w:tab w:val="left" w:pos="993"/>
          <w:tab w:val="left" w:pos="1134"/>
        </w:tabs>
        <w:spacing w:line="360" w:lineRule="auto"/>
        <w:ind w:right="616"/>
        <w:contextualSpacing/>
        <w:jc w:val="both"/>
        <w:rPr>
          <w:rFonts w:ascii="Palatino Linotype" w:eastAsia="MS Mincho" w:hAnsi="Palatino Linotype"/>
          <w:color w:val="0D0D0D" w:themeColor="text1" w:themeTint="F2"/>
          <w:sz w:val="22"/>
          <w:lang w:val="es-ES_tradnl"/>
        </w:rPr>
      </w:pPr>
    </w:p>
    <w:p w14:paraId="56710230" w14:textId="0A7C543F" w:rsidR="008F0F83" w:rsidRPr="00301150" w:rsidRDefault="00B43B2C" w:rsidP="001B7A6A">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r w:rsidRPr="00301150">
        <w:rPr>
          <w:rFonts w:ascii="Palatino Linotype" w:eastAsia="MS Mincho" w:hAnsi="Palatino Linotype"/>
          <w:b/>
          <w:color w:val="000000" w:themeColor="text1"/>
          <w:sz w:val="22"/>
        </w:rPr>
        <w:t>ACTAS COPACI.pdf</w:t>
      </w:r>
      <w:hyperlink r:id="rId9" w:tgtFrame="_blank" w:history="1"/>
      <w:r w:rsidRPr="00301150">
        <w:rPr>
          <w:rFonts w:ascii="Palatino Linotype" w:eastAsia="MS Mincho" w:hAnsi="Palatino Linotype"/>
          <w:color w:val="000000" w:themeColor="text1"/>
          <w:sz w:val="22"/>
          <w:lang w:val="es-ES_tradnl"/>
        </w:rPr>
        <w:t xml:space="preserve">: </w:t>
      </w:r>
      <w:r w:rsidRPr="00301150">
        <w:rPr>
          <w:rFonts w:ascii="Palatino Linotype" w:eastAsia="MS Mincho" w:hAnsi="Palatino Linotype"/>
          <w:color w:val="0D0D0D" w:themeColor="text1" w:themeTint="F2"/>
          <w:sz w:val="22"/>
          <w:lang w:val="es-ES_tradnl"/>
        </w:rPr>
        <w:t>Doc</w:t>
      </w:r>
      <w:r w:rsidR="00B4422E" w:rsidRPr="00301150">
        <w:rPr>
          <w:rFonts w:ascii="Palatino Linotype" w:eastAsia="MS Mincho" w:hAnsi="Palatino Linotype"/>
          <w:color w:val="0D0D0D" w:themeColor="text1" w:themeTint="F2"/>
          <w:sz w:val="22"/>
          <w:lang w:val="es-ES_tradnl"/>
        </w:rPr>
        <w:t>umento electrónico que en treinta y dos (32</w:t>
      </w:r>
      <w:r w:rsidRPr="00301150">
        <w:rPr>
          <w:rFonts w:ascii="Palatino Linotype" w:eastAsia="MS Mincho" w:hAnsi="Palatino Linotype"/>
          <w:color w:val="0D0D0D" w:themeColor="text1" w:themeTint="F2"/>
          <w:sz w:val="22"/>
          <w:lang w:val="es-ES_tradnl"/>
        </w:rPr>
        <w:t xml:space="preserve">) hojas contiene una </w:t>
      </w:r>
      <w:r w:rsidR="001B7A6A" w:rsidRPr="00301150">
        <w:rPr>
          <w:rFonts w:ascii="Palatino Linotype" w:eastAsia="MS Mincho" w:hAnsi="Palatino Linotype"/>
          <w:color w:val="0D0D0D" w:themeColor="text1" w:themeTint="F2"/>
          <w:sz w:val="22"/>
          <w:lang w:val="es-ES_tradnl"/>
        </w:rPr>
        <w:t>diversas “Actas de Elección de Consejeros de Participación Ciudadana del Municipio de Morelos, Estado de México”  en las que obra la votación de las planillas registradas para tal efecto.</w:t>
      </w:r>
    </w:p>
    <w:p w14:paraId="486DDB3B" w14:textId="77777777" w:rsidR="008F0F83" w:rsidRPr="00301150" w:rsidRDefault="008F0F83" w:rsidP="008F0F83">
      <w:pPr>
        <w:tabs>
          <w:tab w:val="left" w:pos="284"/>
          <w:tab w:val="left" w:pos="426"/>
          <w:tab w:val="left" w:pos="993"/>
          <w:tab w:val="left" w:pos="1134"/>
        </w:tabs>
        <w:spacing w:line="360" w:lineRule="auto"/>
        <w:ind w:left="720" w:right="616"/>
        <w:contextualSpacing/>
        <w:jc w:val="both"/>
        <w:rPr>
          <w:rFonts w:ascii="Palatino Linotype" w:eastAsia="MS Mincho" w:hAnsi="Palatino Linotype"/>
          <w:b/>
          <w:i/>
          <w:color w:val="0D0D0D" w:themeColor="text1" w:themeTint="F2"/>
          <w:sz w:val="22"/>
          <w:lang w:val="es-ES_tradnl"/>
        </w:rPr>
      </w:pPr>
    </w:p>
    <w:p w14:paraId="4BB5C5BA" w14:textId="78F66188" w:rsidR="00EA0165" w:rsidRPr="00301150" w:rsidRDefault="00EA0165" w:rsidP="00E30789">
      <w:pPr>
        <w:pStyle w:val="Prrafodelista"/>
        <w:numPr>
          <w:ilvl w:val="0"/>
          <w:numId w:val="4"/>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01150">
        <w:rPr>
          <w:rFonts w:ascii="Palatino Linotype" w:hAnsi="Palatino Linotype" w:cs="Arial"/>
          <w:color w:val="000000" w:themeColor="text1"/>
        </w:rPr>
        <w:t>Derivado de la</w:t>
      </w:r>
      <w:r w:rsidR="00F10FEE" w:rsidRPr="00301150">
        <w:rPr>
          <w:rFonts w:ascii="Palatino Linotype" w:hAnsi="Palatino Linotype" w:cs="Arial"/>
          <w:color w:val="000000" w:themeColor="text1"/>
        </w:rPr>
        <w:t xml:space="preserve"> respuesta</w:t>
      </w:r>
      <w:r w:rsidRPr="00301150">
        <w:rPr>
          <w:rFonts w:ascii="Palatino Linotype" w:hAnsi="Palatino Linotype" w:cs="Arial"/>
          <w:color w:val="000000" w:themeColor="text1"/>
        </w:rPr>
        <w:t xml:space="preserve"> por</w:t>
      </w:r>
      <w:r w:rsidR="00F10FEE" w:rsidRPr="00301150">
        <w:rPr>
          <w:rFonts w:ascii="Palatino Linotype" w:hAnsi="Palatino Linotype" w:cs="Arial"/>
          <w:color w:val="000000" w:themeColor="text1"/>
        </w:rPr>
        <w:t xml:space="preserve"> parte </w:t>
      </w:r>
      <w:r w:rsidRPr="00301150">
        <w:rPr>
          <w:rFonts w:ascii="Palatino Linotype" w:hAnsi="Palatino Linotype" w:cs="Arial"/>
          <w:color w:val="000000" w:themeColor="text1"/>
        </w:rPr>
        <w:t xml:space="preserve"> </w:t>
      </w:r>
      <w:r w:rsidR="00F10FEE" w:rsidRPr="00301150">
        <w:rPr>
          <w:rFonts w:ascii="Palatino Linotype" w:hAnsi="Palatino Linotype" w:cs="Arial"/>
          <w:color w:val="000000" w:themeColor="text1"/>
        </w:rPr>
        <w:t>d</w:t>
      </w:r>
      <w:r w:rsidRPr="00301150">
        <w:rPr>
          <w:rFonts w:ascii="Palatino Linotype" w:hAnsi="Palatino Linotype" w:cs="Arial"/>
          <w:color w:val="000000" w:themeColor="text1"/>
        </w:rPr>
        <w:t xml:space="preserve">el </w:t>
      </w:r>
      <w:r w:rsidRPr="00301150">
        <w:rPr>
          <w:rFonts w:ascii="Palatino Linotype" w:hAnsi="Palatino Linotype" w:cs="Arial"/>
          <w:b/>
          <w:color w:val="000000" w:themeColor="text1"/>
        </w:rPr>
        <w:t>SUJETO OBLIGADO</w:t>
      </w:r>
      <w:r w:rsidRPr="00301150">
        <w:rPr>
          <w:rFonts w:ascii="Palatino Linotype" w:hAnsi="Palatino Linotype" w:cs="Arial"/>
          <w:color w:val="000000" w:themeColor="text1"/>
        </w:rPr>
        <w:t>, e</w:t>
      </w:r>
      <w:r w:rsidR="001B7A6A" w:rsidRPr="00301150">
        <w:rPr>
          <w:rFonts w:ascii="Palatino Linotype" w:hAnsi="Palatino Linotype" w:cs="Arial"/>
          <w:color w:val="000000" w:themeColor="text1"/>
        </w:rPr>
        <w:t>l seis (06</w:t>
      </w:r>
      <w:r w:rsidR="00806512" w:rsidRPr="00301150">
        <w:rPr>
          <w:rFonts w:ascii="Palatino Linotype" w:hAnsi="Palatino Linotype" w:cs="Arial"/>
          <w:color w:val="000000" w:themeColor="text1"/>
        </w:rPr>
        <w:t>) de</w:t>
      </w:r>
      <w:r w:rsidR="001B7A6A" w:rsidRPr="00301150">
        <w:rPr>
          <w:rFonts w:ascii="Palatino Linotype" w:hAnsi="Palatino Linotype" w:cs="Arial"/>
          <w:color w:val="000000" w:themeColor="text1"/>
        </w:rPr>
        <w:t xml:space="preserve"> julio </w:t>
      </w:r>
      <w:r w:rsidR="00806512" w:rsidRPr="00301150">
        <w:rPr>
          <w:rFonts w:ascii="Palatino Linotype" w:hAnsi="Palatino Linotype" w:cs="Arial"/>
          <w:color w:val="000000" w:themeColor="text1"/>
        </w:rPr>
        <w:t>de dos mil veintidós</w:t>
      </w:r>
      <w:r w:rsidRPr="00301150">
        <w:rPr>
          <w:rFonts w:ascii="Palatino Linotype" w:hAnsi="Palatino Linotype" w:cs="Arial"/>
          <w:color w:val="000000" w:themeColor="text1"/>
        </w:rPr>
        <w:t>, el particular interpuso el recurso de revisión</w:t>
      </w:r>
      <w:r w:rsidR="00C8060D" w:rsidRPr="00301150">
        <w:rPr>
          <w:rFonts w:ascii="Palatino Linotype" w:eastAsiaTheme="minorEastAsia" w:hAnsi="Palatino Linotype" w:cstheme="minorBidi"/>
          <w:color w:val="000000" w:themeColor="text1"/>
          <w:lang w:val="es-ES_tradnl"/>
        </w:rPr>
        <w:t xml:space="preserve"> </w:t>
      </w:r>
      <w:r w:rsidR="001B7A6A" w:rsidRPr="00301150">
        <w:rPr>
          <w:rFonts w:ascii="Palatino Linotype" w:eastAsiaTheme="minorEastAsia" w:hAnsi="Palatino Linotype" w:cstheme="minorBidi"/>
          <w:b/>
          <w:bCs/>
          <w:color w:val="000000" w:themeColor="text1"/>
        </w:rPr>
        <w:t>012478</w:t>
      </w:r>
      <w:r w:rsidR="00806512" w:rsidRPr="00301150">
        <w:rPr>
          <w:rFonts w:ascii="Palatino Linotype" w:eastAsiaTheme="minorEastAsia" w:hAnsi="Palatino Linotype" w:cstheme="minorBidi"/>
          <w:b/>
          <w:bCs/>
          <w:color w:val="000000" w:themeColor="text1"/>
        </w:rPr>
        <w:t>/INFOEM/IP/RR/2022</w:t>
      </w:r>
      <w:r w:rsidRPr="00301150">
        <w:rPr>
          <w:rFonts w:ascii="Palatino Linotype" w:eastAsia="Calibri" w:hAnsi="Palatino Linotype" w:cs="Arial"/>
          <w:b/>
          <w:color w:val="000000" w:themeColor="text1"/>
        </w:rPr>
        <w:t>;</w:t>
      </w:r>
      <w:r w:rsidRPr="00301150">
        <w:rPr>
          <w:rFonts w:ascii="Palatino Linotype" w:hAnsi="Palatino Linotype" w:cs="Arial"/>
          <w:color w:val="000000" w:themeColor="text1"/>
        </w:rPr>
        <w:t xml:space="preserve"> impugnación en la que refirió lo siguiente:</w:t>
      </w:r>
    </w:p>
    <w:p w14:paraId="0B4F9E39" w14:textId="77777777" w:rsidR="00C8060D" w:rsidRPr="00301150" w:rsidRDefault="00C8060D" w:rsidP="00E30789">
      <w:pPr>
        <w:tabs>
          <w:tab w:val="left" w:pos="426"/>
          <w:tab w:val="left" w:pos="567"/>
        </w:tabs>
        <w:spacing w:line="360" w:lineRule="auto"/>
        <w:ind w:left="567" w:right="616"/>
        <w:contextualSpacing/>
        <w:jc w:val="both"/>
        <w:rPr>
          <w:rFonts w:ascii="Palatino Linotype" w:hAnsi="Palatino Linotype" w:cs="Arial"/>
          <w:color w:val="000000" w:themeColor="text1"/>
        </w:rPr>
      </w:pPr>
    </w:p>
    <w:p w14:paraId="1B54DA77" w14:textId="064EA5A7" w:rsidR="00C8060D" w:rsidRPr="00301150" w:rsidRDefault="00C8060D" w:rsidP="001B7A6A">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sz w:val="22"/>
        </w:rPr>
      </w:pPr>
      <w:r w:rsidRPr="00301150">
        <w:rPr>
          <w:rFonts w:ascii="Palatino Linotype" w:hAnsi="Palatino Linotype" w:cs="Arial"/>
          <w:b/>
          <w:color w:val="000000" w:themeColor="text1"/>
          <w:sz w:val="22"/>
        </w:rPr>
        <w:lastRenderedPageBreak/>
        <w:t xml:space="preserve">Razones o motivos de inconformidad: </w:t>
      </w:r>
      <w:r w:rsidRPr="00301150">
        <w:rPr>
          <w:rFonts w:ascii="Palatino Linotype" w:hAnsi="Palatino Linotype" w:cs="Arial"/>
          <w:i/>
          <w:color w:val="000000" w:themeColor="text1"/>
          <w:sz w:val="22"/>
        </w:rPr>
        <w:t>“</w:t>
      </w:r>
      <w:r w:rsidR="001B7A6A" w:rsidRPr="00301150">
        <w:rPr>
          <w:rFonts w:ascii="Palatino Linotype" w:hAnsi="Palatino Linotype" w:cs="Arial"/>
          <w:i/>
          <w:color w:val="000000" w:themeColor="text1"/>
          <w:sz w:val="22"/>
        </w:rPr>
        <w:t>ME MANDAN VERSIÓN PUBLICA DE LAS ACTAS DE LOS DELEGADOS, SIENDO QUE SON SERVIDORES PUBLICOS Y NO PUEDEN TESTAR SUS NOBRES PIDO QUE SE ME ENVIEN LAS ACTAS EN SU VERSIÓN CORRECTA</w:t>
      </w:r>
      <w:r w:rsidR="007A3DD3" w:rsidRPr="00301150">
        <w:rPr>
          <w:rFonts w:ascii="Palatino Linotype" w:hAnsi="Palatino Linotype" w:cs="Arial"/>
          <w:i/>
          <w:color w:val="000000" w:themeColor="text1"/>
          <w:sz w:val="22"/>
        </w:rPr>
        <w:t>.</w:t>
      </w:r>
      <w:r w:rsidRPr="00301150">
        <w:rPr>
          <w:rFonts w:ascii="Palatino Linotype" w:hAnsi="Palatino Linotype" w:cs="Arial"/>
          <w:i/>
          <w:color w:val="000000" w:themeColor="text1"/>
          <w:sz w:val="22"/>
        </w:rPr>
        <w:t>” (Sic)</w:t>
      </w:r>
    </w:p>
    <w:p w14:paraId="154FBF0A" w14:textId="77777777" w:rsidR="00806512" w:rsidRPr="00301150" w:rsidRDefault="00806512" w:rsidP="00E30789">
      <w:pPr>
        <w:pStyle w:val="Prrafodelista"/>
        <w:tabs>
          <w:tab w:val="left" w:pos="426"/>
        </w:tabs>
        <w:spacing w:line="360" w:lineRule="auto"/>
        <w:ind w:left="0"/>
        <w:contextualSpacing/>
        <w:jc w:val="both"/>
        <w:rPr>
          <w:rFonts w:ascii="Palatino Linotype" w:eastAsia="Calibri" w:hAnsi="Palatino Linotype" w:cs="Arial"/>
          <w:color w:val="000000" w:themeColor="text1"/>
          <w:sz w:val="22"/>
        </w:rPr>
      </w:pPr>
    </w:p>
    <w:p w14:paraId="7B42BA50" w14:textId="1AFF2B52" w:rsidR="00EA0165" w:rsidRPr="00301150" w:rsidRDefault="00EA0165" w:rsidP="00E30789">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301150">
        <w:rPr>
          <w:rFonts w:ascii="Palatino Linotype" w:hAnsi="Palatino Linotype" w:cs="Arial"/>
          <w:color w:val="000000" w:themeColor="text1"/>
        </w:rPr>
        <w:t xml:space="preserve">Se registró el recurso de revisión bajo el número de expediente </w:t>
      </w:r>
      <w:r w:rsidRPr="00301150">
        <w:rPr>
          <w:rFonts w:ascii="Palatino Linotype" w:eastAsiaTheme="minorEastAsia" w:hAnsi="Palatino Linotype" w:cs="Arial"/>
          <w:bCs/>
          <w:color w:val="000000" w:themeColor="text1"/>
          <w:lang w:val="es-ES_tradnl"/>
        </w:rPr>
        <w:t xml:space="preserve">al rubro indicado, asimismo, con fundamento en lo dispuesto por el </w:t>
      </w:r>
      <w:r w:rsidRPr="00301150">
        <w:rPr>
          <w:rFonts w:ascii="Palatino Linotype" w:eastAsia="Calibri" w:hAnsi="Palatino Linotype" w:cs="Arial"/>
          <w:color w:val="000000" w:themeColor="text1"/>
        </w:rPr>
        <w:t xml:space="preserve">artículo 185 fracción I de la </w:t>
      </w:r>
      <w:r w:rsidRPr="00301150">
        <w:rPr>
          <w:rFonts w:ascii="Palatino Linotype" w:eastAsia="Calibri" w:hAnsi="Palatino Linotype" w:cs="Arial"/>
          <w:b/>
          <w:color w:val="000000" w:themeColor="text1"/>
        </w:rPr>
        <w:t xml:space="preserve">Ley de Transparencia y Acceso a la Información Pública del Estado de México y Municipios </w:t>
      </w:r>
      <w:r w:rsidR="005E6282" w:rsidRPr="00301150">
        <w:rPr>
          <w:rFonts w:ascii="Palatino Linotype" w:hAnsi="Palatino Linotype" w:cs="Arial"/>
          <w:color w:val="000000" w:themeColor="text1"/>
        </w:rPr>
        <w:t>se turnó a la</w:t>
      </w:r>
      <w:r w:rsidR="008426D8" w:rsidRPr="00301150">
        <w:rPr>
          <w:rFonts w:ascii="Palatino Linotype" w:hAnsi="Palatino Linotype" w:cs="Arial"/>
          <w:color w:val="000000" w:themeColor="text1"/>
        </w:rPr>
        <w:t xml:space="preserve"> </w:t>
      </w:r>
      <w:r w:rsidR="00E3149E" w:rsidRPr="00301150">
        <w:rPr>
          <w:rFonts w:ascii="Palatino Linotype" w:hAnsi="Palatino Linotype" w:cs="Arial"/>
          <w:b/>
          <w:color w:val="000000" w:themeColor="text1"/>
        </w:rPr>
        <w:t>C</w:t>
      </w:r>
      <w:r w:rsidR="005E6282" w:rsidRPr="00301150">
        <w:rPr>
          <w:rFonts w:ascii="Palatino Linotype" w:hAnsi="Palatino Linotype" w:cs="Arial"/>
          <w:b/>
          <w:color w:val="000000" w:themeColor="text1"/>
        </w:rPr>
        <w:t>omisionada</w:t>
      </w:r>
      <w:r w:rsidR="008426D8" w:rsidRPr="00301150">
        <w:rPr>
          <w:rFonts w:ascii="Palatino Linotype" w:hAnsi="Palatino Linotype" w:cs="Arial"/>
          <w:color w:val="000000" w:themeColor="text1"/>
        </w:rPr>
        <w:t xml:space="preserve"> </w:t>
      </w:r>
      <w:r w:rsidR="00BE73E6" w:rsidRPr="00301150">
        <w:rPr>
          <w:rFonts w:ascii="Palatino Linotype" w:hAnsi="Palatino Linotype" w:cs="Arial"/>
          <w:b/>
          <w:color w:val="000000" w:themeColor="text1"/>
        </w:rPr>
        <w:t>María del Rosario Mejía Ayala</w:t>
      </w:r>
      <w:r w:rsidRPr="00301150">
        <w:rPr>
          <w:rFonts w:ascii="Palatino Linotype" w:hAnsi="Palatino Linotype" w:cs="Arial"/>
          <w:b/>
          <w:color w:val="000000" w:themeColor="text1"/>
        </w:rPr>
        <w:t xml:space="preserve">, </w:t>
      </w:r>
      <w:r w:rsidR="00D6548B" w:rsidRPr="00301150">
        <w:rPr>
          <w:rFonts w:ascii="Palatino Linotype" w:hAnsi="Palatino Linotype" w:cs="Arial"/>
          <w:color w:val="000000" w:themeColor="text1"/>
        </w:rPr>
        <w:t>para</w:t>
      </w:r>
      <w:r w:rsidRPr="00301150">
        <w:rPr>
          <w:rFonts w:ascii="Palatino Linotype" w:hAnsi="Palatino Linotype" w:cs="Arial"/>
          <w:color w:val="000000" w:themeColor="text1"/>
        </w:rPr>
        <w:t xml:space="preserve"> </w:t>
      </w:r>
      <w:r w:rsidRPr="00301150">
        <w:rPr>
          <w:rFonts w:ascii="Palatino Linotype" w:hAnsi="Palatino Linotype" w:cs="Arial"/>
          <w:color w:val="000000" w:themeColor="text1"/>
          <w:lang w:val="es-MX"/>
        </w:rPr>
        <w:t>su análisis.</w:t>
      </w:r>
    </w:p>
    <w:p w14:paraId="49F28BD1" w14:textId="77777777" w:rsidR="00EA0165" w:rsidRPr="00301150" w:rsidRDefault="00EA0165" w:rsidP="00E30789">
      <w:pPr>
        <w:tabs>
          <w:tab w:val="left" w:pos="426"/>
        </w:tabs>
        <w:spacing w:line="360" w:lineRule="auto"/>
        <w:contextualSpacing/>
        <w:jc w:val="both"/>
        <w:rPr>
          <w:rFonts w:ascii="Palatino Linotype" w:eastAsia="Calibri" w:hAnsi="Palatino Linotype" w:cs="Arial"/>
          <w:color w:val="000000" w:themeColor="text1"/>
        </w:rPr>
      </w:pPr>
    </w:p>
    <w:p w14:paraId="60E61473" w14:textId="1D99DBCB" w:rsidR="007A3DD3" w:rsidRPr="00301150" w:rsidRDefault="00572DA9" w:rsidP="008E4E22">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301150">
        <w:rPr>
          <w:rFonts w:ascii="Palatino Linotype" w:hAnsi="Palatino Linotype" w:cs="Arial"/>
          <w:color w:val="000000" w:themeColor="text1"/>
        </w:rPr>
        <w:t>La</w:t>
      </w:r>
      <w:r w:rsidR="008426D8" w:rsidRPr="00301150">
        <w:rPr>
          <w:rFonts w:ascii="Palatino Linotype" w:hAnsi="Palatino Linotype" w:cs="Arial"/>
          <w:color w:val="000000" w:themeColor="text1"/>
        </w:rPr>
        <w:t xml:space="preserve"> </w:t>
      </w:r>
      <w:r w:rsidRPr="00301150">
        <w:rPr>
          <w:rFonts w:ascii="Palatino Linotype" w:hAnsi="Palatino Linotype" w:cs="Arial"/>
          <w:b/>
          <w:color w:val="000000" w:themeColor="text1"/>
        </w:rPr>
        <w:t>Comisionada</w:t>
      </w:r>
      <w:r w:rsidR="008426D8" w:rsidRPr="00301150">
        <w:rPr>
          <w:rFonts w:ascii="Palatino Linotype" w:hAnsi="Palatino Linotype" w:cs="Arial"/>
          <w:b/>
          <w:color w:val="000000" w:themeColor="text1"/>
        </w:rPr>
        <w:t xml:space="preserve"> </w:t>
      </w:r>
      <w:r w:rsidR="007E323E" w:rsidRPr="00301150">
        <w:rPr>
          <w:rFonts w:ascii="Palatino Linotype" w:hAnsi="Palatino Linotype" w:cs="Arial"/>
          <w:b/>
          <w:color w:val="000000" w:themeColor="text1"/>
        </w:rPr>
        <w:t>María del Rosario Mejía Ayala</w:t>
      </w:r>
      <w:r w:rsidR="00EA0165" w:rsidRPr="00301150">
        <w:rPr>
          <w:rFonts w:ascii="Palatino Linotype" w:eastAsia="Calibri" w:hAnsi="Palatino Linotype" w:cs="Arial"/>
          <w:color w:val="000000" w:themeColor="text1"/>
        </w:rPr>
        <w:t>, con fundamento en lo dispuesto por el artículo 185 fracción II de la ley de la materia, a través del acuerdo de admisión de</w:t>
      </w:r>
      <w:r w:rsidR="00806512" w:rsidRPr="00301150">
        <w:rPr>
          <w:rFonts w:ascii="Palatino Linotype" w:eastAsia="Calibri" w:hAnsi="Palatino Linotype" w:cs="Arial"/>
          <w:color w:val="000000" w:themeColor="text1"/>
        </w:rPr>
        <w:t xml:space="preserve"> veintitrés</w:t>
      </w:r>
      <w:r w:rsidR="008426D8" w:rsidRPr="00301150">
        <w:rPr>
          <w:rFonts w:ascii="Palatino Linotype" w:eastAsia="Calibri" w:hAnsi="Palatino Linotype" w:cs="Arial"/>
          <w:color w:val="000000" w:themeColor="text1"/>
        </w:rPr>
        <w:t xml:space="preserve"> </w:t>
      </w:r>
      <w:r w:rsidR="00EA0165" w:rsidRPr="00301150">
        <w:rPr>
          <w:rFonts w:ascii="Palatino Linotype" w:eastAsia="Calibri" w:hAnsi="Palatino Linotype" w:cs="Arial"/>
          <w:color w:val="000000" w:themeColor="text1"/>
        </w:rPr>
        <w:t>(</w:t>
      </w:r>
      <w:r w:rsidR="00806512" w:rsidRPr="00301150">
        <w:rPr>
          <w:rFonts w:ascii="Palatino Linotype" w:eastAsia="Calibri" w:hAnsi="Palatino Linotype" w:cs="Arial"/>
          <w:color w:val="000000" w:themeColor="text1"/>
        </w:rPr>
        <w:t>23</w:t>
      </w:r>
      <w:r w:rsidR="00EA0165" w:rsidRPr="00301150">
        <w:rPr>
          <w:rFonts w:ascii="Palatino Linotype" w:eastAsia="Calibri" w:hAnsi="Palatino Linotype" w:cs="Arial"/>
          <w:color w:val="000000" w:themeColor="text1"/>
        </w:rPr>
        <w:t>) de</w:t>
      </w:r>
      <w:r w:rsidR="007A3DD3" w:rsidRPr="00301150">
        <w:rPr>
          <w:rFonts w:ascii="Palatino Linotype" w:eastAsia="Calibri" w:hAnsi="Palatino Linotype" w:cs="Arial"/>
          <w:color w:val="000000" w:themeColor="text1"/>
        </w:rPr>
        <w:t xml:space="preserve"> febrero de dos mil veintidós</w:t>
      </w:r>
      <w:r w:rsidR="00EA0165" w:rsidRPr="00301150">
        <w:rPr>
          <w:rFonts w:ascii="Palatino Linotype" w:eastAsia="Calibri" w:hAnsi="Palatino Linotype" w:cs="Arial"/>
          <w:color w:val="000000" w:themeColor="text1"/>
        </w:rPr>
        <w:t xml:space="preserve">, puso a disposición de las partes el expediente electrónico </w:t>
      </w:r>
      <w:r w:rsidR="00EA0165" w:rsidRPr="00301150">
        <w:rPr>
          <w:rFonts w:ascii="Palatino Linotype" w:eastAsia="Calibri" w:hAnsi="Palatino Linotype" w:cs="Arial"/>
          <w:color w:val="000000" w:themeColor="text1"/>
          <w:lang w:val="es-ES_tradnl"/>
        </w:rPr>
        <w:t xml:space="preserve">vía </w:t>
      </w:r>
      <w:r w:rsidR="00EA0165" w:rsidRPr="00301150">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301150">
        <w:rPr>
          <w:rFonts w:ascii="Palatino Linotype" w:eastAsia="Calibri" w:hAnsi="Palatino Linotype" w:cs="Arial"/>
          <w:b/>
          <w:color w:val="000000" w:themeColor="text1"/>
        </w:rPr>
        <w:t>SUJETO OBLIGADO</w:t>
      </w:r>
      <w:r w:rsidR="00EA0165" w:rsidRPr="00301150">
        <w:rPr>
          <w:rFonts w:ascii="Palatino Linotype" w:eastAsia="Calibri" w:hAnsi="Palatino Linotype" w:cs="Arial"/>
          <w:color w:val="000000" w:themeColor="text1"/>
        </w:rPr>
        <w:t xml:space="preserve"> presentara el</w:t>
      </w:r>
      <w:r w:rsidR="00266490" w:rsidRPr="00301150">
        <w:rPr>
          <w:rFonts w:ascii="Palatino Linotype" w:eastAsia="Calibri" w:hAnsi="Palatino Linotype" w:cs="Arial"/>
          <w:color w:val="000000" w:themeColor="text1"/>
        </w:rPr>
        <w:t xml:space="preserve"> </w:t>
      </w:r>
      <w:r w:rsidR="007A3DD3" w:rsidRPr="00301150">
        <w:rPr>
          <w:rFonts w:ascii="Palatino Linotype" w:eastAsia="Calibri" w:hAnsi="Palatino Linotype" w:cs="Arial"/>
          <w:color w:val="000000" w:themeColor="text1"/>
        </w:rPr>
        <w:t>informe justificado procedente</w:t>
      </w:r>
      <w:bookmarkStart w:id="4" w:name="_Toc461555889"/>
      <w:bookmarkStart w:id="5" w:name="_Toc466371858"/>
      <w:r w:rsidR="001B7A6A" w:rsidRPr="00301150">
        <w:rPr>
          <w:rFonts w:ascii="Palatino Linotype" w:eastAsia="Calibri" w:hAnsi="Palatino Linotype" w:cs="Arial"/>
          <w:color w:val="000000" w:themeColor="text1"/>
        </w:rPr>
        <w:t xml:space="preserve">, situación que no aconteció por ninguna de las partes. </w:t>
      </w:r>
    </w:p>
    <w:p w14:paraId="1A5B630B" w14:textId="77777777" w:rsidR="001B7A6A" w:rsidRPr="00301150" w:rsidRDefault="001B7A6A" w:rsidP="001B7A6A">
      <w:pPr>
        <w:pStyle w:val="Prrafodelista"/>
        <w:rPr>
          <w:rFonts w:ascii="Palatino Linotype" w:eastAsia="Calibri" w:hAnsi="Palatino Linotype" w:cs="Arial"/>
          <w:color w:val="000000" w:themeColor="text1"/>
        </w:rPr>
      </w:pPr>
    </w:p>
    <w:p w14:paraId="7A9EEE79" w14:textId="7F79D253" w:rsidR="00D769A5" w:rsidRPr="00301150" w:rsidRDefault="00D769A5" w:rsidP="00E30789">
      <w:pPr>
        <w:tabs>
          <w:tab w:val="left" w:pos="426"/>
        </w:tabs>
        <w:spacing w:line="360" w:lineRule="auto"/>
        <w:ind w:right="616"/>
        <w:contextualSpacing/>
        <w:jc w:val="both"/>
        <w:rPr>
          <w:rFonts w:ascii="Palatino Linotype" w:eastAsia="Calibri" w:hAnsi="Palatino Linotype" w:cs="Arial"/>
          <w:color w:val="000000" w:themeColor="text1"/>
        </w:rPr>
      </w:pPr>
    </w:p>
    <w:p w14:paraId="2F9D8C94" w14:textId="1660FB0C" w:rsidR="00D769A5" w:rsidRPr="00301150" w:rsidRDefault="00401EF7" w:rsidP="00E30789">
      <w:pPr>
        <w:pStyle w:val="Prrafodelista"/>
        <w:numPr>
          <w:ilvl w:val="0"/>
          <w:numId w:val="4"/>
        </w:numPr>
        <w:tabs>
          <w:tab w:val="left" w:pos="426"/>
        </w:tabs>
        <w:spacing w:line="360" w:lineRule="auto"/>
        <w:ind w:left="0" w:hanging="11"/>
        <w:contextualSpacing/>
        <w:jc w:val="both"/>
        <w:rPr>
          <w:rFonts w:ascii="Palatino Linotype" w:eastAsia="Calibri" w:hAnsi="Palatino Linotype" w:cs="Arial"/>
          <w:color w:val="000000" w:themeColor="text1"/>
        </w:rPr>
      </w:pPr>
      <w:r w:rsidRPr="00301150">
        <w:rPr>
          <w:rFonts w:ascii="Palatino Linotype" w:eastAsia="Calibri" w:hAnsi="Palatino Linotype" w:cs="Arial"/>
          <w:color w:val="000000" w:themeColor="text1"/>
          <w:lang w:val="es-MX"/>
        </w:rPr>
        <w:t>El doce (12</w:t>
      </w:r>
      <w:r w:rsidR="00D769A5" w:rsidRPr="00301150">
        <w:rPr>
          <w:rFonts w:ascii="Palatino Linotype" w:eastAsia="Calibri" w:hAnsi="Palatino Linotype" w:cs="Arial"/>
          <w:color w:val="000000" w:themeColor="text1"/>
          <w:lang w:val="es-MX"/>
        </w:rPr>
        <w:t xml:space="preserve">) de diciembre de dos mil veintidós, con fundamento en el artículo 181 tercer párrafo de la Ley de Transparencia y Acceso a la Información Pública del Estado de México y Municipios, se acordó el plazo de treinta (30) días para resolver </w:t>
      </w:r>
      <w:r w:rsidR="00D769A5" w:rsidRPr="00301150">
        <w:rPr>
          <w:rFonts w:ascii="Palatino Linotype" w:eastAsia="Calibri" w:hAnsi="Palatino Linotype" w:cs="Arial"/>
          <w:color w:val="000000" w:themeColor="text1"/>
          <w:lang w:val="es-MX"/>
        </w:rPr>
        <w:lastRenderedPageBreak/>
        <w:t xml:space="preserve">el recurso de revisión, sería ampliado por un periodo de quince (15) días hábiles adicionales. </w:t>
      </w:r>
    </w:p>
    <w:p w14:paraId="4A26CEC6" w14:textId="79623426" w:rsidR="00D769A5" w:rsidRPr="00301150" w:rsidRDefault="00D769A5" w:rsidP="001B7A6A">
      <w:pPr>
        <w:tabs>
          <w:tab w:val="left" w:pos="3270"/>
          <w:tab w:val="left" w:pos="5250"/>
        </w:tabs>
        <w:spacing w:line="360" w:lineRule="auto"/>
        <w:contextualSpacing/>
        <w:jc w:val="both"/>
        <w:rPr>
          <w:rFonts w:ascii="Palatino Linotype" w:eastAsia="Calibri" w:hAnsi="Palatino Linotype" w:cs="Arial"/>
          <w:color w:val="000000" w:themeColor="text1"/>
        </w:rPr>
      </w:pPr>
      <w:r w:rsidRPr="00301150">
        <w:rPr>
          <w:rFonts w:ascii="Palatino Linotype" w:eastAsia="Calibri" w:hAnsi="Palatino Linotype" w:cs="Arial"/>
          <w:color w:val="000000" w:themeColor="text1"/>
        </w:rPr>
        <w:tab/>
      </w:r>
      <w:r w:rsidR="001B7A6A" w:rsidRPr="00301150">
        <w:rPr>
          <w:rFonts w:ascii="Palatino Linotype" w:eastAsia="Calibri" w:hAnsi="Palatino Linotype" w:cs="Arial"/>
          <w:color w:val="000000" w:themeColor="text1"/>
        </w:rPr>
        <w:tab/>
      </w:r>
    </w:p>
    <w:p w14:paraId="4DD766EF" w14:textId="77777777" w:rsidR="00D769A5" w:rsidRPr="00301150" w:rsidRDefault="00D769A5" w:rsidP="00E30789">
      <w:pPr>
        <w:numPr>
          <w:ilvl w:val="0"/>
          <w:numId w:val="4"/>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01150">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B94B2F8" w14:textId="77777777" w:rsidR="00D769A5" w:rsidRPr="00301150" w:rsidRDefault="00D769A5" w:rsidP="00E30789">
      <w:pPr>
        <w:spacing w:line="360" w:lineRule="auto"/>
        <w:ind w:left="708"/>
        <w:rPr>
          <w:rFonts w:ascii="Palatino Linotype" w:hAnsi="Palatino Linotype"/>
          <w:lang w:val="es-ES_tradnl" w:eastAsia="en-US"/>
        </w:rPr>
      </w:pPr>
    </w:p>
    <w:p w14:paraId="72A2AD41" w14:textId="77777777" w:rsidR="00D769A5" w:rsidRPr="00301150" w:rsidRDefault="00D769A5" w:rsidP="00E30789">
      <w:pPr>
        <w:numPr>
          <w:ilvl w:val="0"/>
          <w:numId w:val="4"/>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01150">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5DD9CA8" w14:textId="77777777" w:rsidR="00D769A5" w:rsidRPr="00301150" w:rsidRDefault="00D769A5" w:rsidP="00E30789">
      <w:pPr>
        <w:spacing w:line="360" w:lineRule="auto"/>
        <w:ind w:left="708"/>
        <w:rPr>
          <w:rFonts w:ascii="Palatino Linotype" w:hAnsi="Palatino Linotype"/>
          <w:lang w:val="es-ES_tradnl" w:eastAsia="en-US"/>
        </w:rPr>
      </w:pPr>
    </w:p>
    <w:p w14:paraId="01CFD797" w14:textId="77777777" w:rsidR="00D769A5" w:rsidRPr="00301150" w:rsidRDefault="00D769A5" w:rsidP="00E30789">
      <w:pPr>
        <w:numPr>
          <w:ilvl w:val="0"/>
          <w:numId w:val="4"/>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01150">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8E6751" w14:textId="77777777" w:rsidR="00D769A5" w:rsidRPr="00301150" w:rsidRDefault="00D769A5" w:rsidP="00E30789">
      <w:pPr>
        <w:spacing w:line="360" w:lineRule="auto"/>
        <w:ind w:left="708"/>
        <w:rPr>
          <w:rFonts w:ascii="Palatino Linotype" w:hAnsi="Palatino Linotype"/>
          <w:lang w:val="es-ES_tradnl" w:eastAsia="en-US"/>
        </w:rPr>
      </w:pPr>
    </w:p>
    <w:p w14:paraId="7B1E4F63" w14:textId="77777777" w:rsidR="00D769A5" w:rsidRPr="00301150" w:rsidRDefault="00D769A5" w:rsidP="00E30789">
      <w:pPr>
        <w:numPr>
          <w:ilvl w:val="0"/>
          <w:numId w:val="4"/>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01150">
        <w:rPr>
          <w:rFonts w:ascii="Palatino Linotype" w:hAnsi="Palatino Linotype"/>
          <w:lang w:val="es-ES_tradnl"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D88C50" w14:textId="77777777" w:rsidR="00D769A5" w:rsidRPr="00301150" w:rsidRDefault="00D769A5" w:rsidP="00E30789">
      <w:pPr>
        <w:spacing w:line="360" w:lineRule="auto"/>
        <w:ind w:left="708"/>
        <w:rPr>
          <w:rFonts w:ascii="Palatino Linotype" w:hAnsi="Palatino Linotype"/>
          <w:lang w:val="es-ES_tradnl" w:eastAsia="en-US"/>
        </w:rPr>
      </w:pPr>
    </w:p>
    <w:p w14:paraId="128BC2F0" w14:textId="77777777" w:rsidR="00D769A5" w:rsidRPr="00301150" w:rsidRDefault="00D769A5" w:rsidP="00E30789">
      <w:pPr>
        <w:numPr>
          <w:ilvl w:val="0"/>
          <w:numId w:val="4"/>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01150">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16C23DEB" w14:textId="77777777" w:rsidR="00D769A5" w:rsidRPr="00301150" w:rsidRDefault="00D769A5" w:rsidP="00E30789">
      <w:pPr>
        <w:spacing w:line="360" w:lineRule="auto"/>
        <w:rPr>
          <w:rFonts w:ascii="Palatino Linotype" w:hAnsi="Palatino Linotype"/>
          <w:sz w:val="22"/>
          <w:lang w:val="es-ES_tradnl" w:eastAsia="en-US"/>
        </w:rPr>
      </w:pPr>
    </w:p>
    <w:p w14:paraId="34CE13D9" w14:textId="77777777" w:rsidR="00D769A5" w:rsidRPr="00301150" w:rsidRDefault="00D769A5" w:rsidP="00E30789">
      <w:pPr>
        <w:numPr>
          <w:ilvl w:val="0"/>
          <w:numId w:val="20"/>
        </w:numPr>
        <w:spacing w:line="360" w:lineRule="auto"/>
        <w:ind w:left="990" w:right="918" w:hanging="270"/>
        <w:jc w:val="both"/>
        <w:rPr>
          <w:rFonts w:ascii="Palatino Linotype" w:hAnsi="Palatino Linotype"/>
          <w:b/>
          <w:sz w:val="22"/>
          <w:lang w:val="es-MX" w:eastAsia="en-US"/>
        </w:rPr>
      </w:pPr>
      <w:r w:rsidRPr="00301150">
        <w:rPr>
          <w:rFonts w:ascii="Palatino Linotype" w:hAnsi="Palatino Linotype"/>
          <w:b/>
          <w:sz w:val="22"/>
          <w:lang w:val="es-MX" w:eastAsia="en-US"/>
        </w:rPr>
        <w:t xml:space="preserve">Complejidad del Asunto: La complejidad de la prueba, la pluralidad de sujetos procesales, el tiempo transcurrido, las características y contexto del recurso. </w:t>
      </w:r>
    </w:p>
    <w:p w14:paraId="7C305740" w14:textId="77777777" w:rsidR="00D769A5" w:rsidRPr="00301150" w:rsidRDefault="00D769A5" w:rsidP="00E30789">
      <w:pPr>
        <w:numPr>
          <w:ilvl w:val="0"/>
          <w:numId w:val="20"/>
        </w:numPr>
        <w:spacing w:line="360" w:lineRule="auto"/>
        <w:ind w:left="990" w:right="918" w:hanging="270"/>
        <w:jc w:val="both"/>
        <w:rPr>
          <w:rFonts w:ascii="Palatino Linotype" w:hAnsi="Palatino Linotype"/>
          <w:b/>
          <w:sz w:val="22"/>
          <w:lang w:val="es-MX" w:eastAsia="en-US"/>
        </w:rPr>
      </w:pPr>
      <w:r w:rsidRPr="00301150">
        <w:rPr>
          <w:rFonts w:ascii="Palatino Linotype" w:hAnsi="Palatino Linotype"/>
          <w:b/>
          <w:sz w:val="22"/>
          <w:lang w:val="es-MX" w:eastAsia="en-US"/>
        </w:rPr>
        <w:t>Actividad Procesal del interesado. Acciones u omisiones del interesado.</w:t>
      </w:r>
    </w:p>
    <w:p w14:paraId="662ED1DB" w14:textId="77777777" w:rsidR="00D769A5" w:rsidRPr="00301150" w:rsidRDefault="00D769A5" w:rsidP="00E30789">
      <w:pPr>
        <w:numPr>
          <w:ilvl w:val="0"/>
          <w:numId w:val="20"/>
        </w:numPr>
        <w:spacing w:line="360" w:lineRule="auto"/>
        <w:ind w:left="990" w:right="918" w:hanging="270"/>
        <w:jc w:val="both"/>
        <w:rPr>
          <w:rFonts w:ascii="Palatino Linotype" w:hAnsi="Palatino Linotype"/>
          <w:b/>
          <w:sz w:val="22"/>
          <w:lang w:val="es-MX" w:eastAsia="en-US"/>
        </w:rPr>
      </w:pPr>
      <w:r w:rsidRPr="00301150">
        <w:rPr>
          <w:rFonts w:ascii="Palatino Linotype" w:hAnsi="Palatino Linotype"/>
          <w:b/>
          <w:sz w:val="22"/>
          <w:lang w:val="es-MX" w:eastAsia="en-US"/>
        </w:rPr>
        <w:t>Conducta de la Autoridad: Las Acciones u omisiones realizadas en el procedimiento. Así como si la autoridad actuó con la debida diligencia.</w:t>
      </w:r>
    </w:p>
    <w:p w14:paraId="7FD0486F" w14:textId="77777777" w:rsidR="00D769A5" w:rsidRPr="00301150" w:rsidRDefault="00D769A5" w:rsidP="00E30789">
      <w:pPr>
        <w:spacing w:line="360" w:lineRule="auto"/>
        <w:ind w:left="990" w:right="918" w:hanging="270"/>
        <w:jc w:val="both"/>
        <w:rPr>
          <w:rFonts w:ascii="Palatino Linotype" w:hAnsi="Palatino Linotype"/>
          <w:b/>
          <w:sz w:val="22"/>
          <w:lang w:val="es-ES_tradnl" w:eastAsia="en-US"/>
        </w:rPr>
      </w:pPr>
      <w:r w:rsidRPr="00301150">
        <w:rPr>
          <w:rFonts w:ascii="Palatino Linotype" w:hAnsi="Palatino Linotype"/>
          <w:b/>
          <w:sz w:val="22"/>
          <w:lang w:val="es-ES_tradnl" w:eastAsia="en-US"/>
        </w:rPr>
        <w:t>d) La afectación generada en la situación jurídica de la persona involucrada en el proceso: Violación a sus derechos humanos.</w:t>
      </w:r>
    </w:p>
    <w:p w14:paraId="7477C534" w14:textId="77777777" w:rsidR="00D769A5" w:rsidRPr="00301150" w:rsidRDefault="00D769A5" w:rsidP="00E30789">
      <w:pPr>
        <w:spacing w:line="360" w:lineRule="auto"/>
        <w:rPr>
          <w:rFonts w:ascii="Palatino Linotype" w:hAnsi="Palatino Linotype"/>
          <w:sz w:val="22"/>
          <w:lang w:val="es-ES_tradnl" w:eastAsia="en-US"/>
        </w:rPr>
      </w:pPr>
    </w:p>
    <w:p w14:paraId="31D557E6" w14:textId="77777777" w:rsidR="00D769A5" w:rsidRPr="00301150" w:rsidRDefault="00D769A5" w:rsidP="00E30789">
      <w:pPr>
        <w:numPr>
          <w:ilvl w:val="0"/>
          <w:numId w:val="4"/>
        </w:numPr>
        <w:tabs>
          <w:tab w:val="left" w:pos="0"/>
        </w:tabs>
        <w:spacing w:line="360" w:lineRule="auto"/>
        <w:ind w:left="0" w:firstLine="0"/>
        <w:jc w:val="both"/>
        <w:rPr>
          <w:rFonts w:ascii="Palatino Linotype" w:hAnsi="Palatino Linotype"/>
          <w:lang w:val="es-ES_tradnl" w:eastAsia="en-US"/>
        </w:rPr>
      </w:pPr>
      <w:r w:rsidRPr="00301150">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99DDB5" w14:textId="77777777" w:rsidR="00D769A5" w:rsidRPr="00301150" w:rsidRDefault="00D769A5" w:rsidP="00E30789">
      <w:pPr>
        <w:spacing w:line="360" w:lineRule="auto"/>
        <w:rPr>
          <w:rFonts w:ascii="Palatino Linotype" w:hAnsi="Palatino Linotype"/>
          <w:lang w:val="es-ES_tradnl" w:eastAsia="en-US"/>
        </w:rPr>
      </w:pPr>
    </w:p>
    <w:p w14:paraId="09DB49B7" w14:textId="77777777" w:rsidR="00D769A5" w:rsidRPr="00301150" w:rsidRDefault="00D769A5" w:rsidP="00E30789">
      <w:pPr>
        <w:numPr>
          <w:ilvl w:val="0"/>
          <w:numId w:val="4"/>
        </w:numPr>
        <w:tabs>
          <w:tab w:val="left" w:pos="0"/>
        </w:tabs>
        <w:spacing w:line="360" w:lineRule="auto"/>
        <w:ind w:left="0" w:firstLine="0"/>
        <w:jc w:val="both"/>
        <w:rPr>
          <w:rFonts w:ascii="Palatino Linotype" w:hAnsi="Palatino Linotype"/>
          <w:lang w:val="es-ES_tradnl" w:eastAsia="en-US"/>
        </w:rPr>
      </w:pPr>
      <w:r w:rsidRPr="00301150">
        <w:rPr>
          <w:rFonts w:ascii="Palatino Linotype" w:hAnsi="Palatino Linotype"/>
          <w:lang w:val="es-ES_tradnl" w:eastAsia="en-US"/>
        </w:rPr>
        <w:t>Argumento que encuentra sustento en la jurisprudencia P</w:t>
      </w:r>
      <w:proofErr w:type="gramStart"/>
      <w:r w:rsidRPr="00301150">
        <w:rPr>
          <w:rFonts w:ascii="Palatino Linotype" w:hAnsi="Palatino Linotype"/>
          <w:lang w:val="es-ES_tradnl" w:eastAsia="en-US"/>
        </w:rPr>
        <w:t>./</w:t>
      </w:r>
      <w:proofErr w:type="gramEnd"/>
      <w:r w:rsidRPr="00301150">
        <w:rPr>
          <w:rFonts w:ascii="Palatino Linotype" w:hAnsi="Palatino Linotype"/>
          <w:lang w:val="es-ES_tradnl" w:eastAsia="en-US"/>
        </w:rPr>
        <w:t xml:space="preserve">J. 32/92 emitida por el Pleno de la Suprema Corte de Justicia de la Nación de rubro </w:t>
      </w:r>
      <w:r w:rsidRPr="00301150">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301150">
        <w:rPr>
          <w:rFonts w:ascii="Palatino Linotype" w:hAnsi="Palatino Linotype"/>
          <w:lang w:val="es-ES_tradnl" w:eastAsia="en-US"/>
        </w:rPr>
        <w:t>, visible en la Gaceta del Seminario Judicial de la Federación con el registro digital 205635.</w:t>
      </w:r>
    </w:p>
    <w:p w14:paraId="3CA7A69B" w14:textId="77777777" w:rsidR="00D769A5" w:rsidRPr="00301150" w:rsidRDefault="00D769A5" w:rsidP="00E30789">
      <w:pPr>
        <w:tabs>
          <w:tab w:val="left" w:pos="0"/>
        </w:tabs>
        <w:spacing w:line="360" w:lineRule="auto"/>
        <w:jc w:val="both"/>
        <w:rPr>
          <w:rFonts w:ascii="Palatino Linotype" w:hAnsi="Palatino Linotype"/>
          <w:lang w:val="es-ES_tradnl" w:eastAsia="en-US"/>
        </w:rPr>
      </w:pPr>
    </w:p>
    <w:p w14:paraId="06AF59D6" w14:textId="77777777" w:rsidR="00D769A5" w:rsidRPr="00301150" w:rsidRDefault="00D769A5" w:rsidP="00E30789">
      <w:pPr>
        <w:numPr>
          <w:ilvl w:val="0"/>
          <w:numId w:val="4"/>
        </w:numPr>
        <w:tabs>
          <w:tab w:val="left" w:pos="0"/>
        </w:tabs>
        <w:spacing w:line="360" w:lineRule="auto"/>
        <w:ind w:left="0" w:firstLine="0"/>
        <w:jc w:val="both"/>
        <w:rPr>
          <w:rFonts w:ascii="Palatino Linotype" w:hAnsi="Palatino Linotype"/>
          <w:lang w:val="es-ES_tradnl" w:eastAsia="en-US"/>
        </w:rPr>
      </w:pPr>
      <w:r w:rsidRPr="00301150">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160BD6" w14:textId="77777777" w:rsidR="00D769A5" w:rsidRPr="00301150" w:rsidRDefault="00D769A5" w:rsidP="00E30789">
      <w:pPr>
        <w:tabs>
          <w:tab w:val="left" w:pos="0"/>
        </w:tabs>
        <w:spacing w:line="360" w:lineRule="auto"/>
        <w:jc w:val="both"/>
        <w:rPr>
          <w:rFonts w:ascii="Palatino Linotype" w:hAnsi="Palatino Linotype"/>
          <w:lang w:val="es-ES_tradnl" w:eastAsia="en-US"/>
        </w:rPr>
      </w:pPr>
    </w:p>
    <w:p w14:paraId="38D0C0D9" w14:textId="77777777" w:rsidR="00D769A5" w:rsidRPr="00301150" w:rsidRDefault="00D769A5" w:rsidP="00E30789">
      <w:pPr>
        <w:numPr>
          <w:ilvl w:val="0"/>
          <w:numId w:val="4"/>
        </w:numPr>
        <w:tabs>
          <w:tab w:val="left" w:pos="0"/>
        </w:tabs>
        <w:spacing w:line="360" w:lineRule="auto"/>
        <w:ind w:left="0" w:firstLine="0"/>
        <w:jc w:val="both"/>
        <w:rPr>
          <w:rFonts w:ascii="Palatino Linotype" w:hAnsi="Palatino Linotype"/>
          <w:lang w:val="es-ES_tradnl" w:eastAsia="en-US"/>
        </w:rPr>
      </w:pPr>
      <w:r w:rsidRPr="00301150">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B830FD6" w14:textId="77777777" w:rsidR="00D769A5" w:rsidRPr="00301150" w:rsidRDefault="00D769A5" w:rsidP="00E30789">
      <w:pPr>
        <w:spacing w:line="360" w:lineRule="auto"/>
        <w:rPr>
          <w:rFonts w:ascii="Palatino Linotype" w:hAnsi="Palatino Linotype"/>
          <w:lang w:val="es-ES_tradnl" w:eastAsia="en-US"/>
        </w:rPr>
      </w:pPr>
    </w:p>
    <w:p w14:paraId="2E0357C4" w14:textId="77777777" w:rsidR="00D769A5" w:rsidRPr="00301150" w:rsidRDefault="00D769A5" w:rsidP="00E30789">
      <w:pPr>
        <w:numPr>
          <w:ilvl w:val="0"/>
          <w:numId w:val="4"/>
        </w:numPr>
        <w:spacing w:line="360" w:lineRule="auto"/>
        <w:ind w:left="0" w:firstLine="0"/>
        <w:jc w:val="both"/>
        <w:rPr>
          <w:rFonts w:ascii="Palatino Linotype" w:hAnsi="Palatino Linotype"/>
          <w:lang w:val="es-ES_tradnl" w:eastAsia="en-US"/>
        </w:rPr>
      </w:pPr>
      <w:r w:rsidRPr="00301150">
        <w:rPr>
          <w:rFonts w:ascii="Palatino Linotype" w:hAnsi="Palatino Linotype"/>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14:paraId="514AB792" w14:textId="77777777" w:rsidR="00D769A5" w:rsidRPr="00301150" w:rsidRDefault="00D769A5" w:rsidP="00E30789">
      <w:pPr>
        <w:spacing w:line="360" w:lineRule="auto"/>
        <w:rPr>
          <w:rFonts w:ascii="Palatino Linotype" w:hAnsi="Palatino Linotype"/>
          <w:sz w:val="22"/>
          <w:lang w:val="es-ES_tradnl" w:eastAsia="en-US"/>
        </w:rPr>
      </w:pPr>
    </w:p>
    <w:p w14:paraId="3A712CD0" w14:textId="77777777" w:rsidR="00D769A5" w:rsidRPr="00301150" w:rsidRDefault="00D769A5" w:rsidP="00E30789">
      <w:pPr>
        <w:spacing w:line="360" w:lineRule="auto"/>
        <w:ind w:left="720" w:right="828"/>
        <w:jc w:val="both"/>
        <w:rPr>
          <w:rFonts w:ascii="Palatino Linotype" w:hAnsi="Palatino Linotype"/>
          <w:i/>
          <w:sz w:val="22"/>
          <w:lang w:val="es-ES_tradnl" w:eastAsia="en-US"/>
        </w:rPr>
      </w:pPr>
      <w:r w:rsidRPr="00301150">
        <w:rPr>
          <w:rFonts w:ascii="Palatino Linotype" w:hAnsi="Palatino Linotype"/>
          <w:sz w:val="22"/>
          <w:lang w:val="es-ES_tradnl" w:eastAsia="en-US"/>
        </w:rPr>
        <w:t xml:space="preserve"> </w:t>
      </w:r>
      <w:r w:rsidRPr="00301150">
        <w:rPr>
          <w:rFonts w:ascii="Palatino Linotype" w:hAnsi="Palatino Linotype"/>
          <w:i/>
          <w:sz w:val="22"/>
          <w:lang w:val="es-ES_tradnl" w:eastAsia="en-US"/>
        </w:rPr>
        <w:t>“</w:t>
      </w:r>
      <w:r w:rsidRPr="00301150">
        <w:rPr>
          <w:rFonts w:ascii="Palatino Linotype" w:hAnsi="Palatino Linotype"/>
          <w:b/>
          <w:i/>
          <w:sz w:val="22"/>
          <w:lang w:val="es-ES_tradnl" w:eastAsia="en-US"/>
        </w:rPr>
        <w:t>PLAZO RAZONABLE PARA RESOLVER. DIMENSIÓN Y EFECTOS DE ESTE CONCEPTO CUANDO SE ADUCE EXCESIVA CARGA DE TRABAJO</w:t>
      </w:r>
      <w:r w:rsidRPr="00301150">
        <w:rPr>
          <w:rFonts w:ascii="Palatino Linotype" w:hAnsi="Palatino Linotype"/>
          <w:i/>
          <w:sz w:val="22"/>
          <w:lang w:val="es-ES_tradnl" w:eastAsia="en-US"/>
        </w:rPr>
        <w:t xml:space="preserve">.” </w:t>
      </w:r>
    </w:p>
    <w:p w14:paraId="22D0FA10" w14:textId="77777777" w:rsidR="00D769A5" w:rsidRPr="00301150" w:rsidRDefault="00D769A5" w:rsidP="00E30789">
      <w:pPr>
        <w:spacing w:line="360" w:lineRule="auto"/>
        <w:ind w:left="720" w:right="828"/>
        <w:jc w:val="both"/>
        <w:rPr>
          <w:rFonts w:ascii="Palatino Linotype" w:hAnsi="Palatino Linotype"/>
          <w:b/>
          <w:i/>
          <w:sz w:val="22"/>
          <w:lang w:val="es-ES_tradnl" w:eastAsia="en-US"/>
        </w:rPr>
      </w:pPr>
    </w:p>
    <w:p w14:paraId="4615EAC4" w14:textId="77777777" w:rsidR="00D769A5" w:rsidRPr="00301150" w:rsidRDefault="00D769A5" w:rsidP="00E30789">
      <w:pPr>
        <w:spacing w:line="360" w:lineRule="auto"/>
        <w:ind w:left="720" w:right="828"/>
        <w:jc w:val="both"/>
        <w:rPr>
          <w:rFonts w:ascii="Palatino Linotype" w:hAnsi="Palatino Linotype"/>
          <w:i/>
          <w:sz w:val="22"/>
          <w:lang w:eastAsia="en-US"/>
        </w:rPr>
      </w:pPr>
      <w:r w:rsidRPr="00301150">
        <w:rPr>
          <w:rFonts w:ascii="Palatino Linotype" w:hAnsi="Palatino Linotype"/>
          <w:i/>
          <w:sz w:val="22"/>
          <w:lang w:val="es-ES_tradnl" w:eastAsia="en-US"/>
        </w:rPr>
        <w:t>“</w:t>
      </w:r>
      <w:r w:rsidRPr="00301150">
        <w:rPr>
          <w:rFonts w:ascii="Palatino Linotype" w:hAnsi="Palatino Linotype"/>
          <w:b/>
          <w:i/>
          <w:sz w:val="22"/>
          <w:lang w:val="es-ES_tradnl" w:eastAsia="en-US"/>
        </w:rPr>
        <w:t>PLAZO RAZONABLE PARA RESOLVER. CONCEPTO Y ELEMENTOS QUE LO INTEGRAN A LA LUZ DEL DERECHO INTERNACIONAL DE LOS DERECHOS HUMANOS</w:t>
      </w:r>
      <w:r w:rsidRPr="00301150">
        <w:rPr>
          <w:rFonts w:ascii="Palatino Linotype" w:hAnsi="Palatino Linotype"/>
          <w:i/>
          <w:sz w:val="22"/>
          <w:lang w:val="es-ES_tradnl" w:eastAsia="en-US"/>
        </w:rPr>
        <w:t>.”</w:t>
      </w:r>
    </w:p>
    <w:p w14:paraId="51DC2876" w14:textId="77777777" w:rsidR="00D769A5" w:rsidRPr="00301150" w:rsidRDefault="00D769A5" w:rsidP="00E30789">
      <w:pPr>
        <w:spacing w:line="360" w:lineRule="auto"/>
        <w:rPr>
          <w:rFonts w:ascii="Palatino Linotype" w:hAnsi="Palatino Linotype"/>
          <w:i/>
          <w:sz w:val="22"/>
          <w:lang w:eastAsia="en-US"/>
        </w:rPr>
      </w:pPr>
    </w:p>
    <w:p w14:paraId="6E87B07A" w14:textId="4A2DB8C6" w:rsidR="00BE73E6" w:rsidRPr="00301150" w:rsidRDefault="00D769A5" w:rsidP="00E30789">
      <w:pPr>
        <w:numPr>
          <w:ilvl w:val="0"/>
          <w:numId w:val="4"/>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01150">
        <w:rPr>
          <w:rFonts w:ascii="Palatino Linotype" w:eastAsiaTheme="minorEastAsia" w:hAnsi="Palatino Linotype" w:cstheme="minorBidi"/>
          <w:color w:val="000000" w:themeColor="text1"/>
          <w:lang w:val="es-ES_tradnl"/>
        </w:rPr>
        <w:t>Así las cosas, la</w:t>
      </w:r>
      <w:r w:rsidRPr="00301150">
        <w:rPr>
          <w:rFonts w:ascii="Palatino Linotype" w:eastAsiaTheme="minorEastAsia" w:hAnsi="Palatino Linotype" w:cstheme="minorBidi"/>
          <w:b/>
          <w:color w:val="000000" w:themeColor="text1"/>
          <w:lang w:val="es-ES_tradnl"/>
        </w:rPr>
        <w:t xml:space="preserve"> Comisionada María del Rosario Mejía Ayala</w:t>
      </w:r>
      <w:r w:rsidR="00D6548B" w:rsidRPr="00301150">
        <w:rPr>
          <w:rFonts w:ascii="Palatino Linotype" w:eastAsiaTheme="minorEastAsia" w:hAnsi="Palatino Linotype" w:cstheme="minorBidi"/>
          <w:b/>
          <w:color w:val="000000" w:themeColor="text1"/>
          <w:lang w:val="es-ES_tradnl"/>
        </w:rPr>
        <w:t>,</w:t>
      </w:r>
      <w:r w:rsidRPr="00301150">
        <w:rPr>
          <w:rFonts w:ascii="Palatino Linotype" w:eastAsiaTheme="minorEastAsia" w:hAnsi="Palatino Linotype" w:cstheme="minorBidi"/>
          <w:color w:val="000000" w:themeColor="text1"/>
          <w:lang w:val="es-ES_tradnl"/>
        </w:rPr>
        <w:t xml:space="preserve"> decretó el cierre de instrucción mediante </w:t>
      </w:r>
      <w:r w:rsidR="001B7A6A" w:rsidRPr="00301150">
        <w:rPr>
          <w:rFonts w:ascii="Palatino Linotype" w:eastAsiaTheme="minorEastAsia" w:hAnsi="Palatino Linotype" w:cstheme="minorBidi"/>
          <w:color w:val="000000" w:themeColor="text1"/>
          <w:lang w:val="es-ES_tradnl"/>
        </w:rPr>
        <w:t>acuerdo de fecha cinco (05</w:t>
      </w:r>
      <w:r w:rsidR="00BE73E6" w:rsidRPr="00301150">
        <w:rPr>
          <w:rFonts w:ascii="Palatino Linotype" w:eastAsiaTheme="minorEastAsia" w:hAnsi="Palatino Linotype" w:cstheme="minorBidi"/>
          <w:color w:val="000000" w:themeColor="text1"/>
          <w:lang w:val="es-ES_tradnl"/>
        </w:rPr>
        <w:t>) de</w:t>
      </w:r>
      <w:r w:rsidR="001B7A6A" w:rsidRPr="00301150">
        <w:rPr>
          <w:rFonts w:ascii="Palatino Linotype" w:eastAsiaTheme="minorEastAsia" w:hAnsi="Palatino Linotype" w:cstheme="minorBidi"/>
          <w:color w:val="000000" w:themeColor="text1"/>
          <w:lang w:val="es-ES_tradnl"/>
        </w:rPr>
        <w:t xml:space="preserve"> octubre</w:t>
      </w:r>
      <w:r w:rsidR="00401EF7" w:rsidRPr="00301150">
        <w:rPr>
          <w:rFonts w:ascii="Palatino Linotype" w:eastAsiaTheme="minorEastAsia" w:hAnsi="Palatino Linotype" w:cstheme="minorBidi"/>
          <w:color w:val="000000" w:themeColor="text1"/>
          <w:lang w:val="es-ES_tradnl"/>
        </w:rPr>
        <w:t xml:space="preserve"> </w:t>
      </w:r>
      <w:r w:rsidRPr="00301150">
        <w:rPr>
          <w:rFonts w:ascii="Palatino Linotype" w:eastAsiaTheme="minorEastAsia" w:hAnsi="Palatino Linotype" w:cstheme="minorBidi"/>
          <w:color w:val="000000" w:themeColor="text1"/>
          <w:lang w:val="es-ES_tradnl"/>
        </w:rPr>
        <w:t xml:space="preserve">de dos mil veintitrés. </w:t>
      </w:r>
    </w:p>
    <w:p w14:paraId="0D7AA06B" w14:textId="44C64D10" w:rsidR="00EA0165" w:rsidRPr="00301150" w:rsidRDefault="00EA0165" w:rsidP="00E30789">
      <w:pPr>
        <w:pStyle w:val="Ttulo1"/>
        <w:spacing w:line="360" w:lineRule="auto"/>
        <w:jc w:val="center"/>
        <w:rPr>
          <w:rFonts w:ascii="Palatino Linotype" w:hAnsi="Palatino Linotype"/>
          <w:b/>
          <w:color w:val="000000" w:themeColor="text1"/>
          <w:sz w:val="24"/>
          <w:szCs w:val="24"/>
          <w:lang w:val="es-MX" w:eastAsia="en-US"/>
        </w:rPr>
      </w:pPr>
      <w:bookmarkStart w:id="6" w:name="_Toc68804758"/>
      <w:bookmarkStart w:id="7" w:name="_Toc85125466"/>
      <w:r w:rsidRPr="00301150">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301150" w:rsidRDefault="00EA0165" w:rsidP="00E30789">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5125467"/>
      <w:r w:rsidRPr="00301150">
        <w:rPr>
          <w:rFonts w:ascii="Palatino Linotype" w:hAnsi="Palatino Linotype"/>
          <w:b/>
          <w:color w:val="000000" w:themeColor="text1"/>
          <w:sz w:val="24"/>
          <w:szCs w:val="24"/>
          <w:lang w:val="es-MX" w:eastAsia="en-US"/>
        </w:rPr>
        <w:t>PRIMERO. De la competencia</w:t>
      </w:r>
      <w:bookmarkEnd w:id="8"/>
      <w:bookmarkEnd w:id="9"/>
      <w:bookmarkEnd w:id="10"/>
      <w:r w:rsidR="00537427" w:rsidRPr="00301150">
        <w:rPr>
          <w:rFonts w:ascii="Palatino Linotype" w:hAnsi="Palatino Linotype"/>
          <w:b/>
          <w:color w:val="000000" w:themeColor="text1"/>
          <w:sz w:val="24"/>
          <w:szCs w:val="24"/>
          <w:lang w:val="es-MX" w:eastAsia="en-US"/>
        </w:rPr>
        <w:t>.</w:t>
      </w:r>
      <w:bookmarkEnd w:id="11"/>
    </w:p>
    <w:p w14:paraId="715A3AF7" w14:textId="77777777" w:rsidR="008E4E22" w:rsidRPr="00301150" w:rsidRDefault="008E4E22" w:rsidP="008E4E22">
      <w:pPr>
        <w:pStyle w:val="Prrafodelista"/>
        <w:numPr>
          <w:ilvl w:val="0"/>
          <w:numId w:val="4"/>
        </w:numPr>
        <w:suppressAutoHyphens/>
        <w:spacing w:after="160" w:line="360" w:lineRule="auto"/>
        <w:ind w:left="0" w:firstLine="0"/>
        <w:contextualSpacing/>
        <w:jc w:val="both"/>
        <w:rPr>
          <w:rFonts w:ascii="Palatino Linotype" w:hAnsi="Palatino Linotype"/>
          <w:lang w:eastAsia="en-US"/>
        </w:rPr>
      </w:pPr>
      <w:r w:rsidRPr="00301150">
        <w:rPr>
          <w:rFonts w:ascii="Palatino Linotype" w:eastAsia="Calibri" w:hAnsi="Palatino Linotype"/>
          <w:lang w:eastAsia="en-U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01150">
        <w:rPr>
          <w:rFonts w:ascii="Palatino Linotype" w:eastAsia="Calibri" w:hAnsi="Palatino Linotype"/>
          <w:b/>
          <w:bCs/>
          <w:lang w:eastAsia="en-US"/>
        </w:rPr>
        <w:t>Constitución Política de los Estados Unidos Mexicanos</w:t>
      </w:r>
      <w:r w:rsidRPr="00301150">
        <w:rPr>
          <w:rFonts w:ascii="Palatino Linotype" w:eastAsia="Calibri" w:hAnsi="Palatino Linotype"/>
          <w:lang w:eastAsia="en-US"/>
        </w:rPr>
        <w:t xml:space="preserve">; </w:t>
      </w:r>
      <w:r w:rsidRPr="00301150">
        <w:rPr>
          <w:rFonts w:ascii="Palatino Linotype" w:eastAsia="Palatino Linotype" w:hAnsi="Palatino Linotype" w:cs="Palatino Linotype"/>
          <w:color w:val="000000"/>
          <w:lang w:eastAsia="en-US"/>
        </w:rPr>
        <w:t xml:space="preserve">5, párrafos trigésimo segundo y trigésimo tercero fracciones IV y V, </w:t>
      </w:r>
      <w:r w:rsidRPr="00301150">
        <w:rPr>
          <w:rFonts w:ascii="Palatino Linotype" w:eastAsia="MS Mincho" w:hAnsi="Palatino Linotype"/>
          <w:lang w:eastAsia="en-US"/>
        </w:rPr>
        <w:t xml:space="preserve"> </w:t>
      </w:r>
      <w:r w:rsidRPr="00301150">
        <w:rPr>
          <w:rFonts w:ascii="Palatino Linotype" w:eastAsia="Calibri" w:hAnsi="Palatino Linotype"/>
          <w:lang w:eastAsia="en-US"/>
        </w:rPr>
        <w:t xml:space="preserve">de la </w:t>
      </w:r>
      <w:r w:rsidRPr="00301150">
        <w:rPr>
          <w:rFonts w:ascii="Palatino Linotype" w:eastAsia="Calibri" w:hAnsi="Palatino Linotype"/>
          <w:b/>
          <w:bCs/>
          <w:lang w:eastAsia="en-US"/>
        </w:rPr>
        <w:t>Constitución Política del Estado Libre y Soberano de México</w:t>
      </w:r>
      <w:r w:rsidRPr="00301150">
        <w:rPr>
          <w:rFonts w:ascii="Palatino Linotype" w:eastAsia="Calibri" w:hAnsi="Palatino Linotype"/>
          <w:lang w:eastAsia="en-US"/>
        </w:rPr>
        <w:t xml:space="preserve">; artículos 1, 2 fracción II, 13, 29, 36 fracciones I y II, 176, 178, 179, 181 párrafo tercero y 185 </w:t>
      </w:r>
      <w:r w:rsidRPr="00301150">
        <w:rPr>
          <w:rFonts w:ascii="Palatino Linotype" w:eastAsia="Calibri" w:hAnsi="Palatino Linotype" w:cs="Arial"/>
          <w:lang w:eastAsia="en-US"/>
        </w:rPr>
        <w:t xml:space="preserve">de la </w:t>
      </w:r>
      <w:r w:rsidRPr="00301150">
        <w:rPr>
          <w:rFonts w:ascii="Palatino Linotype" w:eastAsia="Calibri" w:hAnsi="Palatino Linotype" w:cs="Arial"/>
          <w:b/>
          <w:bCs/>
          <w:lang w:eastAsia="en-US"/>
        </w:rPr>
        <w:t>Ley de Transparencia y Acceso a la Información Pública del Estado de México y Municipios</w:t>
      </w:r>
      <w:r w:rsidRPr="00301150">
        <w:rPr>
          <w:rFonts w:ascii="Palatino Linotype" w:eastAsia="Calibri" w:hAnsi="Palatino Linotype" w:cs="Arial"/>
          <w:lang w:eastAsia="en-US"/>
        </w:rPr>
        <w:t xml:space="preserve">; </w:t>
      </w:r>
      <w:r w:rsidRPr="00301150">
        <w:rPr>
          <w:rFonts w:ascii="Palatino Linotype" w:eastAsia="Palatino Linotype" w:hAnsi="Palatino Linotype" w:cs="Palatino Linotype"/>
          <w:color w:val="000000"/>
          <w:lang w:eastAsia="en-US"/>
        </w:rPr>
        <w:t xml:space="preserve">7 y  9 </w:t>
      </w:r>
      <w:r w:rsidRPr="00301150">
        <w:rPr>
          <w:rFonts w:ascii="Palatino Linotype" w:eastAsia="Palatino Linotype" w:hAnsi="Palatino Linotype" w:cs="Palatino Linotype"/>
          <w:color w:val="000000"/>
          <w:lang w:eastAsia="en-US"/>
        </w:rPr>
        <w:lastRenderedPageBreak/>
        <w:t xml:space="preserve">fracciones I y XXIV  y 11, </w:t>
      </w:r>
      <w:r w:rsidRPr="00301150">
        <w:rPr>
          <w:rFonts w:ascii="Palatino Linotype" w:eastAsia="MS Mincho" w:hAnsi="Palatino Linotype"/>
          <w:lang w:eastAsia="en-US"/>
        </w:rPr>
        <w:t xml:space="preserve"> del Reglamento Interior del Instituto de Transparencia, Acceso a la Información Pública y Protección de Datos Personales del Estado de México y Municipios.</w:t>
      </w:r>
    </w:p>
    <w:p w14:paraId="29B75BF9" w14:textId="77777777" w:rsidR="00401EF7" w:rsidRPr="00301150" w:rsidRDefault="00401EF7" w:rsidP="00E30789">
      <w:pPr>
        <w:pStyle w:val="Prrafodelista"/>
        <w:tabs>
          <w:tab w:val="left" w:pos="360"/>
        </w:tabs>
        <w:spacing w:after="160" w:line="360" w:lineRule="auto"/>
        <w:ind w:left="0"/>
        <w:contextualSpacing/>
        <w:jc w:val="both"/>
        <w:rPr>
          <w:rFonts w:ascii="Palatino Linotype" w:eastAsia="MS Mincho" w:hAnsi="Palatino Linotype"/>
          <w:lang w:val="es-ES_tradnl"/>
        </w:rPr>
      </w:pPr>
    </w:p>
    <w:p w14:paraId="7221A2B9" w14:textId="482749A6" w:rsidR="00401EF7" w:rsidRPr="00301150" w:rsidRDefault="00EA0165" w:rsidP="008E4E22">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5125468"/>
      <w:r w:rsidRPr="00301150">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21843A2" w14:textId="77777777" w:rsidR="00401EF7" w:rsidRPr="00301150" w:rsidRDefault="00401EF7" w:rsidP="00E30789">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16" w:name="_Toc110470206"/>
      <w:r w:rsidRPr="00301150">
        <w:rPr>
          <w:rFonts w:ascii="Palatino Linotype" w:eastAsiaTheme="majorEastAsia" w:hAnsi="Palatino Linotype" w:cstheme="majorBidi"/>
          <w:b/>
          <w:color w:val="000000" w:themeColor="text1"/>
          <w:lang w:val="es-MX" w:eastAsia="en-US"/>
        </w:rPr>
        <w:t>I. De la interposición de los recursos.</w:t>
      </w:r>
      <w:bookmarkEnd w:id="16"/>
      <w:r w:rsidRPr="00301150">
        <w:rPr>
          <w:rFonts w:ascii="Palatino Linotype" w:eastAsiaTheme="majorEastAsia" w:hAnsi="Palatino Linotype" w:cstheme="majorBidi"/>
          <w:b/>
          <w:color w:val="000000" w:themeColor="text1"/>
          <w:lang w:val="es-MX" w:eastAsia="en-US"/>
        </w:rPr>
        <w:t xml:space="preserve"> </w:t>
      </w:r>
    </w:p>
    <w:p w14:paraId="584BD76D" w14:textId="1A68556F" w:rsidR="00401EF7" w:rsidRPr="00301150" w:rsidRDefault="00401EF7" w:rsidP="00E30789">
      <w:pPr>
        <w:numPr>
          <w:ilvl w:val="0"/>
          <w:numId w:val="4"/>
        </w:numPr>
        <w:spacing w:after="160" w:line="360" w:lineRule="auto"/>
        <w:ind w:left="0" w:right="49" w:firstLine="0"/>
        <w:contextualSpacing/>
        <w:jc w:val="both"/>
        <w:rPr>
          <w:rFonts w:ascii="Palatino Linotype" w:hAnsi="Palatino Linotype"/>
          <w:lang w:val="es-ES_tradnl"/>
        </w:rPr>
      </w:pPr>
      <w:r w:rsidRPr="00301150">
        <w:rPr>
          <w:rFonts w:ascii="Palatino Linotype" w:eastAsia="Calibri" w:hAnsi="Palatino Linotype" w:cs="Arial"/>
        </w:rPr>
        <w:t xml:space="preserve">Los medios de impugnación fueron presentados a través del </w:t>
      </w:r>
      <w:r w:rsidRPr="00301150">
        <w:rPr>
          <w:rFonts w:ascii="Palatino Linotype" w:eastAsia="Calibri" w:hAnsi="Palatino Linotype" w:cs="Arial"/>
          <w:b/>
          <w:bCs/>
        </w:rPr>
        <w:t>SAIMEX,</w:t>
      </w:r>
      <w:r w:rsidRPr="00301150">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301150">
        <w:rPr>
          <w:rFonts w:ascii="Palatino Linotype" w:eastAsia="Calibri" w:hAnsi="Palatino Linotype" w:cs="Arial"/>
          <w:b/>
          <w:bCs/>
        </w:rPr>
        <w:t>SUJETO OBLIGADO</w:t>
      </w:r>
      <w:r w:rsidRPr="00301150">
        <w:rPr>
          <w:rFonts w:ascii="Palatino Linotype" w:eastAsia="Calibri" w:hAnsi="Palatino Linotype" w:cs="Arial"/>
        </w:rPr>
        <w:t xml:space="preserve"> ent</w:t>
      </w:r>
      <w:r w:rsidR="008E4E22" w:rsidRPr="00301150">
        <w:rPr>
          <w:rFonts w:ascii="Palatino Linotype" w:eastAsia="Calibri" w:hAnsi="Palatino Linotype" w:cs="Arial"/>
        </w:rPr>
        <w:t>regó respuesta el día quince (15</w:t>
      </w:r>
      <w:r w:rsidRPr="00301150">
        <w:rPr>
          <w:rFonts w:ascii="Palatino Linotype" w:eastAsia="Calibri" w:hAnsi="Palatino Linotype" w:cs="Arial"/>
        </w:rPr>
        <w:t>) de</w:t>
      </w:r>
      <w:r w:rsidR="008E4E22" w:rsidRPr="00301150">
        <w:rPr>
          <w:rFonts w:ascii="Palatino Linotype" w:eastAsia="Calibri" w:hAnsi="Palatino Linotype" w:cs="Arial"/>
        </w:rPr>
        <w:t xml:space="preserve"> junio</w:t>
      </w:r>
      <w:r w:rsidRPr="00301150">
        <w:rPr>
          <w:rFonts w:ascii="Palatino Linotype" w:eastAsia="Calibri" w:hAnsi="Palatino Linotype" w:cs="Arial"/>
        </w:rPr>
        <w:t xml:space="preserve"> de dos mil veintidós</w:t>
      </w:r>
      <w:r w:rsidRPr="00301150">
        <w:rPr>
          <w:rFonts w:ascii="Palatino Linotype" w:eastAsia="Calibri" w:hAnsi="Palatino Linotype" w:cs="Arial"/>
          <w:lang w:val="es-MX" w:eastAsia="en-US"/>
        </w:rPr>
        <w:t>, el plazo para interponer los recursos d</w:t>
      </w:r>
      <w:r w:rsidR="006C67C7" w:rsidRPr="00301150">
        <w:rPr>
          <w:rFonts w:ascii="Palatino Linotype" w:eastAsia="Calibri" w:hAnsi="Palatino Linotype" w:cs="Arial"/>
          <w:lang w:val="es-MX" w:eastAsia="en-US"/>
        </w:rPr>
        <w:t>e revisión tras</w:t>
      </w:r>
      <w:r w:rsidR="008E4E22" w:rsidRPr="00301150">
        <w:rPr>
          <w:rFonts w:ascii="Palatino Linotype" w:eastAsia="Calibri" w:hAnsi="Palatino Linotype" w:cs="Arial"/>
          <w:lang w:val="es-MX" w:eastAsia="en-US"/>
        </w:rPr>
        <w:t>currió del dieciséis (16</w:t>
      </w:r>
      <w:r w:rsidRPr="00301150">
        <w:rPr>
          <w:rFonts w:ascii="Palatino Linotype" w:eastAsia="Calibri" w:hAnsi="Palatino Linotype" w:cs="Arial"/>
          <w:lang w:val="es-MX" w:eastAsia="en-US"/>
        </w:rPr>
        <w:t>)</w:t>
      </w:r>
      <w:r w:rsidR="006C67C7" w:rsidRPr="00301150">
        <w:rPr>
          <w:rFonts w:ascii="Palatino Linotype" w:eastAsia="Calibri" w:hAnsi="Palatino Linotype" w:cs="Arial"/>
          <w:lang w:val="es-MX" w:eastAsia="en-US"/>
        </w:rPr>
        <w:t xml:space="preserve"> de</w:t>
      </w:r>
      <w:r w:rsidR="008E4E22" w:rsidRPr="00301150">
        <w:rPr>
          <w:rFonts w:ascii="Palatino Linotype" w:eastAsia="Calibri" w:hAnsi="Palatino Linotype" w:cs="Arial"/>
          <w:lang w:val="es-MX" w:eastAsia="en-US"/>
        </w:rPr>
        <w:t xml:space="preserve"> junio al seis (06) de julio </w:t>
      </w:r>
      <w:r w:rsidR="006C67C7" w:rsidRPr="00301150">
        <w:rPr>
          <w:rFonts w:ascii="Palatino Linotype" w:eastAsia="Calibri" w:hAnsi="Palatino Linotype" w:cs="Arial"/>
          <w:lang w:val="es-MX" w:eastAsia="en-US"/>
        </w:rPr>
        <w:t>de dos mil veintidós</w:t>
      </w:r>
      <w:r w:rsidRPr="00301150">
        <w:rPr>
          <w:rFonts w:ascii="Palatino Linotype" w:eastAsia="Calibri" w:hAnsi="Palatino Linotype" w:cs="Arial"/>
          <w:lang w:val="es-MX" w:eastAsia="en-US"/>
        </w:rPr>
        <w:t>, por lo que si el particular interpuso lo</w:t>
      </w:r>
      <w:r w:rsidR="006C67C7" w:rsidRPr="00301150">
        <w:rPr>
          <w:rFonts w:ascii="Palatino Linotype" w:eastAsia="Calibri" w:hAnsi="Palatino Linotype" w:cs="Arial"/>
          <w:lang w:val="es-MX" w:eastAsia="en-US"/>
        </w:rPr>
        <w:t>s r</w:t>
      </w:r>
      <w:r w:rsidR="008E4E22" w:rsidRPr="00301150">
        <w:rPr>
          <w:rFonts w:ascii="Palatino Linotype" w:eastAsia="Calibri" w:hAnsi="Palatino Linotype" w:cs="Arial"/>
          <w:lang w:val="es-MX" w:eastAsia="en-US"/>
        </w:rPr>
        <w:t>ecursos de revisión el seis (06</w:t>
      </w:r>
      <w:r w:rsidRPr="00301150">
        <w:rPr>
          <w:rFonts w:ascii="Palatino Linotype" w:eastAsia="Calibri" w:hAnsi="Palatino Linotype" w:cs="Arial"/>
          <w:lang w:val="es-MX" w:eastAsia="en-US"/>
        </w:rPr>
        <w:t>)</w:t>
      </w:r>
      <w:r w:rsidR="008E4E22" w:rsidRPr="00301150">
        <w:rPr>
          <w:rFonts w:ascii="Palatino Linotype" w:eastAsia="Calibri" w:hAnsi="Palatino Linotype" w:cs="Arial"/>
          <w:lang w:val="es-MX" w:eastAsia="en-US"/>
        </w:rPr>
        <w:t xml:space="preserve"> julio</w:t>
      </w:r>
      <w:r w:rsidR="006C67C7" w:rsidRPr="00301150">
        <w:rPr>
          <w:rFonts w:ascii="Palatino Linotype" w:eastAsia="Calibri" w:hAnsi="Palatino Linotype" w:cs="Arial"/>
          <w:lang w:val="es-MX" w:eastAsia="en-US"/>
        </w:rPr>
        <w:t xml:space="preserve"> d</w:t>
      </w:r>
      <w:r w:rsidRPr="00301150">
        <w:rPr>
          <w:rFonts w:ascii="Palatino Linotype" w:eastAsia="Calibri" w:hAnsi="Palatino Linotype" w:cs="Arial"/>
          <w:lang w:val="es-MX" w:eastAsia="en-US"/>
        </w:rPr>
        <w:t xml:space="preserve">e dos mil veintidós, </w:t>
      </w:r>
      <w:r w:rsidRPr="00301150">
        <w:rPr>
          <w:rFonts w:ascii="Palatino Linotype" w:hAnsi="Palatino Linotype"/>
        </w:rPr>
        <w:t xml:space="preserve">se encuentra dentro del periodo establecido por la Ley. </w:t>
      </w:r>
    </w:p>
    <w:p w14:paraId="13D9C9ED" w14:textId="77777777" w:rsidR="008E4E22" w:rsidRPr="00301150" w:rsidRDefault="008E4E22" w:rsidP="008E4E22">
      <w:pPr>
        <w:spacing w:after="160" w:line="360" w:lineRule="auto"/>
        <w:ind w:right="49"/>
        <w:contextualSpacing/>
        <w:jc w:val="both"/>
        <w:rPr>
          <w:rFonts w:ascii="Palatino Linotype" w:hAnsi="Palatino Linotype"/>
          <w:lang w:val="es-ES_tradnl"/>
        </w:rPr>
      </w:pPr>
    </w:p>
    <w:p w14:paraId="53746724" w14:textId="7D00696F" w:rsidR="00401EF7" w:rsidRPr="00301150" w:rsidRDefault="008E4E22" w:rsidP="00E30789">
      <w:pPr>
        <w:keepNext/>
        <w:keepLines/>
        <w:spacing w:before="240" w:line="360" w:lineRule="auto"/>
        <w:jc w:val="both"/>
        <w:outlineLvl w:val="0"/>
        <w:rPr>
          <w:rFonts w:ascii="Palatino Linotype" w:eastAsiaTheme="majorEastAsia" w:hAnsi="Palatino Linotype" w:cs="Arial"/>
          <w:b/>
          <w:color w:val="365F91" w:themeColor="accent1" w:themeShade="BF"/>
        </w:rPr>
      </w:pPr>
      <w:bookmarkStart w:id="17" w:name="_Toc67587987"/>
      <w:bookmarkStart w:id="18" w:name="_Toc68804763"/>
      <w:bookmarkStart w:id="19" w:name="_Toc108698549"/>
      <w:r w:rsidRPr="00301150">
        <w:rPr>
          <w:rFonts w:ascii="Palatino Linotype" w:eastAsiaTheme="majorEastAsia" w:hAnsi="Palatino Linotype" w:cstheme="majorBidi"/>
          <w:b/>
          <w:color w:val="000000" w:themeColor="text1"/>
          <w:lang w:val="es-MX" w:eastAsia="en-US"/>
        </w:rPr>
        <w:t>I</w:t>
      </w:r>
      <w:r w:rsidR="00401EF7" w:rsidRPr="00301150">
        <w:rPr>
          <w:rFonts w:ascii="Palatino Linotype" w:eastAsiaTheme="majorEastAsia" w:hAnsi="Palatino Linotype" w:cstheme="majorBidi"/>
          <w:b/>
          <w:color w:val="000000" w:themeColor="text1"/>
          <w:lang w:val="es-MX" w:eastAsia="en-US"/>
        </w:rPr>
        <w:t xml:space="preserve">I. De la determinación sobre la </w:t>
      </w:r>
      <w:proofErr w:type="spellStart"/>
      <w:r w:rsidR="00401EF7" w:rsidRPr="00301150">
        <w:rPr>
          <w:rFonts w:ascii="Palatino Linotype" w:eastAsiaTheme="majorEastAsia" w:hAnsi="Palatino Linotype" w:cstheme="majorBidi"/>
          <w:b/>
          <w:color w:val="000000" w:themeColor="text1"/>
          <w:lang w:val="es-MX" w:eastAsia="en-US"/>
        </w:rPr>
        <w:t>procedibilidad</w:t>
      </w:r>
      <w:proofErr w:type="spellEnd"/>
      <w:r w:rsidR="00401EF7" w:rsidRPr="00301150">
        <w:rPr>
          <w:rFonts w:ascii="Palatino Linotype" w:eastAsiaTheme="majorEastAsia" w:hAnsi="Palatino Linotype" w:cstheme="majorBidi"/>
          <w:b/>
          <w:color w:val="000000" w:themeColor="text1"/>
          <w:lang w:val="es-MX" w:eastAsia="en-US"/>
        </w:rPr>
        <w:t xml:space="preserve"> del recurso.</w:t>
      </w:r>
      <w:bookmarkEnd w:id="17"/>
      <w:bookmarkEnd w:id="18"/>
      <w:bookmarkEnd w:id="19"/>
      <w:r w:rsidR="00401EF7" w:rsidRPr="00301150">
        <w:rPr>
          <w:rFonts w:ascii="Palatino Linotype" w:eastAsiaTheme="majorEastAsia" w:hAnsi="Palatino Linotype" w:cstheme="majorBidi"/>
          <w:b/>
          <w:color w:val="000000" w:themeColor="text1"/>
          <w:lang w:val="es-MX" w:eastAsia="en-US"/>
        </w:rPr>
        <w:t xml:space="preserve"> </w:t>
      </w:r>
    </w:p>
    <w:p w14:paraId="77CA5324" w14:textId="77777777" w:rsidR="00401EF7" w:rsidRPr="00301150" w:rsidRDefault="00401EF7" w:rsidP="00E30789">
      <w:pPr>
        <w:numPr>
          <w:ilvl w:val="0"/>
          <w:numId w:val="4"/>
        </w:numPr>
        <w:spacing w:after="160" w:line="360" w:lineRule="auto"/>
        <w:ind w:left="0" w:right="49" w:firstLine="0"/>
        <w:contextualSpacing/>
        <w:jc w:val="both"/>
        <w:rPr>
          <w:rFonts w:ascii="Palatino Linotype" w:hAnsi="Palatino Linotype"/>
          <w:lang w:val="es-ES_tradnl"/>
        </w:rPr>
      </w:pPr>
      <w:r w:rsidRPr="00301150">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8556D25" w14:textId="77777777" w:rsidR="008D6729" w:rsidRPr="00301150" w:rsidRDefault="008D6729" w:rsidP="00E30789">
      <w:pPr>
        <w:spacing w:line="360" w:lineRule="auto"/>
        <w:rPr>
          <w:rFonts w:ascii="Palatino Linotype" w:hAnsi="Palatino Linotype"/>
          <w:lang w:val="es-MX" w:eastAsia="en-US"/>
        </w:rPr>
      </w:pPr>
    </w:p>
    <w:p w14:paraId="5F922A32" w14:textId="78DE69DA" w:rsidR="00B74AEA" w:rsidRPr="00301150" w:rsidRDefault="00B74AEA" w:rsidP="00E30789">
      <w:pPr>
        <w:keepNext/>
        <w:keepLines/>
        <w:spacing w:before="240" w:line="360" w:lineRule="auto"/>
        <w:outlineLvl w:val="0"/>
        <w:rPr>
          <w:rFonts w:ascii="Palatino Linotype" w:hAnsi="Palatino Linotype"/>
          <w:b/>
          <w:i/>
          <w:color w:val="000000" w:themeColor="text1"/>
          <w:lang w:val="es-MX" w:eastAsia="en-US"/>
        </w:rPr>
      </w:pPr>
      <w:bookmarkStart w:id="20" w:name="_Toc107245694"/>
      <w:bookmarkStart w:id="21" w:name="_Toc108698550"/>
      <w:r w:rsidRPr="00301150">
        <w:rPr>
          <w:rFonts w:ascii="Palatino Linotype" w:eastAsia="MS Mincho" w:hAnsi="Palatino Linotype" w:cstheme="majorBidi"/>
          <w:b/>
          <w:color w:val="000000" w:themeColor="text1"/>
          <w:lang w:val="es-ES_tradnl"/>
        </w:rPr>
        <w:lastRenderedPageBreak/>
        <w:t>TERCERO</w:t>
      </w:r>
      <w:bookmarkEnd w:id="20"/>
      <w:r w:rsidRPr="00301150">
        <w:rPr>
          <w:rFonts w:ascii="Palatino Linotype" w:hAnsi="Palatino Linotype"/>
          <w:b/>
          <w:color w:val="000000" w:themeColor="text1"/>
        </w:rPr>
        <w:t>.</w:t>
      </w:r>
      <w:bookmarkStart w:id="22" w:name="_Toc67587990"/>
      <w:bookmarkStart w:id="23" w:name="_Toc68804766"/>
      <w:bookmarkStart w:id="24" w:name="_Toc455991148"/>
      <w:bookmarkStart w:id="25" w:name="_Toc450120669"/>
      <w:bookmarkStart w:id="26" w:name="_Toc461555896"/>
      <w:bookmarkStart w:id="27" w:name="_Toc462154385"/>
      <w:bookmarkStart w:id="28" w:name="_Toc462660376"/>
      <w:bookmarkStart w:id="29" w:name="_Toc462660687"/>
      <w:bookmarkStart w:id="30" w:name="_Toc462660766"/>
      <w:bookmarkStart w:id="31" w:name="_Toc465264624"/>
      <w:bookmarkStart w:id="32" w:name="_Toc465264870"/>
      <w:bookmarkStart w:id="33" w:name="_Toc465266520"/>
      <w:bookmarkStart w:id="34" w:name="_Toc466302258"/>
      <w:bookmarkStart w:id="35" w:name="_Toc466371866"/>
      <w:bookmarkStart w:id="36" w:name="_Toc466371925"/>
      <w:bookmarkStart w:id="37" w:name="_Toc466377654"/>
      <w:bookmarkStart w:id="38" w:name="_Toc478549736"/>
      <w:bookmarkStart w:id="39" w:name="_Toc478572850"/>
      <w:bookmarkStart w:id="40" w:name="_Toc479238537"/>
      <w:r w:rsidRPr="00301150">
        <w:rPr>
          <w:rFonts w:ascii="Palatino Linotype" w:hAnsi="Palatino Linotype"/>
          <w:b/>
          <w:color w:val="000000" w:themeColor="text1"/>
        </w:rPr>
        <w:t xml:space="preserve"> </w:t>
      </w:r>
      <w:r w:rsidRPr="00301150">
        <w:rPr>
          <w:rFonts w:ascii="Palatino Linotype" w:hAnsi="Palatino Linotype"/>
          <w:b/>
          <w:color w:val="000000" w:themeColor="text1"/>
          <w:lang w:val="es-MX" w:eastAsia="en-US"/>
        </w:rPr>
        <w:t xml:space="preserve">Del planteamiento de la </w:t>
      </w:r>
      <w:r w:rsidRPr="00301150">
        <w:rPr>
          <w:rFonts w:ascii="Palatino Linotype" w:hAnsi="Palatino Linotype"/>
          <w:b/>
          <w:i/>
          <w:color w:val="000000" w:themeColor="text1"/>
          <w:lang w:val="es-MX" w:eastAsia="en-US"/>
        </w:rPr>
        <w:t>Litis.</w:t>
      </w:r>
      <w:bookmarkEnd w:id="21"/>
      <w:bookmarkEnd w:id="22"/>
      <w:bookmarkEnd w:id="23"/>
    </w:p>
    <w:p w14:paraId="4C821DCE" w14:textId="18FFB29B" w:rsidR="00B74AEA" w:rsidRPr="00301150" w:rsidRDefault="00B74AEA" w:rsidP="00E30789">
      <w:pPr>
        <w:pStyle w:val="Prrafodelista"/>
        <w:numPr>
          <w:ilvl w:val="0"/>
          <w:numId w:val="4"/>
        </w:numPr>
        <w:spacing w:before="240" w:after="240" w:line="360" w:lineRule="auto"/>
        <w:ind w:left="0" w:firstLine="0"/>
        <w:contextualSpacing/>
        <w:jc w:val="both"/>
        <w:rPr>
          <w:rFonts w:ascii="Palatino Linotype" w:hAnsi="Palatino Linotype"/>
          <w:i/>
          <w:lang w:val="es-ES_tradnl"/>
        </w:rPr>
      </w:pPr>
      <w:r w:rsidRPr="00301150">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301150">
        <w:rPr>
          <w:rFonts w:ascii="Palatino Linotype" w:eastAsia="Calibri" w:hAnsi="Palatino Linotype" w:cs="Arial"/>
          <w:b/>
        </w:rPr>
        <w:t>Ley de Transparencia y Acceso a la Información Pública del Estado de México y Municipios</w:t>
      </w:r>
      <w:r w:rsidRPr="00301150">
        <w:rPr>
          <w:rFonts w:ascii="Palatino Linotype" w:hAnsi="Palatino Linotype" w:cs="Arial"/>
          <w:lang w:val="es-ES_tradnl"/>
        </w:rPr>
        <w:t xml:space="preserve"> y determinar la confirmación; revocación o modificación; </w:t>
      </w:r>
      <w:proofErr w:type="spellStart"/>
      <w:r w:rsidRPr="00301150">
        <w:rPr>
          <w:rFonts w:ascii="Palatino Linotype" w:hAnsi="Palatino Linotype" w:cs="Arial"/>
          <w:lang w:val="es-ES_tradnl"/>
        </w:rPr>
        <w:t>desechamiento</w:t>
      </w:r>
      <w:proofErr w:type="spellEnd"/>
      <w:r w:rsidRPr="00301150">
        <w:rPr>
          <w:rFonts w:ascii="Palatino Linotype" w:hAnsi="Palatino Linotype" w:cs="Arial"/>
          <w:lang w:val="es-ES_tradnl"/>
        </w:rPr>
        <w:t xml:space="preserve"> o sobreseimiento; y en su </w:t>
      </w:r>
      <w:r w:rsidRPr="00301150">
        <w:rPr>
          <w:rFonts w:ascii="Palatino Linotype" w:hAnsi="Palatino Linotype" w:cs="Arial"/>
          <w:b/>
          <w:lang w:val="es-ES_tradnl"/>
        </w:rPr>
        <w:t>caso ordenar la entrega de la información,</w:t>
      </w:r>
      <w:r w:rsidRPr="00301150">
        <w:rPr>
          <w:rFonts w:ascii="Palatino Linotype" w:hAnsi="Palatino Linotype" w:cs="Arial"/>
          <w:lang w:val="es-ES_tradnl"/>
        </w:rPr>
        <w:t xml:space="preserve"> respecto a las respuestas o falta de ellas de los Sujetos Obligados.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2957ED9" w14:textId="2EA78B69" w:rsidR="006C67C7" w:rsidRPr="00301150" w:rsidRDefault="00B74AEA" w:rsidP="00E30789">
      <w:pPr>
        <w:numPr>
          <w:ilvl w:val="0"/>
          <w:numId w:val="4"/>
        </w:numPr>
        <w:spacing w:before="240" w:after="240" w:line="360" w:lineRule="auto"/>
        <w:ind w:left="0" w:firstLine="0"/>
        <w:contextualSpacing/>
        <w:jc w:val="both"/>
        <w:rPr>
          <w:rFonts w:ascii="Palatino Linotype" w:eastAsia="MS Mincho" w:hAnsi="Palatino Linotype"/>
          <w:lang w:val="es-ES_tradnl"/>
        </w:rPr>
      </w:pPr>
      <w:r w:rsidRPr="00301150">
        <w:rPr>
          <w:rFonts w:ascii="Palatino Linotype" w:eastAsia="MS Mincho" w:hAnsi="Palatino Linotype"/>
          <w:lang w:val="es-ES_tradnl"/>
        </w:rPr>
        <w:t>De las constancias en el expediente al rubro indicado, se desprende que el particular solicitó acceso a</w:t>
      </w:r>
      <w:r w:rsidR="008D6729" w:rsidRPr="00301150">
        <w:rPr>
          <w:rFonts w:ascii="Palatino Linotype" w:eastAsia="MS Mincho" w:hAnsi="Palatino Linotype"/>
          <w:lang w:val="es-ES_tradnl"/>
        </w:rPr>
        <w:t xml:space="preserve"> la información relacionada con</w:t>
      </w:r>
      <w:r w:rsidR="008E4E22" w:rsidRPr="00301150">
        <w:rPr>
          <w:rFonts w:ascii="Palatino Linotype" w:eastAsia="MS Mincho" w:hAnsi="Palatino Linotype"/>
          <w:lang w:val="es-ES_tradnl"/>
        </w:rPr>
        <w:t xml:space="preserve"> la elección de autoridades auxiliares</w:t>
      </w:r>
      <w:r w:rsidR="008D6729" w:rsidRPr="00301150">
        <w:rPr>
          <w:rFonts w:ascii="Palatino Linotype" w:eastAsia="MS Mincho" w:hAnsi="Palatino Linotype"/>
          <w:lang w:val="es-ES_tradnl"/>
        </w:rPr>
        <w:t xml:space="preserve">. El </w:t>
      </w:r>
      <w:r w:rsidR="008D6729" w:rsidRPr="00301150">
        <w:rPr>
          <w:rFonts w:ascii="Palatino Linotype" w:eastAsia="MS Mincho" w:hAnsi="Palatino Linotype"/>
          <w:b/>
          <w:bCs/>
          <w:lang w:val="es-ES_tradnl"/>
        </w:rPr>
        <w:t>SUJETO OBLIGADO</w:t>
      </w:r>
      <w:r w:rsidR="008E4E22" w:rsidRPr="00301150">
        <w:rPr>
          <w:rFonts w:ascii="Palatino Linotype" w:eastAsia="MS Mincho" w:hAnsi="Palatino Linotype"/>
          <w:lang w:val="es-ES_tradnl"/>
        </w:rPr>
        <w:t xml:space="preserve"> remitió diversas Actas de elección en Versión Pública</w:t>
      </w:r>
      <w:r w:rsidR="008D6729" w:rsidRPr="00301150">
        <w:rPr>
          <w:rFonts w:ascii="Palatino Linotype" w:eastAsia="MS Mincho" w:hAnsi="Palatino Linotype"/>
          <w:lang w:val="es-ES_tradnl"/>
        </w:rPr>
        <w:t>,</w:t>
      </w:r>
      <w:r w:rsidR="006C67C7" w:rsidRPr="00301150">
        <w:rPr>
          <w:rFonts w:ascii="Palatino Linotype" w:eastAsia="MS Mincho" w:hAnsi="Palatino Linotype"/>
          <w:lang w:val="es-ES_tradnl"/>
        </w:rPr>
        <w:t xml:space="preserve"> no obstante,</w:t>
      </w:r>
      <w:r w:rsidR="008D6729" w:rsidRPr="00301150">
        <w:rPr>
          <w:rFonts w:ascii="Palatino Linotype" w:eastAsia="MS Mincho" w:hAnsi="Palatino Linotype"/>
          <w:lang w:val="es-ES_tradnl"/>
        </w:rPr>
        <w:t xml:space="preserve"> el ahora </w:t>
      </w:r>
      <w:r w:rsidR="008D6729" w:rsidRPr="00301150">
        <w:rPr>
          <w:rFonts w:ascii="Palatino Linotype" w:eastAsia="MS Mincho" w:hAnsi="Palatino Linotype"/>
          <w:b/>
          <w:bCs/>
          <w:lang w:val="es-ES_tradnl"/>
        </w:rPr>
        <w:t>RECURRENTE,</w:t>
      </w:r>
      <w:r w:rsidR="008D6729" w:rsidRPr="00301150">
        <w:rPr>
          <w:rFonts w:ascii="Palatino Linotype" w:eastAsia="MS Mincho" w:hAnsi="Palatino Linotype"/>
          <w:lang w:val="es-ES_tradnl"/>
        </w:rPr>
        <w:t xml:space="preserve"> promovió el recurso de revisión indicado al rubro, y en el que señaló por agravios </w:t>
      </w:r>
      <w:r w:rsidR="006C67C7" w:rsidRPr="00301150">
        <w:rPr>
          <w:rFonts w:ascii="Palatino Linotype" w:eastAsia="MS Mincho" w:hAnsi="Palatino Linotype"/>
          <w:lang w:val="es-ES_tradnl"/>
        </w:rPr>
        <w:t xml:space="preserve">la entrega d información incompleta. </w:t>
      </w:r>
    </w:p>
    <w:p w14:paraId="276D70B8" w14:textId="77777777" w:rsidR="006C67C7" w:rsidRPr="00301150" w:rsidRDefault="006C67C7" w:rsidP="00E30789">
      <w:pPr>
        <w:spacing w:before="240" w:after="240" w:line="360" w:lineRule="auto"/>
        <w:contextualSpacing/>
        <w:jc w:val="both"/>
        <w:rPr>
          <w:rFonts w:ascii="Palatino Linotype" w:eastAsia="MS Mincho" w:hAnsi="Palatino Linotype"/>
          <w:lang w:val="es-ES_tradnl"/>
        </w:rPr>
      </w:pPr>
    </w:p>
    <w:p w14:paraId="325778D8" w14:textId="64996B53" w:rsidR="008D6729" w:rsidRPr="00301150" w:rsidRDefault="008D6729" w:rsidP="00E30789">
      <w:pPr>
        <w:numPr>
          <w:ilvl w:val="0"/>
          <w:numId w:val="4"/>
        </w:numPr>
        <w:spacing w:before="240" w:after="240" w:line="360" w:lineRule="auto"/>
        <w:ind w:left="0" w:firstLine="0"/>
        <w:contextualSpacing/>
        <w:jc w:val="both"/>
        <w:rPr>
          <w:rFonts w:ascii="Palatino Linotype" w:eastAsia="MS Mincho" w:hAnsi="Palatino Linotype"/>
          <w:lang w:val="es-ES_tradnl"/>
        </w:rPr>
      </w:pPr>
      <w:r w:rsidRPr="00301150">
        <w:rPr>
          <w:rFonts w:ascii="Palatino Linotype" w:eastAsia="MS Mincho" w:hAnsi="Palatino Linotype"/>
          <w:lang w:val="es-ES_tradnl"/>
        </w:rPr>
        <w:t xml:space="preserve">En ese sentido, este Órgano Garante advierte que los agravios manifestados por el </w:t>
      </w:r>
      <w:r w:rsidRPr="00301150">
        <w:rPr>
          <w:rFonts w:ascii="Palatino Linotype" w:eastAsia="MS Mincho" w:hAnsi="Palatino Linotype"/>
          <w:b/>
          <w:bCs/>
          <w:lang w:val="es-ES_tradnl"/>
        </w:rPr>
        <w:t>RECURRENTE</w:t>
      </w:r>
      <w:r w:rsidRPr="00301150">
        <w:rPr>
          <w:rFonts w:ascii="Palatino Linotype" w:eastAsia="MS Mincho" w:hAnsi="Palatino Linotype"/>
          <w:lang w:val="es-ES_tradnl"/>
        </w:rPr>
        <w:t xml:space="preserve"> a través del recurso de revisión</w:t>
      </w:r>
      <w:r w:rsidRPr="00301150">
        <w:rPr>
          <w:rFonts w:ascii="Palatino Linotype" w:eastAsia="MS Mincho" w:hAnsi="Palatino Linotype"/>
          <w:b/>
          <w:bCs/>
          <w:lang w:val="es-MX"/>
        </w:rPr>
        <w:t xml:space="preserve">, </w:t>
      </w:r>
      <w:r w:rsidRPr="00301150">
        <w:rPr>
          <w:rFonts w:ascii="Palatino Linotype" w:eastAsia="MS Mincho" w:hAnsi="Palatino Linotype"/>
          <w:lang w:val="es-ES_tradnl"/>
        </w:rPr>
        <w:t xml:space="preserve">sugieren que la omisión del </w:t>
      </w:r>
      <w:r w:rsidRPr="00301150">
        <w:rPr>
          <w:rFonts w:ascii="Palatino Linotype" w:eastAsia="MS Mincho" w:hAnsi="Palatino Linotype"/>
          <w:b/>
          <w:bCs/>
          <w:lang w:val="es-ES_tradnl"/>
        </w:rPr>
        <w:t>SUJETO OBLIGADO</w:t>
      </w:r>
      <w:r w:rsidRPr="00301150">
        <w:rPr>
          <w:rFonts w:ascii="Palatino Linotype" w:eastAsia="MS Mincho" w:hAnsi="Palatino Linotype"/>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w:t>
      </w:r>
      <w:r w:rsidR="008E4E22" w:rsidRPr="00301150">
        <w:rPr>
          <w:rFonts w:ascii="Palatino Linotype" w:eastAsia="MS Mincho" w:hAnsi="Palatino Linotype"/>
          <w:lang w:val="es-ES_tradnl"/>
        </w:rPr>
        <w:t xml:space="preserve">se encuentra supeditada a un régimen limitado de excepciones. </w:t>
      </w:r>
    </w:p>
    <w:p w14:paraId="5001DC10" w14:textId="77777777" w:rsidR="008D6729" w:rsidRPr="00301150" w:rsidRDefault="008D6729" w:rsidP="00E30789">
      <w:pPr>
        <w:spacing w:before="240" w:after="240" w:line="360" w:lineRule="auto"/>
        <w:contextualSpacing/>
        <w:jc w:val="both"/>
        <w:rPr>
          <w:rFonts w:ascii="Palatino Linotype" w:eastAsia="MS Mincho" w:hAnsi="Palatino Linotype"/>
          <w:lang w:val="es-ES_tradnl"/>
        </w:rPr>
      </w:pPr>
    </w:p>
    <w:p w14:paraId="464A9497" w14:textId="2444B8BC" w:rsidR="007E323E" w:rsidRPr="00301150" w:rsidRDefault="008D6729" w:rsidP="00E30789">
      <w:pPr>
        <w:numPr>
          <w:ilvl w:val="0"/>
          <w:numId w:val="4"/>
        </w:numPr>
        <w:spacing w:before="240" w:after="240" w:line="360" w:lineRule="auto"/>
        <w:ind w:left="0" w:firstLine="0"/>
        <w:contextualSpacing/>
        <w:jc w:val="both"/>
        <w:rPr>
          <w:rFonts w:ascii="Palatino Linotype" w:eastAsia="MS Mincho" w:hAnsi="Palatino Linotype"/>
          <w:lang w:val="es-ES_tradnl"/>
        </w:rPr>
      </w:pPr>
      <w:r w:rsidRPr="00301150">
        <w:rPr>
          <w:rFonts w:ascii="Palatino Linotype" w:eastAsia="MS Mincho" w:hAnsi="Palatino Linotype"/>
          <w:lang w:val="es-ES_tradnl"/>
        </w:rPr>
        <w:t xml:space="preserve">Por lo anterior, la </w:t>
      </w:r>
      <w:r w:rsidRPr="00301150">
        <w:rPr>
          <w:rFonts w:ascii="Palatino Linotype" w:eastAsia="MS Mincho" w:hAnsi="Palatino Linotype"/>
          <w:i/>
          <w:lang w:val="es-ES_tradnl"/>
        </w:rPr>
        <w:t>Litis</w:t>
      </w:r>
      <w:r w:rsidRPr="00301150">
        <w:rPr>
          <w:rFonts w:ascii="Palatino Linotype" w:eastAsia="MS Mincho" w:hAnsi="Palatino Linotype"/>
          <w:lang w:val="es-ES_tradnl"/>
        </w:rPr>
        <w:t xml:space="preserve"> a resolver en el presente recurso se circunscribe en determinar si el </w:t>
      </w:r>
      <w:r w:rsidRPr="00301150">
        <w:rPr>
          <w:rFonts w:ascii="Palatino Linotype" w:eastAsia="MS Mincho" w:hAnsi="Palatino Linotype"/>
          <w:b/>
          <w:bCs/>
          <w:lang w:val="es-ES_tradnl"/>
        </w:rPr>
        <w:t>SUJETO OBLIGADO</w:t>
      </w:r>
      <w:r w:rsidRPr="00301150">
        <w:rPr>
          <w:rFonts w:ascii="Palatino Linotype" w:eastAsia="MS Mincho" w:hAnsi="Palatino Linotype"/>
          <w:lang w:val="es-ES_tradnl"/>
        </w:rPr>
        <w:t xml:space="preserve"> actualiza las causales de procedencia del </w:t>
      </w:r>
      <w:r w:rsidRPr="00301150">
        <w:rPr>
          <w:rFonts w:ascii="Palatino Linotype" w:eastAsia="MS Mincho" w:hAnsi="Palatino Linotype"/>
          <w:lang w:val="es-ES_tradnl"/>
        </w:rPr>
        <w:lastRenderedPageBreak/>
        <w:t>recurso de revisión establecidas en el</w:t>
      </w:r>
      <w:r w:rsidR="008E4E22" w:rsidRPr="00301150">
        <w:rPr>
          <w:rFonts w:ascii="Palatino Linotype" w:eastAsia="MS Mincho" w:hAnsi="Palatino Linotype"/>
          <w:lang w:val="es-ES_tradnl"/>
        </w:rPr>
        <w:t xml:space="preserve"> artículo 179 fracciones II</w:t>
      </w:r>
      <w:r w:rsidRPr="00301150">
        <w:rPr>
          <w:rFonts w:ascii="Palatino Linotype" w:eastAsia="MS Mincho" w:hAnsi="Palatino Linotype"/>
          <w:vertAlign w:val="superscript"/>
          <w:lang w:val="es-ES_tradnl"/>
        </w:rPr>
        <w:footnoteReference w:id="1"/>
      </w:r>
      <w:r w:rsidRPr="00301150">
        <w:rPr>
          <w:rFonts w:ascii="Palatino Linotype" w:eastAsia="MS Mincho" w:hAnsi="Palatino Linotype"/>
          <w:lang w:val="es-ES_tradnl"/>
        </w:rPr>
        <w:t xml:space="preserve"> de la Ley de Transparencia y Acceso a la Información Pública del Estado de México y Municipios. </w:t>
      </w:r>
    </w:p>
    <w:p w14:paraId="5162A17C" w14:textId="71549F44" w:rsidR="00286C23" w:rsidRPr="00301150" w:rsidRDefault="009A1E3F" w:rsidP="00E30789">
      <w:pPr>
        <w:pStyle w:val="Ttulo1"/>
        <w:spacing w:line="360" w:lineRule="auto"/>
        <w:rPr>
          <w:rFonts w:ascii="Palatino Linotype" w:hAnsi="Palatino Linotype"/>
          <w:b/>
          <w:color w:val="000000" w:themeColor="text1"/>
          <w:sz w:val="24"/>
          <w:szCs w:val="24"/>
          <w:lang w:val="es-MX" w:eastAsia="en-US"/>
        </w:rPr>
      </w:pPr>
      <w:bookmarkStart w:id="41" w:name="_Toc68804767"/>
      <w:bookmarkStart w:id="42" w:name="_Toc85125472"/>
      <w:bookmarkStart w:id="43" w:name="_Toc459174366"/>
      <w:bookmarkStart w:id="44" w:name="_Toc459659884"/>
      <w:bookmarkStart w:id="45" w:name="_Toc461687280"/>
      <w:bookmarkStart w:id="46" w:name="_Toc462771051"/>
      <w:bookmarkStart w:id="47" w:name="_Toc464139201"/>
      <w:r w:rsidRPr="00301150">
        <w:rPr>
          <w:rFonts w:ascii="Palatino Linotype" w:hAnsi="Palatino Linotype"/>
          <w:b/>
          <w:color w:val="000000" w:themeColor="text1"/>
          <w:sz w:val="24"/>
          <w:szCs w:val="24"/>
          <w:lang w:val="es-MX" w:eastAsia="en-US"/>
        </w:rPr>
        <w:t>CUARTO</w:t>
      </w:r>
      <w:r w:rsidR="00F041CF" w:rsidRPr="00301150">
        <w:rPr>
          <w:rFonts w:ascii="Palatino Linotype" w:hAnsi="Palatino Linotype"/>
          <w:b/>
          <w:color w:val="000000" w:themeColor="text1"/>
          <w:sz w:val="24"/>
          <w:szCs w:val="24"/>
          <w:lang w:val="es-MX" w:eastAsia="en-US"/>
        </w:rPr>
        <w:t>. Estudio y r</w:t>
      </w:r>
      <w:r w:rsidR="00EA0165" w:rsidRPr="00301150">
        <w:rPr>
          <w:rFonts w:ascii="Palatino Linotype" w:hAnsi="Palatino Linotype"/>
          <w:b/>
          <w:color w:val="000000" w:themeColor="text1"/>
          <w:sz w:val="24"/>
          <w:szCs w:val="24"/>
          <w:lang w:val="es-MX" w:eastAsia="en-US"/>
        </w:rPr>
        <w:t>esolución del asunto.</w:t>
      </w:r>
      <w:bookmarkEnd w:id="41"/>
      <w:bookmarkEnd w:id="42"/>
    </w:p>
    <w:p w14:paraId="09A5BF5B" w14:textId="6AF95898" w:rsidR="00286C23" w:rsidRPr="00301150" w:rsidRDefault="00286C23" w:rsidP="00E30789">
      <w:pPr>
        <w:pStyle w:val="Prrafodelista"/>
        <w:numPr>
          <w:ilvl w:val="0"/>
          <w:numId w:val="8"/>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8" w:name="_Toc85125473"/>
      <w:r w:rsidRPr="00301150">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8"/>
    </w:p>
    <w:p w14:paraId="427EAC22" w14:textId="73BD8B40" w:rsidR="00286C23" w:rsidRPr="00301150" w:rsidRDefault="00286C23" w:rsidP="00E30789">
      <w:pPr>
        <w:pStyle w:val="Prrafodelista"/>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01150">
        <w:rPr>
          <w:rFonts w:ascii="Palatino Linotype" w:eastAsiaTheme="minorEastAsia" w:hAnsi="Palatino Linotype" w:cstheme="minorBidi"/>
          <w:color w:val="000000" w:themeColor="text1"/>
          <w:lang w:val="es-MX"/>
        </w:rPr>
        <w:t>Es menester precisar</w:t>
      </w:r>
      <w:r w:rsidRPr="00301150">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01150">
        <w:rPr>
          <w:rFonts w:ascii="Palatino Linotype" w:eastAsiaTheme="minorEastAsia" w:hAnsi="Palatino Linotype" w:cstheme="minorBidi"/>
          <w:b/>
          <w:bCs/>
          <w:color w:val="000000" w:themeColor="text1"/>
          <w:lang w:val="es-MX"/>
        </w:rPr>
        <w:t>SUJETO OBLIGADO</w:t>
      </w:r>
      <w:r w:rsidRPr="00301150">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01150">
        <w:rPr>
          <w:rFonts w:ascii="Palatino Linotype" w:eastAsiaTheme="minorEastAsia" w:hAnsi="Palatino Linotype" w:cstheme="minorBidi"/>
          <w:b/>
          <w:bCs/>
          <w:color w:val="000000" w:themeColor="text1"/>
          <w:lang w:val="es-MX"/>
        </w:rPr>
        <w:t>Constitución Política de los Estados Unidos Mexicanos</w:t>
      </w:r>
      <w:r w:rsidRPr="00301150">
        <w:rPr>
          <w:rFonts w:ascii="Palatino Linotype" w:eastAsiaTheme="minorEastAsia" w:hAnsi="Palatino Linotype" w:cstheme="minorBidi"/>
          <w:bCs/>
          <w:color w:val="000000" w:themeColor="text1"/>
          <w:lang w:val="es-MX"/>
        </w:rPr>
        <w:t>, tienen</w:t>
      </w:r>
      <w:r w:rsidRPr="00301150">
        <w:rPr>
          <w:rFonts w:ascii="Palatino Linotype" w:eastAsiaTheme="minorEastAsia" w:hAnsi="Palatino Linotype" w:cstheme="minorBidi"/>
          <w:b/>
          <w:bCs/>
          <w:color w:val="000000" w:themeColor="text1"/>
          <w:lang w:val="es-MX"/>
        </w:rPr>
        <w:t xml:space="preserve"> </w:t>
      </w:r>
      <w:r w:rsidRPr="00301150">
        <w:rPr>
          <w:rFonts w:ascii="Palatino Linotype" w:eastAsiaTheme="minorEastAsia" w:hAnsi="Palatino Linotype" w:cstheme="minorBidi"/>
          <w:bCs/>
          <w:color w:val="000000" w:themeColor="text1"/>
          <w:lang w:val="es-MX"/>
        </w:rPr>
        <w:t xml:space="preserve">la obligación de “promover, </w:t>
      </w:r>
      <w:r w:rsidRPr="00301150">
        <w:rPr>
          <w:rFonts w:ascii="Palatino Linotype" w:eastAsiaTheme="minorEastAsia" w:hAnsi="Palatino Linotype" w:cstheme="minorBidi"/>
          <w:b/>
          <w:bCs/>
          <w:color w:val="000000" w:themeColor="text1"/>
          <w:lang w:val="es-MX"/>
        </w:rPr>
        <w:t>respetar</w:t>
      </w:r>
      <w:r w:rsidRPr="00301150">
        <w:rPr>
          <w:rFonts w:ascii="Palatino Linotype" w:eastAsiaTheme="minorEastAsia" w:hAnsi="Palatino Linotype" w:cstheme="minorBidi"/>
          <w:bCs/>
          <w:color w:val="000000" w:themeColor="text1"/>
          <w:lang w:val="es-MX"/>
        </w:rPr>
        <w:t xml:space="preserve">, proteger y </w:t>
      </w:r>
      <w:r w:rsidRPr="00301150">
        <w:rPr>
          <w:rFonts w:ascii="Palatino Linotype" w:eastAsiaTheme="minorEastAsia" w:hAnsi="Palatino Linotype" w:cstheme="minorBidi"/>
          <w:b/>
          <w:bCs/>
          <w:color w:val="000000" w:themeColor="text1"/>
          <w:lang w:val="es-MX"/>
        </w:rPr>
        <w:t>garantizar</w:t>
      </w:r>
      <w:r w:rsidRPr="00301150">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301150" w:rsidRDefault="00286C23" w:rsidP="00E3078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301150" w:rsidRDefault="00286C23" w:rsidP="00E30789">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01150">
        <w:rPr>
          <w:rFonts w:ascii="Palatino Linotype" w:eastAsiaTheme="minorEastAsia" w:hAnsi="Palatino Linotype" w:cstheme="minorBidi"/>
          <w:color w:val="000000" w:themeColor="text1"/>
          <w:lang w:val="es-MX"/>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301150" w:rsidRDefault="00286C23" w:rsidP="00E3078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301150" w:rsidRDefault="00286C23" w:rsidP="00E30789">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01150">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301150">
        <w:rPr>
          <w:rFonts w:ascii="Palatino Linotype" w:eastAsiaTheme="minorEastAsia" w:hAnsi="Palatino Linotype" w:cstheme="minorBidi"/>
          <w:i/>
          <w:color w:val="000000" w:themeColor="text1"/>
          <w:lang w:val="es-MX"/>
        </w:rPr>
        <w:t>La igualdad de oportunidades para recibir, buscar e impartir información</w:t>
      </w:r>
      <w:r w:rsidRPr="00301150">
        <w:rPr>
          <w:rFonts w:ascii="Palatino Linotype" w:eastAsiaTheme="minorEastAsia" w:hAnsi="Palatino Linotype" w:cstheme="minorBidi"/>
          <w:i/>
          <w:color w:val="000000" w:themeColor="text1"/>
          <w:vertAlign w:val="superscript"/>
          <w:lang w:val="es-MX"/>
        </w:rPr>
        <w:footnoteReference w:id="2"/>
      </w:r>
      <w:r w:rsidRPr="00301150">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01150">
        <w:rPr>
          <w:rFonts w:ascii="Palatino Linotype" w:eastAsiaTheme="minorEastAsia" w:hAnsi="Palatino Linotype" w:cstheme="minorBidi"/>
          <w:i/>
          <w:color w:val="000000" w:themeColor="text1"/>
          <w:vertAlign w:val="superscript"/>
          <w:lang w:val="es-MX"/>
        </w:rPr>
        <w:footnoteReference w:id="3"/>
      </w:r>
      <w:r w:rsidRPr="00301150">
        <w:rPr>
          <w:rFonts w:ascii="Palatino Linotype" w:eastAsiaTheme="minorEastAsia" w:hAnsi="Palatino Linotype" w:cstheme="minorBidi"/>
          <w:color w:val="000000" w:themeColor="text1"/>
          <w:lang w:val="es-MX"/>
        </w:rPr>
        <w:t>que se constituye como una herramienta fundamental para ejercer</w:t>
      </w:r>
      <w:r w:rsidRPr="00301150">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301150">
        <w:rPr>
          <w:rFonts w:ascii="Palatino Linotype" w:eastAsiaTheme="minorEastAsia" w:hAnsi="Palatino Linotype" w:cstheme="minorBidi"/>
          <w:i/>
          <w:color w:val="000000" w:themeColor="text1"/>
          <w:vertAlign w:val="superscript"/>
          <w:lang w:val="es-MX"/>
        </w:rPr>
        <w:footnoteReference w:id="4"/>
      </w:r>
      <w:r w:rsidRPr="00301150">
        <w:rPr>
          <w:rFonts w:ascii="Palatino Linotype" w:eastAsiaTheme="minorEastAsia" w:hAnsi="Palatino Linotype" w:cstheme="minorBidi"/>
          <w:i/>
          <w:color w:val="000000" w:themeColor="text1"/>
          <w:lang w:val="es-MX"/>
        </w:rPr>
        <w:t xml:space="preserve"> </w:t>
      </w:r>
      <w:r w:rsidRPr="00301150">
        <w:rPr>
          <w:rFonts w:ascii="Palatino Linotype" w:eastAsiaTheme="minorEastAsia" w:hAnsi="Palatino Linotype" w:cstheme="minorBidi"/>
          <w:color w:val="000000" w:themeColor="text1"/>
          <w:lang w:val="es-MX"/>
        </w:rPr>
        <w:t>fomentando</w:t>
      </w:r>
      <w:r w:rsidRPr="00301150">
        <w:rPr>
          <w:rFonts w:ascii="Palatino Linotype" w:eastAsiaTheme="minorEastAsia" w:hAnsi="Palatino Linotype" w:cstheme="minorBidi"/>
          <w:i/>
          <w:color w:val="000000" w:themeColor="text1"/>
          <w:lang w:val="es-MX"/>
        </w:rPr>
        <w:t xml:space="preserve"> la transparencia de las actividades estatales y </w:t>
      </w:r>
      <w:r w:rsidRPr="00301150">
        <w:rPr>
          <w:rFonts w:ascii="Palatino Linotype" w:eastAsiaTheme="minorEastAsia" w:hAnsi="Palatino Linotype" w:cstheme="minorBidi"/>
          <w:color w:val="000000" w:themeColor="text1"/>
          <w:lang w:val="es-MX"/>
        </w:rPr>
        <w:t>promoviendo</w:t>
      </w:r>
      <w:r w:rsidRPr="00301150">
        <w:rPr>
          <w:rFonts w:ascii="Palatino Linotype" w:eastAsiaTheme="minorEastAsia" w:hAnsi="Palatino Linotype" w:cstheme="minorBidi"/>
          <w:i/>
          <w:color w:val="000000" w:themeColor="text1"/>
          <w:lang w:val="es-MX"/>
        </w:rPr>
        <w:t xml:space="preserve"> la responsabilidad de los funcionarios sobre su gestión pública,</w:t>
      </w:r>
      <w:r w:rsidRPr="00301150">
        <w:rPr>
          <w:rFonts w:ascii="Palatino Linotype" w:eastAsiaTheme="minorEastAsia" w:hAnsi="Palatino Linotype" w:cstheme="minorBidi"/>
          <w:i/>
          <w:color w:val="000000" w:themeColor="text1"/>
          <w:vertAlign w:val="superscript"/>
          <w:lang w:val="es-MX"/>
        </w:rPr>
        <w:footnoteReference w:id="5"/>
      </w:r>
      <w:r w:rsidRPr="00301150">
        <w:rPr>
          <w:rFonts w:ascii="Palatino Linotype" w:eastAsiaTheme="minorEastAsia" w:hAnsi="Palatino Linotype" w:cstheme="minorBidi"/>
          <w:color w:val="000000" w:themeColor="text1"/>
          <w:lang w:val="es-MX"/>
        </w:rPr>
        <w:t>que permite</w:t>
      </w:r>
      <w:r w:rsidRPr="00301150">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301150" w:rsidRDefault="00286C23" w:rsidP="00E3078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C8E1DA0" w:rsidR="001D60A4" w:rsidRPr="00301150" w:rsidRDefault="00286C23" w:rsidP="00E30789">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01150">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w:t>
      </w:r>
      <w:r w:rsidRPr="00301150">
        <w:rPr>
          <w:rFonts w:ascii="Palatino Linotype" w:eastAsiaTheme="minorEastAsia" w:hAnsi="Palatino Linotype" w:cstheme="minorBidi"/>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2280B35" w14:textId="77777777" w:rsidR="00BC3EED" w:rsidRPr="00301150" w:rsidRDefault="00BC3EED" w:rsidP="00BC3EE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542ECF0" w14:textId="77777777" w:rsidR="00BC3EED" w:rsidRPr="00301150" w:rsidRDefault="00BC3EED" w:rsidP="00BC3EED">
      <w:pPr>
        <w:keepNext/>
        <w:keepLines/>
        <w:numPr>
          <w:ilvl w:val="0"/>
          <w:numId w:val="8"/>
        </w:numPr>
        <w:spacing w:before="240" w:line="360" w:lineRule="auto"/>
        <w:ind w:left="0" w:firstLine="0"/>
        <w:outlineLvl w:val="0"/>
        <w:rPr>
          <w:rFonts w:ascii="Palatino Linotype" w:eastAsiaTheme="majorEastAsia" w:hAnsi="Palatino Linotype" w:cstheme="majorBidi"/>
          <w:b/>
          <w:color w:val="000000" w:themeColor="text1"/>
          <w:lang w:val="es-MX"/>
        </w:rPr>
      </w:pPr>
      <w:bookmarkStart w:id="49" w:name="_Toc88745698"/>
      <w:r w:rsidRPr="00301150">
        <w:rPr>
          <w:rFonts w:ascii="Palatino Linotype" w:eastAsiaTheme="majorEastAsia" w:hAnsi="Palatino Linotype" w:cstheme="majorBidi"/>
          <w:b/>
          <w:color w:val="000000" w:themeColor="text1"/>
          <w:lang w:val="es-MX"/>
        </w:rPr>
        <w:t>De los motivos de inconformidad aducidos por la parte recurrente</w:t>
      </w:r>
      <w:bookmarkEnd w:id="49"/>
      <w:r w:rsidRPr="00301150">
        <w:rPr>
          <w:rFonts w:ascii="Palatino Linotype" w:eastAsiaTheme="majorEastAsia" w:hAnsi="Palatino Linotype" w:cstheme="majorBidi"/>
          <w:b/>
          <w:color w:val="000000" w:themeColor="text1"/>
          <w:lang w:val="es-MX"/>
        </w:rPr>
        <w:t xml:space="preserve"> y la naturaleza de la información solicitada. </w:t>
      </w:r>
    </w:p>
    <w:p w14:paraId="544748E0" w14:textId="77777777" w:rsidR="00BC3EED" w:rsidRPr="00301150" w:rsidRDefault="00BC3EED" w:rsidP="00BC3EED">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01150">
        <w:rPr>
          <w:rFonts w:ascii="Palatino Linotype" w:hAnsi="Palatino Linotype" w:cs="Arial"/>
          <w:lang w:eastAsia="es-MX"/>
        </w:rPr>
        <w:t xml:space="preserve">Señalado lo anterior, y a efecto de delimitar la controversia del presente asunto es pertinente mencionar que la respuesta que se otorga a los requerimientos señalados </w:t>
      </w:r>
      <w:r w:rsidRPr="00301150">
        <w:rPr>
          <w:rFonts w:ascii="Palatino Linotype" w:hAnsi="Palatino Linotype" w:cs="Arial"/>
          <w:lang w:val="es-MX"/>
        </w:rPr>
        <w:t xml:space="preserve">debe entenderse como parcialmente consentida por el </w:t>
      </w:r>
      <w:r w:rsidRPr="00301150">
        <w:rPr>
          <w:rFonts w:ascii="Palatino Linotype" w:hAnsi="Palatino Linotype" w:cs="Arial"/>
          <w:b/>
          <w:bCs/>
          <w:lang w:val="es-MX"/>
        </w:rPr>
        <w:t>RECURRENTE</w:t>
      </w:r>
      <w:r w:rsidRPr="00301150">
        <w:rPr>
          <w:rFonts w:ascii="Palatino Linotype" w:hAnsi="Palatino Linotype" w:cs="Arial"/>
          <w:lang w:val="es-MX"/>
        </w:rPr>
        <w:t xml:space="preserve">. </w:t>
      </w:r>
    </w:p>
    <w:p w14:paraId="4DC39C81" w14:textId="77777777" w:rsidR="00BC3EED" w:rsidRPr="00301150" w:rsidRDefault="00BC3EED" w:rsidP="00BC3EE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B6EE39A" w14:textId="77777777" w:rsidR="00BC3EED" w:rsidRPr="00301150" w:rsidRDefault="00BC3EED" w:rsidP="00BC3EED">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01150">
        <w:rPr>
          <w:rFonts w:ascii="Palatino Linotype" w:hAnsi="Palatino Linotype" w:cs="Arial"/>
          <w:lang w:val="es-MX"/>
        </w:rPr>
        <w:t>Ello es así, debido a que se puede observar que únicamente se inconforma por la clasificación de las “Actas de Delegados, como a continuación se observa:</w:t>
      </w:r>
    </w:p>
    <w:p w14:paraId="51AE3D73" w14:textId="77777777" w:rsidR="00BC3EED" w:rsidRPr="00301150" w:rsidRDefault="00BC3EED" w:rsidP="00BC3EED">
      <w:pPr>
        <w:pStyle w:val="Prrafodelista"/>
        <w:rPr>
          <w:rFonts w:ascii="Palatino Linotype" w:hAnsi="Palatino Linotype" w:cs="Arial"/>
          <w:sz w:val="22"/>
          <w:lang w:val="es-MX"/>
        </w:rPr>
      </w:pPr>
    </w:p>
    <w:p w14:paraId="24783D92" w14:textId="77777777" w:rsidR="00BC3EED" w:rsidRPr="00301150" w:rsidRDefault="00BC3EED" w:rsidP="00BC3EE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MX"/>
        </w:rPr>
      </w:pPr>
      <w:r w:rsidRPr="00301150">
        <w:rPr>
          <w:rFonts w:ascii="Palatino Linotype" w:hAnsi="Palatino Linotype" w:cs="Arial"/>
          <w:sz w:val="22"/>
          <w:lang w:val="es-MX"/>
        </w:rPr>
        <w:t>“</w:t>
      </w:r>
      <w:r w:rsidRPr="00301150">
        <w:rPr>
          <w:rFonts w:ascii="Palatino Linotype" w:hAnsi="Palatino Linotype" w:cs="Arial"/>
          <w:b/>
          <w:i/>
          <w:sz w:val="22"/>
          <w:lang w:val="es-MX"/>
        </w:rPr>
        <w:t>ME MANDAN VERSIÓN PUBLICA DE LAS ACTAS DE LOS DELEGADOS, SIENDO QUE SON SERVIDORES PUBLICOS Y NO PUEDEN TESTAR SUS NOBRES PIDO QUE SE ME ENVIEN LAS ACTAS EN SU VERSIÓN CORRECTA</w:t>
      </w:r>
      <w:r w:rsidRPr="00301150">
        <w:rPr>
          <w:rFonts w:ascii="Palatino Linotype" w:eastAsiaTheme="minorEastAsia" w:hAnsi="Palatino Linotype" w:cstheme="minorBidi"/>
          <w:color w:val="000000" w:themeColor="text1"/>
          <w:sz w:val="22"/>
          <w:lang w:val="es-MX"/>
        </w:rPr>
        <w:t xml:space="preserve">” </w:t>
      </w:r>
    </w:p>
    <w:p w14:paraId="6457E69D" w14:textId="23650384" w:rsidR="00BC3EED" w:rsidRPr="00301150" w:rsidRDefault="00BC3EED" w:rsidP="00BC3EED">
      <w:pPr>
        <w:pStyle w:val="Prrafodelista"/>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01150">
        <w:rPr>
          <w:rFonts w:ascii="Palatino Linotype" w:hAnsi="Palatino Linotype"/>
        </w:rPr>
        <w:t>En ese sentido,</w:t>
      </w:r>
      <w:r w:rsidRPr="00301150">
        <w:rPr>
          <w:rFonts w:ascii="Palatino Linotype" w:hAnsi="Palatino Linotype" w:cs="Arial"/>
          <w:lang w:val="es-MX"/>
        </w:rPr>
        <w:t xml:space="preserv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301150">
        <w:rPr>
          <w:rFonts w:ascii="Palatino Linotype" w:hAnsi="Palatino Linotype" w:cs="Arial"/>
          <w:lang w:val="es-MX"/>
        </w:rPr>
        <w:lastRenderedPageBreak/>
        <w:t>Semanario Judicial de la Federación y su Gaceta bajo el número de registro 174,177, que establece lo siguiente:</w:t>
      </w:r>
    </w:p>
    <w:p w14:paraId="1B370881" w14:textId="77777777" w:rsidR="00BC3EED" w:rsidRPr="00301150" w:rsidRDefault="00BC3EED" w:rsidP="00BC3EED">
      <w:pPr>
        <w:tabs>
          <w:tab w:val="left" w:pos="426"/>
        </w:tabs>
        <w:spacing w:before="240" w:line="360" w:lineRule="auto"/>
        <w:ind w:right="51"/>
        <w:contextualSpacing/>
        <w:jc w:val="both"/>
        <w:rPr>
          <w:rFonts w:ascii="Palatino Linotype" w:eastAsiaTheme="minorEastAsia" w:hAnsi="Palatino Linotype" w:cstheme="minorBidi"/>
          <w:color w:val="000000" w:themeColor="text1"/>
          <w:sz w:val="22"/>
          <w:lang w:val="es-MX"/>
        </w:rPr>
      </w:pPr>
    </w:p>
    <w:p w14:paraId="294DECD2" w14:textId="77777777" w:rsidR="00BC3EED" w:rsidRPr="00301150" w:rsidRDefault="00BC3EED" w:rsidP="00BC3EED">
      <w:pPr>
        <w:spacing w:line="360" w:lineRule="auto"/>
        <w:ind w:left="567" w:right="567"/>
        <w:jc w:val="both"/>
        <w:rPr>
          <w:rFonts w:ascii="Palatino Linotype" w:eastAsiaTheme="minorEastAsia" w:hAnsi="Palatino Linotype" w:cs="Arial"/>
          <w:i/>
          <w:sz w:val="22"/>
          <w:lang w:val="es-MX" w:eastAsia="es-MX"/>
        </w:rPr>
      </w:pPr>
      <w:r w:rsidRPr="00301150">
        <w:rPr>
          <w:rFonts w:ascii="Palatino Linotype" w:eastAsiaTheme="minorEastAsia" w:hAnsi="Palatino Linotype" w:cs="Arial"/>
          <w:b/>
          <w:i/>
          <w:sz w:val="22"/>
          <w:lang w:val="es-MX" w:eastAsia="es-MX"/>
        </w:rPr>
        <w:t>REVISIÓN EN AMPARO. LOS RESOLUTIVOS NO COMBATIDOS DEBEN DECLARARSE FIRMES</w:t>
      </w:r>
      <w:r w:rsidRPr="00301150">
        <w:rPr>
          <w:rFonts w:ascii="Palatino Linotype" w:eastAsiaTheme="minorEastAsia" w:hAnsi="Palatino Linotype" w:cs="Arial"/>
          <w:i/>
          <w:sz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D82F15B" w14:textId="77777777" w:rsidR="00BC3EED" w:rsidRPr="00301150" w:rsidRDefault="00BC3EED" w:rsidP="00BC3EE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MX"/>
        </w:rPr>
      </w:pPr>
    </w:p>
    <w:p w14:paraId="13720B53" w14:textId="77777777" w:rsidR="00BC3EED" w:rsidRPr="00301150" w:rsidRDefault="00BC3EED" w:rsidP="00BC3EED">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01150">
        <w:rPr>
          <w:rFonts w:ascii="Palatino Linotype" w:eastAsiaTheme="minorEastAsia" w:hAnsi="Palatino Linotype" w:cstheme="minorBidi"/>
          <w:color w:val="000000" w:themeColor="text1"/>
          <w:lang w:val="es-MX"/>
        </w:rPr>
        <w:t xml:space="preserve">Luego entonces, </w:t>
      </w:r>
      <w:r w:rsidRPr="00301150">
        <w:rPr>
          <w:rFonts w:ascii="Palatino Linotype" w:hAnsi="Palatino Linotype" w:cs="Arial"/>
          <w:lang w:val="es-MX"/>
        </w:rPr>
        <w:t xml:space="preserve">la parte de la solicitud sobre la que no se expresó inconformidad, debe declararse consentida por el hoy </w:t>
      </w:r>
      <w:r w:rsidRPr="00301150">
        <w:rPr>
          <w:rFonts w:ascii="Palatino Linotype" w:hAnsi="Palatino Linotype" w:cs="Arial"/>
          <w:b/>
          <w:lang w:val="es-MX"/>
        </w:rPr>
        <w:t>RECURRENTE</w:t>
      </w:r>
      <w:r w:rsidRPr="00301150">
        <w:rPr>
          <w:rFonts w:ascii="Palatino Linotype" w:hAnsi="Palatino Linotype" w:cs="Arial"/>
          <w:lang w:val="es-MX"/>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19292BC6" w14:textId="77777777" w:rsidR="00BC3EED" w:rsidRPr="00301150" w:rsidRDefault="00BC3EED" w:rsidP="00BC3EED">
      <w:pPr>
        <w:tabs>
          <w:tab w:val="left" w:pos="426"/>
        </w:tabs>
        <w:spacing w:before="240" w:line="360" w:lineRule="auto"/>
        <w:ind w:right="51"/>
        <w:contextualSpacing/>
        <w:jc w:val="both"/>
        <w:rPr>
          <w:rFonts w:ascii="Palatino Linotype" w:eastAsiaTheme="minorEastAsia" w:hAnsi="Palatino Linotype" w:cstheme="minorBidi"/>
          <w:color w:val="000000" w:themeColor="text1"/>
          <w:sz w:val="22"/>
          <w:lang w:val="es-MX"/>
        </w:rPr>
      </w:pPr>
    </w:p>
    <w:p w14:paraId="5B80FC62" w14:textId="77777777" w:rsidR="00BC3EED" w:rsidRPr="00301150" w:rsidRDefault="00BC3EED" w:rsidP="00BC3EED">
      <w:pPr>
        <w:spacing w:line="360" w:lineRule="auto"/>
        <w:ind w:left="567" w:right="567"/>
        <w:jc w:val="both"/>
        <w:rPr>
          <w:rFonts w:ascii="Palatino Linotype" w:eastAsiaTheme="minorEastAsia" w:hAnsi="Palatino Linotype" w:cs="Arial"/>
          <w:i/>
          <w:sz w:val="22"/>
          <w:lang w:val="es-MX" w:eastAsia="es-MX"/>
        </w:rPr>
      </w:pPr>
      <w:r w:rsidRPr="00301150">
        <w:rPr>
          <w:rFonts w:ascii="Palatino Linotype" w:eastAsiaTheme="minorEastAsia" w:hAnsi="Palatino Linotype" w:cs="Arial"/>
          <w:b/>
          <w:i/>
          <w:sz w:val="22"/>
          <w:lang w:val="es-MX" w:eastAsia="es-MX"/>
        </w:rPr>
        <w:t>ACTOS CONSENTIDOS. SON LOS QUE NO SE IMPUGNAN MEDIANTE EL RECURSO IDÓNEO</w:t>
      </w:r>
      <w:r w:rsidRPr="00301150">
        <w:rPr>
          <w:rFonts w:ascii="Palatino Linotype" w:eastAsiaTheme="minorEastAsia" w:hAnsi="Palatino Linotype" w:cs="Arial"/>
          <w:i/>
          <w:sz w:val="22"/>
          <w:lang w:val="es-MX" w:eastAsia="es-MX"/>
        </w:rPr>
        <w:t xml:space="preserve">. “Debe reputarse como consentido el acto que no se impugnó por el medio establecido por la ley, ya que si se hizo uso de otro no previsto por ella o si se hace una simple manifestación de inconformidad, tales actuaciones no producen efectos </w:t>
      </w:r>
      <w:r w:rsidRPr="00301150">
        <w:rPr>
          <w:rFonts w:ascii="Palatino Linotype" w:eastAsiaTheme="minorEastAsia" w:hAnsi="Palatino Linotype" w:cs="Arial"/>
          <w:i/>
          <w:sz w:val="22"/>
          <w:lang w:val="es-MX" w:eastAsia="es-MX"/>
        </w:rPr>
        <w:lastRenderedPageBreak/>
        <w:t>jurídicos tendientes a revocar, confirmar o modificar el acto reclamado en amparo, lo que significa consentimiento del mismo por falta de impugnación eficaz.”</w:t>
      </w:r>
    </w:p>
    <w:p w14:paraId="54A9AC87" w14:textId="77777777" w:rsidR="00BC3EED" w:rsidRPr="00301150" w:rsidRDefault="00BC3EED" w:rsidP="00BC3EE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MX"/>
        </w:rPr>
      </w:pPr>
    </w:p>
    <w:p w14:paraId="4C48BE97" w14:textId="3DF6983E" w:rsidR="003523DE" w:rsidRPr="00301150" w:rsidRDefault="00D91C33" w:rsidP="00E30789">
      <w:pPr>
        <w:pStyle w:val="Ttulo1"/>
        <w:numPr>
          <w:ilvl w:val="0"/>
          <w:numId w:val="8"/>
        </w:numPr>
        <w:spacing w:line="360" w:lineRule="auto"/>
        <w:ind w:left="0" w:firstLine="0"/>
        <w:rPr>
          <w:rFonts w:ascii="Palatino Linotype" w:hAnsi="Palatino Linotype"/>
          <w:b/>
          <w:color w:val="auto"/>
          <w:sz w:val="24"/>
          <w:szCs w:val="24"/>
          <w:lang w:val="es-MX" w:eastAsia="en-US"/>
        </w:rPr>
      </w:pPr>
      <w:bookmarkStart w:id="50" w:name="_Toc85125474"/>
      <w:r w:rsidRPr="00301150">
        <w:rPr>
          <w:rFonts w:ascii="Palatino Linotype" w:hAnsi="Palatino Linotype"/>
          <w:b/>
          <w:color w:val="auto"/>
          <w:sz w:val="24"/>
          <w:szCs w:val="24"/>
          <w:lang w:val="es-MX" w:eastAsia="en-US"/>
        </w:rPr>
        <w:t>De la solicitud de información</w:t>
      </w:r>
      <w:bookmarkEnd w:id="50"/>
      <w:r w:rsidR="00506BBF" w:rsidRPr="00301150">
        <w:rPr>
          <w:rFonts w:ascii="Palatino Linotype" w:hAnsi="Palatino Linotype"/>
          <w:b/>
          <w:color w:val="auto"/>
          <w:sz w:val="24"/>
          <w:szCs w:val="24"/>
          <w:lang w:val="es-MX" w:eastAsia="en-US"/>
        </w:rPr>
        <w:t xml:space="preserve"> y la respuesta otorgada. </w:t>
      </w:r>
    </w:p>
    <w:p w14:paraId="37E8FE34" w14:textId="77777777" w:rsidR="001B33C4" w:rsidRPr="00301150" w:rsidRDefault="001B33C4" w:rsidP="00E30789">
      <w:pPr>
        <w:pStyle w:val="Prrafodelista"/>
        <w:numPr>
          <w:ilvl w:val="0"/>
          <w:numId w:val="4"/>
        </w:numPr>
        <w:spacing w:line="360" w:lineRule="auto"/>
        <w:ind w:left="0" w:firstLine="0"/>
        <w:jc w:val="both"/>
        <w:rPr>
          <w:rFonts w:ascii="Palatino Linotype" w:eastAsia="Palatino Linotype" w:hAnsi="Palatino Linotype" w:cs="Palatino Linotype"/>
          <w:i/>
          <w:lang w:eastAsia="es-MX"/>
        </w:rPr>
      </w:pPr>
      <w:r w:rsidRPr="00301150">
        <w:rPr>
          <w:rFonts w:ascii="Palatino Linotype" w:eastAsia="Palatino Linotype" w:hAnsi="Palatino Linotype" w:cs="Palatino Linotype"/>
          <w:lang w:eastAsia="es-MX"/>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01150">
        <w:rPr>
          <w:rFonts w:ascii="Palatino Linotype" w:eastAsia="Palatino Linotype" w:hAnsi="Palatino Linotype" w:cs="Palatino Linotype"/>
          <w:b/>
          <w:lang w:eastAsia="es-MX"/>
        </w:rPr>
        <w:t>Ley de Transparencia y Acceso a la Información Pública del Estado de México y Municipios</w:t>
      </w:r>
      <w:r w:rsidRPr="00301150">
        <w:rPr>
          <w:rFonts w:ascii="Palatino Linotype" w:eastAsia="Palatino Linotype" w:hAnsi="Palatino Linotype" w:cs="Palatino Linotype"/>
          <w:lang w:eastAsia="es-MX"/>
        </w:rPr>
        <w:t>.</w:t>
      </w:r>
    </w:p>
    <w:p w14:paraId="6B900F76" w14:textId="77777777" w:rsidR="001B33C4" w:rsidRPr="00301150" w:rsidRDefault="001B33C4" w:rsidP="00E30789">
      <w:pPr>
        <w:pStyle w:val="Prrafodelista"/>
        <w:spacing w:line="360" w:lineRule="auto"/>
        <w:ind w:left="0"/>
        <w:jc w:val="both"/>
        <w:rPr>
          <w:rFonts w:ascii="Palatino Linotype" w:eastAsia="Palatino Linotype" w:hAnsi="Palatino Linotype" w:cs="Palatino Linotype"/>
          <w:i/>
          <w:lang w:eastAsia="es-MX"/>
        </w:rPr>
      </w:pPr>
    </w:p>
    <w:p w14:paraId="0C7200DA" w14:textId="77777777" w:rsidR="008E4E22" w:rsidRPr="00301150" w:rsidRDefault="001B33C4" w:rsidP="008E4E22">
      <w:pPr>
        <w:pStyle w:val="Prrafodelista"/>
        <w:numPr>
          <w:ilvl w:val="0"/>
          <w:numId w:val="4"/>
        </w:numPr>
        <w:spacing w:line="360" w:lineRule="auto"/>
        <w:ind w:left="0" w:firstLine="0"/>
        <w:jc w:val="both"/>
        <w:rPr>
          <w:rFonts w:ascii="Palatino Linotype" w:eastAsia="Palatino Linotype" w:hAnsi="Palatino Linotype" w:cs="Palatino Linotype"/>
          <w:i/>
          <w:lang w:eastAsia="es-MX"/>
        </w:rPr>
      </w:pPr>
      <w:r w:rsidRPr="00301150">
        <w:rPr>
          <w:rFonts w:ascii="Palatino Linotype" w:eastAsia="Palatino Linotype" w:hAnsi="Palatino Linotype" w:cs="Palatino Linotype"/>
          <w:lang w:eastAsia="es-MX"/>
        </w:rPr>
        <w:t xml:space="preserve">Así, de la lectura a la solicitud de información se observa que el particular requirió al </w:t>
      </w:r>
      <w:r w:rsidR="008E4E22" w:rsidRPr="00301150">
        <w:rPr>
          <w:rFonts w:ascii="Palatino Linotype" w:eastAsia="Palatino Linotype" w:hAnsi="Palatino Linotype" w:cs="Palatino Linotype"/>
          <w:b/>
          <w:lang w:val="es-ES_tradnl" w:eastAsia="es-MX"/>
        </w:rPr>
        <w:t>Ayuntamiento de Morelos</w:t>
      </w:r>
      <w:r w:rsidR="008E4E22" w:rsidRPr="00301150">
        <w:rPr>
          <w:rFonts w:ascii="Palatino Linotype" w:eastAsia="Palatino Linotype" w:hAnsi="Palatino Linotype" w:cs="Palatino Linotype"/>
          <w:i/>
          <w:lang w:eastAsia="es-MX"/>
        </w:rPr>
        <w:t xml:space="preserve"> </w:t>
      </w:r>
      <w:r w:rsidRPr="00301150">
        <w:rPr>
          <w:rFonts w:ascii="Palatino Linotype" w:eastAsia="Palatino Linotype" w:hAnsi="Palatino Linotype" w:cs="Palatino Linotype"/>
          <w:lang w:eastAsia="es-MX"/>
        </w:rPr>
        <w:t>acceder a diversa i</w:t>
      </w:r>
      <w:r w:rsidR="008E4E22" w:rsidRPr="00301150">
        <w:rPr>
          <w:rFonts w:ascii="Palatino Linotype" w:eastAsia="Palatino Linotype" w:hAnsi="Palatino Linotype" w:cs="Palatino Linotype"/>
          <w:lang w:eastAsia="es-MX"/>
        </w:rPr>
        <w:t xml:space="preserve">nformación relacionada con la elección de autoridades auxiliares tal y como fuere referido en los antecedentes del presente asunto, requerimiento, al que el ente recurrido emitió los siguientes documentos: </w:t>
      </w:r>
    </w:p>
    <w:p w14:paraId="71E39F72" w14:textId="77777777" w:rsidR="008E4E22" w:rsidRPr="00301150" w:rsidRDefault="008E4E22" w:rsidP="008E4E22">
      <w:pPr>
        <w:tabs>
          <w:tab w:val="left" w:pos="284"/>
          <w:tab w:val="left" w:pos="426"/>
        </w:tabs>
        <w:spacing w:line="360" w:lineRule="auto"/>
        <w:contextualSpacing/>
        <w:jc w:val="both"/>
        <w:rPr>
          <w:rFonts w:ascii="Palatino Linotype" w:eastAsia="MS Mincho" w:hAnsi="Palatino Linotype"/>
          <w:color w:val="000000" w:themeColor="text1"/>
          <w:lang w:val="es-ES_tradnl"/>
        </w:rPr>
      </w:pPr>
    </w:p>
    <w:p w14:paraId="4468D3BF" w14:textId="77777777" w:rsidR="008E4E22" w:rsidRPr="00301150" w:rsidRDefault="008E4E22" w:rsidP="008E4E22">
      <w:pPr>
        <w:numPr>
          <w:ilvl w:val="0"/>
          <w:numId w:val="32"/>
        </w:numPr>
        <w:tabs>
          <w:tab w:val="left" w:pos="284"/>
          <w:tab w:val="left" w:pos="426"/>
          <w:tab w:val="left" w:pos="993"/>
          <w:tab w:val="left" w:pos="1134"/>
        </w:tabs>
        <w:spacing w:line="360" w:lineRule="auto"/>
        <w:ind w:right="616"/>
        <w:contextualSpacing/>
        <w:jc w:val="both"/>
        <w:rPr>
          <w:rFonts w:ascii="Palatino Linotype" w:eastAsia="MS Mincho" w:hAnsi="Palatino Linotype"/>
          <w:b/>
          <w:i/>
          <w:color w:val="0D0D0D" w:themeColor="text1" w:themeTint="F2"/>
          <w:sz w:val="22"/>
          <w:lang w:val="es-ES_tradnl"/>
        </w:rPr>
      </w:pPr>
      <w:r w:rsidRPr="00301150">
        <w:rPr>
          <w:rFonts w:ascii="Palatino Linotype" w:eastAsia="MS Mincho" w:hAnsi="Palatino Linotype"/>
          <w:b/>
          <w:color w:val="000000" w:themeColor="text1"/>
          <w:sz w:val="22"/>
          <w:lang w:val="es-ES_tradnl"/>
        </w:rPr>
        <w:t>CONVOCATORIA COPACI 1.pdf</w:t>
      </w:r>
      <w:r w:rsidRPr="00301150">
        <w:rPr>
          <w:rFonts w:ascii="Palatino Linotype" w:eastAsia="MS Mincho" w:hAnsi="Palatino Linotype"/>
          <w:color w:val="000000" w:themeColor="text1"/>
          <w:sz w:val="22"/>
          <w:lang w:val="es-ES_tradnl"/>
        </w:rPr>
        <w:t xml:space="preserve">: </w:t>
      </w:r>
      <w:r w:rsidRPr="00301150">
        <w:rPr>
          <w:rFonts w:ascii="Palatino Linotype" w:eastAsia="MS Mincho" w:hAnsi="Palatino Linotype"/>
          <w:color w:val="0D0D0D" w:themeColor="text1" w:themeTint="F2"/>
          <w:sz w:val="22"/>
          <w:lang w:val="es-ES_tradnl"/>
        </w:rPr>
        <w:t xml:space="preserve">Documento electrónico que en nueve (09) hojas contiene una “Convocatoria para Elegir Consejeros de Participación Ciudadana de Morelos Estado de México, para el Periodo Constitucional 2022-2024” rubricada por la Presidenta Municipal y el Secretario del ayuntamiento. </w:t>
      </w:r>
    </w:p>
    <w:p w14:paraId="04901FA1" w14:textId="77777777" w:rsidR="008E4E22" w:rsidRPr="00301150" w:rsidRDefault="008E4E22" w:rsidP="008E4E22">
      <w:pPr>
        <w:tabs>
          <w:tab w:val="left" w:pos="284"/>
          <w:tab w:val="left" w:pos="426"/>
          <w:tab w:val="left" w:pos="993"/>
          <w:tab w:val="left" w:pos="1134"/>
        </w:tabs>
        <w:spacing w:line="360" w:lineRule="auto"/>
        <w:ind w:left="720" w:right="616"/>
        <w:contextualSpacing/>
        <w:jc w:val="both"/>
        <w:rPr>
          <w:rFonts w:ascii="Palatino Linotype" w:eastAsia="MS Mincho" w:hAnsi="Palatino Linotype"/>
          <w:b/>
          <w:i/>
          <w:color w:val="0D0D0D" w:themeColor="text1" w:themeTint="F2"/>
          <w:sz w:val="22"/>
          <w:lang w:val="es-ES_tradnl"/>
        </w:rPr>
      </w:pPr>
    </w:p>
    <w:p w14:paraId="281A23C7" w14:textId="77777777" w:rsidR="008E4E22" w:rsidRPr="00301150" w:rsidRDefault="008E4E22" w:rsidP="008E4E22">
      <w:pPr>
        <w:numPr>
          <w:ilvl w:val="0"/>
          <w:numId w:val="32"/>
        </w:numPr>
        <w:tabs>
          <w:tab w:val="left" w:pos="284"/>
          <w:tab w:val="left" w:pos="426"/>
          <w:tab w:val="left" w:pos="993"/>
          <w:tab w:val="left" w:pos="1134"/>
        </w:tabs>
        <w:spacing w:line="360" w:lineRule="auto"/>
        <w:ind w:right="616"/>
        <w:contextualSpacing/>
        <w:jc w:val="both"/>
        <w:rPr>
          <w:rFonts w:ascii="Palatino Linotype" w:eastAsia="MS Mincho" w:hAnsi="Palatino Linotype"/>
          <w:b/>
          <w:i/>
          <w:color w:val="0D0D0D" w:themeColor="text1" w:themeTint="F2"/>
          <w:sz w:val="22"/>
          <w:lang w:val="es-ES_tradnl"/>
        </w:rPr>
      </w:pPr>
      <w:r w:rsidRPr="00301150">
        <w:rPr>
          <w:rFonts w:ascii="Palatino Linotype" w:eastAsia="MS Mincho" w:hAnsi="Palatino Linotype"/>
          <w:b/>
          <w:color w:val="000000" w:themeColor="text1"/>
          <w:sz w:val="22"/>
          <w:lang w:val="es-ES_tradnl"/>
        </w:rPr>
        <w:lastRenderedPageBreak/>
        <w:t>Acta VP Delegados y Copacis.pdf:</w:t>
      </w:r>
      <w:r w:rsidRPr="00301150">
        <w:rPr>
          <w:rFonts w:ascii="Palatino Linotype" w:eastAsia="MS Mincho" w:hAnsi="Palatino Linotype"/>
          <w:color w:val="000000" w:themeColor="text1"/>
          <w:sz w:val="22"/>
          <w:lang w:val="es-ES_tradnl"/>
        </w:rPr>
        <w:t xml:space="preserve"> </w:t>
      </w:r>
      <w:r w:rsidRPr="00301150">
        <w:rPr>
          <w:rFonts w:ascii="Palatino Linotype" w:eastAsia="MS Mincho" w:hAnsi="Palatino Linotype"/>
          <w:color w:val="0D0D0D" w:themeColor="text1" w:themeTint="F2"/>
          <w:sz w:val="22"/>
          <w:lang w:val="es-ES_tradnl"/>
        </w:rPr>
        <w:t>Documento electrónico que en siete (07) hojas contiene el Acta del Comité de Transparencia y Acceso a la Información del Municipio de Morelos, suscrita por el Responsable de Transparencia y Acceso a la Información; el Secretario del Ayuntamiento; y el suplente del Titular del Órgano de Control Interno en la que se aprueba la versión pública del “</w:t>
      </w:r>
      <w:r w:rsidRPr="00301150">
        <w:rPr>
          <w:rFonts w:ascii="Palatino Linotype" w:eastAsia="MS Mincho" w:hAnsi="Palatino Linotype"/>
          <w:b/>
          <w:color w:val="0D0D0D" w:themeColor="text1" w:themeTint="F2"/>
          <w:sz w:val="22"/>
          <w:lang w:val="es-ES_tradnl"/>
        </w:rPr>
        <w:t xml:space="preserve">Acta de asamblea de todas comunidades de Morelos en las que se estipulan los resultados de las elecciones de los delegados y </w:t>
      </w:r>
      <w:proofErr w:type="spellStart"/>
      <w:r w:rsidRPr="00301150">
        <w:rPr>
          <w:rFonts w:ascii="Palatino Linotype" w:eastAsia="MS Mincho" w:hAnsi="Palatino Linotype"/>
          <w:b/>
          <w:color w:val="0D0D0D" w:themeColor="text1" w:themeTint="F2"/>
          <w:sz w:val="22"/>
          <w:lang w:val="es-ES_tradnl"/>
        </w:rPr>
        <w:t>copacis</w:t>
      </w:r>
      <w:proofErr w:type="spellEnd"/>
      <w:r w:rsidRPr="00301150">
        <w:rPr>
          <w:rFonts w:ascii="Palatino Linotype" w:eastAsia="MS Mincho" w:hAnsi="Palatino Linotype"/>
          <w:b/>
          <w:color w:val="0D0D0D" w:themeColor="text1" w:themeTint="F2"/>
          <w:sz w:val="22"/>
          <w:lang w:val="es-ES_tradnl"/>
        </w:rPr>
        <w:t xml:space="preserve"> para el periodo 2022-2024 emitidas por el Secretario del ayuntamiento de Morelos</w:t>
      </w:r>
      <w:r w:rsidRPr="00301150">
        <w:rPr>
          <w:rFonts w:ascii="Palatino Linotype" w:eastAsia="MS Mincho" w:hAnsi="Palatino Linotype"/>
          <w:color w:val="0D0D0D" w:themeColor="text1" w:themeTint="F2"/>
          <w:sz w:val="22"/>
          <w:lang w:val="es-ES_tradnl"/>
        </w:rPr>
        <w:t xml:space="preserve">” </w:t>
      </w:r>
    </w:p>
    <w:p w14:paraId="0DDB5D4A" w14:textId="77777777" w:rsidR="008E4E22" w:rsidRPr="00301150" w:rsidRDefault="008E4E22" w:rsidP="008E4E22">
      <w:pPr>
        <w:pStyle w:val="Prrafodelista"/>
        <w:rPr>
          <w:rFonts w:ascii="Palatino Linotype" w:eastAsia="MS Mincho" w:hAnsi="Palatino Linotype"/>
          <w:b/>
          <w:i/>
          <w:color w:val="0D0D0D" w:themeColor="text1" w:themeTint="F2"/>
          <w:sz w:val="22"/>
          <w:lang w:val="es-ES_tradnl"/>
        </w:rPr>
      </w:pPr>
    </w:p>
    <w:p w14:paraId="3396AB1D" w14:textId="77777777" w:rsidR="008E4E22" w:rsidRPr="00301150" w:rsidRDefault="008E4E22" w:rsidP="008E4E22">
      <w:pPr>
        <w:numPr>
          <w:ilvl w:val="0"/>
          <w:numId w:val="32"/>
        </w:numPr>
        <w:tabs>
          <w:tab w:val="left" w:pos="284"/>
          <w:tab w:val="left" w:pos="426"/>
          <w:tab w:val="left" w:pos="993"/>
          <w:tab w:val="left" w:pos="1134"/>
        </w:tabs>
        <w:spacing w:line="360" w:lineRule="auto"/>
        <w:ind w:right="616"/>
        <w:contextualSpacing/>
        <w:jc w:val="both"/>
        <w:rPr>
          <w:rFonts w:ascii="Palatino Linotype" w:eastAsia="MS Mincho" w:hAnsi="Palatino Linotype"/>
          <w:b/>
          <w:i/>
          <w:color w:val="0D0D0D" w:themeColor="text1" w:themeTint="F2"/>
          <w:sz w:val="22"/>
          <w:lang w:val="es-ES_tradnl"/>
        </w:rPr>
      </w:pPr>
      <w:r w:rsidRPr="00301150">
        <w:rPr>
          <w:rFonts w:ascii="Palatino Linotype" w:eastAsia="MS Mincho" w:hAnsi="Palatino Linotype"/>
          <w:b/>
          <w:color w:val="000000" w:themeColor="text1"/>
          <w:sz w:val="22"/>
          <w:lang w:val="es-ES_tradnl"/>
        </w:rPr>
        <w:t>CONVOCATORIA DELEGADOS 1.pdf</w:t>
      </w:r>
      <w:r w:rsidRPr="00301150">
        <w:rPr>
          <w:rFonts w:ascii="Palatino Linotype" w:eastAsia="MS Mincho" w:hAnsi="Palatino Linotype"/>
          <w:color w:val="000000" w:themeColor="text1"/>
          <w:sz w:val="22"/>
          <w:lang w:val="es-ES_tradnl"/>
        </w:rPr>
        <w:t xml:space="preserve">: </w:t>
      </w:r>
      <w:r w:rsidRPr="00301150">
        <w:rPr>
          <w:rFonts w:ascii="Palatino Linotype" w:eastAsia="MS Mincho" w:hAnsi="Palatino Linotype"/>
          <w:color w:val="0D0D0D" w:themeColor="text1" w:themeTint="F2"/>
          <w:sz w:val="22"/>
          <w:lang w:val="es-ES_tradnl"/>
        </w:rPr>
        <w:t xml:space="preserve">Documento electrónico que en nueve (09) hojas contiene una “Convocatoria para Elegir Delegados (As) y Subdelegados (As) Municipales de Morelos, estado de México, para el Periodo Constitucional 2022-2024” rubricada por la Presidenta Municipal y el Secretario del ayuntamiento. </w:t>
      </w:r>
    </w:p>
    <w:p w14:paraId="362F3919" w14:textId="77777777" w:rsidR="008E4E22" w:rsidRPr="00301150" w:rsidRDefault="008E4E22" w:rsidP="008E4E22">
      <w:pPr>
        <w:tabs>
          <w:tab w:val="left" w:pos="284"/>
          <w:tab w:val="left" w:pos="426"/>
          <w:tab w:val="left" w:pos="993"/>
          <w:tab w:val="left" w:pos="1134"/>
        </w:tabs>
        <w:spacing w:line="360" w:lineRule="auto"/>
        <w:ind w:left="720" w:right="616"/>
        <w:contextualSpacing/>
        <w:jc w:val="both"/>
        <w:rPr>
          <w:rFonts w:ascii="Palatino Linotype" w:eastAsia="MS Mincho" w:hAnsi="Palatino Linotype"/>
          <w:b/>
          <w:i/>
          <w:color w:val="0D0D0D" w:themeColor="text1" w:themeTint="F2"/>
          <w:sz w:val="22"/>
          <w:lang w:val="es-ES_tradnl"/>
        </w:rPr>
      </w:pPr>
    </w:p>
    <w:p w14:paraId="4CAE4B73" w14:textId="77777777" w:rsidR="008E4E22" w:rsidRPr="00301150" w:rsidRDefault="008E4E22" w:rsidP="008E4E22">
      <w:pPr>
        <w:numPr>
          <w:ilvl w:val="0"/>
          <w:numId w:val="32"/>
        </w:numPr>
        <w:tabs>
          <w:tab w:val="left" w:pos="284"/>
          <w:tab w:val="left" w:pos="426"/>
          <w:tab w:val="left" w:pos="993"/>
          <w:tab w:val="left" w:pos="1134"/>
        </w:tabs>
        <w:spacing w:line="360" w:lineRule="auto"/>
        <w:ind w:right="616"/>
        <w:contextualSpacing/>
        <w:jc w:val="both"/>
        <w:rPr>
          <w:rFonts w:ascii="Palatino Linotype" w:eastAsia="MS Mincho" w:hAnsi="Palatino Linotype"/>
          <w:b/>
          <w:i/>
          <w:color w:val="0D0D0D" w:themeColor="text1" w:themeTint="F2"/>
          <w:sz w:val="22"/>
          <w:lang w:val="es-ES_tradnl"/>
        </w:rPr>
      </w:pPr>
      <w:r w:rsidRPr="00301150">
        <w:rPr>
          <w:rFonts w:ascii="Palatino Linotype" w:eastAsia="MS Mincho" w:hAnsi="Palatino Linotype"/>
          <w:b/>
          <w:color w:val="000000" w:themeColor="text1"/>
          <w:sz w:val="22"/>
          <w:lang w:val="es-ES_tradnl"/>
        </w:rPr>
        <w:t>Respuesta Solicitud 090.pdf</w:t>
      </w:r>
      <w:r w:rsidRPr="00301150">
        <w:rPr>
          <w:rFonts w:ascii="Palatino Linotype" w:eastAsia="MS Mincho" w:hAnsi="Palatino Linotype"/>
          <w:color w:val="000000" w:themeColor="text1"/>
          <w:sz w:val="22"/>
          <w:lang w:val="es-ES_tradnl"/>
        </w:rPr>
        <w:t xml:space="preserve">: </w:t>
      </w:r>
      <w:r w:rsidRPr="00301150">
        <w:rPr>
          <w:rFonts w:ascii="Palatino Linotype" w:eastAsia="MS Mincho" w:hAnsi="Palatino Linotype"/>
          <w:color w:val="0D0D0D" w:themeColor="text1" w:themeTint="F2"/>
          <w:sz w:val="22"/>
          <w:lang w:val="es-ES_tradnl"/>
        </w:rPr>
        <w:t>Documento electrónico que en dos (02) hojas contiene:</w:t>
      </w:r>
    </w:p>
    <w:p w14:paraId="55914CAC" w14:textId="77777777" w:rsidR="008E4E22" w:rsidRPr="00301150" w:rsidRDefault="008E4E22" w:rsidP="008E4E22">
      <w:pPr>
        <w:pStyle w:val="Prrafodelista"/>
        <w:rPr>
          <w:rFonts w:ascii="Palatino Linotype" w:eastAsia="MS Mincho" w:hAnsi="Palatino Linotype"/>
          <w:color w:val="0D0D0D" w:themeColor="text1" w:themeTint="F2"/>
          <w:sz w:val="22"/>
          <w:lang w:val="es-ES_tradnl"/>
        </w:rPr>
      </w:pPr>
    </w:p>
    <w:p w14:paraId="423750C7" w14:textId="196F98CA" w:rsidR="008E4E22" w:rsidRPr="00301150" w:rsidRDefault="008E4E22" w:rsidP="00D6548B">
      <w:pPr>
        <w:pStyle w:val="Prrafodelista"/>
        <w:numPr>
          <w:ilvl w:val="0"/>
          <w:numId w:val="48"/>
        </w:numPr>
        <w:tabs>
          <w:tab w:val="left" w:pos="284"/>
          <w:tab w:val="left" w:pos="426"/>
          <w:tab w:val="left" w:pos="993"/>
          <w:tab w:val="left" w:pos="1134"/>
        </w:tabs>
        <w:spacing w:line="360" w:lineRule="auto"/>
        <w:ind w:right="616"/>
        <w:contextualSpacing/>
        <w:jc w:val="both"/>
        <w:rPr>
          <w:rFonts w:ascii="Palatino Linotype" w:eastAsia="MS Mincho" w:hAnsi="Palatino Linotype"/>
          <w:color w:val="0D0D0D" w:themeColor="text1" w:themeTint="F2"/>
          <w:sz w:val="22"/>
          <w:lang w:val="es-ES_tradnl"/>
        </w:rPr>
      </w:pPr>
      <w:r w:rsidRPr="00301150">
        <w:rPr>
          <w:rFonts w:ascii="Palatino Linotype" w:eastAsia="MS Mincho" w:hAnsi="Palatino Linotype"/>
          <w:color w:val="0D0D0D" w:themeColor="text1" w:themeTint="F2"/>
          <w:sz w:val="22"/>
          <w:lang w:val="es-ES_tradnl"/>
        </w:rPr>
        <w:t>Oficio TA/334/AVIJ/2022 dirigido al solicitante y suscrito por el Responsable de la Unidad de Transparencia mediante el cual se refiere que:</w:t>
      </w:r>
    </w:p>
    <w:p w14:paraId="5F22CA84" w14:textId="77777777" w:rsidR="008E4E22" w:rsidRPr="00301150" w:rsidRDefault="008E4E22" w:rsidP="008E4E22">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r w:rsidRPr="00301150">
        <w:rPr>
          <w:rFonts w:ascii="Palatino Linotype" w:eastAsia="MS Mincho" w:hAnsi="Palatino Linotype"/>
          <w:color w:val="0D0D0D" w:themeColor="text1" w:themeTint="F2"/>
          <w:sz w:val="22"/>
          <w:lang w:val="es-ES_tradnl"/>
        </w:rPr>
        <w:t xml:space="preserve">“En base a lo anterior, y conforme al artículo 152 de la Ley de Transparencia y Acceso a la Información Pública del Estado de México y Municipios, se turnó al Sujeto Habilitado Secretario del Ayuntamiento de Morelos, Estado de México, el cual mediante oficio signado SBM/SH/A927/2022 remitió así su contestación, la cual se adjunta con el presente oficio en formato PDR…” </w:t>
      </w:r>
    </w:p>
    <w:p w14:paraId="692CC893" w14:textId="77777777" w:rsidR="008E4E22" w:rsidRPr="00301150" w:rsidRDefault="008E4E22" w:rsidP="008E4E22">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p>
    <w:p w14:paraId="76179F31" w14:textId="14538414" w:rsidR="008E4E22" w:rsidRPr="00301150" w:rsidRDefault="008E4E22" w:rsidP="00D6548B">
      <w:pPr>
        <w:pStyle w:val="Prrafodelista"/>
        <w:numPr>
          <w:ilvl w:val="0"/>
          <w:numId w:val="48"/>
        </w:numPr>
        <w:tabs>
          <w:tab w:val="left" w:pos="284"/>
          <w:tab w:val="left" w:pos="426"/>
          <w:tab w:val="left" w:pos="993"/>
          <w:tab w:val="left" w:pos="1134"/>
        </w:tabs>
        <w:spacing w:line="360" w:lineRule="auto"/>
        <w:ind w:right="616"/>
        <w:contextualSpacing/>
        <w:jc w:val="both"/>
        <w:rPr>
          <w:rFonts w:ascii="Palatino Linotype" w:eastAsia="MS Mincho" w:hAnsi="Palatino Linotype"/>
          <w:color w:val="0D0D0D" w:themeColor="text1" w:themeTint="F2"/>
          <w:sz w:val="22"/>
          <w:lang w:val="es-ES_tradnl"/>
        </w:rPr>
      </w:pPr>
      <w:r w:rsidRPr="00301150">
        <w:rPr>
          <w:rFonts w:ascii="Palatino Linotype" w:eastAsia="MS Mincho" w:hAnsi="Palatino Linotype"/>
          <w:color w:val="0D0D0D" w:themeColor="text1" w:themeTint="F2"/>
          <w:sz w:val="22"/>
          <w:lang w:val="es-ES_tradnl"/>
        </w:rPr>
        <w:lastRenderedPageBreak/>
        <w:t>Oficio AYUNTAMIENTO dirigido al Responsable de la Unidad de Transparencia y Acceso a la Información Pública y suscrito por el Secretario del Ayuntamiento mediante el cual se refiere que se remiten las “</w:t>
      </w:r>
      <w:r w:rsidRPr="00301150">
        <w:rPr>
          <w:rFonts w:ascii="Palatino Linotype" w:eastAsia="MS Mincho" w:hAnsi="Palatino Linotype"/>
          <w:i/>
          <w:color w:val="0D0D0D" w:themeColor="text1" w:themeTint="F2"/>
          <w:sz w:val="22"/>
          <w:lang w:val="es-ES_tradnl"/>
        </w:rPr>
        <w:t>Convocatorias para la elección de Autoridades Auxiliares y Consejeros de Participación Ciudadana y las Actas de Elección de las Autoridades Auxiliares y consejos de Participación Ciudadana del Municipio de Morelos, Estado de México, las cuales se realizaron el 27 de marzo de 2022</w:t>
      </w:r>
      <w:r w:rsidRPr="00301150">
        <w:rPr>
          <w:rFonts w:ascii="Palatino Linotype" w:eastAsia="MS Mincho" w:hAnsi="Palatino Linotype"/>
          <w:color w:val="0D0D0D" w:themeColor="text1" w:themeTint="F2"/>
          <w:sz w:val="22"/>
          <w:lang w:val="es-ES_tradnl"/>
        </w:rPr>
        <w:t xml:space="preserve">” (Sic)  </w:t>
      </w:r>
    </w:p>
    <w:p w14:paraId="03431B4F" w14:textId="77777777" w:rsidR="008E4E22" w:rsidRPr="00301150" w:rsidRDefault="008E4E22" w:rsidP="008E4E22">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p>
    <w:p w14:paraId="407B4698" w14:textId="77777777" w:rsidR="008E4E22" w:rsidRPr="00301150" w:rsidRDefault="007C1F26" w:rsidP="008E4E22">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hyperlink r:id="rId10" w:tgtFrame="_blank" w:history="1">
        <w:r w:rsidR="008E4E22" w:rsidRPr="00301150">
          <w:rPr>
            <w:rStyle w:val="Hipervnculo"/>
            <w:rFonts w:ascii="Palatino Linotype" w:eastAsia="MS Mincho" w:hAnsi="Palatino Linotype"/>
            <w:b/>
            <w:bCs/>
            <w:color w:val="000000" w:themeColor="text1"/>
            <w:sz w:val="22"/>
            <w:u w:val="none"/>
          </w:rPr>
          <w:t>ACTAS DELEGADOS.pdf</w:t>
        </w:r>
      </w:hyperlink>
      <w:r w:rsidR="008E4E22" w:rsidRPr="00301150">
        <w:rPr>
          <w:rFonts w:ascii="Palatino Linotype" w:eastAsia="MS Mincho" w:hAnsi="Palatino Linotype"/>
          <w:color w:val="000000" w:themeColor="text1"/>
          <w:sz w:val="22"/>
          <w:lang w:val="es-ES_tradnl"/>
        </w:rPr>
        <w:t xml:space="preserve">: </w:t>
      </w:r>
      <w:r w:rsidR="008E4E22" w:rsidRPr="00301150">
        <w:rPr>
          <w:rFonts w:ascii="Palatino Linotype" w:eastAsia="MS Mincho" w:hAnsi="Palatino Linotype"/>
          <w:color w:val="0D0D0D" w:themeColor="text1" w:themeTint="F2"/>
          <w:sz w:val="22"/>
          <w:lang w:val="es-ES_tradnl"/>
        </w:rPr>
        <w:t xml:space="preserve">Documento electrónico que en cuarenta y seis (46) hojas contiene </w:t>
      </w:r>
      <w:proofErr w:type="gramStart"/>
      <w:r w:rsidR="008E4E22" w:rsidRPr="00301150">
        <w:rPr>
          <w:rFonts w:ascii="Palatino Linotype" w:eastAsia="MS Mincho" w:hAnsi="Palatino Linotype"/>
          <w:color w:val="0D0D0D" w:themeColor="text1" w:themeTint="F2"/>
          <w:sz w:val="22"/>
          <w:lang w:val="es-ES_tradnl"/>
        </w:rPr>
        <w:t>diversas  “</w:t>
      </w:r>
      <w:proofErr w:type="gramEnd"/>
      <w:r w:rsidR="008E4E22" w:rsidRPr="00301150">
        <w:rPr>
          <w:rFonts w:ascii="Palatino Linotype" w:eastAsia="MS Mincho" w:hAnsi="Palatino Linotype"/>
          <w:color w:val="0D0D0D" w:themeColor="text1" w:themeTint="F2"/>
          <w:sz w:val="22"/>
          <w:lang w:val="es-ES_tradnl"/>
        </w:rPr>
        <w:t xml:space="preserve">Actas de Elección de Delegados (AS) y Subdelegados (As) del Municipio de Morelos, Estado de México, para el Periodo 2022-2024”  en las que obra la votación de las planillas registradas para tal efecto. </w:t>
      </w:r>
    </w:p>
    <w:p w14:paraId="54500518" w14:textId="77777777" w:rsidR="008E4E22" w:rsidRPr="00301150" w:rsidRDefault="008E4E22" w:rsidP="008E4E22">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p>
    <w:p w14:paraId="63DCE77D" w14:textId="77777777" w:rsidR="008E4E22" w:rsidRPr="00301150" w:rsidRDefault="008E4E22" w:rsidP="008E4E22">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D0D0D" w:themeColor="text1" w:themeTint="F2"/>
          <w:sz w:val="22"/>
          <w:lang w:val="es-ES_tradnl"/>
        </w:rPr>
      </w:pPr>
      <w:r w:rsidRPr="00301150">
        <w:rPr>
          <w:rFonts w:ascii="Palatino Linotype" w:eastAsia="MS Mincho" w:hAnsi="Palatino Linotype"/>
          <w:b/>
          <w:color w:val="000000" w:themeColor="text1"/>
          <w:sz w:val="22"/>
        </w:rPr>
        <w:t>ACTAS COPACI.pdf</w:t>
      </w:r>
      <w:hyperlink r:id="rId11" w:tgtFrame="_blank" w:history="1"/>
      <w:r w:rsidRPr="00301150">
        <w:rPr>
          <w:rFonts w:ascii="Palatino Linotype" w:eastAsia="MS Mincho" w:hAnsi="Palatino Linotype"/>
          <w:color w:val="000000" w:themeColor="text1"/>
          <w:sz w:val="22"/>
          <w:lang w:val="es-ES_tradnl"/>
        </w:rPr>
        <w:t xml:space="preserve">: </w:t>
      </w:r>
      <w:r w:rsidRPr="00301150">
        <w:rPr>
          <w:rFonts w:ascii="Palatino Linotype" w:eastAsia="MS Mincho" w:hAnsi="Palatino Linotype"/>
          <w:color w:val="0D0D0D" w:themeColor="text1" w:themeTint="F2"/>
          <w:sz w:val="22"/>
          <w:lang w:val="es-ES_tradnl"/>
        </w:rPr>
        <w:t>Documento electrónico que en treinta y dos (32) hojas contiene una diversas “Actas de Elección de Consejeros de Participación Ciudadana del Municipio de Morelos, Estado de México”  en las que obra la votación de las planillas registradas para tal efecto.</w:t>
      </w:r>
    </w:p>
    <w:p w14:paraId="2539C268" w14:textId="77777777" w:rsidR="00B90146" w:rsidRPr="00301150" w:rsidRDefault="00B90146" w:rsidP="00E30789">
      <w:pPr>
        <w:tabs>
          <w:tab w:val="left" w:pos="0"/>
          <w:tab w:val="left" w:pos="426"/>
        </w:tabs>
        <w:spacing w:line="360" w:lineRule="auto"/>
        <w:ind w:right="49"/>
        <w:jc w:val="both"/>
        <w:rPr>
          <w:rFonts w:ascii="Palatino Linotype" w:eastAsia="Palatino Linotype" w:hAnsi="Palatino Linotype" w:cs="Palatino Linotype"/>
          <w:sz w:val="22"/>
          <w:lang w:eastAsia="es-MX"/>
        </w:rPr>
      </w:pPr>
    </w:p>
    <w:p w14:paraId="07FB783D" w14:textId="7D2D9518" w:rsidR="001B33C4" w:rsidRPr="00301150" w:rsidRDefault="001B33C4" w:rsidP="00E30789">
      <w:pPr>
        <w:numPr>
          <w:ilvl w:val="0"/>
          <w:numId w:val="4"/>
        </w:numPr>
        <w:tabs>
          <w:tab w:val="left" w:pos="0"/>
          <w:tab w:val="left" w:pos="426"/>
        </w:tabs>
        <w:spacing w:line="360" w:lineRule="auto"/>
        <w:ind w:left="0" w:right="49" w:firstLine="0"/>
        <w:jc w:val="both"/>
        <w:rPr>
          <w:rFonts w:ascii="Palatino Linotype" w:eastAsia="Palatino Linotype" w:hAnsi="Palatino Linotype" w:cs="Palatino Linotype"/>
          <w:lang w:eastAsia="es-MX"/>
        </w:rPr>
      </w:pPr>
      <w:r w:rsidRPr="00301150">
        <w:rPr>
          <w:rFonts w:ascii="Palatino Linotype" w:eastAsia="Palatino Linotype" w:hAnsi="Palatino Linotype" w:cs="Palatino Linotype"/>
          <w:color w:val="000000"/>
          <w:lang w:eastAsia="es-MX"/>
        </w:rPr>
        <w:t>Así las cosas, este Instituto de Transparencia, de conformidad con los principios de eficacia y profesionalismo</w:t>
      </w:r>
      <w:r w:rsidRPr="00301150">
        <w:rPr>
          <w:rFonts w:ascii="Palatino Linotype" w:eastAsia="Palatino Linotype" w:hAnsi="Palatino Linotype" w:cs="Palatino Linotype"/>
          <w:color w:val="000000"/>
          <w:vertAlign w:val="superscript"/>
          <w:lang w:eastAsia="es-MX"/>
        </w:rPr>
        <w:footnoteReference w:id="6"/>
      </w:r>
      <w:r w:rsidRPr="00301150">
        <w:rPr>
          <w:rFonts w:ascii="Palatino Linotype" w:eastAsia="Palatino Linotype" w:hAnsi="Palatino Linotype" w:cs="Palatino Linotype"/>
          <w:color w:val="000000"/>
          <w:lang w:eastAsia="es-MX"/>
        </w:rPr>
        <w:t xml:space="preserve">, procederá a verificar la información remitida por el </w:t>
      </w:r>
      <w:r w:rsidRPr="00301150">
        <w:rPr>
          <w:rFonts w:ascii="Palatino Linotype" w:eastAsia="Palatino Linotype" w:hAnsi="Palatino Linotype" w:cs="Palatino Linotype"/>
          <w:b/>
          <w:color w:val="000000"/>
          <w:lang w:eastAsia="es-MX"/>
        </w:rPr>
        <w:lastRenderedPageBreak/>
        <w:t>SUJETO OBLIGADO y</w:t>
      </w:r>
      <w:r w:rsidRPr="00301150">
        <w:rPr>
          <w:rFonts w:ascii="Palatino Linotype" w:eastAsia="Palatino Linotype" w:hAnsi="Palatino Linotype" w:cs="Palatino Linotype"/>
          <w:color w:val="000000"/>
          <w:lang w:eastAsia="es-MX"/>
        </w:rPr>
        <w:t xml:space="preserve"> las manifestaciones realizadas por el </w:t>
      </w:r>
      <w:r w:rsidRPr="00301150">
        <w:rPr>
          <w:rFonts w:ascii="Palatino Linotype" w:eastAsia="Palatino Linotype" w:hAnsi="Palatino Linotype" w:cs="Palatino Linotype"/>
          <w:b/>
          <w:color w:val="000000"/>
          <w:lang w:eastAsia="es-MX"/>
        </w:rPr>
        <w:t xml:space="preserve">SOLICTANTE </w:t>
      </w:r>
      <w:r w:rsidRPr="00301150">
        <w:rPr>
          <w:rFonts w:ascii="Palatino Linotype" w:eastAsia="Palatino Linotype" w:hAnsi="Palatino Linotype" w:cs="Palatino Linotype"/>
          <w:color w:val="000000"/>
          <w:lang w:eastAsia="es-MX"/>
        </w:rPr>
        <w:t xml:space="preserve">a efecto de determinar si la información remitida se encuentra apegada a lo que establece la Ley en materia de transparencia. </w:t>
      </w:r>
    </w:p>
    <w:p w14:paraId="768E2872" w14:textId="6A4E64D5" w:rsidR="00DF6A6F" w:rsidRPr="00301150" w:rsidRDefault="006B7300" w:rsidP="00E30789">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301150">
        <w:rPr>
          <w:rFonts w:ascii="Palatino Linotype" w:hAnsi="Palatino Linotype" w:cs="Arial"/>
          <w:lang w:eastAsia="es-MX"/>
        </w:rPr>
        <w:t xml:space="preserve">Bajo esas consideraciones, </w:t>
      </w:r>
      <w:r w:rsidR="003C4A72" w:rsidRPr="00301150">
        <w:rPr>
          <w:rFonts w:ascii="Palatino Linotype" w:eastAsia="MS Mincho" w:hAnsi="Palatino Linotype"/>
          <w:lang w:val="es-ES_tradnl"/>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2B586316" w14:textId="77777777" w:rsidR="00DF6A6F" w:rsidRPr="00301150" w:rsidRDefault="00DF6A6F" w:rsidP="00E30789">
      <w:pPr>
        <w:pStyle w:val="Prrafodelista"/>
        <w:spacing w:before="240" w:after="360" w:line="360" w:lineRule="auto"/>
        <w:ind w:left="0"/>
        <w:contextualSpacing/>
        <w:jc w:val="both"/>
        <w:rPr>
          <w:rFonts w:ascii="Palatino Linotype" w:eastAsia="MS Mincho" w:hAnsi="Palatino Linotype" w:cs="Arial"/>
          <w:i/>
          <w:lang w:val="es-MX"/>
        </w:rPr>
      </w:pPr>
    </w:p>
    <w:p w14:paraId="46B2862A" w14:textId="2E3FE265" w:rsidR="00DF6A6F" w:rsidRPr="00301150" w:rsidRDefault="00B61BE3" w:rsidP="00E30789">
      <w:pPr>
        <w:pStyle w:val="Prrafodelista"/>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01150">
        <w:rPr>
          <w:rFonts w:ascii="Palatino Linotype" w:hAnsi="Palatino Linotype" w:cs="Arial"/>
          <w:lang w:eastAsia="es-MX"/>
        </w:rPr>
        <w:t>Así, a</w:t>
      </w:r>
      <w:r w:rsidR="00DF6A6F" w:rsidRPr="00301150">
        <w:rPr>
          <w:rFonts w:ascii="Palatino Linotype" w:hAnsi="Palatino Linotype" w:cs="Arial"/>
          <w:lang w:eastAsia="es-MX"/>
        </w:rPr>
        <w:t xml:space="preserve">dquiere relevancia </w:t>
      </w:r>
      <w:r w:rsidR="00DF6A6F" w:rsidRPr="00301150">
        <w:rPr>
          <w:rFonts w:ascii="Palatino Linotype" w:eastAsia="MS Mincho" w:hAnsi="Palatino Linotype"/>
          <w:lang w:eastAsia="es-ES_tradnl"/>
        </w:rPr>
        <w:t xml:space="preserve">el </w:t>
      </w:r>
      <w:r w:rsidR="00DF6A6F" w:rsidRPr="00301150">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1403BE5" w14:textId="77777777" w:rsidR="00DF6A6F" w:rsidRPr="00301150" w:rsidRDefault="00DF6A6F" w:rsidP="00E30789">
      <w:pPr>
        <w:widowControl w:val="0"/>
        <w:autoSpaceDE w:val="0"/>
        <w:autoSpaceDN w:val="0"/>
        <w:adjustRightInd w:val="0"/>
        <w:spacing w:before="240" w:after="240" w:line="360" w:lineRule="auto"/>
        <w:ind w:left="567" w:right="567"/>
        <w:jc w:val="both"/>
        <w:rPr>
          <w:rFonts w:ascii="Palatino Linotype" w:eastAsia="Calibri" w:hAnsi="Palatino Linotype"/>
          <w:i/>
          <w:sz w:val="22"/>
          <w:lang w:val="es-MX" w:eastAsia="es-ES_tradnl"/>
        </w:rPr>
      </w:pPr>
      <w:r w:rsidRPr="00301150">
        <w:rPr>
          <w:rFonts w:ascii="Palatino Linotype" w:eastAsia="Calibri" w:hAnsi="Palatino Linotype"/>
          <w:b/>
          <w:i/>
          <w:sz w:val="22"/>
          <w:lang w:val="es-MX" w:eastAsia="es-ES_tradnl"/>
        </w:rPr>
        <w:t>Artículo 18.</w:t>
      </w:r>
      <w:r w:rsidRPr="00301150">
        <w:rPr>
          <w:rFonts w:ascii="Palatino Linotype" w:eastAsia="Calibri" w:hAnsi="Palatino Linotype"/>
          <w:i/>
          <w:sz w:val="22"/>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8468400" w14:textId="77777777" w:rsidR="00DF6A6F" w:rsidRPr="00301150" w:rsidRDefault="00DF6A6F" w:rsidP="00E30789">
      <w:pPr>
        <w:spacing w:line="360" w:lineRule="auto"/>
        <w:jc w:val="both"/>
        <w:rPr>
          <w:rFonts w:ascii="Palatino Linotype" w:hAnsi="Palatino Linotype" w:cs="Arial"/>
        </w:rPr>
      </w:pPr>
    </w:p>
    <w:p w14:paraId="7442DC99" w14:textId="77777777" w:rsidR="00DF6A6F" w:rsidRPr="00301150" w:rsidRDefault="00DF6A6F" w:rsidP="00E30789">
      <w:pPr>
        <w:numPr>
          <w:ilvl w:val="0"/>
          <w:numId w:val="4"/>
        </w:numPr>
        <w:spacing w:after="160" w:line="360" w:lineRule="auto"/>
        <w:ind w:left="0" w:firstLine="0"/>
        <w:jc w:val="both"/>
        <w:rPr>
          <w:rFonts w:ascii="Palatino Linotype" w:hAnsi="Palatino Linotype" w:cs="Arial"/>
        </w:rPr>
      </w:pPr>
      <w:r w:rsidRPr="00301150">
        <w:rPr>
          <w:rFonts w:ascii="Palatino Linotype" w:eastAsia="Calibri" w:hAnsi="Palatino Linotype" w:cs="Arial"/>
          <w:lang w:val="es-MX" w:eastAsia="en-US"/>
        </w:rPr>
        <w:t xml:space="preserve">Por otro lado, </w:t>
      </w:r>
      <w:r w:rsidRPr="00301150">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301150">
        <w:rPr>
          <w:rFonts w:ascii="Palatino Linotype" w:hAnsi="Palatino Linotype"/>
          <w:b/>
          <w:lang w:val="es-MX" w:eastAsia="es-MX"/>
        </w:rPr>
        <w:t>SUJETOS OBLIGADOS</w:t>
      </w:r>
      <w:r w:rsidRPr="00301150">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4415C94D" w14:textId="77777777" w:rsidR="00DF6A6F" w:rsidRPr="00301150" w:rsidRDefault="00DF6A6F" w:rsidP="00E30789">
      <w:pPr>
        <w:spacing w:line="360" w:lineRule="auto"/>
        <w:jc w:val="both"/>
        <w:rPr>
          <w:rFonts w:ascii="Palatino Linotype" w:hAnsi="Palatino Linotype" w:cs="Arial"/>
          <w:sz w:val="22"/>
        </w:rPr>
      </w:pPr>
    </w:p>
    <w:p w14:paraId="12D86239" w14:textId="77777777" w:rsidR="00DF6A6F" w:rsidRPr="00301150" w:rsidRDefault="00DF6A6F" w:rsidP="00E30789">
      <w:pPr>
        <w:spacing w:after="160" w:line="360" w:lineRule="auto"/>
        <w:ind w:left="567" w:right="567"/>
        <w:jc w:val="both"/>
        <w:rPr>
          <w:rFonts w:ascii="Palatino Linotype" w:hAnsi="Palatino Linotype"/>
          <w:i/>
          <w:sz w:val="22"/>
          <w:lang w:eastAsia="en-US"/>
        </w:rPr>
      </w:pPr>
      <w:r w:rsidRPr="00301150">
        <w:rPr>
          <w:rFonts w:ascii="Palatino Linotype" w:hAnsi="Palatino Linotype"/>
          <w:i/>
          <w:sz w:val="22"/>
          <w:lang w:eastAsia="en-US"/>
        </w:rPr>
        <w:t>“</w:t>
      </w:r>
      <w:r w:rsidRPr="00301150">
        <w:rPr>
          <w:rFonts w:ascii="Palatino Linotype" w:hAnsi="Palatino Linotype"/>
          <w:b/>
          <w:i/>
          <w:sz w:val="22"/>
          <w:lang w:eastAsia="en-US"/>
        </w:rPr>
        <w:t>Artículo 4.</w:t>
      </w:r>
      <w:r w:rsidRPr="00301150">
        <w:rPr>
          <w:rFonts w:ascii="Palatino Linotype" w:hAnsi="Palatino Linotype"/>
          <w:i/>
          <w:sz w:val="22"/>
          <w:lang w:eastAsia="en-US"/>
        </w:rPr>
        <w:t xml:space="preserve"> </w:t>
      </w:r>
    </w:p>
    <w:p w14:paraId="421C01CF" w14:textId="77777777" w:rsidR="00DF6A6F" w:rsidRPr="00301150" w:rsidRDefault="00DF6A6F" w:rsidP="00E30789">
      <w:pPr>
        <w:spacing w:after="160" w:line="360" w:lineRule="auto"/>
        <w:ind w:left="567" w:right="567"/>
        <w:jc w:val="both"/>
        <w:rPr>
          <w:rFonts w:ascii="Palatino Linotype" w:hAnsi="Palatino Linotype"/>
          <w:i/>
          <w:sz w:val="22"/>
          <w:lang w:eastAsia="en-US"/>
        </w:rPr>
      </w:pPr>
      <w:r w:rsidRPr="00301150">
        <w:rPr>
          <w:rFonts w:ascii="Palatino Linotype" w:hAnsi="Palatino Linotype"/>
          <w:i/>
          <w:sz w:val="22"/>
          <w:lang w:eastAsia="en-US"/>
        </w:rPr>
        <w:t>(…)</w:t>
      </w:r>
    </w:p>
    <w:p w14:paraId="477E35D2" w14:textId="77777777" w:rsidR="00DF6A6F" w:rsidRPr="00301150" w:rsidRDefault="00DF6A6F" w:rsidP="00E30789">
      <w:pPr>
        <w:spacing w:after="160" w:line="360" w:lineRule="auto"/>
        <w:ind w:left="567" w:right="567"/>
        <w:jc w:val="both"/>
        <w:rPr>
          <w:rFonts w:ascii="Palatino Linotype" w:hAnsi="Palatino Linotype"/>
          <w:i/>
          <w:sz w:val="22"/>
          <w:lang w:eastAsia="en-US"/>
        </w:rPr>
      </w:pPr>
      <w:r w:rsidRPr="00301150">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301150">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301150">
        <w:rPr>
          <w:rFonts w:ascii="Palatino Linotype" w:hAnsi="Palatino Linotype"/>
          <w:b/>
          <w:i/>
          <w:sz w:val="22"/>
          <w:lang w:eastAsia="en-US"/>
        </w:rPr>
        <w:t>principio de máxima publicidad</w:t>
      </w:r>
      <w:r w:rsidRPr="00301150">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6E6BDCC" w14:textId="77777777" w:rsidR="00DF6A6F" w:rsidRPr="00301150" w:rsidRDefault="00DF6A6F" w:rsidP="00E30789">
      <w:pPr>
        <w:spacing w:after="160" w:line="360" w:lineRule="auto"/>
        <w:ind w:left="567" w:right="567"/>
        <w:jc w:val="both"/>
        <w:rPr>
          <w:rFonts w:ascii="Palatino Linotype" w:hAnsi="Palatino Linotype"/>
          <w:i/>
          <w:sz w:val="22"/>
          <w:lang w:eastAsia="en-US"/>
        </w:rPr>
      </w:pPr>
      <w:r w:rsidRPr="00301150">
        <w:rPr>
          <w:rFonts w:ascii="Palatino Linotype" w:hAnsi="Palatino Linotype"/>
          <w:i/>
          <w:sz w:val="22"/>
          <w:lang w:eastAsia="en-US"/>
        </w:rPr>
        <w:t>(…)</w:t>
      </w:r>
    </w:p>
    <w:p w14:paraId="18A5853D" w14:textId="77777777" w:rsidR="00DF6A6F" w:rsidRPr="00301150" w:rsidRDefault="00DF6A6F" w:rsidP="00E30789">
      <w:pPr>
        <w:spacing w:after="160" w:line="360" w:lineRule="auto"/>
        <w:ind w:left="567" w:right="567"/>
        <w:jc w:val="both"/>
        <w:rPr>
          <w:rFonts w:ascii="Palatino Linotype" w:hAnsi="Palatino Linotype"/>
          <w:i/>
          <w:sz w:val="22"/>
          <w:lang w:eastAsia="en-US"/>
        </w:rPr>
      </w:pPr>
      <w:r w:rsidRPr="00301150">
        <w:rPr>
          <w:rFonts w:ascii="Palatino Linotype" w:hAnsi="Palatino Linotype"/>
          <w:i/>
          <w:sz w:val="22"/>
          <w:lang w:eastAsia="en-US"/>
        </w:rPr>
        <w:t>(Énfasis añadido)</w:t>
      </w:r>
    </w:p>
    <w:p w14:paraId="20F53108" w14:textId="77777777" w:rsidR="00DF6A6F" w:rsidRPr="00301150" w:rsidRDefault="00DF6A6F" w:rsidP="00E30789">
      <w:pPr>
        <w:numPr>
          <w:ilvl w:val="0"/>
          <w:numId w:val="4"/>
        </w:numPr>
        <w:spacing w:after="160" w:line="360" w:lineRule="auto"/>
        <w:ind w:left="0" w:firstLine="0"/>
        <w:jc w:val="both"/>
        <w:rPr>
          <w:rFonts w:ascii="Palatino Linotype" w:hAnsi="Palatino Linotype" w:cs="Arial"/>
        </w:rPr>
      </w:pPr>
      <w:r w:rsidRPr="00301150">
        <w:rPr>
          <w:rFonts w:ascii="Palatino Linotype" w:eastAsia="Calibri" w:hAnsi="Palatino Linotype" w:cs="Arial"/>
          <w:lang w:val="es-MX" w:eastAsia="en-US"/>
        </w:rPr>
        <w:t xml:space="preserve">En ese sentido, no debe de pasar de vista para el </w:t>
      </w:r>
      <w:r w:rsidRPr="00301150">
        <w:rPr>
          <w:rFonts w:ascii="Palatino Linotype" w:eastAsia="Calibri" w:hAnsi="Palatino Linotype" w:cs="Arial"/>
          <w:b/>
          <w:lang w:val="es-MX" w:eastAsia="en-US"/>
        </w:rPr>
        <w:t>SUJETO OBLIGADO</w:t>
      </w:r>
      <w:r w:rsidRPr="00301150">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w:t>
      </w:r>
      <w:r w:rsidRPr="00301150">
        <w:rPr>
          <w:rFonts w:ascii="Palatino Linotype" w:eastAsia="Calibri" w:hAnsi="Palatino Linotype" w:cs="Arial"/>
          <w:lang w:val="es-MX" w:eastAsia="en-US"/>
        </w:rPr>
        <w:lastRenderedPageBreak/>
        <w:t>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4BD1F9B" w14:textId="77777777" w:rsidR="00DF6A6F" w:rsidRPr="00301150" w:rsidRDefault="00DF6A6F" w:rsidP="00E30789">
      <w:pPr>
        <w:spacing w:after="160" w:line="360" w:lineRule="auto"/>
        <w:ind w:left="567" w:right="567"/>
        <w:jc w:val="both"/>
        <w:rPr>
          <w:rFonts w:ascii="Palatino Linotype" w:eastAsia="Calibri" w:hAnsi="Palatino Linotype"/>
          <w:i/>
          <w:sz w:val="22"/>
          <w:lang w:val="es-MX" w:eastAsia="en-US"/>
        </w:rPr>
      </w:pPr>
      <w:r w:rsidRPr="00301150">
        <w:rPr>
          <w:rFonts w:ascii="Palatino Linotype" w:eastAsia="Calibri" w:hAnsi="Palatino Linotype"/>
          <w:i/>
          <w:sz w:val="22"/>
          <w:lang w:val="es-MX" w:eastAsia="en-US"/>
        </w:rPr>
        <w:t>“</w:t>
      </w:r>
      <w:r w:rsidRPr="00301150">
        <w:rPr>
          <w:rFonts w:ascii="Palatino Linotype" w:eastAsia="Calibri" w:hAnsi="Palatino Linotype"/>
          <w:b/>
          <w:i/>
          <w:sz w:val="22"/>
          <w:lang w:val="es-MX" w:eastAsia="en-US"/>
        </w:rPr>
        <w:t>Artículo 8.</w:t>
      </w:r>
      <w:r w:rsidRPr="00301150">
        <w:rPr>
          <w:rFonts w:ascii="Palatino Linotype" w:eastAsia="Calibri" w:hAnsi="Palatino Linotype"/>
          <w:i/>
          <w:sz w:val="22"/>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6727592" w14:textId="77777777" w:rsidR="00DF6A6F" w:rsidRPr="00301150" w:rsidRDefault="00DF6A6F" w:rsidP="00E30789">
      <w:pPr>
        <w:spacing w:after="160" w:line="360" w:lineRule="auto"/>
        <w:ind w:left="567" w:right="567"/>
        <w:jc w:val="both"/>
        <w:rPr>
          <w:rFonts w:ascii="Palatino Linotype" w:eastAsia="Calibri" w:hAnsi="Palatino Linotype"/>
          <w:i/>
          <w:sz w:val="22"/>
          <w:lang w:val="es-MX" w:eastAsia="en-US"/>
        </w:rPr>
      </w:pPr>
    </w:p>
    <w:p w14:paraId="40152A0C" w14:textId="77777777" w:rsidR="00DF6A6F" w:rsidRPr="00301150" w:rsidRDefault="00DF6A6F" w:rsidP="00E30789">
      <w:pPr>
        <w:spacing w:after="160" w:line="360" w:lineRule="auto"/>
        <w:ind w:left="567" w:right="567"/>
        <w:jc w:val="both"/>
        <w:rPr>
          <w:rFonts w:ascii="Palatino Linotype" w:eastAsia="Calibri" w:hAnsi="Palatino Linotype"/>
          <w:i/>
          <w:sz w:val="22"/>
          <w:lang w:val="es-MX" w:eastAsia="en-US"/>
        </w:rPr>
      </w:pPr>
      <w:r w:rsidRPr="00301150">
        <w:rPr>
          <w:rFonts w:ascii="Palatino Linotype" w:eastAsia="Calibri" w:hAnsi="Palatino Linotype"/>
          <w:b/>
          <w:i/>
          <w:sz w:val="22"/>
          <w:lang w:val="es-MX" w:eastAsia="en-US"/>
        </w:rPr>
        <w:t>En la aplicación e interpretación de la presente Ley deberá prevalecer el principio de máxima publicidad,</w:t>
      </w:r>
      <w:r w:rsidRPr="00301150">
        <w:rPr>
          <w:rFonts w:ascii="Palatino Linotype" w:eastAsia="Calibri" w:hAnsi="Palatino Linotype"/>
          <w:i/>
          <w:sz w:val="22"/>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301150">
        <w:rPr>
          <w:rFonts w:ascii="Palatino Linotype" w:eastAsia="Calibri" w:hAnsi="Palatino Linotype"/>
          <w:i/>
          <w:sz w:val="22"/>
          <w:lang w:val="es-MX" w:eastAsia="en-US"/>
        </w:rPr>
        <w:t>pro</w:t>
      </w:r>
      <w:proofErr w:type="spellEnd"/>
      <w:r w:rsidRPr="00301150">
        <w:rPr>
          <w:rFonts w:ascii="Palatino Linotype" w:eastAsia="Calibri" w:hAnsi="Palatino Linotype"/>
          <w:i/>
          <w:sz w:val="22"/>
          <w:lang w:val="es-MX" w:eastAsia="en-US"/>
        </w:rPr>
        <w:t xml:space="preserve"> persona.</w:t>
      </w:r>
    </w:p>
    <w:p w14:paraId="06FAD732" w14:textId="77777777" w:rsidR="00DF6A6F" w:rsidRPr="00301150" w:rsidRDefault="00DF6A6F" w:rsidP="00E30789">
      <w:pPr>
        <w:spacing w:after="160" w:line="360" w:lineRule="auto"/>
        <w:ind w:left="567" w:right="567"/>
        <w:jc w:val="both"/>
        <w:rPr>
          <w:rFonts w:ascii="Palatino Linotype" w:eastAsia="Calibri" w:hAnsi="Palatino Linotype"/>
          <w:i/>
          <w:sz w:val="22"/>
          <w:lang w:val="es-MX" w:eastAsia="en-US"/>
        </w:rPr>
      </w:pPr>
    </w:p>
    <w:p w14:paraId="601E3B8E" w14:textId="77777777" w:rsidR="00DF6A6F" w:rsidRPr="00301150" w:rsidRDefault="00DF6A6F" w:rsidP="00E30789">
      <w:pPr>
        <w:spacing w:after="160" w:line="360" w:lineRule="auto"/>
        <w:ind w:left="567" w:right="567"/>
        <w:jc w:val="both"/>
        <w:rPr>
          <w:rFonts w:ascii="Palatino Linotype" w:eastAsia="Calibri" w:hAnsi="Palatino Linotype"/>
          <w:i/>
          <w:sz w:val="22"/>
          <w:lang w:val="es-MX" w:eastAsia="en-US"/>
        </w:rPr>
      </w:pPr>
      <w:r w:rsidRPr="00301150">
        <w:rPr>
          <w:rFonts w:ascii="Palatino Linotype" w:eastAsia="Calibri" w:hAnsi="Palatino Linotype"/>
          <w:i/>
          <w:sz w:val="22"/>
          <w:lang w:val="es-MX" w:eastAsia="en-US"/>
        </w:rPr>
        <w:t>Para el caso de la interpretación se podrá tomar en cuenta los criterios, determinaciones y opiniones de los organismos nacionales e internacionales, en materia de transparencia y el derecho de acceso a la información.</w:t>
      </w:r>
    </w:p>
    <w:p w14:paraId="02DF9EBE" w14:textId="77777777" w:rsidR="00DF6A6F" w:rsidRPr="00301150" w:rsidRDefault="00DF6A6F" w:rsidP="00E30789">
      <w:pPr>
        <w:spacing w:after="160" w:line="360" w:lineRule="auto"/>
        <w:ind w:left="567" w:right="567"/>
        <w:jc w:val="both"/>
        <w:rPr>
          <w:rFonts w:ascii="Palatino Linotype" w:eastAsia="Calibri" w:hAnsi="Palatino Linotype"/>
          <w:i/>
          <w:sz w:val="22"/>
          <w:lang w:val="es-MX" w:eastAsia="en-US"/>
        </w:rPr>
      </w:pPr>
      <w:r w:rsidRPr="00301150">
        <w:rPr>
          <w:rFonts w:ascii="Palatino Linotype" w:eastAsia="Calibri" w:hAnsi="Palatino Linotype"/>
          <w:i/>
          <w:sz w:val="22"/>
          <w:lang w:val="es-MX" w:eastAsia="en-US"/>
        </w:rPr>
        <w:t>(Énfasis añadido)</w:t>
      </w:r>
    </w:p>
    <w:p w14:paraId="57D97E91" w14:textId="77777777" w:rsidR="00DF6A6F" w:rsidRPr="00301150" w:rsidRDefault="00DF6A6F" w:rsidP="00E30789">
      <w:pPr>
        <w:spacing w:line="360" w:lineRule="auto"/>
        <w:jc w:val="both"/>
        <w:rPr>
          <w:rFonts w:ascii="Palatino Linotype" w:hAnsi="Palatino Linotype" w:cs="Arial"/>
          <w:sz w:val="22"/>
        </w:rPr>
      </w:pPr>
    </w:p>
    <w:p w14:paraId="4DD96C93" w14:textId="77777777" w:rsidR="00DF6A6F" w:rsidRPr="00301150" w:rsidRDefault="00DF6A6F" w:rsidP="00E30789">
      <w:pPr>
        <w:numPr>
          <w:ilvl w:val="0"/>
          <w:numId w:val="4"/>
        </w:numPr>
        <w:spacing w:after="160" w:line="360" w:lineRule="auto"/>
        <w:ind w:left="0" w:firstLine="0"/>
        <w:jc w:val="both"/>
        <w:rPr>
          <w:rFonts w:ascii="Palatino Linotype" w:hAnsi="Palatino Linotype" w:cs="Arial"/>
        </w:rPr>
      </w:pPr>
      <w:r w:rsidRPr="00301150">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29272376" w14:textId="77777777" w:rsidR="00DF6A6F" w:rsidRPr="00301150" w:rsidRDefault="00DF6A6F" w:rsidP="00E30789">
      <w:pPr>
        <w:spacing w:after="160" w:line="360" w:lineRule="auto"/>
        <w:jc w:val="both"/>
        <w:rPr>
          <w:rFonts w:ascii="Palatino Linotype" w:hAnsi="Palatino Linotype" w:cs="Arial"/>
          <w:sz w:val="22"/>
        </w:rPr>
      </w:pPr>
    </w:p>
    <w:p w14:paraId="5D883A76" w14:textId="77777777" w:rsidR="00DF6A6F" w:rsidRPr="00301150" w:rsidRDefault="00DF6A6F" w:rsidP="00E30789">
      <w:pPr>
        <w:spacing w:before="240" w:after="240" w:line="360" w:lineRule="auto"/>
        <w:ind w:left="540" w:right="738"/>
        <w:contextualSpacing/>
        <w:jc w:val="both"/>
        <w:rPr>
          <w:rFonts w:ascii="Palatino Linotype" w:eastAsia="Calibri" w:hAnsi="Palatino Linotype"/>
          <w:i/>
          <w:sz w:val="22"/>
        </w:rPr>
      </w:pPr>
      <w:r w:rsidRPr="00301150">
        <w:rPr>
          <w:rFonts w:ascii="Palatino Linotype" w:eastAsia="Calibri" w:hAnsi="Palatino Linotype"/>
          <w:sz w:val="22"/>
        </w:rPr>
        <w:t>“</w:t>
      </w:r>
      <w:r w:rsidRPr="00301150">
        <w:rPr>
          <w:rFonts w:ascii="Palatino Linotype" w:eastAsia="Calibri" w:hAnsi="Palatino Linotype"/>
          <w:b/>
          <w:i/>
          <w:sz w:val="22"/>
        </w:rPr>
        <w:t>Artículo 7.</w:t>
      </w:r>
      <w:r w:rsidRPr="00301150">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E379D7A" w14:textId="77777777" w:rsidR="00DF6A6F" w:rsidRPr="00301150" w:rsidRDefault="00DF6A6F" w:rsidP="00E30789">
      <w:pPr>
        <w:spacing w:line="360" w:lineRule="auto"/>
        <w:jc w:val="both"/>
        <w:rPr>
          <w:rFonts w:ascii="Palatino Linotype" w:hAnsi="Palatino Linotype" w:cs="Arial"/>
          <w:sz w:val="22"/>
        </w:rPr>
      </w:pPr>
    </w:p>
    <w:p w14:paraId="46A13EA4" w14:textId="77777777" w:rsidR="00DF6A6F" w:rsidRPr="00301150" w:rsidRDefault="00DF6A6F" w:rsidP="00E30789">
      <w:pPr>
        <w:numPr>
          <w:ilvl w:val="0"/>
          <w:numId w:val="4"/>
        </w:numPr>
        <w:spacing w:after="160" w:line="360" w:lineRule="auto"/>
        <w:ind w:left="0" w:firstLine="0"/>
        <w:jc w:val="both"/>
        <w:rPr>
          <w:rFonts w:ascii="Palatino Linotype" w:hAnsi="Palatino Linotype" w:cs="Arial"/>
        </w:rPr>
      </w:pPr>
      <w:r w:rsidRPr="00301150">
        <w:rPr>
          <w:rFonts w:ascii="Palatino Linotype" w:eastAsia="Calibri" w:hAnsi="Palatino Linotype" w:cs="Arial"/>
          <w:bCs/>
          <w:lang w:val="es-MX" w:eastAsia="en-US"/>
        </w:rPr>
        <w:t xml:space="preserve">Además, </w:t>
      </w:r>
      <w:r w:rsidRPr="00301150">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32ECF3F1" w14:textId="77777777" w:rsidR="00DF6A6F" w:rsidRPr="00301150" w:rsidRDefault="00DF6A6F" w:rsidP="00E30789">
      <w:pPr>
        <w:spacing w:line="360" w:lineRule="auto"/>
        <w:jc w:val="both"/>
        <w:rPr>
          <w:rFonts w:ascii="Palatino Linotype" w:hAnsi="Palatino Linotype" w:cs="Arial"/>
          <w:sz w:val="22"/>
        </w:rPr>
      </w:pPr>
    </w:p>
    <w:p w14:paraId="475740A3" w14:textId="77777777" w:rsidR="00DF6A6F" w:rsidRPr="00301150" w:rsidRDefault="00DF6A6F" w:rsidP="00E30789">
      <w:pPr>
        <w:spacing w:after="160" w:line="360" w:lineRule="auto"/>
        <w:ind w:left="426" w:right="616"/>
        <w:contextualSpacing/>
        <w:jc w:val="both"/>
        <w:rPr>
          <w:rFonts w:ascii="Palatino Linotype" w:hAnsi="Palatino Linotype" w:cs="Arial"/>
          <w:i/>
          <w:sz w:val="22"/>
          <w:lang w:val="es-MX" w:eastAsia="en-US"/>
        </w:rPr>
      </w:pPr>
      <w:r w:rsidRPr="00301150">
        <w:rPr>
          <w:rFonts w:ascii="Palatino Linotype" w:hAnsi="Palatino Linotype" w:cs="Arial"/>
          <w:b/>
          <w:i/>
          <w:sz w:val="22"/>
          <w:lang w:eastAsia="en-US"/>
        </w:rPr>
        <w:t>“Artículo 23.</w:t>
      </w:r>
      <w:r w:rsidRPr="00301150">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7957901E" w14:textId="77777777" w:rsidR="00DF6A6F" w:rsidRPr="00301150" w:rsidRDefault="00DF6A6F" w:rsidP="00E30789">
      <w:pPr>
        <w:spacing w:after="160" w:line="360" w:lineRule="auto"/>
        <w:contextualSpacing/>
        <w:jc w:val="both"/>
        <w:rPr>
          <w:rFonts w:ascii="Palatino Linotype" w:eastAsia="MS Mincho" w:hAnsi="Palatino Linotype"/>
          <w:sz w:val="22"/>
          <w:lang w:val="es-MX" w:eastAsia="en-US"/>
        </w:rPr>
      </w:pPr>
    </w:p>
    <w:p w14:paraId="2F40C61C" w14:textId="77777777" w:rsidR="00DF6A6F" w:rsidRPr="00301150" w:rsidRDefault="00DF6A6F" w:rsidP="00E30789">
      <w:pPr>
        <w:spacing w:before="240" w:after="240" w:line="360" w:lineRule="auto"/>
        <w:ind w:left="567" w:right="616"/>
        <w:contextualSpacing/>
        <w:jc w:val="both"/>
        <w:rPr>
          <w:rFonts w:ascii="Palatino Linotype" w:eastAsia="MS Mincho" w:hAnsi="Palatino Linotype" w:cs="Arial"/>
          <w:sz w:val="22"/>
          <w:lang w:val="es-MX"/>
        </w:rPr>
      </w:pPr>
      <w:r w:rsidRPr="00301150">
        <w:rPr>
          <w:rFonts w:ascii="Palatino Linotype" w:eastAsia="MS Mincho" w:hAnsi="Palatino Linotype" w:cs="Arial"/>
          <w:sz w:val="22"/>
          <w:lang w:val="es-MX"/>
        </w:rPr>
        <w:t>(…)</w:t>
      </w:r>
    </w:p>
    <w:p w14:paraId="62FCF9B6" w14:textId="77777777" w:rsidR="00DF6A6F" w:rsidRPr="00301150" w:rsidRDefault="00DF6A6F" w:rsidP="00E30789">
      <w:pPr>
        <w:spacing w:before="240" w:after="240" w:line="360" w:lineRule="auto"/>
        <w:ind w:left="567" w:right="616"/>
        <w:contextualSpacing/>
        <w:jc w:val="both"/>
        <w:rPr>
          <w:rFonts w:ascii="Palatino Linotype" w:eastAsia="MS Mincho" w:hAnsi="Palatino Linotype" w:cs="Arial"/>
          <w:b/>
          <w:sz w:val="22"/>
          <w:lang w:val="es-MX"/>
        </w:rPr>
      </w:pPr>
    </w:p>
    <w:p w14:paraId="1E049748" w14:textId="77777777" w:rsidR="00DF6A6F" w:rsidRPr="00301150" w:rsidRDefault="00DF6A6F" w:rsidP="00E30789">
      <w:pPr>
        <w:spacing w:before="240" w:after="240" w:line="360" w:lineRule="auto"/>
        <w:ind w:left="567" w:right="616"/>
        <w:contextualSpacing/>
        <w:jc w:val="both"/>
        <w:rPr>
          <w:rFonts w:ascii="Palatino Linotype" w:eastAsia="MS Mincho" w:hAnsi="Palatino Linotype" w:cs="Arial"/>
          <w:b/>
          <w:i/>
          <w:sz w:val="22"/>
          <w:lang w:val="es-MX"/>
        </w:rPr>
      </w:pPr>
      <w:r w:rsidRPr="00301150">
        <w:rPr>
          <w:rFonts w:ascii="Palatino Linotype" w:eastAsia="MS Mincho" w:hAnsi="Palatino Linotype" w:cs="Arial"/>
          <w:b/>
          <w:i/>
          <w:sz w:val="22"/>
        </w:rPr>
        <w:t>IV. Los ayuntamientos y las dependencias, organismos, órganos y entidades de la administración municipal</w:t>
      </w:r>
      <w:r w:rsidRPr="00301150">
        <w:rPr>
          <w:rFonts w:ascii="Palatino Linotype" w:eastAsia="MS Mincho" w:hAnsi="Palatino Linotype" w:cs="Arial"/>
          <w:b/>
          <w:i/>
          <w:sz w:val="22"/>
          <w:lang w:val="es-MX"/>
        </w:rPr>
        <w:t>;"</w:t>
      </w:r>
    </w:p>
    <w:p w14:paraId="312C68AB" w14:textId="77777777" w:rsidR="00DF6A6F" w:rsidRPr="00301150" w:rsidRDefault="00DF6A6F" w:rsidP="00E30789">
      <w:pPr>
        <w:tabs>
          <w:tab w:val="left" w:pos="851"/>
        </w:tabs>
        <w:spacing w:line="360" w:lineRule="auto"/>
        <w:ind w:right="616"/>
        <w:contextualSpacing/>
        <w:jc w:val="both"/>
        <w:rPr>
          <w:rFonts w:ascii="Palatino Linotype" w:hAnsi="Palatino Linotype" w:cs="Arial"/>
          <w:b/>
          <w:i/>
          <w:sz w:val="22"/>
          <w:lang w:val="es-MX" w:eastAsia="en-US"/>
        </w:rPr>
      </w:pPr>
    </w:p>
    <w:p w14:paraId="0FB834DA" w14:textId="77777777" w:rsidR="00DF6A6F" w:rsidRPr="00301150" w:rsidRDefault="00DF6A6F" w:rsidP="00E30789">
      <w:pPr>
        <w:tabs>
          <w:tab w:val="left" w:pos="851"/>
        </w:tabs>
        <w:spacing w:line="360" w:lineRule="auto"/>
        <w:ind w:left="567" w:right="616"/>
        <w:contextualSpacing/>
        <w:jc w:val="both"/>
        <w:rPr>
          <w:rFonts w:ascii="Palatino Linotype" w:hAnsi="Palatino Linotype" w:cs="Arial"/>
          <w:i/>
          <w:sz w:val="22"/>
          <w:lang w:val="es-MX" w:eastAsia="en-US"/>
        </w:rPr>
      </w:pPr>
      <w:r w:rsidRPr="00301150">
        <w:rPr>
          <w:rFonts w:ascii="Palatino Linotype" w:hAnsi="Palatino Linotype" w:cs="Arial"/>
          <w:i/>
          <w:sz w:val="22"/>
          <w:lang w:val="es-MX" w:eastAsia="en-US"/>
        </w:rPr>
        <w:t>(…)”</w:t>
      </w:r>
    </w:p>
    <w:p w14:paraId="28D042AC" w14:textId="77777777" w:rsidR="00DF6A6F" w:rsidRPr="00301150" w:rsidRDefault="00DF6A6F" w:rsidP="00E30789">
      <w:pPr>
        <w:tabs>
          <w:tab w:val="left" w:pos="851"/>
        </w:tabs>
        <w:spacing w:line="360" w:lineRule="auto"/>
        <w:ind w:right="616"/>
        <w:contextualSpacing/>
        <w:jc w:val="both"/>
        <w:rPr>
          <w:rFonts w:ascii="Palatino Linotype" w:hAnsi="Palatino Linotype" w:cs="Arial"/>
          <w:i/>
          <w:sz w:val="22"/>
          <w:lang w:val="es-MX" w:eastAsia="en-US"/>
        </w:rPr>
      </w:pPr>
    </w:p>
    <w:bookmarkEnd w:id="43"/>
    <w:bookmarkEnd w:id="44"/>
    <w:bookmarkEnd w:id="45"/>
    <w:bookmarkEnd w:id="46"/>
    <w:bookmarkEnd w:id="47"/>
    <w:p w14:paraId="4AD009F9" w14:textId="77777777" w:rsidR="00646BE3" w:rsidRPr="00301150" w:rsidRDefault="00646BE3" w:rsidP="00646BE3">
      <w:pPr>
        <w:numPr>
          <w:ilvl w:val="0"/>
          <w:numId w:val="4"/>
        </w:numPr>
        <w:tabs>
          <w:tab w:val="left" w:pos="0"/>
        </w:tabs>
        <w:spacing w:line="360" w:lineRule="auto"/>
        <w:ind w:left="0" w:right="49" w:firstLine="0"/>
        <w:jc w:val="both"/>
        <w:rPr>
          <w:rFonts w:ascii="Palatino Linotype" w:hAnsi="Palatino Linotype"/>
          <w:bCs/>
          <w:lang w:val="es-MX" w:eastAsia="es-MX"/>
        </w:rPr>
      </w:pPr>
      <w:r w:rsidRPr="00301150">
        <w:rPr>
          <w:rFonts w:ascii="Palatino Linotype" w:eastAsia="Palatino Linotype" w:hAnsi="Palatino Linotype" w:cs="Palatino Linotype"/>
        </w:rPr>
        <w:t>Demostrada la procedencia del acceso en términos de la Ley de Transparencia Estatal, y en un primer acercamiento, es necesario señalar que</w:t>
      </w:r>
      <w:r w:rsidRPr="00301150">
        <w:rPr>
          <w:rFonts w:ascii="Palatino Linotype" w:hAnsi="Palatino Linotype"/>
          <w:bCs/>
          <w:lang w:val="es-MX" w:eastAsia="es-MX"/>
        </w:rPr>
        <w:t xml:space="preserve">, </w:t>
      </w:r>
      <w:r w:rsidRPr="00301150">
        <w:rPr>
          <w:rFonts w:ascii="Palatino Linotype" w:hAnsi="Palatino Linotype" w:cs="Arial"/>
          <w:lang w:val="es-MX" w:eastAsia="es-MX"/>
        </w:rPr>
        <w:t xml:space="preserve">este Órgano Garante observó que la información remitida, por parte de la Secretaría del </w:t>
      </w:r>
      <w:r w:rsidRPr="00301150">
        <w:rPr>
          <w:rFonts w:ascii="Palatino Linotype" w:hAnsi="Palatino Linotype" w:cs="Arial"/>
          <w:lang w:val="es-MX" w:eastAsia="es-MX"/>
        </w:rPr>
        <w:lastRenderedPageBreak/>
        <w:t>Ayuntamiento, atiende el requerimiento realizado por el particular, al remitirse los documentos por quien tiene facultades para ello de conformidad con lo que señala</w:t>
      </w:r>
    </w:p>
    <w:p w14:paraId="7F1BB2A4" w14:textId="350E3C1F" w:rsidR="00646BE3" w:rsidRPr="00301150" w:rsidRDefault="00646BE3" w:rsidP="00646BE3">
      <w:pPr>
        <w:tabs>
          <w:tab w:val="left" w:pos="0"/>
        </w:tabs>
        <w:spacing w:line="360" w:lineRule="auto"/>
        <w:ind w:right="49"/>
        <w:jc w:val="both"/>
        <w:rPr>
          <w:rFonts w:ascii="Palatino Linotype" w:hAnsi="Palatino Linotype"/>
          <w:bCs/>
          <w:lang w:val="es-MX" w:eastAsia="es-MX"/>
        </w:rPr>
      </w:pPr>
      <w:r w:rsidRPr="00301150">
        <w:rPr>
          <w:rFonts w:ascii="Palatino Linotype" w:hAnsi="Palatino Linotype" w:cs="Arial"/>
          <w:lang w:val="es-MX" w:eastAsia="es-MX"/>
        </w:rPr>
        <w:t xml:space="preserve"> </w:t>
      </w:r>
      <w:proofErr w:type="gramStart"/>
      <w:r w:rsidRPr="00301150">
        <w:rPr>
          <w:rFonts w:ascii="Palatino Linotype" w:hAnsi="Palatino Linotype" w:cs="Arial"/>
          <w:lang w:val="es-MX" w:eastAsia="es-MX"/>
        </w:rPr>
        <w:t>el</w:t>
      </w:r>
      <w:proofErr w:type="gramEnd"/>
      <w:r w:rsidRPr="00301150">
        <w:rPr>
          <w:rFonts w:ascii="Palatino Linotype" w:hAnsi="Palatino Linotype" w:cs="Arial"/>
          <w:lang w:val="es-MX" w:eastAsia="es-MX"/>
        </w:rPr>
        <w:t xml:space="preserve"> diverso  125</w:t>
      </w:r>
      <w:r w:rsidRPr="00301150">
        <w:rPr>
          <w:rStyle w:val="Refdenotaalpie"/>
          <w:rFonts w:ascii="Palatino Linotype" w:hAnsi="Palatino Linotype" w:cs="Arial"/>
          <w:lang w:val="es-MX" w:eastAsia="es-MX"/>
        </w:rPr>
        <w:footnoteReference w:id="7"/>
      </w:r>
      <w:r w:rsidRPr="00301150">
        <w:rPr>
          <w:rFonts w:ascii="Palatino Linotype" w:hAnsi="Palatino Linotype" w:cs="Arial"/>
          <w:lang w:val="es-MX" w:eastAsia="es-MX"/>
        </w:rPr>
        <w:t xml:space="preserve"> del Bando Municipal del Ayuntamiento de Morelos, como a continuación se observa: </w:t>
      </w:r>
    </w:p>
    <w:p w14:paraId="64A13251" w14:textId="7E253811" w:rsidR="00646BE3" w:rsidRPr="00301150" w:rsidRDefault="00646BE3" w:rsidP="00646BE3">
      <w:pPr>
        <w:tabs>
          <w:tab w:val="left" w:pos="0"/>
        </w:tabs>
        <w:spacing w:line="360" w:lineRule="auto"/>
        <w:ind w:right="49"/>
        <w:jc w:val="center"/>
        <w:rPr>
          <w:rFonts w:ascii="Palatino Linotype" w:hAnsi="Palatino Linotype"/>
          <w:bCs/>
          <w:sz w:val="22"/>
          <w:lang w:val="es-MX" w:eastAsia="es-MX"/>
        </w:rPr>
      </w:pPr>
    </w:p>
    <w:p w14:paraId="4896F94B" w14:textId="77777777" w:rsidR="00646BE3" w:rsidRPr="00301150" w:rsidRDefault="00646BE3" w:rsidP="00646BE3">
      <w:pPr>
        <w:tabs>
          <w:tab w:val="left" w:pos="567"/>
        </w:tabs>
        <w:spacing w:line="360" w:lineRule="auto"/>
        <w:ind w:left="567" w:right="616"/>
        <w:jc w:val="both"/>
        <w:rPr>
          <w:rFonts w:ascii="Palatino Linotype" w:hAnsi="Palatino Linotype"/>
          <w:i/>
          <w:sz w:val="22"/>
        </w:rPr>
      </w:pPr>
      <w:r w:rsidRPr="00301150">
        <w:rPr>
          <w:rFonts w:ascii="Palatino Linotype" w:hAnsi="Palatino Linotype"/>
          <w:i/>
          <w:sz w:val="22"/>
        </w:rPr>
        <w:t>“</w:t>
      </w:r>
      <w:r w:rsidRPr="00301150">
        <w:rPr>
          <w:rFonts w:ascii="Palatino Linotype" w:hAnsi="Palatino Linotype"/>
          <w:b/>
          <w:i/>
          <w:sz w:val="22"/>
        </w:rPr>
        <w:t>Artículo 125.-</w:t>
      </w:r>
      <w:r w:rsidRPr="00301150">
        <w:rPr>
          <w:rFonts w:ascii="Palatino Linotype" w:hAnsi="Palatino Linotype"/>
          <w:i/>
          <w:sz w:val="22"/>
        </w:rPr>
        <w:t xml:space="preserve"> Corresponde al o la Titular de la Secretaría del Ayuntamiento cumplir con las atribuciones que expresamente señala la Constitución Política del Estado Libre y Soberano de México y la Ley Orgánica Municipal, destacando las siguientes: </w:t>
      </w:r>
    </w:p>
    <w:p w14:paraId="3F5173EB" w14:textId="77777777" w:rsidR="00646BE3" w:rsidRPr="00301150" w:rsidRDefault="00646BE3" w:rsidP="00646BE3">
      <w:pPr>
        <w:tabs>
          <w:tab w:val="left" w:pos="567"/>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I. Preparar y coordinar las sesiones de cabildo, quedando bajo su resguardo los libros de actas y sus apéndices; </w:t>
      </w:r>
    </w:p>
    <w:p w14:paraId="000CEA39" w14:textId="77777777" w:rsidR="00646BE3" w:rsidRPr="00301150" w:rsidRDefault="00646BE3" w:rsidP="00646BE3">
      <w:pPr>
        <w:tabs>
          <w:tab w:val="left" w:pos="567"/>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II. Emitir los citatorios para la celebración de las sesiones de cabildo, convocadas legalmente; </w:t>
      </w:r>
    </w:p>
    <w:p w14:paraId="413E6440" w14:textId="77777777" w:rsidR="00646BE3" w:rsidRPr="00301150" w:rsidRDefault="00646BE3" w:rsidP="00646BE3">
      <w:pPr>
        <w:tabs>
          <w:tab w:val="left" w:pos="567"/>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III. Asistir puntualmente a las sesiones de cabildo; </w:t>
      </w:r>
    </w:p>
    <w:p w14:paraId="61C645FB" w14:textId="77777777" w:rsidR="00646BE3" w:rsidRPr="00301150" w:rsidRDefault="00646BE3" w:rsidP="00646BE3">
      <w:pPr>
        <w:tabs>
          <w:tab w:val="left" w:pos="567"/>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IV. Validar con su firma los documentos oficiales emanados del Ayuntamiento o de cualquiera de sus miembros; </w:t>
      </w:r>
    </w:p>
    <w:p w14:paraId="1CD20706" w14:textId="77777777" w:rsidR="00646BE3" w:rsidRPr="00301150" w:rsidRDefault="00646BE3" w:rsidP="00646BE3">
      <w:pPr>
        <w:tabs>
          <w:tab w:val="left" w:pos="567"/>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V. Tener a su cargo el archivo municipal; </w:t>
      </w:r>
    </w:p>
    <w:p w14:paraId="5EF5BAA6" w14:textId="77777777" w:rsidR="00646BE3" w:rsidRPr="00301150" w:rsidRDefault="00646BE3" w:rsidP="00646BE3">
      <w:pPr>
        <w:tabs>
          <w:tab w:val="left" w:pos="567"/>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VI. Expedir constancias de vecindad, constancias de dependencia económica, constancias de ingresos, constancias de bajos recursos económicos, constancias de modo honesto de vivir, constancias de posesión, constancias de identidad y constancias de </w:t>
      </w:r>
      <w:r w:rsidRPr="00301150">
        <w:rPr>
          <w:rFonts w:ascii="Palatino Linotype" w:hAnsi="Palatino Linotype"/>
          <w:i/>
          <w:sz w:val="22"/>
        </w:rPr>
        <w:lastRenderedPageBreak/>
        <w:t xml:space="preserve">residencia que sean requeridas por los ciudadanos que reúnan los requisitos y realicen el pago respectivo en la Tesorería Municipal, de acuerdo a la ley vigente en la materia; y </w:t>
      </w:r>
    </w:p>
    <w:p w14:paraId="50AF7898" w14:textId="77777777" w:rsidR="00646BE3" w:rsidRPr="00301150" w:rsidRDefault="00646BE3" w:rsidP="00646BE3">
      <w:pPr>
        <w:tabs>
          <w:tab w:val="left" w:pos="567"/>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VII. Las demás que le confieran otros ordenamientos legales. </w:t>
      </w:r>
    </w:p>
    <w:p w14:paraId="3179E123" w14:textId="77777777" w:rsidR="00646BE3" w:rsidRPr="00301150" w:rsidRDefault="00646BE3" w:rsidP="00646BE3">
      <w:pPr>
        <w:tabs>
          <w:tab w:val="left" w:pos="567"/>
        </w:tabs>
        <w:spacing w:line="360" w:lineRule="auto"/>
        <w:ind w:left="567" w:right="616"/>
        <w:jc w:val="both"/>
        <w:rPr>
          <w:rFonts w:ascii="Palatino Linotype" w:hAnsi="Palatino Linotype"/>
          <w:i/>
          <w:sz w:val="22"/>
        </w:rPr>
      </w:pPr>
    </w:p>
    <w:p w14:paraId="74E4D6F7" w14:textId="76B24E7C" w:rsidR="00646BE3" w:rsidRPr="00301150" w:rsidRDefault="00646BE3" w:rsidP="00646BE3">
      <w:pPr>
        <w:tabs>
          <w:tab w:val="left" w:pos="567"/>
        </w:tabs>
        <w:spacing w:line="360" w:lineRule="auto"/>
        <w:ind w:left="567" w:right="616"/>
        <w:jc w:val="both"/>
        <w:rPr>
          <w:rFonts w:ascii="Palatino Linotype" w:hAnsi="Palatino Linotype"/>
          <w:bCs/>
          <w:i/>
          <w:sz w:val="22"/>
          <w:lang w:val="es-MX" w:eastAsia="es-MX"/>
        </w:rPr>
      </w:pPr>
      <w:r w:rsidRPr="00301150">
        <w:rPr>
          <w:rFonts w:ascii="Palatino Linotype" w:hAnsi="Palatino Linotype"/>
          <w:b/>
          <w:i/>
          <w:sz w:val="22"/>
        </w:rPr>
        <w:t>Artículo 126.-</w:t>
      </w:r>
      <w:r w:rsidRPr="00301150">
        <w:rPr>
          <w:rFonts w:ascii="Palatino Linotype" w:hAnsi="Palatino Linotype"/>
          <w:i/>
          <w:sz w:val="22"/>
        </w:rPr>
        <w:t xml:space="preserve"> Para el desempeño de sus funciones la Secretaría del Ayuntamiento se encuentra integrada por el archivo municipal, Junta de Reclutamiento y activo fijo.” (Sic) </w:t>
      </w:r>
    </w:p>
    <w:p w14:paraId="17142745" w14:textId="77777777" w:rsidR="00646BE3" w:rsidRPr="00301150" w:rsidRDefault="00646BE3" w:rsidP="00646BE3">
      <w:pPr>
        <w:tabs>
          <w:tab w:val="left" w:pos="567"/>
        </w:tabs>
        <w:spacing w:line="360" w:lineRule="auto"/>
        <w:ind w:left="567" w:right="616"/>
        <w:jc w:val="both"/>
        <w:rPr>
          <w:rFonts w:ascii="Palatino Linotype" w:hAnsi="Palatino Linotype"/>
          <w:b/>
          <w:i/>
          <w:sz w:val="22"/>
        </w:rPr>
      </w:pPr>
    </w:p>
    <w:p w14:paraId="72E5C38D" w14:textId="074E3C4F" w:rsidR="004B5A04" w:rsidRPr="00301150" w:rsidRDefault="004B5A04" w:rsidP="002634F6">
      <w:pPr>
        <w:pStyle w:val="Prrafodelista"/>
        <w:numPr>
          <w:ilvl w:val="0"/>
          <w:numId w:val="4"/>
        </w:numPr>
        <w:tabs>
          <w:tab w:val="left" w:pos="567"/>
          <w:tab w:val="left" w:pos="8222"/>
        </w:tabs>
        <w:spacing w:line="360" w:lineRule="auto"/>
        <w:ind w:left="0" w:right="616" w:firstLine="0"/>
        <w:jc w:val="both"/>
        <w:rPr>
          <w:rFonts w:ascii="Palatino Linotype" w:eastAsiaTheme="minorEastAsia" w:hAnsi="Palatino Linotype" w:cstheme="minorBidi"/>
          <w:lang w:val="es-ES_tradnl"/>
        </w:rPr>
      </w:pPr>
      <w:r w:rsidRPr="00301150">
        <w:rPr>
          <w:rFonts w:ascii="Palatino Linotype" w:eastAsiaTheme="minorEastAsia" w:hAnsi="Palatino Linotype" w:cstheme="minorBidi"/>
          <w:lang w:val="es-ES_tradnl"/>
        </w:rPr>
        <w:t xml:space="preserve">En seguimiento, </w:t>
      </w:r>
      <w:r w:rsidRPr="00301150">
        <w:rPr>
          <w:rFonts w:ascii="Palatino Linotype" w:hAnsi="Palatino Linotype"/>
        </w:rPr>
        <w:t xml:space="preserve">debemos atender a lo dispuesto por los numerales 64, 72, de la Ley Orgánica en estudio, cuyo contenido es el siguiente: </w:t>
      </w:r>
    </w:p>
    <w:p w14:paraId="5705D1F2" w14:textId="77777777" w:rsidR="004B5A04" w:rsidRPr="00301150" w:rsidRDefault="004B5A04" w:rsidP="002634F6">
      <w:pPr>
        <w:tabs>
          <w:tab w:val="left" w:pos="567"/>
          <w:tab w:val="left" w:pos="8222"/>
        </w:tabs>
        <w:spacing w:line="360" w:lineRule="auto"/>
        <w:ind w:left="567" w:right="616"/>
        <w:jc w:val="both"/>
        <w:rPr>
          <w:rFonts w:ascii="Palatino Linotype" w:eastAsiaTheme="minorEastAsia" w:hAnsi="Palatino Linotype" w:cstheme="minorBidi"/>
          <w:sz w:val="22"/>
          <w:lang w:val="es-ES_tradnl"/>
        </w:rPr>
      </w:pPr>
    </w:p>
    <w:p w14:paraId="574C7BD5" w14:textId="77777777" w:rsidR="004B5A04" w:rsidRPr="00301150" w:rsidRDefault="004B5A04" w:rsidP="002634F6">
      <w:pPr>
        <w:tabs>
          <w:tab w:val="left" w:pos="567"/>
          <w:tab w:val="left" w:pos="8222"/>
        </w:tabs>
        <w:spacing w:line="360" w:lineRule="auto"/>
        <w:ind w:left="567" w:right="616"/>
        <w:jc w:val="both"/>
        <w:rPr>
          <w:rFonts w:ascii="Palatino Linotype" w:hAnsi="Palatino Linotype"/>
          <w:i/>
          <w:sz w:val="22"/>
        </w:rPr>
      </w:pPr>
      <w:r w:rsidRPr="00301150">
        <w:rPr>
          <w:rFonts w:ascii="Palatino Linotype" w:hAnsi="Palatino Linotype"/>
          <w:sz w:val="22"/>
        </w:rPr>
        <w:t>“</w:t>
      </w:r>
      <w:r w:rsidRPr="00301150">
        <w:rPr>
          <w:rFonts w:ascii="Palatino Linotype" w:hAnsi="Palatino Linotype"/>
          <w:b/>
          <w:i/>
          <w:sz w:val="22"/>
        </w:rPr>
        <w:t>Artículo 64.-</w:t>
      </w:r>
      <w:r w:rsidRPr="00301150">
        <w:rPr>
          <w:rFonts w:ascii="Palatino Linotype" w:hAnsi="Palatino Linotype"/>
          <w:i/>
          <w:sz w:val="22"/>
        </w:rPr>
        <w:t xml:space="preserve"> Los ayuntamientos, para el eficaz desempeño de sus funciones públicas, podrán auxiliarse por:</w:t>
      </w:r>
    </w:p>
    <w:p w14:paraId="672A51BD" w14:textId="77777777" w:rsidR="004B5A04" w:rsidRPr="00301150" w:rsidRDefault="004B5A04" w:rsidP="002634F6">
      <w:pPr>
        <w:tabs>
          <w:tab w:val="left" w:pos="567"/>
          <w:tab w:val="left" w:pos="8222"/>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I. Comisiones del ayuntamiento; </w:t>
      </w:r>
    </w:p>
    <w:p w14:paraId="71407779" w14:textId="77777777" w:rsidR="004B5A04" w:rsidRPr="00301150" w:rsidRDefault="004B5A04" w:rsidP="002634F6">
      <w:pPr>
        <w:tabs>
          <w:tab w:val="left" w:pos="567"/>
          <w:tab w:val="left" w:pos="8222"/>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II. Consejos de participación ciudadana; </w:t>
      </w:r>
    </w:p>
    <w:p w14:paraId="6176792C" w14:textId="77777777" w:rsidR="004B5A04" w:rsidRPr="00301150" w:rsidRDefault="004B5A04" w:rsidP="002634F6">
      <w:pPr>
        <w:tabs>
          <w:tab w:val="left" w:pos="567"/>
          <w:tab w:val="left" w:pos="8222"/>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III. Organizaciones sociales representativas de las comunidades; </w:t>
      </w:r>
    </w:p>
    <w:p w14:paraId="44ECE359" w14:textId="77777777" w:rsidR="004B5A04" w:rsidRPr="00301150" w:rsidRDefault="004B5A04" w:rsidP="002634F6">
      <w:pPr>
        <w:tabs>
          <w:tab w:val="left" w:pos="567"/>
          <w:tab w:val="left" w:pos="8222"/>
        </w:tabs>
        <w:spacing w:line="360" w:lineRule="auto"/>
        <w:ind w:left="567" w:right="616"/>
        <w:jc w:val="both"/>
        <w:rPr>
          <w:rFonts w:ascii="Palatino Linotype" w:hAnsi="Palatino Linotype"/>
          <w:i/>
          <w:sz w:val="22"/>
        </w:rPr>
      </w:pPr>
      <w:r w:rsidRPr="00301150">
        <w:rPr>
          <w:rFonts w:ascii="Palatino Linotype" w:hAnsi="Palatino Linotype"/>
          <w:i/>
          <w:sz w:val="22"/>
        </w:rPr>
        <w:t xml:space="preserve">IV. Las demás organizaciones que determinen las leyes y reglamentos o los acuerdos del ayuntamiento. </w:t>
      </w:r>
    </w:p>
    <w:p w14:paraId="401C91D3" w14:textId="77777777" w:rsidR="004B5A04" w:rsidRPr="00301150" w:rsidRDefault="004B5A04" w:rsidP="002634F6">
      <w:pPr>
        <w:tabs>
          <w:tab w:val="left" w:pos="567"/>
          <w:tab w:val="left" w:pos="8222"/>
        </w:tabs>
        <w:spacing w:line="360" w:lineRule="auto"/>
        <w:ind w:left="567" w:right="616"/>
        <w:jc w:val="both"/>
        <w:rPr>
          <w:rFonts w:ascii="Palatino Linotype" w:hAnsi="Palatino Linotype"/>
          <w:i/>
          <w:sz w:val="22"/>
        </w:rPr>
      </w:pPr>
    </w:p>
    <w:p w14:paraId="23131F0D" w14:textId="45CC9A9A" w:rsidR="004B5A04" w:rsidRPr="00301150" w:rsidRDefault="004B5A04" w:rsidP="002634F6">
      <w:pPr>
        <w:tabs>
          <w:tab w:val="left" w:pos="567"/>
          <w:tab w:val="left" w:pos="8222"/>
        </w:tabs>
        <w:spacing w:line="360" w:lineRule="auto"/>
        <w:ind w:left="567" w:right="616"/>
        <w:jc w:val="both"/>
        <w:rPr>
          <w:rFonts w:ascii="Palatino Linotype" w:hAnsi="Palatino Linotype"/>
          <w:sz w:val="22"/>
        </w:rPr>
      </w:pPr>
      <w:r w:rsidRPr="00301150">
        <w:rPr>
          <w:rFonts w:ascii="Palatino Linotype" w:hAnsi="Palatino Linotype"/>
          <w:i/>
          <w:sz w:val="22"/>
        </w:rPr>
        <w:t>Artículo 72.- Para la gestión, promoción y ejecución de los planes y programas municipales en las diversas materias, los ayuntamientos podrán auxiliarse de Consejos de Participación Ciudadana Municipal</w:t>
      </w:r>
      <w:r w:rsidRPr="00301150">
        <w:rPr>
          <w:rFonts w:ascii="Palatino Linotype" w:hAnsi="Palatino Linotype"/>
          <w:sz w:val="22"/>
        </w:rPr>
        <w:t>.</w:t>
      </w:r>
      <w:r w:rsidR="00BC3EED" w:rsidRPr="00301150">
        <w:rPr>
          <w:rFonts w:ascii="Palatino Linotype" w:hAnsi="Palatino Linotype"/>
          <w:sz w:val="22"/>
        </w:rPr>
        <w:t>” (Sic)</w:t>
      </w:r>
      <w:r w:rsidRPr="00301150">
        <w:rPr>
          <w:rFonts w:ascii="Palatino Linotype" w:hAnsi="Palatino Linotype"/>
          <w:sz w:val="22"/>
        </w:rPr>
        <w:t xml:space="preserve"> </w:t>
      </w:r>
    </w:p>
    <w:p w14:paraId="50986FD8" w14:textId="77777777" w:rsidR="004B5A04" w:rsidRPr="00301150" w:rsidRDefault="004B5A04" w:rsidP="004B5A04">
      <w:pPr>
        <w:tabs>
          <w:tab w:val="left" w:pos="0"/>
        </w:tabs>
        <w:spacing w:line="360" w:lineRule="auto"/>
        <w:ind w:right="49"/>
        <w:jc w:val="both"/>
        <w:rPr>
          <w:rFonts w:ascii="Palatino Linotype" w:eastAsiaTheme="minorEastAsia" w:hAnsi="Palatino Linotype" w:cstheme="minorBidi"/>
          <w:sz w:val="22"/>
          <w:lang w:val="es-ES_tradnl"/>
        </w:rPr>
      </w:pPr>
    </w:p>
    <w:p w14:paraId="5DA68F44" w14:textId="5BBB422A" w:rsidR="00287087" w:rsidRPr="00301150" w:rsidRDefault="00646BE3" w:rsidP="004B5A04">
      <w:pPr>
        <w:numPr>
          <w:ilvl w:val="0"/>
          <w:numId w:val="4"/>
        </w:numPr>
        <w:tabs>
          <w:tab w:val="left" w:pos="0"/>
        </w:tabs>
        <w:spacing w:line="360" w:lineRule="auto"/>
        <w:ind w:left="0" w:right="49" w:firstLine="0"/>
        <w:jc w:val="both"/>
        <w:rPr>
          <w:rFonts w:ascii="Palatino Linotype" w:eastAsiaTheme="minorEastAsia" w:hAnsi="Palatino Linotype" w:cstheme="minorBidi"/>
          <w:lang w:val="es-ES_tradnl"/>
        </w:rPr>
      </w:pPr>
      <w:r w:rsidRPr="00301150">
        <w:rPr>
          <w:rFonts w:ascii="Palatino Linotype" w:hAnsi="Palatino Linotype" w:cs="Arial"/>
          <w:lang w:val="es-MX" w:eastAsia="es-MX"/>
        </w:rPr>
        <w:t>Acotado lo anterior,</w:t>
      </w:r>
      <w:r w:rsidRPr="00301150">
        <w:rPr>
          <w:rFonts w:ascii="Palatino Linotype" w:eastAsiaTheme="minorEastAsia" w:hAnsi="Palatino Linotype" w:cstheme="minorBidi"/>
          <w:lang w:val="es-ES_tradnl"/>
        </w:rPr>
        <w:t xml:space="preserve"> </w:t>
      </w:r>
      <w:r w:rsidR="00287087" w:rsidRPr="00301150">
        <w:rPr>
          <w:rFonts w:ascii="Palatino Linotype" w:eastAsiaTheme="minorEastAsia" w:hAnsi="Palatino Linotype" w:cstheme="minorBidi"/>
          <w:lang w:val="es-ES_tradnl"/>
        </w:rPr>
        <w:t xml:space="preserve">y por cuanto hace a los motivos de inconformidad se observa que el particular se encuentra inconforme por la Clasificación que Propone el Sujeto Obligado, por lo que es necesario señalar que, </w:t>
      </w:r>
      <w:r w:rsidR="00287087" w:rsidRPr="00301150">
        <w:rPr>
          <w:rFonts w:ascii="Palatino Linotype" w:hAnsi="Palatino Linotype" w:cs="Arial"/>
          <w:color w:val="000000"/>
          <w:lang w:val="es-ES_tradnl"/>
        </w:rPr>
        <w:t>l</w:t>
      </w:r>
      <w:r w:rsidR="00287087" w:rsidRPr="00301150">
        <w:rPr>
          <w:rFonts w:ascii="Palatino Linotype" w:hAnsi="Palatino Linotype"/>
          <w:color w:val="000000"/>
          <w:lang w:val="es-ES_tradnl"/>
        </w:rPr>
        <w:t>a</w:t>
      </w:r>
      <w:r w:rsidR="00287087" w:rsidRPr="00301150">
        <w:rPr>
          <w:rFonts w:ascii="Palatino Linotype" w:hAnsi="Palatino Linotype"/>
          <w:lang w:val="es-ES_tradnl"/>
        </w:rPr>
        <w:t xml:space="preserve"> clasificación total o parcial </w:t>
      </w:r>
      <w:r w:rsidR="00287087" w:rsidRPr="00301150">
        <w:rPr>
          <w:rFonts w:ascii="Palatino Linotype" w:hAnsi="Palatino Linotype"/>
          <w:lang w:val="es-ES_tradnl"/>
        </w:rPr>
        <w:lastRenderedPageBreak/>
        <w:t xml:space="preserve">de la información requerida, mediante solicitud de acceso a la información pública, constituye una restricción al derecho humano de acceso a la información. </w:t>
      </w:r>
    </w:p>
    <w:p w14:paraId="119CE968" w14:textId="77777777" w:rsidR="00287087" w:rsidRPr="00301150" w:rsidRDefault="00287087" w:rsidP="00287087">
      <w:pPr>
        <w:tabs>
          <w:tab w:val="left" w:pos="0"/>
        </w:tabs>
        <w:spacing w:line="360" w:lineRule="auto"/>
        <w:ind w:right="49"/>
        <w:jc w:val="both"/>
        <w:rPr>
          <w:rFonts w:ascii="Palatino Linotype" w:eastAsiaTheme="minorEastAsia" w:hAnsi="Palatino Linotype" w:cstheme="minorBidi"/>
          <w:lang w:val="es-ES_tradnl"/>
        </w:rPr>
      </w:pPr>
    </w:p>
    <w:p w14:paraId="2A923E81" w14:textId="59D3136C" w:rsidR="00287087" w:rsidRPr="00301150" w:rsidRDefault="00287087" w:rsidP="00287087">
      <w:pPr>
        <w:numPr>
          <w:ilvl w:val="0"/>
          <w:numId w:val="4"/>
        </w:numPr>
        <w:tabs>
          <w:tab w:val="left" w:pos="0"/>
        </w:tabs>
        <w:spacing w:line="360" w:lineRule="auto"/>
        <w:ind w:left="0" w:right="49" w:firstLine="0"/>
        <w:jc w:val="both"/>
        <w:rPr>
          <w:rFonts w:ascii="Palatino Linotype" w:eastAsiaTheme="minorEastAsia" w:hAnsi="Palatino Linotype" w:cstheme="minorBidi"/>
          <w:lang w:val="es-ES_tradnl"/>
        </w:rPr>
      </w:pPr>
      <w:r w:rsidRPr="00301150">
        <w:rPr>
          <w:rFonts w:ascii="Palatino Linotype" w:hAnsi="Palatino Linotype"/>
          <w:lang w:val="es-ES_tradnl"/>
        </w:rPr>
        <w:t>Como reiteradamente han dicho, diversos órganos jurisdiccionales, ningún derecho es absoluto</w:t>
      </w:r>
      <w:r w:rsidRPr="00301150">
        <w:rPr>
          <w:rFonts w:ascii="Palatino Linotype" w:hAnsi="Palatino Linotype"/>
          <w:vertAlign w:val="superscript"/>
          <w:lang w:val="es-ES_tradnl"/>
        </w:rPr>
        <w:footnoteReference w:id="8"/>
      </w:r>
      <w:r w:rsidRPr="00301150">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01150">
        <w:rPr>
          <w:rFonts w:ascii="Palatino Linotype" w:hAnsi="Palatino Linotype"/>
          <w:vertAlign w:val="superscript"/>
          <w:lang w:val="es-ES_tradnl"/>
        </w:rPr>
        <w:footnoteReference w:id="9"/>
      </w:r>
      <w:r w:rsidRPr="00301150">
        <w:rPr>
          <w:rFonts w:ascii="Palatino Linotype" w:hAnsi="Palatino Linotype"/>
          <w:lang w:val="es-ES_tradnl"/>
        </w:rPr>
        <w:t xml:space="preserve"> En </w:t>
      </w:r>
      <w:r w:rsidRPr="00301150">
        <w:rPr>
          <w:rFonts w:ascii="Palatino Linotype" w:hAnsi="Palatino Linotype"/>
          <w:lang w:val="es-ES_tradnl"/>
        </w:rPr>
        <w:lastRenderedPageBreak/>
        <w:t>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DFD4286" w14:textId="77777777" w:rsidR="00287087" w:rsidRPr="00301150" w:rsidRDefault="00287087" w:rsidP="00287087">
      <w:pPr>
        <w:pStyle w:val="Prrafodelista"/>
        <w:rPr>
          <w:rFonts w:ascii="Palatino Linotype" w:eastAsiaTheme="minorEastAsia" w:hAnsi="Palatino Linotype" w:cstheme="minorBidi"/>
          <w:lang w:val="es-ES_tradnl"/>
        </w:rPr>
      </w:pPr>
    </w:p>
    <w:p w14:paraId="60E16326" w14:textId="77777777" w:rsidR="00287087" w:rsidRPr="00301150" w:rsidRDefault="00287087" w:rsidP="00287087">
      <w:pPr>
        <w:numPr>
          <w:ilvl w:val="0"/>
          <w:numId w:val="4"/>
        </w:numPr>
        <w:tabs>
          <w:tab w:val="left" w:pos="0"/>
        </w:tabs>
        <w:spacing w:line="360" w:lineRule="auto"/>
        <w:ind w:left="0" w:right="49" w:firstLine="0"/>
        <w:jc w:val="both"/>
        <w:rPr>
          <w:rFonts w:ascii="Palatino Linotype" w:eastAsiaTheme="minorEastAsia" w:hAnsi="Palatino Linotype" w:cstheme="minorBidi"/>
          <w:lang w:val="es-ES_tradnl"/>
        </w:rPr>
      </w:pPr>
      <w:r w:rsidRPr="00301150">
        <w:rPr>
          <w:rFonts w:ascii="Palatino Linotype" w:hAnsi="Palatino Linotype"/>
          <w:lang w:val="es-ES_tradnl"/>
        </w:rPr>
        <w:t>Los</w:t>
      </w:r>
      <w:r w:rsidRPr="00301150">
        <w:rPr>
          <w:rFonts w:ascii="Palatino Linotype" w:hAnsi="Palatino Linotype" w:cs="Arial"/>
          <w:color w:val="000000"/>
          <w:lang w:val="es-ES_tradnl"/>
        </w:rPr>
        <w:t xml:space="preserve"> </w:t>
      </w:r>
      <w:r w:rsidRPr="00301150">
        <w:rPr>
          <w:rFonts w:ascii="Palatino Linotype" w:hAnsi="Palatino Linotype"/>
          <w:lang w:val="es-ES_tradnl"/>
        </w:rPr>
        <w:t>artículos</w:t>
      </w:r>
      <w:r w:rsidRPr="00301150">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1A592C1" w14:textId="77777777" w:rsidR="00287087" w:rsidRPr="00301150" w:rsidRDefault="00287087" w:rsidP="00287087">
      <w:pPr>
        <w:pStyle w:val="Prrafodelista"/>
        <w:spacing w:before="240" w:after="240" w:line="360" w:lineRule="auto"/>
        <w:ind w:left="0"/>
        <w:contextualSpacing/>
        <w:jc w:val="both"/>
        <w:rPr>
          <w:rFonts w:ascii="Palatino Linotype" w:hAnsi="Palatino Linotype" w:cs="Arial"/>
          <w:color w:val="000000"/>
          <w:lang w:val="es-ES_tradnl"/>
        </w:rPr>
      </w:pPr>
    </w:p>
    <w:p w14:paraId="07FBC9D0" w14:textId="77777777" w:rsidR="00287087" w:rsidRPr="00301150" w:rsidRDefault="00287087" w:rsidP="00287087">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01150">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179DFEA" w14:textId="77777777" w:rsidR="00287087" w:rsidRPr="00301150" w:rsidRDefault="00287087" w:rsidP="00287087">
      <w:pPr>
        <w:pStyle w:val="Prrafodelista"/>
        <w:spacing w:line="360" w:lineRule="auto"/>
        <w:rPr>
          <w:rFonts w:ascii="Palatino Linotype" w:hAnsi="Palatino Linotype" w:cs="Arial"/>
          <w:color w:val="000000"/>
          <w:lang w:val="es-ES_tradnl"/>
        </w:rPr>
      </w:pPr>
    </w:p>
    <w:p w14:paraId="1358412C" w14:textId="485B621A" w:rsidR="00287087" w:rsidRPr="00301150" w:rsidRDefault="00287087" w:rsidP="002634F6">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01150">
        <w:rPr>
          <w:rFonts w:ascii="Palatino Linotype" w:hAnsi="Palatino Linotype" w:cs="Arial"/>
          <w:color w:val="000000"/>
          <w:lang w:val="es-ES_tradnl"/>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301150">
        <w:rPr>
          <w:rFonts w:ascii="Palatino Linotype" w:hAnsi="Palatino Linotype" w:cs="Arial"/>
          <w:b/>
          <w:color w:val="000000"/>
          <w:lang w:val="es-ES_tradnl"/>
        </w:rPr>
        <w:t xml:space="preserve">no se puede hacer un acuerdo para clasificar de manera general todos los documentos de un expediente o área,  </w:t>
      </w:r>
      <w:r w:rsidRPr="00301150">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105C3513" w14:textId="3B92BEE6" w:rsidR="002634F6" w:rsidRPr="00301150" w:rsidRDefault="00287087" w:rsidP="001431AA">
      <w:pPr>
        <w:numPr>
          <w:ilvl w:val="0"/>
          <w:numId w:val="4"/>
        </w:numPr>
        <w:tabs>
          <w:tab w:val="left" w:pos="0"/>
        </w:tabs>
        <w:spacing w:line="360" w:lineRule="auto"/>
        <w:ind w:left="0" w:right="49" w:firstLine="0"/>
        <w:jc w:val="both"/>
        <w:rPr>
          <w:rFonts w:ascii="Palatino Linotype" w:hAnsi="Palatino Linotype" w:cs="Arial"/>
          <w:color w:val="000000"/>
          <w:lang w:val="es-MX"/>
        </w:rPr>
      </w:pPr>
      <w:r w:rsidRPr="00301150">
        <w:rPr>
          <w:rFonts w:ascii="Palatino Linotype" w:eastAsiaTheme="minorEastAsia" w:hAnsi="Palatino Linotype" w:cstheme="minorBidi"/>
          <w:lang w:val="es-ES_tradnl"/>
        </w:rPr>
        <w:t xml:space="preserve">Precisado lo anterior, este </w:t>
      </w:r>
      <w:r w:rsidR="00646BE3" w:rsidRPr="00301150">
        <w:rPr>
          <w:rFonts w:ascii="Palatino Linotype" w:eastAsiaTheme="minorEastAsia" w:hAnsi="Palatino Linotype" w:cstheme="minorBidi"/>
          <w:lang w:val="es-ES_tradnl"/>
        </w:rPr>
        <w:t xml:space="preserve">Órgano Garante </w:t>
      </w:r>
      <w:r w:rsidR="001431AA" w:rsidRPr="00301150">
        <w:rPr>
          <w:rFonts w:ascii="Palatino Linotype" w:eastAsiaTheme="minorEastAsia" w:hAnsi="Palatino Linotype" w:cstheme="minorBidi"/>
          <w:lang w:val="es-ES_tradnl"/>
        </w:rPr>
        <w:t xml:space="preserve">no </w:t>
      </w:r>
      <w:r w:rsidR="00646BE3" w:rsidRPr="00301150">
        <w:rPr>
          <w:rFonts w:ascii="Palatino Linotype" w:eastAsiaTheme="minorEastAsia" w:hAnsi="Palatino Linotype" w:cstheme="minorBidi"/>
          <w:lang w:val="es-ES_tradnl"/>
        </w:rPr>
        <w:t xml:space="preserve">encuentra elementos suficientes </w:t>
      </w:r>
      <w:r w:rsidR="001431AA" w:rsidRPr="00301150">
        <w:rPr>
          <w:rFonts w:ascii="Palatino Linotype" w:eastAsiaTheme="minorEastAsia" w:hAnsi="Palatino Linotype" w:cstheme="minorBidi"/>
          <w:lang w:val="es-ES_tradnl"/>
        </w:rPr>
        <w:t xml:space="preserve">para </w:t>
      </w:r>
      <w:r w:rsidR="001431AA" w:rsidRPr="00301150">
        <w:rPr>
          <w:rFonts w:ascii="Palatino Linotype" w:eastAsiaTheme="minorEastAsia" w:hAnsi="Palatino Linotype" w:cstheme="minorBidi"/>
          <w:b/>
          <w:lang w:val="es-ES_tradnl"/>
        </w:rPr>
        <w:t xml:space="preserve">CONFIRMAR </w:t>
      </w:r>
      <w:r w:rsidR="00646BE3" w:rsidRPr="00301150">
        <w:rPr>
          <w:rFonts w:ascii="Palatino Linotype" w:eastAsiaTheme="minorEastAsia" w:hAnsi="Palatino Linotype" w:cstheme="minorBidi"/>
          <w:lang w:val="es-ES_tradnl"/>
        </w:rPr>
        <w:t xml:space="preserve">la respuesta otorgada por el ente recurrido, </w:t>
      </w:r>
      <w:r w:rsidRPr="00301150">
        <w:rPr>
          <w:rFonts w:ascii="Palatino Linotype" w:eastAsiaTheme="minorEastAsia" w:hAnsi="Palatino Linotype" w:cstheme="minorBidi"/>
          <w:lang w:val="es-ES_tradnl"/>
        </w:rPr>
        <w:t xml:space="preserve"> ya que</w:t>
      </w:r>
      <w:r w:rsidR="006E2C9E" w:rsidRPr="00301150">
        <w:rPr>
          <w:rFonts w:ascii="Palatino Linotype" w:eastAsiaTheme="minorEastAsia" w:hAnsi="Palatino Linotype" w:cstheme="minorBidi"/>
          <w:lang w:val="es-ES_tradnl"/>
        </w:rPr>
        <w:t xml:space="preserve"> </w:t>
      </w:r>
      <w:r w:rsidR="001431AA" w:rsidRPr="00301150">
        <w:rPr>
          <w:rFonts w:ascii="Palatino Linotype" w:eastAsiaTheme="minorEastAsia" w:hAnsi="Palatino Linotype" w:cstheme="minorBidi"/>
          <w:lang w:val="es-ES_tradnl"/>
        </w:rPr>
        <w:t xml:space="preserve">las personas “Candidatos”  de las cuales se requiere información participaron para un cargo de elección popular, </w:t>
      </w:r>
      <w:r w:rsidR="002634F6" w:rsidRPr="00301150">
        <w:rPr>
          <w:rFonts w:ascii="Palatino Linotype" w:eastAsiaTheme="minorEastAsia" w:hAnsi="Palatino Linotype" w:cstheme="minorBidi"/>
          <w:lang w:val="es-ES_tradnl"/>
        </w:rPr>
        <w:t xml:space="preserve"> </w:t>
      </w:r>
      <w:r w:rsidR="001431AA" w:rsidRPr="00301150">
        <w:rPr>
          <w:rFonts w:ascii="Palatino Linotype" w:eastAsiaTheme="minorEastAsia" w:hAnsi="Palatino Linotype" w:cstheme="minorBidi"/>
          <w:lang w:val="es-ES_tradnl"/>
        </w:rPr>
        <w:t>lo que les permitió ser identificadas plenamente por la sociedad</w:t>
      </w:r>
      <w:r w:rsidR="006E2C9E" w:rsidRPr="00301150">
        <w:rPr>
          <w:rFonts w:ascii="Palatino Linotype" w:eastAsiaTheme="minorEastAsia" w:hAnsi="Palatino Linotype" w:cstheme="minorBidi"/>
          <w:lang w:val="es-ES_tradnl"/>
        </w:rPr>
        <w:t>,</w:t>
      </w:r>
      <w:r w:rsidRPr="00301150">
        <w:rPr>
          <w:rFonts w:ascii="Palatino Linotype" w:eastAsiaTheme="minorEastAsia" w:hAnsi="Palatino Linotype" w:cstheme="minorBidi"/>
          <w:lang w:val="es-ES_tradnl"/>
        </w:rPr>
        <w:t xml:space="preserve"> </w:t>
      </w:r>
      <w:r w:rsidR="002634F6" w:rsidRPr="00301150">
        <w:rPr>
          <w:rFonts w:ascii="Palatino Linotype" w:eastAsiaTheme="minorEastAsia" w:hAnsi="Palatino Linotype" w:cstheme="minorBidi"/>
          <w:lang w:val="es-ES_tradnl"/>
        </w:rPr>
        <w:t xml:space="preserve">además las convocatorias bajo las cuales se publicaron dichas elecciones señalan la publicidad de los datos como a continuación se observa: </w:t>
      </w:r>
    </w:p>
    <w:p w14:paraId="0858E418" w14:textId="77777777" w:rsidR="002634F6" w:rsidRPr="00301150" w:rsidRDefault="002634F6" w:rsidP="002634F6">
      <w:pPr>
        <w:tabs>
          <w:tab w:val="left" w:pos="0"/>
        </w:tabs>
        <w:spacing w:line="360" w:lineRule="auto"/>
        <w:ind w:right="49"/>
        <w:jc w:val="both"/>
        <w:rPr>
          <w:rFonts w:ascii="Palatino Linotype" w:hAnsi="Palatino Linotype" w:cs="Arial"/>
          <w:color w:val="000000"/>
          <w:lang w:val="es-MX"/>
        </w:rPr>
      </w:pPr>
    </w:p>
    <w:p w14:paraId="0E22365D" w14:textId="18822DDA" w:rsidR="002634F6" w:rsidRPr="00301150" w:rsidRDefault="002634F6" w:rsidP="002634F6">
      <w:pPr>
        <w:tabs>
          <w:tab w:val="left" w:pos="0"/>
        </w:tabs>
        <w:spacing w:line="360" w:lineRule="auto"/>
        <w:ind w:right="49"/>
        <w:jc w:val="center"/>
        <w:rPr>
          <w:rFonts w:ascii="Palatino Linotype" w:hAnsi="Palatino Linotype" w:cs="Arial"/>
          <w:color w:val="000000"/>
          <w:lang w:val="es-MX"/>
        </w:rPr>
      </w:pPr>
      <w:r w:rsidRPr="00301150">
        <w:rPr>
          <w:rFonts w:ascii="Palatino Linotype" w:hAnsi="Palatino Linotype"/>
          <w:noProof/>
          <w:lang w:val="es-MX" w:eastAsia="es-MX"/>
        </w:rPr>
        <w:drawing>
          <wp:inline distT="0" distB="0" distL="0" distR="0" wp14:anchorId="5525D1E5" wp14:editId="6B26FB9F">
            <wp:extent cx="4921244" cy="885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7536" t="41641" r="8520" b="47496"/>
                    <a:stretch/>
                  </pic:blipFill>
                  <pic:spPr bwMode="auto">
                    <a:xfrm>
                      <a:off x="0" y="0"/>
                      <a:ext cx="4971962" cy="894954"/>
                    </a:xfrm>
                    <a:prstGeom prst="rect">
                      <a:avLst/>
                    </a:prstGeom>
                    <a:ln>
                      <a:noFill/>
                    </a:ln>
                    <a:extLst>
                      <a:ext uri="{53640926-AAD7-44D8-BBD7-CCE9431645EC}">
                        <a14:shadowObscured xmlns:a14="http://schemas.microsoft.com/office/drawing/2010/main"/>
                      </a:ext>
                    </a:extLst>
                  </pic:spPr>
                </pic:pic>
              </a:graphicData>
            </a:graphic>
          </wp:inline>
        </w:drawing>
      </w:r>
    </w:p>
    <w:p w14:paraId="553326DD" w14:textId="77777777" w:rsidR="002634F6" w:rsidRPr="00301150" w:rsidRDefault="002634F6" w:rsidP="002634F6">
      <w:pPr>
        <w:pStyle w:val="Prrafodelista"/>
        <w:rPr>
          <w:rFonts w:ascii="Palatino Linotype" w:eastAsiaTheme="minorEastAsia" w:hAnsi="Palatino Linotype" w:cstheme="minorBidi"/>
          <w:lang w:val="es-ES_tradnl"/>
        </w:rPr>
      </w:pPr>
    </w:p>
    <w:p w14:paraId="5498D7FB" w14:textId="75049BBC" w:rsidR="00646BE3" w:rsidRPr="00301150" w:rsidRDefault="002634F6" w:rsidP="001431AA">
      <w:pPr>
        <w:numPr>
          <w:ilvl w:val="0"/>
          <w:numId w:val="4"/>
        </w:numPr>
        <w:tabs>
          <w:tab w:val="left" w:pos="0"/>
        </w:tabs>
        <w:spacing w:line="360" w:lineRule="auto"/>
        <w:ind w:left="0" w:right="49" w:firstLine="0"/>
        <w:jc w:val="both"/>
        <w:rPr>
          <w:rFonts w:ascii="Palatino Linotype" w:hAnsi="Palatino Linotype" w:cs="Arial"/>
          <w:color w:val="000000"/>
          <w:lang w:val="es-MX"/>
        </w:rPr>
      </w:pPr>
      <w:r w:rsidRPr="00301150">
        <w:rPr>
          <w:rFonts w:ascii="Palatino Linotype" w:eastAsiaTheme="minorEastAsia" w:hAnsi="Palatino Linotype" w:cstheme="minorBidi"/>
          <w:lang w:val="es-ES_tradnl"/>
        </w:rPr>
        <w:t>B</w:t>
      </w:r>
      <w:r w:rsidR="00287087" w:rsidRPr="00301150">
        <w:rPr>
          <w:rFonts w:ascii="Palatino Linotype" w:eastAsiaTheme="minorEastAsia" w:hAnsi="Palatino Linotype" w:cstheme="minorBidi"/>
          <w:lang w:val="es-ES_tradnl"/>
        </w:rPr>
        <w:t xml:space="preserve">ajo esa consideración, </w:t>
      </w:r>
      <w:r w:rsidR="001431AA" w:rsidRPr="00301150">
        <w:rPr>
          <w:rFonts w:ascii="Palatino Linotype" w:eastAsiaTheme="minorEastAsia" w:hAnsi="Palatino Linotype" w:cstheme="minorBidi"/>
          <w:lang w:val="es-ES_tradnl"/>
        </w:rPr>
        <w:t xml:space="preserve">no </w:t>
      </w:r>
      <w:r w:rsidR="00287087" w:rsidRPr="00301150">
        <w:rPr>
          <w:rFonts w:ascii="Palatino Linotype" w:eastAsiaTheme="minorEastAsia" w:hAnsi="Palatino Linotype" w:cstheme="minorBidi"/>
          <w:lang w:val="es-ES_tradnl"/>
        </w:rPr>
        <w:t>se coparte la clasificación p</w:t>
      </w:r>
      <w:r w:rsidRPr="00301150">
        <w:rPr>
          <w:rFonts w:ascii="Palatino Linotype" w:eastAsiaTheme="minorEastAsia" w:hAnsi="Palatino Linotype" w:cstheme="minorBidi"/>
          <w:lang w:val="es-ES_tradnl"/>
        </w:rPr>
        <w:t xml:space="preserve">ropuesta por el ente recurrido y se estima la entrega de los documentos en su versión íntegra. </w:t>
      </w:r>
    </w:p>
    <w:p w14:paraId="3C4AC0B5" w14:textId="77777777" w:rsidR="001431AA" w:rsidRPr="00301150" w:rsidRDefault="001431AA" w:rsidP="001431AA">
      <w:pPr>
        <w:tabs>
          <w:tab w:val="left" w:pos="0"/>
        </w:tabs>
        <w:spacing w:line="360" w:lineRule="auto"/>
        <w:ind w:right="49"/>
        <w:jc w:val="both"/>
        <w:rPr>
          <w:rFonts w:ascii="Palatino Linotype" w:hAnsi="Palatino Linotype" w:cs="Arial"/>
          <w:color w:val="000000"/>
          <w:lang w:val="es-MX"/>
        </w:rPr>
      </w:pPr>
    </w:p>
    <w:p w14:paraId="23889E6F" w14:textId="053FABAF" w:rsidR="00746F83" w:rsidRPr="00301150" w:rsidRDefault="00646BE3" w:rsidP="00646BE3">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r w:rsidRPr="00301150">
        <w:rPr>
          <w:rFonts w:ascii="Palatino Linotype" w:hAnsi="Palatino Linotype"/>
          <w:b/>
          <w:bCs/>
          <w:color w:val="000000"/>
          <w:lang w:val="es-MX"/>
        </w:rPr>
        <w:t>QUINTO.</w:t>
      </w:r>
      <w:r w:rsidRPr="00301150">
        <w:rPr>
          <w:rFonts w:ascii="Palatino Linotype" w:eastAsia="MS Mincho" w:hAnsi="Palatino Linotype"/>
          <w:b/>
          <w:color w:val="000000"/>
          <w:lang w:val="es-ES_tradnl"/>
        </w:rPr>
        <w:t xml:space="preserve">De la decisión. </w:t>
      </w:r>
      <w:r w:rsidRPr="00301150">
        <w:rPr>
          <w:rFonts w:ascii="Palatino Linotype" w:eastAsia="MS Mincho" w:hAnsi="Palatino Linotype"/>
          <w:b/>
          <w:color w:val="000000"/>
          <w:lang w:val="es-ES_tradnl"/>
        </w:rPr>
        <w:tab/>
      </w:r>
    </w:p>
    <w:p w14:paraId="318702F1" w14:textId="683A5C2E" w:rsidR="00746F83" w:rsidRPr="00301150" w:rsidRDefault="00746F83" w:rsidP="00746F83">
      <w:pPr>
        <w:pStyle w:val="Prrafodelista"/>
        <w:numPr>
          <w:ilvl w:val="0"/>
          <w:numId w:val="4"/>
        </w:numPr>
        <w:tabs>
          <w:tab w:val="left" w:pos="360"/>
        </w:tabs>
        <w:suppressAutoHyphens/>
        <w:spacing w:before="240" w:after="240" w:line="360" w:lineRule="auto"/>
        <w:ind w:left="0" w:right="49" w:firstLine="0"/>
        <w:contextualSpacing/>
        <w:jc w:val="both"/>
        <w:rPr>
          <w:rFonts w:ascii="Palatino Linotype" w:eastAsia="MS Mincho" w:hAnsi="Palatino Linotype"/>
          <w:color w:val="000000"/>
        </w:rPr>
      </w:pPr>
      <w:r w:rsidRPr="00301150">
        <w:rPr>
          <w:rFonts w:ascii="Palatino Linotype" w:hAnsi="Palatino Linotype" w:cs="Tahoma"/>
          <w:lang w:val="es-MX"/>
        </w:rPr>
        <w:t>Con base en todo lo expuesto, y toda vez que se negó el acceso a la información, c</w:t>
      </w:r>
      <w:proofErr w:type="spellStart"/>
      <w:r w:rsidRPr="00301150">
        <w:rPr>
          <w:rFonts w:ascii="Palatino Linotype" w:eastAsia="MS Mincho" w:hAnsi="Palatino Linotype"/>
          <w:color w:val="000000"/>
        </w:rPr>
        <w:t>on</w:t>
      </w:r>
      <w:proofErr w:type="spellEnd"/>
      <w:r w:rsidRPr="00301150">
        <w:rPr>
          <w:rFonts w:ascii="Palatino Linotype" w:eastAsia="MS Mincho" w:hAnsi="Palatino Linotype"/>
          <w:color w:val="000000"/>
        </w:rPr>
        <w:t xml:space="preserve"> fundamento en el artículo 186, fracción III, de la Ley de Transparencia y Acceso </w:t>
      </w:r>
      <w:r w:rsidRPr="00301150">
        <w:rPr>
          <w:rFonts w:ascii="Palatino Linotype" w:eastAsia="MS Mincho" w:hAnsi="Palatino Linotype"/>
          <w:color w:val="000000"/>
        </w:rPr>
        <w:lastRenderedPageBreak/>
        <w:t xml:space="preserve">a la Información Pública del Estado de México y Municipios, este Instituto considera procedente </w:t>
      </w:r>
      <w:r w:rsidRPr="00301150">
        <w:rPr>
          <w:rFonts w:ascii="Palatino Linotype" w:eastAsia="MS Mincho" w:hAnsi="Palatino Linotype"/>
          <w:b/>
          <w:color w:val="000000"/>
        </w:rPr>
        <w:t>MODIFICAR</w:t>
      </w:r>
      <w:r w:rsidRPr="00301150">
        <w:rPr>
          <w:rFonts w:ascii="Palatino Linotype" w:eastAsia="MS Mincho" w:hAnsi="Palatino Linotype"/>
          <w:color w:val="000000"/>
        </w:rPr>
        <w:t xml:space="preserve"> la respuesta otorgada por el </w:t>
      </w:r>
      <w:r w:rsidRPr="00301150">
        <w:rPr>
          <w:rFonts w:ascii="Palatino Linotype" w:eastAsia="MS Mincho" w:hAnsi="Palatino Linotype"/>
          <w:b/>
          <w:color w:val="000000"/>
        </w:rPr>
        <w:t xml:space="preserve">Ayuntamiento de Morelos </w:t>
      </w:r>
      <w:r w:rsidRPr="00301150">
        <w:rPr>
          <w:rFonts w:ascii="Palatino Linotype" w:eastAsia="MS Mincho" w:hAnsi="Palatino Linotype"/>
          <w:color w:val="000000"/>
        </w:rPr>
        <w:t xml:space="preserve">y ordenar la entrega de la información solicitada.  </w:t>
      </w:r>
    </w:p>
    <w:p w14:paraId="27B15ECE" w14:textId="77777777" w:rsidR="00646BE3" w:rsidRPr="00301150" w:rsidRDefault="00646BE3" w:rsidP="00646BE3">
      <w:pPr>
        <w:spacing w:after="160" w:line="360" w:lineRule="auto"/>
        <w:ind w:right="49"/>
        <w:contextualSpacing/>
        <w:jc w:val="both"/>
        <w:rPr>
          <w:rFonts w:ascii="Palatino Linotype" w:eastAsia="MS Mincho" w:hAnsi="Palatino Linotype"/>
          <w:lang w:val="es-ES_tradnl"/>
        </w:rPr>
      </w:pPr>
    </w:p>
    <w:p w14:paraId="5A8EDEF9" w14:textId="77777777" w:rsidR="00646BE3" w:rsidRPr="00301150" w:rsidRDefault="00646BE3" w:rsidP="00646BE3">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301150">
        <w:rPr>
          <w:rFonts w:ascii="Palatino Linotype" w:eastAsia="MS Mincho" w:hAnsi="Palatino Linotype"/>
          <w:b/>
          <w:color w:val="000000" w:themeColor="text1"/>
          <w:lang w:val="es-ES_tradnl"/>
        </w:rPr>
        <w:t>R E S O L U T I V O S</w:t>
      </w:r>
    </w:p>
    <w:p w14:paraId="1FD2B6A0" w14:textId="612E3F95" w:rsidR="00746F83" w:rsidRPr="00301150" w:rsidRDefault="00746F83" w:rsidP="00746F83">
      <w:pPr>
        <w:spacing w:line="360" w:lineRule="auto"/>
        <w:jc w:val="both"/>
        <w:rPr>
          <w:rFonts w:ascii="Palatino Linotype" w:eastAsia="Calibri" w:hAnsi="Palatino Linotype" w:cs="Arial"/>
          <w:lang w:val="es-ES_tradnl"/>
        </w:rPr>
      </w:pPr>
      <w:r w:rsidRPr="00301150">
        <w:rPr>
          <w:rFonts w:ascii="Palatino Linotype" w:hAnsi="Palatino Linotype" w:cs="Arial"/>
          <w:b/>
          <w:lang w:val="es-ES_tradnl"/>
        </w:rPr>
        <w:t xml:space="preserve">PRIMERO. </w:t>
      </w:r>
      <w:r w:rsidRPr="00301150">
        <w:rPr>
          <w:rFonts w:ascii="Palatino Linotype" w:hAnsi="Palatino Linotype" w:cs="Arial"/>
          <w:lang w:val="es-ES_tradnl"/>
        </w:rPr>
        <w:t>Resultan fundadas las</w:t>
      </w:r>
      <w:r w:rsidRPr="00301150">
        <w:rPr>
          <w:rFonts w:ascii="Palatino Linotype" w:hAnsi="Palatino Linotype" w:cs="Arial"/>
          <w:b/>
          <w:lang w:val="es-ES_tradnl"/>
        </w:rPr>
        <w:t xml:space="preserve"> </w:t>
      </w:r>
      <w:r w:rsidRPr="00301150">
        <w:rPr>
          <w:rFonts w:ascii="Palatino Linotype" w:hAnsi="Palatino Linotype" w:cs="Arial"/>
          <w:lang w:val="es-ES_tradnl"/>
        </w:rPr>
        <w:t xml:space="preserve">razones y motivos de inconformidad hechos valer </w:t>
      </w:r>
      <w:r w:rsidRPr="00301150">
        <w:rPr>
          <w:rFonts w:ascii="Palatino Linotype" w:eastAsia="Calibri" w:hAnsi="Palatino Linotype" w:cs="Arial"/>
          <w:lang w:val="es-ES_tradnl"/>
        </w:rPr>
        <w:t xml:space="preserve">en el recurso de revisión </w:t>
      </w:r>
      <w:r w:rsidRPr="00301150">
        <w:rPr>
          <w:rFonts w:ascii="Palatino Linotype" w:eastAsia="Calibri" w:hAnsi="Palatino Linotype" w:cs="Arial"/>
          <w:b/>
          <w:lang w:val="es-ES_tradnl"/>
        </w:rPr>
        <w:t>12478/INFOEM/IP/RR/2022</w:t>
      </w:r>
      <w:r w:rsidRPr="00301150">
        <w:rPr>
          <w:rFonts w:ascii="Palatino Linotype" w:eastAsiaTheme="minorEastAsia" w:hAnsi="Palatino Linotype" w:cs="Arial"/>
          <w:b/>
          <w:bCs/>
          <w:lang w:val="es-ES_tradnl"/>
        </w:rPr>
        <w:t xml:space="preserve">, </w:t>
      </w:r>
      <w:r w:rsidRPr="00301150">
        <w:rPr>
          <w:rFonts w:ascii="Palatino Linotype" w:eastAsiaTheme="minorEastAsia" w:hAnsi="Palatino Linotype" w:cs="Arial"/>
          <w:bCs/>
          <w:lang w:val="es-ES_tradnl"/>
        </w:rPr>
        <w:t xml:space="preserve">en términos de los </w:t>
      </w:r>
      <w:r w:rsidR="00D6548B" w:rsidRPr="00301150">
        <w:rPr>
          <w:rFonts w:ascii="Palatino Linotype" w:eastAsiaTheme="minorEastAsia" w:hAnsi="Palatino Linotype" w:cs="Arial"/>
          <w:b/>
          <w:bCs/>
          <w:lang w:val="es-ES_tradnl"/>
        </w:rPr>
        <w:t>c</w:t>
      </w:r>
      <w:r w:rsidRPr="00301150">
        <w:rPr>
          <w:rFonts w:ascii="Palatino Linotype" w:eastAsiaTheme="minorEastAsia" w:hAnsi="Palatino Linotype" w:cs="Arial"/>
          <w:b/>
          <w:bCs/>
          <w:lang w:val="es-ES_tradnl"/>
        </w:rPr>
        <w:t>onsiderandos</w:t>
      </w:r>
      <w:r w:rsidRPr="00301150">
        <w:rPr>
          <w:rFonts w:ascii="Palatino Linotype" w:eastAsiaTheme="minorEastAsia" w:hAnsi="Palatino Linotype" w:cs="Arial"/>
          <w:bCs/>
          <w:lang w:val="es-ES_tradnl"/>
        </w:rPr>
        <w:t xml:space="preserve"> </w:t>
      </w:r>
      <w:r w:rsidRPr="00301150">
        <w:rPr>
          <w:rFonts w:ascii="Palatino Linotype" w:eastAsiaTheme="minorEastAsia" w:hAnsi="Palatino Linotype" w:cs="Arial"/>
          <w:b/>
          <w:bCs/>
          <w:lang w:val="es-ES_tradnl"/>
        </w:rPr>
        <w:t xml:space="preserve">CUARTO y QUINTO </w:t>
      </w:r>
      <w:r w:rsidRPr="00301150">
        <w:rPr>
          <w:rFonts w:ascii="Palatino Linotype" w:eastAsiaTheme="minorEastAsia" w:hAnsi="Palatino Linotype" w:cs="Arial"/>
          <w:bCs/>
          <w:lang w:val="es-ES_tradnl"/>
        </w:rPr>
        <w:t>de la presente resolución.</w:t>
      </w:r>
    </w:p>
    <w:p w14:paraId="71B4D57D" w14:textId="4CD7804B" w:rsidR="00746F83" w:rsidRPr="00301150" w:rsidRDefault="00746F83" w:rsidP="00746F83">
      <w:pPr>
        <w:spacing w:before="240" w:line="360" w:lineRule="auto"/>
        <w:jc w:val="both"/>
        <w:rPr>
          <w:rFonts w:ascii="Palatino Linotype" w:eastAsia="Calibri" w:hAnsi="Palatino Linotype" w:cs="Arial"/>
          <w:b/>
          <w:lang w:val="es-ES_tradnl"/>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301150">
        <w:rPr>
          <w:rFonts w:ascii="Palatino Linotype" w:eastAsiaTheme="minorEastAsia" w:hAnsi="Palatino Linotype" w:cstheme="minorBidi"/>
          <w:b/>
          <w:lang w:val="es-ES_tradnl"/>
        </w:rPr>
        <w:t>SEGUNDO.</w:t>
      </w:r>
      <w:r w:rsidRPr="00301150">
        <w:rPr>
          <w:rFonts w:ascii="Palatino Linotype" w:eastAsiaTheme="majorEastAsia" w:hAnsi="Palatino Linotype" w:cstheme="majorBidi"/>
          <w:b/>
          <w:color w:val="365F91" w:themeColor="accent1" w:themeShade="BF"/>
          <w:lang w:val="es-MX" w:eastAsia="en-US"/>
        </w:rPr>
        <w:t xml:space="preserve"> </w:t>
      </w:r>
      <w:bookmarkEnd w:id="51"/>
      <w:bookmarkEnd w:id="52"/>
      <w:bookmarkEnd w:id="53"/>
      <w:bookmarkEnd w:id="54"/>
      <w:bookmarkEnd w:id="55"/>
      <w:bookmarkEnd w:id="56"/>
      <w:bookmarkEnd w:id="57"/>
      <w:r w:rsidRPr="00301150">
        <w:rPr>
          <w:rFonts w:ascii="Palatino Linotype" w:eastAsia="Calibri" w:hAnsi="Palatino Linotype" w:cs="Arial"/>
        </w:rPr>
        <w:t>Se</w:t>
      </w:r>
      <w:r w:rsidRPr="00301150">
        <w:rPr>
          <w:rFonts w:ascii="Palatino Linotype" w:eastAsia="Calibri" w:hAnsi="Palatino Linotype" w:cs="Arial"/>
          <w:b/>
        </w:rPr>
        <w:t xml:space="preserve"> MODIFICA </w:t>
      </w:r>
      <w:r w:rsidRPr="00301150">
        <w:rPr>
          <w:rFonts w:ascii="Palatino Linotype" w:eastAsia="Calibri" w:hAnsi="Palatino Linotype" w:cs="Arial"/>
        </w:rPr>
        <w:t xml:space="preserve">la respuesta emitida por el </w:t>
      </w:r>
      <w:r w:rsidRPr="00301150">
        <w:rPr>
          <w:rFonts w:ascii="Palatino Linotype" w:eastAsia="Calibri" w:hAnsi="Palatino Linotype" w:cs="Arial"/>
          <w:b/>
          <w:lang w:val="es-ES_tradnl"/>
        </w:rPr>
        <w:t xml:space="preserve">Ayuntamiento de Morelos </w:t>
      </w:r>
      <w:r w:rsidRPr="00301150">
        <w:rPr>
          <w:rFonts w:ascii="Palatino Linotype" w:eastAsia="Calibri" w:hAnsi="Palatino Linotype" w:cs="Arial"/>
        </w:rPr>
        <w:t>y se</w:t>
      </w:r>
      <w:r w:rsidRPr="00301150">
        <w:rPr>
          <w:rFonts w:ascii="Palatino Linotype" w:eastAsia="Calibri" w:hAnsi="Palatino Linotype" w:cs="Arial"/>
          <w:b/>
        </w:rPr>
        <w:t xml:space="preserve"> ORDENA </w:t>
      </w:r>
      <w:r w:rsidRPr="00301150">
        <w:rPr>
          <w:rFonts w:ascii="Palatino Linotype" w:hAnsi="Palatino Linotype" w:cs="Arial"/>
        </w:rPr>
        <w:t xml:space="preserve">entregar vía Sistema de Accesos a la Información Mexiquense </w:t>
      </w:r>
      <w:r w:rsidRPr="00301150">
        <w:rPr>
          <w:rFonts w:ascii="Palatino Linotype" w:hAnsi="Palatino Linotype" w:cs="Arial"/>
          <w:b/>
        </w:rPr>
        <w:t>(SAIMEX)</w:t>
      </w:r>
      <w:r w:rsidRPr="00301150">
        <w:rPr>
          <w:rFonts w:ascii="Palatino Linotype" w:hAnsi="Palatino Linotype" w:cs="Arial"/>
        </w:rPr>
        <w:t>,</w:t>
      </w:r>
      <w:r w:rsidRPr="00301150">
        <w:rPr>
          <w:rFonts w:ascii="Palatino Linotype" w:hAnsi="Palatino Linotype" w:cs="Arial"/>
          <w:color w:val="000000"/>
          <w:lang w:val="es-MX" w:eastAsia="es-MX"/>
        </w:rPr>
        <w:t xml:space="preserve"> el documento donde conste</w:t>
      </w:r>
      <w:r w:rsidR="001431AA" w:rsidRPr="00301150">
        <w:rPr>
          <w:rFonts w:ascii="Palatino Linotype" w:hAnsi="Palatino Linotype" w:cs="Arial"/>
          <w:color w:val="000000"/>
          <w:lang w:val="es-MX" w:eastAsia="es-MX"/>
        </w:rPr>
        <w:t xml:space="preserve"> en su versión íntegra</w:t>
      </w:r>
      <w:r w:rsidRPr="00301150">
        <w:rPr>
          <w:rFonts w:ascii="Palatino Linotype" w:hAnsi="Palatino Linotype" w:cs="Arial"/>
          <w:bCs/>
          <w:lang w:val="es-MX"/>
        </w:rPr>
        <w:t>:</w:t>
      </w:r>
    </w:p>
    <w:p w14:paraId="416F138C" w14:textId="77777777" w:rsidR="00746F83" w:rsidRPr="00301150" w:rsidRDefault="00746F83" w:rsidP="00746F83">
      <w:pPr>
        <w:spacing w:before="240" w:line="360" w:lineRule="auto"/>
        <w:jc w:val="both"/>
        <w:rPr>
          <w:rFonts w:ascii="Palatino Linotype" w:hAnsi="Palatino Linotype" w:cs="Arial"/>
          <w:bCs/>
          <w:lang w:val="es-MX"/>
        </w:rPr>
      </w:pPr>
    </w:p>
    <w:p w14:paraId="5D4DB481" w14:textId="4E057F1A" w:rsidR="00746F83" w:rsidRPr="00301150" w:rsidRDefault="001431AA" w:rsidP="00746F83">
      <w:pPr>
        <w:numPr>
          <w:ilvl w:val="0"/>
          <w:numId w:val="10"/>
        </w:numPr>
        <w:spacing w:before="240" w:after="360" w:line="360" w:lineRule="auto"/>
        <w:ind w:left="567" w:right="616" w:hanging="283"/>
        <w:contextualSpacing/>
        <w:jc w:val="both"/>
        <w:rPr>
          <w:rFonts w:ascii="Palatino Linotype" w:eastAsia="MS Mincho" w:hAnsi="Palatino Linotype" w:cs="Arial"/>
          <w:b/>
          <w:lang w:val="es-MX"/>
        </w:rPr>
      </w:pPr>
      <w:r w:rsidRPr="00301150">
        <w:rPr>
          <w:rFonts w:ascii="Palatino Linotype" w:eastAsia="MS Mincho" w:hAnsi="Palatino Linotype" w:cs="Arial"/>
          <w:b/>
          <w:lang w:val="es-MX"/>
        </w:rPr>
        <w:t>Actas de elecci</w:t>
      </w:r>
      <w:r w:rsidR="00BC3EED" w:rsidRPr="00301150">
        <w:rPr>
          <w:rFonts w:ascii="Palatino Linotype" w:eastAsia="MS Mincho" w:hAnsi="Palatino Linotype" w:cs="Arial"/>
          <w:b/>
          <w:lang w:val="es-MX"/>
        </w:rPr>
        <w:t xml:space="preserve">ón de Delegados y Subdelegados </w:t>
      </w:r>
      <w:r w:rsidRPr="00301150">
        <w:rPr>
          <w:rFonts w:ascii="Palatino Linotype" w:eastAsia="MS Mincho" w:hAnsi="Palatino Linotype" w:cs="Arial"/>
          <w:b/>
          <w:lang w:val="es-MX"/>
        </w:rPr>
        <w:t xml:space="preserve">para el periodo 2022-2024 remitidas en respuesta. </w:t>
      </w:r>
    </w:p>
    <w:p w14:paraId="0912A01E" w14:textId="77777777" w:rsidR="00746F83" w:rsidRPr="00301150" w:rsidRDefault="00746F83" w:rsidP="00746F83">
      <w:pPr>
        <w:spacing w:before="240" w:after="360" w:line="360" w:lineRule="auto"/>
        <w:ind w:left="567" w:right="616"/>
        <w:contextualSpacing/>
        <w:jc w:val="both"/>
        <w:rPr>
          <w:rFonts w:ascii="Palatino Linotype" w:hAnsi="Palatino Linotype"/>
          <w:b/>
        </w:rPr>
      </w:pPr>
    </w:p>
    <w:p w14:paraId="2A955DEA" w14:textId="77777777" w:rsidR="00746F83" w:rsidRPr="00301150" w:rsidRDefault="00746F83" w:rsidP="00746F83">
      <w:pPr>
        <w:spacing w:line="360" w:lineRule="auto"/>
        <w:jc w:val="both"/>
        <w:rPr>
          <w:rFonts w:ascii="Palatino Linotype" w:eastAsia="MS Mincho" w:hAnsi="Palatino Linotype"/>
          <w:color w:val="000000"/>
          <w:lang w:val="es-MX"/>
        </w:rPr>
      </w:pPr>
      <w:r w:rsidRPr="00301150">
        <w:rPr>
          <w:rFonts w:ascii="Palatino Linotype" w:eastAsia="MS Mincho" w:hAnsi="Palatino Linotype"/>
          <w:b/>
          <w:color w:val="000000"/>
          <w:lang w:val="es-MX"/>
        </w:rPr>
        <w:t>TERCERO.</w:t>
      </w:r>
      <w:r w:rsidRPr="00301150">
        <w:rPr>
          <w:rFonts w:ascii="Palatino Linotype" w:eastAsia="MS Mincho" w:hAnsi="Palatino Linotype"/>
          <w:color w:val="000000"/>
          <w:lang w:val="es-MX"/>
        </w:rPr>
        <w:t xml:space="preserve"> Notifíquese al Titular de la Unidad de Transparencia </w:t>
      </w:r>
      <w:r w:rsidRPr="00301150">
        <w:rPr>
          <w:rFonts w:ascii="Palatino Linotype" w:eastAsiaTheme="minorEastAsia" w:hAnsi="Palatino Linotype" w:cs="Arial"/>
          <w:color w:val="222222"/>
          <w:lang w:val="es-ES_tradnl" w:eastAsia="es-MX"/>
        </w:rPr>
        <w:t xml:space="preserve">del </w:t>
      </w:r>
      <w:r w:rsidRPr="00301150">
        <w:rPr>
          <w:rFonts w:ascii="Palatino Linotype" w:eastAsiaTheme="minorEastAsia" w:hAnsi="Palatino Linotype" w:cs="Arial"/>
          <w:b/>
          <w:bCs/>
          <w:color w:val="222222"/>
          <w:lang w:val="es-ES_tradnl" w:eastAsia="es-MX"/>
        </w:rPr>
        <w:t xml:space="preserve">SUJETO OBLIGADO </w:t>
      </w:r>
      <w:r w:rsidRPr="00301150">
        <w:rPr>
          <w:rFonts w:ascii="Palatino Linotype" w:eastAsiaTheme="minorEastAsia" w:hAnsi="Palatino Linotype" w:cs="Arial"/>
          <w:bCs/>
          <w:color w:val="222222"/>
          <w:lang w:val="es-ES_tradnl" w:eastAsia="es-MX"/>
        </w:rPr>
        <w:t>la presente resolución, vía Sistema de Acceso a la Información Mexiquense (SAIMEX)</w:t>
      </w:r>
      <w:r w:rsidRPr="00301150">
        <w:rPr>
          <w:rFonts w:ascii="Palatino Linotype" w:eastAsiaTheme="minorEastAsia"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w:t>
      </w:r>
      <w:r w:rsidRPr="00301150">
        <w:rPr>
          <w:rFonts w:ascii="Palatino Linotype" w:eastAsiaTheme="minorEastAsia" w:hAnsi="Palatino Linotype" w:cs="Arial"/>
          <w:b/>
          <w:color w:val="222222"/>
          <w:lang w:val="es-ES_tradnl" w:eastAsia="es-MX"/>
        </w:rPr>
        <w:t>dé cumplimiento a lo ordenado dentro del plazo de diez días hábiles,</w:t>
      </w:r>
      <w:r w:rsidRPr="00301150">
        <w:rPr>
          <w:rFonts w:ascii="Palatino Linotype" w:eastAsiaTheme="minorEastAsia" w:hAnsi="Palatino Linotype" w:cs="Arial"/>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w:t>
      </w:r>
      <w:r w:rsidRPr="00301150">
        <w:rPr>
          <w:rFonts w:ascii="Palatino Linotype" w:eastAsiaTheme="minorEastAsia" w:hAnsi="Palatino Linotype" w:cs="Arial"/>
          <w:color w:val="222222"/>
          <w:lang w:val="es-ES_tradnl" w:eastAsia="es-MX"/>
        </w:rPr>
        <w:lastRenderedPageBreak/>
        <w:t>una medida de apremio de conformidad con lo previsto en los artículos 198, 200, fracción III; 214, 215 y 216 de la Ley  de Transparencia y Acceso a la Información Pública del Estado de México y Municipios.</w:t>
      </w:r>
    </w:p>
    <w:p w14:paraId="3F40AAA2" w14:textId="77777777" w:rsidR="00746F83" w:rsidRPr="00301150" w:rsidRDefault="00746F83" w:rsidP="00746F83">
      <w:pPr>
        <w:spacing w:line="360" w:lineRule="auto"/>
        <w:jc w:val="both"/>
        <w:rPr>
          <w:rFonts w:ascii="Palatino Linotype" w:eastAsia="MS Mincho" w:hAnsi="Palatino Linotype"/>
          <w:color w:val="000000"/>
          <w:lang w:val="es-MX"/>
        </w:rPr>
      </w:pPr>
    </w:p>
    <w:p w14:paraId="2EDECD6A" w14:textId="77777777" w:rsidR="00746F83" w:rsidRPr="00301150" w:rsidRDefault="00746F83" w:rsidP="00746F83">
      <w:pPr>
        <w:spacing w:line="360" w:lineRule="auto"/>
        <w:jc w:val="both"/>
        <w:rPr>
          <w:rFonts w:ascii="Palatino Linotype" w:eastAsia="MS Mincho" w:hAnsi="Palatino Linotype"/>
          <w:color w:val="000000"/>
          <w:lang w:val="es-MX"/>
        </w:rPr>
      </w:pPr>
      <w:r w:rsidRPr="00301150">
        <w:rPr>
          <w:rFonts w:ascii="Palatino Linotype" w:eastAsia="MS Mincho" w:hAnsi="Palatino Linotype"/>
          <w:b/>
          <w:bCs/>
          <w:color w:val="000000"/>
          <w:lang w:val="es-MX"/>
        </w:rPr>
        <w:t>CUARTO.</w:t>
      </w:r>
      <w:r w:rsidRPr="00301150">
        <w:rPr>
          <w:rFonts w:ascii="Palatino Linotype" w:eastAsia="MS Mincho" w:hAnsi="Palatino Linotype"/>
          <w:color w:val="000000"/>
          <w:lang w:val="es-MX"/>
        </w:rPr>
        <w:t xml:space="preserve"> De </w:t>
      </w:r>
      <w:r w:rsidRPr="00301150">
        <w:rPr>
          <w:rFonts w:ascii="Palatino Linotype" w:eastAsia="MS Mincho" w:hAnsi="Palatino Linotype"/>
          <w:bCs/>
          <w:color w:val="000000"/>
          <w:lang w:val="es-MX"/>
        </w:rPr>
        <w:t xml:space="preserve">conformidad con el artículo 198 de la Ley de Transparencia y Acceso a la Información Pública del Estado de México y Municipios, de considerarlo procedente, el </w:t>
      </w:r>
      <w:r w:rsidRPr="00301150">
        <w:rPr>
          <w:rFonts w:ascii="Palatino Linotype" w:eastAsia="MS Mincho" w:hAnsi="Palatino Linotype"/>
          <w:b/>
          <w:color w:val="000000"/>
          <w:lang w:val="es-MX"/>
        </w:rPr>
        <w:t>SUJETO OBLIGADO,</w:t>
      </w:r>
      <w:r w:rsidRPr="00301150">
        <w:rPr>
          <w:rFonts w:ascii="Palatino Linotype" w:eastAsia="MS Mincho" w:hAnsi="Palatino Linotype"/>
          <w:bCs/>
          <w:color w:val="000000"/>
          <w:lang w:val="es-MX"/>
        </w:rPr>
        <w:t xml:space="preserve"> de manera fundada y motivada, podrá solicitar una ampliación de plazo para el cumplimiento de la presente resolución.</w:t>
      </w:r>
    </w:p>
    <w:p w14:paraId="347B16B4" w14:textId="77777777" w:rsidR="00746F83" w:rsidRPr="00301150" w:rsidRDefault="00746F83" w:rsidP="00746F83">
      <w:pPr>
        <w:spacing w:line="360" w:lineRule="auto"/>
        <w:jc w:val="both"/>
        <w:rPr>
          <w:rFonts w:ascii="Palatino Linotype" w:eastAsia="MS Mincho" w:hAnsi="Palatino Linotype"/>
          <w:color w:val="000000"/>
          <w:lang w:val="es-MX"/>
        </w:rPr>
      </w:pPr>
    </w:p>
    <w:p w14:paraId="7122BDE5" w14:textId="77777777" w:rsidR="00746F83" w:rsidRPr="00301150" w:rsidRDefault="00746F83" w:rsidP="00746F83">
      <w:pPr>
        <w:spacing w:line="360" w:lineRule="auto"/>
        <w:jc w:val="both"/>
        <w:rPr>
          <w:rFonts w:ascii="Palatino Linotype" w:eastAsia="MS Mincho" w:hAnsi="Palatino Linotype"/>
          <w:color w:val="000000"/>
          <w:lang w:val="es-MX"/>
        </w:rPr>
      </w:pPr>
      <w:r w:rsidRPr="00301150">
        <w:rPr>
          <w:rFonts w:ascii="Palatino Linotype" w:eastAsia="MS Mincho" w:hAnsi="Palatino Linotype"/>
          <w:b/>
          <w:color w:val="000000"/>
          <w:lang w:val="es-MX"/>
        </w:rPr>
        <w:t xml:space="preserve">QUINTO. </w:t>
      </w:r>
      <w:r w:rsidRPr="00301150">
        <w:rPr>
          <w:rFonts w:ascii="Palatino Linotype" w:eastAsia="MS Mincho" w:hAnsi="Palatino Linotype"/>
          <w:color w:val="000000"/>
          <w:lang w:val="es-MX"/>
        </w:rPr>
        <w:t xml:space="preserve">Notifíquese a la </w:t>
      </w:r>
      <w:r w:rsidRPr="00301150">
        <w:rPr>
          <w:rFonts w:ascii="Palatino Linotype" w:eastAsia="MS Mincho" w:hAnsi="Palatino Linotype"/>
          <w:b/>
          <w:bCs/>
          <w:color w:val="000000"/>
          <w:lang w:val="es-MX"/>
        </w:rPr>
        <w:t>RECURRENTE</w:t>
      </w:r>
      <w:r w:rsidRPr="00301150">
        <w:rPr>
          <w:rFonts w:ascii="Palatino Linotype" w:eastAsia="MS Mincho" w:hAnsi="Palatino Linotype"/>
          <w:color w:val="000000"/>
          <w:lang w:val="es-MX"/>
        </w:rPr>
        <w:t xml:space="preserve"> la presente resolución vía Sistema de Acceso a la Información Mexiquense (SAIMEX).</w:t>
      </w:r>
    </w:p>
    <w:p w14:paraId="5CDBF778" w14:textId="77777777" w:rsidR="00746F83" w:rsidRPr="00301150" w:rsidRDefault="00746F83" w:rsidP="00746F83">
      <w:pPr>
        <w:spacing w:line="360" w:lineRule="auto"/>
        <w:jc w:val="both"/>
        <w:rPr>
          <w:rFonts w:ascii="Palatino Linotype" w:eastAsiaTheme="minorEastAsia" w:hAnsi="Palatino Linotype" w:cstheme="minorBidi"/>
          <w:b/>
          <w:lang w:val="es-MX"/>
        </w:rPr>
      </w:pPr>
    </w:p>
    <w:p w14:paraId="7DB1AB67" w14:textId="77777777" w:rsidR="00746F83" w:rsidRPr="00301150" w:rsidRDefault="00746F83" w:rsidP="00746F83">
      <w:pPr>
        <w:spacing w:line="360" w:lineRule="auto"/>
        <w:jc w:val="both"/>
        <w:rPr>
          <w:rFonts w:ascii="Palatino Linotype" w:eastAsia="MS Mincho" w:hAnsi="Palatino Linotype"/>
          <w:color w:val="000000"/>
        </w:rPr>
      </w:pPr>
      <w:r w:rsidRPr="00301150">
        <w:rPr>
          <w:rFonts w:ascii="Palatino Linotype" w:eastAsia="MS Mincho" w:hAnsi="Palatino Linotype"/>
          <w:b/>
          <w:lang w:val="es-MX"/>
        </w:rPr>
        <w:t>SEXTO</w:t>
      </w:r>
      <w:r w:rsidRPr="00301150">
        <w:rPr>
          <w:rFonts w:ascii="Palatino Linotype" w:eastAsia="MS Mincho" w:hAnsi="Palatino Linotype"/>
          <w:b/>
          <w:color w:val="000000"/>
          <w:lang w:val="es-MX"/>
        </w:rPr>
        <w:t xml:space="preserve">. </w:t>
      </w:r>
      <w:r w:rsidRPr="00301150">
        <w:rPr>
          <w:rFonts w:ascii="Palatino Linotype" w:eastAsia="MS Mincho" w:hAnsi="Palatino Linotype"/>
          <w:color w:val="000000"/>
        </w:rPr>
        <w:t xml:space="preserve">Se hace del conocimiento del </w:t>
      </w:r>
      <w:r w:rsidRPr="00301150">
        <w:rPr>
          <w:rFonts w:ascii="Palatino Linotype" w:eastAsia="MS Mincho" w:hAnsi="Palatino Linotype"/>
          <w:b/>
          <w:color w:val="000000"/>
        </w:rPr>
        <w:t>RECURRENTE</w:t>
      </w:r>
      <w:r w:rsidRPr="00301150">
        <w:rPr>
          <w:rFonts w:ascii="Palatino Linotype" w:eastAsia="MS Mincho" w:hAnsi="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01150">
        <w:rPr>
          <w:rFonts w:ascii="Palatino Linotype" w:eastAsia="MS Mincho" w:hAnsi="Palatino Linotype"/>
          <w:bCs/>
          <w:color w:val="000000"/>
        </w:rPr>
        <w:t>vía juicio de amparo</w:t>
      </w:r>
      <w:r w:rsidRPr="00301150">
        <w:rPr>
          <w:rFonts w:ascii="Palatino Linotype" w:eastAsia="MS Mincho" w:hAnsi="Palatino Linotype"/>
          <w:color w:val="000000"/>
        </w:rPr>
        <w:t xml:space="preserve"> en los términos de las leyes aplicables.</w:t>
      </w:r>
    </w:p>
    <w:p w14:paraId="24099571" w14:textId="77777777" w:rsidR="00746F83" w:rsidRPr="00301150" w:rsidRDefault="00746F83" w:rsidP="00746F83">
      <w:pPr>
        <w:spacing w:line="360" w:lineRule="auto"/>
        <w:jc w:val="both"/>
        <w:rPr>
          <w:rFonts w:ascii="Palatino Linotype" w:eastAsia="MS Mincho" w:hAnsi="Palatino Linotype"/>
          <w:color w:val="000000"/>
        </w:rPr>
      </w:pPr>
    </w:p>
    <w:p w14:paraId="5CFB003D" w14:textId="0557288D" w:rsidR="00143B6C" w:rsidRPr="00143B6C" w:rsidRDefault="00143B6C" w:rsidP="00143B6C">
      <w:pPr>
        <w:spacing w:before="240" w:after="240" w:line="360" w:lineRule="auto"/>
        <w:ind w:firstLine="1"/>
        <w:jc w:val="both"/>
        <w:rPr>
          <w:rFonts w:ascii="Palatino Linotype" w:hAnsi="Palatino Linotype"/>
          <w:smallCaps/>
        </w:rPr>
      </w:pPr>
      <w:bookmarkStart w:id="58" w:name="_Hlk129792997"/>
      <w:r w:rsidRPr="00301150">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42E46" w:rsidRPr="00301150">
        <w:rPr>
          <w:rStyle w:val="Referenciasutil"/>
          <w:rFonts w:ascii="Palatino Linotype" w:hAnsi="Palatino Linotype"/>
          <w:color w:val="auto"/>
        </w:rPr>
        <w:t xml:space="preserve"> (AUSENCIA JUSTIFICADA)</w:t>
      </w:r>
      <w:r w:rsidRPr="00301150">
        <w:rPr>
          <w:rStyle w:val="Referenciasutil"/>
          <w:rFonts w:ascii="Palatino Linotype" w:hAnsi="Palatino Linotype"/>
          <w:color w:val="auto"/>
        </w:rPr>
        <w:t xml:space="preserve">; LUIS GUSTAVO PARRA NORIEGA Y GUADALUPE </w:t>
      </w:r>
      <w:r w:rsidRPr="00301150">
        <w:rPr>
          <w:rStyle w:val="Referenciasutil"/>
          <w:rFonts w:ascii="Palatino Linotype" w:hAnsi="Palatino Linotype"/>
          <w:color w:val="auto"/>
        </w:rPr>
        <w:lastRenderedPageBreak/>
        <w:t>RAMÍREZ PEÑA; EN LA TRIGÉSIMA SÉPTIMA SESIÓN ORDINARIA CELEBRADA EL DOCE (12) DE OCTUBRE DE DOS MIL VEINTITRÉS, ANTE EL SECRETARIO TÉCNICO DEL PLENO ALEXIS TAPIA RAMÍREZ.</w:t>
      </w:r>
      <w:bookmarkStart w:id="59" w:name="_GoBack"/>
      <w:bookmarkEnd w:id="59"/>
      <w:r w:rsidRPr="00143B6C">
        <w:rPr>
          <w:rStyle w:val="Referenciasutil"/>
          <w:rFonts w:ascii="Palatino Linotype" w:hAnsi="Palatino Linotype"/>
          <w:color w:val="auto"/>
        </w:rPr>
        <w:t xml:space="preserve"> </w:t>
      </w:r>
      <w:bookmarkEnd w:id="58"/>
    </w:p>
    <w:p w14:paraId="72317F80"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734F16FB"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3C318E33"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54290D79"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45F6B7B8"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24F2E2BD"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14F13EC9"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06025B7F"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237CCCA3"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05C35738"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31F5B631"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3A5B4E24"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5BD19AD6"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132DE2D4" w14:textId="77777777" w:rsidR="00D6548B" w:rsidRDefault="00D6548B" w:rsidP="00D6548B">
      <w:pPr>
        <w:spacing w:before="240" w:after="240" w:line="360" w:lineRule="auto"/>
        <w:ind w:firstLine="1"/>
        <w:jc w:val="both"/>
        <w:rPr>
          <w:rStyle w:val="Referenciasutil"/>
          <w:rFonts w:ascii="Palatino Linotype" w:hAnsi="Palatino Linotype"/>
          <w:color w:val="auto"/>
        </w:rPr>
      </w:pPr>
    </w:p>
    <w:p w14:paraId="6263A5BF" w14:textId="77777777" w:rsidR="00D6548B" w:rsidRPr="00D6548B" w:rsidRDefault="00D6548B" w:rsidP="00D6548B">
      <w:pPr>
        <w:spacing w:before="240" w:after="240" w:line="360" w:lineRule="auto"/>
        <w:ind w:firstLine="1"/>
        <w:jc w:val="both"/>
        <w:rPr>
          <w:rFonts w:ascii="Palatino Linotype" w:hAnsi="Palatino Linotype"/>
          <w:smallCaps/>
        </w:rPr>
      </w:pPr>
    </w:p>
    <w:p w14:paraId="4453F8E6" w14:textId="4987DE0A" w:rsidR="00090DE6" w:rsidRPr="002634F6" w:rsidRDefault="00090DE6" w:rsidP="00E30789">
      <w:pPr>
        <w:spacing w:line="360" w:lineRule="auto"/>
        <w:rPr>
          <w:rFonts w:ascii="Palatino Linotype" w:hAnsi="Palatino Linotype"/>
        </w:rPr>
      </w:pPr>
    </w:p>
    <w:sectPr w:rsidR="00090DE6" w:rsidRPr="002634F6"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5ACA1" w14:textId="77777777" w:rsidR="007C1F26" w:rsidRDefault="007C1F26" w:rsidP="00C80F8C">
      <w:r>
        <w:separator/>
      </w:r>
    </w:p>
  </w:endnote>
  <w:endnote w:type="continuationSeparator" w:id="0">
    <w:p w14:paraId="4B16C063" w14:textId="77777777" w:rsidR="007C1F26" w:rsidRDefault="007C1F2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D3C1C9D" w:rsidR="008E4E22" w:rsidRPr="00817AAB" w:rsidRDefault="008E4E22"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301150">
      <w:rPr>
        <w:rFonts w:ascii="Palatino Linotype" w:hAnsi="Palatino Linotype" w:cs="Arial"/>
        <w:b/>
        <w:bCs/>
        <w:noProof/>
      </w:rPr>
      <w:t>20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301150">
      <w:rPr>
        <w:rFonts w:ascii="Palatino Linotype" w:hAnsi="Palatino Linotype" w:cs="Arial"/>
        <w:b/>
        <w:bCs/>
        <w:noProof/>
      </w:rPr>
      <w:t>32</w:t>
    </w:r>
    <w:r w:rsidRPr="00817AAB">
      <w:rPr>
        <w:rFonts w:ascii="Palatino Linotype" w:hAnsi="Palatino Linotype" w:cs="Arial"/>
        <w:b/>
        <w:bCs/>
      </w:rPr>
      <w:fldChar w:fldCharType="end"/>
    </w:r>
  </w:p>
  <w:p w14:paraId="1192A578" w14:textId="77777777" w:rsidR="008E4E22" w:rsidRDefault="008E4E22" w:rsidP="00935A0D">
    <w:pPr>
      <w:pStyle w:val="Piedepgina"/>
      <w:rPr>
        <w:rFonts w:ascii="Times New Roman" w:hAnsi="Times New Roman" w:cs="Times New Roman"/>
      </w:rPr>
    </w:pPr>
  </w:p>
  <w:p w14:paraId="14A770F8" w14:textId="77777777" w:rsidR="008E4E22" w:rsidRDefault="008E4E2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5505A5E" w:rsidR="008E4E22" w:rsidRDefault="008E4E2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0115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01150">
      <w:rPr>
        <w:rFonts w:ascii="Arial" w:hAnsi="Arial" w:cs="Arial"/>
        <w:b/>
        <w:bCs/>
        <w:noProof/>
        <w:sz w:val="20"/>
        <w:szCs w:val="20"/>
      </w:rPr>
      <w:t>32</w:t>
    </w:r>
    <w:r>
      <w:rPr>
        <w:rFonts w:ascii="Arial" w:hAnsi="Arial" w:cs="Arial"/>
        <w:b/>
        <w:bCs/>
        <w:sz w:val="20"/>
        <w:szCs w:val="20"/>
      </w:rPr>
      <w:fldChar w:fldCharType="end"/>
    </w:r>
  </w:p>
  <w:p w14:paraId="5D98ABD5" w14:textId="77777777" w:rsidR="008E4E22" w:rsidRDefault="008E4E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F1108" w14:textId="77777777" w:rsidR="007C1F26" w:rsidRDefault="007C1F26" w:rsidP="00C80F8C">
      <w:r>
        <w:separator/>
      </w:r>
    </w:p>
  </w:footnote>
  <w:footnote w:type="continuationSeparator" w:id="0">
    <w:p w14:paraId="566FEAF9" w14:textId="77777777" w:rsidR="007C1F26" w:rsidRDefault="007C1F26" w:rsidP="00C80F8C">
      <w:r>
        <w:continuationSeparator/>
      </w:r>
    </w:p>
  </w:footnote>
  <w:footnote w:id="1">
    <w:p w14:paraId="7BECE24C" w14:textId="77777777" w:rsidR="008E4E22" w:rsidRDefault="008E4E22" w:rsidP="008D6729">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24B27ACE" w14:textId="2CBAE9BA" w:rsidR="008E4E22" w:rsidRDefault="008E4E22" w:rsidP="008D6729">
      <w:pPr>
        <w:tabs>
          <w:tab w:val="left" w:pos="0"/>
        </w:tabs>
        <w:ind w:right="567"/>
        <w:jc w:val="both"/>
        <w:rPr>
          <w:rFonts w:ascii="Palatino Linotype" w:hAnsi="Palatino Linotype"/>
          <w:i/>
          <w:color w:val="000000"/>
          <w:sz w:val="20"/>
          <w:lang w:val="es-ES_tradnl"/>
        </w:rPr>
      </w:pPr>
      <w:r>
        <w:rPr>
          <w:rFonts w:ascii="Palatino Linotype" w:hAnsi="Palatino Linotype"/>
          <w:i/>
          <w:color w:val="000000"/>
          <w:sz w:val="20"/>
          <w:lang w:val="es-ES_tradnl"/>
        </w:rPr>
        <w:t>(…)</w:t>
      </w:r>
    </w:p>
    <w:p w14:paraId="7B6FD1EB" w14:textId="12D5A7DC" w:rsidR="008E4E22" w:rsidRPr="008E4E22" w:rsidRDefault="008E4E22" w:rsidP="008D6729">
      <w:pPr>
        <w:tabs>
          <w:tab w:val="left" w:pos="0"/>
        </w:tabs>
        <w:ind w:right="567"/>
        <w:jc w:val="both"/>
        <w:rPr>
          <w:rFonts w:ascii="Palatino Linotype" w:hAnsi="Palatino Linotype"/>
          <w:i/>
          <w:color w:val="000000"/>
          <w:sz w:val="16"/>
          <w:lang w:val="es-ES_tradnl"/>
        </w:rPr>
      </w:pPr>
      <w:r w:rsidRPr="008E4E22">
        <w:rPr>
          <w:rFonts w:ascii="Palatino Linotype" w:hAnsi="Palatino Linotype"/>
          <w:i/>
          <w:sz w:val="20"/>
        </w:rPr>
        <w:t>II. La clasificación de la información</w:t>
      </w:r>
    </w:p>
    <w:p w14:paraId="27C70A72" w14:textId="3C9287C3" w:rsidR="008E4E22" w:rsidRDefault="008E4E22" w:rsidP="008D6729">
      <w:pPr>
        <w:pStyle w:val="Textonotapie"/>
      </w:pPr>
      <w:r>
        <w:t>(…)</w:t>
      </w:r>
    </w:p>
  </w:footnote>
  <w:footnote w:id="2">
    <w:p w14:paraId="77A579AA" w14:textId="77777777" w:rsidR="008E4E22" w:rsidRDefault="008E4E22"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8E4E22" w:rsidRDefault="008E4E22"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8E4E22" w:rsidRDefault="008E4E22"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8E4E22" w:rsidRDefault="008E4E22"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6">
    <w:p w14:paraId="292F47B0" w14:textId="77777777" w:rsidR="008E4E22" w:rsidRDefault="008E4E22" w:rsidP="001B33C4">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14:paraId="15DDF678" w14:textId="77777777" w:rsidR="008E4E22" w:rsidRDefault="008E4E22" w:rsidP="001B33C4">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7F4510AA" w14:textId="77777777" w:rsidR="008E4E22" w:rsidRDefault="008E4E22" w:rsidP="001B33C4">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14:paraId="179D3702" w14:textId="77777777" w:rsidR="008E4E22" w:rsidRDefault="008E4E22" w:rsidP="001B33C4">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0553F4EA" w14:textId="77777777" w:rsidR="008E4E22" w:rsidRDefault="008E4E22" w:rsidP="001B33C4">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787D4E9F" w14:textId="77777777" w:rsidR="00646BE3" w:rsidRDefault="00646BE3" w:rsidP="00646BE3">
      <w:pPr>
        <w:pStyle w:val="Textonotapie"/>
        <w:jc w:val="both"/>
      </w:pPr>
      <w:r>
        <w:rPr>
          <w:rStyle w:val="Refdenotaalpie"/>
        </w:rPr>
        <w:footnoteRef/>
      </w:r>
      <w:r>
        <w:t>5.34. Para coordinar, proponer y formular las estrategias y acciones de la</w:t>
      </w:r>
    </w:p>
    <w:p w14:paraId="7A3E1CC6" w14:textId="77777777" w:rsidR="00646BE3" w:rsidRDefault="00646BE3" w:rsidP="00646BE3">
      <w:pPr>
        <w:pStyle w:val="Textonotapie"/>
        <w:jc w:val="both"/>
      </w:pPr>
      <w:r>
        <w:t>administración pública municipal, con el fin de lograr un desarrollo integral de la actividad</w:t>
      </w:r>
    </w:p>
    <w:p w14:paraId="3BE2D13D" w14:textId="77777777" w:rsidR="00646BE3" w:rsidRDefault="00646BE3" w:rsidP="00646BE3">
      <w:pPr>
        <w:pStyle w:val="Textonotapie"/>
        <w:jc w:val="both"/>
      </w:pPr>
      <w:r>
        <w:t>turística en el Municipio, en términos de la Ley General de Turismo y demás disposiciones</w:t>
      </w:r>
    </w:p>
    <w:p w14:paraId="0781EE00" w14:textId="77777777" w:rsidR="00646BE3" w:rsidRDefault="00646BE3" w:rsidP="00646BE3">
      <w:pPr>
        <w:pStyle w:val="Textonotapie"/>
        <w:jc w:val="both"/>
      </w:pPr>
      <w:r>
        <w:t>legales aplicables, existirá un Consejo Consultivo Municipal de Turismo, integrado por:</w:t>
      </w:r>
    </w:p>
    <w:p w14:paraId="1E942B80" w14:textId="77777777" w:rsidR="00646BE3" w:rsidRDefault="00646BE3" w:rsidP="00646BE3">
      <w:pPr>
        <w:pStyle w:val="Textonotapie"/>
        <w:jc w:val="both"/>
      </w:pPr>
      <w:r>
        <w:t>I. Una o un Presidente, que será el presidente municipal;</w:t>
      </w:r>
    </w:p>
    <w:p w14:paraId="35559B80" w14:textId="77777777" w:rsidR="00646BE3" w:rsidRDefault="00646BE3" w:rsidP="00646BE3">
      <w:pPr>
        <w:pStyle w:val="Textonotapie"/>
        <w:jc w:val="both"/>
      </w:pPr>
      <w:r>
        <w:t>II. Una o un Secretario Ejecutivo, que será la o el titular de la Dirección General de</w:t>
      </w:r>
    </w:p>
    <w:p w14:paraId="303B5AB6" w14:textId="77777777" w:rsidR="00646BE3" w:rsidRDefault="00646BE3" w:rsidP="00646BE3">
      <w:pPr>
        <w:pStyle w:val="Textonotapie"/>
        <w:jc w:val="both"/>
      </w:pPr>
      <w:r>
        <w:t>Desarrollo Económico; y</w:t>
      </w:r>
    </w:p>
    <w:p w14:paraId="7013D074" w14:textId="77777777" w:rsidR="00646BE3" w:rsidRDefault="00646BE3" w:rsidP="00646BE3">
      <w:pPr>
        <w:pStyle w:val="Textonotapie"/>
        <w:jc w:val="both"/>
      </w:pPr>
      <w:r>
        <w:t>III. Cuatro consejeros, que serán:</w:t>
      </w:r>
    </w:p>
    <w:p w14:paraId="4330F843" w14:textId="77777777" w:rsidR="00646BE3" w:rsidRDefault="00646BE3" w:rsidP="00646BE3">
      <w:pPr>
        <w:pStyle w:val="Textonotapie"/>
        <w:jc w:val="both"/>
      </w:pPr>
      <w:r>
        <w:t>a. La o el que determine el Secretario Ejecutivo.</w:t>
      </w:r>
    </w:p>
    <w:p w14:paraId="48B10193" w14:textId="77777777" w:rsidR="00646BE3" w:rsidRDefault="00646BE3" w:rsidP="00646BE3">
      <w:pPr>
        <w:pStyle w:val="Textonotapie"/>
        <w:jc w:val="both"/>
      </w:pPr>
      <w:r>
        <w:t>b. Las o los Presidentes de las Comisiones Edilicias de Cultura y Educación y,</w:t>
      </w:r>
    </w:p>
    <w:p w14:paraId="49963912" w14:textId="77777777" w:rsidR="00646BE3" w:rsidRDefault="00646BE3" w:rsidP="00646BE3">
      <w:pPr>
        <w:pStyle w:val="Textonotapie"/>
        <w:jc w:val="both"/>
      </w:pPr>
      <w:r>
        <w:t>de Turismo;</w:t>
      </w:r>
    </w:p>
    <w:p w14:paraId="23184B1F" w14:textId="77777777" w:rsidR="00646BE3" w:rsidRDefault="00646BE3" w:rsidP="00646BE3">
      <w:pPr>
        <w:pStyle w:val="Textonotapie"/>
        <w:jc w:val="both"/>
      </w:pPr>
      <w:r>
        <w:t>c. La o el Director General de Desarrollo Social; y</w:t>
      </w:r>
    </w:p>
    <w:p w14:paraId="7606A718" w14:textId="77777777" w:rsidR="00646BE3" w:rsidRDefault="00646BE3" w:rsidP="00646BE3">
      <w:pPr>
        <w:pStyle w:val="Textonotapie"/>
        <w:jc w:val="both"/>
      </w:pPr>
      <w:r>
        <w:t>d. Representantes de cámaras y/o asociaciones del sector turístico</w:t>
      </w:r>
    </w:p>
  </w:footnote>
  <w:footnote w:id="8">
    <w:p w14:paraId="4774A4BE" w14:textId="77777777" w:rsidR="00287087" w:rsidRPr="009F19BE" w:rsidRDefault="00287087" w:rsidP="00287087">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14:paraId="60E0EA9B" w14:textId="77777777" w:rsidR="00287087" w:rsidRPr="009F19BE" w:rsidRDefault="00287087" w:rsidP="00287087">
      <w:pPr>
        <w:pStyle w:val="Textonotapie"/>
        <w:jc w:val="both"/>
        <w:rPr>
          <w:rFonts w:ascii="Palatino Linotype" w:hAnsi="Palatino Linotype"/>
          <w:sz w:val="18"/>
        </w:rPr>
      </w:pPr>
      <w:r w:rsidRPr="009F19BE">
        <w:rPr>
          <w:rFonts w:ascii="Palatino Linotype" w:hAnsi="Palatino Linotype"/>
          <w:sz w:val="18"/>
        </w:rPr>
        <w:t>1a</w:t>
      </w:r>
      <w:proofErr w:type="gramStart"/>
      <w:r w:rsidRPr="009F19BE">
        <w:rPr>
          <w:rFonts w:ascii="Palatino Linotype" w:hAnsi="Palatino Linotype"/>
          <w:sz w:val="18"/>
        </w:rPr>
        <w:t>./</w:t>
      </w:r>
      <w:proofErr w:type="gramEnd"/>
      <w:r w:rsidRPr="009F19BE">
        <w:rPr>
          <w:rFonts w:ascii="Palatino Linotype" w:hAnsi="Palatino Linotype"/>
          <w:sz w:val="18"/>
        </w:rPr>
        <w:t xml:space="preserve">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w:t>
      </w:r>
      <w:proofErr w:type="gramStart"/>
      <w:r w:rsidRPr="009F19BE">
        <w:rPr>
          <w:rFonts w:ascii="Palatino Linotype" w:hAnsi="Palatino Linotype"/>
          <w:sz w:val="18"/>
        </w:rPr>
        <w:t>Febrero</w:t>
      </w:r>
      <w:proofErr w:type="gramEnd"/>
      <w:r w:rsidRPr="009F19BE">
        <w:rPr>
          <w:rFonts w:ascii="Palatino Linotype" w:hAnsi="Palatino Linotype"/>
          <w:sz w:val="18"/>
        </w:rPr>
        <w:t xml:space="preserve">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9">
    <w:p w14:paraId="2F95377E" w14:textId="77777777" w:rsidR="00287087" w:rsidRPr="009F19BE" w:rsidRDefault="00287087" w:rsidP="00287087">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8E4E22" w:rsidRPr="00D6548B" w14:paraId="6B4E3B81" w14:textId="77777777" w:rsidTr="00B4299A">
      <w:tc>
        <w:tcPr>
          <w:tcW w:w="2701" w:type="dxa"/>
          <w:vAlign w:val="center"/>
          <w:hideMark/>
        </w:tcPr>
        <w:p w14:paraId="0ABBC6C0" w14:textId="1226DAAF" w:rsidR="008E4E22" w:rsidRPr="00D6548B" w:rsidRDefault="008E4E22" w:rsidP="009D4854">
          <w:pPr>
            <w:rPr>
              <w:rFonts w:ascii="Palatino Linotype" w:hAnsi="Palatino Linotype"/>
              <w:b/>
              <w:sz w:val="22"/>
              <w:szCs w:val="22"/>
              <w:lang w:val="es-ES_tradnl"/>
            </w:rPr>
          </w:pPr>
          <w:r w:rsidRPr="00D6548B">
            <w:rPr>
              <w:rFonts w:ascii="Palatino Linotype" w:hAnsi="Palatino Linotype"/>
              <w:b/>
              <w:sz w:val="22"/>
              <w:szCs w:val="22"/>
              <w:lang w:val="es-ES_tradnl"/>
            </w:rPr>
            <w:t>Recurso de Revisión:</w:t>
          </w:r>
        </w:p>
      </w:tc>
      <w:tc>
        <w:tcPr>
          <w:tcW w:w="3746" w:type="dxa"/>
          <w:vAlign w:val="center"/>
          <w:hideMark/>
        </w:tcPr>
        <w:p w14:paraId="60C471CA" w14:textId="759CBA2A" w:rsidR="008E4E22" w:rsidRPr="00D6548B" w:rsidRDefault="008E4E22" w:rsidP="007A1684">
          <w:pPr>
            <w:rPr>
              <w:rFonts w:ascii="Palatino Linotype" w:hAnsi="Palatino Linotype"/>
              <w:sz w:val="22"/>
              <w:szCs w:val="22"/>
              <w:lang w:val="es-ES_tradnl"/>
            </w:rPr>
          </w:pPr>
          <w:r w:rsidRPr="00D6548B">
            <w:rPr>
              <w:rFonts w:ascii="Palatino Linotype" w:hAnsi="Palatino Linotype"/>
              <w:sz w:val="22"/>
              <w:szCs w:val="22"/>
              <w:lang w:val="es-ES_tradnl"/>
            </w:rPr>
            <w:t>12478/INFOEM/IP/RR/2022</w:t>
          </w:r>
        </w:p>
      </w:tc>
    </w:tr>
    <w:tr w:rsidR="008E4E22" w:rsidRPr="00D6548B" w14:paraId="31CB780F" w14:textId="77777777" w:rsidTr="00B4299A">
      <w:trPr>
        <w:trHeight w:val="228"/>
      </w:trPr>
      <w:tc>
        <w:tcPr>
          <w:tcW w:w="2701" w:type="dxa"/>
          <w:vAlign w:val="center"/>
          <w:hideMark/>
        </w:tcPr>
        <w:p w14:paraId="4F49CB4A" w14:textId="6966D32E" w:rsidR="008E4E22" w:rsidRPr="00D6548B" w:rsidRDefault="008E4E22" w:rsidP="009D4854">
          <w:pPr>
            <w:rPr>
              <w:rFonts w:ascii="Palatino Linotype" w:hAnsi="Palatino Linotype"/>
              <w:b/>
              <w:sz w:val="22"/>
              <w:szCs w:val="22"/>
              <w:lang w:val="es-ES_tradnl"/>
            </w:rPr>
          </w:pPr>
          <w:r w:rsidRPr="00D6548B">
            <w:rPr>
              <w:rFonts w:ascii="Palatino Linotype" w:hAnsi="Palatino Linotype"/>
              <w:b/>
              <w:sz w:val="22"/>
              <w:szCs w:val="22"/>
              <w:lang w:val="es-ES_tradnl"/>
            </w:rPr>
            <w:t>Sujeto Obligado:</w:t>
          </w:r>
        </w:p>
      </w:tc>
      <w:tc>
        <w:tcPr>
          <w:tcW w:w="3746" w:type="dxa"/>
          <w:vAlign w:val="center"/>
          <w:hideMark/>
        </w:tcPr>
        <w:p w14:paraId="5D08B318" w14:textId="1CE1EED4" w:rsidR="008E4E22" w:rsidRPr="00D6548B" w:rsidRDefault="008E4E22" w:rsidP="00DF426F">
          <w:pPr>
            <w:jc w:val="both"/>
            <w:rPr>
              <w:rFonts w:ascii="Palatino Linotype" w:hAnsi="Palatino Linotype"/>
              <w:sz w:val="22"/>
              <w:szCs w:val="22"/>
              <w:lang w:val="es-ES_tradnl"/>
            </w:rPr>
          </w:pPr>
          <w:r w:rsidRPr="00D6548B">
            <w:rPr>
              <w:rFonts w:ascii="Palatino Linotype" w:hAnsi="Palatino Linotype"/>
              <w:sz w:val="22"/>
              <w:szCs w:val="22"/>
              <w:lang w:val="es-ES_tradnl"/>
            </w:rPr>
            <w:t>Ayuntamiento de Morelos</w:t>
          </w:r>
        </w:p>
      </w:tc>
    </w:tr>
    <w:tr w:rsidR="008E4E22" w:rsidRPr="00D6548B" w14:paraId="69050F56" w14:textId="77777777" w:rsidTr="00B4299A">
      <w:tc>
        <w:tcPr>
          <w:tcW w:w="2701" w:type="dxa"/>
          <w:vAlign w:val="center"/>
          <w:hideMark/>
        </w:tcPr>
        <w:p w14:paraId="65C9B735" w14:textId="75C78F81" w:rsidR="008E4E22" w:rsidRPr="00D6548B" w:rsidRDefault="008E4E22" w:rsidP="009D4854">
          <w:pPr>
            <w:rPr>
              <w:rFonts w:ascii="Palatino Linotype" w:hAnsi="Palatino Linotype"/>
              <w:b/>
              <w:sz w:val="22"/>
              <w:szCs w:val="22"/>
              <w:lang w:val="es-ES_tradnl"/>
            </w:rPr>
          </w:pPr>
          <w:r w:rsidRPr="00D6548B">
            <w:rPr>
              <w:rFonts w:ascii="Palatino Linotype" w:hAnsi="Palatino Linotype"/>
              <w:b/>
              <w:sz w:val="22"/>
              <w:szCs w:val="22"/>
              <w:lang w:val="es-ES_tradnl"/>
            </w:rPr>
            <w:t>Comisionada ponente:</w:t>
          </w:r>
        </w:p>
      </w:tc>
      <w:tc>
        <w:tcPr>
          <w:tcW w:w="3746" w:type="dxa"/>
          <w:vAlign w:val="center"/>
          <w:hideMark/>
        </w:tcPr>
        <w:p w14:paraId="06864B57" w14:textId="38CF125F" w:rsidR="008E4E22" w:rsidRPr="00D6548B" w:rsidRDefault="008E4E22" w:rsidP="00EA0165">
          <w:pPr>
            <w:ind w:right="-533"/>
            <w:rPr>
              <w:rFonts w:ascii="Palatino Linotype" w:hAnsi="Palatino Linotype"/>
              <w:sz w:val="22"/>
              <w:szCs w:val="22"/>
              <w:lang w:val="es-ES_tradnl"/>
            </w:rPr>
          </w:pPr>
          <w:r w:rsidRPr="00D6548B">
            <w:rPr>
              <w:rFonts w:ascii="Palatino Linotype" w:hAnsi="Palatino Linotype"/>
              <w:sz w:val="22"/>
              <w:szCs w:val="22"/>
            </w:rPr>
            <w:t xml:space="preserve">María del Rosario Mejía Ayala  </w:t>
          </w:r>
        </w:p>
      </w:tc>
    </w:tr>
  </w:tbl>
  <w:p w14:paraId="0F9141D0" w14:textId="72CC8652" w:rsidR="008E4E22" w:rsidRDefault="008E4E22"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8E4E22" w:rsidRDefault="008E4E22"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8E4E22" w:rsidRDefault="008E4E22"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8E4E22" w:rsidRPr="00D6548B" w14:paraId="477E149B" w14:textId="77777777" w:rsidTr="00CB57FD">
      <w:trPr>
        <w:trHeight w:val="277"/>
      </w:trPr>
      <w:tc>
        <w:tcPr>
          <w:tcW w:w="2693" w:type="dxa"/>
          <w:vAlign w:val="center"/>
          <w:hideMark/>
        </w:tcPr>
        <w:p w14:paraId="5C0586E4" w14:textId="77777777" w:rsidR="008E4E22" w:rsidRPr="00D6548B" w:rsidRDefault="008E4E22" w:rsidP="00C47D1B">
          <w:pPr>
            <w:rPr>
              <w:rFonts w:ascii="Palatino Linotype" w:hAnsi="Palatino Linotype"/>
              <w:b/>
              <w:sz w:val="22"/>
              <w:szCs w:val="22"/>
              <w:lang w:val="es-ES_tradnl"/>
            </w:rPr>
          </w:pPr>
          <w:r w:rsidRPr="00D6548B">
            <w:rPr>
              <w:rFonts w:ascii="Palatino Linotype" w:hAnsi="Palatino Linotype"/>
              <w:b/>
              <w:sz w:val="22"/>
              <w:szCs w:val="22"/>
              <w:lang w:val="es-ES_tradnl"/>
            </w:rPr>
            <w:t>Recurso de Revisión:</w:t>
          </w:r>
        </w:p>
      </w:tc>
      <w:tc>
        <w:tcPr>
          <w:tcW w:w="3976" w:type="dxa"/>
          <w:vAlign w:val="center"/>
          <w:hideMark/>
        </w:tcPr>
        <w:p w14:paraId="5B14C95E" w14:textId="34343237" w:rsidR="008E4E22" w:rsidRPr="00D6548B" w:rsidRDefault="008E4E22" w:rsidP="00702934">
          <w:pPr>
            <w:rPr>
              <w:rFonts w:ascii="Palatino Linotype" w:hAnsi="Palatino Linotype"/>
              <w:sz w:val="22"/>
              <w:szCs w:val="22"/>
              <w:lang w:val="es-ES_tradnl"/>
            </w:rPr>
          </w:pPr>
          <w:r w:rsidRPr="00D6548B">
            <w:rPr>
              <w:rFonts w:ascii="Palatino Linotype" w:hAnsi="Palatino Linotype"/>
              <w:sz w:val="22"/>
              <w:szCs w:val="22"/>
              <w:lang w:val="es-ES_tradnl"/>
            </w:rPr>
            <w:t>12478/INFOEM/IP/RR/2022</w:t>
          </w:r>
        </w:p>
      </w:tc>
    </w:tr>
    <w:tr w:rsidR="008E4E22" w:rsidRPr="00D6548B" w14:paraId="5B5BE21C" w14:textId="77777777" w:rsidTr="00472C8E">
      <w:trPr>
        <w:trHeight w:val="477"/>
      </w:trPr>
      <w:tc>
        <w:tcPr>
          <w:tcW w:w="2693" w:type="dxa"/>
          <w:vAlign w:val="center"/>
          <w:hideMark/>
        </w:tcPr>
        <w:p w14:paraId="4AE96902" w14:textId="4E063913" w:rsidR="008E4E22" w:rsidRPr="00D6548B" w:rsidRDefault="008E4E22" w:rsidP="00C47D1B">
          <w:pPr>
            <w:rPr>
              <w:rFonts w:ascii="Palatino Linotype" w:hAnsi="Palatino Linotype"/>
              <w:b/>
              <w:sz w:val="22"/>
              <w:szCs w:val="22"/>
              <w:lang w:val="es-ES_tradnl"/>
            </w:rPr>
          </w:pPr>
          <w:r w:rsidRPr="00D6548B">
            <w:rPr>
              <w:rFonts w:ascii="Palatino Linotype" w:hAnsi="Palatino Linotype"/>
              <w:b/>
              <w:sz w:val="22"/>
              <w:szCs w:val="22"/>
              <w:lang w:val="es-ES_tradnl"/>
            </w:rPr>
            <w:t>Recurrente:</w:t>
          </w:r>
        </w:p>
      </w:tc>
      <w:tc>
        <w:tcPr>
          <w:tcW w:w="3976" w:type="dxa"/>
          <w:vAlign w:val="center"/>
          <w:hideMark/>
        </w:tcPr>
        <w:p w14:paraId="776E3E60" w14:textId="1A6D2BD3" w:rsidR="008E4E22" w:rsidRPr="00D6548B" w:rsidRDefault="00301150" w:rsidP="00702934">
          <w:pPr>
            <w:rPr>
              <w:rFonts w:ascii="Palatino Linotype" w:hAnsi="Palatino Linotype"/>
              <w:sz w:val="22"/>
              <w:szCs w:val="22"/>
              <w:lang w:val="es-ES_tradnl"/>
            </w:rPr>
          </w:pPr>
          <w:r>
            <w:rPr>
              <w:rFonts w:ascii="Palatino Linotype" w:hAnsi="Palatino Linotype"/>
              <w:sz w:val="22"/>
              <w:szCs w:val="22"/>
              <w:lang w:val="es-ES_tradnl"/>
            </w:rPr>
            <w:t xml:space="preserve">XXX </w:t>
          </w:r>
          <w:proofErr w:type="spellStart"/>
          <w:r>
            <w:rPr>
              <w:rFonts w:ascii="Palatino Linotype" w:hAnsi="Palatino Linotype"/>
              <w:sz w:val="22"/>
              <w:szCs w:val="22"/>
              <w:lang w:val="es-ES_tradnl"/>
            </w:rPr>
            <w:t>XXX</w:t>
          </w:r>
          <w:proofErr w:type="spellEnd"/>
          <w:r>
            <w:rPr>
              <w:rFonts w:ascii="Palatino Linotype" w:hAnsi="Palatino Linotype"/>
              <w:sz w:val="22"/>
              <w:szCs w:val="22"/>
              <w:lang w:val="es-ES_tradnl"/>
            </w:rPr>
            <w:t xml:space="preserve"> </w:t>
          </w:r>
          <w:proofErr w:type="spellStart"/>
          <w:r>
            <w:rPr>
              <w:rFonts w:ascii="Palatino Linotype" w:hAnsi="Palatino Linotype"/>
              <w:sz w:val="22"/>
              <w:szCs w:val="22"/>
              <w:lang w:val="es-ES_tradnl"/>
            </w:rPr>
            <w:t>XXX</w:t>
          </w:r>
          <w:proofErr w:type="spellEnd"/>
        </w:p>
      </w:tc>
    </w:tr>
    <w:tr w:rsidR="008E4E22" w:rsidRPr="00D6548B" w14:paraId="22601A11" w14:textId="77777777" w:rsidTr="00CB57FD">
      <w:trPr>
        <w:trHeight w:val="228"/>
      </w:trPr>
      <w:tc>
        <w:tcPr>
          <w:tcW w:w="2693" w:type="dxa"/>
          <w:vAlign w:val="center"/>
          <w:hideMark/>
        </w:tcPr>
        <w:p w14:paraId="6EFE221D" w14:textId="49C5F800" w:rsidR="008E4E22" w:rsidRPr="00D6548B" w:rsidRDefault="008E4E22" w:rsidP="00C47D1B">
          <w:pPr>
            <w:rPr>
              <w:rFonts w:ascii="Palatino Linotype" w:hAnsi="Palatino Linotype"/>
              <w:b/>
              <w:sz w:val="22"/>
              <w:szCs w:val="22"/>
              <w:lang w:val="es-ES_tradnl"/>
            </w:rPr>
          </w:pPr>
          <w:r w:rsidRPr="00D6548B">
            <w:rPr>
              <w:rFonts w:ascii="Palatino Linotype" w:hAnsi="Palatino Linotype"/>
              <w:b/>
              <w:sz w:val="22"/>
              <w:szCs w:val="22"/>
              <w:lang w:val="es-ES_tradnl"/>
            </w:rPr>
            <w:t>Sujeto Obligado:</w:t>
          </w:r>
        </w:p>
      </w:tc>
      <w:tc>
        <w:tcPr>
          <w:tcW w:w="3976" w:type="dxa"/>
          <w:vAlign w:val="center"/>
          <w:hideMark/>
        </w:tcPr>
        <w:p w14:paraId="266F997D" w14:textId="101040D3" w:rsidR="008E4E22" w:rsidRPr="00D6548B" w:rsidRDefault="008E4E22" w:rsidP="00870600">
          <w:pPr>
            <w:jc w:val="both"/>
            <w:rPr>
              <w:rFonts w:ascii="Palatino Linotype" w:eastAsia="Calibri" w:hAnsi="Palatino Linotype"/>
              <w:sz w:val="22"/>
              <w:szCs w:val="22"/>
              <w:lang w:val="es-MX" w:eastAsia="en-US"/>
            </w:rPr>
          </w:pPr>
          <w:r w:rsidRPr="00D6548B">
            <w:rPr>
              <w:rFonts w:ascii="Palatino Linotype" w:eastAsia="Calibri" w:hAnsi="Palatino Linotype"/>
              <w:sz w:val="22"/>
              <w:szCs w:val="22"/>
              <w:lang w:val="es-MX" w:eastAsia="en-US"/>
            </w:rPr>
            <w:t>Ayuntamiento de Morelos</w:t>
          </w:r>
        </w:p>
      </w:tc>
    </w:tr>
    <w:tr w:rsidR="008E4E22" w:rsidRPr="00D6548B" w14:paraId="2D6C630E" w14:textId="77777777" w:rsidTr="00CB57FD">
      <w:tc>
        <w:tcPr>
          <w:tcW w:w="2693" w:type="dxa"/>
          <w:vAlign w:val="center"/>
          <w:hideMark/>
        </w:tcPr>
        <w:p w14:paraId="5BD4C6DB" w14:textId="7CF21504" w:rsidR="008E4E22" w:rsidRPr="00D6548B" w:rsidRDefault="008E4E22" w:rsidP="00C47D1B">
          <w:pPr>
            <w:rPr>
              <w:rFonts w:ascii="Palatino Linotype" w:hAnsi="Palatino Linotype"/>
              <w:b/>
              <w:sz w:val="22"/>
              <w:szCs w:val="22"/>
              <w:lang w:val="es-ES_tradnl"/>
            </w:rPr>
          </w:pPr>
          <w:r w:rsidRPr="00D6548B">
            <w:rPr>
              <w:rFonts w:ascii="Palatino Linotype" w:hAnsi="Palatino Linotype"/>
              <w:b/>
              <w:sz w:val="22"/>
              <w:szCs w:val="22"/>
              <w:lang w:val="es-ES_tradnl"/>
            </w:rPr>
            <w:t>Comisionada Ponente:</w:t>
          </w:r>
        </w:p>
      </w:tc>
      <w:tc>
        <w:tcPr>
          <w:tcW w:w="3976" w:type="dxa"/>
          <w:vAlign w:val="center"/>
          <w:hideMark/>
        </w:tcPr>
        <w:p w14:paraId="0CDDA0BE" w14:textId="7A79F24D" w:rsidR="008E4E22" w:rsidRPr="00D6548B" w:rsidRDefault="008E4E22" w:rsidP="00C47D1B">
          <w:pPr>
            <w:ind w:right="-533"/>
            <w:rPr>
              <w:rFonts w:ascii="Palatino Linotype" w:hAnsi="Palatino Linotype"/>
              <w:sz w:val="22"/>
              <w:szCs w:val="22"/>
              <w:lang w:val="es-ES_tradnl"/>
            </w:rPr>
          </w:pPr>
          <w:r w:rsidRPr="00D6548B">
            <w:rPr>
              <w:rFonts w:ascii="Palatino Linotype" w:hAnsi="Palatino Linotype"/>
              <w:sz w:val="22"/>
              <w:szCs w:val="22"/>
            </w:rPr>
            <w:t>María del Rosario Mejía Ayala</w:t>
          </w:r>
        </w:p>
      </w:tc>
    </w:tr>
  </w:tbl>
  <w:p w14:paraId="59DE3767" w14:textId="6FD10F8D" w:rsidR="008E4E22" w:rsidRDefault="008E4E2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7BF"/>
    <w:multiLevelType w:val="hybridMultilevel"/>
    <w:tmpl w:val="5BBEFC78"/>
    <w:lvl w:ilvl="0" w:tplc="CA14F2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9F6CA2"/>
    <w:multiLevelType w:val="hybridMultilevel"/>
    <w:tmpl w:val="D52EC7E4"/>
    <w:lvl w:ilvl="0" w:tplc="02A820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792B07"/>
    <w:multiLevelType w:val="multilevel"/>
    <w:tmpl w:val="DEB4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2315A"/>
    <w:multiLevelType w:val="hybridMultilevel"/>
    <w:tmpl w:val="29E24008"/>
    <w:lvl w:ilvl="0" w:tplc="C34A60CE">
      <w:start w:val="3"/>
      <w:numFmt w:val="bullet"/>
      <w:lvlText w:val="-"/>
      <w:lvlJc w:val="left"/>
      <w:pPr>
        <w:ind w:left="502" w:hanging="360"/>
      </w:pPr>
      <w:rPr>
        <w:rFonts w:ascii="Palatino Linotype" w:eastAsia="Calibri" w:hAnsi="Palatino Linotype"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4" w15:restartNumberingAfterBreak="0">
    <w:nsid w:val="14885797"/>
    <w:multiLevelType w:val="hybridMultilevel"/>
    <w:tmpl w:val="91E8FF90"/>
    <w:lvl w:ilvl="0" w:tplc="AEF2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1317A1"/>
    <w:multiLevelType w:val="hybridMultilevel"/>
    <w:tmpl w:val="D966AA0C"/>
    <w:lvl w:ilvl="0" w:tplc="2CF6261C">
      <w:start w:val="1"/>
      <w:numFmt w:val="upp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550420"/>
    <w:multiLevelType w:val="hybridMultilevel"/>
    <w:tmpl w:val="945622C0"/>
    <w:lvl w:ilvl="0" w:tplc="FFFFFFFF">
      <w:start w:val="1"/>
      <w:numFmt w:val="decimal"/>
      <w:lvlText w:val="%1."/>
      <w:lvlJc w:val="left"/>
      <w:pPr>
        <w:ind w:left="0" w:firstLine="0"/>
      </w:pPr>
      <w:rPr>
        <w:rFonts w:ascii="Palatino Linotype" w:hAnsi="Palatino Linotype" w:hint="default"/>
        <w:b/>
        <w:i w:val="0"/>
        <w:sz w:val="24"/>
      </w:rPr>
    </w:lvl>
    <w:lvl w:ilvl="1" w:tplc="6E5AD47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24649"/>
    <w:multiLevelType w:val="hybridMultilevel"/>
    <w:tmpl w:val="D52EC7E4"/>
    <w:lvl w:ilvl="0" w:tplc="02A820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1D0329CD"/>
    <w:multiLevelType w:val="hybridMultilevel"/>
    <w:tmpl w:val="33ACCD28"/>
    <w:lvl w:ilvl="0" w:tplc="F52C5D6A">
      <w:start w:val="7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DC3425"/>
    <w:multiLevelType w:val="hybridMultilevel"/>
    <w:tmpl w:val="9F481898"/>
    <w:lvl w:ilvl="0" w:tplc="2F94B26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3664255"/>
    <w:multiLevelType w:val="hybridMultilevel"/>
    <w:tmpl w:val="10365282"/>
    <w:lvl w:ilvl="0" w:tplc="C20E2698">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38444D5"/>
    <w:multiLevelType w:val="hybridMultilevel"/>
    <w:tmpl w:val="DB969492"/>
    <w:lvl w:ilvl="0" w:tplc="FFFFFFFF">
      <w:start w:val="1"/>
      <w:numFmt w:val="decimal"/>
      <w:lvlText w:val="%1."/>
      <w:lvlJc w:val="left"/>
      <w:pPr>
        <w:ind w:left="0" w:firstLine="0"/>
      </w:pPr>
      <w:rPr>
        <w:rFonts w:ascii="Palatino Linotype" w:hAnsi="Palatino Linotype" w:hint="default"/>
        <w:b/>
        <w:i w:val="0"/>
        <w:sz w:val="24"/>
      </w:rPr>
    </w:lvl>
    <w:lvl w:ilvl="1" w:tplc="1EAE5AE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0469F4"/>
    <w:multiLevelType w:val="hybridMultilevel"/>
    <w:tmpl w:val="37588270"/>
    <w:lvl w:ilvl="0" w:tplc="FFFFFFFF">
      <w:start w:val="1"/>
      <w:numFmt w:val="decimal"/>
      <w:lvlText w:val="%1."/>
      <w:lvlJc w:val="left"/>
      <w:pPr>
        <w:ind w:left="0" w:firstLine="0"/>
      </w:pPr>
      <w:rPr>
        <w:rFonts w:ascii="Palatino Linotype" w:hAnsi="Palatino Linotype" w:hint="default"/>
        <w:b/>
        <w:i w:val="0"/>
        <w:sz w:val="24"/>
      </w:rPr>
    </w:lvl>
    <w:lvl w:ilvl="1" w:tplc="887800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364FF8"/>
    <w:multiLevelType w:val="hybridMultilevel"/>
    <w:tmpl w:val="B9A6BC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83E05D6"/>
    <w:multiLevelType w:val="hybridMultilevel"/>
    <w:tmpl w:val="A998CD64"/>
    <w:lvl w:ilvl="0" w:tplc="080A000F">
      <w:start w:val="6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4E59C4"/>
    <w:multiLevelType w:val="hybridMultilevel"/>
    <w:tmpl w:val="0C5219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E35487"/>
    <w:multiLevelType w:val="hybridMultilevel"/>
    <w:tmpl w:val="D916BE1E"/>
    <w:lvl w:ilvl="0" w:tplc="66646EF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CE0DB2"/>
    <w:multiLevelType w:val="hybridMultilevel"/>
    <w:tmpl w:val="12A00650"/>
    <w:lvl w:ilvl="0" w:tplc="8D5C7564">
      <w:start w:val="3"/>
      <w:numFmt w:val="bullet"/>
      <w:lvlText w:val="-"/>
      <w:lvlJc w:val="left"/>
      <w:pPr>
        <w:ind w:left="502" w:hanging="360"/>
      </w:pPr>
      <w:rPr>
        <w:rFonts w:ascii="Palatino Linotype" w:eastAsia="Calibri" w:hAnsi="Palatino Linotype"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4" w15:restartNumberingAfterBreak="0">
    <w:nsid w:val="38CC34E7"/>
    <w:multiLevelType w:val="hybridMultilevel"/>
    <w:tmpl w:val="BDA84C4C"/>
    <w:lvl w:ilvl="0" w:tplc="FFFFFFFF">
      <w:start w:val="1"/>
      <w:numFmt w:val="decimal"/>
      <w:lvlText w:val="%1."/>
      <w:lvlJc w:val="left"/>
      <w:pPr>
        <w:ind w:left="0" w:firstLine="0"/>
      </w:pPr>
      <w:rPr>
        <w:rFonts w:ascii="Palatino Linotype" w:hAnsi="Palatino Linotype" w:hint="default"/>
        <w:b/>
        <w:i w:val="0"/>
        <w:sz w:val="24"/>
      </w:rPr>
    </w:lvl>
    <w:lvl w:ilvl="1" w:tplc="7FC40C7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4B2FE4"/>
    <w:multiLevelType w:val="hybridMultilevel"/>
    <w:tmpl w:val="EB06C3FC"/>
    <w:lvl w:ilvl="0" w:tplc="5856355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3B8111FC"/>
    <w:multiLevelType w:val="hybridMultilevel"/>
    <w:tmpl w:val="DEE6D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BA435B2"/>
    <w:multiLevelType w:val="hybridMultilevel"/>
    <w:tmpl w:val="D52EC7E4"/>
    <w:lvl w:ilvl="0" w:tplc="02A820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2B6ADF"/>
    <w:multiLevelType w:val="hybridMultilevel"/>
    <w:tmpl w:val="5EF8DBBE"/>
    <w:lvl w:ilvl="0" w:tplc="A0B023B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438223A6"/>
    <w:multiLevelType w:val="hybridMultilevel"/>
    <w:tmpl w:val="C130F038"/>
    <w:lvl w:ilvl="0" w:tplc="2730D648">
      <w:start w:val="1"/>
      <w:numFmt w:val="upperRoman"/>
      <w:lvlText w:val="%1."/>
      <w:lvlJc w:val="left"/>
      <w:pPr>
        <w:ind w:left="379" w:hanging="237"/>
      </w:pPr>
      <w:rPr>
        <w:rFonts w:hint="default"/>
        <w:spacing w:val="-1"/>
        <w:w w:val="60"/>
        <w:lang w:val="es-ES" w:eastAsia="en-US" w:bidi="ar-SA"/>
      </w:rPr>
    </w:lvl>
    <w:lvl w:ilvl="1" w:tplc="1848039E">
      <w:numFmt w:val="bullet"/>
      <w:lvlText w:val="•"/>
      <w:lvlJc w:val="left"/>
      <w:pPr>
        <w:ind w:left="1365" w:hanging="237"/>
      </w:pPr>
      <w:rPr>
        <w:rFonts w:hint="default"/>
        <w:lang w:val="es-ES" w:eastAsia="en-US" w:bidi="ar-SA"/>
      </w:rPr>
    </w:lvl>
    <w:lvl w:ilvl="2" w:tplc="191E14AA">
      <w:numFmt w:val="bullet"/>
      <w:lvlText w:val="•"/>
      <w:lvlJc w:val="left"/>
      <w:pPr>
        <w:ind w:left="2350" w:hanging="237"/>
      </w:pPr>
      <w:rPr>
        <w:rFonts w:hint="default"/>
        <w:lang w:val="es-ES" w:eastAsia="en-US" w:bidi="ar-SA"/>
      </w:rPr>
    </w:lvl>
    <w:lvl w:ilvl="3" w:tplc="11369DA2">
      <w:numFmt w:val="bullet"/>
      <w:lvlText w:val="•"/>
      <w:lvlJc w:val="left"/>
      <w:pPr>
        <w:ind w:left="3336" w:hanging="237"/>
      </w:pPr>
      <w:rPr>
        <w:rFonts w:hint="default"/>
        <w:lang w:val="es-ES" w:eastAsia="en-US" w:bidi="ar-SA"/>
      </w:rPr>
    </w:lvl>
    <w:lvl w:ilvl="4" w:tplc="CB44AEA2">
      <w:numFmt w:val="bullet"/>
      <w:lvlText w:val="•"/>
      <w:lvlJc w:val="left"/>
      <w:pPr>
        <w:ind w:left="4321" w:hanging="237"/>
      </w:pPr>
      <w:rPr>
        <w:rFonts w:hint="default"/>
        <w:lang w:val="es-ES" w:eastAsia="en-US" w:bidi="ar-SA"/>
      </w:rPr>
    </w:lvl>
    <w:lvl w:ilvl="5" w:tplc="0132260A">
      <w:numFmt w:val="bullet"/>
      <w:lvlText w:val="•"/>
      <w:lvlJc w:val="left"/>
      <w:pPr>
        <w:ind w:left="5307" w:hanging="237"/>
      </w:pPr>
      <w:rPr>
        <w:rFonts w:hint="default"/>
        <w:lang w:val="es-ES" w:eastAsia="en-US" w:bidi="ar-SA"/>
      </w:rPr>
    </w:lvl>
    <w:lvl w:ilvl="6" w:tplc="A48614C4">
      <w:numFmt w:val="bullet"/>
      <w:lvlText w:val="•"/>
      <w:lvlJc w:val="left"/>
      <w:pPr>
        <w:ind w:left="6292" w:hanging="237"/>
      </w:pPr>
      <w:rPr>
        <w:rFonts w:hint="default"/>
        <w:lang w:val="es-ES" w:eastAsia="en-US" w:bidi="ar-SA"/>
      </w:rPr>
    </w:lvl>
    <w:lvl w:ilvl="7" w:tplc="F18AF7AE">
      <w:numFmt w:val="bullet"/>
      <w:lvlText w:val="•"/>
      <w:lvlJc w:val="left"/>
      <w:pPr>
        <w:ind w:left="7278" w:hanging="237"/>
      </w:pPr>
      <w:rPr>
        <w:rFonts w:hint="default"/>
        <w:lang w:val="es-ES" w:eastAsia="en-US" w:bidi="ar-SA"/>
      </w:rPr>
    </w:lvl>
    <w:lvl w:ilvl="8" w:tplc="84E0208E">
      <w:numFmt w:val="bullet"/>
      <w:lvlText w:val="•"/>
      <w:lvlJc w:val="left"/>
      <w:pPr>
        <w:ind w:left="8263" w:hanging="237"/>
      </w:pPr>
      <w:rPr>
        <w:rFonts w:hint="default"/>
        <w:lang w:val="es-ES" w:eastAsia="en-US" w:bidi="ar-SA"/>
      </w:rPr>
    </w:lvl>
  </w:abstractNum>
  <w:abstractNum w:abstractNumId="30" w15:restartNumberingAfterBreak="0">
    <w:nsid w:val="48634FED"/>
    <w:multiLevelType w:val="hybridMultilevel"/>
    <w:tmpl w:val="D1E6E384"/>
    <w:lvl w:ilvl="0" w:tplc="B2842084">
      <w:start w:val="4"/>
      <w:numFmt w:val="bullet"/>
      <w:lvlText w:val="-"/>
      <w:lvlJc w:val="left"/>
      <w:pPr>
        <w:ind w:left="1080" w:hanging="360"/>
      </w:pPr>
      <w:rPr>
        <w:rFonts w:ascii="Palatino Linotype" w:eastAsia="MS Mincho"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0C30D90"/>
    <w:multiLevelType w:val="hybridMultilevel"/>
    <w:tmpl w:val="0DB65E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7875FA"/>
    <w:multiLevelType w:val="hybridMultilevel"/>
    <w:tmpl w:val="6F04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C33F9"/>
    <w:multiLevelType w:val="hybridMultilevel"/>
    <w:tmpl w:val="3FCCC6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9C5A84"/>
    <w:multiLevelType w:val="hybridMultilevel"/>
    <w:tmpl w:val="87787A0E"/>
    <w:lvl w:ilvl="0" w:tplc="F972231C">
      <w:start w:val="1"/>
      <w:numFmt w:val="upperRoman"/>
      <w:lvlText w:val="%1."/>
      <w:lvlJc w:val="left"/>
      <w:pPr>
        <w:ind w:left="398" w:hanging="244"/>
      </w:pPr>
      <w:rPr>
        <w:rFonts w:hint="default"/>
        <w:spacing w:val="-1"/>
        <w:w w:val="82"/>
        <w:lang w:val="es-ES" w:eastAsia="en-US" w:bidi="ar-SA"/>
      </w:rPr>
    </w:lvl>
    <w:lvl w:ilvl="1" w:tplc="4B72D21A">
      <w:numFmt w:val="bullet"/>
      <w:lvlText w:val="•"/>
      <w:lvlJc w:val="left"/>
      <w:pPr>
        <w:ind w:left="1383" w:hanging="244"/>
      </w:pPr>
      <w:rPr>
        <w:rFonts w:hint="default"/>
        <w:lang w:val="es-ES" w:eastAsia="en-US" w:bidi="ar-SA"/>
      </w:rPr>
    </w:lvl>
    <w:lvl w:ilvl="2" w:tplc="E9DE9038">
      <w:numFmt w:val="bullet"/>
      <w:lvlText w:val="•"/>
      <w:lvlJc w:val="left"/>
      <w:pPr>
        <w:ind w:left="2366" w:hanging="244"/>
      </w:pPr>
      <w:rPr>
        <w:rFonts w:hint="default"/>
        <w:lang w:val="es-ES" w:eastAsia="en-US" w:bidi="ar-SA"/>
      </w:rPr>
    </w:lvl>
    <w:lvl w:ilvl="3" w:tplc="42AC4904">
      <w:numFmt w:val="bullet"/>
      <w:lvlText w:val="•"/>
      <w:lvlJc w:val="left"/>
      <w:pPr>
        <w:ind w:left="3350" w:hanging="244"/>
      </w:pPr>
      <w:rPr>
        <w:rFonts w:hint="default"/>
        <w:lang w:val="es-ES" w:eastAsia="en-US" w:bidi="ar-SA"/>
      </w:rPr>
    </w:lvl>
    <w:lvl w:ilvl="4" w:tplc="A86E2380">
      <w:numFmt w:val="bullet"/>
      <w:lvlText w:val="•"/>
      <w:lvlJc w:val="left"/>
      <w:pPr>
        <w:ind w:left="4333" w:hanging="244"/>
      </w:pPr>
      <w:rPr>
        <w:rFonts w:hint="default"/>
        <w:lang w:val="es-ES" w:eastAsia="en-US" w:bidi="ar-SA"/>
      </w:rPr>
    </w:lvl>
    <w:lvl w:ilvl="5" w:tplc="51B4D51A">
      <w:numFmt w:val="bullet"/>
      <w:lvlText w:val="•"/>
      <w:lvlJc w:val="left"/>
      <w:pPr>
        <w:ind w:left="5317" w:hanging="244"/>
      </w:pPr>
      <w:rPr>
        <w:rFonts w:hint="default"/>
        <w:lang w:val="es-ES" w:eastAsia="en-US" w:bidi="ar-SA"/>
      </w:rPr>
    </w:lvl>
    <w:lvl w:ilvl="6" w:tplc="E1F27BA8">
      <w:numFmt w:val="bullet"/>
      <w:lvlText w:val="•"/>
      <w:lvlJc w:val="left"/>
      <w:pPr>
        <w:ind w:left="6300" w:hanging="244"/>
      </w:pPr>
      <w:rPr>
        <w:rFonts w:hint="default"/>
        <w:lang w:val="es-ES" w:eastAsia="en-US" w:bidi="ar-SA"/>
      </w:rPr>
    </w:lvl>
    <w:lvl w:ilvl="7" w:tplc="421EED68">
      <w:numFmt w:val="bullet"/>
      <w:lvlText w:val="•"/>
      <w:lvlJc w:val="left"/>
      <w:pPr>
        <w:ind w:left="7284" w:hanging="244"/>
      </w:pPr>
      <w:rPr>
        <w:rFonts w:hint="default"/>
        <w:lang w:val="es-ES" w:eastAsia="en-US" w:bidi="ar-SA"/>
      </w:rPr>
    </w:lvl>
    <w:lvl w:ilvl="8" w:tplc="3CC6FB84">
      <w:numFmt w:val="bullet"/>
      <w:lvlText w:val="•"/>
      <w:lvlJc w:val="left"/>
      <w:pPr>
        <w:ind w:left="8267" w:hanging="244"/>
      </w:pPr>
      <w:rPr>
        <w:rFonts w:hint="default"/>
        <w:lang w:val="es-ES" w:eastAsia="en-US" w:bidi="ar-SA"/>
      </w:rPr>
    </w:lvl>
  </w:abstractNum>
  <w:abstractNum w:abstractNumId="36" w15:restartNumberingAfterBreak="0">
    <w:nsid w:val="64FA1456"/>
    <w:multiLevelType w:val="hybridMultilevel"/>
    <w:tmpl w:val="5A82ACAA"/>
    <w:lvl w:ilvl="0" w:tplc="04DE39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5360B61"/>
    <w:multiLevelType w:val="hybridMultilevel"/>
    <w:tmpl w:val="D916BE1E"/>
    <w:lvl w:ilvl="0" w:tplc="66646EF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75E5B8B"/>
    <w:multiLevelType w:val="hybridMultilevel"/>
    <w:tmpl w:val="3AE6EE6E"/>
    <w:lvl w:ilvl="0" w:tplc="FFFFFFFF">
      <w:start w:val="1"/>
      <w:numFmt w:val="decimal"/>
      <w:lvlText w:val="%1."/>
      <w:lvlJc w:val="left"/>
      <w:pPr>
        <w:ind w:left="0" w:firstLine="0"/>
      </w:pPr>
      <w:rPr>
        <w:rFonts w:ascii="Palatino Linotype" w:hAnsi="Palatino Linotype" w:hint="default"/>
        <w:b/>
        <w:i w:val="0"/>
        <w:sz w:val="24"/>
      </w:rPr>
    </w:lvl>
    <w:lvl w:ilvl="1" w:tplc="72661B8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3415E8"/>
    <w:multiLevelType w:val="hybridMultilevel"/>
    <w:tmpl w:val="D916BE1E"/>
    <w:lvl w:ilvl="0" w:tplc="66646EF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FB22C5"/>
    <w:multiLevelType w:val="hybridMultilevel"/>
    <w:tmpl w:val="1A2C7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2F2E47"/>
    <w:multiLevelType w:val="hybridMultilevel"/>
    <w:tmpl w:val="551C73FE"/>
    <w:lvl w:ilvl="0" w:tplc="F39C404C">
      <w:numFmt w:val="bullet"/>
      <w:lvlText w:val="-"/>
      <w:lvlJc w:val="left"/>
      <w:pPr>
        <w:ind w:left="1080" w:hanging="360"/>
      </w:pPr>
      <w:rPr>
        <w:rFonts w:ascii="Palatino Linotype" w:eastAsia="Times New Roman"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7F3437E7"/>
    <w:multiLevelType w:val="hybridMultilevel"/>
    <w:tmpl w:val="9A82FE3C"/>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4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6"/>
  </w:num>
  <w:num w:numId="3">
    <w:abstractNumId w:val="43"/>
  </w:num>
  <w:num w:numId="4">
    <w:abstractNumId w:val="42"/>
  </w:num>
  <w:num w:numId="5">
    <w:abstractNumId w:val="41"/>
  </w:num>
  <w:num w:numId="6">
    <w:abstractNumId w:val="5"/>
  </w:num>
  <w:num w:numId="7">
    <w:abstractNumId w:val="21"/>
  </w:num>
  <w:num w:numId="8">
    <w:abstractNumId w:val="12"/>
  </w:num>
  <w:num w:numId="9">
    <w:abstractNumId w:val="4"/>
  </w:num>
  <w:num w:numId="10">
    <w:abstractNumId w:val="0"/>
  </w:num>
  <w:num w:numId="11">
    <w:abstractNumId w:val="32"/>
  </w:num>
  <w:num w:numId="12">
    <w:abstractNumId w:val="39"/>
  </w:num>
  <w:num w:numId="13">
    <w:abstractNumId w:val="11"/>
  </w:num>
  <w:num w:numId="14">
    <w:abstractNumId w:val="14"/>
  </w:num>
  <w:num w:numId="15">
    <w:abstractNumId w:val="36"/>
  </w:num>
  <w:num w:numId="16">
    <w:abstractNumId w:val="22"/>
  </w:num>
  <w:num w:numId="17">
    <w:abstractNumId w:val="46"/>
  </w:num>
  <w:num w:numId="18">
    <w:abstractNumId w:val="23"/>
  </w:num>
  <w:num w:numId="19">
    <w:abstractNumId w:val="3"/>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8"/>
  </w:num>
  <w:num w:numId="24">
    <w:abstractNumId w:val="38"/>
  </w:num>
  <w:num w:numId="25">
    <w:abstractNumId w:val="24"/>
  </w:num>
  <w:num w:numId="26">
    <w:abstractNumId w:val="15"/>
  </w:num>
  <w:num w:numId="27">
    <w:abstractNumId w:val="16"/>
  </w:num>
  <w:num w:numId="28">
    <w:abstractNumId w:val="19"/>
  </w:num>
  <w:num w:numId="29">
    <w:abstractNumId w:val="18"/>
  </w:num>
  <w:num w:numId="30">
    <w:abstractNumId w:val="26"/>
  </w:num>
  <w:num w:numId="31">
    <w:abstractNumId w:val="45"/>
  </w:num>
  <w:num w:numId="32">
    <w:abstractNumId w:val="17"/>
  </w:num>
  <w:num w:numId="33">
    <w:abstractNumId w:val="9"/>
  </w:num>
  <w:num w:numId="34">
    <w:abstractNumId w:val="2"/>
  </w:num>
  <w:num w:numId="35">
    <w:abstractNumId w:val="29"/>
  </w:num>
  <w:num w:numId="36">
    <w:abstractNumId w:val="35"/>
  </w:num>
  <w:num w:numId="37">
    <w:abstractNumId w:val="27"/>
  </w:num>
  <w:num w:numId="38">
    <w:abstractNumId w:val="1"/>
  </w:num>
  <w:num w:numId="39">
    <w:abstractNumId w:val="44"/>
  </w:num>
  <w:num w:numId="40">
    <w:abstractNumId w:val="7"/>
  </w:num>
  <w:num w:numId="41">
    <w:abstractNumId w:val="31"/>
  </w:num>
  <w:num w:numId="42">
    <w:abstractNumId w:val="25"/>
  </w:num>
  <w:num w:numId="43">
    <w:abstractNumId w:val="13"/>
  </w:num>
  <w:num w:numId="44">
    <w:abstractNumId w:val="37"/>
  </w:num>
  <w:num w:numId="45">
    <w:abstractNumId w:val="40"/>
  </w:num>
  <w:num w:numId="46">
    <w:abstractNumId w:val="20"/>
  </w:num>
  <w:num w:numId="47">
    <w:abstractNumId w:val="28"/>
  </w:num>
  <w:num w:numId="48">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39D7"/>
    <w:rsid w:val="00023C79"/>
    <w:rsid w:val="00024227"/>
    <w:rsid w:val="0002434A"/>
    <w:rsid w:val="00024AE6"/>
    <w:rsid w:val="00024BA6"/>
    <w:rsid w:val="000252E9"/>
    <w:rsid w:val="00025532"/>
    <w:rsid w:val="000260E9"/>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0BF"/>
    <w:rsid w:val="00047F41"/>
    <w:rsid w:val="00051773"/>
    <w:rsid w:val="0005205E"/>
    <w:rsid w:val="000535B0"/>
    <w:rsid w:val="00053D74"/>
    <w:rsid w:val="00054EFE"/>
    <w:rsid w:val="00055938"/>
    <w:rsid w:val="00055F7A"/>
    <w:rsid w:val="00057073"/>
    <w:rsid w:val="00057E34"/>
    <w:rsid w:val="00060CD1"/>
    <w:rsid w:val="0006184D"/>
    <w:rsid w:val="000626B0"/>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4105"/>
    <w:rsid w:val="00085359"/>
    <w:rsid w:val="0008542A"/>
    <w:rsid w:val="00085C91"/>
    <w:rsid w:val="00085FFD"/>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3AF2"/>
    <w:rsid w:val="000A4EC4"/>
    <w:rsid w:val="000A515A"/>
    <w:rsid w:val="000A577A"/>
    <w:rsid w:val="000A5B28"/>
    <w:rsid w:val="000A6205"/>
    <w:rsid w:val="000A63B9"/>
    <w:rsid w:val="000A6651"/>
    <w:rsid w:val="000A66B4"/>
    <w:rsid w:val="000A7C0E"/>
    <w:rsid w:val="000B0BF3"/>
    <w:rsid w:val="000B1236"/>
    <w:rsid w:val="000B1437"/>
    <w:rsid w:val="000B2B61"/>
    <w:rsid w:val="000B2CE3"/>
    <w:rsid w:val="000B2FE2"/>
    <w:rsid w:val="000B3FFD"/>
    <w:rsid w:val="000B4571"/>
    <w:rsid w:val="000B4E3D"/>
    <w:rsid w:val="000B5351"/>
    <w:rsid w:val="000B57CE"/>
    <w:rsid w:val="000B69A8"/>
    <w:rsid w:val="000B7101"/>
    <w:rsid w:val="000B7332"/>
    <w:rsid w:val="000B7B5A"/>
    <w:rsid w:val="000C1184"/>
    <w:rsid w:val="000C11BE"/>
    <w:rsid w:val="000C16AF"/>
    <w:rsid w:val="000C1B34"/>
    <w:rsid w:val="000C3D4F"/>
    <w:rsid w:val="000C4453"/>
    <w:rsid w:val="000C485E"/>
    <w:rsid w:val="000C54A3"/>
    <w:rsid w:val="000C5528"/>
    <w:rsid w:val="000C59F1"/>
    <w:rsid w:val="000C5A52"/>
    <w:rsid w:val="000C6204"/>
    <w:rsid w:val="000C72EB"/>
    <w:rsid w:val="000C7714"/>
    <w:rsid w:val="000C77C6"/>
    <w:rsid w:val="000C7C04"/>
    <w:rsid w:val="000D0395"/>
    <w:rsid w:val="000D07EC"/>
    <w:rsid w:val="000D29F9"/>
    <w:rsid w:val="000D4710"/>
    <w:rsid w:val="000D476D"/>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654E"/>
    <w:rsid w:val="000F1BBF"/>
    <w:rsid w:val="000F219C"/>
    <w:rsid w:val="000F2EB3"/>
    <w:rsid w:val="000F4598"/>
    <w:rsid w:val="000F71B5"/>
    <w:rsid w:val="000F7FE2"/>
    <w:rsid w:val="001002A8"/>
    <w:rsid w:val="001011C0"/>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9D6"/>
    <w:rsid w:val="00111A41"/>
    <w:rsid w:val="00111D7F"/>
    <w:rsid w:val="00112892"/>
    <w:rsid w:val="00112B9F"/>
    <w:rsid w:val="00114D4B"/>
    <w:rsid w:val="00114DDF"/>
    <w:rsid w:val="00115AAD"/>
    <w:rsid w:val="00116064"/>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2E46"/>
    <w:rsid w:val="00143012"/>
    <w:rsid w:val="001431AA"/>
    <w:rsid w:val="00143967"/>
    <w:rsid w:val="00143B6C"/>
    <w:rsid w:val="001445AB"/>
    <w:rsid w:val="0014506E"/>
    <w:rsid w:val="00147E1D"/>
    <w:rsid w:val="00150789"/>
    <w:rsid w:val="00150C0D"/>
    <w:rsid w:val="00151A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810"/>
    <w:rsid w:val="001A2131"/>
    <w:rsid w:val="001A25D5"/>
    <w:rsid w:val="001A2A37"/>
    <w:rsid w:val="001A2FF3"/>
    <w:rsid w:val="001A373A"/>
    <w:rsid w:val="001A466C"/>
    <w:rsid w:val="001A4E38"/>
    <w:rsid w:val="001A4F68"/>
    <w:rsid w:val="001A78F5"/>
    <w:rsid w:val="001A7913"/>
    <w:rsid w:val="001B0C32"/>
    <w:rsid w:val="001B2379"/>
    <w:rsid w:val="001B3256"/>
    <w:rsid w:val="001B33C4"/>
    <w:rsid w:val="001B3C02"/>
    <w:rsid w:val="001B5099"/>
    <w:rsid w:val="001B6BDC"/>
    <w:rsid w:val="001B6E23"/>
    <w:rsid w:val="001B7A6A"/>
    <w:rsid w:val="001C085B"/>
    <w:rsid w:val="001C0C3F"/>
    <w:rsid w:val="001C1CAE"/>
    <w:rsid w:val="001C1DC2"/>
    <w:rsid w:val="001C304B"/>
    <w:rsid w:val="001C51A0"/>
    <w:rsid w:val="001C54E5"/>
    <w:rsid w:val="001C592C"/>
    <w:rsid w:val="001C5CD3"/>
    <w:rsid w:val="001C67A8"/>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3B40"/>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4F2E"/>
    <w:rsid w:val="00235FB4"/>
    <w:rsid w:val="00236540"/>
    <w:rsid w:val="00236E44"/>
    <w:rsid w:val="0024224A"/>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2DE0"/>
    <w:rsid w:val="002634F6"/>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552"/>
    <w:rsid w:val="002817BA"/>
    <w:rsid w:val="00281EF2"/>
    <w:rsid w:val="00282135"/>
    <w:rsid w:val="00283308"/>
    <w:rsid w:val="00284224"/>
    <w:rsid w:val="002856DC"/>
    <w:rsid w:val="0028632C"/>
    <w:rsid w:val="002864D4"/>
    <w:rsid w:val="0028674A"/>
    <w:rsid w:val="00286C23"/>
    <w:rsid w:val="00286DC8"/>
    <w:rsid w:val="00287087"/>
    <w:rsid w:val="00290C42"/>
    <w:rsid w:val="00291435"/>
    <w:rsid w:val="00291A1A"/>
    <w:rsid w:val="00292786"/>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8C0"/>
    <w:rsid w:val="002B393B"/>
    <w:rsid w:val="002B3E09"/>
    <w:rsid w:val="002B42F9"/>
    <w:rsid w:val="002B45EF"/>
    <w:rsid w:val="002B45F2"/>
    <w:rsid w:val="002B4950"/>
    <w:rsid w:val="002B62AF"/>
    <w:rsid w:val="002B7622"/>
    <w:rsid w:val="002B7BCC"/>
    <w:rsid w:val="002B7C06"/>
    <w:rsid w:val="002C053B"/>
    <w:rsid w:val="002C0C63"/>
    <w:rsid w:val="002C0F55"/>
    <w:rsid w:val="002C0F5C"/>
    <w:rsid w:val="002C2743"/>
    <w:rsid w:val="002C3CAE"/>
    <w:rsid w:val="002C4011"/>
    <w:rsid w:val="002C4537"/>
    <w:rsid w:val="002C4BC2"/>
    <w:rsid w:val="002C4CA2"/>
    <w:rsid w:val="002C4EBB"/>
    <w:rsid w:val="002C4F45"/>
    <w:rsid w:val="002C55F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4B1"/>
    <w:rsid w:val="002E1D63"/>
    <w:rsid w:val="002E4EC0"/>
    <w:rsid w:val="002E529B"/>
    <w:rsid w:val="002E5744"/>
    <w:rsid w:val="002E578A"/>
    <w:rsid w:val="002E6172"/>
    <w:rsid w:val="002E6B74"/>
    <w:rsid w:val="002E76D5"/>
    <w:rsid w:val="002F1C4D"/>
    <w:rsid w:val="002F2653"/>
    <w:rsid w:val="002F2E7B"/>
    <w:rsid w:val="002F2FB4"/>
    <w:rsid w:val="002F3910"/>
    <w:rsid w:val="002F3A84"/>
    <w:rsid w:val="002F411A"/>
    <w:rsid w:val="002F54A4"/>
    <w:rsid w:val="002F5A90"/>
    <w:rsid w:val="002F6977"/>
    <w:rsid w:val="002F69A5"/>
    <w:rsid w:val="002F700E"/>
    <w:rsid w:val="002F750C"/>
    <w:rsid w:val="002F772C"/>
    <w:rsid w:val="002F78E8"/>
    <w:rsid w:val="003002F7"/>
    <w:rsid w:val="00301150"/>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917"/>
    <w:rsid w:val="00325874"/>
    <w:rsid w:val="00326AE6"/>
    <w:rsid w:val="00326DF2"/>
    <w:rsid w:val="00327357"/>
    <w:rsid w:val="0033030C"/>
    <w:rsid w:val="003311B1"/>
    <w:rsid w:val="003324DF"/>
    <w:rsid w:val="00333422"/>
    <w:rsid w:val="003339C3"/>
    <w:rsid w:val="00333C7C"/>
    <w:rsid w:val="003349F4"/>
    <w:rsid w:val="00335047"/>
    <w:rsid w:val="0033544E"/>
    <w:rsid w:val="003374EB"/>
    <w:rsid w:val="00337D6C"/>
    <w:rsid w:val="003404F0"/>
    <w:rsid w:val="0034094E"/>
    <w:rsid w:val="003409A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9E8"/>
    <w:rsid w:val="00366C6B"/>
    <w:rsid w:val="00367026"/>
    <w:rsid w:val="003676B6"/>
    <w:rsid w:val="00367BBB"/>
    <w:rsid w:val="00367CE5"/>
    <w:rsid w:val="0037225D"/>
    <w:rsid w:val="003729E8"/>
    <w:rsid w:val="00372DF6"/>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930"/>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61B0"/>
    <w:rsid w:val="003E0A67"/>
    <w:rsid w:val="003E0BFB"/>
    <w:rsid w:val="003E132A"/>
    <w:rsid w:val="003E1576"/>
    <w:rsid w:val="003E2745"/>
    <w:rsid w:val="003E5DB7"/>
    <w:rsid w:val="003E5F18"/>
    <w:rsid w:val="003E6A2E"/>
    <w:rsid w:val="003E6D0E"/>
    <w:rsid w:val="003F09F0"/>
    <w:rsid w:val="003F0CD4"/>
    <w:rsid w:val="003F2BA9"/>
    <w:rsid w:val="003F3041"/>
    <w:rsid w:val="003F3A6C"/>
    <w:rsid w:val="003F52C2"/>
    <w:rsid w:val="003F58C3"/>
    <w:rsid w:val="003F59CB"/>
    <w:rsid w:val="003F5CBA"/>
    <w:rsid w:val="003F61FF"/>
    <w:rsid w:val="003F6A1E"/>
    <w:rsid w:val="003F733C"/>
    <w:rsid w:val="003F7346"/>
    <w:rsid w:val="00401EF7"/>
    <w:rsid w:val="0040233B"/>
    <w:rsid w:val="00402A30"/>
    <w:rsid w:val="004030E3"/>
    <w:rsid w:val="00403FAA"/>
    <w:rsid w:val="00404666"/>
    <w:rsid w:val="004053FB"/>
    <w:rsid w:val="004058AB"/>
    <w:rsid w:val="00405A99"/>
    <w:rsid w:val="00410650"/>
    <w:rsid w:val="004106C1"/>
    <w:rsid w:val="004126F7"/>
    <w:rsid w:val="00413FC2"/>
    <w:rsid w:val="004140B9"/>
    <w:rsid w:val="00414AE6"/>
    <w:rsid w:val="00414EE8"/>
    <w:rsid w:val="00416CFB"/>
    <w:rsid w:val="00417006"/>
    <w:rsid w:val="00417703"/>
    <w:rsid w:val="0042006D"/>
    <w:rsid w:val="0042021B"/>
    <w:rsid w:val="00420C62"/>
    <w:rsid w:val="00422DF8"/>
    <w:rsid w:val="00422FA0"/>
    <w:rsid w:val="0042327C"/>
    <w:rsid w:val="004235DA"/>
    <w:rsid w:val="00423786"/>
    <w:rsid w:val="00423D1D"/>
    <w:rsid w:val="00424241"/>
    <w:rsid w:val="00425620"/>
    <w:rsid w:val="00425AD4"/>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768"/>
    <w:rsid w:val="00456453"/>
    <w:rsid w:val="00456E2C"/>
    <w:rsid w:val="00457077"/>
    <w:rsid w:val="00457FC7"/>
    <w:rsid w:val="00461796"/>
    <w:rsid w:val="00461A0A"/>
    <w:rsid w:val="00461B3D"/>
    <w:rsid w:val="00462197"/>
    <w:rsid w:val="00462417"/>
    <w:rsid w:val="004645F5"/>
    <w:rsid w:val="00464624"/>
    <w:rsid w:val="00464EB1"/>
    <w:rsid w:val="00465E62"/>
    <w:rsid w:val="00467700"/>
    <w:rsid w:val="004677F9"/>
    <w:rsid w:val="00467874"/>
    <w:rsid w:val="004716B0"/>
    <w:rsid w:val="004716C4"/>
    <w:rsid w:val="004723A9"/>
    <w:rsid w:val="00472460"/>
    <w:rsid w:val="00472C8E"/>
    <w:rsid w:val="004754E1"/>
    <w:rsid w:val="004763B5"/>
    <w:rsid w:val="00476A24"/>
    <w:rsid w:val="0047770D"/>
    <w:rsid w:val="0047775E"/>
    <w:rsid w:val="00481ABD"/>
    <w:rsid w:val="00482683"/>
    <w:rsid w:val="00482731"/>
    <w:rsid w:val="0048286C"/>
    <w:rsid w:val="00483A0F"/>
    <w:rsid w:val="00484625"/>
    <w:rsid w:val="0048589D"/>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5A04"/>
    <w:rsid w:val="004B675F"/>
    <w:rsid w:val="004B72C5"/>
    <w:rsid w:val="004B7A1B"/>
    <w:rsid w:val="004C08BF"/>
    <w:rsid w:val="004C14DC"/>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5132"/>
    <w:rsid w:val="004F5243"/>
    <w:rsid w:val="004F5B9F"/>
    <w:rsid w:val="004F64AD"/>
    <w:rsid w:val="004F759E"/>
    <w:rsid w:val="004F7AC2"/>
    <w:rsid w:val="00501721"/>
    <w:rsid w:val="00503053"/>
    <w:rsid w:val="00503E5E"/>
    <w:rsid w:val="0050583D"/>
    <w:rsid w:val="00505B26"/>
    <w:rsid w:val="0050606E"/>
    <w:rsid w:val="00506258"/>
    <w:rsid w:val="00506BBF"/>
    <w:rsid w:val="00507449"/>
    <w:rsid w:val="005074B5"/>
    <w:rsid w:val="005079B9"/>
    <w:rsid w:val="00510866"/>
    <w:rsid w:val="00511092"/>
    <w:rsid w:val="00511602"/>
    <w:rsid w:val="005119CD"/>
    <w:rsid w:val="00513EAE"/>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41397"/>
    <w:rsid w:val="005413A9"/>
    <w:rsid w:val="00541C7E"/>
    <w:rsid w:val="00542386"/>
    <w:rsid w:val="00542D8A"/>
    <w:rsid w:val="00543427"/>
    <w:rsid w:val="00543BF9"/>
    <w:rsid w:val="00544117"/>
    <w:rsid w:val="00544E0A"/>
    <w:rsid w:val="00546205"/>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711"/>
    <w:rsid w:val="00565483"/>
    <w:rsid w:val="0056588E"/>
    <w:rsid w:val="00571391"/>
    <w:rsid w:val="005726F4"/>
    <w:rsid w:val="00572DA9"/>
    <w:rsid w:val="00573949"/>
    <w:rsid w:val="00573ECF"/>
    <w:rsid w:val="00574A4F"/>
    <w:rsid w:val="00576A50"/>
    <w:rsid w:val="00577287"/>
    <w:rsid w:val="00577553"/>
    <w:rsid w:val="005777E0"/>
    <w:rsid w:val="00581562"/>
    <w:rsid w:val="0058269D"/>
    <w:rsid w:val="00583795"/>
    <w:rsid w:val="0058439D"/>
    <w:rsid w:val="00585149"/>
    <w:rsid w:val="00585781"/>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5D4F"/>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3943"/>
    <w:rsid w:val="005C3D2C"/>
    <w:rsid w:val="005C5799"/>
    <w:rsid w:val="005C5929"/>
    <w:rsid w:val="005C6B17"/>
    <w:rsid w:val="005D19E4"/>
    <w:rsid w:val="005D1DE4"/>
    <w:rsid w:val="005D1DF5"/>
    <w:rsid w:val="005D3471"/>
    <w:rsid w:val="005D45A0"/>
    <w:rsid w:val="005D6415"/>
    <w:rsid w:val="005D6831"/>
    <w:rsid w:val="005D7248"/>
    <w:rsid w:val="005D7B7C"/>
    <w:rsid w:val="005E0300"/>
    <w:rsid w:val="005E0424"/>
    <w:rsid w:val="005E1009"/>
    <w:rsid w:val="005E15A3"/>
    <w:rsid w:val="005E2B5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A48"/>
    <w:rsid w:val="005F2E9B"/>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323"/>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6BE3"/>
    <w:rsid w:val="00647094"/>
    <w:rsid w:val="006505D9"/>
    <w:rsid w:val="00650880"/>
    <w:rsid w:val="00653030"/>
    <w:rsid w:val="00653F56"/>
    <w:rsid w:val="0065578F"/>
    <w:rsid w:val="00655B83"/>
    <w:rsid w:val="00655F33"/>
    <w:rsid w:val="00656AB0"/>
    <w:rsid w:val="00656C59"/>
    <w:rsid w:val="006578C2"/>
    <w:rsid w:val="00661AC2"/>
    <w:rsid w:val="00661B36"/>
    <w:rsid w:val="00663207"/>
    <w:rsid w:val="00663F26"/>
    <w:rsid w:val="00666655"/>
    <w:rsid w:val="00666C54"/>
    <w:rsid w:val="00667C8B"/>
    <w:rsid w:val="00667D3E"/>
    <w:rsid w:val="006742F8"/>
    <w:rsid w:val="006747B5"/>
    <w:rsid w:val="00675974"/>
    <w:rsid w:val="00676566"/>
    <w:rsid w:val="006803E8"/>
    <w:rsid w:val="006804B2"/>
    <w:rsid w:val="00681481"/>
    <w:rsid w:val="00682656"/>
    <w:rsid w:val="00683617"/>
    <w:rsid w:val="00683EAC"/>
    <w:rsid w:val="00684313"/>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3BCF"/>
    <w:rsid w:val="006A42D4"/>
    <w:rsid w:val="006A48CE"/>
    <w:rsid w:val="006A4E98"/>
    <w:rsid w:val="006A559D"/>
    <w:rsid w:val="006A737B"/>
    <w:rsid w:val="006A77F3"/>
    <w:rsid w:val="006A7829"/>
    <w:rsid w:val="006A7D53"/>
    <w:rsid w:val="006B1BF1"/>
    <w:rsid w:val="006B2A9B"/>
    <w:rsid w:val="006B2BA6"/>
    <w:rsid w:val="006B334A"/>
    <w:rsid w:val="006B3762"/>
    <w:rsid w:val="006B3E26"/>
    <w:rsid w:val="006B432D"/>
    <w:rsid w:val="006B4844"/>
    <w:rsid w:val="006B497B"/>
    <w:rsid w:val="006B4A50"/>
    <w:rsid w:val="006B4B65"/>
    <w:rsid w:val="006B537E"/>
    <w:rsid w:val="006B7300"/>
    <w:rsid w:val="006B7AA1"/>
    <w:rsid w:val="006C1330"/>
    <w:rsid w:val="006C1711"/>
    <w:rsid w:val="006C24A5"/>
    <w:rsid w:val="006C24CD"/>
    <w:rsid w:val="006C3255"/>
    <w:rsid w:val="006C3292"/>
    <w:rsid w:val="006C5263"/>
    <w:rsid w:val="006C5282"/>
    <w:rsid w:val="006C60B5"/>
    <w:rsid w:val="006C67C7"/>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C9E"/>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262"/>
    <w:rsid w:val="006F48B0"/>
    <w:rsid w:val="006F5B9E"/>
    <w:rsid w:val="006F6E1B"/>
    <w:rsid w:val="006F733F"/>
    <w:rsid w:val="00700C41"/>
    <w:rsid w:val="00700D26"/>
    <w:rsid w:val="007020A1"/>
    <w:rsid w:val="00702934"/>
    <w:rsid w:val="00702B26"/>
    <w:rsid w:val="00702CB3"/>
    <w:rsid w:val="00703E92"/>
    <w:rsid w:val="0070471D"/>
    <w:rsid w:val="007061DF"/>
    <w:rsid w:val="007112A9"/>
    <w:rsid w:val="00711B09"/>
    <w:rsid w:val="00711C22"/>
    <w:rsid w:val="00711D4D"/>
    <w:rsid w:val="00711E97"/>
    <w:rsid w:val="00712516"/>
    <w:rsid w:val="00713A6B"/>
    <w:rsid w:val="0071427E"/>
    <w:rsid w:val="0071646D"/>
    <w:rsid w:val="00716CE1"/>
    <w:rsid w:val="0072262F"/>
    <w:rsid w:val="0072562F"/>
    <w:rsid w:val="00725913"/>
    <w:rsid w:val="0072655F"/>
    <w:rsid w:val="00726DD1"/>
    <w:rsid w:val="00726FA5"/>
    <w:rsid w:val="007300F7"/>
    <w:rsid w:val="00730313"/>
    <w:rsid w:val="007309EA"/>
    <w:rsid w:val="00730BC4"/>
    <w:rsid w:val="00731D9B"/>
    <w:rsid w:val="00731DAB"/>
    <w:rsid w:val="00731F23"/>
    <w:rsid w:val="00732AE5"/>
    <w:rsid w:val="007330A4"/>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6F83"/>
    <w:rsid w:val="007472C0"/>
    <w:rsid w:val="00747AD7"/>
    <w:rsid w:val="00747F78"/>
    <w:rsid w:val="00750F05"/>
    <w:rsid w:val="00751311"/>
    <w:rsid w:val="00751330"/>
    <w:rsid w:val="00751627"/>
    <w:rsid w:val="00751E19"/>
    <w:rsid w:val="0075239A"/>
    <w:rsid w:val="00754866"/>
    <w:rsid w:val="00754BC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CB2"/>
    <w:rsid w:val="0077600B"/>
    <w:rsid w:val="0077689F"/>
    <w:rsid w:val="0078030F"/>
    <w:rsid w:val="00780906"/>
    <w:rsid w:val="00780D17"/>
    <w:rsid w:val="00782370"/>
    <w:rsid w:val="00782DD9"/>
    <w:rsid w:val="007830E3"/>
    <w:rsid w:val="00787968"/>
    <w:rsid w:val="00787DB5"/>
    <w:rsid w:val="0079298A"/>
    <w:rsid w:val="00793368"/>
    <w:rsid w:val="0079361A"/>
    <w:rsid w:val="00793A7B"/>
    <w:rsid w:val="00794261"/>
    <w:rsid w:val="00794305"/>
    <w:rsid w:val="00794323"/>
    <w:rsid w:val="007966AC"/>
    <w:rsid w:val="007A02EB"/>
    <w:rsid w:val="007A0327"/>
    <w:rsid w:val="007A11F1"/>
    <w:rsid w:val="007A1684"/>
    <w:rsid w:val="007A1A5F"/>
    <w:rsid w:val="007A2132"/>
    <w:rsid w:val="007A32BE"/>
    <w:rsid w:val="007A33E2"/>
    <w:rsid w:val="007A35F6"/>
    <w:rsid w:val="007A3DD3"/>
    <w:rsid w:val="007A4E83"/>
    <w:rsid w:val="007A5F1A"/>
    <w:rsid w:val="007A7693"/>
    <w:rsid w:val="007B15EA"/>
    <w:rsid w:val="007B22E2"/>
    <w:rsid w:val="007B33CC"/>
    <w:rsid w:val="007B5B76"/>
    <w:rsid w:val="007B6CA0"/>
    <w:rsid w:val="007B70B3"/>
    <w:rsid w:val="007B7166"/>
    <w:rsid w:val="007B755C"/>
    <w:rsid w:val="007C025F"/>
    <w:rsid w:val="007C09AA"/>
    <w:rsid w:val="007C0AFD"/>
    <w:rsid w:val="007C1F26"/>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23E"/>
    <w:rsid w:val="007E3963"/>
    <w:rsid w:val="007E5CB2"/>
    <w:rsid w:val="007E64E0"/>
    <w:rsid w:val="007E6A21"/>
    <w:rsid w:val="007F0999"/>
    <w:rsid w:val="007F18A3"/>
    <w:rsid w:val="007F18DF"/>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512"/>
    <w:rsid w:val="00806A83"/>
    <w:rsid w:val="00807739"/>
    <w:rsid w:val="0080791A"/>
    <w:rsid w:val="008100C2"/>
    <w:rsid w:val="00810A48"/>
    <w:rsid w:val="00811637"/>
    <w:rsid w:val="00814930"/>
    <w:rsid w:val="00815752"/>
    <w:rsid w:val="00817AAB"/>
    <w:rsid w:val="008207CA"/>
    <w:rsid w:val="008223A5"/>
    <w:rsid w:val="008228A2"/>
    <w:rsid w:val="008235DE"/>
    <w:rsid w:val="008246C9"/>
    <w:rsid w:val="008254D3"/>
    <w:rsid w:val="00825CA4"/>
    <w:rsid w:val="00826018"/>
    <w:rsid w:val="008266BC"/>
    <w:rsid w:val="00826775"/>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578"/>
    <w:rsid w:val="008437F2"/>
    <w:rsid w:val="00843AB9"/>
    <w:rsid w:val="00843C46"/>
    <w:rsid w:val="008442E6"/>
    <w:rsid w:val="00845A90"/>
    <w:rsid w:val="00846339"/>
    <w:rsid w:val="00846E76"/>
    <w:rsid w:val="00850422"/>
    <w:rsid w:val="00850491"/>
    <w:rsid w:val="00851F8C"/>
    <w:rsid w:val="008531B2"/>
    <w:rsid w:val="0085324F"/>
    <w:rsid w:val="00855145"/>
    <w:rsid w:val="0085526B"/>
    <w:rsid w:val="00856585"/>
    <w:rsid w:val="00856E3C"/>
    <w:rsid w:val="00856F7A"/>
    <w:rsid w:val="00857279"/>
    <w:rsid w:val="0085736B"/>
    <w:rsid w:val="0085795F"/>
    <w:rsid w:val="00857B52"/>
    <w:rsid w:val="00861B32"/>
    <w:rsid w:val="00861DD8"/>
    <w:rsid w:val="008665F8"/>
    <w:rsid w:val="00867111"/>
    <w:rsid w:val="00867C9A"/>
    <w:rsid w:val="008701A1"/>
    <w:rsid w:val="00870600"/>
    <w:rsid w:val="008712EF"/>
    <w:rsid w:val="0087173E"/>
    <w:rsid w:val="008718F3"/>
    <w:rsid w:val="0087246B"/>
    <w:rsid w:val="00872487"/>
    <w:rsid w:val="00872D3B"/>
    <w:rsid w:val="0087350C"/>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0E4"/>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6729"/>
    <w:rsid w:val="008D75E7"/>
    <w:rsid w:val="008E094D"/>
    <w:rsid w:val="008E0D06"/>
    <w:rsid w:val="008E152A"/>
    <w:rsid w:val="008E176A"/>
    <w:rsid w:val="008E1A76"/>
    <w:rsid w:val="008E2822"/>
    <w:rsid w:val="008E2982"/>
    <w:rsid w:val="008E3357"/>
    <w:rsid w:val="008E4713"/>
    <w:rsid w:val="008E4E22"/>
    <w:rsid w:val="008E4F15"/>
    <w:rsid w:val="008E537E"/>
    <w:rsid w:val="008E5BC1"/>
    <w:rsid w:val="008E711B"/>
    <w:rsid w:val="008E7698"/>
    <w:rsid w:val="008E7709"/>
    <w:rsid w:val="008E7D11"/>
    <w:rsid w:val="008E7D60"/>
    <w:rsid w:val="008F0A0A"/>
    <w:rsid w:val="008F0F17"/>
    <w:rsid w:val="008F0F83"/>
    <w:rsid w:val="008F0FB3"/>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30"/>
    <w:rsid w:val="00917B8D"/>
    <w:rsid w:val="00917EB1"/>
    <w:rsid w:val="00921109"/>
    <w:rsid w:val="00921436"/>
    <w:rsid w:val="009224C5"/>
    <w:rsid w:val="00923433"/>
    <w:rsid w:val="00923961"/>
    <w:rsid w:val="009239BB"/>
    <w:rsid w:val="0092433B"/>
    <w:rsid w:val="009246B3"/>
    <w:rsid w:val="00925CD5"/>
    <w:rsid w:val="00926B57"/>
    <w:rsid w:val="009305F2"/>
    <w:rsid w:val="00930F79"/>
    <w:rsid w:val="0093143C"/>
    <w:rsid w:val="00931559"/>
    <w:rsid w:val="00931A26"/>
    <w:rsid w:val="00931EE5"/>
    <w:rsid w:val="00931EF0"/>
    <w:rsid w:val="00932CCB"/>
    <w:rsid w:val="00932CFF"/>
    <w:rsid w:val="00932F08"/>
    <w:rsid w:val="00932FB2"/>
    <w:rsid w:val="009346F9"/>
    <w:rsid w:val="00934A24"/>
    <w:rsid w:val="009354B9"/>
    <w:rsid w:val="00935A0D"/>
    <w:rsid w:val="00936419"/>
    <w:rsid w:val="00937737"/>
    <w:rsid w:val="009405BC"/>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38F"/>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560"/>
    <w:rsid w:val="009A1902"/>
    <w:rsid w:val="009A1A3F"/>
    <w:rsid w:val="009A1E3F"/>
    <w:rsid w:val="009A34EE"/>
    <w:rsid w:val="009A3ADA"/>
    <w:rsid w:val="009A4BD3"/>
    <w:rsid w:val="009A52D1"/>
    <w:rsid w:val="009A6863"/>
    <w:rsid w:val="009A6A8A"/>
    <w:rsid w:val="009A78A9"/>
    <w:rsid w:val="009A78F0"/>
    <w:rsid w:val="009A7C52"/>
    <w:rsid w:val="009B08DD"/>
    <w:rsid w:val="009B1DDB"/>
    <w:rsid w:val="009B299F"/>
    <w:rsid w:val="009B29BB"/>
    <w:rsid w:val="009B3353"/>
    <w:rsid w:val="009B3BD2"/>
    <w:rsid w:val="009B40B2"/>
    <w:rsid w:val="009B418D"/>
    <w:rsid w:val="009B498E"/>
    <w:rsid w:val="009B5319"/>
    <w:rsid w:val="009B55C4"/>
    <w:rsid w:val="009B6C33"/>
    <w:rsid w:val="009B6C5A"/>
    <w:rsid w:val="009B6EF8"/>
    <w:rsid w:val="009B7B7A"/>
    <w:rsid w:val="009C3731"/>
    <w:rsid w:val="009C4F62"/>
    <w:rsid w:val="009C4FE0"/>
    <w:rsid w:val="009C5252"/>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1E77"/>
    <w:rsid w:val="00A22365"/>
    <w:rsid w:val="00A2300C"/>
    <w:rsid w:val="00A2340B"/>
    <w:rsid w:val="00A234AD"/>
    <w:rsid w:val="00A25070"/>
    <w:rsid w:val="00A25AF8"/>
    <w:rsid w:val="00A27150"/>
    <w:rsid w:val="00A27728"/>
    <w:rsid w:val="00A311DF"/>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63F"/>
    <w:rsid w:val="00A51D2C"/>
    <w:rsid w:val="00A52C18"/>
    <w:rsid w:val="00A52C1A"/>
    <w:rsid w:val="00A536A0"/>
    <w:rsid w:val="00A53CB1"/>
    <w:rsid w:val="00A5404F"/>
    <w:rsid w:val="00A55D42"/>
    <w:rsid w:val="00A55E21"/>
    <w:rsid w:val="00A57AFC"/>
    <w:rsid w:val="00A6004F"/>
    <w:rsid w:val="00A6220A"/>
    <w:rsid w:val="00A64A07"/>
    <w:rsid w:val="00A650DC"/>
    <w:rsid w:val="00A654F7"/>
    <w:rsid w:val="00A660CF"/>
    <w:rsid w:val="00A67754"/>
    <w:rsid w:val="00A67ED9"/>
    <w:rsid w:val="00A717E4"/>
    <w:rsid w:val="00A744CF"/>
    <w:rsid w:val="00A757D4"/>
    <w:rsid w:val="00A7641B"/>
    <w:rsid w:val="00A767EF"/>
    <w:rsid w:val="00A76FB1"/>
    <w:rsid w:val="00A77111"/>
    <w:rsid w:val="00A81037"/>
    <w:rsid w:val="00A81140"/>
    <w:rsid w:val="00A82448"/>
    <w:rsid w:val="00A85C11"/>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2C3"/>
    <w:rsid w:val="00AA09B3"/>
    <w:rsid w:val="00AA1733"/>
    <w:rsid w:val="00AA19A7"/>
    <w:rsid w:val="00AA2C2B"/>
    <w:rsid w:val="00AA37FC"/>
    <w:rsid w:val="00AA44B0"/>
    <w:rsid w:val="00AA4B65"/>
    <w:rsid w:val="00AA57EF"/>
    <w:rsid w:val="00AA5F5D"/>
    <w:rsid w:val="00AB227A"/>
    <w:rsid w:val="00AB3F5E"/>
    <w:rsid w:val="00AB4396"/>
    <w:rsid w:val="00AB6036"/>
    <w:rsid w:val="00AB61CC"/>
    <w:rsid w:val="00AB66F0"/>
    <w:rsid w:val="00AB7491"/>
    <w:rsid w:val="00AC161D"/>
    <w:rsid w:val="00AC17F2"/>
    <w:rsid w:val="00AC20D8"/>
    <w:rsid w:val="00AC22E0"/>
    <w:rsid w:val="00AC2D4B"/>
    <w:rsid w:val="00AC34B9"/>
    <w:rsid w:val="00AC3EA4"/>
    <w:rsid w:val="00AC3EC5"/>
    <w:rsid w:val="00AC46E5"/>
    <w:rsid w:val="00AC5B93"/>
    <w:rsid w:val="00AC6E31"/>
    <w:rsid w:val="00AC74AC"/>
    <w:rsid w:val="00AC7ABC"/>
    <w:rsid w:val="00AD1B67"/>
    <w:rsid w:val="00AD1C3D"/>
    <w:rsid w:val="00AD1D3D"/>
    <w:rsid w:val="00AD2277"/>
    <w:rsid w:val="00AD5C04"/>
    <w:rsid w:val="00AE013D"/>
    <w:rsid w:val="00AE065C"/>
    <w:rsid w:val="00AE125E"/>
    <w:rsid w:val="00AE34E5"/>
    <w:rsid w:val="00AE4286"/>
    <w:rsid w:val="00AE45EA"/>
    <w:rsid w:val="00AE5719"/>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802"/>
    <w:rsid w:val="00B11E6A"/>
    <w:rsid w:val="00B125CC"/>
    <w:rsid w:val="00B13EF8"/>
    <w:rsid w:val="00B13F95"/>
    <w:rsid w:val="00B1522A"/>
    <w:rsid w:val="00B153AD"/>
    <w:rsid w:val="00B15C4F"/>
    <w:rsid w:val="00B169F5"/>
    <w:rsid w:val="00B16B1C"/>
    <w:rsid w:val="00B16FF2"/>
    <w:rsid w:val="00B172A1"/>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3B2C"/>
    <w:rsid w:val="00B441CE"/>
    <w:rsid w:val="00B4422E"/>
    <w:rsid w:val="00B44B19"/>
    <w:rsid w:val="00B44DA3"/>
    <w:rsid w:val="00B5061D"/>
    <w:rsid w:val="00B5114C"/>
    <w:rsid w:val="00B518F7"/>
    <w:rsid w:val="00B51A2C"/>
    <w:rsid w:val="00B51EA7"/>
    <w:rsid w:val="00B52026"/>
    <w:rsid w:val="00B5328A"/>
    <w:rsid w:val="00B5510F"/>
    <w:rsid w:val="00B57587"/>
    <w:rsid w:val="00B61BE3"/>
    <w:rsid w:val="00B61DD1"/>
    <w:rsid w:val="00B623CE"/>
    <w:rsid w:val="00B62CE7"/>
    <w:rsid w:val="00B63188"/>
    <w:rsid w:val="00B64BF6"/>
    <w:rsid w:val="00B662AD"/>
    <w:rsid w:val="00B67E89"/>
    <w:rsid w:val="00B70893"/>
    <w:rsid w:val="00B70AD5"/>
    <w:rsid w:val="00B71DAA"/>
    <w:rsid w:val="00B722A7"/>
    <w:rsid w:val="00B728D6"/>
    <w:rsid w:val="00B72ACE"/>
    <w:rsid w:val="00B7332C"/>
    <w:rsid w:val="00B73BC0"/>
    <w:rsid w:val="00B74AEA"/>
    <w:rsid w:val="00B76233"/>
    <w:rsid w:val="00B76358"/>
    <w:rsid w:val="00B778AA"/>
    <w:rsid w:val="00B81C55"/>
    <w:rsid w:val="00B82000"/>
    <w:rsid w:val="00B82E36"/>
    <w:rsid w:val="00B84265"/>
    <w:rsid w:val="00B8497B"/>
    <w:rsid w:val="00B85D36"/>
    <w:rsid w:val="00B86A4A"/>
    <w:rsid w:val="00B86DC2"/>
    <w:rsid w:val="00B86E05"/>
    <w:rsid w:val="00B90146"/>
    <w:rsid w:val="00B90397"/>
    <w:rsid w:val="00B90CBE"/>
    <w:rsid w:val="00B91560"/>
    <w:rsid w:val="00B91A02"/>
    <w:rsid w:val="00B91C28"/>
    <w:rsid w:val="00B91F2F"/>
    <w:rsid w:val="00B92B46"/>
    <w:rsid w:val="00B92E1C"/>
    <w:rsid w:val="00B95A00"/>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EED"/>
    <w:rsid w:val="00BC3FE1"/>
    <w:rsid w:val="00BC5040"/>
    <w:rsid w:val="00BC63BC"/>
    <w:rsid w:val="00BC6602"/>
    <w:rsid w:val="00BC6991"/>
    <w:rsid w:val="00BC7267"/>
    <w:rsid w:val="00BD000E"/>
    <w:rsid w:val="00BD0947"/>
    <w:rsid w:val="00BD1191"/>
    <w:rsid w:val="00BD1625"/>
    <w:rsid w:val="00BD1943"/>
    <w:rsid w:val="00BD1BDB"/>
    <w:rsid w:val="00BD24F0"/>
    <w:rsid w:val="00BD2A89"/>
    <w:rsid w:val="00BD2E7D"/>
    <w:rsid w:val="00BD3667"/>
    <w:rsid w:val="00BD3AD2"/>
    <w:rsid w:val="00BD428D"/>
    <w:rsid w:val="00BD4B1F"/>
    <w:rsid w:val="00BD5E8E"/>
    <w:rsid w:val="00BD5EA7"/>
    <w:rsid w:val="00BD6857"/>
    <w:rsid w:val="00BD6BED"/>
    <w:rsid w:val="00BD7483"/>
    <w:rsid w:val="00BE097D"/>
    <w:rsid w:val="00BE0E74"/>
    <w:rsid w:val="00BE1DBF"/>
    <w:rsid w:val="00BE226E"/>
    <w:rsid w:val="00BE3B2F"/>
    <w:rsid w:val="00BE66D6"/>
    <w:rsid w:val="00BE67A1"/>
    <w:rsid w:val="00BE732D"/>
    <w:rsid w:val="00BE73E6"/>
    <w:rsid w:val="00BF0540"/>
    <w:rsid w:val="00BF0748"/>
    <w:rsid w:val="00BF212E"/>
    <w:rsid w:val="00BF2CCA"/>
    <w:rsid w:val="00BF330A"/>
    <w:rsid w:val="00BF42CF"/>
    <w:rsid w:val="00BF42E0"/>
    <w:rsid w:val="00BF469C"/>
    <w:rsid w:val="00BF685A"/>
    <w:rsid w:val="00BF6B39"/>
    <w:rsid w:val="00C0076A"/>
    <w:rsid w:val="00C0130F"/>
    <w:rsid w:val="00C0590E"/>
    <w:rsid w:val="00C05950"/>
    <w:rsid w:val="00C06929"/>
    <w:rsid w:val="00C06EF4"/>
    <w:rsid w:val="00C07FA9"/>
    <w:rsid w:val="00C10124"/>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4F5E"/>
    <w:rsid w:val="00C25EA6"/>
    <w:rsid w:val="00C265CC"/>
    <w:rsid w:val="00C265FB"/>
    <w:rsid w:val="00C26973"/>
    <w:rsid w:val="00C273AE"/>
    <w:rsid w:val="00C27C1C"/>
    <w:rsid w:val="00C27C61"/>
    <w:rsid w:val="00C30BA5"/>
    <w:rsid w:val="00C3109F"/>
    <w:rsid w:val="00C32280"/>
    <w:rsid w:val="00C330CA"/>
    <w:rsid w:val="00C3479E"/>
    <w:rsid w:val="00C34A6D"/>
    <w:rsid w:val="00C3500A"/>
    <w:rsid w:val="00C378D8"/>
    <w:rsid w:val="00C400E5"/>
    <w:rsid w:val="00C41C9E"/>
    <w:rsid w:val="00C4201F"/>
    <w:rsid w:val="00C426B5"/>
    <w:rsid w:val="00C4284F"/>
    <w:rsid w:val="00C42ACD"/>
    <w:rsid w:val="00C4317A"/>
    <w:rsid w:val="00C45222"/>
    <w:rsid w:val="00C4591F"/>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67551"/>
    <w:rsid w:val="00C71059"/>
    <w:rsid w:val="00C716E5"/>
    <w:rsid w:val="00C7186E"/>
    <w:rsid w:val="00C71A66"/>
    <w:rsid w:val="00C71FD4"/>
    <w:rsid w:val="00C731DC"/>
    <w:rsid w:val="00C7372B"/>
    <w:rsid w:val="00C73907"/>
    <w:rsid w:val="00C748A4"/>
    <w:rsid w:val="00C74C5A"/>
    <w:rsid w:val="00C76800"/>
    <w:rsid w:val="00C774EB"/>
    <w:rsid w:val="00C77CD0"/>
    <w:rsid w:val="00C77FCC"/>
    <w:rsid w:val="00C80153"/>
    <w:rsid w:val="00C8060D"/>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2358"/>
    <w:rsid w:val="00CB2A57"/>
    <w:rsid w:val="00CB4635"/>
    <w:rsid w:val="00CB57FD"/>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993"/>
    <w:rsid w:val="00CF3A3D"/>
    <w:rsid w:val="00CF58CF"/>
    <w:rsid w:val="00CF67F8"/>
    <w:rsid w:val="00CF6971"/>
    <w:rsid w:val="00CF6B0F"/>
    <w:rsid w:val="00CF78DB"/>
    <w:rsid w:val="00CF7D1F"/>
    <w:rsid w:val="00D01EDC"/>
    <w:rsid w:val="00D0248E"/>
    <w:rsid w:val="00D027E3"/>
    <w:rsid w:val="00D035FA"/>
    <w:rsid w:val="00D03E56"/>
    <w:rsid w:val="00D049A0"/>
    <w:rsid w:val="00D07E87"/>
    <w:rsid w:val="00D07F0D"/>
    <w:rsid w:val="00D11533"/>
    <w:rsid w:val="00D11F5B"/>
    <w:rsid w:val="00D12E08"/>
    <w:rsid w:val="00D14D6E"/>
    <w:rsid w:val="00D15398"/>
    <w:rsid w:val="00D1585E"/>
    <w:rsid w:val="00D15EDB"/>
    <w:rsid w:val="00D16EAC"/>
    <w:rsid w:val="00D16FCE"/>
    <w:rsid w:val="00D17DCA"/>
    <w:rsid w:val="00D21482"/>
    <w:rsid w:val="00D217A4"/>
    <w:rsid w:val="00D236C3"/>
    <w:rsid w:val="00D24764"/>
    <w:rsid w:val="00D24A5F"/>
    <w:rsid w:val="00D25ADE"/>
    <w:rsid w:val="00D269B7"/>
    <w:rsid w:val="00D2728D"/>
    <w:rsid w:val="00D278A7"/>
    <w:rsid w:val="00D30D39"/>
    <w:rsid w:val="00D31B06"/>
    <w:rsid w:val="00D31BFC"/>
    <w:rsid w:val="00D31F2E"/>
    <w:rsid w:val="00D32B38"/>
    <w:rsid w:val="00D33B5C"/>
    <w:rsid w:val="00D35265"/>
    <w:rsid w:val="00D35C16"/>
    <w:rsid w:val="00D36C80"/>
    <w:rsid w:val="00D371C6"/>
    <w:rsid w:val="00D372B2"/>
    <w:rsid w:val="00D40280"/>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48B"/>
    <w:rsid w:val="00D65DA3"/>
    <w:rsid w:val="00D666F3"/>
    <w:rsid w:val="00D66740"/>
    <w:rsid w:val="00D66BD4"/>
    <w:rsid w:val="00D66FEB"/>
    <w:rsid w:val="00D7015C"/>
    <w:rsid w:val="00D70B6F"/>
    <w:rsid w:val="00D71102"/>
    <w:rsid w:val="00D71585"/>
    <w:rsid w:val="00D72B26"/>
    <w:rsid w:val="00D7492A"/>
    <w:rsid w:val="00D75214"/>
    <w:rsid w:val="00D75922"/>
    <w:rsid w:val="00D769A5"/>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07B"/>
    <w:rsid w:val="00DA2450"/>
    <w:rsid w:val="00DA299A"/>
    <w:rsid w:val="00DA31C0"/>
    <w:rsid w:val="00DA3DBD"/>
    <w:rsid w:val="00DA4C11"/>
    <w:rsid w:val="00DA5781"/>
    <w:rsid w:val="00DA63C9"/>
    <w:rsid w:val="00DA6B83"/>
    <w:rsid w:val="00DA6E68"/>
    <w:rsid w:val="00DB15A5"/>
    <w:rsid w:val="00DB19E6"/>
    <w:rsid w:val="00DB25BC"/>
    <w:rsid w:val="00DB2606"/>
    <w:rsid w:val="00DB26C3"/>
    <w:rsid w:val="00DB5812"/>
    <w:rsid w:val="00DB5816"/>
    <w:rsid w:val="00DB5868"/>
    <w:rsid w:val="00DB790D"/>
    <w:rsid w:val="00DB7C2A"/>
    <w:rsid w:val="00DC057B"/>
    <w:rsid w:val="00DC0595"/>
    <w:rsid w:val="00DC10E2"/>
    <w:rsid w:val="00DC215D"/>
    <w:rsid w:val="00DC241A"/>
    <w:rsid w:val="00DC2975"/>
    <w:rsid w:val="00DC3E83"/>
    <w:rsid w:val="00DC4A66"/>
    <w:rsid w:val="00DC5AB7"/>
    <w:rsid w:val="00DC5B57"/>
    <w:rsid w:val="00DC60C7"/>
    <w:rsid w:val="00DC6415"/>
    <w:rsid w:val="00DC7022"/>
    <w:rsid w:val="00DC752F"/>
    <w:rsid w:val="00DC7C00"/>
    <w:rsid w:val="00DD0174"/>
    <w:rsid w:val="00DD0B9B"/>
    <w:rsid w:val="00DD0DA2"/>
    <w:rsid w:val="00DD0FEA"/>
    <w:rsid w:val="00DD16F4"/>
    <w:rsid w:val="00DD1B85"/>
    <w:rsid w:val="00DD238A"/>
    <w:rsid w:val="00DD2460"/>
    <w:rsid w:val="00DD24BD"/>
    <w:rsid w:val="00DD295D"/>
    <w:rsid w:val="00DD324F"/>
    <w:rsid w:val="00DD36E9"/>
    <w:rsid w:val="00DD43B7"/>
    <w:rsid w:val="00DD4779"/>
    <w:rsid w:val="00DD4EA2"/>
    <w:rsid w:val="00DD625F"/>
    <w:rsid w:val="00DD65CC"/>
    <w:rsid w:val="00DD6C50"/>
    <w:rsid w:val="00DD747F"/>
    <w:rsid w:val="00DE015D"/>
    <w:rsid w:val="00DE03DC"/>
    <w:rsid w:val="00DE0BC1"/>
    <w:rsid w:val="00DE1262"/>
    <w:rsid w:val="00DE1D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26F"/>
    <w:rsid w:val="00DF578F"/>
    <w:rsid w:val="00DF6A6F"/>
    <w:rsid w:val="00E00BFD"/>
    <w:rsid w:val="00E01862"/>
    <w:rsid w:val="00E0197E"/>
    <w:rsid w:val="00E020A1"/>
    <w:rsid w:val="00E023C9"/>
    <w:rsid w:val="00E02A38"/>
    <w:rsid w:val="00E02B90"/>
    <w:rsid w:val="00E02C5A"/>
    <w:rsid w:val="00E03758"/>
    <w:rsid w:val="00E04B3C"/>
    <w:rsid w:val="00E05015"/>
    <w:rsid w:val="00E05C70"/>
    <w:rsid w:val="00E05C8E"/>
    <w:rsid w:val="00E07911"/>
    <w:rsid w:val="00E10D95"/>
    <w:rsid w:val="00E1303E"/>
    <w:rsid w:val="00E136DD"/>
    <w:rsid w:val="00E13E29"/>
    <w:rsid w:val="00E143B4"/>
    <w:rsid w:val="00E14465"/>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89"/>
    <w:rsid w:val="00E3149E"/>
    <w:rsid w:val="00E31DB5"/>
    <w:rsid w:val="00E31FC0"/>
    <w:rsid w:val="00E324A7"/>
    <w:rsid w:val="00E32B5D"/>
    <w:rsid w:val="00E32EF4"/>
    <w:rsid w:val="00E33369"/>
    <w:rsid w:val="00E3370D"/>
    <w:rsid w:val="00E34890"/>
    <w:rsid w:val="00E34C2B"/>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3D1E"/>
    <w:rsid w:val="00E640ED"/>
    <w:rsid w:val="00E64143"/>
    <w:rsid w:val="00E64976"/>
    <w:rsid w:val="00E6514E"/>
    <w:rsid w:val="00E65A1F"/>
    <w:rsid w:val="00E65C80"/>
    <w:rsid w:val="00E66AC9"/>
    <w:rsid w:val="00E66CA0"/>
    <w:rsid w:val="00E70E38"/>
    <w:rsid w:val="00E70F66"/>
    <w:rsid w:val="00E71476"/>
    <w:rsid w:val="00E733A6"/>
    <w:rsid w:val="00E7373D"/>
    <w:rsid w:val="00E73C97"/>
    <w:rsid w:val="00E747D5"/>
    <w:rsid w:val="00E74EB3"/>
    <w:rsid w:val="00E75D14"/>
    <w:rsid w:val="00E8003A"/>
    <w:rsid w:val="00E805C5"/>
    <w:rsid w:val="00E8080E"/>
    <w:rsid w:val="00E81221"/>
    <w:rsid w:val="00E8169E"/>
    <w:rsid w:val="00E81DB5"/>
    <w:rsid w:val="00E82030"/>
    <w:rsid w:val="00E82A53"/>
    <w:rsid w:val="00E832AF"/>
    <w:rsid w:val="00E8397B"/>
    <w:rsid w:val="00E83AF0"/>
    <w:rsid w:val="00E85072"/>
    <w:rsid w:val="00E85228"/>
    <w:rsid w:val="00E856D8"/>
    <w:rsid w:val="00E85BA8"/>
    <w:rsid w:val="00E86E4F"/>
    <w:rsid w:val="00E86EA4"/>
    <w:rsid w:val="00E87ACA"/>
    <w:rsid w:val="00E905A0"/>
    <w:rsid w:val="00E906D5"/>
    <w:rsid w:val="00E90703"/>
    <w:rsid w:val="00E922AB"/>
    <w:rsid w:val="00E92E98"/>
    <w:rsid w:val="00E94560"/>
    <w:rsid w:val="00E94E45"/>
    <w:rsid w:val="00E954B7"/>
    <w:rsid w:val="00E95D22"/>
    <w:rsid w:val="00E96435"/>
    <w:rsid w:val="00EA0165"/>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E96"/>
    <w:rsid w:val="00EB4AF6"/>
    <w:rsid w:val="00EB4B80"/>
    <w:rsid w:val="00EB4F10"/>
    <w:rsid w:val="00EB57EC"/>
    <w:rsid w:val="00EB5BD5"/>
    <w:rsid w:val="00EB648C"/>
    <w:rsid w:val="00EC0103"/>
    <w:rsid w:val="00EC088B"/>
    <w:rsid w:val="00EC35B4"/>
    <w:rsid w:val="00EC3643"/>
    <w:rsid w:val="00EC4E97"/>
    <w:rsid w:val="00EC5949"/>
    <w:rsid w:val="00EC5DBB"/>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D23"/>
    <w:rsid w:val="00EE5B01"/>
    <w:rsid w:val="00EE63CE"/>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0FEE"/>
    <w:rsid w:val="00F11950"/>
    <w:rsid w:val="00F11AAF"/>
    <w:rsid w:val="00F12A0E"/>
    <w:rsid w:val="00F134AC"/>
    <w:rsid w:val="00F13EA4"/>
    <w:rsid w:val="00F16720"/>
    <w:rsid w:val="00F172EE"/>
    <w:rsid w:val="00F17354"/>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27CA1"/>
    <w:rsid w:val="00F300EF"/>
    <w:rsid w:val="00F301C6"/>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4B30"/>
    <w:rsid w:val="00F45839"/>
    <w:rsid w:val="00F4715B"/>
    <w:rsid w:val="00F47385"/>
    <w:rsid w:val="00F47EF8"/>
    <w:rsid w:val="00F5164C"/>
    <w:rsid w:val="00F533A1"/>
    <w:rsid w:val="00F542F8"/>
    <w:rsid w:val="00F552FA"/>
    <w:rsid w:val="00F567A8"/>
    <w:rsid w:val="00F574F8"/>
    <w:rsid w:val="00F576E4"/>
    <w:rsid w:val="00F600F2"/>
    <w:rsid w:val="00F6065B"/>
    <w:rsid w:val="00F62E09"/>
    <w:rsid w:val="00F63C1F"/>
    <w:rsid w:val="00F6645B"/>
    <w:rsid w:val="00F6662F"/>
    <w:rsid w:val="00F67CAD"/>
    <w:rsid w:val="00F70118"/>
    <w:rsid w:val="00F702B4"/>
    <w:rsid w:val="00F706F1"/>
    <w:rsid w:val="00F70DD7"/>
    <w:rsid w:val="00F70E4A"/>
    <w:rsid w:val="00F743AF"/>
    <w:rsid w:val="00F75810"/>
    <w:rsid w:val="00F76A55"/>
    <w:rsid w:val="00F80496"/>
    <w:rsid w:val="00F80729"/>
    <w:rsid w:val="00F80996"/>
    <w:rsid w:val="00F81DCD"/>
    <w:rsid w:val="00F82380"/>
    <w:rsid w:val="00F84BAA"/>
    <w:rsid w:val="00F84D35"/>
    <w:rsid w:val="00F866B9"/>
    <w:rsid w:val="00F8725D"/>
    <w:rsid w:val="00F87384"/>
    <w:rsid w:val="00F907B2"/>
    <w:rsid w:val="00F90BD9"/>
    <w:rsid w:val="00F90DE0"/>
    <w:rsid w:val="00F92058"/>
    <w:rsid w:val="00F923A7"/>
    <w:rsid w:val="00F944D7"/>
    <w:rsid w:val="00F97F78"/>
    <w:rsid w:val="00FA0A3E"/>
    <w:rsid w:val="00FA17C7"/>
    <w:rsid w:val="00FA2526"/>
    <w:rsid w:val="00FA30C0"/>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C3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51C"/>
    <w:rsid w:val="00FF68B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A0B5C45-063C-40E8-955E-4722FD94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06184D"/>
    <w:pPr>
      <w:spacing w:after="100"/>
      <w:ind w:left="480"/>
    </w:pPr>
  </w:style>
  <w:style w:type="character" w:styleId="Referenciasutil">
    <w:name w:val="Subtle Reference"/>
    <w:basedOn w:val="Fuentedeprrafopredeter"/>
    <w:uiPriority w:val="31"/>
    <w:qFormat/>
    <w:rsid w:val="00D6548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013">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4682237">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162498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98806299">
      <w:bodyDiv w:val="1"/>
      <w:marLeft w:val="0"/>
      <w:marRight w:val="0"/>
      <w:marTop w:val="0"/>
      <w:marBottom w:val="0"/>
      <w:divBdr>
        <w:top w:val="none" w:sz="0" w:space="0" w:color="auto"/>
        <w:left w:val="none" w:sz="0" w:space="0" w:color="auto"/>
        <w:bottom w:val="none" w:sz="0" w:space="0" w:color="auto"/>
        <w:right w:val="none" w:sz="0" w:space="0" w:color="auto"/>
      </w:divBdr>
    </w:div>
    <w:div w:id="300497115">
      <w:bodyDiv w:val="1"/>
      <w:marLeft w:val="0"/>
      <w:marRight w:val="0"/>
      <w:marTop w:val="0"/>
      <w:marBottom w:val="0"/>
      <w:divBdr>
        <w:top w:val="none" w:sz="0" w:space="0" w:color="auto"/>
        <w:left w:val="none" w:sz="0" w:space="0" w:color="auto"/>
        <w:bottom w:val="none" w:sz="0" w:space="0" w:color="auto"/>
        <w:right w:val="none" w:sz="0" w:space="0" w:color="auto"/>
      </w:divBdr>
    </w:div>
    <w:div w:id="31799721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3954477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49789339">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9685386">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316301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1149600">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111736">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2604562">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779317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634316">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39671052">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4912">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614837">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8792.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78792.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478792.page" TargetMode="External"/><Relationship Id="rId4" Type="http://schemas.openxmlformats.org/officeDocument/2006/relationships/settings" Target="settings.xml"/><Relationship Id="rId9" Type="http://schemas.openxmlformats.org/officeDocument/2006/relationships/hyperlink" Target="https://saimex.org.mx/saimex/solicitud/downloadAttach/1478792.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B747-D4F9-408C-88FA-090B2001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6443</Words>
  <Characters>35439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2021-10-06T19:46:00Z</cp:lastPrinted>
  <dcterms:created xsi:type="dcterms:W3CDTF">2023-10-11T16:27:00Z</dcterms:created>
  <dcterms:modified xsi:type="dcterms:W3CDTF">2023-10-18T17:13:00Z</dcterms:modified>
</cp:coreProperties>
</file>