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26B4" w14:textId="77777777" w:rsidR="0035326C" w:rsidRPr="009F5FBA" w:rsidRDefault="0035326C" w:rsidP="0035326C">
      <w:pPr>
        <w:spacing w:before="240" w:after="0" w:line="360" w:lineRule="auto"/>
        <w:ind w:right="49"/>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w:t>
      </w:r>
      <w:r>
        <w:rPr>
          <w:rFonts w:ascii="Palatino Linotype" w:eastAsia="Palatino Linotype" w:hAnsi="Palatino Linotype" w:cs="Palatino Linotype"/>
          <w:sz w:val="24"/>
          <w:szCs w:val="24"/>
        </w:rPr>
        <w:t xml:space="preserve">, </w:t>
      </w:r>
      <w:r w:rsidR="009B0ED0">
        <w:rPr>
          <w:rFonts w:ascii="Palatino Linotype" w:eastAsia="Palatino Linotype" w:hAnsi="Palatino Linotype" w:cs="Palatino Linotype"/>
          <w:sz w:val="24"/>
          <w:szCs w:val="24"/>
        </w:rPr>
        <w:t>veinticuatro</w:t>
      </w:r>
      <w:r w:rsidRPr="00EA2702">
        <w:rPr>
          <w:rFonts w:ascii="Palatino Linotype" w:eastAsia="Palatino Linotype" w:hAnsi="Palatino Linotype" w:cs="Palatino Linotype"/>
          <w:sz w:val="24"/>
          <w:szCs w:val="24"/>
        </w:rPr>
        <w:t xml:space="preserve"> de ma</w:t>
      </w:r>
      <w:r w:rsidR="00F75CFE">
        <w:rPr>
          <w:rFonts w:ascii="Palatino Linotype" w:eastAsia="Palatino Linotype" w:hAnsi="Palatino Linotype" w:cs="Palatino Linotype"/>
          <w:sz w:val="24"/>
          <w:szCs w:val="24"/>
        </w:rPr>
        <w:t>y</w:t>
      </w:r>
      <w:r w:rsidRPr="00EA2702">
        <w:rPr>
          <w:rFonts w:ascii="Palatino Linotype" w:eastAsia="Palatino Linotype" w:hAnsi="Palatino Linotype" w:cs="Palatino Linotype"/>
          <w:sz w:val="24"/>
          <w:szCs w:val="24"/>
        </w:rPr>
        <w:t xml:space="preserve">o </w:t>
      </w:r>
      <w:r w:rsidRPr="009F5FBA">
        <w:rPr>
          <w:rFonts w:ascii="Palatino Linotype" w:eastAsia="Palatino Linotype" w:hAnsi="Palatino Linotype" w:cs="Palatino Linotype"/>
          <w:sz w:val="24"/>
          <w:szCs w:val="24"/>
        </w:rPr>
        <w:t>de dos mil veintitrés.</w:t>
      </w:r>
    </w:p>
    <w:p w14:paraId="18269D1D" w14:textId="77777777" w:rsidR="0035326C" w:rsidRPr="00F75CFE" w:rsidRDefault="0035326C" w:rsidP="0035326C">
      <w:pPr>
        <w:jc w:val="both"/>
        <w:rPr>
          <w:rFonts w:ascii="Palatino Linotype" w:hAnsi="Palatino Linotype"/>
          <w:sz w:val="24"/>
        </w:rPr>
      </w:pPr>
    </w:p>
    <w:p w14:paraId="1C660D39" w14:textId="79D63857" w:rsidR="0035326C" w:rsidRPr="009F5FBA" w:rsidRDefault="0035326C" w:rsidP="0035326C">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 xml:space="preserve">Visto </w:t>
      </w:r>
      <w:r w:rsidRPr="009F5FBA">
        <w:rPr>
          <w:rFonts w:ascii="Palatino Linotype" w:eastAsia="Palatino Linotype" w:hAnsi="Palatino Linotype" w:cs="Palatino Linotype"/>
          <w:sz w:val="24"/>
          <w:szCs w:val="24"/>
        </w:rPr>
        <w:t xml:space="preserve">el expediente relativo al recurso de revisión </w:t>
      </w:r>
      <w:r w:rsidRPr="009F5FBA">
        <w:rPr>
          <w:rFonts w:ascii="Palatino Linotype" w:eastAsia="Palatino Linotype" w:hAnsi="Palatino Linotype" w:cs="Palatino Linotype"/>
          <w:b/>
          <w:sz w:val="24"/>
          <w:szCs w:val="24"/>
        </w:rPr>
        <w:t>1</w:t>
      </w:r>
      <w:r>
        <w:rPr>
          <w:rFonts w:ascii="Palatino Linotype" w:eastAsia="Palatino Linotype" w:hAnsi="Palatino Linotype" w:cs="Palatino Linotype"/>
          <w:b/>
          <w:sz w:val="24"/>
          <w:szCs w:val="24"/>
        </w:rPr>
        <w:t>6989</w:t>
      </w:r>
      <w:r w:rsidRPr="009F5FBA">
        <w:rPr>
          <w:rFonts w:ascii="Palatino Linotype" w:eastAsia="Palatino Linotype" w:hAnsi="Palatino Linotype" w:cs="Palatino Linotype"/>
          <w:b/>
          <w:sz w:val="24"/>
          <w:szCs w:val="24"/>
        </w:rPr>
        <w:t>/INFOEM/IP/RR/2022</w:t>
      </w:r>
      <w:r w:rsidRPr="009F5FBA">
        <w:rPr>
          <w:rFonts w:ascii="Palatino Linotype" w:eastAsia="Palatino Linotype" w:hAnsi="Palatino Linotype" w:cs="Palatino Linotype"/>
          <w:sz w:val="24"/>
          <w:szCs w:val="24"/>
        </w:rPr>
        <w:t xml:space="preserve">, interpuesto por </w:t>
      </w:r>
      <w:r w:rsidR="005F7BB8">
        <w:rPr>
          <w:rFonts w:ascii="Palatino Linotype" w:eastAsia="Palatino Linotype" w:hAnsi="Palatino Linotype" w:cs="Palatino Linotype"/>
          <w:b/>
          <w:sz w:val="24"/>
          <w:szCs w:val="24"/>
        </w:rPr>
        <w:t>XXX</w:t>
      </w:r>
      <w:r w:rsidRPr="009F5FBA">
        <w:rPr>
          <w:rFonts w:ascii="Palatino Linotype" w:eastAsia="Palatino Linotype" w:hAnsi="Palatino Linotype" w:cs="Palatino Linotype"/>
          <w:sz w:val="24"/>
          <w:szCs w:val="24"/>
        </w:rPr>
        <w:t xml:space="preserve">, a quien en lo sucesivo se le denominara </w:t>
      </w:r>
      <w:r>
        <w:rPr>
          <w:rFonts w:ascii="Palatino Linotype" w:eastAsia="Palatino Linotype" w:hAnsi="Palatino Linotype" w:cs="Palatino Linotype"/>
          <w:b/>
          <w:sz w:val="24"/>
          <w:szCs w:val="24"/>
        </w:rPr>
        <w:t>EL</w:t>
      </w:r>
      <w:r w:rsidRPr="009F5FBA">
        <w:rPr>
          <w:rFonts w:ascii="Palatino Linotype" w:eastAsia="Palatino Linotype" w:hAnsi="Palatino Linotype" w:cs="Palatino Linotype"/>
          <w:b/>
          <w:sz w:val="24"/>
          <w:szCs w:val="24"/>
        </w:rPr>
        <w:t xml:space="preserve"> RECURRENTE</w:t>
      </w:r>
      <w:r w:rsidRPr="009F5FBA">
        <w:rPr>
          <w:rFonts w:ascii="Palatino Linotype" w:eastAsia="Palatino Linotype" w:hAnsi="Palatino Linotype" w:cs="Palatino Linotype"/>
          <w:sz w:val="24"/>
          <w:szCs w:val="24"/>
        </w:rPr>
        <w:t xml:space="preserve">, en contra de la respuesta a la solicitud de información con número de folio </w:t>
      </w:r>
      <w:r w:rsidRPr="0035326C">
        <w:rPr>
          <w:rFonts w:ascii="Palatino Linotype" w:eastAsia="Palatino Linotype" w:hAnsi="Palatino Linotype" w:cs="Palatino Linotype"/>
          <w:b/>
          <w:sz w:val="24"/>
          <w:szCs w:val="24"/>
        </w:rPr>
        <w:t>00504/SSEM/IP/2022</w:t>
      </w:r>
      <w:r w:rsidRPr="007808CF">
        <w:rPr>
          <w:rFonts w:ascii="Palatino Linotype" w:eastAsia="Palatino Linotype" w:hAnsi="Palatino Linotype" w:cs="Palatino Linotype"/>
          <w:b/>
          <w:sz w:val="24"/>
          <w:szCs w:val="24"/>
        </w:rPr>
        <w:t xml:space="preserve"> </w:t>
      </w:r>
      <w:r w:rsidRPr="009F5FBA">
        <w:rPr>
          <w:rFonts w:ascii="Palatino Linotype" w:eastAsia="Palatino Linotype" w:hAnsi="Palatino Linotype" w:cs="Palatino Linotype"/>
          <w:sz w:val="24"/>
          <w:szCs w:val="24"/>
        </w:rPr>
        <w:t>por parte de</w:t>
      </w:r>
      <w:r>
        <w:rPr>
          <w:rFonts w:ascii="Palatino Linotype" w:eastAsia="Palatino Linotype" w:hAnsi="Palatino Linotype" w:cs="Palatino Linotype"/>
          <w:sz w:val="24"/>
          <w:szCs w:val="24"/>
        </w:rPr>
        <w:t xml:space="preserve"> </w:t>
      </w:r>
      <w:r w:rsidRPr="009F5FBA">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a</w:t>
      </w:r>
      <w:r w:rsidRPr="009F5FBA">
        <w:rPr>
          <w:rFonts w:ascii="Palatino Linotype" w:eastAsia="Palatino Linotype" w:hAnsi="Palatino Linotype" w:cs="Palatino Linotype"/>
          <w:sz w:val="24"/>
          <w:szCs w:val="24"/>
        </w:rPr>
        <w:t xml:space="preserve"> </w:t>
      </w:r>
      <w:r w:rsidRPr="0035326C">
        <w:rPr>
          <w:rFonts w:ascii="Palatino Linotype" w:eastAsia="Palatino Linotype" w:hAnsi="Palatino Linotype" w:cs="Palatino Linotype"/>
          <w:sz w:val="24"/>
          <w:szCs w:val="24"/>
        </w:rPr>
        <w:t>Secretaría de Seguridad</w:t>
      </w:r>
      <w:r w:rsidRPr="009F5FBA">
        <w:rPr>
          <w:rFonts w:ascii="Palatino Linotype" w:eastAsia="Palatino Linotype" w:hAnsi="Palatino Linotype" w:cs="Palatino Linotype"/>
          <w:sz w:val="24"/>
          <w:szCs w:val="24"/>
        </w:rPr>
        <w:t xml:space="preserve">, en lo sucesivo </w:t>
      </w:r>
      <w:r w:rsidRPr="009F5FBA">
        <w:rPr>
          <w:rFonts w:ascii="Palatino Linotype" w:eastAsia="Palatino Linotype" w:hAnsi="Palatino Linotype" w:cs="Palatino Linotype"/>
          <w:b/>
          <w:sz w:val="24"/>
          <w:szCs w:val="24"/>
        </w:rPr>
        <w:t>EL</w:t>
      </w:r>
      <w:r w:rsidRPr="009F5FBA">
        <w:rPr>
          <w:rFonts w:ascii="Palatino Linotype" w:eastAsia="Palatino Linotype" w:hAnsi="Palatino Linotype" w:cs="Palatino Linotype"/>
          <w:sz w:val="24"/>
          <w:szCs w:val="24"/>
        </w:rPr>
        <w:t xml:space="preserve"> </w:t>
      </w:r>
      <w:r w:rsidRPr="009F5FBA">
        <w:rPr>
          <w:rFonts w:ascii="Palatino Linotype" w:eastAsia="Palatino Linotype" w:hAnsi="Palatino Linotype" w:cs="Palatino Linotype"/>
          <w:b/>
          <w:sz w:val="24"/>
          <w:szCs w:val="24"/>
        </w:rPr>
        <w:t xml:space="preserve">SUJETO OBLIGADO; </w:t>
      </w:r>
      <w:r w:rsidRPr="009F5FBA">
        <w:rPr>
          <w:rFonts w:ascii="Palatino Linotype" w:eastAsia="Palatino Linotype" w:hAnsi="Palatino Linotype" w:cs="Palatino Linotype"/>
          <w:sz w:val="24"/>
          <w:szCs w:val="24"/>
        </w:rPr>
        <w:t>se procede a dictar la presente resolución, con base en lo siguiente.</w:t>
      </w:r>
    </w:p>
    <w:p w14:paraId="1215F337" w14:textId="77777777" w:rsidR="00AF4665" w:rsidRPr="00B375EB" w:rsidRDefault="00AF4665">
      <w:pPr>
        <w:rPr>
          <w:rFonts w:ascii="Palatino Linotype" w:hAnsi="Palatino Linotype"/>
          <w:sz w:val="24"/>
        </w:rPr>
      </w:pPr>
    </w:p>
    <w:p w14:paraId="6F203E99" w14:textId="77777777" w:rsidR="0035326C" w:rsidRPr="009F5FBA" w:rsidRDefault="0035326C" w:rsidP="0035326C">
      <w:pPr>
        <w:spacing w:after="0" w:line="360" w:lineRule="auto"/>
        <w:jc w:val="center"/>
        <w:rPr>
          <w:rFonts w:ascii="Palatino Linotype" w:eastAsia="Palatino Linotype" w:hAnsi="Palatino Linotype" w:cs="Palatino Linotype"/>
          <w:b/>
          <w:sz w:val="24"/>
          <w:szCs w:val="24"/>
        </w:rPr>
      </w:pPr>
      <w:r w:rsidRPr="009F5FBA">
        <w:rPr>
          <w:rFonts w:ascii="Palatino Linotype" w:eastAsia="Palatino Linotype" w:hAnsi="Palatino Linotype" w:cs="Palatino Linotype"/>
          <w:b/>
          <w:sz w:val="24"/>
          <w:szCs w:val="24"/>
        </w:rPr>
        <w:t>A N T E C E D E N T E S</w:t>
      </w:r>
    </w:p>
    <w:p w14:paraId="430E6792" w14:textId="77777777" w:rsidR="0035326C" w:rsidRPr="009F5FBA" w:rsidRDefault="0035326C" w:rsidP="0035326C">
      <w:pPr>
        <w:spacing w:after="0" w:line="360" w:lineRule="auto"/>
        <w:jc w:val="both"/>
        <w:rPr>
          <w:rFonts w:ascii="Palatino Linotype" w:eastAsia="Palatino Linotype" w:hAnsi="Palatino Linotype" w:cs="Palatino Linotype"/>
          <w:sz w:val="24"/>
          <w:szCs w:val="24"/>
        </w:rPr>
      </w:pPr>
    </w:p>
    <w:p w14:paraId="1AA82CC6" w14:textId="77777777" w:rsidR="0035326C" w:rsidRPr="009F5FBA" w:rsidRDefault="0035326C" w:rsidP="0035326C">
      <w:pPr>
        <w:spacing w:after="0" w:line="360" w:lineRule="auto"/>
        <w:jc w:val="both"/>
        <w:rPr>
          <w:rFonts w:ascii="Palatino Linotype" w:eastAsia="Palatino Linotype" w:hAnsi="Palatino Linotype" w:cs="Palatino Linotype"/>
          <w:sz w:val="24"/>
          <w:szCs w:val="24"/>
        </w:rPr>
      </w:pPr>
      <w:r w:rsidRPr="009F5FBA">
        <w:rPr>
          <w:rFonts w:ascii="Palatino Linotype" w:eastAsia="Palatino Linotype" w:hAnsi="Palatino Linotype" w:cs="Palatino Linotype"/>
          <w:b/>
          <w:sz w:val="24"/>
          <w:szCs w:val="24"/>
        </w:rPr>
        <w:t>1.</w:t>
      </w:r>
      <w:r w:rsidRPr="009F5FBA">
        <w:rPr>
          <w:rFonts w:ascii="Palatino Linotype" w:eastAsia="Palatino Linotype" w:hAnsi="Palatino Linotype" w:cs="Palatino Linotype"/>
          <w:sz w:val="24"/>
          <w:szCs w:val="24"/>
        </w:rPr>
        <w:t xml:space="preserve"> </w:t>
      </w:r>
      <w:r w:rsidRPr="009F5FBA">
        <w:rPr>
          <w:rFonts w:ascii="Palatino Linotype" w:eastAsia="Palatino Linotype" w:hAnsi="Palatino Linotype" w:cs="Palatino Linotype"/>
          <w:b/>
          <w:sz w:val="24"/>
          <w:szCs w:val="24"/>
        </w:rPr>
        <w:t xml:space="preserve">SOLICITUD DE INFORMACIÓN. </w:t>
      </w:r>
      <w:r w:rsidRPr="009F5FBA">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tres</w:t>
      </w:r>
      <w:r w:rsidRPr="009F5FBA">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noviembre</w:t>
      </w:r>
      <w:r w:rsidRPr="009F5FBA">
        <w:rPr>
          <w:rFonts w:ascii="Palatino Linotype" w:eastAsia="Palatino Linotype" w:hAnsi="Palatino Linotype" w:cs="Palatino Linotype"/>
          <w:sz w:val="24"/>
          <w:szCs w:val="24"/>
        </w:rPr>
        <w:t xml:space="preserve"> de dos mil veintidós, </w:t>
      </w:r>
      <w:r w:rsidRPr="009F5FBA">
        <w:rPr>
          <w:rFonts w:ascii="Palatino Linotype" w:eastAsia="Palatino Linotype" w:hAnsi="Palatino Linotype" w:cs="Palatino Linotype"/>
          <w:b/>
          <w:sz w:val="24"/>
          <w:szCs w:val="24"/>
        </w:rPr>
        <w:t>LA</w:t>
      </w:r>
      <w:r>
        <w:rPr>
          <w:rFonts w:ascii="Palatino Linotype" w:eastAsia="Palatino Linotype" w:hAnsi="Palatino Linotype" w:cs="Palatino Linotype"/>
          <w:b/>
          <w:sz w:val="24"/>
          <w:szCs w:val="24"/>
        </w:rPr>
        <w:t xml:space="preserve"> PARTE</w:t>
      </w:r>
      <w:r w:rsidRPr="009F5FBA">
        <w:rPr>
          <w:rFonts w:ascii="Palatino Linotype" w:eastAsia="Palatino Linotype" w:hAnsi="Palatino Linotype" w:cs="Palatino Linotype"/>
          <w:b/>
          <w:sz w:val="24"/>
          <w:szCs w:val="24"/>
        </w:rPr>
        <w:t xml:space="preserve"> RECURRENTE</w:t>
      </w:r>
      <w:r w:rsidRPr="009F5FBA">
        <w:rPr>
          <w:rFonts w:ascii="Palatino Linotype" w:eastAsia="Palatino Linotype" w:hAnsi="Palatino Linotype" w:cs="Palatino Linotype"/>
          <w:sz w:val="24"/>
          <w:szCs w:val="24"/>
        </w:rPr>
        <w:t>, presentó a través del Sistema de Acceso a la Información Mexiquense (</w:t>
      </w:r>
      <w:r w:rsidRPr="009F5FBA">
        <w:rPr>
          <w:rFonts w:ascii="Palatino Linotype" w:eastAsia="Palatino Linotype" w:hAnsi="Palatino Linotype" w:cs="Palatino Linotype"/>
          <w:b/>
          <w:sz w:val="24"/>
          <w:szCs w:val="24"/>
        </w:rPr>
        <w:t>SAIMEX)</w:t>
      </w:r>
      <w:r w:rsidRPr="009F5FBA">
        <w:rPr>
          <w:rFonts w:ascii="Palatino Linotype" w:eastAsia="Palatino Linotype" w:hAnsi="Palatino Linotype" w:cs="Palatino Linotype"/>
          <w:sz w:val="24"/>
          <w:szCs w:val="24"/>
        </w:rPr>
        <w:t xml:space="preserve"> ante </w:t>
      </w:r>
      <w:r w:rsidRPr="009F5FBA">
        <w:rPr>
          <w:rFonts w:ascii="Palatino Linotype" w:eastAsia="Palatino Linotype" w:hAnsi="Palatino Linotype" w:cs="Palatino Linotype"/>
          <w:b/>
          <w:sz w:val="24"/>
          <w:szCs w:val="24"/>
        </w:rPr>
        <w:t>EL SUJETO OBLIGADO</w:t>
      </w:r>
      <w:r w:rsidRPr="009F5FBA">
        <w:rPr>
          <w:rFonts w:ascii="Palatino Linotype" w:eastAsia="Palatino Linotype" w:hAnsi="Palatino Linotype" w:cs="Palatino Linotype"/>
          <w:sz w:val="24"/>
          <w:szCs w:val="24"/>
        </w:rPr>
        <w:t>, solicitud de acceso a la información pública, registrada bajo el número de expediente</w:t>
      </w:r>
      <w:r w:rsidRPr="009F5FBA">
        <w:rPr>
          <w:rFonts w:ascii="Verdana" w:eastAsia="Verdana" w:hAnsi="Verdana" w:cs="Verdana"/>
          <w:b/>
          <w:color w:val="FF0000"/>
        </w:rPr>
        <w:t> </w:t>
      </w:r>
      <w:r w:rsidRPr="0035326C">
        <w:rPr>
          <w:rFonts w:ascii="Palatino Linotype" w:eastAsia="Palatino Linotype" w:hAnsi="Palatino Linotype" w:cs="Palatino Linotype"/>
          <w:b/>
          <w:sz w:val="24"/>
          <w:szCs w:val="24"/>
        </w:rPr>
        <w:t>00504/SSEM/IP/2022</w:t>
      </w:r>
      <w:r w:rsidRPr="009F5FBA">
        <w:rPr>
          <w:rFonts w:ascii="Palatino Linotype" w:eastAsia="Palatino Linotype" w:hAnsi="Palatino Linotype" w:cs="Palatino Linotype"/>
          <w:sz w:val="24"/>
          <w:szCs w:val="24"/>
        </w:rPr>
        <w:t>,</w:t>
      </w:r>
      <w:r w:rsidRPr="009F5FBA">
        <w:rPr>
          <w:rFonts w:ascii="Palatino Linotype" w:eastAsia="Palatino Linotype" w:hAnsi="Palatino Linotype" w:cs="Palatino Linotype"/>
          <w:b/>
          <w:sz w:val="24"/>
          <w:szCs w:val="24"/>
        </w:rPr>
        <w:t xml:space="preserve"> </w:t>
      </w:r>
      <w:r w:rsidRPr="009F5FBA">
        <w:rPr>
          <w:rFonts w:ascii="Palatino Linotype" w:eastAsia="Palatino Linotype" w:hAnsi="Palatino Linotype" w:cs="Palatino Linotype"/>
          <w:sz w:val="24"/>
          <w:szCs w:val="24"/>
        </w:rPr>
        <w:t>mediante el cual solicitó la siguiente información:</w:t>
      </w:r>
    </w:p>
    <w:p w14:paraId="40CA6E83" w14:textId="77777777" w:rsidR="0035326C" w:rsidRPr="009F5FBA" w:rsidRDefault="0035326C" w:rsidP="0035326C">
      <w:pPr>
        <w:spacing w:after="0" w:line="360" w:lineRule="auto"/>
        <w:jc w:val="both"/>
        <w:rPr>
          <w:rFonts w:ascii="Palatino Linotype" w:eastAsia="Palatino Linotype" w:hAnsi="Palatino Linotype" w:cs="Palatino Linotype"/>
          <w:sz w:val="24"/>
          <w:szCs w:val="24"/>
        </w:rPr>
      </w:pPr>
    </w:p>
    <w:p w14:paraId="30FE757A" w14:textId="61BB652A" w:rsidR="0035326C" w:rsidRPr="009F5FBA" w:rsidRDefault="0035326C" w:rsidP="0035326C">
      <w:pPr>
        <w:ind w:left="566" w:right="629"/>
        <w:jc w:val="both"/>
        <w:rPr>
          <w:rFonts w:ascii="Palatino Linotype" w:eastAsia="Palatino Linotype" w:hAnsi="Palatino Linotype" w:cs="Palatino Linotype"/>
          <w:i/>
        </w:rPr>
      </w:pPr>
      <w:r w:rsidRPr="009F5FBA">
        <w:rPr>
          <w:rFonts w:ascii="Palatino Linotype" w:eastAsia="Palatino Linotype" w:hAnsi="Palatino Linotype" w:cs="Palatino Linotype"/>
          <w:i/>
          <w:color w:val="000000"/>
        </w:rPr>
        <w:t>“</w:t>
      </w:r>
      <w:r w:rsidRPr="0035326C">
        <w:rPr>
          <w:rFonts w:ascii="Palatino Linotype" w:eastAsia="Palatino Linotype" w:hAnsi="Palatino Linotype" w:cs="Palatino Linotype"/>
          <w:i/>
          <w:color w:val="000000"/>
        </w:rPr>
        <w:t xml:space="preserve">Solicito saber si todavía labora como servidor público </w:t>
      </w:r>
      <w:r w:rsidR="00AA3DFB">
        <w:rPr>
          <w:rFonts w:ascii="Palatino Linotype" w:eastAsia="Palatino Linotype" w:hAnsi="Palatino Linotype" w:cs="Palatino Linotype"/>
          <w:i/>
          <w:color w:val="000000"/>
        </w:rPr>
        <w:t>XXXXX XXXX XXXXXX XXXXX</w:t>
      </w:r>
      <w:r w:rsidRPr="0035326C">
        <w:rPr>
          <w:rFonts w:ascii="Palatino Linotype" w:eastAsia="Palatino Linotype" w:hAnsi="Palatino Linotype" w:cs="Palatino Linotype"/>
          <w:i/>
          <w:color w:val="000000"/>
        </w:rPr>
        <w:t xml:space="preserve"> en la Dirección General de Combate al Robo de Vehículos y Transporte o en cualquiera de las áreas de la Secretaría de Seguridad de esta Entidad federativa.</w:t>
      </w:r>
      <w:r w:rsidRPr="009F5FBA">
        <w:rPr>
          <w:rFonts w:ascii="Palatino Linotype" w:eastAsia="Palatino Linotype" w:hAnsi="Palatino Linotype" w:cs="Palatino Linotype"/>
          <w:i/>
          <w:color w:val="000000"/>
        </w:rPr>
        <w:t xml:space="preserve">” </w:t>
      </w:r>
      <w:r w:rsidRPr="009F5FBA">
        <w:rPr>
          <w:rFonts w:ascii="Palatino Linotype" w:eastAsia="Palatino Linotype" w:hAnsi="Palatino Linotype" w:cs="Palatino Linotype"/>
          <w:i/>
        </w:rPr>
        <w:t>(Sic).</w:t>
      </w:r>
    </w:p>
    <w:p w14:paraId="2CED93A7" w14:textId="77777777" w:rsidR="0035326C" w:rsidRDefault="0035326C" w:rsidP="0035326C">
      <w:pPr>
        <w:jc w:val="both"/>
      </w:pPr>
    </w:p>
    <w:p w14:paraId="31462857" w14:textId="77777777" w:rsidR="0035326C" w:rsidRDefault="0035326C" w:rsidP="0035326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6B864DB2" w14:textId="77777777" w:rsidR="001616DC" w:rsidRDefault="001616DC" w:rsidP="0035326C">
      <w:pPr>
        <w:spacing w:after="0" w:line="360" w:lineRule="auto"/>
        <w:ind w:right="49"/>
        <w:jc w:val="both"/>
        <w:rPr>
          <w:rFonts w:ascii="Palatino Linotype" w:eastAsia="Palatino Linotype" w:hAnsi="Palatino Linotype" w:cs="Palatino Linotype"/>
          <w:sz w:val="24"/>
          <w:szCs w:val="24"/>
        </w:rPr>
      </w:pPr>
    </w:p>
    <w:p w14:paraId="1A5F996E" w14:textId="77777777" w:rsidR="0035326C" w:rsidRPr="009F5FBA" w:rsidRDefault="0035326C" w:rsidP="0035326C">
      <w:pPr>
        <w:spacing w:after="0" w:line="360" w:lineRule="auto"/>
        <w:jc w:val="both"/>
      </w:pPr>
      <w:r w:rsidRPr="009F5FBA">
        <w:rPr>
          <w:rFonts w:ascii="Palatino Linotype" w:eastAsia="Palatino Linotype" w:hAnsi="Palatino Linotype" w:cs="Palatino Linotype"/>
          <w:b/>
          <w:sz w:val="24"/>
          <w:szCs w:val="24"/>
        </w:rPr>
        <w:t xml:space="preserve">2. RESPUESTA.  </w:t>
      </w:r>
      <w:r w:rsidRPr="009F5FBA">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veinticinco</w:t>
      </w:r>
      <w:r w:rsidRPr="009F5FBA">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noviembre</w:t>
      </w:r>
      <w:r w:rsidRPr="009F5FBA">
        <w:rPr>
          <w:rFonts w:ascii="Palatino Linotype" w:eastAsia="Palatino Linotype" w:hAnsi="Palatino Linotype" w:cs="Palatino Linotype"/>
          <w:sz w:val="24"/>
          <w:szCs w:val="24"/>
        </w:rPr>
        <w:t xml:space="preserve"> del dos mil veintidós, </w:t>
      </w:r>
      <w:r w:rsidRPr="009F5FBA">
        <w:rPr>
          <w:rFonts w:ascii="Palatino Linotype" w:eastAsia="Palatino Linotype" w:hAnsi="Palatino Linotype" w:cs="Palatino Linotype"/>
          <w:b/>
          <w:sz w:val="24"/>
          <w:szCs w:val="24"/>
        </w:rPr>
        <w:t>EL SUJETO OBLIGADO</w:t>
      </w:r>
      <w:r w:rsidRPr="009F5FBA">
        <w:rPr>
          <w:rFonts w:ascii="Palatino Linotype" w:eastAsia="Palatino Linotype" w:hAnsi="Palatino Linotype" w:cs="Palatino Linotype"/>
          <w:sz w:val="24"/>
          <w:szCs w:val="24"/>
        </w:rPr>
        <w:t xml:space="preserve"> otorgó, a través del SAIMEX, respuesta a la solicitud de acceso a la información de la misma manera:</w:t>
      </w:r>
      <w:r w:rsidRPr="009F5FBA">
        <w:t xml:space="preserve"> </w:t>
      </w:r>
    </w:p>
    <w:p w14:paraId="608DDCDD" w14:textId="77777777" w:rsidR="0035326C" w:rsidRPr="009F5FBA" w:rsidRDefault="0035326C" w:rsidP="0035326C">
      <w:pPr>
        <w:spacing w:after="0" w:line="360" w:lineRule="auto"/>
        <w:jc w:val="both"/>
      </w:pPr>
    </w:p>
    <w:p w14:paraId="3D5EE433" w14:textId="77777777" w:rsidR="0035326C" w:rsidRPr="0035326C" w:rsidRDefault="0035326C" w:rsidP="0035326C">
      <w:pPr>
        <w:spacing w:after="0" w:line="276" w:lineRule="auto"/>
        <w:ind w:left="851" w:right="900"/>
        <w:jc w:val="both"/>
        <w:rPr>
          <w:rFonts w:ascii="Palatino Linotype" w:eastAsia="Palatino Linotype" w:hAnsi="Palatino Linotype" w:cs="Palatino Linotype"/>
          <w:i/>
        </w:rPr>
      </w:pPr>
      <w:r w:rsidRPr="009F5FBA">
        <w:rPr>
          <w:rFonts w:ascii="Palatino Linotype" w:eastAsia="Palatino Linotype" w:hAnsi="Palatino Linotype" w:cs="Palatino Linotype"/>
          <w:i/>
        </w:rPr>
        <w:t>“</w:t>
      </w:r>
      <w:r w:rsidRPr="0035326C">
        <w:rPr>
          <w:rFonts w:ascii="Palatino Linotype" w:eastAsia="Palatino Linotype" w:hAnsi="Palatino Linotype" w:cs="Palatino Linotype"/>
          <w:i/>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7C65512A" w14:textId="77777777" w:rsidR="0035326C" w:rsidRPr="0035326C" w:rsidRDefault="0035326C" w:rsidP="0035326C">
      <w:pPr>
        <w:spacing w:after="0" w:line="276" w:lineRule="auto"/>
        <w:ind w:left="851" w:right="900"/>
        <w:jc w:val="both"/>
        <w:rPr>
          <w:rFonts w:ascii="Palatino Linotype" w:eastAsia="Palatino Linotype" w:hAnsi="Palatino Linotype" w:cs="Palatino Linotype"/>
          <w:i/>
        </w:rPr>
      </w:pPr>
      <w:r w:rsidRPr="0035326C">
        <w:rPr>
          <w:rFonts w:ascii="Palatino Linotype" w:eastAsia="Palatino Linotype" w:hAnsi="Palatino Linotype" w:cs="Palatino Linotype"/>
          <w:i/>
        </w:rPr>
        <w:t>ATENTAMENTE</w:t>
      </w:r>
    </w:p>
    <w:p w14:paraId="55E7B3E3" w14:textId="77777777" w:rsidR="0035326C" w:rsidRPr="009F5FBA" w:rsidRDefault="0035326C" w:rsidP="0035326C">
      <w:pPr>
        <w:spacing w:after="0" w:line="276" w:lineRule="auto"/>
        <w:ind w:left="851" w:right="900"/>
        <w:jc w:val="both"/>
        <w:rPr>
          <w:rFonts w:ascii="Palatino Linotype" w:eastAsia="Palatino Linotype" w:hAnsi="Palatino Linotype" w:cs="Palatino Linotype"/>
          <w:i/>
        </w:rPr>
      </w:pPr>
      <w:r w:rsidRPr="0035326C">
        <w:rPr>
          <w:rFonts w:ascii="Palatino Linotype" w:eastAsia="Palatino Linotype" w:hAnsi="Palatino Linotype" w:cs="Palatino Linotype"/>
          <w:i/>
        </w:rPr>
        <w:t>Mtra. Larissa León Arce.</w:t>
      </w:r>
      <w:r w:rsidRPr="009F5FBA">
        <w:rPr>
          <w:rFonts w:ascii="Palatino Linotype" w:eastAsia="Palatino Linotype" w:hAnsi="Palatino Linotype" w:cs="Palatino Linotype"/>
          <w:i/>
        </w:rPr>
        <w:t>”</w:t>
      </w:r>
    </w:p>
    <w:p w14:paraId="34ED0094" w14:textId="77777777" w:rsidR="0035326C" w:rsidRPr="009F5FBA" w:rsidRDefault="0035326C" w:rsidP="00E01C28">
      <w:pPr>
        <w:spacing w:after="0" w:line="360" w:lineRule="auto"/>
        <w:ind w:right="900"/>
        <w:contextualSpacing/>
        <w:jc w:val="both"/>
        <w:rPr>
          <w:rFonts w:ascii="Palatino Linotype" w:eastAsia="Palatino Linotype" w:hAnsi="Palatino Linotype" w:cs="Palatino Linotype"/>
          <w:i/>
        </w:rPr>
      </w:pPr>
    </w:p>
    <w:p w14:paraId="033C03F0" w14:textId="77777777" w:rsidR="0035326C" w:rsidRPr="009F5FBA" w:rsidRDefault="0035326C" w:rsidP="00E01C28">
      <w:pPr>
        <w:spacing w:after="0" w:line="360" w:lineRule="auto"/>
        <w:ind w:right="191"/>
        <w:contextualSpacing/>
        <w:jc w:val="both"/>
        <w:rPr>
          <w:rFonts w:ascii="Palatino Linotype" w:eastAsia="Palatino Linotype" w:hAnsi="Palatino Linotype" w:cs="Palatino Linotype"/>
        </w:rPr>
      </w:pPr>
      <w:r w:rsidRPr="00EA2702">
        <w:rPr>
          <w:rFonts w:ascii="Palatino Linotype" w:eastAsia="Palatino Linotype" w:hAnsi="Palatino Linotype" w:cs="Palatino Linotype"/>
          <w:b/>
          <w:bCs/>
          <w:sz w:val="24"/>
          <w:szCs w:val="24"/>
        </w:rPr>
        <w:t>EL SUJETO OBLIGADO</w:t>
      </w:r>
      <w:r w:rsidRPr="009F5FBA">
        <w:rPr>
          <w:rFonts w:ascii="Palatino Linotype" w:eastAsia="Palatino Linotype" w:hAnsi="Palatino Linotype" w:cs="Palatino Linotype"/>
          <w:sz w:val="24"/>
          <w:szCs w:val="24"/>
        </w:rPr>
        <w:t xml:space="preserve"> adjuntó a su respuesta los siguientes archivos</w:t>
      </w:r>
      <w:r>
        <w:rPr>
          <w:rFonts w:ascii="Palatino Linotype" w:eastAsia="Palatino Linotype" w:hAnsi="Palatino Linotype" w:cs="Palatino Linotype"/>
          <w:sz w:val="24"/>
          <w:szCs w:val="24"/>
        </w:rPr>
        <w:t xml:space="preserve"> </w:t>
      </w:r>
      <w:r w:rsidRPr="009F5FBA">
        <w:rPr>
          <w:rFonts w:ascii="Palatino Linotype" w:eastAsia="Palatino Linotype" w:hAnsi="Palatino Linotype" w:cs="Palatino Linotype"/>
          <w:sz w:val="24"/>
          <w:szCs w:val="24"/>
        </w:rPr>
        <w:t>electrónicos:</w:t>
      </w:r>
    </w:p>
    <w:p w14:paraId="306FBD52" w14:textId="77777777" w:rsidR="0035326C" w:rsidRDefault="0035326C" w:rsidP="00E01C28">
      <w:pPr>
        <w:spacing w:line="360" w:lineRule="auto"/>
        <w:contextualSpacing/>
        <w:jc w:val="both"/>
      </w:pPr>
    </w:p>
    <w:p w14:paraId="49BEAFEF" w14:textId="77777777" w:rsidR="0035326C" w:rsidRDefault="0035326C" w:rsidP="00E01C28">
      <w:pPr>
        <w:spacing w:line="360" w:lineRule="auto"/>
        <w:contextualSpacing/>
        <w:jc w:val="both"/>
        <w:rPr>
          <w:rFonts w:ascii="Palatino Linotype" w:hAnsi="Palatino Linotype"/>
          <w:sz w:val="24"/>
        </w:rPr>
      </w:pPr>
      <w:r w:rsidRPr="0035326C">
        <w:rPr>
          <w:rFonts w:ascii="Palatino Linotype" w:hAnsi="Palatino Linotype"/>
          <w:sz w:val="24"/>
        </w:rPr>
        <w:t>“</w:t>
      </w:r>
      <w:r w:rsidRPr="0035326C">
        <w:rPr>
          <w:rFonts w:ascii="Palatino Linotype" w:hAnsi="Palatino Linotype"/>
          <w:b/>
          <w:i/>
          <w:sz w:val="24"/>
          <w:u w:val="single"/>
        </w:rPr>
        <w:t>ACTA TERCERA ORDINARIA-2022.pdf</w:t>
      </w:r>
      <w:r w:rsidRPr="0035326C">
        <w:rPr>
          <w:rFonts w:ascii="Palatino Linotype" w:hAnsi="Palatino Linotype"/>
          <w:sz w:val="24"/>
        </w:rPr>
        <w:t>”:</w:t>
      </w:r>
      <w:r>
        <w:rPr>
          <w:rFonts w:ascii="Palatino Linotype" w:hAnsi="Palatino Linotype"/>
          <w:sz w:val="24"/>
        </w:rPr>
        <w:t xml:space="preserve"> Acta de la Tercera Sesión Ordinaria 2022 del Comité de Transparencia</w:t>
      </w:r>
      <w:r w:rsidR="00E01C28">
        <w:rPr>
          <w:rFonts w:ascii="Palatino Linotype" w:hAnsi="Palatino Linotype"/>
          <w:sz w:val="24"/>
        </w:rPr>
        <w:t xml:space="preserve"> de la </w:t>
      </w:r>
      <w:proofErr w:type="gramStart"/>
      <w:r w:rsidR="00E01C28">
        <w:rPr>
          <w:rFonts w:ascii="Palatino Linotype" w:hAnsi="Palatino Linotype"/>
          <w:sz w:val="24"/>
        </w:rPr>
        <w:t>Secretaria</w:t>
      </w:r>
      <w:proofErr w:type="gramEnd"/>
      <w:r w:rsidR="00E01C28">
        <w:rPr>
          <w:rFonts w:ascii="Palatino Linotype" w:hAnsi="Palatino Linotype"/>
          <w:sz w:val="24"/>
        </w:rPr>
        <w:t xml:space="preserve"> de Seguridad, en donde su tercer punto del orden del </w:t>
      </w:r>
      <w:r w:rsidR="008A7EDD">
        <w:rPr>
          <w:rFonts w:ascii="Palatino Linotype" w:hAnsi="Palatino Linotype"/>
          <w:sz w:val="24"/>
        </w:rPr>
        <w:t>día</w:t>
      </w:r>
      <w:r w:rsidR="00E01C28">
        <w:rPr>
          <w:rFonts w:ascii="Palatino Linotype" w:hAnsi="Palatino Linotype"/>
          <w:sz w:val="24"/>
        </w:rPr>
        <w:t xml:space="preserve">, se clasifica como reservado el pronunciamiento afirmativo o negativo como reservado para otorgar respuesta a la solicitud de información que dio origen al recurso de revisión citado al rubro. </w:t>
      </w:r>
    </w:p>
    <w:p w14:paraId="337036B2" w14:textId="77777777" w:rsidR="00E01C28" w:rsidRPr="0035326C" w:rsidRDefault="00E01C28" w:rsidP="00E01C28">
      <w:pPr>
        <w:spacing w:line="360" w:lineRule="auto"/>
        <w:contextualSpacing/>
        <w:jc w:val="both"/>
        <w:rPr>
          <w:rFonts w:ascii="Palatino Linotype" w:hAnsi="Palatino Linotype"/>
          <w:b/>
          <w:i/>
          <w:sz w:val="24"/>
          <w:u w:val="single"/>
        </w:rPr>
      </w:pPr>
    </w:p>
    <w:p w14:paraId="72EF2074" w14:textId="77777777" w:rsidR="0035326C" w:rsidRDefault="0035326C" w:rsidP="00E01C28">
      <w:pPr>
        <w:spacing w:line="360" w:lineRule="auto"/>
        <w:contextualSpacing/>
        <w:jc w:val="both"/>
        <w:rPr>
          <w:rFonts w:ascii="Palatino Linotype" w:hAnsi="Palatino Linotype"/>
          <w:sz w:val="24"/>
        </w:rPr>
      </w:pPr>
      <w:r w:rsidRPr="0035326C">
        <w:rPr>
          <w:rFonts w:ascii="Palatino Linotype" w:hAnsi="Palatino Linotype"/>
          <w:sz w:val="24"/>
        </w:rPr>
        <w:lastRenderedPageBreak/>
        <w:t>“</w:t>
      </w:r>
      <w:r w:rsidRPr="0035326C">
        <w:rPr>
          <w:rFonts w:ascii="Palatino Linotype" w:hAnsi="Palatino Linotype"/>
          <w:b/>
          <w:i/>
          <w:sz w:val="24"/>
          <w:u w:val="single"/>
        </w:rPr>
        <w:t>SOL. 504.pdf</w:t>
      </w:r>
      <w:r w:rsidRPr="0035326C">
        <w:rPr>
          <w:rFonts w:ascii="Palatino Linotype" w:hAnsi="Palatino Linotype"/>
          <w:sz w:val="24"/>
        </w:rPr>
        <w:t>”:</w:t>
      </w:r>
      <w:r w:rsidR="00E01C28">
        <w:rPr>
          <w:rFonts w:ascii="Palatino Linotype" w:hAnsi="Palatino Linotype"/>
          <w:sz w:val="24"/>
        </w:rPr>
        <w:t xml:space="preserve"> Oficio de fecha dieciocho de noviembre de dos mil veintidós, signado por la Titular de la Unidad de Transparencia, mediante el cual refiere que hace entrega de la información solicitada. </w:t>
      </w:r>
    </w:p>
    <w:p w14:paraId="5ABD0184" w14:textId="77777777" w:rsidR="00E01C28" w:rsidRPr="0035326C" w:rsidRDefault="00E01C28" w:rsidP="00E01C28">
      <w:pPr>
        <w:spacing w:line="360" w:lineRule="auto"/>
        <w:contextualSpacing/>
        <w:jc w:val="both"/>
        <w:rPr>
          <w:rFonts w:ascii="Palatino Linotype" w:hAnsi="Palatino Linotype"/>
          <w:b/>
          <w:i/>
          <w:sz w:val="24"/>
          <w:u w:val="single"/>
        </w:rPr>
      </w:pPr>
    </w:p>
    <w:p w14:paraId="1FF01D11" w14:textId="77777777" w:rsidR="0035326C" w:rsidRDefault="0035326C" w:rsidP="00E01C28">
      <w:pPr>
        <w:spacing w:line="360" w:lineRule="auto"/>
        <w:contextualSpacing/>
        <w:jc w:val="both"/>
        <w:rPr>
          <w:rFonts w:ascii="Palatino Linotype" w:hAnsi="Palatino Linotype"/>
          <w:sz w:val="24"/>
        </w:rPr>
      </w:pPr>
      <w:r w:rsidRPr="0035326C">
        <w:rPr>
          <w:rFonts w:ascii="Palatino Linotype" w:hAnsi="Palatino Linotype"/>
          <w:sz w:val="24"/>
        </w:rPr>
        <w:t>“</w:t>
      </w:r>
      <w:r w:rsidRPr="0035326C">
        <w:rPr>
          <w:rFonts w:ascii="Palatino Linotype" w:hAnsi="Palatino Linotype"/>
          <w:b/>
          <w:i/>
          <w:sz w:val="24"/>
          <w:u w:val="single"/>
        </w:rPr>
        <w:t>ANEXO I.pdf</w:t>
      </w:r>
      <w:r w:rsidRPr="0035326C">
        <w:rPr>
          <w:rFonts w:ascii="Palatino Linotype" w:hAnsi="Palatino Linotype"/>
          <w:sz w:val="24"/>
        </w:rPr>
        <w:t>”</w:t>
      </w:r>
      <w:r>
        <w:rPr>
          <w:rFonts w:ascii="Palatino Linotype" w:hAnsi="Palatino Linotype"/>
          <w:sz w:val="24"/>
        </w:rPr>
        <w:t xml:space="preserve">: </w:t>
      </w:r>
      <w:r w:rsidR="00E01C28">
        <w:rPr>
          <w:rFonts w:ascii="Palatino Linotype" w:hAnsi="Palatino Linotype"/>
          <w:sz w:val="24"/>
        </w:rPr>
        <w:t>Anexo I del acuerdo SS/CT/ORD/III/001/2022.</w:t>
      </w:r>
    </w:p>
    <w:p w14:paraId="5997CF2B" w14:textId="77777777" w:rsidR="00F75CFE" w:rsidRDefault="00F75CFE" w:rsidP="00E01C28">
      <w:pPr>
        <w:spacing w:line="360" w:lineRule="auto"/>
        <w:contextualSpacing/>
        <w:jc w:val="both"/>
        <w:rPr>
          <w:rFonts w:ascii="Palatino Linotype" w:hAnsi="Palatino Linotype"/>
          <w:sz w:val="24"/>
        </w:rPr>
      </w:pPr>
    </w:p>
    <w:p w14:paraId="2FF39517" w14:textId="77777777" w:rsidR="00E01C28" w:rsidRDefault="00E01C28" w:rsidP="00E01C28">
      <w:pPr>
        <w:spacing w:after="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veintinueve de noviembre de dos mil veintidós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16989/INFOEM/IP/RR/2022</w:t>
      </w:r>
      <w:r>
        <w:rPr>
          <w:rFonts w:ascii="Palatino Linotype" w:eastAsia="Palatino Linotype" w:hAnsi="Palatino Linotype" w:cs="Palatino Linotype"/>
          <w:sz w:val="24"/>
          <w:szCs w:val="24"/>
        </w:rPr>
        <w:t>, en el cual manifiesta, lo siguiente:</w:t>
      </w:r>
    </w:p>
    <w:p w14:paraId="2EAB5F7C" w14:textId="77777777" w:rsidR="00E01C28" w:rsidRDefault="00E01C28" w:rsidP="00E01C28">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7F7AE080" w14:textId="77777777" w:rsidR="00E01C28" w:rsidRDefault="00E01C28" w:rsidP="00E01C28">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sidRPr="00E01C28">
        <w:rPr>
          <w:rFonts w:ascii="Palatino Linotype" w:eastAsia="Palatino Linotype" w:hAnsi="Palatino Linotype" w:cs="Palatino Linotype"/>
          <w:i/>
          <w:color w:val="000000"/>
        </w:rPr>
        <w:t>No me informaron lo solicitado, negando mi acceso a la transparencia</w:t>
      </w:r>
      <w:r>
        <w:rPr>
          <w:rFonts w:ascii="Palatino Linotype" w:eastAsia="Palatino Linotype" w:hAnsi="Palatino Linotype" w:cs="Palatino Linotype"/>
          <w:i/>
        </w:rPr>
        <w:t>” [sic]</w:t>
      </w:r>
    </w:p>
    <w:p w14:paraId="28038124" w14:textId="77777777" w:rsidR="00E01C28" w:rsidRDefault="00E01C28" w:rsidP="00E01C2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297E189F" w14:textId="77777777" w:rsidR="00E01C28" w:rsidRDefault="00E01C28" w:rsidP="00E01C28">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sidRPr="00E01C28">
        <w:rPr>
          <w:rFonts w:ascii="Palatino Linotype" w:eastAsia="Palatino Linotype" w:hAnsi="Palatino Linotype" w:cs="Palatino Linotype"/>
          <w:i/>
          <w:color w:val="000000"/>
        </w:rPr>
        <w:t>No me informaron lo solicitado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65835DBB" w14:textId="77777777" w:rsidR="00E01C28" w:rsidRDefault="00E01C28" w:rsidP="00E01C28">
      <w:pPr>
        <w:spacing w:line="360" w:lineRule="auto"/>
        <w:contextualSpacing/>
        <w:jc w:val="both"/>
        <w:rPr>
          <w:rFonts w:ascii="Palatino Linotype" w:hAnsi="Palatino Linotype"/>
          <w:b/>
          <w:i/>
          <w:sz w:val="24"/>
          <w:u w:val="single"/>
        </w:rPr>
      </w:pPr>
    </w:p>
    <w:p w14:paraId="7BAFC431"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hAnsi="Palatino Linotype"/>
          <w:sz w:val="24"/>
          <w:szCs w:val="24"/>
        </w:rPr>
        <w:t xml:space="preserve">4. </w:t>
      </w:r>
      <w:r>
        <w:rPr>
          <w:rFonts w:ascii="Palatino Linotype" w:eastAsia="Palatino Linotype" w:hAnsi="Palatino Linotype" w:cs="Palatino Linotype"/>
          <w:b/>
          <w:sz w:val="24"/>
          <w:szCs w:val="24"/>
        </w:rPr>
        <w:t xml:space="preserve">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21069645"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dos de diciembre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14BFA252" w14:textId="6D24F9D6" w:rsidR="00E01C28" w:rsidRDefault="00AA3DFB" w:rsidP="00E01C28">
      <w:pPr>
        <w:spacing w:line="360" w:lineRule="auto"/>
        <w:contextualSpacing/>
        <w:jc w:val="both"/>
        <w:rPr>
          <w:rFonts w:ascii="Palatino Linotype" w:hAnsi="Palatino Linotype"/>
          <w:sz w:val="24"/>
          <w:szCs w:val="24"/>
        </w:rPr>
      </w:pPr>
      <w:r>
        <w:rPr>
          <w:rFonts w:ascii="Palatino Linotype" w:hAnsi="Palatino Linotype"/>
          <w:sz w:val="24"/>
          <w:szCs w:val="24"/>
        </w:rPr>
        <w:tab/>
      </w:r>
    </w:p>
    <w:p w14:paraId="16C2E1AF" w14:textId="77777777" w:rsidR="00E01C28" w:rsidRDefault="00E01C28" w:rsidP="00E01C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trece de diciembre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4D58AB66" w14:textId="77777777" w:rsidR="00E01C28" w:rsidRDefault="00E01C28" w:rsidP="00E01C28">
      <w:pPr>
        <w:tabs>
          <w:tab w:val="left" w:pos="1365"/>
        </w:tabs>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14:paraId="5DB44411" w14:textId="77777777" w:rsidR="00E01C28" w:rsidRDefault="00E01C28" w:rsidP="00E01C28">
      <w:pPr>
        <w:spacing w:line="360" w:lineRule="auto"/>
        <w:contextualSpacing/>
        <w:jc w:val="both"/>
        <w:rPr>
          <w:rFonts w:ascii="Palatino Linotype" w:hAnsi="Palatino Linotype"/>
          <w:sz w:val="24"/>
          <w:szCs w:val="24"/>
        </w:rPr>
      </w:pPr>
      <w:r w:rsidRPr="0095600B">
        <w:rPr>
          <w:rFonts w:ascii="Palatino Linotype" w:hAnsi="Palatino Linotype"/>
          <w:b/>
          <w:bCs/>
          <w:i/>
          <w:iCs/>
          <w:sz w:val="24"/>
          <w:szCs w:val="24"/>
          <w:u w:val="single"/>
        </w:rPr>
        <w:t>“</w:t>
      </w:r>
      <w:r w:rsidRPr="00E01C28">
        <w:rPr>
          <w:rFonts w:ascii="Palatino Linotype" w:hAnsi="Palatino Linotype"/>
          <w:b/>
          <w:bCs/>
          <w:i/>
          <w:iCs/>
          <w:sz w:val="24"/>
          <w:szCs w:val="24"/>
          <w:u w:val="single"/>
        </w:rPr>
        <w:t>Informe justificado RR. 16989.pdf</w:t>
      </w:r>
      <w:r w:rsidRPr="0095600B">
        <w:rPr>
          <w:rFonts w:ascii="Palatino Linotype" w:hAnsi="Palatino Linotype"/>
          <w:b/>
          <w:bCs/>
          <w:i/>
          <w:iCs/>
          <w:sz w:val="24"/>
          <w:szCs w:val="24"/>
          <w:u w:val="single"/>
        </w:rPr>
        <w:t>”</w:t>
      </w:r>
      <w:r>
        <w:rPr>
          <w:rFonts w:ascii="Palatino Linotype" w:hAnsi="Palatino Linotype"/>
          <w:sz w:val="24"/>
          <w:szCs w:val="24"/>
        </w:rPr>
        <w:t xml:space="preserve">: Oficio con fecha doce de diciembre de dos mil veintidós, signado por la Titular de la Unidad de Transparencia, mediante el cual, mediante el cual describe las constancias que obran en el SAIMEX y solicitando se tenga por recibido su informe justificado y se resuelva a su favor el recurso de revisión. </w:t>
      </w:r>
    </w:p>
    <w:p w14:paraId="67A41C1C" w14:textId="77777777" w:rsidR="00E01C28" w:rsidRDefault="00E01C28" w:rsidP="00E01C28">
      <w:pPr>
        <w:spacing w:line="360" w:lineRule="auto"/>
        <w:contextualSpacing/>
        <w:jc w:val="both"/>
        <w:rPr>
          <w:rFonts w:ascii="Palatino Linotype" w:hAnsi="Palatino Linotype"/>
          <w:sz w:val="24"/>
          <w:szCs w:val="24"/>
        </w:rPr>
      </w:pPr>
    </w:p>
    <w:p w14:paraId="1DD75982"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w:t>
      </w:r>
      <w:r w:rsidRPr="00DC072A">
        <w:rPr>
          <w:rFonts w:ascii="Palatino Linotype" w:eastAsia="Palatino Linotype" w:hAnsi="Palatino Linotype" w:cs="Palatino Linotype"/>
          <w:b/>
          <w:sz w:val="24"/>
          <w:szCs w:val="24"/>
        </w:rPr>
        <w:t>AMPLIACIÓN DEL TÉRMINO PARA RESOLVER</w:t>
      </w:r>
      <w:r w:rsidRPr="00DC072A">
        <w:rPr>
          <w:rFonts w:ascii="Palatino Linotype" w:eastAsia="Palatino Linotype" w:hAnsi="Palatino Linotype" w:cs="Palatino Linotype"/>
          <w:sz w:val="24"/>
          <w:szCs w:val="24"/>
        </w:rPr>
        <w:t>.</w:t>
      </w:r>
      <w:r w:rsidRPr="00DC072A">
        <w:rPr>
          <w:rFonts w:ascii="Palatino Linotype" w:eastAsia="Palatino Linotype" w:hAnsi="Palatino Linotype" w:cs="Palatino Linotype"/>
        </w:rPr>
        <w:t xml:space="preserve"> </w:t>
      </w:r>
      <w:r w:rsidRPr="00DC072A">
        <w:rPr>
          <w:rFonts w:ascii="Palatino Linotype" w:eastAsia="Palatino Linotype" w:hAnsi="Palatino Linotype" w:cs="Palatino Linotype"/>
          <w:sz w:val="24"/>
          <w:szCs w:val="24"/>
        </w:rPr>
        <w:t xml:space="preserve">En </w:t>
      </w:r>
      <w:r w:rsidRPr="00DC072A">
        <w:rPr>
          <w:rFonts w:ascii="Palatino Linotype" w:eastAsia="Palatino Linotype" w:hAnsi="Palatino Linotype" w:cs="Palatino Linotype"/>
          <w:color w:val="000000"/>
          <w:sz w:val="24"/>
          <w:szCs w:val="24"/>
        </w:rPr>
        <w:t>fecha</w:t>
      </w:r>
      <w:r w:rsidRPr="00DC072A">
        <w:rPr>
          <w:rFonts w:ascii="Palatino Linotype" w:eastAsia="Palatino Linotype" w:hAnsi="Palatino Linotype" w:cs="Palatino Linotype"/>
          <w:sz w:val="24"/>
          <w:szCs w:val="24"/>
        </w:rPr>
        <w:t xml:space="preserve"> </w:t>
      </w:r>
      <w:r w:rsidR="008A7EDD">
        <w:rPr>
          <w:rFonts w:ascii="Palatino Linotype" w:eastAsia="Palatino Linotype" w:hAnsi="Palatino Linotype" w:cs="Palatino Linotype"/>
          <w:sz w:val="24"/>
          <w:szCs w:val="24"/>
        </w:rPr>
        <w:t>tres de mayo</w:t>
      </w:r>
      <w:r w:rsidRPr="00DC072A">
        <w:rPr>
          <w:rFonts w:ascii="Palatino Linotype" w:eastAsia="Palatino Linotype" w:hAnsi="Palatino Linotype" w:cs="Palatino Linotype"/>
          <w:color w:val="000000"/>
          <w:sz w:val="24"/>
          <w:szCs w:val="24"/>
        </w:rPr>
        <w:t xml:space="preserve"> de dos mil veintitrés</w:t>
      </w:r>
      <w:r w:rsidRPr="00DC072A">
        <w:rPr>
          <w:rFonts w:ascii="Palatino Linotype" w:eastAsia="Palatino Linotype" w:hAnsi="Palatino Linotype" w:cs="Palatino Linotype"/>
          <w:sz w:val="24"/>
          <w:szCs w:val="24"/>
        </w:rPr>
        <w:t>, se amplió el término para resolver el recurso de revisión en términos del artículo 181 párrafo tercero de la Ley de Transparencia y Acceso a la Información Pública del Estado de México y Municipios.</w:t>
      </w:r>
      <w:r>
        <w:rPr>
          <w:rFonts w:ascii="Palatino Linotype" w:eastAsia="Palatino Linotype" w:hAnsi="Palatino Linotype" w:cs="Palatino Linotype"/>
          <w:sz w:val="24"/>
          <w:szCs w:val="24"/>
        </w:rPr>
        <w:t xml:space="preserve"> </w:t>
      </w:r>
    </w:p>
    <w:p w14:paraId="699182F3" w14:textId="77777777" w:rsidR="00E01C28" w:rsidRDefault="00F75CFE" w:rsidP="00E01C28">
      <w:pPr>
        <w:spacing w:after="0" w:line="360" w:lineRule="auto"/>
        <w:jc w:val="both"/>
        <w:rPr>
          <w:rFonts w:ascii="Palatino Linotype" w:eastAsia="Palatino Linotype" w:hAnsi="Palatino Linotype" w:cs="Palatino Linotype"/>
          <w:sz w:val="24"/>
          <w:szCs w:val="24"/>
        </w:rPr>
      </w:pPr>
      <w:r w:rsidRPr="00F75CFE">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E59A35C" w14:textId="77777777" w:rsidR="00F75CFE" w:rsidRDefault="00F75CFE" w:rsidP="00E01C28">
      <w:pPr>
        <w:spacing w:after="0" w:line="360" w:lineRule="auto"/>
        <w:jc w:val="both"/>
        <w:rPr>
          <w:rFonts w:ascii="Palatino Linotype" w:eastAsia="Palatino Linotype" w:hAnsi="Palatino Linotype" w:cs="Palatino Linotype"/>
          <w:sz w:val="24"/>
          <w:szCs w:val="24"/>
        </w:rPr>
      </w:pPr>
    </w:p>
    <w:p w14:paraId="1FDCB64C"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4A4C16"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4A55D6F6"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2475A8"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43C28326"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182E2FD5"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3EEDCEDA" w14:textId="77777777" w:rsidR="00E01C28" w:rsidRDefault="00E01C28" w:rsidP="00E01C28">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4255E2E"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689AF482" w14:textId="77777777" w:rsidR="00E01C28" w:rsidRDefault="00E01C28" w:rsidP="00E01C2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BA30B5A" w14:textId="77777777" w:rsidR="00E01C28" w:rsidRDefault="00E01C28" w:rsidP="00E01C28">
      <w:pPr>
        <w:spacing w:after="0" w:line="360" w:lineRule="auto"/>
        <w:ind w:left="927"/>
        <w:jc w:val="both"/>
        <w:rPr>
          <w:rFonts w:ascii="Palatino Linotype" w:eastAsia="Palatino Linotype" w:hAnsi="Palatino Linotype" w:cs="Palatino Linotype"/>
          <w:sz w:val="24"/>
          <w:szCs w:val="24"/>
        </w:rPr>
      </w:pPr>
    </w:p>
    <w:p w14:paraId="58F7334A" w14:textId="77777777" w:rsidR="00E01C28" w:rsidRDefault="00E01C28" w:rsidP="00E01C2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1E77958C"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6CB0D268" w14:textId="77777777" w:rsidR="00E01C28" w:rsidRDefault="00E01C28" w:rsidP="00E01C2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684C29C" w14:textId="77777777" w:rsidR="00E01C28" w:rsidRDefault="00E01C28" w:rsidP="00E01C28">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E2ACAFD"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0ABA3078"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sz w:val="24"/>
          <w:szCs w:val="24"/>
        </w:rPr>
        <w:lastRenderedPageBreak/>
        <w:t>relación con la actuación del funcionario, como ha acontecido en el caso que nos ocupa.</w:t>
      </w:r>
    </w:p>
    <w:p w14:paraId="23E215EE"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337016FD"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6E2EC558" w14:textId="77777777" w:rsidR="00F75CFE" w:rsidRPr="00F75CFE" w:rsidRDefault="00F75CFE" w:rsidP="00E01C28">
      <w:pPr>
        <w:spacing w:after="0" w:line="360" w:lineRule="auto"/>
        <w:jc w:val="both"/>
        <w:rPr>
          <w:rFonts w:ascii="Palatino Linotype" w:eastAsia="Palatino Linotype" w:hAnsi="Palatino Linotype" w:cs="Palatino Linotype"/>
          <w:b/>
          <w:sz w:val="24"/>
          <w:szCs w:val="24"/>
        </w:rPr>
      </w:pPr>
    </w:p>
    <w:p w14:paraId="1355AE38"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094786"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5409CDD3"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1729F1F2"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3F337FAB"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35B5AA26"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154D4448" w14:textId="77777777" w:rsidR="00E01C28" w:rsidRDefault="00E01C28" w:rsidP="00E01C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504134C7" w14:textId="77777777" w:rsidR="00E01C28" w:rsidRDefault="00E01C28" w:rsidP="00E01C28">
      <w:pPr>
        <w:spacing w:after="0" w:line="360" w:lineRule="auto"/>
        <w:jc w:val="both"/>
        <w:rPr>
          <w:rFonts w:ascii="Palatino Linotype" w:eastAsia="Palatino Linotype" w:hAnsi="Palatino Linotype" w:cs="Palatino Linotype"/>
          <w:sz w:val="24"/>
          <w:szCs w:val="24"/>
        </w:rPr>
      </w:pPr>
    </w:p>
    <w:p w14:paraId="7092A017" w14:textId="77777777" w:rsidR="00E01C28" w:rsidRDefault="00E01C28" w:rsidP="00E01C2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4147E7A" w14:textId="77777777" w:rsidR="00E01C28" w:rsidRPr="00B23880" w:rsidRDefault="00E01C28" w:rsidP="00E01C28">
      <w:pPr>
        <w:spacing w:line="360" w:lineRule="auto"/>
        <w:contextualSpacing/>
        <w:jc w:val="both"/>
        <w:rPr>
          <w:rFonts w:ascii="Palatino Linotype" w:hAnsi="Palatino Linotype"/>
          <w:sz w:val="24"/>
          <w:szCs w:val="24"/>
        </w:rPr>
      </w:pPr>
    </w:p>
    <w:p w14:paraId="6144EC5B" w14:textId="77777777" w:rsidR="00E01C28" w:rsidRPr="00DC072A" w:rsidRDefault="00E01C28" w:rsidP="00E01C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w:t>
      </w:r>
      <w:r w:rsidRPr="00DC072A">
        <w:rPr>
          <w:rFonts w:ascii="Palatino Linotype" w:eastAsia="Palatino Linotype" w:hAnsi="Palatino Linotype" w:cs="Palatino Linotype"/>
          <w:b/>
          <w:sz w:val="24"/>
          <w:szCs w:val="24"/>
        </w:rPr>
        <w:t xml:space="preserve">CIERRE DE INSTRUCCIÓN. </w:t>
      </w:r>
      <w:r w:rsidRPr="00DC072A">
        <w:rPr>
          <w:rFonts w:ascii="Palatino Linotype" w:eastAsia="Palatino Linotype" w:hAnsi="Palatino Linotype" w:cs="Palatino Linotype"/>
          <w:color w:val="000000"/>
          <w:sz w:val="24"/>
          <w:szCs w:val="24"/>
        </w:rPr>
        <w:t xml:space="preserve">El </w:t>
      </w:r>
      <w:r w:rsidR="008A7EDD">
        <w:rPr>
          <w:rFonts w:ascii="Palatino Linotype" w:eastAsia="Palatino Linotype" w:hAnsi="Palatino Linotype" w:cs="Palatino Linotype"/>
          <w:color w:val="000000"/>
          <w:sz w:val="24"/>
          <w:szCs w:val="24"/>
        </w:rPr>
        <w:t>tres de mayo</w:t>
      </w:r>
      <w:r w:rsidRPr="00DC072A">
        <w:rPr>
          <w:rFonts w:ascii="Palatino Linotype" w:eastAsia="Palatino Linotype" w:hAnsi="Palatino Linotype" w:cs="Palatino Linotype"/>
          <w:color w:val="000000"/>
          <w:sz w:val="24"/>
          <w:szCs w:val="24"/>
        </w:rPr>
        <w:t xml:space="preserve"> de dos mil veinti</w:t>
      </w:r>
      <w:r w:rsidR="008A7EDD">
        <w:rPr>
          <w:rFonts w:ascii="Palatino Linotype" w:eastAsia="Palatino Linotype" w:hAnsi="Palatino Linotype" w:cs="Palatino Linotype"/>
          <w:color w:val="000000"/>
          <w:sz w:val="24"/>
          <w:szCs w:val="24"/>
        </w:rPr>
        <w:t>trés</w:t>
      </w:r>
      <w:r w:rsidRPr="00DC072A">
        <w:rPr>
          <w:rFonts w:ascii="Palatino Linotype" w:eastAsia="Palatino Linotype" w:hAnsi="Palatino Linotype" w:cs="Palatino Linotype"/>
          <w:color w:val="000000"/>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C2C3753" w14:textId="77777777" w:rsidR="00E01C28" w:rsidRDefault="00E01C28" w:rsidP="00F75CF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375343F1" w14:textId="77777777" w:rsidR="00FA71D0" w:rsidRPr="00F75CFE" w:rsidRDefault="00FA71D0" w:rsidP="00F75CFE">
      <w:pPr>
        <w:spacing w:after="0" w:line="360" w:lineRule="auto"/>
        <w:jc w:val="both"/>
        <w:rPr>
          <w:rFonts w:ascii="Palatino Linotype" w:eastAsia="Palatino Linotype" w:hAnsi="Palatino Linotype" w:cs="Palatino Linotype"/>
          <w:sz w:val="24"/>
          <w:szCs w:val="24"/>
        </w:rPr>
      </w:pPr>
    </w:p>
    <w:p w14:paraId="106257C2" w14:textId="77777777" w:rsidR="008A7EDD" w:rsidRDefault="008A7EDD" w:rsidP="008A7EDD">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27CD73D6" w14:textId="77777777" w:rsidR="008A7EDD" w:rsidRDefault="008A7EDD" w:rsidP="008A7EDD">
      <w:pPr>
        <w:spacing w:after="0" w:line="360" w:lineRule="auto"/>
        <w:jc w:val="both"/>
        <w:rPr>
          <w:rFonts w:ascii="Palatino Linotype" w:eastAsia="Palatino Linotype" w:hAnsi="Palatino Linotype" w:cs="Palatino Linotype"/>
          <w:b/>
          <w:sz w:val="24"/>
          <w:szCs w:val="24"/>
        </w:rPr>
      </w:pPr>
    </w:p>
    <w:p w14:paraId="0FE1A1BA" w14:textId="77777777" w:rsidR="008A7EDD" w:rsidRDefault="008A7EDD" w:rsidP="008A7ED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E060CE6" w14:textId="77777777" w:rsidR="008A7EDD" w:rsidRDefault="008A7EDD" w:rsidP="008A7EDD">
      <w:pPr>
        <w:spacing w:line="360" w:lineRule="auto"/>
        <w:contextualSpacing/>
        <w:jc w:val="both"/>
        <w:rPr>
          <w:rFonts w:ascii="Palatino Linotype" w:hAnsi="Palatino Linotype"/>
          <w:sz w:val="24"/>
          <w:szCs w:val="24"/>
        </w:rPr>
      </w:pPr>
    </w:p>
    <w:p w14:paraId="2929B377" w14:textId="77777777" w:rsidR="008A7EDD" w:rsidRDefault="008A7EDD" w:rsidP="008A7EDD">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3FD6A2E3" w14:textId="77777777" w:rsidR="00E01C28" w:rsidRDefault="00E01C28" w:rsidP="00E01C28">
      <w:pPr>
        <w:spacing w:line="360" w:lineRule="auto"/>
        <w:contextualSpacing/>
        <w:jc w:val="both"/>
        <w:rPr>
          <w:rFonts w:ascii="Palatino Linotype" w:hAnsi="Palatino Linotype"/>
          <w:b/>
          <w:i/>
          <w:sz w:val="24"/>
          <w:u w:val="single"/>
        </w:rPr>
      </w:pPr>
    </w:p>
    <w:p w14:paraId="2833C352" w14:textId="77777777" w:rsidR="008A7EDD" w:rsidRDefault="008A7EDD" w:rsidP="008A7EDD">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veinticinco de noviembre del año dos mil veintidós, mientras que </w:t>
      </w:r>
      <w:r w:rsidRPr="00EA2702">
        <w:rPr>
          <w:rFonts w:ascii="Palatino Linotype" w:eastAsia="Palatino Linotype" w:hAnsi="Palatino Linotype" w:cs="Palatino Linotype"/>
          <w:b/>
          <w:bCs/>
          <w:sz w:val="24"/>
          <w:szCs w:val="24"/>
        </w:rPr>
        <w:t xml:space="preserve">LA </w:t>
      </w:r>
      <w:r>
        <w:rPr>
          <w:rFonts w:ascii="Palatino Linotype" w:eastAsia="Palatino Linotype" w:hAnsi="Palatino Linotype" w:cs="Palatino Linotype"/>
          <w:b/>
          <w:bCs/>
          <w:sz w:val="24"/>
          <w:szCs w:val="24"/>
        </w:rPr>
        <w:t xml:space="preserve">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veintinueve de noviembre de dos mil veintidós, </w:t>
      </w:r>
      <w:r w:rsidRPr="009D4110">
        <w:rPr>
          <w:rFonts w:ascii="Palatino Linotype" w:eastAsia="Palatino Linotype" w:hAnsi="Palatino Linotype" w:cs="Palatino Linotype"/>
          <w:color w:val="000000"/>
          <w:sz w:val="24"/>
          <w:szCs w:val="24"/>
        </w:rPr>
        <w:t xml:space="preserve">esto es al </w:t>
      </w:r>
      <w:r>
        <w:rPr>
          <w:rFonts w:ascii="Palatino Linotype" w:eastAsia="Palatino Linotype" w:hAnsi="Palatino Linotype" w:cs="Palatino Linotype"/>
          <w:color w:val="000000"/>
          <w:sz w:val="24"/>
          <w:szCs w:val="24"/>
        </w:rPr>
        <w:t>segundo día</w:t>
      </w:r>
      <w:r w:rsidRPr="00DC072A">
        <w:rPr>
          <w:rFonts w:ascii="Palatino Linotype" w:eastAsia="Palatino Linotype" w:hAnsi="Palatino Linotype" w:cs="Palatino Linotype"/>
          <w:color w:val="000000"/>
          <w:sz w:val="24"/>
          <w:szCs w:val="24"/>
        </w:rPr>
        <w:t xml:space="preserve"> hábil de haber recibido la respuesta.</w:t>
      </w:r>
    </w:p>
    <w:p w14:paraId="64D8E6FF" w14:textId="77777777" w:rsidR="008A7EDD" w:rsidRDefault="008A7EDD" w:rsidP="00E01C28">
      <w:pPr>
        <w:spacing w:line="360" w:lineRule="auto"/>
        <w:contextualSpacing/>
        <w:jc w:val="both"/>
        <w:rPr>
          <w:rFonts w:ascii="Palatino Linotype" w:hAnsi="Palatino Linotype"/>
          <w:b/>
          <w:i/>
          <w:sz w:val="24"/>
          <w:u w:val="single"/>
        </w:rPr>
      </w:pPr>
    </w:p>
    <w:p w14:paraId="7022A60A" w14:textId="77777777" w:rsidR="008A7EDD" w:rsidRDefault="008A7EDD" w:rsidP="008A7EDD">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C48D2ED" w14:textId="77777777" w:rsidR="008A7EDD" w:rsidRDefault="008A7EDD" w:rsidP="008A7EDD">
      <w:pPr>
        <w:spacing w:after="0" w:line="360" w:lineRule="auto"/>
        <w:contextualSpacing/>
        <w:jc w:val="both"/>
        <w:rPr>
          <w:rFonts w:ascii="Palatino Linotype" w:eastAsia="Palatino Linotype" w:hAnsi="Palatino Linotype" w:cs="Palatino Linotype"/>
          <w:sz w:val="24"/>
          <w:szCs w:val="24"/>
        </w:rPr>
      </w:pPr>
    </w:p>
    <w:p w14:paraId="10D0D3B3" w14:textId="77777777" w:rsidR="008A7EDD" w:rsidRDefault="008A7EDD" w:rsidP="008A7EDD">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6562869" w14:textId="77777777" w:rsidR="008A7EDD" w:rsidRDefault="008A7EDD" w:rsidP="008A7EDD">
      <w:pPr>
        <w:spacing w:before="240" w:after="240" w:line="24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sidRPr="009A5C3A">
        <w:rPr>
          <w:rFonts w:ascii="Palatino Linotype" w:eastAsia="Palatino Linotype" w:hAnsi="Palatino Linotype" w:cs="Palatino Linotype"/>
          <w:b/>
          <w:i/>
        </w:rPr>
        <w:t xml:space="preserve">Las solicitudes </w:t>
      </w:r>
      <w:r w:rsidRPr="007368A0">
        <w:rPr>
          <w:rFonts w:ascii="Palatino Linotype" w:eastAsia="Palatino Linotype" w:hAnsi="Palatino Linotype" w:cs="Palatino Linotype"/>
          <w:i/>
        </w:rPr>
        <w:t>anónimas</w:t>
      </w:r>
      <w:r>
        <w:rPr>
          <w:rFonts w:ascii="Palatino Linotype" w:eastAsia="Palatino Linotype" w:hAnsi="Palatino Linotype" w:cs="Palatino Linotype"/>
          <w:i/>
        </w:rPr>
        <w:t xml:space="preserve">, </w:t>
      </w:r>
      <w:r w:rsidRPr="008A7EDD">
        <w:rPr>
          <w:rFonts w:ascii="Palatino Linotype" w:eastAsia="Palatino Linotype" w:hAnsi="Palatino Linotype" w:cs="Palatino Linotype"/>
          <w:i/>
        </w:rPr>
        <w:t>con nombre incompleto</w:t>
      </w:r>
      <w:r>
        <w:rPr>
          <w:rFonts w:ascii="Palatino Linotype" w:eastAsia="Palatino Linotype" w:hAnsi="Palatino Linotype" w:cs="Palatino Linotype"/>
          <w:i/>
        </w:rPr>
        <w:t xml:space="preserve"> o </w:t>
      </w:r>
      <w:r w:rsidRPr="008A7EDD">
        <w:rPr>
          <w:rFonts w:ascii="Palatino Linotype" w:eastAsia="Palatino Linotype" w:hAnsi="Palatino Linotype" w:cs="Palatino Linotype"/>
          <w:b/>
          <w:i/>
        </w:rPr>
        <w:t>seudónimo</w:t>
      </w:r>
      <w:r w:rsidRPr="009A5C3A">
        <w:rPr>
          <w:rFonts w:ascii="Palatino Linotype" w:eastAsia="Palatino Linotype" w:hAnsi="Palatino Linotype" w:cs="Palatino Linotype"/>
          <w:i/>
        </w:rPr>
        <w:t xml:space="preserve"> 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22590855" w14:textId="77777777" w:rsidR="008A7EDD" w:rsidRPr="00FA71D0" w:rsidRDefault="008A7EDD" w:rsidP="008A7EDD">
      <w:pPr>
        <w:spacing w:before="240" w:after="240" w:line="240" w:lineRule="auto"/>
        <w:ind w:left="851" w:right="902"/>
        <w:contextualSpacing/>
        <w:jc w:val="both"/>
        <w:rPr>
          <w:rFonts w:ascii="Palatino Linotype" w:eastAsia="Palatino Linotype" w:hAnsi="Palatino Linotype" w:cs="Palatino Linotype"/>
          <w:sz w:val="24"/>
        </w:rPr>
      </w:pPr>
    </w:p>
    <w:p w14:paraId="4CA16398" w14:textId="77777777" w:rsidR="008A7EDD" w:rsidRDefault="008A7EDD" w:rsidP="008A7ED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66769954" w14:textId="77777777" w:rsidR="008A7EDD" w:rsidRDefault="008A7EDD" w:rsidP="008A7EDD">
      <w:pPr>
        <w:spacing w:line="360" w:lineRule="auto"/>
        <w:contextualSpacing/>
        <w:jc w:val="both"/>
        <w:rPr>
          <w:rFonts w:ascii="Palatino Linotype" w:eastAsia="Palatino Linotype" w:hAnsi="Palatino Linotype" w:cs="Palatino Linotype"/>
          <w:sz w:val="24"/>
          <w:szCs w:val="24"/>
        </w:rPr>
      </w:pPr>
    </w:p>
    <w:p w14:paraId="6EE526EC" w14:textId="77777777" w:rsidR="008A7EDD" w:rsidRDefault="008A7EDD" w:rsidP="008A7ED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la parte </w:t>
      </w:r>
      <w:r w:rsidRPr="003F5699">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 y II de la Ley de Transparencia y Acceso a la Información Pública del Estado de México y Municipios; que a la letra dice:</w:t>
      </w:r>
    </w:p>
    <w:p w14:paraId="68130BCA" w14:textId="77777777" w:rsidR="008A7EDD" w:rsidRPr="000023C8" w:rsidRDefault="008A7EDD" w:rsidP="008A7ED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3DB83F7E" w14:textId="77777777" w:rsidR="008A7EDD" w:rsidRDefault="008A7EDD" w:rsidP="008A7EDD">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06888F5" w14:textId="77777777" w:rsidR="008A7EDD" w:rsidRPr="00E74C64" w:rsidRDefault="008A7EDD" w:rsidP="008A7EDD">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74C64">
        <w:rPr>
          <w:rFonts w:ascii="Palatino Linotype" w:eastAsia="Palatino Linotype" w:hAnsi="Palatino Linotype" w:cs="Palatino Linotype"/>
          <w:i/>
        </w:rPr>
        <w:t>I. La negativa a la información solicitada;</w:t>
      </w:r>
    </w:p>
    <w:p w14:paraId="255B0416" w14:textId="77777777" w:rsidR="008A7EDD" w:rsidRPr="00E74C64" w:rsidRDefault="008A7EDD" w:rsidP="008A7EDD">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74C64">
        <w:rPr>
          <w:rFonts w:ascii="Palatino Linotype" w:eastAsia="Palatino Linotype" w:hAnsi="Palatino Linotype" w:cs="Palatino Linotype"/>
          <w:i/>
        </w:rPr>
        <w:t xml:space="preserve">II. La clasificación de la información;” </w:t>
      </w:r>
    </w:p>
    <w:p w14:paraId="2FB874BE" w14:textId="77777777" w:rsidR="008A7EDD" w:rsidRPr="00FA71D0" w:rsidRDefault="008A7EDD" w:rsidP="00E01C28">
      <w:pPr>
        <w:spacing w:line="360" w:lineRule="auto"/>
        <w:contextualSpacing/>
        <w:jc w:val="both"/>
        <w:rPr>
          <w:rFonts w:ascii="Palatino Linotype" w:hAnsi="Palatino Linotype"/>
          <w:sz w:val="24"/>
        </w:rPr>
      </w:pPr>
    </w:p>
    <w:p w14:paraId="52637211" w14:textId="77777777" w:rsidR="008A7EDD" w:rsidRDefault="008A7EDD" w:rsidP="008A7ED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w:t>
      </w:r>
      <w:r>
        <w:rPr>
          <w:rFonts w:ascii="Palatino Linotype" w:eastAsia="Palatino Linotype" w:hAnsi="Palatino Linotype" w:cs="Palatino Linotype"/>
          <w:sz w:val="24"/>
          <w:szCs w:val="24"/>
        </w:rPr>
        <w:lastRenderedPageBreak/>
        <w:t xml:space="preserve">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4C1BD63C" w14:textId="77777777" w:rsidR="008A7EDD" w:rsidRDefault="008A7EDD" w:rsidP="008A7EDD">
      <w:pPr>
        <w:spacing w:line="360" w:lineRule="auto"/>
        <w:contextualSpacing/>
        <w:jc w:val="both"/>
        <w:rPr>
          <w:rFonts w:ascii="Palatino Linotype" w:eastAsia="Palatino Linotype" w:hAnsi="Palatino Linotype" w:cs="Palatino Linotype"/>
          <w:sz w:val="24"/>
          <w:szCs w:val="24"/>
        </w:rPr>
      </w:pPr>
    </w:p>
    <w:p w14:paraId="62F69064" w14:textId="77777777" w:rsidR="008A7EDD" w:rsidRDefault="008A7EDD" w:rsidP="00F75CFE">
      <w:pPr>
        <w:spacing w:before="8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0E28F1" w14:textId="77777777" w:rsidR="00F75CFE" w:rsidRDefault="00F75CFE" w:rsidP="00F75CFE">
      <w:pPr>
        <w:spacing w:before="80" w:after="240" w:line="360" w:lineRule="auto"/>
        <w:contextualSpacing/>
        <w:jc w:val="both"/>
        <w:rPr>
          <w:rFonts w:ascii="Palatino Linotype" w:eastAsia="Palatino Linotype" w:hAnsi="Palatino Linotype" w:cs="Palatino Linotype"/>
          <w:sz w:val="24"/>
          <w:szCs w:val="24"/>
        </w:rPr>
      </w:pPr>
    </w:p>
    <w:p w14:paraId="42456C82" w14:textId="77777777" w:rsidR="008A7EDD" w:rsidRDefault="008A7EDD" w:rsidP="00F75CFE">
      <w:pPr>
        <w:tabs>
          <w:tab w:val="left" w:pos="709"/>
        </w:tabs>
        <w:spacing w:line="276" w:lineRule="auto"/>
        <w:ind w:left="851" w:right="850"/>
        <w:contextualSpacing/>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C609196" w14:textId="77777777" w:rsidR="008A7EDD" w:rsidRDefault="008A7EDD" w:rsidP="008A7EDD">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FBE29F2" w14:textId="77777777" w:rsidR="008A7EDD" w:rsidRDefault="008A7EDD" w:rsidP="008A7EDD">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D5BE588" w14:textId="77777777" w:rsidR="008A7EDD" w:rsidRDefault="008A7EDD" w:rsidP="008A7EDD">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29816A39" w14:textId="77777777" w:rsidR="008A7EDD" w:rsidRDefault="008A7EDD" w:rsidP="008A7EDD">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64D4E20C" w14:textId="77777777" w:rsidR="008A7EDD" w:rsidRDefault="008A7EDD" w:rsidP="008A7EDD">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5F0E24A" w14:textId="77777777" w:rsidR="008A7EDD" w:rsidRDefault="008A7EDD" w:rsidP="008A7ED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15261B5C" w14:textId="77777777" w:rsidR="008A7EDD" w:rsidRDefault="008A7EDD" w:rsidP="008A7ED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71F4502A" w14:textId="77777777" w:rsidR="008A7EDD" w:rsidRDefault="008A7EDD" w:rsidP="008A7ED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B460DB" w14:textId="77777777" w:rsidR="008A7EDD" w:rsidRDefault="008A7EDD" w:rsidP="008A7ED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6F4864D" w14:textId="77777777" w:rsidR="008A7EDD" w:rsidRPr="00F75CFE" w:rsidRDefault="008A7EDD" w:rsidP="00F75CFE">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DD12284" w14:textId="77777777" w:rsidR="008A7EDD" w:rsidRDefault="008A7EDD" w:rsidP="008A7ED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5B262D65" w14:textId="77777777" w:rsidR="008A7EDD" w:rsidRDefault="008A7EDD" w:rsidP="008A7ED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2A856E1" w14:textId="77777777" w:rsidR="008A7EDD" w:rsidRDefault="008A7EDD" w:rsidP="00FA71D0">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F19D1BF" w14:textId="77777777" w:rsidR="008A7EDD" w:rsidRDefault="008A7EDD" w:rsidP="00C5353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908EB0" w14:textId="77777777" w:rsidR="008A7EDD" w:rsidRDefault="008A7EDD" w:rsidP="00C5353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0BECAFB" w14:textId="77777777" w:rsidR="008A7EDD" w:rsidRDefault="008A7EDD" w:rsidP="00C5353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127DDF3F" w14:textId="77777777" w:rsidR="008A7EDD" w:rsidRDefault="008A7EDD" w:rsidP="00C53533">
      <w:pPr>
        <w:spacing w:line="276"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1EA221F" w14:textId="77777777" w:rsidR="008A7EDD" w:rsidRDefault="008A7EDD" w:rsidP="00C53533">
      <w:pPr>
        <w:tabs>
          <w:tab w:val="left" w:pos="709"/>
        </w:tabs>
        <w:spacing w:before="160" w:after="0" w:line="360" w:lineRule="auto"/>
        <w:contextualSpacing/>
        <w:jc w:val="both"/>
        <w:rPr>
          <w:rFonts w:ascii="Palatino Linotype" w:eastAsia="Palatino Linotype" w:hAnsi="Palatino Linotype" w:cs="Palatino Linotype"/>
          <w:sz w:val="24"/>
          <w:szCs w:val="24"/>
        </w:rPr>
      </w:pPr>
    </w:p>
    <w:p w14:paraId="0E2BB583" w14:textId="77777777" w:rsidR="008A7EDD" w:rsidRDefault="008A7EDD" w:rsidP="00C53533">
      <w:pPr>
        <w:tabs>
          <w:tab w:val="left" w:pos="709"/>
        </w:tabs>
        <w:spacing w:before="160"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DDF298D"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3549D13A" w14:textId="77777777" w:rsidR="00F75CFE" w:rsidRDefault="008A7EDD" w:rsidP="00FA71D0">
      <w:pPr>
        <w:spacing w:after="8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w:t>
      </w:r>
      <w:r>
        <w:rPr>
          <w:rFonts w:ascii="Palatino Linotype" w:eastAsia="Palatino Linotype" w:hAnsi="Palatino Linotype" w:cs="Palatino Linotype"/>
          <w:sz w:val="24"/>
          <w:szCs w:val="24"/>
        </w:rPr>
        <w:lastRenderedPageBreak/>
        <w:t>cualquier persona, privilegiando el principio de máxima publicidad, como así lo establece dicha determinación, que a continuación se transcribe para un mejor entendimiento:</w:t>
      </w:r>
    </w:p>
    <w:p w14:paraId="6BEC7117" w14:textId="77777777" w:rsidR="00FA71D0" w:rsidRDefault="00FA71D0" w:rsidP="00FA71D0">
      <w:pPr>
        <w:spacing w:after="80" w:line="360" w:lineRule="auto"/>
        <w:contextualSpacing/>
        <w:jc w:val="both"/>
        <w:rPr>
          <w:rFonts w:ascii="Palatino Linotype" w:eastAsia="Palatino Linotype" w:hAnsi="Palatino Linotype" w:cs="Palatino Linotype"/>
          <w:sz w:val="24"/>
          <w:szCs w:val="24"/>
        </w:rPr>
      </w:pPr>
    </w:p>
    <w:p w14:paraId="68BB6315" w14:textId="77777777" w:rsidR="008A7EDD" w:rsidRDefault="008A7EDD" w:rsidP="00FA71D0">
      <w:pPr>
        <w:spacing w:before="80" w:line="276" w:lineRule="auto"/>
        <w:ind w:left="709" w:right="760"/>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D513D6" w14:textId="77777777" w:rsidR="008A7EDD" w:rsidRDefault="008A7EDD" w:rsidP="00FA71D0">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66F892" w14:textId="77777777" w:rsidR="008A7EDD" w:rsidRDefault="008A7EDD" w:rsidP="00FA71D0">
      <w:pPr>
        <w:spacing w:line="276" w:lineRule="auto"/>
        <w:ind w:left="709" w:right="760"/>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3D5ACE62" w14:textId="77777777" w:rsidR="00F75CFE" w:rsidRPr="00FA71D0" w:rsidRDefault="00F75CFE" w:rsidP="00F75CFE">
      <w:pPr>
        <w:spacing w:line="360" w:lineRule="auto"/>
        <w:ind w:left="709" w:right="760"/>
        <w:contextualSpacing/>
        <w:jc w:val="both"/>
        <w:rPr>
          <w:rFonts w:ascii="Palatino Linotype" w:eastAsia="Palatino Linotype" w:hAnsi="Palatino Linotype" w:cs="Palatino Linotype"/>
        </w:rPr>
      </w:pPr>
    </w:p>
    <w:p w14:paraId="5FAC5B2B" w14:textId="77777777" w:rsidR="00F75CFE" w:rsidRDefault="008A7EDD" w:rsidP="00F75CFE">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2326B17" w14:textId="77777777" w:rsidR="008A7EDD" w:rsidRDefault="008A7EDD" w:rsidP="00FA71D0">
      <w:pPr>
        <w:spacing w:line="276" w:lineRule="auto"/>
        <w:ind w:left="567" w:right="758"/>
        <w:contextualSpacing/>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34355D5" w14:textId="77777777" w:rsidR="008A7EDD" w:rsidRDefault="008A7EDD" w:rsidP="00FA71D0">
      <w:pPr>
        <w:spacing w:line="276" w:lineRule="auto"/>
        <w:ind w:left="567" w:right="758"/>
        <w:jc w:val="both"/>
        <w:rPr>
          <w:rFonts w:ascii="Palatino Linotype" w:eastAsia="Palatino Linotype" w:hAnsi="Palatino Linotype" w:cs="Palatino Linotype"/>
          <w:i/>
        </w:rPr>
      </w:pPr>
    </w:p>
    <w:p w14:paraId="19408541" w14:textId="77777777" w:rsidR="008A7EDD" w:rsidRDefault="008A7EDD" w:rsidP="00FA71D0">
      <w:pPr>
        <w:spacing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B44BCEB"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771066F3" w14:textId="77777777" w:rsidR="008A7EDD" w:rsidRDefault="008A7EDD" w:rsidP="008A7ED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B4A617A"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7F8A600E" w14:textId="77777777" w:rsidR="008A7EDD" w:rsidRDefault="008A7EDD" w:rsidP="008A7ED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A93F803" w14:textId="77777777" w:rsidR="008A7EDD" w:rsidRDefault="008A7EDD" w:rsidP="008A7EDD">
      <w:pPr>
        <w:spacing w:after="0" w:line="360" w:lineRule="auto"/>
        <w:ind w:right="49"/>
        <w:jc w:val="both"/>
        <w:rPr>
          <w:rFonts w:ascii="Palatino Linotype" w:eastAsia="Palatino Linotype" w:hAnsi="Palatino Linotype" w:cs="Palatino Linotype"/>
          <w:sz w:val="24"/>
          <w:szCs w:val="24"/>
        </w:rPr>
      </w:pPr>
    </w:p>
    <w:p w14:paraId="199E7FE8" w14:textId="77777777" w:rsidR="008A7EDD" w:rsidRDefault="008A7EDD" w:rsidP="008A7ED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709DA1A6"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6A4F4A40" w14:textId="77777777" w:rsidR="008A7EDD" w:rsidRDefault="008A7EDD" w:rsidP="00F75CF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7EE05748" w14:textId="77777777" w:rsidR="008A7EDD" w:rsidRDefault="008A7EDD" w:rsidP="00F75CFE">
      <w:pPr>
        <w:spacing w:line="276" w:lineRule="auto"/>
        <w:ind w:left="851" w:right="851"/>
        <w:jc w:val="both"/>
        <w:rPr>
          <w:rFonts w:ascii="Palatino Linotype" w:eastAsia="Palatino Linotype" w:hAnsi="Palatino Linotype" w:cs="Palatino Linotype"/>
          <w:b/>
          <w:i/>
        </w:rPr>
      </w:pPr>
    </w:p>
    <w:p w14:paraId="7F8163C8" w14:textId="77777777" w:rsidR="008A7EDD" w:rsidRDefault="008A7EDD" w:rsidP="00F75CF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1DDEEF6" w14:textId="77777777" w:rsidR="008A7EDD" w:rsidRDefault="008A7EDD" w:rsidP="00F75CFE">
      <w:pPr>
        <w:spacing w:line="276" w:lineRule="auto"/>
        <w:ind w:left="851" w:right="851"/>
        <w:jc w:val="both"/>
        <w:rPr>
          <w:rFonts w:ascii="Palatino Linotype" w:eastAsia="Palatino Linotype" w:hAnsi="Palatino Linotype" w:cs="Palatino Linotype"/>
          <w:i/>
        </w:rPr>
      </w:pPr>
    </w:p>
    <w:p w14:paraId="5A251E38" w14:textId="77777777" w:rsidR="008A7EDD" w:rsidRDefault="008A7EDD" w:rsidP="00F75CF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D0535CA" w14:textId="77777777" w:rsidR="008A7EDD" w:rsidRDefault="008A7EDD" w:rsidP="00F75CFE">
      <w:pPr>
        <w:spacing w:line="276"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BED725B" w14:textId="77777777" w:rsidR="00F75CFE" w:rsidRDefault="00F75CFE" w:rsidP="00F75CFE">
      <w:pPr>
        <w:spacing w:after="0" w:line="360" w:lineRule="auto"/>
        <w:contextualSpacing/>
        <w:jc w:val="both"/>
        <w:rPr>
          <w:rFonts w:ascii="Palatino Linotype" w:eastAsia="Palatino Linotype" w:hAnsi="Palatino Linotype" w:cs="Palatino Linotype"/>
          <w:sz w:val="24"/>
          <w:szCs w:val="24"/>
        </w:rPr>
      </w:pPr>
    </w:p>
    <w:p w14:paraId="4F48DD15" w14:textId="77777777" w:rsidR="008A7EDD" w:rsidRDefault="008A7EDD" w:rsidP="00F75CFE">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Pr>
          <w:rFonts w:ascii="Palatino Linotype" w:eastAsia="Palatino Linotype" w:hAnsi="Palatino Linotype" w:cs="Palatino Linotype"/>
          <w:sz w:val="24"/>
          <w:szCs w:val="24"/>
        </w:rPr>
        <w:lastRenderedPageBreak/>
        <w:t>transparencia y la versión pública que emita cada Sujeto Obligado; como así se establece en la Ley de Transparencia y Acceso a la Información Pública del Estado de México y Municipios.</w:t>
      </w:r>
    </w:p>
    <w:p w14:paraId="3956482B"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3E1B75C9" w14:textId="77777777" w:rsidR="008A7EDD" w:rsidRDefault="008A7EDD" w:rsidP="008A7ED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826388" w14:textId="77777777" w:rsidR="008A7EDD" w:rsidRDefault="008A7EDD" w:rsidP="008A7EDD">
      <w:pPr>
        <w:spacing w:after="0" w:line="360" w:lineRule="auto"/>
        <w:jc w:val="both"/>
        <w:rPr>
          <w:rFonts w:ascii="Palatino Linotype" w:eastAsia="Palatino Linotype" w:hAnsi="Palatino Linotype" w:cs="Palatino Linotype"/>
          <w:sz w:val="24"/>
          <w:szCs w:val="24"/>
        </w:rPr>
      </w:pPr>
    </w:p>
    <w:p w14:paraId="2B312522"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76A6332"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76C2078" w14:textId="77777777" w:rsidR="008A7EDD" w:rsidRDefault="008A7EDD" w:rsidP="00F75CFE">
      <w:pPr>
        <w:spacing w:line="276" w:lineRule="auto"/>
        <w:ind w:left="851" w:right="899"/>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269B59" w14:textId="77777777" w:rsidR="00F75CFE" w:rsidRPr="005E34A5" w:rsidRDefault="00F75CFE" w:rsidP="00F75CFE">
      <w:pPr>
        <w:spacing w:line="360" w:lineRule="auto"/>
        <w:ind w:left="851" w:right="899"/>
        <w:contextualSpacing/>
        <w:jc w:val="both"/>
        <w:rPr>
          <w:rFonts w:ascii="Palatino Linotype" w:eastAsia="Palatino Linotype" w:hAnsi="Palatino Linotype" w:cs="Palatino Linotype"/>
          <w:i/>
        </w:rPr>
      </w:pPr>
    </w:p>
    <w:p w14:paraId="7622738E" w14:textId="77777777" w:rsidR="008A7EDD" w:rsidRDefault="008A7EDD" w:rsidP="00F75CFE">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B800B4" w14:textId="77777777" w:rsidR="00F75CFE" w:rsidRDefault="00F75CFE" w:rsidP="00F75CFE">
      <w:pPr>
        <w:spacing w:line="360" w:lineRule="auto"/>
        <w:contextualSpacing/>
        <w:jc w:val="both"/>
        <w:rPr>
          <w:rFonts w:ascii="Palatino Linotype" w:eastAsia="Palatino Linotype" w:hAnsi="Palatino Linotype" w:cs="Palatino Linotype"/>
          <w:sz w:val="24"/>
          <w:szCs w:val="24"/>
        </w:rPr>
      </w:pPr>
    </w:p>
    <w:p w14:paraId="07FFC572" w14:textId="77777777" w:rsidR="008A7EDD" w:rsidRDefault="008A7EDD" w:rsidP="00F75CFE">
      <w:pPr>
        <w:spacing w:line="276" w:lineRule="auto"/>
        <w:ind w:left="851" w:right="899"/>
        <w:contextualSpacing/>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7A4667E6"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0CD950"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59F9CE84"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5F7492EA" w14:textId="77777777" w:rsidR="008A7EDD" w:rsidRDefault="008A7EDD" w:rsidP="00F75CF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1635099B" w14:textId="77777777" w:rsidR="00F75CFE" w:rsidRDefault="008A7EDD" w:rsidP="00FA71D0">
      <w:pPr>
        <w:spacing w:line="276" w:lineRule="auto"/>
        <w:ind w:left="851" w:right="899"/>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0BBE36AF" w14:textId="77777777" w:rsidR="00C53533" w:rsidRDefault="00C53533" w:rsidP="00FA71D0">
      <w:pPr>
        <w:spacing w:line="276" w:lineRule="auto"/>
        <w:ind w:left="851" w:right="899"/>
        <w:contextualSpacing/>
        <w:jc w:val="both"/>
        <w:rPr>
          <w:rFonts w:ascii="Palatino Linotype" w:eastAsia="Palatino Linotype" w:hAnsi="Palatino Linotype" w:cs="Palatino Linotype"/>
          <w:i/>
        </w:rPr>
      </w:pPr>
    </w:p>
    <w:p w14:paraId="1B4493F8" w14:textId="77777777" w:rsidR="008A7EDD" w:rsidRDefault="008A7EDD" w:rsidP="00F75CFE">
      <w:pPr>
        <w:spacing w:before="160"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sz w:val="24"/>
          <w:szCs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0ED5402" w14:textId="77777777" w:rsidR="008A7EDD" w:rsidRDefault="008A7EDD" w:rsidP="008A7EDD">
      <w:pPr>
        <w:spacing w:after="0" w:line="360" w:lineRule="auto"/>
        <w:contextualSpacing/>
        <w:jc w:val="both"/>
        <w:rPr>
          <w:rFonts w:ascii="Palatino Linotype" w:eastAsia="Palatino Linotype" w:hAnsi="Palatino Linotype" w:cs="Palatino Linotype"/>
          <w:color w:val="000000"/>
          <w:sz w:val="24"/>
          <w:szCs w:val="24"/>
        </w:rPr>
      </w:pPr>
    </w:p>
    <w:p w14:paraId="1BBC8C13" w14:textId="77777777" w:rsidR="008A7EDD" w:rsidRDefault="008A7EDD" w:rsidP="008A7EDD">
      <w:pPr>
        <w:spacing w:line="360" w:lineRule="auto"/>
        <w:contextualSpacing/>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sidRPr="00276CCA">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SUJETO OBLIGADO:</w:t>
      </w:r>
    </w:p>
    <w:p w14:paraId="2B5662FC" w14:textId="77777777" w:rsidR="008A7EDD" w:rsidRPr="00F75CFE" w:rsidRDefault="008A7EDD" w:rsidP="00F75CFE">
      <w:pPr>
        <w:pStyle w:val="Prrafodelista"/>
        <w:numPr>
          <w:ilvl w:val="0"/>
          <w:numId w:val="3"/>
        </w:numPr>
        <w:spacing w:line="360" w:lineRule="auto"/>
        <w:jc w:val="both"/>
        <w:rPr>
          <w:rFonts w:ascii="Palatino Linotype" w:eastAsia="Palatino Linotype" w:hAnsi="Palatino Linotype" w:cs="Palatino Linotype"/>
          <w:color w:val="000000"/>
          <w:sz w:val="24"/>
          <w:szCs w:val="24"/>
        </w:rPr>
      </w:pPr>
      <w:r w:rsidRPr="00F75CFE">
        <w:rPr>
          <w:rFonts w:ascii="Palatino Linotype" w:eastAsia="Palatino Linotype" w:hAnsi="Palatino Linotype" w:cs="Palatino Linotype"/>
          <w:color w:val="000000"/>
          <w:sz w:val="24"/>
          <w:szCs w:val="24"/>
        </w:rPr>
        <w:t xml:space="preserve">Si la persona referida en la solicitud, aún labora en la Dirección General de Combate al Robo de Vehículos y Transporte o en cualquiera de las áreas de la Secretaría de Seguridad. </w:t>
      </w:r>
    </w:p>
    <w:p w14:paraId="2C202C39" w14:textId="77777777" w:rsidR="008A7EDD" w:rsidRDefault="008A7EDD" w:rsidP="008A7EDD">
      <w:pPr>
        <w:spacing w:line="360" w:lineRule="auto"/>
        <w:contextualSpacing/>
        <w:jc w:val="both"/>
        <w:rPr>
          <w:rFonts w:ascii="Palatino Linotype" w:eastAsia="Palatino Linotype" w:hAnsi="Palatino Linotype" w:cs="Palatino Linotype"/>
          <w:color w:val="000000"/>
          <w:sz w:val="24"/>
          <w:szCs w:val="24"/>
        </w:rPr>
      </w:pPr>
    </w:p>
    <w:p w14:paraId="694D55E7" w14:textId="77777777" w:rsidR="008A7EDD" w:rsidRDefault="008A7EDD" w:rsidP="008A7EDD">
      <w:pPr>
        <w:spacing w:line="360" w:lineRule="auto"/>
        <w:contextualSpacing/>
        <w:jc w:val="both"/>
        <w:rPr>
          <w:rFonts w:ascii="Palatino Linotype" w:hAnsi="Palatino Linotype"/>
          <w:sz w:val="24"/>
        </w:rPr>
      </w:pPr>
      <w:r>
        <w:rPr>
          <w:rFonts w:ascii="Palatino Linotype" w:eastAsia="Palatino Linotype" w:hAnsi="Palatino Linotype" w:cs="Palatino Linotype"/>
          <w:color w:val="000000"/>
          <w:sz w:val="24"/>
          <w:szCs w:val="24"/>
        </w:rPr>
        <w:t xml:space="preserve">En respuesta, </w:t>
      </w:r>
      <w:r w:rsidRPr="00E74C64">
        <w:rPr>
          <w:rFonts w:ascii="Palatino Linotype" w:eastAsia="Palatino Linotype" w:hAnsi="Palatino Linotype" w:cs="Palatino Linotype"/>
          <w:b/>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remite el </w:t>
      </w:r>
      <w:r>
        <w:rPr>
          <w:rFonts w:ascii="Palatino Linotype" w:hAnsi="Palatino Linotype"/>
          <w:sz w:val="24"/>
        </w:rPr>
        <w:t xml:space="preserve">Acta de la Tercera Sesión Ordinaria 2022 del Comité de Transparencia de la </w:t>
      </w:r>
      <w:proofErr w:type="gramStart"/>
      <w:r>
        <w:rPr>
          <w:rFonts w:ascii="Palatino Linotype" w:hAnsi="Palatino Linotype"/>
          <w:sz w:val="24"/>
        </w:rPr>
        <w:t>Secretaria</w:t>
      </w:r>
      <w:proofErr w:type="gramEnd"/>
      <w:r>
        <w:rPr>
          <w:rFonts w:ascii="Palatino Linotype" w:hAnsi="Palatino Linotype"/>
          <w:sz w:val="24"/>
        </w:rPr>
        <w:t xml:space="preserve"> de Seguridad, en donde </w:t>
      </w:r>
      <w:r>
        <w:rPr>
          <w:rFonts w:ascii="Palatino Linotype" w:hAnsi="Palatino Linotype"/>
          <w:sz w:val="24"/>
        </w:rPr>
        <w:lastRenderedPageBreak/>
        <w:t xml:space="preserve">su tercer punto del orden del día, se clasifica como reservado el pronunciamiento afirmativo o negativo como reservado para otorgar respuesta a la solicitud de información que dio origen al recurso de revisión citado al rubro. </w:t>
      </w:r>
    </w:p>
    <w:p w14:paraId="56E57EE5" w14:textId="77777777" w:rsidR="008A7EDD" w:rsidRDefault="008A7EDD" w:rsidP="008A7EDD">
      <w:pPr>
        <w:spacing w:line="360" w:lineRule="auto"/>
        <w:contextualSpacing/>
        <w:jc w:val="both"/>
        <w:rPr>
          <w:rFonts w:ascii="Palatino Linotype" w:eastAsia="Palatino Linotype" w:hAnsi="Palatino Linotype" w:cs="Palatino Linotype"/>
          <w:color w:val="000000"/>
          <w:sz w:val="24"/>
          <w:szCs w:val="24"/>
        </w:rPr>
      </w:pPr>
    </w:p>
    <w:p w14:paraId="3D41FA52" w14:textId="77777777" w:rsidR="008A7EDD" w:rsidRDefault="008A7EDD" w:rsidP="008A7EDD">
      <w:pPr>
        <w:spacing w:after="0" w:line="360" w:lineRule="auto"/>
        <w:contextualSpacing/>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8B3519">
        <w:rPr>
          <w:rFonts w:ascii="Palatino Linotype" w:eastAsia="Palatino Linotype" w:hAnsi="Palatino Linotype" w:cs="Palatino Linotype"/>
          <w:sz w:val="24"/>
          <w:szCs w:val="24"/>
          <w:u w:val="single"/>
        </w:rPr>
        <w:t>porq</w:t>
      </w:r>
      <w:r>
        <w:rPr>
          <w:rFonts w:ascii="Palatino Linotype" w:eastAsia="Palatino Linotype" w:hAnsi="Palatino Linotype" w:cs="Palatino Linotype"/>
          <w:sz w:val="24"/>
          <w:szCs w:val="24"/>
          <w:u w:val="single"/>
        </w:rPr>
        <w:t>ue no le informan</w:t>
      </w:r>
      <w:r w:rsidRPr="008A7EDD">
        <w:rPr>
          <w:rFonts w:ascii="Palatino Linotype" w:eastAsia="Palatino Linotype" w:hAnsi="Palatino Linotype" w:cs="Palatino Linotype"/>
          <w:sz w:val="24"/>
          <w:szCs w:val="24"/>
          <w:u w:val="single"/>
        </w:rPr>
        <w:t xml:space="preserve"> lo solicitado, negándo</w:t>
      </w:r>
      <w:r>
        <w:rPr>
          <w:rFonts w:ascii="Palatino Linotype" w:eastAsia="Palatino Linotype" w:hAnsi="Palatino Linotype" w:cs="Palatino Linotype"/>
          <w:sz w:val="24"/>
          <w:szCs w:val="24"/>
          <w:u w:val="single"/>
        </w:rPr>
        <w:t>le su</w:t>
      </w:r>
      <w:r w:rsidRPr="008A7EDD">
        <w:rPr>
          <w:rFonts w:ascii="Palatino Linotype" w:eastAsia="Palatino Linotype" w:hAnsi="Palatino Linotype" w:cs="Palatino Linotype"/>
          <w:sz w:val="24"/>
          <w:szCs w:val="24"/>
          <w:u w:val="single"/>
        </w:rPr>
        <w:t xml:space="preserve"> acceso a la transparencia</w:t>
      </w:r>
      <w:r>
        <w:rPr>
          <w:rFonts w:ascii="Palatino Linotype" w:eastAsia="Palatino Linotype" w:hAnsi="Palatino Linotype" w:cs="Palatino Linotype"/>
          <w:sz w:val="24"/>
          <w:szCs w:val="24"/>
          <w:u w:val="single"/>
        </w:rPr>
        <w:t xml:space="preserve">. </w:t>
      </w:r>
    </w:p>
    <w:p w14:paraId="272D018B" w14:textId="77777777" w:rsidR="008A7EDD" w:rsidRDefault="008A7EDD" w:rsidP="008A7EDD">
      <w:pPr>
        <w:spacing w:after="0" w:line="360" w:lineRule="auto"/>
        <w:contextualSpacing/>
        <w:jc w:val="both"/>
        <w:rPr>
          <w:rFonts w:ascii="Palatino Linotype" w:eastAsia="Palatino Linotype" w:hAnsi="Palatino Linotype" w:cs="Palatino Linotype"/>
          <w:sz w:val="24"/>
          <w:szCs w:val="24"/>
          <w:u w:val="single"/>
        </w:rPr>
      </w:pPr>
    </w:p>
    <w:p w14:paraId="04A0FE9A" w14:textId="77777777" w:rsidR="008A7EDD" w:rsidRDefault="008A7EDD" w:rsidP="008A7EDD">
      <w:pPr>
        <w:spacing w:after="0" w:line="360" w:lineRule="auto"/>
        <w:contextualSpacing/>
        <w:jc w:val="both"/>
        <w:rPr>
          <w:rFonts w:ascii="Palatino Linotype" w:eastAsia="Palatino Linotype" w:hAnsi="Palatino Linotype" w:cs="Palatino Linotype"/>
          <w:color w:val="000000"/>
          <w:sz w:val="24"/>
          <w:szCs w:val="24"/>
        </w:rPr>
      </w:pPr>
      <w:r w:rsidRPr="008A7EDD">
        <w:rPr>
          <w:rFonts w:ascii="Palatino Linotype" w:eastAsia="Palatino Linotype" w:hAnsi="Palatino Linotype" w:cs="Palatino Linotype"/>
          <w:color w:val="000000"/>
          <w:sz w:val="24"/>
          <w:szCs w:val="24"/>
        </w:rPr>
        <w:t>Cabe resaltar que durante la etapa de manifestaciones LA</w:t>
      </w:r>
      <w:r>
        <w:rPr>
          <w:rFonts w:ascii="Palatino Linotype" w:eastAsia="Palatino Linotype" w:hAnsi="Palatino Linotype" w:cs="Palatino Linotype"/>
          <w:color w:val="000000"/>
          <w:sz w:val="24"/>
          <w:szCs w:val="24"/>
        </w:rPr>
        <w:t xml:space="preserve"> PARTE</w:t>
      </w:r>
      <w:r w:rsidRPr="008A7EDD">
        <w:rPr>
          <w:rFonts w:ascii="Palatino Linotype" w:eastAsia="Palatino Linotype" w:hAnsi="Palatino Linotype" w:cs="Palatino Linotype"/>
          <w:color w:val="000000"/>
          <w:sz w:val="24"/>
          <w:szCs w:val="24"/>
        </w:rPr>
        <w:t xml:space="preserve"> RECURRENTE </w:t>
      </w:r>
      <w:r>
        <w:rPr>
          <w:rFonts w:ascii="Palatino Linotype" w:eastAsia="Palatino Linotype" w:hAnsi="Palatino Linotype" w:cs="Palatino Linotype"/>
          <w:color w:val="000000"/>
          <w:sz w:val="24"/>
          <w:szCs w:val="24"/>
        </w:rPr>
        <w:t>no emite sus manifestaciones conforme a derecho le corresponde</w:t>
      </w:r>
      <w:r w:rsidRPr="008A7EDD">
        <w:rPr>
          <w:rFonts w:ascii="Palatino Linotype" w:eastAsia="Palatino Linotype" w:hAnsi="Palatino Linotype" w:cs="Palatino Linotype"/>
          <w:color w:val="000000"/>
          <w:sz w:val="24"/>
          <w:szCs w:val="24"/>
        </w:rPr>
        <w:t xml:space="preserve">, por lo que respecta al </w:t>
      </w:r>
      <w:r w:rsidRPr="008A7EDD">
        <w:rPr>
          <w:rFonts w:ascii="Palatino Linotype" w:eastAsia="Palatino Linotype" w:hAnsi="Palatino Linotype" w:cs="Palatino Linotype"/>
          <w:b/>
          <w:color w:val="000000"/>
          <w:sz w:val="24"/>
          <w:szCs w:val="24"/>
        </w:rPr>
        <w:t>SUJETO OBLIGADO</w:t>
      </w:r>
      <w:r w:rsidRPr="008A7EDD">
        <w:rPr>
          <w:rFonts w:ascii="Palatino Linotype" w:eastAsia="Palatino Linotype" w:hAnsi="Palatino Linotype" w:cs="Palatino Linotype"/>
          <w:color w:val="000000"/>
          <w:sz w:val="24"/>
          <w:szCs w:val="24"/>
        </w:rPr>
        <w:t xml:space="preserve"> ratifica en términos</w:t>
      </w:r>
      <w:r>
        <w:rPr>
          <w:rFonts w:ascii="Palatino Linotype" w:eastAsia="Palatino Linotype" w:hAnsi="Palatino Linotype" w:cs="Palatino Linotype"/>
          <w:color w:val="000000"/>
          <w:sz w:val="24"/>
          <w:szCs w:val="24"/>
        </w:rPr>
        <w:t xml:space="preserve"> generales su respuesta inicial.</w:t>
      </w:r>
    </w:p>
    <w:p w14:paraId="2F5409E7" w14:textId="77777777" w:rsidR="008A7EDD" w:rsidRDefault="008A7EDD" w:rsidP="008A7EDD">
      <w:pPr>
        <w:spacing w:after="0" w:line="360" w:lineRule="auto"/>
        <w:contextualSpacing/>
        <w:jc w:val="both"/>
        <w:rPr>
          <w:rFonts w:ascii="Palatino Linotype" w:eastAsia="Palatino Linotype" w:hAnsi="Palatino Linotype" w:cs="Palatino Linotype"/>
          <w:color w:val="000000"/>
          <w:sz w:val="24"/>
          <w:szCs w:val="24"/>
        </w:rPr>
      </w:pPr>
    </w:p>
    <w:p w14:paraId="460C9FFC" w14:textId="77777777" w:rsidR="008A7EDD" w:rsidRPr="008A7EDD" w:rsidRDefault="008A7EDD" w:rsidP="008A7EDD">
      <w:pPr>
        <w:spacing w:before="240" w:after="240" w:line="360" w:lineRule="auto"/>
        <w:contextualSpacing/>
        <w:jc w:val="both"/>
        <w:rPr>
          <w:rFonts w:ascii="Palatino Linotype" w:hAnsi="Palatino Linotype"/>
          <w:color w:val="000000"/>
          <w:sz w:val="24"/>
          <w:szCs w:val="24"/>
        </w:rPr>
      </w:pPr>
      <w:r w:rsidRPr="00567257">
        <w:rPr>
          <w:rFonts w:ascii="Palatino Linotype" w:hAnsi="Palatino Linotype"/>
          <w:color w:val="000000"/>
          <w:sz w:val="24"/>
          <w:szCs w:val="24"/>
        </w:rPr>
        <w:t xml:space="preserve">De esta manera, se procede al análisis de la respuesta proporcionada por </w:t>
      </w:r>
      <w:r w:rsidRPr="00821AC8">
        <w:rPr>
          <w:rFonts w:ascii="Palatino Linotype" w:hAnsi="Palatino Linotype"/>
          <w:b/>
          <w:color w:val="000000"/>
          <w:sz w:val="24"/>
          <w:szCs w:val="24"/>
        </w:rPr>
        <w:t>EL</w:t>
      </w:r>
      <w:r w:rsidRPr="00567257">
        <w:rPr>
          <w:rFonts w:ascii="Palatino Linotype" w:hAnsi="Palatino Linotype"/>
          <w:color w:val="000000"/>
          <w:sz w:val="24"/>
          <w:szCs w:val="24"/>
        </w:rPr>
        <w:t xml:space="preserve"> </w:t>
      </w:r>
      <w:r w:rsidRPr="00567257">
        <w:rPr>
          <w:rFonts w:ascii="Palatino Linotype" w:hAnsi="Palatino Linotype"/>
          <w:b/>
          <w:bCs/>
          <w:color w:val="000000"/>
          <w:sz w:val="24"/>
          <w:szCs w:val="24"/>
        </w:rPr>
        <w:t>SUJETO OBLIGADO,</w:t>
      </w:r>
      <w:r w:rsidRPr="00567257">
        <w:rPr>
          <w:rFonts w:ascii="Palatino Linotype" w:hAnsi="Palatino Linotype"/>
          <w:color w:val="000000"/>
          <w:sz w:val="24"/>
          <w:szCs w:val="24"/>
        </w:rPr>
        <w:t xml:space="preserve"> a efecto de determinar si es suficiente para tener por colmado el derecho de acceso a la informació</w:t>
      </w:r>
      <w:r>
        <w:rPr>
          <w:rFonts w:ascii="Palatino Linotype" w:hAnsi="Palatino Linotype"/>
          <w:color w:val="000000"/>
          <w:sz w:val="24"/>
          <w:szCs w:val="24"/>
        </w:rPr>
        <w:t xml:space="preserve">n de la </w:t>
      </w:r>
      <w:r w:rsidRPr="00567257">
        <w:rPr>
          <w:rFonts w:ascii="Palatino Linotype" w:hAnsi="Palatino Linotype"/>
          <w:b/>
          <w:color w:val="000000"/>
          <w:sz w:val="24"/>
          <w:szCs w:val="24"/>
        </w:rPr>
        <w:t>RECURRENTE</w:t>
      </w:r>
      <w:r w:rsidRPr="00567257">
        <w:rPr>
          <w:rFonts w:ascii="Palatino Linotype" w:hAnsi="Palatino Linotype"/>
          <w:color w:val="000000"/>
          <w:sz w:val="24"/>
          <w:szCs w:val="24"/>
        </w:rPr>
        <w:t>, o en su defecto ordenar la entrega del o l</w:t>
      </w:r>
      <w:r>
        <w:rPr>
          <w:rFonts w:ascii="Palatino Linotype" w:hAnsi="Palatino Linotype"/>
          <w:color w:val="000000"/>
          <w:sz w:val="24"/>
          <w:szCs w:val="24"/>
        </w:rPr>
        <w:t xml:space="preserve">os documentos que lo satisfagan, </w:t>
      </w:r>
      <w:r w:rsidRPr="005034F5">
        <w:rPr>
          <w:rFonts w:ascii="Palatino Linotype" w:eastAsia="Palatino Linotype" w:hAnsi="Palatino Linotype" w:cs="Palatino Linotype"/>
          <w:sz w:val="24"/>
        </w:rPr>
        <w:t>resulta</w:t>
      </w:r>
      <w:r>
        <w:rPr>
          <w:rFonts w:ascii="Palatino Linotype" w:eastAsia="Palatino Linotype" w:hAnsi="Palatino Linotype" w:cs="Palatino Linotype"/>
          <w:sz w:val="24"/>
        </w:rPr>
        <w:t>ndo</w:t>
      </w:r>
      <w:r w:rsidR="008453EE">
        <w:rPr>
          <w:rFonts w:ascii="Palatino Linotype" w:eastAsia="Palatino Linotype" w:hAnsi="Palatino Linotype" w:cs="Palatino Linotype"/>
          <w:sz w:val="24"/>
        </w:rPr>
        <w:t xml:space="preserve"> necesario, analizar el</w:t>
      </w:r>
      <w:r w:rsidRPr="005034F5">
        <w:rPr>
          <w:rFonts w:ascii="Palatino Linotype" w:eastAsia="Palatino Linotype" w:hAnsi="Palatino Linotype" w:cs="Palatino Linotype"/>
          <w:sz w:val="24"/>
        </w:rPr>
        <w:t xml:space="preserve"> Acuerdo de Reserva de la información antes referido, entregado por el </w:t>
      </w:r>
      <w:r w:rsidRPr="005034F5">
        <w:rPr>
          <w:rFonts w:ascii="Palatino Linotype" w:eastAsia="Palatino Linotype" w:hAnsi="Palatino Linotype" w:cs="Palatino Linotype"/>
          <w:b/>
          <w:sz w:val="24"/>
        </w:rPr>
        <w:t>SUJETO OBLIGADO</w:t>
      </w:r>
      <w:r w:rsidR="008453EE">
        <w:rPr>
          <w:rFonts w:ascii="Palatino Linotype" w:eastAsia="Palatino Linotype" w:hAnsi="Palatino Linotype" w:cs="Palatino Linotype"/>
          <w:sz w:val="24"/>
        </w:rPr>
        <w:t>, en su respuesta, a fi</w:t>
      </w:r>
      <w:r w:rsidR="00FF4010">
        <w:rPr>
          <w:rFonts w:ascii="Palatino Linotype" w:eastAsia="Palatino Linotype" w:hAnsi="Palatino Linotype" w:cs="Palatino Linotype"/>
          <w:sz w:val="24"/>
        </w:rPr>
        <w:t>n</w:t>
      </w:r>
      <w:r w:rsidRPr="005034F5">
        <w:rPr>
          <w:rFonts w:ascii="Palatino Linotype" w:eastAsia="Palatino Linotype" w:hAnsi="Palatino Linotype" w:cs="Palatino Linotype"/>
          <w:sz w:val="24"/>
        </w:rPr>
        <w:t xml:space="preserve">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w:t>
      </w:r>
      <w:r w:rsidRPr="005034F5">
        <w:rPr>
          <w:rFonts w:ascii="Palatino Linotype" w:eastAsia="Palatino Linotype" w:hAnsi="Palatino Linotype" w:cs="Palatino Linotype"/>
          <w:sz w:val="24"/>
        </w:rPr>
        <w:lastRenderedPageBreak/>
        <w:t>Públicas, así como los artículo</w:t>
      </w:r>
      <w:r>
        <w:rPr>
          <w:rFonts w:ascii="Palatino Linotype" w:eastAsia="Palatino Linotype" w:hAnsi="Palatino Linotype" w:cs="Palatino Linotype"/>
          <w:sz w:val="24"/>
        </w:rPr>
        <w:t xml:space="preserve">s 91, 128, 129, 140, fracción I, </w:t>
      </w:r>
      <w:r w:rsidRPr="00D84D73">
        <w:rPr>
          <w:rFonts w:ascii="Palatino Linotype" w:eastAsia="Palatino Linotype" w:hAnsi="Palatino Linotype" w:cs="Palatino Linotype"/>
          <w:sz w:val="24"/>
        </w:rPr>
        <w:t xml:space="preserve">VI y VIII de la ley local,  y 141, de la </w:t>
      </w:r>
      <w:r>
        <w:rPr>
          <w:rFonts w:ascii="Palatino Linotype" w:eastAsia="Palatino Linotype" w:hAnsi="Palatino Linotype" w:cs="Palatino Linotype"/>
          <w:sz w:val="24"/>
        </w:rPr>
        <w:t>L</w:t>
      </w:r>
      <w:r w:rsidRPr="00D84D73">
        <w:rPr>
          <w:rFonts w:ascii="Palatino Linotype" w:eastAsia="Palatino Linotype" w:hAnsi="Palatino Linotype" w:cs="Palatino Linotype"/>
          <w:sz w:val="24"/>
        </w:rPr>
        <w:t xml:space="preserve">ey de </w:t>
      </w:r>
      <w:r>
        <w:rPr>
          <w:rFonts w:ascii="Palatino Linotype" w:eastAsia="Palatino Linotype" w:hAnsi="Palatino Linotype" w:cs="Palatino Linotype"/>
          <w:sz w:val="24"/>
        </w:rPr>
        <w:t>T</w:t>
      </w:r>
      <w:r w:rsidRPr="00D84D73">
        <w:rPr>
          <w:rFonts w:ascii="Palatino Linotype" w:eastAsia="Palatino Linotype" w:hAnsi="Palatino Linotype" w:cs="Palatino Linotype"/>
          <w:sz w:val="24"/>
        </w:rPr>
        <w:t xml:space="preserve">ransparencia y </w:t>
      </w:r>
      <w:r>
        <w:rPr>
          <w:rFonts w:ascii="Palatino Linotype" w:eastAsia="Palatino Linotype" w:hAnsi="Palatino Linotype" w:cs="Palatino Linotype"/>
          <w:sz w:val="24"/>
        </w:rPr>
        <w:t>A</w:t>
      </w:r>
      <w:r w:rsidRPr="00D84D73">
        <w:rPr>
          <w:rFonts w:ascii="Palatino Linotype" w:eastAsia="Palatino Linotype" w:hAnsi="Palatino Linotype" w:cs="Palatino Linotype"/>
          <w:sz w:val="24"/>
        </w:rPr>
        <w:t xml:space="preserve">cceso a la </w:t>
      </w:r>
      <w:r>
        <w:rPr>
          <w:rFonts w:ascii="Palatino Linotype" w:eastAsia="Palatino Linotype" w:hAnsi="Palatino Linotype" w:cs="Palatino Linotype"/>
          <w:sz w:val="24"/>
        </w:rPr>
        <w:t>I</w:t>
      </w:r>
      <w:r w:rsidRPr="00D84D73">
        <w:rPr>
          <w:rFonts w:ascii="Palatino Linotype" w:eastAsia="Palatino Linotype" w:hAnsi="Palatino Linotype" w:cs="Palatino Linotype"/>
          <w:sz w:val="24"/>
        </w:rPr>
        <w:t xml:space="preserve">nformación </w:t>
      </w:r>
      <w:r>
        <w:rPr>
          <w:rFonts w:ascii="Palatino Linotype" w:eastAsia="Palatino Linotype" w:hAnsi="Palatino Linotype" w:cs="Palatino Linotype"/>
          <w:sz w:val="24"/>
        </w:rPr>
        <w:t>P</w:t>
      </w:r>
      <w:r w:rsidRPr="00D84D73">
        <w:rPr>
          <w:rFonts w:ascii="Palatino Linotype" w:eastAsia="Palatino Linotype" w:hAnsi="Palatino Linotype" w:cs="Palatino Linotype"/>
          <w:sz w:val="24"/>
        </w:rPr>
        <w:t xml:space="preserve">ública del </w:t>
      </w:r>
      <w:r>
        <w:rPr>
          <w:rFonts w:ascii="Palatino Linotype" w:eastAsia="Palatino Linotype" w:hAnsi="Palatino Linotype" w:cs="Palatino Linotype"/>
          <w:sz w:val="24"/>
        </w:rPr>
        <w:t>E</w:t>
      </w:r>
      <w:r w:rsidRPr="00D84D73">
        <w:rPr>
          <w:rFonts w:ascii="Palatino Linotype" w:eastAsia="Palatino Linotype" w:hAnsi="Palatino Linotype" w:cs="Palatino Linotype"/>
          <w:sz w:val="24"/>
        </w:rPr>
        <w:t xml:space="preserve">stado de México y </w:t>
      </w:r>
      <w:r>
        <w:rPr>
          <w:rFonts w:ascii="Palatino Linotype" w:eastAsia="Palatino Linotype" w:hAnsi="Palatino Linotype" w:cs="Palatino Linotype"/>
          <w:sz w:val="24"/>
        </w:rPr>
        <w:t>M</w:t>
      </w:r>
      <w:r w:rsidRPr="00D84D73">
        <w:rPr>
          <w:rFonts w:ascii="Palatino Linotype" w:eastAsia="Palatino Linotype" w:hAnsi="Palatino Linotype" w:cs="Palatino Linotype"/>
          <w:sz w:val="24"/>
        </w:rPr>
        <w:t>unicipios</w:t>
      </w:r>
      <w:r>
        <w:rPr>
          <w:rFonts w:ascii="Palatino Linotype" w:eastAsia="Palatino Linotype" w:hAnsi="Palatino Linotype" w:cs="Palatino Linotype"/>
          <w:sz w:val="24"/>
        </w:rPr>
        <w:t xml:space="preserve">, </w:t>
      </w:r>
      <w:r w:rsidRPr="00D84D73">
        <w:rPr>
          <w:rFonts w:ascii="Palatino Linotype" w:eastAsia="Palatino Linotype" w:hAnsi="Palatino Linotype" w:cs="Palatino Linotype"/>
          <w:sz w:val="24"/>
        </w:rPr>
        <w:t xml:space="preserve">relacionadas con las fracciones X y XI de la </w:t>
      </w:r>
      <w:r>
        <w:rPr>
          <w:rFonts w:ascii="Palatino Linotype" w:eastAsia="Palatino Linotype" w:hAnsi="Palatino Linotype" w:cs="Palatino Linotype"/>
          <w:sz w:val="24"/>
        </w:rPr>
        <w:t>L</w:t>
      </w:r>
      <w:r w:rsidRPr="00D84D73">
        <w:rPr>
          <w:rFonts w:ascii="Palatino Linotype" w:eastAsia="Palatino Linotype" w:hAnsi="Palatino Linotype" w:cs="Palatino Linotype"/>
          <w:sz w:val="24"/>
        </w:rPr>
        <w:t xml:space="preserve">ey </w:t>
      </w:r>
      <w:r>
        <w:rPr>
          <w:rFonts w:ascii="Palatino Linotype" w:eastAsia="Palatino Linotype" w:hAnsi="Palatino Linotype" w:cs="Palatino Linotype"/>
          <w:sz w:val="24"/>
        </w:rPr>
        <w:t>G</w:t>
      </w:r>
      <w:r w:rsidRPr="00D84D73">
        <w:rPr>
          <w:rFonts w:ascii="Palatino Linotype" w:eastAsia="Palatino Linotype" w:hAnsi="Palatino Linotype" w:cs="Palatino Linotype"/>
          <w:sz w:val="24"/>
        </w:rPr>
        <w:t xml:space="preserve">eneral y </w:t>
      </w:r>
      <w:r>
        <w:rPr>
          <w:rFonts w:ascii="Palatino Linotype" w:eastAsia="Palatino Linotype" w:hAnsi="Palatino Linotype" w:cs="Palatino Linotype"/>
          <w:sz w:val="24"/>
        </w:rPr>
        <w:t>N</w:t>
      </w:r>
      <w:r w:rsidRPr="00D84D73">
        <w:rPr>
          <w:rFonts w:ascii="Palatino Linotype" w:eastAsia="Palatino Linotype" w:hAnsi="Palatino Linotype" w:cs="Palatino Linotype"/>
          <w:sz w:val="24"/>
        </w:rPr>
        <w:t xml:space="preserve">umerales </w:t>
      </w:r>
      <w:r>
        <w:rPr>
          <w:rFonts w:ascii="Palatino Linotype" w:eastAsia="Palatino Linotype" w:hAnsi="Palatino Linotype" w:cs="Palatino Linotype"/>
          <w:sz w:val="24"/>
        </w:rPr>
        <w:t>V</w:t>
      </w:r>
      <w:r w:rsidRPr="00D84D73">
        <w:rPr>
          <w:rFonts w:ascii="Palatino Linotype" w:eastAsia="Palatino Linotype" w:hAnsi="Palatino Linotype" w:cs="Palatino Linotype"/>
          <w:sz w:val="24"/>
        </w:rPr>
        <w:t xml:space="preserve">igésimo </w:t>
      </w:r>
      <w:r>
        <w:rPr>
          <w:rFonts w:ascii="Palatino Linotype" w:eastAsia="Palatino Linotype" w:hAnsi="Palatino Linotype" w:cs="Palatino Linotype"/>
          <w:sz w:val="24"/>
        </w:rPr>
        <w:t>N</w:t>
      </w:r>
      <w:r w:rsidRPr="00D84D73">
        <w:rPr>
          <w:rFonts w:ascii="Palatino Linotype" w:eastAsia="Palatino Linotype" w:hAnsi="Palatino Linotype" w:cs="Palatino Linotype"/>
          <w:sz w:val="24"/>
        </w:rPr>
        <w:t xml:space="preserve">oveno y </w:t>
      </w:r>
      <w:r>
        <w:rPr>
          <w:rFonts w:ascii="Palatino Linotype" w:eastAsia="Palatino Linotype" w:hAnsi="Palatino Linotype" w:cs="Palatino Linotype"/>
          <w:sz w:val="24"/>
        </w:rPr>
        <w:t>Trigésimo de los lineamientos</w:t>
      </w:r>
      <w:r w:rsidRPr="00D84D73">
        <w:rPr>
          <w:rFonts w:ascii="Palatino Linotype" w:eastAsia="Palatino Linotype" w:hAnsi="Palatino Linotype" w:cs="Palatino Linotype"/>
          <w:sz w:val="24"/>
        </w:rPr>
        <w:t>:</w:t>
      </w:r>
      <w:r w:rsidRPr="005034F5">
        <w:rPr>
          <w:rFonts w:ascii="Palatino Linotype" w:eastAsia="Palatino Linotype" w:hAnsi="Palatino Linotype" w:cs="Palatino Linotype"/>
          <w:sz w:val="24"/>
        </w:rPr>
        <w:t xml:space="preserve"> </w:t>
      </w:r>
    </w:p>
    <w:tbl>
      <w:tblPr>
        <w:tblStyle w:val="Tablaconcuadrcula"/>
        <w:tblW w:w="0" w:type="auto"/>
        <w:tblLayout w:type="fixed"/>
        <w:tblLook w:val="04A0" w:firstRow="1" w:lastRow="0" w:firstColumn="1" w:lastColumn="0" w:noHBand="0" w:noVBand="1"/>
      </w:tblPr>
      <w:tblGrid>
        <w:gridCol w:w="1413"/>
        <w:gridCol w:w="5812"/>
        <w:gridCol w:w="1603"/>
      </w:tblGrid>
      <w:tr w:rsidR="008A7EDD" w14:paraId="28AC4955" w14:textId="77777777" w:rsidTr="002B13F6">
        <w:tc>
          <w:tcPr>
            <w:tcW w:w="141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6D6261CF"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hAnsi="Palatino Linotype"/>
                <w:b/>
                <w:color w:val="FFFFFF" w:themeColor="background1"/>
                <w:sz w:val="18"/>
                <w:szCs w:val="20"/>
                <w:lang w:val="es-MX" w:eastAsia="en-US"/>
              </w:rPr>
              <w:t>Elementos del acuerdo de clasificación</w:t>
            </w: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724F252D"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hAnsi="Palatino Linotype"/>
                <w:b/>
                <w:color w:val="FFFFFF" w:themeColor="background1"/>
                <w:sz w:val="22"/>
                <w:szCs w:val="20"/>
                <w:lang w:val="es-MX" w:eastAsia="en-US"/>
              </w:rPr>
              <w:t>Contenido</w:t>
            </w:r>
          </w:p>
        </w:tc>
        <w:tc>
          <w:tcPr>
            <w:tcW w:w="160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61522D9A"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hAnsi="Palatino Linotype"/>
                <w:b/>
                <w:color w:val="FFFFFF" w:themeColor="background1"/>
                <w:sz w:val="22"/>
                <w:szCs w:val="20"/>
                <w:lang w:val="es-MX" w:eastAsia="en-US"/>
              </w:rPr>
              <w:t>Cumple</w:t>
            </w:r>
          </w:p>
        </w:tc>
      </w:tr>
      <w:tr w:rsidR="008A7EDD" w14:paraId="1C747237"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74861A4B" w14:textId="77777777" w:rsidR="008A7EDD" w:rsidRDefault="008A7EDD" w:rsidP="002B13F6">
            <w:pPr>
              <w:spacing w:before="100" w:after="200" w:line="276" w:lineRule="auto"/>
              <w:jc w:val="center"/>
              <w:rPr>
                <w:rFonts w:ascii="Palatino Linotype" w:hAnsi="Palatino Linotype"/>
                <w:sz w:val="18"/>
                <w:szCs w:val="18"/>
                <w:lang w:val="es-MX" w:eastAsia="en-US"/>
              </w:rPr>
            </w:pPr>
            <w:r>
              <w:rPr>
                <w:rFonts w:ascii="Palatino Linotype" w:hAnsi="Palatino Linotype"/>
                <w:b/>
                <w:sz w:val="18"/>
                <w:szCs w:val="18"/>
                <w:lang w:eastAsia="en-US"/>
              </w:rPr>
              <w:t>Número de folio de la solicitud</w:t>
            </w:r>
          </w:p>
        </w:tc>
        <w:tc>
          <w:tcPr>
            <w:tcW w:w="5812" w:type="dxa"/>
            <w:tcBorders>
              <w:top w:val="single" w:sz="4" w:space="0" w:color="auto"/>
              <w:left w:val="single" w:sz="4" w:space="0" w:color="auto"/>
              <w:bottom w:val="single" w:sz="4" w:space="0" w:color="auto"/>
              <w:right w:val="single" w:sz="4" w:space="0" w:color="auto"/>
            </w:tcBorders>
            <w:hideMark/>
          </w:tcPr>
          <w:p w14:paraId="57AB95F9" w14:textId="77777777" w:rsidR="008A7EDD" w:rsidRPr="00700185" w:rsidRDefault="008A7EDD" w:rsidP="002B13F6">
            <w:pPr>
              <w:spacing w:before="100" w:after="200" w:line="276" w:lineRule="auto"/>
              <w:rPr>
                <w:noProof/>
              </w:rPr>
            </w:pPr>
            <w:r>
              <w:rPr>
                <w:noProof/>
              </w:rPr>
              <w:t xml:space="preserve"> </w:t>
            </w:r>
            <w:r w:rsidR="008453EE">
              <w:rPr>
                <w:noProof/>
              </w:rPr>
              <w:drawing>
                <wp:inline distT="0" distB="0" distL="0" distR="0" wp14:anchorId="38E930C4" wp14:editId="65008EF7">
                  <wp:extent cx="3387725" cy="542925"/>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671" t="49555" r="6451" b="35673"/>
                          <a:stretch/>
                        </pic:blipFill>
                        <pic:spPr bwMode="auto">
                          <a:xfrm>
                            <a:off x="0" y="0"/>
                            <a:ext cx="3400219" cy="54492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6CA54C7E" w14:textId="77777777" w:rsidR="008A7EDD" w:rsidRDefault="008A7EDD" w:rsidP="002B13F6">
            <w:pPr>
              <w:spacing w:before="100" w:after="200" w:line="276" w:lineRule="auto"/>
              <w:jc w:val="center"/>
              <w:rPr>
                <w:rFonts w:ascii="Palatino Linotype" w:hAnsi="Palatino Linotype"/>
                <w:b/>
                <w:sz w:val="20"/>
                <w:szCs w:val="20"/>
                <w:lang w:val="es-MX" w:eastAsia="en-US"/>
              </w:rPr>
            </w:pPr>
            <w:r>
              <w:rPr>
                <w:rFonts w:ascii="Palatino Linotype" w:hAnsi="Palatino Linotype"/>
                <w:b/>
                <w:szCs w:val="20"/>
                <w:lang w:val="es-MX" w:eastAsia="en-US"/>
              </w:rPr>
              <w:t>Sí</w:t>
            </w:r>
          </w:p>
        </w:tc>
      </w:tr>
      <w:tr w:rsidR="008A7EDD" w14:paraId="5C534959"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3A4E65F2" w14:textId="77777777" w:rsidR="008A7EDD" w:rsidRDefault="008A7EDD" w:rsidP="002B13F6">
            <w:pPr>
              <w:spacing w:before="100" w:after="200" w:line="276" w:lineRule="auto"/>
              <w:jc w:val="center"/>
              <w:rPr>
                <w:rFonts w:ascii="Palatino Linotype" w:hAnsi="Palatino Linotype"/>
                <w:sz w:val="18"/>
                <w:szCs w:val="18"/>
                <w:lang w:val="es-MX" w:eastAsia="en-US"/>
              </w:rPr>
            </w:pPr>
            <w:r>
              <w:rPr>
                <w:rFonts w:ascii="Palatino Linotype" w:hAnsi="Palatino Linotype"/>
                <w:b/>
                <w:sz w:val="18"/>
                <w:szCs w:val="18"/>
                <w:lang w:eastAsia="en-US"/>
              </w:rPr>
              <w:t>Referencia de la información solicitada</w:t>
            </w:r>
          </w:p>
        </w:tc>
        <w:tc>
          <w:tcPr>
            <w:tcW w:w="5812" w:type="dxa"/>
            <w:tcBorders>
              <w:top w:val="single" w:sz="4" w:space="0" w:color="auto"/>
              <w:left w:val="single" w:sz="4" w:space="0" w:color="auto"/>
              <w:bottom w:val="single" w:sz="4" w:space="0" w:color="auto"/>
              <w:right w:val="single" w:sz="4" w:space="0" w:color="auto"/>
            </w:tcBorders>
            <w:hideMark/>
          </w:tcPr>
          <w:p w14:paraId="6CA9D711" w14:textId="5FF2CFDC" w:rsidR="008A7EDD" w:rsidRPr="003A54A7" w:rsidRDefault="002F0125" w:rsidP="002B13F6">
            <w:pPr>
              <w:spacing w:before="100" w:after="200" w:line="276" w:lineRule="auto"/>
              <w:jc w:val="center"/>
              <w:rPr>
                <w:noProof/>
              </w:rPr>
            </w:pPr>
            <w:r>
              <w:rPr>
                <w:noProof/>
              </w:rPr>
              <w:drawing>
                <wp:inline distT="0" distB="0" distL="0" distR="0" wp14:anchorId="011D06F0" wp14:editId="4400A637">
                  <wp:extent cx="3237865" cy="8001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145" t="23840" r="44514" b="62333"/>
                          <a:stretch/>
                        </pic:blipFill>
                        <pic:spPr bwMode="auto">
                          <a:xfrm>
                            <a:off x="0" y="0"/>
                            <a:ext cx="3270981" cy="808283"/>
                          </a:xfrm>
                          <a:prstGeom prst="rect">
                            <a:avLst/>
                          </a:prstGeom>
                          <a:ln>
                            <a:noFill/>
                          </a:ln>
                          <a:extLst>
                            <a:ext uri="{53640926-AAD7-44D8-BBD7-CCE9431645EC}">
                              <a14:shadowObscured xmlns:a14="http://schemas.microsoft.com/office/drawing/2010/main"/>
                            </a:ext>
                          </a:extLst>
                        </pic:spPr>
                      </pic:pic>
                    </a:graphicData>
                  </a:graphic>
                </wp:inline>
              </w:drawing>
            </w:r>
            <w:r w:rsidR="008A7EDD">
              <w:rPr>
                <w:noProof/>
              </w:rPr>
              <w:t xml:space="preserve"> </w:t>
            </w:r>
          </w:p>
        </w:tc>
        <w:tc>
          <w:tcPr>
            <w:tcW w:w="1603" w:type="dxa"/>
            <w:tcBorders>
              <w:top w:val="single" w:sz="4" w:space="0" w:color="auto"/>
              <w:left w:val="single" w:sz="4" w:space="0" w:color="auto"/>
              <w:bottom w:val="single" w:sz="4" w:space="0" w:color="auto"/>
              <w:right w:val="single" w:sz="4" w:space="0" w:color="auto"/>
            </w:tcBorders>
            <w:hideMark/>
          </w:tcPr>
          <w:p w14:paraId="4AACA56E" w14:textId="77777777" w:rsidR="008A7EDD" w:rsidRPr="000C2C78" w:rsidRDefault="008A7EDD" w:rsidP="002B13F6">
            <w:pPr>
              <w:spacing w:before="100" w:after="200" w:line="276" w:lineRule="auto"/>
              <w:jc w:val="center"/>
              <w:rPr>
                <w:rFonts w:ascii="Palatino Linotype" w:hAnsi="Palatino Linotype"/>
                <w:sz w:val="18"/>
                <w:szCs w:val="18"/>
                <w:lang w:val="es-MX" w:eastAsia="en-US"/>
              </w:rPr>
            </w:pPr>
            <w:r>
              <w:rPr>
                <w:rFonts w:ascii="Palatino Linotype" w:hAnsi="Palatino Linotype"/>
                <w:b/>
                <w:szCs w:val="20"/>
                <w:lang w:val="es-MX" w:eastAsia="en-US"/>
              </w:rPr>
              <w:t>Sí</w:t>
            </w:r>
          </w:p>
        </w:tc>
      </w:tr>
      <w:tr w:rsidR="008A7EDD" w14:paraId="4BD067E8"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0231B3C0" w14:textId="77777777" w:rsidR="008A7EDD" w:rsidRDefault="008A7EDD" w:rsidP="002B13F6">
            <w:pPr>
              <w:spacing w:before="100" w:after="200" w:line="276" w:lineRule="auto"/>
              <w:jc w:val="center"/>
              <w:rPr>
                <w:rFonts w:ascii="Palatino Linotype" w:hAnsi="Palatino Linotype"/>
                <w:sz w:val="18"/>
                <w:szCs w:val="18"/>
                <w:lang w:val="es-MX" w:eastAsia="en-US"/>
              </w:rPr>
            </w:pPr>
            <w:r>
              <w:rPr>
                <w:rFonts w:ascii="Palatino Linotype" w:eastAsia="Palatino Linotype" w:hAnsi="Palatino Linotype" w:cs="Palatino Linotype"/>
                <w:b/>
                <w:sz w:val="18"/>
                <w:szCs w:val="18"/>
              </w:rPr>
              <w:t xml:space="preserve">Causal aplicable del artículo 113 de la Ley General, </w:t>
            </w:r>
            <w:r w:rsidRPr="00133BF5">
              <w:rPr>
                <w:rFonts w:ascii="Palatino Linotype" w:eastAsia="Palatino Linotype" w:hAnsi="Palatino Linotype" w:cs="Palatino Linotype"/>
                <w:b/>
                <w:sz w:val="18"/>
                <w:szCs w:val="18"/>
              </w:rPr>
              <w:t xml:space="preserve">vinculándola con el Lineamiento específico del presente ordenamiento y, cuando corresponda, el supuesto normativo que expresamente le otorga el carácter de </w:t>
            </w:r>
            <w:r w:rsidRPr="00133BF5">
              <w:rPr>
                <w:rFonts w:ascii="Palatino Linotype" w:eastAsia="Palatino Linotype" w:hAnsi="Palatino Linotype" w:cs="Palatino Linotype"/>
                <w:b/>
                <w:sz w:val="18"/>
                <w:szCs w:val="18"/>
              </w:rPr>
              <w:lastRenderedPageBreak/>
              <w:t>información reservada</w:t>
            </w:r>
          </w:p>
        </w:tc>
        <w:tc>
          <w:tcPr>
            <w:tcW w:w="5812" w:type="dxa"/>
            <w:tcBorders>
              <w:top w:val="single" w:sz="4" w:space="0" w:color="auto"/>
              <w:left w:val="single" w:sz="4" w:space="0" w:color="auto"/>
              <w:bottom w:val="single" w:sz="4" w:space="0" w:color="auto"/>
              <w:right w:val="single" w:sz="4" w:space="0" w:color="auto"/>
            </w:tcBorders>
            <w:hideMark/>
          </w:tcPr>
          <w:p w14:paraId="47C98D1D" w14:textId="77777777" w:rsidR="008A7EDD" w:rsidRDefault="008453EE" w:rsidP="002B13F6">
            <w:pPr>
              <w:spacing w:before="100" w:after="200" w:line="276" w:lineRule="auto"/>
              <w:rPr>
                <w:sz w:val="20"/>
                <w:szCs w:val="20"/>
                <w:lang w:val="es-MX" w:eastAsia="en-US"/>
              </w:rPr>
            </w:pPr>
            <w:r>
              <w:rPr>
                <w:noProof/>
              </w:rPr>
              <w:lastRenderedPageBreak/>
              <w:drawing>
                <wp:inline distT="0" distB="0" distL="0" distR="0" wp14:anchorId="2F951A41" wp14:editId="061CF946">
                  <wp:extent cx="3476625" cy="1752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24" t="10484" r="26555" b="40914"/>
                          <a:stretch/>
                        </pic:blipFill>
                        <pic:spPr bwMode="auto">
                          <a:xfrm>
                            <a:off x="0" y="0"/>
                            <a:ext cx="3492215" cy="1760459"/>
                          </a:xfrm>
                          <a:prstGeom prst="rect">
                            <a:avLst/>
                          </a:prstGeom>
                          <a:ln>
                            <a:noFill/>
                          </a:ln>
                          <a:extLst>
                            <a:ext uri="{53640926-AAD7-44D8-BBD7-CCE9431645EC}">
                              <a14:shadowObscured xmlns:a14="http://schemas.microsoft.com/office/drawing/2010/main"/>
                            </a:ext>
                          </a:extLst>
                        </pic:spPr>
                      </pic:pic>
                    </a:graphicData>
                  </a:graphic>
                </wp:inline>
              </w:drawing>
            </w:r>
            <w:r w:rsidR="008A7EDD">
              <w:rPr>
                <w:noProof/>
              </w:rPr>
              <w:t xml:space="preserve"> </w:t>
            </w:r>
          </w:p>
          <w:p w14:paraId="1A376C81" w14:textId="77777777" w:rsidR="008A7EDD" w:rsidRDefault="008453EE" w:rsidP="002B13F6">
            <w:pPr>
              <w:spacing w:before="100" w:after="200" w:line="276" w:lineRule="auto"/>
              <w:rPr>
                <w:sz w:val="20"/>
                <w:szCs w:val="20"/>
                <w:lang w:val="es-MX" w:eastAsia="en-US"/>
              </w:rPr>
            </w:pPr>
            <w:r>
              <w:rPr>
                <w:noProof/>
              </w:rPr>
              <w:lastRenderedPageBreak/>
              <w:drawing>
                <wp:inline distT="0" distB="0" distL="0" distR="0" wp14:anchorId="209394C0" wp14:editId="58BE4491">
                  <wp:extent cx="3476625" cy="21938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24" t="30019" r="25750" b="13755"/>
                          <a:stretch/>
                        </pic:blipFill>
                        <pic:spPr bwMode="auto">
                          <a:xfrm>
                            <a:off x="0" y="0"/>
                            <a:ext cx="3491424" cy="2203144"/>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tcPr>
          <w:p w14:paraId="5B4A489C" w14:textId="77777777" w:rsidR="008A7EDD" w:rsidRDefault="00627CD0" w:rsidP="002B13F6">
            <w:pPr>
              <w:spacing w:before="100" w:after="200" w:line="276" w:lineRule="auto"/>
              <w:jc w:val="center"/>
              <w:rPr>
                <w:rFonts w:ascii="Palatino Linotype" w:hAnsi="Palatino Linotype"/>
                <w:b/>
                <w:sz w:val="20"/>
                <w:szCs w:val="20"/>
                <w:lang w:val="es-MX" w:eastAsia="en-US"/>
              </w:rPr>
            </w:pPr>
            <w:r>
              <w:rPr>
                <w:rFonts w:ascii="Palatino Linotype" w:hAnsi="Palatino Linotype"/>
                <w:b/>
                <w:szCs w:val="20"/>
                <w:lang w:val="es-MX" w:eastAsia="en-US"/>
              </w:rPr>
              <w:lastRenderedPageBreak/>
              <w:t>Sí</w:t>
            </w:r>
          </w:p>
        </w:tc>
      </w:tr>
      <w:tr w:rsidR="008A7EDD" w14:paraId="14340338"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152F03F4" w14:textId="77777777" w:rsidR="008A7EDD" w:rsidRDefault="008A7EDD" w:rsidP="002B13F6">
            <w:pPr>
              <w:spacing w:before="100" w:after="200" w:line="276" w:lineRule="auto"/>
              <w:jc w:val="center"/>
              <w:rPr>
                <w:rFonts w:ascii="Palatino Linotype" w:hAnsi="Palatino Linotype"/>
                <w:sz w:val="18"/>
                <w:szCs w:val="18"/>
                <w:lang w:val="es-MX" w:eastAsia="en-US"/>
              </w:rPr>
            </w:pPr>
            <w:r>
              <w:rPr>
                <w:rFonts w:ascii="Palatino Linotype" w:eastAsia="Palatino Linotype" w:hAnsi="Palatino Linotype" w:cs="Palatino Linotype"/>
                <w:b/>
                <w:sz w:val="18"/>
                <w:szCs w:val="18"/>
              </w:rPr>
              <w:t>Fundamento y Motivación Legal</w:t>
            </w:r>
          </w:p>
        </w:tc>
        <w:tc>
          <w:tcPr>
            <w:tcW w:w="5812" w:type="dxa"/>
            <w:tcBorders>
              <w:top w:val="single" w:sz="4" w:space="0" w:color="auto"/>
              <w:left w:val="single" w:sz="4" w:space="0" w:color="auto"/>
              <w:bottom w:val="single" w:sz="4" w:space="0" w:color="auto"/>
              <w:right w:val="single" w:sz="4" w:space="0" w:color="auto"/>
            </w:tcBorders>
            <w:hideMark/>
          </w:tcPr>
          <w:p w14:paraId="47B764DB" w14:textId="77777777" w:rsidR="00627CD0" w:rsidRDefault="00627CD0" w:rsidP="002B13F6">
            <w:pPr>
              <w:spacing w:before="100" w:after="200" w:line="276" w:lineRule="auto"/>
              <w:rPr>
                <w:sz w:val="20"/>
                <w:szCs w:val="20"/>
                <w:lang w:val="es-MX" w:eastAsia="en-US"/>
              </w:rPr>
            </w:pPr>
            <w:r>
              <w:rPr>
                <w:noProof/>
              </w:rPr>
              <w:drawing>
                <wp:inline distT="0" distB="0" distL="0" distR="0" wp14:anchorId="16595F12" wp14:editId="7DA0FAB2">
                  <wp:extent cx="3343275" cy="1757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70" t="30019" r="49607" b="35674"/>
                          <a:stretch/>
                        </pic:blipFill>
                        <pic:spPr bwMode="auto">
                          <a:xfrm>
                            <a:off x="0" y="0"/>
                            <a:ext cx="3355866" cy="176366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61A50EC2" w14:textId="77777777" w:rsidR="008A7EDD" w:rsidRPr="001D4F77" w:rsidRDefault="00D14FF7" w:rsidP="00D14FF7">
            <w:pPr>
              <w:spacing w:before="100" w:after="200"/>
              <w:contextualSpacing/>
              <w:jc w:val="center"/>
              <w:rPr>
                <w:rFonts w:ascii="Palatino Linotype" w:hAnsi="Palatino Linotype"/>
                <w:sz w:val="18"/>
                <w:szCs w:val="18"/>
                <w:lang w:val="es-MX" w:eastAsia="en-US"/>
              </w:rPr>
            </w:pPr>
            <w:r w:rsidRPr="00D14FF7">
              <w:rPr>
                <w:rFonts w:ascii="Palatino Linotype" w:hAnsi="Palatino Linotype"/>
                <w:b/>
                <w:szCs w:val="20"/>
                <w:lang w:val="es-MX" w:eastAsia="en-US"/>
              </w:rPr>
              <w:t>Sí.</w:t>
            </w:r>
          </w:p>
        </w:tc>
      </w:tr>
      <w:tr w:rsidR="008A7EDD" w14:paraId="6BD71402"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2A6C2D8C" w14:textId="77777777" w:rsidR="008A7EDD" w:rsidRDefault="008A7EDD" w:rsidP="002B13F6">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Conexión entre los fundamentos y motivos que dieron origen a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131C222A" w14:textId="77777777" w:rsidR="00902E35" w:rsidRDefault="00902E35" w:rsidP="002B13F6">
            <w:pPr>
              <w:spacing w:before="100" w:after="200" w:line="276" w:lineRule="auto"/>
              <w:rPr>
                <w:sz w:val="20"/>
                <w:szCs w:val="20"/>
                <w:lang w:val="es-MX" w:eastAsia="en-US"/>
              </w:rPr>
            </w:pPr>
            <w:r>
              <w:rPr>
                <w:noProof/>
              </w:rPr>
              <w:drawing>
                <wp:inline distT="0" distB="0" distL="0" distR="0" wp14:anchorId="23BE719B" wp14:editId="5C19135C">
                  <wp:extent cx="3533775" cy="1499177"/>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06" t="21443" r="6183" b="18518"/>
                          <a:stretch/>
                        </pic:blipFill>
                        <pic:spPr bwMode="auto">
                          <a:xfrm>
                            <a:off x="0" y="0"/>
                            <a:ext cx="3546228" cy="1504460"/>
                          </a:xfrm>
                          <a:prstGeom prst="rect">
                            <a:avLst/>
                          </a:prstGeom>
                          <a:ln>
                            <a:noFill/>
                          </a:ln>
                          <a:extLst>
                            <a:ext uri="{53640926-AAD7-44D8-BBD7-CCE9431645EC}">
                              <a14:shadowObscured xmlns:a14="http://schemas.microsoft.com/office/drawing/2010/main"/>
                            </a:ext>
                          </a:extLst>
                        </pic:spPr>
                      </pic:pic>
                    </a:graphicData>
                  </a:graphic>
                </wp:inline>
              </w:drawing>
            </w:r>
          </w:p>
          <w:p w14:paraId="3957519E" w14:textId="77777777" w:rsidR="008A7EDD" w:rsidRDefault="00902E35" w:rsidP="002B13F6">
            <w:pPr>
              <w:spacing w:before="100" w:after="200" w:line="276" w:lineRule="auto"/>
              <w:rPr>
                <w:sz w:val="20"/>
                <w:szCs w:val="20"/>
                <w:lang w:val="es-MX" w:eastAsia="en-US"/>
              </w:rPr>
            </w:pPr>
            <w:r>
              <w:rPr>
                <w:noProof/>
              </w:rPr>
              <w:lastRenderedPageBreak/>
              <w:drawing>
                <wp:inline distT="0" distB="0" distL="0" distR="0" wp14:anchorId="49089846" wp14:editId="69C685D3">
                  <wp:extent cx="3533775" cy="143706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02" t="27636" r="6183" b="14231"/>
                          <a:stretch/>
                        </pic:blipFill>
                        <pic:spPr bwMode="auto">
                          <a:xfrm>
                            <a:off x="0" y="0"/>
                            <a:ext cx="3539175" cy="1439265"/>
                          </a:xfrm>
                          <a:prstGeom prst="rect">
                            <a:avLst/>
                          </a:prstGeom>
                          <a:ln>
                            <a:noFill/>
                          </a:ln>
                          <a:extLst>
                            <a:ext uri="{53640926-AAD7-44D8-BBD7-CCE9431645EC}">
                              <a14:shadowObscured xmlns:a14="http://schemas.microsoft.com/office/drawing/2010/main"/>
                            </a:ext>
                          </a:extLst>
                        </pic:spPr>
                      </pic:pic>
                    </a:graphicData>
                  </a:graphic>
                </wp:inline>
              </w:drawing>
            </w:r>
          </w:p>
          <w:p w14:paraId="65E2E241" w14:textId="77777777" w:rsidR="00902E35" w:rsidRDefault="00902E35" w:rsidP="002B13F6">
            <w:pPr>
              <w:spacing w:before="100" w:after="200" w:line="276" w:lineRule="auto"/>
              <w:rPr>
                <w:sz w:val="20"/>
                <w:szCs w:val="20"/>
                <w:lang w:val="es-MX" w:eastAsia="en-US"/>
              </w:rPr>
            </w:pPr>
            <w:r>
              <w:rPr>
                <w:noProof/>
              </w:rPr>
              <w:drawing>
                <wp:inline distT="0" distB="0" distL="0" distR="0" wp14:anchorId="0008EC0A" wp14:editId="7153DCD3">
                  <wp:extent cx="3448050" cy="17240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66" t="22872" r="6719" b="5655"/>
                          <a:stretch/>
                        </pic:blipFill>
                        <pic:spPr bwMode="auto">
                          <a:xfrm>
                            <a:off x="0" y="0"/>
                            <a:ext cx="3450818" cy="1725409"/>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4C0EB8DF" w14:textId="77777777" w:rsidR="008A7EDD" w:rsidRDefault="00D14FF7" w:rsidP="00D14FF7">
            <w:pPr>
              <w:spacing w:before="100" w:after="200" w:line="276" w:lineRule="auto"/>
              <w:jc w:val="center"/>
              <w:rPr>
                <w:rFonts w:ascii="Palatino Linotype" w:hAnsi="Palatino Linotype"/>
                <w:b/>
                <w:sz w:val="20"/>
                <w:szCs w:val="20"/>
                <w:lang w:val="es-MX" w:eastAsia="en-US"/>
              </w:rPr>
            </w:pPr>
            <w:r w:rsidRPr="00D14FF7">
              <w:rPr>
                <w:rFonts w:ascii="Palatino Linotype" w:hAnsi="Palatino Linotype"/>
                <w:b/>
                <w:szCs w:val="20"/>
                <w:lang w:val="es-MX" w:eastAsia="en-US"/>
              </w:rPr>
              <w:lastRenderedPageBreak/>
              <w:t>Sí.</w:t>
            </w:r>
          </w:p>
        </w:tc>
      </w:tr>
      <w:tr w:rsidR="008A7EDD" w14:paraId="463856F1" w14:textId="77777777" w:rsidTr="002B13F6">
        <w:tc>
          <w:tcPr>
            <w:tcW w:w="8828"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35277821" w14:textId="77777777" w:rsidR="008A7EDD" w:rsidRDefault="008A7EDD" w:rsidP="002B13F6">
            <w:pPr>
              <w:spacing w:before="100" w:after="200" w:line="276" w:lineRule="auto"/>
              <w:jc w:val="center"/>
              <w:rPr>
                <w:rFonts w:ascii="Palatino Linotype" w:hAnsi="Palatino Linotype"/>
                <w:b/>
                <w:szCs w:val="20"/>
                <w:lang w:val="es-MX" w:eastAsia="en-US"/>
              </w:rPr>
            </w:pPr>
            <w:r>
              <w:rPr>
                <w:rFonts w:ascii="Palatino Linotype" w:hAnsi="Palatino Linotype"/>
                <w:b/>
                <w:color w:val="FFFFFF" w:themeColor="background1"/>
                <w:sz w:val="22"/>
                <w:szCs w:val="20"/>
                <w:lang w:val="es-MX" w:eastAsia="en-US"/>
              </w:rPr>
              <w:t>Elementos de la prueba de daño</w:t>
            </w:r>
          </w:p>
        </w:tc>
      </w:tr>
      <w:tr w:rsidR="008A7EDD" w14:paraId="64B2B479"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7A6C23EE" w14:textId="77777777" w:rsidR="008A7EDD" w:rsidRDefault="008A7EDD" w:rsidP="002B13F6">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14:paraId="21AB4D23" w14:textId="77777777" w:rsidR="008A7EDD" w:rsidRDefault="008A7EDD" w:rsidP="002B13F6">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(Modo, Tiempo y Lugar)</w:t>
            </w:r>
          </w:p>
          <w:p w14:paraId="43BAEBF1" w14:textId="77777777" w:rsidR="008453EE" w:rsidRDefault="008453EE" w:rsidP="008453EE">
            <w:pPr>
              <w:spacing w:before="100" w:after="200" w:line="276" w:lineRule="auto"/>
              <w:rPr>
                <w:rFonts w:ascii="Palatino Linotype" w:hAnsi="Palatino Linotype"/>
                <w:b/>
                <w:color w:val="FFFFFF" w:themeColor="background1"/>
                <w:sz w:val="22"/>
                <w:szCs w:val="20"/>
                <w:lang w:val="es-MX" w:eastAsia="en-US"/>
              </w:rPr>
            </w:pPr>
          </w:p>
        </w:tc>
        <w:tc>
          <w:tcPr>
            <w:tcW w:w="5812" w:type="dxa"/>
            <w:tcBorders>
              <w:top w:val="single" w:sz="4" w:space="0" w:color="auto"/>
              <w:left w:val="single" w:sz="4" w:space="0" w:color="auto"/>
              <w:bottom w:val="single" w:sz="4" w:space="0" w:color="auto"/>
              <w:right w:val="single" w:sz="4" w:space="0" w:color="auto"/>
            </w:tcBorders>
            <w:hideMark/>
          </w:tcPr>
          <w:p w14:paraId="74FA472D" w14:textId="77777777" w:rsidR="008A7EDD" w:rsidRDefault="008453EE" w:rsidP="002B13F6">
            <w:pPr>
              <w:spacing w:before="100" w:after="200" w:line="276" w:lineRule="auto"/>
              <w:rPr>
                <w:rFonts w:ascii="Palatino Linotype" w:hAnsi="Palatino Linotype"/>
                <w:b/>
                <w:color w:val="FFFFFF" w:themeColor="background1"/>
                <w:sz w:val="22"/>
                <w:szCs w:val="20"/>
                <w:lang w:val="es-MX" w:eastAsia="en-US"/>
              </w:rPr>
            </w:pPr>
            <w:r>
              <w:rPr>
                <w:noProof/>
              </w:rPr>
              <w:drawing>
                <wp:inline distT="0" distB="0" distL="0" distR="0" wp14:anchorId="394B7667" wp14:editId="1F0A1653">
                  <wp:extent cx="3533775" cy="81377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22" t="34307" r="4307" b="30908"/>
                          <a:stretch/>
                        </pic:blipFill>
                        <pic:spPr bwMode="auto">
                          <a:xfrm>
                            <a:off x="0" y="0"/>
                            <a:ext cx="3550248" cy="817566"/>
                          </a:xfrm>
                          <a:prstGeom prst="rect">
                            <a:avLst/>
                          </a:prstGeom>
                          <a:ln>
                            <a:noFill/>
                          </a:ln>
                          <a:extLst>
                            <a:ext uri="{53640926-AAD7-44D8-BBD7-CCE9431645EC}">
                              <a14:shadowObscured xmlns:a14="http://schemas.microsoft.com/office/drawing/2010/main"/>
                            </a:ext>
                          </a:extLst>
                        </pic:spPr>
                      </pic:pic>
                    </a:graphicData>
                  </a:graphic>
                </wp:inline>
              </w:drawing>
            </w:r>
          </w:p>
          <w:p w14:paraId="40898641" w14:textId="77777777" w:rsidR="008453EE" w:rsidRDefault="008453EE" w:rsidP="002B13F6">
            <w:pPr>
              <w:spacing w:before="100" w:after="200" w:line="276" w:lineRule="auto"/>
              <w:rPr>
                <w:rFonts w:ascii="Palatino Linotype" w:hAnsi="Palatino Linotype"/>
                <w:b/>
                <w:color w:val="FFFFFF" w:themeColor="background1"/>
                <w:sz w:val="22"/>
                <w:szCs w:val="20"/>
                <w:lang w:val="es-MX" w:eastAsia="en-US"/>
              </w:rPr>
            </w:pPr>
            <w:r>
              <w:rPr>
                <w:noProof/>
              </w:rPr>
              <w:drawing>
                <wp:inline distT="0" distB="0" distL="0" distR="0" wp14:anchorId="61073DE0" wp14:editId="6DDD9E67">
                  <wp:extent cx="3448050" cy="1881743"/>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90" t="12388" r="4039" b="5179"/>
                          <a:stretch/>
                        </pic:blipFill>
                        <pic:spPr bwMode="auto">
                          <a:xfrm>
                            <a:off x="0" y="0"/>
                            <a:ext cx="3452071" cy="188393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76F03DA8" w14:textId="77777777" w:rsidR="008A7EDD" w:rsidRDefault="00D14FF7" w:rsidP="002B13F6">
            <w:pPr>
              <w:spacing w:before="100" w:after="200" w:line="276" w:lineRule="auto"/>
              <w:jc w:val="center"/>
              <w:rPr>
                <w:rFonts w:ascii="Palatino Linotype" w:hAnsi="Palatino Linotype"/>
                <w:b/>
                <w:color w:val="000000" w:themeColor="text1"/>
                <w:sz w:val="22"/>
                <w:szCs w:val="20"/>
                <w:lang w:val="es-MX" w:eastAsia="en-US"/>
              </w:rPr>
            </w:pPr>
            <w:r>
              <w:rPr>
                <w:rFonts w:ascii="Palatino Linotype" w:hAnsi="Palatino Linotype"/>
                <w:b/>
                <w:color w:val="000000" w:themeColor="text1"/>
                <w:sz w:val="22"/>
                <w:szCs w:val="20"/>
                <w:lang w:val="es-MX" w:eastAsia="en-US"/>
              </w:rPr>
              <w:t>Sí</w:t>
            </w:r>
          </w:p>
          <w:p w14:paraId="797A5242" w14:textId="77777777" w:rsidR="008A7EDD" w:rsidRPr="005A445E" w:rsidRDefault="008A7EDD" w:rsidP="002B13F6">
            <w:pPr>
              <w:spacing w:before="100" w:after="200" w:line="276" w:lineRule="auto"/>
              <w:jc w:val="both"/>
              <w:rPr>
                <w:rFonts w:ascii="Palatino Linotype" w:hAnsi="Palatino Linotype"/>
                <w:color w:val="FFFFFF" w:themeColor="background1"/>
                <w:sz w:val="18"/>
                <w:szCs w:val="18"/>
                <w:lang w:val="es-MX" w:eastAsia="en-US"/>
              </w:rPr>
            </w:pPr>
          </w:p>
        </w:tc>
      </w:tr>
      <w:tr w:rsidR="008A7EDD" w14:paraId="171BFF74"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36C26198"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eastAsia="Palatino Linotype" w:hAnsi="Palatino Linotype" w:cs="Palatino Linotype"/>
                <w:b/>
                <w:sz w:val="16"/>
                <w:szCs w:val="16"/>
              </w:rPr>
              <w:lastRenderedPageBreak/>
              <w:t>Temporalidad de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5A26E3AD" w14:textId="77777777" w:rsidR="008A7EDD" w:rsidRDefault="00AB3E89" w:rsidP="002B13F6">
            <w:pPr>
              <w:spacing w:before="100" w:after="200" w:line="276" w:lineRule="auto"/>
              <w:rPr>
                <w:rFonts w:ascii="Palatino Linotype" w:hAnsi="Palatino Linotype"/>
                <w:b/>
                <w:color w:val="FFFFFF" w:themeColor="background1"/>
                <w:sz w:val="22"/>
                <w:szCs w:val="20"/>
                <w:lang w:val="es-MX" w:eastAsia="en-US"/>
              </w:rPr>
            </w:pPr>
            <w:r>
              <w:rPr>
                <w:noProof/>
              </w:rPr>
              <w:drawing>
                <wp:inline distT="0" distB="0" distL="0" distR="0" wp14:anchorId="6A12C210" wp14:editId="6CABC856">
                  <wp:extent cx="3533775" cy="70675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6" t="45744" r="2967" b="20425"/>
                          <a:stretch/>
                        </pic:blipFill>
                        <pic:spPr bwMode="auto">
                          <a:xfrm>
                            <a:off x="0" y="0"/>
                            <a:ext cx="3533775" cy="70675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20F94D6D"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hAnsi="Palatino Linotype"/>
                <w:b/>
                <w:color w:val="000000" w:themeColor="text1"/>
                <w:szCs w:val="20"/>
                <w:lang w:val="es-MX" w:eastAsia="en-US"/>
              </w:rPr>
              <w:t xml:space="preserve">Sí </w:t>
            </w:r>
          </w:p>
        </w:tc>
      </w:tr>
      <w:tr w:rsidR="008A7EDD" w14:paraId="6EEA335E" w14:textId="77777777" w:rsidTr="002B13F6">
        <w:tc>
          <w:tcPr>
            <w:tcW w:w="1413" w:type="dxa"/>
            <w:tcBorders>
              <w:top w:val="single" w:sz="4" w:space="0" w:color="auto"/>
              <w:left w:val="single" w:sz="4" w:space="0" w:color="auto"/>
              <w:bottom w:val="single" w:sz="4" w:space="0" w:color="auto"/>
              <w:right w:val="single" w:sz="4" w:space="0" w:color="auto"/>
            </w:tcBorders>
            <w:hideMark/>
          </w:tcPr>
          <w:p w14:paraId="2823C91A"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eastAsia="Palatino Linotype" w:hAnsi="Palatino Linotype" w:cs="Palatino Linotype"/>
                <w:b/>
                <w:sz w:val="16"/>
                <w:szCs w:val="16"/>
              </w:rPr>
              <w:t>Autoridades competentes.</w:t>
            </w:r>
          </w:p>
        </w:tc>
        <w:tc>
          <w:tcPr>
            <w:tcW w:w="5812" w:type="dxa"/>
            <w:tcBorders>
              <w:top w:val="single" w:sz="4" w:space="0" w:color="auto"/>
              <w:left w:val="single" w:sz="4" w:space="0" w:color="auto"/>
              <w:bottom w:val="single" w:sz="4" w:space="0" w:color="auto"/>
              <w:right w:val="single" w:sz="4" w:space="0" w:color="auto"/>
            </w:tcBorders>
            <w:hideMark/>
          </w:tcPr>
          <w:p w14:paraId="7FE6BA9D" w14:textId="77777777" w:rsidR="008A7EDD" w:rsidRPr="002303F1" w:rsidRDefault="00AB3E89" w:rsidP="002B13F6">
            <w:pPr>
              <w:spacing w:before="100" w:after="200" w:line="276" w:lineRule="auto"/>
            </w:pPr>
            <w:r>
              <w:rPr>
                <w:noProof/>
              </w:rPr>
              <w:drawing>
                <wp:inline distT="0" distB="0" distL="0" distR="0" wp14:anchorId="153173FF" wp14:editId="253BAEB7">
                  <wp:extent cx="3457575" cy="1690370"/>
                  <wp:effectExtent l="0" t="0" r="952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671" t="24778" r="13956" b="12325"/>
                          <a:stretch/>
                        </pic:blipFill>
                        <pic:spPr bwMode="auto">
                          <a:xfrm>
                            <a:off x="0" y="0"/>
                            <a:ext cx="3467343" cy="169514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519226E0" w14:textId="77777777" w:rsidR="008A7EDD" w:rsidRDefault="008A7EDD" w:rsidP="002B13F6">
            <w:pPr>
              <w:spacing w:before="100" w:after="200" w:line="276" w:lineRule="auto"/>
              <w:jc w:val="center"/>
              <w:rPr>
                <w:rFonts w:ascii="Palatino Linotype" w:hAnsi="Palatino Linotype"/>
                <w:b/>
                <w:color w:val="FFFFFF" w:themeColor="background1"/>
                <w:sz w:val="22"/>
                <w:szCs w:val="20"/>
                <w:lang w:val="es-MX" w:eastAsia="en-US"/>
              </w:rPr>
            </w:pPr>
            <w:r>
              <w:rPr>
                <w:rFonts w:ascii="Palatino Linotype" w:hAnsi="Palatino Linotype"/>
                <w:b/>
                <w:color w:val="000000" w:themeColor="text1"/>
                <w:sz w:val="22"/>
                <w:szCs w:val="20"/>
                <w:lang w:val="es-MX" w:eastAsia="en-US"/>
              </w:rPr>
              <w:t>Sí</w:t>
            </w:r>
          </w:p>
        </w:tc>
      </w:tr>
    </w:tbl>
    <w:p w14:paraId="29C18EBE" w14:textId="77777777" w:rsidR="008A7EDD" w:rsidRDefault="008A7EDD" w:rsidP="008A7EDD">
      <w:pPr>
        <w:spacing w:line="360" w:lineRule="auto"/>
        <w:contextualSpacing/>
        <w:jc w:val="both"/>
        <w:rPr>
          <w:rFonts w:ascii="Palatino Linotype" w:hAnsi="Palatino Linotype"/>
          <w:bCs/>
          <w:sz w:val="24"/>
          <w:szCs w:val="24"/>
        </w:rPr>
      </w:pPr>
    </w:p>
    <w:p w14:paraId="018DD097" w14:textId="77777777" w:rsidR="00D14FF7" w:rsidRPr="00D14FF7" w:rsidRDefault="00D14FF7" w:rsidP="00D14FF7">
      <w:pPr>
        <w:spacing w:line="360" w:lineRule="auto"/>
        <w:contextualSpacing/>
        <w:jc w:val="both"/>
        <w:rPr>
          <w:rFonts w:ascii="Palatino Linotype" w:hAnsi="Palatino Linotype"/>
          <w:sz w:val="24"/>
          <w:szCs w:val="24"/>
        </w:rPr>
      </w:pPr>
      <w:r w:rsidRPr="00D14FF7">
        <w:rPr>
          <w:rFonts w:ascii="Palatino Linotype" w:hAnsi="Palatino Linotype"/>
          <w:sz w:val="24"/>
          <w:szCs w:val="24"/>
        </w:rPr>
        <w:t xml:space="preserve">Es así que, en el asunto que nos ocupa analizar, el </w:t>
      </w:r>
      <w:r w:rsidRPr="00D14FF7">
        <w:rPr>
          <w:rFonts w:ascii="Palatino Linotype" w:hAnsi="Palatino Linotype"/>
          <w:b/>
          <w:sz w:val="24"/>
          <w:szCs w:val="24"/>
        </w:rPr>
        <w:t>SUJETO OBLIGADO</w:t>
      </w:r>
      <w:r w:rsidRPr="00D14FF7">
        <w:rPr>
          <w:rFonts w:ascii="Palatino Linotype" w:hAnsi="Palatino Linotype"/>
          <w:sz w:val="24"/>
          <w:szCs w:val="24"/>
        </w:rPr>
        <w:t xml:space="preserve"> motivó la clasificación, señalando las razones, motivos o circunstancias especiales que lo llevaron a concluir que el caso concreto se ajusta a la hipótesis prevista por la norma legal que fundamenta el acto, aplicando la </w:t>
      </w:r>
      <w:r w:rsidRPr="00D14FF7">
        <w:rPr>
          <w:rFonts w:ascii="Palatino Linotype" w:hAnsi="Palatino Linotype"/>
          <w:b/>
          <w:sz w:val="24"/>
          <w:szCs w:val="24"/>
        </w:rPr>
        <w:t>prueba de daño</w:t>
      </w:r>
      <w:r w:rsidRPr="00D14FF7">
        <w:rPr>
          <w:rFonts w:ascii="Palatino Linotype" w:hAnsi="Palatino Linotype"/>
          <w:sz w:val="24"/>
          <w:szCs w:val="24"/>
        </w:rPr>
        <w:t xml:space="preserve">, en la que preciso: </w:t>
      </w:r>
    </w:p>
    <w:p w14:paraId="3887E1DC" w14:textId="77777777" w:rsidR="00D14FF7" w:rsidRPr="00D14FF7" w:rsidRDefault="00D14FF7" w:rsidP="00D14FF7">
      <w:pPr>
        <w:spacing w:line="360" w:lineRule="auto"/>
        <w:contextualSpacing/>
        <w:jc w:val="both"/>
        <w:rPr>
          <w:rFonts w:ascii="Palatino Linotype" w:hAnsi="Palatino Linotype"/>
          <w:sz w:val="24"/>
          <w:szCs w:val="24"/>
        </w:rPr>
      </w:pPr>
    </w:p>
    <w:p w14:paraId="4FF086D2" w14:textId="77777777" w:rsidR="00D14FF7" w:rsidRPr="00D14FF7" w:rsidRDefault="00D14FF7" w:rsidP="00D14FF7">
      <w:pPr>
        <w:pStyle w:val="Prrafodelista"/>
        <w:numPr>
          <w:ilvl w:val="0"/>
          <w:numId w:val="4"/>
        </w:numPr>
        <w:spacing w:after="0" w:line="360" w:lineRule="auto"/>
        <w:jc w:val="both"/>
        <w:rPr>
          <w:rFonts w:ascii="Palatino Linotype" w:hAnsi="Palatino Linotype"/>
          <w:sz w:val="24"/>
          <w:szCs w:val="24"/>
        </w:rPr>
      </w:pPr>
      <w:r w:rsidRPr="00D14FF7">
        <w:rPr>
          <w:rFonts w:ascii="Palatino Linotype" w:hAnsi="Palatino Linotype"/>
          <w:sz w:val="24"/>
          <w:szCs w:val="24"/>
        </w:rPr>
        <w:t>Las razones objetivas por las que la exhibición de la información generaría una afectación;</w:t>
      </w:r>
    </w:p>
    <w:p w14:paraId="5970F9AF" w14:textId="77777777" w:rsidR="00D14FF7" w:rsidRPr="00D14FF7" w:rsidRDefault="00D14FF7" w:rsidP="00D14FF7">
      <w:pPr>
        <w:pStyle w:val="Prrafodelista"/>
        <w:numPr>
          <w:ilvl w:val="0"/>
          <w:numId w:val="4"/>
        </w:numPr>
        <w:spacing w:after="0" w:line="360" w:lineRule="auto"/>
        <w:jc w:val="both"/>
        <w:rPr>
          <w:rFonts w:ascii="Palatino Linotype" w:hAnsi="Palatino Linotype"/>
          <w:sz w:val="24"/>
          <w:szCs w:val="24"/>
        </w:rPr>
      </w:pPr>
      <w:r w:rsidRPr="00D14FF7">
        <w:rPr>
          <w:rFonts w:ascii="Palatino Linotype" w:hAnsi="Palatino Linotype"/>
          <w:sz w:val="24"/>
          <w:szCs w:val="24"/>
        </w:rPr>
        <w:t xml:space="preserve"> Justificando que la divulgación de la información representa un riesgo real, demostrable e identificable en perjuicio del interés público o la seguridad pública; </w:t>
      </w:r>
    </w:p>
    <w:p w14:paraId="5E278EC8" w14:textId="77777777" w:rsidR="00D14FF7" w:rsidRPr="00D14FF7" w:rsidRDefault="00D14FF7" w:rsidP="00D14FF7">
      <w:pPr>
        <w:pStyle w:val="Prrafodelista"/>
        <w:numPr>
          <w:ilvl w:val="0"/>
          <w:numId w:val="4"/>
        </w:numPr>
        <w:spacing w:after="0" w:line="360" w:lineRule="auto"/>
        <w:jc w:val="both"/>
        <w:rPr>
          <w:rFonts w:ascii="Palatino Linotype" w:hAnsi="Palatino Linotype"/>
          <w:sz w:val="24"/>
          <w:szCs w:val="24"/>
        </w:rPr>
      </w:pPr>
      <w:r w:rsidRPr="00D14FF7">
        <w:rPr>
          <w:rFonts w:ascii="Palatino Linotype" w:hAnsi="Palatino Linotype"/>
          <w:sz w:val="24"/>
          <w:szCs w:val="24"/>
        </w:rPr>
        <w:t xml:space="preserve">Justificando que el riesgo del perjuicio que supondría dicha divulgación, supera el interés público general de que se difunda; y </w:t>
      </w:r>
    </w:p>
    <w:p w14:paraId="2E9D7130" w14:textId="77777777" w:rsidR="00DC044C" w:rsidRDefault="00D14FF7" w:rsidP="00D14FF7">
      <w:pPr>
        <w:pStyle w:val="Prrafodelista"/>
        <w:numPr>
          <w:ilvl w:val="0"/>
          <w:numId w:val="4"/>
        </w:numPr>
        <w:spacing w:after="0" w:line="360" w:lineRule="auto"/>
        <w:jc w:val="both"/>
        <w:rPr>
          <w:rFonts w:ascii="Palatino Linotype" w:hAnsi="Palatino Linotype"/>
          <w:sz w:val="24"/>
          <w:szCs w:val="24"/>
        </w:rPr>
      </w:pPr>
      <w:r w:rsidRPr="00D14FF7">
        <w:rPr>
          <w:rFonts w:ascii="Palatino Linotype" w:hAnsi="Palatino Linotype"/>
          <w:sz w:val="24"/>
          <w:szCs w:val="24"/>
        </w:rPr>
        <w:lastRenderedPageBreak/>
        <w:t>La limitación se adecua al principio de proporcionalidad y representa el medio menos restrictivo disponible para evitar el perjuicio.</w:t>
      </w:r>
    </w:p>
    <w:p w14:paraId="690C12CE" w14:textId="77777777" w:rsidR="00D14FF7" w:rsidRDefault="00D14FF7" w:rsidP="00D14FF7">
      <w:pPr>
        <w:spacing w:after="0" w:line="360" w:lineRule="auto"/>
        <w:jc w:val="both"/>
        <w:rPr>
          <w:rFonts w:ascii="Palatino Linotype" w:hAnsi="Palatino Linotype"/>
          <w:sz w:val="24"/>
          <w:szCs w:val="24"/>
        </w:rPr>
      </w:pPr>
    </w:p>
    <w:p w14:paraId="0F3A56E9" w14:textId="77777777" w:rsidR="00D14FF7" w:rsidRDefault="00D14FF7" w:rsidP="00D14FF7">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Derivado que la información puede ser utilizada para vulnerar la vida, la seguridad o la salud. </w:t>
      </w:r>
    </w:p>
    <w:p w14:paraId="4C24D59A" w14:textId="77777777" w:rsidR="00D14FF7" w:rsidRPr="00D14FF7" w:rsidRDefault="00D14FF7" w:rsidP="00D14FF7">
      <w:pPr>
        <w:spacing w:after="0" w:line="360" w:lineRule="auto"/>
        <w:jc w:val="both"/>
        <w:rPr>
          <w:rFonts w:ascii="Palatino Linotype" w:hAnsi="Palatino Linotype"/>
          <w:sz w:val="24"/>
          <w:szCs w:val="24"/>
        </w:rPr>
      </w:pPr>
    </w:p>
    <w:p w14:paraId="3C234E2F" w14:textId="77777777" w:rsidR="00DC044C" w:rsidRPr="00D14FF7" w:rsidRDefault="00DC044C" w:rsidP="00DC044C">
      <w:pPr>
        <w:spacing w:before="240" w:after="240" w:line="360" w:lineRule="auto"/>
        <w:contextualSpacing/>
        <w:jc w:val="both"/>
        <w:rPr>
          <w:rFonts w:ascii="Palatino Linotype" w:eastAsia="Palatino Linotype" w:hAnsi="Palatino Linotype" w:cs="Palatino Linotype"/>
          <w:sz w:val="24"/>
          <w:szCs w:val="24"/>
        </w:rPr>
      </w:pPr>
      <w:r w:rsidRPr="00D14FF7">
        <w:rPr>
          <w:rFonts w:ascii="Palatino Linotype" w:eastAsia="Palatino Linotype" w:hAnsi="Palatino Linotype" w:cs="Palatino Linotype"/>
          <w:sz w:val="24"/>
          <w:szCs w:val="24"/>
        </w:rPr>
        <w:t xml:space="preserve">Es así que, este Órgano Garante determina que la resolución SS/CT/ORD/III/001/2022, de fecha 14 de noviembre de 2022, en la </w:t>
      </w:r>
      <w:r w:rsidRPr="00D14FF7">
        <w:rPr>
          <w:rFonts w:ascii="Palatino Linotype" w:hAnsi="Palatino Linotype"/>
          <w:sz w:val="24"/>
          <w:szCs w:val="24"/>
        </w:rPr>
        <w:t>Tercera Sesión Ordinaria 2022 del Comité de Transparencia de la Secretaria de Seguridad</w:t>
      </w:r>
      <w:r w:rsidRPr="00D14FF7">
        <w:rPr>
          <w:rFonts w:ascii="Palatino Linotype" w:eastAsia="Palatino Linotype" w:hAnsi="Palatino Linotype" w:cs="Palatino Linotype"/>
          <w:b/>
          <w:sz w:val="24"/>
          <w:szCs w:val="24"/>
        </w:rPr>
        <w:t xml:space="preserve">, </w:t>
      </w:r>
      <w:r w:rsidRPr="00D14FF7">
        <w:rPr>
          <w:rFonts w:ascii="Palatino Linotype" w:eastAsia="Palatino Linotype" w:hAnsi="Palatino Linotype" w:cs="Palatino Linotype"/>
          <w:sz w:val="24"/>
          <w:szCs w:val="24"/>
        </w:rPr>
        <w:t xml:space="preserve">se encuentra debidamente fundada y motivada, en términos de lo dispuesto en los artículos 128 y 129, de la Ley de Transparencia y Acceso a la Información Pública del Estado de México y Municipios, la resolución por medio de la cual </w:t>
      </w:r>
      <w:r w:rsidRPr="00D14FF7">
        <w:rPr>
          <w:rFonts w:ascii="Palatino Linotype" w:eastAsia="Palatino Linotype" w:hAnsi="Palatino Linotype" w:cs="Palatino Linotype"/>
          <w:b/>
          <w:sz w:val="24"/>
          <w:szCs w:val="24"/>
        </w:rPr>
        <w:t xml:space="preserve">EL SUJETO OBLIGADO </w:t>
      </w:r>
      <w:r w:rsidRPr="00D14FF7">
        <w:rPr>
          <w:rFonts w:ascii="Palatino Linotype" w:eastAsia="Palatino Linotype" w:hAnsi="Palatino Linotype" w:cs="Palatino Linotype"/>
          <w:sz w:val="24"/>
          <w:szCs w:val="24"/>
        </w:rPr>
        <w:t xml:space="preserve">determinó clasificar como información </w:t>
      </w:r>
      <w:r w:rsidRPr="00D14FF7">
        <w:rPr>
          <w:rFonts w:ascii="Palatino Linotype" w:eastAsia="Palatino Linotype" w:hAnsi="Palatino Linotype" w:cs="Palatino Linotype"/>
          <w:b/>
          <w:sz w:val="24"/>
          <w:szCs w:val="24"/>
        </w:rPr>
        <w:t>RESERVADA</w:t>
      </w:r>
      <w:r w:rsidRPr="00D14FF7">
        <w:rPr>
          <w:rFonts w:ascii="Palatino Linotype" w:eastAsia="Palatino Linotype" w:hAnsi="Palatino Linotype" w:cs="Palatino Linotype"/>
          <w:sz w:val="24"/>
          <w:szCs w:val="24"/>
        </w:rPr>
        <w:t xml:space="preserve">    si  la persona referida en la solicitud todavía labora como servidor en la Dirección General de Combate al Robo de Vehículos y Transporte o en cualquiera de las áreas de la Secretaría de Seguridad</w:t>
      </w:r>
      <w:r w:rsidR="00F75CFE" w:rsidRPr="00D14FF7">
        <w:rPr>
          <w:rFonts w:ascii="Palatino Linotype" w:eastAsia="Palatino Linotype" w:hAnsi="Palatino Linotype" w:cs="Palatino Linotype"/>
          <w:sz w:val="24"/>
          <w:szCs w:val="24"/>
        </w:rPr>
        <w:t>.</w:t>
      </w:r>
    </w:p>
    <w:p w14:paraId="317B47BA" w14:textId="77777777" w:rsidR="00C53533" w:rsidRDefault="00C53533" w:rsidP="00F75CFE">
      <w:pPr>
        <w:tabs>
          <w:tab w:val="left" w:pos="4962"/>
        </w:tabs>
        <w:spacing w:line="360" w:lineRule="auto"/>
        <w:contextualSpacing/>
        <w:jc w:val="both"/>
        <w:rPr>
          <w:rFonts w:ascii="Palatino Linotype" w:eastAsia="Palatino Linotype" w:hAnsi="Palatino Linotype" w:cs="Palatino Linotype"/>
          <w:color w:val="FF0000"/>
          <w:sz w:val="24"/>
          <w:szCs w:val="24"/>
        </w:rPr>
      </w:pPr>
    </w:p>
    <w:p w14:paraId="617B7E90" w14:textId="77777777" w:rsidR="00F75CFE" w:rsidRPr="00117054" w:rsidRDefault="00F75CFE" w:rsidP="00F75CFE">
      <w:pPr>
        <w:tabs>
          <w:tab w:val="left" w:pos="4962"/>
        </w:tabs>
        <w:spacing w:line="360" w:lineRule="auto"/>
        <w:contextualSpacing/>
        <w:jc w:val="both"/>
        <w:rPr>
          <w:rFonts w:ascii="Palatino Linotype" w:hAnsi="Palatino Linotype"/>
          <w:color w:val="000000"/>
          <w:sz w:val="24"/>
          <w:szCs w:val="14"/>
        </w:rPr>
      </w:pPr>
      <w:r>
        <w:rPr>
          <w:rFonts w:ascii="Palatino Linotype" w:hAnsi="Palatino Linotype"/>
          <w:color w:val="000000"/>
          <w:sz w:val="24"/>
          <w:szCs w:val="14"/>
        </w:rPr>
        <w:t xml:space="preserve">Por lo anterior, se observa que </w:t>
      </w:r>
      <w:r w:rsidRPr="00853A98">
        <w:rPr>
          <w:rFonts w:ascii="Palatino Linotype" w:hAnsi="Palatino Linotype" w:cs="Tahoma"/>
          <w:bCs/>
          <w:sz w:val="24"/>
          <w:szCs w:val="24"/>
        </w:rPr>
        <w:t xml:space="preserve">deviene procedente </w:t>
      </w:r>
      <w:r w:rsidRPr="00853A98">
        <w:rPr>
          <w:rFonts w:ascii="Palatino Linotype" w:hAnsi="Palatino Linotype" w:cs="Tahoma"/>
          <w:b/>
          <w:sz w:val="24"/>
          <w:szCs w:val="24"/>
        </w:rPr>
        <w:t xml:space="preserve">CONFIRMAR </w:t>
      </w:r>
      <w:r w:rsidRPr="00853A98">
        <w:rPr>
          <w:rFonts w:ascii="Palatino Linotype" w:hAnsi="Palatino Linotype" w:cs="Tahoma"/>
          <w:bCs/>
          <w:sz w:val="24"/>
          <w:szCs w:val="24"/>
        </w:rPr>
        <w:t>la respuesta</w:t>
      </w:r>
      <w:r>
        <w:rPr>
          <w:rFonts w:ascii="Palatino Linotype" w:hAnsi="Palatino Linotype" w:cs="Tahoma"/>
          <w:bCs/>
          <w:sz w:val="24"/>
          <w:szCs w:val="24"/>
        </w:rPr>
        <w:t xml:space="preserve"> </w:t>
      </w:r>
      <w:r w:rsidRPr="00853A98">
        <w:rPr>
          <w:rFonts w:ascii="Palatino Linotype" w:hAnsi="Palatino Linotype" w:cs="Tahoma"/>
          <w:bCs/>
          <w:sz w:val="24"/>
          <w:szCs w:val="24"/>
        </w:rPr>
        <w:t xml:space="preserve">brindada </w:t>
      </w:r>
      <w:r>
        <w:rPr>
          <w:rFonts w:ascii="Palatino Linotype" w:hAnsi="Palatino Linotype" w:cs="Tahoma"/>
          <w:bCs/>
          <w:sz w:val="24"/>
          <w:szCs w:val="24"/>
        </w:rPr>
        <w:t>al</w:t>
      </w:r>
      <w:r w:rsidRPr="00853A98">
        <w:rPr>
          <w:rFonts w:ascii="Palatino Linotype" w:hAnsi="Palatino Linotype" w:cs="Tahoma"/>
          <w:bCs/>
          <w:sz w:val="24"/>
          <w:szCs w:val="24"/>
        </w:rPr>
        <w:t xml:space="preserve"> requerimiento de información </w:t>
      </w:r>
      <w:r>
        <w:rPr>
          <w:rFonts w:ascii="Palatino Linotype" w:hAnsi="Palatino Linotype" w:cs="Tahoma"/>
          <w:bCs/>
          <w:sz w:val="24"/>
          <w:szCs w:val="24"/>
        </w:rPr>
        <w:t xml:space="preserve">de la solicitud de información </w:t>
      </w:r>
      <w:r w:rsidRPr="00DC044C">
        <w:rPr>
          <w:rFonts w:ascii="Palatino Linotype" w:eastAsia="Palatino Linotype" w:hAnsi="Palatino Linotype" w:cs="Palatino Linotype"/>
          <w:b/>
          <w:sz w:val="24"/>
          <w:szCs w:val="24"/>
        </w:rPr>
        <w:t>00504/SSEM/IP/2022</w:t>
      </w:r>
      <w:r w:rsidRPr="00DC044C">
        <w:rPr>
          <w:rFonts w:ascii="Palatino Linotype" w:hAnsi="Palatino Linotype" w:cs="Tahoma"/>
          <w:b/>
          <w:bCs/>
          <w:sz w:val="24"/>
          <w:szCs w:val="24"/>
        </w:rPr>
        <w:t>.</w:t>
      </w:r>
    </w:p>
    <w:p w14:paraId="59B34BE7" w14:textId="77777777" w:rsidR="00F75CFE" w:rsidRDefault="00F75CFE" w:rsidP="00F75CFE">
      <w:pPr>
        <w:spacing w:line="360" w:lineRule="auto"/>
        <w:contextualSpacing/>
        <w:jc w:val="both"/>
      </w:pPr>
    </w:p>
    <w:p w14:paraId="4E73C4D8" w14:textId="77777777" w:rsidR="00F75CFE" w:rsidRPr="00FA7F17" w:rsidRDefault="00F75CFE" w:rsidP="00F75CFE">
      <w:pPr>
        <w:spacing w:line="360" w:lineRule="auto"/>
        <w:contextualSpacing/>
        <w:jc w:val="both"/>
        <w:rPr>
          <w:rFonts w:ascii="Palatino Linotype" w:eastAsia="Palatino Linotype" w:hAnsi="Palatino Linotype" w:cs="Palatino Linotype"/>
          <w:sz w:val="24"/>
          <w:szCs w:val="24"/>
        </w:rPr>
      </w:pPr>
      <w:r w:rsidRPr="00E53E55">
        <w:rPr>
          <w:rFonts w:ascii="Palatino Linotype" w:eastAsia="Palatino Linotype" w:hAnsi="Palatino Linotype" w:cs="Palatino Linotype"/>
          <w:sz w:val="24"/>
          <w:szCs w:val="24"/>
        </w:rPr>
        <w:t xml:space="preserve">Así, con fundamento en lo prescrito en los artículos 5 párrafos trigésimo, trigésimo primero y trigésimo segundo fracciones IV y V de la Constitución Política del Estado </w:t>
      </w:r>
      <w:r w:rsidRPr="00E53E55">
        <w:rPr>
          <w:rFonts w:ascii="Palatino Linotype" w:eastAsia="Palatino Linotype" w:hAnsi="Palatino Linotype" w:cs="Palatino Linotype"/>
          <w:sz w:val="24"/>
          <w:szCs w:val="24"/>
        </w:rPr>
        <w:lastRenderedPageBreak/>
        <w:t>Libre y Soberano de México; 2, fracción II; 29, 36 fracciones I y II; 176, 178, 181, 185 de la Ley de Transparencia y Acceso a la Información Pública del Estado de México y Municipios, este Pleno:</w:t>
      </w:r>
    </w:p>
    <w:p w14:paraId="4A5369D6" w14:textId="77777777" w:rsidR="00F75CFE" w:rsidRPr="00E53E55" w:rsidRDefault="00F75CFE" w:rsidP="00F75CFE">
      <w:pPr>
        <w:spacing w:after="0" w:line="360" w:lineRule="auto"/>
        <w:ind w:right="-93"/>
        <w:contextualSpacing/>
        <w:jc w:val="center"/>
        <w:rPr>
          <w:rFonts w:ascii="Palatino Linotype" w:eastAsia="Palatino Linotype" w:hAnsi="Palatino Linotype" w:cs="Palatino Linotype"/>
          <w:b/>
          <w:sz w:val="24"/>
          <w:szCs w:val="24"/>
        </w:rPr>
      </w:pPr>
      <w:r w:rsidRPr="00E53E55">
        <w:rPr>
          <w:rFonts w:ascii="Palatino Linotype" w:eastAsia="Palatino Linotype" w:hAnsi="Palatino Linotype" w:cs="Palatino Linotype"/>
          <w:b/>
          <w:sz w:val="24"/>
          <w:szCs w:val="24"/>
        </w:rPr>
        <w:t>R E S U E L V E:</w:t>
      </w:r>
    </w:p>
    <w:p w14:paraId="7D1008A3" w14:textId="77777777" w:rsidR="00F75CFE" w:rsidRPr="00E53E55" w:rsidRDefault="00F75CFE" w:rsidP="00F75CFE">
      <w:pPr>
        <w:spacing w:after="0" w:line="360" w:lineRule="auto"/>
        <w:ind w:right="-93"/>
        <w:contextualSpacing/>
        <w:jc w:val="center"/>
        <w:rPr>
          <w:rFonts w:ascii="Palatino Linotype" w:eastAsia="Palatino Linotype" w:hAnsi="Palatino Linotype" w:cs="Palatino Linotype"/>
          <w:b/>
          <w:sz w:val="24"/>
          <w:szCs w:val="24"/>
        </w:rPr>
      </w:pPr>
    </w:p>
    <w:p w14:paraId="6B284382" w14:textId="77777777" w:rsidR="00F75CFE" w:rsidRDefault="00F75CFE" w:rsidP="00F75CFE">
      <w:pPr>
        <w:spacing w:after="0" w:line="360" w:lineRule="auto"/>
        <w:ind w:right="51"/>
        <w:contextualSpacing/>
        <w:jc w:val="both"/>
        <w:rPr>
          <w:rFonts w:ascii="Palatino Linotype" w:eastAsia="Palatino Linotype" w:hAnsi="Palatino Linotype" w:cs="Palatino Linotype"/>
          <w:b/>
          <w:color w:val="222222"/>
          <w:sz w:val="24"/>
          <w:szCs w:val="24"/>
        </w:rPr>
      </w:pPr>
      <w:r w:rsidRPr="00E53E55">
        <w:rPr>
          <w:rFonts w:ascii="Palatino Linotype" w:eastAsia="Palatino Linotype" w:hAnsi="Palatino Linotype" w:cs="Palatino Linotype"/>
          <w:b/>
          <w:sz w:val="24"/>
          <w:szCs w:val="24"/>
        </w:rPr>
        <w:t xml:space="preserve">PRIMERO. </w:t>
      </w:r>
      <w:r w:rsidRPr="00E53E55">
        <w:rPr>
          <w:rFonts w:ascii="Palatino Linotype" w:eastAsia="Palatino Linotype" w:hAnsi="Palatino Linotype" w:cs="Palatino Linotype"/>
          <w:color w:val="222222"/>
          <w:sz w:val="24"/>
          <w:szCs w:val="24"/>
        </w:rPr>
        <w:t xml:space="preserve">Resultan infundados los motivos de inconformidad aducidos por el </w:t>
      </w:r>
      <w:r w:rsidRPr="00E53E55">
        <w:rPr>
          <w:rFonts w:ascii="Palatino Linotype" w:eastAsia="Palatino Linotype" w:hAnsi="Palatino Linotype" w:cs="Palatino Linotype"/>
          <w:b/>
          <w:color w:val="222222"/>
          <w:sz w:val="24"/>
          <w:szCs w:val="24"/>
        </w:rPr>
        <w:t>RECURRENTE</w:t>
      </w:r>
      <w:r w:rsidRPr="00E53E55">
        <w:rPr>
          <w:rFonts w:ascii="Palatino Linotype" w:eastAsia="Palatino Linotype" w:hAnsi="Palatino Linotype" w:cs="Palatino Linotype"/>
          <w:color w:val="222222"/>
          <w:sz w:val="24"/>
          <w:szCs w:val="24"/>
        </w:rPr>
        <w:t xml:space="preserve"> en el recurso de revisión </w:t>
      </w:r>
      <w:r w:rsidRPr="00D0757E">
        <w:rPr>
          <w:rFonts w:ascii="Palatino Linotype" w:eastAsia="Palatino Linotype" w:hAnsi="Palatino Linotype" w:cs="Palatino Linotype"/>
          <w:b/>
          <w:color w:val="222222"/>
          <w:sz w:val="24"/>
          <w:szCs w:val="24"/>
        </w:rPr>
        <w:t>00504/SSEM/IP/2022</w:t>
      </w:r>
      <w:r w:rsidRPr="00E53E55">
        <w:rPr>
          <w:rFonts w:ascii="Palatino Linotype" w:eastAsia="Palatino Linotype" w:hAnsi="Palatino Linotype" w:cs="Palatino Linotype"/>
          <w:b/>
          <w:color w:val="222222"/>
          <w:sz w:val="24"/>
          <w:szCs w:val="24"/>
        </w:rPr>
        <w:t xml:space="preserve"> </w:t>
      </w:r>
      <w:r w:rsidRPr="00E53E55">
        <w:rPr>
          <w:rFonts w:ascii="Palatino Linotype" w:eastAsia="Palatino Linotype" w:hAnsi="Palatino Linotype" w:cs="Palatino Linotype"/>
          <w:color w:val="222222"/>
          <w:sz w:val="24"/>
          <w:szCs w:val="24"/>
        </w:rPr>
        <w:t xml:space="preserve">por lo que, en términos del Considerando Cuarto de esta resolución, se </w:t>
      </w:r>
      <w:r w:rsidRPr="00E53E55">
        <w:rPr>
          <w:rFonts w:ascii="Palatino Linotype" w:eastAsia="Palatino Linotype" w:hAnsi="Palatino Linotype" w:cs="Palatino Linotype"/>
          <w:b/>
          <w:color w:val="222222"/>
          <w:sz w:val="24"/>
          <w:szCs w:val="24"/>
        </w:rPr>
        <w:t>CONFIRMA</w:t>
      </w:r>
      <w:r w:rsidRPr="00E53E55">
        <w:rPr>
          <w:rFonts w:ascii="Palatino Linotype" w:eastAsia="Palatino Linotype" w:hAnsi="Palatino Linotype" w:cs="Palatino Linotype"/>
          <w:color w:val="222222"/>
          <w:sz w:val="24"/>
          <w:szCs w:val="24"/>
        </w:rPr>
        <w:t xml:space="preserve"> la respuesta del </w:t>
      </w:r>
      <w:r w:rsidRPr="00E53E55">
        <w:rPr>
          <w:rFonts w:ascii="Palatino Linotype" w:eastAsia="Palatino Linotype" w:hAnsi="Palatino Linotype" w:cs="Palatino Linotype"/>
          <w:b/>
          <w:color w:val="222222"/>
          <w:sz w:val="24"/>
          <w:szCs w:val="24"/>
        </w:rPr>
        <w:t>SUJETO OBLIGADO.</w:t>
      </w:r>
    </w:p>
    <w:p w14:paraId="02B2BA75" w14:textId="77777777" w:rsidR="001616DC" w:rsidRPr="00E53E55" w:rsidRDefault="001616DC" w:rsidP="00F75CFE">
      <w:pPr>
        <w:spacing w:after="0" w:line="360" w:lineRule="auto"/>
        <w:ind w:right="51"/>
        <w:contextualSpacing/>
        <w:jc w:val="both"/>
        <w:rPr>
          <w:rFonts w:ascii="Palatino Linotype" w:eastAsia="Palatino Linotype" w:hAnsi="Palatino Linotype" w:cs="Palatino Linotype"/>
          <w:b/>
          <w:color w:val="222222"/>
          <w:sz w:val="24"/>
          <w:szCs w:val="24"/>
        </w:rPr>
      </w:pPr>
    </w:p>
    <w:p w14:paraId="1DA7C118" w14:textId="77777777" w:rsidR="001616DC" w:rsidRPr="00C53533" w:rsidRDefault="001616DC" w:rsidP="00C53533">
      <w:pPr>
        <w:spacing w:after="0" w:line="360" w:lineRule="auto"/>
        <w:ind w:right="51"/>
        <w:contextualSpacing/>
        <w:jc w:val="both"/>
        <w:rPr>
          <w:rFonts w:ascii="Palatino Linotype" w:eastAsia="Palatino Linotype" w:hAnsi="Palatino Linotype" w:cs="Palatino Linotype"/>
          <w:sz w:val="24"/>
          <w:szCs w:val="24"/>
        </w:rPr>
      </w:pPr>
      <w:r w:rsidRPr="00E53E55">
        <w:rPr>
          <w:rFonts w:ascii="Palatino Linotype" w:eastAsia="Palatino Linotype" w:hAnsi="Palatino Linotype" w:cs="Palatino Linotype"/>
          <w:b/>
          <w:sz w:val="24"/>
          <w:szCs w:val="24"/>
        </w:rPr>
        <w:t>SEGUNDO. NOTIFÍQUESE </w:t>
      </w:r>
      <w:r w:rsidRPr="00E53E55">
        <w:rPr>
          <w:rFonts w:ascii="Palatino Linotype" w:eastAsia="Palatino Linotype" w:hAnsi="Palatino Linotype" w:cs="Palatino Linotype"/>
          <w:sz w:val="24"/>
          <w:szCs w:val="24"/>
        </w:rPr>
        <w:t xml:space="preserve">vía SAIMEX la presente resolución al Titular de la </w:t>
      </w:r>
      <w:r w:rsidRPr="00C53533">
        <w:rPr>
          <w:rFonts w:ascii="Palatino Linotype" w:eastAsia="Palatino Linotype" w:hAnsi="Palatino Linotype" w:cs="Palatino Linotype"/>
          <w:sz w:val="24"/>
          <w:szCs w:val="24"/>
        </w:rPr>
        <w:t xml:space="preserve">Unidad de Transparencia del </w:t>
      </w:r>
      <w:r w:rsidRPr="00C53533">
        <w:rPr>
          <w:rFonts w:ascii="Palatino Linotype" w:eastAsia="Palatino Linotype" w:hAnsi="Palatino Linotype" w:cs="Palatino Linotype"/>
          <w:b/>
          <w:sz w:val="24"/>
          <w:szCs w:val="24"/>
        </w:rPr>
        <w:t>SUJETO OBLIGADO</w:t>
      </w:r>
      <w:r w:rsidRPr="00C53533">
        <w:rPr>
          <w:rFonts w:ascii="Palatino Linotype" w:eastAsia="Palatino Linotype" w:hAnsi="Palatino Linotype" w:cs="Palatino Linotype"/>
          <w:sz w:val="24"/>
          <w:szCs w:val="24"/>
        </w:rPr>
        <w:t>, para su conocimiento.</w:t>
      </w:r>
    </w:p>
    <w:p w14:paraId="47A77E1A" w14:textId="77777777" w:rsidR="001616DC" w:rsidRPr="00C53533" w:rsidRDefault="001616DC" w:rsidP="00C53533">
      <w:pPr>
        <w:spacing w:after="0" w:line="360" w:lineRule="auto"/>
        <w:ind w:right="51"/>
        <w:contextualSpacing/>
        <w:jc w:val="both"/>
        <w:rPr>
          <w:rFonts w:ascii="Palatino Linotype" w:eastAsia="Palatino Linotype" w:hAnsi="Palatino Linotype" w:cs="Palatino Linotype"/>
          <w:sz w:val="24"/>
          <w:szCs w:val="24"/>
        </w:rPr>
      </w:pPr>
    </w:p>
    <w:p w14:paraId="7F9D87C1" w14:textId="77777777" w:rsidR="00C53533" w:rsidRPr="00C53533" w:rsidRDefault="00C53533" w:rsidP="00C53533">
      <w:pPr>
        <w:spacing w:before="240" w:after="240" w:line="360" w:lineRule="auto"/>
        <w:contextualSpacing/>
        <w:jc w:val="both"/>
        <w:rPr>
          <w:rFonts w:ascii="Palatino Linotype" w:hAnsi="Palatino Linotype" w:cs="Arial"/>
          <w:sz w:val="24"/>
          <w:szCs w:val="24"/>
        </w:rPr>
      </w:pPr>
      <w:r w:rsidRPr="00C53533">
        <w:rPr>
          <w:rFonts w:ascii="Palatino Linotype" w:eastAsia="Palatino Linotype" w:hAnsi="Palatino Linotype" w:cs="Palatino Linotype"/>
          <w:b/>
          <w:sz w:val="24"/>
          <w:szCs w:val="24"/>
        </w:rPr>
        <w:t xml:space="preserve">TERCERO. NOTIFÍQUESE, vía SAIMEX </w:t>
      </w:r>
      <w:r w:rsidRPr="00C53533">
        <w:rPr>
          <w:rFonts w:ascii="Palatino Linotype" w:eastAsia="Palatino Linotype" w:hAnsi="Palatino Linotype" w:cs="Palatino Linotype"/>
          <w:sz w:val="24"/>
          <w:szCs w:val="24"/>
        </w:rPr>
        <w:t>a</w:t>
      </w:r>
      <w:r w:rsidRPr="00C53533">
        <w:rPr>
          <w:rFonts w:ascii="Palatino Linotype" w:eastAsia="Palatino Linotype" w:hAnsi="Palatino Linotype" w:cs="Palatino Linotype"/>
          <w:b/>
          <w:sz w:val="24"/>
          <w:szCs w:val="24"/>
        </w:rPr>
        <w:t xml:space="preserve"> </w:t>
      </w:r>
      <w:r w:rsidRPr="00C53533">
        <w:rPr>
          <w:rFonts w:ascii="Palatino Linotype" w:eastAsia="Palatino Linotype" w:hAnsi="Palatino Linotype" w:cs="Palatino Linotype"/>
          <w:sz w:val="24"/>
          <w:szCs w:val="24"/>
        </w:rPr>
        <w:t>la parte</w:t>
      </w:r>
      <w:r w:rsidRPr="00C53533">
        <w:rPr>
          <w:rFonts w:ascii="Palatino Linotype" w:eastAsia="Palatino Linotype" w:hAnsi="Palatino Linotype" w:cs="Palatino Linotype"/>
          <w:b/>
          <w:sz w:val="24"/>
          <w:szCs w:val="24"/>
        </w:rPr>
        <w:t xml:space="preserve"> RECURRENTE</w:t>
      </w:r>
      <w:r w:rsidRPr="00C53533">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96DEEEC" w14:textId="77777777" w:rsidR="001616DC" w:rsidRDefault="001616DC" w:rsidP="001616DC">
      <w:pPr>
        <w:spacing w:after="0" w:line="360" w:lineRule="auto"/>
        <w:ind w:right="51"/>
        <w:jc w:val="both"/>
        <w:rPr>
          <w:rFonts w:ascii="Palatino Linotype" w:eastAsia="Palatino Linotype" w:hAnsi="Palatino Linotype" w:cs="Palatino Linotype"/>
          <w:sz w:val="24"/>
          <w:szCs w:val="24"/>
        </w:rPr>
      </w:pPr>
    </w:p>
    <w:p w14:paraId="6973BEA8" w14:textId="77777777" w:rsidR="001616DC" w:rsidRPr="003D3E68" w:rsidRDefault="001616DC" w:rsidP="001616DC">
      <w:pPr>
        <w:spacing w:line="360" w:lineRule="auto"/>
        <w:contextualSpacing/>
        <w:jc w:val="both"/>
        <w:rPr>
          <w:rFonts w:ascii="Palatino Linotype" w:eastAsia="Palatino Linotype" w:hAnsi="Palatino Linotype" w:cs="Palatino Linotype"/>
          <w:sz w:val="24"/>
          <w:szCs w:val="24"/>
        </w:rPr>
      </w:pPr>
      <w:r w:rsidRPr="00E53E55">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13EAC">
        <w:rPr>
          <w:rFonts w:ascii="Palatino Linotype" w:eastAsia="Palatino Linotype" w:hAnsi="Palatino Linotype" w:cs="Palatino Linotype"/>
          <w:sz w:val="24"/>
          <w:szCs w:val="24"/>
        </w:rPr>
        <w:t xml:space="preserve">(EMITIENDO VOTO PARTICULAR) </w:t>
      </w:r>
      <w:r w:rsidRPr="00E53E55">
        <w:rPr>
          <w:rFonts w:ascii="Palatino Linotype" w:eastAsia="Palatino Linotype" w:hAnsi="Palatino Linotype" w:cs="Palatino Linotype"/>
          <w:sz w:val="24"/>
          <w:szCs w:val="24"/>
        </w:rPr>
        <w:t xml:space="preserve">Y GUADALUPE RAMÍREZ PEÑA; EN LA </w:t>
      </w:r>
      <w:r>
        <w:rPr>
          <w:rFonts w:ascii="Palatino Linotype" w:eastAsia="Palatino Linotype" w:hAnsi="Palatino Linotype" w:cs="Palatino Linotype"/>
          <w:sz w:val="24"/>
          <w:szCs w:val="24"/>
        </w:rPr>
        <w:t xml:space="preserve">DÉCIMO </w:t>
      </w:r>
      <w:r w:rsidR="00C1477D">
        <w:rPr>
          <w:rFonts w:ascii="Palatino Linotype" w:eastAsia="Palatino Linotype" w:hAnsi="Palatino Linotype" w:cs="Palatino Linotype"/>
          <w:sz w:val="24"/>
          <w:szCs w:val="24"/>
        </w:rPr>
        <w:t>NOVENA</w:t>
      </w:r>
      <w:r w:rsidRPr="00E53E55">
        <w:rPr>
          <w:rFonts w:ascii="Palatino Linotype" w:eastAsia="Palatino Linotype" w:hAnsi="Palatino Linotype" w:cs="Palatino Linotype"/>
          <w:sz w:val="24"/>
          <w:szCs w:val="24"/>
        </w:rPr>
        <w:t xml:space="preserve"> SESIÓN ORDINARIA CELEBRADA EL</w:t>
      </w:r>
      <w:r w:rsidR="00C1477D">
        <w:rPr>
          <w:rFonts w:ascii="Palatino Linotype" w:eastAsia="Palatino Linotype" w:hAnsi="Palatino Linotype" w:cs="Palatino Linotype"/>
          <w:sz w:val="24"/>
          <w:szCs w:val="24"/>
        </w:rPr>
        <w:t xml:space="preserve"> VEINTICUATRO</w:t>
      </w:r>
      <w:r w:rsidRPr="00E53E55">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MAYO</w:t>
      </w:r>
      <w:r w:rsidRPr="00E53E55">
        <w:rPr>
          <w:rFonts w:ascii="Palatino Linotype" w:eastAsia="Palatino Linotype" w:hAnsi="Palatino Linotype" w:cs="Palatino Linotype"/>
          <w:sz w:val="24"/>
          <w:szCs w:val="24"/>
        </w:rPr>
        <w:t xml:space="preserve"> DE DOS MIL VEINTI</w:t>
      </w:r>
      <w:r>
        <w:rPr>
          <w:rFonts w:ascii="Palatino Linotype" w:eastAsia="Palatino Linotype" w:hAnsi="Palatino Linotype" w:cs="Palatino Linotype"/>
          <w:sz w:val="24"/>
          <w:szCs w:val="24"/>
        </w:rPr>
        <w:t>TRÉS</w:t>
      </w:r>
      <w:r w:rsidRPr="00E53E55">
        <w:rPr>
          <w:rFonts w:ascii="Palatino Linotype" w:eastAsia="Palatino Linotype" w:hAnsi="Palatino Linotype" w:cs="Palatino Linotype"/>
          <w:sz w:val="24"/>
          <w:szCs w:val="24"/>
        </w:rPr>
        <w:t>, ANTE EL SECRETARIO TÉCNICO DEL PLENO ALEXIS TAPIA RAMÍREZ.</w:t>
      </w:r>
    </w:p>
    <w:p w14:paraId="18661497" w14:textId="77777777" w:rsidR="00F75CFE" w:rsidRDefault="00F75CFE" w:rsidP="00DC044C">
      <w:pPr>
        <w:spacing w:before="240" w:after="240" w:line="360" w:lineRule="auto"/>
        <w:contextualSpacing/>
        <w:jc w:val="both"/>
        <w:rPr>
          <w:rFonts w:ascii="Palatino Linotype" w:eastAsia="Palatino Linotype" w:hAnsi="Palatino Linotype" w:cs="Palatino Linotype"/>
          <w:strike/>
          <w:color w:val="FF0000"/>
          <w:sz w:val="24"/>
          <w:szCs w:val="24"/>
          <w:highlight w:val="yellow"/>
        </w:rPr>
        <w:sectPr w:rsidR="00F75CFE">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pPr>
    </w:p>
    <w:p w14:paraId="1F30AB5E" w14:textId="77777777" w:rsidR="00DC044C" w:rsidRPr="00E53E55" w:rsidRDefault="00DC044C" w:rsidP="00DC044C">
      <w:pPr>
        <w:spacing w:before="240" w:after="240" w:line="360" w:lineRule="auto"/>
        <w:contextualSpacing/>
        <w:jc w:val="both"/>
        <w:rPr>
          <w:rFonts w:ascii="Palatino Linotype" w:eastAsia="MS Mincho" w:hAnsi="Palatino Linotype" w:cs="Arial"/>
          <w:sz w:val="24"/>
        </w:rPr>
      </w:pPr>
    </w:p>
    <w:p w14:paraId="292AE5B4" w14:textId="77777777" w:rsidR="00DC044C" w:rsidRDefault="00DC044C" w:rsidP="00DC044C">
      <w:pPr>
        <w:pBdr>
          <w:top w:val="nil"/>
          <w:left w:val="nil"/>
          <w:bottom w:val="nil"/>
          <w:right w:val="nil"/>
          <w:between w:val="nil"/>
        </w:pBdr>
        <w:spacing w:before="240" w:after="240" w:line="240" w:lineRule="auto"/>
        <w:rPr>
          <w:rFonts w:ascii="Palatino Linotype" w:eastAsia="Palatino Linotype" w:hAnsi="Palatino Linotype" w:cs="Palatino Linotype"/>
          <w:strike/>
          <w:color w:val="FF0000"/>
          <w:sz w:val="24"/>
          <w:szCs w:val="24"/>
          <w:highlight w:val="yellow"/>
        </w:rPr>
      </w:pPr>
    </w:p>
    <w:p w14:paraId="6DBAF8D7" w14:textId="77777777" w:rsidR="008A7EDD" w:rsidRPr="008A7EDD" w:rsidRDefault="008A7EDD" w:rsidP="008A7EDD">
      <w:pPr>
        <w:spacing w:before="240" w:after="240" w:line="360" w:lineRule="auto"/>
        <w:contextualSpacing/>
        <w:jc w:val="both"/>
        <w:rPr>
          <w:rFonts w:ascii="Palatino Linotype" w:eastAsia="Palatino Linotype" w:hAnsi="Palatino Linotype" w:cs="Palatino Linotype"/>
          <w:color w:val="000000"/>
          <w:sz w:val="24"/>
          <w:szCs w:val="24"/>
        </w:rPr>
      </w:pPr>
    </w:p>
    <w:sectPr w:rsidR="008A7EDD" w:rsidRPr="008A7EDD" w:rsidSect="00EE5B45">
      <w:head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45BD" w14:textId="77777777" w:rsidR="00A21213" w:rsidRDefault="00A21213" w:rsidP="00EE5B45">
      <w:pPr>
        <w:spacing w:after="0" w:line="240" w:lineRule="auto"/>
      </w:pPr>
      <w:r>
        <w:separator/>
      </w:r>
    </w:p>
  </w:endnote>
  <w:endnote w:type="continuationSeparator" w:id="0">
    <w:p w14:paraId="2BA8E19E" w14:textId="77777777" w:rsidR="00A21213" w:rsidRDefault="00A21213" w:rsidP="00EE5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C673" w14:textId="77777777" w:rsidR="00DC044C" w:rsidRDefault="00DC044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B36C7">
      <w:rPr>
        <w:b/>
        <w:noProof/>
        <w:color w:val="000000"/>
        <w:sz w:val="24"/>
        <w:szCs w:val="24"/>
      </w:rPr>
      <w:t>28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B36C7">
      <w:rPr>
        <w:b/>
        <w:noProof/>
        <w:color w:val="000000"/>
        <w:sz w:val="24"/>
        <w:szCs w:val="24"/>
      </w:rPr>
      <w:t>29</w:t>
    </w:r>
    <w:r>
      <w:rPr>
        <w:b/>
        <w:color w:val="000000"/>
        <w:sz w:val="24"/>
        <w:szCs w:val="24"/>
      </w:rPr>
      <w:fldChar w:fldCharType="end"/>
    </w:r>
  </w:p>
  <w:p w14:paraId="61A0F707" w14:textId="77777777" w:rsidR="00DC044C" w:rsidRDefault="00DC044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6F4B" w14:textId="77777777" w:rsidR="00F75CFE" w:rsidRDefault="00F75CFE" w:rsidP="00F75C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B36C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B36C7">
      <w:rPr>
        <w:b/>
        <w:noProof/>
        <w:color w:val="000000"/>
        <w:sz w:val="24"/>
        <w:szCs w:val="24"/>
      </w:rPr>
      <w:t>29</w:t>
    </w:r>
    <w:r>
      <w:rPr>
        <w:b/>
        <w:color w:val="000000"/>
        <w:sz w:val="24"/>
        <w:szCs w:val="24"/>
      </w:rPr>
      <w:fldChar w:fldCharType="end"/>
    </w:r>
  </w:p>
  <w:p w14:paraId="5D9D6F54" w14:textId="77777777" w:rsidR="00F75CFE" w:rsidRDefault="00F75CF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0AED" w14:textId="77777777" w:rsidR="00EE5B45" w:rsidRDefault="00EE5B45" w:rsidP="00EE5B4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B36C7">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B36C7">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347AE38A" w14:textId="77777777" w:rsidR="00EE5B45" w:rsidRDefault="00EE5B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A7B58" w14:textId="77777777" w:rsidR="00A21213" w:rsidRDefault="00A21213" w:rsidP="00EE5B45">
      <w:pPr>
        <w:spacing w:after="0" w:line="240" w:lineRule="auto"/>
      </w:pPr>
      <w:r>
        <w:separator/>
      </w:r>
    </w:p>
  </w:footnote>
  <w:footnote w:type="continuationSeparator" w:id="0">
    <w:p w14:paraId="201352C1" w14:textId="77777777" w:rsidR="00A21213" w:rsidRDefault="00A21213" w:rsidP="00EE5B45">
      <w:pPr>
        <w:spacing w:after="0" w:line="240" w:lineRule="auto"/>
      </w:pPr>
      <w:r>
        <w:continuationSeparator/>
      </w:r>
    </w:p>
  </w:footnote>
  <w:footnote w:id="1">
    <w:p w14:paraId="7F98E876" w14:textId="77777777" w:rsidR="008A7EDD" w:rsidRDefault="008A7EDD" w:rsidP="008A7ED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81AEF5B" w14:textId="77777777" w:rsidR="008A7EDD" w:rsidRDefault="008A7EDD" w:rsidP="008A7E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38C7" w14:textId="77777777" w:rsidR="00DC044C" w:rsidRDefault="00DC044C">
    <w:pPr>
      <w:widowControl w:val="0"/>
      <w:pBdr>
        <w:top w:val="nil"/>
        <w:left w:val="nil"/>
        <w:bottom w:val="nil"/>
        <w:right w:val="nil"/>
        <w:between w:val="nil"/>
      </w:pBdr>
      <w:spacing w:after="0" w:line="276" w:lineRule="auto"/>
      <w:rPr>
        <w:color w:val="000000"/>
      </w:rPr>
    </w:pPr>
  </w:p>
  <w:tbl>
    <w:tblPr>
      <w:tblW w:w="10812" w:type="dxa"/>
      <w:tblInd w:w="-1633" w:type="dxa"/>
      <w:tblLayout w:type="fixed"/>
      <w:tblLook w:val="0400" w:firstRow="0" w:lastRow="0" w:firstColumn="0" w:lastColumn="0" w:noHBand="0" w:noVBand="1"/>
    </w:tblPr>
    <w:tblGrid>
      <w:gridCol w:w="5940"/>
      <w:gridCol w:w="4872"/>
    </w:tblGrid>
    <w:tr w:rsidR="00F75CFE" w14:paraId="32332C8E" w14:textId="77777777">
      <w:trPr>
        <w:trHeight w:val="255"/>
      </w:trPr>
      <w:tc>
        <w:tcPr>
          <w:tcW w:w="5940" w:type="dxa"/>
        </w:tcPr>
        <w:p w14:paraId="141A0376" w14:textId="77777777" w:rsidR="00F75CFE" w:rsidRDefault="00F75CFE" w:rsidP="00F75CFE">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61312" behindDoc="1" locked="0" layoutInCell="1" hidden="0" allowOverlap="1" wp14:anchorId="455CFE70" wp14:editId="1B99F8CA">
                <wp:simplePos x="0" y="0"/>
                <wp:positionH relativeFrom="column">
                  <wp:posOffset>66040</wp:posOffset>
                </wp:positionH>
                <wp:positionV relativeFrom="paragraph">
                  <wp:posOffset>-412750</wp:posOffset>
                </wp:positionV>
                <wp:extent cx="7924800" cy="10133330"/>
                <wp:effectExtent l="0" t="0" r="0" b="0"/>
                <wp:wrapNone/>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r>
            <w:rPr>
              <w:rFonts w:ascii="Palatino Linotype" w:eastAsia="Palatino Linotype" w:hAnsi="Palatino Linotype" w:cs="Palatino Linotype"/>
              <w:b/>
              <w:sz w:val="24"/>
              <w:szCs w:val="24"/>
            </w:rPr>
            <w:t>Recurso de Revisión No.:</w:t>
          </w:r>
        </w:p>
      </w:tc>
      <w:tc>
        <w:tcPr>
          <w:tcW w:w="4872" w:type="dxa"/>
        </w:tcPr>
        <w:p w14:paraId="45037F30" w14:textId="77777777" w:rsidR="00F75CFE" w:rsidRDefault="00F75CFE" w:rsidP="00F75CF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16989/INFOEM/IP/RR/2022</w:t>
          </w:r>
        </w:p>
      </w:tc>
    </w:tr>
    <w:tr w:rsidR="00F75CFE" w14:paraId="79FE6678" w14:textId="77777777">
      <w:trPr>
        <w:trHeight w:val="220"/>
      </w:trPr>
      <w:tc>
        <w:tcPr>
          <w:tcW w:w="5940" w:type="dxa"/>
        </w:tcPr>
        <w:p w14:paraId="70410E70" w14:textId="77777777" w:rsidR="00F75CFE" w:rsidRDefault="00F75CFE" w:rsidP="00F75CF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2" w:type="dxa"/>
        </w:tcPr>
        <w:p w14:paraId="0AD3CA23" w14:textId="77777777" w:rsidR="00F75CFE" w:rsidRDefault="00F75CFE" w:rsidP="00F75CF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F75CFE" w14:paraId="3F1059C6" w14:textId="77777777">
      <w:trPr>
        <w:trHeight w:val="273"/>
      </w:trPr>
      <w:tc>
        <w:tcPr>
          <w:tcW w:w="5940" w:type="dxa"/>
        </w:tcPr>
        <w:p w14:paraId="2FAE0DEB" w14:textId="77777777" w:rsidR="00F75CFE" w:rsidRDefault="00F75CFE" w:rsidP="00F75CF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14:paraId="4358C1D1" w14:textId="77777777" w:rsidR="00F75CFE" w:rsidRDefault="00F75CFE" w:rsidP="00F75CFE">
          <w:pPr>
            <w:spacing w:after="0"/>
            <w:ind w:left="-495" w:right="214" w:firstLine="567"/>
            <w:jc w:val="right"/>
            <w:rPr>
              <w:rFonts w:ascii="Palatino Linotype" w:eastAsia="Palatino Linotype" w:hAnsi="Palatino Linotype" w:cs="Palatino Linotype"/>
              <w:sz w:val="24"/>
              <w:szCs w:val="24"/>
            </w:rPr>
          </w:pPr>
          <w:r w:rsidRPr="00F75CFE">
            <w:rPr>
              <w:rFonts w:ascii="Palatino Linotype" w:eastAsia="Palatino Linotype" w:hAnsi="Palatino Linotype" w:cs="Palatino Linotype"/>
              <w:sz w:val="24"/>
              <w:szCs w:val="24"/>
            </w:rPr>
            <w:t>Secretaría de Seguridad</w:t>
          </w:r>
          <w:r>
            <w:rPr>
              <w:rFonts w:ascii="Palatino Linotype" w:eastAsia="Palatino Linotype" w:hAnsi="Palatino Linotype" w:cs="Palatino Linotype"/>
              <w:sz w:val="24"/>
              <w:szCs w:val="24"/>
            </w:rPr>
            <w:t xml:space="preserve">. </w:t>
          </w:r>
        </w:p>
      </w:tc>
    </w:tr>
    <w:tr w:rsidR="00F75CFE" w14:paraId="608EE574" w14:textId="77777777">
      <w:trPr>
        <w:trHeight w:val="386"/>
      </w:trPr>
      <w:tc>
        <w:tcPr>
          <w:tcW w:w="5940" w:type="dxa"/>
        </w:tcPr>
        <w:p w14:paraId="7150DB84" w14:textId="77777777" w:rsidR="00F75CFE" w:rsidRDefault="00F75CFE" w:rsidP="00F75CF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14:paraId="460247F2" w14:textId="77777777" w:rsidR="00F75CFE" w:rsidRDefault="00F75CFE" w:rsidP="00F75CF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5058B79" w14:textId="77777777" w:rsidR="00DC044C" w:rsidRDefault="00DC044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8C4C" w14:textId="77777777" w:rsidR="00DC044C" w:rsidRDefault="00DC044C">
    <w:pPr>
      <w:widowControl w:val="0"/>
      <w:pBdr>
        <w:top w:val="nil"/>
        <w:left w:val="nil"/>
        <w:bottom w:val="nil"/>
        <w:right w:val="nil"/>
        <w:between w:val="nil"/>
      </w:pBdr>
      <w:spacing w:after="0" w:line="276" w:lineRule="auto"/>
      <w:rPr>
        <w:rFonts w:ascii="Palatino Linotype" w:eastAsia="Palatino Linotype" w:hAnsi="Palatino Linotype" w:cs="Palatino Linotype"/>
      </w:rPr>
    </w:pPr>
  </w:p>
  <w:tbl>
    <w:tblPr>
      <w:tblW w:w="10812" w:type="dxa"/>
      <w:tblInd w:w="-1633" w:type="dxa"/>
      <w:tblLayout w:type="fixed"/>
      <w:tblLook w:val="0400" w:firstRow="0" w:lastRow="0" w:firstColumn="0" w:lastColumn="0" w:noHBand="0" w:noVBand="1"/>
    </w:tblPr>
    <w:tblGrid>
      <w:gridCol w:w="5940"/>
      <w:gridCol w:w="4872"/>
    </w:tblGrid>
    <w:tr w:rsidR="00DC044C" w14:paraId="7CA2D7E2" w14:textId="77777777">
      <w:trPr>
        <w:trHeight w:val="255"/>
      </w:trPr>
      <w:tc>
        <w:tcPr>
          <w:tcW w:w="5940" w:type="dxa"/>
        </w:tcPr>
        <w:p w14:paraId="424B1BB2" w14:textId="77777777" w:rsidR="00DC044C" w:rsidRDefault="00DC044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14:paraId="56725E92" w14:textId="77777777" w:rsidR="00DC044C" w:rsidRDefault="00F75CFE" w:rsidP="00F75CF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16989</w:t>
          </w:r>
          <w:r w:rsidR="00DC044C">
            <w:rPr>
              <w:rFonts w:ascii="Palatino Linotype" w:eastAsia="Palatino Linotype" w:hAnsi="Palatino Linotype" w:cs="Palatino Linotype"/>
              <w:sz w:val="24"/>
              <w:szCs w:val="24"/>
            </w:rPr>
            <w:t>/INFOEM/IP/RR/202</w:t>
          </w:r>
          <w:r>
            <w:rPr>
              <w:rFonts w:ascii="Palatino Linotype" w:eastAsia="Palatino Linotype" w:hAnsi="Palatino Linotype" w:cs="Palatino Linotype"/>
              <w:sz w:val="24"/>
              <w:szCs w:val="24"/>
            </w:rPr>
            <w:t>2</w:t>
          </w:r>
        </w:p>
      </w:tc>
    </w:tr>
    <w:tr w:rsidR="00DC044C" w14:paraId="5EBE8F67" w14:textId="77777777">
      <w:trPr>
        <w:trHeight w:val="220"/>
      </w:trPr>
      <w:tc>
        <w:tcPr>
          <w:tcW w:w="5940" w:type="dxa"/>
        </w:tcPr>
        <w:p w14:paraId="0E40F8EF" w14:textId="77777777" w:rsidR="00DC044C" w:rsidRDefault="00F75CFE">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62336" behindDoc="1" locked="0" layoutInCell="1" hidden="0" allowOverlap="1" wp14:anchorId="7CEA18A6" wp14:editId="3BC08C25">
                <wp:simplePos x="0" y="0"/>
                <wp:positionH relativeFrom="column">
                  <wp:posOffset>97790</wp:posOffset>
                </wp:positionH>
                <wp:positionV relativeFrom="paragraph">
                  <wp:posOffset>-655320</wp:posOffset>
                </wp:positionV>
                <wp:extent cx="7924800" cy="10133330"/>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r w:rsidR="00DC044C">
            <w:rPr>
              <w:rFonts w:ascii="Palatino Linotype" w:eastAsia="Palatino Linotype" w:hAnsi="Palatino Linotype" w:cs="Palatino Linotype"/>
              <w:b/>
              <w:sz w:val="24"/>
              <w:szCs w:val="24"/>
            </w:rPr>
            <w:t>Recurrente:</w:t>
          </w:r>
        </w:p>
      </w:tc>
      <w:tc>
        <w:tcPr>
          <w:tcW w:w="4872" w:type="dxa"/>
        </w:tcPr>
        <w:p w14:paraId="6D9A97CD" w14:textId="54C711A3" w:rsidR="00DC044C" w:rsidRDefault="00DC044C" w:rsidP="00F75CF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sidR="00F75CFE">
            <w:rPr>
              <w:rFonts w:ascii="Palatino Linotype" w:eastAsia="Palatino Linotype" w:hAnsi="Palatino Linotype" w:cs="Palatino Linotype"/>
              <w:sz w:val="24"/>
              <w:szCs w:val="24"/>
            </w:rPr>
            <w:t xml:space="preserve">                               </w:t>
          </w:r>
          <w:r w:rsidR="005F7BB8">
            <w:rPr>
              <w:rFonts w:ascii="Palatino Linotype" w:eastAsia="Palatino Linotype" w:hAnsi="Palatino Linotype" w:cs="Palatino Linotype"/>
              <w:sz w:val="24"/>
              <w:szCs w:val="24"/>
            </w:rPr>
            <w:t>XXX</w:t>
          </w:r>
          <w:r>
            <w:rPr>
              <w:rFonts w:ascii="Palatino Linotype" w:eastAsia="Palatino Linotype" w:hAnsi="Palatino Linotype" w:cs="Palatino Linotype"/>
              <w:sz w:val="24"/>
              <w:szCs w:val="24"/>
            </w:rPr>
            <w:t xml:space="preserve">   </w:t>
          </w:r>
        </w:p>
      </w:tc>
    </w:tr>
    <w:tr w:rsidR="00DC044C" w14:paraId="076B3E35" w14:textId="77777777">
      <w:trPr>
        <w:trHeight w:val="273"/>
      </w:trPr>
      <w:tc>
        <w:tcPr>
          <w:tcW w:w="5940" w:type="dxa"/>
        </w:tcPr>
        <w:p w14:paraId="4F904D0A" w14:textId="77777777" w:rsidR="00DC044C" w:rsidRDefault="00DC044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14:paraId="6DE864AD" w14:textId="77777777" w:rsidR="00DC044C" w:rsidRDefault="00F75CFE">
          <w:pPr>
            <w:spacing w:after="0"/>
            <w:ind w:left="-495" w:right="214" w:firstLine="567"/>
            <w:jc w:val="right"/>
            <w:rPr>
              <w:rFonts w:ascii="Palatino Linotype" w:eastAsia="Palatino Linotype" w:hAnsi="Palatino Linotype" w:cs="Palatino Linotype"/>
              <w:sz w:val="24"/>
              <w:szCs w:val="24"/>
            </w:rPr>
          </w:pPr>
          <w:r w:rsidRPr="00F75CFE">
            <w:rPr>
              <w:rFonts w:ascii="Palatino Linotype" w:eastAsia="Palatino Linotype" w:hAnsi="Palatino Linotype" w:cs="Palatino Linotype"/>
              <w:sz w:val="24"/>
              <w:szCs w:val="24"/>
            </w:rPr>
            <w:t>Secretaría de Seguridad</w:t>
          </w:r>
          <w:r w:rsidR="00DC044C">
            <w:rPr>
              <w:rFonts w:ascii="Palatino Linotype" w:eastAsia="Palatino Linotype" w:hAnsi="Palatino Linotype" w:cs="Palatino Linotype"/>
              <w:sz w:val="24"/>
              <w:szCs w:val="24"/>
            </w:rPr>
            <w:t xml:space="preserve">. </w:t>
          </w:r>
        </w:p>
      </w:tc>
    </w:tr>
    <w:tr w:rsidR="00DC044C" w14:paraId="70C12B09" w14:textId="77777777">
      <w:trPr>
        <w:trHeight w:val="386"/>
      </w:trPr>
      <w:tc>
        <w:tcPr>
          <w:tcW w:w="5940" w:type="dxa"/>
        </w:tcPr>
        <w:p w14:paraId="383E2662" w14:textId="77777777" w:rsidR="00DC044C" w:rsidRDefault="00DC044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14:paraId="4353611B" w14:textId="77777777" w:rsidR="00DC044C" w:rsidRDefault="00DC044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D9CFD7E" w14:textId="77777777" w:rsidR="00DC044C" w:rsidRDefault="00DC044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2" w:type="dxa"/>
      <w:tblInd w:w="-1281" w:type="dxa"/>
      <w:tblLayout w:type="fixed"/>
      <w:tblLook w:val="0400" w:firstRow="0" w:lastRow="0" w:firstColumn="0" w:lastColumn="0" w:noHBand="0" w:noVBand="1"/>
    </w:tblPr>
    <w:tblGrid>
      <w:gridCol w:w="5660"/>
      <w:gridCol w:w="4642"/>
    </w:tblGrid>
    <w:tr w:rsidR="00EE5B45" w14:paraId="1144885D" w14:textId="77777777" w:rsidTr="00442B5B">
      <w:trPr>
        <w:trHeight w:val="260"/>
      </w:trPr>
      <w:tc>
        <w:tcPr>
          <w:tcW w:w="5660" w:type="dxa"/>
        </w:tcPr>
        <w:p w14:paraId="496A0A7E" w14:textId="77777777" w:rsidR="00EE5B45" w:rsidRDefault="00EE5B45" w:rsidP="00EE5B4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04216C4D" w14:textId="77777777" w:rsidR="00EE5B45" w:rsidRDefault="00EE5B45" w:rsidP="00EE5B4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16989/INFOEM/IP/RR/2022.</w:t>
          </w:r>
        </w:p>
      </w:tc>
    </w:tr>
    <w:tr w:rsidR="00EE5B45" w14:paraId="3980CB33" w14:textId="77777777" w:rsidTr="00442B5B">
      <w:trPr>
        <w:trHeight w:val="224"/>
      </w:trPr>
      <w:tc>
        <w:tcPr>
          <w:tcW w:w="5660" w:type="dxa"/>
        </w:tcPr>
        <w:p w14:paraId="0D3008B7" w14:textId="77777777" w:rsidR="00EE5B45" w:rsidRDefault="00EE5B45" w:rsidP="00EE5B4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06CB1F6A" w14:textId="77777777" w:rsidR="00EE5B45" w:rsidRDefault="00EE5B45" w:rsidP="00EE5B4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EE5B45" w14:paraId="6810B336" w14:textId="77777777" w:rsidTr="00442B5B">
      <w:trPr>
        <w:trHeight w:val="278"/>
      </w:trPr>
      <w:tc>
        <w:tcPr>
          <w:tcW w:w="5660" w:type="dxa"/>
        </w:tcPr>
        <w:p w14:paraId="1D002504" w14:textId="77777777" w:rsidR="00EE5B45" w:rsidRDefault="00EE5B45" w:rsidP="00EE5B4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2998DADA" w14:textId="77777777" w:rsidR="00EE5B45" w:rsidRDefault="00EE5B45" w:rsidP="00EE5B45">
          <w:pPr>
            <w:spacing w:after="0"/>
            <w:ind w:left="-495" w:right="214" w:firstLine="567"/>
            <w:jc w:val="right"/>
            <w:rPr>
              <w:rFonts w:ascii="Palatino Linotype" w:eastAsia="Palatino Linotype" w:hAnsi="Palatino Linotype" w:cs="Palatino Linotype"/>
              <w:sz w:val="24"/>
              <w:szCs w:val="24"/>
            </w:rPr>
          </w:pPr>
          <w:r w:rsidRPr="00EE5B45">
            <w:rPr>
              <w:rFonts w:ascii="Palatino Linotype" w:eastAsia="Palatino Linotype" w:hAnsi="Palatino Linotype" w:cs="Palatino Linotype"/>
            </w:rPr>
            <w:t>Secretaría de Seguridad</w:t>
          </w:r>
        </w:p>
      </w:tc>
    </w:tr>
    <w:tr w:rsidR="00EE5B45" w14:paraId="0DB6DC70" w14:textId="77777777" w:rsidTr="00442B5B">
      <w:trPr>
        <w:trHeight w:val="393"/>
      </w:trPr>
      <w:tc>
        <w:tcPr>
          <w:tcW w:w="5660" w:type="dxa"/>
        </w:tcPr>
        <w:p w14:paraId="63B80C89" w14:textId="77777777" w:rsidR="00EE5B45" w:rsidRDefault="00EE5B45" w:rsidP="00EE5B4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6C5CF85" w14:textId="77777777" w:rsidR="00EE5B45" w:rsidRDefault="00EE5B45" w:rsidP="00EE5B4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B33743A" w14:textId="77777777" w:rsidR="00EE5B45" w:rsidRDefault="00EE5B4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2" w:type="dxa"/>
      <w:tblInd w:w="-1281" w:type="dxa"/>
      <w:tblLayout w:type="fixed"/>
      <w:tblLook w:val="0400" w:firstRow="0" w:lastRow="0" w:firstColumn="0" w:lastColumn="0" w:noHBand="0" w:noVBand="1"/>
    </w:tblPr>
    <w:tblGrid>
      <w:gridCol w:w="5660"/>
      <w:gridCol w:w="4642"/>
    </w:tblGrid>
    <w:tr w:rsidR="00EE5B45" w14:paraId="599CB165" w14:textId="77777777" w:rsidTr="00442B5B">
      <w:trPr>
        <w:trHeight w:val="260"/>
      </w:trPr>
      <w:tc>
        <w:tcPr>
          <w:tcW w:w="5660" w:type="dxa"/>
        </w:tcPr>
        <w:p w14:paraId="28B6F040" w14:textId="77777777" w:rsidR="00EE5B45" w:rsidRDefault="00EE5B45" w:rsidP="00EE5B4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0D2B8512" w14:textId="77777777" w:rsidR="00EE5B45" w:rsidRDefault="00EE5B45" w:rsidP="00EE5B4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16989/INFOEM/IP/RR/2022.</w:t>
          </w:r>
        </w:p>
      </w:tc>
    </w:tr>
    <w:tr w:rsidR="00EE5B45" w14:paraId="16286FA0" w14:textId="77777777" w:rsidTr="00442B5B">
      <w:trPr>
        <w:trHeight w:val="224"/>
      </w:trPr>
      <w:tc>
        <w:tcPr>
          <w:tcW w:w="5660" w:type="dxa"/>
        </w:tcPr>
        <w:p w14:paraId="6B4E4FD2" w14:textId="77777777" w:rsidR="00EE5B45" w:rsidRDefault="00EE5B45" w:rsidP="00EE5B4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6592D37" w14:textId="77777777" w:rsidR="00EE5B45" w:rsidRDefault="00EE5B45" w:rsidP="00EE5B4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sidRPr="00EE5B45">
            <w:rPr>
              <w:rFonts w:ascii="Palatino Linotype" w:eastAsia="Palatino Linotype" w:hAnsi="Palatino Linotype" w:cs="Palatino Linotype"/>
              <w:color w:val="000000"/>
              <w:sz w:val="24"/>
              <w:szCs w:val="24"/>
            </w:rPr>
            <w:t xml:space="preserve">N </w:t>
          </w:r>
          <w:proofErr w:type="spellStart"/>
          <w:r w:rsidRPr="00EE5B45">
            <w:rPr>
              <w:rFonts w:ascii="Palatino Linotype" w:eastAsia="Palatino Linotype" w:hAnsi="Palatino Linotype" w:cs="Palatino Linotype"/>
              <w:color w:val="000000"/>
              <w:sz w:val="24"/>
              <w:szCs w:val="24"/>
            </w:rPr>
            <w:t>N</w:t>
          </w:r>
          <w:proofErr w:type="spellEnd"/>
        </w:p>
      </w:tc>
    </w:tr>
    <w:tr w:rsidR="00EE5B45" w14:paraId="7D6C7C74" w14:textId="77777777" w:rsidTr="00442B5B">
      <w:trPr>
        <w:trHeight w:val="278"/>
      </w:trPr>
      <w:tc>
        <w:tcPr>
          <w:tcW w:w="5660" w:type="dxa"/>
        </w:tcPr>
        <w:p w14:paraId="284EFC08" w14:textId="77777777" w:rsidR="00EE5B45" w:rsidRDefault="00EE5B45" w:rsidP="00EE5B4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79278D81" w14:textId="77777777" w:rsidR="00EE5B45" w:rsidRDefault="00EE5B45" w:rsidP="00EE5B45">
          <w:pPr>
            <w:spacing w:after="0"/>
            <w:ind w:left="-495" w:right="214" w:firstLine="567"/>
            <w:jc w:val="right"/>
            <w:rPr>
              <w:rFonts w:ascii="Palatino Linotype" w:eastAsia="Palatino Linotype" w:hAnsi="Palatino Linotype" w:cs="Palatino Linotype"/>
              <w:sz w:val="24"/>
              <w:szCs w:val="24"/>
            </w:rPr>
          </w:pPr>
          <w:r w:rsidRPr="00EE5B45">
            <w:rPr>
              <w:rFonts w:ascii="Palatino Linotype" w:eastAsia="Palatino Linotype" w:hAnsi="Palatino Linotype" w:cs="Palatino Linotype"/>
            </w:rPr>
            <w:t>Secretaría de Seguridad</w:t>
          </w:r>
        </w:p>
      </w:tc>
    </w:tr>
    <w:tr w:rsidR="00EE5B45" w14:paraId="75418A26" w14:textId="77777777" w:rsidTr="00442B5B">
      <w:trPr>
        <w:trHeight w:val="393"/>
      </w:trPr>
      <w:tc>
        <w:tcPr>
          <w:tcW w:w="5660" w:type="dxa"/>
        </w:tcPr>
        <w:p w14:paraId="45EF723D" w14:textId="77777777" w:rsidR="00EE5B45" w:rsidRDefault="00EE5B45" w:rsidP="00EE5B4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DFE70FE" w14:textId="77777777" w:rsidR="00EE5B45" w:rsidRDefault="00EE5B45" w:rsidP="00EE5B4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E5DD7C0" w14:textId="77777777" w:rsidR="00EE5B45" w:rsidRDefault="00EE5B45">
    <w:pPr>
      <w:pStyle w:val="Encabezado"/>
    </w:pPr>
    <w:r>
      <w:rPr>
        <w:noProof/>
      </w:rPr>
      <w:drawing>
        <wp:anchor distT="0" distB="0" distL="0" distR="0" simplePos="0" relativeHeight="251659264" behindDoc="1" locked="0" layoutInCell="1" hidden="0" allowOverlap="1" wp14:anchorId="64CD3A63" wp14:editId="3045C4BA">
          <wp:simplePos x="0" y="0"/>
          <wp:positionH relativeFrom="column">
            <wp:posOffset>-807720</wp:posOffset>
          </wp:positionH>
          <wp:positionV relativeFrom="paragraph">
            <wp:posOffset>-1502410</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7565"/>
    <w:multiLevelType w:val="multilevel"/>
    <w:tmpl w:val="0DB421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9F7EBB"/>
    <w:multiLevelType w:val="hybridMultilevel"/>
    <w:tmpl w:val="2BCC9DB0"/>
    <w:lvl w:ilvl="0" w:tplc="3B5C9254">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8F67A5C"/>
    <w:multiLevelType w:val="multilevel"/>
    <w:tmpl w:val="F1B8AA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B45"/>
    <w:rsid w:val="0010009C"/>
    <w:rsid w:val="001616DC"/>
    <w:rsid w:val="002F0125"/>
    <w:rsid w:val="0035326C"/>
    <w:rsid w:val="0038235D"/>
    <w:rsid w:val="005F7BB8"/>
    <w:rsid w:val="00627CD0"/>
    <w:rsid w:val="00713EAC"/>
    <w:rsid w:val="007B36C7"/>
    <w:rsid w:val="008453EE"/>
    <w:rsid w:val="008A3656"/>
    <w:rsid w:val="008A7EDD"/>
    <w:rsid w:val="00902E35"/>
    <w:rsid w:val="009B0ED0"/>
    <w:rsid w:val="00A21213"/>
    <w:rsid w:val="00A61AE7"/>
    <w:rsid w:val="00A672EE"/>
    <w:rsid w:val="00AA3DFB"/>
    <w:rsid w:val="00AB3E89"/>
    <w:rsid w:val="00AF4665"/>
    <w:rsid w:val="00B375EB"/>
    <w:rsid w:val="00C1477D"/>
    <w:rsid w:val="00C53533"/>
    <w:rsid w:val="00D0757E"/>
    <w:rsid w:val="00D14FF7"/>
    <w:rsid w:val="00DC044C"/>
    <w:rsid w:val="00E01C28"/>
    <w:rsid w:val="00E24C80"/>
    <w:rsid w:val="00EE5B45"/>
    <w:rsid w:val="00F75CFE"/>
    <w:rsid w:val="00FA71D0"/>
    <w:rsid w:val="00FF40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BDA11"/>
  <w15:chartTrackingRefBased/>
  <w15:docId w15:val="{CD6A880A-4592-4F29-BEA0-B3AD7104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6C"/>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5B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B45"/>
  </w:style>
  <w:style w:type="paragraph" w:styleId="Piedepgina">
    <w:name w:val="footer"/>
    <w:basedOn w:val="Normal"/>
    <w:link w:val="PiedepginaCar"/>
    <w:uiPriority w:val="99"/>
    <w:unhideWhenUsed/>
    <w:rsid w:val="00EE5B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B45"/>
  </w:style>
  <w:style w:type="table" w:styleId="Tablaconcuadrcula">
    <w:name w:val="Table Grid"/>
    <w:basedOn w:val="Tablanormal"/>
    <w:uiPriority w:val="59"/>
    <w:rsid w:val="008A7ED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5CF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14FF7"/>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5411</Words>
  <Characters>29763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2023-05-26T16:57:00Z</cp:lastPrinted>
  <dcterms:created xsi:type="dcterms:W3CDTF">2023-06-05T18:18:00Z</dcterms:created>
  <dcterms:modified xsi:type="dcterms:W3CDTF">2023-06-05T18:18:00Z</dcterms:modified>
</cp:coreProperties>
</file>