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07BF9BED" w:rsidR="005C2E26" w:rsidRPr="006E3A60" w:rsidRDefault="005C2E26" w:rsidP="00A34F25">
      <w:pPr>
        <w:spacing w:line="360" w:lineRule="auto"/>
        <w:jc w:val="both"/>
        <w:rPr>
          <w:rFonts w:ascii="Palatino Linotype" w:hAnsi="Palatino Linotype"/>
        </w:rPr>
      </w:pPr>
      <w:bookmarkStart w:id="0" w:name="_GoBack"/>
      <w:bookmarkEnd w:id="0"/>
      <w:r w:rsidRPr="006E3A6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F71D9D" w:rsidRPr="006E3A60">
        <w:rPr>
          <w:rFonts w:ascii="Palatino Linotype" w:hAnsi="Palatino Linotype"/>
        </w:rPr>
        <w:t>d</w:t>
      </w:r>
      <w:r w:rsidRPr="006E3A60">
        <w:rPr>
          <w:rFonts w:ascii="Palatino Linotype" w:hAnsi="Palatino Linotype"/>
        </w:rPr>
        <w:t xml:space="preserve">el </w:t>
      </w:r>
      <w:r w:rsidR="008A5308" w:rsidRPr="006E3A60">
        <w:rPr>
          <w:rFonts w:ascii="Palatino Linotype" w:hAnsi="Palatino Linotype"/>
          <w:b/>
        </w:rPr>
        <w:t>veintiocho</w:t>
      </w:r>
      <w:r w:rsidR="00EE48D6" w:rsidRPr="006E3A60">
        <w:rPr>
          <w:rFonts w:ascii="Palatino Linotype" w:hAnsi="Palatino Linotype"/>
          <w:b/>
        </w:rPr>
        <w:t xml:space="preserve"> </w:t>
      </w:r>
      <w:r w:rsidR="007D0303" w:rsidRPr="006E3A60">
        <w:rPr>
          <w:rFonts w:ascii="Palatino Linotype" w:hAnsi="Palatino Linotype"/>
          <w:b/>
        </w:rPr>
        <w:t xml:space="preserve">de </w:t>
      </w:r>
      <w:r w:rsidR="008A5308" w:rsidRPr="006E3A60">
        <w:rPr>
          <w:rFonts w:ascii="Palatino Linotype" w:hAnsi="Palatino Linotype"/>
          <w:b/>
        </w:rPr>
        <w:t xml:space="preserve">junio </w:t>
      </w:r>
      <w:r w:rsidR="00943122" w:rsidRPr="006E3A60">
        <w:rPr>
          <w:rFonts w:ascii="Palatino Linotype" w:hAnsi="Palatino Linotype"/>
          <w:b/>
        </w:rPr>
        <w:t xml:space="preserve">de dos mil </w:t>
      </w:r>
      <w:r w:rsidR="00395329" w:rsidRPr="006E3A60">
        <w:rPr>
          <w:rFonts w:ascii="Palatino Linotype" w:hAnsi="Palatino Linotype"/>
          <w:b/>
        </w:rPr>
        <w:t>veintitrés</w:t>
      </w:r>
      <w:r w:rsidR="00943122" w:rsidRPr="006E3A60">
        <w:rPr>
          <w:rFonts w:ascii="Palatino Linotype" w:hAnsi="Palatino Linotype"/>
        </w:rPr>
        <w:t>.</w:t>
      </w:r>
    </w:p>
    <w:p w14:paraId="28464D58" w14:textId="77777777" w:rsidR="00457BB8" w:rsidRPr="006E3A60" w:rsidRDefault="00457BB8" w:rsidP="00A34F25">
      <w:pPr>
        <w:spacing w:line="360" w:lineRule="auto"/>
        <w:jc w:val="both"/>
        <w:rPr>
          <w:rFonts w:ascii="Palatino Linotype" w:hAnsi="Palatino Linotype"/>
        </w:rPr>
      </w:pPr>
    </w:p>
    <w:p w14:paraId="2C11FACB" w14:textId="4461E165" w:rsidR="00457BB8" w:rsidRPr="006E3A60" w:rsidRDefault="00457BB8" w:rsidP="00A34F25">
      <w:pPr>
        <w:spacing w:line="360" w:lineRule="auto"/>
        <w:jc w:val="both"/>
        <w:rPr>
          <w:rFonts w:ascii="Palatino Linotype" w:hAnsi="Palatino Linotype"/>
          <w:b/>
        </w:rPr>
      </w:pPr>
      <w:r w:rsidRPr="006E3A60">
        <w:rPr>
          <w:rFonts w:ascii="Palatino Linotype" w:hAnsi="Palatino Linotype"/>
          <w:b/>
        </w:rPr>
        <w:t>VISTO</w:t>
      </w:r>
      <w:r w:rsidRPr="006E3A60">
        <w:rPr>
          <w:rFonts w:ascii="Palatino Linotype" w:hAnsi="Palatino Linotype"/>
        </w:rPr>
        <w:t xml:space="preserve"> el exp</w:t>
      </w:r>
      <w:r w:rsidR="00CB5585" w:rsidRPr="006E3A60">
        <w:rPr>
          <w:rFonts w:ascii="Palatino Linotype" w:hAnsi="Palatino Linotype"/>
        </w:rPr>
        <w:t xml:space="preserve">ediente formado con motivo del </w:t>
      </w:r>
      <w:r w:rsidR="00D86297" w:rsidRPr="006E3A60">
        <w:rPr>
          <w:rFonts w:ascii="Palatino Linotype" w:hAnsi="Palatino Linotype"/>
        </w:rPr>
        <w:t>Recurso Revisión</w:t>
      </w:r>
      <w:r w:rsidRPr="006E3A60">
        <w:rPr>
          <w:rFonts w:ascii="Palatino Linotype" w:hAnsi="Palatino Linotype"/>
        </w:rPr>
        <w:t xml:space="preserve"> </w:t>
      </w:r>
      <w:r w:rsidR="008A5308" w:rsidRPr="006E3A60">
        <w:rPr>
          <w:rFonts w:ascii="Palatino Linotype" w:hAnsi="Palatino Linotype"/>
          <w:b/>
          <w:lang w:val="es-ES_tradnl"/>
        </w:rPr>
        <w:t>16637</w:t>
      </w:r>
      <w:r w:rsidR="008834CE" w:rsidRPr="006E3A60">
        <w:rPr>
          <w:rFonts w:ascii="Palatino Linotype" w:hAnsi="Palatino Linotype"/>
          <w:b/>
          <w:lang w:val="es-ES_tradnl"/>
        </w:rPr>
        <w:t>/INFOEM/IP/RR/2022</w:t>
      </w:r>
      <w:r w:rsidRPr="006E3A60">
        <w:rPr>
          <w:rFonts w:ascii="Palatino Linotype" w:hAnsi="Palatino Linotype"/>
        </w:rPr>
        <w:t xml:space="preserve">, </w:t>
      </w:r>
      <w:r w:rsidR="006C52D7" w:rsidRPr="006E3A60">
        <w:rPr>
          <w:rFonts w:ascii="Palatino Linotype" w:hAnsi="Palatino Linotype"/>
        </w:rPr>
        <w:t xml:space="preserve">promovido </w:t>
      </w:r>
      <w:r w:rsidR="005C250B" w:rsidRPr="006E3A60">
        <w:rPr>
          <w:rFonts w:ascii="Palatino Linotype" w:hAnsi="Palatino Linotype"/>
        </w:rPr>
        <w:t xml:space="preserve">por </w:t>
      </w:r>
      <w:r w:rsidR="006758BD" w:rsidRPr="006E3A60">
        <w:rPr>
          <w:rFonts w:ascii="Palatino Linotype" w:hAnsi="Palatino Linotype"/>
        </w:rPr>
        <w:t xml:space="preserve">una persona </w:t>
      </w:r>
      <w:r w:rsidR="00174138" w:rsidRPr="006E3A60">
        <w:rPr>
          <w:rFonts w:ascii="Palatino Linotype" w:hAnsi="Palatino Linotype"/>
        </w:rPr>
        <w:t>de manera anónima</w:t>
      </w:r>
      <w:r w:rsidR="005C250B" w:rsidRPr="006E3A60">
        <w:rPr>
          <w:rFonts w:ascii="Palatino Linotype" w:hAnsi="Palatino Linotype"/>
        </w:rPr>
        <w:t>,</w:t>
      </w:r>
      <w:r w:rsidR="005C250B" w:rsidRPr="006E3A60">
        <w:rPr>
          <w:rFonts w:ascii="Palatino Linotype" w:hAnsi="Palatino Linotype" w:cs="Arial"/>
          <w:b/>
          <w:lang w:val="es-ES"/>
        </w:rPr>
        <w:t xml:space="preserve"> </w:t>
      </w:r>
      <w:r w:rsidR="007E09B0" w:rsidRPr="006E3A60">
        <w:rPr>
          <w:rFonts w:ascii="Palatino Linotype" w:hAnsi="Palatino Linotype" w:cs="Arial"/>
          <w:lang w:val="es-ES"/>
        </w:rPr>
        <w:t xml:space="preserve">a </w:t>
      </w:r>
      <w:r w:rsidR="007E09B0" w:rsidRPr="006E3A60">
        <w:rPr>
          <w:rFonts w:ascii="Palatino Linotype" w:hAnsi="Palatino Linotype"/>
          <w:lang w:val="es-ES"/>
        </w:rPr>
        <w:t>quien</w:t>
      </w:r>
      <w:r w:rsidR="005C250B" w:rsidRPr="006E3A60">
        <w:rPr>
          <w:rFonts w:ascii="Palatino Linotype" w:hAnsi="Palatino Linotype" w:cs="Arial"/>
          <w:b/>
          <w:lang w:val="es-ES"/>
        </w:rPr>
        <w:t xml:space="preserve"> </w:t>
      </w:r>
      <w:r w:rsidR="005C250B" w:rsidRPr="006E3A60">
        <w:rPr>
          <w:rFonts w:ascii="Palatino Linotype" w:hAnsi="Palatino Linotype"/>
        </w:rPr>
        <w:t>en lo sucesivo se</w:t>
      </w:r>
      <w:r w:rsidR="007E09B0" w:rsidRPr="006E3A60">
        <w:rPr>
          <w:rFonts w:ascii="Palatino Linotype" w:hAnsi="Palatino Linotype"/>
        </w:rPr>
        <w:t xml:space="preserve"> le</w:t>
      </w:r>
      <w:r w:rsidR="005C250B" w:rsidRPr="006E3A60">
        <w:rPr>
          <w:rFonts w:ascii="Palatino Linotype" w:hAnsi="Palatino Linotype"/>
        </w:rPr>
        <w:t xml:space="preserve"> denominará </w:t>
      </w:r>
      <w:r w:rsidR="00DE32E9" w:rsidRPr="006E3A60">
        <w:rPr>
          <w:rFonts w:ascii="Palatino Linotype" w:hAnsi="Palatino Linotype" w:cs="Arial"/>
          <w:b/>
          <w:lang w:val="es-ES"/>
        </w:rPr>
        <w:t>EL</w:t>
      </w:r>
      <w:r w:rsidR="005C250B" w:rsidRPr="006E3A60">
        <w:rPr>
          <w:rFonts w:ascii="Palatino Linotype" w:hAnsi="Palatino Linotype" w:cs="Arial"/>
          <w:b/>
          <w:lang w:val="es-ES"/>
        </w:rPr>
        <w:t xml:space="preserve"> RECURRENTE</w:t>
      </w:r>
      <w:r w:rsidR="005C250B" w:rsidRPr="006E3A60">
        <w:rPr>
          <w:rFonts w:ascii="Palatino Linotype" w:hAnsi="Palatino Linotype"/>
        </w:rPr>
        <w:t>,</w:t>
      </w:r>
      <w:r w:rsidRPr="006E3A60">
        <w:rPr>
          <w:rFonts w:ascii="Palatino Linotype" w:hAnsi="Palatino Linotype"/>
        </w:rPr>
        <w:t xml:space="preserve"> </w:t>
      </w:r>
      <w:r w:rsidR="00E24730" w:rsidRPr="006E3A60">
        <w:rPr>
          <w:rFonts w:ascii="Palatino Linotype" w:hAnsi="Palatino Linotype"/>
        </w:rPr>
        <w:t xml:space="preserve">en contra de </w:t>
      </w:r>
      <w:r w:rsidR="00DD7C89" w:rsidRPr="006E3A60">
        <w:rPr>
          <w:rFonts w:ascii="Palatino Linotype" w:hAnsi="Palatino Linotype" w:cs="Arial"/>
          <w:lang w:val="es-ES"/>
        </w:rPr>
        <w:t>la</w:t>
      </w:r>
      <w:r w:rsidR="00E24730" w:rsidRPr="006E3A60">
        <w:rPr>
          <w:rFonts w:ascii="Palatino Linotype" w:hAnsi="Palatino Linotype" w:cs="Arial"/>
          <w:lang w:val="es-ES"/>
        </w:rPr>
        <w:t xml:space="preserve"> respuesta</w:t>
      </w:r>
      <w:r w:rsidR="00F74502" w:rsidRPr="006E3A60">
        <w:rPr>
          <w:rFonts w:ascii="Palatino Linotype" w:hAnsi="Palatino Linotype" w:cs="Arial"/>
          <w:lang w:val="es-ES"/>
        </w:rPr>
        <w:t xml:space="preserve"> d</w:t>
      </w:r>
      <w:r w:rsidR="000C0B7F" w:rsidRPr="006E3A60">
        <w:rPr>
          <w:rFonts w:ascii="Palatino Linotype" w:hAnsi="Palatino Linotype" w:cs="Arial"/>
          <w:lang w:val="es-ES"/>
        </w:rPr>
        <w:t>e</w:t>
      </w:r>
      <w:r w:rsidR="006758BD" w:rsidRPr="006E3A60">
        <w:rPr>
          <w:rFonts w:ascii="Palatino Linotype" w:hAnsi="Palatino Linotype" w:cs="Arial"/>
          <w:lang w:val="es-ES"/>
        </w:rPr>
        <w:t>l</w:t>
      </w:r>
      <w:r w:rsidR="00395329" w:rsidRPr="006E3A60">
        <w:rPr>
          <w:rFonts w:ascii="Palatino Linotype" w:hAnsi="Palatino Linotype" w:cs="Arial"/>
          <w:lang w:val="es-ES"/>
        </w:rPr>
        <w:t xml:space="preserve"> </w:t>
      </w:r>
      <w:r w:rsidR="008A5308" w:rsidRPr="006E3A60">
        <w:rPr>
          <w:rFonts w:ascii="Palatino Linotype" w:hAnsi="Palatino Linotype" w:cs="Arial"/>
          <w:b/>
          <w:lang w:val="es-ES"/>
        </w:rPr>
        <w:t>Ayuntamiento de Toluca</w:t>
      </w:r>
      <w:r w:rsidRPr="006E3A60">
        <w:rPr>
          <w:rFonts w:ascii="Palatino Linotype" w:hAnsi="Palatino Linotype"/>
          <w:b/>
        </w:rPr>
        <w:t xml:space="preserve">, </w:t>
      </w:r>
      <w:r w:rsidR="00A66569" w:rsidRPr="006E3A60">
        <w:rPr>
          <w:rFonts w:ascii="Palatino Linotype" w:hAnsi="Palatino Linotype"/>
          <w:lang w:val="es-419"/>
        </w:rPr>
        <w:t xml:space="preserve">que en </w:t>
      </w:r>
      <w:r w:rsidRPr="006E3A60">
        <w:rPr>
          <w:rFonts w:ascii="Palatino Linotype" w:hAnsi="Palatino Linotype"/>
        </w:rPr>
        <w:t xml:space="preserve">lo sucesivo </w:t>
      </w:r>
      <w:r w:rsidR="009E2E2C" w:rsidRPr="006E3A60">
        <w:rPr>
          <w:rFonts w:ascii="Palatino Linotype" w:hAnsi="Palatino Linotype"/>
        </w:rPr>
        <w:t xml:space="preserve">se denominará </w:t>
      </w:r>
      <w:r w:rsidRPr="006E3A60">
        <w:rPr>
          <w:rFonts w:ascii="Palatino Linotype" w:hAnsi="Palatino Linotype"/>
          <w:b/>
        </w:rPr>
        <w:t>EL SUJETO OBLIGADO</w:t>
      </w:r>
      <w:r w:rsidRPr="006E3A60">
        <w:rPr>
          <w:rFonts w:ascii="Palatino Linotype" w:hAnsi="Palatino Linotype"/>
        </w:rPr>
        <w:t>, se procede a dictar la presente resol</w:t>
      </w:r>
      <w:r w:rsidR="009A60AC" w:rsidRPr="006E3A60">
        <w:rPr>
          <w:rFonts w:ascii="Palatino Linotype" w:hAnsi="Palatino Linotype"/>
        </w:rPr>
        <w:t>ución con base en lo siguiente:</w:t>
      </w:r>
    </w:p>
    <w:p w14:paraId="48CEFEB5" w14:textId="77777777" w:rsidR="00457BB8" w:rsidRPr="006E3A60" w:rsidRDefault="00457BB8" w:rsidP="00A34F25">
      <w:pPr>
        <w:jc w:val="center"/>
        <w:rPr>
          <w:rFonts w:ascii="Palatino Linotype" w:hAnsi="Palatino Linotype"/>
        </w:rPr>
      </w:pPr>
    </w:p>
    <w:p w14:paraId="480E521A" w14:textId="1C45FB4A" w:rsidR="00457BB8" w:rsidRPr="006E3A60" w:rsidRDefault="003103D9" w:rsidP="00A34F25">
      <w:pPr>
        <w:jc w:val="center"/>
        <w:rPr>
          <w:rFonts w:ascii="Palatino Linotype" w:hAnsi="Palatino Linotype"/>
          <w:b/>
          <w:bCs/>
          <w:spacing w:val="40"/>
          <w:sz w:val="28"/>
        </w:rPr>
      </w:pPr>
      <w:r w:rsidRPr="006E3A60">
        <w:rPr>
          <w:rFonts w:ascii="Palatino Linotype" w:hAnsi="Palatino Linotype"/>
          <w:b/>
          <w:bCs/>
          <w:spacing w:val="40"/>
          <w:sz w:val="28"/>
        </w:rPr>
        <w:t>ANTECEDENTES</w:t>
      </w:r>
    </w:p>
    <w:p w14:paraId="68707BF2" w14:textId="77777777" w:rsidR="00457BB8" w:rsidRPr="006E3A60" w:rsidRDefault="00457BB8" w:rsidP="00A34F25">
      <w:pPr>
        <w:jc w:val="center"/>
        <w:rPr>
          <w:rFonts w:ascii="Palatino Linotype" w:hAnsi="Palatino Linotype"/>
          <w:b/>
          <w:bCs/>
          <w:spacing w:val="40"/>
        </w:rPr>
      </w:pPr>
    </w:p>
    <w:p w14:paraId="27A028CA" w14:textId="38A75BD8" w:rsidR="0046481A" w:rsidRPr="006E3A60" w:rsidRDefault="00457BB8" w:rsidP="00A34F25">
      <w:pPr>
        <w:spacing w:line="360" w:lineRule="auto"/>
        <w:jc w:val="both"/>
        <w:rPr>
          <w:rFonts w:ascii="Palatino Linotype" w:hAnsi="Palatino Linotype"/>
          <w:b/>
          <w:sz w:val="26"/>
          <w:szCs w:val="26"/>
        </w:rPr>
      </w:pPr>
      <w:r w:rsidRPr="006E3A60">
        <w:rPr>
          <w:rFonts w:ascii="Palatino Linotype" w:hAnsi="Palatino Linotype"/>
          <w:b/>
          <w:sz w:val="26"/>
          <w:szCs w:val="26"/>
        </w:rPr>
        <w:t xml:space="preserve">I. </w:t>
      </w:r>
      <w:r w:rsidR="00747069" w:rsidRPr="006E3A60">
        <w:rPr>
          <w:rFonts w:ascii="Palatino Linotype" w:hAnsi="Palatino Linotype"/>
          <w:b/>
          <w:sz w:val="26"/>
          <w:szCs w:val="26"/>
        </w:rPr>
        <w:t>De la Solicitud de Información</w:t>
      </w:r>
      <w:r w:rsidR="00E547B6" w:rsidRPr="006E3A60">
        <w:rPr>
          <w:rFonts w:ascii="Palatino Linotype" w:hAnsi="Palatino Linotype"/>
          <w:b/>
          <w:sz w:val="26"/>
          <w:szCs w:val="26"/>
        </w:rPr>
        <w:t>.</w:t>
      </w:r>
    </w:p>
    <w:p w14:paraId="4EA39801" w14:textId="6C30ABEE" w:rsidR="00F67B0E" w:rsidRPr="006E3A60" w:rsidRDefault="009062F2" w:rsidP="00A34F25">
      <w:pPr>
        <w:spacing w:line="360" w:lineRule="auto"/>
        <w:jc w:val="both"/>
        <w:rPr>
          <w:rFonts w:ascii="Palatino Linotype" w:hAnsi="Palatino Linotype" w:cs="Arial"/>
        </w:rPr>
      </w:pPr>
      <w:r w:rsidRPr="006E3A60">
        <w:rPr>
          <w:rFonts w:ascii="Palatino Linotype" w:hAnsi="Palatino Linotype" w:cs="Arial"/>
        </w:rPr>
        <w:t>E</w:t>
      </w:r>
      <w:r w:rsidR="00813438" w:rsidRPr="006E3A60">
        <w:rPr>
          <w:rFonts w:ascii="Palatino Linotype" w:hAnsi="Palatino Linotype" w:cs="Arial"/>
        </w:rPr>
        <w:t xml:space="preserve">l </w:t>
      </w:r>
      <w:r w:rsidR="008A5308" w:rsidRPr="006E3A60">
        <w:rPr>
          <w:rFonts w:ascii="Palatino Linotype" w:hAnsi="Palatino Linotype" w:cs="Arial"/>
          <w:b/>
        </w:rPr>
        <w:t>veinticinco</w:t>
      </w:r>
      <w:r w:rsidR="006758BD" w:rsidRPr="006E3A60">
        <w:rPr>
          <w:rFonts w:ascii="Palatino Linotype" w:hAnsi="Palatino Linotype" w:cs="Arial"/>
          <w:b/>
        </w:rPr>
        <w:t xml:space="preserve"> de </w:t>
      </w:r>
      <w:r w:rsidR="00174138" w:rsidRPr="006E3A60">
        <w:rPr>
          <w:rFonts w:ascii="Palatino Linotype" w:hAnsi="Palatino Linotype" w:cs="Arial"/>
          <w:b/>
        </w:rPr>
        <w:t xml:space="preserve">octubre </w:t>
      </w:r>
      <w:r w:rsidR="00D73171" w:rsidRPr="006E3A60">
        <w:rPr>
          <w:rFonts w:ascii="Palatino Linotype" w:hAnsi="Palatino Linotype" w:cs="Arial"/>
          <w:b/>
        </w:rPr>
        <w:t>de dos mil veintidós</w:t>
      </w:r>
      <w:r w:rsidR="00D73171" w:rsidRPr="006E3A60">
        <w:rPr>
          <w:rFonts w:ascii="Palatino Linotype" w:hAnsi="Palatino Linotype" w:cs="Arial"/>
        </w:rPr>
        <w:t xml:space="preserve">, </w:t>
      </w:r>
      <w:r w:rsidR="001B1A92" w:rsidRPr="006E3A60">
        <w:rPr>
          <w:rFonts w:ascii="Palatino Linotype" w:hAnsi="Palatino Linotype" w:cs="Arial"/>
          <w:b/>
        </w:rPr>
        <w:t>EL</w:t>
      </w:r>
      <w:r w:rsidR="00D73171" w:rsidRPr="006E3A60">
        <w:rPr>
          <w:rFonts w:ascii="Palatino Linotype" w:hAnsi="Palatino Linotype" w:cs="Arial"/>
          <w:b/>
        </w:rPr>
        <w:t xml:space="preserve"> RECURRENTE</w:t>
      </w:r>
      <w:r w:rsidR="00D73171" w:rsidRPr="006E3A60">
        <w:rPr>
          <w:rFonts w:ascii="Palatino Linotype" w:hAnsi="Palatino Linotype" w:cs="Arial"/>
        </w:rPr>
        <w:t xml:space="preserve"> </w:t>
      </w:r>
      <w:r w:rsidR="00AF18AC" w:rsidRPr="006E3A60">
        <w:rPr>
          <w:rFonts w:ascii="Palatino Linotype" w:hAnsi="Palatino Linotype" w:cs="Arial"/>
        </w:rPr>
        <w:t xml:space="preserve">presentó </w:t>
      </w:r>
      <w:r w:rsidR="001B1A92" w:rsidRPr="006E3A60">
        <w:rPr>
          <w:rFonts w:ascii="Palatino Linotype" w:eastAsia="Palatino Linotype" w:hAnsi="Palatino Linotype" w:cs="Palatino Linotype"/>
        </w:rPr>
        <w:t xml:space="preserve">a través de la plataforma del </w:t>
      </w:r>
      <w:r w:rsidR="007D6468" w:rsidRPr="006E3A60">
        <w:rPr>
          <w:rFonts w:ascii="Palatino Linotype" w:eastAsia="Palatino Linotype" w:hAnsi="Palatino Linotype" w:cs="Palatino Linotype"/>
        </w:rPr>
        <w:t>Sistema de Acceso a la Información Mexiquense</w:t>
      </w:r>
      <w:r w:rsidR="00D73171" w:rsidRPr="006E3A60">
        <w:rPr>
          <w:rFonts w:ascii="Palatino Linotype" w:hAnsi="Palatino Linotype" w:cs="Arial"/>
        </w:rPr>
        <w:t xml:space="preserve">, en lo subsecuente </w:t>
      </w:r>
      <w:r w:rsidR="00D73171" w:rsidRPr="006E3A60">
        <w:rPr>
          <w:rFonts w:ascii="Palatino Linotype" w:hAnsi="Palatino Linotype" w:cs="Arial"/>
          <w:b/>
        </w:rPr>
        <w:t>EL SAIMEX</w:t>
      </w:r>
      <w:r w:rsidR="00D73171" w:rsidRPr="006E3A60">
        <w:rPr>
          <w:rFonts w:ascii="Palatino Linotype" w:hAnsi="Palatino Linotype" w:cs="Arial"/>
        </w:rPr>
        <w:t xml:space="preserve"> ante </w:t>
      </w:r>
      <w:r w:rsidR="00D73171" w:rsidRPr="006E3A60">
        <w:rPr>
          <w:rFonts w:ascii="Palatino Linotype" w:hAnsi="Palatino Linotype" w:cs="Arial"/>
          <w:b/>
        </w:rPr>
        <w:t>EL SUJETO OBLIGADO</w:t>
      </w:r>
      <w:r w:rsidR="00D73171" w:rsidRPr="006E3A60">
        <w:rPr>
          <w:rFonts w:ascii="Palatino Linotype" w:hAnsi="Palatino Linotype" w:cs="Arial"/>
        </w:rPr>
        <w:t>, la solicitud de acceso a la Información Pública, a la que se le</w:t>
      </w:r>
      <w:r w:rsidR="00181639" w:rsidRPr="006E3A60">
        <w:rPr>
          <w:rFonts w:ascii="Palatino Linotype" w:hAnsi="Palatino Linotype" w:cs="Arial"/>
        </w:rPr>
        <w:t xml:space="preserve"> asignó el número de expediente</w:t>
      </w:r>
      <w:r w:rsidR="00181639" w:rsidRPr="006E3A60">
        <w:rPr>
          <w:rFonts w:ascii="Palatino Linotype" w:hAnsi="Palatino Linotype" w:cs="Arial"/>
          <w:b/>
        </w:rPr>
        <w:t xml:space="preserve"> </w:t>
      </w:r>
      <w:r w:rsidR="008A5308" w:rsidRPr="006E3A60">
        <w:rPr>
          <w:rFonts w:ascii="Palatino Linotype" w:hAnsi="Palatino Linotype" w:cs="Arial"/>
          <w:b/>
        </w:rPr>
        <w:t>02277/TOLUCA/IP/2022</w:t>
      </w:r>
      <w:r w:rsidR="00D73171" w:rsidRPr="006E3A60">
        <w:rPr>
          <w:rFonts w:ascii="Palatino Linotype" w:hAnsi="Palatino Linotype" w:cs="Arial"/>
        </w:rPr>
        <w:t xml:space="preserve">, </w:t>
      </w:r>
      <w:r w:rsidR="00AF18AC" w:rsidRPr="006E3A60">
        <w:rPr>
          <w:rFonts w:ascii="Palatino Linotype" w:hAnsi="Palatino Linotype" w:cs="Arial"/>
        </w:rPr>
        <w:t xml:space="preserve">por medio del cual </w:t>
      </w:r>
      <w:r w:rsidR="00D73171" w:rsidRPr="006E3A60">
        <w:rPr>
          <w:rFonts w:ascii="Palatino Linotype" w:hAnsi="Palatino Linotype" w:cs="Arial"/>
        </w:rPr>
        <w:t>solicitó</w:t>
      </w:r>
      <w:r w:rsidR="00F83AAC" w:rsidRPr="006E3A60">
        <w:rPr>
          <w:rFonts w:ascii="Palatino Linotype" w:hAnsi="Palatino Linotype" w:cs="Arial"/>
        </w:rPr>
        <w:t xml:space="preserve"> lo siguiente</w:t>
      </w:r>
      <w:r w:rsidR="00D73171" w:rsidRPr="006E3A60">
        <w:rPr>
          <w:rFonts w:ascii="Palatino Linotype" w:hAnsi="Palatino Linotype" w:cs="Arial"/>
        </w:rPr>
        <w:t>:</w:t>
      </w:r>
    </w:p>
    <w:p w14:paraId="14AADDFC" w14:textId="77777777" w:rsidR="008C30FC" w:rsidRPr="006E3A60" w:rsidRDefault="008C30FC" w:rsidP="00A34F25">
      <w:pPr>
        <w:spacing w:line="360" w:lineRule="auto"/>
        <w:jc w:val="both"/>
        <w:rPr>
          <w:rFonts w:ascii="Palatino Linotype" w:hAnsi="Palatino Linotype" w:cs="Arial"/>
          <w:b/>
          <w:bCs/>
          <w:sz w:val="8"/>
          <w:lang w:val="es-ES"/>
        </w:rPr>
      </w:pPr>
    </w:p>
    <w:p w14:paraId="2A3302E7" w14:textId="6F44D264" w:rsidR="005D1CB5" w:rsidRPr="006E3A60" w:rsidRDefault="00511C16" w:rsidP="00A34F25">
      <w:pPr>
        <w:tabs>
          <w:tab w:val="left" w:pos="851"/>
        </w:tabs>
        <w:spacing w:line="276" w:lineRule="auto"/>
        <w:ind w:left="851" w:right="901"/>
        <w:jc w:val="both"/>
        <w:rPr>
          <w:rFonts w:ascii="Palatino Linotype" w:hAnsi="Palatino Linotype" w:cs="Arial"/>
          <w:i/>
          <w:sz w:val="22"/>
          <w:szCs w:val="22"/>
        </w:rPr>
      </w:pPr>
      <w:r w:rsidRPr="006E3A60">
        <w:rPr>
          <w:rFonts w:ascii="Palatino Linotype" w:hAnsi="Palatino Linotype" w:cs="Arial"/>
          <w:i/>
          <w:sz w:val="22"/>
          <w:szCs w:val="22"/>
        </w:rPr>
        <w:t>“</w:t>
      </w:r>
      <w:r w:rsidR="008A5308" w:rsidRPr="006E3A60">
        <w:rPr>
          <w:rFonts w:ascii="Palatino Linotype" w:hAnsi="Palatino Linotype" w:cs="Arial"/>
          <w:i/>
          <w:sz w:val="22"/>
          <w:szCs w:val="22"/>
        </w:rPr>
        <w:t>Buen día solicito me proporcionen copia de las credenciales de servidor público, cedula profesional, INE, certificado de estudios, acta de nacimiento y acta de antecedentes no penales, de cada uno de los servidores públicos del programa 072, archivo histórico de Toluca y del área de tecnologías de la información.</w:t>
      </w:r>
      <w:r w:rsidR="0069355F" w:rsidRPr="006E3A60">
        <w:rPr>
          <w:rFonts w:ascii="Palatino Linotype" w:hAnsi="Palatino Linotype" w:cs="Arial"/>
          <w:i/>
          <w:sz w:val="22"/>
          <w:szCs w:val="22"/>
        </w:rPr>
        <w:t xml:space="preserve">” </w:t>
      </w:r>
      <w:r w:rsidR="004E74D1" w:rsidRPr="006E3A60">
        <w:rPr>
          <w:rFonts w:ascii="Palatino Linotype" w:hAnsi="Palatino Linotype" w:cs="Arial"/>
          <w:sz w:val="22"/>
          <w:szCs w:val="22"/>
        </w:rPr>
        <w:t>(S</w:t>
      </w:r>
      <w:r w:rsidR="00457BB8" w:rsidRPr="006E3A60">
        <w:rPr>
          <w:rFonts w:ascii="Palatino Linotype" w:hAnsi="Palatino Linotype" w:cs="Arial"/>
          <w:sz w:val="22"/>
          <w:szCs w:val="22"/>
        </w:rPr>
        <w:t>ic)</w:t>
      </w:r>
      <w:r w:rsidR="004E74D1" w:rsidRPr="006E3A60">
        <w:rPr>
          <w:rFonts w:ascii="Palatino Linotype" w:hAnsi="Palatino Linotype" w:cs="Arial"/>
          <w:sz w:val="22"/>
          <w:szCs w:val="22"/>
        </w:rPr>
        <w:t>.</w:t>
      </w:r>
    </w:p>
    <w:p w14:paraId="4E784B64" w14:textId="77777777" w:rsidR="00D73171" w:rsidRPr="006E3A60" w:rsidRDefault="00D73171" w:rsidP="00A34F25">
      <w:pPr>
        <w:spacing w:line="360" w:lineRule="auto"/>
        <w:jc w:val="both"/>
        <w:rPr>
          <w:rFonts w:ascii="Palatino Linotype" w:hAnsi="Palatino Linotype" w:cs="Arial"/>
          <w:b/>
          <w:sz w:val="14"/>
          <w:szCs w:val="26"/>
        </w:rPr>
      </w:pPr>
    </w:p>
    <w:p w14:paraId="0FB2753E" w14:textId="7E82D7E8" w:rsidR="002B5838" w:rsidRPr="006E3A60" w:rsidRDefault="00457BB8" w:rsidP="00A34F25">
      <w:pPr>
        <w:widowControl w:val="0"/>
        <w:spacing w:line="360" w:lineRule="auto"/>
        <w:jc w:val="both"/>
        <w:rPr>
          <w:rFonts w:ascii="Palatino Linotype" w:eastAsia="Palatino Linotype" w:hAnsi="Palatino Linotype" w:cs="Palatino Linotype"/>
        </w:rPr>
      </w:pPr>
      <w:r w:rsidRPr="006E3A60">
        <w:rPr>
          <w:rFonts w:ascii="Palatino Linotype" w:hAnsi="Palatino Linotype" w:cs="Arial"/>
          <w:b/>
          <w:sz w:val="26"/>
          <w:szCs w:val="26"/>
        </w:rPr>
        <w:t>MODALIDAD DE ENTREGA</w:t>
      </w:r>
      <w:r w:rsidRPr="006E3A60">
        <w:rPr>
          <w:rFonts w:ascii="Palatino Linotype" w:hAnsi="Palatino Linotype" w:cs="Arial"/>
          <w:b/>
        </w:rPr>
        <w:t>:</w:t>
      </w:r>
      <w:r w:rsidRPr="006E3A60">
        <w:rPr>
          <w:rFonts w:ascii="Palatino Linotype" w:hAnsi="Palatino Linotype" w:cs="Arial"/>
        </w:rPr>
        <w:t xml:space="preserve"> </w:t>
      </w:r>
      <w:r w:rsidR="007D6468" w:rsidRPr="006E3A60">
        <w:rPr>
          <w:rFonts w:ascii="Palatino Linotype" w:eastAsia="Palatino Linotype" w:hAnsi="Palatino Linotype" w:cs="Palatino Linotype"/>
        </w:rPr>
        <w:t>Sistema de Acceso a la Información Mexiquense (</w:t>
      </w:r>
      <w:r w:rsidR="007D6468" w:rsidRPr="006E3A60">
        <w:rPr>
          <w:rFonts w:ascii="Palatino Linotype" w:eastAsia="Palatino Linotype" w:hAnsi="Palatino Linotype" w:cs="Palatino Linotype"/>
          <w:b/>
        </w:rPr>
        <w:t>SAIMEX</w:t>
      </w:r>
      <w:r w:rsidR="007D6468" w:rsidRPr="006E3A60">
        <w:rPr>
          <w:rFonts w:ascii="Palatino Linotype" w:eastAsia="Palatino Linotype" w:hAnsi="Palatino Linotype" w:cs="Palatino Linotype"/>
        </w:rPr>
        <w:t>).</w:t>
      </w:r>
    </w:p>
    <w:p w14:paraId="59C14E5D" w14:textId="77777777" w:rsidR="00765217" w:rsidRPr="006E3A60" w:rsidRDefault="00765217" w:rsidP="00A34F25">
      <w:pPr>
        <w:widowControl w:val="0"/>
        <w:spacing w:line="360" w:lineRule="auto"/>
        <w:jc w:val="both"/>
        <w:rPr>
          <w:rFonts w:ascii="Palatino Linotype" w:eastAsia="Palatino Linotype" w:hAnsi="Palatino Linotype" w:cs="Palatino Linotype"/>
        </w:rPr>
      </w:pPr>
    </w:p>
    <w:p w14:paraId="0E1B3C34" w14:textId="77777777" w:rsidR="006758BD" w:rsidRPr="006E3A60" w:rsidRDefault="006758BD" w:rsidP="00A34F25">
      <w:pPr>
        <w:spacing w:line="360" w:lineRule="auto"/>
        <w:jc w:val="both"/>
        <w:rPr>
          <w:rFonts w:ascii="Palatino Linotype" w:hAnsi="Palatino Linotype"/>
          <w:b/>
          <w:sz w:val="28"/>
          <w:szCs w:val="28"/>
        </w:rPr>
      </w:pPr>
      <w:r w:rsidRPr="006E3A60">
        <w:rPr>
          <w:rFonts w:ascii="Palatino Linotype" w:hAnsi="Palatino Linotype"/>
          <w:b/>
          <w:sz w:val="28"/>
          <w:szCs w:val="28"/>
          <w:lang w:val="es-419"/>
        </w:rPr>
        <w:lastRenderedPageBreak/>
        <w:t>I</w:t>
      </w:r>
      <w:r w:rsidRPr="006E3A60">
        <w:rPr>
          <w:rFonts w:ascii="Palatino Linotype" w:hAnsi="Palatino Linotype"/>
          <w:b/>
          <w:sz w:val="28"/>
          <w:szCs w:val="28"/>
        </w:rPr>
        <w:t>I. Turno de requerimiento del Sujeto Obligado.</w:t>
      </w:r>
    </w:p>
    <w:p w14:paraId="45E152FC" w14:textId="57527482" w:rsidR="006758BD" w:rsidRPr="006E3A60" w:rsidRDefault="006758BD" w:rsidP="00A34F25">
      <w:pPr>
        <w:widowControl w:val="0"/>
        <w:autoSpaceDE w:val="0"/>
        <w:autoSpaceDN w:val="0"/>
        <w:adjustRightInd w:val="0"/>
        <w:spacing w:line="360" w:lineRule="auto"/>
        <w:jc w:val="both"/>
        <w:rPr>
          <w:rFonts w:ascii="Palatino Linotype" w:hAnsi="Palatino Linotype" w:cs="Segoe UI"/>
          <w:lang w:eastAsia="es-MX"/>
        </w:rPr>
      </w:pPr>
      <w:r w:rsidRPr="006E3A60">
        <w:rPr>
          <w:rFonts w:ascii="Palatino Linotype" w:hAnsi="Palatino Linotype" w:cs="Segoe UI"/>
          <w:lang w:eastAsia="es-MX"/>
        </w:rPr>
        <w:t xml:space="preserve">El </w:t>
      </w:r>
      <w:r w:rsidR="00A34F25" w:rsidRPr="006E3A60">
        <w:rPr>
          <w:rFonts w:ascii="Palatino Linotype" w:hAnsi="Palatino Linotype" w:cs="Segoe UI"/>
          <w:b/>
          <w:lang w:eastAsia="es-MX"/>
        </w:rPr>
        <w:t>veinticinco</w:t>
      </w:r>
      <w:r w:rsidRPr="006E3A60">
        <w:rPr>
          <w:rFonts w:ascii="Palatino Linotype" w:hAnsi="Palatino Linotype" w:cs="Segoe UI"/>
          <w:b/>
          <w:lang w:eastAsia="es-MX"/>
        </w:rPr>
        <w:t xml:space="preserve"> de </w:t>
      </w:r>
      <w:r w:rsidR="007D34DA" w:rsidRPr="006E3A60">
        <w:rPr>
          <w:rFonts w:ascii="Palatino Linotype" w:hAnsi="Palatino Linotype" w:cs="Segoe UI"/>
          <w:b/>
          <w:lang w:eastAsia="es-MX"/>
        </w:rPr>
        <w:t xml:space="preserve">octubre </w:t>
      </w:r>
      <w:r w:rsidRPr="006E3A60">
        <w:rPr>
          <w:rFonts w:ascii="Palatino Linotype" w:hAnsi="Palatino Linotype" w:cs="Segoe UI"/>
          <w:b/>
          <w:lang w:eastAsia="es-MX"/>
        </w:rPr>
        <w:t xml:space="preserve">de dos mil </w:t>
      </w:r>
      <w:r w:rsidRPr="006E3A60">
        <w:rPr>
          <w:rFonts w:ascii="Palatino Linotype" w:hAnsi="Palatino Linotype" w:cs="Segoe UI"/>
          <w:b/>
          <w:lang w:val="es-419" w:eastAsia="es-MX"/>
        </w:rPr>
        <w:t>veintidós</w:t>
      </w:r>
      <w:r w:rsidRPr="006E3A60">
        <w:rPr>
          <w:rFonts w:ascii="Palatino Linotype" w:hAnsi="Palatino Linotype" w:cs="Segoe UI"/>
          <w:lang w:eastAsia="es-MX"/>
        </w:rPr>
        <w:t xml:space="preserve">, </w:t>
      </w:r>
      <w:r w:rsidRPr="006E3A60">
        <w:rPr>
          <w:rFonts w:ascii="Palatino Linotype" w:hAnsi="Palatino Linotype" w:cs="Segoe UI"/>
          <w:b/>
          <w:bCs/>
          <w:lang w:eastAsia="es-MX"/>
        </w:rPr>
        <w:t>EL SU</w:t>
      </w:r>
      <w:r w:rsidRPr="006E3A60">
        <w:rPr>
          <w:rFonts w:ascii="Palatino Linotype" w:hAnsi="Palatino Linotype" w:cs="Segoe UI"/>
          <w:b/>
          <w:lang w:eastAsia="es-MX"/>
        </w:rPr>
        <w:t>JETO OBLIGADO</w:t>
      </w:r>
      <w:r w:rsidRPr="006E3A60">
        <w:rPr>
          <w:rFonts w:ascii="Palatino Linotype" w:hAnsi="Palatino Linotype" w:cs="Segoe UI"/>
          <w:lang w:eastAsia="es-MX"/>
        </w:rPr>
        <w:t xml:space="preserve"> turno mediante requerimiento al servidor público habilitado que estimó competente para dar atención a la solicitud de acceso a la información de mérito, acto que consta en los siguientes términos:</w:t>
      </w:r>
    </w:p>
    <w:p w14:paraId="70395AF2" w14:textId="19AD5DDB" w:rsidR="006758BD" w:rsidRPr="006E3A60" w:rsidRDefault="004774A3" w:rsidP="00A34F25">
      <w:pPr>
        <w:widowControl w:val="0"/>
        <w:autoSpaceDE w:val="0"/>
        <w:autoSpaceDN w:val="0"/>
        <w:adjustRightInd w:val="0"/>
        <w:spacing w:line="360" w:lineRule="auto"/>
        <w:ind w:left="-284"/>
        <w:jc w:val="both"/>
        <w:rPr>
          <w:rFonts w:ascii="Palatino Linotype" w:hAnsi="Palatino Linotype" w:cs="Segoe UI"/>
          <w:lang w:eastAsia="es-MX"/>
        </w:rPr>
      </w:pPr>
      <w:r w:rsidRPr="006E3A60">
        <w:rPr>
          <w:noProof/>
          <w:lang w:eastAsia="es-MX"/>
        </w:rPr>
        <w:drawing>
          <wp:inline distT="0" distB="0" distL="0" distR="0" wp14:anchorId="2AF66A6F" wp14:editId="6BBA5AB6">
            <wp:extent cx="5791835" cy="498475"/>
            <wp:effectExtent l="152400" t="152400" r="361315" b="3587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98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8E91EB" w14:textId="46A11512" w:rsidR="00FA5972" w:rsidRPr="006E3A60" w:rsidRDefault="005B629F" w:rsidP="00A34F25">
      <w:pPr>
        <w:spacing w:line="360" w:lineRule="auto"/>
        <w:jc w:val="both"/>
        <w:rPr>
          <w:rFonts w:ascii="Palatino Linotype" w:hAnsi="Palatino Linotype" w:cs="Arial"/>
          <w:b/>
          <w:sz w:val="28"/>
          <w:szCs w:val="26"/>
        </w:rPr>
      </w:pPr>
      <w:r w:rsidRPr="006E3A60">
        <w:rPr>
          <w:rFonts w:ascii="Palatino Linotype" w:hAnsi="Palatino Linotype"/>
          <w:b/>
          <w:sz w:val="28"/>
          <w:szCs w:val="26"/>
        </w:rPr>
        <w:t>I</w:t>
      </w:r>
      <w:r w:rsidR="0097711B" w:rsidRPr="006E3A60">
        <w:rPr>
          <w:rFonts w:ascii="Palatino Linotype" w:hAnsi="Palatino Linotype"/>
          <w:b/>
          <w:sz w:val="28"/>
          <w:szCs w:val="26"/>
        </w:rPr>
        <w:t>I</w:t>
      </w:r>
      <w:r w:rsidR="00F97A06" w:rsidRPr="006E3A60">
        <w:rPr>
          <w:rFonts w:ascii="Palatino Linotype" w:hAnsi="Palatino Linotype"/>
          <w:b/>
          <w:sz w:val="28"/>
          <w:szCs w:val="26"/>
        </w:rPr>
        <w:t>I</w:t>
      </w:r>
      <w:r w:rsidR="0026092B" w:rsidRPr="006E3A60">
        <w:rPr>
          <w:rFonts w:ascii="Palatino Linotype" w:hAnsi="Palatino Linotype"/>
          <w:b/>
          <w:sz w:val="28"/>
          <w:szCs w:val="26"/>
        </w:rPr>
        <w:t xml:space="preserve">. </w:t>
      </w:r>
      <w:r w:rsidR="00FA5972" w:rsidRPr="006E3A60">
        <w:rPr>
          <w:rFonts w:ascii="Palatino Linotype" w:hAnsi="Palatino Linotype" w:cs="Arial"/>
          <w:b/>
          <w:sz w:val="28"/>
          <w:szCs w:val="26"/>
        </w:rPr>
        <w:t>Respuesta del Sujeto Obligado</w:t>
      </w:r>
      <w:r w:rsidR="00D73171" w:rsidRPr="006E3A60">
        <w:rPr>
          <w:rFonts w:ascii="Palatino Linotype" w:hAnsi="Palatino Linotype" w:cs="Arial"/>
          <w:b/>
          <w:sz w:val="28"/>
          <w:szCs w:val="26"/>
        </w:rPr>
        <w:t>.</w:t>
      </w:r>
    </w:p>
    <w:p w14:paraId="7C3BA728" w14:textId="72D676C5" w:rsidR="00C9398D" w:rsidRPr="006E3A60" w:rsidRDefault="00641A03" w:rsidP="00A34F25">
      <w:pPr>
        <w:spacing w:line="360" w:lineRule="auto"/>
        <w:jc w:val="both"/>
        <w:rPr>
          <w:rFonts w:ascii="Palatino Linotype" w:hAnsi="Palatino Linotype" w:cs="Arial"/>
        </w:rPr>
      </w:pPr>
      <w:r w:rsidRPr="006E3A60">
        <w:rPr>
          <w:rFonts w:ascii="Palatino Linotype" w:hAnsi="Palatino Linotype"/>
        </w:rPr>
        <w:t xml:space="preserve">De las constancias que obran en el </w:t>
      </w:r>
      <w:r w:rsidRPr="006E3A60">
        <w:rPr>
          <w:rFonts w:ascii="Palatino Linotype" w:hAnsi="Palatino Linotype"/>
          <w:b/>
        </w:rPr>
        <w:t>SAIMEX,</w:t>
      </w:r>
      <w:r w:rsidRPr="006E3A60">
        <w:rPr>
          <w:rFonts w:ascii="Palatino Linotype" w:hAnsi="Palatino Linotype"/>
        </w:rPr>
        <w:t xml:space="preserve"> se advierte que</w:t>
      </w:r>
      <w:r w:rsidR="00D0570C" w:rsidRPr="006E3A60">
        <w:rPr>
          <w:rFonts w:ascii="Palatino Linotype" w:hAnsi="Palatino Linotype"/>
        </w:rPr>
        <w:t xml:space="preserve"> </w:t>
      </w:r>
      <w:r w:rsidR="00290C75" w:rsidRPr="006E3A60">
        <w:rPr>
          <w:rFonts w:ascii="Palatino Linotype" w:hAnsi="Palatino Linotype"/>
        </w:rPr>
        <w:t xml:space="preserve">el </w:t>
      </w:r>
      <w:r w:rsidR="004774A3" w:rsidRPr="006E3A60">
        <w:rPr>
          <w:rFonts w:ascii="Palatino Linotype" w:hAnsi="Palatino Linotype"/>
          <w:b/>
        </w:rPr>
        <w:t>dieciséis</w:t>
      </w:r>
      <w:r w:rsidR="005B629F" w:rsidRPr="006E3A60">
        <w:rPr>
          <w:rFonts w:ascii="Palatino Linotype" w:hAnsi="Palatino Linotype"/>
          <w:b/>
        </w:rPr>
        <w:t xml:space="preserve"> de </w:t>
      </w:r>
      <w:r w:rsidR="004774A3" w:rsidRPr="006E3A60">
        <w:rPr>
          <w:rFonts w:ascii="Palatino Linotype" w:hAnsi="Palatino Linotype"/>
          <w:b/>
        </w:rPr>
        <w:t xml:space="preserve">noviembre </w:t>
      </w:r>
      <w:r w:rsidR="00313AFF" w:rsidRPr="006E3A60">
        <w:rPr>
          <w:rFonts w:ascii="Palatino Linotype" w:hAnsi="Palatino Linotype"/>
          <w:b/>
        </w:rPr>
        <w:t>de</w:t>
      </w:r>
      <w:r w:rsidR="00290C75" w:rsidRPr="006E3A60">
        <w:rPr>
          <w:rFonts w:ascii="Palatino Linotype" w:hAnsi="Palatino Linotype"/>
          <w:b/>
        </w:rPr>
        <w:t xml:space="preserve"> dos mil </w:t>
      </w:r>
      <w:r w:rsidR="00313AFF" w:rsidRPr="006E3A60">
        <w:rPr>
          <w:rFonts w:ascii="Palatino Linotype" w:hAnsi="Palatino Linotype"/>
          <w:b/>
        </w:rPr>
        <w:t>veintidós</w:t>
      </w:r>
      <w:r w:rsidR="00D0570C" w:rsidRPr="006E3A60">
        <w:rPr>
          <w:rFonts w:ascii="Palatino Linotype" w:hAnsi="Palatino Linotype"/>
        </w:rPr>
        <w:t>,</w:t>
      </w:r>
      <w:r w:rsidRPr="006E3A60">
        <w:rPr>
          <w:rFonts w:ascii="Palatino Linotype" w:hAnsi="Palatino Linotype"/>
        </w:rPr>
        <w:t xml:space="preserve"> </w:t>
      </w:r>
      <w:r w:rsidRPr="006E3A60">
        <w:rPr>
          <w:rFonts w:ascii="Palatino Linotype" w:hAnsi="Palatino Linotype" w:cs="Arial"/>
          <w:b/>
        </w:rPr>
        <w:t>EL SUJETO OBLIGADO</w:t>
      </w:r>
      <w:r w:rsidRPr="006E3A60">
        <w:rPr>
          <w:rFonts w:ascii="Palatino Linotype" w:hAnsi="Palatino Linotype" w:cs="Arial"/>
        </w:rPr>
        <w:t xml:space="preserve"> </w:t>
      </w:r>
      <w:r w:rsidR="0068657B" w:rsidRPr="006E3A60">
        <w:rPr>
          <w:rFonts w:ascii="Palatino Linotype" w:hAnsi="Palatino Linotype" w:cs="Arial"/>
        </w:rPr>
        <w:t>entregó</w:t>
      </w:r>
      <w:r w:rsidRPr="006E3A60">
        <w:rPr>
          <w:rFonts w:ascii="Palatino Linotype" w:hAnsi="Palatino Linotype" w:cs="Arial"/>
        </w:rPr>
        <w:t xml:space="preserve"> la respuesta a la solicitud de </w:t>
      </w:r>
      <w:r w:rsidR="00D86297" w:rsidRPr="006E3A60">
        <w:rPr>
          <w:rFonts w:ascii="Palatino Linotype" w:hAnsi="Palatino Linotype" w:cs="Arial"/>
        </w:rPr>
        <w:t>Información Pública</w:t>
      </w:r>
      <w:r w:rsidR="0068657B" w:rsidRPr="006E3A60">
        <w:rPr>
          <w:rFonts w:ascii="Palatino Linotype" w:hAnsi="Palatino Linotype" w:cs="Arial"/>
        </w:rPr>
        <w:t xml:space="preserve"> del particular</w:t>
      </w:r>
      <w:r w:rsidR="00C9398D" w:rsidRPr="006E3A60">
        <w:rPr>
          <w:rFonts w:ascii="Palatino Linotype" w:hAnsi="Palatino Linotype" w:cs="Arial"/>
        </w:rPr>
        <w:t xml:space="preserve"> en los siguientes términos:</w:t>
      </w:r>
    </w:p>
    <w:p w14:paraId="59EA5C7E" w14:textId="77777777" w:rsidR="00AA3074" w:rsidRPr="006E3A60" w:rsidRDefault="00AA3074" w:rsidP="00A34F25">
      <w:pPr>
        <w:spacing w:line="360" w:lineRule="auto"/>
        <w:jc w:val="both"/>
        <w:rPr>
          <w:rFonts w:ascii="Palatino Linotype" w:hAnsi="Palatino Linotype" w:cs="Arial"/>
          <w:sz w:val="10"/>
        </w:rPr>
      </w:pPr>
    </w:p>
    <w:p w14:paraId="352D4B04" w14:textId="77777777" w:rsidR="00D40543" w:rsidRPr="006E3A60" w:rsidRDefault="00C9398D" w:rsidP="00A34F25">
      <w:pPr>
        <w:spacing w:line="276" w:lineRule="auto"/>
        <w:ind w:left="851" w:right="899"/>
        <w:jc w:val="both"/>
        <w:rPr>
          <w:rFonts w:ascii="Palatino Linotype" w:hAnsi="Palatino Linotype" w:cs="Arial"/>
          <w:i/>
          <w:sz w:val="22"/>
          <w:szCs w:val="22"/>
        </w:rPr>
      </w:pPr>
      <w:r w:rsidRPr="006E3A60">
        <w:rPr>
          <w:rFonts w:ascii="Palatino Linotype" w:hAnsi="Palatino Linotype" w:cs="Arial"/>
          <w:i/>
          <w:sz w:val="22"/>
          <w:szCs w:val="22"/>
        </w:rPr>
        <w:t>“</w:t>
      </w:r>
      <w:r w:rsidR="00D40543" w:rsidRPr="006E3A60">
        <w:rPr>
          <w:rFonts w:ascii="Palatino Linotype" w:hAnsi="Palatino Linotype" w:cs="Arial"/>
          <w:i/>
          <w:sz w:val="22"/>
          <w:szCs w:val="22"/>
        </w:rPr>
        <w:t>…</w:t>
      </w:r>
    </w:p>
    <w:p w14:paraId="7BFDB827" w14:textId="77777777" w:rsidR="004774A3" w:rsidRPr="006E3A60" w:rsidRDefault="004774A3" w:rsidP="00A34F25">
      <w:pPr>
        <w:spacing w:line="276" w:lineRule="auto"/>
        <w:ind w:left="851" w:right="899"/>
        <w:jc w:val="both"/>
        <w:rPr>
          <w:rFonts w:ascii="Palatino Linotype" w:hAnsi="Palatino Linotype" w:cs="Arial"/>
          <w:i/>
          <w:sz w:val="22"/>
          <w:szCs w:val="22"/>
        </w:rPr>
      </w:pPr>
      <w:r w:rsidRPr="006E3A60">
        <w:rPr>
          <w:rFonts w:ascii="Palatino Linotype" w:hAnsi="Palatino Linotype" w:cs="Arial"/>
          <w:i/>
          <w:sz w:val="22"/>
          <w:szCs w:val="22"/>
        </w:rPr>
        <w:t>Folio de la solicitud: 02277/TOLUCA/IP/2022</w:t>
      </w:r>
    </w:p>
    <w:p w14:paraId="4F8EA4E8" w14:textId="77777777" w:rsidR="004774A3" w:rsidRPr="006E3A60" w:rsidRDefault="004774A3" w:rsidP="00A34F25">
      <w:pPr>
        <w:spacing w:line="276" w:lineRule="auto"/>
        <w:ind w:left="851" w:right="899"/>
        <w:jc w:val="both"/>
        <w:rPr>
          <w:rFonts w:ascii="Palatino Linotype" w:hAnsi="Palatino Linotype" w:cs="Arial"/>
          <w:i/>
          <w:sz w:val="22"/>
          <w:szCs w:val="22"/>
        </w:rPr>
      </w:pPr>
      <w:r w:rsidRPr="006E3A60">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59321F" w14:textId="77777777" w:rsidR="004774A3" w:rsidRPr="006E3A60" w:rsidRDefault="004774A3" w:rsidP="00A34F25">
      <w:pPr>
        <w:spacing w:line="276" w:lineRule="auto"/>
        <w:ind w:left="851" w:right="899"/>
        <w:jc w:val="both"/>
        <w:rPr>
          <w:rFonts w:ascii="Palatino Linotype" w:hAnsi="Palatino Linotype" w:cs="Arial"/>
          <w:i/>
          <w:sz w:val="22"/>
          <w:szCs w:val="22"/>
        </w:rPr>
      </w:pPr>
      <w:r w:rsidRPr="006E3A60">
        <w:rPr>
          <w:rFonts w:ascii="Palatino Linotype" w:hAnsi="Palatino Linotype" w:cs="Arial"/>
          <w:i/>
          <w:sz w:val="22"/>
          <w:szCs w:val="22"/>
        </w:rPr>
        <w:t>En atención a la solicitud con folio 02277/TOLUCA/IP/2022, me permito adjuntar al presente la respuesta correspondiente y anexo. Sin más por el momento, reciba un saludo.</w:t>
      </w:r>
    </w:p>
    <w:p w14:paraId="2EE4A0EF" w14:textId="77777777" w:rsidR="004774A3" w:rsidRPr="006E3A60" w:rsidRDefault="004774A3" w:rsidP="00A34F25">
      <w:pPr>
        <w:spacing w:line="276" w:lineRule="auto"/>
        <w:ind w:left="851" w:right="899"/>
        <w:jc w:val="both"/>
        <w:rPr>
          <w:rFonts w:ascii="Palatino Linotype" w:hAnsi="Palatino Linotype" w:cs="Arial"/>
          <w:i/>
          <w:sz w:val="22"/>
          <w:szCs w:val="22"/>
        </w:rPr>
      </w:pPr>
      <w:r w:rsidRPr="006E3A60">
        <w:rPr>
          <w:rFonts w:ascii="Palatino Linotype" w:hAnsi="Palatino Linotype" w:cs="Arial"/>
          <w:i/>
          <w:sz w:val="22"/>
          <w:szCs w:val="22"/>
        </w:rPr>
        <w:t>ATENTAMENTE</w:t>
      </w:r>
    </w:p>
    <w:p w14:paraId="7A221030" w14:textId="13FECA37" w:rsidR="003A5B0C" w:rsidRPr="006E3A60" w:rsidRDefault="004774A3" w:rsidP="00A34F25">
      <w:pPr>
        <w:spacing w:line="276" w:lineRule="auto"/>
        <w:ind w:left="851" w:right="899"/>
        <w:jc w:val="both"/>
        <w:rPr>
          <w:rFonts w:ascii="Palatino Linotype" w:hAnsi="Palatino Linotype" w:cs="Arial"/>
          <w:sz w:val="22"/>
          <w:szCs w:val="22"/>
        </w:rPr>
      </w:pPr>
      <w:r w:rsidRPr="006E3A60">
        <w:rPr>
          <w:rFonts w:ascii="Palatino Linotype" w:hAnsi="Palatino Linotype" w:cs="Arial"/>
          <w:i/>
          <w:sz w:val="22"/>
          <w:szCs w:val="22"/>
        </w:rPr>
        <w:t>Lic. Norma Sofía Pérez Martínez</w:t>
      </w:r>
      <w:r w:rsidR="00C9398D" w:rsidRPr="006E3A60">
        <w:rPr>
          <w:rFonts w:ascii="Palatino Linotype" w:hAnsi="Palatino Linotype" w:cs="Arial"/>
          <w:i/>
          <w:sz w:val="22"/>
          <w:szCs w:val="22"/>
        </w:rPr>
        <w:t>”</w:t>
      </w:r>
      <w:r w:rsidR="009A5986" w:rsidRPr="006E3A60">
        <w:rPr>
          <w:rFonts w:ascii="Palatino Linotype" w:hAnsi="Palatino Linotype" w:cs="Arial"/>
          <w:i/>
          <w:sz w:val="22"/>
          <w:szCs w:val="22"/>
        </w:rPr>
        <w:t xml:space="preserve"> </w:t>
      </w:r>
      <w:r w:rsidR="009A5986" w:rsidRPr="006E3A60">
        <w:rPr>
          <w:rFonts w:ascii="Palatino Linotype" w:hAnsi="Palatino Linotype" w:cs="Arial"/>
          <w:sz w:val="22"/>
          <w:szCs w:val="22"/>
        </w:rPr>
        <w:t>(Sic).</w:t>
      </w:r>
    </w:p>
    <w:p w14:paraId="1344F679" w14:textId="77777777" w:rsidR="00420103" w:rsidRPr="006E3A60" w:rsidRDefault="00420103" w:rsidP="00A34F25">
      <w:pPr>
        <w:spacing w:line="360" w:lineRule="auto"/>
        <w:ind w:left="851" w:right="899"/>
        <w:jc w:val="both"/>
        <w:rPr>
          <w:rFonts w:ascii="Palatino Linotype" w:hAnsi="Palatino Linotype" w:cs="Arial"/>
          <w:i/>
        </w:rPr>
      </w:pPr>
    </w:p>
    <w:p w14:paraId="62C5FBF5" w14:textId="15B0B302" w:rsidR="009A5986" w:rsidRPr="006E3A60" w:rsidRDefault="00290C75" w:rsidP="00A34F25">
      <w:pPr>
        <w:spacing w:line="360" w:lineRule="auto"/>
        <w:ind w:right="49"/>
        <w:jc w:val="both"/>
        <w:rPr>
          <w:rFonts w:ascii="Palatino Linotype" w:hAnsi="Palatino Linotype" w:cs="Arial"/>
        </w:rPr>
      </w:pPr>
      <w:r w:rsidRPr="006E3A60">
        <w:rPr>
          <w:rFonts w:ascii="Palatino Linotype" w:hAnsi="Palatino Linotype" w:cs="Arial"/>
        </w:rPr>
        <w:t>De igual forma</w:t>
      </w:r>
      <w:r w:rsidR="00F97A06" w:rsidRPr="006E3A60">
        <w:rPr>
          <w:rFonts w:ascii="Palatino Linotype" w:hAnsi="Palatino Linotype" w:cs="Arial"/>
        </w:rPr>
        <w:t xml:space="preserve">, </w:t>
      </w:r>
      <w:r w:rsidR="00313AFF" w:rsidRPr="006E3A60">
        <w:rPr>
          <w:rFonts w:ascii="Palatino Linotype" w:hAnsi="Palatino Linotype" w:cs="Arial"/>
        </w:rPr>
        <w:t>fue</w:t>
      </w:r>
      <w:r w:rsidR="00B439E6" w:rsidRPr="006E3A60">
        <w:rPr>
          <w:rFonts w:ascii="Palatino Linotype" w:hAnsi="Palatino Linotype" w:cs="Arial"/>
        </w:rPr>
        <w:t>ron</w:t>
      </w:r>
      <w:r w:rsidR="00F97A06" w:rsidRPr="006E3A60">
        <w:rPr>
          <w:rFonts w:ascii="Palatino Linotype" w:hAnsi="Palatino Linotype" w:cs="Arial"/>
        </w:rPr>
        <w:t xml:space="preserve"> anex</w:t>
      </w:r>
      <w:r w:rsidR="00274613" w:rsidRPr="006E3A60">
        <w:rPr>
          <w:rFonts w:ascii="Palatino Linotype" w:hAnsi="Palatino Linotype" w:cs="Arial"/>
        </w:rPr>
        <w:t>ado</w:t>
      </w:r>
      <w:r w:rsidR="00B439E6" w:rsidRPr="006E3A60">
        <w:rPr>
          <w:rFonts w:ascii="Palatino Linotype" w:hAnsi="Palatino Linotype" w:cs="Arial"/>
        </w:rPr>
        <w:t>s</w:t>
      </w:r>
      <w:r w:rsidR="00274613" w:rsidRPr="006E3A60">
        <w:rPr>
          <w:rFonts w:ascii="Palatino Linotype" w:hAnsi="Palatino Linotype" w:cs="Arial"/>
        </w:rPr>
        <w:t xml:space="preserve"> a l</w:t>
      </w:r>
      <w:r w:rsidR="003A5B0C" w:rsidRPr="006E3A60">
        <w:rPr>
          <w:rFonts w:ascii="Palatino Linotype" w:hAnsi="Palatino Linotype" w:cs="Arial"/>
        </w:rPr>
        <w:t xml:space="preserve">a respuesta </w:t>
      </w:r>
      <w:r w:rsidR="004774A3" w:rsidRPr="006E3A60">
        <w:rPr>
          <w:rFonts w:ascii="Palatino Linotype" w:hAnsi="Palatino Linotype" w:cs="Arial"/>
        </w:rPr>
        <w:t>tres</w:t>
      </w:r>
      <w:r w:rsidRPr="006E3A60">
        <w:rPr>
          <w:rFonts w:ascii="Palatino Linotype" w:hAnsi="Palatino Linotype" w:cs="Arial"/>
        </w:rPr>
        <w:t xml:space="preserve"> </w:t>
      </w:r>
      <w:r w:rsidR="003A5B0C" w:rsidRPr="006E3A60">
        <w:rPr>
          <w:rFonts w:ascii="Palatino Linotype" w:hAnsi="Palatino Linotype" w:cs="Arial"/>
        </w:rPr>
        <w:t>archivo</w:t>
      </w:r>
      <w:r w:rsidR="009A5986" w:rsidRPr="006E3A60">
        <w:rPr>
          <w:rFonts w:ascii="Palatino Linotype" w:hAnsi="Palatino Linotype" w:cs="Arial"/>
        </w:rPr>
        <w:t>s</w:t>
      </w:r>
      <w:r w:rsidR="003A5B0C" w:rsidRPr="006E3A60">
        <w:rPr>
          <w:rFonts w:ascii="Palatino Linotype" w:hAnsi="Palatino Linotype" w:cs="Arial"/>
        </w:rPr>
        <w:t xml:space="preserve"> digital</w:t>
      </w:r>
      <w:r w:rsidR="009A5986" w:rsidRPr="006E3A60">
        <w:rPr>
          <w:rFonts w:ascii="Palatino Linotype" w:hAnsi="Palatino Linotype" w:cs="Arial"/>
        </w:rPr>
        <w:t>es</w:t>
      </w:r>
      <w:r w:rsidR="00274613" w:rsidRPr="006E3A60">
        <w:rPr>
          <w:rFonts w:ascii="Palatino Linotype" w:hAnsi="Palatino Linotype" w:cs="Arial"/>
        </w:rPr>
        <w:t>,</w:t>
      </w:r>
      <w:r w:rsidR="009A5986" w:rsidRPr="006E3A60">
        <w:rPr>
          <w:rFonts w:ascii="Palatino Linotype" w:hAnsi="Palatino Linotype" w:cs="Arial"/>
        </w:rPr>
        <w:t xml:space="preserve"> los cuales constan en los siguientes términos: </w:t>
      </w:r>
    </w:p>
    <w:p w14:paraId="2D76CB8C" w14:textId="65B50CD8" w:rsidR="0054217A" w:rsidRPr="006E3A60" w:rsidRDefault="009A5986" w:rsidP="00A34F25">
      <w:pPr>
        <w:pStyle w:val="Prrafodelista"/>
        <w:numPr>
          <w:ilvl w:val="0"/>
          <w:numId w:val="3"/>
        </w:numPr>
        <w:spacing w:line="360" w:lineRule="auto"/>
        <w:ind w:right="899"/>
        <w:jc w:val="both"/>
        <w:rPr>
          <w:rFonts w:ascii="Palatino Linotype" w:hAnsi="Palatino Linotype" w:cs="Arial"/>
          <w:b/>
          <w:i/>
        </w:rPr>
      </w:pPr>
      <w:r w:rsidRPr="006E3A60">
        <w:rPr>
          <w:rFonts w:ascii="Palatino Linotype" w:hAnsi="Palatino Linotype" w:cs="Arial"/>
          <w:b/>
          <w:i/>
        </w:rPr>
        <w:lastRenderedPageBreak/>
        <w:t>“</w:t>
      </w:r>
      <w:r w:rsidR="004774A3" w:rsidRPr="006E3A60">
        <w:rPr>
          <w:rFonts w:ascii="Palatino Linotype" w:hAnsi="Palatino Linotype" w:cs="Arial"/>
          <w:b/>
          <w:i/>
        </w:rPr>
        <w:t>Respuesta 2277.pdf</w:t>
      </w:r>
      <w:r w:rsidRPr="006E3A60">
        <w:rPr>
          <w:rFonts w:ascii="Palatino Linotype" w:hAnsi="Palatino Linotype" w:cs="Arial"/>
          <w:b/>
          <w:i/>
        </w:rPr>
        <w:t>”</w:t>
      </w:r>
      <w:r w:rsidRPr="006E3A60">
        <w:rPr>
          <w:rFonts w:ascii="Palatino Linotype" w:hAnsi="Palatino Linotype" w:cs="Arial"/>
          <w:b/>
        </w:rPr>
        <w:t xml:space="preserve">: </w:t>
      </w:r>
      <w:r w:rsidR="0054217A" w:rsidRPr="006E3A60">
        <w:rPr>
          <w:rFonts w:ascii="Palatino Linotype" w:hAnsi="Palatino Linotype" w:cs="Arial"/>
        </w:rPr>
        <w:t>archivo que</w:t>
      </w:r>
      <w:r w:rsidR="00B439E6" w:rsidRPr="006E3A60">
        <w:rPr>
          <w:rFonts w:ascii="Palatino Linotype" w:hAnsi="Palatino Linotype" w:cs="Arial"/>
        </w:rPr>
        <w:t xml:space="preserve"> contiene </w:t>
      </w:r>
      <w:r w:rsidR="00D40543" w:rsidRPr="006E3A60">
        <w:rPr>
          <w:rFonts w:ascii="Palatino Linotype" w:hAnsi="Palatino Linotype" w:cs="Arial"/>
        </w:rPr>
        <w:t xml:space="preserve">un oficio </w:t>
      </w:r>
      <w:r w:rsidR="004774A3" w:rsidRPr="006E3A60">
        <w:rPr>
          <w:rFonts w:ascii="Palatino Linotype" w:hAnsi="Palatino Linotype" w:cs="Arial"/>
        </w:rPr>
        <w:t xml:space="preserve">sin número, signado por la Titular de la Unidad de Transparencia, por medio del cual hace del conocimiento al particular, que la Dirección General de Administración y servidora pública habilitada, hizo </w:t>
      </w:r>
      <w:r w:rsidR="00EF76B4" w:rsidRPr="006E3A60">
        <w:rPr>
          <w:rFonts w:ascii="Palatino Linotype" w:hAnsi="Palatino Linotype" w:cs="Arial"/>
        </w:rPr>
        <w:t>entrega</w:t>
      </w:r>
      <w:r w:rsidR="004774A3" w:rsidRPr="006E3A60">
        <w:rPr>
          <w:rFonts w:ascii="Palatino Linotype" w:hAnsi="Palatino Linotype" w:cs="Arial"/>
        </w:rPr>
        <w:t xml:space="preserve"> de las credenciales de servidor público, cédula profesional y certificado de estudios de los servidores públicos solicitados, en versión pública, </w:t>
      </w:r>
      <w:r w:rsidR="00EF76B4" w:rsidRPr="006E3A60">
        <w:rPr>
          <w:rFonts w:ascii="Palatino Linotype" w:hAnsi="Palatino Linotype" w:cs="Arial"/>
        </w:rPr>
        <w:t xml:space="preserve">respaldada con el Acuerdo de Clasificación mediante el acuerdo con número AT/CT/01/2022, sin embargo por lo que hace al INE, acta de nacimiento y certificado de antecedentes no penales, informó dicha Dirección que se consideró como información confidencial, clasificando la totalidad del documento, a través del acuerdo número AT/CT/02/2022. </w:t>
      </w:r>
    </w:p>
    <w:p w14:paraId="7F5A4635" w14:textId="5008148A" w:rsidR="00D40543" w:rsidRPr="006E3A60" w:rsidRDefault="0054217A" w:rsidP="00A34F25">
      <w:pPr>
        <w:pStyle w:val="Prrafodelista"/>
        <w:numPr>
          <w:ilvl w:val="0"/>
          <w:numId w:val="3"/>
        </w:numPr>
        <w:spacing w:line="360" w:lineRule="auto"/>
        <w:ind w:right="899"/>
        <w:jc w:val="both"/>
        <w:rPr>
          <w:rFonts w:ascii="Palatino Linotype" w:hAnsi="Palatino Linotype" w:cs="Arial"/>
          <w:b/>
          <w:sz w:val="26"/>
          <w:szCs w:val="26"/>
        </w:rPr>
      </w:pPr>
      <w:r w:rsidRPr="006E3A60">
        <w:rPr>
          <w:rFonts w:ascii="Palatino Linotype" w:hAnsi="Palatino Linotype" w:cs="Arial"/>
          <w:b/>
          <w:i/>
        </w:rPr>
        <w:t>“</w:t>
      </w:r>
      <w:r w:rsidR="00EF76B4" w:rsidRPr="006E3A60">
        <w:rPr>
          <w:rFonts w:ascii="Palatino Linotype" w:hAnsi="Palatino Linotype" w:cs="Arial"/>
          <w:b/>
          <w:i/>
        </w:rPr>
        <w:t>Acta 692.pdf</w:t>
      </w:r>
      <w:r w:rsidRPr="006E3A60">
        <w:rPr>
          <w:rFonts w:ascii="Palatino Linotype" w:hAnsi="Palatino Linotype" w:cs="Arial"/>
          <w:b/>
          <w:i/>
        </w:rPr>
        <w:t>”:</w:t>
      </w:r>
      <w:r w:rsidR="00D40543" w:rsidRPr="006E3A60">
        <w:rPr>
          <w:rFonts w:ascii="Palatino Linotype" w:hAnsi="Palatino Linotype" w:cs="Arial"/>
          <w:b/>
          <w:i/>
        </w:rPr>
        <w:t xml:space="preserve"> </w:t>
      </w:r>
      <w:r w:rsidRPr="006E3A60">
        <w:rPr>
          <w:rFonts w:ascii="Palatino Linotype" w:hAnsi="Palatino Linotype" w:cs="Arial"/>
        </w:rPr>
        <w:t xml:space="preserve">archivo que contiene </w:t>
      </w:r>
      <w:r w:rsidR="00136C0F" w:rsidRPr="006E3A60">
        <w:rPr>
          <w:rFonts w:ascii="Palatino Linotype" w:hAnsi="Palatino Linotype" w:cs="Arial"/>
        </w:rPr>
        <w:t xml:space="preserve">dieciocho fojas, del que se advierte un Acta de la Sexcentésima Nonagésima Segunda Sesión Extraordinaria 2022, del Comité de </w:t>
      </w:r>
      <w:r w:rsidR="009A6DF9" w:rsidRPr="006E3A60">
        <w:rPr>
          <w:rFonts w:ascii="Palatino Linotype" w:hAnsi="Palatino Linotype" w:cs="Arial"/>
        </w:rPr>
        <w:t>Transparencia</w:t>
      </w:r>
      <w:r w:rsidR="00136C0F" w:rsidRPr="006E3A60">
        <w:rPr>
          <w:rFonts w:ascii="Palatino Linotype" w:hAnsi="Palatino Linotype" w:cs="Arial"/>
        </w:rPr>
        <w:t xml:space="preserve"> del Municipio de </w:t>
      </w:r>
      <w:r w:rsidR="009A6DF9" w:rsidRPr="006E3A60">
        <w:rPr>
          <w:rFonts w:ascii="Palatino Linotype" w:hAnsi="Palatino Linotype" w:cs="Arial"/>
        </w:rPr>
        <w:t>Toluca Administración 2022-2024, mediante la cual se aprobaron los acuerdos de confidencialidad de manera parcial y total, para dar cumplimiento a la solicitud que derivó en el presente Recurso de Revisión.</w:t>
      </w:r>
    </w:p>
    <w:p w14:paraId="168D6104" w14:textId="7866922F" w:rsidR="009A6DF9" w:rsidRPr="006E3A60" w:rsidRDefault="009A6DF9" w:rsidP="00A34F25">
      <w:pPr>
        <w:pStyle w:val="Prrafodelista"/>
        <w:numPr>
          <w:ilvl w:val="0"/>
          <w:numId w:val="3"/>
        </w:numPr>
        <w:spacing w:line="360" w:lineRule="auto"/>
        <w:ind w:right="899"/>
        <w:jc w:val="both"/>
        <w:rPr>
          <w:rFonts w:ascii="Palatino Linotype" w:hAnsi="Palatino Linotype" w:cs="Arial"/>
          <w:b/>
          <w:sz w:val="26"/>
          <w:szCs w:val="26"/>
        </w:rPr>
      </w:pPr>
      <w:r w:rsidRPr="006E3A60">
        <w:rPr>
          <w:rFonts w:ascii="Palatino Linotype" w:hAnsi="Palatino Linotype" w:cs="Arial"/>
          <w:b/>
          <w:i/>
        </w:rPr>
        <w:t>“SAIMEX 2277.zip”</w:t>
      </w:r>
      <w:r w:rsidRPr="006E3A60">
        <w:rPr>
          <w:rFonts w:ascii="Palatino Linotype" w:hAnsi="Palatino Linotype" w:cs="Arial"/>
          <w:b/>
        </w:rPr>
        <w:t xml:space="preserve">: </w:t>
      </w:r>
      <w:r w:rsidR="009964A1" w:rsidRPr="006E3A60">
        <w:rPr>
          <w:rFonts w:ascii="Palatino Linotype" w:hAnsi="Palatino Linotype" w:cs="Arial"/>
        </w:rPr>
        <w:t>archivo que contiene diversa información concerniente a lo solicitado por el particular, misma que será analizada en el considerando respectivo.</w:t>
      </w:r>
    </w:p>
    <w:p w14:paraId="02C86E7E" w14:textId="2C813582" w:rsidR="00A74C56" w:rsidRPr="006E3A60" w:rsidRDefault="00A74C56" w:rsidP="00A34F25">
      <w:pPr>
        <w:pStyle w:val="Prrafodelista"/>
        <w:spacing w:line="360" w:lineRule="auto"/>
        <w:ind w:left="624" w:right="899"/>
        <w:jc w:val="both"/>
        <w:rPr>
          <w:rFonts w:ascii="Palatino Linotype" w:hAnsi="Palatino Linotype" w:cs="Arial"/>
          <w:b/>
          <w:sz w:val="26"/>
          <w:szCs w:val="26"/>
        </w:rPr>
      </w:pPr>
    </w:p>
    <w:p w14:paraId="0857D489" w14:textId="77777777" w:rsidR="00A34F25" w:rsidRPr="006E3A60" w:rsidRDefault="00A34F25" w:rsidP="00A34F25">
      <w:pPr>
        <w:pStyle w:val="Prrafodelista"/>
        <w:spacing w:line="360" w:lineRule="auto"/>
        <w:ind w:left="624" w:right="899"/>
        <w:jc w:val="both"/>
        <w:rPr>
          <w:rFonts w:ascii="Palatino Linotype" w:hAnsi="Palatino Linotype" w:cs="Arial"/>
          <w:b/>
          <w:sz w:val="26"/>
          <w:szCs w:val="26"/>
        </w:rPr>
      </w:pPr>
    </w:p>
    <w:p w14:paraId="5AF077F6" w14:textId="147CE10C" w:rsidR="007D38BB" w:rsidRPr="006E3A60" w:rsidRDefault="00D40543" w:rsidP="00A34F25">
      <w:pPr>
        <w:pStyle w:val="Prrafodelista"/>
        <w:tabs>
          <w:tab w:val="left" w:pos="709"/>
        </w:tabs>
        <w:spacing w:line="360" w:lineRule="auto"/>
        <w:ind w:left="0"/>
        <w:jc w:val="both"/>
        <w:rPr>
          <w:rFonts w:ascii="Palatino Linotype" w:hAnsi="Palatino Linotype" w:cs="Arial"/>
          <w:b/>
          <w:bCs/>
          <w:sz w:val="28"/>
          <w:szCs w:val="26"/>
        </w:rPr>
      </w:pPr>
      <w:r w:rsidRPr="006E3A60">
        <w:rPr>
          <w:rFonts w:ascii="Palatino Linotype" w:hAnsi="Palatino Linotype" w:cs="Arial"/>
          <w:b/>
          <w:sz w:val="28"/>
          <w:szCs w:val="26"/>
        </w:rPr>
        <w:lastRenderedPageBreak/>
        <w:t>IV</w:t>
      </w:r>
      <w:r w:rsidR="00E24730" w:rsidRPr="006E3A60">
        <w:rPr>
          <w:rFonts w:ascii="Palatino Linotype" w:hAnsi="Palatino Linotype" w:cs="Arial"/>
          <w:b/>
          <w:sz w:val="28"/>
          <w:szCs w:val="26"/>
        </w:rPr>
        <w:t>.</w:t>
      </w:r>
      <w:r w:rsidR="000171D8" w:rsidRPr="006E3A60">
        <w:rPr>
          <w:rFonts w:ascii="Palatino Linotype" w:hAnsi="Palatino Linotype" w:cs="Arial"/>
          <w:b/>
          <w:sz w:val="28"/>
          <w:szCs w:val="26"/>
        </w:rPr>
        <w:t xml:space="preserve"> </w:t>
      </w:r>
      <w:r w:rsidR="007D38BB" w:rsidRPr="006E3A60">
        <w:rPr>
          <w:rFonts w:ascii="Palatino Linotype" w:hAnsi="Palatino Linotype" w:cs="Arial"/>
          <w:b/>
          <w:bCs/>
          <w:sz w:val="28"/>
          <w:szCs w:val="26"/>
        </w:rPr>
        <w:t xml:space="preserve">Del </w:t>
      </w:r>
      <w:r w:rsidR="00D86297" w:rsidRPr="006E3A60">
        <w:rPr>
          <w:rFonts w:ascii="Palatino Linotype" w:hAnsi="Palatino Linotype" w:cs="Arial"/>
          <w:b/>
          <w:bCs/>
          <w:sz w:val="28"/>
          <w:szCs w:val="26"/>
        </w:rPr>
        <w:t>Recurso Revisión</w:t>
      </w:r>
      <w:r w:rsidR="00D73171" w:rsidRPr="006E3A60">
        <w:rPr>
          <w:rFonts w:ascii="Palatino Linotype" w:hAnsi="Palatino Linotype" w:cs="Arial"/>
          <w:b/>
          <w:bCs/>
          <w:sz w:val="28"/>
          <w:szCs w:val="26"/>
        </w:rPr>
        <w:t>.</w:t>
      </w:r>
    </w:p>
    <w:p w14:paraId="66BB23E8" w14:textId="37E6CD85" w:rsidR="00EA6DA7" w:rsidRPr="006E3A60" w:rsidRDefault="000171D8" w:rsidP="00A34F25">
      <w:pPr>
        <w:spacing w:line="360" w:lineRule="auto"/>
        <w:jc w:val="both"/>
        <w:rPr>
          <w:rFonts w:ascii="Palatino Linotype" w:hAnsi="Palatino Linotype" w:cs="Arial"/>
          <w:lang w:val="es-419"/>
        </w:rPr>
      </w:pPr>
      <w:r w:rsidRPr="006E3A60">
        <w:rPr>
          <w:rFonts w:ascii="Palatino Linotype" w:hAnsi="Palatino Linotype" w:cs="Arial"/>
        </w:rPr>
        <w:t xml:space="preserve">Inconforme </w:t>
      </w:r>
      <w:r w:rsidR="00FA3204" w:rsidRPr="006E3A60">
        <w:rPr>
          <w:rFonts w:ascii="Palatino Linotype" w:hAnsi="Palatino Linotype" w:cs="Arial"/>
        </w:rPr>
        <w:t xml:space="preserve">con la </w:t>
      </w:r>
      <w:r w:rsidRPr="006E3A60">
        <w:rPr>
          <w:rFonts w:ascii="Palatino Linotype" w:hAnsi="Palatino Linotype" w:cs="Arial"/>
        </w:rPr>
        <w:t xml:space="preserve">respuesta, </w:t>
      </w:r>
      <w:r w:rsidR="002B42A3" w:rsidRPr="006E3A60">
        <w:rPr>
          <w:rFonts w:ascii="Palatino Linotype" w:hAnsi="Palatino Linotype" w:cs="Arial"/>
        </w:rPr>
        <w:t>el</w:t>
      </w:r>
      <w:r w:rsidRPr="006E3A60">
        <w:rPr>
          <w:rFonts w:ascii="Palatino Linotype" w:hAnsi="Palatino Linotype" w:cs="Arial"/>
        </w:rPr>
        <w:t xml:space="preserve"> </w:t>
      </w:r>
      <w:r w:rsidR="009964A1" w:rsidRPr="006E3A60">
        <w:rPr>
          <w:rFonts w:ascii="Palatino Linotype" w:hAnsi="Palatino Linotype" w:cs="Arial"/>
          <w:b/>
        </w:rPr>
        <w:t>diecisiete</w:t>
      </w:r>
      <w:r w:rsidR="007A5811" w:rsidRPr="006E3A60">
        <w:rPr>
          <w:rFonts w:ascii="Palatino Linotype" w:hAnsi="Palatino Linotype" w:cs="Arial"/>
          <w:b/>
        </w:rPr>
        <w:t xml:space="preserve"> de </w:t>
      </w:r>
      <w:r w:rsidR="00D40543" w:rsidRPr="006E3A60">
        <w:rPr>
          <w:rFonts w:ascii="Palatino Linotype" w:hAnsi="Palatino Linotype" w:cs="Arial"/>
          <w:b/>
        </w:rPr>
        <w:t>noviembre</w:t>
      </w:r>
      <w:r w:rsidR="007A5811" w:rsidRPr="006E3A60">
        <w:rPr>
          <w:rFonts w:ascii="Palatino Linotype" w:hAnsi="Palatino Linotype" w:cs="Arial"/>
          <w:b/>
        </w:rPr>
        <w:t xml:space="preserve"> </w:t>
      </w:r>
      <w:r w:rsidR="00B41543" w:rsidRPr="006E3A60">
        <w:rPr>
          <w:rFonts w:ascii="Palatino Linotype" w:hAnsi="Palatino Linotype" w:cs="Arial"/>
          <w:b/>
          <w:bCs/>
        </w:rPr>
        <w:t>de dos mil veintidós</w:t>
      </w:r>
      <w:r w:rsidRPr="006E3A60">
        <w:rPr>
          <w:rFonts w:ascii="Palatino Linotype" w:hAnsi="Palatino Linotype" w:cs="Arial"/>
        </w:rPr>
        <w:t xml:space="preserve">, </w:t>
      </w:r>
      <w:r w:rsidR="00554F41" w:rsidRPr="006E3A60">
        <w:rPr>
          <w:rFonts w:ascii="Palatino Linotype" w:hAnsi="Palatino Linotype" w:cs="Arial"/>
          <w:b/>
        </w:rPr>
        <w:t>EL</w:t>
      </w:r>
      <w:r w:rsidR="00B41543" w:rsidRPr="006E3A60">
        <w:rPr>
          <w:rFonts w:ascii="Palatino Linotype" w:hAnsi="Palatino Linotype" w:cs="Arial"/>
          <w:b/>
        </w:rPr>
        <w:t xml:space="preserve"> </w:t>
      </w:r>
      <w:r w:rsidRPr="006E3A60">
        <w:rPr>
          <w:rFonts w:ascii="Palatino Linotype" w:hAnsi="Palatino Linotype" w:cs="Arial"/>
          <w:b/>
        </w:rPr>
        <w:t>RECURRENTE</w:t>
      </w:r>
      <w:r w:rsidRPr="006E3A60">
        <w:rPr>
          <w:rFonts w:ascii="Palatino Linotype" w:hAnsi="Palatino Linotype" w:cs="Arial"/>
        </w:rPr>
        <w:t xml:space="preserve"> interpuso el </w:t>
      </w:r>
      <w:r w:rsidR="00D86297" w:rsidRPr="006E3A60">
        <w:rPr>
          <w:rFonts w:ascii="Palatino Linotype" w:hAnsi="Palatino Linotype" w:cs="Arial"/>
        </w:rPr>
        <w:t>Recurso Revisión</w:t>
      </w:r>
      <w:r w:rsidRPr="006E3A60">
        <w:rPr>
          <w:rFonts w:ascii="Palatino Linotype" w:hAnsi="Palatino Linotype" w:cs="Arial"/>
        </w:rPr>
        <w:t xml:space="preserve"> sujeto del presente estudio, el cual fue registrado en </w:t>
      </w:r>
      <w:r w:rsidRPr="006E3A60">
        <w:rPr>
          <w:rFonts w:ascii="Palatino Linotype" w:hAnsi="Palatino Linotype" w:cs="Arial"/>
          <w:b/>
        </w:rPr>
        <w:t xml:space="preserve">EL SAIMEX, </w:t>
      </w:r>
      <w:r w:rsidRPr="006E3A60">
        <w:rPr>
          <w:rFonts w:ascii="Palatino Linotype" w:hAnsi="Palatino Linotype" w:cs="Arial"/>
          <w:bCs/>
        </w:rPr>
        <w:t>y</w:t>
      </w:r>
      <w:r w:rsidRPr="006E3A60">
        <w:rPr>
          <w:rFonts w:ascii="Palatino Linotype" w:hAnsi="Palatino Linotype" w:cs="Arial"/>
        </w:rPr>
        <w:t xml:space="preserve"> se le asignó el número de expediente </w:t>
      </w:r>
      <w:r w:rsidR="009964A1" w:rsidRPr="006E3A60">
        <w:rPr>
          <w:rFonts w:ascii="Palatino Linotype" w:hAnsi="Palatino Linotype" w:cs="Arial"/>
          <w:b/>
          <w:lang w:val="es-ES"/>
        </w:rPr>
        <w:t>16637</w:t>
      </w:r>
      <w:r w:rsidR="00CD3BC9" w:rsidRPr="006E3A60">
        <w:rPr>
          <w:rFonts w:ascii="Palatino Linotype" w:hAnsi="Palatino Linotype" w:cs="Arial"/>
          <w:b/>
          <w:lang w:val="es-ES"/>
        </w:rPr>
        <w:t>/INFOEM/IP/RR/2022</w:t>
      </w:r>
      <w:r w:rsidRPr="006E3A60">
        <w:rPr>
          <w:rFonts w:ascii="Palatino Linotype" w:hAnsi="Palatino Linotype" w:cs="Arial"/>
          <w:b/>
        </w:rPr>
        <w:t>,</w:t>
      </w:r>
      <w:r w:rsidRPr="006E3A60">
        <w:rPr>
          <w:rFonts w:ascii="Palatino Linotype" w:hAnsi="Palatino Linotype" w:cs="Arial"/>
        </w:rPr>
        <w:t xml:space="preserve"> en el que señaló como</w:t>
      </w:r>
      <w:r w:rsidR="00EA6DA7" w:rsidRPr="006E3A60">
        <w:rPr>
          <w:rFonts w:ascii="Palatino Linotype" w:hAnsi="Palatino Linotype" w:cs="Arial"/>
          <w:lang w:val="es-419"/>
        </w:rPr>
        <w:t>:</w:t>
      </w:r>
    </w:p>
    <w:p w14:paraId="2EECBEFA" w14:textId="4B67566F" w:rsidR="003C6BD4" w:rsidRPr="006E3A60" w:rsidRDefault="003C6BD4" w:rsidP="00A34F25">
      <w:pPr>
        <w:spacing w:line="360" w:lineRule="auto"/>
        <w:jc w:val="both"/>
        <w:rPr>
          <w:rFonts w:ascii="Palatino Linotype" w:hAnsi="Palatino Linotype" w:cs="Arial"/>
          <w:sz w:val="14"/>
          <w:lang w:val="es-419"/>
        </w:rPr>
      </w:pPr>
    </w:p>
    <w:p w14:paraId="2FF577A5" w14:textId="7A10FCAF" w:rsidR="004F149E" w:rsidRPr="006E3A60" w:rsidRDefault="002B42A3" w:rsidP="00A34F25">
      <w:pPr>
        <w:spacing w:line="360" w:lineRule="auto"/>
        <w:jc w:val="both"/>
        <w:rPr>
          <w:rFonts w:ascii="Palatino Linotype" w:hAnsi="Palatino Linotype" w:cs="Arial"/>
          <w:b/>
        </w:rPr>
      </w:pPr>
      <w:r w:rsidRPr="006E3A60">
        <w:rPr>
          <w:rFonts w:ascii="Palatino Linotype" w:hAnsi="Palatino Linotype" w:cs="Arial"/>
          <w:b/>
          <w:lang w:val="es-419"/>
        </w:rPr>
        <w:t>Acto</w:t>
      </w:r>
      <w:r w:rsidR="000171D8" w:rsidRPr="006E3A60">
        <w:rPr>
          <w:rFonts w:ascii="Palatino Linotype" w:hAnsi="Palatino Linotype" w:cs="Arial"/>
          <w:b/>
        </w:rPr>
        <w:t xml:space="preserve"> impugnado</w:t>
      </w:r>
      <w:r w:rsidR="00EA6DA7" w:rsidRPr="006E3A60">
        <w:rPr>
          <w:rFonts w:ascii="Palatino Linotype" w:hAnsi="Palatino Linotype" w:cs="Arial"/>
          <w:b/>
        </w:rPr>
        <w:t>:</w:t>
      </w:r>
    </w:p>
    <w:p w14:paraId="4981CCD3" w14:textId="262A8849" w:rsidR="00EA6DA7" w:rsidRPr="006E3A60" w:rsidRDefault="00EA6DA7" w:rsidP="00A34F25">
      <w:pPr>
        <w:tabs>
          <w:tab w:val="left" w:pos="851"/>
        </w:tabs>
        <w:ind w:left="851" w:right="1466"/>
        <w:jc w:val="both"/>
        <w:rPr>
          <w:rFonts w:ascii="Palatino Linotype" w:hAnsi="Palatino Linotype" w:cs="Arial"/>
          <w:sz w:val="22"/>
          <w:szCs w:val="22"/>
        </w:rPr>
      </w:pPr>
      <w:r w:rsidRPr="006E3A60">
        <w:rPr>
          <w:rFonts w:ascii="Palatino Linotype" w:hAnsi="Palatino Linotype" w:cs="Arial"/>
          <w:i/>
          <w:sz w:val="22"/>
          <w:szCs w:val="22"/>
        </w:rPr>
        <w:t>“</w:t>
      </w:r>
      <w:r w:rsidR="009964A1" w:rsidRPr="006E3A60">
        <w:rPr>
          <w:rFonts w:ascii="Palatino Linotype" w:hAnsi="Palatino Linotype" w:cs="Arial"/>
          <w:i/>
          <w:sz w:val="22"/>
          <w:szCs w:val="22"/>
        </w:rPr>
        <w:t xml:space="preserve">Lamentablemente el Ayuntamiento de Toluca vuelve a ser omiso al entregar la información solicitada incompleta, </w:t>
      </w:r>
      <w:r w:rsidR="009964A1" w:rsidRPr="006E3A60">
        <w:rPr>
          <w:rFonts w:ascii="Palatino Linotype" w:hAnsi="Palatino Linotype" w:cs="Arial"/>
          <w:b/>
          <w:i/>
          <w:sz w:val="22"/>
          <w:szCs w:val="22"/>
          <w:u w:val="single"/>
        </w:rPr>
        <w:t>si bien entregan credenciales de servidores públicos no entendemos porque algunas vienen con foto y las otras credenciales no, o dejan la foto o quítenla a todas por favor</w:t>
      </w:r>
      <w:r w:rsidR="009964A1" w:rsidRPr="006E3A60">
        <w:rPr>
          <w:rFonts w:ascii="Palatino Linotype" w:hAnsi="Palatino Linotype" w:cs="Arial"/>
          <w:i/>
          <w:sz w:val="22"/>
          <w:szCs w:val="22"/>
        </w:rPr>
        <w:t xml:space="preserve">, así mismo, </w:t>
      </w:r>
      <w:r w:rsidR="009964A1" w:rsidRPr="006E3A60">
        <w:rPr>
          <w:rFonts w:ascii="Palatino Linotype" w:hAnsi="Palatino Linotype" w:cs="Arial"/>
          <w:b/>
          <w:i/>
          <w:sz w:val="22"/>
          <w:szCs w:val="22"/>
          <w:u w:val="single"/>
        </w:rPr>
        <w:t>en cuanto a cedulas no entregan completas</w:t>
      </w:r>
      <w:r w:rsidR="009964A1" w:rsidRPr="006E3A60">
        <w:rPr>
          <w:rFonts w:ascii="Palatino Linotype" w:hAnsi="Palatino Linotype" w:cs="Arial"/>
          <w:i/>
          <w:sz w:val="22"/>
          <w:szCs w:val="22"/>
        </w:rPr>
        <w:t xml:space="preserve">, también omiten entregar la </w:t>
      </w:r>
      <w:r w:rsidR="009964A1" w:rsidRPr="006E3A60">
        <w:rPr>
          <w:rFonts w:ascii="Palatino Linotype" w:hAnsi="Palatino Linotype" w:cs="Arial"/>
          <w:b/>
          <w:i/>
          <w:sz w:val="22"/>
          <w:szCs w:val="22"/>
          <w:u w:val="single"/>
        </w:rPr>
        <w:t>INE, documento de antecedentes no penales y demás documentos solicitados</w:t>
      </w:r>
      <w:r w:rsidR="009964A1" w:rsidRPr="006E3A60">
        <w:rPr>
          <w:rFonts w:ascii="Palatino Linotype" w:hAnsi="Palatino Linotype" w:cs="Arial"/>
          <w:i/>
          <w:sz w:val="22"/>
          <w:szCs w:val="22"/>
        </w:rPr>
        <w:t xml:space="preserve">, en este caso entiendo que no quieren entregar la información, ya que en otras solicitudes si me han entregado tanto </w:t>
      </w:r>
      <w:proofErr w:type="spellStart"/>
      <w:r w:rsidR="009964A1" w:rsidRPr="006E3A60">
        <w:rPr>
          <w:rFonts w:ascii="Palatino Linotype" w:hAnsi="Palatino Linotype" w:cs="Arial"/>
          <w:i/>
          <w:sz w:val="22"/>
          <w:szCs w:val="22"/>
        </w:rPr>
        <w:t>ine</w:t>
      </w:r>
      <w:proofErr w:type="spellEnd"/>
      <w:r w:rsidR="009964A1" w:rsidRPr="006E3A60">
        <w:rPr>
          <w:rFonts w:ascii="Palatino Linotype" w:hAnsi="Palatino Linotype" w:cs="Arial"/>
          <w:i/>
          <w:sz w:val="22"/>
          <w:szCs w:val="22"/>
        </w:rPr>
        <w:t xml:space="preserve"> como documento de antecedentes no penales, por favor unifiquen criterios.</w:t>
      </w:r>
      <w:r w:rsidRPr="006E3A60">
        <w:rPr>
          <w:rFonts w:ascii="Palatino Linotype" w:hAnsi="Palatino Linotype" w:cs="Arial"/>
          <w:i/>
          <w:sz w:val="22"/>
          <w:szCs w:val="22"/>
        </w:rPr>
        <w:t xml:space="preserve">” </w:t>
      </w:r>
      <w:r w:rsidRPr="006E3A60">
        <w:rPr>
          <w:rFonts w:ascii="Palatino Linotype" w:hAnsi="Palatino Linotype" w:cs="Arial"/>
          <w:sz w:val="22"/>
          <w:szCs w:val="22"/>
        </w:rPr>
        <w:t>(</w:t>
      </w:r>
      <w:r w:rsidR="008608BC" w:rsidRPr="006E3A60">
        <w:rPr>
          <w:rFonts w:ascii="Palatino Linotype" w:hAnsi="Palatino Linotype" w:cs="Arial"/>
          <w:sz w:val="22"/>
          <w:szCs w:val="22"/>
        </w:rPr>
        <w:t>s</w:t>
      </w:r>
      <w:r w:rsidRPr="006E3A60">
        <w:rPr>
          <w:rFonts w:ascii="Palatino Linotype" w:hAnsi="Palatino Linotype" w:cs="Arial"/>
          <w:sz w:val="22"/>
          <w:szCs w:val="22"/>
        </w:rPr>
        <w:t>ic)</w:t>
      </w:r>
      <w:r w:rsidR="00FF339D" w:rsidRPr="006E3A60">
        <w:rPr>
          <w:rFonts w:ascii="Palatino Linotype" w:hAnsi="Palatino Linotype" w:cs="Arial"/>
          <w:sz w:val="22"/>
          <w:szCs w:val="22"/>
        </w:rPr>
        <w:t>.</w:t>
      </w:r>
    </w:p>
    <w:p w14:paraId="006C99AB" w14:textId="77777777" w:rsidR="00C35A0F" w:rsidRPr="006E3A60" w:rsidRDefault="00C35A0F" w:rsidP="00A34F25">
      <w:pPr>
        <w:tabs>
          <w:tab w:val="left" w:pos="851"/>
        </w:tabs>
        <w:spacing w:after="240"/>
        <w:ind w:right="901"/>
        <w:jc w:val="both"/>
        <w:rPr>
          <w:rFonts w:ascii="Palatino Linotype" w:hAnsi="Palatino Linotype" w:cs="Arial"/>
          <w:sz w:val="16"/>
          <w:szCs w:val="22"/>
        </w:rPr>
      </w:pPr>
    </w:p>
    <w:p w14:paraId="48FBAD77" w14:textId="5CB65C9F" w:rsidR="000F5ABB" w:rsidRPr="006E3A60" w:rsidRDefault="002B42A3" w:rsidP="00A34F25">
      <w:pPr>
        <w:tabs>
          <w:tab w:val="left" w:pos="851"/>
        </w:tabs>
        <w:spacing w:after="240"/>
        <w:ind w:right="901"/>
        <w:jc w:val="both"/>
        <w:rPr>
          <w:rFonts w:ascii="Palatino Linotype" w:hAnsi="Palatino Linotype" w:cs="Arial"/>
          <w:b/>
          <w:szCs w:val="22"/>
        </w:rPr>
      </w:pPr>
      <w:r w:rsidRPr="006E3A60">
        <w:rPr>
          <w:rFonts w:ascii="Palatino Linotype" w:hAnsi="Palatino Linotype" w:cs="Arial"/>
          <w:szCs w:val="22"/>
        </w:rPr>
        <w:t xml:space="preserve">Así como </w:t>
      </w:r>
      <w:r w:rsidR="000F5ABB" w:rsidRPr="006E3A60">
        <w:rPr>
          <w:rFonts w:ascii="Palatino Linotype" w:hAnsi="Palatino Linotype" w:cs="Arial"/>
          <w:b/>
          <w:szCs w:val="22"/>
        </w:rPr>
        <w:t>Razones o motivos de inconformidad</w:t>
      </w:r>
      <w:r w:rsidRPr="006E3A60">
        <w:rPr>
          <w:rFonts w:ascii="Palatino Linotype" w:hAnsi="Palatino Linotype" w:cs="Arial"/>
          <w:b/>
          <w:szCs w:val="22"/>
        </w:rPr>
        <w:t xml:space="preserve"> </w:t>
      </w:r>
      <w:r w:rsidRPr="006E3A60">
        <w:rPr>
          <w:rFonts w:ascii="Palatino Linotype" w:hAnsi="Palatino Linotype" w:cs="Arial"/>
          <w:szCs w:val="22"/>
        </w:rPr>
        <w:t>lo siguiente</w:t>
      </w:r>
      <w:r w:rsidR="000F5ABB" w:rsidRPr="006E3A60">
        <w:rPr>
          <w:rFonts w:ascii="Palatino Linotype" w:hAnsi="Palatino Linotype" w:cs="Arial"/>
          <w:b/>
          <w:szCs w:val="22"/>
        </w:rPr>
        <w:t>:</w:t>
      </w:r>
    </w:p>
    <w:p w14:paraId="614FD7D0" w14:textId="77777777" w:rsidR="00C35A0F" w:rsidRPr="006E3A60" w:rsidRDefault="00C35A0F" w:rsidP="00A34F25">
      <w:pPr>
        <w:tabs>
          <w:tab w:val="left" w:pos="851"/>
        </w:tabs>
        <w:ind w:right="901"/>
        <w:jc w:val="center"/>
        <w:rPr>
          <w:rFonts w:ascii="Palatino Linotype" w:hAnsi="Palatino Linotype" w:cs="Arial"/>
          <w:i/>
          <w:sz w:val="22"/>
          <w:szCs w:val="22"/>
        </w:rPr>
      </w:pPr>
    </w:p>
    <w:p w14:paraId="4DC32BEE" w14:textId="3A72EEEC" w:rsidR="000F5ABB" w:rsidRPr="006E3A60" w:rsidRDefault="000F5ABB" w:rsidP="00A34F25">
      <w:pPr>
        <w:tabs>
          <w:tab w:val="left" w:pos="851"/>
        </w:tabs>
        <w:ind w:left="851" w:right="901"/>
        <w:jc w:val="both"/>
        <w:rPr>
          <w:rFonts w:ascii="Palatino Linotype" w:hAnsi="Palatino Linotype" w:cs="Arial"/>
          <w:i/>
          <w:sz w:val="22"/>
          <w:szCs w:val="22"/>
        </w:rPr>
      </w:pPr>
      <w:r w:rsidRPr="006E3A60">
        <w:rPr>
          <w:rFonts w:ascii="Palatino Linotype" w:hAnsi="Palatino Linotype" w:cs="Arial"/>
          <w:i/>
          <w:sz w:val="22"/>
          <w:szCs w:val="22"/>
        </w:rPr>
        <w:t>“</w:t>
      </w:r>
      <w:r w:rsidR="009964A1" w:rsidRPr="006E3A60">
        <w:rPr>
          <w:rFonts w:ascii="Palatino Linotype" w:hAnsi="Palatino Linotype" w:cs="Arial"/>
          <w:i/>
          <w:sz w:val="22"/>
          <w:szCs w:val="22"/>
        </w:rPr>
        <w:t>falta información.</w:t>
      </w:r>
      <w:r w:rsidRPr="006E3A60">
        <w:rPr>
          <w:rFonts w:ascii="Palatino Linotype" w:hAnsi="Palatino Linotype" w:cs="Arial"/>
          <w:i/>
          <w:sz w:val="22"/>
          <w:szCs w:val="22"/>
        </w:rPr>
        <w:t xml:space="preserve">” </w:t>
      </w:r>
      <w:r w:rsidR="005D72B3" w:rsidRPr="006E3A60">
        <w:rPr>
          <w:rFonts w:ascii="Palatino Linotype" w:hAnsi="Palatino Linotype" w:cs="Arial"/>
          <w:sz w:val="22"/>
          <w:szCs w:val="22"/>
        </w:rPr>
        <w:t>(S</w:t>
      </w:r>
      <w:r w:rsidRPr="006E3A60">
        <w:rPr>
          <w:rFonts w:ascii="Palatino Linotype" w:hAnsi="Palatino Linotype" w:cs="Arial"/>
          <w:sz w:val="22"/>
          <w:szCs w:val="22"/>
        </w:rPr>
        <w:t>ic).</w:t>
      </w:r>
    </w:p>
    <w:p w14:paraId="6C2684F5" w14:textId="77777777" w:rsidR="00D06578" w:rsidRPr="006E3A60" w:rsidRDefault="00D06578" w:rsidP="00A34F25">
      <w:pPr>
        <w:spacing w:line="360" w:lineRule="auto"/>
        <w:jc w:val="both"/>
        <w:rPr>
          <w:rFonts w:ascii="Palatino Linotype" w:hAnsi="Palatino Linotype" w:cs="Arial"/>
          <w:b/>
          <w:sz w:val="26"/>
          <w:szCs w:val="26"/>
        </w:rPr>
      </w:pPr>
    </w:p>
    <w:p w14:paraId="11CDF804" w14:textId="73EE765E" w:rsidR="007D38BB" w:rsidRPr="006E3A60" w:rsidRDefault="00FA3204" w:rsidP="00A34F25">
      <w:pPr>
        <w:spacing w:line="360" w:lineRule="auto"/>
        <w:jc w:val="both"/>
        <w:rPr>
          <w:rFonts w:ascii="Palatino Linotype" w:hAnsi="Palatino Linotype" w:cs="Arial"/>
          <w:b/>
          <w:sz w:val="26"/>
          <w:szCs w:val="26"/>
        </w:rPr>
      </w:pPr>
      <w:r w:rsidRPr="006E3A60">
        <w:rPr>
          <w:rFonts w:ascii="Palatino Linotype" w:hAnsi="Palatino Linotype" w:cs="Arial"/>
          <w:b/>
          <w:sz w:val="26"/>
          <w:szCs w:val="26"/>
        </w:rPr>
        <w:t>V</w:t>
      </w:r>
      <w:r w:rsidR="000171D8" w:rsidRPr="006E3A60">
        <w:rPr>
          <w:rFonts w:ascii="Palatino Linotype" w:hAnsi="Palatino Linotype" w:cs="Arial"/>
          <w:b/>
          <w:sz w:val="26"/>
          <w:szCs w:val="26"/>
        </w:rPr>
        <w:t xml:space="preserve">. </w:t>
      </w:r>
      <w:r w:rsidR="007D38BB" w:rsidRPr="006E3A60">
        <w:rPr>
          <w:rFonts w:ascii="Palatino Linotype" w:hAnsi="Palatino Linotype" w:cs="Arial"/>
          <w:b/>
          <w:sz w:val="26"/>
          <w:szCs w:val="26"/>
        </w:rPr>
        <w:t xml:space="preserve">Del turno del </w:t>
      </w:r>
      <w:r w:rsidR="00D86297" w:rsidRPr="006E3A60">
        <w:rPr>
          <w:rFonts w:ascii="Palatino Linotype" w:hAnsi="Palatino Linotype" w:cs="Arial"/>
          <w:b/>
          <w:sz w:val="26"/>
          <w:szCs w:val="26"/>
        </w:rPr>
        <w:t>Recurso Revisión</w:t>
      </w:r>
      <w:r w:rsidR="00D8393F" w:rsidRPr="006E3A60">
        <w:rPr>
          <w:rFonts w:ascii="Palatino Linotype" w:hAnsi="Palatino Linotype" w:cs="Arial"/>
          <w:b/>
          <w:sz w:val="26"/>
          <w:szCs w:val="26"/>
        </w:rPr>
        <w:t>.</w:t>
      </w:r>
    </w:p>
    <w:p w14:paraId="7F32BE8B" w14:textId="01510952" w:rsidR="001E3F54" w:rsidRPr="006E3A60" w:rsidRDefault="002B42A3" w:rsidP="00A34F25">
      <w:pPr>
        <w:spacing w:line="360" w:lineRule="auto"/>
        <w:jc w:val="both"/>
        <w:rPr>
          <w:rFonts w:ascii="Palatino Linotype" w:hAnsi="Palatino Linotype" w:cs="Arial"/>
        </w:rPr>
      </w:pPr>
      <w:r w:rsidRPr="006E3A60">
        <w:rPr>
          <w:rFonts w:ascii="Palatino Linotype" w:hAnsi="Palatino Linotype" w:cs="Arial"/>
        </w:rPr>
        <w:t>El</w:t>
      </w:r>
      <w:r w:rsidR="000171D8" w:rsidRPr="006E3A60">
        <w:rPr>
          <w:rFonts w:ascii="Palatino Linotype" w:hAnsi="Palatino Linotype" w:cs="Arial"/>
        </w:rPr>
        <w:t xml:space="preserve"> </w:t>
      </w:r>
      <w:r w:rsidR="00437133" w:rsidRPr="006E3A60">
        <w:rPr>
          <w:rFonts w:ascii="Palatino Linotype" w:hAnsi="Palatino Linotype" w:cs="Arial"/>
          <w:b/>
          <w:bCs/>
        </w:rPr>
        <w:t>diecisiete</w:t>
      </w:r>
      <w:r w:rsidRPr="006E3A60">
        <w:rPr>
          <w:rFonts w:ascii="Palatino Linotype" w:hAnsi="Palatino Linotype" w:cs="Arial"/>
          <w:b/>
          <w:bCs/>
        </w:rPr>
        <w:t xml:space="preserve"> de </w:t>
      </w:r>
      <w:r w:rsidR="00B24BA8" w:rsidRPr="006E3A60">
        <w:rPr>
          <w:rFonts w:ascii="Palatino Linotype" w:hAnsi="Palatino Linotype" w:cs="Arial"/>
          <w:b/>
          <w:bCs/>
        </w:rPr>
        <w:t>noviembre</w:t>
      </w:r>
      <w:r w:rsidR="00464D4B" w:rsidRPr="006E3A60">
        <w:rPr>
          <w:rFonts w:ascii="Palatino Linotype" w:hAnsi="Palatino Linotype" w:cs="Arial"/>
          <w:b/>
          <w:bCs/>
        </w:rPr>
        <w:t xml:space="preserve"> </w:t>
      </w:r>
      <w:r w:rsidR="005C250B" w:rsidRPr="006E3A60">
        <w:rPr>
          <w:rFonts w:ascii="Palatino Linotype" w:hAnsi="Palatino Linotype" w:cs="Arial"/>
          <w:b/>
          <w:bCs/>
        </w:rPr>
        <w:t>de</w:t>
      </w:r>
      <w:r w:rsidR="00B41543" w:rsidRPr="006E3A60">
        <w:rPr>
          <w:rFonts w:ascii="Palatino Linotype" w:hAnsi="Palatino Linotype" w:cs="Arial"/>
          <w:b/>
          <w:bCs/>
        </w:rPr>
        <w:t xml:space="preserve"> dos mil veintidós</w:t>
      </w:r>
      <w:r w:rsidR="000171D8" w:rsidRPr="006E3A60">
        <w:rPr>
          <w:rFonts w:ascii="Palatino Linotype" w:hAnsi="Palatino Linotype" w:cs="Arial"/>
        </w:rPr>
        <w:t xml:space="preserve">, el </w:t>
      </w:r>
      <w:r w:rsidR="00D8393F" w:rsidRPr="006E3A60">
        <w:rPr>
          <w:rFonts w:ascii="Palatino Linotype" w:hAnsi="Palatino Linotype" w:cs="Arial"/>
        </w:rPr>
        <w:t>medio de impugnación</w:t>
      </w:r>
      <w:r w:rsidR="000171D8" w:rsidRPr="006E3A60">
        <w:rPr>
          <w:rFonts w:ascii="Palatino Linotype" w:hAnsi="Palatino Linotype" w:cs="Arial"/>
        </w:rPr>
        <w:t xml:space="preserve"> que se trata se envió electrónicamente al Instituto de </w:t>
      </w:r>
      <w:r w:rsidR="000171D8" w:rsidRPr="006E3A60">
        <w:rPr>
          <w:rFonts w:ascii="Palatino Linotype" w:eastAsia="Arial Unicode MS" w:hAnsi="Palatino Linotype" w:cs="Arial"/>
        </w:rPr>
        <w:t>Transparencia</w:t>
      </w:r>
      <w:r w:rsidR="000171D8" w:rsidRPr="006E3A60">
        <w:rPr>
          <w:rFonts w:ascii="Palatino Linotype" w:hAnsi="Palatino Linotype" w:cs="Arial"/>
        </w:rPr>
        <w:t xml:space="preserve">, Acceso a la </w:t>
      </w:r>
      <w:r w:rsidR="00D86297" w:rsidRPr="006E3A60">
        <w:rPr>
          <w:rFonts w:ascii="Palatino Linotype" w:hAnsi="Palatino Linotype" w:cs="Arial"/>
        </w:rPr>
        <w:t>Información Pública</w:t>
      </w:r>
      <w:r w:rsidR="000171D8" w:rsidRPr="006E3A60">
        <w:rPr>
          <w:rFonts w:ascii="Palatino Linotype" w:hAnsi="Palatino Linotype" w:cs="Arial"/>
        </w:rPr>
        <w:t xml:space="preserve"> y Protección de Datos Personales del Estado de México y Municipios; </w:t>
      </w:r>
      <w:r w:rsidR="009E2E2C" w:rsidRPr="006E3A60">
        <w:rPr>
          <w:rFonts w:ascii="Palatino Linotype" w:hAnsi="Palatino Linotype" w:cs="Arial"/>
        </w:rPr>
        <w:t xml:space="preserve">por lo que, </w:t>
      </w:r>
      <w:r w:rsidR="000171D8" w:rsidRPr="006E3A60">
        <w:rPr>
          <w:rFonts w:ascii="Palatino Linotype" w:hAnsi="Palatino Linotype" w:cs="Arial"/>
        </w:rPr>
        <w:t xml:space="preserve">con fundamento en el artículo 185, fracción I de la </w:t>
      </w:r>
      <w:r w:rsidR="000171D8" w:rsidRPr="006E3A60">
        <w:rPr>
          <w:rFonts w:ascii="Palatino Linotype" w:hAnsi="Palatino Linotype"/>
        </w:rPr>
        <w:t xml:space="preserve">Ley de Transparencia y Acceso a la </w:t>
      </w:r>
      <w:r w:rsidR="00D86297" w:rsidRPr="006E3A60">
        <w:rPr>
          <w:rFonts w:ascii="Palatino Linotype" w:hAnsi="Palatino Linotype"/>
        </w:rPr>
        <w:t>Información Pública</w:t>
      </w:r>
      <w:r w:rsidR="000171D8" w:rsidRPr="006E3A60">
        <w:rPr>
          <w:rFonts w:ascii="Palatino Linotype" w:hAnsi="Palatino Linotype"/>
        </w:rPr>
        <w:t xml:space="preserve"> del Estado de México y Municipios</w:t>
      </w:r>
      <w:r w:rsidR="000171D8" w:rsidRPr="006E3A60">
        <w:rPr>
          <w:rFonts w:ascii="Palatino Linotype" w:hAnsi="Palatino Linotype" w:cs="Arial"/>
        </w:rPr>
        <w:t xml:space="preserve">, se turnó </w:t>
      </w:r>
      <w:r w:rsidR="00727578" w:rsidRPr="006E3A60">
        <w:rPr>
          <w:rFonts w:ascii="Palatino Linotype" w:hAnsi="Palatino Linotype" w:cs="Arial"/>
        </w:rPr>
        <w:t xml:space="preserve">mediante </w:t>
      </w:r>
      <w:r w:rsidR="00727578" w:rsidRPr="006E3A60">
        <w:rPr>
          <w:rFonts w:ascii="Palatino Linotype" w:hAnsi="Palatino Linotype" w:cs="Arial"/>
          <w:b/>
        </w:rPr>
        <w:t xml:space="preserve">EL </w:t>
      </w:r>
      <w:r w:rsidR="000171D8" w:rsidRPr="006E3A60">
        <w:rPr>
          <w:rFonts w:ascii="Palatino Linotype" w:eastAsia="Arial Unicode MS" w:hAnsi="Palatino Linotype" w:cs="Arial"/>
          <w:b/>
        </w:rPr>
        <w:lastRenderedPageBreak/>
        <w:t>SAIMEX</w:t>
      </w:r>
      <w:r w:rsidR="00B41543" w:rsidRPr="006E3A60">
        <w:rPr>
          <w:rFonts w:ascii="Palatino Linotype" w:hAnsi="Palatino Linotype"/>
        </w:rPr>
        <w:t xml:space="preserve">, </w:t>
      </w:r>
      <w:r w:rsidR="00A20CBF" w:rsidRPr="006E3A60">
        <w:rPr>
          <w:rFonts w:ascii="Palatino Linotype" w:hAnsi="Palatino Linotype"/>
        </w:rPr>
        <w:t>a</w:t>
      </w:r>
      <w:r w:rsidR="00FA3204" w:rsidRPr="006E3A60">
        <w:rPr>
          <w:rFonts w:ascii="Palatino Linotype" w:hAnsi="Palatino Linotype"/>
        </w:rPr>
        <w:t xml:space="preserve"> </w:t>
      </w:r>
      <w:r w:rsidR="0094062A" w:rsidRPr="006E3A60">
        <w:rPr>
          <w:rFonts w:ascii="Palatino Linotype" w:hAnsi="Palatino Linotype"/>
        </w:rPr>
        <w:t>l</w:t>
      </w:r>
      <w:r w:rsidR="00FA3204" w:rsidRPr="006E3A60">
        <w:rPr>
          <w:rFonts w:ascii="Palatino Linotype" w:hAnsi="Palatino Linotype"/>
        </w:rPr>
        <w:t>a</w:t>
      </w:r>
      <w:r w:rsidR="00CE22BE" w:rsidRPr="006E3A60">
        <w:rPr>
          <w:rFonts w:ascii="Palatino Linotype" w:hAnsi="Palatino Linotype"/>
        </w:rPr>
        <w:t xml:space="preserve"> </w:t>
      </w:r>
      <w:r w:rsidR="0046481A" w:rsidRPr="006E3A60">
        <w:rPr>
          <w:rFonts w:ascii="Palatino Linotype" w:hAnsi="Palatino Linotype"/>
          <w:b/>
        </w:rPr>
        <w:t>C</w:t>
      </w:r>
      <w:r w:rsidR="000171D8" w:rsidRPr="006E3A60">
        <w:rPr>
          <w:rFonts w:ascii="Palatino Linotype" w:hAnsi="Palatino Linotype" w:cs="Arial"/>
          <w:b/>
        </w:rPr>
        <w:t>omisionad</w:t>
      </w:r>
      <w:r w:rsidR="00FA3204" w:rsidRPr="006E3A60">
        <w:rPr>
          <w:rFonts w:ascii="Palatino Linotype" w:hAnsi="Palatino Linotype" w:cs="Arial"/>
          <w:b/>
        </w:rPr>
        <w:t>a</w:t>
      </w:r>
      <w:r w:rsidR="00F02503" w:rsidRPr="006E3A60">
        <w:rPr>
          <w:rFonts w:ascii="Palatino Linotype" w:hAnsi="Palatino Linotype" w:cs="Arial"/>
        </w:rPr>
        <w:t xml:space="preserve"> </w:t>
      </w:r>
      <w:r w:rsidR="00FA3204" w:rsidRPr="006E3A60">
        <w:rPr>
          <w:rFonts w:ascii="Palatino Linotype" w:hAnsi="Palatino Linotype" w:cs="Arial"/>
          <w:b/>
        </w:rPr>
        <w:t>Sharon Cristina Morales Martínez</w:t>
      </w:r>
      <w:r w:rsidR="000171D8" w:rsidRPr="006E3A60">
        <w:rPr>
          <w:rFonts w:ascii="Palatino Linotype" w:hAnsi="Palatino Linotype" w:cs="Arial"/>
        </w:rPr>
        <w:t xml:space="preserve"> a efecto de decretar su admisión o desechamiento.</w:t>
      </w:r>
    </w:p>
    <w:p w14:paraId="1648F58C" w14:textId="77777777" w:rsidR="00A34F25" w:rsidRPr="006E3A60" w:rsidRDefault="00A34F25" w:rsidP="00A34F25">
      <w:pPr>
        <w:tabs>
          <w:tab w:val="center" w:pos="4252"/>
          <w:tab w:val="right" w:pos="8504"/>
        </w:tabs>
        <w:spacing w:line="360" w:lineRule="auto"/>
        <w:jc w:val="both"/>
        <w:rPr>
          <w:rFonts w:ascii="Palatino Linotype" w:hAnsi="Palatino Linotype" w:cs="Arial"/>
          <w:b/>
        </w:rPr>
      </w:pPr>
    </w:p>
    <w:p w14:paraId="6E2E972C" w14:textId="1E3FF28E" w:rsidR="007D38BB" w:rsidRPr="006E3A60" w:rsidRDefault="007D38BB" w:rsidP="00A34F25">
      <w:pPr>
        <w:tabs>
          <w:tab w:val="center" w:pos="4252"/>
          <w:tab w:val="right" w:pos="8504"/>
        </w:tabs>
        <w:spacing w:line="360" w:lineRule="auto"/>
        <w:jc w:val="both"/>
        <w:rPr>
          <w:rFonts w:ascii="Palatino Linotype" w:hAnsi="Palatino Linotype" w:cs="Arial"/>
          <w:b/>
        </w:rPr>
      </w:pPr>
      <w:r w:rsidRPr="006E3A60">
        <w:rPr>
          <w:rFonts w:ascii="Palatino Linotype" w:hAnsi="Palatino Linotype" w:cs="Arial"/>
          <w:b/>
        </w:rPr>
        <w:t xml:space="preserve">a) Admisión del </w:t>
      </w:r>
      <w:r w:rsidR="00D86297" w:rsidRPr="006E3A60">
        <w:rPr>
          <w:rFonts w:ascii="Palatino Linotype" w:hAnsi="Palatino Linotype" w:cs="Arial"/>
          <w:b/>
        </w:rPr>
        <w:t>Recurso Revisión</w:t>
      </w:r>
      <w:r w:rsidR="00D8393F" w:rsidRPr="006E3A60">
        <w:rPr>
          <w:rFonts w:ascii="Palatino Linotype" w:hAnsi="Palatino Linotype" w:cs="Arial"/>
          <w:b/>
        </w:rPr>
        <w:t>.</w:t>
      </w:r>
    </w:p>
    <w:p w14:paraId="700EE037" w14:textId="124F5466" w:rsidR="00F74502" w:rsidRPr="006E3A60" w:rsidRDefault="000171D8" w:rsidP="00A34F25">
      <w:pPr>
        <w:tabs>
          <w:tab w:val="center" w:pos="4252"/>
          <w:tab w:val="right" w:pos="8504"/>
        </w:tabs>
        <w:spacing w:line="360" w:lineRule="auto"/>
        <w:jc w:val="both"/>
        <w:rPr>
          <w:rFonts w:ascii="Palatino Linotype" w:hAnsi="Palatino Linotype" w:cs="Arial"/>
        </w:rPr>
      </w:pPr>
      <w:r w:rsidRPr="006E3A60">
        <w:rPr>
          <w:rFonts w:ascii="Palatino Linotype" w:hAnsi="Palatino Linotype" w:cs="Arial"/>
        </w:rPr>
        <w:t>De las constancias del expediente electrónico del</w:t>
      </w:r>
      <w:r w:rsidRPr="006E3A60">
        <w:rPr>
          <w:rFonts w:ascii="Palatino Linotype" w:hAnsi="Palatino Linotype" w:cs="Arial"/>
          <w:b/>
        </w:rPr>
        <w:t xml:space="preserve"> SAIMEX</w:t>
      </w:r>
      <w:r w:rsidRPr="006E3A60">
        <w:rPr>
          <w:rFonts w:ascii="Palatino Linotype" w:hAnsi="Palatino Linotype" w:cs="Arial"/>
        </w:rPr>
        <w:t xml:space="preserve">, se advierte que </w:t>
      </w:r>
      <w:r w:rsidR="00727578" w:rsidRPr="006E3A60">
        <w:rPr>
          <w:rFonts w:ascii="Palatino Linotype" w:hAnsi="Palatino Linotype" w:cs="Arial"/>
        </w:rPr>
        <w:t>el</w:t>
      </w:r>
      <w:r w:rsidRPr="006E3A60">
        <w:rPr>
          <w:rFonts w:ascii="Palatino Linotype" w:hAnsi="Palatino Linotype" w:cs="Arial"/>
        </w:rPr>
        <w:t xml:space="preserve"> </w:t>
      </w:r>
      <w:r w:rsidR="00DE3A87" w:rsidRPr="006E3A60">
        <w:rPr>
          <w:rFonts w:ascii="Palatino Linotype" w:hAnsi="Palatino Linotype" w:cs="Arial"/>
          <w:b/>
        </w:rPr>
        <w:t>veintitrés</w:t>
      </w:r>
      <w:r w:rsidR="00C35A0F" w:rsidRPr="006E3A60">
        <w:rPr>
          <w:rFonts w:ascii="Palatino Linotype" w:hAnsi="Palatino Linotype" w:cs="Arial"/>
          <w:b/>
        </w:rPr>
        <w:t xml:space="preserve"> de </w:t>
      </w:r>
      <w:r w:rsidR="00AE4315" w:rsidRPr="006E3A60">
        <w:rPr>
          <w:rFonts w:ascii="Palatino Linotype" w:hAnsi="Palatino Linotype" w:cs="Arial"/>
          <w:b/>
        </w:rPr>
        <w:t>noviembre</w:t>
      </w:r>
      <w:r w:rsidR="00C35A0F" w:rsidRPr="006E3A60">
        <w:rPr>
          <w:rFonts w:ascii="Palatino Linotype" w:hAnsi="Palatino Linotype" w:cs="Arial"/>
          <w:b/>
        </w:rPr>
        <w:t xml:space="preserve"> </w:t>
      </w:r>
      <w:r w:rsidR="00B41543" w:rsidRPr="006E3A60">
        <w:rPr>
          <w:rFonts w:ascii="Palatino Linotype" w:hAnsi="Palatino Linotype" w:cs="Arial"/>
          <w:b/>
          <w:bCs/>
        </w:rPr>
        <w:t>de dos mil veintidós</w:t>
      </w:r>
      <w:r w:rsidRPr="006E3A60">
        <w:rPr>
          <w:rFonts w:ascii="Palatino Linotype" w:hAnsi="Palatino Linotype" w:cs="Arial"/>
        </w:rPr>
        <w:t xml:space="preserve">, se </w:t>
      </w:r>
      <w:r w:rsidR="004D1753" w:rsidRPr="006E3A60">
        <w:rPr>
          <w:rFonts w:ascii="Palatino Linotype" w:hAnsi="Palatino Linotype" w:cs="Arial"/>
        </w:rPr>
        <w:t>notificó</w:t>
      </w:r>
      <w:r w:rsidRPr="006E3A60">
        <w:rPr>
          <w:rFonts w:ascii="Palatino Linotype" w:hAnsi="Palatino Linotype" w:cs="Arial"/>
        </w:rPr>
        <w:t xml:space="preserve"> la admisión a trámite del </w:t>
      </w:r>
      <w:r w:rsidR="00D86297" w:rsidRPr="006E3A60">
        <w:rPr>
          <w:rFonts w:ascii="Palatino Linotype" w:hAnsi="Palatino Linotype" w:cs="Arial"/>
        </w:rPr>
        <w:t>Recurso Revisión</w:t>
      </w:r>
      <w:r w:rsidRPr="006E3A60">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6E3A60">
        <w:rPr>
          <w:rFonts w:ascii="Palatino Linotype" w:hAnsi="Palatino Linotype" w:cs="Arial"/>
        </w:rPr>
        <w:t>Información Pública</w:t>
      </w:r>
      <w:r w:rsidRPr="006E3A60">
        <w:rPr>
          <w:rFonts w:ascii="Palatino Linotype" w:hAnsi="Palatino Linotype" w:cs="Arial"/>
        </w:rPr>
        <w:t xml:space="preserve"> del Estado de México y Municipios</w:t>
      </w:r>
      <w:r w:rsidR="00F74A05" w:rsidRPr="006E3A60">
        <w:rPr>
          <w:rFonts w:ascii="Palatino Linotype" w:hAnsi="Palatino Linotype" w:cs="Arial"/>
        </w:rPr>
        <w:t>;</w:t>
      </w:r>
      <w:r w:rsidRPr="006E3A60">
        <w:rPr>
          <w:rFonts w:ascii="Palatino Linotype" w:hAnsi="Palatino Linotype" w:cs="Arial"/>
        </w:rPr>
        <w:t xml:space="preserve"> </w:t>
      </w:r>
      <w:r w:rsidR="0094062A" w:rsidRPr="006E3A60">
        <w:rPr>
          <w:rFonts w:ascii="Palatino Linotype" w:hAnsi="Palatino Linotype" w:cs="Arial"/>
          <w:b/>
        </w:rPr>
        <w:t>EL</w:t>
      </w:r>
      <w:r w:rsidR="00F74A05" w:rsidRPr="006E3A60">
        <w:rPr>
          <w:rFonts w:ascii="Palatino Linotype" w:hAnsi="Palatino Linotype" w:cs="Arial"/>
          <w:b/>
        </w:rPr>
        <w:t xml:space="preserve"> RECURRENTE </w:t>
      </w:r>
      <w:r w:rsidRPr="006E3A60">
        <w:rPr>
          <w:rFonts w:ascii="Palatino Linotype" w:hAnsi="Palatino Linotype" w:cs="Arial"/>
        </w:rPr>
        <w:t>manifestara</w:t>
      </w:r>
      <w:r w:rsidR="00F74A05" w:rsidRPr="006E3A60">
        <w:rPr>
          <w:rFonts w:ascii="Palatino Linotype" w:hAnsi="Palatino Linotype" w:cs="Arial"/>
        </w:rPr>
        <w:t xml:space="preserve"> </w:t>
      </w:r>
      <w:r w:rsidRPr="006E3A60">
        <w:rPr>
          <w:rFonts w:ascii="Palatino Linotype" w:hAnsi="Palatino Linotype" w:cs="Arial"/>
        </w:rPr>
        <w:t xml:space="preserve">lo que a su derecho conviniera, a efecto de presentar pruebas </w:t>
      </w:r>
      <w:r w:rsidR="00727578" w:rsidRPr="006E3A60">
        <w:rPr>
          <w:rFonts w:ascii="Palatino Linotype" w:hAnsi="Palatino Linotype" w:cs="Arial"/>
        </w:rPr>
        <w:t>o</w:t>
      </w:r>
      <w:r w:rsidRPr="006E3A60">
        <w:rPr>
          <w:rFonts w:ascii="Palatino Linotype" w:hAnsi="Palatino Linotype" w:cs="Arial"/>
        </w:rPr>
        <w:t xml:space="preserve"> alegatos</w:t>
      </w:r>
      <w:r w:rsidR="00727578" w:rsidRPr="006E3A60">
        <w:rPr>
          <w:rFonts w:ascii="Palatino Linotype" w:hAnsi="Palatino Linotype" w:cs="Arial"/>
        </w:rPr>
        <w:t xml:space="preserve"> y</w:t>
      </w:r>
      <w:r w:rsidR="00D5111B" w:rsidRPr="006E3A60">
        <w:rPr>
          <w:rFonts w:ascii="Palatino Linotype" w:hAnsi="Palatino Linotype" w:cs="Arial"/>
        </w:rPr>
        <w:t>,</w:t>
      </w:r>
      <w:r w:rsidR="00727578" w:rsidRPr="006E3A60">
        <w:rPr>
          <w:rFonts w:ascii="Palatino Linotype" w:hAnsi="Palatino Linotype" w:cs="Arial"/>
        </w:rPr>
        <w:t xml:space="preserve"> en su caso, </w:t>
      </w:r>
      <w:r w:rsidRPr="006E3A60">
        <w:rPr>
          <w:rFonts w:ascii="Palatino Linotype" w:hAnsi="Palatino Linotype" w:cs="Arial"/>
          <w:b/>
        </w:rPr>
        <w:t xml:space="preserve">EL SUJETO OBLIGADO </w:t>
      </w:r>
      <w:r w:rsidRPr="006E3A60">
        <w:rPr>
          <w:rFonts w:ascii="Palatino Linotype" w:hAnsi="Palatino Linotype" w:cs="Arial"/>
        </w:rPr>
        <w:t>rindiera su</w:t>
      </w:r>
      <w:r w:rsidR="00727578" w:rsidRPr="006E3A60">
        <w:rPr>
          <w:rFonts w:ascii="Palatino Linotype" w:hAnsi="Palatino Linotype" w:cs="Arial"/>
        </w:rPr>
        <w:t xml:space="preserve"> correspondiente </w:t>
      </w:r>
      <w:r w:rsidRPr="006E3A60">
        <w:rPr>
          <w:rFonts w:ascii="Palatino Linotype" w:hAnsi="Palatino Linotype" w:cs="Arial"/>
        </w:rPr>
        <w:t>Informe Justificado.</w:t>
      </w:r>
    </w:p>
    <w:p w14:paraId="4A74F872" w14:textId="77777777" w:rsidR="00464D4B" w:rsidRPr="006E3A60" w:rsidRDefault="00464D4B" w:rsidP="00A34F25">
      <w:pPr>
        <w:tabs>
          <w:tab w:val="center" w:pos="4252"/>
          <w:tab w:val="right" w:pos="8504"/>
        </w:tabs>
        <w:spacing w:line="360" w:lineRule="auto"/>
        <w:jc w:val="both"/>
        <w:rPr>
          <w:rFonts w:ascii="Palatino Linotype" w:hAnsi="Palatino Linotype" w:cs="Arial"/>
        </w:rPr>
      </w:pPr>
    </w:p>
    <w:p w14:paraId="28CF2940" w14:textId="4370F684" w:rsidR="00F74A05" w:rsidRPr="006E3A60" w:rsidRDefault="00FA3204" w:rsidP="00A34F25">
      <w:pPr>
        <w:spacing w:before="100" w:beforeAutospacing="1" w:line="360" w:lineRule="auto"/>
        <w:contextualSpacing/>
        <w:jc w:val="both"/>
        <w:rPr>
          <w:rFonts w:ascii="Palatino Linotype" w:eastAsia="Arial Unicode MS" w:hAnsi="Palatino Linotype" w:cs="Arial"/>
          <w:b/>
        </w:rPr>
      </w:pPr>
      <w:r w:rsidRPr="006E3A60">
        <w:rPr>
          <w:rFonts w:ascii="Palatino Linotype" w:eastAsia="Arial Unicode MS" w:hAnsi="Palatino Linotype" w:cs="Arial"/>
          <w:b/>
        </w:rPr>
        <w:t>b</w:t>
      </w:r>
      <w:r w:rsidR="00F74A05" w:rsidRPr="006E3A60">
        <w:rPr>
          <w:rFonts w:ascii="Palatino Linotype" w:eastAsia="Arial Unicode MS" w:hAnsi="Palatino Linotype" w:cs="Arial"/>
          <w:b/>
        </w:rPr>
        <w:t xml:space="preserve">) </w:t>
      </w:r>
      <w:r w:rsidR="00E437E8" w:rsidRPr="006E3A60">
        <w:rPr>
          <w:rFonts w:ascii="Palatino Linotype" w:hAnsi="Palatino Linotype" w:cs="Arial"/>
          <w:b/>
          <w:bCs/>
        </w:rPr>
        <w:t>Manifestaciones.</w:t>
      </w:r>
    </w:p>
    <w:p w14:paraId="4118D405" w14:textId="0C6E0B5D" w:rsidR="00AE4315" w:rsidRPr="006E3A60" w:rsidRDefault="00AE4315" w:rsidP="00A34F25">
      <w:pPr>
        <w:tabs>
          <w:tab w:val="center" w:pos="4252"/>
          <w:tab w:val="right" w:pos="8504"/>
        </w:tabs>
        <w:spacing w:line="360" w:lineRule="auto"/>
        <w:jc w:val="both"/>
        <w:rPr>
          <w:rFonts w:ascii="Palatino Linotype" w:hAnsi="Palatino Linotype" w:cs="Arial"/>
        </w:rPr>
      </w:pPr>
      <w:r w:rsidRPr="006E3A60">
        <w:rPr>
          <w:rFonts w:ascii="Palatino Linotype" w:hAnsi="Palatino Linotype" w:cs="Arial"/>
        </w:rPr>
        <w:t xml:space="preserve">Conforme a las constancias que obran en el </w:t>
      </w:r>
      <w:r w:rsidRPr="006E3A60">
        <w:rPr>
          <w:rFonts w:ascii="Palatino Linotype" w:hAnsi="Palatino Linotype" w:cs="Arial"/>
          <w:b/>
        </w:rPr>
        <w:t>SAIMEX</w:t>
      </w:r>
      <w:r w:rsidRPr="006E3A60">
        <w:rPr>
          <w:rFonts w:ascii="Palatino Linotype" w:hAnsi="Palatino Linotype" w:cs="Arial"/>
        </w:rPr>
        <w:t xml:space="preserve">, se desprende que atento a lo dispuesto en el artículo 185 de la Ley de Transparencia y Acceso a la Información Pública del Estado de México y Municipios, dentro del término legalmente concedido al </w:t>
      </w:r>
      <w:r w:rsidRPr="006E3A60">
        <w:rPr>
          <w:rFonts w:ascii="Palatino Linotype" w:hAnsi="Palatino Linotype" w:cs="Arial"/>
          <w:b/>
        </w:rPr>
        <w:t>RECURRENTE</w:t>
      </w:r>
      <w:r w:rsidRPr="006E3A60">
        <w:rPr>
          <w:rFonts w:ascii="Palatino Linotype" w:hAnsi="Palatino Linotype" w:cs="Arial"/>
        </w:rPr>
        <w:t xml:space="preserve">, éste no realizó manifestación alguna, ni presentó pruebas o alegatos; por su parte, </w:t>
      </w:r>
      <w:r w:rsidRPr="006E3A60">
        <w:rPr>
          <w:rFonts w:ascii="Palatino Linotype" w:hAnsi="Palatino Linotype" w:cs="Arial"/>
          <w:b/>
        </w:rPr>
        <w:t>EL SUJETO OBLIGADO</w:t>
      </w:r>
      <w:r w:rsidRPr="006E3A60">
        <w:rPr>
          <w:rFonts w:ascii="Palatino Linotype" w:hAnsi="Palatino Linotype" w:cs="Arial"/>
        </w:rPr>
        <w:t xml:space="preserve"> rindió su Informe Justificado, </w:t>
      </w:r>
      <w:r w:rsidR="00DE3A87" w:rsidRPr="006E3A60">
        <w:rPr>
          <w:rFonts w:ascii="Palatino Linotype" w:hAnsi="Palatino Linotype" w:cs="Arial"/>
        </w:rPr>
        <w:t xml:space="preserve">remitiendo para </w:t>
      </w:r>
      <w:r w:rsidRPr="006E3A60">
        <w:rPr>
          <w:rFonts w:ascii="Palatino Linotype" w:hAnsi="Palatino Linotype" w:cs="Arial"/>
        </w:rPr>
        <w:t xml:space="preserve">tal </w:t>
      </w:r>
      <w:r w:rsidR="00DE3A87" w:rsidRPr="006E3A60">
        <w:rPr>
          <w:rFonts w:ascii="Palatino Linotype" w:hAnsi="Palatino Linotype" w:cs="Arial"/>
        </w:rPr>
        <w:t xml:space="preserve">efecto el archivo electrónico denominado </w:t>
      </w:r>
      <w:r w:rsidR="00DE3A87" w:rsidRPr="006E3A60">
        <w:rPr>
          <w:rFonts w:ascii="Palatino Linotype" w:hAnsi="Palatino Linotype" w:cs="Arial"/>
          <w:b/>
          <w:i/>
        </w:rPr>
        <w:t>“RR 16637.pdf”</w:t>
      </w:r>
      <w:r w:rsidR="00DE3A87" w:rsidRPr="006E3A60">
        <w:rPr>
          <w:rFonts w:ascii="Palatino Linotype" w:hAnsi="Palatino Linotype" w:cs="Arial"/>
        </w:rPr>
        <w:t xml:space="preserve"> el cual, </w:t>
      </w:r>
      <w:r w:rsidR="00E47F4B" w:rsidRPr="006E3A60">
        <w:rPr>
          <w:rFonts w:ascii="Palatino Linotype" w:hAnsi="Palatino Linotype" w:cs="Arial"/>
        </w:rPr>
        <w:t>contiene un oficio con número 2010A4000/UT/RR/0695/2022, signado por el Titular de la Unidad de Transparencia a través del cual de manera toral ratificó la respuesta proporcionada en tiempo y forma.</w:t>
      </w:r>
    </w:p>
    <w:p w14:paraId="708A902A" w14:textId="77777777" w:rsidR="00AE4315" w:rsidRPr="006E3A60" w:rsidRDefault="00AE4315" w:rsidP="00A34F25">
      <w:pPr>
        <w:tabs>
          <w:tab w:val="center" w:pos="4252"/>
          <w:tab w:val="right" w:pos="8504"/>
        </w:tabs>
        <w:spacing w:line="360" w:lineRule="auto"/>
        <w:jc w:val="both"/>
        <w:rPr>
          <w:rFonts w:ascii="Palatino Linotype" w:hAnsi="Palatino Linotype" w:cs="Arial"/>
        </w:rPr>
      </w:pPr>
    </w:p>
    <w:p w14:paraId="7ADD7357" w14:textId="77777777" w:rsidR="003B4377" w:rsidRPr="006E3A60" w:rsidRDefault="003B4377" w:rsidP="00A34F25">
      <w:pPr>
        <w:pStyle w:val="Prrafodelista"/>
        <w:spacing w:line="360" w:lineRule="auto"/>
        <w:ind w:left="0"/>
        <w:contextualSpacing/>
        <w:jc w:val="both"/>
        <w:rPr>
          <w:rFonts w:ascii="Palatino Linotype" w:hAnsi="Palatino Linotype"/>
          <w:b/>
          <w:lang w:val="es-419"/>
        </w:rPr>
      </w:pPr>
      <w:r w:rsidRPr="006E3A60">
        <w:rPr>
          <w:rFonts w:ascii="Palatino Linotype" w:hAnsi="Palatino Linotype"/>
          <w:b/>
          <w:lang w:val="es-419"/>
        </w:rPr>
        <w:lastRenderedPageBreak/>
        <w:t>c) De la ampliación para resolver el Recurso de Revisión:</w:t>
      </w:r>
    </w:p>
    <w:p w14:paraId="1C9EBDA1" w14:textId="1D1FBA27" w:rsidR="003B4377" w:rsidRPr="006E3A60" w:rsidRDefault="003B4377" w:rsidP="00A34F25">
      <w:pPr>
        <w:pStyle w:val="Prrafodelista"/>
        <w:spacing w:line="360" w:lineRule="auto"/>
        <w:ind w:left="0"/>
        <w:jc w:val="both"/>
        <w:rPr>
          <w:rFonts w:ascii="Palatino Linotype" w:hAnsi="Palatino Linotype" w:cs="Arial"/>
          <w:lang w:eastAsia="es-MX"/>
        </w:rPr>
      </w:pPr>
      <w:r w:rsidRPr="006E3A60">
        <w:rPr>
          <w:rFonts w:ascii="Palatino Linotype" w:hAnsi="Palatino Linotype" w:cs="Arial"/>
          <w:lang w:eastAsia="es-MX"/>
        </w:rPr>
        <w:t xml:space="preserve">El </w:t>
      </w:r>
      <w:r w:rsidR="00E47F4B" w:rsidRPr="006E3A60">
        <w:rPr>
          <w:rFonts w:ascii="Palatino Linotype" w:hAnsi="Palatino Linotype" w:cs="Arial"/>
          <w:b/>
          <w:lang w:eastAsia="es-MX"/>
        </w:rPr>
        <w:t>veinte</w:t>
      </w:r>
      <w:r w:rsidR="00B07AFC" w:rsidRPr="006E3A60">
        <w:rPr>
          <w:rFonts w:ascii="Palatino Linotype" w:hAnsi="Palatino Linotype" w:cs="Arial"/>
          <w:b/>
          <w:lang w:eastAsia="es-MX"/>
        </w:rPr>
        <w:t xml:space="preserve"> de </w:t>
      </w:r>
      <w:r w:rsidR="00624858" w:rsidRPr="006E3A60">
        <w:rPr>
          <w:rFonts w:ascii="Palatino Linotype" w:hAnsi="Palatino Linotype" w:cs="Arial"/>
          <w:b/>
          <w:lang w:eastAsia="es-MX"/>
        </w:rPr>
        <w:t>enero</w:t>
      </w:r>
      <w:r w:rsidR="00B07AFC" w:rsidRPr="006E3A60">
        <w:rPr>
          <w:rFonts w:ascii="Palatino Linotype" w:hAnsi="Palatino Linotype" w:cs="Arial"/>
          <w:b/>
          <w:lang w:eastAsia="es-MX"/>
        </w:rPr>
        <w:t xml:space="preserve"> </w:t>
      </w:r>
      <w:r w:rsidRPr="006E3A60">
        <w:rPr>
          <w:rFonts w:ascii="Palatino Linotype" w:hAnsi="Palatino Linotype" w:cs="Arial"/>
          <w:b/>
          <w:lang w:eastAsia="es-MX"/>
        </w:rPr>
        <w:t xml:space="preserve">de dos mil </w:t>
      </w:r>
      <w:r w:rsidR="00624858" w:rsidRPr="006E3A60">
        <w:rPr>
          <w:rFonts w:ascii="Palatino Linotype" w:hAnsi="Palatino Linotype" w:cs="Arial"/>
          <w:b/>
          <w:lang w:eastAsia="es-MX"/>
        </w:rPr>
        <w:t>veintitrés</w:t>
      </w:r>
      <w:r w:rsidRPr="006E3A60">
        <w:rPr>
          <w:rFonts w:ascii="Palatino Linotype" w:hAnsi="Palatino Linotype" w:cs="Arial"/>
          <w:lang w:eastAsia="es-MX"/>
        </w:rPr>
        <w:t xml:space="preserve">, se acordó ampliar el plazo para resolver </w:t>
      </w:r>
      <w:r w:rsidRPr="006E3A60">
        <w:rPr>
          <w:rFonts w:ascii="Palatino Linotype" w:hAnsi="Palatino Linotype" w:cs="Arial"/>
          <w:lang w:val="es-419" w:eastAsia="es-MX"/>
        </w:rPr>
        <w:t>el</w:t>
      </w:r>
      <w:r w:rsidRPr="006E3A60">
        <w:rPr>
          <w:rFonts w:ascii="Palatino Linotype" w:hAnsi="Palatino Linotype" w:cs="Arial"/>
          <w:lang w:eastAsia="es-MX"/>
        </w:rPr>
        <w:t xml:space="preserve"> Recurso de Revisión </w:t>
      </w:r>
      <w:r w:rsidRPr="006E3A60">
        <w:rPr>
          <w:rFonts w:ascii="Palatino Linotype" w:hAnsi="Palatino Linotype" w:cs="Arial"/>
          <w:lang w:val="es-419" w:eastAsia="es-MX"/>
        </w:rPr>
        <w:t>en estudio</w:t>
      </w:r>
      <w:r w:rsidRPr="006E3A60">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10DD880E" w14:textId="77777777" w:rsidR="003B4377" w:rsidRPr="006E3A60" w:rsidRDefault="003B4377" w:rsidP="00A34F25">
      <w:pPr>
        <w:spacing w:before="100" w:beforeAutospacing="1" w:after="100" w:afterAutospacing="1" w:line="360" w:lineRule="auto"/>
        <w:jc w:val="both"/>
        <w:rPr>
          <w:rFonts w:ascii="Palatino Linotype" w:eastAsia="Calibri" w:hAnsi="Palatino Linotype"/>
          <w:lang w:eastAsia="en-US"/>
        </w:rPr>
      </w:pPr>
      <w:r w:rsidRPr="006E3A60">
        <w:rPr>
          <w:rFonts w:ascii="Palatino Linotype" w:eastAsia="Calibri" w:hAnsi="Palatino Linotype"/>
          <w:lang w:eastAsia="en-US"/>
        </w:rPr>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B94E44"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68FC3DA0" w14:textId="77777777" w:rsidR="003B4377" w:rsidRPr="006E3A60" w:rsidRDefault="003B4377" w:rsidP="00A34F25">
      <w:pPr>
        <w:spacing w:line="360" w:lineRule="auto"/>
        <w:jc w:val="both"/>
        <w:rPr>
          <w:rFonts w:ascii="Palatino Linotype" w:eastAsia="Calibri" w:hAnsi="Palatino Linotype"/>
          <w:lang w:eastAsia="en-US"/>
        </w:rPr>
      </w:pPr>
    </w:p>
    <w:p w14:paraId="2FD5026F"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42EB7D4"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F4F033A" w14:textId="77777777" w:rsidR="003B4377" w:rsidRPr="006E3A60" w:rsidRDefault="003B4377" w:rsidP="00A34F25">
      <w:pPr>
        <w:spacing w:line="360" w:lineRule="auto"/>
        <w:jc w:val="both"/>
        <w:rPr>
          <w:rFonts w:ascii="Palatino Linotype" w:eastAsia="Calibri" w:hAnsi="Palatino Linotype"/>
          <w:lang w:eastAsia="en-US"/>
        </w:rPr>
      </w:pPr>
    </w:p>
    <w:p w14:paraId="053B9F4A"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E6637A4"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271760D"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b) Actividad Procesal del interesado: Acciones u omisiones del interesado.</w:t>
      </w:r>
    </w:p>
    <w:p w14:paraId="05CACB02"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c)  Conducta de la Autoridad: Las Acciones u omisiones realizadas en el procedimiento. Así como si la autoridad actuó con la debida diligencia.</w:t>
      </w:r>
    </w:p>
    <w:p w14:paraId="4FDACFFC"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d) La afectación generada en la situación jurídica de la persona involucrada en el proceso: Violación a sus derechos humanos.</w:t>
      </w:r>
    </w:p>
    <w:p w14:paraId="1869E299" w14:textId="77777777" w:rsidR="003B4377" w:rsidRPr="006E3A60" w:rsidRDefault="003B4377" w:rsidP="00A34F25">
      <w:pPr>
        <w:spacing w:line="360" w:lineRule="auto"/>
        <w:jc w:val="both"/>
        <w:rPr>
          <w:rFonts w:ascii="Palatino Linotype" w:eastAsia="Calibri" w:hAnsi="Palatino Linotype"/>
          <w:lang w:eastAsia="en-US"/>
        </w:rPr>
      </w:pPr>
    </w:p>
    <w:p w14:paraId="3126B836"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C509" w14:textId="0800CC09" w:rsidR="003B4377" w:rsidRPr="006E3A60" w:rsidRDefault="003B4377" w:rsidP="00A34F25">
      <w:pPr>
        <w:spacing w:line="360" w:lineRule="auto"/>
        <w:jc w:val="both"/>
        <w:rPr>
          <w:rFonts w:ascii="Palatino Linotype" w:eastAsia="Calibri" w:hAnsi="Palatino Linotype"/>
          <w:lang w:eastAsia="en-US"/>
        </w:rPr>
      </w:pPr>
    </w:p>
    <w:p w14:paraId="21A03662" w14:textId="77777777" w:rsidR="00A34F25" w:rsidRPr="006E3A60" w:rsidRDefault="00A34F25" w:rsidP="00A34F25">
      <w:pPr>
        <w:spacing w:line="360" w:lineRule="auto"/>
        <w:jc w:val="both"/>
        <w:rPr>
          <w:rFonts w:ascii="Palatino Linotype" w:eastAsia="Calibri" w:hAnsi="Palatino Linotype"/>
          <w:lang w:eastAsia="en-US"/>
        </w:rPr>
      </w:pPr>
    </w:p>
    <w:p w14:paraId="0214C6CF"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21BB32F" w14:textId="77777777" w:rsidR="003B4377" w:rsidRPr="006E3A60" w:rsidRDefault="003B4377" w:rsidP="00A34F25">
      <w:pPr>
        <w:spacing w:line="360" w:lineRule="auto"/>
        <w:jc w:val="both"/>
        <w:rPr>
          <w:rFonts w:ascii="Palatino Linotype" w:eastAsia="Calibri" w:hAnsi="Palatino Linotype"/>
          <w:lang w:eastAsia="en-US"/>
        </w:rPr>
      </w:pPr>
    </w:p>
    <w:p w14:paraId="2BB616ED"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9A4E74" w14:textId="77777777" w:rsidR="003B4377" w:rsidRPr="006E3A60" w:rsidRDefault="003B4377" w:rsidP="00A34F25">
      <w:pPr>
        <w:spacing w:line="360" w:lineRule="auto"/>
        <w:jc w:val="both"/>
        <w:rPr>
          <w:rFonts w:ascii="Palatino Linotype" w:eastAsia="Calibri" w:hAnsi="Palatino Linotype"/>
          <w:lang w:eastAsia="en-US"/>
        </w:rPr>
      </w:pPr>
    </w:p>
    <w:p w14:paraId="51C06F23"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E7477FE" w14:textId="77777777" w:rsidR="003B4377" w:rsidRPr="006E3A60" w:rsidRDefault="003B4377" w:rsidP="00A34F25">
      <w:pPr>
        <w:spacing w:line="360" w:lineRule="auto"/>
        <w:jc w:val="both"/>
        <w:rPr>
          <w:rFonts w:ascii="Palatino Linotype" w:eastAsia="Calibri" w:hAnsi="Palatino Linotype"/>
          <w:lang w:eastAsia="en-US"/>
        </w:rPr>
      </w:pPr>
    </w:p>
    <w:p w14:paraId="352C22CA" w14:textId="77777777" w:rsidR="003B4377" w:rsidRPr="006E3A60" w:rsidRDefault="003B4377" w:rsidP="00A34F25">
      <w:pPr>
        <w:spacing w:line="360" w:lineRule="auto"/>
        <w:ind w:left="851" w:right="899"/>
        <w:jc w:val="both"/>
        <w:rPr>
          <w:rFonts w:ascii="Palatino Linotype" w:eastAsia="Calibri" w:hAnsi="Palatino Linotype"/>
          <w:lang w:eastAsia="en-US"/>
        </w:rPr>
      </w:pPr>
      <w:r w:rsidRPr="006E3A60">
        <w:rPr>
          <w:rFonts w:ascii="Palatino Linotype" w:eastAsia="Calibri" w:hAnsi="Palatino Linotype"/>
          <w:lang w:eastAsia="en-US"/>
        </w:rPr>
        <w:t xml:space="preserve">“PLAZO RAZONABLE PARA RESOLVER. DIMENSIÓN Y EFECTOS DE ESTE CONCEPTO CUANDO SE ADUCE EXCESIVA </w:t>
      </w:r>
      <w:r w:rsidRPr="006E3A60">
        <w:rPr>
          <w:rFonts w:ascii="Palatino Linotype" w:eastAsia="Calibri" w:hAnsi="Palatino Linotype"/>
          <w:lang w:eastAsia="en-US"/>
        </w:rPr>
        <w:lastRenderedPageBreak/>
        <w:t>CARGA DE TRABAJO.” consultable en el Seminario Judicial de la Federación y su gaceta, con el registro digital 2002351.</w:t>
      </w:r>
    </w:p>
    <w:p w14:paraId="793F7F37" w14:textId="77777777" w:rsidR="003B4377" w:rsidRPr="006E3A60" w:rsidRDefault="003B4377" w:rsidP="00A34F25">
      <w:pPr>
        <w:spacing w:line="360" w:lineRule="auto"/>
        <w:ind w:left="851" w:right="899"/>
        <w:jc w:val="both"/>
        <w:rPr>
          <w:rFonts w:ascii="Palatino Linotype" w:eastAsia="Calibri" w:hAnsi="Palatino Linotype"/>
          <w:lang w:eastAsia="en-US"/>
        </w:rPr>
      </w:pPr>
    </w:p>
    <w:p w14:paraId="14004709" w14:textId="77777777" w:rsidR="003B4377" w:rsidRPr="006E3A60" w:rsidRDefault="003B4377" w:rsidP="00A34F25">
      <w:pPr>
        <w:spacing w:line="360" w:lineRule="auto"/>
        <w:ind w:left="851" w:right="899"/>
        <w:jc w:val="both"/>
        <w:rPr>
          <w:rFonts w:ascii="Palatino Linotype" w:eastAsia="Calibri" w:hAnsi="Palatino Linotype"/>
          <w:lang w:eastAsia="en-US"/>
        </w:rPr>
      </w:pPr>
      <w:r w:rsidRPr="006E3A60">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69B1E707" w14:textId="77777777" w:rsidR="003B4377" w:rsidRPr="006E3A60" w:rsidRDefault="003B4377" w:rsidP="00A34F25">
      <w:pPr>
        <w:spacing w:line="360" w:lineRule="auto"/>
        <w:jc w:val="both"/>
        <w:rPr>
          <w:rFonts w:ascii="Palatino Linotype" w:eastAsia="Calibri" w:hAnsi="Palatino Linotype"/>
          <w:lang w:eastAsia="en-US"/>
        </w:rPr>
      </w:pPr>
    </w:p>
    <w:p w14:paraId="68F8F1AD" w14:textId="77777777" w:rsidR="003B4377" w:rsidRPr="006E3A60" w:rsidRDefault="003B4377" w:rsidP="00A34F25">
      <w:pPr>
        <w:spacing w:line="360" w:lineRule="auto"/>
        <w:jc w:val="both"/>
        <w:rPr>
          <w:rFonts w:ascii="Palatino Linotype" w:eastAsia="Calibri" w:hAnsi="Palatino Linotype"/>
          <w:lang w:eastAsia="en-US"/>
        </w:rPr>
      </w:pPr>
      <w:r w:rsidRPr="006E3A60">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B17C498" w14:textId="489161C7" w:rsidR="00CF400A" w:rsidRPr="006E3A60" w:rsidRDefault="00CF400A" w:rsidP="00A34F25">
      <w:pPr>
        <w:spacing w:line="360" w:lineRule="auto"/>
        <w:jc w:val="both"/>
        <w:rPr>
          <w:rFonts w:ascii="Palatino Linotype" w:eastAsia="Arial Unicode MS" w:hAnsi="Palatino Linotype" w:cs="Arial"/>
        </w:rPr>
      </w:pPr>
    </w:p>
    <w:p w14:paraId="49E94EF4" w14:textId="0239D5F2" w:rsidR="00F74A05" w:rsidRPr="006E3A60" w:rsidRDefault="00A34F25" w:rsidP="00A34F25">
      <w:pPr>
        <w:pStyle w:val="Prrafodelista"/>
        <w:spacing w:line="360" w:lineRule="auto"/>
        <w:ind w:left="0"/>
        <w:jc w:val="both"/>
        <w:rPr>
          <w:rFonts w:ascii="Palatino Linotype" w:hAnsi="Palatino Linotype" w:cs="Arial"/>
          <w:b/>
          <w:bCs/>
        </w:rPr>
      </w:pPr>
      <w:r w:rsidRPr="006E3A60">
        <w:rPr>
          <w:rFonts w:ascii="Palatino Linotype" w:hAnsi="Palatino Linotype" w:cs="Arial"/>
          <w:b/>
          <w:bCs/>
        </w:rPr>
        <w:t>d</w:t>
      </w:r>
      <w:r w:rsidR="00F74A05" w:rsidRPr="006E3A60">
        <w:rPr>
          <w:rFonts w:ascii="Palatino Linotype" w:hAnsi="Palatino Linotype" w:cs="Arial"/>
          <w:b/>
          <w:bCs/>
        </w:rPr>
        <w:t>) Cierre de Instrucción</w:t>
      </w:r>
      <w:r w:rsidR="00D8393F" w:rsidRPr="006E3A60">
        <w:rPr>
          <w:rFonts w:ascii="Palatino Linotype" w:hAnsi="Palatino Linotype" w:cs="Arial"/>
          <w:b/>
          <w:bCs/>
        </w:rPr>
        <w:t>.</w:t>
      </w:r>
    </w:p>
    <w:p w14:paraId="410ED933" w14:textId="6DA0BB6F" w:rsidR="00832240" w:rsidRPr="006E3A60" w:rsidRDefault="009E2E2C" w:rsidP="00A34F25">
      <w:pPr>
        <w:spacing w:line="360" w:lineRule="auto"/>
        <w:jc w:val="both"/>
        <w:rPr>
          <w:rFonts w:ascii="Palatino Linotype" w:hAnsi="Palatino Linotype" w:cs="Arial"/>
        </w:rPr>
      </w:pPr>
      <w:r w:rsidRPr="006E3A60">
        <w:rPr>
          <w:rFonts w:ascii="Palatino Linotype" w:hAnsi="Palatino Linotype"/>
        </w:rPr>
        <w:t>Una vez analizado el estado procesal que guarda el expediente, el</w:t>
      </w:r>
      <w:r w:rsidR="000171D8" w:rsidRPr="006E3A60">
        <w:rPr>
          <w:rFonts w:ascii="Palatino Linotype" w:hAnsi="Palatino Linotype"/>
        </w:rPr>
        <w:t xml:space="preserve"> </w:t>
      </w:r>
      <w:r w:rsidR="00B2276D" w:rsidRPr="006E3A60">
        <w:rPr>
          <w:rFonts w:ascii="Palatino Linotype" w:hAnsi="Palatino Linotype"/>
          <w:b/>
          <w:bCs/>
          <w:lang w:val="es-419"/>
        </w:rPr>
        <w:t xml:space="preserve">veintiocho </w:t>
      </w:r>
      <w:r w:rsidR="0073003C" w:rsidRPr="006E3A60">
        <w:rPr>
          <w:rFonts w:ascii="Palatino Linotype" w:hAnsi="Palatino Linotype"/>
          <w:b/>
          <w:bCs/>
        </w:rPr>
        <w:t xml:space="preserve">de </w:t>
      </w:r>
      <w:r w:rsidR="00E47F4B" w:rsidRPr="006E3A60">
        <w:rPr>
          <w:rFonts w:ascii="Palatino Linotype" w:hAnsi="Palatino Linotype"/>
          <w:b/>
          <w:bCs/>
        </w:rPr>
        <w:t xml:space="preserve">junio </w:t>
      </w:r>
      <w:r w:rsidR="00F2488E" w:rsidRPr="006E3A60">
        <w:rPr>
          <w:rFonts w:ascii="Palatino Linotype" w:hAnsi="Palatino Linotype"/>
          <w:b/>
          <w:bCs/>
        </w:rPr>
        <w:t>d</w:t>
      </w:r>
      <w:r w:rsidR="00CE22BE" w:rsidRPr="006E3A60">
        <w:rPr>
          <w:rFonts w:ascii="Palatino Linotype" w:hAnsi="Palatino Linotype"/>
          <w:b/>
          <w:bCs/>
        </w:rPr>
        <w:t xml:space="preserve">e dos mil </w:t>
      </w:r>
      <w:r w:rsidR="00F2488E" w:rsidRPr="006E3A60">
        <w:rPr>
          <w:rFonts w:ascii="Palatino Linotype" w:hAnsi="Palatino Linotype"/>
          <w:b/>
          <w:bCs/>
        </w:rPr>
        <w:t>veintitrés</w:t>
      </w:r>
      <w:r w:rsidR="000171D8" w:rsidRPr="006E3A60">
        <w:rPr>
          <w:rFonts w:ascii="Palatino Linotype" w:hAnsi="Palatino Linotype"/>
        </w:rPr>
        <w:t xml:space="preserve">, </w:t>
      </w:r>
      <w:r w:rsidR="00CE22BE" w:rsidRPr="006E3A60">
        <w:rPr>
          <w:rFonts w:ascii="Palatino Linotype" w:hAnsi="Palatino Linotype"/>
        </w:rPr>
        <w:t>la</w:t>
      </w:r>
      <w:r w:rsidR="00F74502" w:rsidRPr="006E3A60">
        <w:rPr>
          <w:rFonts w:ascii="Palatino Linotype" w:hAnsi="Palatino Linotype"/>
        </w:rPr>
        <w:t xml:space="preserve"> </w:t>
      </w:r>
      <w:r w:rsidR="00C77536" w:rsidRPr="006E3A60">
        <w:rPr>
          <w:rFonts w:ascii="Palatino Linotype" w:hAnsi="Palatino Linotype"/>
          <w:b/>
        </w:rPr>
        <w:t>Comisionada Sharon Cristina Morales Martínez</w:t>
      </w:r>
      <w:r w:rsidR="00C77536" w:rsidRPr="006E3A60">
        <w:rPr>
          <w:rFonts w:ascii="Palatino Linotype" w:hAnsi="Palatino Linotype"/>
          <w:lang w:val="es-419"/>
        </w:rPr>
        <w:t xml:space="preserve"> </w:t>
      </w:r>
      <w:r w:rsidRPr="006E3A60">
        <w:rPr>
          <w:rFonts w:ascii="Palatino Linotype" w:hAnsi="Palatino Linotype"/>
        </w:rPr>
        <w:t>acordó el cierre de instrucción;</w:t>
      </w:r>
      <w:r w:rsidR="00C2778A" w:rsidRPr="006E3A60">
        <w:rPr>
          <w:rFonts w:ascii="Palatino Linotype" w:hAnsi="Palatino Linotype" w:cs="Arial"/>
        </w:rPr>
        <w:t xml:space="preserve"> así como</w:t>
      </w:r>
      <w:r w:rsidRPr="006E3A60">
        <w:rPr>
          <w:rFonts w:ascii="Palatino Linotype" w:hAnsi="Palatino Linotype" w:cs="Arial"/>
        </w:rPr>
        <w:t>,</w:t>
      </w:r>
      <w:r w:rsidR="00C2778A" w:rsidRPr="006E3A60">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6E3A60">
        <w:rPr>
          <w:rFonts w:ascii="Palatino Linotype" w:hAnsi="Palatino Linotype" w:cs="Arial"/>
        </w:rPr>
        <w:t>Información Pública</w:t>
      </w:r>
      <w:r w:rsidR="00C2778A" w:rsidRPr="006E3A60">
        <w:rPr>
          <w:rFonts w:ascii="Palatino Linotype" w:hAnsi="Palatino Linotype" w:cs="Arial"/>
        </w:rPr>
        <w:t xml:space="preserve"> del Estado de México y Municipios</w:t>
      </w:r>
      <w:r w:rsidR="0028330F" w:rsidRPr="006E3A60">
        <w:rPr>
          <w:rFonts w:ascii="Palatino Linotype" w:hAnsi="Palatino Linotype" w:cs="Arial"/>
        </w:rPr>
        <w:t>.</w:t>
      </w:r>
    </w:p>
    <w:p w14:paraId="5BBF1531" w14:textId="7FD1443B" w:rsidR="0057572B" w:rsidRPr="006E3A60" w:rsidRDefault="0057572B" w:rsidP="00A34F25">
      <w:pPr>
        <w:spacing w:line="360" w:lineRule="auto"/>
        <w:jc w:val="both"/>
        <w:rPr>
          <w:rFonts w:ascii="Palatino Linotype" w:hAnsi="Palatino Linotype" w:cs="Arial"/>
        </w:rPr>
      </w:pPr>
    </w:p>
    <w:p w14:paraId="1A3388CB" w14:textId="461399CE" w:rsidR="00A34F25" w:rsidRPr="006E3A60" w:rsidRDefault="00A34F25" w:rsidP="00A34F25">
      <w:pPr>
        <w:spacing w:line="360" w:lineRule="auto"/>
        <w:jc w:val="both"/>
        <w:rPr>
          <w:rFonts w:ascii="Palatino Linotype" w:hAnsi="Palatino Linotype" w:cs="Arial"/>
        </w:rPr>
      </w:pPr>
    </w:p>
    <w:p w14:paraId="7900474E" w14:textId="1ABC6284" w:rsidR="00A34F25" w:rsidRPr="006E3A60" w:rsidRDefault="00A34F25" w:rsidP="00A34F25">
      <w:pPr>
        <w:spacing w:line="360" w:lineRule="auto"/>
        <w:jc w:val="both"/>
        <w:rPr>
          <w:rFonts w:ascii="Palatino Linotype" w:hAnsi="Palatino Linotype" w:cs="Arial"/>
        </w:rPr>
      </w:pPr>
    </w:p>
    <w:p w14:paraId="481C1A13" w14:textId="7921269D" w:rsidR="00A34F25" w:rsidRPr="006E3A60" w:rsidRDefault="00A34F25" w:rsidP="00A34F25">
      <w:pPr>
        <w:spacing w:line="360" w:lineRule="auto"/>
        <w:jc w:val="both"/>
        <w:rPr>
          <w:rFonts w:ascii="Palatino Linotype" w:hAnsi="Palatino Linotype" w:cs="Arial"/>
        </w:rPr>
      </w:pPr>
    </w:p>
    <w:p w14:paraId="07D33B77" w14:textId="77777777" w:rsidR="00A34F25" w:rsidRPr="006E3A60" w:rsidRDefault="00A34F25" w:rsidP="00A34F25">
      <w:pPr>
        <w:spacing w:line="360" w:lineRule="auto"/>
        <w:jc w:val="both"/>
        <w:rPr>
          <w:rFonts w:ascii="Palatino Linotype" w:hAnsi="Palatino Linotype" w:cs="Arial"/>
        </w:rPr>
      </w:pPr>
    </w:p>
    <w:p w14:paraId="3AB9D768" w14:textId="7EB528FC" w:rsidR="000171D8" w:rsidRPr="006E3A60" w:rsidRDefault="000171D8" w:rsidP="00A34F25">
      <w:pPr>
        <w:jc w:val="center"/>
        <w:rPr>
          <w:rFonts w:ascii="Palatino Linotype" w:hAnsi="Palatino Linotype" w:cs="Arial"/>
          <w:b/>
          <w:bCs/>
          <w:spacing w:val="60"/>
          <w:sz w:val="28"/>
        </w:rPr>
      </w:pPr>
      <w:r w:rsidRPr="006E3A60">
        <w:rPr>
          <w:rFonts w:ascii="Palatino Linotype" w:hAnsi="Palatino Linotype" w:cs="Arial"/>
          <w:b/>
          <w:bCs/>
          <w:spacing w:val="60"/>
          <w:sz w:val="28"/>
        </w:rPr>
        <w:lastRenderedPageBreak/>
        <w:t>CONSIDERANDO</w:t>
      </w:r>
      <w:r w:rsidR="00DC75AB" w:rsidRPr="006E3A60">
        <w:rPr>
          <w:rFonts w:ascii="Palatino Linotype" w:hAnsi="Palatino Linotype" w:cs="Arial"/>
          <w:b/>
          <w:bCs/>
          <w:spacing w:val="60"/>
          <w:sz w:val="28"/>
        </w:rPr>
        <w:t>S</w:t>
      </w:r>
    </w:p>
    <w:p w14:paraId="06897FD6" w14:textId="77777777" w:rsidR="000171D8" w:rsidRPr="006E3A60" w:rsidRDefault="000171D8" w:rsidP="00A34F25">
      <w:pPr>
        <w:jc w:val="center"/>
        <w:rPr>
          <w:rFonts w:ascii="Palatino Linotype" w:hAnsi="Palatino Linotype"/>
          <w:b/>
          <w:sz w:val="28"/>
          <w:szCs w:val="28"/>
        </w:rPr>
      </w:pPr>
    </w:p>
    <w:p w14:paraId="7F105395" w14:textId="2EDBBF94" w:rsidR="00964F6B" w:rsidRPr="006E3A60" w:rsidRDefault="000171D8" w:rsidP="00A34F25">
      <w:pPr>
        <w:spacing w:line="360" w:lineRule="auto"/>
        <w:ind w:right="50"/>
        <w:jc w:val="both"/>
        <w:rPr>
          <w:rFonts w:ascii="Palatino Linotype" w:hAnsi="Palatino Linotype"/>
          <w:b/>
          <w:sz w:val="26"/>
          <w:szCs w:val="26"/>
        </w:rPr>
      </w:pPr>
      <w:r w:rsidRPr="006E3A60">
        <w:rPr>
          <w:rFonts w:ascii="Palatino Linotype" w:hAnsi="Palatino Linotype"/>
          <w:b/>
          <w:sz w:val="26"/>
          <w:szCs w:val="26"/>
        </w:rPr>
        <w:t>PRIMERO.</w:t>
      </w:r>
      <w:r w:rsidRPr="006E3A60">
        <w:rPr>
          <w:rFonts w:ascii="Palatino Linotype" w:hAnsi="Palatino Linotype"/>
          <w:sz w:val="26"/>
          <w:szCs w:val="26"/>
        </w:rPr>
        <w:t xml:space="preserve"> </w:t>
      </w:r>
      <w:r w:rsidRPr="006E3A60">
        <w:rPr>
          <w:rFonts w:ascii="Palatino Linotype" w:hAnsi="Palatino Linotype"/>
          <w:b/>
          <w:sz w:val="26"/>
          <w:szCs w:val="26"/>
        </w:rPr>
        <w:t>Competencia</w:t>
      </w:r>
      <w:r w:rsidRPr="006E3A60">
        <w:rPr>
          <w:rFonts w:ascii="Palatino Linotype" w:hAnsi="Palatino Linotype"/>
          <w:sz w:val="26"/>
          <w:szCs w:val="26"/>
        </w:rPr>
        <w:t>.</w:t>
      </w:r>
    </w:p>
    <w:p w14:paraId="07007E92" w14:textId="6DECF950" w:rsidR="008B239D" w:rsidRPr="006E3A60" w:rsidRDefault="008B239D" w:rsidP="00A34F25">
      <w:pPr>
        <w:spacing w:line="360" w:lineRule="auto"/>
        <w:ind w:right="50"/>
        <w:jc w:val="both"/>
        <w:rPr>
          <w:rFonts w:ascii="Palatino Linotype" w:hAnsi="Palatino Linotype" w:cs="Arial"/>
        </w:rPr>
      </w:pPr>
      <w:r w:rsidRPr="006E3A60">
        <w:rPr>
          <w:rFonts w:ascii="Palatino Linotype" w:hAnsi="Palatino Linotype"/>
        </w:rPr>
        <w:t xml:space="preserve">Este Instituto de Transparencia, Acceso a la </w:t>
      </w:r>
      <w:r w:rsidR="00D86297" w:rsidRPr="006E3A60">
        <w:rPr>
          <w:rFonts w:ascii="Palatino Linotype" w:hAnsi="Palatino Linotype"/>
        </w:rPr>
        <w:t>Información Pública</w:t>
      </w:r>
      <w:r w:rsidRPr="006E3A60">
        <w:rPr>
          <w:rFonts w:ascii="Palatino Linotype" w:hAnsi="Palatino Linotype"/>
        </w:rPr>
        <w:t xml:space="preserve"> y Protección de Datos Personales del Estado de México y Municipios, es competente para </w:t>
      </w:r>
      <w:r w:rsidR="00CB5585" w:rsidRPr="006E3A60">
        <w:rPr>
          <w:rFonts w:ascii="Palatino Linotype" w:hAnsi="Palatino Linotype"/>
        </w:rPr>
        <w:t xml:space="preserve">conocer y resolver el presente </w:t>
      </w:r>
      <w:r w:rsidR="00D86297" w:rsidRPr="006E3A60">
        <w:rPr>
          <w:rFonts w:ascii="Palatino Linotype" w:hAnsi="Palatino Linotype"/>
        </w:rPr>
        <w:t>Recurso Revisión</w:t>
      </w:r>
      <w:r w:rsidRPr="006E3A60">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6E3A60">
        <w:rPr>
          <w:rFonts w:ascii="Palatino Linotype" w:hAnsi="Palatino Linotype"/>
        </w:rPr>
        <w:t xml:space="preserve"> ordinal</w:t>
      </w:r>
      <w:r w:rsidRPr="006E3A60">
        <w:rPr>
          <w:rFonts w:ascii="Palatino Linotype" w:hAnsi="Palatino Linotype"/>
        </w:rPr>
        <w:t xml:space="preserve"> 2</w:t>
      </w:r>
      <w:r w:rsidR="00727578" w:rsidRPr="006E3A60">
        <w:rPr>
          <w:rFonts w:ascii="Palatino Linotype" w:hAnsi="Palatino Linotype"/>
        </w:rPr>
        <w:t>,</w:t>
      </w:r>
      <w:r w:rsidRPr="006E3A60">
        <w:rPr>
          <w:rFonts w:ascii="Palatino Linotype" w:hAnsi="Palatino Linotype"/>
        </w:rPr>
        <w:t xml:space="preserve"> fracción II, 13, 29, 36, fracciones I y II, 176, 178, 179, 181 párrafo tercero y 185 de la Ley de Transparencia y Acceso a la </w:t>
      </w:r>
      <w:r w:rsidR="00D86297" w:rsidRPr="006E3A60">
        <w:rPr>
          <w:rFonts w:ascii="Palatino Linotype" w:hAnsi="Palatino Linotype"/>
        </w:rPr>
        <w:t>Información Pública</w:t>
      </w:r>
      <w:r w:rsidRPr="006E3A60">
        <w:rPr>
          <w:rFonts w:ascii="Palatino Linotype" w:hAnsi="Palatino Linotype"/>
        </w:rPr>
        <w:t xml:space="preserve"> del Estado de México y Municipios</w:t>
      </w:r>
      <w:r w:rsidRPr="006E3A60">
        <w:rPr>
          <w:rFonts w:ascii="Palatino Linotype" w:hAnsi="Palatino Linotype" w:cs="Arial"/>
        </w:rPr>
        <w:t>; 9, fracciones I y XX</w:t>
      </w:r>
      <w:r w:rsidR="00FC4046" w:rsidRPr="006E3A60">
        <w:rPr>
          <w:rFonts w:ascii="Palatino Linotype" w:hAnsi="Palatino Linotype" w:cs="Arial"/>
        </w:rPr>
        <w:t>III</w:t>
      </w:r>
      <w:r w:rsidRPr="006E3A60">
        <w:rPr>
          <w:rFonts w:ascii="Palatino Linotype" w:hAnsi="Palatino Linotype" w:cs="Arial"/>
        </w:rPr>
        <w:t xml:space="preserve"> y 11 del Reglamento Interior del Instituto de Transparencia, Acceso a la </w:t>
      </w:r>
      <w:r w:rsidR="00D86297" w:rsidRPr="006E3A60">
        <w:rPr>
          <w:rFonts w:ascii="Palatino Linotype" w:hAnsi="Palatino Linotype" w:cs="Arial"/>
        </w:rPr>
        <w:t>Información Pública</w:t>
      </w:r>
      <w:r w:rsidRPr="006E3A60">
        <w:rPr>
          <w:rFonts w:ascii="Palatino Linotype" w:hAnsi="Palatino Linotype" w:cs="Arial"/>
        </w:rPr>
        <w:t xml:space="preserve"> y Protección de Datos Personales del Estado de México y Municipios.</w:t>
      </w:r>
    </w:p>
    <w:p w14:paraId="25C2BD1B" w14:textId="77777777" w:rsidR="008F2E92" w:rsidRPr="006E3A60" w:rsidRDefault="008F2E92" w:rsidP="00A34F25">
      <w:pPr>
        <w:spacing w:line="360" w:lineRule="auto"/>
        <w:ind w:right="50"/>
        <w:jc w:val="both"/>
        <w:rPr>
          <w:rFonts w:ascii="Palatino Linotype" w:hAnsi="Palatino Linotype" w:cs="Arial"/>
        </w:rPr>
      </w:pPr>
    </w:p>
    <w:p w14:paraId="508C9D22" w14:textId="35439B0C" w:rsidR="004510AB" w:rsidRPr="006E3A60" w:rsidRDefault="00E74792" w:rsidP="00A34F25">
      <w:pPr>
        <w:spacing w:line="360" w:lineRule="auto"/>
        <w:jc w:val="both"/>
        <w:rPr>
          <w:rFonts w:ascii="Palatino Linotype" w:hAnsi="Palatino Linotype" w:cs="Arial"/>
          <w:b/>
          <w:sz w:val="26"/>
          <w:szCs w:val="26"/>
        </w:rPr>
      </w:pPr>
      <w:r w:rsidRPr="006E3A60">
        <w:rPr>
          <w:rFonts w:ascii="Palatino Linotype" w:hAnsi="Palatino Linotype" w:cs="Arial"/>
          <w:b/>
          <w:sz w:val="26"/>
          <w:szCs w:val="26"/>
        </w:rPr>
        <w:t>SEGUNDO. Interés.</w:t>
      </w:r>
    </w:p>
    <w:p w14:paraId="42239410" w14:textId="3F515434" w:rsidR="0028330F" w:rsidRPr="006E3A60" w:rsidRDefault="000171D8" w:rsidP="00A34F25">
      <w:pPr>
        <w:spacing w:line="360" w:lineRule="auto"/>
        <w:jc w:val="both"/>
        <w:rPr>
          <w:rFonts w:ascii="Palatino Linotype" w:hAnsi="Palatino Linotype" w:cs="Arial"/>
          <w:lang w:eastAsia="es-MX"/>
        </w:rPr>
      </w:pPr>
      <w:r w:rsidRPr="006E3A60">
        <w:rPr>
          <w:rFonts w:ascii="Palatino Linotype" w:hAnsi="Palatino Linotype" w:cs="Arial"/>
          <w:bCs/>
        </w:rPr>
        <w:t xml:space="preserve">El </w:t>
      </w:r>
      <w:r w:rsidR="00D86297" w:rsidRPr="006E3A60">
        <w:rPr>
          <w:rFonts w:ascii="Palatino Linotype" w:hAnsi="Palatino Linotype" w:cs="Arial"/>
          <w:bCs/>
        </w:rPr>
        <w:t>Recurso Revisión</w:t>
      </w:r>
      <w:r w:rsidRPr="006E3A60">
        <w:rPr>
          <w:rFonts w:ascii="Palatino Linotype" w:hAnsi="Palatino Linotype" w:cs="Arial"/>
          <w:bCs/>
        </w:rPr>
        <w:t xml:space="preserve"> fue interpuesto por parte legítima, en atención a que se presentó por </w:t>
      </w:r>
      <w:r w:rsidR="00AE51C8" w:rsidRPr="006E3A60">
        <w:rPr>
          <w:rFonts w:ascii="Palatino Linotype" w:hAnsi="Palatino Linotype" w:cs="Arial"/>
          <w:b/>
        </w:rPr>
        <w:t>EL</w:t>
      </w:r>
      <w:r w:rsidRPr="006E3A60">
        <w:rPr>
          <w:rFonts w:ascii="Palatino Linotype" w:hAnsi="Palatino Linotype" w:cs="Arial"/>
          <w:b/>
          <w:bCs/>
        </w:rPr>
        <w:t xml:space="preserve"> RECURRENTE,</w:t>
      </w:r>
      <w:r w:rsidRPr="006E3A60">
        <w:rPr>
          <w:rFonts w:ascii="Palatino Linotype" w:hAnsi="Palatino Linotype" w:cs="Arial"/>
          <w:bCs/>
        </w:rPr>
        <w:t xml:space="preserve"> quien es la misma persona que formuló la solicitud de acceso a la </w:t>
      </w:r>
      <w:r w:rsidR="00D86297" w:rsidRPr="006E3A60">
        <w:rPr>
          <w:rFonts w:ascii="Palatino Linotype" w:hAnsi="Palatino Linotype" w:cs="Arial"/>
          <w:bCs/>
        </w:rPr>
        <w:t>Información Pública</w:t>
      </w:r>
      <w:r w:rsidRPr="006E3A60">
        <w:rPr>
          <w:rFonts w:ascii="Palatino Linotype" w:hAnsi="Palatino Linotype" w:cs="Arial"/>
          <w:bCs/>
        </w:rPr>
        <w:t xml:space="preserve"> al </w:t>
      </w:r>
      <w:r w:rsidRPr="006E3A60">
        <w:rPr>
          <w:rFonts w:ascii="Palatino Linotype" w:hAnsi="Palatino Linotype" w:cs="Arial"/>
          <w:b/>
          <w:bCs/>
        </w:rPr>
        <w:t>SUJETO OBLIGADO</w:t>
      </w:r>
      <w:r w:rsidR="005B5043" w:rsidRPr="006E3A60">
        <w:rPr>
          <w:rFonts w:ascii="Palatino Linotype" w:hAnsi="Palatino Linotype" w:cs="Arial"/>
          <w:b/>
          <w:bCs/>
        </w:rPr>
        <w:t xml:space="preserve">, </w:t>
      </w:r>
      <w:r w:rsidR="005B5043" w:rsidRPr="006E3A60">
        <w:rPr>
          <w:rFonts w:ascii="Palatino Linotype" w:hAnsi="Palatino Linotype" w:cs="Arial"/>
          <w:bCs/>
        </w:rPr>
        <w:t xml:space="preserve">pues para ello, es </w:t>
      </w:r>
      <w:r w:rsidR="005B5043" w:rsidRPr="006E3A60">
        <w:rPr>
          <w:rFonts w:ascii="Palatino Linotype" w:hAnsi="Palatino Linotype" w:cs="Arial"/>
          <w:lang w:eastAsia="es-MX"/>
        </w:rPr>
        <w:t xml:space="preserve">necesario que el particular ingrese al </w:t>
      </w:r>
      <w:r w:rsidR="005B5043" w:rsidRPr="006E3A60">
        <w:rPr>
          <w:rFonts w:ascii="Palatino Linotype" w:hAnsi="Palatino Linotype" w:cs="Arial"/>
          <w:b/>
          <w:lang w:eastAsia="es-MX"/>
        </w:rPr>
        <w:t xml:space="preserve">SAIMEX </w:t>
      </w:r>
      <w:r w:rsidR="005B5043" w:rsidRPr="006E3A60">
        <w:rPr>
          <w:rFonts w:ascii="Palatino Linotype" w:hAnsi="Palatino Linotype" w:cs="Arial"/>
          <w:lang w:eastAsia="es-MX"/>
        </w:rPr>
        <w:t>mediante la utilización de su clave de usuario y contraseña.</w:t>
      </w:r>
    </w:p>
    <w:p w14:paraId="0024EECC" w14:textId="77777777" w:rsidR="0057572B" w:rsidRPr="006E3A60" w:rsidRDefault="0057572B" w:rsidP="00A34F25">
      <w:pPr>
        <w:spacing w:line="360" w:lineRule="auto"/>
        <w:jc w:val="both"/>
        <w:rPr>
          <w:rFonts w:ascii="Palatino Linotype" w:hAnsi="Palatino Linotype" w:cs="Arial"/>
          <w:lang w:eastAsia="es-MX"/>
        </w:rPr>
      </w:pPr>
    </w:p>
    <w:p w14:paraId="73B57685" w14:textId="77777777" w:rsidR="005C250B" w:rsidRPr="006E3A60" w:rsidRDefault="005C250B" w:rsidP="00A34F25">
      <w:pPr>
        <w:autoSpaceDE w:val="0"/>
        <w:autoSpaceDN w:val="0"/>
        <w:adjustRightInd w:val="0"/>
        <w:spacing w:line="360" w:lineRule="auto"/>
        <w:ind w:right="49"/>
        <w:jc w:val="both"/>
        <w:rPr>
          <w:rFonts w:ascii="Palatino Linotype" w:hAnsi="Palatino Linotype" w:cs="Arial"/>
          <w:b/>
          <w:sz w:val="26"/>
          <w:szCs w:val="26"/>
          <w:lang w:val="es-ES"/>
        </w:rPr>
      </w:pPr>
      <w:r w:rsidRPr="006E3A60">
        <w:rPr>
          <w:rFonts w:ascii="Palatino Linotype" w:hAnsi="Palatino Linotype" w:cs="Arial"/>
          <w:b/>
          <w:sz w:val="26"/>
          <w:szCs w:val="26"/>
        </w:rPr>
        <w:t xml:space="preserve">TERCERO. </w:t>
      </w:r>
      <w:r w:rsidRPr="006E3A60">
        <w:rPr>
          <w:rFonts w:ascii="Palatino Linotype" w:hAnsi="Palatino Linotype" w:cs="Arial"/>
          <w:b/>
          <w:sz w:val="26"/>
          <w:szCs w:val="26"/>
          <w:lang w:val="es-ES"/>
        </w:rPr>
        <w:t xml:space="preserve">Oportunidad. </w:t>
      </w:r>
    </w:p>
    <w:p w14:paraId="4CAF7CD0" w14:textId="77777777" w:rsidR="0028330F" w:rsidRPr="006E3A60" w:rsidRDefault="0028330F" w:rsidP="00A34F25">
      <w:pPr>
        <w:spacing w:after="100" w:afterAutospacing="1" w:line="360" w:lineRule="auto"/>
        <w:jc w:val="both"/>
        <w:rPr>
          <w:rFonts w:ascii="Palatino Linotype" w:hAnsi="Palatino Linotype" w:cs="Arial"/>
          <w:lang w:val="es-ES"/>
        </w:rPr>
      </w:pPr>
      <w:r w:rsidRPr="006E3A60">
        <w:rPr>
          <w:rFonts w:ascii="Palatino Linotype" w:hAnsi="Palatino Linotype" w:cs="Arial"/>
          <w:lang w:val="es-ES"/>
        </w:rPr>
        <w:t xml:space="preserve">El Recurso de Revisión fue interpuesto dentro del plazo de quince días hábiles, contados a partir del día siguiente al en que </w:t>
      </w:r>
      <w:r w:rsidRPr="006E3A60">
        <w:rPr>
          <w:rFonts w:ascii="Palatino Linotype" w:hAnsi="Palatino Linotype" w:cs="Arial"/>
          <w:b/>
          <w:lang w:val="es-ES"/>
        </w:rPr>
        <w:t>EL RECURRENTE</w:t>
      </w:r>
      <w:r w:rsidRPr="006E3A60">
        <w:rPr>
          <w:rFonts w:ascii="Palatino Linotype" w:hAnsi="Palatino Linotype" w:cs="Arial"/>
          <w:lang w:val="es-ES"/>
        </w:rPr>
        <w:t xml:space="preserve"> tuvo conocimiento de </w:t>
      </w:r>
      <w:r w:rsidRPr="006E3A60">
        <w:rPr>
          <w:rFonts w:ascii="Palatino Linotype" w:hAnsi="Palatino Linotype" w:cs="Arial"/>
          <w:lang w:val="es-ES"/>
        </w:rPr>
        <w:lastRenderedPageBreak/>
        <w:t>la respuesta impugnada; tal y como, lo prevé el artículo 178 de la Ley de Transparencia y Acceso a la Información Pública del Estado de México y Municipios, que establece:</w:t>
      </w:r>
    </w:p>
    <w:p w14:paraId="03541441" w14:textId="77777777" w:rsidR="0028330F" w:rsidRPr="006E3A60" w:rsidRDefault="0028330F" w:rsidP="00A34F25">
      <w:pPr>
        <w:ind w:left="851" w:right="616"/>
        <w:jc w:val="both"/>
        <w:rPr>
          <w:rFonts w:ascii="Palatino Linotype" w:hAnsi="Palatino Linotype" w:cs="Arial"/>
          <w:i/>
          <w:sz w:val="22"/>
          <w:lang w:val="es-ES"/>
        </w:rPr>
      </w:pPr>
      <w:r w:rsidRPr="006E3A60">
        <w:rPr>
          <w:rFonts w:ascii="Palatino Linotype" w:hAnsi="Palatino Linotype" w:cs="Arial"/>
          <w:b/>
          <w:i/>
          <w:sz w:val="22"/>
          <w:lang w:val="es-ES"/>
        </w:rPr>
        <w:t>“Artículo 178</w:t>
      </w:r>
      <w:r w:rsidRPr="006E3A60">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B99A92D" w14:textId="77777777" w:rsidR="0028330F" w:rsidRPr="006E3A60" w:rsidRDefault="0028330F" w:rsidP="00A34F25">
      <w:pPr>
        <w:ind w:left="851" w:right="616" w:hanging="851"/>
        <w:jc w:val="both"/>
        <w:rPr>
          <w:rFonts w:ascii="Palatino Linotype" w:hAnsi="Palatino Linotype" w:cs="Arial"/>
          <w:i/>
          <w:sz w:val="22"/>
          <w:lang w:val="es-ES"/>
        </w:rPr>
      </w:pPr>
    </w:p>
    <w:p w14:paraId="60FBF997" w14:textId="77777777" w:rsidR="0028330F" w:rsidRPr="006E3A60" w:rsidRDefault="0028330F" w:rsidP="00A34F25">
      <w:pPr>
        <w:ind w:left="851" w:right="616"/>
        <w:jc w:val="both"/>
        <w:rPr>
          <w:rFonts w:ascii="Palatino Linotype" w:hAnsi="Palatino Linotype" w:cs="Arial"/>
          <w:i/>
          <w:sz w:val="22"/>
          <w:lang w:val="es-ES"/>
        </w:rPr>
      </w:pPr>
      <w:r w:rsidRPr="006E3A60">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DA30952" w14:textId="77777777" w:rsidR="0028330F" w:rsidRPr="006E3A60" w:rsidRDefault="0028330F" w:rsidP="00A34F25">
      <w:pPr>
        <w:ind w:left="851" w:right="616" w:hanging="851"/>
        <w:jc w:val="both"/>
        <w:rPr>
          <w:rFonts w:ascii="Palatino Linotype" w:hAnsi="Palatino Linotype" w:cs="Arial"/>
          <w:i/>
          <w:sz w:val="22"/>
          <w:lang w:val="es-ES"/>
        </w:rPr>
      </w:pPr>
    </w:p>
    <w:p w14:paraId="32A9651C" w14:textId="1E7481D5" w:rsidR="0028330F" w:rsidRPr="006E3A60" w:rsidRDefault="0028330F" w:rsidP="00A34F25">
      <w:pPr>
        <w:ind w:left="851" w:right="616"/>
        <w:jc w:val="both"/>
        <w:rPr>
          <w:rFonts w:ascii="Palatino Linotype" w:hAnsi="Palatino Linotype" w:cs="Arial"/>
          <w:i/>
          <w:sz w:val="22"/>
          <w:lang w:val="es-ES"/>
        </w:rPr>
      </w:pPr>
      <w:r w:rsidRPr="006E3A60">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6E3A60">
        <w:rPr>
          <w:rFonts w:ascii="Palatino Linotype" w:hAnsi="Palatino Linotype" w:cs="Arial"/>
          <w:sz w:val="22"/>
          <w:lang w:val="es-ES"/>
        </w:rPr>
        <w:t>(Sic)</w:t>
      </w:r>
      <w:r w:rsidR="00DC75AB" w:rsidRPr="006E3A60">
        <w:rPr>
          <w:rFonts w:ascii="Palatino Linotype" w:hAnsi="Palatino Linotype" w:cs="Arial"/>
          <w:sz w:val="22"/>
          <w:lang w:val="es-ES"/>
        </w:rPr>
        <w:t>.</w:t>
      </w:r>
    </w:p>
    <w:p w14:paraId="43D8720B" w14:textId="77777777" w:rsidR="0093432F" w:rsidRPr="006E3A60" w:rsidRDefault="0093432F" w:rsidP="00A34F25">
      <w:pPr>
        <w:ind w:left="851" w:right="616"/>
        <w:jc w:val="both"/>
        <w:rPr>
          <w:rFonts w:ascii="Palatino Linotype" w:hAnsi="Palatino Linotype" w:cs="Arial"/>
          <w:i/>
          <w:sz w:val="22"/>
          <w:lang w:val="es-ES"/>
        </w:rPr>
      </w:pPr>
    </w:p>
    <w:p w14:paraId="2798A03E" w14:textId="3F675FC7" w:rsidR="0028330F" w:rsidRPr="006E3A60" w:rsidRDefault="0028330F" w:rsidP="00A34F25">
      <w:pPr>
        <w:spacing w:before="100" w:beforeAutospacing="1" w:line="360" w:lineRule="auto"/>
        <w:jc w:val="both"/>
        <w:rPr>
          <w:rFonts w:ascii="Palatino Linotype" w:hAnsi="Palatino Linotype" w:cs="Arial"/>
          <w:lang w:val="es-ES"/>
        </w:rPr>
      </w:pPr>
      <w:r w:rsidRPr="006E3A60">
        <w:rPr>
          <w:rFonts w:ascii="Palatino Linotype" w:hAnsi="Palatino Linotype" w:cs="Arial"/>
          <w:lang w:val="es-ES"/>
        </w:rPr>
        <w:t xml:space="preserve">En esa tesitura, atendiendo a que </w:t>
      </w:r>
      <w:r w:rsidRPr="006E3A60">
        <w:rPr>
          <w:rFonts w:ascii="Palatino Linotype" w:hAnsi="Palatino Linotype" w:cs="Arial"/>
          <w:b/>
          <w:lang w:val="es-ES"/>
        </w:rPr>
        <w:t>EL SUJETO OBLIGADO</w:t>
      </w:r>
      <w:r w:rsidRPr="006E3A60">
        <w:rPr>
          <w:rFonts w:ascii="Palatino Linotype" w:hAnsi="Palatino Linotype" w:cs="Arial"/>
          <w:lang w:val="es-ES"/>
        </w:rPr>
        <w:t xml:space="preserve"> notificó la respuesta a la solicitud de Acceso a la Información Pública el </w:t>
      </w:r>
      <w:r w:rsidR="00E47F4B" w:rsidRPr="006E3A60">
        <w:rPr>
          <w:rFonts w:ascii="Palatino Linotype" w:hAnsi="Palatino Linotype" w:cs="Arial"/>
          <w:b/>
          <w:lang w:val="es-ES"/>
        </w:rPr>
        <w:t>dieciséis</w:t>
      </w:r>
      <w:r w:rsidR="00D959B9" w:rsidRPr="006E3A60">
        <w:rPr>
          <w:rFonts w:ascii="Palatino Linotype" w:hAnsi="Palatino Linotype" w:cs="Arial"/>
          <w:b/>
          <w:lang w:val="es-ES"/>
        </w:rPr>
        <w:t xml:space="preserve"> de </w:t>
      </w:r>
      <w:r w:rsidR="00E47F4B" w:rsidRPr="006E3A60">
        <w:rPr>
          <w:rFonts w:ascii="Palatino Linotype" w:hAnsi="Palatino Linotype" w:cs="Arial"/>
          <w:b/>
          <w:lang w:val="es-ES"/>
        </w:rPr>
        <w:t>noviembre</w:t>
      </w:r>
      <w:r w:rsidR="00D959B9" w:rsidRPr="006E3A60">
        <w:rPr>
          <w:rFonts w:ascii="Palatino Linotype" w:hAnsi="Palatino Linotype" w:cs="Arial"/>
          <w:b/>
          <w:lang w:val="es-ES"/>
        </w:rPr>
        <w:t xml:space="preserve"> </w:t>
      </w:r>
      <w:r w:rsidR="009C2931" w:rsidRPr="006E3A60">
        <w:rPr>
          <w:rFonts w:ascii="Palatino Linotype" w:hAnsi="Palatino Linotype" w:cs="Arial"/>
          <w:b/>
          <w:lang w:val="es-ES"/>
        </w:rPr>
        <w:t>d</w:t>
      </w:r>
      <w:r w:rsidRPr="006E3A60">
        <w:rPr>
          <w:rFonts w:ascii="Palatino Linotype" w:hAnsi="Palatino Linotype" w:cs="Arial"/>
          <w:b/>
          <w:lang w:val="es-ES"/>
        </w:rPr>
        <w:t xml:space="preserve">e dos mil </w:t>
      </w:r>
      <w:r w:rsidR="00E47F4B" w:rsidRPr="006E3A60">
        <w:rPr>
          <w:rFonts w:ascii="Palatino Linotype" w:hAnsi="Palatino Linotype" w:cs="Arial"/>
          <w:b/>
          <w:lang w:val="es-ES"/>
        </w:rPr>
        <w:t>veintidós</w:t>
      </w:r>
      <w:r w:rsidRPr="006E3A60">
        <w:rPr>
          <w:rFonts w:ascii="Palatino Linotype" w:hAnsi="Palatino Linotype" w:cs="Arial"/>
          <w:lang w:val="es-ES"/>
        </w:rPr>
        <w:t>, así, el plazo de quince días hábiles que el artículo 178 de la Ley de la materia otorga a</w:t>
      </w:r>
      <w:r w:rsidR="009E0121" w:rsidRPr="006E3A60">
        <w:rPr>
          <w:rFonts w:ascii="Palatino Linotype" w:hAnsi="Palatino Linotype" w:cs="Arial"/>
          <w:lang w:val="es-ES"/>
        </w:rPr>
        <w:t xml:space="preserve">l </w:t>
      </w:r>
      <w:r w:rsidRPr="006E3A60">
        <w:rPr>
          <w:rFonts w:ascii="Palatino Linotype" w:hAnsi="Palatino Linotype" w:cs="Arial"/>
          <w:lang w:val="es-ES"/>
        </w:rPr>
        <w:t xml:space="preserve">hoy </w:t>
      </w:r>
      <w:r w:rsidRPr="006E3A60">
        <w:rPr>
          <w:rFonts w:ascii="Palatino Linotype" w:hAnsi="Palatino Linotype" w:cs="Arial"/>
          <w:b/>
          <w:lang w:val="es-ES"/>
        </w:rPr>
        <w:t>RECURRENTE</w:t>
      </w:r>
      <w:r w:rsidRPr="006E3A60">
        <w:rPr>
          <w:rFonts w:ascii="Palatino Linotype" w:hAnsi="Palatino Linotype" w:cs="Arial"/>
          <w:lang w:val="es-ES"/>
        </w:rPr>
        <w:t xml:space="preserve"> para presentar el respectivo Recurso de Revisión, transcurrió del </w:t>
      </w:r>
      <w:r w:rsidR="00C654DE" w:rsidRPr="006E3A60">
        <w:rPr>
          <w:rFonts w:ascii="Palatino Linotype" w:hAnsi="Palatino Linotype" w:cs="Arial"/>
          <w:b/>
          <w:lang w:val="es-ES"/>
        </w:rPr>
        <w:t xml:space="preserve">diecisiete de noviembre </w:t>
      </w:r>
      <w:r w:rsidR="009E0121" w:rsidRPr="006E3A60">
        <w:rPr>
          <w:rFonts w:ascii="Palatino Linotype" w:hAnsi="Palatino Linotype" w:cs="Arial"/>
          <w:b/>
          <w:lang w:val="es-ES"/>
        </w:rPr>
        <w:t xml:space="preserve">al </w:t>
      </w:r>
      <w:r w:rsidR="00C654DE" w:rsidRPr="006E3A60">
        <w:rPr>
          <w:rFonts w:ascii="Palatino Linotype" w:hAnsi="Palatino Linotype" w:cs="Arial"/>
          <w:b/>
          <w:lang w:val="es-ES"/>
        </w:rPr>
        <w:t>ocho</w:t>
      </w:r>
      <w:r w:rsidR="00D959B9" w:rsidRPr="006E3A60">
        <w:rPr>
          <w:rFonts w:ascii="Palatino Linotype" w:hAnsi="Palatino Linotype" w:cs="Arial"/>
          <w:b/>
          <w:lang w:val="es-ES"/>
        </w:rPr>
        <w:t xml:space="preserve"> de </w:t>
      </w:r>
      <w:r w:rsidR="00C654DE" w:rsidRPr="006E3A60">
        <w:rPr>
          <w:rFonts w:ascii="Palatino Linotype" w:hAnsi="Palatino Linotype" w:cs="Arial"/>
          <w:b/>
          <w:lang w:val="es-ES"/>
        </w:rPr>
        <w:t xml:space="preserve">diciembre </w:t>
      </w:r>
      <w:r w:rsidRPr="006E3A60">
        <w:rPr>
          <w:rFonts w:ascii="Palatino Linotype" w:hAnsi="Palatino Linotype" w:cs="Arial"/>
          <w:b/>
          <w:lang w:val="es-ES"/>
        </w:rPr>
        <w:t>de dos mil veintidós</w:t>
      </w:r>
      <w:r w:rsidRPr="006E3A60">
        <w:rPr>
          <w:rFonts w:ascii="Palatino Linotype" w:hAnsi="Palatino Linotype" w:cs="Arial"/>
          <w:lang w:val="es-ES"/>
        </w:rPr>
        <w:t>, sin contemplar en el cómputo los días</w:t>
      </w:r>
      <w:r w:rsidR="00197BD2" w:rsidRPr="006E3A60">
        <w:rPr>
          <w:rFonts w:ascii="Palatino Linotype" w:hAnsi="Palatino Linotype" w:cs="Arial"/>
          <w:lang w:val="es-ES"/>
        </w:rPr>
        <w:t xml:space="preserve"> </w:t>
      </w:r>
      <w:r w:rsidR="00C654DE" w:rsidRPr="006E3A60">
        <w:rPr>
          <w:rFonts w:ascii="Palatino Linotype" w:hAnsi="Palatino Linotype" w:cs="Arial"/>
          <w:lang w:val="es-ES"/>
        </w:rPr>
        <w:t>diecinueve, veinte, veintiséis y veintisiete de noviembre</w:t>
      </w:r>
      <w:r w:rsidR="00AF476B" w:rsidRPr="006E3A60">
        <w:rPr>
          <w:rFonts w:ascii="Palatino Linotype" w:hAnsi="Palatino Linotype" w:cs="Arial"/>
          <w:lang w:val="es-ES"/>
        </w:rPr>
        <w:t>, así como</w:t>
      </w:r>
      <w:r w:rsidR="00C654DE" w:rsidRPr="006E3A60">
        <w:rPr>
          <w:rFonts w:ascii="Palatino Linotype" w:hAnsi="Palatino Linotype" w:cs="Arial"/>
          <w:lang w:val="es-ES"/>
        </w:rPr>
        <w:t xml:space="preserve"> el tres</w:t>
      </w:r>
      <w:r w:rsidR="00AF476B" w:rsidRPr="006E3A60">
        <w:rPr>
          <w:rFonts w:ascii="Palatino Linotype" w:hAnsi="Palatino Linotype" w:cs="Arial"/>
          <w:lang w:val="es-ES"/>
        </w:rPr>
        <w:t xml:space="preserve"> y </w:t>
      </w:r>
      <w:r w:rsidR="00C654DE" w:rsidRPr="006E3A60">
        <w:rPr>
          <w:rFonts w:ascii="Palatino Linotype" w:hAnsi="Palatino Linotype" w:cs="Arial"/>
          <w:lang w:val="es-ES"/>
        </w:rPr>
        <w:t xml:space="preserve">cuatro </w:t>
      </w:r>
      <w:r w:rsidR="00AF476B" w:rsidRPr="006E3A60">
        <w:rPr>
          <w:rFonts w:ascii="Palatino Linotype" w:hAnsi="Palatino Linotype" w:cs="Arial"/>
          <w:lang w:val="es-ES"/>
        </w:rPr>
        <w:t xml:space="preserve">de </w:t>
      </w:r>
      <w:r w:rsidR="00C654DE" w:rsidRPr="006E3A60">
        <w:rPr>
          <w:rFonts w:ascii="Palatino Linotype" w:hAnsi="Palatino Linotype" w:cs="Arial"/>
          <w:lang w:val="es-ES"/>
        </w:rPr>
        <w:t>diciembre</w:t>
      </w:r>
      <w:r w:rsidR="00AF476B" w:rsidRPr="006E3A60">
        <w:rPr>
          <w:rFonts w:ascii="Palatino Linotype" w:hAnsi="Palatino Linotype" w:cs="Arial"/>
          <w:lang w:val="es-ES"/>
        </w:rPr>
        <w:t xml:space="preserve">, todos </w:t>
      </w:r>
      <w:r w:rsidR="00F2488E" w:rsidRPr="006E3A60">
        <w:rPr>
          <w:rFonts w:ascii="Palatino Linotype" w:hAnsi="Palatino Linotype" w:cs="Arial"/>
          <w:lang w:val="es-ES"/>
        </w:rPr>
        <w:t>del dos mil veintidós,</w:t>
      </w:r>
      <w:r w:rsidR="00B24EC0" w:rsidRPr="006E3A60">
        <w:rPr>
          <w:rFonts w:ascii="Palatino Linotype" w:hAnsi="Palatino Linotype" w:cs="Arial"/>
          <w:lang w:val="es-ES"/>
        </w:rPr>
        <w:t xml:space="preserve"> </w:t>
      </w:r>
      <w:r w:rsidR="002E0907" w:rsidRPr="006E3A60">
        <w:rPr>
          <w:rFonts w:ascii="Palatino Linotype" w:hAnsi="Palatino Linotype" w:cs="Arial"/>
          <w:lang w:val="es-ES"/>
        </w:rPr>
        <w:t xml:space="preserve">por </w:t>
      </w:r>
      <w:r w:rsidRPr="006E3A60">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4A47A3" w:rsidRPr="006E3A60">
        <w:rPr>
          <w:rFonts w:ascii="Palatino Linotype" w:hAnsi="Palatino Linotype" w:cs="Arial"/>
          <w:lang w:val="es-ES"/>
        </w:rPr>
        <w:t>; así como</w:t>
      </w:r>
      <w:r w:rsidR="00C654DE" w:rsidRPr="006E3A60">
        <w:rPr>
          <w:rFonts w:ascii="Palatino Linotype" w:hAnsi="Palatino Linotype" w:cs="Arial"/>
          <w:lang w:val="es-ES"/>
        </w:rPr>
        <w:t xml:space="preserve"> el veintiuno de noviembre de dos mil veintiuno</w:t>
      </w:r>
      <w:r w:rsidR="004A47A3" w:rsidRPr="006E3A60">
        <w:rPr>
          <w:rFonts w:ascii="Palatino Linotype" w:hAnsi="Palatino Linotype" w:cs="Arial"/>
          <w:lang w:val="es-ES"/>
        </w:rPr>
        <w:t>, por corresponder a d</w:t>
      </w:r>
      <w:r w:rsidR="00F2488E" w:rsidRPr="006E3A60">
        <w:rPr>
          <w:rFonts w:ascii="Palatino Linotype" w:hAnsi="Palatino Linotype" w:cs="Arial"/>
          <w:lang w:val="es-ES"/>
        </w:rPr>
        <w:t>ías</w:t>
      </w:r>
      <w:r w:rsidR="004A47A3" w:rsidRPr="006E3A60">
        <w:rPr>
          <w:rFonts w:ascii="Palatino Linotype" w:hAnsi="Palatino Linotype" w:cs="Arial"/>
          <w:lang w:val="es-ES"/>
        </w:rPr>
        <w:t xml:space="preserve"> de suspensión de labores de conformidad con el Calendario Oficial en materia de Transparencia aprobado por el Pleno en fecha quince de diciembre de dos mil veintiuno.</w:t>
      </w:r>
    </w:p>
    <w:p w14:paraId="6A0BE520" w14:textId="47F14DD6" w:rsidR="00A0285D" w:rsidRPr="006E3A60" w:rsidRDefault="0028330F" w:rsidP="00A34F25">
      <w:pPr>
        <w:spacing w:line="360" w:lineRule="auto"/>
        <w:jc w:val="both"/>
        <w:rPr>
          <w:rFonts w:ascii="Palatino Linotype" w:hAnsi="Palatino Linotype" w:cs="Arial"/>
          <w:lang w:val="es-ES"/>
        </w:rPr>
      </w:pPr>
      <w:r w:rsidRPr="006E3A60">
        <w:rPr>
          <w:rFonts w:ascii="Palatino Linotype" w:hAnsi="Palatino Linotype" w:cs="Arial"/>
          <w:lang w:val="es-ES"/>
        </w:rPr>
        <w:lastRenderedPageBreak/>
        <w:t xml:space="preserve">Por tanto, si el Recurso de Revisión que nos ocupa, se interpuso el </w:t>
      </w:r>
      <w:r w:rsidR="00C654DE" w:rsidRPr="006E3A60">
        <w:rPr>
          <w:rFonts w:ascii="Palatino Linotype" w:hAnsi="Palatino Linotype" w:cs="Arial"/>
          <w:b/>
          <w:lang w:val="es-ES"/>
        </w:rPr>
        <w:t>diecisiete</w:t>
      </w:r>
      <w:r w:rsidR="00AF476B" w:rsidRPr="006E3A60">
        <w:rPr>
          <w:rFonts w:ascii="Palatino Linotype" w:hAnsi="Palatino Linotype" w:cs="Arial"/>
          <w:b/>
          <w:lang w:val="es-ES"/>
        </w:rPr>
        <w:t xml:space="preserve"> de noviembre </w:t>
      </w:r>
      <w:r w:rsidR="00D959B9" w:rsidRPr="006E3A60">
        <w:rPr>
          <w:rFonts w:ascii="Palatino Linotype" w:hAnsi="Palatino Linotype" w:cs="Arial"/>
          <w:b/>
          <w:lang w:val="es-ES"/>
        </w:rPr>
        <w:t>d</w:t>
      </w:r>
      <w:r w:rsidRPr="006E3A60">
        <w:rPr>
          <w:rFonts w:ascii="Palatino Linotype" w:hAnsi="Palatino Linotype" w:cs="Arial"/>
          <w:b/>
          <w:lang w:val="es-ES"/>
        </w:rPr>
        <w:t>e dos mil veintidós</w:t>
      </w:r>
      <w:r w:rsidRPr="006E3A60">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1B981841" w14:textId="77777777" w:rsidR="00A34F25" w:rsidRPr="006E3A60" w:rsidRDefault="00A34F25" w:rsidP="00A34F25">
      <w:pPr>
        <w:autoSpaceDE w:val="0"/>
        <w:autoSpaceDN w:val="0"/>
        <w:adjustRightInd w:val="0"/>
        <w:spacing w:line="360" w:lineRule="auto"/>
        <w:ind w:right="49"/>
        <w:jc w:val="both"/>
        <w:rPr>
          <w:rFonts w:ascii="Palatino Linotype" w:hAnsi="Palatino Linotype" w:cs="Arial"/>
          <w:b/>
          <w:sz w:val="26"/>
          <w:szCs w:val="26"/>
        </w:rPr>
      </w:pPr>
    </w:p>
    <w:p w14:paraId="71D326AF" w14:textId="4D9D0365" w:rsidR="005C250B" w:rsidRPr="006E3A60" w:rsidRDefault="005C250B" w:rsidP="00A34F25">
      <w:pPr>
        <w:autoSpaceDE w:val="0"/>
        <w:autoSpaceDN w:val="0"/>
        <w:adjustRightInd w:val="0"/>
        <w:spacing w:line="360" w:lineRule="auto"/>
        <w:ind w:right="49"/>
        <w:jc w:val="both"/>
        <w:rPr>
          <w:rFonts w:ascii="Palatino Linotype" w:hAnsi="Palatino Linotype"/>
          <w:b/>
          <w:sz w:val="26"/>
          <w:szCs w:val="26"/>
        </w:rPr>
      </w:pPr>
      <w:r w:rsidRPr="006E3A60">
        <w:rPr>
          <w:rFonts w:ascii="Palatino Linotype" w:hAnsi="Palatino Linotype" w:cs="Arial"/>
          <w:b/>
          <w:sz w:val="26"/>
          <w:szCs w:val="26"/>
        </w:rPr>
        <w:t>CUARTO</w:t>
      </w:r>
      <w:r w:rsidR="0030772C" w:rsidRPr="006E3A60">
        <w:rPr>
          <w:rFonts w:ascii="Palatino Linotype" w:hAnsi="Palatino Linotype"/>
          <w:b/>
          <w:sz w:val="26"/>
          <w:szCs w:val="26"/>
        </w:rPr>
        <w:t>. Procedibilidad.</w:t>
      </w:r>
    </w:p>
    <w:p w14:paraId="175414B2" w14:textId="77777777" w:rsidR="00C654DE" w:rsidRPr="006E3A60" w:rsidRDefault="00C654DE" w:rsidP="00A34F25">
      <w:pPr>
        <w:autoSpaceDE w:val="0"/>
        <w:autoSpaceDN w:val="0"/>
        <w:adjustRightInd w:val="0"/>
        <w:spacing w:line="360" w:lineRule="auto"/>
        <w:ind w:right="49"/>
        <w:jc w:val="both"/>
        <w:rPr>
          <w:rFonts w:ascii="Palatino Linotype" w:hAnsi="Palatino Linotype" w:cs="Arial"/>
          <w:lang w:val="es-ES" w:eastAsia="es-MX"/>
        </w:rPr>
      </w:pPr>
      <w:r w:rsidRPr="006E3A60">
        <w:rPr>
          <w:rFonts w:ascii="Palatino Linotype" w:hAnsi="Palatino Linotype" w:cs="Arial"/>
          <w:lang w:val="es-ES"/>
        </w:rPr>
        <w:t xml:space="preserve">Esté Órgano Garante considera importante precisar que conforme al artículo 180, fracción II, último párrafo de la </w:t>
      </w:r>
      <w:r w:rsidRPr="006E3A60">
        <w:rPr>
          <w:rFonts w:ascii="Palatino Linotype" w:hAnsi="Palatino Linotype" w:cs="Arial"/>
          <w:lang w:val="es-ES" w:eastAsia="es-MX"/>
        </w:rPr>
        <w:t xml:space="preserve">Ley de Transparencia y Acceso a la </w:t>
      </w:r>
      <w:r w:rsidRPr="006E3A60">
        <w:rPr>
          <w:rFonts w:ascii="Palatino Linotype" w:hAnsi="Palatino Linotype" w:cs="Arial"/>
          <w:lang w:val="es-ES"/>
        </w:rPr>
        <w:t>Información Pública</w:t>
      </w:r>
      <w:r w:rsidRPr="006E3A60">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FAAA305" w14:textId="77777777" w:rsidR="00C654DE" w:rsidRPr="006E3A60" w:rsidRDefault="00C654DE" w:rsidP="00A34F25">
      <w:pPr>
        <w:autoSpaceDE w:val="0"/>
        <w:autoSpaceDN w:val="0"/>
        <w:adjustRightInd w:val="0"/>
        <w:spacing w:line="360" w:lineRule="auto"/>
        <w:ind w:right="49"/>
        <w:jc w:val="both"/>
        <w:rPr>
          <w:rFonts w:ascii="Palatino Linotype" w:hAnsi="Palatino Linotype" w:cs="Arial"/>
          <w:sz w:val="16"/>
          <w:lang w:val="es-ES"/>
        </w:rPr>
      </w:pPr>
    </w:p>
    <w:p w14:paraId="203CACB1" w14:textId="77777777" w:rsidR="00C654DE" w:rsidRPr="006E3A60" w:rsidRDefault="00C654DE" w:rsidP="00A34F25">
      <w:pPr>
        <w:tabs>
          <w:tab w:val="left" w:pos="851"/>
        </w:tabs>
        <w:ind w:left="851" w:right="901"/>
        <w:jc w:val="both"/>
        <w:rPr>
          <w:rFonts w:ascii="Palatino Linotype" w:hAnsi="Palatino Linotype"/>
          <w:b/>
          <w:i/>
          <w:sz w:val="22"/>
          <w:szCs w:val="22"/>
          <w:lang w:val="es-ES"/>
        </w:rPr>
      </w:pPr>
      <w:r w:rsidRPr="006E3A60">
        <w:rPr>
          <w:rFonts w:ascii="Palatino Linotype" w:hAnsi="Palatino Linotype"/>
          <w:b/>
          <w:i/>
          <w:sz w:val="22"/>
          <w:szCs w:val="22"/>
          <w:lang w:val="es-ES"/>
        </w:rPr>
        <w:t xml:space="preserve">“Artículo 180. </w:t>
      </w:r>
      <w:r w:rsidRPr="006E3A60">
        <w:rPr>
          <w:rFonts w:ascii="Palatino Linotype" w:hAnsi="Palatino Linotype"/>
          <w:i/>
          <w:sz w:val="22"/>
          <w:szCs w:val="22"/>
          <w:lang w:val="es-ES"/>
        </w:rPr>
        <w:t xml:space="preserve">El </w:t>
      </w:r>
      <w:r w:rsidRPr="006E3A60">
        <w:rPr>
          <w:rFonts w:ascii="Palatino Linotype" w:hAnsi="Palatino Linotype" w:cs="Arial"/>
          <w:i/>
          <w:sz w:val="22"/>
          <w:szCs w:val="22"/>
          <w:lang w:val="es-ES"/>
        </w:rPr>
        <w:t>Recurso Revisión</w:t>
      </w:r>
      <w:r w:rsidRPr="006E3A60">
        <w:rPr>
          <w:rFonts w:ascii="Palatino Linotype" w:hAnsi="Palatino Linotype"/>
          <w:i/>
          <w:sz w:val="22"/>
          <w:szCs w:val="22"/>
          <w:lang w:val="es-ES"/>
        </w:rPr>
        <w:t xml:space="preserve"> contendrá:</w:t>
      </w:r>
      <w:r w:rsidRPr="006E3A60">
        <w:rPr>
          <w:rFonts w:ascii="Palatino Linotype" w:hAnsi="Palatino Linotype"/>
          <w:b/>
          <w:i/>
          <w:sz w:val="22"/>
          <w:szCs w:val="22"/>
          <w:lang w:val="es-ES"/>
        </w:rPr>
        <w:t xml:space="preserve"> </w:t>
      </w:r>
    </w:p>
    <w:p w14:paraId="52B9CCC7" w14:textId="77777777" w:rsidR="00C654DE" w:rsidRPr="006E3A60" w:rsidRDefault="00C654DE" w:rsidP="00A34F25">
      <w:pPr>
        <w:tabs>
          <w:tab w:val="left" w:pos="851"/>
        </w:tabs>
        <w:ind w:left="851" w:right="901"/>
        <w:jc w:val="both"/>
        <w:rPr>
          <w:rFonts w:ascii="Palatino Linotype" w:hAnsi="Palatino Linotype"/>
          <w:b/>
          <w:i/>
          <w:sz w:val="22"/>
          <w:szCs w:val="22"/>
          <w:lang w:val="es-ES"/>
        </w:rPr>
      </w:pPr>
      <w:r w:rsidRPr="006E3A60">
        <w:rPr>
          <w:rFonts w:ascii="Palatino Linotype" w:hAnsi="Palatino Linotype"/>
          <w:b/>
          <w:i/>
          <w:sz w:val="22"/>
          <w:szCs w:val="22"/>
          <w:lang w:val="es-ES"/>
        </w:rPr>
        <w:t>…</w:t>
      </w:r>
    </w:p>
    <w:p w14:paraId="3CF1DD43" w14:textId="77777777" w:rsidR="00C654DE" w:rsidRPr="006E3A60" w:rsidRDefault="00C654DE" w:rsidP="00A34F25">
      <w:pPr>
        <w:tabs>
          <w:tab w:val="left" w:pos="851"/>
        </w:tabs>
        <w:ind w:left="851" w:right="901"/>
        <w:jc w:val="both"/>
        <w:rPr>
          <w:rFonts w:ascii="Palatino Linotype" w:hAnsi="Palatino Linotype"/>
          <w:i/>
          <w:sz w:val="22"/>
          <w:szCs w:val="22"/>
          <w:lang w:val="es-ES"/>
        </w:rPr>
      </w:pPr>
      <w:r w:rsidRPr="006E3A60">
        <w:rPr>
          <w:rFonts w:ascii="Palatino Linotype" w:hAnsi="Palatino Linotype"/>
          <w:b/>
          <w:i/>
          <w:sz w:val="22"/>
          <w:szCs w:val="22"/>
          <w:lang w:val="es-ES"/>
        </w:rPr>
        <w:t xml:space="preserve">II. El nombre del solicitante </w:t>
      </w:r>
      <w:r w:rsidRPr="006E3A60">
        <w:rPr>
          <w:rFonts w:ascii="Palatino Linotype" w:hAnsi="Palatino Linotype" w:cs="Arial"/>
          <w:b/>
          <w:i/>
          <w:sz w:val="22"/>
          <w:szCs w:val="22"/>
          <w:lang w:val="es-ES" w:eastAsia="es-MX"/>
        </w:rPr>
        <w:t>que</w:t>
      </w:r>
      <w:r w:rsidRPr="006E3A60">
        <w:rPr>
          <w:rFonts w:ascii="Palatino Linotype" w:hAnsi="Palatino Linotype"/>
          <w:b/>
          <w:i/>
          <w:sz w:val="22"/>
          <w:szCs w:val="22"/>
          <w:lang w:val="es-ES"/>
        </w:rPr>
        <w:t xml:space="preserve"> recurre </w:t>
      </w:r>
      <w:r w:rsidRPr="006E3A60">
        <w:rPr>
          <w:rFonts w:ascii="Palatino Linotype" w:hAnsi="Palatino Linotype"/>
          <w:i/>
          <w:sz w:val="22"/>
          <w:szCs w:val="22"/>
          <w:lang w:val="es-ES"/>
        </w:rPr>
        <w:t>o de su representante y, en su caso,…</w:t>
      </w:r>
    </w:p>
    <w:p w14:paraId="25C22D8E" w14:textId="77777777" w:rsidR="00C654DE" w:rsidRPr="006E3A60" w:rsidRDefault="00C654DE" w:rsidP="00A34F25">
      <w:pPr>
        <w:tabs>
          <w:tab w:val="left" w:pos="851"/>
        </w:tabs>
        <w:ind w:left="851" w:right="901"/>
        <w:jc w:val="both"/>
        <w:rPr>
          <w:rFonts w:ascii="Palatino Linotype" w:hAnsi="Palatino Linotype"/>
          <w:b/>
          <w:i/>
          <w:sz w:val="22"/>
          <w:szCs w:val="22"/>
          <w:lang w:val="es-ES"/>
        </w:rPr>
      </w:pPr>
      <w:r w:rsidRPr="006E3A60">
        <w:rPr>
          <w:rFonts w:ascii="Palatino Linotype" w:hAnsi="Palatino Linotype"/>
          <w:b/>
          <w:i/>
          <w:sz w:val="22"/>
          <w:szCs w:val="22"/>
          <w:lang w:val="es-ES"/>
        </w:rPr>
        <w:t xml:space="preserve">En caso de </w:t>
      </w:r>
      <w:r w:rsidRPr="006E3A60">
        <w:rPr>
          <w:rFonts w:ascii="Palatino Linotype" w:hAnsi="Palatino Linotype" w:cs="Arial"/>
          <w:b/>
          <w:i/>
          <w:sz w:val="22"/>
          <w:szCs w:val="22"/>
          <w:lang w:val="es-ES" w:eastAsia="es-MX"/>
        </w:rPr>
        <w:t>que</w:t>
      </w:r>
      <w:r w:rsidRPr="006E3A6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E3A60">
        <w:rPr>
          <w:rFonts w:ascii="Palatino Linotype" w:hAnsi="Palatino Linotype"/>
          <w:i/>
          <w:sz w:val="22"/>
          <w:szCs w:val="22"/>
          <w:lang w:val="es-ES"/>
        </w:rPr>
        <w:t>, IV, VII y VIII.</w:t>
      </w:r>
      <w:r w:rsidRPr="006E3A60">
        <w:rPr>
          <w:rFonts w:ascii="Palatino Linotype" w:hAnsi="Palatino Linotype"/>
          <w:b/>
          <w:i/>
          <w:sz w:val="22"/>
          <w:szCs w:val="22"/>
          <w:lang w:val="es-ES"/>
        </w:rPr>
        <w:t>”</w:t>
      </w:r>
    </w:p>
    <w:p w14:paraId="255A6EBD" w14:textId="77777777" w:rsidR="00C654DE" w:rsidRPr="006E3A60" w:rsidRDefault="00C654DE" w:rsidP="00A34F25">
      <w:pPr>
        <w:tabs>
          <w:tab w:val="left" w:pos="851"/>
        </w:tabs>
        <w:ind w:left="851" w:right="901"/>
        <w:jc w:val="both"/>
        <w:rPr>
          <w:rFonts w:ascii="Palatino Linotype" w:hAnsi="Palatino Linotype"/>
          <w:i/>
          <w:sz w:val="22"/>
          <w:szCs w:val="22"/>
          <w:lang w:val="es-ES"/>
        </w:rPr>
      </w:pPr>
      <w:r w:rsidRPr="006E3A60">
        <w:rPr>
          <w:rFonts w:ascii="Palatino Linotype" w:hAnsi="Palatino Linotype"/>
          <w:i/>
          <w:sz w:val="22"/>
          <w:szCs w:val="22"/>
          <w:lang w:val="es-ES"/>
        </w:rPr>
        <w:t>(Énfasis añadido)</w:t>
      </w:r>
    </w:p>
    <w:p w14:paraId="19570D72" w14:textId="77777777" w:rsidR="00C654DE" w:rsidRPr="006E3A60" w:rsidRDefault="00C654DE" w:rsidP="00A34F25">
      <w:pPr>
        <w:tabs>
          <w:tab w:val="left" w:pos="851"/>
        </w:tabs>
        <w:ind w:left="851" w:right="901"/>
        <w:jc w:val="both"/>
        <w:rPr>
          <w:rFonts w:ascii="Palatino Linotype" w:hAnsi="Palatino Linotype"/>
          <w:i/>
          <w:sz w:val="18"/>
          <w:szCs w:val="22"/>
          <w:lang w:val="es-ES"/>
        </w:rPr>
      </w:pPr>
    </w:p>
    <w:p w14:paraId="3BAB9E83" w14:textId="77777777" w:rsidR="00C654DE" w:rsidRPr="006E3A60" w:rsidRDefault="00C654DE" w:rsidP="00A34F25">
      <w:pPr>
        <w:tabs>
          <w:tab w:val="left" w:pos="851"/>
        </w:tabs>
        <w:ind w:right="901"/>
        <w:jc w:val="both"/>
        <w:rPr>
          <w:rFonts w:ascii="Palatino Linotype" w:hAnsi="Palatino Linotype"/>
          <w:i/>
          <w:sz w:val="22"/>
          <w:szCs w:val="22"/>
          <w:lang w:val="es-ES"/>
        </w:rPr>
      </w:pPr>
    </w:p>
    <w:p w14:paraId="41ECE819" w14:textId="77777777" w:rsidR="00C654DE" w:rsidRPr="006E3A60" w:rsidRDefault="00C654DE" w:rsidP="00A34F25">
      <w:pPr>
        <w:spacing w:line="360" w:lineRule="auto"/>
        <w:jc w:val="both"/>
        <w:rPr>
          <w:rFonts w:ascii="Palatino Linotype" w:hAnsi="Palatino Linotype"/>
          <w:lang w:val="es-ES"/>
        </w:rPr>
      </w:pPr>
      <w:r w:rsidRPr="006E3A60">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6E3A60">
        <w:rPr>
          <w:rFonts w:ascii="Palatino Linotype" w:hAnsi="Palatino Linotype" w:cs="Arial"/>
          <w:b/>
          <w:lang w:val="es-ES"/>
        </w:rPr>
        <w:t xml:space="preserve"> RECURRENTE;</w:t>
      </w:r>
      <w:r w:rsidRPr="006E3A60">
        <w:rPr>
          <w:rFonts w:ascii="Palatino Linotype" w:hAnsi="Palatino Linotype"/>
          <w:lang w:val="es-ES"/>
        </w:rPr>
        <w:t xml:space="preserve"> en ese sentido en el presente caso, al haber sido presentado el Recurso Revisión vía </w:t>
      </w:r>
      <w:r w:rsidRPr="006E3A60">
        <w:rPr>
          <w:rFonts w:ascii="Palatino Linotype" w:hAnsi="Palatino Linotype"/>
          <w:b/>
          <w:lang w:val="es-ES"/>
        </w:rPr>
        <w:t>SAIMEX</w:t>
      </w:r>
      <w:r w:rsidRPr="006E3A60">
        <w:rPr>
          <w:rFonts w:ascii="Palatino Linotype" w:hAnsi="Palatino Linotype"/>
          <w:lang w:val="es-ES"/>
        </w:rPr>
        <w:t>, dicho requisito resulta innecesario.</w:t>
      </w:r>
    </w:p>
    <w:p w14:paraId="3890DF20" w14:textId="77777777" w:rsidR="00C654DE" w:rsidRPr="006E3A60" w:rsidRDefault="00C654DE" w:rsidP="00A34F25">
      <w:pPr>
        <w:spacing w:line="360" w:lineRule="auto"/>
        <w:jc w:val="both"/>
        <w:rPr>
          <w:rFonts w:ascii="Palatino Linotype" w:hAnsi="Palatino Linotype"/>
          <w:lang w:val="es-ES"/>
        </w:rPr>
      </w:pPr>
    </w:p>
    <w:p w14:paraId="28CC9283" w14:textId="77777777" w:rsidR="00C654DE" w:rsidRPr="006E3A60" w:rsidRDefault="00C654DE" w:rsidP="00A34F25">
      <w:pPr>
        <w:spacing w:line="360" w:lineRule="auto"/>
        <w:jc w:val="both"/>
        <w:rPr>
          <w:rFonts w:ascii="Palatino Linotype" w:hAnsi="Palatino Linotype" w:cs="Arial"/>
          <w:lang w:val="es-ES"/>
        </w:rPr>
      </w:pPr>
      <w:r w:rsidRPr="006E3A60">
        <w:rPr>
          <w:rFonts w:ascii="Palatino Linotype" w:hAnsi="Palatino Linotype"/>
          <w:lang w:val="es-ES"/>
        </w:rPr>
        <w:lastRenderedPageBreak/>
        <w:t xml:space="preserve">Lo anterior es así, pues el artículo 15 de </w:t>
      </w:r>
      <w:r w:rsidRPr="006E3A60">
        <w:rPr>
          <w:rFonts w:ascii="Palatino Linotype" w:hAnsi="Palatino Linotype" w:cs="Arial"/>
          <w:lang w:val="es-ES" w:eastAsia="es-MX"/>
        </w:rPr>
        <w:t xml:space="preserve">Ley de Transparencia y Acceso a la </w:t>
      </w:r>
      <w:r w:rsidRPr="006E3A60">
        <w:rPr>
          <w:rFonts w:ascii="Palatino Linotype" w:hAnsi="Palatino Linotype" w:cs="Arial"/>
          <w:lang w:val="es-ES"/>
        </w:rPr>
        <w:t>Información Pública</w:t>
      </w:r>
      <w:r w:rsidRPr="006E3A60">
        <w:rPr>
          <w:rFonts w:ascii="Palatino Linotype" w:hAnsi="Palatino Linotype" w:cs="Arial"/>
          <w:lang w:val="es-ES" w:eastAsia="es-MX"/>
        </w:rPr>
        <w:t xml:space="preserve"> del Estado de México y Municipios </w:t>
      </w:r>
      <w:r w:rsidRPr="006E3A60">
        <w:rPr>
          <w:rFonts w:ascii="Palatino Linotype" w:hAnsi="Palatino Linotype" w:cs="Arial"/>
          <w:iCs/>
          <w:lang w:val="es-ES"/>
        </w:rPr>
        <w:t xml:space="preserve">prevé que, </w:t>
      </w:r>
      <w:r w:rsidRPr="006E3A60">
        <w:rPr>
          <w:rFonts w:ascii="Palatino Linotype" w:hAnsi="Palatino Linotype"/>
          <w:lang w:val="es-ES"/>
        </w:rPr>
        <w:t xml:space="preserve">toda persona tendrá acceso a la información </w:t>
      </w:r>
      <w:r w:rsidRPr="006E3A60">
        <w:rPr>
          <w:rFonts w:ascii="Palatino Linotype" w:hAnsi="Palatino Linotype" w:cs="Arial"/>
          <w:lang w:val="es-ES"/>
        </w:rPr>
        <w:t xml:space="preserve">sin necesidad de acreditar interés alguno o justificar su utilización, de lo que se infiere que para el </w:t>
      </w:r>
      <w:r w:rsidRPr="006E3A60">
        <w:rPr>
          <w:rFonts w:ascii="Palatino Linotype" w:hAnsi="Palatino Linotype"/>
          <w:lang w:val="es-ES"/>
        </w:rPr>
        <w:t>ejercicio</w:t>
      </w:r>
      <w:r w:rsidRPr="006E3A60">
        <w:rPr>
          <w:rFonts w:ascii="Palatino Linotype" w:hAnsi="Palatino Linotype" w:cs="Arial"/>
          <w:lang w:val="es-ES"/>
        </w:rPr>
        <w:t xml:space="preserve"> del derecho de acceso a la Información Pública, </w:t>
      </w:r>
      <w:r w:rsidRPr="006E3A60">
        <w:rPr>
          <w:rFonts w:ascii="Palatino Linotype" w:hAnsi="Palatino Linotype" w:cs="Arial"/>
          <w:b/>
          <w:u w:val="single"/>
          <w:lang w:val="es-ES"/>
        </w:rPr>
        <w:t xml:space="preserve">el nombre no es un requisito </w:t>
      </w:r>
      <w:r w:rsidRPr="006E3A60">
        <w:rPr>
          <w:rFonts w:ascii="Palatino Linotype" w:hAnsi="Palatino Linotype" w:cs="Arial"/>
          <w:b/>
          <w:i/>
          <w:u w:val="single"/>
          <w:lang w:val="es-ES"/>
        </w:rPr>
        <w:t>sine qua non</w:t>
      </w:r>
      <w:r w:rsidRPr="006E3A60">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B1D74CB" w14:textId="77777777" w:rsidR="00C654DE" w:rsidRPr="006E3A60" w:rsidRDefault="00C654DE" w:rsidP="00A34F25">
      <w:pPr>
        <w:spacing w:line="360" w:lineRule="auto"/>
        <w:jc w:val="both"/>
        <w:rPr>
          <w:rFonts w:ascii="Palatino Linotype" w:hAnsi="Palatino Linotype" w:cs="Arial"/>
          <w:lang w:val="es-ES"/>
        </w:rPr>
      </w:pPr>
    </w:p>
    <w:p w14:paraId="44167B58" w14:textId="77777777" w:rsidR="00C654DE" w:rsidRPr="006E3A60" w:rsidRDefault="00C654DE" w:rsidP="00A34F25">
      <w:pPr>
        <w:spacing w:line="360" w:lineRule="auto"/>
        <w:jc w:val="both"/>
        <w:rPr>
          <w:rFonts w:ascii="Palatino Linotype" w:hAnsi="Palatino Linotype"/>
          <w:sz w:val="22"/>
          <w:szCs w:val="22"/>
          <w:lang w:val="es-ES"/>
        </w:rPr>
      </w:pPr>
      <w:r w:rsidRPr="006E3A60">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2D86B284" w14:textId="77777777" w:rsidR="00C654DE" w:rsidRPr="006E3A60" w:rsidRDefault="00C654DE" w:rsidP="00A34F25">
      <w:pPr>
        <w:tabs>
          <w:tab w:val="left" w:pos="851"/>
        </w:tabs>
        <w:ind w:left="851" w:right="901"/>
        <w:jc w:val="both"/>
        <w:rPr>
          <w:rFonts w:ascii="Palatino Linotype" w:hAnsi="Palatino Linotype"/>
          <w:sz w:val="22"/>
          <w:szCs w:val="22"/>
          <w:lang w:val="es-ES"/>
        </w:rPr>
      </w:pPr>
    </w:p>
    <w:p w14:paraId="237B39BD" w14:textId="77777777" w:rsidR="00C654DE" w:rsidRPr="006E3A60" w:rsidRDefault="00C654DE" w:rsidP="00A34F25">
      <w:pPr>
        <w:spacing w:line="360" w:lineRule="auto"/>
        <w:jc w:val="both"/>
        <w:rPr>
          <w:rFonts w:ascii="Palatino Linotype" w:hAnsi="Palatino Linotype"/>
          <w:lang w:val="es-ES"/>
        </w:rPr>
      </w:pPr>
      <w:r w:rsidRPr="006E3A60">
        <w:rPr>
          <w:rFonts w:ascii="Palatino Linotype" w:hAnsi="Palatino Linotype"/>
          <w:lang w:val="es-ES"/>
        </w:rPr>
        <w:t xml:space="preserve">Asimismo, se estima que el requisito relativo al nombre del </w:t>
      </w:r>
      <w:r w:rsidRPr="006E3A60">
        <w:rPr>
          <w:rFonts w:ascii="Palatino Linotype" w:hAnsi="Palatino Linotype" w:cs="Arial"/>
          <w:b/>
          <w:lang w:val="es-ES"/>
        </w:rPr>
        <w:t>RECURRENTE</w:t>
      </w:r>
      <w:r w:rsidRPr="006E3A60">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w:t>
      </w:r>
      <w:r w:rsidRPr="006E3A60">
        <w:rPr>
          <w:rFonts w:ascii="Palatino Linotype" w:hAnsi="Palatino Linotype"/>
          <w:lang w:val="es-ES"/>
        </w:rPr>
        <w:lastRenderedPageBreak/>
        <w:t xml:space="preserve">únicamente basta con que el solicitante se encuentre legitimado en el procedimiento de Recurso Revisión, circunstancia que se acredita con las constancias electrónicas del expediente, de las que se desprende que </w:t>
      </w:r>
      <w:r w:rsidRPr="006E3A60">
        <w:rPr>
          <w:rFonts w:ascii="Palatino Linotype" w:hAnsi="Palatino Linotype" w:cs="Arial"/>
          <w:b/>
          <w:lang w:val="es-ES"/>
        </w:rPr>
        <w:t>EL RECURRENTE</w:t>
      </w:r>
      <w:r w:rsidRPr="006E3A60">
        <w:rPr>
          <w:rFonts w:ascii="Palatino Linotype" w:hAnsi="Palatino Linotype"/>
          <w:lang w:val="es-ES"/>
        </w:rPr>
        <w:t xml:space="preserve"> es la misma persona que realizó la solicitud de acceso a la Información Pública que ahora se impugna.</w:t>
      </w:r>
    </w:p>
    <w:p w14:paraId="4962BB96" w14:textId="77777777" w:rsidR="00C654DE" w:rsidRPr="006E3A60" w:rsidRDefault="00C654DE" w:rsidP="00A34F25">
      <w:pPr>
        <w:tabs>
          <w:tab w:val="left" w:pos="851"/>
        </w:tabs>
        <w:ind w:left="851" w:right="901"/>
        <w:jc w:val="both"/>
        <w:rPr>
          <w:rFonts w:ascii="Palatino Linotype" w:hAnsi="Palatino Linotype"/>
          <w:sz w:val="22"/>
          <w:szCs w:val="22"/>
          <w:lang w:val="es-ES"/>
        </w:rPr>
      </w:pPr>
    </w:p>
    <w:p w14:paraId="6BC33E9C" w14:textId="77777777" w:rsidR="00C654DE" w:rsidRPr="006E3A60" w:rsidRDefault="00C654DE" w:rsidP="00A34F25">
      <w:pPr>
        <w:spacing w:line="360" w:lineRule="auto"/>
        <w:jc w:val="both"/>
        <w:rPr>
          <w:rFonts w:ascii="Palatino Linotype" w:hAnsi="Palatino Linotype"/>
          <w:lang w:val="es-ES"/>
        </w:rPr>
      </w:pPr>
      <w:r w:rsidRPr="006E3A60">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6E3A60">
        <w:rPr>
          <w:rFonts w:ascii="Palatino Linotype" w:hAnsi="Palatino Linotype"/>
        </w:rPr>
        <w:t>Constitución Política de los Estados Unidos Mexicanos</w:t>
      </w:r>
      <w:r w:rsidRPr="006E3A60">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24F9EFA9" w14:textId="77777777" w:rsidR="00F31D7F" w:rsidRPr="006E3A60" w:rsidRDefault="00F31D7F" w:rsidP="00A34F25">
      <w:pPr>
        <w:ind w:right="899"/>
        <w:jc w:val="both"/>
        <w:textAlignment w:val="baseline"/>
        <w:rPr>
          <w:rFonts w:ascii="Palatino Linotype" w:hAnsi="Palatino Linotype" w:cs="Arial"/>
          <w:sz w:val="40"/>
          <w:lang w:val="es-ES"/>
        </w:rPr>
      </w:pPr>
    </w:p>
    <w:p w14:paraId="1845814D" w14:textId="77777777" w:rsidR="005B5043" w:rsidRPr="006E3A60" w:rsidRDefault="000171D8" w:rsidP="00A34F25">
      <w:pPr>
        <w:spacing w:line="360" w:lineRule="auto"/>
        <w:jc w:val="both"/>
        <w:textAlignment w:val="baseline"/>
        <w:rPr>
          <w:rFonts w:ascii="Palatino Linotype" w:hAnsi="Palatino Linotype" w:cs="Arial"/>
          <w:b/>
          <w:sz w:val="26"/>
          <w:szCs w:val="26"/>
          <w:lang w:val="es-ES" w:eastAsia="es-MX"/>
        </w:rPr>
      </w:pPr>
      <w:r w:rsidRPr="006E3A60">
        <w:rPr>
          <w:rFonts w:ascii="Palatino Linotype" w:hAnsi="Palatino Linotype"/>
          <w:b/>
          <w:sz w:val="26"/>
          <w:szCs w:val="26"/>
          <w:lang w:eastAsia="es-MX"/>
        </w:rPr>
        <w:t>QUINTO</w:t>
      </w:r>
      <w:r w:rsidRPr="006E3A60">
        <w:rPr>
          <w:rFonts w:ascii="Palatino Linotype" w:hAnsi="Palatino Linotype" w:cs="Arial"/>
          <w:b/>
          <w:sz w:val="26"/>
          <w:szCs w:val="26"/>
          <w:lang w:eastAsia="es-MX"/>
        </w:rPr>
        <w:t xml:space="preserve">. </w:t>
      </w:r>
      <w:r w:rsidRPr="006E3A60">
        <w:rPr>
          <w:rFonts w:ascii="Palatino Linotype" w:hAnsi="Palatino Linotype" w:cs="Arial"/>
          <w:b/>
          <w:sz w:val="26"/>
          <w:szCs w:val="26"/>
          <w:lang w:val="es-ES" w:eastAsia="es-MX"/>
        </w:rPr>
        <w:t>Estudio y resolución del asunto.</w:t>
      </w:r>
    </w:p>
    <w:p w14:paraId="486F7773" w14:textId="6A99F08D" w:rsidR="00D831F1" w:rsidRPr="006E3A60" w:rsidRDefault="00D831F1" w:rsidP="00A34F25">
      <w:pPr>
        <w:spacing w:line="360" w:lineRule="auto"/>
        <w:jc w:val="both"/>
        <w:rPr>
          <w:rFonts w:ascii="Palatino Linotype" w:hAnsi="Palatino Linotype" w:cs="Arial"/>
        </w:rPr>
      </w:pPr>
      <w:r w:rsidRPr="006E3A60">
        <w:rPr>
          <w:rFonts w:ascii="Palatino Linotype" w:hAnsi="Palatino Linotype" w:cs="Arial"/>
        </w:rPr>
        <w:t xml:space="preserve">Una vez determinada la vía sobre la que versará el presente recurso, y previa revisión del expediente electrónico formado en </w:t>
      </w:r>
      <w:r w:rsidRPr="006E3A60">
        <w:rPr>
          <w:rFonts w:ascii="Palatino Linotype" w:hAnsi="Palatino Linotype" w:cs="Arial"/>
          <w:b/>
        </w:rPr>
        <w:t>EL SAIMEX</w:t>
      </w:r>
      <w:r w:rsidRPr="006E3A6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w:t>
      </w:r>
      <w:r w:rsidR="006113D8" w:rsidRPr="006E3A60">
        <w:rPr>
          <w:rFonts w:ascii="Palatino Linotype" w:hAnsi="Palatino Linotype" w:cs="Arial"/>
        </w:rPr>
        <w:t>este</w:t>
      </w:r>
      <w:r w:rsidRPr="006E3A60">
        <w:rPr>
          <w:rFonts w:ascii="Palatino Linotype" w:hAnsi="Palatino Linotype" w:cs="Arial"/>
        </w:rPr>
        <w:t xml:space="preserve"> </w:t>
      </w:r>
      <w:r w:rsidR="006113D8" w:rsidRPr="006E3A60">
        <w:rPr>
          <w:rFonts w:ascii="Palatino Linotype" w:hAnsi="Palatino Linotype" w:cs="Arial"/>
        </w:rPr>
        <w:t xml:space="preserve">Órgano Garante </w:t>
      </w:r>
      <w:r w:rsidRPr="006E3A60">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6E3A60">
        <w:rPr>
          <w:rFonts w:ascii="Palatino Linotype" w:hAnsi="Palatino Linotype"/>
          <w:lang w:val="es-ES"/>
        </w:rPr>
        <w:t>Constitución Política de los Estados Unidos Mexicanos, Constitución Política del Estado Libre y Soberano de México</w:t>
      </w:r>
      <w:r w:rsidRPr="006E3A60">
        <w:rPr>
          <w:rFonts w:ascii="Palatino Linotype" w:hAnsi="Palatino Linotype" w:cs="Arial"/>
        </w:rPr>
        <w:t xml:space="preserve"> y demás leyes aplicables </w:t>
      </w:r>
      <w:r w:rsidRPr="006E3A60">
        <w:rPr>
          <w:rFonts w:ascii="Palatino Linotype" w:hAnsi="Palatino Linotype" w:cs="Arial"/>
        </w:rPr>
        <w:lastRenderedPageBreak/>
        <w:t xml:space="preserve">en la materia; así como, en los Tratados Internacionales en los que el Estado Mexicano sea parte, en concordancia con el párrafo tercero del artículo 1 de la </w:t>
      </w:r>
      <w:r w:rsidRPr="006E3A60">
        <w:rPr>
          <w:rFonts w:ascii="Palatino Linotype" w:hAnsi="Palatino Linotype"/>
          <w:lang w:val="es-ES"/>
        </w:rPr>
        <w:t>Constitución Política de los Estados Unidos Mexicanos</w:t>
      </w:r>
      <w:r w:rsidRPr="006E3A60">
        <w:rPr>
          <w:rFonts w:ascii="Palatino Linotype" w:hAnsi="Palatino Linotype" w:cs="Arial"/>
        </w:rPr>
        <w:t xml:space="preserve"> y los numerales 8 y 9 de la </w:t>
      </w:r>
      <w:r w:rsidRPr="006E3A60">
        <w:rPr>
          <w:rFonts w:ascii="Palatino Linotype" w:hAnsi="Palatino Linotype" w:cs="Arial"/>
          <w:lang w:val="es-ES"/>
        </w:rPr>
        <w:t>Ley de Transparencia y Acceso a la Información Pública del Estado de México y Municipios.</w:t>
      </w:r>
    </w:p>
    <w:p w14:paraId="629D775B" w14:textId="37701271" w:rsidR="00D831F1" w:rsidRPr="006E3A60" w:rsidRDefault="00D831F1" w:rsidP="00A34F25">
      <w:pPr>
        <w:spacing w:before="100" w:beforeAutospacing="1" w:after="100" w:afterAutospacing="1" w:line="360" w:lineRule="auto"/>
        <w:jc w:val="both"/>
        <w:rPr>
          <w:rFonts w:ascii="Palatino Linotype" w:hAnsi="Palatino Linotype"/>
        </w:rPr>
      </w:pPr>
      <w:r w:rsidRPr="006E3A60">
        <w:rPr>
          <w:rFonts w:ascii="Palatino Linotype" w:hAnsi="Palatino Linotype" w:cs="Arial"/>
        </w:rPr>
        <w:t xml:space="preserve">Primero, </w:t>
      </w:r>
      <w:r w:rsidRPr="006E3A60">
        <w:rPr>
          <w:rFonts w:ascii="Palatino Linotype" w:hAnsi="Palatino Linotype"/>
          <w:b/>
          <w:bCs/>
          <w:lang w:val="es-ES"/>
        </w:rPr>
        <w:t>EL RECURRENTE</w:t>
      </w:r>
      <w:r w:rsidRPr="006E3A60">
        <w:rPr>
          <w:rFonts w:ascii="Palatino Linotype" w:hAnsi="Palatino Linotype"/>
          <w:lang w:val="es-ES"/>
        </w:rPr>
        <w:t xml:space="preserve"> al momento de presentar la solicitud de</w:t>
      </w:r>
      <w:r w:rsidR="00AD6F00" w:rsidRPr="006E3A60">
        <w:rPr>
          <w:rFonts w:ascii="Palatino Linotype" w:hAnsi="Palatino Linotype"/>
          <w:lang w:val="es-ES"/>
        </w:rPr>
        <w:t xml:space="preserve"> acceso a la</w:t>
      </w:r>
      <w:r w:rsidRPr="006E3A60">
        <w:rPr>
          <w:rFonts w:ascii="Palatino Linotype" w:hAnsi="Palatino Linotype"/>
          <w:lang w:val="es-ES"/>
        </w:rPr>
        <w:t xml:space="preserve"> información de mérito</w:t>
      </w:r>
      <w:r w:rsidRPr="006E3A60">
        <w:rPr>
          <w:rFonts w:ascii="Palatino Linotype" w:hAnsi="Palatino Linotype"/>
          <w:b/>
          <w:bCs/>
        </w:rPr>
        <w:t xml:space="preserve">, </w:t>
      </w:r>
      <w:r w:rsidRPr="006E3A60">
        <w:rPr>
          <w:rFonts w:ascii="Palatino Linotype" w:hAnsi="Palatino Linotype"/>
          <w:lang w:val="es-ES"/>
        </w:rPr>
        <w:t xml:space="preserve">eligió como modalidad de entrega </w:t>
      </w:r>
      <w:r w:rsidRPr="006E3A60">
        <w:rPr>
          <w:rFonts w:ascii="Palatino Linotype" w:hAnsi="Palatino Linotype"/>
          <w:b/>
          <w:lang w:val="es-ES"/>
        </w:rPr>
        <w:t>v</w:t>
      </w:r>
      <w:r w:rsidRPr="006E3A60">
        <w:rPr>
          <w:rFonts w:ascii="Palatino Linotype" w:hAnsi="Palatino Linotype"/>
          <w:b/>
          <w:bCs/>
          <w:lang w:val="es-ES"/>
        </w:rPr>
        <w:t>ía SAIMEX</w:t>
      </w:r>
      <w:r w:rsidRPr="006E3A60">
        <w:rPr>
          <w:rFonts w:ascii="Palatino Linotype" w:hAnsi="Palatino Linotype"/>
          <w:lang w:val="es-ES"/>
        </w:rPr>
        <w:t xml:space="preserve">, requiriendo </w:t>
      </w:r>
      <w:r w:rsidR="00D278B1" w:rsidRPr="006E3A60">
        <w:rPr>
          <w:rFonts w:ascii="Palatino Linotype" w:hAnsi="Palatino Linotype"/>
        </w:rPr>
        <w:t xml:space="preserve">copia de </w:t>
      </w:r>
      <w:r w:rsidR="00D278B1" w:rsidRPr="006E3A60">
        <w:rPr>
          <w:rFonts w:ascii="Palatino Linotype" w:hAnsi="Palatino Linotype"/>
          <w:u w:val="single"/>
        </w:rPr>
        <w:t>las credenciales de servidor público</w:t>
      </w:r>
      <w:r w:rsidR="00D278B1" w:rsidRPr="006E3A60">
        <w:rPr>
          <w:rFonts w:ascii="Palatino Linotype" w:hAnsi="Palatino Linotype"/>
        </w:rPr>
        <w:t xml:space="preserve">, </w:t>
      </w:r>
      <w:r w:rsidR="00D278B1" w:rsidRPr="006E3A60">
        <w:rPr>
          <w:rFonts w:ascii="Palatino Linotype" w:hAnsi="Palatino Linotype"/>
          <w:u w:val="single"/>
        </w:rPr>
        <w:t>cedula profesional</w:t>
      </w:r>
      <w:r w:rsidR="00D278B1" w:rsidRPr="006E3A60">
        <w:rPr>
          <w:rFonts w:ascii="Palatino Linotype" w:hAnsi="Palatino Linotype"/>
        </w:rPr>
        <w:t xml:space="preserve">, </w:t>
      </w:r>
      <w:r w:rsidR="00D278B1" w:rsidRPr="006E3A60">
        <w:rPr>
          <w:rFonts w:ascii="Palatino Linotype" w:hAnsi="Palatino Linotype"/>
          <w:u w:val="single"/>
        </w:rPr>
        <w:t>INE</w:t>
      </w:r>
      <w:r w:rsidR="00D278B1" w:rsidRPr="006E3A60">
        <w:rPr>
          <w:rFonts w:ascii="Palatino Linotype" w:hAnsi="Palatino Linotype"/>
        </w:rPr>
        <w:t xml:space="preserve">, </w:t>
      </w:r>
      <w:r w:rsidR="00D278B1" w:rsidRPr="006E3A60">
        <w:rPr>
          <w:rFonts w:ascii="Palatino Linotype" w:hAnsi="Palatino Linotype"/>
          <w:u w:val="single"/>
        </w:rPr>
        <w:t>certificado de estudios</w:t>
      </w:r>
      <w:r w:rsidR="00D278B1" w:rsidRPr="006E3A60">
        <w:rPr>
          <w:rFonts w:ascii="Palatino Linotype" w:hAnsi="Palatino Linotype"/>
        </w:rPr>
        <w:t xml:space="preserve">, </w:t>
      </w:r>
      <w:r w:rsidR="00D278B1" w:rsidRPr="006E3A60">
        <w:rPr>
          <w:rFonts w:ascii="Palatino Linotype" w:hAnsi="Palatino Linotype"/>
          <w:u w:val="single"/>
        </w:rPr>
        <w:t>acta de nacimiento</w:t>
      </w:r>
      <w:r w:rsidR="00D278B1" w:rsidRPr="006E3A60">
        <w:rPr>
          <w:rFonts w:ascii="Palatino Linotype" w:hAnsi="Palatino Linotype"/>
        </w:rPr>
        <w:t xml:space="preserve"> y </w:t>
      </w:r>
      <w:r w:rsidR="00D278B1" w:rsidRPr="006E3A60">
        <w:rPr>
          <w:rFonts w:ascii="Palatino Linotype" w:hAnsi="Palatino Linotype"/>
          <w:u w:val="single"/>
        </w:rPr>
        <w:t>acta de antecedentes no penales</w:t>
      </w:r>
      <w:r w:rsidR="00D278B1" w:rsidRPr="006E3A60">
        <w:rPr>
          <w:rFonts w:ascii="Palatino Linotype" w:hAnsi="Palatino Linotype"/>
        </w:rPr>
        <w:t xml:space="preserve">, de cada uno de los servidores públicos adscritos a las áreas siguientes: </w:t>
      </w:r>
      <w:r w:rsidR="00D278B1" w:rsidRPr="006E3A60">
        <w:rPr>
          <w:rFonts w:ascii="Palatino Linotype" w:hAnsi="Palatino Linotype"/>
          <w:b/>
          <w:i/>
        </w:rPr>
        <w:t>programa 072</w:t>
      </w:r>
      <w:r w:rsidR="00D278B1" w:rsidRPr="006E3A60">
        <w:rPr>
          <w:rFonts w:ascii="Palatino Linotype" w:hAnsi="Palatino Linotype"/>
        </w:rPr>
        <w:t xml:space="preserve">, </w:t>
      </w:r>
      <w:r w:rsidR="00D278B1" w:rsidRPr="006E3A60">
        <w:rPr>
          <w:rFonts w:ascii="Palatino Linotype" w:hAnsi="Palatino Linotype"/>
          <w:b/>
          <w:i/>
        </w:rPr>
        <w:t>archivo histórico de Toluca</w:t>
      </w:r>
      <w:r w:rsidR="00D278B1" w:rsidRPr="006E3A60">
        <w:rPr>
          <w:rFonts w:ascii="Palatino Linotype" w:hAnsi="Palatino Linotype"/>
        </w:rPr>
        <w:t xml:space="preserve"> y del área de </w:t>
      </w:r>
      <w:r w:rsidR="00D278B1" w:rsidRPr="006E3A60">
        <w:rPr>
          <w:rFonts w:ascii="Palatino Linotype" w:hAnsi="Palatino Linotype"/>
          <w:b/>
          <w:i/>
        </w:rPr>
        <w:t>tecnologías de la información</w:t>
      </w:r>
      <w:r w:rsidR="00D278B1" w:rsidRPr="006E3A60">
        <w:rPr>
          <w:rFonts w:ascii="Palatino Linotype" w:hAnsi="Palatino Linotype"/>
        </w:rPr>
        <w:t>.</w:t>
      </w:r>
    </w:p>
    <w:p w14:paraId="6C55E2BF" w14:textId="21A1E0DB" w:rsidR="00A111A5" w:rsidRPr="006E3A60" w:rsidRDefault="00D831F1"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Por su parte, </w:t>
      </w:r>
      <w:r w:rsidRPr="006E3A60">
        <w:rPr>
          <w:rFonts w:ascii="Palatino Linotype" w:hAnsi="Palatino Linotype"/>
          <w:b/>
        </w:rPr>
        <w:t xml:space="preserve">EL SUJETO OBLIGADO </w:t>
      </w:r>
      <w:r w:rsidRPr="006E3A60">
        <w:rPr>
          <w:rFonts w:ascii="Palatino Linotype" w:hAnsi="Palatino Linotype"/>
        </w:rPr>
        <w:t xml:space="preserve">mediante respuesta, refirió </w:t>
      </w:r>
      <w:r w:rsidR="00C624C9" w:rsidRPr="006E3A60">
        <w:rPr>
          <w:rFonts w:ascii="Palatino Linotype" w:hAnsi="Palatino Linotype"/>
        </w:rPr>
        <w:t>a través de su</w:t>
      </w:r>
      <w:r w:rsidR="00642155" w:rsidRPr="006E3A60">
        <w:rPr>
          <w:rFonts w:ascii="Palatino Linotype" w:hAnsi="Palatino Linotype"/>
        </w:rPr>
        <w:t xml:space="preserve"> servidora pública habilitada de la Dirección</w:t>
      </w:r>
      <w:r w:rsidR="00A111A5" w:rsidRPr="006E3A60">
        <w:rPr>
          <w:rFonts w:ascii="Palatino Linotype" w:hAnsi="Palatino Linotype"/>
        </w:rPr>
        <w:t xml:space="preserve"> General</w:t>
      </w:r>
      <w:r w:rsidR="00642155" w:rsidRPr="006E3A60">
        <w:rPr>
          <w:rFonts w:ascii="Palatino Linotype" w:hAnsi="Palatino Linotype"/>
        </w:rPr>
        <w:t xml:space="preserve"> de Administración </w:t>
      </w:r>
      <w:r w:rsidR="00A111A5" w:rsidRPr="006E3A60">
        <w:rPr>
          <w:rFonts w:ascii="Palatino Linotype" w:hAnsi="Palatino Linotype"/>
        </w:rPr>
        <w:t xml:space="preserve">la entrega en </w:t>
      </w:r>
      <w:r w:rsidR="00A111A5" w:rsidRPr="006E3A60">
        <w:rPr>
          <w:rFonts w:ascii="Palatino Linotype" w:hAnsi="Palatino Linotype"/>
          <w:b/>
          <w:u w:val="single"/>
        </w:rPr>
        <w:t xml:space="preserve">versión pública </w:t>
      </w:r>
      <w:r w:rsidR="00A111A5" w:rsidRPr="006E3A60">
        <w:rPr>
          <w:rFonts w:ascii="Palatino Linotype" w:hAnsi="Palatino Linotype"/>
        </w:rPr>
        <w:t xml:space="preserve">de las credenciales proporcionadas por el Ayuntamiento de Toluca, así como cédula profesional y certificado de estudios de los servidores públicos requeridos en la solicitud de acceso a la información de mérito; sin embargo por lo que hace al INE, acta de nacimiento y certificado de antecedentes no penales, informó que fueron clasificados como información confidencial en su </w:t>
      </w:r>
      <w:r w:rsidR="00A111A5" w:rsidRPr="006E3A60">
        <w:rPr>
          <w:rFonts w:ascii="Palatino Linotype" w:hAnsi="Palatino Linotype"/>
          <w:b/>
        </w:rPr>
        <w:t xml:space="preserve">totalidad, </w:t>
      </w:r>
      <w:r w:rsidR="00A111A5" w:rsidRPr="006E3A60">
        <w:rPr>
          <w:rFonts w:ascii="Palatino Linotype" w:hAnsi="Palatino Linotype"/>
        </w:rPr>
        <w:t>por lo que era improcedente la entrega de éstas últimas tres documentales.</w:t>
      </w:r>
    </w:p>
    <w:p w14:paraId="4DFA17C6" w14:textId="4004FB8C" w:rsidR="003B4ADB" w:rsidRPr="006E3A60" w:rsidRDefault="003B4ADB"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Por lo que respecto de la información proporcionada en respuesta primigenia, </w:t>
      </w:r>
      <w:r w:rsidRPr="006E3A60">
        <w:rPr>
          <w:rFonts w:ascii="Palatino Linotype" w:hAnsi="Palatino Linotype"/>
          <w:b/>
        </w:rPr>
        <w:t xml:space="preserve">EL RECURRENTE </w:t>
      </w:r>
      <w:r w:rsidRPr="006E3A60">
        <w:rPr>
          <w:rFonts w:ascii="Palatino Linotype" w:hAnsi="Palatino Linotype"/>
        </w:rPr>
        <w:t xml:space="preserve">interpuso el presente Recurso de Revisión manifestando lo siguiente: </w:t>
      </w:r>
    </w:p>
    <w:p w14:paraId="247359C5" w14:textId="77777777" w:rsidR="00A34F25" w:rsidRPr="006E3A60" w:rsidRDefault="00A34F25" w:rsidP="00A34F25">
      <w:pPr>
        <w:spacing w:line="360" w:lineRule="auto"/>
        <w:jc w:val="both"/>
        <w:rPr>
          <w:rFonts w:ascii="Palatino Linotype" w:hAnsi="Palatino Linotype" w:cs="Arial"/>
          <w:b/>
          <w:lang w:val="es-419"/>
        </w:rPr>
      </w:pPr>
    </w:p>
    <w:p w14:paraId="48EAD8E2" w14:textId="34E731EE" w:rsidR="003B4ADB" w:rsidRPr="006E3A60" w:rsidRDefault="003B4ADB" w:rsidP="00A34F25">
      <w:pPr>
        <w:spacing w:line="360" w:lineRule="auto"/>
        <w:jc w:val="both"/>
        <w:rPr>
          <w:rFonts w:ascii="Palatino Linotype" w:hAnsi="Palatino Linotype" w:cs="Arial"/>
          <w:b/>
        </w:rPr>
      </w:pPr>
      <w:r w:rsidRPr="006E3A60">
        <w:rPr>
          <w:rFonts w:ascii="Palatino Linotype" w:hAnsi="Palatino Linotype" w:cs="Arial"/>
          <w:b/>
          <w:lang w:val="es-419"/>
        </w:rPr>
        <w:lastRenderedPageBreak/>
        <w:t>Acto</w:t>
      </w:r>
      <w:r w:rsidRPr="006E3A60">
        <w:rPr>
          <w:rFonts w:ascii="Palatino Linotype" w:hAnsi="Palatino Linotype" w:cs="Arial"/>
          <w:b/>
        </w:rPr>
        <w:t xml:space="preserve"> impugnado:</w:t>
      </w:r>
    </w:p>
    <w:p w14:paraId="748F308A" w14:textId="77777777" w:rsidR="003B4ADB" w:rsidRPr="006E3A60" w:rsidRDefault="003B4ADB" w:rsidP="00A34F25">
      <w:pPr>
        <w:tabs>
          <w:tab w:val="left" w:pos="851"/>
        </w:tabs>
        <w:ind w:left="851" w:right="1466"/>
        <w:jc w:val="both"/>
        <w:rPr>
          <w:rFonts w:ascii="Palatino Linotype" w:hAnsi="Palatino Linotype" w:cs="Arial"/>
          <w:sz w:val="22"/>
          <w:szCs w:val="22"/>
        </w:rPr>
      </w:pPr>
      <w:r w:rsidRPr="006E3A60">
        <w:rPr>
          <w:rFonts w:ascii="Palatino Linotype" w:hAnsi="Palatino Linotype" w:cs="Arial"/>
          <w:i/>
          <w:sz w:val="22"/>
          <w:szCs w:val="22"/>
        </w:rPr>
        <w:t xml:space="preserve">“Lamentablemente el Ayuntamiento de Toluca vuelve a ser omiso al entregar la información solicitada incompleta, </w:t>
      </w:r>
      <w:r w:rsidRPr="006E3A60">
        <w:rPr>
          <w:rFonts w:ascii="Palatino Linotype" w:hAnsi="Palatino Linotype" w:cs="Arial"/>
          <w:b/>
          <w:i/>
          <w:sz w:val="22"/>
          <w:szCs w:val="22"/>
          <w:u w:val="single"/>
        </w:rPr>
        <w:t>si bien entregan credenciales de servidores públicos no entendemos porque algunas vienen con foto y las otras credenciales no, o dejan la foto o quítenla a todas por favor</w:t>
      </w:r>
      <w:r w:rsidRPr="006E3A60">
        <w:rPr>
          <w:rFonts w:ascii="Palatino Linotype" w:hAnsi="Palatino Linotype" w:cs="Arial"/>
          <w:i/>
          <w:sz w:val="22"/>
          <w:szCs w:val="22"/>
        </w:rPr>
        <w:t xml:space="preserve">, así mismo, </w:t>
      </w:r>
      <w:r w:rsidRPr="006E3A60">
        <w:rPr>
          <w:rFonts w:ascii="Palatino Linotype" w:hAnsi="Palatino Linotype" w:cs="Arial"/>
          <w:b/>
          <w:i/>
          <w:sz w:val="22"/>
          <w:szCs w:val="22"/>
          <w:u w:val="single"/>
        </w:rPr>
        <w:t>en cuanto a cedulas no entregan completas</w:t>
      </w:r>
      <w:r w:rsidRPr="006E3A60">
        <w:rPr>
          <w:rFonts w:ascii="Palatino Linotype" w:hAnsi="Palatino Linotype" w:cs="Arial"/>
          <w:i/>
          <w:sz w:val="22"/>
          <w:szCs w:val="22"/>
        </w:rPr>
        <w:t xml:space="preserve">, también omiten entregar la </w:t>
      </w:r>
      <w:r w:rsidRPr="006E3A60">
        <w:rPr>
          <w:rFonts w:ascii="Palatino Linotype" w:hAnsi="Palatino Linotype" w:cs="Arial"/>
          <w:b/>
          <w:i/>
          <w:sz w:val="22"/>
          <w:szCs w:val="22"/>
          <w:u w:val="single"/>
        </w:rPr>
        <w:t>INE, documento de antecedentes no penales y demás documentos solicitados</w:t>
      </w:r>
      <w:r w:rsidRPr="006E3A60">
        <w:rPr>
          <w:rFonts w:ascii="Palatino Linotype" w:hAnsi="Palatino Linotype" w:cs="Arial"/>
          <w:i/>
          <w:sz w:val="22"/>
          <w:szCs w:val="22"/>
        </w:rPr>
        <w:t xml:space="preserve">, en este caso entiendo que no quieren entregar la información, ya que en otras solicitudes si me han entregado tanto </w:t>
      </w:r>
      <w:proofErr w:type="spellStart"/>
      <w:r w:rsidRPr="006E3A60">
        <w:rPr>
          <w:rFonts w:ascii="Palatino Linotype" w:hAnsi="Palatino Linotype" w:cs="Arial"/>
          <w:i/>
          <w:sz w:val="22"/>
          <w:szCs w:val="22"/>
        </w:rPr>
        <w:t>ine</w:t>
      </w:r>
      <w:proofErr w:type="spellEnd"/>
      <w:r w:rsidRPr="006E3A60">
        <w:rPr>
          <w:rFonts w:ascii="Palatino Linotype" w:hAnsi="Palatino Linotype" w:cs="Arial"/>
          <w:i/>
          <w:sz w:val="22"/>
          <w:szCs w:val="22"/>
        </w:rPr>
        <w:t xml:space="preserve"> como documento de antecedentes no penales, por favor unifiquen criterios.” </w:t>
      </w:r>
      <w:r w:rsidRPr="006E3A60">
        <w:rPr>
          <w:rFonts w:ascii="Palatino Linotype" w:hAnsi="Palatino Linotype" w:cs="Arial"/>
          <w:sz w:val="22"/>
          <w:szCs w:val="22"/>
        </w:rPr>
        <w:t>(sic).</w:t>
      </w:r>
    </w:p>
    <w:p w14:paraId="34460130" w14:textId="77777777" w:rsidR="003B4ADB" w:rsidRPr="006E3A60" w:rsidRDefault="003B4ADB" w:rsidP="00A34F25">
      <w:pPr>
        <w:tabs>
          <w:tab w:val="left" w:pos="851"/>
        </w:tabs>
        <w:spacing w:after="240"/>
        <w:ind w:right="901"/>
        <w:jc w:val="both"/>
        <w:rPr>
          <w:rFonts w:ascii="Palatino Linotype" w:hAnsi="Palatino Linotype" w:cs="Arial"/>
          <w:sz w:val="16"/>
          <w:szCs w:val="22"/>
        </w:rPr>
      </w:pPr>
    </w:p>
    <w:p w14:paraId="7CA86D5E" w14:textId="77777777" w:rsidR="003B4ADB" w:rsidRPr="006E3A60" w:rsidRDefault="003B4ADB" w:rsidP="00A34F25">
      <w:pPr>
        <w:tabs>
          <w:tab w:val="left" w:pos="851"/>
        </w:tabs>
        <w:spacing w:after="240"/>
        <w:ind w:right="901"/>
        <w:jc w:val="both"/>
        <w:rPr>
          <w:rFonts w:ascii="Palatino Linotype" w:hAnsi="Palatino Linotype" w:cs="Arial"/>
          <w:b/>
          <w:szCs w:val="22"/>
        </w:rPr>
      </w:pPr>
      <w:r w:rsidRPr="006E3A60">
        <w:rPr>
          <w:rFonts w:ascii="Palatino Linotype" w:hAnsi="Palatino Linotype" w:cs="Arial"/>
          <w:szCs w:val="22"/>
        </w:rPr>
        <w:t xml:space="preserve">Así como </w:t>
      </w:r>
      <w:r w:rsidRPr="006E3A60">
        <w:rPr>
          <w:rFonts w:ascii="Palatino Linotype" w:hAnsi="Palatino Linotype" w:cs="Arial"/>
          <w:b/>
          <w:szCs w:val="22"/>
        </w:rPr>
        <w:t xml:space="preserve">Razones o motivos de inconformidad </w:t>
      </w:r>
      <w:r w:rsidRPr="006E3A60">
        <w:rPr>
          <w:rFonts w:ascii="Palatino Linotype" w:hAnsi="Palatino Linotype" w:cs="Arial"/>
          <w:szCs w:val="22"/>
        </w:rPr>
        <w:t>lo siguiente</w:t>
      </w:r>
      <w:r w:rsidRPr="006E3A60">
        <w:rPr>
          <w:rFonts w:ascii="Palatino Linotype" w:hAnsi="Palatino Linotype" w:cs="Arial"/>
          <w:b/>
          <w:szCs w:val="22"/>
        </w:rPr>
        <w:t>:</w:t>
      </w:r>
    </w:p>
    <w:p w14:paraId="05B7F857" w14:textId="77777777" w:rsidR="003B4ADB" w:rsidRPr="006E3A60" w:rsidRDefault="003B4ADB" w:rsidP="00A34F25">
      <w:pPr>
        <w:tabs>
          <w:tab w:val="left" w:pos="851"/>
        </w:tabs>
        <w:ind w:left="851" w:right="901"/>
        <w:jc w:val="center"/>
        <w:rPr>
          <w:rFonts w:ascii="Palatino Linotype" w:hAnsi="Palatino Linotype" w:cs="Arial"/>
          <w:i/>
          <w:sz w:val="22"/>
          <w:szCs w:val="22"/>
        </w:rPr>
      </w:pPr>
      <w:r w:rsidRPr="006E3A60">
        <w:rPr>
          <w:rFonts w:ascii="Palatino Linotype" w:hAnsi="Palatino Linotype" w:cs="Arial"/>
          <w:i/>
          <w:sz w:val="22"/>
          <w:szCs w:val="22"/>
        </w:rPr>
        <w:t xml:space="preserve">“falta información.” </w:t>
      </w:r>
      <w:r w:rsidRPr="006E3A60">
        <w:rPr>
          <w:rFonts w:ascii="Palatino Linotype" w:hAnsi="Palatino Linotype" w:cs="Arial"/>
          <w:sz w:val="22"/>
          <w:szCs w:val="22"/>
        </w:rPr>
        <w:t>(Sic).</w:t>
      </w:r>
    </w:p>
    <w:p w14:paraId="2A8957AB" w14:textId="6C4B6324" w:rsidR="00C7028A" w:rsidRPr="006E3A60" w:rsidRDefault="003B4ADB"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Por lo que, de lo manifestado por </w:t>
      </w:r>
      <w:r w:rsidRPr="006E3A60">
        <w:rPr>
          <w:rFonts w:ascii="Palatino Linotype" w:hAnsi="Palatino Linotype"/>
          <w:b/>
        </w:rPr>
        <w:t xml:space="preserve">EL RECURRENTE </w:t>
      </w:r>
      <w:r w:rsidRPr="006E3A60">
        <w:rPr>
          <w:rFonts w:ascii="Palatino Linotype" w:hAnsi="Palatino Linotype"/>
        </w:rPr>
        <w:t xml:space="preserve">en su impugnación de </w:t>
      </w:r>
      <w:r w:rsidR="00C7028A" w:rsidRPr="006E3A60">
        <w:rPr>
          <w:rFonts w:ascii="Palatino Linotype" w:hAnsi="Palatino Linotype"/>
        </w:rPr>
        <w:t xml:space="preserve">acceso a la </w:t>
      </w:r>
      <w:r w:rsidRPr="006E3A60">
        <w:rPr>
          <w:rFonts w:ascii="Palatino Linotype" w:hAnsi="Palatino Linotype"/>
        </w:rPr>
        <w:t>información</w:t>
      </w:r>
      <w:r w:rsidR="00C7028A" w:rsidRPr="006E3A60">
        <w:rPr>
          <w:rFonts w:ascii="Palatino Linotype" w:hAnsi="Palatino Linotype"/>
        </w:rPr>
        <w:t>, es importante señalar que este Órgano Garante advierte tres puntos e</w:t>
      </w:r>
      <w:r w:rsidR="003E1859" w:rsidRPr="006E3A60">
        <w:rPr>
          <w:rFonts w:ascii="Palatino Linotype" w:hAnsi="Palatino Linotype"/>
        </w:rPr>
        <w:t>n</w:t>
      </w:r>
      <w:r w:rsidR="00C7028A" w:rsidRPr="006E3A60">
        <w:rPr>
          <w:rFonts w:ascii="Palatino Linotype" w:hAnsi="Palatino Linotype"/>
        </w:rPr>
        <w:t xml:space="preserve"> Litis, siendo los siguientes: </w:t>
      </w:r>
    </w:p>
    <w:p w14:paraId="1A32F311" w14:textId="5B773231" w:rsidR="003B4ADB" w:rsidRPr="006E3A60" w:rsidRDefault="00C7028A" w:rsidP="00A34F25">
      <w:pPr>
        <w:pStyle w:val="Prrafodelista"/>
        <w:numPr>
          <w:ilvl w:val="0"/>
          <w:numId w:val="7"/>
        </w:num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Se dolió de la entrega de </w:t>
      </w:r>
      <w:r w:rsidR="003E1859" w:rsidRPr="006E3A60">
        <w:rPr>
          <w:rFonts w:ascii="Palatino Linotype" w:hAnsi="Palatino Linotype"/>
        </w:rPr>
        <w:t>gafetes ins</w:t>
      </w:r>
      <w:r w:rsidR="008A2A97" w:rsidRPr="006E3A60">
        <w:rPr>
          <w:rFonts w:ascii="Palatino Linotype" w:hAnsi="Palatino Linotype"/>
        </w:rPr>
        <w:t>titucionales en los que se testó</w:t>
      </w:r>
      <w:r w:rsidR="003E1859" w:rsidRPr="006E3A60">
        <w:rPr>
          <w:rFonts w:ascii="Palatino Linotype" w:hAnsi="Palatino Linotype"/>
        </w:rPr>
        <w:t xml:space="preserve"> la fotografía de algunos servidores públicos y de otros no.</w:t>
      </w:r>
    </w:p>
    <w:p w14:paraId="04E12B24" w14:textId="3DEAE9CF" w:rsidR="003E1859" w:rsidRPr="006E3A60" w:rsidRDefault="003E1859" w:rsidP="00A34F25">
      <w:pPr>
        <w:pStyle w:val="Prrafodelista"/>
        <w:numPr>
          <w:ilvl w:val="0"/>
          <w:numId w:val="7"/>
        </w:numPr>
        <w:spacing w:before="100" w:beforeAutospacing="1" w:after="100" w:afterAutospacing="1" w:line="360" w:lineRule="auto"/>
        <w:jc w:val="both"/>
        <w:rPr>
          <w:rFonts w:ascii="Palatino Linotype" w:hAnsi="Palatino Linotype"/>
        </w:rPr>
      </w:pPr>
      <w:r w:rsidRPr="006E3A60">
        <w:rPr>
          <w:rFonts w:ascii="Palatino Linotype" w:hAnsi="Palatino Linotype"/>
        </w:rPr>
        <w:t>Cédulas Profesionales que no fueron entregadas completas.</w:t>
      </w:r>
    </w:p>
    <w:p w14:paraId="0E6EE7AA" w14:textId="117CD336" w:rsidR="003B4ADB" w:rsidRPr="006E3A60" w:rsidRDefault="003E1859" w:rsidP="00A34F25">
      <w:pPr>
        <w:pStyle w:val="Prrafodelista"/>
        <w:numPr>
          <w:ilvl w:val="0"/>
          <w:numId w:val="7"/>
        </w:numPr>
        <w:spacing w:before="100" w:beforeAutospacing="1" w:after="100" w:afterAutospacing="1" w:line="360" w:lineRule="auto"/>
        <w:jc w:val="both"/>
        <w:rPr>
          <w:rFonts w:ascii="Palatino Linotype" w:hAnsi="Palatino Linotype"/>
          <w:u w:val="single"/>
        </w:rPr>
      </w:pPr>
      <w:r w:rsidRPr="006E3A60">
        <w:rPr>
          <w:rFonts w:ascii="Palatino Linotype" w:hAnsi="Palatino Linotype"/>
        </w:rPr>
        <w:t xml:space="preserve">Omisión para proporcionar: </w:t>
      </w:r>
      <w:r w:rsidRPr="006E3A60">
        <w:rPr>
          <w:rFonts w:ascii="Palatino Linotype" w:hAnsi="Palatino Linotype"/>
          <w:u w:val="single"/>
        </w:rPr>
        <w:t>INE</w:t>
      </w:r>
      <w:r w:rsidRPr="006E3A60">
        <w:rPr>
          <w:rFonts w:ascii="Palatino Linotype" w:hAnsi="Palatino Linotype"/>
        </w:rPr>
        <w:t xml:space="preserve">, </w:t>
      </w:r>
      <w:r w:rsidRPr="006E3A60">
        <w:rPr>
          <w:rFonts w:ascii="Palatino Linotype" w:hAnsi="Palatino Linotype"/>
          <w:u w:val="single"/>
        </w:rPr>
        <w:t>acta de nacimiento</w:t>
      </w:r>
      <w:r w:rsidRPr="006E3A60">
        <w:rPr>
          <w:rFonts w:ascii="Palatino Linotype" w:hAnsi="Palatino Linotype"/>
        </w:rPr>
        <w:t xml:space="preserve"> y </w:t>
      </w:r>
      <w:r w:rsidRPr="006E3A60">
        <w:rPr>
          <w:rFonts w:ascii="Palatino Linotype" w:hAnsi="Palatino Linotype"/>
          <w:u w:val="single"/>
        </w:rPr>
        <w:t>acta de antecedentes no penales</w:t>
      </w:r>
    </w:p>
    <w:p w14:paraId="36722FA1" w14:textId="34D0F78C" w:rsidR="008A2A97" w:rsidRPr="006E3A60" w:rsidRDefault="008A2A97" w:rsidP="00A34F25">
      <w:pPr>
        <w:spacing w:before="100" w:beforeAutospacing="1" w:after="100" w:afterAutospacing="1" w:line="360" w:lineRule="auto"/>
        <w:jc w:val="both"/>
        <w:rPr>
          <w:rFonts w:ascii="Palatino Linotype" w:eastAsia="Calibri" w:hAnsi="Palatino Linotype"/>
          <w:lang w:val="es-ES_tradnl"/>
        </w:rPr>
      </w:pPr>
      <w:r w:rsidRPr="006E3A60">
        <w:rPr>
          <w:rFonts w:ascii="Palatino Linotype" w:hAnsi="Palatino Linotype" w:cs="Arial"/>
          <w:lang w:val="es-ES_tradnl"/>
        </w:rPr>
        <w:t>Primeramente, y previo a entrar de lleno al estudio del fondo del presente asunto, este Órgano Garante considera necesario precisar que</w:t>
      </w:r>
      <w:r w:rsidRPr="006E3A60">
        <w:rPr>
          <w:rFonts w:ascii="Calibri" w:eastAsia="Calibri" w:hAnsi="Calibri"/>
          <w:lang w:val="es-ES_tradnl"/>
        </w:rPr>
        <w:t xml:space="preserve"> </w:t>
      </w:r>
      <w:r w:rsidRPr="006E3A60">
        <w:rPr>
          <w:rFonts w:ascii="Palatino Linotype" w:eastAsia="Calibri" w:hAnsi="Palatino Linotype"/>
          <w:b/>
          <w:lang w:val="es-ES_tradnl"/>
        </w:rPr>
        <w:t xml:space="preserve">EL RECURRENTE </w:t>
      </w:r>
      <w:r w:rsidRPr="006E3A60">
        <w:rPr>
          <w:rFonts w:ascii="Palatino Linotype" w:eastAsia="Calibri" w:hAnsi="Palatino Linotype"/>
          <w:lang w:val="es-ES_tradnl"/>
        </w:rPr>
        <w:t>en sus Razones o Motivos de Inconformidad se dolió de una parte de lo solicitado</w:t>
      </w:r>
      <w:r w:rsidR="00D3468C" w:rsidRPr="006E3A60">
        <w:rPr>
          <w:rFonts w:ascii="Palatino Linotype" w:eastAsia="Calibri" w:hAnsi="Palatino Linotype"/>
          <w:lang w:val="es-ES_tradnl"/>
        </w:rPr>
        <w:t xml:space="preserve"> sin manifestar inconformidad alguna respecto a los certificados de estudios </w:t>
      </w:r>
      <w:r w:rsidR="00C07DC0" w:rsidRPr="006E3A60">
        <w:rPr>
          <w:rFonts w:ascii="Palatino Linotype" w:eastAsia="Calibri" w:hAnsi="Palatino Linotype"/>
          <w:lang w:val="es-ES_tradnl"/>
        </w:rPr>
        <w:t>de los servidores públicos adscritos a la áreas señaladas en la solicitud de mérito</w:t>
      </w:r>
      <w:r w:rsidRPr="006E3A60">
        <w:rPr>
          <w:rFonts w:ascii="Palatino Linotype" w:eastAsia="Calibri" w:hAnsi="Palatino Linotype"/>
          <w:lang w:val="es-ES_tradnl"/>
        </w:rPr>
        <w:t xml:space="preserve">, ante tales manifestaciones es </w:t>
      </w:r>
      <w:r w:rsidRPr="006E3A60">
        <w:rPr>
          <w:rFonts w:ascii="Palatino Linotype" w:eastAsia="Calibri" w:hAnsi="Palatino Linotype"/>
          <w:lang w:val="es-ES_tradnl"/>
        </w:rPr>
        <w:lastRenderedPageBreak/>
        <w:t xml:space="preserve">claro que el particular únicamente se inconformó de la entrega de la información incompleta; </w:t>
      </w:r>
      <w:r w:rsidR="00D3468C" w:rsidRPr="006E3A60">
        <w:rPr>
          <w:rFonts w:ascii="Palatino Linotype" w:eastAsia="Calibri" w:hAnsi="Palatino Linotype"/>
          <w:lang w:val="es-ES_tradnl"/>
        </w:rPr>
        <w:t>por lo que</w:t>
      </w:r>
      <w:r w:rsidRPr="006E3A60">
        <w:rPr>
          <w:rFonts w:ascii="Palatino Linotype" w:eastAsia="Calibri" w:hAnsi="Palatino Linotype"/>
          <w:lang w:val="es-ES_tradnl"/>
        </w:rPr>
        <w:t>, este Órgano Garante</w:t>
      </w:r>
      <w:r w:rsidR="00D3468C" w:rsidRPr="006E3A60">
        <w:rPr>
          <w:rFonts w:ascii="Palatino Linotype" w:eastAsia="Calibri" w:hAnsi="Palatino Linotype"/>
          <w:lang w:val="es-ES_tradnl"/>
        </w:rPr>
        <w:t xml:space="preserve"> </w:t>
      </w:r>
      <w:r w:rsidRPr="006E3A60">
        <w:rPr>
          <w:rFonts w:ascii="Palatino Linotype" w:eastAsia="Calibri" w:hAnsi="Palatino Linotype"/>
          <w:lang w:val="es-ES_tradnl"/>
        </w:rPr>
        <w:t>no advirtió motivo de inconformidad respecto</w:t>
      </w:r>
      <w:r w:rsidR="00D3468C" w:rsidRPr="006E3A60">
        <w:rPr>
          <w:rFonts w:ascii="Palatino Linotype" w:eastAsia="Calibri" w:hAnsi="Palatino Linotype"/>
          <w:lang w:val="es-ES_tradnl"/>
        </w:rPr>
        <w:t xml:space="preserve"> </w:t>
      </w:r>
      <w:r w:rsidRPr="006E3A60">
        <w:rPr>
          <w:rFonts w:ascii="Palatino Linotype" w:eastAsia="Calibri" w:hAnsi="Palatino Linotype"/>
          <w:lang w:val="es-ES_tradnl"/>
        </w:rPr>
        <w:t xml:space="preserve">a que </w:t>
      </w:r>
      <w:r w:rsidRPr="006E3A60">
        <w:rPr>
          <w:rFonts w:ascii="Palatino Linotype" w:eastAsia="Calibri" w:hAnsi="Palatino Linotype"/>
          <w:b/>
          <w:lang w:val="es-ES_tradnl"/>
        </w:rPr>
        <w:t xml:space="preserve">EL SUJETO OBLIGADO </w:t>
      </w:r>
      <w:r w:rsidRPr="006E3A60">
        <w:rPr>
          <w:rFonts w:ascii="Palatino Linotype" w:eastAsia="Calibri" w:hAnsi="Palatino Linotype"/>
          <w:lang w:val="es-ES_tradnl"/>
        </w:rPr>
        <w:t>no</w:t>
      </w:r>
      <w:r w:rsidRPr="006E3A60">
        <w:rPr>
          <w:rFonts w:ascii="Palatino Linotype" w:eastAsia="Calibri" w:hAnsi="Palatino Linotype"/>
          <w:b/>
          <w:lang w:val="es-ES_tradnl"/>
        </w:rPr>
        <w:t xml:space="preserve"> </w:t>
      </w:r>
      <w:r w:rsidRPr="006E3A60">
        <w:rPr>
          <w:rFonts w:ascii="Palatino Linotype" w:eastAsia="Calibri" w:hAnsi="Palatino Linotype"/>
          <w:lang w:val="es-ES_tradnl"/>
        </w:rPr>
        <w:t>hubiese entregado la totalidad de la información peticionada; por lo que, la parte de la respuesta que no fue impugnada debe declararse consentida, toda vez que al no realizar manifestaciones de inconformidad respecto</w:t>
      </w:r>
      <w:r w:rsidR="00D3468C" w:rsidRPr="006E3A60">
        <w:rPr>
          <w:rFonts w:ascii="Palatino Linotype" w:eastAsia="Calibri" w:hAnsi="Palatino Linotype"/>
          <w:lang w:val="es-ES_tradnl"/>
        </w:rPr>
        <w:t xml:space="preserve"> de los certificados de estudios requeridos en la solicitud primigenia, </w:t>
      </w:r>
      <w:r w:rsidRPr="006E3A60">
        <w:rPr>
          <w:rFonts w:ascii="Palatino Linotype" w:eastAsia="Calibri" w:hAnsi="Palatino Linotype"/>
          <w:lang w:val="es-ES_tradnl"/>
        </w:rPr>
        <w:t xml:space="preserve">no pueden producirse efectos jurídicos tendentes a revocar, confirmar o modificar el acto reclamado, ya que no realizó manifestación alguna al respecto. </w:t>
      </w:r>
    </w:p>
    <w:p w14:paraId="559A1438" w14:textId="77777777" w:rsidR="008A2A97" w:rsidRPr="006E3A60" w:rsidRDefault="008A2A97" w:rsidP="00A34F25">
      <w:pPr>
        <w:spacing w:before="100" w:beforeAutospacing="1" w:after="100" w:afterAutospacing="1" w:line="360" w:lineRule="auto"/>
        <w:jc w:val="both"/>
        <w:rPr>
          <w:rFonts w:ascii="Palatino Linotype" w:eastAsia="Calibri" w:hAnsi="Palatino Linotype"/>
          <w:lang w:val="es-ES_tradnl"/>
        </w:rPr>
      </w:pPr>
      <w:r w:rsidRPr="006E3A60">
        <w:rPr>
          <w:rFonts w:ascii="Palatino Linotype" w:eastAsia="Calibri" w:hAnsi="Palatino Linotype"/>
          <w:lang w:val="es-ES_tradnl"/>
        </w:rPr>
        <w:t>Sirve de sustento, la tesis jurisprudencial número VI.3o.C. J/60, publicada en el Semanario Judicial de la Federación y su Gaceta bajo el número de registro 176,608 que a la letra dice:</w:t>
      </w:r>
    </w:p>
    <w:p w14:paraId="1306954B" w14:textId="77777777" w:rsidR="008A2A97" w:rsidRPr="006E3A60" w:rsidRDefault="008A2A97" w:rsidP="00A34F25">
      <w:pPr>
        <w:ind w:left="851" w:right="616"/>
        <w:jc w:val="both"/>
        <w:rPr>
          <w:rFonts w:ascii="Palatino Linotype" w:eastAsia="Calibri" w:hAnsi="Palatino Linotype"/>
          <w:i/>
          <w:lang w:val="es-ES_tradnl"/>
        </w:rPr>
      </w:pPr>
      <w:r w:rsidRPr="006E3A60">
        <w:rPr>
          <w:rFonts w:ascii="Palatino Linotype" w:eastAsia="Calibri" w:hAnsi="Palatino Linotype"/>
          <w:b/>
          <w:bCs/>
          <w:i/>
          <w:lang w:val="es-ES_tradnl"/>
        </w:rPr>
        <w:t xml:space="preserve">“ACTOS CONSENTIDOS. SON LOS QUE NO SE IMPUGNAN MEDIANTE EL RECURSO IDÓNEO. </w:t>
      </w:r>
      <w:r w:rsidRPr="006E3A60">
        <w:rPr>
          <w:rFonts w:ascii="Palatino Linotype" w:eastAsia="Calibri" w:hAnsi="Palatino Linotype"/>
          <w:i/>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9A15C4" w14:textId="77777777" w:rsidR="008A2A97" w:rsidRPr="006E3A60" w:rsidRDefault="008A2A97" w:rsidP="00A34F25">
      <w:pPr>
        <w:spacing w:before="100" w:beforeAutospacing="1" w:after="100" w:afterAutospacing="1" w:line="360" w:lineRule="auto"/>
        <w:jc w:val="both"/>
        <w:rPr>
          <w:rFonts w:ascii="Palatino Linotype" w:eastAsia="Calibri" w:hAnsi="Palatino Linotype"/>
          <w:lang w:val="es-ES_tradnl"/>
        </w:rPr>
      </w:pPr>
      <w:r w:rsidRPr="006E3A60">
        <w:rPr>
          <w:rFonts w:ascii="Palatino Linotype" w:eastAsia="Calibri" w:hAnsi="Palatino Linotype"/>
          <w:lang w:val="es-ES_tradnl"/>
        </w:rPr>
        <w:t>Lo anterior es así, debido a que cuando el particular</w:t>
      </w:r>
      <w:r w:rsidRPr="006E3A60">
        <w:rPr>
          <w:rFonts w:ascii="Palatino Linotype" w:eastAsia="Calibri" w:hAnsi="Palatino Linotype"/>
          <w:b/>
          <w:lang w:val="es-ES_tradnl"/>
        </w:rPr>
        <w:t xml:space="preserve"> </w:t>
      </w:r>
      <w:r w:rsidRPr="006E3A60">
        <w:rPr>
          <w:rFonts w:ascii="Palatino Linotype" w:eastAsia="Calibri" w:hAnsi="Palatino Linotype"/>
          <w:lang w:val="es-ES_tradnl"/>
        </w:rPr>
        <w:t xml:space="preserve">impugnó la respuesta del </w:t>
      </w:r>
      <w:r w:rsidRPr="006E3A60">
        <w:rPr>
          <w:rFonts w:ascii="Palatino Linotype" w:eastAsia="Calibri" w:hAnsi="Palatino Linotype"/>
          <w:b/>
          <w:lang w:val="es-ES_tradnl"/>
        </w:rPr>
        <w:t>SUJETO OBLIGADO</w:t>
      </w:r>
      <w:r w:rsidRPr="006E3A60">
        <w:rPr>
          <w:rFonts w:ascii="Palatino Linotype" w:eastAsia="Calibri" w:hAnsi="Palatino Linotype"/>
          <w:lang w:val="es-ES_tradnl"/>
        </w:rPr>
        <w:t xml:space="preserve">, y no expresó razón o motivo de inconformidad en contra de todos los rubros solicitados, dichos rubros deben declararse atendidos, pues se entiende que </w:t>
      </w:r>
      <w:r w:rsidRPr="006E3A60">
        <w:rPr>
          <w:rFonts w:ascii="Palatino Linotype" w:eastAsia="Calibri" w:hAnsi="Palatino Linotype"/>
          <w:b/>
          <w:lang w:val="es-ES_tradnl"/>
        </w:rPr>
        <w:t>EL RECURRENTE</w:t>
      </w:r>
      <w:r w:rsidRPr="006E3A60">
        <w:rPr>
          <w:rFonts w:ascii="Palatino Linotype" w:eastAsia="Calibri" w:hAnsi="Palatino Linotype"/>
          <w:lang w:val="es-ES_tradnl"/>
        </w:rPr>
        <w:t xml:space="preserve"> está conforme con la respuesta proporcionada por </w:t>
      </w:r>
      <w:r w:rsidRPr="006E3A60">
        <w:rPr>
          <w:rFonts w:ascii="Palatino Linotype" w:eastAsia="Calibri" w:hAnsi="Palatino Linotype"/>
          <w:b/>
          <w:lang w:val="es-ES_tradnl"/>
        </w:rPr>
        <w:t>EL SUJETO OBLIGADO,</w:t>
      </w:r>
      <w:r w:rsidRPr="006E3A60">
        <w:rPr>
          <w:rFonts w:ascii="Palatino Linotype" w:eastAsia="Calibri" w:hAnsi="Palatino Linotype"/>
          <w:lang w:val="es-ES_tradnl"/>
        </w:rPr>
        <w:t xml:space="preserve"> al no contravenir la totalidad de la misma. </w:t>
      </w:r>
    </w:p>
    <w:p w14:paraId="7841F0E4" w14:textId="77777777" w:rsidR="008A2A97" w:rsidRPr="006E3A60" w:rsidRDefault="008A2A97" w:rsidP="00A34F25">
      <w:pPr>
        <w:spacing w:before="100" w:beforeAutospacing="1" w:after="100" w:afterAutospacing="1" w:line="360" w:lineRule="auto"/>
        <w:jc w:val="both"/>
        <w:rPr>
          <w:rFonts w:ascii="Palatino Linotype" w:eastAsia="Calibri" w:hAnsi="Palatino Linotype"/>
          <w:lang w:val="es-ES_tradnl"/>
        </w:rPr>
      </w:pPr>
      <w:r w:rsidRPr="006E3A60">
        <w:rPr>
          <w:rFonts w:ascii="Palatino Linotype" w:eastAsia="Calibri" w:hAnsi="Palatino Linotype"/>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14C3623A" w14:textId="77777777" w:rsidR="008A2A97" w:rsidRPr="006E3A60" w:rsidRDefault="008A2A97" w:rsidP="00A34F25">
      <w:pPr>
        <w:ind w:left="851" w:right="616"/>
        <w:jc w:val="both"/>
        <w:rPr>
          <w:rFonts w:ascii="Palatino Linotype" w:eastAsia="Calibri" w:hAnsi="Palatino Linotype"/>
          <w:bCs/>
          <w:i/>
          <w:iCs/>
          <w:lang w:val="es-ES_tradnl"/>
        </w:rPr>
      </w:pPr>
      <w:r w:rsidRPr="006E3A60">
        <w:rPr>
          <w:rFonts w:ascii="Palatino Linotype" w:eastAsia="Calibri" w:hAnsi="Palatino Linotype"/>
          <w:b/>
          <w:i/>
          <w:lang w:val="es-ES_tradnl"/>
        </w:rPr>
        <w:t xml:space="preserve">“REVISIÓN EN AMPARO. LOS RESOLUTIVOS NO COMBATIDOS DEBEN DECLARARSE FIRMES. </w:t>
      </w:r>
      <w:r w:rsidRPr="006E3A60">
        <w:rPr>
          <w:rFonts w:ascii="Palatino Linotype" w:eastAsia="Calibri" w:hAnsi="Palatino Linotype"/>
          <w:bCs/>
          <w:i/>
          <w:iCs/>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6E3A60">
        <w:rPr>
          <w:rFonts w:ascii="Palatino Linotype" w:eastAsia="Calibri" w:hAnsi="Palatino Linotype"/>
          <w:i/>
          <w:lang w:val="es-ES_tradnl"/>
        </w:rPr>
        <w:t>todos</w:t>
      </w:r>
      <w:r w:rsidRPr="006E3A60">
        <w:rPr>
          <w:rFonts w:ascii="Palatino Linotype" w:eastAsia="Calibri" w:hAnsi="Palatino Linotype"/>
          <w:bCs/>
          <w:i/>
          <w:iCs/>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69C073D" w14:textId="5F6CF726" w:rsidR="008A2A97" w:rsidRPr="006E3A60" w:rsidRDefault="008A2A97" w:rsidP="00A34F25">
      <w:pPr>
        <w:spacing w:before="100" w:beforeAutospacing="1" w:after="100" w:afterAutospacing="1" w:line="360" w:lineRule="auto"/>
        <w:jc w:val="both"/>
        <w:rPr>
          <w:rFonts w:ascii="Palatino Linotype" w:eastAsia="Calibri" w:hAnsi="Palatino Linotype"/>
        </w:rPr>
      </w:pPr>
      <w:r w:rsidRPr="006E3A60">
        <w:rPr>
          <w:rFonts w:ascii="Palatino Linotype" w:eastAsia="Calibri" w:hAnsi="Palatino Linotype"/>
        </w:rPr>
        <w:t xml:space="preserve">Por ello, este Instituto evade el análisis de la competencia por parte del </w:t>
      </w:r>
      <w:r w:rsidRPr="006E3A60">
        <w:rPr>
          <w:rFonts w:ascii="Palatino Linotype" w:eastAsia="Calibri" w:hAnsi="Palatino Linotype"/>
          <w:b/>
        </w:rPr>
        <w:t>SUJETO OBLIGADO</w:t>
      </w:r>
      <w:r w:rsidRPr="006E3A60">
        <w:rPr>
          <w:rFonts w:ascii="Palatino Linotype" w:eastAsia="Calibri" w:hAnsi="Palatino Linotype"/>
        </w:rPr>
        <w:t>, para generar, administrar o poseer la información solicitada, dado que éste ha asumido la misma, en razón de que en su respuesta le hizo entrega al</w:t>
      </w:r>
      <w:r w:rsidR="00C07DC0" w:rsidRPr="006E3A60">
        <w:rPr>
          <w:rFonts w:ascii="Palatino Linotype" w:eastAsia="Calibri" w:hAnsi="Palatino Linotype"/>
        </w:rPr>
        <w:t xml:space="preserve"> </w:t>
      </w:r>
      <w:r w:rsidRPr="006E3A60">
        <w:rPr>
          <w:rFonts w:ascii="Palatino Linotype" w:eastAsia="Calibri" w:hAnsi="Palatino Linotype"/>
        </w:rPr>
        <w:t xml:space="preserve">hoy </w:t>
      </w:r>
      <w:r w:rsidRPr="006E3A60">
        <w:rPr>
          <w:rFonts w:ascii="Palatino Linotype" w:eastAsia="Calibri" w:hAnsi="Palatino Linotype"/>
          <w:b/>
        </w:rPr>
        <w:t xml:space="preserve">RECURRENTE </w:t>
      </w:r>
      <w:r w:rsidRPr="006E3A60">
        <w:rPr>
          <w:rFonts w:ascii="Palatino Linotype" w:eastAsia="Calibri" w:hAnsi="Palatino Linotype"/>
        </w:rPr>
        <w:t>de parte de la información solicitada.</w:t>
      </w:r>
    </w:p>
    <w:p w14:paraId="72524DE9" w14:textId="0CC1E28D" w:rsidR="00C07DC0" w:rsidRPr="006E3A60" w:rsidRDefault="00C07DC0" w:rsidP="00A34F25">
      <w:pPr>
        <w:spacing w:before="100" w:beforeAutospacing="1" w:after="100" w:afterAutospacing="1" w:line="360" w:lineRule="auto"/>
        <w:jc w:val="both"/>
        <w:rPr>
          <w:rFonts w:ascii="Palatino Linotype" w:eastAsia="Calibri" w:hAnsi="Palatino Linotype"/>
        </w:rPr>
      </w:pPr>
      <w:r w:rsidRPr="006E3A60">
        <w:rPr>
          <w:rFonts w:ascii="Palatino Linotype" w:eastAsia="Calibri" w:hAnsi="Palatino Linotype"/>
        </w:rPr>
        <w:t xml:space="preserve">Una vez analizado lo anterior, comenzamos con el estudio en Litis en el presente asunto, tal y como se refirió en líneas anteriores, el primer punto en discordia referido por el particular consistió en: </w:t>
      </w:r>
    </w:p>
    <w:p w14:paraId="051D0122" w14:textId="7AE0E352" w:rsidR="00C07DC0" w:rsidRPr="006E3A60" w:rsidRDefault="00C07DC0" w:rsidP="00A34F25">
      <w:pPr>
        <w:pStyle w:val="Prrafodelista"/>
        <w:numPr>
          <w:ilvl w:val="0"/>
          <w:numId w:val="8"/>
        </w:numPr>
        <w:spacing w:before="100" w:beforeAutospacing="1" w:after="100" w:afterAutospacing="1" w:line="360" w:lineRule="auto"/>
        <w:jc w:val="both"/>
        <w:rPr>
          <w:rFonts w:ascii="Palatino Linotype" w:eastAsia="Calibri" w:hAnsi="Palatino Linotype"/>
        </w:rPr>
      </w:pPr>
      <w:r w:rsidRPr="006E3A60">
        <w:rPr>
          <w:rFonts w:ascii="Palatino Linotype" w:hAnsi="Palatino Linotype"/>
        </w:rPr>
        <w:t>la entrega de gafetes institucionales en los que se testó la fotografía de algunos servidores públicos y de otros no.</w:t>
      </w:r>
    </w:p>
    <w:p w14:paraId="5E00B79B" w14:textId="063C9F0A" w:rsidR="00C07DC0" w:rsidRPr="006E3A60" w:rsidRDefault="00C07DC0" w:rsidP="00A34F25">
      <w:pPr>
        <w:spacing w:before="100" w:beforeAutospacing="1" w:after="100" w:afterAutospacing="1" w:line="360" w:lineRule="auto"/>
        <w:jc w:val="both"/>
        <w:rPr>
          <w:rFonts w:ascii="Palatino Linotype" w:eastAsia="Calibri" w:hAnsi="Palatino Linotype"/>
        </w:rPr>
      </w:pPr>
      <w:r w:rsidRPr="006E3A60">
        <w:rPr>
          <w:rFonts w:ascii="Palatino Linotype" w:eastAsia="Calibri" w:hAnsi="Palatino Linotype"/>
        </w:rPr>
        <w:t xml:space="preserve">Por lo que, de primer momento es dable traer a contexto la evidencia documental que dio apertura a dicha manifestación vertida por </w:t>
      </w:r>
      <w:r w:rsidRPr="006E3A60">
        <w:rPr>
          <w:rFonts w:ascii="Palatino Linotype" w:eastAsia="Calibri" w:hAnsi="Palatino Linotype"/>
          <w:b/>
        </w:rPr>
        <w:t xml:space="preserve">EL RECURRENTE, </w:t>
      </w:r>
      <w:r w:rsidRPr="006E3A60">
        <w:rPr>
          <w:rFonts w:ascii="Palatino Linotype" w:eastAsia="Calibri" w:hAnsi="Palatino Linotype"/>
        </w:rPr>
        <w:t xml:space="preserve">esto es, de la información proporcionada en respuesta primigenia, se advierte lo siguiente: </w:t>
      </w:r>
    </w:p>
    <w:p w14:paraId="1C6F7782" w14:textId="77777777" w:rsidR="00AD55B2" w:rsidRPr="006E3A60" w:rsidRDefault="00AD55B2" w:rsidP="00A34F25">
      <w:pPr>
        <w:spacing w:before="100" w:beforeAutospacing="1" w:after="100" w:afterAutospacing="1" w:line="360" w:lineRule="auto"/>
        <w:jc w:val="both"/>
        <w:rPr>
          <w:rFonts w:ascii="Palatino Linotype" w:eastAsia="Calibri" w:hAnsi="Palatino Linotype"/>
        </w:rPr>
      </w:pPr>
      <w:r w:rsidRPr="006E3A60">
        <w:rPr>
          <w:rFonts w:ascii="Palatino Linotype" w:eastAsia="Calibri" w:hAnsi="Palatino Linotype"/>
        </w:rPr>
        <w:lastRenderedPageBreak/>
        <w:t xml:space="preserve">Fue proporcionado un archivo electrónico denominado </w:t>
      </w:r>
      <w:r w:rsidRPr="006E3A60">
        <w:rPr>
          <w:rFonts w:ascii="Palatino Linotype" w:eastAsia="Calibri" w:hAnsi="Palatino Linotype"/>
          <w:b/>
          <w:i/>
        </w:rPr>
        <w:t xml:space="preserve">“SAIMEX 2277.zip”, </w:t>
      </w:r>
      <w:r w:rsidRPr="006E3A60">
        <w:rPr>
          <w:rFonts w:ascii="Palatino Linotype" w:eastAsia="Calibri" w:hAnsi="Palatino Linotype"/>
        </w:rPr>
        <w:t>el cual se trata de una carpeta en formato comprimido, la cual a su vez contiene demasiada información en atención a la solicitud de mérito, sin embargo por lo que hace a este punto en análisis, respecto a los gafetes institucionales proporcionados por el Ayuntamiento de Toluca específicamente para las áreas administrativas: Unidad del Programa 072; Dirección de Tecnologías de la Información y Gobierno Digital; y, Departamento de Archivo Histórico, se advierte lo siguiente:</w:t>
      </w:r>
    </w:p>
    <w:p w14:paraId="127AB40E" w14:textId="1C6CF614" w:rsidR="00C07DC0" w:rsidRPr="006E3A60" w:rsidRDefault="00AD55B2" w:rsidP="00A34F25">
      <w:pPr>
        <w:spacing w:before="100" w:beforeAutospacing="1" w:after="100" w:afterAutospacing="1" w:line="360" w:lineRule="auto"/>
        <w:jc w:val="both"/>
        <w:rPr>
          <w:rFonts w:ascii="Palatino Linotype" w:eastAsia="Calibri" w:hAnsi="Palatino Linotype"/>
        </w:rPr>
      </w:pPr>
      <w:r w:rsidRPr="006E3A60">
        <w:rPr>
          <w:noProof/>
          <w:lang w:eastAsia="es-MX"/>
        </w:rPr>
        <w:lastRenderedPageBreak/>
        <mc:AlternateContent>
          <mc:Choice Requires="wps">
            <w:drawing>
              <wp:anchor distT="0" distB="0" distL="114300" distR="114300" simplePos="0" relativeHeight="251659264" behindDoc="0" locked="0" layoutInCell="1" allowOverlap="1" wp14:anchorId="1B2926D9" wp14:editId="7B279963">
                <wp:simplePos x="0" y="0"/>
                <wp:positionH relativeFrom="column">
                  <wp:posOffset>-327661</wp:posOffset>
                </wp:positionH>
                <wp:positionV relativeFrom="paragraph">
                  <wp:posOffset>-244475</wp:posOffset>
                </wp:positionV>
                <wp:extent cx="923925" cy="485775"/>
                <wp:effectExtent l="38100" t="19050" r="85725" b="104775"/>
                <wp:wrapNone/>
                <wp:docPr id="3" name="Conector recto de flecha 3"/>
                <wp:cNvGraphicFramePr/>
                <a:graphic xmlns:a="http://schemas.openxmlformats.org/drawingml/2006/main">
                  <a:graphicData uri="http://schemas.microsoft.com/office/word/2010/wordprocessingShape">
                    <wps:wsp>
                      <wps:cNvCnPr/>
                      <wps:spPr>
                        <a:xfrm>
                          <a:off x="0" y="0"/>
                          <a:ext cx="923925" cy="4857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385274" id="_x0000_t32" coordsize="21600,21600" o:spt="32" o:oned="t" path="m,l21600,21600e" filled="f">
                <v:path arrowok="t" fillok="f" o:connecttype="none"/>
                <o:lock v:ext="edit" shapetype="t"/>
              </v:shapetype>
              <v:shape id="Conector recto de flecha 3" o:spid="_x0000_s1026" type="#_x0000_t32" style="position:absolute;margin-left:-25.8pt;margin-top:-19.25pt;width:72.75pt;height:38.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" strokecolor="red" strokeweight="2pt">
                <v:stroke endarrow="block"/>
                <v:shadow on="t" color="black" opacity="24903f" origin=",.5" offset="0,.55556mm"/>
              </v:shape>
            </w:pict>
          </mc:Fallback>
        </mc:AlternateContent>
      </w:r>
      <w:r w:rsidRPr="006E3A60">
        <w:rPr>
          <w:noProof/>
          <w:lang w:eastAsia="es-MX"/>
        </w:rPr>
        <w:drawing>
          <wp:inline distT="0" distB="0" distL="0" distR="0" wp14:anchorId="3EACA3C7" wp14:editId="6F077602">
            <wp:extent cx="5295900" cy="6496050"/>
            <wp:effectExtent l="152400" t="152400" r="361950"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5900" cy="6496050"/>
                    </a:xfrm>
                    <a:prstGeom prst="rect">
                      <a:avLst/>
                    </a:prstGeom>
                    <a:ln>
                      <a:noFill/>
                    </a:ln>
                    <a:effectLst>
                      <a:outerShdw blurRad="292100" dist="139700" dir="2700000" algn="tl" rotWithShape="0">
                        <a:srgbClr val="333333">
                          <a:alpha val="65000"/>
                        </a:srgbClr>
                      </a:outerShdw>
                    </a:effectLst>
                  </pic:spPr>
                </pic:pic>
              </a:graphicData>
            </a:graphic>
          </wp:inline>
        </w:drawing>
      </w:r>
      <w:r w:rsidRPr="006E3A60">
        <w:rPr>
          <w:rFonts w:ascii="Palatino Linotype" w:eastAsia="Calibri" w:hAnsi="Palatino Linotype"/>
        </w:rPr>
        <w:t xml:space="preserve"> </w:t>
      </w:r>
    </w:p>
    <w:p w14:paraId="3AECC847" w14:textId="156C86A5" w:rsidR="00AD55B2" w:rsidRPr="006E3A60" w:rsidRDefault="00580722" w:rsidP="00A34F25">
      <w:pPr>
        <w:spacing w:before="100" w:beforeAutospacing="1" w:after="100" w:afterAutospacing="1" w:line="360" w:lineRule="auto"/>
        <w:jc w:val="center"/>
        <w:rPr>
          <w:rFonts w:ascii="Palatino Linotype" w:eastAsia="Calibri" w:hAnsi="Palatino Linotype"/>
        </w:rPr>
      </w:pPr>
      <w:r w:rsidRPr="006E3A60">
        <w:rPr>
          <w:noProof/>
          <w:lang w:eastAsia="es-MX"/>
        </w:rPr>
        <w:lastRenderedPageBreak/>
        <mc:AlternateContent>
          <mc:Choice Requires="wps">
            <w:drawing>
              <wp:anchor distT="0" distB="0" distL="114300" distR="114300" simplePos="0" relativeHeight="251661312" behindDoc="0" locked="0" layoutInCell="1" allowOverlap="1" wp14:anchorId="7F76157F" wp14:editId="3354EE5C">
                <wp:simplePos x="0" y="0"/>
                <wp:positionH relativeFrom="column">
                  <wp:posOffset>-422910</wp:posOffset>
                </wp:positionH>
                <wp:positionV relativeFrom="paragraph">
                  <wp:posOffset>-244475</wp:posOffset>
                </wp:positionV>
                <wp:extent cx="923925" cy="485775"/>
                <wp:effectExtent l="38100" t="19050" r="85725" b="104775"/>
                <wp:wrapNone/>
                <wp:docPr id="11" name="Conector recto de flecha 11"/>
                <wp:cNvGraphicFramePr/>
                <a:graphic xmlns:a="http://schemas.openxmlformats.org/drawingml/2006/main">
                  <a:graphicData uri="http://schemas.microsoft.com/office/word/2010/wordprocessingShape">
                    <wps:wsp>
                      <wps:cNvCnPr/>
                      <wps:spPr>
                        <a:xfrm>
                          <a:off x="0" y="0"/>
                          <a:ext cx="923925" cy="4857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50EEC" id="Conector recto de flecha 11" o:spid="_x0000_s1026" type="#_x0000_t32" style="position:absolute;margin-left:-33.3pt;margin-top:-19.25pt;width:72.75pt;height:38.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" strokecolor="red" strokeweight="2pt">
                <v:stroke endarrow="block"/>
                <v:shadow on="t" color="black" opacity="24903f" origin=",.5" offset="0,.55556mm"/>
              </v:shape>
            </w:pict>
          </mc:Fallback>
        </mc:AlternateContent>
      </w:r>
      <w:r w:rsidR="00AD55B2" w:rsidRPr="006E3A60">
        <w:rPr>
          <w:noProof/>
          <w:lang w:eastAsia="es-MX"/>
        </w:rPr>
        <w:drawing>
          <wp:inline distT="0" distB="0" distL="0" distR="0" wp14:anchorId="20C7A498" wp14:editId="3C120C59">
            <wp:extent cx="5311653" cy="6429375"/>
            <wp:effectExtent l="152400" t="152400" r="365760" b="352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3093" cy="6431118"/>
                    </a:xfrm>
                    <a:prstGeom prst="rect">
                      <a:avLst/>
                    </a:prstGeom>
                    <a:ln>
                      <a:noFill/>
                    </a:ln>
                    <a:effectLst>
                      <a:outerShdw blurRad="292100" dist="139700" dir="2700000" algn="tl" rotWithShape="0">
                        <a:srgbClr val="333333">
                          <a:alpha val="65000"/>
                        </a:srgbClr>
                      </a:outerShdw>
                    </a:effectLst>
                  </pic:spPr>
                </pic:pic>
              </a:graphicData>
            </a:graphic>
          </wp:inline>
        </w:drawing>
      </w:r>
    </w:p>
    <w:p w14:paraId="5A36787A" w14:textId="5903A476" w:rsidR="003B4ADB" w:rsidRPr="006E3A60" w:rsidRDefault="00580722" w:rsidP="00A34F25">
      <w:pPr>
        <w:spacing w:before="100" w:beforeAutospacing="1" w:after="100" w:afterAutospacing="1" w:line="360" w:lineRule="auto"/>
        <w:jc w:val="both"/>
        <w:rPr>
          <w:rFonts w:ascii="Palatino Linotype" w:hAnsi="Palatino Linotype"/>
        </w:rPr>
      </w:pPr>
      <w:r w:rsidRPr="006E3A60">
        <w:rPr>
          <w:noProof/>
          <w:lang w:eastAsia="es-MX"/>
        </w:rPr>
        <w:lastRenderedPageBreak/>
        <w:drawing>
          <wp:inline distT="0" distB="0" distL="0" distR="0" wp14:anchorId="7BC92FF6" wp14:editId="4F86F618">
            <wp:extent cx="4995082" cy="6315075"/>
            <wp:effectExtent l="152400" t="152400" r="358140"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7653" cy="63183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ACE8387" w14:textId="60B63A50" w:rsidR="008A2A97" w:rsidRPr="006E3A60" w:rsidRDefault="0058072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w:t>
      </w:r>
    </w:p>
    <w:p w14:paraId="6F98C01C" w14:textId="564CB417" w:rsidR="008A2A97" w:rsidRPr="006E3A60" w:rsidRDefault="00580722" w:rsidP="00A34F25">
      <w:pPr>
        <w:spacing w:before="100" w:beforeAutospacing="1" w:after="100" w:afterAutospacing="1" w:line="360" w:lineRule="auto"/>
        <w:jc w:val="both"/>
        <w:rPr>
          <w:rFonts w:ascii="Palatino Linotype" w:hAnsi="Palatino Linotype"/>
        </w:rPr>
      </w:pPr>
      <w:r w:rsidRPr="006E3A60">
        <w:rPr>
          <w:noProof/>
          <w:lang w:eastAsia="es-MX"/>
        </w:rPr>
        <w:lastRenderedPageBreak/>
        <mc:AlternateContent>
          <mc:Choice Requires="wps">
            <w:drawing>
              <wp:anchor distT="0" distB="0" distL="114300" distR="114300" simplePos="0" relativeHeight="251663360" behindDoc="0" locked="0" layoutInCell="1" allowOverlap="1" wp14:anchorId="57A5B4EA" wp14:editId="211E2D86">
                <wp:simplePos x="0" y="0"/>
                <wp:positionH relativeFrom="column">
                  <wp:posOffset>-299084</wp:posOffset>
                </wp:positionH>
                <wp:positionV relativeFrom="paragraph">
                  <wp:posOffset>-425450</wp:posOffset>
                </wp:positionV>
                <wp:extent cx="495300" cy="581025"/>
                <wp:effectExtent l="38100" t="19050" r="95250" b="85725"/>
                <wp:wrapNone/>
                <wp:docPr id="14" name="Conector recto de flecha 14"/>
                <wp:cNvGraphicFramePr/>
                <a:graphic xmlns:a="http://schemas.openxmlformats.org/drawingml/2006/main">
                  <a:graphicData uri="http://schemas.microsoft.com/office/word/2010/wordprocessingShape">
                    <wps:wsp>
                      <wps:cNvCnPr/>
                      <wps:spPr>
                        <a:xfrm>
                          <a:off x="0" y="0"/>
                          <a:ext cx="495300" cy="5810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4BB99D" id="Conector recto de flecha 14" o:spid="_x0000_s1026" type="#_x0000_t32" style="position:absolute;margin-left:-23.55pt;margin-top:-33.5pt;width:39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" strokecolor="red" strokeweight="2pt">
                <v:stroke endarrow="block"/>
                <v:shadow on="t" color="black" opacity="24903f" origin=",.5" offset="0,.55556mm"/>
              </v:shape>
            </w:pict>
          </mc:Fallback>
        </mc:AlternateContent>
      </w:r>
      <w:r w:rsidRPr="006E3A60">
        <w:rPr>
          <w:noProof/>
          <w:lang w:eastAsia="es-MX"/>
        </w:rPr>
        <w:drawing>
          <wp:inline distT="0" distB="0" distL="0" distR="0" wp14:anchorId="523C650F" wp14:editId="488A3BAA">
            <wp:extent cx="5353050" cy="6419850"/>
            <wp:effectExtent l="152400" t="152400" r="36195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3050" cy="6419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EEBDB" w14:textId="1E543A2C" w:rsidR="008A2A97" w:rsidRPr="006E3A60" w:rsidRDefault="0058072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lastRenderedPageBreak/>
        <w:t xml:space="preserve">Respecto a las imágenes insertas, se puede advertir que efectivamente tal y como lo señala </w:t>
      </w:r>
      <w:r w:rsidRPr="006E3A60">
        <w:rPr>
          <w:rFonts w:ascii="Palatino Linotype" w:hAnsi="Palatino Linotype"/>
          <w:b/>
        </w:rPr>
        <w:t xml:space="preserve">EL RECURRENTE, </w:t>
      </w:r>
      <w:r w:rsidRPr="006E3A60">
        <w:rPr>
          <w:rFonts w:ascii="Palatino Linotype" w:hAnsi="Palatino Linotype"/>
        </w:rPr>
        <w:t xml:space="preserve">fueron proporcionados gafetes institucionales en los que se advierte testada la fotografía </w:t>
      </w:r>
      <w:r w:rsidR="00DD5437" w:rsidRPr="006E3A60">
        <w:rPr>
          <w:rFonts w:ascii="Palatino Linotype" w:hAnsi="Palatino Linotype"/>
        </w:rPr>
        <w:t xml:space="preserve">de algunos servidores públicos y de otros no. </w:t>
      </w:r>
    </w:p>
    <w:p w14:paraId="0B001C8E" w14:textId="64DD2F58" w:rsidR="00DD5437" w:rsidRPr="006E3A60" w:rsidRDefault="00DD5437"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Al respecto, </w:t>
      </w:r>
      <w:r w:rsidRPr="006E3A60">
        <w:rPr>
          <w:rFonts w:ascii="Palatino Linotype" w:hAnsi="Palatino Linotype"/>
          <w:b/>
        </w:rPr>
        <w:t xml:space="preserve">EL SUJETO OBLIGADO </w:t>
      </w:r>
      <w:r w:rsidRPr="006E3A60">
        <w:rPr>
          <w:rFonts w:ascii="Palatino Linotype" w:hAnsi="Palatino Linotype"/>
        </w:rPr>
        <w:t xml:space="preserve">acompañó a dicha entrega de documentación su respectivo acuerdo de clasificación, el cual </w:t>
      </w:r>
      <w:r w:rsidR="00AE3836" w:rsidRPr="006E3A60">
        <w:rPr>
          <w:rFonts w:ascii="Palatino Linotype" w:hAnsi="Palatino Linotype"/>
        </w:rPr>
        <w:t xml:space="preserve">no </w:t>
      </w:r>
      <w:r w:rsidRPr="006E3A60">
        <w:rPr>
          <w:rFonts w:ascii="Palatino Linotype" w:hAnsi="Palatino Linotype"/>
        </w:rPr>
        <w:t>da legalidad a los datos testados,</w:t>
      </w:r>
      <w:r w:rsidR="00AE3836" w:rsidRPr="006E3A60">
        <w:rPr>
          <w:rFonts w:ascii="Palatino Linotype" w:hAnsi="Palatino Linotype"/>
        </w:rPr>
        <w:t xml:space="preserve"> toda vez que no se advierte con exactitud, que </w:t>
      </w:r>
      <w:r w:rsidR="00AE3836" w:rsidRPr="006E3A60">
        <w:rPr>
          <w:rFonts w:ascii="Palatino Linotype" w:hAnsi="Palatino Linotype"/>
          <w:b/>
        </w:rPr>
        <w:t xml:space="preserve">EL SUJETO OBLIGADO </w:t>
      </w:r>
      <w:r w:rsidR="00AE3836" w:rsidRPr="006E3A60">
        <w:rPr>
          <w:rFonts w:ascii="Palatino Linotype" w:hAnsi="Palatino Linotype"/>
        </w:rPr>
        <w:t>señale si dichos servidores públicos ofrecen atención ciudadana, por lo que</w:t>
      </w:r>
      <w:r w:rsidRPr="006E3A60">
        <w:rPr>
          <w:rFonts w:ascii="Palatino Linotype" w:hAnsi="Palatino Linotype"/>
        </w:rPr>
        <w:t xml:space="preserve"> dicha Acta en referencia</w:t>
      </w:r>
      <w:r w:rsidR="00AE3836" w:rsidRPr="006E3A60">
        <w:rPr>
          <w:rFonts w:ascii="Palatino Linotype" w:hAnsi="Palatino Linotype"/>
        </w:rPr>
        <w:t xml:space="preserve"> carece de sustento legal y motivación para la clasificación de los gafetes institucionales</w:t>
      </w:r>
      <w:r w:rsidRPr="006E3A60">
        <w:rPr>
          <w:rFonts w:ascii="Palatino Linotype" w:hAnsi="Palatino Linotype"/>
        </w:rPr>
        <w:t>,</w:t>
      </w:r>
      <w:r w:rsidR="00AE3836" w:rsidRPr="006E3A60">
        <w:rPr>
          <w:rFonts w:ascii="Palatino Linotype" w:hAnsi="Palatino Linotype"/>
        </w:rPr>
        <w:t xml:space="preserve"> por lo que únicamente se advierte que en dicha acta </w:t>
      </w:r>
      <w:r w:rsidRPr="006E3A60">
        <w:rPr>
          <w:rFonts w:ascii="Palatino Linotype" w:hAnsi="Palatino Linotype"/>
        </w:rPr>
        <w:t xml:space="preserve">señala por lo que hace a las imágenes testadas lo siguiente: </w:t>
      </w:r>
    </w:p>
    <w:p w14:paraId="08758FFC" w14:textId="2210A8C5" w:rsidR="00DD5437" w:rsidRPr="006E3A60" w:rsidRDefault="00DD5437" w:rsidP="00A34F25">
      <w:pPr>
        <w:spacing w:before="100" w:beforeAutospacing="1" w:after="100" w:afterAutospacing="1" w:line="360" w:lineRule="auto"/>
        <w:jc w:val="both"/>
        <w:rPr>
          <w:rFonts w:ascii="Palatino Linotype" w:hAnsi="Palatino Linotype"/>
        </w:rPr>
      </w:pPr>
      <w:r w:rsidRPr="006E3A60">
        <w:rPr>
          <w:noProof/>
          <w:lang w:eastAsia="es-MX"/>
        </w:rPr>
        <w:drawing>
          <wp:inline distT="0" distB="0" distL="0" distR="0" wp14:anchorId="74275412" wp14:editId="11590FB8">
            <wp:extent cx="5791835" cy="1520825"/>
            <wp:effectExtent l="152400" t="152400" r="361315" b="3651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520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217B09CD" w14:textId="5E7AE629" w:rsidR="008A2A97" w:rsidRPr="006E3A60" w:rsidRDefault="00DD5437"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w:t>
      </w:r>
    </w:p>
    <w:p w14:paraId="2BDCA66F" w14:textId="0CF4836A" w:rsidR="00DD5437" w:rsidRPr="006E3A60" w:rsidRDefault="00DD5437" w:rsidP="00A34F25">
      <w:pPr>
        <w:spacing w:before="100" w:beforeAutospacing="1" w:after="100" w:afterAutospacing="1" w:line="360" w:lineRule="auto"/>
        <w:jc w:val="both"/>
        <w:rPr>
          <w:rFonts w:ascii="Palatino Linotype" w:hAnsi="Palatino Linotype"/>
        </w:rPr>
      </w:pPr>
      <w:r w:rsidRPr="006E3A60">
        <w:rPr>
          <w:noProof/>
          <w:lang w:eastAsia="es-MX"/>
        </w:rPr>
        <w:lastRenderedPageBreak/>
        <w:drawing>
          <wp:inline distT="0" distB="0" distL="0" distR="0" wp14:anchorId="1B622318" wp14:editId="6BC10D62">
            <wp:extent cx="5791835" cy="1653540"/>
            <wp:effectExtent l="152400" t="152400" r="361315" b="3657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653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3BDC4" w14:textId="5768FFC7" w:rsidR="008A2A97" w:rsidRPr="006E3A60" w:rsidRDefault="0030736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72294DA1" wp14:editId="293D3492">
                <wp:simplePos x="0" y="0"/>
                <wp:positionH relativeFrom="column">
                  <wp:posOffset>2767965</wp:posOffset>
                </wp:positionH>
                <wp:positionV relativeFrom="paragraph">
                  <wp:posOffset>212725</wp:posOffset>
                </wp:positionV>
                <wp:extent cx="323850" cy="676275"/>
                <wp:effectExtent l="57150" t="19050" r="57150" b="85725"/>
                <wp:wrapNone/>
                <wp:docPr id="19" name="Conector recto de flecha 19"/>
                <wp:cNvGraphicFramePr/>
                <a:graphic xmlns:a="http://schemas.openxmlformats.org/drawingml/2006/main">
                  <a:graphicData uri="http://schemas.microsoft.com/office/word/2010/wordprocessingShape">
                    <wps:wsp>
                      <wps:cNvCnPr/>
                      <wps:spPr>
                        <a:xfrm flipH="1">
                          <a:off x="0" y="0"/>
                          <a:ext cx="323850" cy="6762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240A9" id="Conector recto de flecha 19" o:spid="_x0000_s1026" type="#_x0000_t32" style="position:absolute;margin-left:217.95pt;margin-top:16.75pt;width:25.5pt;height:53.25pt;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" strokecolor="red" strokeweight="2pt">
                <v:stroke endarrow="block"/>
                <v:shadow on="t" color="black" opacity="24903f" origin=",.5" offset="0,.55556mm"/>
              </v:shape>
            </w:pict>
          </mc:Fallback>
        </mc:AlternateContent>
      </w:r>
      <w:r w:rsidR="00DD5437" w:rsidRPr="006E3A60">
        <w:rPr>
          <w:rFonts w:ascii="Palatino Linotype" w:hAnsi="Palatino Linotype"/>
        </w:rPr>
        <w:t>[…]</w:t>
      </w:r>
    </w:p>
    <w:p w14:paraId="71094155" w14:textId="428B01B9" w:rsidR="00DD5437" w:rsidRPr="006E3A60" w:rsidRDefault="00307362" w:rsidP="00A34F25">
      <w:pPr>
        <w:spacing w:before="100" w:beforeAutospacing="1" w:after="100" w:afterAutospacing="1" w:line="360" w:lineRule="auto"/>
        <w:jc w:val="both"/>
        <w:rPr>
          <w:rFonts w:ascii="Palatino Linotype" w:hAnsi="Palatino Linotype"/>
        </w:rPr>
      </w:pPr>
      <w:r w:rsidRPr="006E3A60">
        <w:rPr>
          <w:noProof/>
          <w:lang w:eastAsia="es-MX"/>
        </w:rPr>
        <mc:AlternateContent>
          <mc:Choice Requires="wps">
            <w:drawing>
              <wp:anchor distT="0" distB="0" distL="114300" distR="114300" simplePos="0" relativeHeight="251664384" behindDoc="0" locked="0" layoutInCell="1" allowOverlap="1" wp14:anchorId="69CDE208" wp14:editId="320CDC89">
                <wp:simplePos x="0" y="0"/>
                <wp:positionH relativeFrom="column">
                  <wp:posOffset>2053590</wp:posOffset>
                </wp:positionH>
                <wp:positionV relativeFrom="paragraph">
                  <wp:posOffset>536575</wp:posOffset>
                </wp:positionV>
                <wp:extent cx="714375" cy="0"/>
                <wp:effectExtent l="38100" t="38100" r="66675" b="95250"/>
                <wp:wrapNone/>
                <wp:docPr id="18" name="Conector recto 18"/>
                <wp:cNvGraphicFramePr/>
                <a:graphic xmlns:a="http://schemas.openxmlformats.org/drawingml/2006/main">
                  <a:graphicData uri="http://schemas.microsoft.com/office/word/2010/wordprocessingShape">
                    <wps:wsp>
                      <wps:cNvCnPr/>
                      <wps:spPr>
                        <a:xfrm>
                          <a:off x="0" y="0"/>
                          <a:ext cx="7143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965646" id="Conector recto 1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1.7pt,42.25pt" to="217.9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" strokecolor="red" strokeweight="2pt">
                <v:shadow on="t" color="black" opacity="24903f" origin=",.5" offset="0,.55556mm"/>
              </v:line>
            </w:pict>
          </mc:Fallback>
        </mc:AlternateContent>
      </w:r>
      <w:r w:rsidR="00DD5437" w:rsidRPr="006E3A60">
        <w:rPr>
          <w:noProof/>
          <w:lang w:eastAsia="es-MX"/>
        </w:rPr>
        <w:drawing>
          <wp:inline distT="0" distB="0" distL="0" distR="0" wp14:anchorId="7250CD04" wp14:editId="234005F3">
            <wp:extent cx="5791835" cy="1158240"/>
            <wp:effectExtent l="152400" t="152400" r="361315" b="3657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158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3B5D6" w14:textId="69CFF3E0" w:rsidR="008A2A97" w:rsidRPr="006E3A60" w:rsidRDefault="0030736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w:t>
      </w:r>
    </w:p>
    <w:p w14:paraId="69CBB80E" w14:textId="08A8D5F4" w:rsidR="00307362" w:rsidRPr="006E3A60" w:rsidRDefault="00307362" w:rsidP="00A34F25">
      <w:pPr>
        <w:spacing w:before="100" w:beforeAutospacing="1" w:after="100" w:afterAutospacing="1" w:line="360" w:lineRule="auto"/>
        <w:jc w:val="both"/>
        <w:rPr>
          <w:rFonts w:ascii="Palatino Linotype" w:hAnsi="Palatino Linotype"/>
        </w:rPr>
      </w:pPr>
      <w:r w:rsidRPr="006E3A60">
        <w:rPr>
          <w:noProof/>
          <w:lang w:eastAsia="es-MX"/>
        </w:rPr>
        <w:lastRenderedPageBreak/>
        <w:drawing>
          <wp:inline distT="0" distB="0" distL="0" distR="0" wp14:anchorId="5024B79F" wp14:editId="1657FD60">
            <wp:extent cx="5791835" cy="2284095"/>
            <wp:effectExtent l="152400" t="152400" r="361315" b="3638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284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8605461" w14:textId="5BCD8B33" w:rsidR="00E84539" w:rsidRPr="006E3A60" w:rsidRDefault="0030736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Ahora bien, asentado lo anterior, es importante hacer del conocimiento a</w:t>
      </w:r>
      <w:r w:rsidR="00EF737A" w:rsidRPr="006E3A60">
        <w:rPr>
          <w:rFonts w:ascii="Palatino Linotype" w:hAnsi="Palatino Linotype"/>
        </w:rPr>
        <w:t xml:space="preserve"> </w:t>
      </w:r>
      <w:r w:rsidRPr="006E3A60">
        <w:rPr>
          <w:rFonts w:ascii="Palatino Linotype" w:hAnsi="Palatino Linotype"/>
        </w:rPr>
        <w:t>l</w:t>
      </w:r>
      <w:r w:rsidR="00EF737A" w:rsidRPr="006E3A60">
        <w:rPr>
          <w:rFonts w:ascii="Palatino Linotype" w:hAnsi="Palatino Linotype"/>
        </w:rPr>
        <w:t xml:space="preserve">as </w:t>
      </w:r>
      <w:r w:rsidRPr="006E3A60">
        <w:rPr>
          <w:rFonts w:ascii="Palatino Linotype" w:hAnsi="Palatino Linotype"/>
        </w:rPr>
        <w:t xml:space="preserve"> </w:t>
      </w:r>
      <w:r w:rsidR="00AE3836" w:rsidRPr="006E3A60">
        <w:rPr>
          <w:rFonts w:ascii="Palatino Linotype" w:hAnsi="Palatino Linotype"/>
        </w:rPr>
        <w:t>partes</w:t>
      </w:r>
      <w:r w:rsidRPr="006E3A60">
        <w:rPr>
          <w:rFonts w:ascii="Palatino Linotype" w:hAnsi="Palatino Linotype"/>
        </w:rPr>
        <w:t xml:space="preserve"> que  las imágenes de los servidores públicos que se encuentran testados, se advierte que </w:t>
      </w:r>
      <w:r w:rsidR="00E84539" w:rsidRPr="006E3A60">
        <w:rPr>
          <w:rFonts w:ascii="Palatino Linotype" w:hAnsi="Palatino Linotype"/>
        </w:rPr>
        <w:t xml:space="preserve">se encuentren catalogados </w:t>
      </w:r>
      <w:r w:rsidR="009C0B03" w:rsidRPr="006E3A60">
        <w:rPr>
          <w:rFonts w:ascii="Palatino Linotype" w:hAnsi="Palatino Linotype"/>
        </w:rPr>
        <w:t>como personal administrativo</w:t>
      </w:r>
      <w:r w:rsidR="00E84539" w:rsidRPr="006E3A60">
        <w:rPr>
          <w:rFonts w:ascii="Palatino Linotype" w:hAnsi="Palatino Linotype"/>
          <w:b/>
        </w:rPr>
        <w:t xml:space="preserve">, </w:t>
      </w:r>
      <w:r w:rsidR="009C0B03" w:rsidRPr="006E3A60">
        <w:rPr>
          <w:rFonts w:ascii="Palatino Linotype" w:hAnsi="Palatino Linotype"/>
        </w:rPr>
        <w:t>sin embargo,</w:t>
      </w:r>
      <w:r w:rsidR="00E84539" w:rsidRPr="006E3A60">
        <w:rPr>
          <w:rFonts w:ascii="Palatino Linotype" w:hAnsi="Palatino Linotype"/>
        </w:rPr>
        <w:t xml:space="preserve"> </w:t>
      </w:r>
      <w:r w:rsidR="00E84539" w:rsidRPr="006E3A60">
        <w:rPr>
          <w:rFonts w:ascii="Palatino Linotype" w:hAnsi="Palatino Linotype"/>
          <w:b/>
        </w:rPr>
        <w:t xml:space="preserve">EL SUJETO OBLIGADO </w:t>
      </w:r>
      <w:r w:rsidR="00AE3836" w:rsidRPr="006E3A60">
        <w:rPr>
          <w:rFonts w:ascii="Palatino Linotype" w:hAnsi="Palatino Linotype"/>
        </w:rPr>
        <w:t xml:space="preserve">no señaló con exactitud sí esos servidores públicos se encuentran o no realizando funciones en atención directamente a la ciudadanía, pues </w:t>
      </w:r>
      <w:r w:rsidR="00E84539" w:rsidRPr="006E3A60">
        <w:rPr>
          <w:rFonts w:ascii="Palatino Linotype" w:hAnsi="Palatino Linotype"/>
        </w:rPr>
        <w:t xml:space="preserve">no proporcionó la fotografía de esos servidores públicos pues aún y cuando no se hizo del conocimiento así al particular, </w:t>
      </w:r>
      <w:r w:rsidR="00E84539" w:rsidRPr="006E3A60">
        <w:rPr>
          <w:rFonts w:ascii="Palatino Linotype" w:hAnsi="Palatino Linotype"/>
          <w:b/>
        </w:rPr>
        <w:t xml:space="preserve">EL SUJETO OBLIGADO </w:t>
      </w:r>
      <w:r w:rsidR="00AE6870" w:rsidRPr="006E3A60">
        <w:rPr>
          <w:rFonts w:ascii="Palatino Linotype" w:hAnsi="Palatino Linotype"/>
        </w:rPr>
        <w:t xml:space="preserve">debió procurar </w:t>
      </w:r>
      <w:r w:rsidR="00E84539" w:rsidRPr="006E3A60">
        <w:rPr>
          <w:rFonts w:ascii="Palatino Linotype" w:hAnsi="Palatino Linotype"/>
        </w:rPr>
        <w:t xml:space="preserve">la entrega de las credenciales con fotografía solo de aquellos servidores públicos que guardan </w:t>
      </w:r>
      <w:r w:rsidR="00AE6870" w:rsidRPr="006E3A60">
        <w:rPr>
          <w:rFonts w:ascii="Palatino Linotype" w:hAnsi="Palatino Linotype"/>
        </w:rPr>
        <w:t xml:space="preserve">relación con </w:t>
      </w:r>
      <w:r w:rsidR="00AE6870" w:rsidRPr="006E3A60">
        <w:rPr>
          <w:rFonts w:ascii="Palatino Linotype" w:eastAsia="Palatino Linotype" w:hAnsi="Palatino Linotype" w:cs="Palatino Linotype"/>
          <w:lang w:val="es-ES"/>
        </w:rPr>
        <w:t>funciones propias de atención al público</w:t>
      </w:r>
      <w:r w:rsidR="00E84539" w:rsidRPr="006E3A60">
        <w:rPr>
          <w:rFonts w:ascii="Palatino Linotype" w:hAnsi="Palatino Linotype"/>
        </w:rPr>
        <w:t xml:space="preserve">. </w:t>
      </w:r>
    </w:p>
    <w:p w14:paraId="58029305" w14:textId="676EB23F" w:rsidR="00DA243F" w:rsidRPr="006E3A60" w:rsidRDefault="00DA243F" w:rsidP="00A34F25">
      <w:pPr>
        <w:spacing w:before="280" w:after="280" w:line="360" w:lineRule="auto"/>
        <w:jc w:val="both"/>
        <w:rPr>
          <w:rFonts w:ascii="Palatino Linotype" w:eastAsia="Palatino Linotype" w:hAnsi="Palatino Linotype" w:cs="Palatino Linotype"/>
          <w:lang w:val="es-ES"/>
        </w:rPr>
      </w:pPr>
      <w:r w:rsidRPr="006E3A60">
        <w:rPr>
          <w:rFonts w:ascii="Palatino Linotype" w:hAnsi="Palatino Linotype"/>
        </w:rPr>
        <w:t>Conociendo lo anterior, este Órgano Garante considera importante mencionar que</w:t>
      </w:r>
      <w:r w:rsidRPr="006E3A60">
        <w:rPr>
          <w:rFonts w:ascii="Palatino Linotype" w:eastAsia="Palatino Linotype" w:hAnsi="Palatino Linotype" w:cs="Palatino Linotype"/>
          <w:lang w:val="es-ES"/>
        </w:rPr>
        <w:t xml:space="preserve">, si bien la fotografía al tratarse de la reproducción fiel de la imagen de una persona, constituye el primer elemento de la esfera personal de todo individuo, en cuanto instrumento básico de identificación y proyección exterior y factor imprescindible para </w:t>
      </w:r>
      <w:r w:rsidRPr="006E3A60">
        <w:rPr>
          <w:rFonts w:ascii="Palatino Linotype" w:eastAsia="Palatino Linotype" w:hAnsi="Palatino Linotype" w:cs="Palatino Linotype"/>
          <w:lang w:val="es-ES"/>
        </w:rPr>
        <w:lastRenderedPageBreak/>
        <w:t>su propio reconocimiento como sujeto individual, debiendo protegerse por regla general, no obstante, en el caso de los servidores públicos que ostentan cargos de mandos medios y superiores, así como aquellos cuyas funciones se relacionan con la atención al público, dicha protección se encuentra limitada.</w:t>
      </w:r>
    </w:p>
    <w:p w14:paraId="75CF1808" w14:textId="77777777" w:rsidR="00DA243F" w:rsidRPr="006E3A60" w:rsidRDefault="00DA243F" w:rsidP="00A34F25">
      <w:pPr>
        <w:spacing w:before="240" w:after="240" w:line="360" w:lineRule="auto"/>
        <w:jc w:val="both"/>
        <w:rPr>
          <w:rFonts w:ascii="Palatino Linotype" w:eastAsia="Palatino Linotype" w:hAnsi="Palatino Linotype" w:cs="Palatino Linotype"/>
          <w:lang w:val="es-ES"/>
        </w:rPr>
      </w:pPr>
      <w:r w:rsidRPr="006E3A60">
        <w:rPr>
          <w:rFonts w:ascii="Palatino Linotype" w:eastAsia="Palatino Linotype" w:hAnsi="Palatino Linotype" w:cs="Palatino Linotype"/>
          <w:lang w:val="es-ES"/>
        </w:rPr>
        <w:t>Lo anterior se sustenta con lo plasmado en el criterio de interpretación 03/19 emitido por el Pleno de este Instituto, en la Segunda Época, que lleva por rubro y texto los siguientes:</w:t>
      </w:r>
    </w:p>
    <w:p w14:paraId="6CDC015E" w14:textId="77777777" w:rsidR="00A34F25" w:rsidRPr="006E3A60" w:rsidRDefault="00DA243F" w:rsidP="00A34F25">
      <w:pPr>
        <w:spacing w:before="240" w:after="240"/>
        <w:ind w:left="851" w:right="900"/>
        <w:jc w:val="both"/>
        <w:rPr>
          <w:rFonts w:ascii="Palatino Linotype" w:eastAsia="Palatino Linotype" w:hAnsi="Palatino Linotype" w:cs="Palatino Linotype"/>
          <w:i/>
          <w:sz w:val="22"/>
          <w:szCs w:val="22"/>
          <w:lang w:val="es-ES"/>
        </w:rPr>
      </w:pPr>
      <w:r w:rsidRPr="006E3A60">
        <w:rPr>
          <w:rFonts w:ascii="Palatino Linotype" w:eastAsia="Palatino Linotype" w:hAnsi="Palatino Linotype" w:cs="Palatino Linotype"/>
          <w:i/>
          <w:sz w:val="22"/>
          <w:szCs w:val="22"/>
          <w:lang w:val="es-ES"/>
        </w:rPr>
        <w:t>“</w:t>
      </w:r>
      <w:r w:rsidRPr="006E3A60">
        <w:rPr>
          <w:rFonts w:ascii="Palatino Linotype" w:eastAsia="Palatino Linotype" w:hAnsi="Palatino Linotype" w:cs="Palatino Linotype"/>
          <w:b/>
          <w:i/>
          <w:sz w:val="22"/>
          <w:szCs w:val="22"/>
          <w:lang w:val="es-ES"/>
        </w:rPr>
        <w:t xml:space="preserve">SERVIDORES PÚBLICOS CON CATEGORÍA DE MANDO MEDIO Y SUPERIOR. LA FOTOGRAFÍA DE AQUELLOS ES DE CARÁCTER PÚBLICO. </w:t>
      </w:r>
      <w:r w:rsidRPr="006E3A60">
        <w:rPr>
          <w:rFonts w:ascii="Palatino Linotype" w:eastAsia="Palatino Linotype" w:hAnsi="Palatino Linotype" w:cs="Palatino Linotype"/>
          <w:i/>
          <w:sz w:val="22"/>
          <w:szCs w:val="22"/>
          <w:lang w:val="es-ES"/>
        </w:rPr>
        <w:t xml:space="preserve">Al tenor de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se considera un dato personal la información concerniente a una persona física o jurídica colectiva identificada o identificable, para lo cual se entiende por identificable cuando su identidad pueda determinarse directa o indirectamente a través de cualquier documento informativo físico o electrónico, que permite clasificarse como información confidencial. En ese sentido, </w:t>
      </w:r>
      <w:r w:rsidRPr="006E3A60">
        <w:rPr>
          <w:rFonts w:ascii="Palatino Linotype" w:eastAsia="Palatino Linotype" w:hAnsi="Palatino Linotype" w:cs="Palatino Linotype"/>
          <w:b/>
          <w:i/>
          <w:sz w:val="22"/>
          <w:szCs w:val="22"/>
          <w:lang w:val="es-ES"/>
        </w:rPr>
        <w:t>la fotografía por regla general es un dato personal de carácter confidencial que revela plenamente la identidad de su titular, por ser la reproducción fiel y directa de su imagen que incluye los rasgos fisionómicos que lo hacen identificable. No obstante, tratándose de servidores públicos, éstos cuentan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w:t>
      </w:r>
      <w:r w:rsidRPr="006E3A60">
        <w:rPr>
          <w:rFonts w:ascii="Palatino Linotype" w:eastAsia="Palatino Linotype" w:hAnsi="Palatino Linotype" w:cs="Palatino Linotype"/>
          <w:i/>
          <w:sz w:val="22"/>
          <w:szCs w:val="22"/>
          <w:lang w:val="es-ES"/>
        </w:rPr>
        <w:t xml:space="preserve"> </w:t>
      </w:r>
      <w:r w:rsidRPr="006E3A60">
        <w:rPr>
          <w:rFonts w:ascii="Palatino Linotype" w:eastAsia="Palatino Linotype" w:hAnsi="Palatino Linotype" w:cs="Palatino Linotype"/>
          <w:b/>
          <w:i/>
          <w:sz w:val="22"/>
          <w:szCs w:val="22"/>
          <w:lang w:val="es-ES"/>
        </w:rPr>
        <w:t>y así asociarla, en su caso, con su nombre, cargo, y función, lo que genera un beneficio mayor la divulgación de dicho dato personal que su clasificación</w:t>
      </w:r>
      <w:r w:rsidRPr="006E3A60">
        <w:rPr>
          <w:rFonts w:ascii="Palatino Linotype" w:eastAsia="Palatino Linotype" w:hAnsi="Palatino Linotype" w:cs="Palatino Linotype"/>
          <w:i/>
          <w:sz w:val="22"/>
          <w:szCs w:val="22"/>
          <w:lang w:val="es-ES"/>
        </w:rPr>
        <w:t xml:space="preserve">, ya que sus atribuciones van enfocadas a las actividades de dirección en el sector gubernamental, toma de decisiones y emisión de actos que pudieren generar molestia e incluso en algunos casos, al contacto directo con la ciudadanía. Determinación de publicidad basada en una prueba de interés público, a través de sus tres subprincipios, en tanto </w:t>
      </w:r>
      <w:r w:rsidRPr="006E3A60">
        <w:rPr>
          <w:rFonts w:ascii="Palatino Linotype" w:eastAsia="Palatino Linotype" w:hAnsi="Palatino Linotype" w:cs="Palatino Linotype"/>
          <w:i/>
          <w:sz w:val="22"/>
          <w:szCs w:val="22"/>
          <w:lang w:val="es-ES"/>
        </w:rPr>
        <w:lastRenderedPageBreak/>
        <w:t>que es idónea al perseguir un fin constitucionalmente válido consagrado en los artículos 6 de la Constitución Política de los Estados Unidos Mexicanos y 5 de la Constitución del Estado Libre y Soberano de México, bajo el eje rector del principio de máxima publicidad y rendición de cuentas, para garantizar el derecho de acceso a la información de todo gobernado; necesaria en virtud de que no existe otro medio menos lesivo hacia sus titulares que permita satisfacer el interés público y proporcional, en razón de que la publicidad de su fotografía representa un mayor beneficio a la sociedad en comparación con la afectación que se pudiera causar a sus titulares.”</w:t>
      </w:r>
    </w:p>
    <w:p w14:paraId="540126D1" w14:textId="3D547A13" w:rsidR="00DA243F" w:rsidRPr="006E3A60" w:rsidRDefault="00DA243F" w:rsidP="00A34F25">
      <w:pPr>
        <w:spacing w:before="240" w:after="240"/>
        <w:ind w:left="851" w:right="900"/>
        <w:jc w:val="both"/>
        <w:rPr>
          <w:rFonts w:ascii="Calibri" w:eastAsia="Calibri" w:hAnsi="Calibri"/>
          <w:b/>
          <w:sz w:val="22"/>
          <w:szCs w:val="22"/>
          <w:lang w:eastAsia="en-US"/>
        </w:rPr>
      </w:pPr>
      <w:r w:rsidRPr="006E3A60">
        <w:rPr>
          <w:rFonts w:ascii="Palatino Linotype" w:eastAsia="Palatino Linotype" w:hAnsi="Palatino Linotype" w:cs="Palatino Linotype"/>
          <w:b/>
          <w:i/>
          <w:sz w:val="22"/>
          <w:szCs w:val="22"/>
          <w:lang w:val="es-ES"/>
        </w:rPr>
        <w:t>(Énfasis añadido)</w:t>
      </w:r>
    </w:p>
    <w:p w14:paraId="5D639DF8" w14:textId="59E564B7" w:rsidR="008A2A97" w:rsidRPr="006E3A60" w:rsidRDefault="00DA243F"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Por lo que, una vez asentados lo anterior, este Órgano Garante le da la razón en esta parte de la controversia al </w:t>
      </w:r>
      <w:r w:rsidR="00AE6870" w:rsidRPr="006E3A60">
        <w:rPr>
          <w:rFonts w:ascii="Palatino Linotype" w:hAnsi="Palatino Linotype"/>
          <w:b/>
        </w:rPr>
        <w:t>RECURRENTE</w:t>
      </w:r>
      <w:r w:rsidRPr="006E3A60">
        <w:rPr>
          <w:rFonts w:ascii="Palatino Linotype" w:hAnsi="Palatino Linotype"/>
          <w:b/>
        </w:rPr>
        <w:t xml:space="preserve"> </w:t>
      </w:r>
      <w:r w:rsidRPr="006E3A60">
        <w:rPr>
          <w:rFonts w:ascii="Palatino Linotype" w:hAnsi="Palatino Linotype"/>
        </w:rPr>
        <w:t>pues de acuerdo a las documentales que obran en el expediente electrónico,</w:t>
      </w:r>
      <w:r w:rsidR="00AE6870" w:rsidRPr="006E3A60">
        <w:rPr>
          <w:rFonts w:ascii="Palatino Linotype" w:hAnsi="Palatino Linotype"/>
        </w:rPr>
        <w:t xml:space="preserve"> no se hizo una manifestación expresa sobre los servidores públicos que realizan funciones de atención al público, por lo que en ese sentido, </w:t>
      </w:r>
      <w:r w:rsidR="00AE6870" w:rsidRPr="006E3A60">
        <w:rPr>
          <w:rFonts w:ascii="Palatino Linotype" w:hAnsi="Palatino Linotype"/>
          <w:b/>
        </w:rPr>
        <w:t xml:space="preserve">EL SUJETO OBLIGADO </w:t>
      </w:r>
      <w:r w:rsidR="00AE6870" w:rsidRPr="006E3A60">
        <w:rPr>
          <w:rFonts w:ascii="Palatino Linotype" w:hAnsi="Palatino Linotype"/>
        </w:rPr>
        <w:t xml:space="preserve">deberá realizar una formal </w:t>
      </w:r>
      <w:r w:rsidRPr="006E3A60">
        <w:rPr>
          <w:rFonts w:ascii="Palatino Linotype" w:hAnsi="Palatino Linotype"/>
        </w:rPr>
        <w:t xml:space="preserve">entrega </w:t>
      </w:r>
      <w:r w:rsidR="00D41679" w:rsidRPr="006E3A60">
        <w:rPr>
          <w:rFonts w:ascii="Palatino Linotype" w:hAnsi="Palatino Linotype"/>
        </w:rPr>
        <w:t xml:space="preserve">de información en </w:t>
      </w:r>
      <w:r w:rsidR="00D41679" w:rsidRPr="006E3A60">
        <w:rPr>
          <w:rFonts w:ascii="Palatino Linotype" w:hAnsi="Palatino Linotype"/>
          <w:b/>
        </w:rPr>
        <w:t xml:space="preserve">versión pública </w:t>
      </w:r>
      <w:r w:rsidRPr="006E3A60">
        <w:rPr>
          <w:rFonts w:ascii="Palatino Linotype" w:hAnsi="Palatino Linotype"/>
        </w:rPr>
        <w:t xml:space="preserve">que </w:t>
      </w:r>
      <w:r w:rsidR="00AE6870" w:rsidRPr="006E3A60">
        <w:rPr>
          <w:rFonts w:ascii="Palatino Linotype" w:hAnsi="Palatino Linotype"/>
        </w:rPr>
        <w:t>en su caso se</w:t>
      </w:r>
      <w:r w:rsidRPr="006E3A60">
        <w:rPr>
          <w:rFonts w:ascii="Palatino Linotype" w:hAnsi="Palatino Linotype"/>
        </w:rPr>
        <w:t xml:space="preserve"> </w:t>
      </w:r>
      <w:r w:rsidR="00AE6870" w:rsidRPr="006E3A60">
        <w:rPr>
          <w:rFonts w:ascii="Palatino Linotype" w:hAnsi="Palatino Linotype"/>
        </w:rPr>
        <w:t xml:space="preserve">formalice </w:t>
      </w:r>
      <w:r w:rsidRPr="006E3A60">
        <w:rPr>
          <w:rFonts w:ascii="Palatino Linotype" w:hAnsi="Palatino Linotype"/>
        </w:rPr>
        <w:t>con el</w:t>
      </w:r>
      <w:r w:rsidR="00D41679" w:rsidRPr="006E3A60">
        <w:rPr>
          <w:rFonts w:ascii="Palatino Linotype" w:hAnsi="Palatino Linotype"/>
        </w:rPr>
        <w:t xml:space="preserve"> Acta </w:t>
      </w:r>
      <w:r w:rsidR="00B835C9" w:rsidRPr="006E3A60">
        <w:rPr>
          <w:rFonts w:ascii="Palatino Linotype" w:hAnsi="Palatino Linotype"/>
        </w:rPr>
        <w:t xml:space="preserve">del Comité </w:t>
      </w:r>
      <w:r w:rsidR="00D41679" w:rsidRPr="006E3A60">
        <w:rPr>
          <w:rFonts w:ascii="Palatino Linotype" w:hAnsi="Palatino Linotype"/>
        </w:rPr>
        <w:t>de Transparencia del Municipio de Toluca</w:t>
      </w:r>
      <w:r w:rsidRPr="006E3A60">
        <w:rPr>
          <w:rFonts w:ascii="Palatino Linotype" w:hAnsi="Palatino Linotype"/>
        </w:rPr>
        <w:t>,</w:t>
      </w:r>
      <w:r w:rsidR="00D41679" w:rsidRPr="006E3A60">
        <w:rPr>
          <w:rFonts w:ascii="Palatino Linotype" w:hAnsi="Palatino Linotype"/>
        </w:rPr>
        <w:t xml:space="preserve"> </w:t>
      </w:r>
      <w:r w:rsidR="00AE6870" w:rsidRPr="006E3A60">
        <w:rPr>
          <w:rFonts w:ascii="Palatino Linotype" w:hAnsi="Palatino Linotype"/>
        </w:rPr>
        <w:t>en donde se precise con exactitud si los servidores públicos realizan funciones de atención al público, en caso de que no encuadren en ese supuesto los servidores públicos testados, deberá hacerlo así del conocimiento al particular.</w:t>
      </w:r>
    </w:p>
    <w:p w14:paraId="6F1506DD" w14:textId="09E96822" w:rsidR="00D41679" w:rsidRPr="006E3A60" w:rsidRDefault="00D41679"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Ahora bien, por lo que hace al segundo punto en Litis, consistente en: </w:t>
      </w:r>
    </w:p>
    <w:p w14:paraId="48626B95" w14:textId="77777777" w:rsidR="00D41679" w:rsidRPr="006E3A60" w:rsidRDefault="00D41679" w:rsidP="00A34F25">
      <w:pPr>
        <w:pStyle w:val="Prrafodelista"/>
        <w:numPr>
          <w:ilvl w:val="0"/>
          <w:numId w:val="8"/>
        </w:numPr>
        <w:spacing w:before="100" w:beforeAutospacing="1" w:after="100" w:afterAutospacing="1" w:line="360" w:lineRule="auto"/>
        <w:jc w:val="both"/>
        <w:rPr>
          <w:rFonts w:ascii="Palatino Linotype" w:hAnsi="Palatino Linotype"/>
        </w:rPr>
      </w:pPr>
      <w:r w:rsidRPr="006E3A60">
        <w:rPr>
          <w:rFonts w:ascii="Palatino Linotype" w:hAnsi="Palatino Linotype"/>
        </w:rPr>
        <w:t>Cédulas Profesionales que no fueron entregadas completas.</w:t>
      </w:r>
    </w:p>
    <w:p w14:paraId="541C41EC" w14:textId="7EB0572B" w:rsidR="005F3D27" w:rsidRPr="006E3A60" w:rsidRDefault="005F3D27" w:rsidP="00A34F25">
      <w:pPr>
        <w:pStyle w:val="Prrafodelista"/>
        <w:tabs>
          <w:tab w:val="left" w:pos="426"/>
          <w:tab w:val="left" w:pos="567"/>
        </w:tabs>
        <w:spacing w:before="100" w:beforeAutospacing="1" w:after="100" w:afterAutospacing="1" w:line="360" w:lineRule="auto"/>
        <w:ind w:left="0"/>
        <w:jc w:val="both"/>
        <w:rPr>
          <w:rFonts w:ascii="Palatino Linotype" w:eastAsia="Calibri" w:hAnsi="Palatino Linotype" w:cs="Arial"/>
          <w:lang w:val="es-ES"/>
        </w:rPr>
      </w:pPr>
      <w:r w:rsidRPr="006E3A60">
        <w:rPr>
          <w:rFonts w:ascii="Palatino Linotype" w:hAnsi="Palatino Linotype"/>
        </w:rPr>
        <w:t xml:space="preserve">Por lo que, </w:t>
      </w:r>
      <w:r w:rsidRPr="006E3A60">
        <w:rPr>
          <w:rFonts w:ascii="Palatino Linotype" w:eastAsia="Calibri" w:hAnsi="Palatino Linotype" w:cs="Arial"/>
          <w:lang w:val="es-ES"/>
        </w:rPr>
        <w:t>en relación a</w:t>
      </w:r>
      <w:r w:rsidRPr="006E3A60">
        <w:rPr>
          <w:rFonts w:ascii="Palatino Linotype" w:hAnsi="Palatino Linotype" w:cs="Tahoma"/>
          <w:lang w:val="es-ES_tradnl" w:eastAsia="es-MX"/>
        </w:rPr>
        <w:t xml:space="preserve"> la </w:t>
      </w:r>
      <w:r w:rsidRPr="006E3A60">
        <w:rPr>
          <w:rFonts w:ascii="Palatino Linotype" w:hAnsi="Palatino Linotype" w:cs="Tahoma"/>
          <w:i/>
          <w:iCs/>
          <w:lang w:val="es-ES_tradnl" w:eastAsia="es-MX"/>
        </w:rPr>
        <w:t>cédula profesional</w:t>
      </w:r>
      <w:r w:rsidRPr="006E3A60">
        <w:rPr>
          <w:rFonts w:ascii="Palatino Linotype" w:hAnsi="Palatino Linotype" w:cs="Tahoma"/>
          <w:lang w:val="es-ES_tradnl" w:eastAsia="es-MX"/>
        </w:rPr>
        <w:t xml:space="preserve">, resulta conveniente reiterar lo establecido por el artículo 47 de la Ley del Trabajo de los Servidores Públicos del Estado y Municipios, que refiere que para ingresar al servicio público se requiere, entre otras </w:t>
      </w:r>
      <w:r w:rsidRPr="006E3A60">
        <w:rPr>
          <w:rFonts w:ascii="Palatino Linotype" w:hAnsi="Palatino Linotype" w:cs="Tahoma"/>
          <w:lang w:val="es-ES_tradnl" w:eastAsia="es-MX"/>
        </w:rPr>
        <w:lastRenderedPageBreak/>
        <w:t>cosas, cumplir con los requisitos que se establezcan para los diferentes puestos, como es el nivel académico.</w:t>
      </w:r>
    </w:p>
    <w:p w14:paraId="0A4A4E13" w14:textId="1DF278EA" w:rsidR="005F3D27" w:rsidRPr="006E3A60" w:rsidRDefault="005F3D27" w:rsidP="00A34F25">
      <w:pPr>
        <w:tabs>
          <w:tab w:val="left" w:pos="426"/>
          <w:tab w:val="left" w:pos="567"/>
        </w:tabs>
        <w:spacing w:before="100" w:beforeAutospacing="1" w:after="100" w:afterAutospacing="1" w:line="360" w:lineRule="auto"/>
        <w:jc w:val="both"/>
        <w:rPr>
          <w:rFonts w:ascii="Palatino Linotype" w:eastAsia="Calibri" w:hAnsi="Palatino Linotype" w:cs="Arial"/>
          <w:lang w:val="es-ES"/>
        </w:rPr>
      </w:pPr>
      <w:r w:rsidRPr="006E3A60">
        <w:rPr>
          <w:rFonts w:ascii="Palatino Linotype" w:eastAsia="Calibri" w:hAnsi="Palatino Linotype" w:cs="Arial"/>
          <w:lang w:val="es-ES"/>
        </w:rPr>
        <w:t xml:space="preserve">En este sentido, es de señalar que </w:t>
      </w:r>
      <w:r w:rsidRPr="006E3A60">
        <w:rPr>
          <w:rFonts w:ascii="Palatino Linotype" w:eastAsiaTheme="minorEastAsia" w:hAnsi="Palatino Linotype" w:cstheme="minorBidi"/>
          <w:lang w:val="es-ES_tradnl"/>
        </w:rPr>
        <w:t xml:space="preserve">la </w:t>
      </w:r>
      <w:r w:rsidRPr="006E3A60">
        <w:rPr>
          <w:rFonts w:ascii="Palatino Linotype" w:eastAsiaTheme="minorEastAsia" w:hAnsi="Palatino Linotype" w:cstheme="minorBidi"/>
          <w:i/>
          <w:iCs/>
          <w:lang w:val="es-ES_tradnl"/>
        </w:rPr>
        <w:t>cédula profesional</w:t>
      </w:r>
      <w:r w:rsidRPr="006E3A60">
        <w:rPr>
          <w:rFonts w:ascii="Palatino Linotype" w:eastAsiaTheme="minorEastAsia" w:hAnsi="Palatino Linotype" w:cstheme="minorBidi"/>
          <w:lang w:val="es-ES_tradnl"/>
        </w:rPr>
        <w:t xml:space="preserve">, es aquella expresión documental con validez legal, para certificar o demostrar que efectivamente una persona está calificado para ejercer la profesión para la cual se ha preparado y ha recibido un título </w:t>
      </w:r>
      <w:r w:rsidR="00740EB9" w:rsidRPr="006E3A60">
        <w:rPr>
          <w:rFonts w:ascii="Palatino Linotype" w:eastAsiaTheme="minorEastAsia" w:hAnsi="Palatino Linotype" w:cstheme="minorBidi"/>
          <w:lang w:val="es-ES_tradnl"/>
        </w:rPr>
        <w:t>académico</w:t>
      </w:r>
      <w:r w:rsidRPr="006E3A60">
        <w:rPr>
          <w:rFonts w:ascii="Palatino Linotype" w:eastAsiaTheme="minorEastAsia" w:hAnsi="Palatino Linotype" w:cstheme="minorBidi"/>
          <w:lang w:val="es-ES_tradnl"/>
        </w:rPr>
        <w:t xml:space="preserve">, conforme a lo referido en la página oficial de la Secretaría de Educación Pública (consultada el </w:t>
      </w:r>
      <w:r w:rsidR="00740EB9" w:rsidRPr="006E3A60">
        <w:rPr>
          <w:rFonts w:ascii="Palatino Linotype" w:eastAsiaTheme="minorEastAsia" w:hAnsi="Palatino Linotype" w:cstheme="minorBidi"/>
          <w:lang w:val="es-ES_tradnl"/>
        </w:rPr>
        <w:t>veintiuno</w:t>
      </w:r>
      <w:r w:rsidRPr="006E3A60">
        <w:rPr>
          <w:rFonts w:ascii="Palatino Linotype" w:eastAsiaTheme="minorEastAsia" w:hAnsi="Palatino Linotype" w:cstheme="minorBidi"/>
          <w:lang w:val="es-ES_tradnl"/>
        </w:rPr>
        <w:t xml:space="preserve"> de </w:t>
      </w:r>
      <w:r w:rsidR="00740EB9" w:rsidRPr="006E3A60">
        <w:rPr>
          <w:rFonts w:ascii="Palatino Linotype" w:eastAsiaTheme="minorEastAsia" w:hAnsi="Palatino Linotype" w:cstheme="minorBidi"/>
          <w:lang w:val="es-ES_tradnl"/>
        </w:rPr>
        <w:t xml:space="preserve">junio </w:t>
      </w:r>
      <w:r w:rsidRPr="006E3A60">
        <w:rPr>
          <w:rFonts w:ascii="Palatino Linotype" w:eastAsiaTheme="minorEastAsia" w:hAnsi="Palatino Linotype" w:cstheme="minorBidi"/>
          <w:lang w:val="es-ES_tradnl"/>
        </w:rPr>
        <w:t xml:space="preserve">de dos mil </w:t>
      </w:r>
      <w:r w:rsidR="00740EB9" w:rsidRPr="006E3A60">
        <w:rPr>
          <w:rFonts w:ascii="Palatino Linotype" w:eastAsiaTheme="minorEastAsia" w:hAnsi="Palatino Linotype" w:cstheme="minorBidi"/>
          <w:lang w:val="es-ES_tradnl"/>
        </w:rPr>
        <w:t xml:space="preserve">veintitrés, </w:t>
      </w:r>
      <w:r w:rsidRPr="006E3A60">
        <w:rPr>
          <w:rFonts w:ascii="Palatino Linotype" w:eastAsiaTheme="minorEastAsia" w:hAnsi="Palatino Linotype" w:cstheme="minorBidi"/>
          <w:lang w:val="es-ES_tradnl"/>
        </w:rPr>
        <w:t>en la liga</w:t>
      </w:r>
      <w:r w:rsidR="00740EB9" w:rsidRPr="006E3A60">
        <w:rPr>
          <w:rFonts w:ascii="Palatino Linotype" w:eastAsiaTheme="minorEastAsia" w:hAnsi="Palatino Linotype" w:cstheme="minorBidi"/>
          <w:lang w:val="es-ES_tradnl"/>
        </w:rPr>
        <w:t xml:space="preserve"> electrónica: </w:t>
      </w:r>
      <w:r w:rsidRPr="006E3A60">
        <w:rPr>
          <w:rFonts w:ascii="Palatino Linotype" w:eastAsiaTheme="minorEastAsia" w:hAnsi="Palatino Linotype" w:cstheme="minorBidi"/>
          <w:lang w:val="es-ES_tradnl"/>
        </w:rPr>
        <w:t xml:space="preserve"> </w:t>
      </w:r>
      <w:hyperlink r:id="rId17" w:history="1">
        <w:r w:rsidRPr="006E3A60">
          <w:rPr>
            <w:rFonts w:ascii="Palatino Linotype" w:eastAsiaTheme="minorEastAsia" w:hAnsi="Palatino Linotype" w:cstheme="minorBidi"/>
            <w:u w:val="single"/>
            <w:lang w:val="es-ES_tradnl"/>
          </w:rPr>
          <w:t>http://consultatucedula.mx/</w:t>
        </w:r>
      </w:hyperlink>
      <w:r w:rsidRPr="006E3A60">
        <w:rPr>
          <w:rFonts w:ascii="Palatino Linotype" w:eastAsiaTheme="minorEastAsia" w:hAnsi="Palatino Linotype" w:cstheme="minorBidi"/>
          <w:lang w:val="es-ES_tradnl"/>
        </w:rPr>
        <w:t>).</w:t>
      </w:r>
    </w:p>
    <w:p w14:paraId="637E91FE" w14:textId="77777777" w:rsidR="005F3D27" w:rsidRPr="006E3A60" w:rsidRDefault="005F3D27" w:rsidP="00A34F25">
      <w:pPr>
        <w:tabs>
          <w:tab w:val="left" w:pos="426"/>
          <w:tab w:val="left" w:pos="567"/>
        </w:tabs>
        <w:spacing w:before="100" w:beforeAutospacing="1" w:after="100" w:afterAutospacing="1" w:line="360" w:lineRule="auto"/>
        <w:jc w:val="both"/>
        <w:rPr>
          <w:rFonts w:ascii="Palatino Linotype" w:eastAsia="Calibri" w:hAnsi="Palatino Linotype" w:cs="Arial"/>
          <w:lang w:val="es-ES"/>
        </w:rPr>
      </w:pPr>
      <w:r w:rsidRPr="006E3A60">
        <w:rPr>
          <w:rFonts w:ascii="Palatino Linotype" w:eastAsia="Calibri" w:hAnsi="Palatino Linotype" w:cs="Arial"/>
          <w:lang w:val="es-ES"/>
        </w:rPr>
        <w:t xml:space="preserve">Por lo que </w:t>
      </w:r>
      <w:r w:rsidRPr="006E3A60">
        <w:rPr>
          <w:rFonts w:ascii="Palatino Linotype" w:eastAsia="Calibri" w:hAnsi="Palatino Linotype" w:cs="Arial"/>
          <w:b/>
          <w:bCs/>
          <w:lang w:val="es-ES"/>
        </w:rPr>
        <w:t xml:space="preserve">dicho documento, </w:t>
      </w:r>
      <w:r w:rsidRPr="006E3A60">
        <w:rPr>
          <w:rFonts w:ascii="Palatino Linotype" w:eastAsiaTheme="minorEastAsia" w:hAnsi="Palatino Linotype" w:cstheme="minorBidi"/>
          <w:b/>
          <w:bCs/>
          <w:lang w:val="es-ES_tradnl"/>
        </w:rPr>
        <w:t xml:space="preserve">es aquel que adquiere toda persona a quien legalmente se le haya expedido </w:t>
      </w:r>
      <w:r w:rsidRPr="006E3A60">
        <w:rPr>
          <w:rFonts w:ascii="Palatino Linotype" w:eastAsiaTheme="minorEastAsia" w:hAnsi="Palatino Linotype" w:cstheme="minorBidi"/>
          <w:b/>
          <w:bCs/>
          <w:i/>
          <w:iCs/>
          <w:lang w:val="es-ES_tradnl"/>
        </w:rPr>
        <w:t>título profesional o grado académico equivalente</w:t>
      </w:r>
      <w:r w:rsidRPr="006E3A60">
        <w:rPr>
          <w:rFonts w:ascii="Palatino Linotype" w:eastAsiaTheme="minorEastAsia" w:hAnsi="Palatino Linotype" w:cstheme="minorBidi"/>
          <w:lang w:val="es-ES_tradnl"/>
        </w:rPr>
        <w:t>, con efectos de patente, previo registro de dicho título o grado la cual es otorgada por la Dirección General de Profesiones de la Secretaría de Educación Pública, ya que dicha autoridad tiene atribuciones para expedir la cédula correspondiente para el ejercicio profesional y para su identidad en todas sus actividades profesionales, lo anterior toma sustento en los artículos 3° y 23, fracción IV, de la Ley Reglamentaria del Artículo 5° Constitucional, Relativo al Ejercicio de las Profesiones en la Ciudad de México.</w:t>
      </w:r>
    </w:p>
    <w:p w14:paraId="49A2063E" w14:textId="77777777" w:rsidR="005F3D27" w:rsidRPr="006E3A60" w:rsidRDefault="005F3D27" w:rsidP="00A34F25">
      <w:pPr>
        <w:tabs>
          <w:tab w:val="left" w:pos="426"/>
          <w:tab w:val="left" w:pos="567"/>
        </w:tabs>
        <w:spacing w:before="100" w:beforeAutospacing="1" w:after="100" w:afterAutospacing="1" w:line="360" w:lineRule="auto"/>
        <w:jc w:val="both"/>
        <w:rPr>
          <w:rFonts w:ascii="Palatino Linotype" w:eastAsia="Calibri" w:hAnsi="Palatino Linotype" w:cs="Arial"/>
          <w:lang w:val="es-ES"/>
        </w:rPr>
      </w:pPr>
      <w:r w:rsidRPr="006E3A60">
        <w:rPr>
          <w:rFonts w:ascii="Palatino Linotype" w:eastAsia="Calibri" w:hAnsi="Palatino Linotype" w:cs="Arial"/>
          <w:lang w:val="es-ES"/>
        </w:rPr>
        <w:t xml:space="preserve">Así, </w:t>
      </w:r>
      <w:r w:rsidRPr="006E3A60">
        <w:rPr>
          <w:rFonts w:ascii="Palatino Linotype" w:eastAsiaTheme="minorEastAsia" w:hAnsi="Palatino Linotype" w:cstheme="minorBidi"/>
          <w:lang w:val="es-ES_tradnl"/>
        </w:rPr>
        <w:t xml:space="preserve">los documentos que dan cuenta de la preparación académica sirven como medios de identificación, para que a su titular lo relacionen con el nivel de estudios con que cuenta, tales como el </w:t>
      </w:r>
      <w:r w:rsidRPr="006E3A60">
        <w:rPr>
          <w:rFonts w:ascii="Palatino Linotype" w:eastAsiaTheme="minorEastAsia" w:hAnsi="Palatino Linotype" w:cstheme="minorBidi"/>
          <w:i/>
          <w:iCs/>
          <w:lang w:val="es-ES_tradnl"/>
        </w:rPr>
        <w:t>título y/o cédula profesional</w:t>
      </w:r>
      <w:r w:rsidRPr="006E3A60">
        <w:rPr>
          <w:rFonts w:ascii="Palatino Linotype" w:eastAsiaTheme="minorEastAsia" w:hAnsi="Palatino Linotype" w:cstheme="minorBidi"/>
          <w:lang w:val="es-ES_tradnl"/>
        </w:rPr>
        <w:t>, independientemente de que estos sean o no medios de identificación oficiales.</w:t>
      </w:r>
    </w:p>
    <w:p w14:paraId="2342558C" w14:textId="1980AB2D" w:rsidR="005F3D27" w:rsidRPr="006E3A60" w:rsidRDefault="005F3D27" w:rsidP="00A34F25">
      <w:pPr>
        <w:tabs>
          <w:tab w:val="left" w:pos="426"/>
          <w:tab w:val="left" w:pos="567"/>
        </w:tabs>
        <w:spacing w:before="100" w:beforeAutospacing="1" w:after="100" w:afterAutospacing="1" w:line="360" w:lineRule="auto"/>
        <w:jc w:val="both"/>
        <w:rPr>
          <w:rFonts w:ascii="Palatino Linotype" w:eastAsiaTheme="minorEastAsia" w:hAnsi="Palatino Linotype" w:cstheme="minorBidi"/>
          <w:lang w:val="es-ES_tradnl"/>
        </w:rPr>
      </w:pPr>
      <w:r w:rsidRPr="006E3A60">
        <w:rPr>
          <w:rFonts w:ascii="Palatino Linotype" w:eastAsia="Calibri" w:hAnsi="Palatino Linotype" w:cs="Arial"/>
          <w:lang w:val="es-ES"/>
        </w:rPr>
        <w:lastRenderedPageBreak/>
        <w:t xml:space="preserve">En </w:t>
      </w:r>
      <w:r w:rsidRPr="006E3A60">
        <w:rPr>
          <w:rFonts w:ascii="Palatino Linotype" w:eastAsiaTheme="minorEastAsia" w:hAnsi="Palatino Linotype" w:cstheme="minorBidi"/>
          <w:lang w:val="es-ES_tradnl"/>
        </w:rPr>
        <w:t xml:space="preserve">ese orden de ideas, debe tenerse presente que la naturaleza del </w:t>
      </w:r>
      <w:r w:rsidRPr="006E3A60">
        <w:rPr>
          <w:rFonts w:ascii="Palatino Linotype" w:eastAsiaTheme="minorEastAsia" w:hAnsi="Palatino Linotype" w:cstheme="minorBidi"/>
          <w:i/>
          <w:iCs/>
          <w:lang w:val="es-ES_tradnl"/>
        </w:rPr>
        <w:t>título o</w:t>
      </w:r>
      <w:r w:rsidRPr="006E3A60">
        <w:rPr>
          <w:rFonts w:ascii="Palatino Linotype" w:eastAsiaTheme="minorEastAsia" w:hAnsi="Palatino Linotype" w:cstheme="minorBidi"/>
          <w:lang w:val="es-ES_tradnl"/>
        </w:rPr>
        <w:t xml:space="preserve"> </w:t>
      </w:r>
      <w:r w:rsidRPr="006E3A60">
        <w:rPr>
          <w:rFonts w:ascii="Palatino Linotype" w:eastAsiaTheme="minorEastAsia" w:hAnsi="Palatino Linotype" w:cstheme="minorBidi"/>
          <w:i/>
          <w:iCs/>
          <w:lang w:val="es-ES_tradnl"/>
        </w:rPr>
        <w:t>cédula profesional</w:t>
      </w:r>
      <w:r w:rsidRPr="006E3A60">
        <w:rPr>
          <w:rFonts w:ascii="Palatino Linotype" w:eastAsiaTheme="minorEastAsia" w:hAnsi="Palatino Linotype" w:cstheme="minorBidi"/>
          <w:lang w:val="es-ES_tradnl"/>
        </w:rPr>
        <w:t>, consiste en la de ser documentos de identificación para que a sus titulares, los acrediten como profesionales o expertos en algún área de estudio o conocimiento frente a terceros; por lo que, proporcionar dicha información abona a la transparencia y a la rendición de cuentas, pues sirven a la ciudadanía para comprobar que las personas que se desempeñan como servidores públicos tienen el perfil idóneo, la capacidad, las habilidades y la pericia para desarrollar las actividades y atribuciones</w:t>
      </w:r>
      <w:r w:rsidR="00AF21E2" w:rsidRPr="006E3A60">
        <w:rPr>
          <w:rFonts w:ascii="Palatino Linotype" w:eastAsiaTheme="minorEastAsia" w:hAnsi="Palatino Linotype" w:cstheme="minorBidi"/>
          <w:lang w:val="es-ES_tradnl"/>
        </w:rPr>
        <w:t xml:space="preserve"> </w:t>
      </w:r>
      <w:r w:rsidRPr="006E3A60">
        <w:rPr>
          <w:rFonts w:ascii="Palatino Linotype" w:eastAsiaTheme="minorEastAsia" w:hAnsi="Palatino Linotype" w:cstheme="minorBidi"/>
          <w:lang w:val="es-ES_tradnl"/>
        </w:rPr>
        <w:t>que se deriven de su encargo.</w:t>
      </w:r>
    </w:p>
    <w:p w14:paraId="5F8DC7DA" w14:textId="62331F64" w:rsidR="00AF21E2" w:rsidRPr="006E3A60" w:rsidRDefault="00AF21E2" w:rsidP="00A34F25">
      <w:pPr>
        <w:tabs>
          <w:tab w:val="left" w:pos="426"/>
          <w:tab w:val="left" w:pos="567"/>
        </w:tabs>
        <w:spacing w:before="100" w:beforeAutospacing="1" w:after="100" w:afterAutospacing="1" w:line="360" w:lineRule="auto"/>
        <w:jc w:val="both"/>
        <w:rPr>
          <w:rFonts w:ascii="Palatino Linotype" w:eastAsiaTheme="minorEastAsia" w:hAnsi="Palatino Linotype" w:cstheme="minorBidi"/>
          <w:b/>
          <w:lang w:val="es-ES_tradnl"/>
        </w:rPr>
      </w:pPr>
      <w:r w:rsidRPr="006E3A60">
        <w:rPr>
          <w:rFonts w:ascii="Palatino Linotype" w:eastAsiaTheme="minorEastAsia" w:hAnsi="Palatino Linotype" w:cstheme="minorBidi"/>
          <w:lang w:val="es-ES_tradnl"/>
        </w:rPr>
        <w:t xml:space="preserve">Ahora bien, respecto de la información proporcionada en respuesta, de primer momento se advierte que fue proporcionada la siguiente Cédula Profesional </w:t>
      </w:r>
      <w:r w:rsidRPr="006E3A60">
        <w:rPr>
          <w:rFonts w:ascii="Palatino Linotype" w:eastAsiaTheme="minorEastAsia" w:hAnsi="Palatino Linotype" w:cstheme="minorBidi"/>
          <w:b/>
          <w:lang w:val="es-ES_tradnl"/>
        </w:rPr>
        <w:t xml:space="preserve">de manera incompleta: </w:t>
      </w:r>
    </w:p>
    <w:p w14:paraId="576BEB6A" w14:textId="70605C8D" w:rsidR="00AF21E2" w:rsidRPr="006E3A60" w:rsidRDefault="00AF21E2" w:rsidP="00A34F25">
      <w:pPr>
        <w:tabs>
          <w:tab w:val="left" w:pos="426"/>
          <w:tab w:val="left" w:pos="567"/>
        </w:tabs>
        <w:spacing w:before="100" w:beforeAutospacing="1" w:after="100" w:afterAutospacing="1" w:line="360" w:lineRule="auto"/>
        <w:jc w:val="center"/>
        <w:rPr>
          <w:rFonts w:ascii="Palatino Linotype" w:eastAsiaTheme="minorEastAsia" w:hAnsi="Palatino Linotype" w:cstheme="minorBidi"/>
          <w:b/>
          <w:lang w:val="es-ES_tradnl"/>
        </w:rPr>
      </w:pPr>
      <w:r w:rsidRPr="006E3A60">
        <w:rPr>
          <w:noProof/>
          <w:lang w:eastAsia="es-MX"/>
        </w:rPr>
        <w:lastRenderedPageBreak/>
        <w:drawing>
          <wp:inline distT="0" distB="0" distL="0" distR="0" wp14:anchorId="3BCB887B" wp14:editId="23103615">
            <wp:extent cx="3352800" cy="5181600"/>
            <wp:effectExtent l="152400" t="152400" r="361950" b="3619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619" t="5838" r="17334" b="12724"/>
                    <a:stretch/>
                  </pic:blipFill>
                  <pic:spPr bwMode="auto">
                    <a:xfrm>
                      <a:off x="0" y="0"/>
                      <a:ext cx="3352800" cy="518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7D23DB3" w14:textId="77777777" w:rsidR="00F718F9" w:rsidRPr="006E3A60" w:rsidRDefault="00F718F9" w:rsidP="00A34F25">
      <w:pPr>
        <w:tabs>
          <w:tab w:val="left" w:pos="426"/>
          <w:tab w:val="left" w:pos="567"/>
        </w:tabs>
        <w:spacing w:line="360" w:lineRule="auto"/>
        <w:contextualSpacing/>
        <w:jc w:val="both"/>
        <w:rPr>
          <w:rFonts w:ascii="Palatino Linotype" w:eastAsia="Calibri" w:hAnsi="Palatino Linotype" w:cs="Arial"/>
          <w:b/>
          <w:lang w:val="es-ES"/>
        </w:rPr>
      </w:pPr>
      <w:r w:rsidRPr="006E3A60">
        <w:rPr>
          <w:rFonts w:ascii="Palatino Linotype" w:eastAsia="Calibri" w:hAnsi="Palatino Linotype" w:cs="Arial"/>
          <w:lang w:val="es-ES"/>
        </w:rPr>
        <w:t xml:space="preserve">Pues a saber, se proporcionó de la servidora pública </w:t>
      </w:r>
      <w:proofErr w:type="spellStart"/>
      <w:r w:rsidRPr="006E3A60">
        <w:rPr>
          <w:rFonts w:ascii="Palatino Linotype" w:eastAsia="Calibri" w:hAnsi="Palatino Linotype" w:cs="Arial"/>
          <w:lang w:val="es-ES"/>
        </w:rPr>
        <w:t>Anaid</w:t>
      </w:r>
      <w:proofErr w:type="spellEnd"/>
      <w:r w:rsidRPr="006E3A60">
        <w:rPr>
          <w:rFonts w:ascii="Palatino Linotype" w:eastAsia="Calibri" w:hAnsi="Palatino Linotype" w:cs="Arial"/>
          <w:lang w:val="es-ES"/>
        </w:rPr>
        <w:t xml:space="preserve"> Isabel Arizmendi Sotelo, una cédula profesional de manera testada, sin embargo, tal y como lo refirió </w:t>
      </w:r>
      <w:r w:rsidRPr="006E3A60">
        <w:rPr>
          <w:rFonts w:ascii="Palatino Linotype" w:eastAsia="Calibri" w:hAnsi="Palatino Linotype" w:cs="Arial"/>
          <w:b/>
          <w:lang w:val="es-ES"/>
        </w:rPr>
        <w:t xml:space="preserve">EL RECURRENTE, </w:t>
      </w:r>
      <w:r w:rsidRPr="006E3A60">
        <w:rPr>
          <w:rFonts w:ascii="Palatino Linotype" w:eastAsia="Calibri" w:hAnsi="Palatino Linotype" w:cs="Arial"/>
          <w:lang w:val="es-ES"/>
        </w:rPr>
        <w:t xml:space="preserve">efectivamente se encuentra de manera incompleta, pues solo se entregó el reverso de dicha cédula sin proporcionar el anverso </w:t>
      </w:r>
      <w:r w:rsidRPr="006E3A60">
        <w:rPr>
          <w:rFonts w:ascii="Palatino Linotype" w:eastAsia="Calibri" w:hAnsi="Palatino Linotype" w:cs="Arial"/>
          <w:b/>
          <w:lang w:val="es-ES"/>
        </w:rPr>
        <w:t>en versión pública.</w:t>
      </w:r>
    </w:p>
    <w:p w14:paraId="1B31B365" w14:textId="0733072C" w:rsidR="00EC64C0" w:rsidRPr="006E3A60" w:rsidRDefault="00F718F9" w:rsidP="00A34F25">
      <w:pPr>
        <w:tabs>
          <w:tab w:val="left" w:pos="426"/>
          <w:tab w:val="left" w:pos="567"/>
        </w:tabs>
        <w:spacing w:line="360" w:lineRule="auto"/>
        <w:contextualSpacing/>
        <w:jc w:val="both"/>
        <w:rPr>
          <w:rFonts w:ascii="Palatino Linotype" w:eastAsia="Calibri" w:hAnsi="Palatino Linotype" w:cs="Arial"/>
          <w:b/>
          <w:lang w:val="es-ES"/>
        </w:rPr>
      </w:pPr>
      <w:r w:rsidRPr="006E3A60">
        <w:rPr>
          <w:rFonts w:ascii="Palatino Linotype" w:eastAsia="Calibri" w:hAnsi="Palatino Linotype" w:cs="Arial"/>
          <w:lang w:val="es-ES"/>
        </w:rPr>
        <w:lastRenderedPageBreak/>
        <w:t xml:space="preserve">Motivo por el cual, </w:t>
      </w:r>
      <w:r w:rsidR="00643D8F" w:rsidRPr="006E3A60">
        <w:rPr>
          <w:rFonts w:ascii="Palatino Linotype" w:eastAsia="Calibri" w:hAnsi="Palatino Linotype" w:cs="Arial"/>
          <w:lang w:val="es-ES"/>
        </w:rPr>
        <w:t xml:space="preserve">se </w:t>
      </w:r>
      <w:r w:rsidR="00643D8F" w:rsidRPr="006E3A60">
        <w:rPr>
          <w:rFonts w:ascii="Palatino Linotype" w:eastAsia="Calibri" w:hAnsi="Palatino Linotype" w:cs="Arial"/>
          <w:b/>
          <w:lang w:val="es-ES"/>
        </w:rPr>
        <w:t xml:space="preserve">MODIFICA </w:t>
      </w:r>
      <w:r w:rsidR="00643D8F" w:rsidRPr="006E3A60">
        <w:rPr>
          <w:rFonts w:ascii="Palatino Linotype" w:eastAsia="Calibri" w:hAnsi="Palatino Linotype" w:cs="Arial"/>
          <w:lang w:val="es-ES"/>
        </w:rPr>
        <w:t xml:space="preserve">esta parte de la solicitud y se ordena al </w:t>
      </w:r>
      <w:r w:rsidR="00643D8F" w:rsidRPr="006E3A60">
        <w:rPr>
          <w:rFonts w:ascii="Palatino Linotype" w:eastAsia="Calibri" w:hAnsi="Palatino Linotype" w:cs="Arial"/>
          <w:b/>
          <w:lang w:val="es-ES"/>
        </w:rPr>
        <w:t xml:space="preserve">SUJETO OBLIGADO </w:t>
      </w:r>
      <w:r w:rsidR="00643D8F" w:rsidRPr="006E3A60">
        <w:rPr>
          <w:rFonts w:ascii="Palatino Linotype" w:eastAsia="Calibri" w:hAnsi="Palatino Linotype" w:cs="Arial"/>
          <w:lang w:val="es-ES"/>
        </w:rPr>
        <w:t xml:space="preserve">que haga entrega de las cédulas profesionales proporcionadas en respuesta primigenia, en una correcta </w:t>
      </w:r>
      <w:r w:rsidR="00643D8F" w:rsidRPr="006E3A60">
        <w:rPr>
          <w:rFonts w:ascii="Palatino Linotype" w:eastAsia="Calibri" w:hAnsi="Palatino Linotype" w:cs="Arial"/>
          <w:b/>
          <w:lang w:val="es-ES"/>
        </w:rPr>
        <w:t>versión pública.</w:t>
      </w:r>
    </w:p>
    <w:p w14:paraId="4D77C7A6" w14:textId="77777777" w:rsidR="00643D8F" w:rsidRPr="006E3A60" w:rsidRDefault="00643D8F" w:rsidP="00A34F25">
      <w:pPr>
        <w:tabs>
          <w:tab w:val="left" w:pos="426"/>
          <w:tab w:val="left" w:pos="567"/>
        </w:tabs>
        <w:spacing w:line="360" w:lineRule="auto"/>
        <w:contextualSpacing/>
        <w:jc w:val="both"/>
        <w:rPr>
          <w:rFonts w:ascii="Palatino Linotype" w:eastAsia="Calibri" w:hAnsi="Palatino Linotype" w:cs="Arial"/>
          <w:b/>
          <w:lang w:val="es-ES"/>
        </w:rPr>
      </w:pPr>
    </w:p>
    <w:p w14:paraId="58AB1747" w14:textId="0450A55F" w:rsidR="005F3D27" w:rsidRPr="006E3A60" w:rsidRDefault="00EC64C0" w:rsidP="00A34F25">
      <w:pPr>
        <w:tabs>
          <w:tab w:val="left" w:pos="426"/>
          <w:tab w:val="left" w:pos="567"/>
        </w:tabs>
        <w:spacing w:line="360" w:lineRule="auto"/>
        <w:contextualSpacing/>
        <w:jc w:val="both"/>
        <w:rPr>
          <w:rFonts w:ascii="Palatino Linotype" w:eastAsia="Calibri" w:hAnsi="Palatino Linotype" w:cs="Arial"/>
          <w:lang w:val="es-ES"/>
        </w:rPr>
      </w:pPr>
      <w:r w:rsidRPr="006E3A60">
        <w:rPr>
          <w:rFonts w:ascii="Palatino Linotype" w:eastAsia="Calibri" w:hAnsi="Palatino Linotype" w:cs="Tahoma"/>
          <w:bCs/>
          <w:iCs/>
          <w:lang w:val="es-ES"/>
        </w:rPr>
        <w:t>Dicha</w:t>
      </w:r>
      <w:r w:rsidR="005F3D27" w:rsidRPr="006E3A60">
        <w:rPr>
          <w:rFonts w:ascii="Palatino Linotype" w:eastAsia="Calibri" w:hAnsi="Palatino Linotype" w:cs="Tahoma"/>
          <w:bCs/>
          <w:iCs/>
          <w:lang w:val="es-ES_tradnl"/>
        </w:rPr>
        <w:t xml:space="preserve"> situación toma sustento en</w:t>
      </w:r>
      <w:r w:rsidR="005F3D27" w:rsidRPr="006E3A60">
        <w:rPr>
          <w:rFonts w:ascii="Palatino Linotype" w:eastAsia="Calibri" w:hAnsi="Palatino Linotype" w:cs="Tahoma"/>
          <w:bCs/>
          <w:lang w:val="es-ES_tradnl"/>
        </w:rPr>
        <w:t xml:space="preserve"> el</w:t>
      </w:r>
      <w:r w:rsidR="005F3D27" w:rsidRPr="006E3A60">
        <w:rPr>
          <w:rFonts w:ascii="Palatino Linotype" w:hAnsi="Palatino Linotype" w:cs="Tahoma"/>
          <w:lang w:val="es-ES_tradnl"/>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esta, ni presentarla conforme al interés del Solicitante.</w:t>
      </w:r>
    </w:p>
    <w:p w14:paraId="36A8F21C" w14:textId="77777777" w:rsidR="005F3D27" w:rsidRPr="006E3A60" w:rsidRDefault="005F3D27" w:rsidP="00A34F25">
      <w:pPr>
        <w:tabs>
          <w:tab w:val="left" w:pos="426"/>
          <w:tab w:val="left" w:pos="567"/>
        </w:tabs>
        <w:spacing w:line="360" w:lineRule="auto"/>
        <w:contextualSpacing/>
        <w:jc w:val="both"/>
        <w:rPr>
          <w:rFonts w:ascii="Palatino Linotype" w:eastAsia="Calibri" w:hAnsi="Palatino Linotype" w:cs="Arial"/>
          <w:lang w:val="es-ES"/>
        </w:rPr>
      </w:pPr>
    </w:p>
    <w:p w14:paraId="0A5CE48E" w14:textId="3E633F6D" w:rsidR="005F3D27" w:rsidRPr="006E3A60" w:rsidRDefault="005F3D27" w:rsidP="00A34F25">
      <w:pPr>
        <w:tabs>
          <w:tab w:val="left" w:pos="426"/>
          <w:tab w:val="left" w:pos="567"/>
        </w:tabs>
        <w:spacing w:line="360" w:lineRule="auto"/>
        <w:contextualSpacing/>
        <w:jc w:val="both"/>
        <w:rPr>
          <w:rFonts w:ascii="Palatino Linotype" w:eastAsia="Calibri" w:hAnsi="Palatino Linotype" w:cs="Arial"/>
          <w:lang w:val="es-ES"/>
        </w:rPr>
      </w:pPr>
      <w:r w:rsidRPr="006E3A60">
        <w:rPr>
          <w:rFonts w:ascii="Palatino Linotype" w:eastAsia="Calibri" w:hAnsi="Palatino Linotype" w:cs="Arial"/>
          <w:lang w:val="es-ES"/>
        </w:rPr>
        <w:t xml:space="preserve">Ahora bien, para </w:t>
      </w:r>
      <w:r w:rsidRPr="006E3A60">
        <w:rPr>
          <w:rFonts w:ascii="Palatino Linotype" w:hAnsi="Palatino Linotype" w:cs="Tahoma"/>
          <w:iCs/>
          <w:lang w:val="es-ES"/>
        </w:rPr>
        <w:t xml:space="preserve">el caso de no contar con </w:t>
      </w:r>
      <w:r w:rsidR="00643D8F" w:rsidRPr="006E3A60">
        <w:rPr>
          <w:rFonts w:ascii="Palatino Linotype" w:hAnsi="Palatino Linotype" w:cs="Tahoma"/>
          <w:iCs/>
          <w:lang w:val="es-ES"/>
        </w:rPr>
        <w:t>la</w:t>
      </w:r>
      <w:r w:rsidRPr="006E3A60">
        <w:rPr>
          <w:rFonts w:ascii="Palatino Linotype" w:hAnsi="Palatino Linotype" w:cs="Tahoma"/>
          <w:iCs/>
          <w:lang w:val="es-ES"/>
        </w:rPr>
        <w:t xml:space="preserve"> </w:t>
      </w:r>
      <w:r w:rsidRPr="006E3A60">
        <w:rPr>
          <w:rFonts w:ascii="Palatino Linotype" w:hAnsi="Palatino Linotype" w:cs="Tahoma"/>
          <w:i/>
          <w:lang w:val="es-ES"/>
        </w:rPr>
        <w:t xml:space="preserve">cédula profesional </w:t>
      </w:r>
      <w:r w:rsidRPr="006E3A60">
        <w:rPr>
          <w:rFonts w:ascii="Palatino Linotype" w:hAnsi="Palatino Linotype" w:cs="Tahoma"/>
          <w:iCs/>
          <w:lang w:val="es-ES"/>
        </w:rPr>
        <w:t xml:space="preserve">de alguno de los </w:t>
      </w:r>
      <w:r w:rsidR="00643D8F" w:rsidRPr="006E3A60">
        <w:rPr>
          <w:rFonts w:ascii="Palatino Linotype" w:hAnsi="Palatino Linotype" w:cs="Tahoma"/>
          <w:iCs/>
          <w:lang w:val="es-ES"/>
        </w:rPr>
        <w:t>servidores públicos referidos en respuesta primigenia</w:t>
      </w:r>
      <w:r w:rsidRPr="006E3A60">
        <w:rPr>
          <w:rFonts w:ascii="Palatino Linotype" w:hAnsi="Palatino Linotype" w:cs="Tahoma"/>
          <w:iCs/>
          <w:lang w:val="es-ES"/>
        </w:rPr>
        <w:t xml:space="preserve">, por no ser requisito para desempeñar su cargo, el </w:t>
      </w:r>
      <w:r w:rsidRPr="006E3A60">
        <w:rPr>
          <w:rFonts w:ascii="Palatino Linotype" w:hAnsi="Palatino Linotype" w:cs="Tahoma"/>
          <w:b/>
          <w:bCs/>
          <w:iCs/>
          <w:lang w:val="es-ES"/>
        </w:rPr>
        <w:t>SUJETO OBLIGADO</w:t>
      </w:r>
      <w:r w:rsidRPr="006E3A60">
        <w:rPr>
          <w:rFonts w:ascii="Palatino Linotype" w:hAnsi="Palatino Linotype" w:cs="Tahoma"/>
          <w:iCs/>
          <w:lang w:val="es-ES"/>
        </w:rPr>
        <w:t xml:space="preserve"> deberá hacerlo del conocimiento, de manera clara y precisa, </w:t>
      </w:r>
      <w:r w:rsidRPr="006E3A60">
        <w:rPr>
          <w:rFonts w:ascii="Palatino Linotype" w:hAnsi="Palatino Linotype" w:cs="Tahoma"/>
          <w:bCs/>
          <w:iCs/>
          <w:lang w:val="es-ES_tradnl"/>
        </w:rPr>
        <w:t>en términos del artículo 19, párrafo segundo de la Ley de Transparencia y Acceso a la Información Pública del Estado de México y Municipios.</w:t>
      </w:r>
    </w:p>
    <w:p w14:paraId="28B8E0E5" w14:textId="77777777" w:rsidR="005F3D27" w:rsidRPr="006E3A60" w:rsidRDefault="005F3D27" w:rsidP="00A34F25">
      <w:pPr>
        <w:rPr>
          <w:rFonts w:ascii="Palatino Linotype" w:eastAsia="Calibri" w:hAnsi="Palatino Linotype" w:cs="Arial"/>
          <w:lang w:val="es-ES" w:eastAsia="es-MX"/>
        </w:rPr>
      </w:pPr>
    </w:p>
    <w:p w14:paraId="57988BB4" w14:textId="0217B4E9" w:rsidR="005F3D27" w:rsidRPr="006E3A60" w:rsidRDefault="005F3D27" w:rsidP="00A34F25">
      <w:pPr>
        <w:tabs>
          <w:tab w:val="left" w:pos="426"/>
          <w:tab w:val="left" w:pos="567"/>
        </w:tabs>
        <w:spacing w:before="100" w:beforeAutospacing="1" w:after="100" w:afterAutospacing="1" w:line="360" w:lineRule="auto"/>
        <w:jc w:val="both"/>
        <w:rPr>
          <w:rFonts w:ascii="Palatino Linotype" w:eastAsia="Calibri" w:hAnsi="Palatino Linotype" w:cs="Tahoma"/>
          <w:lang w:val="es-ES"/>
        </w:rPr>
      </w:pPr>
      <w:r w:rsidRPr="006E3A60">
        <w:rPr>
          <w:rFonts w:ascii="Palatino Linotype" w:eastAsia="Calibri" w:hAnsi="Palatino Linotype" w:cs="Arial"/>
          <w:lang w:val="es-ES"/>
        </w:rPr>
        <w:t xml:space="preserve">Lo </w:t>
      </w:r>
      <w:r w:rsidRPr="006E3A60">
        <w:rPr>
          <w:rFonts w:ascii="Palatino Linotype" w:eastAsia="Calibri" w:hAnsi="Palatino Linotype" w:cs="Tahoma"/>
          <w:lang w:val="es-ES"/>
        </w:rPr>
        <w:t>anterior toma relevancia, pues el artículo 32, fracción III de la Ley Orgánica Municipal del Estado de México, establece que para ocupar</w:t>
      </w:r>
      <w:r w:rsidRPr="006E3A60">
        <w:rPr>
          <w:rFonts w:ascii="Palatino Linotype" w:eastAsiaTheme="minorEastAsia" w:hAnsi="Palatino Linotype" w:cstheme="minorBidi"/>
          <w:lang w:val="es-ES_tradnl"/>
        </w:rPr>
        <w:t xml:space="preserve">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w:t>
      </w:r>
      <w:bookmarkStart w:id="1" w:name="_Hlk124919999"/>
      <w:r w:rsidRPr="006E3A60">
        <w:rPr>
          <w:rFonts w:ascii="Palatino Linotype" w:eastAsia="Calibri" w:hAnsi="Palatino Linotype" w:cs="Tahoma"/>
          <w:b/>
          <w:bCs/>
          <w:lang w:val="es-ES"/>
        </w:rPr>
        <w:t>,</w:t>
      </w:r>
      <w:r w:rsidRPr="006E3A60">
        <w:rPr>
          <w:rFonts w:ascii="Palatino Linotype" w:eastAsia="Calibri" w:hAnsi="Palatino Linotype" w:cs="Tahoma"/>
          <w:lang w:val="es-ES"/>
        </w:rPr>
        <w:t xml:space="preserve"> </w:t>
      </w:r>
      <w:bookmarkEnd w:id="1"/>
      <w:r w:rsidRPr="006E3A60">
        <w:rPr>
          <w:rFonts w:ascii="Palatino Linotype" w:eastAsia="Calibri" w:hAnsi="Palatino Linotype" w:cs="Tahoma"/>
          <w:lang w:val="es-ES"/>
        </w:rPr>
        <w:t>deberán cumplir ciertos requisitos entre los cuales se encuentra el Título Profesional</w:t>
      </w:r>
      <w:r w:rsidR="00643D8F" w:rsidRPr="006E3A60">
        <w:rPr>
          <w:rFonts w:ascii="Palatino Linotype" w:eastAsia="Calibri" w:hAnsi="Palatino Linotype" w:cs="Tahoma"/>
          <w:lang w:val="es-ES"/>
        </w:rPr>
        <w:t xml:space="preserve"> y/o </w:t>
      </w:r>
      <w:r w:rsidR="00643D8F" w:rsidRPr="006E3A60">
        <w:rPr>
          <w:rFonts w:ascii="Palatino Linotype" w:eastAsia="Calibri" w:hAnsi="Palatino Linotype" w:cs="Tahoma"/>
          <w:b/>
          <w:lang w:val="es-ES"/>
        </w:rPr>
        <w:t>Cédula Profesional</w:t>
      </w:r>
      <w:r w:rsidRPr="006E3A60">
        <w:rPr>
          <w:rFonts w:ascii="Palatino Linotype" w:eastAsia="Calibri" w:hAnsi="Palatino Linotype" w:cs="Tahoma"/>
          <w:lang w:val="es-ES"/>
        </w:rPr>
        <w:t xml:space="preserve">, </w:t>
      </w:r>
      <w:r w:rsidR="00643D8F" w:rsidRPr="006E3A60">
        <w:rPr>
          <w:rFonts w:ascii="Palatino Linotype" w:eastAsia="Calibri" w:hAnsi="Palatino Linotype" w:cs="Tahoma"/>
          <w:lang w:val="es-ES"/>
        </w:rPr>
        <w:t xml:space="preserve">sin embargo, para el caso que nos ocupa, los servidores </w:t>
      </w:r>
      <w:r w:rsidR="00643D8F" w:rsidRPr="006E3A60">
        <w:rPr>
          <w:rFonts w:ascii="Palatino Linotype" w:eastAsia="Calibri" w:hAnsi="Palatino Linotype" w:cs="Tahoma"/>
          <w:lang w:val="es-ES"/>
        </w:rPr>
        <w:lastRenderedPageBreak/>
        <w:t>públicos requeridos por el particular no tienen todos la Titularidad de sus respectivas áreas, por lo que se deja salvedad para que en caso de no contar con cédula profesional alguno de los servidores públicos así lo haga del conocimiento al particular de forma clara y precisa.</w:t>
      </w:r>
    </w:p>
    <w:p w14:paraId="674E4A67" w14:textId="45C4D0D8" w:rsidR="00051CA4" w:rsidRPr="006E3A60" w:rsidRDefault="00051CA4" w:rsidP="00A34F25">
      <w:pPr>
        <w:tabs>
          <w:tab w:val="left" w:pos="426"/>
          <w:tab w:val="left" w:pos="567"/>
        </w:tabs>
        <w:spacing w:before="100" w:beforeAutospacing="1" w:after="100" w:afterAutospacing="1" w:line="360" w:lineRule="auto"/>
        <w:jc w:val="both"/>
        <w:rPr>
          <w:rFonts w:ascii="Palatino Linotype" w:eastAsia="Calibri" w:hAnsi="Palatino Linotype" w:cs="Tahoma"/>
          <w:bCs/>
          <w:lang w:val="es-ES"/>
        </w:rPr>
      </w:pPr>
      <w:r w:rsidRPr="006E3A60">
        <w:rPr>
          <w:rFonts w:ascii="Palatino Linotype" w:eastAsia="Calibri" w:hAnsi="Palatino Linotype" w:cs="Tahoma"/>
          <w:bCs/>
          <w:lang w:val="es-ES"/>
        </w:rPr>
        <w:t xml:space="preserve">Ahora bien, respecto a la </w:t>
      </w:r>
      <w:r w:rsidRPr="006E3A60">
        <w:rPr>
          <w:rFonts w:ascii="Palatino Linotype" w:eastAsia="Calibri" w:hAnsi="Palatino Linotype" w:cs="Tahoma"/>
          <w:b/>
          <w:bCs/>
          <w:u w:val="single"/>
          <w:lang w:val="es-ES"/>
        </w:rPr>
        <w:t>Versión Pública</w:t>
      </w:r>
      <w:r w:rsidRPr="006E3A60">
        <w:rPr>
          <w:rFonts w:ascii="Palatino Linotype" w:eastAsia="Calibri" w:hAnsi="Palatino Linotype" w:cs="Tahoma"/>
          <w:bCs/>
          <w:lang w:val="es-ES"/>
        </w:rPr>
        <w:t xml:space="preserve"> de las cédulas profesionales que habrá de entregar el </w:t>
      </w:r>
      <w:r w:rsidRPr="006E3A60">
        <w:rPr>
          <w:rFonts w:ascii="Palatino Linotype" w:eastAsia="Calibri" w:hAnsi="Palatino Linotype" w:cs="Tahoma"/>
          <w:b/>
          <w:bCs/>
          <w:lang w:val="es-ES"/>
        </w:rPr>
        <w:t xml:space="preserve">SUJETO OBLIGADO </w:t>
      </w:r>
      <w:r w:rsidRPr="006E3A60">
        <w:rPr>
          <w:rFonts w:ascii="Palatino Linotype" w:eastAsia="Calibri" w:hAnsi="Palatino Linotype" w:cs="Tahoma"/>
          <w:bCs/>
          <w:lang w:val="es-ES"/>
        </w:rPr>
        <w:t>se advierte que puede encontrarse información tal como Código de barras, Zona de Lectura Mecánica de Cédula Profesional, Código Bidimensional QR, Firma Electrónica Avanzada del Servidor Público Habilitado facultado, Cadena Original del Documento, entre otros; por lo que dichos elementos No son susceptibles de clasificarse  como confidenciales toda vez que se localizan los datos del servidor público, tales como su nombre, primer y segundo apellido, nombre del programa y clave de carrera respectiva proporcionada por la Dirección General de Profesiones, datos de la institución educativa de procedencia, tales como nombre y 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 ubicando los elementos de seguridad, de verificación y autenticidad de la cédula profesional electrónica, tales como sello digital de tiempo, y la dirección www.gob.mx/cedulaprofesional donde se podrá verificar el contenido del documento.</w:t>
      </w:r>
    </w:p>
    <w:p w14:paraId="2A8CCBD5" w14:textId="3F6EC836" w:rsidR="00051CA4" w:rsidRPr="006E3A60" w:rsidRDefault="00736B1D" w:rsidP="00A34F25">
      <w:pPr>
        <w:tabs>
          <w:tab w:val="left" w:pos="426"/>
          <w:tab w:val="left" w:pos="567"/>
        </w:tabs>
        <w:spacing w:before="100" w:beforeAutospacing="1" w:after="100" w:afterAutospacing="1" w:line="360" w:lineRule="auto"/>
        <w:jc w:val="both"/>
        <w:rPr>
          <w:rFonts w:ascii="Palatino Linotype" w:eastAsia="Calibri" w:hAnsi="Palatino Linotype" w:cs="Tahoma"/>
          <w:bCs/>
          <w:lang w:val="es-ES"/>
        </w:rPr>
      </w:pPr>
      <w:r w:rsidRPr="006E3A60">
        <w:rPr>
          <w:rFonts w:ascii="Palatino Linotype" w:eastAsia="Calibri" w:hAnsi="Palatino Linotype" w:cs="Tahoma"/>
          <w:bCs/>
          <w:lang w:val="es-ES"/>
        </w:rPr>
        <w:t xml:space="preserve">Respecto al Código de barras, no se detecta que de la lectura con un aparato o dispositivo electrónico se obtenga información que por su naturaleza deba ser clasificada como confidencial, ya que únicamente desprende el número de cédula </w:t>
      </w:r>
      <w:r w:rsidRPr="006E3A60">
        <w:rPr>
          <w:rFonts w:ascii="Palatino Linotype" w:eastAsia="Calibri" w:hAnsi="Palatino Linotype" w:cs="Tahoma"/>
          <w:bCs/>
          <w:lang w:val="es-ES"/>
        </w:rPr>
        <w:lastRenderedPageBreak/>
        <w:t>profesional, el cual es de carácter público; por tanto, resulta improcedente su clasificación como confidencial.</w:t>
      </w:r>
    </w:p>
    <w:p w14:paraId="7EF29C7B" w14:textId="1A408A4A" w:rsidR="00736B1D" w:rsidRPr="006E3A60" w:rsidRDefault="00736B1D" w:rsidP="00A34F25">
      <w:pPr>
        <w:tabs>
          <w:tab w:val="left" w:pos="4962"/>
        </w:tabs>
        <w:spacing w:line="360" w:lineRule="auto"/>
        <w:contextualSpacing/>
        <w:jc w:val="both"/>
        <w:rPr>
          <w:rFonts w:ascii="Palatino Linotype" w:hAnsi="Palatino Linotype" w:cs="Tahoma"/>
          <w:szCs w:val="20"/>
          <w:lang w:val="es-419"/>
        </w:rPr>
      </w:pPr>
      <w:r w:rsidRPr="006E3A60">
        <w:rPr>
          <w:rFonts w:ascii="Palatino Linotype" w:hAnsi="Palatino Linotype" w:cs="Tahoma"/>
          <w:lang w:val="es-419"/>
        </w:rPr>
        <w:t>Por lo que hace al</w:t>
      </w:r>
      <w:r w:rsidRPr="006E3A60">
        <w:rPr>
          <w:rFonts w:ascii="Palatino Linotype" w:hAnsi="Palatino Linotype" w:cs="Tahoma"/>
          <w:b/>
          <w:lang w:val="es-419"/>
        </w:rPr>
        <w:t xml:space="preserve"> </w:t>
      </w:r>
      <w:r w:rsidRPr="006E3A60">
        <w:rPr>
          <w:rFonts w:ascii="Palatino Linotype" w:hAnsi="Palatino Linotype" w:cs="Tahoma"/>
          <w:lang w:val="es-419"/>
        </w:rPr>
        <w:t>Código bidimensional y zona de lectura mecánica de cédulas profesionales y código QR.</w:t>
      </w:r>
      <w:r w:rsidRPr="006E3A60">
        <w:rPr>
          <w:rFonts w:ascii="Palatino Linotype" w:hAnsi="Palatino Linotype" w:cs="Tahoma"/>
          <w:b/>
          <w:lang w:val="es-419"/>
        </w:rPr>
        <w:t xml:space="preserve"> </w:t>
      </w:r>
      <w:r w:rsidRPr="006E3A60">
        <w:rPr>
          <w:rFonts w:ascii="Palatino Linotype" w:hAnsi="Palatino Linotype" w:cs="Tahoma"/>
          <w:szCs w:val="20"/>
          <w:lang w:val="es-419"/>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 ello es aplicable para las nuevas cédulas profesionales electrónicas, vigentes desde abril de 2018.</w:t>
      </w:r>
    </w:p>
    <w:p w14:paraId="3C6A0ED3" w14:textId="77777777" w:rsidR="00736B1D" w:rsidRPr="006E3A60" w:rsidRDefault="00736B1D" w:rsidP="00A34F25">
      <w:pPr>
        <w:tabs>
          <w:tab w:val="left" w:pos="4962"/>
        </w:tabs>
        <w:spacing w:line="360" w:lineRule="auto"/>
        <w:jc w:val="both"/>
        <w:rPr>
          <w:rFonts w:ascii="Palatino Linotype" w:hAnsi="Palatino Linotype" w:cs="Tahoma"/>
          <w:lang w:val="es-419"/>
        </w:rPr>
      </w:pPr>
    </w:p>
    <w:p w14:paraId="4BC77D1C" w14:textId="77777777" w:rsidR="00736B1D" w:rsidRPr="006E3A60" w:rsidRDefault="00736B1D" w:rsidP="00A34F25">
      <w:pPr>
        <w:tabs>
          <w:tab w:val="left" w:pos="4962"/>
        </w:tabs>
        <w:spacing w:line="360" w:lineRule="auto"/>
        <w:jc w:val="both"/>
        <w:rPr>
          <w:rFonts w:ascii="Palatino Linotype" w:hAnsi="Palatino Linotype" w:cs="Tahoma"/>
          <w:lang w:val="es-419"/>
        </w:rPr>
      </w:pPr>
      <w:r w:rsidRPr="006E3A60">
        <w:rPr>
          <w:rFonts w:ascii="Palatino Linotype" w:hAnsi="Palatino Linotype" w:cs="Tahoma"/>
          <w:lang w:val="es-419"/>
        </w:rPr>
        <w:t xml:space="preserve">Sirve al presente estudio la información suscrita en la liga </w:t>
      </w:r>
      <w:hyperlink r:id="rId19" w:history="1">
        <w:r w:rsidRPr="006E3A60">
          <w:rPr>
            <w:rFonts w:ascii="Palatino Linotype" w:hAnsi="Palatino Linotype" w:cs="Tahoma"/>
            <w:u w:val="single"/>
          </w:rPr>
          <w:t>https://www.gob.mx/cedulaprofesional/articulos/conoce-la-nueva-cedula</w:t>
        </w:r>
      </w:hyperlink>
      <w:r w:rsidRPr="006E3A60">
        <w:rPr>
          <w:rFonts w:ascii="Palatino Linotype" w:hAnsi="Palatino Linotype" w:cs="Tahoma"/>
          <w:lang w:val="es-419"/>
        </w:rPr>
        <w:t xml:space="preserve"> donde se da una explicación simple, sencilla y entendible de los elementos de la cédula profesional, entre los que encontramos lo siguiente:</w:t>
      </w:r>
    </w:p>
    <w:p w14:paraId="3F176773" w14:textId="77777777" w:rsidR="00736B1D" w:rsidRPr="006E3A60" w:rsidRDefault="00736B1D" w:rsidP="00A34F25">
      <w:pPr>
        <w:tabs>
          <w:tab w:val="left" w:pos="4962"/>
        </w:tabs>
        <w:spacing w:line="360" w:lineRule="auto"/>
        <w:jc w:val="both"/>
        <w:rPr>
          <w:rFonts w:ascii="Palatino Linotype" w:hAnsi="Palatino Linotype" w:cs="Tahoma"/>
          <w:sz w:val="22"/>
          <w:lang w:val="es-419"/>
        </w:rPr>
      </w:pPr>
    </w:p>
    <w:p w14:paraId="7FE87D2B" w14:textId="77777777" w:rsidR="00736B1D" w:rsidRPr="006E3A60" w:rsidRDefault="00736B1D" w:rsidP="00A34F25">
      <w:pPr>
        <w:tabs>
          <w:tab w:val="left" w:pos="4962"/>
        </w:tabs>
        <w:spacing w:line="360" w:lineRule="auto"/>
        <w:ind w:left="567" w:right="539"/>
        <w:jc w:val="center"/>
        <w:rPr>
          <w:rFonts w:ascii="Palatino Linotype" w:hAnsi="Palatino Linotype" w:cs="Tahoma"/>
          <w:b/>
          <w:bCs/>
          <w:i/>
          <w:sz w:val="20"/>
          <w:szCs w:val="20"/>
        </w:rPr>
      </w:pPr>
      <w:r w:rsidRPr="006E3A60">
        <w:rPr>
          <w:rFonts w:ascii="Palatino Linotype" w:hAnsi="Palatino Linotype" w:cs="Tahoma"/>
          <w:b/>
          <w:bCs/>
          <w:i/>
          <w:sz w:val="20"/>
          <w:szCs w:val="20"/>
        </w:rPr>
        <w:t>¿Qué elementos contiene el nuevo formato de la cédula profesional electrónica?</w:t>
      </w:r>
    </w:p>
    <w:p w14:paraId="1516C506" w14:textId="77777777" w:rsidR="00736B1D" w:rsidRPr="006E3A60" w:rsidRDefault="00736B1D" w:rsidP="00A34F25">
      <w:pPr>
        <w:tabs>
          <w:tab w:val="left" w:pos="4962"/>
        </w:tabs>
        <w:spacing w:line="360" w:lineRule="auto"/>
        <w:ind w:left="567" w:right="539"/>
        <w:jc w:val="both"/>
        <w:rPr>
          <w:rFonts w:ascii="Palatino Linotype" w:hAnsi="Palatino Linotype" w:cs="Tahoma"/>
          <w:b/>
          <w:bCs/>
          <w:i/>
          <w:sz w:val="20"/>
          <w:szCs w:val="20"/>
        </w:rPr>
      </w:pPr>
    </w:p>
    <w:p w14:paraId="259127F6" w14:textId="77777777" w:rsidR="00736B1D" w:rsidRPr="006E3A60" w:rsidRDefault="00736B1D" w:rsidP="00A34F25">
      <w:pPr>
        <w:tabs>
          <w:tab w:val="left" w:pos="4962"/>
        </w:tabs>
        <w:spacing w:line="360" w:lineRule="auto"/>
        <w:ind w:left="567" w:right="539"/>
        <w:jc w:val="both"/>
        <w:rPr>
          <w:rFonts w:ascii="Palatino Linotype" w:hAnsi="Palatino Linotype" w:cs="Tahoma"/>
          <w:b/>
          <w:bCs/>
          <w:i/>
          <w:sz w:val="20"/>
          <w:szCs w:val="20"/>
        </w:rPr>
      </w:pPr>
      <w:r w:rsidRPr="006E3A60">
        <w:rPr>
          <w:rFonts w:ascii="Palatino Linotype" w:hAnsi="Palatino Linotype" w:cs="Tahoma"/>
          <w:b/>
          <w:bCs/>
          <w:i/>
          <w:sz w:val="20"/>
          <w:szCs w:val="20"/>
        </w:rPr>
        <w:t>Cuenta con 4 apartados:</w:t>
      </w:r>
    </w:p>
    <w:p w14:paraId="1ABE2EB8" w14:textId="77777777" w:rsidR="00736B1D" w:rsidRPr="006E3A60" w:rsidRDefault="00736B1D" w:rsidP="00A34F25">
      <w:pPr>
        <w:tabs>
          <w:tab w:val="left" w:pos="4962"/>
        </w:tabs>
        <w:spacing w:line="360" w:lineRule="auto"/>
        <w:ind w:left="567" w:right="539"/>
        <w:jc w:val="both"/>
        <w:rPr>
          <w:rFonts w:ascii="Palatino Linotype" w:hAnsi="Palatino Linotype" w:cs="Tahoma"/>
          <w:i/>
          <w:sz w:val="20"/>
          <w:szCs w:val="20"/>
        </w:rPr>
      </w:pPr>
      <w:r w:rsidRPr="006E3A60">
        <w:rPr>
          <w:rFonts w:ascii="Palatino Linotype" w:hAnsi="Palatino Linotype" w:cs="Tahoma"/>
          <w:i/>
          <w:sz w:val="20"/>
          <w:szCs w:val="20"/>
        </w:rPr>
        <w:t>El Primero de ellos relativo a los datos administrativos de registro, en donde se encontrará el número de cédula profesional, la Clave Única de Registro de Población, la Entidad de Registro, el Libro, Foja, Número y Tipo.</w:t>
      </w:r>
    </w:p>
    <w:p w14:paraId="2E637092" w14:textId="77777777" w:rsidR="00736B1D" w:rsidRPr="006E3A60" w:rsidRDefault="00736B1D" w:rsidP="00A34F25">
      <w:pPr>
        <w:tabs>
          <w:tab w:val="left" w:pos="4962"/>
        </w:tabs>
        <w:spacing w:line="360" w:lineRule="auto"/>
        <w:ind w:left="567" w:right="539"/>
        <w:jc w:val="both"/>
        <w:rPr>
          <w:rFonts w:ascii="Palatino Linotype" w:hAnsi="Palatino Linotype" w:cs="Tahoma"/>
          <w:i/>
          <w:sz w:val="20"/>
          <w:szCs w:val="20"/>
        </w:rPr>
      </w:pPr>
      <w:r w:rsidRPr="006E3A60">
        <w:rPr>
          <w:rFonts w:ascii="Palatino Linotype" w:hAnsi="Palatino Linotype" w:cs="Tahoma"/>
          <w:i/>
          <w:sz w:val="20"/>
          <w:szCs w:val="20"/>
        </w:rPr>
        <w:t>En el segundo apartado se localizan los datos del profesionista, tales como su nombre, primer y segundo apellido, nombre del programa y clave de carrera respectiva proporcionada por la Dirección General de Profesiones.</w:t>
      </w:r>
    </w:p>
    <w:p w14:paraId="37E269E8" w14:textId="77777777" w:rsidR="00736B1D" w:rsidRPr="006E3A60" w:rsidRDefault="00736B1D" w:rsidP="00A34F25">
      <w:pPr>
        <w:tabs>
          <w:tab w:val="left" w:pos="4962"/>
        </w:tabs>
        <w:spacing w:line="360" w:lineRule="auto"/>
        <w:ind w:left="567" w:right="539"/>
        <w:jc w:val="both"/>
        <w:rPr>
          <w:rFonts w:ascii="Palatino Linotype" w:hAnsi="Palatino Linotype" w:cs="Tahoma"/>
          <w:i/>
          <w:sz w:val="20"/>
          <w:szCs w:val="20"/>
        </w:rPr>
      </w:pPr>
    </w:p>
    <w:p w14:paraId="0405AD18" w14:textId="77777777" w:rsidR="00736B1D" w:rsidRPr="006E3A60" w:rsidRDefault="00736B1D" w:rsidP="00A34F25">
      <w:pPr>
        <w:tabs>
          <w:tab w:val="left" w:pos="4962"/>
        </w:tabs>
        <w:spacing w:line="360" w:lineRule="auto"/>
        <w:ind w:left="567" w:right="539"/>
        <w:jc w:val="both"/>
        <w:rPr>
          <w:rFonts w:ascii="Palatino Linotype" w:hAnsi="Palatino Linotype" w:cs="Tahoma"/>
          <w:i/>
          <w:sz w:val="20"/>
          <w:szCs w:val="20"/>
        </w:rPr>
      </w:pPr>
      <w:r w:rsidRPr="006E3A60">
        <w:rPr>
          <w:rFonts w:ascii="Palatino Linotype" w:hAnsi="Palatino Linotype" w:cs="Tahoma"/>
          <w:i/>
          <w:sz w:val="20"/>
          <w:szCs w:val="20"/>
        </w:rPr>
        <w:lastRenderedPageBreak/>
        <w:t xml:space="preserve">En el tercer apartado se asentarán los </w:t>
      </w:r>
      <w:r w:rsidRPr="006E3A60">
        <w:rPr>
          <w:rFonts w:ascii="Palatino Linotype" w:hAnsi="Palatino Linotype" w:cs="Tahoma"/>
          <w:i/>
          <w:sz w:val="20"/>
          <w:szCs w:val="20"/>
          <w:u w:val="single"/>
        </w:rPr>
        <w:t>datos de la institución educativa de procedencia</w:t>
      </w:r>
      <w:r w:rsidRPr="006E3A60">
        <w:rPr>
          <w:rFonts w:ascii="Palatino Linotype" w:hAnsi="Palatino Linotype" w:cs="Tahoma"/>
          <w:i/>
          <w:sz w:val="20"/>
          <w:szCs w:val="20"/>
        </w:rPr>
        <w:t xml:space="preserve">, tales como nombre y </w:t>
      </w:r>
      <w:r w:rsidRPr="006E3A60">
        <w:rPr>
          <w:rFonts w:ascii="Palatino Linotype" w:hAnsi="Palatino Linotype" w:cs="Tahoma"/>
          <w:i/>
          <w:sz w:val="20"/>
          <w:szCs w:val="20"/>
          <w:u w:val="single"/>
        </w:rPr>
        <w:t>clave de la institución proporcionada por la Dirección General de Profesiones, fecha y hora de expedición del documento, el fundamento jurídico para la emisión electrónica, la descripción de la cadena original del documento y la firma electrónica avanzada del servidor público facultado</w:t>
      </w:r>
      <w:r w:rsidRPr="006E3A60">
        <w:rPr>
          <w:rFonts w:ascii="Palatino Linotype" w:hAnsi="Palatino Linotype" w:cs="Tahoma"/>
          <w:i/>
          <w:sz w:val="20"/>
          <w:szCs w:val="20"/>
        </w:rPr>
        <w:t>.</w:t>
      </w:r>
    </w:p>
    <w:p w14:paraId="49AC075C" w14:textId="77777777" w:rsidR="00736B1D" w:rsidRPr="006E3A60" w:rsidRDefault="00736B1D" w:rsidP="00A34F25">
      <w:pPr>
        <w:tabs>
          <w:tab w:val="left" w:pos="4962"/>
        </w:tabs>
        <w:spacing w:line="360" w:lineRule="auto"/>
        <w:ind w:left="567" w:right="539"/>
        <w:jc w:val="both"/>
        <w:rPr>
          <w:rFonts w:ascii="Palatino Linotype" w:hAnsi="Palatino Linotype" w:cs="Tahoma"/>
          <w:i/>
          <w:sz w:val="20"/>
          <w:szCs w:val="20"/>
        </w:rPr>
      </w:pPr>
      <w:r w:rsidRPr="006E3A60">
        <w:rPr>
          <w:rFonts w:ascii="Palatino Linotype" w:hAnsi="Palatino Linotype" w:cs="Tahoma"/>
          <w:i/>
          <w:sz w:val="20"/>
          <w:szCs w:val="20"/>
        </w:rPr>
        <w:t xml:space="preserve">En el cuarto apartado se ubican los </w:t>
      </w:r>
      <w:r w:rsidRPr="006E3A60">
        <w:rPr>
          <w:rFonts w:ascii="Palatino Linotype" w:hAnsi="Palatino Linotype" w:cs="Tahoma"/>
          <w:i/>
          <w:sz w:val="20"/>
          <w:szCs w:val="20"/>
          <w:u w:val="single"/>
        </w:rPr>
        <w:t>elementos de seguridad, de verificación y autenticidad de la cédula profesional</w:t>
      </w:r>
      <w:r w:rsidRPr="006E3A60">
        <w:rPr>
          <w:rFonts w:ascii="Palatino Linotype" w:hAnsi="Palatino Linotype" w:cs="Tahoma"/>
          <w:i/>
          <w:sz w:val="20"/>
          <w:szCs w:val="20"/>
        </w:rPr>
        <w:t xml:space="preserve"> electrónica, tales como </w:t>
      </w:r>
      <w:r w:rsidRPr="006E3A60">
        <w:rPr>
          <w:rFonts w:ascii="Palatino Linotype" w:hAnsi="Palatino Linotype" w:cs="Tahoma"/>
          <w:i/>
          <w:sz w:val="20"/>
          <w:szCs w:val="20"/>
          <w:u w:val="single"/>
        </w:rPr>
        <w:t>sello digital de tiempo</w:t>
      </w:r>
      <w:r w:rsidRPr="006E3A60">
        <w:rPr>
          <w:rFonts w:ascii="Palatino Linotype" w:hAnsi="Palatino Linotype" w:cs="Tahoma"/>
          <w:i/>
          <w:sz w:val="20"/>
          <w:szCs w:val="20"/>
        </w:rPr>
        <w:t>, y la dirección </w:t>
      </w:r>
      <w:hyperlink r:id="rId20" w:history="1">
        <w:r w:rsidRPr="006E3A60">
          <w:rPr>
            <w:rFonts w:ascii="Palatino Linotype" w:hAnsi="Palatino Linotype" w:cs="Tahoma"/>
            <w:i/>
            <w:sz w:val="20"/>
            <w:szCs w:val="20"/>
            <w:u w:val="single"/>
          </w:rPr>
          <w:t>www.gob.mx/cedulaprofesional</w:t>
        </w:r>
      </w:hyperlink>
      <w:r w:rsidRPr="006E3A60">
        <w:rPr>
          <w:rFonts w:ascii="Palatino Linotype" w:hAnsi="Palatino Linotype" w:cs="Tahoma"/>
          <w:i/>
          <w:sz w:val="20"/>
          <w:szCs w:val="20"/>
        </w:rPr>
        <w:t xml:space="preserve"> donde se podrá verificar el contenido del documento, también podrás hacerlo a través de cualquier aplicación de lectura de </w:t>
      </w:r>
      <w:r w:rsidRPr="006E3A60">
        <w:rPr>
          <w:rFonts w:ascii="Palatino Linotype" w:hAnsi="Palatino Linotype" w:cs="Tahoma"/>
          <w:i/>
          <w:sz w:val="20"/>
          <w:szCs w:val="20"/>
          <w:u w:val="single"/>
        </w:rPr>
        <w:t>código QR</w:t>
      </w:r>
      <w:r w:rsidRPr="006E3A60">
        <w:rPr>
          <w:rFonts w:ascii="Palatino Linotype" w:hAnsi="Palatino Linotype" w:cs="Tahoma"/>
          <w:i/>
          <w:sz w:val="20"/>
          <w:szCs w:val="20"/>
        </w:rPr>
        <w:t xml:space="preserve"> que se podrá descargar de forma gratuita en un teléfono móvil.</w:t>
      </w:r>
    </w:p>
    <w:p w14:paraId="7932BD85" w14:textId="76C30A21" w:rsidR="00736B1D" w:rsidRPr="006E3A60" w:rsidRDefault="00736B1D" w:rsidP="00A34F25">
      <w:pPr>
        <w:tabs>
          <w:tab w:val="left" w:pos="4962"/>
        </w:tabs>
        <w:spacing w:before="100" w:beforeAutospacing="1" w:after="100" w:afterAutospacing="1" w:line="360" w:lineRule="auto"/>
        <w:jc w:val="both"/>
        <w:rPr>
          <w:rFonts w:ascii="Palatino Linotype" w:hAnsi="Palatino Linotype" w:cs="Tahoma"/>
        </w:rPr>
      </w:pPr>
      <w:r w:rsidRPr="006E3A60">
        <w:rPr>
          <w:rFonts w:ascii="Palatino Linotype" w:hAnsi="Palatino Linotype" w:cs="Tahoma"/>
        </w:rPr>
        <w:t xml:space="preserve">Derivado de las consideraciones vertidas con antelación es dable ordenarle al </w:t>
      </w:r>
      <w:r w:rsidRPr="006E3A60">
        <w:rPr>
          <w:rFonts w:ascii="Palatino Linotype" w:hAnsi="Palatino Linotype" w:cs="Tahoma"/>
          <w:b/>
        </w:rPr>
        <w:t>SUJETO OBLIGADO</w:t>
      </w:r>
      <w:r w:rsidRPr="006E3A60">
        <w:rPr>
          <w:rFonts w:ascii="Palatino Linotype" w:hAnsi="Palatino Linotype" w:cs="Tahoma"/>
        </w:rPr>
        <w:t xml:space="preserve"> la entrega en </w:t>
      </w:r>
      <w:r w:rsidRPr="006E3A60">
        <w:rPr>
          <w:rFonts w:ascii="Palatino Linotype" w:hAnsi="Palatino Linotype" w:cs="Tahoma"/>
          <w:b/>
          <w:u w:val="single"/>
        </w:rPr>
        <w:t>versión pública</w:t>
      </w:r>
      <w:r w:rsidRPr="006E3A60">
        <w:rPr>
          <w:rFonts w:ascii="Palatino Linotype" w:hAnsi="Palatino Linotype" w:cs="Tahoma"/>
        </w:rPr>
        <w:t xml:space="preserve">, de las cédulas profesionales expedidas a favor de los servidores públicos referidos en respuesta, documentos que deberán ser entregados conforme a lo expuesto en el apartado de versión pública de la presente Resolución. </w:t>
      </w:r>
    </w:p>
    <w:p w14:paraId="783298DC" w14:textId="77777777" w:rsidR="00736B1D" w:rsidRPr="006E3A60" w:rsidRDefault="00736B1D" w:rsidP="00A34F25">
      <w:pPr>
        <w:spacing w:before="100" w:beforeAutospacing="1" w:after="100" w:afterAutospacing="1" w:line="360" w:lineRule="auto"/>
        <w:ind w:right="-93"/>
        <w:jc w:val="both"/>
        <w:rPr>
          <w:rFonts w:ascii="Palatino Linotype" w:hAnsi="Palatino Linotype" w:cs="Tahoma"/>
          <w:bCs/>
          <w:szCs w:val="22"/>
        </w:rPr>
      </w:pPr>
      <w:r w:rsidRPr="006E3A60">
        <w:rPr>
          <w:rFonts w:ascii="Palatino Linotype" w:hAnsi="Palatino Linotype" w:cs="Tahoma"/>
          <w:bCs/>
          <w:szCs w:val="22"/>
        </w:rPr>
        <w:t xml:space="preserve">Las </w:t>
      </w:r>
      <w:r w:rsidRPr="006E3A60">
        <w:rPr>
          <w:rFonts w:ascii="Palatino Linotype" w:hAnsi="Palatino Linotype" w:cs="Tahoma"/>
          <w:szCs w:val="22"/>
        </w:rPr>
        <w:t>versiones</w:t>
      </w:r>
      <w:r w:rsidRPr="006E3A60">
        <w:rPr>
          <w:rFonts w:ascii="Palatino Linotype" w:hAnsi="Palatino Linotype" w:cs="Tahoma"/>
          <w:bCs/>
          <w:szCs w:val="22"/>
        </w:rPr>
        <w:t xml:space="preserve"> públicas que se entreguen respecto de estos documentos, deberán ser aprobadas por el Comité de Transparencia mediante acuerdo en el que se funde y motive la eliminación de información, en términos de los artículos 49, fracciones II y VIII, 143, fracción I y 149 de la Ley de la materia y entregarse junto con el mismo.</w:t>
      </w:r>
    </w:p>
    <w:p w14:paraId="38E6E797" w14:textId="77777777" w:rsidR="00837A2C" w:rsidRPr="006E3A60" w:rsidRDefault="00837A2C" w:rsidP="00A34F25">
      <w:pPr>
        <w:tabs>
          <w:tab w:val="left" w:pos="426"/>
          <w:tab w:val="left" w:pos="567"/>
        </w:tabs>
        <w:spacing w:before="100" w:beforeAutospacing="1" w:after="100" w:afterAutospacing="1" w:line="360" w:lineRule="auto"/>
        <w:jc w:val="both"/>
        <w:rPr>
          <w:rFonts w:ascii="Palatino Linotype" w:eastAsia="Calibri" w:hAnsi="Palatino Linotype" w:cs="Tahoma"/>
          <w:bCs/>
          <w:lang w:val="es-ES"/>
        </w:rPr>
      </w:pPr>
      <w:r w:rsidRPr="006E3A60">
        <w:rPr>
          <w:rFonts w:ascii="Palatino Linotype" w:eastAsia="Calibri" w:hAnsi="Palatino Linotype" w:cs="Tahoma"/>
          <w:bCs/>
          <w:lang w:val="es-ES"/>
        </w:rPr>
        <w:t xml:space="preserve">Finalmente, respecto al último punto en análisis, el cual versa en los siguientes términos: </w:t>
      </w:r>
    </w:p>
    <w:p w14:paraId="0C6E64A5" w14:textId="7ADDF1C3" w:rsidR="00643D8F" w:rsidRPr="006E3A60" w:rsidRDefault="00837A2C" w:rsidP="00A34F25">
      <w:pPr>
        <w:pStyle w:val="Prrafodelista"/>
        <w:numPr>
          <w:ilvl w:val="0"/>
          <w:numId w:val="9"/>
        </w:numPr>
        <w:spacing w:before="100" w:beforeAutospacing="1" w:after="100" w:afterAutospacing="1" w:line="360" w:lineRule="auto"/>
        <w:jc w:val="both"/>
        <w:rPr>
          <w:rFonts w:ascii="Palatino Linotype" w:hAnsi="Palatino Linotype"/>
          <w:u w:val="single"/>
        </w:rPr>
      </w:pPr>
      <w:r w:rsidRPr="006E3A60">
        <w:rPr>
          <w:rFonts w:ascii="Palatino Linotype" w:eastAsia="Calibri" w:hAnsi="Palatino Linotype" w:cs="Tahoma"/>
          <w:bCs/>
          <w:lang w:val="es-ES"/>
        </w:rPr>
        <w:t xml:space="preserve"> </w:t>
      </w:r>
      <w:r w:rsidRPr="006E3A60">
        <w:rPr>
          <w:rFonts w:ascii="Palatino Linotype" w:hAnsi="Palatino Linotype"/>
        </w:rPr>
        <w:t xml:space="preserve">Omisión para proporcionar: </w:t>
      </w:r>
      <w:r w:rsidRPr="006E3A60">
        <w:rPr>
          <w:rFonts w:ascii="Palatino Linotype" w:hAnsi="Palatino Linotype"/>
          <w:u w:val="single"/>
        </w:rPr>
        <w:t>INE</w:t>
      </w:r>
      <w:r w:rsidRPr="006E3A60">
        <w:rPr>
          <w:rFonts w:ascii="Palatino Linotype" w:hAnsi="Palatino Linotype"/>
        </w:rPr>
        <w:t xml:space="preserve">, </w:t>
      </w:r>
      <w:r w:rsidRPr="006E3A60">
        <w:rPr>
          <w:rFonts w:ascii="Palatino Linotype" w:hAnsi="Palatino Linotype"/>
          <w:u w:val="single"/>
        </w:rPr>
        <w:t>acta de nacimiento</w:t>
      </w:r>
      <w:r w:rsidRPr="006E3A60">
        <w:rPr>
          <w:rFonts w:ascii="Palatino Linotype" w:hAnsi="Palatino Linotype"/>
        </w:rPr>
        <w:t xml:space="preserve"> y </w:t>
      </w:r>
      <w:r w:rsidRPr="006E3A60">
        <w:rPr>
          <w:rFonts w:ascii="Palatino Linotype" w:hAnsi="Palatino Linotype"/>
          <w:u w:val="single"/>
        </w:rPr>
        <w:t>acta de antecedentes no penales</w:t>
      </w:r>
      <w:r w:rsidR="00EF40E9" w:rsidRPr="006E3A60">
        <w:rPr>
          <w:rFonts w:ascii="Palatino Linotype" w:hAnsi="Palatino Linotype"/>
          <w:u w:val="single"/>
        </w:rPr>
        <w:t>.</w:t>
      </w:r>
    </w:p>
    <w:p w14:paraId="5B057171" w14:textId="40C0213A" w:rsidR="00EF40E9" w:rsidRPr="006E3A60" w:rsidRDefault="00EF40E9"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lastRenderedPageBreak/>
        <w:t xml:space="preserve">En ese contexto, es importante recordar que </w:t>
      </w:r>
      <w:r w:rsidRPr="006E3A60">
        <w:rPr>
          <w:rFonts w:ascii="Palatino Linotype" w:hAnsi="Palatino Linotype"/>
          <w:b/>
        </w:rPr>
        <w:t xml:space="preserve">EL SUJETO OBLIGADO </w:t>
      </w:r>
      <w:r w:rsidRPr="006E3A60">
        <w:rPr>
          <w:rFonts w:ascii="Palatino Linotype" w:hAnsi="Palatino Linotype"/>
        </w:rPr>
        <w:t xml:space="preserve">tuvo como información </w:t>
      </w:r>
      <w:r w:rsidRPr="006E3A60">
        <w:rPr>
          <w:rFonts w:ascii="Palatino Linotype" w:hAnsi="Palatino Linotype"/>
          <w:b/>
        </w:rPr>
        <w:t xml:space="preserve">confidencial </w:t>
      </w:r>
      <w:r w:rsidRPr="006E3A60">
        <w:rPr>
          <w:rFonts w:ascii="Palatino Linotype" w:hAnsi="Palatino Linotype"/>
        </w:rPr>
        <w:t xml:space="preserve">la totalidad de la documentación respecto al INE, Acta de Nacimiento y Acta de Antecedentes no Penales, de todos los servidores públicos señalados </w:t>
      </w:r>
      <w:r w:rsidR="00C8772A" w:rsidRPr="006E3A60">
        <w:rPr>
          <w:rFonts w:ascii="Palatino Linotype" w:hAnsi="Palatino Linotype"/>
        </w:rPr>
        <w:t xml:space="preserve">por el particular </w:t>
      </w:r>
      <w:r w:rsidRPr="006E3A60">
        <w:rPr>
          <w:rFonts w:ascii="Palatino Linotype" w:hAnsi="Palatino Linotype"/>
        </w:rPr>
        <w:t xml:space="preserve">en la solicitud de acceso a la información, </w:t>
      </w:r>
      <w:r w:rsidR="00C8772A" w:rsidRPr="006E3A60">
        <w:rPr>
          <w:rFonts w:ascii="Palatino Linotype" w:hAnsi="Palatino Linotype"/>
        </w:rPr>
        <w:t xml:space="preserve">al respecto este Órgano Garante requiere analizar cada uno de los documentos requeridos por </w:t>
      </w:r>
      <w:r w:rsidR="00C8772A" w:rsidRPr="006E3A60">
        <w:rPr>
          <w:rFonts w:ascii="Palatino Linotype" w:hAnsi="Palatino Linotype"/>
          <w:b/>
        </w:rPr>
        <w:t xml:space="preserve">EL RECURRENTE, </w:t>
      </w:r>
      <w:r w:rsidR="00C8772A" w:rsidRPr="006E3A60">
        <w:rPr>
          <w:rFonts w:ascii="Palatino Linotype" w:hAnsi="Palatino Linotype"/>
        </w:rPr>
        <w:t xml:space="preserve">por lo que hace primordialmente al INE requerido de cada uno de los servidores públicos adscritos a las áreas siguientes: </w:t>
      </w:r>
      <w:r w:rsidR="00C8772A" w:rsidRPr="006E3A60">
        <w:rPr>
          <w:rFonts w:ascii="Palatino Linotype" w:hAnsi="Palatino Linotype"/>
          <w:b/>
          <w:i/>
        </w:rPr>
        <w:t>programa 072</w:t>
      </w:r>
      <w:r w:rsidR="00C8772A" w:rsidRPr="006E3A60">
        <w:rPr>
          <w:rFonts w:ascii="Palatino Linotype" w:hAnsi="Palatino Linotype"/>
        </w:rPr>
        <w:t xml:space="preserve">, </w:t>
      </w:r>
      <w:r w:rsidR="00C8772A" w:rsidRPr="006E3A60">
        <w:rPr>
          <w:rFonts w:ascii="Palatino Linotype" w:hAnsi="Palatino Linotype"/>
          <w:b/>
          <w:i/>
        </w:rPr>
        <w:t>archivo histórico de Toluca</w:t>
      </w:r>
      <w:r w:rsidR="00C8772A" w:rsidRPr="006E3A60">
        <w:rPr>
          <w:rFonts w:ascii="Palatino Linotype" w:hAnsi="Palatino Linotype"/>
        </w:rPr>
        <w:t xml:space="preserve"> y del área de </w:t>
      </w:r>
      <w:r w:rsidR="00C8772A" w:rsidRPr="006E3A60">
        <w:rPr>
          <w:rFonts w:ascii="Palatino Linotype" w:hAnsi="Palatino Linotype"/>
          <w:b/>
          <w:i/>
        </w:rPr>
        <w:t>tecnologías de la información</w:t>
      </w:r>
      <w:r w:rsidR="00C8772A" w:rsidRPr="006E3A60">
        <w:rPr>
          <w:rFonts w:ascii="Palatino Linotype" w:hAnsi="Palatino Linotype"/>
        </w:rPr>
        <w:t>.</w:t>
      </w:r>
    </w:p>
    <w:p w14:paraId="25C7903A" w14:textId="06C53DED" w:rsidR="00C8772A" w:rsidRPr="006E3A60" w:rsidRDefault="00C8772A"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Respecto a la credencial para votar este Órgano Garante comparte la confidencialidad en su totalidad del documento, toda vez que dicho documento </w:t>
      </w:r>
      <w:r w:rsidR="001765FC" w:rsidRPr="006E3A60">
        <w:rPr>
          <w:rFonts w:ascii="Palatino Linotype" w:hAnsi="Palatino Linotype"/>
        </w:rPr>
        <w:t>contiene diversos datos personales tales como nombre, domicilio, huella digital, fotografía del elector, clave de registro o elector, Clave Única del Registro de Población y firma, tal como se refiere en el artículo 156 numeral 1, inciso d), g) e i) de la Ley General de Instituciones y Procedimientos Electorales</w:t>
      </w:r>
      <w:r w:rsidR="009417EF" w:rsidRPr="006E3A60">
        <w:rPr>
          <w:rFonts w:ascii="Palatino Linotype" w:hAnsi="Palatino Linotype"/>
        </w:rPr>
        <w:t xml:space="preserve"> que enlista los datos que, cuando menos, debe contener la credencial para votar como son: </w:t>
      </w:r>
    </w:p>
    <w:p w14:paraId="1EF0E3C5" w14:textId="77777777" w:rsidR="009417EF" w:rsidRPr="006E3A60" w:rsidRDefault="009417EF" w:rsidP="00A34F25">
      <w:pPr>
        <w:ind w:left="851" w:right="902"/>
        <w:jc w:val="both"/>
        <w:rPr>
          <w:rFonts w:ascii="Palatino Linotype" w:hAnsi="Palatino Linotype"/>
          <w:i/>
        </w:rPr>
      </w:pPr>
      <w:r w:rsidRPr="006E3A60">
        <w:rPr>
          <w:rFonts w:ascii="Palatino Linotype" w:hAnsi="Palatino Linotype"/>
          <w:i/>
        </w:rPr>
        <w:t>CAPÍTULO IV</w:t>
      </w:r>
    </w:p>
    <w:p w14:paraId="1A5EB4B1" w14:textId="77777777" w:rsidR="009417EF" w:rsidRPr="006E3A60" w:rsidRDefault="009417EF" w:rsidP="00A34F25">
      <w:pPr>
        <w:ind w:left="851" w:right="902"/>
        <w:jc w:val="both"/>
        <w:rPr>
          <w:rFonts w:ascii="Palatino Linotype" w:hAnsi="Palatino Linotype"/>
          <w:i/>
        </w:rPr>
      </w:pPr>
      <w:r w:rsidRPr="006E3A60">
        <w:rPr>
          <w:rFonts w:ascii="Palatino Linotype" w:hAnsi="Palatino Linotype"/>
          <w:i/>
        </w:rPr>
        <w:t>De la Credencial para Votar</w:t>
      </w:r>
    </w:p>
    <w:p w14:paraId="3E469FA6" w14:textId="77777777" w:rsidR="009417EF" w:rsidRPr="006E3A60" w:rsidRDefault="009417EF" w:rsidP="00A34F25">
      <w:pPr>
        <w:ind w:left="851" w:right="902"/>
        <w:jc w:val="both"/>
        <w:rPr>
          <w:rFonts w:ascii="Palatino Linotype" w:hAnsi="Palatino Linotype"/>
          <w:i/>
        </w:rPr>
      </w:pPr>
      <w:r w:rsidRPr="006E3A60">
        <w:rPr>
          <w:rFonts w:ascii="Palatino Linotype" w:hAnsi="Palatino Linotype"/>
          <w:i/>
        </w:rPr>
        <w:t>Artículo 156.</w:t>
      </w:r>
    </w:p>
    <w:p w14:paraId="3E4D90F9" w14:textId="57736ACE" w:rsidR="00D41679" w:rsidRPr="006E3A60" w:rsidRDefault="009417EF" w:rsidP="00A34F25">
      <w:pPr>
        <w:pStyle w:val="Prrafodelista"/>
        <w:numPr>
          <w:ilvl w:val="0"/>
          <w:numId w:val="10"/>
        </w:numPr>
        <w:ind w:right="902"/>
        <w:jc w:val="both"/>
        <w:rPr>
          <w:rFonts w:ascii="Palatino Linotype" w:hAnsi="Palatino Linotype"/>
          <w:i/>
        </w:rPr>
      </w:pPr>
      <w:r w:rsidRPr="006E3A60">
        <w:rPr>
          <w:rFonts w:ascii="Palatino Linotype" w:hAnsi="Palatino Linotype"/>
          <w:i/>
        </w:rPr>
        <w:t>La credencial para votar deberá contener, cuando menos, los siguientes datos del elector:</w:t>
      </w:r>
    </w:p>
    <w:p w14:paraId="4225BA32" w14:textId="07E469DC" w:rsidR="009417EF" w:rsidRPr="006E3A60" w:rsidRDefault="009417EF" w:rsidP="00A34F25">
      <w:pPr>
        <w:ind w:left="851" w:right="902"/>
        <w:jc w:val="both"/>
        <w:rPr>
          <w:rFonts w:ascii="Palatino Linotype" w:hAnsi="Palatino Linotype"/>
          <w:i/>
        </w:rPr>
      </w:pPr>
      <w:r w:rsidRPr="006E3A60">
        <w:rPr>
          <w:rFonts w:ascii="Palatino Linotype" w:hAnsi="Palatino Linotype"/>
          <w:i/>
        </w:rPr>
        <w:t>…</w:t>
      </w:r>
    </w:p>
    <w:p w14:paraId="062AB29C" w14:textId="75CDEE33" w:rsidR="009417EF" w:rsidRPr="006E3A60" w:rsidRDefault="009417EF" w:rsidP="00A34F25">
      <w:pPr>
        <w:ind w:left="851" w:right="902"/>
        <w:jc w:val="both"/>
        <w:rPr>
          <w:rFonts w:ascii="Palatino Linotype" w:hAnsi="Palatino Linotype"/>
          <w:i/>
        </w:rPr>
      </w:pPr>
      <w:r w:rsidRPr="006E3A60">
        <w:rPr>
          <w:rFonts w:ascii="Palatino Linotype" w:hAnsi="Palatino Linotype"/>
          <w:i/>
        </w:rPr>
        <w:t>d) Domicilio;</w:t>
      </w:r>
    </w:p>
    <w:p w14:paraId="78380094" w14:textId="2DCF3624" w:rsidR="009417EF" w:rsidRPr="006E3A60" w:rsidRDefault="009417EF" w:rsidP="00A34F25">
      <w:pPr>
        <w:ind w:left="851" w:right="902"/>
        <w:jc w:val="both"/>
        <w:rPr>
          <w:rFonts w:ascii="Palatino Linotype" w:hAnsi="Palatino Linotype"/>
          <w:i/>
        </w:rPr>
      </w:pPr>
      <w:r w:rsidRPr="006E3A60">
        <w:rPr>
          <w:rFonts w:ascii="Palatino Linotype" w:hAnsi="Palatino Linotype"/>
          <w:i/>
        </w:rPr>
        <w:t>…</w:t>
      </w:r>
    </w:p>
    <w:p w14:paraId="60BDD92A" w14:textId="6DF870BB" w:rsidR="009417EF" w:rsidRPr="006E3A60" w:rsidRDefault="009417EF" w:rsidP="00A34F25">
      <w:pPr>
        <w:ind w:left="851" w:right="902"/>
        <w:jc w:val="both"/>
        <w:rPr>
          <w:rFonts w:ascii="Palatino Linotype" w:hAnsi="Palatino Linotype"/>
          <w:i/>
        </w:rPr>
      </w:pPr>
      <w:r w:rsidRPr="006E3A60">
        <w:rPr>
          <w:rFonts w:ascii="Palatino Linotype" w:hAnsi="Palatino Linotype"/>
          <w:i/>
        </w:rPr>
        <w:t>g) Firma, huella digital y fotografía del elector</w:t>
      </w:r>
    </w:p>
    <w:p w14:paraId="6F099A69" w14:textId="047F8107" w:rsidR="009417EF" w:rsidRPr="006E3A60" w:rsidRDefault="009417EF" w:rsidP="00A34F25">
      <w:pPr>
        <w:ind w:left="851" w:right="902"/>
        <w:jc w:val="both"/>
        <w:rPr>
          <w:rFonts w:ascii="Palatino Linotype" w:hAnsi="Palatino Linotype"/>
          <w:i/>
        </w:rPr>
      </w:pPr>
      <w:r w:rsidRPr="006E3A60">
        <w:rPr>
          <w:rFonts w:ascii="Palatino Linotype" w:hAnsi="Palatino Linotype"/>
          <w:i/>
        </w:rPr>
        <w:t>…</w:t>
      </w:r>
    </w:p>
    <w:p w14:paraId="2A8589D7" w14:textId="3D68D032" w:rsidR="009417EF" w:rsidRPr="006E3A60" w:rsidRDefault="009417EF" w:rsidP="00A34F25">
      <w:pPr>
        <w:ind w:left="851" w:right="902"/>
        <w:jc w:val="both"/>
        <w:rPr>
          <w:rFonts w:ascii="Palatino Linotype" w:hAnsi="Palatino Linotype"/>
          <w:i/>
        </w:rPr>
      </w:pPr>
      <w:r w:rsidRPr="006E3A60">
        <w:rPr>
          <w:rFonts w:ascii="Palatino Linotype" w:hAnsi="Palatino Linotype"/>
          <w:i/>
        </w:rPr>
        <w:t>i) Clave Única del Registro de Población.</w:t>
      </w:r>
    </w:p>
    <w:p w14:paraId="51B01B05" w14:textId="371976AE" w:rsidR="008A2A97" w:rsidRPr="006E3A60" w:rsidRDefault="00063F67"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lastRenderedPageBreak/>
        <w:t>Así, el conocimiento de dichos datos afecta la esfera más íntima de su Titular, en razón de que su utilización indebida puede dar origen a un riesgo grave para éste.</w:t>
      </w:r>
    </w:p>
    <w:p w14:paraId="72BE9400" w14:textId="77777777" w:rsidR="001B2BED" w:rsidRPr="006E3A60" w:rsidRDefault="00063F67"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Asimismo, en el caso particular de la clave de elector, debe precisarse que es un código alfa numérico compuesto por letras de los apellidos y nombre de la persona, seguido de la fecha de nacimiento y finalmente una serie </w:t>
      </w:r>
      <w:r w:rsidR="001B2BED" w:rsidRPr="006E3A60">
        <w:rPr>
          <w:rFonts w:ascii="Palatino Linotype" w:hAnsi="Palatino Linotype"/>
        </w:rPr>
        <w:t>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684BF781" w14:textId="5862435A" w:rsidR="00063F67" w:rsidRPr="006E3A60" w:rsidRDefault="00D86465" w:rsidP="00A34F25">
      <w:pPr>
        <w:spacing w:before="100" w:beforeAutospacing="1" w:after="100" w:afterAutospacing="1" w:line="360" w:lineRule="auto"/>
        <w:jc w:val="both"/>
        <w:rPr>
          <w:rFonts w:ascii="Palatino Linotype" w:hAnsi="Palatino Linotype"/>
        </w:rPr>
      </w:pPr>
      <w:r w:rsidRPr="006E3A60">
        <w:rPr>
          <w:noProof/>
          <w:lang w:eastAsia="es-MX"/>
        </w:rPr>
        <mc:AlternateContent>
          <mc:Choice Requires="wps">
            <w:drawing>
              <wp:anchor distT="0" distB="0" distL="114300" distR="114300" simplePos="0" relativeHeight="251666432" behindDoc="0" locked="0" layoutInCell="1" allowOverlap="1" wp14:anchorId="4CBEB327" wp14:editId="6366D2D1">
                <wp:simplePos x="0" y="0"/>
                <wp:positionH relativeFrom="column">
                  <wp:posOffset>-118111</wp:posOffset>
                </wp:positionH>
                <wp:positionV relativeFrom="paragraph">
                  <wp:posOffset>2682240</wp:posOffset>
                </wp:positionV>
                <wp:extent cx="1571625" cy="123825"/>
                <wp:effectExtent l="38100" t="38100" r="85725" b="123825"/>
                <wp:wrapNone/>
                <wp:docPr id="23" name="Conector recto de flecha 23"/>
                <wp:cNvGraphicFramePr/>
                <a:graphic xmlns:a="http://schemas.openxmlformats.org/drawingml/2006/main">
                  <a:graphicData uri="http://schemas.microsoft.com/office/word/2010/wordprocessingShape">
                    <wps:wsp>
                      <wps:cNvCnPr/>
                      <wps:spPr>
                        <a:xfrm>
                          <a:off x="0" y="0"/>
                          <a:ext cx="1571625" cy="1238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0BF0A" id="Conector recto de flecha 23" o:spid="_x0000_s1026" type="#_x0000_t32" style="position:absolute;margin-left:-9.3pt;margin-top:211.2pt;width:123.75pt;height:9.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" strokecolor="red" strokeweight="2pt">
                <v:stroke endarrow="block"/>
                <v:shadow on="t" color="black" opacity="24903f" origin=",.5" offset="0,.55556mm"/>
              </v:shape>
            </w:pict>
          </mc:Fallback>
        </mc:AlternateContent>
      </w:r>
      <w:r w:rsidRPr="006E3A60">
        <w:rPr>
          <w:noProof/>
          <w:lang w:eastAsia="es-MX"/>
        </w:rPr>
        <w:drawing>
          <wp:inline distT="0" distB="0" distL="0" distR="0" wp14:anchorId="7E135A6F" wp14:editId="7DDEDEF4">
            <wp:extent cx="5791835" cy="3616960"/>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3616960"/>
                    </a:xfrm>
                    <a:prstGeom prst="rect">
                      <a:avLst/>
                    </a:prstGeom>
                  </pic:spPr>
                </pic:pic>
              </a:graphicData>
            </a:graphic>
          </wp:inline>
        </w:drawing>
      </w:r>
      <w:r w:rsidR="001B2BED" w:rsidRPr="006E3A60">
        <w:rPr>
          <w:rFonts w:ascii="Palatino Linotype" w:hAnsi="Palatino Linotype"/>
        </w:rPr>
        <w:t xml:space="preserve"> </w:t>
      </w:r>
    </w:p>
    <w:p w14:paraId="11662BFC" w14:textId="77777777" w:rsidR="001B2BED" w:rsidRPr="006E3A60" w:rsidRDefault="001B2BED" w:rsidP="00A34F25">
      <w:pPr>
        <w:spacing w:before="100" w:beforeAutospacing="1" w:after="100" w:afterAutospacing="1" w:line="360" w:lineRule="auto"/>
        <w:jc w:val="both"/>
        <w:rPr>
          <w:rFonts w:ascii="Palatino Linotype" w:hAnsi="Palatino Linotype"/>
        </w:rPr>
      </w:pPr>
    </w:p>
    <w:p w14:paraId="6C09662E" w14:textId="77B0E0CA" w:rsidR="008A2A97" w:rsidRPr="006E3A60" w:rsidRDefault="00D8646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lastRenderedPageBreak/>
        <w:t xml:space="preserve">Respecto a la edad, número identificador (OCR) y código de barras bidimensional y cifrado contenidos en las credenciales para votar, se advierte que se trata de elementos de información, control y presentación, de conformidad con lo señalado por el Instituto Nacional Electoral, en la página de Internet </w:t>
      </w:r>
      <w:hyperlink r:id="rId22" w:history="1">
        <w:r w:rsidRPr="006E3A60">
          <w:rPr>
            <w:rStyle w:val="Hipervnculo"/>
            <w:rFonts w:ascii="Palatino Linotype" w:hAnsi="Palatino Linotype"/>
            <w:color w:val="auto"/>
          </w:rPr>
          <w:t>https://www.ine.mx/conoce-tu-credencial-para-votar/</w:t>
        </w:r>
      </w:hyperlink>
      <w:r w:rsidRPr="006E3A60">
        <w:rPr>
          <w:rFonts w:ascii="Palatino Linotype" w:hAnsi="Palatino Linotype"/>
        </w:rPr>
        <w:t xml:space="preserve"> la cual en su parte medular muestra: </w:t>
      </w:r>
    </w:p>
    <w:p w14:paraId="3190B7ED" w14:textId="77777777" w:rsidR="00D86465" w:rsidRPr="006E3A60" w:rsidRDefault="00D86465" w:rsidP="00A34F25">
      <w:pPr>
        <w:spacing w:before="100" w:beforeAutospacing="1" w:after="100" w:afterAutospacing="1" w:line="360" w:lineRule="auto"/>
        <w:jc w:val="both"/>
        <w:rPr>
          <w:rFonts w:ascii="Palatino Linotype" w:hAnsi="Palatino Linotype"/>
        </w:rPr>
      </w:pPr>
    </w:p>
    <w:p w14:paraId="71662BF2" w14:textId="424AF8D3" w:rsidR="00D86465" w:rsidRPr="006E3A60" w:rsidRDefault="00D86465" w:rsidP="00A34F25">
      <w:pPr>
        <w:spacing w:before="100" w:beforeAutospacing="1" w:after="100" w:afterAutospacing="1" w:line="360" w:lineRule="auto"/>
        <w:ind w:left="-284"/>
        <w:jc w:val="both"/>
        <w:rPr>
          <w:rFonts w:ascii="Palatino Linotype" w:hAnsi="Palatino Linotype"/>
        </w:rPr>
      </w:pPr>
      <w:r w:rsidRPr="006E3A60">
        <w:rPr>
          <w:noProof/>
          <w:lang w:eastAsia="es-MX"/>
        </w:rPr>
        <w:drawing>
          <wp:inline distT="0" distB="0" distL="0" distR="0" wp14:anchorId="00BB0AC1" wp14:editId="4C3678B2">
            <wp:extent cx="5791835" cy="3364230"/>
            <wp:effectExtent l="152400" t="152400" r="361315" b="3695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364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A1EAF9" w14:textId="77777777" w:rsidR="008A2A97" w:rsidRPr="006E3A60" w:rsidRDefault="008A2A97" w:rsidP="00A34F25">
      <w:pPr>
        <w:spacing w:before="100" w:beforeAutospacing="1" w:after="100" w:afterAutospacing="1" w:line="360" w:lineRule="auto"/>
        <w:jc w:val="both"/>
        <w:rPr>
          <w:rFonts w:ascii="Palatino Linotype" w:hAnsi="Palatino Linotype"/>
        </w:rPr>
      </w:pPr>
    </w:p>
    <w:p w14:paraId="41C01A77" w14:textId="51387C1C" w:rsidR="008A2A97" w:rsidRPr="006E3A60" w:rsidRDefault="00D86465" w:rsidP="00A34F25">
      <w:pPr>
        <w:spacing w:before="100" w:beforeAutospacing="1" w:after="100" w:afterAutospacing="1" w:line="360" w:lineRule="auto"/>
        <w:jc w:val="both"/>
        <w:rPr>
          <w:rFonts w:ascii="Palatino Linotype" w:hAnsi="Palatino Linotype"/>
        </w:rPr>
      </w:pPr>
      <w:r w:rsidRPr="006E3A60">
        <w:rPr>
          <w:noProof/>
          <w:lang w:eastAsia="es-MX"/>
        </w:rPr>
        <w:lastRenderedPageBreak/>
        <w:drawing>
          <wp:inline distT="0" distB="0" distL="0" distR="0" wp14:anchorId="7EFE269E" wp14:editId="4E1C74DD">
            <wp:extent cx="5791835" cy="1813560"/>
            <wp:effectExtent l="152400" t="152400" r="361315" b="3581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813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C41011" w14:textId="572EA9F7" w:rsidR="008A2A97" w:rsidRPr="006E3A60" w:rsidRDefault="00D8646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w:t>
      </w:r>
    </w:p>
    <w:p w14:paraId="485E894C" w14:textId="77777777" w:rsidR="00D86465" w:rsidRPr="006E3A60" w:rsidRDefault="00D8646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En el caso de la edad, se trata de un dato persona sensible que concierne únicamente a su titular, al corresponder a su esfera más íntima.</w:t>
      </w:r>
    </w:p>
    <w:p w14:paraId="4F198A04" w14:textId="77777777" w:rsidR="00D86465" w:rsidRPr="006E3A60" w:rsidRDefault="00D8646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Finalmente por lo que hace al código de barras bidimensional y cifrado, como fue anteriormente mencionado, se trata de un medio de almacenamiento de información, que en el caso de las credenciales para votar, contiene datos e información, utilizada para efector electorales, misma, que únicamente concierne a las autoridades competentes en la materia y a su propio titular.</w:t>
      </w:r>
    </w:p>
    <w:p w14:paraId="3ED9E8B3" w14:textId="6D626E6D" w:rsidR="004E3C31" w:rsidRPr="006E3A60" w:rsidRDefault="004E3C31" w:rsidP="00A34F25">
      <w:pPr>
        <w:spacing w:before="100" w:beforeAutospacing="1" w:after="100" w:afterAutospacing="1" w:line="360" w:lineRule="auto"/>
        <w:jc w:val="both"/>
        <w:rPr>
          <w:rFonts w:ascii="Palatino Linotype" w:hAnsi="Palatino Linotype"/>
          <w:b/>
        </w:rPr>
      </w:pPr>
      <w:r w:rsidRPr="006E3A60">
        <w:rPr>
          <w:rFonts w:ascii="Palatino Linotype" w:hAnsi="Palatino Linotype"/>
        </w:rPr>
        <w:t xml:space="preserve">Por todo lo anterior, es que se considera que la credencial para votar al ser un medio de identificación de los ciudadanos, necesariamente contiene datos personales susceptibles de clasificarse como confidenciales, y de ser el caso que se solicitara ser </w:t>
      </w:r>
      <w:r w:rsidRPr="006E3A60">
        <w:rPr>
          <w:rFonts w:ascii="Palatino Linotype" w:hAnsi="Palatino Linotype"/>
        </w:rPr>
        <w:lastRenderedPageBreak/>
        <w:t xml:space="preserve">entregada en versión pública, se entregaría un documento </w:t>
      </w:r>
      <w:r w:rsidRPr="006E3A60">
        <w:rPr>
          <w:rFonts w:ascii="Palatino Linotype" w:hAnsi="Palatino Linotype"/>
          <w:b/>
        </w:rPr>
        <w:t xml:space="preserve">totalmente testad, </w:t>
      </w:r>
      <w:r w:rsidRPr="006E3A60">
        <w:rPr>
          <w:rFonts w:ascii="Palatino Linotype" w:hAnsi="Palatino Linotype"/>
        </w:rPr>
        <w:t xml:space="preserve">en donde no se advertiría ningún dato diverso al nombre de los servidores públicos, por lo que este Órgano Garante coincide con la clasificación en su totalidad hecha por </w:t>
      </w:r>
      <w:r w:rsidRPr="006E3A60">
        <w:rPr>
          <w:rFonts w:ascii="Palatino Linotype" w:hAnsi="Palatino Linotype"/>
          <w:b/>
        </w:rPr>
        <w:t>EL SUJETO OBLIGADO.</w:t>
      </w:r>
    </w:p>
    <w:p w14:paraId="343B55D4" w14:textId="47378025" w:rsidR="00D86465" w:rsidRPr="006E3A60" w:rsidRDefault="004E3C31"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Ahora bien, en continuación con el presente asunto, respecto al acta de nacimiento </w:t>
      </w:r>
      <w:r w:rsidR="00ED4F36" w:rsidRPr="006E3A60">
        <w:rPr>
          <w:rFonts w:ascii="Palatino Linotype" w:hAnsi="Palatino Linotype"/>
        </w:rPr>
        <w:t xml:space="preserve">podemos advertir que de igual forma contiene datos </w:t>
      </w:r>
      <w:r w:rsidR="00EF4CB7" w:rsidRPr="006E3A60">
        <w:rPr>
          <w:rFonts w:ascii="Palatino Linotype" w:hAnsi="Palatino Linotype"/>
        </w:rPr>
        <w:t>susceptibles</w:t>
      </w:r>
      <w:r w:rsidR="00ED4F36" w:rsidRPr="006E3A60">
        <w:rPr>
          <w:rFonts w:ascii="Palatino Linotype" w:hAnsi="Palatino Linotype"/>
        </w:rPr>
        <w:t xml:space="preserve"> de ser confidenciales, tal como lo señaló </w:t>
      </w:r>
      <w:r w:rsidR="00ED4F36" w:rsidRPr="006E3A60">
        <w:rPr>
          <w:rFonts w:ascii="Palatino Linotype" w:hAnsi="Palatino Linotype"/>
          <w:b/>
        </w:rPr>
        <w:t xml:space="preserve">EL SUJETO OBLIGADO </w:t>
      </w:r>
      <w:r w:rsidR="00ED4F36" w:rsidRPr="006E3A60">
        <w:rPr>
          <w:rFonts w:ascii="Palatino Linotype" w:hAnsi="Palatino Linotype"/>
        </w:rPr>
        <w:t>pues dicho documento refleja datos del registrado y filiación del registrado, así como datos concernientes a sus familiares consanguíneos en línea recta, pues el parentesco por línea recta o línea directa liga a una persona con todos sus ascendientes, como padres, abuelos, bisabuelos, tatarabuelos.</w:t>
      </w:r>
    </w:p>
    <w:p w14:paraId="7DE376AA" w14:textId="7BA1E765" w:rsidR="00EF4CB7" w:rsidRPr="006E3A60" w:rsidRDefault="00ED4F36"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Finalmente, respecto al Certificado de No Antecedentes Penales, </w:t>
      </w:r>
      <w:r w:rsidR="00EF4CB7" w:rsidRPr="006E3A60">
        <w:rPr>
          <w:rFonts w:ascii="Palatino Linotype" w:hAnsi="Palatino Linotype"/>
        </w:rPr>
        <w:t xml:space="preserve">en primer lugar, el </w:t>
      </w:r>
      <w:r w:rsidR="00EF4CB7" w:rsidRPr="006E3A60">
        <w:rPr>
          <w:rFonts w:ascii="Palatino Linotype" w:hAnsi="Palatino Linotype"/>
          <w:b/>
        </w:rPr>
        <w:t>RECURRENTE</w:t>
      </w:r>
      <w:r w:rsidR="00EF4CB7" w:rsidRPr="006E3A60">
        <w:rPr>
          <w:rFonts w:ascii="Palatino Linotype" w:hAnsi="Palatino Linotype"/>
        </w:rPr>
        <w:t xml:space="preserve"> requirió la información de los servidores públicos </w:t>
      </w:r>
      <w:r w:rsidR="00B65E53" w:rsidRPr="006E3A60">
        <w:rPr>
          <w:rFonts w:ascii="Palatino Linotype" w:hAnsi="Palatino Linotype"/>
        </w:rPr>
        <w:t>referidos en la solicitud de acceso a la información</w:t>
      </w:r>
      <w:r w:rsidR="00EF4CB7" w:rsidRPr="006E3A60">
        <w:rPr>
          <w:rFonts w:ascii="Palatino Linotype" w:hAnsi="Palatino Linotype"/>
        </w:rPr>
        <w:t>, atentos a ello, resulta necesario señalar</w:t>
      </w:r>
      <w:r w:rsidR="00B65E53" w:rsidRPr="006E3A60">
        <w:rPr>
          <w:rFonts w:ascii="Palatino Linotype" w:hAnsi="Palatino Linotype"/>
        </w:rPr>
        <w:t xml:space="preserve"> </w:t>
      </w:r>
      <w:r w:rsidR="00EF4CB7" w:rsidRPr="006E3A60">
        <w:rPr>
          <w:rFonts w:ascii="Palatino Linotype" w:hAnsi="Palatino Linotype"/>
        </w:rPr>
        <w:t>que los artículos 12 y 24 de la Ley de Transparencia local, establecen la obligación de</w:t>
      </w:r>
      <w:r w:rsidR="00B65E53" w:rsidRPr="006E3A60">
        <w:rPr>
          <w:rFonts w:ascii="Palatino Linotype" w:hAnsi="Palatino Linotype"/>
        </w:rPr>
        <w:t xml:space="preserve"> </w:t>
      </w:r>
      <w:r w:rsidR="00EF4CB7" w:rsidRPr="006E3A60">
        <w:rPr>
          <w:rFonts w:ascii="Palatino Linotype" w:hAnsi="Palatino Linotype"/>
        </w:rPr>
        <w:t>hacer entrega del soporte documental que obre en sus archivos en ejercicio de sus</w:t>
      </w:r>
      <w:r w:rsidR="00B65E53" w:rsidRPr="006E3A60">
        <w:rPr>
          <w:rFonts w:ascii="Palatino Linotype" w:hAnsi="Palatino Linotype"/>
        </w:rPr>
        <w:t xml:space="preserve"> </w:t>
      </w:r>
      <w:r w:rsidR="00EF4CB7" w:rsidRPr="006E3A60">
        <w:rPr>
          <w:rFonts w:ascii="Palatino Linotype" w:hAnsi="Palatino Linotype"/>
        </w:rPr>
        <w:t>facultades y atribuciones.</w:t>
      </w:r>
    </w:p>
    <w:p w14:paraId="3919B73B" w14:textId="77777777" w:rsidR="00B65E53" w:rsidRPr="006E3A60" w:rsidRDefault="00EF4CB7"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Lo que se traduce en el caso particular que, </w:t>
      </w:r>
      <w:r w:rsidR="00B65E53" w:rsidRPr="006E3A60">
        <w:rPr>
          <w:rFonts w:ascii="Palatino Linotype" w:hAnsi="Palatino Linotype"/>
          <w:b/>
        </w:rPr>
        <w:t>EL SUJETO OBLIGADO</w:t>
      </w:r>
      <w:r w:rsidR="00B65E53" w:rsidRPr="006E3A60">
        <w:rPr>
          <w:rFonts w:ascii="Palatino Linotype" w:hAnsi="Palatino Linotype"/>
        </w:rPr>
        <w:t xml:space="preserve"> </w:t>
      </w:r>
      <w:r w:rsidRPr="006E3A60">
        <w:rPr>
          <w:rFonts w:ascii="Palatino Linotype" w:hAnsi="Palatino Linotype"/>
        </w:rPr>
        <w:t>haga entrega de la</w:t>
      </w:r>
      <w:r w:rsidR="00B65E53" w:rsidRPr="006E3A60">
        <w:rPr>
          <w:rFonts w:ascii="Palatino Linotype" w:hAnsi="Palatino Linotype"/>
        </w:rPr>
        <w:t xml:space="preserve"> </w:t>
      </w:r>
      <w:r w:rsidRPr="006E3A60">
        <w:rPr>
          <w:rFonts w:ascii="Palatino Linotype" w:hAnsi="Palatino Linotype"/>
        </w:rPr>
        <w:t>información que obra hasta el día del ingreso de la solicitud de información,</w:t>
      </w:r>
      <w:r w:rsidR="00B65E53" w:rsidRPr="006E3A60">
        <w:rPr>
          <w:rFonts w:ascii="Palatino Linotype" w:hAnsi="Palatino Linotype"/>
        </w:rPr>
        <w:t xml:space="preserve"> </w:t>
      </w:r>
      <w:r w:rsidRPr="006E3A60">
        <w:rPr>
          <w:rFonts w:ascii="Palatino Linotype" w:hAnsi="Palatino Linotype"/>
        </w:rPr>
        <w:t>encontrándose imposibilitado a hacer entrega de información que lógicamente no</w:t>
      </w:r>
      <w:r w:rsidR="00B65E53" w:rsidRPr="006E3A60">
        <w:rPr>
          <w:rFonts w:ascii="Palatino Linotype" w:hAnsi="Palatino Linotype"/>
        </w:rPr>
        <w:t xml:space="preserve"> </w:t>
      </w:r>
      <w:r w:rsidRPr="006E3A60">
        <w:rPr>
          <w:rFonts w:ascii="Palatino Linotype" w:hAnsi="Palatino Linotype"/>
        </w:rPr>
        <w:t>puede fácticamente obrar en sus archivos. En ese orden de ideas, lo procedente es</w:t>
      </w:r>
      <w:r w:rsidR="00B65E53" w:rsidRPr="006E3A60">
        <w:rPr>
          <w:rFonts w:ascii="Palatino Linotype" w:hAnsi="Palatino Linotype"/>
        </w:rPr>
        <w:t xml:space="preserve"> </w:t>
      </w:r>
      <w:r w:rsidRPr="006E3A60">
        <w:rPr>
          <w:rFonts w:ascii="Palatino Linotype" w:hAnsi="Palatino Linotype"/>
        </w:rPr>
        <w:t>delimitar la temporalidad de la entrega de entrega de información que obre hasta el</w:t>
      </w:r>
      <w:r w:rsidR="00B65E53" w:rsidRPr="006E3A60">
        <w:rPr>
          <w:rFonts w:ascii="Palatino Linotype" w:hAnsi="Palatino Linotype"/>
        </w:rPr>
        <w:t xml:space="preserve"> </w:t>
      </w:r>
      <w:r w:rsidRPr="006E3A60">
        <w:rPr>
          <w:rFonts w:ascii="Palatino Linotype" w:hAnsi="Palatino Linotype"/>
        </w:rPr>
        <w:lastRenderedPageBreak/>
        <w:t xml:space="preserve">día </w:t>
      </w:r>
      <w:r w:rsidR="00B65E53" w:rsidRPr="006E3A60">
        <w:rPr>
          <w:rFonts w:ascii="Palatino Linotype" w:hAnsi="Palatino Linotype"/>
        </w:rPr>
        <w:t>veinticinco</w:t>
      </w:r>
      <w:r w:rsidRPr="006E3A60">
        <w:rPr>
          <w:rFonts w:ascii="Palatino Linotype" w:hAnsi="Palatino Linotype"/>
        </w:rPr>
        <w:t xml:space="preserve"> de </w:t>
      </w:r>
      <w:r w:rsidR="00B65E53" w:rsidRPr="006E3A60">
        <w:rPr>
          <w:rFonts w:ascii="Palatino Linotype" w:hAnsi="Palatino Linotype"/>
        </w:rPr>
        <w:t xml:space="preserve">octubre </w:t>
      </w:r>
      <w:r w:rsidRPr="006E3A60">
        <w:rPr>
          <w:rFonts w:ascii="Palatino Linotype" w:hAnsi="Palatino Linotype"/>
        </w:rPr>
        <w:t>de dos mil veintidós</w:t>
      </w:r>
      <w:r w:rsidR="00B65E53" w:rsidRPr="006E3A60">
        <w:rPr>
          <w:rFonts w:ascii="Palatino Linotype" w:hAnsi="Palatino Linotype"/>
        </w:rPr>
        <w:t xml:space="preserve">, pues tal y como ya fue estudiado en líneas anteriores, de tal forma que al no haber sido señalado una temporalidad exacta por </w:t>
      </w:r>
      <w:r w:rsidR="00B65E53" w:rsidRPr="006E3A60">
        <w:rPr>
          <w:rFonts w:ascii="Palatino Linotype" w:hAnsi="Palatino Linotype"/>
          <w:b/>
        </w:rPr>
        <w:t xml:space="preserve">EL RECURRENTE, </w:t>
      </w:r>
      <w:r w:rsidR="00B65E53" w:rsidRPr="006E3A60">
        <w:rPr>
          <w:rFonts w:ascii="Palatino Linotype" w:hAnsi="Palatino Linotype"/>
        </w:rPr>
        <w:t>ésta última será tomada al día de la fecha en que fue ingresada la solicitud de mérito.</w:t>
      </w:r>
    </w:p>
    <w:p w14:paraId="620FF62A" w14:textId="249FF7A7" w:rsidR="00ED4F36" w:rsidRPr="006E3A60" w:rsidRDefault="003C75D9" w:rsidP="00A34F25">
      <w:pPr>
        <w:spacing w:before="100" w:beforeAutospacing="1" w:after="100" w:afterAutospacing="1" w:line="360" w:lineRule="auto"/>
        <w:jc w:val="both"/>
        <w:rPr>
          <w:rFonts w:ascii="Palatino Linotype" w:hAnsi="Palatino Linotype"/>
        </w:rPr>
      </w:pPr>
      <w:r w:rsidRPr="006E3A60">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7EC8A5A" wp14:editId="7478C344">
                <wp:simplePos x="0" y="0"/>
                <wp:positionH relativeFrom="column">
                  <wp:posOffset>5492115</wp:posOffset>
                </wp:positionH>
                <wp:positionV relativeFrom="paragraph">
                  <wp:posOffset>963295</wp:posOffset>
                </wp:positionV>
                <wp:extent cx="609600" cy="923925"/>
                <wp:effectExtent l="57150" t="19050" r="76200" b="85725"/>
                <wp:wrapNone/>
                <wp:docPr id="8" name="Conector recto de flecha 8"/>
                <wp:cNvGraphicFramePr/>
                <a:graphic xmlns:a="http://schemas.openxmlformats.org/drawingml/2006/main">
                  <a:graphicData uri="http://schemas.microsoft.com/office/word/2010/wordprocessingShape">
                    <wps:wsp>
                      <wps:cNvCnPr/>
                      <wps:spPr>
                        <a:xfrm flipH="1">
                          <a:off x="0" y="0"/>
                          <a:ext cx="609600" cy="92392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91ECC6" id="_x0000_t32" coordsize="21600,21600" o:spt="32" o:oned="t" path="m,l21600,21600e" filled="f">
                <v:path arrowok="t" fillok="f" o:connecttype="none"/>
                <o:lock v:ext="edit" shapetype="t"/>
              </v:shapetype>
              <v:shape id="Conector recto de flecha 8" o:spid="_x0000_s1026" type="#_x0000_t32" style="position:absolute;margin-left:432.45pt;margin-top:75.85pt;width:48pt;height:72.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" strokecolor="red" strokeweight="2pt">
                <v:stroke endarrow="block"/>
                <v:shadow on="t" color="black" opacity="24903f" origin=",.5" offset="0,.55556mm"/>
              </v:shape>
            </w:pict>
          </mc:Fallback>
        </mc:AlternateContent>
      </w:r>
      <w:r w:rsidRPr="006E3A60">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7988770" wp14:editId="410407E1">
                <wp:simplePos x="0" y="0"/>
                <wp:positionH relativeFrom="column">
                  <wp:posOffset>224790</wp:posOffset>
                </wp:positionH>
                <wp:positionV relativeFrom="paragraph">
                  <wp:posOffset>2268855</wp:posOffset>
                </wp:positionV>
                <wp:extent cx="4953000" cy="66675"/>
                <wp:effectExtent l="38100" t="38100" r="76200" b="85725"/>
                <wp:wrapNone/>
                <wp:docPr id="7" name="Conector recto 7"/>
                <wp:cNvGraphicFramePr/>
                <a:graphic xmlns:a="http://schemas.openxmlformats.org/drawingml/2006/main">
                  <a:graphicData uri="http://schemas.microsoft.com/office/word/2010/wordprocessingShape">
                    <wps:wsp>
                      <wps:cNvCnPr/>
                      <wps:spPr>
                        <a:xfrm flipV="1">
                          <a:off x="0" y="0"/>
                          <a:ext cx="4953000" cy="666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CB157C" id="Conector recto 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7.7pt,178.65pt" to="407.7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" strokecolor="red" strokeweight="2pt">
                <v:shadow on="t" color="black" opacity="24903f" origin=",.5" offset="0,.55556mm"/>
              </v:line>
            </w:pict>
          </mc:Fallback>
        </mc:AlternateContent>
      </w:r>
      <w:r w:rsidRPr="006E3A60">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77A79C79" wp14:editId="60C67DEF">
                <wp:simplePos x="0" y="0"/>
                <wp:positionH relativeFrom="margin">
                  <wp:align>right</wp:align>
                </wp:positionH>
                <wp:positionV relativeFrom="paragraph">
                  <wp:posOffset>2030730</wp:posOffset>
                </wp:positionV>
                <wp:extent cx="3209925" cy="38100"/>
                <wp:effectExtent l="38100" t="38100" r="66675" b="95250"/>
                <wp:wrapNone/>
                <wp:docPr id="6" name="Conector recto 6"/>
                <wp:cNvGraphicFramePr/>
                <a:graphic xmlns:a="http://schemas.openxmlformats.org/drawingml/2006/main">
                  <a:graphicData uri="http://schemas.microsoft.com/office/word/2010/wordprocessingShape">
                    <wps:wsp>
                      <wps:cNvCnPr/>
                      <wps:spPr>
                        <a:xfrm flipV="1">
                          <a:off x="0" y="0"/>
                          <a:ext cx="3209925" cy="381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2BF7BF" id="Conector recto 6"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01.55pt,159.9pt" to="454.3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" strokecolor="red" strokeweight="2pt">
                <v:shadow on="t" color="black" opacity="24903f" origin=",.5" offset="0,.55556mm"/>
                <w10:wrap anchorx="margin"/>
              </v:line>
            </w:pict>
          </mc:Fallback>
        </mc:AlternateContent>
      </w:r>
      <w:r w:rsidR="00B65E53" w:rsidRPr="006E3A60">
        <w:rPr>
          <w:rFonts w:ascii="Palatino Linotype" w:hAnsi="Palatino Linotype"/>
        </w:rPr>
        <w:t xml:space="preserve">De conformidad con las constancias que obran en el expediente electrónico se observa que </w:t>
      </w:r>
      <w:r w:rsidRPr="006E3A60">
        <w:rPr>
          <w:rFonts w:ascii="Palatino Linotype" w:hAnsi="Palatino Linotype"/>
          <w:b/>
        </w:rPr>
        <w:t>EL SUJETO OBLIGADO</w:t>
      </w:r>
      <w:r w:rsidRPr="006E3A60">
        <w:rPr>
          <w:rFonts w:ascii="Palatino Linotype" w:hAnsi="Palatino Linotype"/>
        </w:rPr>
        <w:t xml:space="preserve"> </w:t>
      </w:r>
      <w:r w:rsidR="00B65E53" w:rsidRPr="006E3A60">
        <w:rPr>
          <w:rFonts w:ascii="Palatino Linotype" w:hAnsi="Palatino Linotype"/>
        </w:rPr>
        <w:t xml:space="preserve">dio respuesta por medio del documento </w:t>
      </w:r>
      <w:r w:rsidR="00B65E53" w:rsidRPr="006E3A60">
        <w:rPr>
          <w:rFonts w:ascii="Palatino Linotype" w:hAnsi="Palatino Linotype"/>
          <w:i/>
        </w:rPr>
        <w:t>“</w:t>
      </w:r>
      <w:r w:rsidRPr="006E3A60">
        <w:rPr>
          <w:rFonts w:ascii="Palatino Linotype" w:hAnsi="Palatino Linotype"/>
          <w:i/>
        </w:rPr>
        <w:t>Respuesta 2277.pdf</w:t>
      </w:r>
      <w:r w:rsidR="00B65E53" w:rsidRPr="006E3A60">
        <w:rPr>
          <w:rFonts w:ascii="Palatino Linotype" w:hAnsi="Palatino Linotype"/>
          <w:i/>
        </w:rPr>
        <w:t>”</w:t>
      </w:r>
      <w:r w:rsidR="00B65E53" w:rsidRPr="006E3A60">
        <w:rPr>
          <w:rFonts w:ascii="Palatino Linotype" w:hAnsi="Palatino Linotype"/>
        </w:rPr>
        <w:t xml:space="preserve">, consistente en el oficio </w:t>
      </w:r>
      <w:r w:rsidRPr="006E3A60">
        <w:rPr>
          <w:rFonts w:ascii="Palatino Linotype" w:hAnsi="Palatino Linotype"/>
        </w:rPr>
        <w:t xml:space="preserve">sin </w:t>
      </w:r>
      <w:r w:rsidR="00B65E53" w:rsidRPr="006E3A60">
        <w:rPr>
          <w:rFonts w:ascii="Palatino Linotype" w:hAnsi="Palatino Linotype"/>
        </w:rPr>
        <w:t xml:space="preserve">número, mediante el cual el </w:t>
      </w:r>
      <w:r w:rsidRPr="006E3A60">
        <w:rPr>
          <w:rFonts w:ascii="Palatino Linotype" w:hAnsi="Palatino Linotype"/>
        </w:rPr>
        <w:t xml:space="preserve">Titular </w:t>
      </w:r>
      <w:r w:rsidR="00B65E53" w:rsidRPr="006E3A60">
        <w:rPr>
          <w:rFonts w:ascii="Palatino Linotype" w:hAnsi="Palatino Linotype"/>
        </w:rPr>
        <w:t xml:space="preserve">de </w:t>
      </w:r>
      <w:r w:rsidRPr="006E3A60">
        <w:rPr>
          <w:rFonts w:ascii="Palatino Linotype" w:hAnsi="Palatino Linotype"/>
        </w:rPr>
        <w:t xml:space="preserve">la Unidad de </w:t>
      </w:r>
      <w:r w:rsidR="00B65E53" w:rsidRPr="006E3A60">
        <w:rPr>
          <w:rFonts w:ascii="Palatino Linotype" w:hAnsi="Palatino Linotype"/>
        </w:rPr>
        <w:t xml:space="preserve">Transparencia, sustancialmente </w:t>
      </w:r>
      <w:r w:rsidRPr="006E3A60">
        <w:rPr>
          <w:rFonts w:ascii="Palatino Linotype" w:hAnsi="Palatino Linotype"/>
        </w:rPr>
        <w:t xml:space="preserve">refirió </w:t>
      </w:r>
      <w:r w:rsidR="00B65E53" w:rsidRPr="006E3A60">
        <w:rPr>
          <w:rFonts w:ascii="Palatino Linotype" w:hAnsi="Palatino Linotype"/>
        </w:rPr>
        <w:t>lo siguiente:</w:t>
      </w:r>
      <w:r w:rsidR="00EF4CB7" w:rsidRPr="006E3A60">
        <w:rPr>
          <w:rFonts w:ascii="Palatino Linotype" w:hAnsi="Palatino Linotype"/>
        </w:rPr>
        <w:cr/>
      </w:r>
      <w:r w:rsidRPr="006E3A60">
        <w:rPr>
          <w:noProof/>
          <w:lang w:eastAsia="es-MX"/>
        </w:rPr>
        <w:t xml:space="preserve"> </w:t>
      </w:r>
      <w:r w:rsidRPr="006E3A60">
        <w:rPr>
          <w:noProof/>
          <w:lang w:eastAsia="es-MX"/>
        </w:rPr>
        <w:drawing>
          <wp:inline distT="0" distB="0" distL="0" distR="0" wp14:anchorId="51A1D8BE" wp14:editId="3606A1C5">
            <wp:extent cx="5791835" cy="1010285"/>
            <wp:effectExtent l="152400" t="152400" r="361315" b="3613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101028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36FF95" w14:textId="2BE89FFA" w:rsidR="00EF4CB7" w:rsidRPr="006E3A60" w:rsidRDefault="00E77A3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Atentos al contenido del documento, en primer lugar podemos acreditar que </w:t>
      </w:r>
      <w:r w:rsidRPr="006E3A60">
        <w:rPr>
          <w:rFonts w:ascii="Palatino Linotype" w:hAnsi="Palatino Linotype"/>
          <w:b/>
        </w:rPr>
        <w:t xml:space="preserve">EL SUJETO OBLIGADO </w:t>
      </w:r>
      <w:r w:rsidRPr="006E3A60">
        <w:rPr>
          <w:rFonts w:ascii="Palatino Linotype" w:hAnsi="Palatino Linotype"/>
        </w:rPr>
        <w:t xml:space="preserve">reconoce tener en sus archivos la información peticionada, </w:t>
      </w:r>
      <w:r w:rsidR="001E773B" w:rsidRPr="006E3A60">
        <w:rPr>
          <w:rFonts w:ascii="Palatino Linotype" w:hAnsi="Palatino Linotype"/>
        </w:rPr>
        <w:t>pues de conformidad con los documentos remitidos por el ente recurrido, únicamente se limitó a referir que la información tenía carácter de confidencial en su totalidad</w:t>
      </w:r>
      <w:r w:rsidRPr="006E3A60">
        <w:rPr>
          <w:rFonts w:ascii="Palatino Linotype" w:hAnsi="Palatino Linotype"/>
        </w:rPr>
        <w:t xml:space="preserve">, por lo tanto se excusa el estudio de la naturaleza de la información, al estar aceptando contar con ella, de hecho el estudio de la fuente obligacional que constriñe al </w:t>
      </w:r>
      <w:r w:rsidRPr="006E3A60">
        <w:rPr>
          <w:rFonts w:ascii="Palatino Linotype" w:hAnsi="Palatino Linotype"/>
          <w:b/>
        </w:rPr>
        <w:t>SUJETO OBLIGADO</w:t>
      </w:r>
      <w:r w:rsidRPr="006E3A60">
        <w:rPr>
          <w:rFonts w:ascii="Palatino Linotype" w:hAnsi="Palatino Linotype"/>
        </w:rPr>
        <w:t xml:space="preserve">, se realiza con la finalidad de determinar si este se encuentra obligado a generarla, poseerla o administrarla, en ejercicio de sus distintas facultades, funciones y/o atribuciones, pero en los casos en que de la respuesta, acepta o bien otorga indicios </w:t>
      </w:r>
      <w:r w:rsidRPr="006E3A60">
        <w:rPr>
          <w:rFonts w:ascii="Palatino Linotype" w:hAnsi="Palatino Linotype"/>
        </w:rPr>
        <w:lastRenderedPageBreak/>
        <w:t>de que cuenta con ella, seria ocioso delimitar las norma jurídica que determine si la dependencia, cuenta con ella o no, derivado del reconocimiento previo.</w:t>
      </w:r>
    </w:p>
    <w:p w14:paraId="1FDB108C" w14:textId="415F64ED" w:rsidR="00E77A35" w:rsidRPr="006E3A60" w:rsidRDefault="00E77A3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Acotado lo anterior, partiremos del contenido de los artículos 4 y 12, de la Ley de Transparencia y Acceso a la Información Pública del Estado de México y Municipios, mismos que son del tenor siguiente:</w:t>
      </w:r>
    </w:p>
    <w:p w14:paraId="427BB30F" w14:textId="597487A6" w:rsidR="00E77A35" w:rsidRPr="006E3A60" w:rsidRDefault="00E77A35" w:rsidP="00A34F25">
      <w:pPr>
        <w:ind w:left="851" w:right="902"/>
        <w:jc w:val="both"/>
        <w:rPr>
          <w:rFonts w:ascii="Palatino Linotype" w:hAnsi="Palatino Linotype"/>
          <w:i/>
        </w:rPr>
      </w:pPr>
      <w:r w:rsidRPr="006E3A60">
        <w:rPr>
          <w:rFonts w:ascii="Palatino Linotype" w:hAnsi="Palatino Linotype"/>
          <w:i/>
        </w:rPr>
        <w:t>“</w:t>
      </w:r>
      <w:r w:rsidRPr="006E3A60">
        <w:rPr>
          <w:rFonts w:ascii="Palatino Linotype" w:hAnsi="Palatino Linotype"/>
          <w:b/>
          <w:i/>
        </w:rPr>
        <w:t>Artículo 4.</w:t>
      </w:r>
      <w:r w:rsidRPr="006E3A60">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CB4489" w14:textId="77777777" w:rsidR="00E77A35" w:rsidRPr="006E3A60" w:rsidRDefault="00E77A35" w:rsidP="00A34F25">
      <w:pPr>
        <w:ind w:left="851" w:right="902"/>
        <w:jc w:val="both"/>
        <w:rPr>
          <w:rFonts w:ascii="Palatino Linotype" w:hAnsi="Palatino Linotype"/>
          <w:i/>
        </w:rPr>
      </w:pPr>
      <w:r w:rsidRPr="006E3A60">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8F762EF" w14:textId="51B943B2" w:rsidR="00E77A35" w:rsidRPr="006E3A60" w:rsidRDefault="00E77A35" w:rsidP="00A34F25">
      <w:pPr>
        <w:ind w:left="851" w:right="902"/>
        <w:jc w:val="both"/>
        <w:rPr>
          <w:rFonts w:ascii="Palatino Linotype" w:hAnsi="Palatino Linotype"/>
          <w:i/>
        </w:rPr>
      </w:pPr>
      <w:r w:rsidRPr="006E3A60">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4B66DB54" w14:textId="77777777" w:rsidR="00E77A35" w:rsidRPr="006E3A60" w:rsidRDefault="00E77A35" w:rsidP="00A34F25">
      <w:pPr>
        <w:ind w:left="851" w:right="902"/>
        <w:jc w:val="both"/>
        <w:rPr>
          <w:rFonts w:ascii="Palatino Linotype" w:hAnsi="Palatino Linotype"/>
          <w:i/>
        </w:rPr>
      </w:pPr>
    </w:p>
    <w:p w14:paraId="1FAB969A" w14:textId="5AD5A650" w:rsidR="00E77A35" w:rsidRPr="006E3A60" w:rsidRDefault="00E77A35" w:rsidP="00A34F25">
      <w:pPr>
        <w:ind w:left="851" w:right="902"/>
        <w:jc w:val="both"/>
        <w:rPr>
          <w:rFonts w:ascii="Palatino Linotype" w:hAnsi="Palatino Linotype"/>
          <w:i/>
        </w:rPr>
      </w:pPr>
      <w:r w:rsidRPr="006E3A60">
        <w:rPr>
          <w:rFonts w:ascii="Palatino Linotype" w:hAnsi="Palatino Linotype"/>
          <w:b/>
          <w:i/>
        </w:rPr>
        <w:t>Artículo 12.</w:t>
      </w:r>
      <w:r w:rsidRPr="006E3A6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FF0B516" w14:textId="0F04A16F" w:rsidR="00E77A35" w:rsidRPr="006E3A60" w:rsidRDefault="00E77A35" w:rsidP="00A34F25">
      <w:pPr>
        <w:ind w:left="851" w:right="902"/>
        <w:jc w:val="both"/>
        <w:rPr>
          <w:rFonts w:ascii="Palatino Linotype" w:hAnsi="Palatino Linotype"/>
          <w:i/>
        </w:rPr>
      </w:pPr>
      <w:r w:rsidRPr="006E3A60">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C356563" w14:textId="0BEAEDAB" w:rsidR="00EF4CB7" w:rsidRPr="006E3A60" w:rsidRDefault="00E77A35"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lastRenderedPageBreak/>
        <w:t xml:space="preserve">Los preceptos legales transcritos establecen que los </w:t>
      </w:r>
      <w:r w:rsidR="00225BF2" w:rsidRPr="006E3A60">
        <w:rPr>
          <w:rFonts w:ascii="Palatino Linotype" w:hAnsi="Palatino Linotype"/>
        </w:rPr>
        <w:t>S</w:t>
      </w:r>
      <w:r w:rsidRPr="006E3A60">
        <w:rPr>
          <w:rFonts w:ascii="Palatino Linotype" w:hAnsi="Palatino Linotype"/>
        </w:rPr>
        <w:t xml:space="preserve">ujetos </w:t>
      </w:r>
      <w:r w:rsidR="00225BF2" w:rsidRPr="006E3A60">
        <w:rPr>
          <w:rFonts w:ascii="Palatino Linotype" w:hAnsi="Palatino Linotype"/>
        </w:rPr>
        <w:t>O</w:t>
      </w:r>
      <w:r w:rsidRPr="006E3A60">
        <w:rPr>
          <w:rFonts w:ascii="Palatino Linotype" w:hAnsi="Palatino Linotype"/>
        </w:rPr>
        <w:t>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w:t>
      </w:r>
      <w:r w:rsidR="00225BF2" w:rsidRPr="006E3A60">
        <w:rPr>
          <w:rFonts w:ascii="Palatino Linotype" w:hAnsi="Palatino Linotype"/>
        </w:rPr>
        <w:t>cceso a la información pública.</w:t>
      </w:r>
    </w:p>
    <w:p w14:paraId="41022FA7" w14:textId="0137772B" w:rsidR="00225BF2" w:rsidRPr="006E3A60" w:rsidRDefault="00225BF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14:paraId="02E188EA" w14:textId="77777777" w:rsidR="00225BF2" w:rsidRPr="006E3A60" w:rsidRDefault="00225BF2" w:rsidP="00A34F25">
      <w:pPr>
        <w:ind w:left="851" w:right="902"/>
        <w:jc w:val="both"/>
        <w:rPr>
          <w:rFonts w:ascii="Palatino Linotype" w:hAnsi="Palatino Linotype"/>
          <w:i/>
        </w:rPr>
      </w:pPr>
      <w:r w:rsidRPr="006E3A60">
        <w:rPr>
          <w:rFonts w:ascii="Palatino Linotype" w:hAnsi="Palatino Linotype"/>
          <w:i/>
        </w:rPr>
        <w:t>“Artículo 3. Para los efectos de la presente Ley se entenderá por:</w:t>
      </w:r>
    </w:p>
    <w:p w14:paraId="214E2598" w14:textId="77777777" w:rsidR="00225BF2" w:rsidRPr="006E3A60" w:rsidRDefault="00225BF2" w:rsidP="00A34F25">
      <w:pPr>
        <w:ind w:left="851" w:right="902"/>
        <w:jc w:val="both"/>
        <w:rPr>
          <w:rFonts w:ascii="Palatino Linotype" w:hAnsi="Palatino Linotype"/>
          <w:i/>
        </w:rPr>
      </w:pPr>
      <w:r w:rsidRPr="006E3A60">
        <w:rPr>
          <w:rFonts w:ascii="Palatino Linotype" w:hAnsi="Palatino Linotype"/>
          <w:i/>
        </w:rPr>
        <w:t>(…)</w:t>
      </w:r>
    </w:p>
    <w:p w14:paraId="47E36D22" w14:textId="075E84A1" w:rsidR="00225BF2" w:rsidRPr="006E3A60" w:rsidRDefault="00225BF2" w:rsidP="00A34F25">
      <w:pPr>
        <w:ind w:left="851" w:right="902"/>
        <w:jc w:val="both"/>
        <w:rPr>
          <w:rFonts w:ascii="Palatino Linotype" w:hAnsi="Palatino Linotype"/>
          <w:i/>
        </w:rPr>
      </w:pPr>
      <w:r w:rsidRPr="006E3A60">
        <w:rPr>
          <w:rFonts w:ascii="Palatino Linotype" w:hAnsi="Palatino Linotype"/>
          <w:i/>
        </w:rPr>
        <w:t xml:space="preserve">XI. Documento: Los expedientes, reportes, estudios, actas, resoluciones, oficios, correspondencia, acuerdos, directivas, directrices, circulares, contratos, convenios, instructivos, notas, memorandos, estadísticas o bien, </w:t>
      </w:r>
      <w:r w:rsidRPr="006E3A60">
        <w:rPr>
          <w:rFonts w:ascii="Palatino Linotype" w:hAnsi="Palatino Linotype"/>
          <w:i/>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1775546" w14:textId="2B448101" w:rsidR="00127C4D" w:rsidRPr="006E3A60" w:rsidRDefault="00225BF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De lo que se concluye que el derecho de acceso a la información pública se satisface en los casos en los que se entregue el soporte documental en los que conste la información requerida por los solicitantes. Además, 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w:t>
      </w:r>
      <w:r w:rsidR="00127C4D" w:rsidRPr="006E3A60">
        <w:rPr>
          <w:rFonts w:ascii="Palatino Linotype" w:hAnsi="Palatino Linotype"/>
        </w:rPr>
        <w:t xml:space="preserve"> Obligados no deberán de generar, resumir o efectuar cálculos o practicar investigaciones.</w:t>
      </w:r>
    </w:p>
    <w:p w14:paraId="077F7ACF" w14:textId="26A8F304" w:rsidR="00EF4CB7" w:rsidRPr="006E3A60" w:rsidRDefault="00127C4D"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De la misma forma, de acuerdo al contenido del artículo 160, de la Ley General de Transparencia y Acceso a la Información Pública que a la letra dispone:</w:t>
      </w:r>
    </w:p>
    <w:p w14:paraId="3A7F9A39" w14:textId="57A02FDD" w:rsidR="00127C4D" w:rsidRPr="006E3A60" w:rsidRDefault="00127C4D" w:rsidP="00A34F25">
      <w:pPr>
        <w:ind w:left="851" w:right="902"/>
        <w:jc w:val="both"/>
        <w:rPr>
          <w:rFonts w:ascii="Palatino Linotype" w:hAnsi="Palatino Linotype"/>
          <w:i/>
        </w:rPr>
      </w:pPr>
      <w:r w:rsidRPr="006E3A60">
        <w:rPr>
          <w:rFonts w:ascii="Palatino Linotype" w:hAnsi="Palatino Linotype"/>
          <w:i/>
        </w:rPr>
        <w:t xml:space="preserve">“Artículo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w:t>
      </w:r>
      <w:r w:rsidRPr="006E3A60">
        <w:rPr>
          <w:rFonts w:ascii="Palatino Linotype" w:hAnsi="Palatino Linotype"/>
          <w:i/>
        </w:rPr>
        <w:lastRenderedPageBreak/>
        <w:t>características físicas de la información o del lugar donde se encuentre así lo permita.”</w:t>
      </w:r>
    </w:p>
    <w:p w14:paraId="1DE92F08" w14:textId="317F85A1" w:rsidR="00131DA2" w:rsidRPr="006E3A60" w:rsidRDefault="003906B3"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Ahora bien, es importante </w:t>
      </w:r>
      <w:r w:rsidR="00131DA2" w:rsidRPr="006E3A60">
        <w:rPr>
          <w:rFonts w:ascii="Palatino Linotype" w:hAnsi="Palatino Linotype"/>
        </w:rPr>
        <w:t xml:space="preserve">referir que, </w:t>
      </w:r>
      <w:r w:rsidR="00131DA2" w:rsidRPr="006E3A60">
        <w:rPr>
          <w:rFonts w:ascii="Palatino Linotype" w:hAnsi="Palatino Linotype"/>
          <w:b/>
        </w:rPr>
        <w:t xml:space="preserve">EL SUJETO OBLIGADO </w:t>
      </w:r>
      <w:r w:rsidR="00131DA2" w:rsidRPr="006E3A60">
        <w:rPr>
          <w:rFonts w:ascii="Palatino Linotype" w:hAnsi="Palatino Linotype"/>
        </w:rPr>
        <w:t xml:space="preserve">pretendió clasificar la información respecto a </w:t>
      </w:r>
      <w:r w:rsidR="004625D1" w:rsidRPr="006E3A60">
        <w:rPr>
          <w:rFonts w:ascii="Palatino Linotype" w:hAnsi="Palatino Linotype"/>
        </w:rPr>
        <w:t>las</w:t>
      </w:r>
      <w:r w:rsidR="00131DA2" w:rsidRPr="006E3A60">
        <w:rPr>
          <w:rFonts w:ascii="Palatino Linotype" w:hAnsi="Palatino Linotype"/>
        </w:rPr>
        <w:t xml:space="preserve"> </w:t>
      </w:r>
      <w:r w:rsidR="004625D1" w:rsidRPr="006E3A60">
        <w:rPr>
          <w:rFonts w:ascii="Palatino Linotype" w:hAnsi="Palatino Linotype"/>
        </w:rPr>
        <w:t xml:space="preserve">actas </w:t>
      </w:r>
      <w:r w:rsidR="00131DA2" w:rsidRPr="006E3A60">
        <w:rPr>
          <w:rFonts w:ascii="Palatino Linotype" w:hAnsi="Palatino Linotype"/>
        </w:rPr>
        <w:t xml:space="preserve">de antecedentes no penales como información confidencial en su totalidad, para entonces, </w:t>
      </w:r>
      <w:r w:rsidR="00131DA2" w:rsidRPr="006E3A60">
        <w:rPr>
          <w:rFonts w:ascii="Palatino Linotype" w:hAnsi="Palatino Linotype"/>
          <w:b/>
        </w:rPr>
        <w:t xml:space="preserve">EL SUJETO OBLIGADO </w:t>
      </w:r>
      <w:r w:rsidR="00131DA2" w:rsidRPr="006E3A60">
        <w:rPr>
          <w:rFonts w:ascii="Palatino Linotype" w:hAnsi="Palatino Linotype"/>
        </w:rPr>
        <w:t xml:space="preserve">emitió y aprobó el acuerdo AT/CT/02/2022, por medio del cual aprobó como “datos de identificación” los que se encuentran en el documentos en mención. </w:t>
      </w:r>
    </w:p>
    <w:p w14:paraId="7462C66F" w14:textId="27C29E10" w:rsidR="003906B3" w:rsidRPr="006E3A60" w:rsidRDefault="00131DA2"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Sin embargo, es importante </w:t>
      </w:r>
      <w:r w:rsidR="004625D1" w:rsidRPr="006E3A60">
        <w:rPr>
          <w:rFonts w:ascii="Palatino Linotype" w:hAnsi="Palatino Linotype"/>
        </w:rPr>
        <w:t xml:space="preserve">hacer del conocimiento que, dicho acuerdo carece de validez, toda vez que en el cuerpo del documento emitido por los integrantes del Comité de Acceso a Datos del </w:t>
      </w:r>
      <w:r w:rsidR="004625D1" w:rsidRPr="006E3A60">
        <w:rPr>
          <w:rFonts w:ascii="Palatino Linotype" w:hAnsi="Palatino Linotype"/>
          <w:b/>
        </w:rPr>
        <w:t xml:space="preserve">SUJETO OBLIGADO </w:t>
      </w:r>
      <w:r w:rsidR="004625D1" w:rsidRPr="006E3A60">
        <w:rPr>
          <w:rFonts w:ascii="Palatino Linotype" w:hAnsi="Palatino Linotype"/>
        </w:rPr>
        <w:t xml:space="preserve">se encuentra en </w:t>
      </w:r>
      <w:r w:rsidR="00B835C9" w:rsidRPr="006E3A60">
        <w:rPr>
          <w:rFonts w:ascii="Palatino Linotype" w:hAnsi="Palatino Linotype"/>
        </w:rPr>
        <w:t xml:space="preserve">discrepancia, dado que, </w:t>
      </w:r>
      <w:r w:rsidR="004625D1" w:rsidRPr="006E3A60">
        <w:rPr>
          <w:rFonts w:ascii="Palatino Linotype" w:hAnsi="Palatino Linotype"/>
        </w:rPr>
        <w:t xml:space="preserve">los Datos Personales que contienen las “actas de antecedentes no penales” de todos y cada uno de los servidores públicos adscritos a las áreas señaladas por la particular en la </w:t>
      </w:r>
      <w:r w:rsidR="00185CC0" w:rsidRPr="006E3A60">
        <w:rPr>
          <w:rFonts w:ascii="Palatino Linotype" w:hAnsi="Palatino Linotype"/>
        </w:rPr>
        <w:t>solicitud</w:t>
      </w:r>
      <w:r w:rsidR="004625D1" w:rsidRPr="006E3A60">
        <w:rPr>
          <w:rFonts w:ascii="Palatino Linotype" w:hAnsi="Palatino Linotype"/>
        </w:rPr>
        <w:t xml:space="preserve"> de acceso a la información que dio trámite al </w:t>
      </w:r>
      <w:r w:rsidR="00185CC0" w:rsidRPr="006E3A60">
        <w:rPr>
          <w:rFonts w:ascii="Palatino Linotype" w:hAnsi="Palatino Linotype"/>
        </w:rPr>
        <w:t xml:space="preserve">presente Recurso en estudio, pues de acuerdo al análisis planteado por este Órgano Garante se advirtió lo siguiente: </w:t>
      </w:r>
    </w:p>
    <w:p w14:paraId="541BDA7E" w14:textId="7447C9F5" w:rsidR="00185CC0" w:rsidRPr="006E3A60" w:rsidRDefault="00185CC0" w:rsidP="00A34F25">
      <w:pPr>
        <w:spacing w:before="100" w:beforeAutospacing="1" w:after="100" w:afterAutospacing="1" w:line="360" w:lineRule="auto"/>
        <w:jc w:val="center"/>
        <w:rPr>
          <w:rFonts w:ascii="Palatino Linotype" w:hAnsi="Palatino Linotype"/>
        </w:rPr>
      </w:pPr>
      <w:r w:rsidRPr="006E3A60">
        <w:rPr>
          <w:noProof/>
          <w:lang w:eastAsia="es-MX"/>
        </w:rPr>
        <w:lastRenderedPageBreak/>
        <mc:AlternateContent>
          <mc:Choice Requires="wps">
            <w:drawing>
              <wp:anchor distT="0" distB="0" distL="114300" distR="114300" simplePos="0" relativeHeight="251671552" behindDoc="0" locked="0" layoutInCell="1" allowOverlap="1" wp14:anchorId="011BC221" wp14:editId="2D391B82">
                <wp:simplePos x="0" y="0"/>
                <wp:positionH relativeFrom="column">
                  <wp:posOffset>139065</wp:posOffset>
                </wp:positionH>
                <wp:positionV relativeFrom="paragraph">
                  <wp:posOffset>1377950</wp:posOffset>
                </wp:positionV>
                <wp:extent cx="857250" cy="476250"/>
                <wp:effectExtent l="57150" t="38100" r="76200" b="95250"/>
                <wp:wrapNone/>
                <wp:docPr id="29" name="Flecha derecha 29"/>
                <wp:cNvGraphicFramePr/>
                <a:graphic xmlns:a="http://schemas.openxmlformats.org/drawingml/2006/main">
                  <a:graphicData uri="http://schemas.microsoft.com/office/word/2010/wordprocessingShape">
                    <wps:wsp>
                      <wps:cNvSpPr/>
                      <wps:spPr>
                        <a:xfrm>
                          <a:off x="0" y="0"/>
                          <a:ext cx="857250" cy="4762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7393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margin-left:10.95pt;margin-top:108.5pt;width:67.5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" adj="15600" fillcolor="red" strokecolor="red">
                <v:shadow on="t" color="black" opacity="22937f" origin=",.5" offset="0,.63889mm"/>
              </v:shape>
            </w:pict>
          </mc:Fallback>
        </mc:AlternateContent>
      </w:r>
      <w:r w:rsidRPr="006E3A60">
        <w:rPr>
          <w:noProof/>
          <w:lang w:eastAsia="es-MX"/>
        </w:rPr>
        <mc:AlternateContent>
          <mc:Choice Requires="wps">
            <w:drawing>
              <wp:anchor distT="0" distB="0" distL="114300" distR="114300" simplePos="0" relativeHeight="251670528" behindDoc="0" locked="0" layoutInCell="1" allowOverlap="1" wp14:anchorId="7BF79222" wp14:editId="73AF939A">
                <wp:simplePos x="0" y="0"/>
                <wp:positionH relativeFrom="column">
                  <wp:posOffset>1024890</wp:posOffset>
                </wp:positionH>
                <wp:positionV relativeFrom="paragraph">
                  <wp:posOffset>1416050</wp:posOffset>
                </wp:positionV>
                <wp:extent cx="3706495" cy="619125"/>
                <wp:effectExtent l="57150" t="19050" r="84455" b="104775"/>
                <wp:wrapNone/>
                <wp:docPr id="28" name="Rectángulo 28"/>
                <wp:cNvGraphicFramePr/>
                <a:graphic xmlns:a="http://schemas.openxmlformats.org/drawingml/2006/main">
                  <a:graphicData uri="http://schemas.microsoft.com/office/word/2010/wordprocessingShape">
                    <wps:wsp>
                      <wps:cNvSpPr/>
                      <wps:spPr>
                        <a:xfrm>
                          <a:off x="0" y="0"/>
                          <a:ext cx="3706495" cy="6191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F5ABAC" id="Rectángulo 28" o:spid="_x0000_s1026" style="position:absolute;margin-left:80.7pt;margin-top:111.5pt;width:291.85pt;height:4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" filled="f" strokecolor="red">
                <v:shadow on="t" color="black" opacity="22937f" origin=",.5" offset="0,.63889mm"/>
              </v:rect>
            </w:pict>
          </mc:Fallback>
        </mc:AlternateContent>
      </w:r>
      <w:r w:rsidRPr="006E3A60">
        <w:rPr>
          <w:noProof/>
          <w:lang w:eastAsia="es-MX"/>
        </w:rPr>
        <w:drawing>
          <wp:inline distT="0" distB="0" distL="0" distR="0" wp14:anchorId="08F0CD97" wp14:editId="359DC6C6">
            <wp:extent cx="3687588" cy="272415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99148" cy="2732690"/>
                    </a:xfrm>
                    <a:prstGeom prst="rect">
                      <a:avLst/>
                    </a:prstGeom>
                  </pic:spPr>
                </pic:pic>
              </a:graphicData>
            </a:graphic>
          </wp:inline>
        </w:drawing>
      </w:r>
    </w:p>
    <w:p w14:paraId="6C378674" w14:textId="2BBF33D4" w:rsidR="00185CC0" w:rsidRPr="006E3A60" w:rsidRDefault="00185CC0"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De tal forma que, de conformidad con la imagen inserta anteriormente, se puede advertir que </w:t>
      </w:r>
      <w:r w:rsidR="00B835C9" w:rsidRPr="006E3A60">
        <w:rPr>
          <w:rFonts w:ascii="Palatino Linotype" w:hAnsi="Palatino Linotype"/>
        </w:rPr>
        <w:t>no guarda relación con la información solicitada,</w:t>
      </w:r>
      <w:r w:rsidRPr="006E3A60">
        <w:rPr>
          <w:rFonts w:ascii="Palatino Linotype" w:hAnsi="Palatino Linotype"/>
        </w:rPr>
        <w:t xml:space="preserve"> pues de acuerdo al documento requerido por el particular nada guarda relación con lo referido por </w:t>
      </w:r>
      <w:r w:rsidRPr="006E3A60">
        <w:rPr>
          <w:rFonts w:ascii="Palatino Linotype" w:hAnsi="Palatino Linotype"/>
          <w:b/>
        </w:rPr>
        <w:t xml:space="preserve">EL SUJETO OBLIGADO, </w:t>
      </w:r>
      <w:r w:rsidRPr="006E3A60">
        <w:rPr>
          <w:rFonts w:ascii="Palatino Linotype" w:hAnsi="Palatino Linotype"/>
        </w:rPr>
        <w:t xml:space="preserve">pues señaló que el </w:t>
      </w:r>
      <w:r w:rsidRPr="006E3A60">
        <w:rPr>
          <w:rFonts w:ascii="Palatino Linotype" w:hAnsi="Palatino Linotype"/>
          <w:b/>
        </w:rPr>
        <w:t xml:space="preserve">certificado de antecedentes no penales, </w:t>
      </w:r>
      <w:r w:rsidRPr="006E3A60">
        <w:rPr>
          <w:rFonts w:ascii="Palatino Linotype" w:hAnsi="Palatino Linotype"/>
        </w:rPr>
        <w:t xml:space="preserve">se define como el instrumento que contiene toda la documentación requerida para </w:t>
      </w:r>
      <w:r w:rsidR="00B250F5" w:rsidRPr="006E3A60">
        <w:rPr>
          <w:rFonts w:ascii="Palatino Linotype" w:hAnsi="Palatino Linotype"/>
        </w:rPr>
        <w:t>acreditar</w:t>
      </w:r>
      <w:r w:rsidRPr="006E3A60">
        <w:rPr>
          <w:rFonts w:ascii="Palatino Linotype" w:hAnsi="Palatino Linotype"/>
        </w:rPr>
        <w:t xml:space="preserve"> la </w:t>
      </w:r>
      <w:r w:rsidR="00B250F5" w:rsidRPr="006E3A60">
        <w:rPr>
          <w:rFonts w:ascii="Palatino Linotype" w:hAnsi="Palatino Linotype"/>
        </w:rPr>
        <w:t>titularidad</w:t>
      </w:r>
      <w:r w:rsidRPr="006E3A60">
        <w:rPr>
          <w:rFonts w:ascii="Palatino Linotype" w:hAnsi="Palatino Linotype"/>
        </w:rPr>
        <w:t xml:space="preserve"> de un “</w:t>
      </w:r>
      <w:r w:rsidRPr="006E3A60">
        <w:rPr>
          <w:rFonts w:ascii="Palatino Linotype" w:hAnsi="Palatino Linotype"/>
          <w:b/>
        </w:rPr>
        <w:t xml:space="preserve">predio”, </w:t>
      </w:r>
      <w:r w:rsidR="00B250F5" w:rsidRPr="006E3A60">
        <w:rPr>
          <w:rFonts w:ascii="Palatino Linotype" w:hAnsi="Palatino Linotype"/>
          <w:b/>
        </w:rPr>
        <w:t xml:space="preserve"> contemplando datos personales del titular y de un “predio”</w:t>
      </w:r>
      <w:r w:rsidRPr="006E3A60">
        <w:rPr>
          <w:rFonts w:ascii="Palatino Linotype" w:hAnsi="Palatino Linotype"/>
        </w:rPr>
        <w:t xml:space="preserve"> </w:t>
      </w:r>
      <w:r w:rsidR="00B250F5" w:rsidRPr="006E3A60">
        <w:rPr>
          <w:rFonts w:ascii="Palatino Linotype" w:hAnsi="Palatino Linotype"/>
        </w:rPr>
        <w:t>y que dichos datos pueden vulnerar el patrimonio del poseedor; Sin embargo, dicho tema no guarda relación pues no se solicitó documentos relacionados con “predios”.</w:t>
      </w:r>
    </w:p>
    <w:p w14:paraId="065C3A9B" w14:textId="778FA73D" w:rsidR="00127C4D" w:rsidRPr="006E3A60" w:rsidRDefault="00892926" w:rsidP="00A34F25">
      <w:pPr>
        <w:spacing w:before="100" w:beforeAutospacing="1" w:after="100" w:afterAutospacing="1" w:line="360" w:lineRule="auto"/>
        <w:jc w:val="both"/>
        <w:rPr>
          <w:rFonts w:ascii="Palatino Linotype" w:hAnsi="Palatino Linotype"/>
        </w:rPr>
      </w:pPr>
      <w:r w:rsidRPr="006E3A60">
        <w:rPr>
          <w:rFonts w:ascii="Palatino Linotype" w:hAnsi="Palatino Linotype"/>
        </w:rPr>
        <w:t xml:space="preserve">Consecuentemente, una vez que quedó establecido que </w:t>
      </w:r>
      <w:r w:rsidR="00B250F5" w:rsidRPr="006E3A60">
        <w:rPr>
          <w:rFonts w:ascii="Palatino Linotype" w:hAnsi="Palatino Linotype"/>
        </w:rPr>
        <w:t>el acuerdo emitido por</w:t>
      </w:r>
      <w:r w:rsidRPr="006E3A60">
        <w:rPr>
          <w:rFonts w:ascii="Palatino Linotype" w:hAnsi="Palatino Linotype"/>
        </w:rPr>
        <w:t xml:space="preserve"> </w:t>
      </w:r>
      <w:r w:rsidR="00B250F5" w:rsidRPr="006E3A60">
        <w:rPr>
          <w:rFonts w:ascii="Palatino Linotype" w:hAnsi="Palatino Linotype"/>
          <w:b/>
        </w:rPr>
        <w:t xml:space="preserve">EL </w:t>
      </w:r>
      <w:r w:rsidR="000E7880" w:rsidRPr="006E3A60">
        <w:rPr>
          <w:rFonts w:ascii="Palatino Linotype" w:hAnsi="Palatino Linotype"/>
          <w:b/>
        </w:rPr>
        <w:t>SUJETO OBLIGADO</w:t>
      </w:r>
      <w:r w:rsidR="000E7880" w:rsidRPr="006E3A60">
        <w:rPr>
          <w:rFonts w:ascii="Palatino Linotype" w:hAnsi="Palatino Linotype"/>
        </w:rPr>
        <w:t xml:space="preserve"> </w:t>
      </w:r>
      <w:r w:rsidRPr="006E3A60">
        <w:rPr>
          <w:rFonts w:ascii="Palatino Linotype" w:hAnsi="Palatino Linotype"/>
        </w:rPr>
        <w:t xml:space="preserve">no genera la debida certeza respecto </w:t>
      </w:r>
      <w:r w:rsidR="000E7880" w:rsidRPr="006E3A60">
        <w:rPr>
          <w:rFonts w:ascii="Palatino Linotype" w:hAnsi="Palatino Linotype"/>
        </w:rPr>
        <w:t>a la clasificación total del</w:t>
      </w:r>
      <w:r w:rsidRPr="006E3A60">
        <w:rPr>
          <w:rFonts w:ascii="Palatino Linotype" w:hAnsi="Palatino Linotype"/>
        </w:rPr>
        <w:t xml:space="preserve"> documento</w:t>
      </w:r>
      <w:r w:rsidR="000E7880" w:rsidRPr="006E3A60">
        <w:rPr>
          <w:rFonts w:ascii="Palatino Linotype" w:hAnsi="Palatino Linotype"/>
        </w:rPr>
        <w:t xml:space="preserve"> </w:t>
      </w:r>
      <w:r w:rsidRPr="006E3A60">
        <w:rPr>
          <w:rFonts w:ascii="Palatino Linotype" w:hAnsi="Palatino Linotype"/>
        </w:rPr>
        <w:t>solicitado, este Órgano Garante considera que los motivos de inconformidad</w:t>
      </w:r>
      <w:r w:rsidR="000E7880" w:rsidRPr="006E3A60">
        <w:rPr>
          <w:rFonts w:ascii="Palatino Linotype" w:hAnsi="Palatino Linotype"/>
        </w:rPr>
        <w:t xml:space="preserve">  p</w:t>
      </w:r>
      <w:r w:rsidRPr="006E3A60">
        <w:rPr>
          <w:rFonts w:ascii="Palatino Linotype" w:hAnsi="Palatino Linotype"/>
        </w:rPr>
        <w:t xml:space="preserve">lanteados por </w:t>
      </w:r>
      <w:r w:rsidR="000E7880" w:rsidRPr="006E3A60">
        <w:rPr>
          <w:rFonts w:ascii="Palatino Linotype" w:hAnsi="Palatino Linotype"/>
          <w:b/>
        </w:rPr>
        <w:t>EL RECURRENTE</w:t>
      </w:r>
      <w:r w:rsidR="000E7880" w:rsidRPr="006E3A60">
        <w:rPr>
          <w:rFonts w:ascii="Palatino Linotype" w:hAnsi="Palatino Linotype"/>
        </w:rPr>
        <w:t xml:space="preserve"> </w:t>
      </w:r>
      <w:r w:rsidRPr="006E3A60">
        <w:rPr>
          <w:rFonts w:ascii="Palatino Linotype" w:hAnsi="Palatino Linotype"/>
        </w:rPr>
        <w:t>son parcialmente fundados, por lo que es procedente</w:t>
      </w:r>
      <w:r w:rsidR="000E7880" w:rsidRPr="006E3A60">
        <w:rPr>
          <w:rFonts w:ascii="Palatino Linotype" w:hAnsi="Palatino Linotype"/>
        </w:rPr>
        <w:t xml:space="preserve"> </w:t>
      </w:r>
      <w:r w:rsidR="000E7880" w:rsidRPr="006E3A60">
        <w:rPr>
          <w:rFonts w:ascii="Palatino Linotype" w:hAnsi="Palatino Linotype"/>
          <w:b/>
        </w:rPr>
        <w:t>MODIFICAR</w:t>
      </w:r>
      <w:r w:rsidR="000E7880" w:rsidRPr="006E3A60">
        <w:rPr>
          <w:rFonts w:ascii="Palatino Linotype" w:hAnsi="Palatino Linotype"/>
        </w:rPr>
        <w:t xml:space="preserve"> </w:t>
      </w:r>
      <w:r w:rsidRPr="006E3A60">
        <w:rPr>
          <w:rFonts w:ascii="Palatino Linotype" w:hAnsi="Palatino Linotype"/>
        </w:rPr>
        <w:t xml:space="preserve">la respuesta del </w:t>
      </w:r>
      <w:r w:rsidR="000E7880" w:rsidRPr="006E3A60">
        <w:rPr>
          <w:rFonts w:ascii="Palatino Linotype" w:hAnsi="Palatino Linotype"/>
          <w:b/>
        </w:rPr>
        <w:t>SUJETO OBLIGADO</w:t>
      </w:r>
      <w:r w:rsidR="000E7880" w:rsidRPr="006E3A60">
        <w:rPr>
          <w:rFonts w:ascii="Palatino Linotype" w:hAnsi="Palatino Linotype"/>
        </w:rPr>
        <w:t xml:space="preserve"> </w:t>
      </w:r>
      <w:r w:rsidRPr="006E3A60">
        <w:rPr>
          <w:rFonts w:ascii="Palatino Linotype" w:hAnsi="Palatino Linotype"/>
        </w:rPr>
        <w:t xml:space="preserve">y ordenar que </w:t>
      </w:r>
      <w:r w:rsidRPr="006E3A60">
        <w:rPr>
          <w:rFonts w:ascii="Palatino Linotype" w:hAnsi="Palatino Linotype"/>
        </w:rPr>
        <w:lastRenderedPageBreak/>
        <w:t>se realice una nueva búsqueda</w:t>
      </w:r>
      <w:r w:rsidR="000E7880" w:rsidRPr="006E3A60">
        <w:rPr>
          <w:rFonts w:ascii="Palatino Linotype" w:hAnsi="Palatino Linotype"/>
        </w:rPr>
        <w:t xml:space="preserve"> </w:t>
      </w:r>
      <w:r w:rsidRPr="006E3A60">
        <w:rPr>
          <w:rFonts w:ascii="Palatino Linotype" w:hAnsi="Palatino Linotype"/>
        </w:rPr>
        <w:t>exhaustiva y razonable en los archivos de las áreas competentes, con la finalidad de</w:t>
      </w:r>
      <w:r w:rsidR="000E7880" w:rsidRPr="006E3A60">
        <w:rPr>
          <w:rFonts w:ascii="Palatino Linotype" w:hAnsi="Palatino Linotype"/>
        </w:rPr>
        <w:t xml:space="preserve"> </w:t>
      </w:r>
      <w:r w:rsidRPr="006E3A60">
        <w:rPr>
          <w:rFonts w:ascii="Palatino Linotype" w:hAnsi="Palatino Linotype"/>
        </w:rPr>
        <w:t xml:space="preserve">hacer entrega del certificado de no antecedentes penales de </w:t>
      </w:r>
      <w:r w:rsidR="000E7880" w:rsidRPr="006E3A60">
        <w:rPr>
          <w:rFonts w:ascii="Palatino Linotype" w:hAnsi="Palatino Linotype"/>
        </w:rPr>
        <w:t xml:space="preserve">los servidores públicos adscritos a las siguientes áreas administrativas: </w:t>
      </w:r>
      <w:r w:rsidR="000E7880" w:rsidRPr="006E3A60">
        <w:rPr>
          <w:rFonts w:ascii="Palatino Linotype" w:hAnsi="Palatino Linotype"/>
          <w:b/>
          <w:i/>
        </w:rPr>
        <w:t>programa 072</w:t>
      </w:r>
      <w:r w:rsidR="000E7880" w:rsidRPr="006E3A60">
        <w:rPr>
          <w:rFonts w:ascii="Palatino Linotype" w:hAnsi="Palatino Linotype"/>
        </w:rPr>
        <w:t xml:space="preserve">, </w:t>
      </w:r>
      <w:r w:rsidR="000E7880" w:rsidRPr="006E3A60">
        <w:rPr>
          <w:rFonts w:ascii="Palatino Linotype" w:hAnsi="Palatino Linotype"/>
          <w:b/>
          <w:i/>
        </w:rPr>
        <w:t>archivo histórico de Toluca</w:t>
      </w:r>
      <w:r w:rsidR="000E7880" w:rsidRPr="006E3A60">
        <w:rPr>
          <w:rFonts w:ascii="Palatino Linotype" w:hAnsi="Palatino Linotype"/>
        </w:rPr>
        <w:t xml:space="preserve"> y del área de </w:t>
      </w:r>
      <w:r w:rsidR="000E7880" w:rsidRPr="006E3A60">
        <w:rPr>
          <w:rFonts w:ascii="Palatino Linotype" w:hAnsi="Palatino Linotype"/>
          <w:b/>
          <w:i/>
        </w:rPr>
        <w:t>tecnologías de la información</w:t>
      </w:r>
      <w:r w:rsidRPr="006E3A60">
        <w:rPr>
          <w:rFonts w:ascii="Palatino Linotype" w:hAnsi="Palatino Linotype"/>
        </w:rPr>
        <w:t xml:space="preserve">, en </w:t>
      </w:r>
      <w:r w:rsidRPr="006E3A60">
        <w:rPr>
          <w:rFonts w:ascii="Palatino Linotype" w:hAnsi="Palatino Linotype"/>
          <w:b/>
          <w:u w:val="single"/>
        </w:rPr>
        <w:t>versión pública</w:t>
      </w:r>
      <w:r w:rsidR="00B250F5" w:rsidRPr="006E3A60">
        <w:rPr>
          <w:rFonts w:ascii="Palatino Linotype" w:hAnsi="Palatino Linotype"/>
        </w:rPr>
        <w:t>.</w:t>
      </w:r>
    </w:p>
    <w:p w14:paraId="6DBD7FFC" w14:textId="66AE04ED" w:rsidR="00AC19C2" w:rsidRPr="006E3A60" w:rsidRDefault="00436B62" w:rsidP="00A34F25">
      <w:pPr>
        <w:spacing w:line="360" w:lineRule="auto"/>
        <w:jc w:val="both"/>
        <w:rPr>
          <w:rFonts w:ascii="Palatino Linotype" w:hAnsi="Palatino Linotype" w:cs="Arial"/>
          <w:bCs/>
          <w:szCs w:val="22"/>
          <w:lang w:val="es-ES"/>
        </w:rPr>
      </w:pPr>
      <w:r w:rsidRPr="006E3A60">
        <w:rPr>
          <w:rFonts w:ascii="Palatino Linotype" w:hAnsi="Palatino Linotype" w:cs="Arial"/>
          <w:bCs/>
          <w:szCs w:val="22"/>
          <w:lang w:val="es-ES"/>
        </w:rPr>
        <w:t xml:space="preserve">Por lo que, de la información proporcionada por </w:t>
      </w:r>
      <w:r w:rsidRPr="006E3A60">
        <w:rPr>
          <w:rFonts w:ascii="Palatino Linotype" w:hAnsi="Palatino Linotype" w:cs="Arial"/>
          <w:b/>
          <w:bCs/>
          <w:szCs w:val="22"/>
          <w:lang w:val="es-ES"/>
        </w:rPr>
        <w:t xml:space="preserve">EL SUJETO OBLIGADO </w:t>
      </w:r>
      <w:r w:rsidRPr="006E3A60">
        <w:rPr>
          <w:rFonts w:ascii="Palatino Linotype" w:hAnsi="Palatino Linotype" w:cs="Arial"/>
          <w:bCs/>
          <w:szCs w:val="22"/>
          <w:lang w:val="es-ES"/>
        </w:rPr>
        <w:t>en aras de cumplimentar</w:t>
      </w:r>
      <w:r w:rsidRPr="006E3A60">
        <w:rPr>
          <w:rFonts w:ascii="Palatino Linotype" w:hAnsi="Palatino Linotype" w:cs="Arial"/>
          <w:b/>
          <w:bCs/>
          <w:szCs w:val="22"/>
          <w:lang w:val="es-ES"/>
        </w:rPr>
        <w:t xml:space="preserve"> </w:t>
      </w:r>
      <w:r w:rsidRPr="006E3A60">
        <w:rPr>
          <w:rFonts w:ascii="Palatino Linotype" w:hAnsi="Palatino Linotype" w:cs="Arial"/>
          <w:bCs/>
          <w:szCs w:val="22"/>
          <w:lang w:val="es-ES"/>
        </w:rPr>
        <w:t xml:space="preserve">el Derecho de Acceso a la Información ejercido por el particular, este Órgano Garante </w:t>
      </w:r>
      <w:r w:rsidR="00477E93" w:rsidRPr="006E3A60">
        <w:rPr>
          <w:rFonts w:ascii="Palatino Linotype" w:hAnsi="Palatino Linotype" w:cs="Arial"/>
          <w:bCs/>
          <w:szCs w:val="22"/>
          <w:lang w:val="es-ES"/>
        </w:rPr>
        <w:t>no duda de la veracidad de los documentos presentados, s</w:t>
      </w:r>
      <w:r w:rsidR="00AC19C2" w:rsidRPr="006E3A60">
        <w:rPr>
          <w:rFonts w:ascii="Palatino Linotype" w:hAnsi="Palatino Linotype" w:cs="Arial"/>
          <w:bCs/>
          <w:szCs w:val="22"/>
          <w:lang w:val="es-ES"/>
        </w:rPr>
        <w:t>irve de apoyo a lo anterior, por analogía el criterio 31-10 emitido por el entonces Instituto Federal de Acceso a la Información ahora Instituto Nacional de Transparencia, Acceso a la Información y Protección de Datos Personales (INAI) que a la letra dice:</w:t>
      </w:r>
    </w:p>
    <w:p w14:paraId="19E3E58E" w14:textId="77777777" w:rsidR="00AC19C2" w:rsidRPr="006E3A60" w:rsidRDefault="00AC19C2" w:rsidP="00A34F25">
      <w:pPr>
        <w:tabs>
          <w:tab w:val="left" w:pos="1140"/>
        </w:tabs>
        <w:jc w:val="both"/>
        <w:rPr>
          <w:rFonts w:ascii="Palatino Linotype" w:hAnsi="Palatino Linotype" w:cs="Arial"/>
          <w:bCs/>
          <w:szCs w:val="22"/>
          <w:lang w:val="es-ES"/>
        </w:rPr>
      </w:pPr>
      <w:r w:rsidRPr="006E3A60">
        <w:rPr>
          <w:rFonts w:ascii="Palatino Linotype" w:hAnsi="Palatino Linotype" w:cs="Arial"/>
          <w:bCs/>
          <w:szCs w:val="22"/>
          <w:lang w:val="es-ES"/>
        </w:rPr>
        <w:tab/>
      </w:r>
    </w:p>
    <w:p w14:paraId="56EA2791" w14:textId="77777777" w:rsidR="00AC19C2" w:rsidRPr="006E3A60" w:rsidRDefault="00AC19C2" w:rsidP="00A34F25">
      <w:pPr>
        <w:tabs>
          <w:tab w:val="left" w:pos="709"/>
        </w:tabs>
        <w:ind w:left="851" w:right="899"/>
        <w:jc w:val="both"/>
        <w:rPr>
          <w:rFonts w:ascii="Palatino Linotype" w:hAnsi="Palatino Linotype" w:cs="Arial"/>
          <w:b/>
          <w:bCs/>
          <w:i/>
          <w:sz w:val="22"/>
          <w:szCs w:val="22"/>
          <w:lang w:val="es-ES"/>
        </w:rPr>
      </w:pPr>
      <w:r w:rsidRPr="006E3A60">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6E3A60">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E3A60">
        <w:rPr>
          <w:rFonts w:ascii="Palatino Linotype" w:hAnsi="Palatino Linotype" w:cs="Arial"/>
          <w:b/>
          <w:bCs/>
          <w:i/>
          <w:sz w:val="22"/>
          <w:szCs w:val="22"/>
          <w:lang w:val="es-ES"/>
        </w:rPr>
        <w:t>”</w:t>
      </w:r>
    </w:p>
    <w:p w14:paraId="7DD0458F" w14:textId="77777777" w:rsidR="00957D1D" w:rsidRPr="006E3A60" w:rsidRDefault="00957D1D" w:rsidP="00A34F25">
      <w:pPr>
        <w:spacing w:line="360" w:lineRule="auto"/>
        <w:jc w:val="both"/>
        <w:rPr>
          <w:rFonts w:ascii="Palatino Linotype" w:hAnsi="Palatino Linotype" w:cs="Tahoma"/>
        </w:rPr>
      </w:pPr>
    </w:p>
    <w:p w14:paraId="32BCEDC9" w14:textId="6F17CA62" w:rsidR="00AC19C2" w:rsidRPr="006E3A60" w:rsidRDefault="00AC19C2" w:rsidP="00A34F25">
      <w:pPr>
        <w:spacing w:line="360" w:lineRule="auto"/>
        <w:jc w:val="both"/>
        <w:rPr>
          <w:rFonts w:ascii="Palatino Linotype" w:eastAsia="Calibri" w:hAnsi="Palatino Linotype" w:cs="Tahoma"/>
          <w:bCs/>
          <w:szCs w:val="22"/>
          <w:lang w:eastAsia="en-US"/>
        </w:rPr>
      </w:pPr>
      <w:r w:rsidRPr="006E3A60">
        <w:rPr>
          <w:rFonts w:ascii="Palatino Linotype" w:hAnsi="Palatino Linotype" w:cs="Tahoma"/>
        </w:rPr>
        <w:t xml:space="preserve">En esa tesitura, se concluye que </w:t>
      </w:r>
      <w:r w:rsidRPr="006E3A60">
        <w:rPr>
          <w:rFonts w:ascii="Palatino Linotype" w:hAnsi="Palatino Linotype" w:cs="Tahoma"/>
          <w:b/>
        </w:rPr>
        <w:t>EL SUJETO OBLIGADO</w:t>
      </w:r>
      <w:r w:rsidRPr="006E3A60">
        <w:rPr>
          <w:rFonts w:ascii="Palatino Linotype" w:hAnsi="Palatino Linotype" w:cs="Tahoma"/>
        </w:rPr>
        <w:t xml:space="preserve"> tuvo </w:t>
      </w:r>
      <w:r w:rsidR="00CA6A3D" w:rsidRPr="006E3A60">
        <w:rPr>
          <w:rFonts w:ascii="Palatino Linotype" w:hAnsi="Palatino Linotype" w:cs="Tahoma"/>
          <w:b/>
        </w:rPr>
        <w:t xml:space="preserve">parcialmente </w:t>
      </w:r>
      <w:r w:rsidRPr="006E3A60">
        <w:rPr>
          <w:rFonts w:ascii="Palatino Linotype" w:hAnsi="Palatino Linotype" w:cs="Tahoma"/>
        </w:rPr>
        <w:t xml:space="preserve">por satisfecho el derecho de acceso </w:t>
      </w:r>
      <w:r w:rsidRPr="006E3A60">
        <w:rPr>
          <w:rFonts w:ascii="Palatino Linotype" w:eastAsia="Calibri" w:hAnsi="Palatino Linotype" w:cs="Tahoma"/>
          <w:bCs/>
          <w:szCs w:val="22"/>
          <w:lang w:eastAsia="en-US"/>
        </w:rPr>
        <w:t xml:space="preserve">a la información del </w:t>
      </w:r>
      <w:r w:rsidRPr="006E3A60">
        <w:rPr>
          <w:rFonts w:ascii="Palatino Linotype" w:eastAsia="Calibri" w:hAnsi="Palatino Linotype" w:cs="Tahoma"/>
          <w:b/>
          <w:bCs/>
          <w:szCs w:val="22"/>
          <w:lang w:eastAsia="en-US"/>
        </w:rPr>
        <w:t>RECURRENTE</w:t>
      </w:r>
      <w:r w:rsidRPr="006E3A60">
        <w:rPr>
          <w:rFonts w:ascii="Palatino Linotype" w:eastAsia="Calibri" w:hAnsi="Palatino Linotype" w:cs="Tahoma"/>
          <w:bCs/>
          <w:szCs w:val="22"/>
          <w:lang w:eastAsia="en-US"/>
        </w:rPr>
        <w:t>, ya que</w:t>
      </w:r>
      <w:r w:rsidR="00957D1D" w:rsidRPr="006E3A60">
        <w:rPr>
          <w:rFonts w:ascii="Palatino Linotype" w:eastAsia="Calibri" w:hAnsi="Palatino Linotype" w:cs="Tahoma"/>
          <w:bCs/>
          <w:szCs w:val="22"/>
          <w:lang w:eastAsia="en-US"/>
        </w:rPr>
        <w:t xml:space="preserve">, si bien es </w:t>
      </w:r>
      <w:r w:rsidR="00957D1D" w:rsidRPr="006E3A60">
        <w:rPr>
          <w:rFonts w:ascii="Palatino Linotype" w:eastAsia="Calibri" w:hAnsi="Palatino Linotype" w:cs="Tahoma"/>
          <w:bCs/>
          <w:szCs w:val="22"/>
          <w:lang w:eastAsia="en-US"/>
        </w:rPr>
        <w:lastRenderedPageBreak/>
        <w:t>cierto, e</w:t>
      </w:r>
      <w:r w:rsidR="00CA6A3D" w:rsidRPr="006E3A60">
        <w:rPr>
          <w:rFonts w:ascii="Palatino Linotype" w:eastAsia="Calibri" w:hAnsi="Palatino Linotype" w:cs="Tahoma"/>
          <w:bCs/>
          <w:szCs w:val="22"/>
          <w:lang w:eastAsia="en-US"/>
        </w:rPr>
        <w:t>l</w:t>
      </w:r>
      <w:r w:rsidR="00957D1D" w:rsidRPr="006E3A60">
        <w:rPr>
          <w:rFonts w:ascii="Palatino Linotype" w:eastAsia="Calibri" w:hAnsi="Palatino Linotype" w:cs="Tahoma"/>
          <w:bCs/>
          <w:szCs w:val="22"/>
          <w:lang w:eastAsia="en-US"/>
        </w:rPr>
        <w:t xml:space="preserve"> ente recurrido</w:t>
      </w:r>
      <w:r w:rsidRPr="006E3A60">
        <w:rPr>
          <w:rFonts w:ascii="Palatino Linotype" w:eastAsia="Calibri" w:hAnsi="Palatino Linotype" w:cs="Tahoma"/>
          <w:bCs/>
          <w:szCs w:val="22"/>
          <w:lang w:eastAsia="en-US"/>
        </w:rPr>
        <w:t xml:space="preserve"> </w:t>
      </w:r>
      <w:r w:rsidRPr="006E3A60">
        <w:rPr>
          <w:rFonts w:ascii="Palatino Linotype" w:eastAsia="Calibri" w:hAnsi="Palatino Linotype" w:cs="Tahoma"/>
          <w:b/>
          <w:bCs/>
          <w:szCs w:val="22"/>
          <w:lang w:eastAsia="en-US"/>
        </w:rPr>
        <w:t xml:space="preserve">cumplió con el principio de exhaustividad, </w:t>
      </w:r>
      <w:r w:rsidRPr="006E3A60">
        <w:rPr>
          <w:rFonts w:ascii="Palatino Linotype" w:eastAsia="Calibri" w:hAnsi="Palatino Linotype" w:cs="Tahoma"/>
          <w:bCs/>
          <w:szCs w:val="22"/>
          <w:lang w:eastAsia="en-US"/>
        </w:rPr>
        <w:t>pues se pronunció respecto a la información peticionada por</w:t>
      </w:r>
      <w:r w:rsidRPr="006E3A60">
        <w:rPr>
          <w:rFonts w:ascii="Palatino Linotype" w:eastAsia="Calibri" w:hAnsi="Palatino Linotype" w:cs="Tahoma"/>
          <w:b/>
          <w:bCs/>
          <w:szCs w:val="22"/>
          <w:lang w:eastAsia="en-US"/>
        </w:rPr>
        <w:t xml:space="preserve"> EL RECURRENTE</w:t>
      </w:r>
      <w:r w:rsidR="00957D1D" w:rsidRPr="006E3A60">
        <w:rPr>
          <w:rFonts w:ascii="Palatino Linotype" w:eastAsia="Calibri" w:hAnsi="Palatino Linotype" w:cs="Tahoma"/>
          <w:bCs/>
          <w:szCs w:val="22"/>
          <w:lang w:eastAsia="en-US"/>
        </w:rPr>
        <w:t xml:space="preserve">, tal y como quedo debidamente </w:t>
      </w:r>
      <w:r w:rsidR="00CA6A3D" w:rsidRPr="006E3A60">
        <w:rPr>
          <w:rFonts w:ascii="Palatino Linotype" w:eastAsia="Calibri" w:hAnsi="Palatino Linotype" w:cs="Tahoma"/>
          <w:bCs/>
          <w:szCs w:val="22"/>
          <w:lang w:eastAsia="en-US"/>
        </w:rPr>
        <w:t>estudiado en el presente considerando, faltó la e</w:t>
      </w:r>
      <w:r w:rsidR="00560A90" w:rsidRPr="006E3A60">
        <w:rPr>
          <w:rFonts w:ascii="Palatino Linotype" w:eastAsia="Calibri" w:hAnsi="Palatino Linotype" w:cs="Tahoma"/>
          <w:bCs/>
          <w:szCs w:val="22"/>
          <w:lang w:eastAsia="en-US"/>
        </w:rPr>
        <w:t xml:space="preserve">ntrega de cédulas profesionales así como el acta de antecedentes no penales. </w:t>
      </w:r>
    </w:p>
    <w:p w14:paraId="14FB0B91" w14:textId="77777777" w:rsidR="00AC19C2" w:rsidRPr="006E3A60" w:rsidRDefault="00AC19C2" w:rsidP="00A34F25">
      <w:pPr>
        <w:spacing w:line="360" w:lineRule="auto"/>
        <w:rPr>
          <w:rFonts w:ascii="Palatino Linotype" w:hAnsi="Palatino Linotype" w:cs="Arial"/>
        </w:rPr>
      </w:pPr>
    </w:p>
    <w:p w14:paraId="1C87A249" w14:textId="7174FF1E" w:rsidR="00AC19C2" w:rsidRPr="006E3A60" w:rsidRDefault="00AC19C2" w:rsidP="00A34F25">
      <w:pPr>
        <w:spacing w:line="360" w:lineRule="auto"/>
        <w:jc w:val="both"/>
        <w:rPr>
          <w:rFonts w:ascii="Palatino Linotype" w:hAnsi="Palatino Linotype" w:cs="Arial"/>
          <w:lang w:val="es-ES" w:eastAsia="es-MX"/>
        </w:rPr>
      </w:pPr>
      <w:r w:rsidRPr="006E3A60">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6E3A60">
        <w:rPr>
          <w:rFonts w:ascii="Palatino Linotype" w:hAnsi="Palatino Linotype" w:cs="Arial"/>
          <w:b/>
          <w:lang w:val="es-ES" w:eastAsia="es-MX"/>
        </w:rPr>
        <w:t xml:space="preserve">EL SUJETO OBLIGADO </w:t>
      </w:r>
      <w:r w:rsidRPr="006E3A60">
        <w:rPr>
          <w:rFonts w:ascii="Palatino Linotype" w:hAnsi="Palatino Linotype" w:cs="Arial"/>
          <w:lang w:val="es-ES" w:eastAsia="es-MX"/>
        </w:rPr>
        <w:t xml:space="preserve">atendió </w:t>
      </w:r>
      <w:r w:rsidR="00CA6A3D" w:rsidRPr="006E3A60">
        <w:rPr>
          <w:rFonts w:ascii="Palatino Linotype" w:hAnsi="Palatino Linotype" w:cs="Arial"/>
          <w:lang w:val="es-ES" w:eastAsia="es-MX"/>
        </w:rPr>
        <w:t>parcialmente el</w:t>
      </w:r>
      <w:r w:rsidRPr="006E3A60">
        <w:rPr>
          <w:rFonts w:ascii="Palatino Linotype" w:hAnsi="Palatino Linotype" w:cs="Arial"/>
          <w:lang w:val="es-ES" w:eastAsia="es-MX"/>
        </w:rPr>
        <w:t xml:space="preserve"> derecho accionado por </w:t>
      </w:r>
      <w:r w:rsidRPr="006E3A60">
        <w:rPr>
          <w:rFonts w:ascii="Palatino Linotype" w:hAnsi="Palatino Linotype" w:cs="Arial"/>
          <w:b/>
          <w:lang w:val="es-ES" w:eastAsia="es-MX"/>
        </w:rPr>
        <w:t>EL RECURRENTE</w:t>
      </w:r>
      <w:r w:rsidRPr="006E3A60">
        <w:rPr>
          <w:rFonts w:ascii="Palatino Linotype" w:hAnsi="Palatino Linotype" w:cs="Arial"/>
          <w:lang w:val="es-ES" w:eastAsia="es-MX"/>
        </w:rPr>
        <w:t xml:space="preserve">. </w:t>
      </w:r>
    </w:p>
    <w:p w14:paraId="5BBD3530" w14:textId="35B456AD" w:rsidR="00AC19C2" w:rsidRPr="006E3A60" w:rsidRDefault="00AC19C2" w:rsidP="00A34F25">
      <w:pPr>
        <w:spacing w:before="100" w:beforeAutospacing="1" w:after="100" w:afterAutospacing="1" w:line="360" w:lineRule="auto"/>
        <w:jc w:val="both"/>
        <w:rPr>
          <w:rFonts w:ascii="Palatino Linotype" w:eastAsia="MS Mincho" w:hAnsi="Palatino Linotype" w:cs="Arial"/>
          <w:bCs/>
        </w:rPr>
      </w:pPr>
      <w:r w:rsidRPr="006E3A60">
        <w:rPr>
          <w:rFonts w:ascii="Palatino Linotype" w:eastAsia="Calibri" w:hAnsi="Palatino Linotype"/>
          <w:lang w:val="es-ES"/>
        </w:rPr>
        <w:t xml:space="preserve">Por lo anterior, se considera que las </w:t>
      </w:r>
      <w:r w:rsidRPr="006E3A60">
        <w:rPr>
          <w:rFonts w:ascii="Palatino Linotype" w:hAnsi="Palatino Linotype" w:cs="Arial"/>
          <w:lang w:val="es-ES"/>
        </w:rPr>
        <w:t xml:space="preserve">razones o motivos de inconformidad planteadas por </w:t>
      </w:r>
      <w:r w:rsidR="00DF7F08" w:rsidRPr="006E3A60">
        <w:rPr>
          <w:rFonts w:ascii="Palatino Linotype" w:hAnsi="Palatino Linotype" w:cs="Arial"/>
          <w:b/>
          <w:lang w:val="es-ES"/>
        </w:rPr>
        <w:t>EL</w:t>
      </w:r>
      <w:r w:rsidRPr="006E3A60">
        <w:rPr>
          <w:rFonts w:ascii="Palatino Linotype" w:hAnsi="Palatino Linotype" w:cs="Arial"/>
          <w:b/>
          <w:lang w:val="es-ES"/>
        </w:rPr>
        <w:t xml:space="preserve"> RECURRENTE,</w:t>
      </w:r>
      <w:r w:rsidRPr="006E3A60">
        <w:rPr>
          <w:rFonts w:ascii="Palatino Linotype" w:hAnsi="Palatino Linotype"/>
          <w:b/>
          <w:lang w:val="es-ES"/>
        </w:rPr>
        <w:t xml:space="preserve"> </w:t>
      </w:r>
      <w:r w:rsidRPr="006E3A60">
        <w:rPr>
          <w:rFonts w:ascii="Palatino Linotype" w:hAnsi="Palatino Linotype" w:cs="Arial"/>
          <w:lang w:val="es-ES"/>
        </w:rPr>
        <w:t xml:space="preserve">resultan </w:t>
      </w:r>
      <w:r w:rsidR="00CA6A3D" w:rsidRPr="006E3A60">
        <w:rPr>
          <w:rFonts w:ascii="Palatino Linotype" w:hAnsi="Palatino Linotype" w:cs="Arial"/>
          <w:b/>
          <w:lang w:val="es-ES"/>
        </w:rPr>
        <w:t xml:space="preserve">parcialmente </w:t>
      </w:r>
      <w:r w:rsidRPr="006E3A60">
        <w:rPr>
          <w:rFonts w:ascii="Palatino Linotype" w:hAnsi="Palatino Linotype" w:cs="Arial"/>
          <w:b/>
          <w:lang w:val="es-ES"/>
        </w:rPr>
        <w:t>fundadas</w:t>
      </w:r>
      <w:r w:rsidRPr="006E3A60">
        <w:rPr>
          <w:rFonts w:ascii="Palatino Linotype" w:hAnsi="Palatino Linotype" w:cs="Arial"/>
          <w:lang w:val="es-ES"/>
        </w:rPr>
        <w:t>;</w:t>
      </w:r>
      <w:r w:rsidRPr="006E3A60">
        <w:rPr>
          <w:rFonts w:ascii="Palatino Linotype" w:eastAsia="Calibri" w:hAnsi="Palatino Linotype"/>
          <w:lang w:val="es-ES"/>
        </w:rPr>
        <w:t xml:space="preserve"> en consecuencia, este Órgano Garante determina </w:t>
      </w:r>
      <w:r w:rsidR="00CA6A3D" w:rsidRPr="006E3A60">
        <w:rPr>
          <w:rFonts w:ascii="Palatino Linotype" w:eastAsia="Calibri" w:hAnsi="Palatino Linotype"/>
          <w:b/>
          <w:lang w:val="es-ES"/>
        </w:rPr>
        <w:t xml:space="preserve">MODIFICAR </w:t>
      </w:r>
      <w:r w:rsidRPr="006E3A60">
        <w:rPr>
          <w:rFonts w:ascii="Palatino Linotype" w:eastAsia="Calibri" w:hAnsi="Palatino Linotype"/>
          <w:lang w:val="es-ES"/>
        </w:rPr>
        <w:t xml:space="preserve">la respuesta otorgada por </w:t>
      </w:r>
      <w:r w:rsidR="00DF7F08" w:rsidRPr="006E3A60">
        <w:rPr>
          <w:rFonts w:ascii="Palatino Linotype" w:eastAsia="Calibri" w:hAnsi="Palatino Linotype"/>
          <w:b/>
          <w:lang w:val="es-ES"/>
        </w:rPr>
        <w:t>EL</w:t>
      </w:r>
      <w:r w:rsidR="00DF7F08" w:rsidRPr="006E3A60">
        <w:rPr>
          <w:rFonts w:ascii="Palatino Linotype" w:eastAsia="Calibri" w:hAnsi="Palatino Linotype"/>
          <w:lang w:val="es-ES"/>
        </w:rPr>
        <w:t xml:space="preserve"> </w:t>
      </w:r>
      <w:r w:rsidRPr="006E3A60">
        <w:rPr>
          <w:rFonts w:ascii="Palatino Linotype" w:eastAsia="Calibri" w:hAnsi="Palatino Linotype"/>
          <w:b/>
          <w:lang w:val="es-ES"/>
        </w:rPr>
        <w:t xml:space="preserve">SUJETO OBLIGADO </w:t>
      </w:r>
      <w:r w:rsidRPr="006E3A60">
        <w:rPr>
          <w:rFonts w:ascii="Palatino Linotype" w:eastAsia="Calibri" w:hAnsi="Palatino Linotype"/>
          <w:lang w:val="es-ES"/>
        </w:rPr>
        <w:t>en la solicitud</w:t>
      </w:r>
      <w:r w:rsidRPr="006E3A60">
        <w:rPr>
          <w:rFonts w:ascii="Palatino Linotype" w:eastAsia="MS Mincho" w:hAnsi="Palatino Linotype" w:cs="Arial"/>
          <w:b/>
          <w:bCs/>
        </w:rPr>
        <w:t xml:space="preserve"> </w:t>
      </w:r>
      <w:r w:rsidRPr="006E3A60">
        <w:rPr>
          <w:rFonts w:ascii="Palatino Linotype" w:eastAsia="MS Mincho" w:hAnsi="Palatino Linotype" w:cs="Arial"/>
          <w:bCs/>
        </w:rPr>
        <w:t>de acceso a la información que dio trámite al presente Recurso de Revisión en estudio</w:t>
      </w:r>
      <w:r w:rsidR="00CA6A3D" w:rsidRPr="006E3A60">
        <w:rPr>
          <w:rFonts w:ascii="Palatino Linotype" w:eastAsia="MS Mincho" w:hAnsi="Palatino Linotype" w:cs="Arial"/>
          <w:bCs/>
        </w:rPr>
        <w:t xml:space="preserve">, y hacer entrega de </w:t>
      </w:r>
      <w:r w:rsidR="00900B41" w:rsidRPr="006E3A60">
        <w:rPr>
          <w:rFonts w:ascii="Palatino Linotype" w:eastAsia="MS Mincho" w:hAnsi="Palatino Linotype" w:cs="Arial"/>
          <w:bCs/>
        </w:rPr>
        <w:t xml:space="preserve">las cédulas profesionales proporcionadas en respuesta primigenia, en una correcta </w:t>
      </w:r>
      <w:r w:rsidR="00900B41" w:rsidRPr="006E3A60">
        <w:rPr>
          <w:rFonts w:ascii="Palatino Linotype" w:eastAsia="MS Mincho" w:hAnsi="Palatino Linotype" w:cs="Arial"/>
          <w:b/>
          <w:bCs/>
        </w:rPr>
        <w:t>versión pública</w:t>
      </w:r>
      <w:r w:rsidR="00900B41" w:rsidRPr="006E3A60">
        <w:rPr>
          <w:rFonts w:ascii="Palatino Linotype" w:eastAsia="MS Mincho" w:hAnsi="Palatino Linotype" w:cs="Arial"/>
          <w:bCs/>
        </w:rPr>
        <w:t>.</w:t>
      </w:r>
    </w:p>
    <w:p w14:paraId="280440A3" w14:textId="77777777" w:rsidR="00900B41" w:rsidRPr="006E3A60" w:rsidRDefault="00900B41" w:rsidP="00A34F25">
      <w:pPr>
        <w:spacing w:before="100" w:beforeAutospacing="1" w:after="100" w:afterAutospacing="1" w:line="360" w:lineRule="auto"/>
        <w:jc w:val="both"/>
        <w:rPr>
          <w:rFonts w:ascii="Palatino Linotype" w:hAnsi="Palatino Linotype" w:cs="Arial"/>
          <w:bCs/>
        </w:rPr>
      </w:pPr>
      <w:r w:rsidRPr="006E3A60">
        <w:rPr>
          <w:rFonts w:ascii="Palatino Linotype" w:hAnsi="Palatino Linotype"/>
        </w:rPr>
        <w:t xml:space="preserve">No </w:t>
      </w:r>
      <w:r w:rsidRPr="006E3A60">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6E3A60">
        <w:rPr>
          <w:rFonts w:ascii="Palatino Linotype" w:hAnsi="Palatino Linotype" w:cs="Arial"/>
          <w:b/>
        </w:rPr>
        <w:t>versión pública</w:t>
      </w:r>
      <w:r w:rsidRPr="006E3A60">
        <w:rPr>
          <w:rFonts w:ascii="Palatino Linotype" w:hAnsi="Palatino Linotype" w:cs="Arial"/>
        </w:rPr>
        <w:t>; pues, el</w:t>
      </w:r>
      <w:r w:rsidRPr="006E3A60">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w:t>
      </w:r>
      <w:r w:rsidRPr="006E3A60">
        <w:rPr>
          <w:rFonts w:ascii="Palatino Linotype" w:hAnsi="Palatino Linotype" w:cs="Arial"/>
          <w:bCs/>
        </w:rPr>
        <w:lastRenderedPageBreak/>
        <w:t>de máxima publicidad y de protección de datos personales, la ley permite la elaboración de versiones públicas en las que se suprima aquella información relacionada con la vida privada de los particulares.</w:t>
      </w:r>
    </w:p>
    <w:p w14:paraId="46307226" w14:textId="77777777" w:rsidR="00900B41" w:rsidRPr="006E3A60" w:rsidRDefault="00900B41" w:rsidP="00A34F25">
      <w:pPr>
        <w:spacing w:line="360" w:lineRule="auto"/>
        <w:jc w:val="both"/>
        <w:rPr>
          <w:rFonts w:ascii="Palatino Linotype" w:hAnsi="Palatino Linotype" w:cs="Arial"/>
          <w:bCs/>
        </w:rPr>
      </w:pPr>
      <w:r w:rsidRPr="006E3A60">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B97F9D7" w14:textId="77777777" w:rsidR="00900B41" w:rsidRPr="006E3A60" w:rsidRDefault="00900B41" w:rsidP="00A34F25">
      <w:pPr>
        <w:autoSpaceDE w:val="0"/>
        <w:autoSpaceDN w:val="0"/>
        <w:adjustRightInd w:val="0"/>
        <w:ind w:right="899"/>
        <w:jc w:val="both"/>
        <w:rPr>
          <w:rFonts w:ascii="Palatino Linotype" w:hAnsi="Palatino Linotype" w:cs="Arial"/>
          <w:sz w:val="12"/>
        </w:rPr>
      </w:pPr>
    </w:p>
    <w:p w14:paraId="20588560" w14:textId="77777777" w:rsidR="00900B41" w:rsidRPr="006E3A60" w:rsidRDefault="00900B41" w:rsidP="00A34F25">
      <w:pPr>
        <w:ind w:left="851" w:right="901"/>
        <w:jc w:val="both"/>
        <w:rPr>
          <w:rFonts w:ascii="Palatino Linotype" w:hAnsi="Palatino Linotype"/>
          <w:i/>
          <w:sz w:val="22"/>
          <w:szCs w:val="22"/>
        </w:rPr>
      </w:pPr>
      <w:r w:rsidRPr="006E3A60">
        <w:rPr>
          <w:rFonts w:ascii="Palatino Linotype" w:hAnsi="Palatino Linotype" w:cs="Arial"/>
          <w:b/>
          <w:bCs/>
          <w:i/>
          <w:noProof/>
          <w:sz w:val="22"/>
          <w:szCs w:val="22"/>
        </w:rPr>
        <w:t>“</w:t>
      </w:r>
      <w:r w:rsidRPr="006E3A60">
        <w:rPr>
          <w:rFonts w:ascii="Palatino Linotype" w:hAnsi="Palatino Linotype" w:cs="Arial"/>
          <w:b/>
          <w:bCs/>
          <w:i/>
          <w:sz w:val="22"/>
          <w:szCs w:val="22"/>
        </w:rPr>
        <w:t xml:space="preserve">Artículo 3. </w:t>
      </w:r>
      <w:r w:rsidRPr="006E3A60">
        <w:rPr>
          <w:rFonts w:ascii="Palatino Linotype" w:hAnsi="Palatino Linotype"/>
          <w:i/>
          <w:sz w:val="22"/>
          <w:szCs w:val="22"/>
        </w:rPr>
        <w:t xml:space="preserve">Para los efectos de la presente Ley se entenderá por: </w:t>
      </w:r>
    </w:p>
    <w:p w14:paraId="7F01664C"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IX.</w:t>
      </w:r>
      <w:r w:rsidRPr="006E3A60">
        <w:rPr>
          <w:rFonts w:ascii="Palatino Linotype" w:hAnsi="Palatino Linotype" w:cs="Arial"/>
          <w:i/>
          <w:sz w:val="22"/>
          <w:szCs w:val="22"/>
        </w:rPr>
        <w:t xml:space="preserve"> </w:t>
      </w:r>
      <w:r w:rsidRPr="006E3A60">
        <w:rPr>
          <w:rFonts w:ascii="Palatino Linotype" w:hAnsi="Palatino Linotype" w:cs="Arial"/>
          <w:b/>
          <w:i/>
          <w:sz w:val="22"/>
          <w:szCs w:val="22"/>
        </w:rPr>
        <w:t xml:space="preserve">Datos personales: </w:t>
      </w:r>
      <w:r w:rsidRPr="006E3A60">
        <w:rPr>
          <w:rFonts w:ascii="Palatino Linotype" w:hAnsi="Palatino Linotype" w:cs="Arial"/>
          <w:i/>
          <w:sz w:val="22"/>
          <w:szCs w:val="22"/>
        </w:rPr>
        <w:t xml:space="preserve">La información concerniente a una persona, identificada o identificable según lo dispuesto por la Ley de </w:t>
      </w:r>
      <w:r w:rsidRPr="006E3A60">
        <w:rPr>
          <w:rFonts w:ascii="Palatino Linotype" w:hAnsi="Palatino Linotype"/>
          <w:i/>
          <w:sz w:val="22"/>
          <w:szCs w:val="22"/>
        </w:rPr>
        <w:t>Protección</w:t>
      </w:r>
      <w:r w:rsidRPr="006E3A60">
        <w:rPr>
          <w:rFonts w:ascii="Palatino Linotype" w:hAnsi="Palatino Linotype" w:cs="Arial"/>
          <w:i/>
          <w:sz w:val="22"/>
          <w:szCs w:val="22"/>
        </w:rPr>
        <w:t xml:space="preserve"> de Datos Personales del Estado de México; </w:t>
      </w:r>
    </w:p>
    <w:p w14:paraId="73BE7B2D"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XX.</w:t>
      </w:r>
      <w:r w:rsidRPr="006E3A60">
        <w:rPr>
          <w:rFonts w:ascii="Palatino Linotype" w:hAnsi="Palatino Linotype" w:cs="Arial"/>
          <w:i/>
          <w:sz w:val="22"/>
          <w:szCs w:val="22"/>
        </w:rPr>
        <w:t xml:space="preserve"> </w:t>
      </w:r>
      <w:r w:rsidRPr="006E3A60">
        <w:rPr>
          <w:rFonts w:ascii="Palatino Linotype" w:hAnsi="Palatino Linotype" w:cs="Arial"/>
          <w:b/>
          <w:i/>
          <w:sz w:val="22"/>
          <w:szCs w:val="22"/>
        </w:rPr>
        <w:t>Información clasificada:</w:t>
      </w:r>
      <w:r w:rsidRPr="006E3A60">
        <w:rPr>
          <w:rFonts w:ascii="Palatino Linotype" w:hAnsi="Palatino Linotype" w:cs="Arial"/>
          <w:i/>
          <w:sz w:val="22"/>
          <w:szCs w:val="22"/>
        </w:rPr>
        <w:t xml:space="preserve"> Aquella considerada por la presente Ley como reservada o confidencial; </w:t>
      </w:r>
    </w:p>
    <w:p w14:paraId="6D885A11"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XXI.</w:t>
      </w:r>
      <w:r w:rsidRPr="006E3A60">
        <w:rPr>
          <w:rFonts w:ascii="Palatino Linotype" w:hAnsi="Palatino Linotype" w:cs="Arial"/>
          <w:i/>
          <w:sz w:val="22"/>
          <w:szCs w:val="22"/>
        </w:rPr>
        <w:t xml:space="preserve"> </w:t>
      </w:r>
      <w:r w:rsidRPr="006E3A60">
        <w:rPr>
          <w:rFonts w:ascii="Palatino Linotype" w:hAnsi="Palatino Linotype" w:cs="Arial"/>
          <w:b/>
          <w:i/>
          <w:sz w:val="22"/>
          <w:szCs w:val="22"/>
        </w:rPr>
        <w:t>Información confidencial</w:t>
      </w:r>
      <w:r w:rsidRPr="006E3A60">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2F42D99"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XLV. Versión pública:</w:t>
      </w:r>
      <w:r w:rsidRPr="006E3A60">
        <w:rPr>
          <w:rFonts w:ascii="Palatino Linotype" w:hAnsi="Palatino Linotype" w:cs="Arial"/>
          <w:i/>
          <w:sz w:val="22"/>
          <w:szCs w:val="22"/>
        </w:rPr>
        <w:t xml:space="preserve"> Documento en el que se elimine, suprime o borra la información clasificada como reservada o confidencial para permitir su acceso. </w:t>
      </w:r>
    </w:p>
    <w:p w14:paraId="0C85FDF5"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Artículo 51.</w:t>
      </w:r>
      <w:r w:rsidRPr="006E3A60">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E3A60">
        <w:rPr>
          <w:rFonts w:ascii="Palatino Linotype" w:hAnsi="Palatino Linotype" w:cs="Arial"/>
          <w:b/>
          <w:i/>
          <w:sz w:val="22"/>
          <w:szCs w:val="22"/>
        </w:rPr>
        <w:t xml:space="preserve">y tendrá la responsabilidad de verificar en cada caso que la misma no sea confidencial o reservada. </w:t>
      </w:r>
      <w:r w:rsidRPr="006E3A60">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B6C5C66" w14:textId="77777777" w:rsidR="00900B41" w:rsidRPr="006E3A60" w:rsidRDefault="00900B41" w:rsidP="00A34F25">
      <w:pPr>
        <w:ind w:left="851" w:right="899"/>
        <w:jc w:val="both"/>
        <w:rPr>
          <w:rFonts w:ascii="Palatino Linotype" w:hAnsi="Palatino Linotype" w:cs="Arial"/>
          <w:i/>
          <w:sz w:val="22"/>
          <w:szCs w:val="22"/>
        </w:rPr>
      </w:pPr>
      <w:r w:rsidRPr="006E3A60">
        <w:rPr>
          <w:rFonts w:ascii="Palatino Linotype" w:hAnsi="Palatino Linotype" w:cs="Arial"/>
          <w:b/>
          <w:i/>
          <w:sz w:val="22"/>
          <w:szCs w:val="22"/>
        </w:rPr>
        <w:t>Artículo 52.</w:t>
      </w:r>
      <w:r w:rsidRPr="006E3A60">
        <w:rPr>
          <w:rFonts w:ascii="Palatino Linotype" w:hAnsi="Palatino Linotype" w:cs="Arial"/>
          <w:i/>
          <w:sz w:val="22"/>
          <w:szCs w:val="22"/>
        </w:rPr>
        <w:t xml:space="preserve"> Las solicitudes de acceso a la información y las respuestas que se les dé, incluyendo, en su caso, </w:t>
      </w:r>
      <w:r w:rsidRPr="006E3A60">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E3A60">
        <w:rPr>
          <w:rFonts w:ascii="Palatino Linotype" w:hAnsi="Palatino Linotype" w:cs="Arial"/>
          <w:i/>
          <w:sz w:val="22"/>
          <w:szCs w:val="22"/>
        </w:rPr>
        <w:t>, siempre y cuando la resolución de referencia se someta a un proceso de disociación, es decir, no haga identificable al titular de tales datos personales.</w:t>
      </w:r>
      <w:r w:rsidRPr="006E3A60">
        <w:rPr>
          <w:rFonts w:ascii="Palatino Linotype" w:hAnsi="Palatino Linotype" w:cs="Arial"/>
          <w:bCs/>
          <w:i/>
          <w:noProof/>
          <w:sz w:val="22"/>
          <w:szCs w:val="22"/>
        </w:rPr>
        <w:t>”</w:t>
      </w:r>
    </w:p>
    <w:p w14:paraId="572177F7" w14:textId="77777777" w:rsidR="00900B41" w:rsidRPr="006E3A60" w:rsidRDefault="00900B41" w:rsidP="00A34F25">
      <w:pPr>
        <w:ind w:right="899" w:firstLine="708"/>
        <w:jc w:val="both"/>
        <w:rPr>
          <w:rFonts w:ascii="Palatino Linotype" w:hAnsi="Palatino Linotype" w:cs="Arial"/>
          <w:b/>
          <w:i/>
          <w:sz w:val="22"/>
          <w:szCs w:val="22"/>
        </w:rPr>
      </w:pPr>
      <w:r w:rsidRPr="006E3A60">
        <w:rPr>
          <w:rFonts w:ascii="Palatino Linotype" w:hAnsi="Palatino Linotype" w:cs="Arial"/>
          <w:b/>
          <w:i/>
          <w:sz w:val="22"/>
          <w:szCs w:val="22"/>
        </w:rPr>
        <w:t>(Énfasis añadido)</w:t>
      </w:r>
    </w:p>
    <w:p w14:paraId="3A042070" w14:textId="77777777" w:rsidR="00900B41" w:rsidRPr="006E3A60" w:rsidRDefault="00900B41" w:rsidP="00A34F25">
      <w:pPr>
        <w:ind w:right="899" w:firstLine="708"/>
        <w:jc w:val="both"/>
        <w:rPr>
          <w:rFonts w:ascii="Palatino Linotype" w:hAnsi="Palatino Linotype" w:cs="Arial"/>
        </w:rPr>
      </w:pPr>
    </w:p>
    <w:p w14:paraId="4B5D3D22" w14:textId="77777777" w:rsidR="00900B41" w:rsidRPr="006E3A60" w:rsidRDefault="00900B41" w:rsidP="00A34F25">
      <w:pPr>
        <w:spacing w:line="360" w:lineRule="auto"/>
        <w:jc w:val="both"/>
        <w:rPr>
          <w:rFonts w:ascii="Palatino Linotype" w:hAnsi="Palatino Linotype" w:cs="Arial"/>
        </w:rPr>
      </w:pPr>
      <w:r w:rsidRPr="006E3A60">
        <w:rPr>
          <w:rFonts w:ascii="Palatino Linotype" w:hAnsi="Palatino Linotype" w:cs="Arial"/>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52FF1007" w14:textId="77777777" w:rsidR="00900B41" w:rsidRPr="006E3A60" w:rsidRDefault="00900B41" w:rsidP="00A34F25">
      <w:pPr>
        <w:jc w:val="both"/>
        <w:rPr>
          <w:rFonts w:ascii="Palatino Linotype" w:hAnsi="Palatino Linotype" w:cs="Arial"/>
        </w:rPr>
      </w:pPr>
    </w:p>
    <w:p w14:paraId="1E16ABBF" w14:textId="77777777" w:rsidR="00900B41" w:rsidRPr="006E3A60" w:rsidRDefault="00900B41" w:rsidP="00A34F25">
      <w:pPr>
        <w:ind w:left="851" w:right="902"/>
        <w:jc w:val="both"/>
        <w:rPr>
          <w:rFonts w:ascii="Palatino Linotype" w:eastAsia="Arial Unicode MS" w:hAnsi="Palatino Linotype" w:cs="Arial"/>
          <w:i/>
          <w:sz w:val="22"/>
          <w:szCs w:val="22"/>
        </w:rPr>
      </w:pPr>
      <w:r w:rsidRPr="006E3A60">
        <w:rPr>
          <w:rFonts w:ascii="Palatino Linotype" w:eastAsia="Arial Unicode MS" w:hAnsi="Palatino Linotype" w:cs="Arial"/>
          <w:b/>
          <w:i/>
          <w:sz w:val="22"/>
          <w:szCs w:val="22"/>
        </w:rPr>
        <w:t>“Artículo 22.</w:t>
      </w:r>
      <w:r w:rsidRPr="006E3A60">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66C771A3" w14:textId="77777777" w:rsidR="00900B41" w:rsidRPr="006E3A60" w:rsidRDefault="00900B41" w:rsidP="00A34F25">
      <w:pPr>
        <w:ind w:left="851" w:right="902"/>
        <w:jc w:val="both"/>
        <w:rPr>
          <w:rFonts w:ascii="Palatino Linotype" w:eastAsia="Arial Unicode MS" w:hAnsi="Palatino Linotype" w:cs="Arial"/>
          <w:i/>
          <w:sz w:val="22"/>
          <w:szCs w:val="22"/>
        </w:rPr>
      </w:pPr>
      <w:r w:rsidRPr="006E3A60">
        <w:rPr>
          <w:rFonts w:ascii="Palatino Linotype" w:eastAsia="Arial Unicode MS" w:hAnsi="Palatino Linotype" w:cs="Arial"/>
          <w:b/>
          <w:i/>
          <w:sz w:val="22"/>
          <w:szCs w:val="22"/>
        </w:rPr>
        <w:t>Artículo 38.</w:t>
      </w:r>
      <w:r w:rsidRPr="006E3A60">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E3A60">
        <w:rPr>
          <w:rFonts w:ascii="Palatino Linotype" w:eastAsia="Arial Unicode MS" w:hAnsi="Palatino Linotype" w:cs="Arial"/>
          <w:b/>
          <w:i/>
          <w:sz w:val="22"/>
          <w:szCs w:val="22"/>
        </w:rPr>
        <w:t>”</w:t>
      </w:r>
      <w:r w:rsidRPr="006E3A60">
        <w:rPr>
          <w:rFonts w:ascii="Palatino Linotype" w:eastAsia="Arial Unicode MS" w:hAnsi="Palatino Linotype" w:cs="Arial"/>
          <w:i/>
          <w:sz w:val="22"/>
          <w:szCs w:val="22"/>
        </w:rPr>
        <w:t xml:space="preserve"> </w:t>
      </w:r>
    </w:p>
    <w:p w14:paraId="0C5F5D59" w14:textId="77777777" w:rsidR="00900B41" w:rsidRPr="006E3A60" w:rsidRDefault="00900B41" w:rsidP="00A34F25">
      <w:pPr>
        <w:ind w:left="851" w:right="850"/>
        <w:jc w:val="both"/>
        <w:rPr>
          <w:rFonts w:ascii="Palatino Linotype" w:eastAsia="Arial Unicode MS" w:hAnsi="Palatino Linotype" w:cs="Arial"/>
          <w:i/>
          <w:sz w:val="22"/>
          <w:szCs w:val="22"/>
        </w:rPr>
      </w:pPr>
    </w:p>
    <w:p w14:paraId="418CDEB9" w14:textId="77777777" w:rsidR="00900B41" w:rsidRPr="006E3A60" w:rsidRDefault="00900B41" w:rsidP="00A34F25">
      <w:pPr>
        <w:spacing w:before="100" w:beforeAutospacing="1" w:after="100" w:afterAutospacing="1" w:line="360" w:lineRule="auto"/>
        <w:jc w:val="both"/>
        <w:rPr>
          <w:rFonts w:ascii="Palatino Linotype" w:hAnsi="Palatino Linotype" w:cs="Arial"/>
        </w:rPr>
      </w:pPr>
      <w:r w:rsidRPr="006E3A60">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4492C4F" w14:textId="77777777" w:rsidR="00900B41" w:rsidRPr="006E3A60" w:rsidRDefault="00900B41" w:rsidP="00A34F25">
      <w:pPr>
        <w:spacing w:before="100" w:beforeAutospacing="1" w:after="100" w:afterAutospacing="1" w:line="360" w:lineRule="auto"/>
        <w:jc w:val="both"/>
        <w:rPr>
          <w:rFonts w:ascii="Palatino Linotype" w:hAnsi="Palatino Linotype" w:cs="Arial"/>
        </w:rPr>
      </w:pPr>
      <w:r w:rsidRPr="006E3A60">
        <w:rPr>
          <w:rFonts w:ascii="Palatino Linotype" w:hAnsi="Palatino Linotype" w:cs="Arial"/>
        </w:rPr>
        <w:t xml:space="preserve">Lo anterior es así, en virtud de que toda la información relativa a una persona física o jurídico colectiva que le pueda hacer identificada o identificable constituye un dato </w:t>
      </w:r>
      <w:r w:rsidRPr="006E3A60">
        <w:rPr>
          <w:rFonts w:ascii="Palatino Linotype" w:hAnsi="Palatino Linotype" w:cs="Arial"/>
        </w:rPr>
        <w:lastRenderedPageBreak/>
        <w:t>personal en términos del artículo 4, fracción XI de la Ley de Protección de Datos Personales en Posesión de Sujetos Obligados del Estado de México y Municipios; por consiguiente, se trata de información confidencial</w:t>
      </w:r>
      <w:r w:rsidRPr="006E3A60">
        <w:rPr>
          <w:rFonts w:ascii="Palatino Linotype" w:eastAsia="Arial Unicode MS" w:hAnsi="Palatino Linotype" w:cs="Arial"/>
        </w:rPr>
        <w:t xml:space="preserve"> que debe ser protegida por </w:t>
      </w:r>
      <w:r w:rsidRPr="006E3A60">
        <w:rPr>
          <w:rFonts w:ascii="Palatino Linotype" w:eastAsia="Arial Unicode MS" w:hAnsi="Palatino Linotype" w:cs="Arial"/>
          <w:b/>
        </w:rPr>
        <w:t>EL SUJETO OBLIGADO,</w:t>
      </w:r>
      <w:r w:rsidRPr="006E3A60">
        <w:rPr>
          <w:rFonts w:ascii="Palatino Linotype" w:eastAsia="Arial Unicode MS" w:hAnsi="Palatino Linotype" w:cs="Arial"/>
        </w:rPr>
        <w:t xml:space="preserve"> por lo </w:t>
      </w:r>
      <w:r w:rsidRPr="006E3A60">
        <w:rPr>
          <w:rFonts w:ascii="Palatino Linotype" w:hAnsi="Palatino Linotype" w:cs="Arial"/>
        </w:rPr>
        <w:t>que, todo dato personal susceptible de clasificación debe ser protegido.</w:t>
      </w:r>
    </w:p>
    <w:p w14:paraId="1635A905" w14:textId="77777777" w:rsidR="00900B41" w:rsidRPr="006E3A60" w:rsidRDefault="00900B41" w:rsidP="00A34F25">
      <w:pPr>
        <w:spacing w:before="100" w:beforeAutospacing="1" w:after="100" w:afterAutospacing="1" w:line="360" w:lineRule="auto"/>
        <w:jc w:val="both"/>
        <w:rPr>
          <w:rFonts w:ascii="Palatino Linotype" w:hAnsi="Palatino Linotype" w:cs="Arial"/>
        </w:rPr>
      </w:pPr>
      <w:r w:rsidRPr="006E3A60">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3A1E1E3" w14:textId="77777777" w:rsidR="00900B41" w:rsidRPr="006E3A60" w:rsidRDefault="00900B41" w:rsidP="00A34F25">
      <w:pPr>
        <w:spacing w:line="360" w:lineRule="auto"/>
        <w:jc w:val="both"/>
        <w:rPr>
          <w:rFonts w:ascii="Palatino Linotype" w:hAnsi="Palatino Linotype" w:cs="Arial"/>
        </w:rPr>
      </w:pPr>
      <w:r w:rsidRPr="006E3A6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463765E" w14:textId="77777777" w:rsidR="00900B41" w:rsidRPr="006E3A60" w:rsidRDefault="00900B41" w:rsidP="00A34F25">
      <w:pPr>
        <w:jc w:val="both"/>
        <w:rPr>
          <w:rFonts w:ascii="Palatino Linotype" w:hAnsi="Palatino Linotype" w:cs="Arial"/>
        </w:rPr>
      </w:pPr>
    </w:p>
    <w:p w14:paraId="46C0B0C4"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 xml:space="preserve">“Artículo 49. </w:t>
      </w:r>
      <w:r w:rsidRPr="006E3A60">
        <w:rPr>
          <w:rFonts w:ascii="Palatino Linotype" w:hAnsi="Palatino Linotype" w:cs="Arial"/>
          <w:i/>
          <w:sz w:val="22"/>
          <w:szCs w:val="22"/>
        </w:rPr>
        <w:t>Los Comités de Transparencia tendrán las siguientes atribuciones:</w:t>
      </w:r>
    </w:p>
    <w:p w14:paraId="694A2704"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VIII.</w:t>
      </w:r>
      <w:r w:rsidRPr="006E3A60">
        <w:rPr>
          <w:rFonts w:ascii="Palatino Linotype" w:hAnsi="Palatino Linotype" w:cs="Arial"/>
          <w:i/>
          <w:sz w:val="22"/>
          <w:szCs w:val="22"/>
        </w:rPr>
        <w:t xml:space="preserve"> Aprobar, modificar o revocar la clasificación de la información;</w:t>
      </w:r>
    </w:p>
    <w:p w14:paraId="5CC7C029"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Artículo 132.</w:t>
      </w:r>
      <w:r w:rsidRPr="006E3A60">
        <w:rPr>
          <w:rFonts w:ascii="Palatino Linotype" w:hAnsi="Palatino Linotype" w:cs="Arial"/>
          <w:i/>
          <w:sz w:val="22"/>
          <w:szCs w:val="22"/>
        </w:rPr>
        <w:t xml:space="preserve"> La clasificación de la información se llevará a cabo en el momento en que:</w:t>
      </w:r>
    </w:p>
    <w:p w14:paraId="7623BA76"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I.</w:t>
      </w:r>
      <w:r w:rsidRPr="006E3A60">
        <w:rPr>
          <w:rFonts w:ascii="Palatino Linotype" w:hAnsi="Palatino Linotype" w:cs="Arial"/>
          <w:i/>
          <w:sz w:val="22"/>
          <w:szCs w:val="22"/>
        </w:rPr>
        <w:t xml:space="preserve"> Se reciba una solicitud de acceso a la información;</w:t>
      </w:r>
    </w:p>
    <w:p w14:paraId="53B52B57"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II.</w:t>
      </w:r>
      <w:r w:rsidRPr="006E3A60">
        <w:rPr>
          <w:rFonts w:ascii="Palatino Linotype" w:hAnsi="Palatino Linotype" w:cs="Arial"/>
          <w:i/>
          <w:sz w:val="22"/>
          <w:szCs w:val="22"/>
        </w:rPr>
        <w:t xml:space="preserve"> Se determine mediante resolución de autoridad competente; o</w:t>
      </w:r>
    </w:p>
    <w:p w14:paraId="684C86CA"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i/>
          <w:sz w:val="22"/>
          <w:szCs w:val="22"/>
        </w:rPr>
        <w:lastRenderedPageBreak/>
        <w:t>III. Se generen versiones públicas para dar cumplimiento a las obligaciones de transparencia previstas en esta Ley.</w:t>
      </w:r>
      <w:r w:rsidRPr="006E3A60">
        <w:rPr>
          <w:rFonts w:ascii="Palatino Linotype" w:hAnsi="Palatino Linotype" w:cs="Arial"/>
          <w:b/>
          <w:i/>
          <w:sz w:val="22"/>
          <w:szCs w:val="22"/>
        </w:rPr>
        <w:t>”</w:t>
      </w:r>
    </w:p>
    <w:p w14:paraId="5ADBD995"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“Segundo.-</w:t>
      </w:r>
      <w:r w:rsidRPr="006E3A60">
        <w:rPr>
          <w:rFonts w:ascii="Palatino Linotype" w:hAnsi="Palatino Linotype" w:cs="Arial"/>
          <w:i/>
          <w:sz w:val="22"/>
          <w:szCs w:val="22"/>
        </w:rPr>
        <w:t xml:space="preserve"> Para efectos de los presentes Lineamientos Generales, se entenderá por:</w:t>
      </w:r>
    </w:p>
    <w:p w14:paraId="3F37200A"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XVIII.</w:t>
      </w:r>
      <w:r w:rsidRPr="006E3A60">
        <w:rPr>
          <w:rFonts w:ascii="Palatino Linotype" w:hAnsi="Palatino Linotype" w:cs="Arial"/>
          <w:i/>
          <w:sz w:val="22"/>
          <w:szCs w:val="22"/>
        </w:rPr>
        <w:t xml:space="preserve">  </w:t>
      </w:r>
      <w:r w:rsidRPr="006E3A60">
        <w:rPr>
          <w:rFonts w:ascii="Palatino Linotype" w:hAnsi="Palatino Linotype" w:cs="Arial"/>
          <w:b/>
          <w:i/>
          <w:sz w:val="22"/>
          <w:szCs w:val="22"/>
        </w:rPr>
        <w:t>Versión pública:</w:t>
      </w:r>
      <w:r w:rsidRPr="006E3A60">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0D50396"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Cuarto.</w:t>
      </w:r>
      <w:r w:rsidRPr="006E3A60">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6F7772B"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EA3991F"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Quinto.</w:t>
      </w:r>
      <w:r w:rsidRPr="006E3A60">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535EE57" w14:textId="77777777" w:rsidR="00900B41" w:rsidRPr="006E3A60" w:rsidRDefault="00900B41" w:rsidP="00A34F25">
      <w:pPr>
        <w:ind w:right="902"/>
        <w:jc w:val="both"/>
        <w:rPr>
          <w:rFonts w:ascii="Palatino Linotype" w:hAnsi="Palatino Linotype" w:cs="Arial"/>
          <w:b/>
          <w:i/>
          <w:sz w:val="22"/>
          <w:szCs w:val="22"/>
        </w:rPr>
      </w:pPr>
      <w:r w:rsidRPr="006E3A60">
        <w:rPr>
          <w:rFonts w:ascii="Palatino Linotype" w:hAnsi="Palatino Linotype" w:cs="Arial"/>
          <w:b/>
          <w:i/>
          <w:sz w:val="22"/>
          <w:szCs w:val="22"/>
        </w:rPr>
        <w:t xml:space="preserve">               Sexto: Derogado</w:t>
      </w:r>
    </w:p>
    <w:p w14:paraId="01053C4D"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Séptimo. La clasificaci6n de la informaci6n se llevara a cabo en el momento en que:</w:t>
      </w:r>
    </w:p>
    <w:p w14:paraId="40E70E65"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I. Se reciba una solicitud de acceso a la información;</w:t>
      </w:r>
    </w:p>
    <w:p w14:paraId="7B2009E9"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II. Se determine mediante resolución del Comité de Transparencia, el Órgano</w:t>
      </w:r>
    </w:p>
    <w:p w14:paraId="1729376B"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Garante competente, o en cumplimiento a una sentencia del Poder</w:t>
      </w:r>
    </w:p>
    <w:p w14:paraId="233FBC72"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Judicial; o</w:t>
      </w:r>
    </w:p>
    <w:p w14:paraId="5F2D1A35"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60535751"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r w:rsidRPr="006E3A60">
        <w:rPr>
          <w:rFonts w:ascii="Palatino Linotype" w:hAnsi="Palatino Linotype" w:cs="Arial"/>
          <w:b/>
          <w:i/>
          <w:sz w:val="22"/>
          <w:szCs w:val="22"/>
        </w:rPr>
        <w:cr/>
      </w:r>
      <w:r w:rsidRPr="006E3A60">
        <w:t xml:space="preserve"> </w:t>
      </w:r>
      <w:r w:rsidRPr="006E3A60">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7849A620"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lastRenderedPageBreak/>
        <w:t>Para motivar la clasificaci6n se deberán señalar las razones o circunstancias especiales que lo llevaron a concluir que el caso particular se ajusta al supuesto previsto por la norma legal invocada como fundamento.</w:t>
      </w:r>
    </w:p>
    <w:p w14:paraId="3C770273"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CA5D41D" w14:textId="77777777" w:rsidR="00900B41" w:rsidRPr="006E3A60" w:rsidRDefault="00900B41" w:rsidP="00A34F25">
      <w:pPr>
        <w:ind w:left="851" w:right="902"/>
        <w:jc w:val="both"/>
        <w:rPr>
          <w:rFonts w:ascii="Palatino Linotype" w:hAnsi="Palatino Linotype" w:cs="Arial"/>
          <w:i/>
          <w:sz w:val="22"/>
          <w:szCs w:val="22"/>
        </w:rPr>
      </w:pPr>
      <w:r w:rsidRPr="006E3A60">
        <w:rPr>
          <w:rFonts w:ascii="Palatino Linotype" w:hAnsi="Palatino Linotype" w:cs="Arial"/>
          <w:b/>
          <w:i/>
          <w:sz w:val="22"/>
          <w:szCs w:val="22"/>
        </w:rPr>
        <w:t>Noveno.</w:t>
      </w:r>
      <w:r w:rsidRPr="006E3A60">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0C72A50"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3AF075F" w14:textId="77777777" w:rsidR="00900B41" w:rsidRPr="006E3A60" w:rsidRDefault="00900B41" w:rsidP="00A34F25">
      <w:pPr>
        <w:ind w:left="851" w:right="902"/>
        <w:jc w:val="both"/>
        <w:rPr>
          <w:rFonts w:ascii="Palatino Linotype" w:hAnsi="Palatino Linotype" w:cs="Arial"/>
          <w:b/>
          <w:i/>
          <w:sz w:val="22"/>
          <w:szCs w:val="22"/>
        </w:rPr>
      </w:pPr>
      <w:r w:rsidRPr="006E3A60">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r w:rsidRPr="006E3A60">
        <w:rPr>
          <w:rFonts w:ascii="Palatino Linotype" w:hAnsi="Palatino Linotype" w:cs="Arial"/>
          <w:b/>
          <w:i/>
          <w:sz w:val="22"/>
          <w:szCs w:val="22"/>
        </w:rPr>
        <w:cr/>
        <w:t>Décimo primero.</w:t>
      </w:r>
      <w:r w:rsidRPr="006E3A60">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E3A60">
        <w:rPr>
          <w:rFonts w:ascii="Palatino Linotype" w:hAnsi="Palatino Linotype" w:cs="Arial"/>
          <w:b/>
          <w:i/>
          <w:sz w:val="22"/>
          <w:szCs w:val="22"/>
        </w:rPr>
        <w:t>”</w:t>
      </w:r>
    </w:p>
    <w:p w14:paraId="5CBA85DA" w14:textId="77777777" w:rsidR="00900B41" w:rsidRPr="006E3A60" w:rsidRDefault="00900B41" w:rsidP="00A34F25">
      <w:pPr>
        <w:ind w:left="851" w:right="899"/>
        <w:jc w:val="both"/>
        <w:rPr>
          <w:rFonts w:ascii="Palatino Linotype" w:hAnsi="Palatino Linotype" w:cs="Arial"/>
          <w:b/>
          <w:bCs/>
          <w:i/>
          <w:noProof/>
        </w:rPr>
      </w:pPr>
    </w:p>
    <w:p w14:paraId="7AADDAD4" w14:textId="77777777" w:rsidR="00900B41" w:rsidRPr="006E3A60" w:rsidRDefault="00900B41" w:rsidP="00A34F25">
      <w:pPr>
        <w:spacing w:line="360" w:lineRule="auto"/>
        <w:jc w:val="both"/>
        <w:rPr>
          <w:rFonts w:ascii="Palatino Linotype" w:hAnsi="Palatino Linotype" w:cs="Arial"/>
        </w:rPr>
      </w:pPr>
      <w:r w:rsidRPr="006E3A60">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AB0E0A9" w14:textId="77777777" w:rsidR="00900B41" w:rsidRPr="006E3A60" w:rsidRDefault="00900B41" w:rsidP="00A34F25">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6E3A60">
        <w:rPr>
          <w:rFonts w:ascii="Palatino Linotype" w:hAnsi="Palatino Linotype" w:cs="Arial"/>
        </w:rPr>
        <w:t xml:space="preserve">Consecuentemente, se destaca que la versión pública que elabore </w:t>
      </w:r>
      <w:r w:rsidRPr="006E3A60">
        <w:rPr>
          <w:rFonts w:ascii="Palatino Linotype" w:hAnsi="Palatino Linotype" w:cs="Arial"/>
          <w:b/>
        </w:rPr>
        <w:t>EL SUJETO OBLIGADO</w:t>
      </w:r>
      <w:r w:rsidRPr="006E3A60">
        <w:rPr>
          <w:rFonts w:ascii="Palatino Linotype" w:hAnsi="Palatino Linotype" w:cs="Arial"/>
        </w:rPr>
        <w:t xml:space="preserve"> debe cumplir con las formalidades exigidas en la Ley, por lo que para tal </w:t>
      </w:r>
      <w:r w:rsidRPr="006E3A60">
        <w:rPr>
          <w:rFonts w:ascii="Palatino Linotype" w:hAnsi="Palatino Linotype" w:cs="Arial"/>
        </w:rPr>
        <w:lastRenderedPageBreak/>
        <w:t xml:space="preserve">efecto emitirá el </w:t>
      </w:r>
      <w:r w:rsidRPr="006E3A60">
        <w:rPr>
          <w:rFonts w:ascii="Palatino Linotype" w:hAnsi="Palatino Linotype" w:cs="Arial"/>
          <w:b/>
        </w:rPr>
        <w:t>Acuerdo del Comité de Transparencia</w:t>
      </w:r>
      <w:r w:rsidRPr="006E3A60">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E3A60">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EA7B817" w14:textId="77777777" w:rsidR="00900B41" w:rsidRPr="006E3A60" w:rsidRDefault="00900B41" w:rsidP="00A34F25">
      <w:pPr>
        <w:spacing w:before="100" w:beforeAutospacing="1" w:after="100" w:afterAutospacing="1" w:line="360" w:lineRule="auto"/>
        <w:jc w:val="both"/>
        <w:rPr>
          <w:rFonts w:ascii="Palatino Linotype" w:hAnsi="Palatino Linotype" w:cs="Arial"/>
          <w:lang w:val="es-ES"/>
        </w:rPr>
      </w:pPr>
      <w:r w:rsidRPr="006E3A60">
        <w:rPr>
          <w:rFonts w:ascii="Palatino Linotype" w:hAnsi="Palatino Linotype" w:cs="Arial"/>
        </w:rPr>
        <w:t xml:space="preserve">Finalmente, en razón de lo anteriormente expuesto, éste Instituto estima que las razones o motivos de inconformidad hechos valer por </w:t>
      </w:r>
      <w:r w:rsidRPr="006E3A60">
        <w:rPr>
          <w:rFonts w:ascii="Palatino Linotype" w:hAnsi="Palatino Linotype" w:cs="Arial"/>
          <w:b/>
        </w:rPr>
        <w:t>EL RECURRENTE</w:t>
      </w:r>
      <w:r w:rsidRPr="006E3A60">
        <w:rPr>
          <w:rFonts w:ascii="Palatino Linotype" w:hAnsi="Palatino Linotype" w:cs="Arial"/>
        </w:rPr>
        <w:t xml:space="preserve"> devienen </w:t>
      </w:r>
      <w:r w:rsidRPr="006E3A60">
        <w:rPr>
          <w:rFonts w:ascii="Palatino Linotype" w:hAnsi="Palatino Linotype" w:cs="Arial"/>
          <w:b/>
        </w:rPr>
        <w:t>fundadas</w:t>
      </w:r>
      <w:r w:rsidRPr="006E3A60">
        <w:rPr>
          <w:rFonts w:ascii="Palatino Linotype" w:hAnsi="Palatino Linotype" w:cs="Arial"/>
        </w:rPr>
        <w:t xml:space="preserve">; motivo por el cual, este Órgano Garante determina </w:t>
      </w:r>
      <w:r w:rsidRPr="006E3A60">
        <w:rPr>
          <w:rFonts w:ascii="Palatino Linotype" w:hAnsi="Palatino Linotype" w:cs="Arial"/>
          <w:b/>
        </w:rPr>
        <w:t xml:space="preserve">MODIFICAR </w:t>
      </w:r>
      <w:r w:rsidRPr="006E3A60">
        <w:rPr>
          <w:rFonts w:ascii="Palatino Linotype" w:hAnsi="Palatino Linotype" w:cs="Arial"/>
        </w:rPr>
        <w:t xml:space="preserve">la respuesta otorgada por </w:t>
      </w:r>
      <w:r w:rsidRPr="006E3A60">
        <w:rPr>
          <w:rFonts w:ascii="Palatino Linotype" w:hAnsi="Palatino Linotype" w:cs="Arial"/>
          <w:b/>
        </w:rPr>
        <w:t>EL SUJETO OBLIGADO</w:t>
      </w:r>
      <w:r w:rsidRPr="006E3A60">
        <w:rPr>
          <w:rFonts w:ascii="Palatino Linotype" w:hAnsi="Palatino Linotype" w:cs="Arial"/>
        </w:rPr>
        <w:t xml:space="preserve"> en la solicitud de acceso a la información que dio trámite al presente Recurso de Revisión, para que de esta forma se realice la entrega de la información peticionada por </w:t>
      </w:r>
      <w:r w:rsidRPr="006E3A60">
        <w:rPr>
          <w:rFonts w:ascii="Palatino Linotype" w:hAnsi="Palatino Linotype" w:cs="Arial"/>
          <w:b/>
        </w:rPr>
        <w:t>EL RECURRRENTE</w:t>
      </w:r>
      <w:r w:rsidRPr="006E3A60">
        <w:rPr>
          <w:rFonts w:ascii="Palatino Linotype" w:hAnsi="Palatino Linotype" w:cs="Arial"/>
        </w:rPr>
        <w:t xml:space="preserve">, en </w:t>
      </w:r>
      <w:r w:rsidRPr="006E3A60">
        <w:rPr>
          <w:rFonts w:ascii="Palatino Linotype" w:hAnsi="Palatino Linotype" w:cs="Arial"/>
          <w:b/>
        </w:rPr>
        <w:t>versión pública</w:t>
      </w:r>
      <w:r w:rsidRPr="006E3A60">
        <w:rPr>
          <w:rFonts w:ascii="Palatino Linotype" w:hAnsi="Palatino Linotype" w:cs="Arial"/>
          <w:lang w:val="es-ES"/>
        </w:rPr>
        <w:t>.</w:t>
      </w:r>
    </w:p>
    <w:p w14:paraId="334E3E92" w14:textId="77777777" w:rsidR="00900B41" w:rsidRPr="006E3A60" w:rsidRDefault="00900B41" w:rsidP="00A34F25">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6E3A60">
        <w:rPr>
          <w:rFonts w:ascii="Palatino Linotype" w:eastAsia="Calibri" w:hAnsi="Palatino Linotype" w:cs="Arial"/>
        </w:rPr>
        <w:t xml:space="preserve">Así, con </w:t>
      </w:r>
      <w:r w:rsidRPr="006E3A60">
        <w:rPr>
          <w:rFonts w:ascii="Palatino Linotype" w:hAnsi="Palatino Linotype" w:cs="Arial"/>
        </w:rPr>
        <w:t>fundamento</w:t>
      </w:r>
      <w:r w:rsidRPr="006E3A60">
        <w:rPr>
          <w:rFonts w:ascii="Palatino Linotype" w:eastAsia="Calibri" w:hAnsi="Palatino Linotype" w:cs="Arial"/>
        </w:rPr>
        <w:t xml:space="preserve"> en lo previsto en los artículos 5, </w:t>
      </w:r>
      <w:r w:rsidRPr="006E3A60">
        <w:rPr>
          <w:rFonts w:ascii="Palatino Linotype" w:eastAsia="Calibri" w:hAnsi="Palatino Linotype" w:cs="Arial"/>
          <w:lang w:val="es-ES_tradnl"/>
        </w:rPr>
        <w:t>párrafos trigésimo, trigésimo primero y trigésimo segundo</w:t>
      </w:r>
      <w:r w:rsidRPr="006E3A60">
        <w:rPr>
          <w:rFonts w:ascii="Palatino Linotype" w:hAnsi="Palatino Linotype" w:cs="Arial"/>
        </w:rPr>
        <w:t>,</w:t>
      </w:r>
      <w:r w:rsidRPr="006E3A60">
        <w:rPr>
          <w:rFonts w:ascii="Palatino Linotype" w:hAnsi="Palatino Linotype"/>
        </w:rPr>
        <w:t xml:space="preserve"> fracciones IV y V,</w:t>
      </w:r>
      <w:r w:rsidRPr="006E3A60">
        <w:rPr>
          <w:rFonts w:ascii="Palatino Linotype" w:eastAsia="Calibri" w:hAnsi="Palatino Linotype" w:cs="Arial"/>
        </w:rPr>
        <w:t xml:space="preserve"> de la Constitución Política del Estado Libre y Soberano de </w:t>
      </w:r>
      <w:r w:rsidRPr="006E3A60">
        <w:rPr>
          <w:rFonts w:ascii="Palatino Linotype" w:hAnsi="Palatino Linotype" w:cs="Arial"/>
          <w:lang w:val="es-ES_tradnl"/>
        </w:rPr>
        <w:t>México</w:t>
      </w:r>
      <w:r w:rsidRPr="006E3A60">
        <w:rPr>
          <w:rFonts w:ascii="Palatino Linotype" w:eastAsia="Calibri" w:hAnsi="Palatino Linotype" w:cs="Arial"/>
        </w:rPr>
        <w:t xml:space="preserve">, y los artículos </w:t>
      </w:r>
      <w:r w:rsidRPr="006E3A60">
        <w:rPr>
          <w:rFonts w:ascii="Palatino Linotype" w:hAnsi="Palatino Linotype"/>
        </w:rPr>
        <w:t xml:space="preserve">2, </w:t>
      </w:r>
      <w:r w:rsidRPr="006E3A60">
        <w:rPr>
          <w:rFonts w:ascii="Palatino Linotype" w:hAnsi="Palatino Linotype" w:cs="Arial"/>
        </w:rPr>
        <w:t>fracción</w:t>
      </w:r>
      <w:r w:rsidRPr="006E3A60">
        <w:rPr>
          <w:rFonts w:ascii="Palatino Linotype" w:hAnsi="Palatino Linotype"/>
        </w:rPr>
        <w:t xml:space="preserve"> II, 9, </w:t>
      </w:r>
      <w:r w:rsidRPr="006E3A60">
        <w:rPr>
          <w:rFonts w:ascii="Palatino Linotype" w:hAnsi="Palatino Linotype" w:cs="Arial"/>
          <w:lang w:val="es-ES_tradnl"/>
        </w:rPr>
        <w:t>29</w:t>
      </w:r>
      <w:r w:rsidRPr="006E3A60">
        <w:rPr>
          <w:rFonts w:ascii="Palatino Linotype" w:hAnsi="Palatino Linotype"/>
        </w:rPr>
        <w:t>, 36, fracciones I y II, 176, 178, 179, 181, 185, fracción I, 186 y 188,</w:t>
      </w:r>
      <w:r w:rsidRPr="006E3A60">
        <w:rPr>
          <w:rFonts w:ascii="Palatino Linotype" w:eastAsia="Calibri" w:hAnsi="Palatino Linotype" w:cs="Arial"/>
        </w:rPr>
        <w:t xml:space="preserve"> de la Ley de Transparencia y Acceso a la Información Pública del Estado de México y </w:t>
      </w:r>
      <w:r w:rsidRPr="006E3A60">
        <w:rPr>
          <w:rFonts w:ascii="Palatino Linotype" w:hAnsi="Palatino Linotype" w:cs="Arial"/>
        </w:rPr>
        <w:t>Municipios</w:t>
      </w:r>
      <w:r w:rsidRPr="006E3A60">
        <w:rPr>
          <w:rFonts w:ascii="Palatino Linotype" w:eastAsia="Calibri" w:hAnsi="Palatino Linotype" w:cs="Arial"/>
        </w:rPr>
        <w:t xml:space="preserve">, </w:t>
      </w:r>
      <w:r w:rsidRPr="006E3A60">
        <w:rPr>
          <w:rFonts w:ascii="Palatino Linotype" w:hAnsi="Palatino Linotype"/>
        </w:rPr>
        <w:t>este</w:t>
      </w:r>
      <w:r w:rsidRPr="006E3A60">
        <w:rPr>
          <w:rFonts w:ascii="Palatino Linotype" w:eastAsia="Calibri" w:hAnsi="Palatino Linotype" w:cs="Arial"/>
        </w:rPr>
        <w:t xml:space="preserve"> Pleno:</w:t>
      </w:r>
    </w:p>
    <w:p w14:paraId="5BC33663" w14:textId="77777777" w:rsidR="00900B41" w:rsidRPr="006E3A60" w:rsidRDefault="00900B41" w:rsidP="00A34F25">
      <w:pPr>
        <w:jc w:val="center"/>
        <w:rPr>
          <w:rFonts w:ascii="Palatino Linotype" w:hAnsi="Palatino Linotype"/>
          <w:b/>
          <w:spacing w:val="60"/>
          <w:sz w:val="28"/>
          <w:szCs w:val="28"/>
        </w:rPr>
      </w:pPr>
      <w:r w:rsidRPr="006E3A60">
        <w:rPr>
          <w:rFonts w:ascii="Palatino Linotype" w:hAnsi="Palatino Linotype"/>
          <w:b/>
          <w:spacing w:val="60"/>
          <w:sz w:val="28"/>
          <w:szCs w:val="28"/>
        </w:rPr>
        <w:lastRenderedPageBreak/>
        <w:t>RESUELVE</w:t>
      </w:r>
    </w:p>
    <w:p w14:paraId="6B0A5B83" w14:textId="77777777" w:rsidR="00900B41" w:rsidRPr="006E3A60" w:rsidRDefault="00900B41" w:rsidP="00A34F25">
      <w:pPr>
        <w:jc w:val="center"/>
        <w:rPr>
          <w:rFonts w:ascii="Palatino Linotype" w:hAnsi="Palatino Linotype"/>
          <w:b/>
          <w:spacing w:val="60"/>
          <w:sz w:val="6"/>
          <w:szCs w:val="28"/>
        </w:rPr>
      </w:pPr>
    </w:p>
    <w:p w14:paraId="0765B1D8" w14:textId="77777777" w:rsidR="00900B41" w:rsidRPr="006E3A60" w:rsidRDefault="00900B41" w:rsidP="00A34F25">
      <w:pPr>
        <w:jc w:val="center"/>
        <w:rPr>
          <w:rFonts w:ascii="Palatino Linotype" w:hAnsi="Palatino Linotype"/>
          <w:b/>
          <w:spacing w:val="60"/>
          <w:sz w:val="16"/>
          <w:szCs w:val="20"/>
        </w:rPr>
      </w:pPr>
    </w:p>
    <w:p w14:paraId="63646BAE" w14:textId="4F2D6484" w:rsidR="00900B41" w:rsidRPr="006E3A60" w:rsidRDefault="00900B41" w:rsidP="00A34F25">
      <w:pPr>
        <w:spacing w:line="360" w:lineRule="auto"/>
        <w:jc w:val="both"/>
        <w:rPr>
          <w:rFonts w:ascii="Palatino Linotype" w:hAnsi="Palatino Linotype" w:cs="Arial"/>
          <w:lang w:val="es-ES" w:eastAsia="es-MX"/>
        </w:rPr>
      </w:pPr>
      <w:r w:rsidRPr="006E3A60">
        <w:rPr>
          <w:rFonts w:ascii="Palatino Linotype" w:hAnsi="Palatino Linotype" w:cs="Arial"/>
          <w:b/>
          <w:sz w:val="28"/>
          <w:lang w:val="es-ES"/>
        </w:rPr>
        <w:t>PRIMERO</w:t>
      </w:r>
      <w:r w:rsidRPr="006E3A60">
        <w:rPr>
          <w:rFonts w:ascii="Palatino Linotype" w:hAnsi="Palatino Linotype" w:cs="Arial"/>
          <w:lang w:val="es-ES"/>
        </w:rPr>
        <w:t xml:space="preserve">. </w:t>
      </w:r>
      <w:r w:rsidRPr="006E3A60">
        <w:rPr>
          <w:rFonts w:ascii="Palatino Linotype" w:hAnsi="Palatino Linotype" w:cs="Arial"/>
          <w:lang w:val="es-ES" w:eastAsia="es-MX"/>
        </w:rPr>
        <w:t xml:space="preserve">Resultan </w:t>
      </w:r>
      <w:r w:rsidR="002F1AC1" w:rsidRPr="006E3A60">
        <w:rPr>
          <w:rFonts w:ascii="Palatino Linotype" w:hAnsi="Palatino Linotype" w:cs="Arial"/>
          <w:b/>
          <w:lang w:val="es-ES" w:eastAsia="es-MX"/>
        </w:rPr>
        <w:t>parcialmente</w:t>
      </w:r>
      <w:r w:rsidR="002F1AC1" w:rsidRPr="006E3A60">
        <w:rPr>
          <w:rFonts w:ascii="Palatino Linotype" w:hAnsi="Palatino Linotype" w:cs="Arial"/>
          <w:lang w:val="es-ES" w:eastAsia="es-MX"/>
        </w:rPr>
        <w:t xml:space="preserve"> </w:t>
      </w:r>
      <w:r w:rsidRPr="006E3A60">
        <w:rPr>
          <w:rFonts w:ascii="Palatino Linotype" w:hAnsi="Palatino Linotype" w:cs="Arial"/>
          <w:b/>
          <w:lang w:val="es-ES" w:eastAsia="es-MX"/>
        </w:rPr>
        <w:t>fundadas</w:t>
      </w:r>
      <w:r w:rsidRPr="006E3A60">
        <w:rPr>
          <w:rFonts w:ascii="Palatino Linotype" w:hAnsi="Palatino Linotype" w:cs="Arial"/>
          <w:lang w:val="es-ES" w:eastAsia="es-MX"/>
        </w:rPr>
        <w:t xml:space="preserve"> las razones o motivos de inconformidad planteadas por </w:t>
      </w:r>
      <w:r w:rsidRPr="006E3A60">
        <w:rPr>
          <w:rFonts w:ascii="Palatino Linotype" w:hAnsi="Palatino Linotype" w:cs="Arial"/>
          <w:b/>
          <w:lang w:val="es-ES" w:eastAsia="es-MX"/>
        </w:rPr>
        <w:t>EL RECURRENTE</w:t>
      </w:r>
      <w:r w:rsidRPr="006E3A60">
        <w:rPr>
          <w:rFonts w:ascii="Palatino Linotype" w:hAnsi="Palatino Linotype" w:cs="Arial"/>
          <w:lang w:val="es-ES" w:eastAsia="es-MX"/>
        </w:rPr>
        <w:t xml:space="preserve">, en términos del Considerando </w:t>
      </w:r>
      <w:r w:rsidRPr="006E3A60">
        <w:rPr>
          <w:rFonts w:ascii="Palatino Linotype" w:hAnsi="Palatino Linotype" w:cs="Arial"/>
          <w:b/>
          <w:lang w:val="es-ES" w:eastAsia="es-MX"/>
        </w:rPr>
        <w:t>QUINTO</w:t>
      </w:r>
      <w:r w:rsidRPr="006E3A60">
        <w:rPr>
          <w:rFonts w:ascii="Palatino Linotype" w:hAnsi="Palatino Linotype" w:cs="Arial"/>
          <w:lang w:val="es-ES" w:eastAsia="es-MX"/>
        </w:rPr>
        <w:t xml:space="preserve"> de la presente resolución.</w:t>
      </w:r>
    </w:p>
    <w:p w14:paraId="1B75EF0D" w14:textId="77777777" w:rsidR="00A34F25" w:rsidRPr="006E3A60" w:rsidRDefault="00A34F25" w:rsidP="00A34F25">
      <w:pPr>
        <w:spacing w:line="360" w:lineRule="auto"/>
        <w:jc w:val="both"/>
        <w:rPr>
          <w:rFonts w:ascii="Palatino Linotype" w:eastAsia="Calibri" w:hAnsi="Palatino Linotype" w:cs="Arial"/>
          <w:b/>
        </w:rPr>
      </w:pPr>
    </w:p>
    <w:p w14:paraId="450C144B" w14:textId="23FC8AD1" w:rsidR="00900B41" w:rsidRPr="006E3A60" w:rsidRDefault="00900B41" w:rsidP="00A34F25">
      <w:pPr>
        <w:spacing w:line="360" w:lineRule="auto"/>
        <w:jc w:val="both"/>
        <w:rPr>
          <w:rFonts w:ascii="Palatino Linotype" w:hAnsi="Palatino Linotype" w:cs="Arial"/>
        </w:rPr>
      </w:pPr>
      <w:r w:rsidRPr="006E3A60">
        <w:rPr>
          <w:rFonts w:ascii="Palatino Linotype" w:hAnsi="Palatino Linotype" w:cs="Arial"/>
          <w:b/>
          <w:sz w:val="28"/>
        </w:rPr>
        <w:t xml:space="preserve">SEGUNDO. </w:t>
      </w:r>
      <w:r w:rsidRPr="006E3A60">
        <w:rPr>
          <w:rFonts w:ascii="Palatino Linotype" w:hAnsi="Palatino Linotype" w:cs="Arial"/>
        </w:rPr>
        <w:t>Se</w:t>
      </w:r>
      <w:r w:rsidRPr="006E3A60">
        <w:rPr>
          <w:rFonts w:ascii="Palatino Linotype" w:hAnsi="Palatino Linotype" w:cs="Arial"/>
          <w:b/>
        </w:rPr>
        <w:t xml:space="preserve"> MODIFICA </w:t>
      </w:r>
      <w:r w:rsidRPr="006E3A60">
        <w:rPr>
          <w:rFonts w:ascii="Palatino Linotype" w:hAnsi="Palatino Linotype" w:cs="Arial"/>
        </w:rPr>
        <w:t xml:space="preserve">la respuesta otorgada por </w:t>
      </w:r>
      <w:r w:rsidRPr="006E3A60">
        <w:rPr>
          <w:rFonts w:ascii="Palatino Linotype" w:hAnsi="Palatino Linotype" w:cs="Arial"/>
          <w:b/>
        </w:rPr>
        <w:t>EL</w:t>
      </w:r>
      <w:r w:rsidRPr="006E3A60">
        <w:rPr>
          <w:rFonts w:ascii="Palatino Linotype" w:hAnsi="Palatino Linotype" w:cs="Arial"/>
        </w:rPr>
        <w:t xml:space="preserve"> </w:t>
      </w:r>
      <w:r w:rsidRPr="006E3A60">
        <w:rPr>
          <w:rFonts w:ascii="Palatino Linotype" w:hAnsi="Palatino Linotype" w:cs="Arial"/>
          <w:b/>
        </w:rPr>
        <w:t xml:space="preserve">SUJETO OBLIGADO </w:t>
      </w:r>
      <w:r w:rsidRPr="006E3A60">
        <w:rPr>
          <w:rFonts w:ascii="Palatino Linotype" w:hAnsi="Palatino Linotype" w:cs="Arial"/>
        </w:rPr>
        <w:t xml:space="preserve">a la solicitud de acceso a la información que dio origen al Recurso de Revisión  </w:t>
      </w:r>
      <w:r w:rsidR="002F1AC1" w:rsidRPr="006E3A60">
        <w:rPr>
          <w:rFonts w:ascii="Palatino Linotype" w:hAnsi="Palatino Linotype"/>
          <w:b/>
          <w:lang w:val="es-ES_tradnl"/>
        </w:rPr>
        <w:t>16637</w:t>
      </w:r>
      <w:r w:rsidRPr="006E3A60">
        <w:rPr>
          <w:rFonts w:ascii="Palatino Linotype" w:hAnsi="Palatino Linotype"/>
          <w:b/>
          <w:lang w:val="es-ES_tradnl"/>
        </w:rPr>
        <w:t>/INFOEM/IP/RR/2022</w:t>
      </w:r>
      <w:r w:rsidRPr="006E3A60">
        <w:rPr>
          <w:rFonts w:ascii="Palatino Linotype" w:hAnsi="Palatino Linotype" w:cs="Arial"/>
        </w:rPr>
        <w:t xml:space="preserve"> y se </w:t>
      </w:r>
      <w:r w:rsidRPr="006E3A60">
        <w:rPr>
          <w:rFonts w:ascii="Palatino Linotype" w:hAnsi="Palatino Linotype" w:cs="Arial"/>
          <w:b/>
        </w:rPr>
        <w:t xml:space="preserve">ORDENA </w:t>
      </w:r>
      <w:r w:rsidRPr="006E3A60">
        <w:rPr>
          <w:rFonts w:ascii="Palatino Linotype" w:hAnsi="Palatino Linotype" w:cs="Arial"/>
        </w:rPr>
        <w:t xml:space="preserve">que en términos del Considerando </w:t>
      </w:r>
      <w:r w:rsidRPr="006E3A60">
        <w:rPr>
          <w:rFonts w:ascii="Palatino Linotype" w:hAnsi="Palatino Linotype" w:cs="Arial"/>
          <w:b/>
        </w:rPr>
        <w:t xml:space="preserve">QUINTO </w:t>
      </w:r>
      <w:r w:rsidRPr="006E3A60">
        <w:rPr>
          <w:rFonts w:ascii="Palatino Linotype" w:hAnsi="Palatino Linotype" w:cs="Arial"/>
        </w:rPr>
        <w:t xml:space="preserve">de esta Resolución proporcione al </w:t>
      </w:r>
      <w:r w:rsidRPr="006E3A60">
        <w:rPr>
          <w:rFonts w:ascii="Palatino Linotype" w:hAnsi="Palatino Linotype" w:cs="Arial"/>
          <w:b/>
        </w:rPr>
        <w:t xml:space="preserve">RECURRENTE </w:t>
      </w:r>
      <w:r w:rsidRPr="006E3A60">
        <w:rPr>
          <w:rFonts w:ascii="Palatino Linotype" w:hAnsi="Palatino Linotype" w:cs="Arial"/>
        </w:rPr>
        <w:t xml:space="preserve">vía Sistema de Acceso a la Información Mexiquense </w:t>
      </w:r>
      <w:r w:rsidRPr="006E3A60">
        <w:rPr>
          <w:rFonts w:ascii="Palatino Linotype" w:hAnsi="Palatino Linotype" w:cs="Arial"/>
          <w:b/>
        </w:rPr>
        <w:t xml:space="preserve">(SAIMEX), </w:t>
      </w:r>
      <w:r w:rsidR="00560A90" w:rsidRPr="006E3A60">
        <w:rPr>
          <w:rFonts w:ascii="Palatino Linotype" w:hAnsi="Palatino Linotype" w:cs="Arial"/>
        </w:rPr>
        <w:t xml:space="preserve">en </w:t>
      </w:r>
      <w:r w:rsidR="00560A90" w:rsidRPr="006E3A60">
        <w:rPr>
          <w:rFonts w:ascii="Palatino Linotype" w:hAnsi="Palatino Linotype" w:cs="Arial"/>
          <w:b/>
        </w:rPr>
        <w:t xml:space="preserve">versión pública </w:t>
      </w:r>
      <w:r w:rsidRPr="006E3A60">
        <w:rPr>
          <w:rFonts w:ascii="Palatino Linotype" w:hAnsi="Palatino Linotype" w:cs="Arial"/>
        </w:rPr>
        <w:t>de lo siguiente:</w:t>
      </w:r>
    </w:p>
    <w:p w14:paraId="7B7368CB" w14:textId="77777777" w:rsidR="00900B41" w:rsidRPr="006E3A60" w:rsidRDefault="00900B41" w:rsidP="00A34F25">
      <w:pPr>
        <w:spacing w:line="360" w:lineRule="auto"/>
        <w:jc w:val="both"/>
        <w:rPr>
          <w:rFonts w:ascii="Palatino Linotype" w:hAnsi="Palatino Linotype" w:cs="Arial"/>
          <w:sz w:val="4"/>
        </w:rPr>
      </w:pPr>
    </w:p>
    <w:p w14:paraId="312B9E45" w14:textId="05158EA3" w:rsidR="005502A5" w:rsidRPr="006E3A60" w:rsidRDefault="00900B41" w:rsidP="00A34F25">
      <w:pPr>
        <w:ind w:left="851" w:right="992"/>
        <w:jc w:val="both"/>
        <w:rPr>
          <w:rFonts w:ascii="Palatino Linotype" w:hAnsi="Palatino Linotype"/>
          <w:i/>
          <w:sz w:val="22"/>
        </w:rPr>
      </w:pPr>
      <w:r w:rsidRPr="006E3A60">
        <w:rPr>
          <w:rFonts w:ascii="Palatino Linotype" w:hAnsi="Palatino Linotype"/>
          <w:i/>
          <w:sz w:val="22"/>
        </w:rPr>
        <w:t>“</w:t>
      </w:r>
      <w:r w:rsidR="00560A90" w:rsidRPr="006E3A60">
        <w:rPr>
          <w:rFonts w:ascii="Palatino Linotype" w:hAnsi="Palatino Linotype"/>
          <w:i/>
          <w:sz w:val="22"/>
        </w:rPr>
        <w:t>1)</w:t>
      </w:r>
      <w:r w:rsidR="005502A5" w:rsidRPr="006E3A60">
        <w:rPr>
          <w:rFonts w:ascii="Palatino Linotype" w:hAnsi="Palatino Linotype"/>
          <w:i/>
          <w:sz w:val="22"/>
        </w:rPr>
        <w:t xml:space="preserve"> Gafetes institucionales de aquellos servidores públicos entregados en respuesta y que encuadren en el supuesto de prestación de servicio directamente al público en general.</w:t>
      </w:r>
    </w:p>
    <w:p w14:paraId="139B96BA" w14:textId="77777777" w:rsidR="005502A5" w:rsidRPr="006E3A60" w:rsidRDefault="005502A5" w:rsidP="00A34F25">
      <w:pPr>
        <w:ind w:left="851" w:right="992"/>
        <w:jc w:val="both"/>
        <w:rPr>
          <w:rFonts w:ascii="Palatino Linotype" w:hAnsi="Palatino Linotype"/>
          <w:i/>
          <w:sz w:val="22"/>
        </w:rPr>
      </w:pPr>
    </w:p>
    <w:p w14:paraId="15883500" w14:textId="52F2256D" w:rsidR="00900B41" w:rsidRPr="006E3A60" w:rsidRDefault="005502A5" w:rsidP="00A34F25">
      <w:pPr>
        <w:ind w:left="851" w:right="992"/>
        <w:jc w:val="both"/>
        <w:rPr>
          <w:rFonts w:ascii="Palatino Linotype" w:hAnsi="Palatino Linotype"/>
          <w:i/>
          <w:sz w:val="22"/>
        </w:rPr>
      </w:pPr>
      <w:r w:rsidRPr="006E3A60">
        <w:rPr>
          <w:rFonts w:ascii="Palatino Linotype" w:hAnsi="Palatino Linotype"/>
          <w:i/>
          <w:sz w:val="22"/>
        </w:rPr>
        <w:t>2)</w:t>
      </w:r>
      <w:r w:rsidR="00560A90" w:rsidRPr="006E3A60">
        <w:rPr>
          <w:rFonts w:ascii="Palatino Linotype" w:hAnsi="Palatino Linotype"/>
          <w:i/>
          <w:sz w:val="22"/>
        </w:rPr>
        <w:t xml:space="preserve"> </w:t>
      </w:r>
      <w:r w:rsidR="002F1AC1" w:rsidRPr="006E3A60">
        <w:rPr>
          <w:rFonts w:ascii="Palatino Linotype" w:hAnsi="Palatino Linotype"/>
          <w:i/>
          <w:sz w:val="22"/>
        </w:rPr>
        <w:t>Las cédulas profesionales proporcionadas en respuesta primigenia, en una correcta versión pública</w:t>
      </w:r>
      <w:r w:rsidR="00900B41" w:rsidRPr="006E3A60">
        <w:rPr>
          <w:rFonts w:ascii="Palatino Linotype" w:hAnsi="Palatino Linotype"/>
          <w:i/>
          <w:sz w:val="22"/>
        </w:rPr>
        <w:t>.</w:t>
      </w:r>
    </w:p>
    <w:p w14:paraId="7EBBF82D" w14:textId="77777777" w:rsidR="00560A90" w:rsidRPr="006E3A60" w:rsidRDefault="00560A90" w:rsidP="00A34F25">
      <w:pPr>
        <w:ind w:left="851" w:right="992"/>
        <w:jc w:val="both"/>
        <w:rPr>
          <w:rFonts w:ascii="Palatino Linotype" w:hAnsi="Palatino Linotype"/>
          <w:i/>
          <w:sz w:val="22"/>
        </w:rPr>
      </w:pPr>
    </w:p>
    <w:p w14:paraId="32A8BE65" w14:textId="4B3E4D8E" w:rsidR="00560A90" w:rsidRPr="006E3A60" w:rsidRDefault="005502A5" w:rsidP="00A34F25">
      <w:pPr>
        <w:ind w:left="851" w:right="992"/>
        <w:jc w:val="both"/>
        <w:rPr>
          <w:rFonts w:ascii="Palatino Linotype" w:hAnsi="Palatino Linotype"/>
          <w:i/>
          <w:sz w:val="22"/>
        </w:rPr>
      </w:pPr>
      <w:r w:rsidRPr="006E3A60">
        <w:rPr>
          <w:rFonts w:ascii="Palatino Linotype" w:hAnsi="Palatino Linotype"/>
          <w:i/>
          <w:sz w:val="22"/>
        </w:rPr>
        <w:t>3</w:t>
      </w:r>
      <w:r w:rsidR="00560A90" w:rsidRPr="006E3A60">
        <w:rPr>
          <w:rFonts w:ascii="Palatino Linotype" w:hAnsi="Palatino Linotype"/>
          <w:i/>
          <w:sz w:val="22"/>
        </w:rPr>
        <w:t>) Certificado de antecedentes no penales de todos los servidores públicos</w:t>
      </w:r>
      <w:r w:rsidR="00C85A34" w:rsidRPr="006E3A60">
        <w:rPr>
          <w:rFonts w:ascii="Palatino Linotype" w:hAnsi="Palatino Linotype"/>
          <w:i/>
          <w:sz w:val="22"/>
        </w:rPr>
        <w:t xml:space="preserve"> </w:t>
      </w:r>
      <w:r w:rsidR="00560A90" w:rsidRPr="006E3A60">
        <w:rPr>
          <w:rFonts w:ascii="Palatino Linotype" w:hAnsi="Palatino Linotype"/>
          <w:i/>
          <w:sz w:val="22"/>
        </w:rPr>
        <w:t xml:space="preserve">adscritos </w:t>
      </w:r>
      <w:r w:rsidR="00C85A34" w:rsidRPr="006E3A60">
        <w:rPr>
          <w:rFonts w:ascii="Palatino Linotype" w:hAnsi="Palatino Linotype"/>
          <w:i/>
          <w:sz w:val="22"/>
        </w:rPr>
        <w:t xml:space="preserve">a las áreas referidas por el particular en la solicitud de acceso a la información, </w:t>
      </w:r>
      <w:r w:rsidR="00560A90" w:rsidRPr="006E3A60">
        <w:rPr>
          <w:rFonts w:ascii="Palatino Linotype" w:hAnsi="Palatino Linotype"/>
          <w:i/>
          <w:sz w:val="22"/>
        </w:rPr>
        <w:t>hasta el</w:t>
      </w:r>
      <w:r w:rsidR="00C85A34" w:rsidRPr="006E3A60">
        <w:rPr>
          <w:rFonts w:ascii="Palatino Linotype" w:hAnsi="Palatino Linotype"/>
          <w:i/>
          <w:sz w:val="22"/>
        </w:rPr>
        <w:t xml:space="preserve"> </w:t>
      </w:r>
      <w:r w:rsidR="00560A90" w:rsidRPr="006E3A60">
        <w:rPr>
          <w:rFonts w:ascii="Palatino Linotype" w:hAnsi="Palatino Linotype"/>
          <w:i/>
          <w:sz w:val="22"/>
        </w:rPr>
        <w:t xml:space="preserve">día </w:t>
      </w:r>
      <w:r w:rsidR="00C85A34" w:rsidRPr="006E3A60">
        <w:rPr>
          <w:rFonts w:ascii="Palatino Linotype" w:hAnsi="Palatino Linotype"/>
          <w:i/>
          <w:sz w:val="22"/>
        </w:rPr>
        <w:t>veinticinco</w:t>
      </w:r>
      <w:r w:rsidR="00560A90" w:rsidRPr="006E3A60">
        <w:rPr>
          <w:rFonts w:ascii="Palatino Linotype" w:hAnsi="Palatino Linotype"/>
          <w:i/>
          <w:sz w:val="22"/>
        </w:rPr>
        <w:t xml:space="preserve"> de </w:t>
      </w:r>
      <w:r w:rsidR="00C85A34" w:rsidRPr="006E3A60">
        <w:rPr>
          <w:rFonts w:ascii="Palatino Linotype" w:hAnsi="Palatino Linotype"/>
          <w:i/>
          <w:sz w:val="22"/>
        </w:rPr>
        <w:t xml:space="preserve">octubre </w:t>
      </w:r>
      <w:r w:rsidR="00560A90" w:rsidRPr="006E3A60">
        <w:rPr>
          <w:rFonts w:ascii="Palatino Linotype" w:hAnsi="Palatino Linotype"/>
          <w:i/>
          <w:sz w:val="22"/>
        </w:rPr>
        <w:t>de dos mil veintidós</w:t>
      </w:r>
      <w:r w:rsidR="00C85A34" w:rsidRPr="006E3A60">
        <w:rPr>
          <w:rFonts w:ascii="Palatino Linotype" w:hAnsi="Palatino Linotype"/>
          <w:i/>
          <w:sz w:val="22"/>
        </w:rPr>
        <w:t>.</w:t>
      </w:r>
    </w:p>
    <w:p w14:paraId="25660137" w14:textId="77777777" w:rsidR="00900B41" w:rsidRPr="006E3A60" w:rsidRDefault="00900B41" w:rsidP="00A34F25">
      <w:pPr>
        <w:ind w:left="851" w:right="992"/>
        <w:jc w:val="both"/>
        <w:rPr>
          <w:rFonts w:ascii="Palatino Linotype" w:hAnsi="Palatino Linotype"/>
          <w:i/>
          <w:sz w:val="22"/>
        </w:rPr>
      </w:pPr>
    </w:p>
    <w:p w14:paraId="270DABC1" w14:textId="77777777" w:rsidR="005502A5" w:rsidRPr="006E3A60" w:rsidRDefault="00900B41" w:rsidP="00A34F25">
      <w:pPr>
        <w:ind w:left="851" w:right="902"/>
        <w:jc w:val="both"/>
        <w:rPr>
          <w:rFonts w:ascii="Palatino Linotype" w:hAnsi="Palatino Linotype"/>
          <w:b/>
          <w:i/>
          <w:sz w:val="22"/>
        </w:rPr>
      </w:pPr>
      <w:r w:rsidRPr="006E3A60">
        <w:rPr>
          <w:rFonts w:ascii="Palatino Linotype" w:hAnsi="Palatino Linotype"/>
          <w:i/>
          <w:sz w:val="22"/>
        </w:rPr>
        <w:t xml:space="preserve">Debiendo notificar al </w:t>
      </w:r>
      <w:r w:rsidRPr="006E3A60">
        <w:rPr>
          <w:rFonts w:ascii="Palatino Linotype" w:hAnsi="Palatino Linotype"/>
          <w:b/>
          <w:i/>
          <w:sz w:val="22"/>
        </w:rPr>
        <w:t>RECURRENTE</w:t>
      </w:r>
      <w:r w:rsidRPr="006E3A60">
        <w:rPr>
          <w:rFonts w:ascii="Palatino Linotype" w:hAnsi="Palatino Linotype"/>
          <w:i/>
          <w:sz w:val="22"/>
        </w:rPr>
        <w:t xml:space="preserve"> el acuerdo de clasificación de la información que emita el comité de transparencia, con motivo de la </w:t>
      </w:r>
      <w:r w:rsidRPr="006E3A60">
        <w:rPr>
          <w:rFonts w:ascii="Palatino Linotype" w:hAnsi="Palatino Linotype"/>
          <w:b/>
          <w:i/>
          <w:sz w:val="22"/>
        </w:rPr>
        <w:t>versión pública</w:t>
      </w:r>
    </w:p>
    <w:p w14:paraId="7E6046CE" w14:textId="77777777" w:rsidR="005502A5" w:rsidRPr="006E3A60" w:rsidRDefault="005502A5" w:rsidP="00A34F25">
      <w:pPr>
        <w:ind w:left="851" w:right="902"/>
        <w:jc w:val="both"/>
        <w:rPr>
          <w:rFonts w:ascii="Palatino Linotype" w:hAnsi="Palatino Linotype"/>
          <w:i/>
          <w:sz w:val="22"/>
        </w:rPr>
      </w:pPr>
    </w:p>
    <w:p w14:paraId="15230FCA" w14:textId="0A6830EC" w:rsidR="00900B41" w:rsidRPr="006E3A60" w:rsidRDefault="005502A5" w:rsidP="00A34F25">
      <w:pPr>
        <w:ind w:left="851" w:right="902"/>
        <w:jc w:val="both"/>
        <w:rPr>
          <w:rFonts w:ascii="Palatino Linotype" w:hAnsi="Palatino Linotype"/>
          <w:i/>
          <w:sz w:val="22"/>
        </w:rPr>
      </w:pPr>
      <w:r w:rsidRPr="006E3A60">
        <w:rPr>
          <w:rFonts w:ascii="Palatino Linotype" w:hAnsi="Palatino Linotype"/>
          <w:i/>
          <w:sz w:val="22"/>
        </w:rPr>
        <w:t xml:space="preserve">En caso de que los servidores públicos entregados en respuesta no encuadren en el supuesto referido en el numeral 1, deberá hacerlo así del conocimiento al </w:t>
      </w:r>
      <w:r w:rsidRPr="006E3A60">
        <w:rPr>
          <w:rFonts w:ascii="Palatino Linotype" w:hAnsi="Palatino Linotype"/>
          <w:b/>
          <w:i/>
          <w:sz w:val="22"/>
        </w:rPr>
        <w:t>RECURRENTE</w:t>
      </w:r>
      <w:r w:rsidR="002F1AC1" w:rsidRPr="006E3A60">
        <w:rPr>
          <w:rFonts w:ascii="Palatino Linotype" w:hAnsi="Palatino Linotype"/>
          <w:i/>
          <w:sz w:val="22"/>
        </w:rPr>
        <w:t>.</w:t>
      </w:r>
    </w:p>
    <w:p w14:paraId="5FBC04B1" w14:textId="77777777" w:rsidR="00C85A34" w:rsidRPr="006E3A60" w:rsidRDefault="00C85A34" w:rsidP="00A34F25">
      <w:pPr>
        <w:ind w:left="851" w:right="902"/>
        <w:jc w:val="both"/>
        <w:rPr>
          <w:rFonts w:ascii="Palatino Linotype" w:hAnsi="Palatino Linotype"/>
          <w:i/>
          <w:sz w:val="22"/>
        </w:rPr>
      </w:pPr>
    </w:p>
    <w:p w14:paraId="527E276E" w14:textId="77777777" w:rsidR="002F1AC1" w:rsidRPr="006E3A60" w:rsidRDefault="002F1AC1" w:rsidP="00A34F25">
      <w:pPr>
        <w:ind w:left="851" w:right="902"/>
        <w:jc w:val="both"/>
        <w:rPr>
          <w:rFonts w:ascii="Palatino Linotype" w:hAnsi="Palatino Linotype"/>
          <w:i/>
          <w:sz w:val="22"/>
        </w:rPr>
      </w:pPr>
    </w:p>
    <w:p w14:paraId="7D217632" w14:textId="77777777" w:rsidR="00900B41" w:rsidRPr="006E3A60" w:rsidRDefault="00900B41" w:rsidP="00A34F25">
      <w:pPr>
        <w:spacing w:line="360" w:lineRule="auto"/>
        <w:jc w:val="both"/>
        <w:rPr>
          <w:rFonts w:ascii="Palatino Linotype" w:hAnsi="Palatino Linotype"/>
          <w:shd w:val="clear" w:color="auto" w:fill="FFFFFF"/>
        </w:rPr>
      </w:pPr>
      <w:r w:rsidRPr="006E3A60">
        <w:rPr>
          <w:rFonts w:ascii="Palatino Linotype" w:hAnsi="Palatino Linotype"/>
          <w:b/>
          <w:bCs/>
          <w:sz w:val="28"/>
          <w:szCs w:val="28"/>
          <w:shd w:val="clear" w:color="auto" w:fill="FFFFFF"/>
        </w:rPr>
        <w:lastRenderedPageBreak/>
        <w:t>TERCERO</w:t>
      </w:r>
      <w:r w:rsidRPr="006E3A60">
        <w:rPr>
          <w:rFonts w:ascii="Palatino Linotype" w:hAnsi="Palatino Linotype"/>
          <w:b/>
          <w:bCs/>
          <w:shd w:val="clear" w:color="auto" w:fill="FFFFFF"/>
        </w:rPr>
        <w:t>.</w:t>
      </w:r>
      <w:r w:rsidRPr="006E3A60">
        <w:rPr>
          <w:rFonts w:ascii="Palatino Linotype" w:hAnsi="Palatino Linotype"/>
          <w:shd w:val="clear" w:color="auto" w:fill="FFFFFF"/>
        </w:rPr>
        <w:t> </w:t>
      </w:r>
      <w:r w:rsidRPr="006E3A60">
        <w:rPr>
          <w:rFonts w:ascii="Palatino Linotype" w:eastAsia="Calibri" w:hAnsi="Palatino Linotype"/>
          <w:b/>
          <w:lang w:eastAsia="en-US"/>
        </w:rPr>
        <w:t xml:space="preserve">Notifíquese </w:t>
      </w:r>
      <w:r w:rsidRPr="006E3A60">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7C056C0" w14:textId="77777777" w:rsidR="00900B41" w:rsidRPr="006E3A60" w:rsidRDefault="00900B41" w:rsidP="00A34F25">
      <w:pPr>
        <w:spacing w:line="360" w:lineRule="auto"/>
        <w:jc w:val="both"/>
        <w:rPr>
          <w:rFonts w:ascii="Palatino Linotype" w:hAnsi="Palatino Linotype"/>
          <w:sz w:val="14"/>
          <w:szCs w:val="17"/>
          <w:lang w:eastAsia="es-ES_tradnl"/>
        </w:rPr>
      </w:pPr>
    </w:p>
    <w:p w14:paraId="78CCBD84" w14:textId="77777777" w:rsidR="00900B41" w:rsidRPr="006E3A60" w:rsidRDefault="00900B41" w:rsidP="00A34F25">
      <w:pPr>
        <w:spacing w:line="360" w:lineRule="auto"/>
        <w:ind w:right="49"/>
        <w:jc w:val="both"/>
        <w:rPr>
          <w:rFonts w:ascii="Palatino Linotype" w:hAnsi="Palatino Linotype" w:cs="Arial"/>
          <w:b/>
          <w:bCs/>
        </w:rPr>
      </w:pPr>
      <w:r w:rsidRPr="006E3A60">
        <w:rPr>
          <w:rFonts w:ascii="Palatino Linotype" w:hAnsi="Palatino Linotype" w:cs="Arial"/>
          <w:b/>
          <w:bCs/>
          <w:sz w:val="28"/>
          <w:lang w:eastAsia="es-MX"/>
        </w:rPr>
        <w:t xml:space="preserve">CUARTO. </w:t>
      </w:r>
      <w:r w:rsidRPr="006E3A60">
        <w:rPr>
          <w:rFonts w:ascii="Palatino Linotype" w:hAnsi="Palatino Linotype"/>
          <w:b/>
          <w:szCs w:val="17"/>
          <w:lang w:eastAsia="es-ES_tradnl"/>
        </w:rPr>
        <w:t>Notifíquese</w:t>
      </w:r>
      <w:r w:rsidRPr="006E3A60">
        <w:rPr>
          <w:rFonts w:ascii="Palatino Linotype" w:hAnsi="Palatino Linotype"/>
          <w:szCs w:val="17"/>
          <w:lang w:eastAsia="es-ES_tradnl"/>
        </w:rPr>
        <w:t xml:space="preserve"> al </w:t>
      </w:r>
      <w:r w:rsidRPr="006E3A60">
        <w:rPr>
          <w:rFonts w:ascii="Palatino Linotype" w:hAnsi="Palatino Linotype"/>
          <w:b/>
          <w:szCs w:val="17"/>
          <w:lang w:eastAsia="es-ES_tradnl"/>
        </w:rPr>
        <w:t xml:space="preserve">RECURRENTE </w:t>
      </w:r>
      <w:r w:rsidRPr="006E3A60">
        <w:rPr>
          <w:rFonts w:ascii="Palatino Linotype" w:hAnsi="Palatino Linotype"/>
          <w:szCs w:val="17"/>
          <w:lang w:eastAsia="es-ES_tradnl"/>
        </w:rPr>
        <w:t>la presente resolución</w:t>
      </w:r>
      <w:r w:rsidRPr="006E3A60">
        <w:rPr>
          <w:rFonts w:ascii="Palatino Linotype" w:hAnsi="Palatino Linotype" w:cs="Arial"/>
        </w:rPr>
        <w:t xml:space="preserve"> vía </w:t>
      </w:r>
      <w:bookmarkStart w:id="2" w:name="_Hlk94784009"/>
      <w:r w:rsidRPr="006E3A60">
        <w:rPr>
          <w:rFonts w:ascii="Palatino Linotype" w:hAnsi="Palatino Linotype" w:cs="Arial"/>
        </w:rPr>
        <w:t>Sistema de Acceso a la Información Mexiquense (</w:t>
      </w:r>
      <w:r w:rsidRPr="006E3A60">
        <w:rPr>
          <w:rFonts w:ascii="Palatino Linotype" w:hAnsi="Palatino Linotype" w:cs="Arial"/>
          <w:b/>
          <w:bCs/>
        </w:rPr>
        <w:t>SAIMEX</w:t>
      </w:r>
      <w:r w:rsidRPr="006E3A60">
        <w:rPr>
          <w:rFonts w:ascii="Palatino Linotype" w:hAnsi="Palatino Linotype" w:cs="Arial"/>
        </w:rPr>
        <w:t>)</w:t>
      </w:r>
      <w:bookmarkEnd w:id="2"/>
      <w:r w:rsidRPr="006E3A60">
        <w:rPr>
          <w:rFonts w:ascii="Palatino Linotype" w:hAnsi="Palatino Linotype" w:cs="Arial"/>
          <w:b/>
          <w:bCs/>
        </w:rPr>
        <w:t>.</w:t>
      </w:r>
    </w:p>
    <w:p w14:paraId="784EE1CB" w14:textId="16608A0F" w:rsidR="00F752A0" w:rsidRPr="006E3A60" w:rsidRDefault="00900B41" w:rsidP="00A34F25">
      <w:pPr>
        <w:spacing w:before="100" w:beforeAutospacing="1" w:after="100" w:afterAutospacing="1" w:line="360" w:lineRule="auto"/>
        <w:ind w:right="51"/>
        <w:jc w:val="both"/>
        <w:rPr>
          <w:rFonts w:ascii="Palatino Linotype" w:eastAsiaTheme="minorEastAsia" w:hAnsi="Palatino Linotype"/>
          <w:szCs w:val="17"/>
          <w:lang w:eastAsia="es-ES_tradnl"/>
        </w:rPr>
      </w:pPr>
      <w:r w:rsidRPr="006E3A60">
        <w:rPr>
          <w:rFonts w:ascii="Palatino Linotype" w:hAnsi="Palatino Linotype" w:cs="Arial"/>
          <w:b/>
          <w:bCs/>
          <w:sz w:val="28"/>
          <w:lang w:eastAsia="es-MX"/>
        </w:rPr>
        <w:t>QUINTO.</w:t>
      </w:r>
      <w:r w:rsidRPr="006E3A60">
        <w:rPr>
          <w:rFonts w:ascii="Palatino Linotype" w:hAnsi="Palatino Linotype"/>
          <w:szCs w:val="17"/>
          <w:lang w:eastAsia="es-ES_tradnl"/>
        </w:rPr>
        <w:t xml:space="preserve"> </w:t>
      </w:r>
      <w:r w:rsidR="0035769D" w:rsidRPr="006E3A60">
        <w:rPr>
          <w:rFonts w:ascii="Palatino Linotype" w:hAnsi="Palatino Linotype"/>
          <w:b/>
          <w:bCs/>
          <w:szCs w:val="17"/>
          <w:lang w:eastAsia="es-ES_tradnl"/>
        </w:rPr>
        <w:t>Hágase del conocimiento</w:t>
      </w:r>
      <w:r w:rsidR="0035769D" w:rsidRPr="006E3A60">
        <w:rPr>
          <w:rFonts w:ascii="Palatino Linotype" w:hAnsi="Palatino Linotype"/>
          <w:szCs w:val="17"/>
          <w:lang w:eastAsia="es-ES_tradnl"/>
        </w:rPr>
        <w:t xml:space="preserve"> al </w:t>
      </w:r>
      <w:r w:rsidR="0035769D" w:rsidRPr="006E3A60">
        <w:rPr>
          <w:rFonts w:ascii="Palatino Linotype" w:hAnsi="Palatino Linotype"/>
          <w:b/>
          <w:szCs w:val="17"/>
          <w:lang w:eastAsia="es-ES_tradnl"/>
        </w:rPr>
        <w:t>RECURRENTE</w:t>
      </w:r>
      <w:r w:rsidR="0035769D" w:rsidRPr="006E3A60">
        <w:rPr>
          <w:rFonts w:ascii="Palatino Linotype" w:hAnsi="Palatino Linotype"/>
          <w:szCs w:val="17"/>
          <w:lang w:eastAsia="es-ES_tradnl"/>
        </w:rPr>
        <w:t xml:space="preserve">, </w:t>
      </w:r>
      <w:r w:rsidR="0035769D" w:rsidRPr="006E3A60">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09D2E1B" w14:textId="77777777" w:rsidR="00A34F25" w:rsidRPr="006E3A60" w:rsidRDefault="00A34F25" w:rsidP="00A34F25">
      <w:pPr>
        <w:spacing w:before="100" w:beforeAutospacing="1" w:after="100" w:afterAutospacing="1" w:line="360" w:lineRule="auto"/>
        <w:ind w:right="51"/>
        <w:jc w:val="both"/>
        <w:rPr>
          <w:rFonts w:ascii="Palatino Linotype" w:hAnsi="Palatino Linotype"/>
          <w:szCs w:val="17"/>
          <w:lang w:eastAsia="es-ES_tradnl"/>
        </w:rPr>
      </w:pPr>
    </w:p>
    <w:p w14:paraId="5736FA61" w14:textId="77777777" w:rsidR="00900B41" w:rsidRPr="006E3A60" w:rsidRDefault="00900B41" w:rsidP="00A34F25">
      <w:pPr>
        <w:spacing w:before="100" w:beforeAutospacing="1" w:after="100" w:afterAutospacing="1" w:line="360" w:lineRule="auto"/>
        <w:ind w:right="51"/>
        <w:jc w:val="both"/>
        <w:rPr>
          <w:rFonts w:ascii="Palatino Linotype" w:hAnsi="Palatino Linotype"/>
          <w:szCs w:val="17"/>
          <w:lang w:eastAsia="es-ES_tradnl"/>
        </w:rPr>
      </w:pPr>
      <w:r w:rsidRPr="006E3A60">
        <w:rPr>
          <w:rFonts w:ascii="Palatino Linotype" w:hAnsi="Palatino Linotype"/>
          <w:b/>
          <w:sz w:val="28"/>
          <w:szCs w:val="28"/>
          <w:lang w:eastAsia="es-ES_tradnl"/>
        </w:rPr>
        <w:lastRenderedPageBreak/>
        <w:t>SEXTO</w:t>
      </w:r>
      <w:r w:rsidRPr="006E3A60">
        <w:rPr>
          <w:rFonts w:ascii="Palatino Linotype" w:hAnsi="Palatino Linotype"/>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0DEF61A" w14:textId="5402E048" w:rsidR="00F5778D" w:rsidRPr="006E3A60" w:rsidRDefault="004A0EEC" w:rsidP="00A34F25">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6E3A6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2276D" w:rsidRPr="006E3A60">
        <w:rPr>
          <w:rFonts w:ascii="Palatino Linotype" w:hAnsi="Palatino Linotype" w:cs="Arial"/>
          <w:lang w:val="es-419"/>
        </w:rPr>
        <w:t>VIGÉSIMA</w:t>
      </w:r>
      <w:r w:rsidR="00FF75CF" w:rsidRPr="006E3A60">
        <w:rPr>
          <w:rFonts w:ascii="Palatino Linotype" w:hAnsi="Palatino Linotype" w:cs="Arial"/>
        </w:rPr>
        <w:t xml:space="preserve"> </w:t>
      </w:r>
      <w:r w:rsidR="00B2276D" w:rsidRPr="006E3A60">
        <w:rPr>
          <w:rFonts w:ascii="Palatino Linotype" w:hAnsi="Palatino Linotype" w:cs="Arial"/>
          <w:lang w:val="es-419"/>
        </w:rPr>
        <w:t>CUARTA</w:t>
      </w:r>
      <w:r w:rsidR="00EE48D6" w:rsidRPr="006E3A60">
        <w:rPr>
          <w:rFonts w:ascii="Palatino Linotype" w:hAnsi="Palatino Linotype" w:cs="Arial"/>
        </w:rPr>
        <w:t xml:space="preserve"> </w:t>
      </w:r>
      <w:r w:rsidRPr="006E3A60">
        <w:rPr>
          <w:rFonts w:ascii="Palatino Linotype" w:hAnsi="Palatino Linotype" w:cs="Arial"/>
        </w:rPr>
        <w:t xml:space="preserve">SESIÓN ORDINARIA CELEBRADA EL </w:t>
      </w:r>
      <w:r w:rsidR="00B2276D" w:rsidRPr="006E3A60">
        <w:rPr>
          <w:rFonts w:ascii="Palatino Linotype" w:hAnsi="Palatino Linotype" w:cs="Arial"/>
          <w:lang w:val="es-419"/>
        </w:rPr>
        <w:t>VEINTIOCHO DE JUNIO</w:t>
      </w:r>
      <w:r w:rsidR="00B2276D" w:rsidRPr="006E3A60">
        <w:rPr>
          <w:rFonts w:ascii="Palatino Linotype" w:hAnsi="Palatino Linotype" w:cs="Arial"/>
        </w:rPr>
        <w:t xml:space="preserve"> </w:t>
      </w:r>
      <w:r w:rsidR="00DD6217" w:rsidRPr="006E3A60">
        <w:rPr>
          <w:rFonts w:ascii="Palatino Linotype" w:hAnsi="Palatino Linotype" w:cs="Arial"/>
        </w:rPr>
        <w:t>DE DOS MIL VEINTITRÉS</w:t>
      </w:r>
      <w:r w:rsidRPr="006E3A60">
        <w:rPr>
          <w:rFonts w:ascii="Palatino Linotype" w:hAnsi="Palatino Linotype" w:cs="Arial"/>
        </w:rPr>
        <w:t>, ANTE EL SECRETARIO TÉCNICO DEL PLENO, ALEXIS TAPIA RAMÍREZ.</w:t>
      </w:r>
      <w:r w:rsidR="00DD6217" w:rsidRPr="006E3A60">
        <w:rPr>
          <w:rFonts w:ascii="Palatino Linotype" w:hAnsi="Palatino Linotype" w:cs="Arial"/>
        </w:rPr>
        <w:t>---------------------------------------------------------------------------------------------------</w:t>
      </w:r>
    </w:p>
    <w:p w14:paraId="6ADABCE0" w14:textId="128CD222" w:rsidR="004758B2" w:rsidRPr="00A34F25" w:rsidRDefault="00AE4392" w:rsidP="00A34F25">
      <w:pPr>
        <w:tabs>
          <w:tab w:val="left" w:pos="2325"/>
        </w:tabs>
        <w:spacing w:line="360" w:lineRule="auto"/>
        <w:jc w:val="both"/>
        <w:rPr>
          <w:rFonts w:ascii="Palatino Linotype" w:eastAsiaTheme="minorEastAsia" w:hAnsi="Palatino Linotype"/>
          <w:sz w:val="16"/>
          <w:lang w:val="es-419"/>
        </w:rPr>
      </w:pPr>
      <w:r w:rsidRPr="006E3A60">
        <w:rPr>
          <w:rFonts w:ascii="Palatino Linotype" w:eastAsiaTheme="minorEastAsia" w:hAnsi="Palatino Linotype"/>
          <w:sz w:val="16"/>
          <w:lang w:val="es-ES_tradnl"/>
        </w:rPr>
        <w:t>SCMM</w:t>
      </w:r>
      <w:r w:rsidR="00993225" w:rsidRPr="006E3A60">
        <w:rPr>
          <w:rFonts w:ascii="Palatino Linotype" w:eastAsiaTheme="minorEastAsia" w:hAnsi="Palatino Linotype"/>
          <w:sz w:val="16"/>
          <w:lang w:val="es-ES_tradnl"/>
        </w:rPr>
        <w:t>/BLA/DEMF/</w:t>
      </w:r>
      <w:r w:rsidR="00DD6217" w:rsidRPr="006E3A60">
        <w:rPr>
          <w:rFonts w:ascii="Palatino Linotype" w:eastAsiaTheme="minorEastAsia" w:hAnsi="Palatino Linotype"/>
          <w:sz w:val="16"/>
          <w:lang w:val="es-419"/>
        </w:rPr>
        <w:t>CCA</w:t>
      </w:r>
      <w:r w:rsidR="00A1377C" w:rsidRPr="00A34F25">
        <w:rPr>
          <w:rFonts w:ascii="Palatino Linotype" w:eastAsiaTheme="minorEastAsia" w:hAnsi="Palatino Linotype"/>
          <w:sz w:val="16"/>
          <w:lang w:val="es-419"/>
        </w:rPr>
        <w:tab/>
      </w:r>
    </w:p>
    <w:p w14:paraId="1C4D1F5D" w14:textId="40BE29DB" w:rsidR="00EE52D0" w:rsidRPr="00A34F25" w:rsidRDefault="00EE52D0" w:rsidP="00A34F25">
      <w:pPr>
        <w:spacing w:line="360" w:lineRule="auto"/>
        <w:rPr>
          <w:rFonts w:ascii="Palatino Linotype" w:hAnsi="Palatino Linotype"/>
          <w:b/>
          <w:sz w:val="28"/>
          <w:szCs w:val="28"/>
        </w:rPr>
      </w:pPr>
    </w:p>
    <w:p w14:paraId="5A5899D6" w14:textId="77777777" w:rsidR="00E60BC9" w:rsidRPr="00A34F25" w:rsidRDefault="00E60BC9" w:rsidP="00A34F25">
      <w:pPr>
        <w:spacing w:line="360" w:lineRule="auto"/>
        <w:rPr>
          <w:rFonts w:ascii="Palatino Linotype" w:hAnsi="Palatino Linotype"/>
          <w:b/>
          <w:sz w:val="28"/>
          <w:szCs w:val="28"/>
        </w:rPr>
      </w:pPr>
    </w:p>
    <w:p w14:paraId="14129A6F" w14:textId="77777777" w:rsidR="00E60BC9" w:rsidRPr="00A34F25" w:rsidRDefault="00E60BC9" w:rsidP="00A34F25">
      <w:pPr>
        <w:spacing w:line="360" w:lineRule="auto"/>
        <w:rPr>
          <w:rFonts w:ascii="Palatino Linotype" w:hAnsi="Palatino Linotype"/>
          <w:b/>
          <w:sz w:val="28"/>
          <w:szCs w:val="28"/>
        </w:rPr>
      </w:pPr>
    </w:p>
    <w:p w14:paraId="28BB592F" w14:textId="77777777" w:rsidR="00E60BC9" w:rsidRPr="00A34F25" w:rsidRDefault="00E60BC9" w:rsidP="00A34F25">
      <w:pPr>
        <w:spacing w:line="360" w:lineRule="auto"/>
        <w:rPr>
          <w:rFonts w:ascii="Palatino Linotype" w:hAnsi="Palatino Linotype"/>
          <w:b/>
          <w:sz w:val="28"/>
          <w:szCs w:val="28"/>
        </w:rPr>
      </w:pPr>
    </w:p>
    <w:p w14:paraId="70CC180A" w14:textId="77777777" w:rsidR="00A85848" w:rsidRPr="00A34F25" w:rsidRDefault="00A85848" w:rsidP="00A34F25">
      <w:pPr>
        <w:spacing w:line="360" w:lineRule="auto"/>
        <w:rPr>
          <w:rFonts w:ascii="Palatino Linotype" w:hAnsi="Palatino Linotype"/>
          <w:b/>
          <w:sz w:val="28"/>
          <w:szCs w:val="28"/>
        </w:rPr>
      </w:pPr>
    </w:p>
    <w:p w14:paraId="36E1560A" w14:textId="77777777" w:rsidR="00003E22" w:rsidRPr="00A34F25" w:rsidRDefault="00003E22" w:rsidP="00A34F25">
      <w:pPr>
        <w:spacing w:line="360" w:lineRule="auto"/>
        <w:rPr>
          <w:rFonts w:ascii="Palatino Linotype" w:hAnsi="Palatino Linotype"/>
          <w:b/>
          <w:sz w:val="28"/>
          <w:szCs w:val="28"/>
        </w:rPr>
      </w:pPr>
    </w:p>
    <w:p w14:paraId="7DAE978B" w14:textId="77777777" w:rsidR="00003E22" w:rsidRPr="00A34F25" w:rsidRDefault="00003E22" w:rsidP="00A34F25">
      <w:pPr>
        <w:spacing w:line="360" w:lineRule="auto"/>
        <w:rPr>
          <w:rFonts w:ascii="Palatino Linotype" w:hAnsi="Palatino Linotype"/>
          <w:b/>
          <w:sz w:val="28"/>
          <w:szCs w:val="28"/>
        </w:rPr>
      </w:pPr>
    </w:p>
    <w:p w14:paraId="2DF8AE80" w14:textId="77777777" w:rsidR="00003E22" w:rsidRPr="00A34F25" w:rsidRDefault="00003E22" w:rsidP="00A34F25">
      <w:pPr>
        <w:spacing w:line="360" w:lineRule="auto"/>
        <w:rPr>
          <w:rFonts w:ascii="Palatino Linotype" w:hAnsi="Palatino Linotype"/>
          <w:b/>
          <w:sz w:val="28"/>
          <w:szCs w:val="28"/>
        </w:rPr>
      </w:pPr>
    </w:p>
    <w:p w14:paraId="384B39D8" w14:textId="77777777" w:rsidR="00003E22" w:rsidRPr="00A34F25" w:rsidRDefault="00003E22" w:rsidP="00A34F25">
      <w:pPr>
        <w:spacing w:line="360" w:lineRule="auto"/>
        <w:rPr>
          <w:rFonts w:ascii="Palatino Linotype" w:hAnsi="Palatino Linotype"/>
          <w:b/>
          <w:sz w:val="28"/>
          <w:szCs w:val="28"/>
        </w:rPr>
      </w:pPr>
    </w:p>
    <w:p w14:paraId="38F6E90A" w14:textId="77777777" w:rsidR="00003E22" w:rsidRPr="00A34F25" w:rsidRDefault="00003E22" w:rsidP="00A34F25">
      <w:pPr>
        <w:spacing w:line="360" w:lineRule="auto"/>
        <w:rPr>
          <w:rFonts w:ascii="Palatino Linotype" w:hAnsi="Palatino Linotype"/>
          <w:b/>
          <w:sz w:val="28"/>
          <w:szCs w:val="28"/>
        </w:rPr>
      </w:pPr>
    </w:p>
    <w:p w14:paraId="7356E8BD" w14:textId="77777777" w:rsidR="00003E22" w:rsidRPr="00A34F25" w:rsidRDefault="00003E22" w:rsidP="00A34F25">
      <w:pPr>
        <w:spacing w:line="360" w:lineRule="auto"/>
        <w:rPr>
          <w:rFonts w:ascii="Palatino Linotype" w:hAnsi="Palatino Linotype"/>
          <w:b/>
          <w:sz w:val="28"/>
          <w:szCs w:val="28"/>
        </w:rPr>
      </w:pPr>
    </w:p>
    <w:p w14:paraId="60C323FA" w14:textId="77777777" w:rsidR="00A85848" w:rsidRPr="00A34F25" w:rsidRDefault="00A85848" w:rsidP="00A34F25">
      <w:pPr>
        <w:spacing w:line="360" w:lineRule="auto"/>
        <w:rPr>
          <w:rFonts w:ascii="Palatino Linotype" w:hAnsi="Palatino Linotype"/>
          <w:b/>
          <w:sz w:val="28"/>
          <w:szCs w:val="28"/>
        </w:rPr>
      </w:pPr>
    </w:p>
    <w:p w14:paraId="394820D6" w14:textId="77777777" w:rsidR="00A85848" w:rsidRPr="00A34F25" w:rsidRDefault="00A85848" w:rsidP="00A34F25">
      <w:pPr>
        <w:spacing w:line="360" w:lineRule="auto"/>
        <w:rPr>
          <w:rFonts w:ascii="Palatino Linotype" w:hAnsi="Palatino Linotype"/>
          <w:b/>
          <w:sz w:val="28"/>
          <w:szCs w:val="28"/>
        </w:rPr>
      </w:pPr>
    </w:p>
    <w:p w14:paraId="1F20849D" w14:textId="77777777" w:rsidR="00A85848" w:rsidRPr="00A34F25" w:rsidRDefault="00A85848" w:rsidP="00A34F25">
      <w:pPr>
        <w:spacing w:line="360" w:lineRule="auto"/>
        <w:rPr>
          <w:rFonts w:ascii="Palatino Linotype" w:hAnsi="Palatino Linotype"/>
          <w:b/>
          <w:sz w:val="28"/>
          <w:szCs w:val="28"/>
        </w:rPr>
      </w:pPr>
    </w:p>
    <w:p w14:paraId="36593724" w14:textId="77777777" w:rsidR="00E60BC9" w:rsidRPr="00A34F25" w:rsidRDefault="00E60BC9" w:rsidP="00A34F25">
      <w:pPr>
        <w:spacing w:line="360" w:lineRule="auto"/>
        <w:rPr>
          <w:rFonts w:ascii="Palatino Linotype" w:hAnsi="Palatino Linotype"/>
          <w:b/>
          <w:sz w:val="28"/>
          <w:szCs w:val="28"/>
        </w:rPr>
      </w:pPr>
    </w:p>
    <w:p w14:paraId="1B3F0C95" w14:textId="77777777" w:rsidR="002F1AC1" w:rsidRPr="00A34F25" w:rsidRDefault="002F1AC1" w:rsidP="00A34F25">
      <w:pPr>
        <w:spacing w:line="360" w:lineRule="auto"/>
        <w:rPr>
          <w:rFonts w:ascii="Palatino Linotype" w:hAnsi="Palatino Linotype"/>
          <w:b/>
          <w:sz w:val="28"/>
          <w:szCs w:val="28"/>
        </w:rPr>
      </w:pPr>
    </w:p>
    <w:p w14:paraId="5CD267A6" w14:textId="77777777" w:rsidR="002F1AC1" w:rsidRPr="00A34F25" w:rsidRDefault="002F1AC1" w:rsidP="00A34F25">
      <w:pPr>
        <w:spacing w:line="360" w:lineRule="auto"/>
        <w:rPr>
          <w:rFonts w:ascii="Palatino Linotype" w:hAnsi="Palatino Linotype"/>
          <w:b/>
          <w:sz w:val="28"/>
          <w:szCs w:val="28"/>
        </w:rPr>
      </w:pPr>
    </w:p>
    <w:p w14:paraId="0EDF3C00" w14:textId="77777777" w:rsidR="002F1AC1" w:rsidRPr="00A34F25" w:rsidRDefault="002F1AC1" w:rsidP="00A34F25">
      <w:pPr>
        <w:spacing w:line="360" w:lineRule="auto"/>
        <w:rPr>
          <w:rFonts w:ascii="Palatino Linotype" w:hAnsi="Palatino Linotype"/>
          <w:b/>
          <w:sz w:val="28"/>
          <w:szCs w:val="28"/>
        </w:rPr>
      </w:pPr>
    </w:p>
    <w:p w14:paraId="250D86AC" w14:textId="77777777" w:rsidR="002F1AC1" w:rsidRPr="00A34F25" w:rsidRDefault="002F1AC1" w:rsidP="00A34F25">
      <w:pPr>
        <w:spacing w:line="360" w:lineRule="auto"/>
        <w:rPr>
          <w:rFonts w:ascii="Palatino Linotype" w:hAnsi="Palatino Linotype"/>
          <w:b/>
          <w:sz w:val="28"/>
          <w:szCs w:val="28"/>
        </w:rPr>
      </w:pPr>
    </w:p>
    <w:p w14:paraId="12F43094" w14:textId="77777777" w:rsidR="002F1AC1" w:rsidRPr="00A34F25" w:rsidRDefault="002F1AC1" w:rsidP="00A34F25">
      <w:pPr>
        <w:spacing w:line="360" w:lineRule="auto"/>
        <w:rPr>
          <w:rFonts w:ascii="Palatino Linotype" w:hAnsi="Palatino Linotype"/>
          <w:b/>
          <w:sz w:val="28"/>
          <w:szCs w:val="28"/>
        </w:rPr>
      </w:pPr>
    </w:p>
    <w:p w14:paraId="17A53C78" w14:textId="77777777" w:rsidR="00E60BC9" w:rsidRPr="00A34F25" w:rsidRDefault="00E60BC9" w:rsidP="00A34F25">
      <w:pPr>
        <w:spacing w:line="360" w:lineRule="auto"/>
        <w:rPr>
          <w:rFonts w:ascii="Palatino Linotype" w:hAnsi="Palatino Linotype"/>
          <w:b/>
          <w:sz w:val="28"/>
          <w:szCs w:val="28"/>
        </w:rPr>
      </w:pPr>
    </w:p>
    <w:sectPr w:rsidR="00E60BC9" w:rsidRPr="00A34F25" w:rsidSect="006957B1">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AE6870" w:rsidRDefault="00AE6870" w:rsidP="00C80F8C">
      <w:r>
        <w:separator/>
      </w:r>
    </w:p>
  </w:endnote>
  <w:endnote w:type="continuationSeparator" w:id="0">
    <w:p w14:paraId="2CA1E1DE" w14:textId="77777777" w:rsidR="00AE6870" w:rsidRDefault="00AE68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AE6870" w:rsidRPr="0010196A" w:rsidRDefault="00AE687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6065D">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6065D">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AE6870" w:rsidRPr="0010196A" w:rsidRDefault="00AE687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6065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6065D">
      <w:rPr>
        <w:rFonts w:ascii="Palatino Linotype" w:hAnsi="Palatino Linotype" w:cs="Arial"/>
        <w:bCs/>
        <w:noProof/>
        <w:sz w:val="22"/>
        <w:szCs w:val="22"/>
      </w:rPr>
      <w:t>58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AE6870" w:rsidRDefault="00AE6870" w:rsidP="00C80F8C">
      <w:r>
        <w:separator/>
      </w:r>
    </w:p>
  </w:footnote>
  <w:footnote w:type="continuationSeparator" w:id="0">
    <w:p w14:paraId="2D50F1A5" w14:textId="77777777" w:rsidR="00AE6870" w:rsidRDefault="00AE687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E6870" w:rsidRDefault="00F6065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E6870" w:rsidRPr="0010196A" w:rsidRDefault="00F6065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E6870" w:rsidRPr="008F2CCC" w14:paraId="1F097D8A" w14:textId="77777777" w:rsidTr="00DA50F6">
      <w:tc>
        <w:tcPr>
          <w:tcW w:w="3261" w:type="dxa"/>
          <w:vMerge w:val="restart"/>
        </w:tcPr>
        <w:p w14:paraId="1F780A0C" w14:textId="1EFF25F4" w:rsidR="00AE6870" w:rsidRPr="008F2CCC" w:rsidRDefault="00AE6870" w:rsidP="0017413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E6870" w:rsidRPr="00664658" w:rsidRDefault="00AE6870" w:rsidP="0017413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134DEF9" w:rsidR="00AE6870" w:rsidRPr="00664658" w:rsidRDefault="00AE6870" w:rsidP="00174138">
          <w:pPr>
            <w:jc w:val="both"/>
            <w:rPr>
              <w:rFonts w:ascii="Palatino Linotype" w:hAnsi="Palatino Linotype"/>
              <w:b/>
              <w:sz w:val="22"/>
              <w:szCs w:val="22"/>
              <w:lang w:val="es-ES_tradnl"/>
            </w:rPr>
          </w:pPr>
          <w:r>
            <w:rPr>
              <w:rFonts w:ascii="Palatino Linotype" w:hAnsi="Palatino Linotype"/>
              <w:b/>
              <w:sz w:val="22"/>
              <w:szCs w:val="22"/>
              <w:lang w:val="es-ES_tradnl"/>
            </w:rPr>
            <w:t>16637</w:t>
          </w:r>
          <w:r w:rsidRPr="00F67B0E">
            <w:rPr>
              <w:rFonts w:ascii="Palatino Linotype" w:hAnsi="Palatino Linotype"/>
              <w:b/>
              <w:sz w:val="22"/>
              <w:szCs w:val="22"/>
              <w:lang w:val="es-ES_tradnl"/>
            </w:rPr>
            <w:t>/INFOEM/IP/RR/2022</w:t>
          </w:r>
        </w:p>
      </w:tc>
    </w:tr>
    <w:tr w:rsidR="00AE6870" w:rsidRPr="008F2CCC" w14:paraId="049677A3" w14:textId="77777777" w:rsidTr="00DA50F6">
      <w:tc>
        <w:tcPr>
          <w:tcW w:w="3261" w:type="dxa"/>
          <w:vMerge/>
        </w:tcPr>
        <w:p w14:paraId="4A21EAC1" w14:textId="5C1F145E" w:rsidR="00AE6870" w:rsidRPr="008F2CCC" w:rsidRDefault="00AE6870" w:rsidP="00174138">
          <w:pPr>
            <w:rPr>
              <w:rFonts w:ascii="Palatino Linotype" w:hAnsi="Palatino Linotype"/>
              <w:b/>
              <w:sz w:val="22"/>
              <w:szCs w:val="22"/>
              <w:lang w:val="es-ES_tradnl"/>
            </w:rPr>
          </w:pPr>
        </w:p>
      </w:tc>
      <w:tc>
        <w:tcPr>
          <w:tcW w:w="2551" w:type="dxa"/>
          <w:shd w:val="clear" w:color="auto" w:fill="auto"/>
        </w:tcPr>
        <w:p w14:paraId="1237BCDE" w14:textId="77777777" w:rsidR="00AE6870" w:rsidRPr="00664658" w:rsidRDefault="00AE6870" w:rsidP="0017413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6F0F0A3" w:rsidR="00AE6870" w:rsidRPr="00C77536" w:rsidRDefault="00AE6870" w:rsidP="00174138">
          <w:pPr>
            <w:jc w:val="both"/>
            <w:rPr>
              <w:lang w:val="es-419"/>
            </w:rPr>
          </w:pPr>
          <w:r w:rsidRPr="008A5308">
            <w:rPr>
              <w:rFonts w:ascii="Palatino Linotype" w:hAnsi="Palatino Linotype"/>
              <w:b/>
              <w:sz w:val="22"/>
              <w:szCs w:val="22"/>
              <w:lang w:val="es-ES_tradnl"/>
            </w:rPr>
            <w:t>Ayuntamiento de Toluca</w:t>
          </w:r>
        </w:p>
      </w:tc>
    </w:tr>
    <w:tr w:rsidR="00AE6870" w:rsidRPr="008F2CCC" w14:paraId="72CD087D" w14:textId="77777777" w:rsidTr="00DA50F6">
      <w:trPr>
        <w:trHeight w:val="228"/>
      </w:trPr>
      <w:tc>
        <w:tcPr>
          <w:tcW w:w="3261" w:type="dxa"/>
          <w:vMerge/>
        </w:tcPr>
        <w:p w14:paraId="1B78656F" w14:textId="01E6F6F6" w:rsidR="00AE6870" w:rsidRPr="008F2CCC" w:rsidRDefault="00AE6870" w:rsidP="00070856">
          <w:pPr>
            <w:rPr>
              <w:rFonts w:ascii="Palatino Linotype" w:hAnsi="Palatino Linotype"/>
              <w:b/>
              <w:sz w:val="22"/>
              <w:szCs w:val="22"/>
              <w:lang w:val="es-ES_tradnl"/>
            </w:rPr>
          </w:pPr>
        </w:p>
      </w:tc>
      <w:tc>
        <w:tcPr>
          <w:tcW w:w="2551" w:type="dxa"/>
          <w:shd w:val="clear" w:color="auto" w:fill="auto"/>
        </w:tcPr>
        <w:p w14:paraId="74D81628" w14:textId="3839B3E6" w:rsidR="00AE6870" w:rsidRPr="00664658" w:rsidRDefault="00AE6870"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E6870" w:rsidRPr="00664658" w:rsidRDefault="00AE6870"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E6870" w:rsidRPr="0010196A" w:rsidRDefault="00AE687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AE6870" w:rsidRPr="0010196A" w:rsidRDefault="00F6065D">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E6870" w:rsidRPr="008F2CCC" w14:paraId="6ABABA57" w14:textId="77777777" w:rsidTr="005B5501">
      <w:tc>
        <w:tcPr>
          <w:tcW w:w="4253" w:type="dxa"/>
          <w:vMerge w:val="restart"/>
          <w:shd w:val="clear" w:color="auto" w:fill="auto"/>
        </w:tcPr>
        <w:p w14:paraId="6AA376CC" w14:textId="1E62217E" w:rsidR="00AE6870" w:rsidRPr="008F2CCC" w:rsidRDefault="00AE6870"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E6870" w:rsidRPr="008F2CCC" w:rsidRDefault="00AE6870"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5922EC19" w:rsidR="00AE6870" w:rsidRPr="008F2CCC" w:rsidRDefault="00AE6870" w:rsidP="0077398B">
          <w:pPr>
            <w:jc w:val="both"/>
            <w:rPr>
              <w:rFonts w:ascii="Palatino Linotype" w:hAnsi="Palatino Linotype"/>
              <w:b/>
              <w:sz w:val="22"/>
              <w:szCs w:val="22"/>
              <w:lang w:val="es-ES_tradnl"/>
            </w:rPr>
          </w:pPr>
          <w:r>
            <w:rPr>
              <w:rFonts w:ascii="Palatino Linotype" w:hAnsi="Palatino Linotype"/>
              <w:b/>
              <w:sz w:val="22"/>
              <w:szCs w:val="22"/>
              <w:lang w:val="es-ES_tradnl"/>
            </w:rPr>
            <w:t>16637</w:t>
          </w:r>
          <w:r w:rsidRPr="00F67B0E">
            <w:rPr>
              <w:rFonts w:ascii="Palatino Linotype" w:hAnsi="Palatino Linotype"/>
              <w:b/>
              <w:sz w:val="22"/>
              <w:szCs w:val="22"/>
              <w:lang w:val="es-ES_tradnl"/>
            </w:rPr>
            <w:t>/INFOEM/IP/RR/2022</w:t>
          </w:r>
        </w:p>
      </w:tc>
    </w:tr>
    <w:tr w:rsidR="00AE6870" w:rsidRPr="008F2CCC" w14:paraId="3B45FB53" w14:textId="77777777" w:rsidTr="005B5501">
      <w:tc>
        <w:tcPr>
          <w:tcW w:w="4253" w:type="dxa"/>
          <w:vMerge/>
          <w:shd w:val="clear" w:color="auto" w:fill="auto"/>
        </w:tcPr>
        <w:p w14:paraId="188B82EF" w14:textId="77777777" w:rsidR="00AE6870" w:rsidRPr="008F2CCC" w:rsidRDefault="00AE6870" w:rsidP="00A2780F">
          <w:pPr>
            <w:rPr>
              <w:rFonts w:ascii="Palatino Linotype" w:hAnsi="Palatino Linotype"/>
              <w:b/>
              <w:sz w:val="22"/>
              <w:szCs w:val="22"/>
              <w:lang w:val="es-ES_tradnl"/>
            </w:rPr>
          </w:pPr>
        </w:p>
      </w:tc>
      <w:tc>
        <w:tcPr>
          <w:tcW w:w="2552" w:type="dxa"/>
          <w:shd w:val="clear" w:color="auto" w:fill="auto"/>
        </w:tcPr>
        <w:p w14:paraId="3B2AD0CF" w14:textId="77777777" w:rsidR="00AE6870" w:rsidRPr="008F2CCC" w:rsidRDefault="00AE687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C1924E5" w:rsidR="00AE6870" w:rsidRPr="003305CB" w:rsidRDefault="00AE6870" w:rsidP="00DD7C89">
          <w:pPr>
            <w:jc w:val="both"/>
            <w:rPr>
              <w:rFonts w:ascii="Palatino Linotype" w:hAnsi="Palatino Linotype"/>
              <w:b/>
              <w:sz w:val="22"/>
              <w:szCs w:val="22"/>
              <w:lang w:val="es-419"/>
            </w:rPr>
          </w:pPr>
        </w:p>
      </w:tc>
    </w:tr>
    <w:tr w:rsidR="00AE6870" w:rsidRPr="008F2CCC" w14:paraId="28A493EB" w14:textId="77777777" w:rsidTr="005B5501">
      <w:trPr>
        <w:trHeight w:val="228"/>
      </w:trPr>
      <w:tc>
        <w:tcPr>
          <w:tcW w:w="4253" w:type="dxa"/>
          <w:vMerge/>
          <w:shd w:val="clear" w:color="auto" w:fill="auto"/>
        </w:tcPr>
        <w:p w14:paraId="06C77D31" w14:textId="77777777" w:rsidR="00AE6870" w:rsidRPr="008F2CCC" w:rsidRDefault="00AE6870" w:rsidP="00E37C88">
          <w:pPr>
            <w:rPr>
              <w:rFonts w:ascii="Palatino Linotype" w:hAnsi="Palatino Linotype"/>
              <w:b/>
              <w:sz w:val="22"/>
              <w:szCs w:val="22"/>
              <w:lang w:val="es-ES_tradnl"/>
            </w:rPr>
          </w:pPr>
        </w:p>
      </w:tc>
      <w:tc>
        <w:tcPr>
          <w:tcW w:w="2552" w:type="dxa"/>
          <w:shd w:val="clear" w:color="auto" w:fill="auto"/>
        </w:tcPr>
        <w:p w14:paraId="2E1A72B4" w14:textId="77777777" w:rsidR="00AE6870" w:rsidRPr="008F2CCC" w:rsidRDefault="00AE687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1458D97" w:rsidR="00AE6870" w:rsidRPr="00F67B0E" w:rsidRDefault="00AE6870" w:rsidP="00F67B0E">
          <w:pPr>
            <w:jc w:val="both"/>
            <w:rPr>
              <w:lang w:val="es-419"/>
            </w:rPr>
          </w:pPr>
          <w:r w:rsidRPr="008A5308">
            <w:rPr>
              <w:rFonts w:ascii="Palatino Linotype" w:hAnsi="Palatino Linotype"/>
              <w:b/>
              <w:sz w:val="22"/>
              <w:szCs w:val="22"/>
              <w:lang w:val="es-ES_tradnl"/>
            </w:rPr>
            <w:t>Ayuntamiento de Toluca</w:t>
          </w:r>
        </w:p>
      </w:tc>
    </w:tr>
    <w:tr w:rsidR="00AE6870" w:rsidRPr="008F2CCC" w14:paraId="0F114FF0" w14:textId="77777777" w:rsidTr="005B5501">
      <w:tc>
        <w:tcPr>
          <w:tcW w:w="4253" w:type="dxa"/>
          <w:vMerge/>
          <w:shd w:val="clear" w:color="auto" w:fill="auto"/>
        </w:tcPr>
        <w:p w14:paraId="4CCB64BA" w14:textId="77777777" w:rsidR="00AE6870" w:rsidRPr="008F2CCC" w:rsidRDefault="00AE6870" w:rsidP="00A2780F">
          <w:pPr>
            <w:rPr>
              <w:rFonts w:ascii="Palatino Linotype" w:hAnsi="Palatino Linotype"/>
              <w:b/>
              <w:sz w:val="22"/>
              <w:szCs w:val="22"/>
              <w:lang w:val="es-ES_tradnl"/>
            </w:rPr>
          </w:pPr>
        </w:p>
      </w:tc>
      <w:tc>
        <w:tcPr>
          <w:tcW w:w="2552" w:type="dxa"/>
          <w:shd w:val="clear" w:color="auto" w:fill="auto"/>
        </w:tcPr>
        <w:p w14:paraId="31E422EA" w14:textId="63649A07" w:rsidR="00AE6870" w:rsidRPr="008F2CCC" w:rsidRDefault="00AE6870"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E6870" w:rsidRPr="008F2CCC" w:rsidRDefault="00AE6870"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E6870" w:rsidRPr="0010196A" w:rsidRDefault="00AE687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5708A"/>
    <w:multiLevelType w:val="hybridMultilevel"/>
    <w:tmpl w:val="06706A3E"/>
    <w:lvl w:ilvl="0" w:tplc="92FA07E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3836094"/>
    <w:multiLevelType w:val="hybridMultilevel"/>
    <w:tmpl w:val="C6D09A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45896260"/>
    <w:multiLevelType w:val="hybridMultilevel"/>
    <w:tmpl w:val="15EC4990"/>
    <w:lvl w:ilvl="0" w:tplc="D85027D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4BC22270"/>
    <w:multiLevelType w:val="hybridMultilevel"/>
    <w:tmpl w:val="BF4659C2"/>
    <w:lvl w:ilvl="0" w:tplc="7BC48CBC">
      <w:start w:val="3"/>
      <w:numFmt w:val="decimal"/>
      <w:lvlText w:val="%1."/>
      <w:lvlJc w:val="left"/>
      <w:pPr>
        <w:ind w:left="7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C233033"/>
    <w:multiLevelType w:val="hybridMultilevel"/>
    <w:tmpl w:val="8A7084C0"/>
    <w:lvl w:ilvl="0" w:tplc="76284BCE">
      <w:start w:val="1"/>
      <w:numFmt w:val="decimal"/>
      <w:lvlText w:val="%1."/>
      <w:lvlJc w:val="left"/>
      <w:pPr>
        <w:ind w:left="62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717476B"/>
    <w:multiLevelType w:val="hybridMultilevel"/>
    <w:tmpl w:val="72BE4B84"/>
    <w:lvl w:ilvl="0" w:tplc="AC9A221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33F2FE0"/>
    <w:multiLevelType w:val="hybridMultilevel"/>
    <w:tmpl w:val="DFA8E95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
    <w:nsid w:val="67E74688"/>
    <w:multiLevelType w:val="hybridMultilevel"/>
    <w:tmpl w:val="CEE25594"/>
    <w:lvl w:ilvl="0" w:tplc="50B20CC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3"/>
  </w:num>
  <w:num w:numId="2">
    <w:abstractNumId w:val="2"/>
  </w:num>
  <w:num w:numId="3">
    <w:abstractNumId w:val="6"/>
  </w:num>
  <w:num w:numId="4">
    <w:abstractNumId w:val="1"/>
  </w:num>
  <w:num w:numId="5">
    <w:abstractNumId w:val="4"/>
  </w:num>
  <w:num w:numId="6">
    <w:abstractNumId w:val="9"/>
  </w:num>
  <w:num w:numId="7">
    <w:abstractNumId w:val="8"/>
  </w:num>
  <w:num w:numId="8">
    <w:abstractNumId w:val="7"/>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C53"/>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6FD4"/>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05C7"/>
    <w:rsid w:val="00040BC4"/>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CA4"/>
    <w:rsid w:val="00051D2A"/>
    <w:rsid w:val="0005265B"/>
    <w:rsid w:val="000527F0"/>
    <w:rsid w:val="00052E1B"/>
    <w:rsid w:val="0005363B"/>
    <w:rsid w:val="00053A25"/>
    <w:rsid w:val="00053FA9"/>
    <w:rsid w:val="0005416F"/>
    <w:rsid w:val="00054446"/>
    <w:rsid w:val="000546E2"/>
    <w:rsid w:val="00054CFB"/>
    <w:rsid w:val="000550D6"/>
    <w:rsid w:val="00055200"/>
    <w:rsid w:val="0005524D"/>
    <w:rsid w:val="0005561B"/>
    <w:rsid w:val="000558A1"/>
    <w:rsid w:val="00055BF6"/>
    <w:rsid w:val="00055E68"/>
    <w:rsid w:val="00055FCD"/>
    <w:rsid w:val="00056469"/>
    <w:rsid w:val="00056768"/>
    <w:rsid w:val="000568EF"/>
    <w:rsid w:val="00057476"/>
    <w:rsid w:val="00057716"/>
    <w:rsid w:val="00057C91"/>
    <w:rsid w:val="000606B4"/>
    <w:rsid w:val="000613E3"/>
    <w:rsid w:val="00061685"/>
    <w:rsid w:val="000618EE"/>
    <w:rsid w:val="00061A51"/>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3F67"/>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1F71"/>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A11"/>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081"/>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4F86"/>
    <w:rsid w:val="000B5041"/>
    <w:rsid w:val="000B5051"/>
    <w:rsid w:val="000B5A14"/>
    <w:rsid w:val="000B61F5"/>
    <w:rsid w:val="000B633D"/>
    <w:rsid w:val="000B6507"/>
    <w:rsid w:val="000B666B"/>
    <w:rsid w:val="000B676D"/>
    <w:rsid w:val="000B68DF"/>
    <w:rsid w:val="000B746E"/>
    <w:rsid w:val="000B7784"/>
    <w:rsid w:val="000C0462"/>
    <w:rsid w:val="000C0695"/>
    <w:rsid w:val="000C09E9"/>
    <w:rsid w:val="000C0B7F"/>
    <w:rsid w:val="000C0EC6"/>
    <w:rsid w:val="000C100A"/>
    <w:rsid w:val="000C1371"/>
    <w:rsid w:val="000C185B"/>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327"/>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4D3"/>
    <w:rsid w:val="000E68DA"/>
    <w:rsid w:val="000E6A64"/>
    <w:rsid w:val="000E6C51"/>
    <w:rsid w:val="000E7182"/>
    <w:rsid w:val="000E71A3"/>
    <w:rsid w:val="000E72D5"/>
    <w:rsid w:val="000E74AC"/>
    <w:rsid w:val="000E7880"/>
    <w:rsid w:val="000F0F1C"/>
    <w:rsid w:val="000F1E20"/>
    <w:rsid w:val="000F2185"/>
    <w:rsid w:val="000F22FE"/>
    <w:rsid w:val="000F251F"/>
    <w:rsid w:val="000F28F5"/>
    <w:rsid w:val="000F2B5F"/>
    <w:rsid w:val="000F2DAA"/>
    <w:rsid w:val="000F3899"/>
    <w:rsid w:val="000F3904"/>
    <w:rsid w:val="000F3C10"/>
    <w:rsid w:val="000F4558"/>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009"/>
    <w:rsid w:val="00106268"/>
    <w:rsid w:val="001063BB"/>
    <w:rsid w:val="001069A1"/>
    <w:rsid w:val="00106A20"/>
    <w:rsid w:val="00106B41"/>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B3F"/>
    <w:rsid w:val="00116D62"/>
    <w:rsid w:val="00117625"/>
    <w:rsid w:val="00117C0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E62"/>
    <w:rsid w:val="0012616B"/>
    <w:rsid w:val="00126B68"/>
    <w:rsid w:val="001270BF"/>
    <w:rsid w:val="00127558"/>
    <w:rsid w:val="00127C4D"/>
    <w:rsid w:val="00127D99"/>
    <w:rsid w:val="00127E98"/>
    <w:rsid w:val="00130303"/>
    <w:rsid w:val="00130665"/>
    <w:rsid w:val="00130DB3"/>
    <w:rsid w:val="00131065"/>
    <w:rsid w:val="00131466"/>
    <w:rsid w:val="00131979"/>
    <w:rsid w:val="00131ABC"/>
    <w:rsid w:val="00131DA2"/>
    <w:rsid w:val="00132178"/>
    <w:rsid w:val="001322D3"/>
    <w:rsid w:val="001323DC"/>
    <w:rsid w:val="001332E3"/>
    <w:rsid w:val="00133607"/>
    <w:rsid w:val="00133D6C"/>
    <w:rsid w:val="0013457A"/>
    <w:rsid w:val="00135036"/>
    <w:rsid w:val="00135211"/>
    <w:rsid w:val="001358BB"/>
    <w:rsid w:val="0013603A"/>
    <w:rsid w:val="0013622C"/>
    <w:rsid w:val="00136C0F"/>
    <w:rsid w:val="00136EB2"/>
    <w:rsid w:val="001371A5"/>
    <w:rsid w:val="00137548"/>
    <w:rsid w:val="001376BF"/>
    <w:rsid w:val="001378F0"/>
    <w:rsid w:val="00137AEE"/>
    <w:rsid w:val="00137D02"/>
    <w:rsid w:val="00140252"/>
    <w:rsid w:val="001406EB"/>
    <w:rsid w:val="00140BE0"/>
    <w:rsid w:val="00140FA7"/>
    <w:rsid w:val="00141038"/>
    <w:rsid w:val="00141177"/>
    <w:rsid w:val="00141EE7"/>
    <w:rsid w:val="001425F5"/>
    <w:rsid w:val="00143262"/>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A94"/>
    <w:rsid w:val="00167D9D"/>
    <w:rsid w:val="00170043"/>
    <w:rsid w:val="001701E7"/>
    <w:rsid w:val="00170DE2"/>
    <w:rsid w:val="0017174F"/>
    <w:rsid w:val="00171E23"/>
    <w:rsid w:val="00172612"/>
    <w:rsid w:val="00172EC4"/>
    <w:rsid w:val="001731F5"/>
    <w:rsid w:val="001737DF"/>
    <w:rsid w:val="00174138"/>
    <w:rsid w:val="00175590"/>
    <w:rsid w:val="00175594"/>
    <w:rsid w:val="00175682"/>
    <w:rsid w:val="001757B6"/>
    <w:rsid w:val="00175805"/>
    <w:rsid w:val="00175CC8"/>
    <w:rsid w:val="00175EBB"/>
    <w:rsid w:val="00175FE0"/>
    <w:rsid w:val="001765FC"/>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365"/>
    <w:rsid w:val="001825CC"/>
    <w:rsid w:val="001826A7"/>
    <w:rsid w:val="001830EE"/>
    <w:rsid w:val="001834AE"/>
    <w:rsid w:val="00183ACB"/>
    <w:rsid w:val="00183CB1"/>
    <w:rsid w:val="00184684"/>
    <w:rsid w:val="00184A75"/>
    <w:rsid w:val="001854E0"/>
    <w:rsid w:val="0018562C"/>
    <w:rsid w:val="00185B0F"/>
    <w:rsid w:val="00185CC0"/>
    <w:rsid w:val="00185D81"/>
    <w:rsid w:val="00185EEA"/>
    <w:rsid w:val="001862CE"/>
    <w:rsid w:val="001862D9"/>
    <w:rsid w:val="00186EDD"/>
    <w:rsid w:val="00187106"/>
    <w:rsid w:val="0018725D"/>
    <w:rsid w:val="0018726A"/>
    <w:rsid w:val="00187682"/>
    <w:rsid w:val="001877E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0E42"/>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D69"/>
    <w:rsid w:val="001A771D"/>
    <w:rsid w:val="001A78D9"/>
    <w:rsid w:val="001A7932"/>
    <w:rsid w:val="001A7F2F"/>
    <w:rsid w:val="001A7FF8"/>
    <w:rsid w:val="001B0393"/>
    <w:rsid w:val="001B076D"/>
    <w:rsid w:val="001B0793"/>
    <w:rsid w:val="001B1097"/>
    <w:rsid w:val="001B1253"/>
    <w:rsid w:val="001B125C"/>
    <w:rsid w:val="001B12D9"/>
    <w:rsid w:val="001B15F4"/>
    <w:rsid w:val="001B1A92"/>
    <w:rsid w:val="001B1ABC"/>
    <w:rsid w:val="001B1D04"/>
    <w:rsid w:val="001B2536"/>
    <w:rsid w:val="001B27AD"/>
    <w:rsid w:val="001B281C"/>
    <w:rsid w:val="001B2BE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9D1"/>
    <w:rsid w:val="001C2CE8"/>
    <w:rsid w:val="001C388B"/>
    <w:rsid w:val="001C3ABE"/>
    <w:rsid w:val="001C3FB7"/>
    <w:rsid w:val="001C404E"/>
    <w:rsid w:val="001C40A4"/>
    <w:rsid w:val="001C4310"/>
    <w:rsid w:val="001C4580"/>
    <w:rsid w:val="001C45B4"/>
    <w:rsid w:val="001C4791"/>
    <w:rsid w:val="001C4E80"/>
    <w:rsid w:val="001C55E0"/>
    <w:rsid w:val="001C6036"/>
    <w:rsid w:val="001C60DC"/>
    <w:rsid w:val="001C70A8"/>
    <w:rsid w:val="001C7515"/>
    <w:rsid w:val="001D0333"/>
    <w:rsid w:val="001D03A9"/>
    <w:rsid w:val="001D0D4A"/>
    <w:rsid w:val="001D0FF7"/>
    <w:rsid w:val="001D1147"/>
    <w:rsid w:val="001D1592"/>
    <w:rsid w:val="001D197C"/>
    <w:rsid w:val="001D1FB9"/>
    <w:rsid w:val="001D2165"/>
    <w:rsid w:val="001D226B"/>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73B"/>
    <w:rsid w:val="001E7B88"/>
    <w:rsid w:val="001E7F57"/>
    <w:rsid w:val="001F0129"/>
    <w:rsid w:val="001F01FC"/>
    <w:rsid w:val="001F0238"/>
    <w:rsid w:val="001F0CAB"/>
    <w:rsid w:val="001F15B2"/>
    <w:rsid w:val="001F1BAC"/>
    <w:rsid w:val="001F1EC5"/>
    <w:rsid w:val="001F1F43"/>
    <w:rsid w:val="001F2A8A"/>
    <w:rsid w:val="001F3670"/>
    <w:rsid w:val="001F3B39"/>
    <w:rsid w:val="001F429F"/>
    <w:rsid w:val="001F49C5"/>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25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079"/>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5BF2"/>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3C"/>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30"/>
    <w:rsid w:val="0024785C"/>
    <w:rsid w:val="00247ADF"/>
    <w:rsid w:val="00247C7F"/>
    <w:rsid w:val="00247FF9"/>
    <w:rsid w:val="002502B5"/>
    <w:rsid w:val="00250F99"/>
    <w:rsid w:val="00251009"/>
    <w:rsid w:val="00252AFC"/>
    <w:rsid w:val="002531E4"/>
    <w:rsid w:val="0025337A"/>
    <w:rsid w:val="00253DE8"/>
    <w:rsid w:val="00254045"/>
    <w:rsid w:val="0025472A"/>
    <w:rsid w:val="002552B3"/>
    <w:rsid w:val="002556A0"/>
    <w:rsid w:val="002559D5"/>
    <w:rsid w:val="00255F02"/>
    <w:rsid w:val="002563CF"/>
    <w:rsid w:val="00256CEB"/>
    <w:rsid w:val="00257594"/>
    <w:rsid w:val="0025785D"/>
    <w:rsid w:val="00257FDC"/>
    <w:rsid w:val="0026092B"/>
    <w:rsid w:val="00260C82"/>
    <w:rsid w:val="00260D15"/>
    <w:rsid w:val="00260EBA"/>
    <w:rsid w:val="002610E1"/>
    <w:rsid w:val="00261902"/>
    <w:rsid w:val="00261AA1"/>
    <w:rsid w:val="00261AD7"/>
    <w:rsid w:val="00261D1D"/>
    <w:rsid w:val="002623AA"/>
    <w:rsid w:val="002631A2"/>
    <w:rsid w:val="00263BFE"/>
    <w:rsid w:val="00263E85"/>
    <w:rsid w:val="00265131"/>
    <w:rsid w:val="002653BD"/>
    <w:rsid w:val="00265CEC"/>
    <w:rsid w:val="00265D9D"/>
    <w:rsid w:val="00265F1F"/>
    <w:rsid w:val="00266006"/>
    <w:rsid w:val="002660D2"/>
    <w:rsid w:val="00266388"/>
    <w:rsid w:val="002669FA"/>
    <w:rsid w:val="00266C85"/>
    <w:rsid w:val="00267F0B"/>
    <w:rsid w:val="0027005C"/>
    <w:rsid w:val="0027008F"/>
    <w:rsid w:val="002702BD"/>
    <w:rsid w:val="002702EA"/>
    <w:rsid w:val="00270404"/>
    <w:rsid w:val="00270723"/>
    <w:rsid w:val="00270CBB"/>
    <w:rsid w:val="0027136C"/>
    <w:rsid w:val="0027142F"/>
    <w:rsid w:val="00271AD4"/>
    <w:rsid w:val="002724AC"/>
    <w:rsid w:val="00272567"/>
    <w:rsid w:val="00272629"/>
    <w:rsid w:val="002727E6"/>
    <w:rsid w:val="002729DA"/>
    <w:rsid w:val="00272BE2"/>
    <w:rsid w:val="002740AF"/>
    <w:rsid w:val="002743A2"/>
    <w:rsid w:val="0027448C"/>
    <w:rsid w:val="00274613"/>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6EFD"/>
    <w:rsid w:val="00287E1C"/>
    <w:rsid w:val="002904B8"/>
    <w:rsid w:val="00290904"/>
    <w:rsid w:val="00290C11"/>
    <w:rsid w:val="00290C75"/>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07A"/>
    <w:rsid w:val="002A0A30"/>
    <w:rsid w:val="002A0D34"/>
    <w:rsid w:val="002A0DD8"/>
    <w:rsid w:val="002A108E"/>
    <w:rsid w:val="002A1156"/>
    <w:rsid w:val="002A1348"/>
    <w:rsid w:val="002A157A"/>
    <w:rsid w:val="002A16E7"/>
    <w:rsid w:val="002A2814"/>
    <w:rsid w:val="002A3240"/>
    <w:rsid w:val="002A3253"/>
    <w:rsid w:val="002A3ABB"/>
    <w:rsid w:val="002A3B29"/>
    <w:rsid w:val="002A40A0"/>
    <w:rsid w:val="002A462C"/>
    <w:rsid w:val="002A4955"/>
    <w:rsid w:val="002A4F20"/>
    <w:rsid w:val="002A4FBB"/>
    <w:rsid w:val="002A50C6"/>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2A3"/>
    <w:rsid w:val="002B4A06"/>
    <w:rsid w:val="002B578D"/>
    <w:rsid w:val="002B5838"/>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5E"/>
    <w:rsid w:val="002D1C47"/>
    <w:rsid w:val="002D1F7F"/>
    <w:rsid w:val="002D222B"/>
    <w:rsid w:val="002D2928"/>
    <w:rsid w:val="002D2D55"/>
    <w:rsid w:val="002D2E8E"/>
    <w:rsid w:val="002D30A0"/>
    <w:rsid w:val="002D32E2"/>
    <w:rsid w:val="002D334A"/>
    <w:rsid w:val="002D3F2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1AC1"/>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3C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063"/>
    <w:rsid w:val="003052CB"/>
    <w:rsid w:val="003056B1"/>
    <w:rsid w:val="00305F6C"/>
    <w:rsid w:val="00306604"/>
    <w:rsid w:val="00306BCD"/>
    <w:rsid w:val="00306E5B"/>
    <w:rsid w:val="00307362"/>
    <w:rsid w:val="0030772C"/>
    <w:rsid w:val="00310013"/>
    <w:rsid w:val="003103D9"/>
    <w:rsid w:val="0031045D"/>
    <w:rsid w:val="003109E6"/>
    <w:rsid w:val="00310EF9"/>
    <w:rsid w:val="00311142"/>
    <w:rsid w:val="003115D4"/>
    <w:rsid w:val="0031165B"/>
    <w:rsid w:val="0031182B"/>
    <w:rsid w:val="003123CB"/>
    <w:rsid w:val="00312CD1"/>
    <w:rsid w:val="0031305F"/>
    <w:rsid w:val="00313499"/>
    <w:rsid w:val="003135C7"/>
    <w:rsid w:val="003135FC"/>
    <w:rsid w:val="0031361A"/>
    <w:rsid w:val="00313AFF"/>
    <w:rsid w:val="0031406E"/>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DF7"/>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3D1"/>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9"/>
    <w:rsid w:val="00356E5D"/>
    <w:rsid w:val="00357421"/>
    <w:rsid w:val="0035769D"/>
    <w:rsid w:val="003576E8"/>
    <w:rsid w:val="00357994"/>
    <w:rsid w:val="003579AB"/>
    <w:rsid w:val="0036004B"/>
    <w:rsid w:val="003604BD"/>
    <w:rsid w:val="003604F7"/>
    <w:rsid w:val="003605BA"/>
    <w:rsid w:val="00360675"/>
    <w:rsid w:val="003607C1"/>
    <w:rsid w:val="003609F9"/>
    <w:rsid w:val="003622CB"/>
    <w:rsid w:val="003628F4"/>
    <w:rsid w:val="0036293C"/>
    <w:rsid w:val="0036306A"/>
    <w:rsid w:val="00364487"/>
    <w:rsid w:val="00364BC7"/>
    <w:rsid w:val="00365921"/>
    <w:rsid w:val="00365DB3"/>
    <w:rsid w:val="00366317"/>
    <w:rsid w:val="003663F5"/>
    <w:rsid w:val="00366DDB"/>
    <w:rsid w:val="00366F6E"/>
    <w:rsid w:val="00367092"/>
    <w:rsid w:val="00367536"/>
    <w:rsid w:val="0036781E"/>
    <w:rsid w:val="00367DBB"/>
    <w:rsid w:val="00367DDA"/>
    <w:rsid w:val="00370374"/>
    <w:rsid w:val="00370582"/>
    <w:rsid w:val="00370A22"/>
    <w:rsid w:val="00371F4F"/>
    <w:rsid w:val="00372082"/>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79"/>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6B3"/>
    <w:rsid w:val="003908D3"/>
    <w:rsid w:val="003915DF"/>
    <w:rsid w:val="003921AF"/>
    <w:rsid w:val="00392757"/>
    <w:rsid w:val="0039284F"/>
    <w:rsid w:val="00392921"/>
    <w:rsid w:val="00392A69"/>
    <w:rsid w:val="00392AFA"/>
    <w:rsid w:val="00392B9D"/>
    <w:rsid w:val="0039310F"/>
    <w:rsid w:val="003937C6"/>
    <w:rsid w:val="00393881"/>
    <w:rsid w:val="00394018"/>
    <w:rsid w:val="003943AD"/>
    <w:rsid w:val="0039481C"/>
    <w:rsid w:val="00394A80"/>
    <w:rsid w:val="00394C6A"/>
    <w:rsid w:val="00395329"/>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42"/>
    <w:rsid w:val="003A546B"/>
    <w:rsid w:val="003A5B0C"/>
    <w:rsid w:val="003A5BF1"/>
    <w:rsid w:val="003A6DCE"/>
    <w:rsid w:val="003A71DD"/>
    <w:rsid w:val="003A73F9"/>
    <w:rsid w:val="003A79AE"/>
    <w:rsid w:val="003A7A3C"/>
    <w:rsid w:val="003A7F6E"/>
    <w:rsid w:val="003B0016"/>
    <w:rsid w:val="003B0C64"/>
    <w:rsid w:val="003B0E65"/>
    <w:rsid w:val="003B211C"/>
    <w:rsid w:val="003B2660"/>
    <w:rsid w:val="003B28B7"/>
    <w:rsid w:val="003B3728"/>
    <w:rsid w:val="003B3B43"/>
    <w:rsid w:val="003B3CAB"/>
    <w:rsid w:val="003B40CF"/>
    <w:rsid w:val="003B4377"/>
    <w:rsid w:val="003B443B"/>
    <w:rsid w:val="003B4AD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73D"/>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BD4"/>
    <w:rsid w:val="003C70B0"/>
    <w:rsid w:val="003C718E"/>
    <w:rsid w:val="003C736B"/>
    <w:rsid w:val="003C75D9"/>
    <w:rsid w:val="003D0C34"/>
    <w:rsid w:val="003D0CD1"/>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859"/>
    <w:rsid w:val="003E1926"/>
    <w:rsid w:val="003E20A6"/>
    <w:rsid w:val="003E222D"/>
    <w:rsid w:val="003E22CB"/>
    <w:rsid w:val="003E2402"/>
    <w:rsid w:val="003E2411"/>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5DC"/>
    <w:rsid w:val="003F5EB5"/>
    <w:rsid w:val="003F614E"/>
    <w:rsid w:val="003F623D"/>
    <w:rsid w:val="003F6543"/>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5DE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1FA4"/>
    <w:rsid w:val="004325CE"/>
    <w:rsid w:val="00432DE2"/>
    <w:rsid w:val="0043310A"/>
    <w:rsid w:val="0043364B"/>
    <w:rsid w:val="0043395D"/>
    <w:rsid w:val="00433CF2"/>
    <w:rsid w:val="004343F1"/>
    <w:rsid w:val="00434458"/>
    <w:rsid w:val="00434879"/>
    <w:rsid w:val="00434A27"/>
    <w:rsid w:val="00434C7F"/>
    <w:rsid w:val="0043508A"/>
    <w:rsid w:val="0043548E"/>
    <w:rsid w:val="004356D0"/>
    <w:rsid w:val="00435CB4"/>
    <w:rsid w:val="00436020"/>
    <w:rsid w:val="004360B6"/>
    <w:rsid w:val="004361BD"/>
    <w:rsid w:val="00436A22"/>
    <w:rsid w:val="00436B62"/>
    <w:rsid w:val="00436F57"/>
    <w:rsid w:val="00437133"/>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8E5"/>
    <w:rsid w:val="004479AC"/>
    <w:rsid w:val="00447C55"/>
    <w:rsid w:val="00450388"/>
    <w:rsid w:val="004510AB"/>
    <w:rsid w:val="00451252"/>
    <w:rsid w:val="00451491"/>
    <w:rsid w:val="00451515"/>
    <w:rsid w:val="00452910"/>
    <w:rsid w:val="0045293C"/>
    <w:rsid w:val="0045298A"/>
    <w:rsid w:val="00453185"/>
    <w:rsid w:val="00453293"/>
    <w:rsid w:val="004536A9"/>
    <w:rsid w:val="0045423E"/>
    <w:rsid w:val="0045460F"/>
    <w:rsid w:val="00454B3A"/>
    <w:rsid w:val="00455095"/>
    <w:rsid w:val="00455213"/>
    <w:rsid w:val="00455350"/>
    <w:rsid w:val="00455CF0"/>
    <w:rsid w:val="00456D8B"/>
    <w:rsid w:val="00456EDA"/>
    <w:rsid w:val="00457335"/>
    <w:rsid w:val="00457A14"/>
    <w:rsid w:val="00457A4E"/>
    <w:rsid w:val="00457BB8"/>
    <w:rsid w:val="00457EEE"/>
    <w:rsid w:val="00460083"/>
    <w:rsid w:val="00460A6E"/>
    <w:rsid w:val="00462595"/>
    <w:rsid w:val="004625D1"/>
    <w:rsid w:val="00462BCF"/>
    <w:rsid w:val="004631D8"/>
    <w:rsid w:val="004632E7"/>
    <w:rsid w:val="004633DA"/>
    <w:rsid w:val="004639C1"/>
    <w:rsid w:val="00463FD6"/>
    <w:rsid w:val="0046481A"/>
    <w:rsid w:val="00464D4B"/>
    <w:rsid w:val="00464E47"/>
    <w:rsid w:val="0046557C"/>
    <w:rsid w:val="004656C4"/>
    <w:rsid w:val="00465893"/>
    <w:rsid w:val="00465A64"/>
    <w:rsid w:val="00466005"/>
    <w:rsid w:val="0046628D"/>
    <w:rsid w:val="00466E30"/>
    <w:rsid w:val="004672B1"/>
    <w:rsid w:val="004674A8"/>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4A3"/>
    <w:rsid w:val="00477BCB"/>
    <w:rsid w:val="00477E93"/>
    <w:rsid w:val="00480259"/>
    <w:rsid w:val="00480337"/>
    <w:rsid w:val="0048068F"/>
    <w:rsid w:val="00480967"/>
    <w:rsid w:val="004809DF"/>
    <w:rsid w:val="00480FD0"/>
    <w:rsid w:val="004810CC"/>
    <w:rsid w:val="00481E81"/>
    <w:rsid w:val="00481EE4"/>
    <w:rsid w:val="004821F9"/>
    <w:rsid w:val="004825A2"/>
    <w:rsid w:val="0048271E"/>
    <w:rsid w:val="00482B20"/>
    <w:rsid w:val="00482D41"/>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6C2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C0"/>
    <w:rsid w:val="004B6BE3"/>
    <w:rsid w:val="004B705B"/>
    <w:rsid w:val="004B7285"/>
    <w:rsid w:val="004B7691"/>
    <w:rsid w:val="004B7782"/>
    <w:rsid w:val="004B7AE7"/>
    <w:rsid w:val="004B7AEF"/>
    <w:rsid w:val="004B7EDD"/>
    <w:rsid w:val="004C060B"/>
    <w:rsid w:val="004C0779"/>
    <w:rsid w:val="004C0AC0"/>
    <w:rsid w:val="004C0E28"/>
    <w:rsid w:val="004C0F32"/>
    <w:rsid w:val="004C1AE2"/>
    <w:rsid w:val="004C202E"/>
    <w:rsid w:val="004C2719"/>
    <w:rsid w:val="004C40C8"/>
    <w:rsid w:val="004C4245"/>
    <w:rsid w:val="004C4436"/>
    <w:rsid w:val="004C45EE"/>
    <w:rsid w:val="004C498A"/>
    <w:rsid w:val="004C597A"/>
    <w:rsid w:val="004C5CF9"/>
    <w:rsid w:val="004C5DF9"/>
    <w:rsid w:val="004C64C2"/>
    <w:rsid w:val="004C652E"/>
    <w:rsid w:val="004C7286"/>
    <w:rsid w:val="004C771C"/>
    <w:rsid w:val="004D0420"/>
    <w:rsid w:val="004D062E"/>
    <w:rsid w:val="004D0659"/>
    <w:rsid w:val="004D06D1"/>
    <w:rsid w:val="004D0752"/>
    <w:rsid w:val="004D0A26"/>
    <w:rsid w:val="004D0E38"/>
    <w:rsid w:val="004D0F05"/>
    <w:rsid w:val="004D1162"/>
    <w:rsid w:val="004D14B9"/>
    <w:rsid w:val="004D1753"/>
    <w:rsid w:val="004D19E7"/>
    <w:rsid w:val="004D220E"/>
    <w:rsid w:val="004D227C"/>
    <w:rsid w:val="004D22AD"/>
    <w:rsid w:val="004D251F"/>
    <w:rsid w:val="004D2AAD"/>
    <w:rsid w:val="004D44C8"/>
    <w:rsid w:val="004D4829"/>
    <w:rsid w:val="004D4980"/>
    <w:rsid w:val="004D4EEC"/>
    <w:rsid w:val="004D50F7"/>
    <w:rsid w:val="004D51E5"/>
    <w:rsid w:val="004D546C"/>
    <w:rsid w:val="004D553E"/>
    <w:rsid w:val="004D5B01"/>
    <w:rsid w:val="004D5D80"/>
    <w:rsid w:val="004D5EF3"/>
    <w:rsid w:val="004D5F75"/>
    <w:rsid w:val="004D6483"/>
    <w:rsid w:val="004D6B55"/>
    <w:rsid w:val="004D6E48"/>
    <w:rsid w:val="004D721F"/>
    <w:rsid w:val="004E0611"/>
    <w:rsid w:val="004E1194"/>
    <w:rsid w:val="004E2338"/>
    <w:rsid w:val="004E2E1D"/>
    <w:rsid w:val="004E2FC6"/>
    <w:rsid w:val="004E324B"/>
    <w:rsid w:val="004E3429"/>
    <w:rsid w:val="004E34E5"/>
    <w:rsid w:val="004E35E4"/>
    <w:rsid w:val="004E38AF"/>
    <w:rsid w:val="004E3C31"/>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65A6"/>
    <w:rsid w:val="004F73FB"/>
    <w:rsid w:val="004F741A"/>
    <w:rsid w:val="004F758D"/>
    <w:rsid w:val="004F768B"/>
    <w:rsid w:val="004F79E4"/>
    <w:rsid w:val="004F7BFF"/>
    <w:rsid w:val="005003FA"/>
    <w:rsid w:val="00500AC8"/>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C16"/>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D03"/>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B2C"/>
    <w:rsid w:val="00523E71"/>
    <w:rsid w:val="00523F19"/>
    <w:rsid w:val="005251DD"/>
    <w:rsid w:val="00525242"/>
    <w:rsid w:val="005254D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40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17A"/>
    <w:rsid w:val="005424CA"/>
    <w:rsid w:val="005429CB"/>
    <w:rsid w:val="00542A86"/>
    <w:rsid w:val="00542CBE"/>
    <w:rsid w:val="00542E83"/>
    <w:rsid w:val="00543224"/>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2A5"/>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0A90"/>
    <w:rsid w:val="0056137D"/>
    <w:rsid w:val="0056193E"/>
    <w:rsid w:val="00561B68"/>
    <w:rsid w:val="00561E9C"/>
    <w:rsid w:val="00561EFF"/>
    <w:rsid w:val="00561FC0"/>
    <w:rsid w:val="00561FDC"/>
    <w:rsid w:val="0056242D"/>
    <w:rsid w:val="00562849"/>
    <w:rsid w:val="005628B0"/>
    <w:rsid w:val="0056290A"/>
    <w:rsid w:val="00562A6E"/>
    <w:rsid w:val="00563FD3"/>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076"/>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0722"/>
    <w:rsid w:val="00581F80"/>
    <w:rsid w:val="0058283F"/>
    <w:rsid w:val="00582DE5"/>
    <w:rsid w:val="00583151"/>
    <w:rsid w:val="00583CBF"/>
    <w:rsid w:val="00583DB7"/>
    <w:rsid w:val="00583FFA"/>
    <w:rsid w:val="005843B8"/>
    <w:rsid w:val="00584500"/>
    <w:rsid w:val="00584634"/>
    <w:rsid w:val="00585655"/>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6E1"/>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29F"/>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37BF"/>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26"/>
    <w:rsid w:val="005D3E32"/>
    <w:rsid w:val="005D426F"/>
    <w:rsid w:val="005D46EE"/>
    <w:rsid w:val="005D4B10"/>
    <w:rsid w:val="005D5829"/>
    <w:rsid w:val="005D5D49"/>
    <w:rsid w:val="005D5EB9"/>
    <w:rsid w:val="005D5EC5"/>
    <w:rsid w:val="005D64DA"/>
    <w:rsid w:val="005D6C5C"/>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4B8"/>
    <w:rsid w:val="005E3AB6"/>
    <w:rsid w:val="005E4AF2"/>
    <w:rsid w:val="005E4B08"/>
    <w:rsid w:val="005E4C5B"/>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3D27"/>
    <w:rsid w:val="005F4830"/>
    <w:rsid w:val="005F48A8"/>
    <w:rsid w:val="005F4A88"/>
    <w:rsid w:val="005F50D7"/>
    <w:rsid w:val="005F54BC"/>
    <w:rsid w:val="005F56AF"/>
    <w:rsid w:val="005F64B7"/>
    <w:rsid w:val="005F68DF"/>
    <w:rsid w:val="005F6AA0"/>
    <w:rsid w:val="0060076A"/>
    <w:rsid w:val="00600A8E"/>
    <w:rsid w:val="00601150"/>
    <w:rsid w:val="006011C5"/>
    <w:rsid w:val="00601329"/>
    <w:rsid w:val="006017E2"/>
    <w:rsid w:val="00602948"/>
    <w:rsid w:val="00602A6F"/>
    <w:rsid w:val="00603E39"/>
    <w:rsid w:val="006044B8"/>
    <w:rsid w:val="00604940"/>
    <w:rsid w:val="00604AE6"/>
    <w:rsid w:val="006053EB"/>
    <w:rsid w:val="00605746"/>
    <w:rsid w:val="00605BE2"/>
    <w:rsid w:val="0060628C"/>
    <w:rsid w:val="006064F4"/>
    <w:rsid w:val="00606759"/>
    <w:rsid w:val="006076B2"/>
    <w:rsid w:val="006079D6"/>
    <w:rsid w:val="00607B93"/>
    <w:rsid w:val="00610C11"/>
    <w:rsid w:val="00611280"/>
    <w:rsid w:val="006113D8"/>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58"/>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155"/>
    <w:rsid w:val="00642A28"/>
    <w:rsid w:val="006433AB"/>
    <w:rsid w:val="00643765"/>
    <w:rsid w:val="00643D8F"/>
    <w:rsid w:val="00644195"/>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6E3"/>
    <w:rsid w:val="00673A51"/>
    <w:rsid w:val="00673A9F"/>
    <w:rsid w:val="00673E2D"/>
    <w:rsid w:val="00674367"/>
    <w:rsid w:val="00674DAF"/>
    <w:rsid w:val="006750BA"/>
    <w:rsid w:val="00675509"/>
    <w:rsid w:val="006756B8"/>
    <w:rsid w:val="006758BD"/>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9D9"/>
    <w:rsid w:val="00684A1C"/>
    <w:rsid w:val="00684C99"/>
    <w:rsid w:val="006852FD"/>
    <w:rsid w:val="00686102"/>
    <w:rsid w:val="0068633E"/>
    <w:rsid w:val="0068657B"/>
    <w:rsid w:val="00686869"/>
    <w:rsid w:val="006868B0"/>
    <w:rsid w:val="00686FEE"/>
    <w:rsid w:val="0069069F"/>
    <w:rsid w:val="00690890"/>
    <w:rsid w:val="00691932"/>
    <w:rsid w:val="0069219A"/>
    <w:rsid w:val="00692942"/>
    <w:rsid w:val="00692F31"/>
    <w:rsid w:val="00692F64"/>
    <w:rsid w:val="006930D5"/>
    <w:rsid w:val="00693490"/>
    <w:rsid w:val="0069355F"/>
    <w:rsid w:val="00693694"/>
    <w:rsid w:val="00693878"/>
    <w:rsid w:val="00693A79"/>
    <w:rsid w:val="00693E86"/>
    <w:rsid w:val="00694012"/>
    <w:rsid w:val="0069473D"/>
    <w:rsid w:val="00694DA9"/>
    <w:rsid w:val="006951F3"/>
    <w:rsid w:val="006957B1"/>
    <w:rsid w:val="00695E87"/>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1FAB"/>
    <w:rsid w:val="006C2427"/>
    <w:rsid w:val="006C24F6"/>
    <w:rsid w:val="006C2BE2"/>
    <w:rsid w:val="006C2EF9"/>
    <w:rsid w:val="006C2FB3"/>
    <w:rsid w:val="006C3A8F"/>
    <w:rsid w:val="006C3E4C"/>
    <w:rsid w:val="006C43D1"/>
    <w:rsid w:val="006C4797"/>
    <w:rsid w:val="006C5127"/>
    <w:rsid w:val="006C52D7"/>
    <w:rsid w:val="006C53E6"/>
    <w:rsid w:val="006C56AC"/>
    <w:rsid w:val="006C5C5E"/>
    <w:rsid w:val="006C69FF"/>
    <w:rsid w:val="006C6A74"/>
    <w:rsid w:val="006C6E05"/>
    <w:rsid w:val="006C7581"/>
    <w:rsid w:val="006C767D"/>
    <w:rsid w:val="006D01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9C"/>
    <w:rsid w:val="006E1BB0"/>
    <w:rsid w:val="006E1F46"/>
    <w:rsid w:val="006E25F7"/>
    <w:rsid w:val="006E33F7"/>
    <w:rsid w:val="006E3851"/>
    <w:rsid w:val="006E3A60"/>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9B6"/>
    <w:rsid w:val="006F3D42"/>
    <w:rsid w:val="006F3F86"/>
    <w:rsid w:val="006F4369"/>
    <w:rsid w:val="006F4D1A"/>
    <w:rsid w:val="006F55F2"/>
    <w:rsid w:val="006F5A76"/>
    <w:rsid w:val="006F5AB6"/>
    <w:rsid w:val="006F5AD6"/>
    <w:rsid w:val="006F5F90"/>
    <w:rsid w:val="006F61C5"/>
    <w:rsid w:val="006F61D7"/>
    <w:rsid w:val="006F7279"/>
    <w:rsid w:val="006F78C4"/>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4E7"/>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0F2E"/>
    <w:rsid w:val="00721B8E"/>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03C"/>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1D"/>
    <w:rsid w:val="00736B73"/>
    <w:rsid w:val="00736C06"/>
    <w:rsid w:val="00740052"/>
    <w:rsid w:val="007400E8"/>
    <w:rsid w:val="00740238"/>
    <w:rsid w:val="00740494"/>
    <w:rsid w:val="00740AFD"/>
    <w:rsid w:val="00740EB9"/>
    <w:rsid w:val="00741046"/>
    <w:rsid w:val="007410AA"/>
    <w:rsid w:val="00741570"/>
    <w:rsid w:val="007416A3"/>
    <w:rsid w:val="00741AB6"/>
    <w:rsid w:val="00742EDD"/>
    <w:rsid w:val="007431A4"/>
    <w:rsid w:val="00743F63"/>
    <w:rsid w:val="00744446"/>
    <w:rsid w:val="00744BA4"/>
    <w:rsid w:val="00744C43"/>
    <w:rsid w:val="00745354"/>
    <w:rsid w:val="007458B3"/>
    <w:rsid w:val="00745C77"/>
    <w:rsid w:val="007465F0"/>
    <w:rsid w:val="00746708"/>
    <w:rsid w:val="00747069"/>
    <w:rsid w:val="00747261"/>
    <w:rsid w:val="00747331"/>
    <w:rsid w:val="00747F64"/>
    <w:rsid w:val="00750D6F"/>
    <w:rsid w:val="00750F1A"/>
    <w:rsid w:val="00751099"/>
    <w:rsid w:val="00751237"/>
    <w:rsid w:val="007518AD"/>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5217"/>
    <w:rsid w:val="007657F8"/>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AFD"/>
    <w:rsid w:val="00772EB1"/>
    <w:rsid w:val="007731FC"/>
    <w:rsid w:val="0077398B"/>
    <w:rsid w:val="0077398E"/>
    <w:rsid w:val="00773CFD"/>
    <w:rsid w:val="00773D77"/>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4CC"/>
    <w:rsid w:val="0078469F"/>
    <w:rsid w:val="00784B31"/>
    <w:rsid w:val="0078513A"/>
    <w:rsid w:val="0078534B"/>
    <w:rsid w:val="007854CC"/>
    <w:rsid w:val="00785735"/>
    <w:rsid w:val="00786260"/>
    <w:rsid w:val="0078687F"/>
    <w:rsid w:val="00786F16"/>
    <w:rsid w:val="00787662"/>
    <w:rsid w:val="00790A00"/>
    <w:rsid w:val="00790CA5"/>
    <w:rsid w:val="00790CE5"/>
    <w:rsid w:val="00791AD0"/>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256"/>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811"/>
    <w:rsid w:val="007A5E71"/>
    <w:rsid w:val="007A700F"/>
    <w:rsid w:val="007A76CC"/>
    <w:rsid w:val="007A7982"/>
    <w:rsid w:val="007A79DA"/>
    <w:rsid w:val="007A7C89"/>
    <w:rsid w:val="007A7FA6"/>
    <w:rsid w:val="007B01E2"/>
    <w:rsid w:val="007B0311"/>
    <w:rsid w:val="007B0B8B"/>
    <w:rsid w:val="007B123B"/>
    <w:rsid w:val="007B141A"/>
    <w:rsid w:val="007B156B"/>
    <w:rsid w:val="007B1AEE"/>
    <w:rsid w:val="007B1DCE"/>
    <w:rsid w:val="007B1E73"/>
    <w:rsid w:val="007B1EBC"/>
    <w:rsid w:val="007B211E"/>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573"/>
    <w:rsid w:val="007B6A1B"/>
    <w:rsid w:val="007B6A47"/>
    <w:rsid w:val="007B6AD8"/>
    <w:rsid w:val="007B6D04"/>
    <w:rsid w:val="007B7CC9"/>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B4D"/>
    <w:rsid w:val="007C644A"/>
    <w:rsid w:val="007C64DA"/>
    <w:rsid w:val="007C6664"/>
    <w:rsid w:val="007C6691"/>
    <w:rsid w:val="007C673D"/>
    <w:rsid w:val="007C6848"/>
    <w:rsid w:val="007C6991"/>
    <w:rsid w:val="007C6E51"/>
    <w:rsid w:val="007C744C"/>
    <w:rsid w:val="007C74F6"/>
    <w:rsid w:val="007C7ACB"/>
    <w:rsid w:val="007C7DB0"/>
    <w:rsid w:val="007D0303"/>
    <w:rsid w:val="007D0CE4"/>
    <w:rsid w:val="007D0F53"/>
    <w:rsid w:val="007D11ED"/>
    <w:rsid w:val="007D1283"/>
    <w:rsid w:val="007D151C"/>
    <w:rsid w:val="007D1D94"/>
    <w:rsid w:val="007D1EE8"/>
    <w:rsid w:val="007D2170"/>
    <w:rsid w:val="007D2616"/>
    <w:rsid w:val="007D2BC3"/>
    <w:rsid w:val="007D3437"/>
    <w:rsid w:val="007D34DA"/>
    <w:rsid w:val="007D382E"/>
    <w:rsid w:val="007D38BB"/>
    <w:rsid w:val="007D3CE4"/>
    <w:rsid w:val="007D4118"/>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1796"/>
    <w:rsid w:val="007E21A3"/>
    <w:rsid w:val="007E24D5"/>
    <w:rsid w:val="007E2A68"/>
    <w:rsid w:val="007E2DEB"/>
    <w:rsid w:val="007E30BA"/>
    <w:rsid w:val="007E341D"/>
    <w:rsid w:val="007E36A0"/>
    <w:rsid w:val="007E3E3F"/>
    <w:rsid w:val="007E3ED1"/>
    <w:rsid w:val="007E45FC"/>
    <w:rsid w:val="007E4B5E"/>
    <w:rsid w:val="007E4B86"/>
    <w:rsid w:val="007E4CB2"/>
    <w:rsid w:val="007E4CE9"/>
    <w:rsid w:val="007E4D42"/>
    <w:rsid w:val="007E4FC7"/>
    <w:rsid w:val="007E552B"/>
    <w:rsid w:val="007E63B0"/>
    <w:rsid w:val="007E63BE"/>
    <w:rsid w:val="007E63E3"/>
    <w:rsid w:val="007E65A8"/>
    <w:rsid w:val="007E75A5"/>
    <w:rsid w:val="007E7685"/>
    <w:rsid w:val="007F079E"/>
    <w:rsid w:val="007F1CB7"/>
    <w:rsid w:val="007F21F8"/>
    <w:rsid w:val="007F287E"/>
    <w:rsid w:val="007F28C5"/>
    <w:rsid w:val="007F2E0E"/>
    <w:rsid w:val="007F380E"/>
    <w:rsid w:val="007F3C35"/>
    <w:rsid w:val="007F414D"/>
    <w:rsid w:val="007F46C0"/>
    <w:rsid w:val="007F4D6F"/>
    <w:rsid w:val="007F4DA5"/>
    <w:rsid w:val="007F4F59"/>
    <w:rsid w:val="007F502F"/>
    <w:rsid w:val="007F53AA"/>
    <w:rsid w:val="007F6E87"/>
    <w:rsid w:val="007F75A8"/>
    <w:rsid w:val="00800A39"/>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DDE"/>
    <w:rsid w:val="00811E51"/>
    <w:rsid w:val="00812866"/>
    <w:rsid w:val="00813438"/>
    <w:rsid w:val="00813F4E"/>
    <w:rsid w:val="008141B5"/>
    <w:rsid w:val="00814411"/>
    <w:rsid w:val="00814680"/>
    <w:rsid w:val="008149DF"/>
    <w:rsid w:val="00814DF6"/>
    <w:rsid w:val="0081501A"/>
    <w:rsid w:val="00815152"/>
    <w:rsid w:val="0081524F"/>
    <w:rsid w:val="00815514"/>
    <w:rsid w:val="00815DC6"/>
    <w:rsid w:val="00815F8D"/>
    <w:rsid w:val="00816685"/>
    <w:rsid w:val="0081678A"/>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937"/>
    <w:rsid w:val="00822643"/>
    <w:rsid w:val="0082293F"/>
    <w:rsid w:val="00822E25"/>
    <w:rsid w:val="008236E8"/>
    <w:rsid w:val="008236F3"/>
    <w:rsid w:val="00823A29"/>
    <w:rsid w:val="00824389"/>
    <w:rsid w:val="00824392"/>
    <w:rsid w:val="008245DA"/>
    <w:rsid w:val="008246EA"/>
    <w:rsid w:val="008256D6"/>
    <w:rsid w:val="0082576A"/>
    <w:rsid w:val="00825E3A"/>
    <w:rsid w:val="008260CE"/>
    <w:rsid w:val="00826BFD"/>
    <w:rsid w:val="00827092"/>
    <w:rsid w:val="0082710A"/>
    <w:rsid w:val="00827366"/>
    <w:rsid w:val="0082775B"/>
    <w:rsid w:val="00827A68"/>
    <w:rsid w:val="008306AF"/>
    <w:rsid w:val="00830EC9"/>
    <w:rsid w:val="008312E0"/>
    <w:rsid w:val="00831675"/>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3CB3"/>
    <w:rsid w:val="008345ED"/>
    <w:rsid w:val="00835248"/>
    <w:rsid w:val="00835927"/>
    <w:rsid w:val="00835AB4"/>
    <w:rsid w:val="00835DF1"/>
    <w:rsid w:val="00836475"/>
    <w:rsid w:val="008367EE"/>
    <w:rsid w:val="0083699C"/>
    <w:rsid w:val="00836B16"/>
    <w:rsid w:val="00836DD2"/>
    <w:rsid w:val="00836EA5"/>
    <w:rsid w:val="0083721F"/>
    <w:rsid w:val="00837418"/>
    <w:rsid w:val="00837A2C"/>
    <w:rsid w:val="00837CE4"/>
    <w:rsid w:val="00837D19"/>
    <w:rsid w:val="00840312"/>
    <w:rsid w:val="008403E9"/>
    <w:rsid w:val="008404D4"/>
    <w:rsid w:val="0084074D"/>
    <w:rsid w:val="0084082F"/>
    <w:rsid w:val="00840B86"/>
    <w:rsid w:val="00840ECD"/>
    <w:rsid w:val="00840FBE"/>
    <w:rsid w:val="00841E4A"/>
    <w:rsid w:val="008422EC"/>
    <w:rsid w:val="0084269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F47"/>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8EC"/>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A6F"/>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79D"/>
    <w:rsid w:val="00877DA5"/>
    <w:rsid w:val="00877F14"/>
    <w:rsid w:val="0088062A"/>
    <w:rsid w:val="00880852"/>
    <w:rsid w:val="00881598"/>
    <w:rsid w:val="00881F95"/>
    <w:rsid w:val="00882841"/>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26"/>
    <w:rsid w:val="008929EC"/>
    <w:rsid w:val="00892AFC"/>
    <w:rsid w:val="00892E24"/>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A97"/>
    <w:rsid w:val="008A2C94"/>
    <w:rsid w:val="008A2E14"/>
    <w:rsid w:val="008A3331"/>
    <w:rsid w:val="008A353E"/>
    <w:rsid w:val="008A3B8A"/>
    <w:rsid w:val="008A3E74"/>
    <w:rsid w:val="008A3FF9"/>
    <w:rsid w:val="008A4135"/>
    <w:rsid w:val="008A4488"/>
    <w:rsid w:val="008A4873"/>
    <w:rsid w:val="008A5308"/>
    <w:rsid w:val="008A5B0A"/>
    <w:rsid w:val="008A5CCE"/>
    <w:rsid w:val="008A622A"/>
    <w:rsid w:val="008A6446"/>
    <w:rsid w:val="008A76D4"/>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0FC"/>
    <w:rsid w:val="008C35C0"/>
    <w:rsid w:val="008C3786"/>
    <w:rsid w:val="008C3913"/>
    <w:rsid w:val="008C3ECF"/>
    <w:rsid w:val="008C3FBC"/>
    <w:rsid w:val="008C3FD5"/>
    <w:rsid w:val="008C3FDA"/>
    <w:rsid w:val="008C41C7"/>
    <w:rsid w:val="008C45F4"/>
    <w:rsid w:val="008C473A"/>
    <w:rsid w:val="008C4836"/>
    <w:rsid w:val="008C48E7"/>
    <w:rsid w:val="008C51BD"/>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2E0A"/>
    <w:rsid w:val="008D326D"/>
    <w:rsid w:val="008D3865"/>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1"/>
    <w:rsid w:val="008E14EF"/>
    <w:rsid w:val="008E1A1B"/>
    <w:rsid w:val="008E1A8A"/>
    <w:rsid w:val="008E1B4E"/>
    <w:rsid w:val="008E1CFD"/>
    <w:rsid w:val="008E1DC2"/>
    <w:rsid w:val="008E26FC"/>
    <w:rsid w:val="008E2969"/>
    <w:rsid w:val="008E2D60"/>
    <w:rsid w:val="008E3662"/>
    <w:rsid w:val="008E3D18"/>
    <w:rsid w:val="008E3E96"/>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D64"/>
    <w:rsid w:val="008F2E51"/>
    <w:rsid w:val="008F2E92"/>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AFE"/>
    <w:rsid w:val="008F6CC6"/>
    <w:rsid w:val="008F6D10"/>
    <w:rsid w:val="008F6E71"/>
    <w:rsid w:val="008F73C7"/>
    <w:rsid w:val="008F79D8"/>
    <w:rsid w:val="00900B41"/>
    <w:rsid w:val="00900DA1"/>
    <w:rsid w:val="00900F9F"/>
    <w:rsid w:val="00901261"/>
    <w:rsid w:val="009012A7"/>
    <w:rsid w:val="00901F18"/>
    <w:rsid w:val="009020DA"/>
    <w:rsid w:val="009022B6"/>
    <w:rsid w:val="00902410"/>
    <w:rsid w:val="009027DB"/>
    <w:rsid w:val="00902A0B"/>
    <w:rsid w:val="00902A99"/>
    <w:rsid w:val="00902C31"/>
    <w:rsid w:val="00902CD7"/>
    <w:rsid w:val="009030D7"/>
    <w:rsid w:val="00903B60"/>
    <w:rsid w:val="00904DF5"/>
    <w:rsid w:val="009054F7"/>
    <w:rsid w:val="00905581"/>
    <w:rsid w:val="00905693"/>
    <w:rsid w:val="00905B09"/>
    <w:rsid w:val="00905B13"/>
    <w:rsid w:val="00905B9C"/>
    <w:rsid w:val="009062F2"/>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01B8"/>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0B0"/>
    <w:rsid w:val="00936631"/>
    <w:rsid w:val="00936BBC"/>
    <w:rsid w:val="00936C1A"/>
    <w:rsid w:val="00936EED"/>
    <w:rsid w:val="00937DB0"/>
    <w:rsid w:val="00937F6C"/>
    <w:rsid w:val="0094062A"/>
    <w:rsid w:val="0094077F"/>
    <w:rsid w:val="00940972"/>
    <w:rsid w:val="00940CDA"/>
    <w:rsid w:val="00940D58"/>
    <w:rsid w:val="009410B1"/>
    <w:rsid w:val="00941567"/>
    <w:rsid w:val="009417EF"/>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47F23"/>
    <w:rsid w:val="009507C2"/>
    <w:rsid w:val="00950BCA"/>
    <w:rsid w:val="00950F35"/>
    <w:rsid w:val="00951F9E"/>
    <w:rsid w:val="00952203"/>
    <w:rsid w:val="009524C3"/>
    <w:rsid w:val="00952DFE"/>
    <w:rsid w:val="009537A0"/>
    <w:rsid w:val="00953838"/>
    <w:rsid w:val="009539AE"/>
    <w:rsid w:val="009539DB"/>
    <w:rsid w:val="00953A6E"/>
    <w:rsid w:val="009548C2"/>
    <w:rsid w:val="009548CA"/>
    <w:rsid w:val="00955F29"/>
    <w:rsid w:val="00955FE5"/>
    <w:rsid w:val="009561D3"/>
    <w:rsid w:val="009567FF"/>
    <w:rsid w:val="009579DF"/>
    <w:rsid w:val="00957D1D"/>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A21"/>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11B"/>
    <w:rsid w:val="009776B8"/>
    <w:rsid w:val="00977935"/>
    <w:rsid w:val="00977EBC"/>
    <w:rsid w:val="009805B5"/>
    <w:rsid w:val="00980E78"/>
    <w:rsid w:val="00980FDA"/>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A8E"/>
    <w:rsid w:val="00986F93"/>
    <w:rsid w:val="00987ACA"/>
    <w:rsid w:val="00987B0D"/>
    <w:rsid w:val="00990AF2"/>
    <w:rsid w:val="00990BC0"/>
    <w:rsid w:val="00990E33"/>
    <w:rsid w:val="00990FB1"/>
    <w:rsid w:val="00991261"/>
    <w:rsid w:val="009912BC"/>
    <w:rsid w:val="0099157D"/>
    <w:rsid w:val="0099177D"/>
    <w:rsid w:val="009928CB"/>
    <w:rsid w:val="009930DC"/>
    <w:rsid w:val="00993225"/>
    <w:rsid w:val="00993500"/>
    <w:rsid w:val="009935B4"/>
    <w:rsid w:val="00993770"/>
    <w:rsid w:val="009941A8"/>
    <w:rsid w:val="00995B06"/>
    <w:rsid w:val="00996014"/>
    <w:rsid w:val="0099621E"/>
    <w:rsid w:val="009963B4"/>
    <w:rsid w:val="009964A1"/>
    <w:rsid w:val="00996794"/>
    <w:rsid w:val="00996AB3"/>
    <w:rsid w:val="00996DF6"/>
    <w:rsid w:val="009971B6"/>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986"/>
    <w:rsid w:val="009A5A47"/>
    <w:rsid w:val="009A60AC"/>
    <w:rsid w:val="009A662F"/>
    <w:rsid w:val="009A6A7F"/>
    <w:rsid w:val="009A6DF9"/>
    <w:rsid w:val="009A6EB9"/>
    <w:rsid w:val="009A70E5"/>
    <w:rsid w:val="009A729F"/>
    <w:rsid w:val="009A7391"/>
    <w:rsid w:val="009A7793"/>
    <w:rsid w:val="009A7EC9"/>
    <w:rsid w:val="009B0B6A"/>
    <w:rsid w:val="009B0C33"/>
    <w:rsid w:val="009B103A"/>
    <w:rsid w:val="009B127B"/>
    <w:rsid w:val="009B15F2"/>
    <w:rsid w:val="009B1AA6"/>
    <w:rsid w:val="009B1F72"/>
    <w:rsid w:val="009B1FA7"/>
    <w:rsid w:val="009B2269"/>
    <w:rsid w:val="009B28E5"/>
    <w:rsid w:val="009B29BF"/>
    <w:rsid w:val="009B2ABF"/>
    <w:rsid w:val="009B324F"/>
    <w:rsid w:val="009B3276"/>
    <w:rsid w:val="009B36A5"/>
    <w:rsid w:val="009B3722"/>
    <w:rsid w:val="009B3BAC"/>
    <w:rsid w:val="009B4827"/>
    <w:rsid w:val="009B4982"/>
    <w:rsid w:val="009B4D74"/>
    <w:rsid w:val="009B506E"/>
    <w:rsid w:val="009B5BC1"/>
    <w:rsid w:val="009B67DD"/>
    <w:rsid w:val="009B6C2F"/>
    <w:rsid w:val="009B6DB4"/>
    <w:rsid w:val="009B6FC6"/>
    <w:rsid w:val="009B756F"/>
    <w:rsid w:val="009B7C7B"/>
    <w:rsid w:val="009C0B03"/>
    <w:rsid w:val="009C0DF7"/>
    <w:rsid w:val="009C1CDE"/>
    <w:rsid w:val="009C2718"/>
    <w:rsid w:val="009C2931"/>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44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121"/>
    <w:rsid w:val="009E0232"/>
    <w:rsid w:val="009E0403"/>
    <w:rsid w:val="009E04FD"/>
    <w:rsid w:val="009E0F37"/>
    <w:rsid w:val="009E2354"/>
    <w:rsid w:val="009E23CA"/>
    <w:rsid w:val="009E29D0"/>
    <w:rsid w:val="009E2D79"/>
    <w:rsid w:val="009E2E2C"/>
    <w:rsid w:val="009E35C3"/>
    <w:rsid w:val="009E37B2"/>
    <w:rsid w:val="009E3AFE"/>
    <w:rsid w:val="009E3EB1"/>
    <w:rsid w:val="009E44AB"/>
    <w:rsid w:val="009E4748"/>
    <w:rsid w:val="009E4E1F"/>
    <w:rsid w:val="009E4FDB"/>
    <w:rsid w:val="009E5895"/>
    <w:rsid w:val="009E5A74"/>
    <w:rsid w:val="009E5B2F"/>
    <w:rsid w:val="009E640E"/>
    <w:rsid w:val="009E6ABE"/>
    <w:rsid w:val="009E6AC8"/>
    <w:rsid w:val="009E6E22"/>
    <w:rsid w:val="009E7309"/>
    <w:rsid w:val="009E7ADB"/>
    <w:rsid w:val="009E7BC4"/>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1A5"/>
    <w:rsid w:val="00A11233"/>
    <w:rsid w:val="00A11619"/>
    <w:rsid w:val="00A11B39"/>
    <w:rsid w:val="00A11C34"/>
    <w:rsid w:val="00A123D3"/>
    <w:rsid w:val="00A127A4"/>
    <w:rsid w:val="00A1302E"/>
    <w:rsid w:val="00A13637"/>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BFE"/>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4F25"/>
    <w:rsid w:val="00A35172"/>
    <w:rsid w:val="00A356F2"/>
    <w:rsid w:val="00A360C9"/>
    <w:rsid w:val="00A3617A"/>
    <w:rsid w:val="00A366D8"/>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B62"/>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1B31"/>
    <w:rsid w:val="00A62001"/>
    <w:rsid w:val="00A6216D"/>
    <w:rsid w:val="00A62F19"/>
    <w:rsid w:val="00A6338B"/>
    <w:rsid w:val="00A63567"/>
    <w:rsid w:val="00A635DE"/>
    <w:rsid w:val="00A63958"/>
    <w:rsid w:val="00A63B72"/>
    <w:rsid w:val="00A640E4"/>
    <w:rsid w:val="00A6429F"/>
    <w:rsid w:val="00A651C5"/>
    <w:rsid w:val="00A65483"/>
    <w:rsid w:val="00A6594E"/>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372"/>
    <w:rsid w:val="00A7350D"/>
    <w:rsid w:val="00A73C1E"/>
    <w:rsid w:val="00A74C56"/>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1D"/>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DDC"/>
    <w:rsid w:val="00A92E17"/>
    <w:rsid w:val="00A92E8E"/>
    <w:rsid w:val="00A931CE"/>
    <w:rsid w:val="00A9392A"/>
    <w:rsid w:val="00A9472B"/>
    <w:rsid w:val="00A94AC3"/>
    <w:rsid w:val="00A94E17"/>
    <w:rsid w:val="00A95101"/>
    <w:rsid w:val="00A9536A"/>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074"/>
    <w:rsid w:val="00AA339E"/>
    <w:rsid w:val="00AA390E"/>
    <w:rsid w:val="00AA3C87"/>
    <w:rsid w:val="00AA44D3"/>
    <w:rsid w:val="00AA48A5"/>
    <w:rsid w:val="00AA4926"/>
    <w:rsid w:val="00AA4BFA"/>
    <w:rsid w:val="00AA501C"/>
    <w:rsid w:val="00AA53AA"/>
    <w:rsid w:val="00AA564D"/>
    <w:rsid w:val="00AA5C2A"/>
    <w:rsid w:val="00AA5E3D"/>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131"/>
    <w:rsid w:val="00AB2408"/>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91"/>
    <w:rsid w:val="00AB78FA"/>
    <w:rsid w:val="00AB7D26"/>
    <w:rsid w:val="00AC0208"/>
    <w:rsid w:val="00AC077C"/>
    <w:rsid w:val="00AC0987"/>
    <w:rsid w:val="00AC0B68"/>
    <w:rsid w:val="00AC0C4F"/>
    <w:rsid w:val="00AC11DF"/>
    <w:rsid w:val="00AC1913"/>
    <w:rsid w:val="00AC19C2"/>
    <w:rsid w:val="00AC1DC3"/>
    <w:rsid w:val="00AC1F74"/>
    <w:rsid w:val="00AC2228"/>
    <w:rsid w:val="00AC2260"/>
    <w:rsid w:val="00AC28F6"/>
    <w:rsid w:val="00AC2F9C"/>
    <w:rsid w:val="00AC3EFF"/>
    <w:rsid w:val="00AC41AD"/>
    <w:rsid w:val="00AC45BA"/>
    <w:rsid w:val="00AC4617"/>
    <w:rsid w:val="00AC472E"/>
    <w:rsid w:val="00AC4A47"/>
    <w:rsid w:val="00AC4F7E"/>
    <w:rsid w:val="00AC50B6"/>
    <w:rsid w:val="00AC5434"/>
    <w:rsid w:val="00AC5497"/>
    <w:rsid w:val="00AC56B7"/>
    <w:rsid w:val="00AC5A11"/>
    <w:rsid w:val="00AC5DE9"/>
    <w:rsid w:val="00AC6346"/>
    <w:rsid w:val="00AC65AA"/>
    <w:rsid w:val="00AC6A06"/>
    <w:rsid w:val="00AC6C15"/>
    <w:rsid w:val="00AC70C9"/>
    <w:rsid w:val="00AC77B0"/>
    <w:rsid w:val="00AC7A1B"/>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B7E"/>
    <w:rsid w:val="00AD2EC9"/>
    <w:rsid w:val="00AD2F55"/>
    <w:rsid w:val="00AD3295"/>
    <w:rsid w:val="00AD356E"/>
    <w:rsid w:val="00AD370C"/>
    <w:rsid w:val="00AD43BD"/>
    <w:rsid w:val="00AD47A6"/>
    <w:rsid w:val="00AD48BB"/>
    <w:rsid w:val="00AD4A48"/>
    <w:rsid w:val="00AD55B2"/>
    <w:rsid w:val="00AD5AF1"/>
    <w:rsid w:val="00AD5D99"/>
    <w:rsid w:val="00AD6316"/>
    <w:rsid w:val="00AD65CD"/>
    <w:rsid w:val="00AD66B5"/>
    <w:rsid w:val="00AD6AAF"/>
    <w:rsid w:val="00AD6F00"/>
    <w:rsid w:val="00AD743B"/>
    <w:rsid w:val="00AD7765"/>
    <w:rsid w:val="00AE0023"/>
    <w:rsid w:val="00AE0492"/>
    <w:rsid w:val="00AE07B5"/>
    <w:rsid w:val="00AE0C17"/>
    <w:rsid w:val="00AE18D5"/>
    <w:rsid w:val="00AE26E7"/>
    <w:rsid w:val="00AE27B1"/>
    <w:rsid w:val="00AE281B"/>
    <w:rsid w:val="00AE2FE6"/>
    <w:rsid w:val="00AE3836"/>
    <w:rsid w:val="00AE3DC4"/>
    <w:rsid w:val="00AE4315"/>
    <w:rsid w:val="00AE4392"/>
    <w:rsid w:val="00AE4585"/>
    <w:rsid w:val="00AE45DB"/>
    <w:rsid w:val="00AE4B07"/>
    <w:rsid w:val="00AE51C8"/>
    <w:rsid w:val="00AE5631"/>
    <w:rsid w:val="00AE614F"/>
    <w:rsid w:val="00AE67F7"/>
    <w:rsid w:val="00AE6870"/>
    <w:rsid w:val="00AE68FE"/>
    <w:rsid w:val="00AE6C84"/>
    <w:rsid w:val="00AE6EA9"/>
    <w:rsid w:val="00AE6F5F"/>
    <w:rsid w:val="00AE7B80"/>
    <w:rsid w:val="00AE7F1F"/>
    <w:rsid w:val="00AE7F31"/>
    <w:rsid w:val="00AF0034"/>
    <w:rsid w:val="00AF0113"/>
    <w:rsid w:val="00AF1159"/>
    <w:rsid w:val="00AF156F"/>
    <w:rsid w:val="00AF18AC"/>
    <w:rsid w:val="00AF1B03"/>
    <w:rsid w:val="00AF21E2"/>
    <w:rsid w:val="00AF2340"/>
    <w:rsid w:val="00AF2575"/>
    <w:rsid w:val="00AF2BAE"/>
    <w:rsid w:val="00AF320B"/>
    <w:rsid w:val="00AF42BB"/>
    <w:rsid w:val="00AF476B"/>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26A"/>
    <w:rsid w:val="00B0677A"/>
    <w:rsid w:val="00B06D88"/>
    <w:rsid w:val="00B073C8"/>
    <w:rsid w:val="00B07510"/>
    <w:rsid w:val="00B07AFC"/>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76D"/>
    <w:rsid w:val="00B2286E"/>
    <w:rsid w:val="00B23010"/>
    <w:rsid w:val="00B240D0"/>
    <w:rsid w:val="00B244BD"/>
    <w:rsid w:val="00B24BA8"/>
    <w:rsid w:val="00B24DBF"/>
    <w:rsid w:val="00B24EC0"/>
    <w:rsid w:val="00B250F5"/>
    <w:rsid w:val="00B2544D"/>
    <w:rsid w:val="00B257FC"/>
    <w:rsid w:val="00B259C8"/>
    <w:rsid w:val="00B2622D"/>
    <w:rsid w:val="00B271AA"/>
    <w:rsid w:val="00B27438"/>
    <w:rsid w:val="00B277B4"/>
    <w:rsid w:val="00B30092"/>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7E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9E6"/>
    <w:rsid w:val="00B444BC"/>
    <w:rsid w:val="00B45204"/>
    <w:rsid w:val="00B4520E"/>
    <w:rsid w:val="00B4556B"/>
    <w:rsid w:val="00B45795"/>
    <w:rsid w:val="00B45800"/>
    <w:rsid w:val="00B458A7"/>
    <w:rsid w:val="00B459CE"/>
    <w:rsid w:val="00B45B35"/>
    <w:rsid w:val="00B46087"/>
    <w:rsid w:val="00B468C5"/>
    <w:rsid w:val="00B4757B"/>
    <w:rsid w:val="00B47701"/>
    <w:rsid w:val="00B479AE"/>
    <w:rsid w:val="00B47F2A"/>
    <w:rsid w:val="00B47FE5"/>
    <w:rsid w:val="00B47FE8"/>
    <w:rsid w:val="00B512E2"/>
    <w:rsid w:val="00B51675"/>
    <w:rsid w:val="00B5182D"/>
    <w:rsid w:val="00B51A4D"/>
    <w:rsid w:val="00B51B64"/>
    <w:rsid w:val="00B51CE8"/>
    <w:rsid w:val="00B51F55"/>
    <w:rsid w:val="00B52542"/>
    <w:rsid w:val="00B52646"/>
    <w:rsid w:val="00B5283C"/>
    <w:rsid w:val="00B52E43"/>
    <w:rsid w:val="00B52F35"/>
    <w:rsid w:val="00B5306D"/>
    <w:rsid w:val="00B532AC"/>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5E53"/>
    <w:rsid w:val="00B661B4"/>
    <w:rsid w:val="00B66639"/>
    <w:rsid w:val="00B6672B"/>
    <w:rsid w:val="00B66776"/>
    <w:rsid w:val="00B66D4D"/>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5C9"/>
    <w:rsid w:val="00B83895"/>
    <w:rsid w:val="00B84311"/>
    <w:rsid w:val="00B8484A"/>
    <w:rsid w:val="00B849A7"/>
    <w:rsid w:val="00B8508B"/>
    <w:rsid w:val="00B8513C"/>
    <w:rsid w:val="00B85167"/>
    <w:rsid w:val="00B85A5E"/>
    <w:rsid w:val="00B86264"/>
    <w:rsid w:val="00B86DA3"/>
    <w:rsid w:val="00B873D0"/>
    <w:rsid w:val="00B8777B"/>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AF"/>
    <w:rsid w:val="00B96DF9"/>
    <w:rsid w:val="00B97192"/>
    <w:rsid w:val="00B9726F"/>
    <w:rsid w:val="00B97419"/>
    <w:rsid w:val="00B97883"/>
    <w:rsid w:val="00B978CF"/>
    <w:rsid w:val="00B97A0D"/>
    <w:rsid w:val="00B97BC4"/>
    <w:rsid w:val="00B97CD4"/>
    <w:rsid w:val="00BA082F"/>
    <w:rsid w:val="00BA0A3E"/>
    <w:rsid w:val="00BA11A9"/>
    <w:rsid w:val="00BA1C82"/>
    <w:rsid w:val="00BA20C4"/>
    <w:rsid w:val="00BA2445"/>
    <w:rsid w:val="00BA2582"/>
    <w:rsid w:val="00BA2714"/>
    <w:rsid w:val="00BA28AF"/>
    <w:rsid w:val="00BA2E4A"/>
    <w:rsid w:val="00BA33EC"/>
    <w:rsid w:val="00BA35C1"/>
    <w:rsid w:val="00BA53CD"/>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373"/>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6CE5"/>
    <w:rsid w:val="00BC770A"/>
    <w:rsid w:val="00BC7EB1"/>
    <w:rsid w:val="00BD0233"/>
    <w:rsid w:val="00BD0542"/>
    <w:rsid w:val="00BD05CA"/>
    <w:rsid w:val="00BD0F19"/>
    <w:rsid w:val="00BD13F2"/>
    <w:rsid w:val="00BD1E82"/>
    <w:rsid w:val="00BD23E1"/>
    <w:rsid w:val="00BD2733"/>
    <w:rsid w:val="00BD2AE7"/>
    <w:rsid w:val="00BD3A1B"/>
    <w:rsid w:val="00BD3D97"/>
    <w:rsid w:val="00BD40A5"/>
    <w:rsid w:val="00BD44FE"/>
    <w:rsid w:val="00BD4B33"/>
    <w:rsid w:val="00BD4F5C"/>
    <w:rsid w:val="00BD4FB8"/>
    <w:rsid w:val="00BD58EA"/>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8A"/>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B41"/>
    <w:rsid w:val="00BF4C9B"/>
    <w:rsid w:val="00BF4E66"/>
    <w:rsid w:val="00BF520E"/>
    <w:rsid w:val="00BF5514"/>
    <w:rsid w:val="00BF564F"/>
    <w:rsid w:val="00BF5754"/>
    <w:rsid w:val="00BF6B76"/>
    <w:rsid w:val="00BF6E95"/>
    <w:rsid w:val="00BF6F13"/>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DC0"/>
    <w:rsid w:val="00C07FC5"/>
    <w:rsid w:val="00C102E0"/>
    <w:rsid w:val="00C10812"/>
    <w:rsid w:val="00C108DF"/>
    <w:rsid w:val="00C11597"/>
    <w:rsid w:val="00C12259"/>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479"/>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D46"/>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5A0F"/>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0F5"/>
    <w:rsid w:val="00C5016A"/>
    <w:rsid w:val="00C507F4"/>
    <w:rsid w:val="00C50FAD"/>
    <w:rsid w:val="00C512AD"/>
    <w:rsid w:val="00C517BE"/>
    <w:rsid w:val="00C51A3E"/>
    <w:rsid w:val="00C51A7F"/>
    <w:rsid w:val="00C51AB2"/>
    <w:rsid w:val="00C51BDD"/>
    <w:rsid w:val="00C51EFF"/>
    <w:rsid w:val="00C524BC"/>
    <w:rsid w:val="00C52B72"/>
    <w:rsid w:val="00C53506"/>
    <w:rsid w:val="00C5359C"/>
    <w:rsid w:val="00C536F2"/>
    <w:rsid w:val="00C53A0E"/>
    <w:rsid w:val="00C53C4A"/>
    <w:rsid w:val="00C54DDD"/>
    <w:rsid w:val="00C550F0"/>
    <w:rsid w:val="00C55843"/>
    <w:rsid w:val="00C55DF3"/>
    <w:rsid w:val="00C56191"/>
    <w:rsid w:val="00C563FC"/>
    <w:rsid w:val="00C565C3"/>
    <w:rsid w:val="00C569C1"/>
    <w:rsid w:val="00C56E89"/>
    <w:rsid w:val="00C56EB4"/>
    <w:rsid w:val="00C574EA"/>
    <w:rsid w:val="00C57DE6"/>
    <w:rsid w:val="00C601B1"/>
    <w:rsid w:val="00C60F50"/>
    <w:rsid w:val="00C6133E"/>
    <w:rsid w:val="00C6151D"/>
    <w:rsid w:val="00C61D1F"/>
    <w:rsid w:val="00C61F59"/>
    <w:rsid w:val="00C62385"/>
    <w:rsid w:val="00C624C9"/>
    <w:rsid w:val="00C62B05"/>
    <w:rsid w:val="00C6338C"/>
    <w:rsid w:val="00C63735"/>
    <w:rsid w:val="00C649F1"/>
    <w:rsid w:val="00C64D6F"/>
    <w:rsid w:val="00C654DE"/>
    <w:rsid w:val="00C65825"/>
    <w:rsid w:val="00C66C21"/>
    <w:rsid w:val="00C671F7"/>
    <w:rsid w:val="00C673CF"/>
    <w:rsid w:val="00C677E6"/>
    <w:rsid w:val="00C67A90"/>
    <w:rsid w:val="00C7028A"/>
    <w:rsid w:val="00C70810"/>
    <w:rsid w:val="00C70FB7"/>
    <w:rsid w:val="00C71373"/>
    <w:rsid w:val="00C71401"/>
    <w:rsid w:val="00C71888"/>
    <w:rsid w:val="00C7220B"/>
    <w:rsid w:val="00C724A7"/>
    <w:rsid w:val="00C7267B"/>
    <w:rsid w:val="00C72785"/>
    <w:rsid w:val="00C72FC7"/>
    <w:rsid w:val="00C73036"/>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A34"/>
    <w:rsid w:val="00C85EF1"/>
    <w:rsid w:val="00C85FDE"/>
    <w:rsid w:val="00C868FD"/>
    <w:rsid w:val="00C86DC7"/>
    <w:rsid w:val="00C86DDC"/>
    <w:rsid w:val="00C87445"/>
    <w:rsid w:val="00C874FB"/>
    <w:rsid w:val="00C8772A"/>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96D67"/>
    <w:rsid w:val="00CA0E4C"/>
    <w:rsid w:val="00CA0FD7"/>
    <w:rsid w:val="00CA0FFF"/>
    <w:rsid w:val="00CA1AF4"/>
    <w:rsid w:val="00CA217B"/>
    <w:rsid w:val="00CA2D89"/>
    <w:rsid w:val="00CA328C"/>
    <w:rsid w:val="00CA40D9"/>
    <w:rsid w:val="00CA421E"/>
    <w:rsid w:val="00CA4AE4"/>
    <w:rsid w:val="00CA4E31"/>
    <w:rsid w:val="00CA4FFF"/>
    <w:rsid w:val="00CA538C"/>
    <w:rsid w:val="00CA574E"/>
    <w:rsid w:val="00CA59A5"/>
    <w:rsid w:val="00CA5C7C"/>
    <w:rsid w:val="00CA5F76"/>
    <w:rsid w:val="00CA66DA"/>
    <w:rsid w:val="00CA6A3D"/>
    <w:rsid w:val="00CA6B3E"/>
    <w:rsid w:val="00CA6FF7"/>
    <w:rsid w:val="00CA7AC5"/>
    <w:rsid w:val="00CA7F00"/>
    <w:rsid w:val="00CA7F5B"/>
    <w:rsid w:val="00CB00DF"/>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065"/>
    <w:rsid w:val="00CC3126"/>
    <w:rsid w:val="00CC3370"/>
    <w:rsid w:val="00CC369E"/>
    <w:rsid w:val="00CC3CD4"/>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498"/>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2E9"/>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6578"/>
    <w:rsid w:val="00D07B60"/>
    <w:rsid w:val="00D07B90"/>
    <w:rsid w:val="00D07CAA"/>
    <w:rsid w:val="00D07DE6"/>
    <w:rsid w:val="00D10920"/>
    <w:rsid w:val="00D10BB0"/>
    <w:rsid w:val="00D10C69"/>
    <w:rsid w:val="00D11A5A"/>
    <w:rsid w:val="00D11C0F"/>
    <w:rsid w:val="00D12717"/>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1"/>
    <w:rsid w:val="00D278B8"/>
    <w:rsid w:val="00D30461"/>
    <w:rsid w:val="00D30561"/>
    <w:rsid w:val="00D30DB1"/>
    <w:rsid w:val="00D31BB0"/>
    <w:rsid w:val="00D31DB2"/>
    <w:rsid w:val="00D33A00"/>
    <w:rsid w:val="00D34313"/>
    <w:rsid w:val="00D34366"/>
    <w:rsid w:val="00D3468C"/>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43"/>
    <w:rsid w:val="00D4064B"/>
    <w:rsid w:val="00D41106"/>
    <w:rsid w:val="00D41270"/>
    <w:rsid w:val="00D41507"/>
    <w:rsid w:val="00D41679"/>
    <w:rsid w:val="00D41C8E"/>
    <w:rsid w:val="00D41D47"/>
    <w:rsid w:val="00D41EB9"/>
    <w:rsid w:val="00D41EBC"/>
    <w:rsid w:val="00D422A1"/>
    <w:rsid w:val="00D43343"/>
    <w:rsid w:val="00D437C2"/>
    <w:rsid w:val="00D43950"/>
    <w:rsid w:val="00D43A22"/>
    <w:rsid w:val="00D43DD3"/>
    <w:rsid w:val="00D440CC"/>
    <w:rsid w:val="00D44420"/>
    <w:rsid w:val="00D44655"/>
    <w:rsid w:val="00D446DF"/>
    <w:rsid w:val="00D4474E"/>
    <w:rsid w:val="00D44C70"/>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17DE"/>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1F1"/>
    <w:rsid w:val="00D83396"/>
    <w:rsid w:val="00D8363F"/>
    <w:rsid w:val="00D836A0"/>
    <w:rsid w:val="00D83778"/>
    <w:rsid w:val="00D83902"/>
    <w:rsid w:val="00D8393F"/>
    <w:rsid w:val="00D8432A"/>
    <w:rsid w:val="00D849A5"/>
    <w:rsid w:val="00D84ABB"/>
    <w:rsid w:val="00D84E76"/>
    <w:rsid w:val="00D84F12"/>
    <w:rsid w:val="00D861E4"/>
    <w:rsid w:val="00D86297"/>
    <w:rsid w:val="00D86465"/>
    <w:rsid w:val="00D8682D"/>
    <w:rsid w:val="00D86DB5"/>
    <w:rsid w:val="00D87A8E"/>
    <w:rsid w:val="00D9016A"/>
    <w:rsid w:val="00D90BEF"/>
    <w:rsid w:val="00D90CE3"/>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B9"/>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43F"/>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625"/>
    <w:rsid w:val="00DA6C7E"/>
    <w:rsid w:val="00DA7675"/>
    <w:rsid w:val="00DA7DA1"/>
    <w:rsid w:val="00DA7E3E"/>
    <w:rsid w:val="00DA7E7C"/>
    <w:rsid w:val="00DB0115"/>
    <w:rsid w:val="00DB0146"/>
    <w:rsid w:val="00DB07A9"/>
    <w:rsid w:val="00DB0A64"/>
    <w:rsid w:val="00DB1043"/>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423"/>
    <w:rsid w:val="00DD5437"/>
    <w:rsid w:val="00DD589B"/>
    <w:rsid w:val="00DD58C9"/>
    <w:rsid w:val="00DD5F58"/>
    <w:rsid w:val="00DD6217"/>
    <w:rsid w:val="00DD642E"/>
    <w:rsid w:val="00DD6881"/>
    <w:rsid w:val="00DD6BF6"/>
    <w:rsid w:val="00DD6DED"/>
    <w:rsid w:val="00DD7161"/>
    <w:rsid w:val="00DD72E4"/>
    <w:rsid w:val="00DD739D"/>
    <w:rsid w:val="00DD777D"/>
    <w:rsid w:val="00DD7C89"/>
    <w:rsid w:val="00DE0088"/>
    <w:rsid w:val="00DE0132"/>
    <w:rsid w:val="00DE061F"/>
    <w:rsid w:val="00DE0781"/>
    <w:rsid w:val="00DE121A"/>
    <w:rsid w:val="00DE143F"/>
    <w:rsid w:val="00DE1D5C"/>
    <w:rsid w:val="00DE3177"/>
    <w:rsid w:val="00DE32E9"/>
    <w:rsid w:val="00DE3A77"/>
    <w:rsid w:val="00DE3A8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663"/>
    <w:rsid w:val="00DF7A96"/>
    <w:rsid w:val="00DF7AD5"/>
    <w:rsid w:val="00DF7B6F"/>
    <w:rsid w:val="00DF7CD7"/>
    <w:rsid w:val="00DF7E17"/>
    <w:rsid w:val="00DF7F08"/>
    <w:rsid w:val="00E001FC"/>
    <w:rsid w:val="00E003F7"/>
    <w:rsid w:val="00E00DCC"/>
    <w:rsid w:val="00E010DD"/>
    <w:rsid w:val="00E01207"/>
    <w:rsid w:val="00E01355"/>
    <w:rsid w:val="00E01529"/>
    <w:rsid w:val="00E01954"/>
    <w:rsid w:val="00E01B94"/>
    <w:rsid w:val="00E01D16"/>
    <w:rsid w:val="00E028A7"/>
    <w:rsid w:val="00E02F72"/>
    <w:rsid w:val="00E03B27"/>
    <w:rsid w:val="00E03DA5"/>
    <w:rsid w:val="00E040ED"/>
    <w:rsid w:val="00E0414B"/>
    <w:rsid w:val="00E044F7"/>
    <w:rsid w:val="00E04D17"/>
    <w:rsid w:val="00E0504C"/>
    <w:rsid w:val="00E05879"/>
    <w:rsid w:val="00E05A73"/>
    <w:rsid w:val="00E06C26"/>
    <w:rsid w:val="00E0755D"/>
    <w:rsid w:val="00E07710"/>
    <w:rsid w:val="00E1073B"/>
    <w:rsid w:val="00E10B5E"/>
    <w:rsid w:val="00E10B77"/>
    <w:rsid w:val="00E10CC9"/>
    <w:rsid w:val="00E110F8"/>
    <w:rsid w:val="00E11A84"/>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90F"/>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271"/>
    <w:rsid w:val="00E33726"/>
    <w:rsid w:val="00E33D93"/>
    <w:rsid w:val="00E33DBF"/>
    <w:rsid w:val="00E33E6D"/>
    <w:rsid w:val="00E3421B"/>
    <w:rsid w:val="00E34344"/>
    <w:rsid w:val="00E346B1"/>
    <w:rsid w:val="00E34897"/>
    <w:rsid w:val="00E34C8A"/>
    <w:rsid w:val="00E34EF4"/>
    <w:rsid w:val="00E34F74"/>
    <w:rsid w:val="00E3502A"/>
    <w:rsid w:val="00E36139"/>
    <w:rsid w:val="00E36260"/>
    <w:rsid w:val="00E37269"/>
    <w:rsid w:val="00E3749A"/>
    <w:rsid w:val="00E37C88"/>
    <w:rsid w:val="00E37D1E"/>
    <w:rsid w:val="00E4075E"/>
    <w:rsid w:val="00E40F02"/>
    <w:rsid w:val="00E4127D"/>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4B"/>
    <w:rsid w:val="00E47F88"/>
    <w:rsid w:val="00E501C2"/>
    <w:rsid w:val="00E505CA"/>
    <w:rsid w:val="00E50780"/>
    <w:rsid w:val="00E50CDB"/>
    <w:rsid w:val="00E50E9E"/>
    <w:rsid w:val="00E51040"/>
    <w:rsid w:val="00E518FF"/>
    <w:rsid w:val="00E51FD6"/>
    <w:rsid w:val="00E5222F"/>
    <w:rsid w:val="00E5230F"/>
    <w:rsid w:val="00E5239F"/>
    <w:rsid w:val="00E52DD5"/>
    <w:rsid w:val="00E52F04"/>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009"/>
    <w:rsid w:val="00E6045D"/>
    <w:rsid w:val="00E605B1"/>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71B"/>
    <w:rsid w:val="00E63C21"/>
    <w:rsid w:val="00E63CFD"/>
    <w:rsid w:val="00E642D2"/>
    <w:rsid w:val="00E64308"/>
    <w:rsid w:val="00E64B30"/>
    <w:rsid w:val="00E64F7C"/>
    <w:rsid w:val="00E650AB"/>
    <w:rsid w:val="00E655EF"/>
    <w:rsid w:val="00E65B35"/>
    <w:rsid w:val="00E65D1E"/>
    <w:rsid w:val="00E65E3A"/>
    <w:rsid w:val="00E66083"/>
    <w:rsid w:val="00E6644C"/>
    <w:rsid w:val="00E6742C"/>
    <w:rsid w:val="00E676A4"/>
    <w:rsid w:val="00E67976"/>
    <w:rsid w:val="00E67DC4"/>
    <w:rsid w:val="00E7065A"/>
    <w:rsid w:val="00E70A61"/>
    <w:rsid w:val="00E70D08"/>
    <w:rsid w:val="00E71060"/>
    <w:rsid w:val="00E71075"/>
    <w:rsid w:val="00E71201"/>
    <w:rsid w:val="00E714E8"/>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A35"/>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B4F"/>
    <w:rsid w:val="00E83C39"/>
    <w:rsid w:val="00E84539"/>
    <w:rsid w:val="00E84715"/>
    <w:rsid w:val="00E84813"/>
    <w:rsid w:val="00E848B6"/>
    <w:rsid w:val="00E84AB6"/>
    <w:rsid w:val="00E84EE1"/>
    <w:rsid w:val="00E857BB"/>
    <w:rsid w:val="00E8663E"/>
    <w:rsid w:val="00E8666F"/>
    <w:rsid w:val="00E86E4F"/>
    <w:rsid w:val="00E8732E"/>
    <w:rsid w:val="00E87645"/>
    <w:rsid w:val="00E87716"/>
    <w:rsid w:val="00E9151F"/>
    <w:rsid w:val="00E91588"/>
    <w:rsid w:val="00E915CC"/>
    <w:rsid w:val="00E91D9A"/>
    <w:rsid w:val="00E9246E"/>
    <w:rsid w:val="00E92585"/>
    <w:rsid w:val="00E925FB"/>
    <w:rsid w:val="00E926F7"/>
    <w:rsid w:val="00E92A98"/>
    <w:rsid w:val="00E9369B"/>
    <w:rsid w:val="00E938A9"/>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993"/>
    <w:rsid w:val="00EA2F4B"/>
    <w:rsid w:val="00EA3624"/>
    <w:rsid w:val="00EA3C41"/>
    <w:rsid w:val="00EA4949"/>
    <w:rsid w:val="00EA4B56"/>
    <w:rsid w:val="00EA50AB"/>
    <w:rsid w:val="00EA52F7"/>
    <w:rsid w:val="00EA5483"/>
    <w:rsid w:val="00EA57A9"/>
    <w:rsid w:val="00EA5899"/>
    <w:rsid w:val="00EA5992"/>
    <w:rsid w:val="00EA652B"/>
    <w:rsid w:val="00EA66BB"/>
    <w:rsid w:val="00EA6D96"/>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4BE6"/>
    <w:rsid w:val="00EC509C"/>
    <w:rsid w:val="00EC5301"/>
    <w:rsid w:val="00EC5CA8"/>
    <w:rsid w:val="00EC64B5"/>
    <w:rsid w:val="00EC64C0"/>
    <w:rsid w:val="00EC685F"/>
    <w:rsid w:val="00EC715C"/>
    <w:rsid w:val="00EC761D"/>
    <w:rsid w:val="00ED059D"/>
    <w:rsid w:val="00ED0A62"/>
    <w:rsid w:val="00ED0EFD"/>
    <w:rsid w:val="00ED1F7C"/>
    <w:rsid w:val="00ED255A"/>
    <w:rsid w:val="00ED2644"/>
    <w:rsid w:val="00ED2D9C"/>
    <w:rsid w:val="00ED360F"/>
    <w:rsid w:val="00ED37A6"/>
    <w:rsid w:val="00ED3EC5"/>
    <w:rsid w:val="00ED44E3"/>
    <w:rsid w:val="00ED4566"/>
    <w:rsid w:val="00ED4E8E"/>
    <w:rsid w:val="00ED4F36"/>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066"/>
    <w:rsid w:val="00EE3398"/>
    <w:rsid w:val="00EE3CB6"/>
    <w:rsid w:val="00EE4567"/>
    <w:rsid w:val="00EE4801"/>
    <w:rsid w:val="00EE48D6"/>
    <w:rsid w:val="00EE4B1D"/>
    <w:rsid w:val="00EE4CD3"/>
    <w:rsid w:val="00EE4D66"/>
    <w:rsid w:val="00EE50D3"/>
    <w:rsid w:val="00EE52D0"/>
    <w:rsid w:val="00EE5AB7"/>
    <w:rsid w:val="00EE669A"/>
    <w:rsid w:val="00EE76EB"/>
    <w:rsid w:val="00EE77DC"/>
    <w:rsid w:val="00EE7A5A"/>
    <w:rsid w:val="00EE7AD7"/>
    <w:rsid w:val="00EE7F79"/>
    <w:rsid w:val="00EF06BF"/>
    <w:rsid w:val="00EF06C6"/>
    <w:rsid w:val="00EF101D"/>
    <w:rsid w:val="00EF1C96"/>
    <w:rsid w:val="00EF1DAE"/>
    <w:rsid w:val="00EF1F1B"/>
    <w:rsid w:val="00EF2A18"/>
    <w:rsid w:val="00EF377C"/>
    <w:rsid w:val="00EF3D86"/>
    <w:rsid w:val="00EF3DC2"/>
    <w:rsid w:val="00EF3E1D"/>
    <w:rsid w:val="00EF3E64"/>
    <w:rsid w:val="00EF3EB6"/>
    <w:rsid w:val="00EF40E9"/>
    <w:rsid w:val="00EF4240"/>
    <w:rsid w:val="00EF4CB7"/>
    <w:rsid w:val="00EF5FD3"/>
    <w:rsid w:val="00EF5FEF"/>
    <w:rsid w:val="00EF6383"/>
    <w:rsid w:val="00EF645D"/>
    <w:rsid w:val="00EF6910"/>
    <w:rsid w:val="00EF7031"/>
    <w:rsid w:val="00EF7198"/>
    <w:rsid w:val="00EF737A"/>
    <w:rsid w:val="00EF76B4"/>
    <w:rsid w:val="00EF7982"/>
    <w:rsid w:val="00EF7AE9"/>
    <w:rsid w:val="00EF7CFC"/>
    <w:rsid w:val="00F00DAC"/>
    <w:rsid w:val="00F0121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3C1"/>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4C"/>
    <w:rsid w:val="00F225AB"/>
    <w:rsid w:val="00F22A02"/>
    <w:rsid w:val="00F235BC"/>
    <w:rsid w:val="00F238F9"/>
    <w:rsid w:val="00F23A32"/>
    <w:rsid w:val="00F2470F"/>
    <w:rsid w:val="00F2488E"/>
    <w:rsid w:val="00F25009"/>
    <w:rsid w:val="00F25738"/>
    <w:rsid w:val="00F261E6"/>
    <w:rsid w:val="00F266B1"/>
    <w:rsid w:val="00F26CDA"/>
    <w:rsid w:val="00F27831"/>
    <w:rsid w:val="00F27ADA"/>
    <w:rsid w:val="00F27D1B"/>
    <w:rsid w:val="00F30154"/>
    <w:rsid w:val="00F30B2E"/>
    <w:rsid w:val="00F30CE1"/>
    <w:rsid w:val="00F310CE"/>
    <w:rsid w:val="00F31281"/>
    <w:rsid w:val="00F31AAA"/>
    <w:rsid w:val="00F31D7F"/>
    <w:rsid w:val="00F31E00"/>
    <w:rsid w:val="00F3224B"/>
    <w:rsid w:val="00F32A4F"/>
    <w:rsid w:val="00F32AA4"/>
    <w:rsid w:val="00F32B2F"/>
    <w:rsid w:val="00F33560"/>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5BC"/>
    <w:rsid w:val="00F43222"/>
    <w:rsid w:val="00F43858"/>
    <w:rsid w:val="00F43AFE"/>
    <w:rsid w:val="00F4436D"/>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599"/>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213"/>
    <w:rsid w:val="00F575DD"/>
    <w:rsid w:val="00F5778D"/>
    <w:rsid w:val="00F6065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8F9"/>
    <w:rsid w:val="00F71D98"/>
    <w:rsid w:val="00F71D9D"/>
    <w:rsid w:val="00F71FA2"/>
    <w:rsid w:val="00F71FE6"/>
    <w:rsid w:val="00F7200F"/>
    <w:rsid w:val="00F723AE"/>
    <w:rsid w:val="00F72734"/>
    <w:rsid w:val="00F72E59"/>
    <w:rsid w:val="00F73129"/>
    <w:rsid w:val="00F73E47"/>
    <w:rsid w:val="00F74502"/>
    <w:rsid w:val="00F745D1"/>
    <w:rsid w:val="00F74A05"/>
    <w:rsid w:val="00F74E03"/>
    <w:rsid w:val="00F74E4E"/>
    <w:rsid w:val="00F74FF2"/>
    <w:rsid w:val="00F752A0"/>
    <w:rsid w:val="00F75600"/>
    <w:rsid w:val="00F757B3"/>
    <w:rsid w:val="00F75C16"/>
    <w:rsid w:val="00F75F32"/>
    <w:rsid w:val="00F7794C"/>
    <w:rsid w:val="00F77BFA"/>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0AD"/>
    <w:rsid w:val="00F836A2"/>
    <w:rsid w:val="00F836BA"/>
    <w:rsid w:val="00F83AAC"/>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108"/>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9C"/>
    <w:rsid w:val="00FA22A4"/>
    <w:rsid w:val="00FA22CC"/>
    <w:rsid w:val="00FA259E"/>
    <w:rsid w:val="00FA2637"/>
    <w:rsid w:val="00FA264F"/>
    <w:rsid w:val="00FA2FDB"/>
    <w:rsid w:val="00FA3204"/>
    <w:rsid w:val="00FA3A26"/>
    <w:rsid w:val="00FA3A48"/>
    <w:rsid w:val="00FA3BF4"/>
    <w:rsid w:val="00FA3F69"/>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567"/>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046"/>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3E7"/>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36AE"/>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5CF"/>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C2679C-FEF4-4F4C-AEEE-BAD72952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143262"/>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tucedula.mx/"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ob.mx/cedulaprofesion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gob.mx/cedulaprofesional/articulos/conoce-la-nueva-cedul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mx/conoce-tu-credencial-para-votar/"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C6ED3-B9C3-45F3-86FE-D56AC628E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58</Pages>
  <Words>12122</Words>
  <Characters>66671</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2023-06-29T18:52:00Z</cp:lastPrinted>
  <dcterms:created xsi:type="dcterms:W3CDTF">2023-06-27T21:28:00Z</dcterms:created>
  <dcterms:modified xsi:type="dcterms:W3CDTF">2023-06-29T18:52:00Z</dcterms:modified>
</cp:coreProperties>
</file>