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67F2A" w14:textId="77777777" w:rsidR="00EA0729" w:rsidRPr="00021077" w:rsidRDefault="00610A2C">
      <w:pPr>
        <w:spacing w:after="0" w:line="360" w:lineRule="auto"/>
        <w:ind w:right="49"/>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veintinueve de marzo de dos mil veintitrés. </w:t>
      </w:r>
    </w:p>
    <w:p w14:paraId="399959DB" w14:textId="77777777" w:rsidR="00EA0729" w:rsidRPr="00021077" w:rsidRDefault="00EA0729">
      <w:pPr>
        <w:spacing w:after="0" w:line="360" w:lineRule="auto"/>
        <w:ind w:right="49"/>
        <w:jc w:val="both"/>
        <w:rPr>
          <w:rFonts w:ascii="Palatino Linotype" w:eastAsia="Palatino Linotype" w:hAnsi="Palatino Linotype" w:cs="Palatino Linotype"/>
          <w:sz w:val="24"/>
          <w:szCs w:val="24"/>
        </w:rPr>
      </w:pPr>
    </w:p>
    <w:p w14:paraId="4B18FA1A" w14:textId="77777777" w:rsidR="00EA0729" w:rsidRPr="00021077" w:rsidRDefault="00610A2C">
      <w:pPr>
        <w:spacing w:after="0" w:line="360" w:lineRule="auto"/>
        <w:ind w:right="49"/>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Visto el expediente relativo al recurso de revisión </w:t>
      </w:r>
      <w:r w:rsidRPr="00021077">
        <w:rPr>
          <w:rFonts w:ascii="Palatino Linotype" w:eastAsia="Palatino Linotype" w:hAnsi="Palatino Linotype" w:cs="Palatino Linotype"/>
          <w:b/>
          <w:sz w:val="24"/>
          <w:szCs w:val="24"/>
        </w:rPr>
        <w:t>13204/INFOEM/IP/RR/202</w:t>
      </w:r>
      <w:r w:rsidR="00C82540">
        <w:rPr>
          <w:rFonts w:ascii="Palatino Linotype" w:eastAsia="Palatino Linotype" w:hAnsi="Palatino Linotype" w:cs="Palatino Linotype"/>
          <w:b/>
          <w:sz w:val="24"/>
          <w:szCs w:val="24"/>
        </w:rPr>
        <w:t>3</w:t>
      </w:r>
      <w:r w:rsidRPr="00021077">
        <w:rPr>
          <w:rFonts w:ascii="Palatino Linotype" w:eastAsia="Palatino Linotype" w:hAnsi="Palatino Linotype" w:cs="Palatino Linotype"/>
          <w:sz w:val="24"/>
          <w:szCs w:val="24"/>
        </w:rPr>
        <w:t xml:space="preserve">, interpuesto por </w:t>
      </w:r>
      <w:r w:rsidRPr="00021077">
        <w:rPr>
          <w:rFonts w:ascii="Palatino Linotype" w:eastAsia="Palatino Linotype" w:hAnsi="Palatino Linotype" w:cs="Palatino Linotype"/>
          <w:b/>
          <w:sz w:val="24"/>
          <w:szCs w:val="24"/>
        </w:rPr>
        <w:t>una persona usuaria del Sistema de Acceso a la Información Mexiquense</w:t>
      </w:r>
      <w:r w:rsidRPr="00021077">
        <w:rPr>
          <w:rFonts w:ascii="Palatino Linotype" w:eastAsia="Palatino Linotype" w:hAnsi="Palatino Linotype" w:cs="Palatino Linotype"/>
          <w:sz w:val="24"/>
          <w:szCs w:val="24"/>
        </w:rPr>
        <w:t xml:space="preserve">, al cual en lo sucesivo se le denominará el </w:t>
      </w:r>
      <w:r w:rsidRPr="00021077">
        <w:rPr>
          <w:rFonts w:ascii="Palatino Linotype" w:eastAsia="Palatino Linotype" w:hAnsi="Palatino Linotype" w:cs="Palatino Linotype"/>
          <w:b/>
          <w:sz w:val="24"/>
          <w:szCs w:val="24"/>
        </w:rPr>
        <w:t>RECURRENTE</w:t>
      </w:r>
      <w:r w:rsidRPr="00021077">
        <w:rPr>
          <w:rFonts w:ascii="Palatino Linotype" w:eastAsia="Palatino Linotype" w:hAnsi="Palatino Linotype" w:cs="Palatino Linotype"/>
          <w:sz w:val="24"/>
          <w:szCs w:val="24"/>
        </w:rPr>
        <w:t xml:space="preserve">, en contra la respuesta a su solicitud de información identificada con número de folio </w:t>
      </w:r>
      <w:r w:rsidRPr="00021077">
        <w:rPr>
          <w:rFonts w:ascii="Palatino Linotype" w:eastAsia="Palatino Linotype" w:hAnsi="Palatino Linotype" w:cs="Palatino Linotype"/>
          <w:b/>
          <w:sz w:val="24"/>
          <w:szCs w:val="24"/>
        </w:rPr>
        <w:t>00334/SMOV/IP/2022</w:t>
      </w:r>
      <w:r w:rsidRPr="00021077">
        <w:rPr>
          <w:rFonts w:ascii="Palatino Linotype" w:eastAsia="Palatino Linotype" w:hAnsi="Palatino Linotype" w:cs="Palatino Linotype"/>
          <w:sz w:val="24"/>
          <w:szCs w:val="24"/>
        </w:rPr>
        <w:t xml:space="preserve"> proporcionada por parte de la Secretaría de Movilidad, en lo sucesivo el </w:t>
      </w:r>
      <w:r w:rsidRPr="00021077">
        <w:rPr>
          <w:rFonts w:ascii="Palatino Linotype" w:eastAsia="Palatino Linotype" w:hAnsi="Palatino Linotype" w:cs="Palatino Linotype"/>
          <w:b/>
          <w:sz w:val="24"/>
          <w:szCs w:val="24"/>
        </w:rPr>
        <w:t>SUJETO OBLIGADO</w:t>
      </w:r>
      <w:r w:rsidRPr="00021077">
        <w:rPr>
          <w:rFonts w:ascii="Palatino Linotype" w:eastAsia="Palatino Linotype" w:hAnsi="Palatino Linotype" w:cs="Palatino Linotype"/>
          <w:sz w:val="24"/>
          <w:szCs w:val="24"/>
        </w:rPr>
        <w:t>; se procede a dictar la presente resolución, con base en los siguientes:</w:t>
      </w:r>
    </w:p>
    <w:p w14:paraId="183FA598" w14:textId="77777777" w:rsidR="00EA0729" w:rsidRPr="00021077" w:rsidRDefault="00EA0729">
      <w:pPr>
        <w:spacing w:after="0" w:line="360" w:lineRule="auto"/>
        <w:ind w:right="49"/>
        <w:jc w:val="both"/>
        <w:rPr>
          <w:rFonts w:ascii="Palatino Linotype" w:eastAsia="Palatino Linotype" w:hAnsi="Palatino Linotype" w:cs="Palatino Linotype"/>
          <w:sz w:val="24"/>
          <w:szCs w:val="24"/>
        </w:rPr>
      </w:pPr>
    </w:p>
    <w:p w14:paraId="5CC06C25" w14:textId="77777777" w:rsidR="00EA0729" w:rsidRPr="00021077" w:rsidRDefault="00610A2C">
      <w:pPr>
        <w:spacing w:after="0" w:line="360" w:lineRule="auto"/>
        <w:ind w:right="49"/>
        <w:jc w:val="center"/>
        <w:rPr>
          <w:rFonts w:ascii="Palatino Linotype" w:eastAsia="Palatino Linotype" w:hAnsi="Palatino Linotype" w:cs="Palatino Linotype"/>
          <w:b/>
          <w:sz w:val="24"/>
          <w:szCs w:val="24"/>
        </w:rPr>
      </w:pPr>
      <w:r w:rsidRPr="00021077">
        <w:rPr>
          <w:rFonts w:ascii="Palatino Linotype" w:eastAsia="Palatino Linotype" w:hAnsi="Palatino Linotype" w:cs="Palatino Linotype"/>
          <w:b/>
          <w:sz w:val="24"/>
          <w:szCs w:val="24"/>
        </w:rPr>
        <w:t>I.</w:t>
      </w:r>
      <w:r w:rsidRPr="00021077">
        <w:rPr>
          <w:rFonts w:ascii="Palatino Linotype" w:eastAsia="Palatino Linotype" w:hAnsi="Palatino Linotype" w:cs="Palatino Linotype"/>
          <w:b/>
          <w:sz w:val="24"/>
          <w:szCs w:val="24"/>
        </w:rPr>
        <w:tab/>
        <w:t>A N T E C E D E N T E S</w:t>
      </w:r>
    </w:p>
    <w:p w14:paraId="5D019C8F" w14:textId="77777777" w:rsidR="00EA0729" w:rsidRPr="00021077" w:rsidRDefault="00EA0729">
      <w:pPr>
        <w:spacing w:after="0" w:line="360" w:lineRule="auto"/>
        <w:ind w:right="49"/>
        <w:jc w:val="both"/>
        <w:rPr>
          <w:rFonts w:ascii="Palatino Linotype" w:eastAsia="Palatino Linotype" w:hAnsi="Palatino Linotype" w:cs="Palatino Linotype"/>
          <w:sz w:val="24"/>
          <w:szCs w:val="24"/>
        </w:rPr>
      </w:pPr>
    </w:p>
    <w:p w14:paraId="21E000FA" w14:textId="77777777" w:rsidR="00EA0729" w:rsidRPr="00021077" w:rsidRDefault="00610A2C">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b/>
          <w:sz w:val="24"/>
          <w:szCs w:val="24"/>
        </w:rPr>
        <w:t>Solicitud de acceso a la información.</w:t>
      </w:r>
      <w:r w:rsidRPr="00021077">
        <w:rPr>
          <w:rFonts w:ascii="Palatino Linotype" w:eastAsia="Palatino Linotype" w:hAnsi="Palatino Linotype" w:cs="Palatino Linotype"/>
          <w:sz w:val="24"/>
          <w:szCs w:val="24"/>
        </w:rPr>
        <w:t xml:space="preserve"> Con fecha </w:t>
      </w:r>
      <w:r w:rsidRPr="00021077">
        <w:rPr>
          <w:rFonts w:ascii="Palatino Linotype" w:eastAsia="Palatino Linotype" w:hAnsi="Palatino Linotype" w:cs="Palatino Linotype"/>
          <w:b/>
          <w:sz w:val="24"/>
          <w:szCs w:val="24"/>
        </w:rPr>
        <w:t>veintiuno de junio de dos mil veintidós</w:t>
      </w:r>
      <w:r w:rsidRPr="00021077">
        <w:rPr>
          <w:rFonts w:ascii="Palatino Linotype" w:eastAsia="Palatino Linotype" w:hAnsi="Palatino Linotype" w:cs="Palatino Linotype"/>
          <w:sz w:val="24"/>
          <w:szCs w:val="24"/>
        </w:rPr>
        <w:t xml:space="preserve">, la parte </w:t>
      </w:r>
      <w:r w:rsidRPr="00021077">
        <w:rPr>
          <w:rFonts w:ascii="Palatino Linotype" w:eastAsia="Palatino Linotype" w:hAnsi="Palatino Linotype" w:cs="Palatino Linotype"/>
          <w:b/>
          <w:sz w:val="24"/>
          <w:szCs w:val="24"/>
        </w:rPr>
        <w:t>RECURRENTE</w:t>
      </w:r>
      <w:r w:rsidRPr="00021077">
        <w:rPr>
          <w:rFonts w:ascii="Palatino Linotype" w:eastAsia="Palatino Linotype" w:hAnsi="Palatino Linotype" w:cs="Palatino Linotype"/>
          <w:sz w:val="24"/>
          <w:szCs w:val="24"/>
        </w:rPr>
        <w:t xml:space="preserve"> formuló solicitud de acceso a información pública al</w:t>
      </w:r>
      <w:r w:rsidRPr="00021077">
        <w:rPr>
          <w:rFonts w:ascii="Palatino Linotype" w:eastAsia="Palatino Linotype" w:hAnsi="Palatino Linotype" w:cs="Palatino Linotype"/>
          <w:b/>
          <w:sz w:val="24"/>
          <w:szCs w:val="24"/>
        </w:rPr>
        <w:t xml:space="preserve"> SUJETO OBLIGADO</w:t>
      </w:r>
      <w:r w:rsidRPr="00021077">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2992474C" w14:textId="77777777" w:rsidR="00EA0729" w:rsidRPr="00021077" w:rsidRDefault="00EA0729">
      <w:pPr>
        <w:spacing w:after="0" w:line="360" w:lineRule="auto"/>
        <w:ind w:right="49"/>
        <w:jc w:val="both"/>
        <w:rPr>
          <w:rFonts w:ascii="Palatino Linotype" w:eastAsia="Palatino Linotype" w:hAnsi="Palatino Linotype" w:cs="Palatino Linotype"/>
          <w:sz w:val="24"/>
          <w:szCs w:val="24"/>
        </w:rPr>
      </w:pPr>
    </w:p>
    <w:p w14:paraId="6BC5E53B" w14:textId="77777777" w:rsidR="00EA0729" w:rsidRPr="00021077" w:rsidRDefault="00610A2C">
      <w:pPr>
        <w:ind w:left="567" w:right="560"/>
        <w:jc w:val="both"/>
        <w:rPr>
          <w:rFonts w:ascii="Palatino Linotype" w:eastAsia="Palatino Linotype" w:hAnsi="Palatino Linotype" w:cs="Palatino Linotype"/>
          <w:i/>
        </w:rPr>
      </w:pPr>
      <w:bookmarkStart w:id="0" w:name="_heading=h.30j0zll" w:colFirst="0" w:colLast="0"/>
      <w:bookmarkEnd w:id="0"/>
      <w:r w:rsidRPr="00021077">
        <w:rPr>
          <w:rFonts w:ascii="Palatino Linotype" w:eastAsia="Palatino Linotype" w:hAnsi="Palatino Linotype" w:cs="Palatino Linotype"/>
          <w:i/>
        </w:rPr>
        <w:t xml:space="preserve">“Por medio de la presente solicito se me brinde el listado de concesionarios de la coalición de taxistas de </w:t>
      </w:r>
      <w:proofErr w:type="spellStart"/>
      <w:r w:rsidRPr="00021077">
        <w:rPr>
          <w:rFonts w:ascii="Palatino Linotype" w:eastAsia="Palatino Linotype" w:hAnsi="Palatino Linotype" w:cs="Palatino Linotype"/>
          <w:i/>
        </w:rPr>
        <w:t>Chimalhuacan</w:t>
      </w:r>
      <w:proofErr w:type="spellEnd"/>
      <w:r w:rsidRPr="00021077">
        <w:rPr>
          <w:rFonts w:ascii="Palatino Linotype" w:eastAsia="Palatino Linotype" w:hAnsi="Palatino Linotype" w:cs="Palatino Linotype"/>
          <w:i/>
        </w:rPr>
        <w:t xml:space="preserve"> S.A de C.V ruta 33 así también el documento fiscal del pago de la afectación por la entrada del Mexibús 3 a cada uno de los concesionarios de la misma ruta. y el listado de la persona o las personas que recibieron el pago”.</w:t>
      </w:r>
    </w:p>
    <w:p w14:paraId="21F7F23C" w14:textId="77777777" w:rsidR="00EA0729" w:rsidRPr="00021077" w:rsidRDefault="00EA0729">
      <w:pPr>
        <w:spacing w:after="0" w:line="360" w:lineRule="auto"/>
        <w:ind w:left="567" w:right="560"/>
        <w:jc w:val="both"/>
        <w:rPr>
          <w:rFonts w:ascii="Palatino Linotype" w:eastAsia="Palatino Linotype" w:hAnsi="Palatino Linotype" w:cs="Palatino Linotype"/>
          <w:i/>
        </w:rPr>
      </w:pPr>
    </w:p>
    <w:p w14:paraId="4014AD8E" w14:textId="77777777" w:rsidR="00EA0729" w:rsidRPr="00021077" w:rsidRDefault="00610A2C">
      <w:pPr>
        <w:spacing w:after="0" w:line="360" w:lineRule="auto"/>
        <w:ind w:right="49"/>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b/>
          <w:sz w:val="24"/>
          <w:szCs w:val="24"/>
        </w:rPr>
        <w:lastRenderedPageBreak/>
        <w:t>Modalidad elegida para la entrega de la información:</w:t>
      </w:r>
      <w:r w:rsidRPr="00021077">
        <w:rPr>
          <w:rFonts w:ascii="Palatino Linotype" w:eastAsia="Palatino Linotype" w:hAnsi="Palatino Linotype" w:cs="Palatino Linotype"/>
          <w:sz w:val="24"/>
          <w:szCs w:val="24"/>
        </w:rPr>
        <w:t xml:space="preserve"> a través del Sistema de Acceso a la Información Mexiquense (SAIMEX). </w:t>
      </w:r>
    </w:p>
    <w:p w14:paraId="7452FE8B" w14:textId="77777777" w:rsidR="00EA0729" w:rsidRPr="00021077" w:rsidRDefault="00EA0729">
      <w:pPr>
        <w:spacing w:after="0" w:line="360" w:lineRule="auto"/>
        <w:ind w:right="49"/>
        <w:jc w:val="both"/>
        <w:rPr>
          <w:rFonts w:ascii="Palatino Linotype" w:eastAsia="Palatino Linotype" w:hAnsi="Palatino Linotype" w:cs="Palatino Linotype"/>
          <w:sz w:val="24"/>
          <w:szCs w:val="24"/>
        </w:rPr>
      </w:pPr>
    </w:p>
    <w:p w14:paraId="2EFC1228" w14:textId="77777777" w:rsidR="00EA0729" w:rsidRPr="00021077" w:rsidRDefault="00610A2C">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b/>
          <w:sz w:val="24"/>
          <w:szCs w:val="24"/>
        </w:rPr>
        <w:t xml:space="preserve">Incompetencia Parcial. </w:t>
      </w:r>
      <w:r w:rsidRPr="00021077">
        <w:rPr>
          <w:rFonts w:ascii="Palatino Linotype" w:eastAsia="Palatino Linotype" w:hAnsi="Palatino Linotype" w:cs="Palatino Linotype"/>
          <w:sz w:val="24"/>
          <w:szCs w:val="24"/>
        </w:rPr>
        <w:t xml:space="preserve">En fecha </w:t>
      </w:r>
      <w:r w:rsidRPr="00021077">
        <w:rPr>
          <w:rFonts w:ascii="Palatino Linotype" w:eastAsia="Palatino Linotype" w:hAnsi="Palatino Linotype" w:cs="Palatino Linotype"/>
          <w:b/>
          <w:sz w:val="24"/>
          <w:szCs w:val="24"/>
        </w:rPr>
        <w:t>veintidós de junio de dos mil veintidós</w:t>
      </w:r>
      <w:r w:rsidRPr="00021077">
        <w:rPr>
          <w:rFonts w:ascii="Palatino Linotype" w:eastAsia="Palatino Linotype" w:hAnsi="Palatino Linotype" w:cs="Palatino Linotype"/>
          <w:sz w:val="24"/>
          <w:szCs w:val="24"/>
        </w:rPr>
        <w:t xml:space="preserve">, el </w:t>
      </w:r>
      <w:r w:rsidRPr="00021077">
        <w:rPr>
          <w:rFonts w:ascii="Palatino Linotype" w:eastAsia="Palatino Linotype" w:hAnsi="Palatino Linotype" w:cs="Palatino Linotype"/>
          <w:b/>
          <w:sz w:val="24"/>
          <w:szCs w:val="24"/>
        </w:rPr>
        <w:t xml:space="preserve">SUJETO OBLIGADO </w:t>
      </w:r>
      <w:r w:rsidRPr="00021077">
        <w:rPr>
          <w:rFonts w:ascii="Palatino Linotype" w:eastAsia="Palatino Linotype" w:hAnsi="Palatino Linotype" w:cs="Palatino Linotype"/>
          <w:sz w:val="24"/>
          <w:szCs w:val="24"/>
        </w:rPr>
        <w:t>se declaró incompetente, respecto de algunos requerimientos de la solicitud de información:</w:t>
      </w:r>
    </w:p>
    <w:p w14:paraId="17516585" w14:textId="77777777" w:rsidR="00EA0729" w:rsidRPr="00021077" w:rsidRDefault="00EA0729">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28B062C1" w14:textId="77777777" w:rsidR="00EA0729" w:rsidRPr="00021077" w:rsidRDefault="00610A2C">
      <w:pPr>
        <w:pBdr>
          <w:top w:val="nil"/>
          <w:left w:val="nil"/>
          <w:bottom w:val="nil"/>
          <w:right w:val="nil"/>
          <w:between w:val="nil"/>
        </w:pBdr>
        <w:spacing w:after="0" w:line="240" w:lineRule="auto"/>
        <w:ind w:left="567" w:right="843"/>
        <w:jc w:val="both"/>
        <w:rPr>
          <w:rFonts w:ascii="Palatino Linotype" w:eastAsia="Palatino Linotype" w:hAnsi="Palatino Linotype" w:cs="Palatino Linotype"/>
          <w:i/>
        </w:rPr>
      </w:pPr>
      <w:r w:rsidRPr="00021077">
        <w:rPr>
          <w:rFonts w:ascii="Palatino Linotype" w:eastAsia="Palatino Linotype" w:hAnsi="Palatino Linotype" w:cs="Palatino Linotype"/>
          <w:i/>
        </w:rPr>
        <w:t xml:space="preserve">“Se considera necesario señalar lo que establece el artículo 143 de la Constitución Política del Estado Libre y Soberano de México, que indica que las autoridades administrativas únicamente pueden hacer lo que la ley expresamente les confiere, por lo que el actuar de esta Secretaría de Movilidad es de estricta observancia del artículo 32 en su primer párrafo de la Ley Orgánica de la Administración Pública del Estado de México. </w:t>
      </w:r>
      <w:r w:rsidRPr="00021077">
        <w:rPr>
          <w:rFonts w:ascii="Palatino Linotype" w:eastAsia="Palatino Linotype" w:hAnsi="Palatino Linotype" w:cs="Palatino Linotype"/>
          <w:b/>
          <w:i/>
        </w:rPr>
        <w:t xml:space="preserve">Luego entonces, se advierte que este Sujeto Obligado no tiene facultades para conocer lo referente a la documentación que soporte a </w:t>
      </w:r>
      <w:proofErr w:type="gramStart"/>
      <w:r w:rsidRPr="00021077">
        <w:rPr>
          <w:rFonts w:ascii="Palatino Linotype" w:eastAsia="Palatino Linotype" w:hAnsi="Palatino Linotype" w:cs="Palatino Linotype"/>
          <w:b/>
          <w:i/>
        </w:rPr>
        <w:t>…“</w:t>
      </w:r>
      <w:proofErr w:type="gramEnd"/>
      <w:r w:rsidRPr="00021077">
        <w:rPr>
          <w:rFonts w:ascii="Palatino Linotype" w:eastAsia="Palatino Linotype" w:hAnsi="Palatino Linotype" w:cs="Palatino Linotype"/>
          <w:b/>
          <w:i/>
        </w:rPr>
        <w:t>así también el documento fiscal del pago de la afectación por la entrada del Mexibús 3 a cada uno de los concesionarios de la misma ruta. y el listado de la persona o las personas que recibieron el pago</w:t>
      </w:r>
      <w:r w:rsidRPr="00021077">
        <w:rPr>
          <w:rFonts w:ascii="Palatino Linotype" w:eastAsia="Palatino Linotype" w:hAnsi="Palatino Linotype" w:cs="Palatino Linotype"/>
          <w:i/>
        </w:rPr>
        <w:t>…” (Sic)</w:t>
      </w:r>
    </w:p>
    <w:p w14:paraId="11C94BE0" w14:textId="77777777" w:rsidR="00EA0729" w:rsidRPr="00021077" w:rsidRDefault="00EA0729">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27087F8" w14:textId="77777777" w:rsidR="00EA0729" w:rsidRPr="00021077" w:rsidRDefault="00610A2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21077">
        <w:rPr>
          <w:rFonts w:ascii="Palatino Linotype" w:eastAsia="Palatino Linotype" w:hAnsi="Palatino Linotype" w:cs="Palatino Linotype"/>
        </w:rPr>
        <w:t xml:space="preserve">Para ello, anexó el Acuerdo de Incompetencia Parcial signado por el Titular de la Unidad de Transparencia, mediante el cual medularmente refiere que el Sujeto Obligado competente, podría ser el Sistema de Transporte Masivo y Teleférico del Estado de México. </w:t>
      </w:r>
    </w:p>
    <w:p w14:paraId="621D2CC1" w14:textId="77777777" w:rsidR="00EA0729" w:rsidRPr="00021077" w:rsidRDefault="00EA0729">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44AC51A" w14:textId="77777777" w:rsidR="00EA0729" w:rsidRPr="00021077" w:rsidRDefault="00610A2C">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b/>
          <w:sz w:val="24"/>
          <w:szCs w:val="24"/>
        </w:rPr>
        <w:t>Respuesta.</w:t>
      </w:r>
      <w:r w:rsidRPr="00021077">
        <w:rPr>
          <w:rFonts w:ascii="Palatino Linotype" w:eastAsia="Palatino Linotype" w:hAnsi="Palatino Linotype" w:cs="Palatino Linotype"/>
          <w:sz w:val="24"/>
          <w:szCs w:val="24"/>
        </w:rPr>
        <w:t xml:space="preserve"> En fecha </w:t>
      </w:r>
      <w:r w:rsidRPr="00021077">
        <w:rPr>
          <w:rFonts w:ascii="Palatino Linotype" w:eastAsia="Palatino Linotype" w:hAnsi="Palatino Linotype" w:cs="Palatino Linotype"/>
          <w:b/>
          <w:sz w:val="24"/>
          <w:szCs w:val="24"/>
        </w:rPr>
        <w:t>doce de julio de dos mil veintidós</w:t>
      </w:r>
      <w:r w:rsidRPr="00021077">
        <w:rPr>
          <w:rFonts w:ascii="Palatino Linotype" w:eastAsia="Palatino Linotype" w:hAnsi="Palatino Linotype" w:cs="Palatino Linotype"/>
          <w:sz w:val="24"/>
          <w:szCs w:val="24"/>
        </w:rPr>
        <w:t xml:space="preserve">, el Sujeto Obligado remitió respuesta a la solicitud de información, al tenor de lo siguiente: </w:t>
      </w:r>
    </w:p>
    <w:p w14:paraId="137839E2" w14:textId="77777777" w:rsidR="00EA0729" w:rsidRPr="00021077" w:rsidRDefault="00EA0729">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65158DD" w14:textId="77777777" w:rsidR="00EA0729" w:rsidRPr="00021077" w:rsidRDefault="00610A2C">
      <w:pPr>
        <w:spacing w:after="0" w:line="276" w:lineRule="auto"/>
        <w:ind w:left="567" w:right="560"/>
        <w:jc w:val="both"/>
        <w:rPr>
          <w:rFonts w:ascii="Palatino Linotype" w:eastAsia="Palatino Linotype" w:hAnsi="Palatino Linotype" w:cs="Palatino Linotype"/>
          <w:i/>
        </w:rPr>
      </w:pPr>
      <w:r w:rsidRPr="00021077">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9CACDE1" w14:textId="77777777" w:rsidR="00EA0729" w:rsidRPr="00021077" w:rsidRDefault="00610A2C">
      <w:pPr>
        <w:spacing w:after="0" w:line="276" w:lineRule="auto"/>
        <w:ind w:left="567" w:right="560"/>
        <w:jc w:val="both"/>
        <w:rPr>
          <w:rFonts w:ascii="Palatino Linotype" w:eastAsia="Palatino Linotype" w:hAnsi="Palatino Linotype" w:cs="Palatino Linotype"/>
        </w:rPr>
      </w:pPr>
      <w:r w:rsidRPr="00021077">
        <w:rPr>
          <w:rFonts w:ascii="Palatino Linotype" w:eastAsia="Palatino Linotype" w:hAnsi="Palatino Linotype" w:cs="Palatino Linotype"/>
          <w:i/>
        </w:rPr>
        <w:t xml:space="preserve">En atención a la solicitud información pública identificada con el número de folio 00334/SMOV/IP/2022, a través de la cual solicita literalmente lo siguiente: “Por medio de </w:t>
      </w:r>
      <w:r w:rsidRPr="00021077">
        <w:rPr>
          <w:rFonts w:ascii="Palatino Linotype" w:eastAsia="Palatino Linotype" w:hAnsi="Palatino Linotype" w:cs="Palatino Linotype"/>
          <w:i/>
        </w:rPr>
        <w:lastRenderedPageBreak/>
        <w:t xml:space="preserve">la presente solicito se me brinde el listado de concesionarios de la coalición de taxistas de </w:t>
      </w:r>
      <w:proofErr w:type="spellStart"/>
      <w:r w:rsidRPr="00021077">
        <w:rPr>
          <w:rFonts w:ascii="Palatino Linotype" w:eastAsia="Palatino Linotype" w:hAnsi="Palatino Linotype" w:cs="Palatino Linotype"/>
          <w:i/>
        </w:rPr>
        <w:t>Chimalhuacan</w:t>
      </w:r>
      <w:proofErr w:type="spellEnd"/>
      <w:r w:rsidRPr="00021077">
        <w:rPr>
          <w:rFonts w:ascii="Palatino Linotype" w:eastAsia="Palatino Linotype" w:hAnsi="Palatino Linotype" w:cs="Palatino Linotype"/>
          <w:i/>
        </w:rPr>
        <w:t xml:space="preserve"> S.A de C.V ruta 33 así también el documento fiscal del pago de la afectación por la entrada del Mexibús 3 a cada uno de los concesionarios de la misma ruta. y el listado de la persona o las personas que recibieron el pago.” (Sic), me permito manifestar que, </w:t>
      </w:r>
      <w:r w:rsidRPr="00021077">
        <w:rPr>
          <w:rFonts w:ascii="Palatino Linotype" w:eastAsia="Palatino Linotype" w:hAnsi="Palatino Linotype" w:cs="Palatino Linotype"/>
          <w:b/>
          <w:i/>
          <w:u w:val="single"/>
        </w:rPr>
        <w:t>en el archivo de esta unidad administrativa, no obra la información que solicita, lo que se hace del conocimiento para todos los efectos legales a que haya lugar, por lo que se manifiesta la imposibilidad legal que existe para exhibir información alguna al respecto.</w:t>
      </w:r>
      <w:r w:rsidRPr="00021077">
        <w:rPr>
          <w:rFonts w:ascii="Palatino Linotype" w:eastAsia="Palatino Linotype" w:hAnsi="Palatino Linotype" w:cs="Palatino Linotype"/>
        </w:rPr>
        <w:t xml:space="preserve"> </w:t>
      </w:r>
    </w:p>
    <w:p w14:paraId="74492865" w14:textId="77777777" w:rsidR="00EA0729" w:rsidRPr="00021077" w:rsidRDefault="00EA0729">
      <w:pPr>
        <w:spacing w:after="0" w:line="360" w:lineRule="auto"/>
        <w:ind w:right="560"/>
        <w:jc w:val="both"/>
        <w:rPr>
          <w:rFonts w:ascii="Palatino Linotype" w:eastAsia="Palatino Linotype" w:hAnsi="Palatino Linotype" w:cs="Palatino Linotype"/>
        </w:rPr>
      </w:pPr>
    </w:p>
    <w:p w14:paraId="359FAE0B" w14:textId="77777777" w:rsidR="00EA0729" w:rsidRPr="00021077" w:rsidRDefault="00610A2C">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b/>
          <w:sz w:val="24"/>
          <w:szCs w:val="24"/>
        </w:rPr>
        <w:t>Recurso de revisión.</w:t>
      </w:r>
      <w:r w:rsidRPr="00021077">
        <w:rPr>
          <w:rFonts w:ascii="Palatino Linotype" w:eastAsia="Palatino Linotype" w:hAnsi="Palatino Linotype" w:cs="Palatino Linotype"/>
          <w:sz w:val="24"/>
          <w:szCs w:val="24"/>
        </w:rPr>
        <w:t xml:space="preserve"> El Particular, derivado de la respuesta del </w:t>
      </w:r>
      <w:r w:rsidRPr="00021077">
        <w:rPr>
          <w:rFonts w:ascii="Palatino Linotype" w:eastAsia="Palatino Linotype" w:hAnsi="Palatino Linotype" w:cs="Palatino Linotype"/>
          <w:b/>
          <w:sz w:val="24"/>
          <w:szCs w:val="24"/>
        </w:rPr>
        <w:t>SUJETO OBLIGADO</w:t>
      </w:r>
      <w:r w:rsidRPr="00021077">
        <w:rPr>
          <w:rFonts w:ascii="Palatino Linotype" w:eastAsia="Palatino Linotype" w:hAnsi="Palatino Linotype" w:cs="Palatino Linotype"/>
          <w:sz w:val="24"/>
          <w:szCs w:val="24"/>
        </w:rPr>
        <w:t xml:space="preserve"> interpuso Recurso de Revisión a través del </w:t>
      </w:r>
      <w:r w:rsidRPr="00021077">
        <w:rPr>
          <w:rFonts w:ascii="Palatino Linotype" w:eastAsia="Palatino Linotype" w:hAnsi="Palatino Linotype" w:cs="Palatino Linotype"/>
          <w:b/>
          <w:sz w:val="24"/>
          <w:szCs w:val="24"/>
        </w:rPr>
        <w:t>SAIMEX</w:t>
      </w:r>
      <w:r w:rsidRPr="00021077">
        <w:rPr>
          <w:rFonts w:ascii="Palatino Linotype" w:eastAsia="Palatino Linotype" w:hAnsi="Palatino Linotype" w:cs="Palatino Linotype"/>
          <w:sz w:val="24"/>
          <w:szCs w:val="24"/>
        </w:rPr>
        <w:t xml:space="preserve"> en fecha </w:t>
      </w:r>
      <w:r w:rsidRPr="00021077">
        <w:rPr>
          <w:rFonts w:ascii="Palatino Linotype" w:eastAsia="Palatino Linotype" w:hAnsi="Palatino Linotype" w:cs="Palatino Linotype"/>
          <w:b/>
          <w:sz w:val="24"/>
          <w:szCs w:val="24"/>
        </w:rPr>
        <w:t>nueve de agosto de dos mil veintidós</w:t>
      </w:r>
      <w:r w:rsidRPr="00021077">
        <w:rPr>
          <w:rFonts w:ascii="Palatino Linotype" w:eastAsia="Palatino Linotype" w:hAnsi="Palatino Linotype" w:cs="Palatino Linotype"/>
          <w:sz w:val="24"/>
          <w:szCs w:val="24"/>
        </w:rPr>
        <w:t>, a través del cual expresó lo siguiente:</w:t>
      </w:r>
    </w:p>
    <w:p w14:paraId="49E49F82" w14:textId="77777777" w:rsidR="00EA0729" w:rsidRPr="00021077" w:rsidRDefault="00EA0729">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2C80AF4" w14:textId="77777777" w:rsidR="00EA0729" w:rsidRPr="00021077" w:rsidRDefault="00610A2C">
      <w:pPr>
        <w:pBdr>
          <w:top w:val="nil"/>
          <w:left w:val="nil"/>
          <w:bottom w:val="nil"/>
          <w:right w:val="nil"/>
          <w:between w:val="nil"/>
        </w:pBdr>
        <w:tabs>
          <w:tab w:val="left" w:pos="851"/>
        </w:tabs>
        <w:spacing w:after="0" w:line="360" w:lineRule="auto"/>
        <w:ind w:left="567" w:right="701"/>
        <w:jc w:val="both"/>
        <w:rPr>
          <w:rFonts w:ascii="Palatino Linotype" w:eastAsia="Palatino Linotype" w:hAnsi="Palatino Linotype" w:cs="Palatino Linotype"/>
          <w:i/>
        </w:rPr>
      </w:pPr>
      <w:r w:rsidRPr="00021077">
        <w:rPr>
          <w:rFonts w:ascii="Palatino Linotype" w:eastAsia="Palatino Linotype" w:hAnsi="Palatino Linotype" w:cs="Palatino Linotype"/>
          <w:b/>
          <w:sz w:val="24"/>
          <w:szCs w:val="24"/>
        </w:rPr>
        <w:t xml:space="preserve">Acto impugnado. </w:t>
      </w:r>
      <w:r w:rsidRPr="00021077">
        <w:rPr>
          <w:rFonts w:ascii="Palatino Linotype" w:eastAsia="Palatino Linotype" w:hAnsi="Palatino Linotype" w:cs="Palatino Linotype"/>
          <w:i/>
        </w:rPr>
        <w:t>“</w:t>
      </w:r>
      <w:r w:rsidRPr="00021077">
        <w:rPr>
          <w:rFonts w:ascii="Palatino Linotype" w:eastAsia="Palatino Linotype" w:hAnsi="Palatino Linotype" w:cs="Palatino Linotype"/>
          <w:i/>
          <w:sz w:val="24"/>
          <w:szCs w:val="24"/>
        </w:rPr>
        <w:t>Se dice que no tienen información y la oculta”.</w:t>
      </w:r>
    </w:p>
    <w:p w14:paraId="2F590C7B" w14:textId="77777777" w:rsidR="00EA0729" w:rsidRPr="00021077" w:rsidRDefault="00EA0729">
      <w:pPr>
        <w:pBdr>
          <w:top w:val="nil"/>
          <w:left w:val="nil"/>
          <w:bottom w:val="nil"/>
          <w:right w:val="nil"/>
          <w:between w:val="nil"/>
        </w:pBdr>
        <w:tabs>
          <w:tab w:val="left" w:pos="993"/>
        </w:tabs>
        <w:spacing w:after="0" w:line="360" w:lineRule="auto"/>
        <w:ind w:left="567" w:right="701"/>
        <w:jc w:val="both"/>
        <w:rPr>
          <w:rFonts w:ascii="Palatino Linotype" w:eastAsia="Palatino Linotype" w:hAnsi="Palatino Linotype" w:cs="Palatino Linotype"/>
          <w:b/>
          <w:sz w:val="24"/>
          <w:szCs w:val="24"/>
        </w:rPr>
      </w:pPr>
    </w:p>
    <w:p w14:paraId="06409C5C" w14:textId="77777777" w:rsidR="00EA0729" w:rsidRPr="00021077" w:rsidRDefault="00610A2C">
      <w:pPr>
        <w:pBdr>
          <w:top w:val="nil"/>
          <w:left w:val="nil"/>
          <w:bottom w:val="nil"/>
          <w:right w:val="nil"/>
          <w:between w:val="nil"/>
        </w:pBdr>
        <w:tabs>
          <w:tab w:val="left" w:pos="709"/>
          <w:tab w:val="left" w:pos="851"/>
        </w:tabs>
        <w:spacing w:after="0" w:line="360" w:lineRule="auto"/>
        <w:ind w:left="567" w:right="701"/>
        <w:jc w:val="both"/>
        <w:rPr>
          <w:rFonts w:ascii="Palatino Linotype" w:eastAsia="Palatino Linotype" w:hAnsi="Palatino Linotype" w:cs="Palatino Linotype"/>
          <w:i/>
        </w:rPr>
      </w:pPr>
      <w:r w:rsidRPr="00021077">
        <w:rPr>
          <w:rFonts w:ascii="Palatino Linotype" w:eastAsia="Palatino Linotype" w:hAnsi="Palatino Linotype" w:cs="Palatino Linotype"/>
          <w:b/>
          <w:sz w:val="24"/>
          <w:szCs w:val="24"/>
        </w:rPr>
        <w:t xml:space="preserve">Razones o motivos de la inconformidad: </w:t>
      </w:r>
      <w:r w:rsidRPr="00021077">
        <w:rPr>
          <w:rFonts w:ascii="Palatino Linotype" w:eastAsia="Palatino Linotype" w:hAnsi="Palatino Linotype" w:cs="Palatino Linotype"/>
          <w:i/>
        </w:rPr>
        <w:t>“</w:t>
      </w:r>
      <w:r w:rsidRPr="00021077">
        <w:rPr>
          <w:rFonts w:ascii="Palatino Linotype" w:eastAsia="Palatino Linotype" w:hAnsi="Palatino Linotype" w:cs="Palatino Linotype"/>
          <w:i/>
          <w:sz w:val="24"/>
          <w:szCs w:val="24"/>
        </w:rPr>
        <w:t xml:space="preserve">no me entrega la información que de acuerdo con la ley de </w:t>
      </w:r>
      <w:proofErr w:type="spellStart"/>
      <w:r w:rsidRPr="00021077">
        <w:rPr>
          <w:rFonts w:ascii="Palatino Linotype" w:eastAsia="Palatino Linotype" w:hAnsi="Palatino Linotype" w:cs="Palatino Linotype"/>
          <w:i/>
          <w:sz w:val="24"/>
          <w:szCs w:val="24"/>
        </w:rPr>
        <w:t>tranaprencia</w:t>
      </w:r>
      <w:proofErr w:type="spellEnd"/>
      <w:r w:rsidRPr="00021077">
        <w:rPr>
          <w:rFonts w:ascii="Palatino Linotype" w:eastAsia="Palatino Linotype" w:hAnsi="Palatino Linotype" w:cs="Palatino Linotype"/>
          <w:i/>
          <w:sz w:val="24"/>
          <w:szCs w:val="24"/>
        </w:rPr>
        <w:t xml:space="preserve"> debe ser información de </w:t>
      </w:r>
      <w:proofErr w:type="spellStart"/>
      <w:r w:rsidRPr="00021077">
        <w:rPr>
          <w:rFonts w:ascii="Palatino Linotype" w:eastAsia="Palatino Linotype" w:hAnsi="Palatino Linotype" w:cs="Palatino Linotype"/>
          <w:i/>
          <w:sz w:val="24"/>
          <w:szCs w:val="24"/>
        </w:rPr>
        <w:t>interes</w:t>
      </w:r>
      <w:proofErr w:type="spellEnd"/>
      <w:r w:rsidRPr="00021077">
        <w:rPr>
          <w:rFonts w:ascii="Palatino Linotype" w:eastAsia="Palatino Linotype" w:hAnsi="Palatino Linotype" w:cs="Palatino Linotype"/>
          <w:i/>
          <w:sz w:val="24"/>
          <w:szCs w:val="24"/>
        </w:rPr>
        <w:t xml:space="preserve"> público.</w:t>
      </w:r>
      <w:r w:rsidRPr="00021077">
        <w:rPr>
          <w:rFonts w:ascii="Palatino Linotype" w:eastAsia="Palatino Linotype" w:hAnsi="Palatino Linotype" w:cs="Palatino Linotype"/>
          <w:b/>
          <w:i/>
          <w:sz w:val="24"/>
          <w:szCs w:val="24"/>
        </w:rPr>
        <w:t>”</w:t>
      </w:r>
    </w:p>
    <w:p w14:paraId="77BB2872" w14:textId="77777777" w:rsidR="00EA0729" w:rsidRPr="00021077" w:rsidRDefault="00EA0729">
      <w:pPr>
        <w:spacing w:after="0" w:line="360" w:lineRule="auto"/>
        <w:ind w:right="49"/>
        <w:jc w:val="both"/>
        <w:rPr>
          <w:rFonts w:ascii="Palatino Linotype" w:eastAsia="Palatino Linotype" w:hAnsi="Palatino Linotype" w:cs="Palatino Linotype"/>
          <w:sz w:val="24"/>
          <w:szCs w:val="24"/>
        </w:rPr>
      </w:pPr>
    </w:p>
    <w:p w14:paraId="620B9200" w14:textId="77777777" w:rsidR="00EA0729" w:rsidRPr="00021077" w:rsidRDefault="00610A2C">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b/>
          <w:sz w:val="24"/>
          <w:szCs w:val="24"/>
        </w:rPr>
        <w:t>Turno.</w:t>
      </w:r>
      <w:r w:rsidRPr="00021077">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Pr="00021077">
        <w:rPr>
          <w:rFonts w:ascii="Palatino Linotype" w:eastAsia="Palatino Linotype" w:hAnsi="Palatino Linotype" w:cs="Palatino Linotype"/>
          <w:b/>
          <w:sz w:val="24"/>
          <w:szCs w:val="24"/>
        </w:rPr>
        <w:t>13204/INFOEM/IP/RR/2022</w:t>
      </w:r>
      <w:r w:rsidRPr="00021077">
        <w:rPr>
          <w:rFonts w:ascii="Palatino Linotype" w:eastAsia="Palatino Linotype" w:hAnsi="Palatino Linotype" w:cs="Palatino Linotype"/>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70ECFC1D" w14:textId="77777777" w:rsidR="00EA0729" w:rsidRPr="00021077" w:rsidRDefault="00EA0729">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E90D6E0" w14:textId="77777777" w:rsidR="00EA0729" w:rsidRPr="00021077" w:rsidRDefault="00610A2C">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b/>
          <w:sz w:val="24"/>
          <w:szCs w:val="24"/>
        </w:rPr>
        <w:lastRenderedPageBreak/>
        <w:t>Admisión del recurso de revisión</w:t>
      </w:r>
      <w:r w:rsidRPr="00021077">
        <w:rPr>
          <w:rFonts w:ascii="Palatino Linotype" w:eastAsia="Palatino Linotype" w:hAnsi="Palatino Linotype" w:cs="Palatino Linotype"/>
          <w:sz w:val="24"/>
          <w:szCs w:val="24"/>
        </w:rPr>
        <w:t xml:space="preserve">: En fecha </w:t>
      </w:r>
      <w:r w:rsidRPr="00021077">
        <w:rPr>
          <w:rFonts w:ascii="Palatino Linotype" w:eastAsia="Palatino Linotype" w:hAnsi="Palatino Linotype" w:cs="Palatino Linotype"/>
          <w:b/>
          <w:sz w:val="24"/>
          <w:szCs w:val="24"/>
        </w:rPr>
        <w:t>doce de agosto de dos mil veintidós</w:t>
      </w:r>
      <w:r w:rsidRPr="00021077">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25903069" w14:textId="77777777" w:rsidR="00EA0729" w:rsidRPr="00021077" w:rsidRDefault="00EA0729">
      <w:pPr>
        <w:pBdr>
          <w:top w:val="nil"/>
          <w:left w:val="nil"/>
          <w:bottom w:val="nil"/>
          <w:right w:val="nil"/>
          <w:between w:val="nil"/>
        </w:pBdr>
        <w:spacing w:after="0" w:line="360" w:lineRule="auto"/>
        <w:ind w:left="720" w:right="49"/>
        <w:jc w:val="both"/>
        <w:rPr>
          <w:rFonts w:ascii="Palatino Linotype" w:eastAsia="Palatino Linotype" w:hAnsi="Palatino Linotype" w:cs="Palatino Linotype"/>
          <w:sz w:val="24"/>
          <w:szCs w:val="24"/>
        </w:rPr>
      </w:pPr>
    </w:p>
    <w:p w14:paraId="279DE83D" w14:textId="77777777" w:rsidR="00EA0729" w:rsidRPr="00021077" w:rsidRDefault="00610A2C">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b/>
          <w:sz w:val="24"/>
          <w:szCs w:val="24"/>
        </w:rPr>
        <w:t xml:space="preserve">Informe Justificado. </w:t>
      </w:r>
      <w:r w:rsidRPr="00021077">
        <w:rPr>
          <w:rFonts w:ascii="Palatino Linotype" w:eastAsia="Palatino Linotype" w:hAnsi="Palatino Linotype" w:cs="Palatino Linotype"/>
          <w:sz w:val="24"/>
          <w:szCs w:val="24"/>
        </w:rPr>
        <w:t xml:space="preserve">El </w:t>
      </w:r>
      <w:r w:rsidRPr="00021077">
        <w:rPr>
          <w:rFonts w:ascii="Palatino Linotype" w:eastAsia="Palatino Linotype" w:hAnsi="Palatino Linotype" w:cs="Palatino Linotype"/>
          <w:b/>
          <w:sz w:val="24"/>
          <w:szCs w:val="24"/>
        </w:rPr>
        <w:t xml:space="preserve">SUJETO OBLIGADO </w:t>
      </w:r>
      <w:r w:rsidRPr="00021077">
        <w:rPr>
          <w:rFonts w:ascii="Palatino Linotype" w:eastAsia="Palatino Linotype" w:hAnsi="Palatino Linotype" w:cs="Palatino Linotype"/>
          <w:sz w:val="24"/>
          <w:szCs w:val="24"/>
        </w:rPr>
        <w:t xml:space="preserve">en fecha </w:t>
      </w:r>
      <w:r w:rsidRPr="00021077">
        <w:rPr>
          <w:rFonts w:ascii="Palatino Linotype" w:eastAsia="Palatino Linotype" w:hAnsi="Palatino Linotype" w:cs="Palatino Linotype"/>
          <w:b/>
          <w:sz w:val="24"/>
          <w:szCs w:val="24"/>
        </w:rPr>
        <w:t xml:space="preserve">treinta de agosto de dos mil veintidós </w:t>
      </w:r>
      <w:r w:rsidRPr="00021077">
        <w:rPr>
          <w:rFonts w:ascii="Palatino Linotype" w:eastAsia="Palatino Linotype" w:hAnsi="Palatino Linotype" w:cs="Palatino Linotype"/>
          <w:sz w:val="24"/>
          <w:szCs w:val="24"/>
        </w:rPr>
        <w:t xml:space="preserve">rindió su informe justificado, al tenor de lo siguiente: </w:t>
      </w:r>
    </w:p>
    <w:p w14:paraId="6FE3398F" w14:textId="77777777" w:rsidR="00EA0729" w:rsidRPr="00021077" w:rsidRDefault="00EA0729">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B241523" w14:textId="77777777" w:rsidR="00EA0729" w:rsidRPr="00021077" w:rsidRDefault="00610A2C">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21077">
        <w:rPr>
          <w:rFonts w:ascii="Palatino Linotype" w:eastAsia="Palatino Linotype" w:hAnsi="Palatino Linotype" w:cs="Palatino Linotype"/>
        </w:rPr>
        <w:t>Oficio de fecha treinta de agosto de dos mil veintidós, signado por el Titular de la Unidad de Transparencia de la Secretaría de Movilidad, mediante el cual refiere que la Secretaría de Movilidad es incompetente parcialmente para administrar parte de la información solicitada, por lo que, el Particular se deberá dirigir al Sistema de Transporte Masivo y Teleférico de México, el cual es un organismo auxiliar de la Secretaría de Movilidad, encargado de regular y controlar efectivamente el Transporte Masivo en la Entidad.</w:t>
      </w:r>
    </w:p>
    <w:p w14:paraId="324BD906" w14:textId="77777777" w:rsidR="00EA0729" w:rsidRPr="00021077" w:rsidRDefault="00610A2C">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r w:rsidRPr="00021077">
        <w:rPr>
          <w:rFonts w:ascii="Palatino Linotype" w:eastAsia="Palatino Linotype" w:hAnsi="Palatino Linotype" w:cs="Palatino Linotype"/>
        </w:rPr>
        <w:t xml:space="preserve">Asimismo, el oficio menciona que en relación con el listado de concesionarios de la coalición de taxistas de Chimalhuacán S.A. de C.V. ruta 33, el área competente señaló que se realizó una búsqueda exhaustiva de la información, sin localizar documentación relacionada al respecto. </w:t>
      </w:r>
    </w:p>
    <w:p w14:paraId="22D19805" w14:textId="77777777" w:rsidR="00EA0729" w:rsidRPr="00021077" w:rsidRDefault="00EA0729">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5DC1AD50" w14:textId="77777777" w:rsidR="00EA0729" w:rsidRPr="00021077" w:rsidRDefault="00610A2C">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021077">
        <w:rPr>
          <w:rFonts w:ascii="Palatino Linotype" w:eastAsia="Palatino Linotype" w:hAnsi="Palatino Linotype" w:cs="Palatino Linotype"/>
        </w:rPr>
        <w:t xml:space="preserve">Documento que se hizo del conocimiento del Particular en fecha </w:t>
      </w:r>
      <w:r w:rsidRPr="00021077">
        <w:rPr>
          <w:rFonts w:ascii="Palatino Linotype" w:eastAsia="Palatino Linotype" w:hAnsi="Palatino Linotype" w:cs="Palatino Linotype"/>
          <w:b/>
        </w:rPr>
        <w:t xml:space="preserve">dieciséis de marzo de dos mil veintitrés. </w:t>
      </w:r>
    </w:p>
    <w:p w14:paraId="6A22CA6D" w14:textId="77777777" w:rsidR="00EA0729" w:rsidRPr="00021077" w:rsidRDefault="00EA0729">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53BC94CF" w14:textId="77777777" w:rsidR="00EA0729" w:rsidRPr="00021077" w:rsidRDefault="00610A2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021077">
        <w:rPr>
          <w:rFonts w:ascii="Palatino Linotype" w:eastAsia="Palatino Linotype" w:hAnsi="Palatino Linotype" w:cs="Palatino Linotype"/>
        </w:rPr>
        <w:t xml:space="preserve">El Particular no realizó manifestaciones. </w:t>
      </w:r>
    </w:p>
    <w:p w14:paraId="04A5A18B" w14:textId="77777777" w:rsidR="00EA0729" w:rsidRPr="00021077" w:rsidRDefault="00610A2C">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b/>
          <w:sz w:val="24"/>
          <w:szCs w:val="24"/>
        </w:rPr>
        <w:lastRenderedPageBreak/>
        <w:t>Ampliación de plazo:</w:t>
      </w:r>
      <w:r w:rsidRPr="00021077">
        <w:rPr>
          <w:rFonts w:ascii="Palatino Linotype" w:eastAsia="Palatino Linotype" w:hAnsi="Palatino Linotype" w:cs="Palatino Linotype"/>
          <w:sz w:val="24"/>
          <w:szCs w:val="24"/>
        </w:rPr>
        <w:t xml:space="preserve"> El</w:t>
      </w:r>
      <w:r w:rsidRPr="00021077">
        <w:rPr>
          <w:rFonts w:ascii="Palatino Linotype" w:eastAsia="Palatino Linotype" w:hAnsi="Palatino Linotype" w:cs="Palatino Linotype"/>
          <w:b/>
          <w:sz w:val="24"/>
          <w:szCs w:val="24"/>
        </w:rPr>
        <w:t xml:space="preserve"> quince de marzo de dos mil veintitrés</w:t>
      </w:r>
      <w:r w:rsidRPr="00021077">
        <w:rPr>
          <w:rFonts w:ascii="Palatino Linotype" w:eastAsia="Palatino Linotype" w:hAnsi="Palatino Linotype" w:cs="Palatino Linotype"/>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61330AE4" w14:textId="77777777" w:rsidR="00EA0729" w:rsidRPr="00021077" w:rsidRDefault="00EA0729">
      <w:pPr>
        <w:spacing w:after="0" w:line="360" w:lineRule="auto"/>
        <w:ind w:right="49"/>
        <w:jc w:val="both"/>
        <w:rPr>
          <w:rFonts w:ascii="Palatino Linotype" w:eastAsia="Palatino Linotype" w:hAnsi="Palatino Linotype" w:cs="Palatino Linotype"/>
          <w:sz w:val="24"/>
          <w:szCs w:val="24"/>
        </w:rPr>
      </w:pPr>
    </w:p>
    <w:p w14:paraId="7E35ABE9" w14:textId="77777777" w:rsidR="00EA0729" w:rsidRPr="00021077" w:rsidRDefault="00610A2C">
      <w:pPr>
        <w:spacing w:after="0" w:line="360" w:lineRule="auto"/>
        <w:ind w:right="49"/>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en años anteriores, se ha incrementado aproximadamente un 400%, circunstancia atípica que ha rebasado las capacidades técnicas y humanas del personal encargado de la proyección de las resoluciones a dichos medios de impugnación.</w:t>
      </w:r>
    </w:p>
    <w:p w14:paraId="6C10F6BD" w14:textId="77777777" w:rsidR="00EA0729" w:rsidRPr="00021077" w:rsidRDefault="00610A2C">
      <w:pPr>
        <w:spacing w:after="0" w:line="360" w:lineRule="auto"/>
        <w:ind w:right="49"/>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 </w:t>
      </w:r>
    </w:p>
    <w:p w14:paraId="61D69C7B" w14:textId="77777777" w:rsidR="00EA0729" w:rsidRPr="00021077" w:rsidRDefault="00610A2C">
      <w:pPr>
        <w:spacing w:after="0" w:line="360" w:lineRule="auto"/>
        <w:ind w:right="49"/>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13E0336" w14:textId="77777777" w:rsidR="00EA0729" w:rsidRPr="00021077" w:rsidRDefault="00610A2C">
      <w:pPr>
        <w:spacing w:after="0" w:line="360" w:lineRule="auto"/>
        <w:ind w:right="49"/>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 </w:t>
      </w:r>
    </w:p>
    <w:p w14:paraId="430DF101" w14:textId="77777777" w:rsidR="00EA0729" w:rsidRPr="00021077" w:rsidRDefault="00610A2C">
      <w:pPr>
        <w:spacing w:after="0" w:line="360" w:lineRule="auto"/>
        <w:ind w:right="49"/>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8E38AA9" w14:textId="77777777" w:rsidR="00EA0729" w:rsidRPr="00021077" w:rsidRDefault="00610A2C">
      <w:pPr>
        <w:spacing w:after="0" w:line="360" w:lineRule="auto"/>
        <w:ind w:right="49"/>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C4B256D" w14:textId="77777777" w:rsidR="00EA0729" w:rsidRPr="00021077" w:rsidRDefault="00EA0729">
      <w:pPr>
        <w:spacing w:after="0" w:line="360" w:lineRule="auto"/>
        <w:ind w:right="49"/>
        <w:jc w:val="both"/>
        <w:rPr>
          <w:rFonts w:ascii="Palatino Linotype" w:eastAsia="Palatino Linotype" w:hAnsi="Palatino Linotype" w:cs="Palatino Linotype"/>
          <w:sz w:val="24"/>
          <w:szCs w:val="24"/>
        </w:rPr>
      </w:pPr>
    </w:p>
    <w:p w14:paraId="09E78AA3" w14:textId="77777777" w:rsidR="00EA0729" w:rsidRPr="00021077" w:rsidRDefault="00610A2C">
      <w:pPr>
        <w:spacing w:after="0" w:line="360" w:lineRule="auto"/>
        <w:ind w:right="49"/>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12BE3FFF" w14:textId="77777777" w:rsidR="00EA0729" w:rsidRPr="00021077" w:rsidRDefault="00EA0729">
      <w:pPr>
        <w:spacing w:after="0" w:line="360" w:lineRule="auto"/>
        <w:ind w:right="49"/>
        <w:jc w:val="both"/>
        <w:rPr>
          <w:rFonts w:ascii="Palatino Linotype" w:eastAsia="Palatino Linotype" w:hAnsi="Palatino Linotype" w:cs="Palatino Linotype"/>
          <w:sz w:val="24"/>
          <w:szCs w:val="24"/>
        </w:rPr>
      </w:pPr>
    </w:p>
    <w:p w14:paraId="27A9D6A1" w14:textId="77777777" w:rsidR="00EA0729" w:rsidRPr="00021077" w:rsidRDefault="00610A2C">
      <w:pPr>
        <w:tabs>
          <w:tab w:val="left" w:pos="709"/>
        </w:tabs>
        <w:spacing w:after="0" w:line="360" w:lineRule="auto"/>
        <w:ind w:left="567" w:right="560"/>
        <w:jc w:val="both"/>
        <w:rPr>
          <w:rFonts w:ascii="Palatino Linotype" w:eastAsia="Palatino Linotype" w:hAnsi="Palatino Linotype" w:cs="Palatino Linotype"/>
        </w:rPr>
      </w:pPr>
      <w:r w:rsidRPr="00021077">
        <w:rPr>
          <w:rFonts w:ascii="Palatino Linotype" w:eastAsia="Palatino Linotype" w:hAnsi="Palatino Linotype" w:cs="Palatino Linotype"/>
          <w:b/>
          <w:sz w:val="24"/>
          <w:szCs w:val="24"/>
        </w:rPr>
        <w:t>a</w:t>
      </w:r>
      <w:r w:rsidRPr="00021077">
        <w:rPr>
          <w:rFonts w:ascii="Palatino Linotype" w:eastAsia="Palatino Linotype" w:hAnsi="Palatino Linotype" w:cs="Palatino Linotype"/>
          <w:b/>
        </w:rPr>
        <w:t>)    Complejidad del asunto:</w:t>
      </w:r>
      <w:r w:rsidRPr="00021077">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399BB2C9" w14:textId="77777777" w:rsidR="00EA0729" w:rsidRPr="00021077" w:rsidRDefault="00610A2C">
      <w:pPr>
        <w:tabs>
          <w:tab w:val="left" w:pos="709"/>
        </w:tabs>
        <w:spacing w:after="0" w:line="360" w:lineRule="auto"/>
        <w:ind w:left="567" w:right="560"/>
        <w:jc w:val="both"/>
        <w:rPr>
          <w:rFonts w:ascii="Palatino Linotype" w:eastAsia="Palatino Linotype" w:hAnsi="Palatino Linotype" w:cs="Palatino Linotype"/>
        </w:rPr>
      </w:pPr>
      <w:r w:rsidRPr="00021077">
        <w:rPr>
          <w:rFonts w:ascii="Palatino Linotype" w:eastAsia="Palatino Linotype" w:hAnsi="Palatino Linotype" w:cs="Palatino Linotype"/>
          <w:b/>
        </w:rPr>
        <w:t>b)   Actividad Procesal del interesado</w:t>
      </w:r>
      <w:r w:rsidRPr="00021077">
        <w:rPr>
          <w:rFonts w:ascii="Palatino Linotype" w:eastAsia="Palatino Linotype" w:hAnsi="Palatino Linotype" w:cs="Palatino Linotype"/>
        </w:rPr>
        <w:t>: Acciones u omisiones del interesado.</w:t>
      </w:r>
    </w:p>
    <w:p w14:paraId="252689C2" w14:textId="77777777" w:rsidR="00EA0729" w:rsidRPr="00021077" w:rsidRDefault="00610A2C">
      <w:pPr>
        <w:tabs>
          <w:tab w:val="left" w:pos="851"/>
        </w:tabs>
        <w:spacing w:after="0" w:line="360" w:lineRule="auto"/>
        <w:ind w:left="567" w:right="560"/>
        <w:jc w:val="both"/>
        <w:rPr>
          <w:rFonts w:ascii="Palatino Linotype" w:eastAsia="Palatino Linotype" w:hAnsi="Palatino Linotype" w:cs="Palatino Linotype"/>
        </w:rPr>
      </w:pPr>
      <w:r w:rsidRPr="00021077">
        <w:rPr>
          <w:rFonts w:ascii="Palatino Linotype" w:eastAsia="Palatino Linotype" w:hAnsi="Palatino Linotype" w:cs="Palatino Linotype"/>
          <w:b/>
        </w:rPr>
        <w:t>c)  Conducta de la Autoridad:</w:t>
      </w:r>
      <w:r w:rsidRPr="00021077">
        <w:rPr>
          <w:rFonts w:ascii="Palatino Linotype" w:eastAsia="Palatino Linotype" w:hAnsi="Palatino Linotype" w:cs="Palatino Linotype"/>
        </w:rPr>
        <w:t xml:space="preserve"> Las Acciones u omisiones realizadas en el procedimiento. Así como si la autoridad actuó con la debida diligencia.</w:t>
      </w:r>
    </w:p>
    <w:p w14:paraId="527FAEEB" w14:textId="77777777" w:rsidR="00EA0729" w:rsidRPr="00021077" w:rsidRDefault="00610A2C">
      <w:pPr>
        <w:tabs>
          <w:tab w:val="left" w:pos="851"/>
        </w:tabs>
        <w:spacing w:after="0" w:line="360" w:lineRule="auto"/>
        <w:ind w:left="567" w:right="560"/>
        <w:jc w:val="both"/>
        <w:rPr>
          <w:rFonts w:ascii="Palatino Linotype" w:eastAsia="Palatino Linotype" w:hAnsi="Palatino Linotype" w:cs="Palatino Linotype"/>
        </w:rPr>
      </w:pPr>
      <w:r w:rsidRPr="00021077">
        <w:rPr>
          <w:rFonts w:ascii="Palatino Linotype" w:eastAsia="Palatino Linotype" w:hAnsi="Palatino Linotype" w:cs="Palatino Linotype"/>
          <w:b/>
        </w:rPr>
        <w:t>d) La afectación generada en la situación jurídica de la persona involucrada en el proceso:</w:t>
      </w:r>
      <w:r w:rsidRPr="00021077">
        <w:rPr>
          <w:rFonts w:ascii="Palatino Linotype" w:eastAsia="Palatino Linotype" w:hAnsi="Palatino Linotype" w:cs="Palatino Linotype"/>
        </w:rPr>
        <w:t xml:space="preserve"> Violación a sus derechos humanos.</w:t>
      </w:r>
    </w:p>
    <w:p w14:paraId="0766463D" w14:textId="77777777" w:rsidR="00EA0729" w:rsidRPr="00021077" w:rsidRDefault="00EA0729">
      <w:pPr>
        <w:spacing w:after="0" w:line="360" w:lineRule="auto"/>
        <w:ind w:right="49"/>
        <w:jc w:val="both"/>
        <w:rPr>
          <w:rFonts w:ascii="Palatino Linotype" w:eastAsia="Palatino Linotype" w:hAnsi="Palatino Linotype" w:cs="Palatino Linotype"/>
          <w:sz w:val="24"/>
          <w:szCs w:val="24"/>
        </w:rPr>
      </w:pPr>
    </w:p>
    <w:p w14:paraId="79A155F8" w14:textId="77777777" w:rsidR="00EA0729" w:rsidRPr="00021077" w:rsidRDefault="00610A2C">
      <w:pPr>
        <w:spacing w:after="0" w:line="360" w:lineRule="auto"/>
        <w:ind w:right="49"/>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D6BF3B2" w14:textId="77777777" w:rsidR="00EA0729" w:rsidRPr="00021077" w:rsidRDefault="00610A2C">
      <w:pPr>
        <w:spacing w:after="0" w:line="360" w:lineRule="auto"/>
        <w:ind w:right="49"/>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 </w:t>
      </w:r>
    </w:p>
    <w:p w14:paraId="7170BD04" w14:textId="77777777" w:rsidR="00EA0729" w:rsidRPr="00021077" w:rsidRDefault="00610A2C">
      <w:pPr>
        <w:spacing w:after="0" w:line="360" w:lineRule="auto"/>
        <w:ind w:right="49"/>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lastRenderedPageBreak/>
        <w:t>Argumento que encuentra sustento en la jurisprudencia P./J. 32/92 emitida por el Pleno de la Suprema Corte de Justicia de la Nación de rubro “</w:t>
      </w:r>
      <w:r w:rsidRPr="00021077">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sidRPr="00021077">
        <w:rPr>
          <w:rFonts w:ascii="Palatino Linotype" w:eastAsia="Palatino Linotype" w:hAnsi="Palatino Linotype" w:cs="Palatino Linotype"/>
          <w:sz w:val="24"/>
          <w:szCs w:val="24"/>
        </w:rPr>
        <w:t>, visible en la Gaceta del Seminario Judicial de la Federación con el registro digital 205635.</w:t>
      </w:r>
    </w:p>
    <w:p w14:paraId="0D103BFE" w14:textId="77777777" w:rsidR="00EA0729" w:rsidRPr="00021077" w:rsidRDefault="00610A2C">
      <w:pPr>
        <w:spacing w:after="0" w:line="360" w:lineRule="auto"/>
        <w:ind w:right="49"/>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 </w:t>
      </w:r>
    </w:p>
    <w:p w14:paraId="42DA245D" w14:textId="77777777" w:rsidR="00EA0729" w:rsidRPr="00021077" w:rsidRDefault="00610A2C">
      <w:pPr>
        <w:spacing w:after="0" w:line="360" w:lineRule="auto"/>
        <w:ind w:right="49"/>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5B1DA41" w14:textId="77777777" w:rsidR="00EA0729" w:rsidRPr="00021077" w:rsidRDefault="00EA0729">
      <w:pPr>
        <w:spacing w:after="0" w:line="360" w:lineRule="auto"/>
        <w:ind w:right="49"/>
        <w:jc w:val="both"/>
        <w:rPr>
          <w:rFonts w:ascii="Palatino Linotype" w:eastAsia="Palatino Linotype" w:hAnsi="Palatino Linotype" w:cs="Palatino Linotype"/>
          <w:sz w:val="24"/>
          <w:szCs w:val="24"/>
        </w:rPr>
      </w:pPr>
    </w:p>
    <w:p w14:paraId="530EBA9E" w14:textId="77777777" w:rsidR="00EA0729" w:rsidRPr="00021077" w:rsidRDefault="00610A2C">
      <w:pPr>
        <w:spacing w:after="0" w:line="360" w:lineRule="auto"/>
        <w:ind w:right="49"/>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771A126A" w14:textId="77777777" w:rsidR="00EA0729" w:rsidRPr="00021077" w:rsidRDefault="00610A2C">
      <w:pPr>
        <w:spacing w:after="0" w:line="360" w:lineRule="auto"/>
        <w:ind w:right="49"/>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 </w:t>
      </w:r>
    </w:p>
    <w:p w14:paraId="3E41769A" w14:textId="77777777" w:rsidR="00EA0729" w:rsidRPr="00021077" w:rsidRDefault="00610A2C">
      <w:pPr>
        <w:spacing w:after="0" w:line="360" w:lineRule="auto"/>
        <w:ind w:left="567" w:right="560"/>
        <w:jc w:val="both"/>
        <w:rPr>
          <w:rFonts w:ascii="Palatino Linotype" w:eastAsia="Palatino Linotype" w:hAnsi="Palatino Linotype" w:cs="Palatino Linotype"/>
        </w:rPr>
      </w:pPr>
      <w:r w:rsidRPr="00021077">
        <w:rPr>
          <w:rFonts w:ascii="Palatino Linotype" w:eastAsia="Palatino Linotype" w:hAnsi="Palatino Linotype" w:cs="Palatino Linotype"/>
          <w:b/>
        </w:rPr>
        <w:lastRenderedPageBreak/>
        <w:t xml:space="preserve"> “PLAZO RAZONABLE PARA RESOLVER. DIMENSIÓN Y EFECTOS DE ESTE CONCEPTO CUANDO SE ADUCE EXCESIVA CARGA DE TRABAJO.”</w:t>
      </w:r>
      <w:r w:rsidRPr="00021077">
        <w:rPr>
          <w:rFonts w:ascii="Palatino Linotype" w:eastAsia="Palatino Linotype" w:hAnsi="Palatino Linotype" w:cs="Palatino Linotype"/>
        </w:rPr>
        <w:t xml:space="preserve"> consultable en el Seminario Judicial de la Federación y su gaceta, con el registro digital 2002351.</w:t>
      </w:r>
    </w:p>
    <w:p w14:paraId="706FC2CA" w14:textId="77777777" w:rsidR="00EA0729" w:rsidRPr="00021077" w:rsidRDefault="00610A2C">
      <w:pPr>
        <w:spacing w:after="0" w:line="360" w:lineRule="auto"/>
        <w:ind w:left="567" w:right="560"/>
        <w:jc w:val="both"/>
        <w:rPr>
          <w:rFonts w:ascii="Palatino Linotype" w:eastAsia="Palatino Linotype" w:hAnsi="Palatino Linotype" w:cs="Palatino Linotype"/>
        </w:rPr>
      </w:pPr>
      <w:r w:rsidRPr="00021077">
        <w:rPr>
          <w:rFonts w:ascii="Palatino Linotype" w:eastAsia="Palatino Linotype" w:hAnsi="Palatino Linotype" w:cs="Palatino Linotype"/>
        </w:rPr>
        <w:t xml:space="preserve"> </w:t>
      </w:r>
    </w:p>
    <w:p w14:paraId="0A90BF37" w14:textId="77777777" w:rsidR="00EA0729" w:rsidRPr="00021077" w:rsidRDefault="00610A2C">
      <w:pPr>
        <w:spacing w:after="0" w:line="360" w:lineRule="auto"/>
        <w:ind w:left="567" w:right="560"/>
        <w:jc w:val="both"/>
        <w:rPr>
          <w:rFonts w:ascii="Palatino Linotype" w:eastAsia="Palatino Linotype" w:hAnsi="Palatino Linotype" w:cs="Palatino Linotype"/>
        </w:rPr>
      </w:pPr>
      <w:r w:rsidRPr="00021077">
        <w:rPr>
          <w:rFonts w:ascii="Palatino Linotype" w:eastAsia="Palatino Linotype" w:hAnsi="Palatino Linotype" w:cs="Palatino Linotype"/>
          <w:b/>
        </w:rPr>
        <w:t>“PLAZO RAZONABLE PARA RESOLVER. CONCEPTO Y ELEMENTOS QUE LO INTEGRAN A LA LUZ DEL DERECHO INTERNACIONAL DE LOS DERECHOS HUMANOS.”,</w:t>
      </w:r>
      <w:r w:rsidRPr="00021077">
        <w:rPr>
          <w:rFonts w:ascii="Palatino Linotype" w:eastAsia="Palatino Linotype" w:hAnsi="Palatino Linotype" w:cs="Palatino Linotype"/>
        </w:rPr>
        <w:t xml:space="preserve"> visible en el Seminario Judicial de la Federación y su gaceta, con el registro digital 2002350.</w:t>
      </w:r>
    </w:p>
    <w:p w14:paraId="6E044FF5" w14:textId="77777777" w:rsidR="00EA0729" w:rsidRPr="00021077" w:rsidRDefault="00EA0729">
      <w:pPr>
        <w:spacing w:after="0" w:line="360" w:lineRule="auto"/>
        <w:ind w:left="567" w:right="560"/>
        <w:jc w:val="both"/>
        <w:rPr>
          <w:rFonts w:ascii="Palatino Linotype" w:eastAsia="Palatino Linotype" w:hAnsi="Palatino Linotype" w:cs="Palatino Linotype"/>
          <w:sz w:val="24"/>
          <w:szCs w:val="24"/>
        </w:rPr>
      </w:pPr>
    </w:p>
    <w:p w14:paraId="367C65F0" w14:textId="77777777" w:rsidR="00EA0729" w:rsidRPr="00021077" w:rsidRDefault="00610A2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5D5F6C72" w14:textId="77777777" w:rsidR="00EA0729" w:rsidRPr="00021077" w:rsidRDefault="00EA0729">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30D03D76" w14:textId="77777777" w:rsidR="00EA0729" w:rsidRPr="00021077" w:rsidRDefault="00610A2C">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b/>
          <w:sz w:val="24"/>
          <w:szCs w:val="24"/>
        </w:rPr>
        <w:t>Cierre de instrucción</w:t>
      </w:r>
      <w:r w:rsidRPr="00021077">
        <w:rPr>
          <w:rFonts w:ascii="Palatino Linotype" w:eastAsia="Palatino Linotype" w:hAnsi="Palatino Linotype" w:cs="Palatino Linotype"/>
          <w:sz w:val="24"/>
          <w:szCs w:val="24"/>
        </w:rPr>
        <w:t xml:space="preserve">. En fecha </w:t>
      </w:r>
      <w:r w:rsidRPr="00021077">
        <w:rPr>
          <w:rFonts w:ascii="Palatino Linotype" w:eastAsia="Palatino Linotype" w:hAnsi="Palatino Linotype" w:cs="Palatino Linotype"/>
          <w:b/>
          <w:sz w:val="24"/>
          <w:szCs w:val="24"/>
        </w:rPr>
        <w:t>veintitrés de marzo de dos mil veintidós</w:t>
      </w:r>
      <w:r w:rsidRPr="00021077">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3FD2AEDC" w14:textId="77777777" w:rsidR="00EA0729" w:rsidRPr="00021077" w:rsidRDefault="00EA0729">
      <w:p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p>
    <w:p w14:paraId="108B0358" w14:textId="77777777" w:rsidR="00EA0729" w:rsidRPr="00021077" w:rsidRDefault="00610A2C">
      <w:pPr>
        <w:spacing w:after="0" w:line="360" w:lineRule="auto"/>
        <w:ind w:right="49"/>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400BFD24" w14:textId="77777777" w:rsidR="00EA0729" w:rsidRPr="00021077" w:rsidRDefault="00EA0729">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26FB346F" w14:textId="77777777" w:rsidR="00610A2C" w:rsidRPr="00021077" w:rsidRDefault="00610A2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E173E73" w14:textId="77777777" w:rsidR="00610A2C" w:rsidRPr="00021077" w:rsidRDefault="00610A2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2CC37721" w14:textId="77777777" w:rsidR="00EA0729" w:rsidRPr="00021077" w:rsidRDefault="00610A2C">
      <w:pPr>
        <w:spacing w:after="0" w:line="360" w:lineRule="auto"/>
        <w:ind w:right="49"/>
        <w:jc w:val="center"/>
        <w:rPr>
          <w:rFonts w:ascii="Palatino Linotype" w:eastAsia="Palatino Linotype" w:hAnsi="Palatino Linotype" w:cs="Palatino Linotype"/>
          <w:b/>
          <w:sz w:val="24"/>
          <w:szCs w:val="24"/>
        </w:rPr>
      </w:pPr>
      <w:r w:rsidRPr="00021077">
        <w:rPr>
          <w:rFonts w:ascii="Palatino Linotype" w:eastAsia="Palatino Linotype" w:hAnsi="Palatino Linotype" w:cs="Palatino Linotype"/>
          <w:b/>
          <w:sz w:val="24"/>
          <w:szCs w:val="24"/>
        </w:rPr>
        <w:lastRenderedPageBreak/>
        <w:t>II.</w:t>
      </w:r>
      <w:r w:rsidRPr="00021077">
        <w:rPr>
          <w:rFonts w:ascii="Palatino Linotype" w:eastAsia="Palatino Linotype" w:hAnsi="Palatino Linotype" w:cs="Palatino Linotype"/>
          <w:b/>
          <w:sz w:val="24"/>
          <w:szCs w:val="24"/>
        </w:rPr>
        <w:tab/>
        <w:t>C O N S I D E R A N D O:</w:t>
      </w:r>
    </w:p>
    <w:p w14:paraId="61BDED0D" w14:textId="77777777" w:rsidR="00EA0729" w:rsidRPr="00021077" w:rsidRDefault="00EA0729">
      <w:pPr>
        <w:spacing w:after="0" w:line="360" w:lineRule="auto"/>
        <w:ind w:right="49"/>
        <w:jc w:val="both"/>
        <w:rPr>
          <w:rFonts w:ascii="Palatino Linotype" w:eastAsia="Palatino Linotype" w:hAnsi="Palatino Linotype" w:cs="Palatino Linotype"/>
          <w:sz w:val="24"/>
          <w:szCs w:val="24"/>
        </w:rPr>
      </w:pPr>
    </w:p>
    <w:p w14:paraId="4E3BF12D" w14:textId="77777777" w:rsidR="00EA0729" w:rsidRPr="00021077" w:rsidRDefault="00610A2C">
      <w:pPr>
        <w:spacing w:after="0" w:line="360" w:lineRule="auto"/>
        <w:ind w:right="49"/>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b/>
          <w:sz w:val="24"/>
          <w:szCs w:val="24"/>
        </w:rPr>
        <w:t>Primero. Competencia.</w:t>
      </w:r>
      <w:r w:rsidRPr="00021077">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CA022F0" w14:textId="77777777" w:rsidR="00EA0729" w:rsidRPr="00021077" w:rsidRDefault="00EA0729">
      <w:pPr>
        <w:spacing w:after="0" w:line="360" w:lineRule="auto"/>
        <w:ind w:right="49"/>
        <w:jc w:val="both"/>
        <w:rPr>
          <w:rFonts w:ascii="Palatino Linotype" w:eastAsia="Palatino Linotype" w:hAnsi="Palatino Linotype" w:cs="Palatino Linotype"/>
          <w:sz w:val="24"/>
          <w:szCs w:val="24"/>
        </w:rPr>
      </w:pPr>
    </w:p>
    <w:p w14:paraId="566937FD" w14:textId="77777777" w:rsidR="00EA0729" w:rsidRPr="00021077" w:rsidRDefault="00610A2C">
      <w:pPr>
        <w:spacing w:after="0" w:line="360" w:lineRule="auto"/>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b/>
          <w:sz w:val="24"/>
          <w:szCs w:val="24"/>
        </w:rPr>
        <w:t>Segundo. Oportunidad y Procedibilidad del Recurso de Revisión</w:t>
      </w:r>
      <w:r w:rsidRPr="00021077">
        <w:rPr>
          <w:rFonts w:ascii="Palatino Linotype" w:eastAsia="Palatino Linotype" w:hAnsi="Palatino Linotype" w:cs="Palatino Linotype"/>
          <w:sz w:val="24"/>
          <w:szCs w:val="24"/>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D95C6D8" w14:textId="77777777" w:rsidR="00EA0729" w:rsidRPr="00021077" w:rsidRDefault="00EA0729">
      <w:pPr>
        <w:spacing w:after="0" w:line="360" w:lineRule="auto"/>
        <w:jc w:val="both"/>
        <w:rPr>
          <w:rFonts w:ascii="Palatino Linotype" w:eastAsia="Palatino Linotype" w:hAnsi="Palatino Linotype" w:cs="Palatino Linotype"/>
        </w:rPr>
      </w:pPr>
    </w:p>
    <w:p w14:paraId="15FA0F75" w14:textId="77777777" w:rsidR="00EA0729" w:rsidRPr="00021077" w:rsidRDefault="00610A2C">
      <w:pPr>
        <w:spacing w:after="0" w:line="360" w:lineRule="auto"/>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El recurso de revisión fue interpuesto dentro del plazo de quince días hábiles, previsto en el artículo 178 de la Ley de Transparencia y Acceso a la Información Pública del Estado de México y Municipios, toda vez que el </w:t>
      </w:r>
      <w:r w:rsidRPr="00021077">
        <w:rPr>
          <w:rFonts w:ascii="Palatino Linotype" w:eastAsia="Palatino Linotype" w:hAnsi="Palatino Linotype" w:cs="Palatino Linotype"/>
          <w:b/>
          <w:sz w:val="24"/>
          <w:szCs w:val="24"/>
        </w:rPr>
        <w:t>SUJETO OBLIGADO</w:t>
      </w:r>
      <w:r w:rsidRPr="00021077">
        <w:rPr>
          <w:rFonts w:ascii="Palatino Linotype" w:eastAsia="Palatino Linotype" w:hAnsi="Palatino Linotype" w:cs="Palatino Linotype"/>
          <w:sz w:val="24"/>
          <w:szCs w:val="24"/>
        </w:rPr>
        <w:t xml:space="preserve"> remitió la respuesta a la solicitud de información el día </w:t>
      </w:r>
      <w:r w:rsidRPr="00021077">
        <w:rPr>
          <w:rFonts w:ascii="Palatino Linotype" w:eastAsia="Palatino Linotype" w:hAnsi="Palatino Linotype" w:cs="Palatino Linotype"/>
          <w:b/>
          <w:sz w:val="24"/>
          <w:szCs w:val="24"/>
        </w:rPr>
        <w:t>doce de julio de dos mil veintidós</w:t>
      </w:r>
      <w:r w:rsidRPr="00021077">
        <w:rPr>
          <w:rFonts w:ascii="Palatino Linotype" w:eastAsia="Palatino Linotype" w:hAnsi="Palatino Linotype" w:cs="Palatino Linotype"/>
          <w:sz w:val="24"/>
          <w:szCs w:val="24"/>
        </w:rPr>
        <w:t>,</w:t>
      </w:r>
      <w:r w:rsidRPr="00021077">
        <w:rPr>
          <w:rFonts w:ascii="Palatino Linotype" w:eastAsia="Palatino Linotype" w:hAnsi="Palatino Linotype" w:cs="Palatino Linotype"/>
          <w:b/>
          <w:sz w:val="24"/>
          <w:szCs w:val="24"/>
        </w:rPr>
        <w:t xml:space="preserve"> </w:t>
      </w:r>
      <w:r w:rsidRPr="00021077">
        <w:rPr>
          <w:rFonts w:ascii="Palatino Linotype" w:eastAsia="Palatino Linotype" w:hAnsi="Palatino Linotype" w:cs="Palatino Linotype"/>
          <w:sz w:val="24"/>
          <w:szCs w:val="24"/>
        </w:rPr>
        <w:lastRenderedPageBreak/>
        <w:t xml:space="preserve">mientras que el recurso de revisión interpuesto por </w:t>
      </w:r>
      <w:r w:rsidRPr="00021077">
        <w:rPr>
          <w:rFonts w:ascii="Palatino Linotype" w:eastAsia="Palatino Linotype" w:hAnsi="Palatino Linotype" w:cs="Palatino Linotype"/>
          <w:b/>
          <w:sz w:val="24"/>
          <w:szCs w:val="24"/>
        </w:rPr>
        <w:t>la parte</w:t>
      </w:r>
      <w:r w:rsidRPr="00021077">
        <w:rPr>
          <w:rFonts w:ascii="Palatino Linotype" w:eastAsia="Palatino Linotype" w:hAnsi="Palatino Linotype" w:cs="Palatino Linotype"/>
          <w:sz w:val="24"/>
          <w:szCs w:val="24"/>
        </w:rPr>
        <w:t xml:space="preserve"> </w:t>
      </w:r>
      <w:r w:rsidRPr="00021077">
        <w:rPr>
          <w:rFonts w:ascii="Palatino Linotype" w:eastAsia="Palatino Linotype" w:hAnsi="Palatino Linotype" w:cs="Palatino Linotype"/>
          <w:b/>
          <w:sz w:val="24"/>
          <w:szCs w:val="24"/>
        </w:rPr>
        <w:t>RECURRENTE</w:t>
      </w:r>
      <w:r w:rsidRPr="00021077">
        <w:rPr>
          <w:rFonts w:ascii="Palatino Linotype" w:eastAsia="Palatino Linotype" w:hAnsi="Palatino Linotype" w:cs="Palatino Linotype"/>
          <w:sz w:val="24"/>
          <w:szCs w:val="24"/>
        </w:rPr>
        <w:t xml:space="preserve"> se tuvo por presentado el </w:t>
      </w:r>
      <w:r w:rsidRPr="00021077">
        <w:rPr>
          <w:rFonts w:ascii="Palatino Linotype" w:eastAsia="Palatino Linotype" w:hAnsi="Palatino Linotype" w:cs="Palatino Linotype"/>
          <w:b/>
          <w:sz w:val="24"/>
          <w:szCs w:val="24"/>
        </w:rPr>
        <w:t>nueve de agosto de dos mil veintidós</w:t>
      </w:r>
      <w:r w:rsidRPr="00021077">
        <w:rPr>
          <w:rFonts w:ascii="Palatino Linotype" w:eastAsia="Palatino Linotype" w:hAnsi="Palatino Linotype" w:cs="Palatino Linotype"/>
          <w:sz w:val="24"/>
          <w:szCs w:val="24"/>
        </w:rPr>
        <w:t xml:space="preserve">, esto es al décimo día en que se tuvo conocimiento de la respuesta. </w:t>
      </w:r>
    </w:p>
    <w:p w14:paraId="352FBDD1" w14:textId="77777777" w:rsidR="00EA0729" w:rsidRPr="00021077" w:rsidRDefault="00EA0729">
      <w:pPr>
        <w:spacing w:after="0" w:line="360" w:lineRule="auto"/>
        <w:jc w:val="both"/>
        <w:rPr>
          <w:rFonts w:ascii="Palatino Linotype" w:eastAsia="Palatino Linotype" w:hAnsi="Palatino Linotype" w:cs="Palatino Linotype"/>
          <w:sz w:val="24"/>
          <w:szCs w:val="24"/>
        </w:rPr>
      </w:pPr>
    </w:p>
    <w:p w14:paraId="0391CB41" w14:textId="77777777" w:rsidR="00EA0729" w:rsidRPr="00021077" w:rsidRDefault="00610A2C">
      <w:pPr>
        <w:spacing w:after="0" w:line="360" w:lineRule="auto"/>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Es de suma importancia mencionar que, si bien la parte no proporcionó algún nombre para ser identificado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B2F254E" w14:textId="77777777" w:rsidR="00EA0729" w:rsidRPr="00021077" w:rsidRDefault="00EA0729">
      <w:pPr>
        <w:spacing w:after="0" w:line="360" w:lineRule="auto"/>
        <w:jc w:val="both"/>
        <w:rPr>
          <w:rFonts w:ascii="Palatino Linotype" w:eastAsia="Palatino Linotype" w:hAnsi="Palatino Linotype" w:cs="Palatino Linotype"/>
          <w:sz w:val="24"/>
          <w:szCs w:val="24"/>
        </w:rPr>
      </w:pPr>
    </w:p>
    <w:p w14:paraId="2AB6C6A7" w14:textId="77777777" w:rsidR="00EA0729" w:rsidRPr="00021077" w:rsidRDefault="00610A2C">
      <w:pPr>
        <w:spacing w:after="0" w:line="276" w:lineRule="auto"/>
        <w:ind w:left="567" w:right="843"/>
        <w:jc w:val="both"/>
        <w:rPr>
          <w:rFonts w:ascii="Palatino Linotype" w:eastAsia="Palatino Linotype" w:hAnsi="Palatino Linotype" w:cs="Palatino Linotype"/>
          <w:i/>
        </w:rPr>
      </w:pPr>
      <w:r w:rsidRPr="00021077">
        <w:rPr>
          <w:rFonts w:ascii="Palatino Linotype" w:eastAsia="Palatino Linotype" w:hAnsi="Palatino Linotype" w:cs="Palatino Linotype"/>
          <w:i/>
        </w:rPr>
        <w:t xml:space="preserve">"Las solicitudes </w:t>
      </w:r>
      <w:r w:rsidRPr="00021077">
        <w:rPr>
          <w:rFonts w:ascii="Palatino Linotype" w:eastAsia="Palatino Linotype" w:hAnsi="Palatino Linotype" w:cs="Palatino Linotype"/>
          <w:b/>
          <w:i/>
          <w:u w:val="single"/>
        </w:rPr>
        <w:t>anónimas</w:t>
      </w:r>
      <w:r w:rsidRPr="00021077">
        <w:rPr>
          <w:rFonts w:ascii="Palatino Linotype" w:eastAsia="Palatino Linotype" w:hAnsi="Palatino Linotype" w:cs="Palatino Linotype"/>
          <w:i/>
        </w:rPr>
        <w:t>, con nombre incompleto o seudónimo serán procedentes para su trámite por parte del sujeto obligado ante quien se presente. No podrá requerirse información adicional con motivo del nombre proporcionado por el solicitante."</w:t>
      </w:r>
    </w:p>
    <w:p w14:paraId="40EFB9AD" w14:textId="77777777" w:rsidR="00EA0729" w:rsidRPr="00021077" w:rsidRDefault="00EA0729">
      <w:pPr>
        <w:spacing w:after="0" w:line="360" w:lineRule="auto"/>
        <w:jc w:val="both"/>
        <w:rPr>
          <w:rFonts w:ascii="Palatino Linotype" w:eastAsia="Palatino Linotype" w:hAnsi="Palatino Linotype" w:cs="Palatino Linotype"/>
          <w:sz w:val="24"/>
          <w:szCs w:val="24"/>
        </w:rPr>
      </w:pPr>
    </w:p>
    <w:p w14:paraId="47B306DA" w14:textId="77777777" w:rsidR="00EA0729" w:rsidRPr="00021077" w:rsidRDefault="00610A2C">
      <w:pPr>
        <w:spacing w:after="0" w:line="360" w:lineRule="auto"/>
        <w:jc w:val="both"/>
        <w:rPr>
          <w:rFonts w:ascii="Palatino Linotype" w:eastAsia="Palatino Linotype" w:hAnsi="Palatino Linotype" w:cs="Palatino Linotype"/>
          <w:b/>
          <w:sz w:val="24"/>
          <w:szCs w:val="24"/>
        </w:rPr>
      </w:pPr>
      <w:r w:rsidRPr="00021077">
        <w:rPr>
          <w:rFonts w:ascii="Palatino Linotype" w:eastAsia="Palatino Linotype" w:hAnsi="Palatino Linotype" w:cs="Palatino Linotype"/>
          <w:sz w:val="24"/>
          <w:szCs w:val="24"/>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021077">
        <w:rPr>
          <w:rFonts w:ascii="Palatino Linotype" w:eastAsia="Palatino Linotype" w:hAnsi="Palatino Linotype" w:cs="Palatino Linotype"/>
          <w:b/>
          <w:sz w:val="24"/>
          <w:szCs w:val="24"/>
        </w:rPr>
        <w:t>SAIMEX.</w:t>
      </w:r>
    </w:p>
    <w:p w14:paraId="3A1AAD57" w14:textId="77777777" w:rsidR="00EA0729" w:rsidRPr="00021077" w:rsidRDefault="00EA0729">
      <w:pPr>
        <w:spacing w:after="0" w:line="360" w:lineRule="auto"/>
        <w:jc w:val="both"/>
        <w:rPr>
          <w:rFonts w:ascii="Palatino Linotype" w:eastAsia="Palatino Linotype" w:hAnsi="Palatino Linotype" w:cs="Palatino Linotype"/>
        </w:rPr>
      </w:pPr>
    </w:p>
    <w:p w14:paraId="2C78BBC6" w14:textId="77777777" w:rsidR="00EA0729" w:rsidRPr="00021077" w:rsidRDefault="00610A2C">
      <w:pPr>
        <w:spacing w:after="0" w:line="360" w:lineRule="auto"/>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Finalmente, se advierte que resulta procedente la interposición del recurso, según lo manifestado por el recurrente en sus motivos de inconformidad, de acuerdo con el artículo 179, fracción I del ordenamiento legal citado, que a la letra dice: </w:t>
      </w:r>
    </w:p>
    <w:p w14:paraId="2EC85440" w14:textId="77777777" w:rsidR="00EA0729" w:rsidRPr="00021077" w:rsidRDefault="00EA0729">
      <w:pPr>
        <w:spacing w:after="0" w:line="360" w:lineRule="auto"/>
        <w:jc w:val="both"/>
        <w:rPr>
          <w:rFonts w:ascii="Palatino Linotype" w:eastAsia="Palatino Linotype" w:hAnsi="Palatino Linotype" w:cs="Palatino Linotype"/>
        </w:rPr>
      </w:pPr>
    </w:p>
    <w:p w14:paraId="5654F35D" w14:textId="77777777" w:rsidR="00EA0729" w:rsidRPr="00021077" w:rsidRDefault="00610A2C">
      <w:pPr>
        <w:spacing w:after="0" w:line="276" w:lineRule="auto"/>
        <w:ind w:left="567" w:right="902"/>
        <w:jc w:val="both"/>
        <w:rPr>
          <w:rFonts w:ascii="Palatino Linotype" w:eastAsia="Palatino Linotype" w:hAnsi="Palatino Linotype" w:cs="Palatino Linotype"/>
          <w:i/>
        </w:rPr>
      </w:pPr>
      <w:r w:rsidRPr="00021077">
        <w:rPr>
          <w:rFonts w:ascii="Palatino Linotype" w:eastAsia="Palatino Linotype" w:hAnsi="Palatino Linotype" w:cs="Palatino Linotype"/>
          <w:i/>
        </w:rPr>
        <w:t>“</w:t>
      </w:r>
      <w:r w:rsidRPr="00021077">
        <w:rPr>
          <w:rFonts w:ascii="Palatino Linotype" w:eastAsia="Palatino Linotype" w:hAnsi="Palatino Linotype" w:cs="Palatino Linotype"/>
          <w:b/>
          <w:i/>
        </w:rPr>
        <w:t>Artículo 179.</w:t>
      </w:r>
      <w:r w:rsidRPr="00021077">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14092801" w14:textId="77777777" w:rsidR="00EA0729" w:rsidRPr="00021077" w:rsidRDefault="00610A2C">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021077">
        <w:rPr>
          <w:rFonts w:ascii="Palatino Linotype" w:eastAsia="Palatino Linotype" w:hAnsi="Palatino Linotype" w:cs="Palatino Linotype"/>
          <w:i/>
        </w:rPr>
        <w:t>…</w:t>
      </w:r>
    </w:p>
    <w:p w14:paraId="3E507373" w14:textId="77777777" w:rsidR="00EA0729" w:rsidRPr="00021077" w:rsidRDefault="00610A2C">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021077">
        <w:rPr>
          <w:rFonts w:ascii="Palatino Linotype" w:eastAsia="Palatino Linotype" w:hAnsi="Palatino Linotype" w:cs="Palatino Linotype"/>
          <w:i/>
        </w:rPr>
        <w:t>I. La negativa a la información solicitada;</w:t>
      </w:r>
      <w:r w:rsidRPr="00021077">
        <w:rPr>
          <w:rFonts w:ascii="Palatino Linotype" w:eastAsia="Palatino Linotype" w:hAnsi="Palatino Linotype" w:cs="Palatino Linotype"/>
          <w:i/>
        </w:rPr>
        <w:br/>
        <w:t>…</w:t>
      </w:r>
    </w:p>
    <w:p w14:paraId="2F69C863" w14:textId="77777777" w:rsidR="00EA0729" w:rsidRPr="00021077" w:rsidRDefault="00EA0729">
      <w:pPr>
        <w:spacing w:after="0" w:line="360" w:lineRule="auto"/>
        <w:jc w:val="both"/>
        <w:rPr>
          <w:rFonts w:ascii="Palatino Linotype" w:eastAsia="Palatino Linotype" w:hAnsi="Palatino Linotype" w:cs="Palatino Linotype"/>
          <w:sz w:val="24"/>
          <w:szCs w:val="24"/>
        </w:rPr>
      </w:pPr>
    </w:p>
    <w:p w14:paraId="08394DFE" w14:textId="77777777" w:rsidR="00EA0729" w:rsidRPr="00021077" w:rsidRDefault="00610A2C">
      <w:pPr>
        <w:spacing w:after="0" w:line="360" w:lineRule="auto"/>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b/>
          <w:sz w:val="24"/>
          <w:szCs w:val="24"/>
        </w:rPr>
        <w:t xml:space="preserve">Tercero. Materia de la revisión. </w:t>
      </w:r>
      <w:r w:rsidRPr="00021077">
        <w:rPr>
          <w:rFonts w:ascii="Palatino Linotype" w:eastAsia="Palatino Linotype" w:hAnsi="Palatino Linotype" w:cs="Palatino Linotype"/>
          <w:sz w:val="24"/>
          <w:szCs w:val="24"/>
        </w:rPr>
        <w:t>Este Organismo Garante procede del análisis de los agravios hechos valer por el Recurrente, a fin de determinar si se violenta en perjuicio de éste, el derecho de acceso a la información previsto en la Constitución Política de los Estados Unidos Mexicanos y en la Constitución Política del Estado Libre y Soberano de México.</w:t>
      </w:r>
    </w:p>
    <w:p w14:paraId="1971BC74" w14:textId="77777777" w:rsidR="00EA0729" w:rsidRPr="00021077" w:rsidRDefault="00EA0729">
      <w:pPr>
        <w:spacing w:after="0" w:line="360" w:lineRule="auto"/>
        <w:jc w:val="both"/>
        <w:rPr>
          <w:rFonts w:ascii="Palatino Linotype" w:eastAsia="Palatino Linotype" w:hAnsi="Palatino Linotype" w:cs="Palatino Linotype"/>
          <w:sz w:val="24"/>
          <w:szCs w:val="24"/>
        </w:rPr>
      </w:pPr>
    </w:p>
    <w:p w14:paraId="3B5763F1" w14:textId="77777777" w:rsidR="00EA0729" w:rsidRPr="00021077" w:rsidRDefault="00610A2C">
      <w:pPr>
        <w:spacing w:after="0" w:line="360" w:lineRule="auto"/>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b/>
          <w:sz w:val="24"/>
          <w:szCs w:val="24"/>
        </w:rPr>
        <w:t xml:space="preserve">Cuarto. Estudio del asunto. </w:t>
      </w:r>
      <w:r w:rsidRPr="00021077">
        <w:rPr>
          <w:rFonts w:ascii="Palatino Linotype" w:eastAsia="Palatino Linotype" w:hAnsi="Palatino Linotype" w:cs="Palatino Linotype"/>
          <w:sz w:val="24"/>
          <w:szCs w:val="24"/>
        </w:rPr>
        <w:t xml:space="preserve">En principio, es conveniente analizar si la respuesta del </w:t>
      </w:r>
      <w:r w:rsidRPr="00021077">
        <w:rPr>
          <w:rFonts w:ascii="Palatino Linotype" w:eastAsia="Palatino Linotype" w:hAnsi="Palatino Linotype" w:cs="Palatino Linotype"/>
          <w:b/>
          <w:sz w:val="24"/>
          <w:szCs w:val="24"/>
        </w:rPr>
        <w:t>SUJETO OBLIGADO</w:t>
      </w:r>
      <w:r w:rsidRPr="00021077">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22A1D810" w14:textId="77777777" w:rsidR="00EA0729" w:rsidRPr="00021077" w:rsidRDefault="00EA0729">
      <w:pPr>
        <w:spacing w:after="0" w:line="360" w:lineRule="auto"/>
        <w:jc w:val="both"/>
        <w:rPr>
          <w:rFonts w:ascii="Palatino Linotype" w:eastAsia="Palatino Linotype" w:hAnsi="Palatino Linotype" w:cs="Palatino Linotype"/>
        </w:rPr>
      </w:pPr>
    </w:p>
    <w:p w14:paraId="35EAAA8A" w14:textId="77777777" w:rsidR="00EA0729" w:rsidRPr="00021077" w:rsidRDefault="00610A2C">
      <w:pPr>
        <w:spacing w:after="0" w:line="276" w:lineRule="auto"/>
        <w:ind w:left="567" w:right="616"/>
        <w:jc w:val="both"/>
        <w:rPr>
          <w:rFonts w:ascii="Palatino Linotype" w:eastAsia="Palatino Linotype" w:hAnsi="Palatino Linotype" w:cs="Palatino Linotype"/>
          <w:i/>
        </w:rPr>
      </w:pPr>
      <w:r w:rsidRPr="00021077">
        <w:rPr>
          <w:rFonts w:ascii="Palatino Linotype" w:eastAsia="Palatino Linotype" w:hAnsi="Palatino Linotype" w:cs="Palatino Linotype"/>
          <w:i/>
        </w:rPr>
        <w:t>“</w:t>
      </w:r>
      <w:r w:rsidRPr="00021077">
        <w:rPr>
          <w:rFonts w:ascii="Palatino Linotype" w:eastAsia="Palatino Linotype" w:hAnsi="Palatino Linotype" w:cs="Palatino Linotype"/>
          <w:b/>
          <w:i/>
        </w:rPr>
        <w:t>Artículo 4</w:t>
      </w:r>
      <w:r w:rsidRPr="00021077">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69D49FA" w14:textId="77777777" w:rsidR="00EA0729" w:rsidRPr="00021077" w:rsidRDefault="00610A2C">
      <w:pPr>
        <w:spacing w:after="0" w:line="276" w:lineRule="auto"/>
        <w:ind w:left="567" w:right="616"/>
        <w:jc w:val="both"/>
        <w:rPr>
          <w:rFonts w:ascii="Palatino Linotype" w:eastAsia="Palatino Linotype" w:hAnsi="Palatino Linotype" w:cs="Palatino Linotype"/>
          <w:i/>
        </w:rPr>
      </w:pPr>
      <w:r w:rsidRPr="00021077">
        <w:rPr>
          <w:rFonts w:ascii="Palatino Linotype" w:eastAsia="Palatino Linotype" w:hAnsi="Palatino Linotype" w:cs="Palatino Linotype"/>
          <w:b/>
          <w:i/>
        </w:rPr>
        <w:lastRenderedPageBreak/>
        <w:t>Toda la información generada, obtenida, adquirida, transformada, administrada o en posesión de los sujetos obligados es pública y accesible de manera permanente a cualquier persona</w:t>
      </w:r>
      <w:r w:rsidRPr="00021077">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B2BA721" w14:textId="77777777" w:rsidR="00EA0729" w:rsidRPr="00021077" w:rsidRDefault="00610A2C">
      <w:pPr>
        <w:spacing w:after="0" w:line="276" w:lineRule="auto"/>
        <w:ind w:left="567" w:right="616"/>
        <w:jc w:val="both"/>
        <w:rPr>
          <w:rFonts w:ascii="Palatino Linotype" w:eastAsia="Palatino Linotype" w:hAnsi="Palatino Linotype" w:cs="Palatino Linotype"/>
          <w:i/>
        </w:rPr>
      </w:pPr>
      <w:r w:rsidRPr="00021077">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021077">
        <w:rPr>
          <w:rFonts w:ascii="Palatino Linotype" w:eastAsia="Palatino Linotype" w:hAnsi="Palatino Linotype" w:cs="Palatino Linotype"/>
          <w:i/>
        </w:rPr>
        <w:t>.”</w:t>
      </w:r>
    </w:p>
    <w:p w14:paraId="34B77661" w14:textId="77777777" w:rsidR="00EA0729" w:rsidRPr="00021077" w:rsidRDefault="00EA0729">
      <w:pPr>
        <w:spacing w:after="0" w:line="276" w:lineRule="auto"/>
        <w:jc w:val="both"/>
        <w:rPr>
          <w:rFonts w:ascii="Palatino Linotype" w:eastAsia="Palatino Linotype" w:hAnsi="Palatino Linotype" w:cs="Palatino Linotype"/>
        </w:rPr>
      </w:pPr>
    </w:p>
    <w:p w14:paraId="7D453576" w14:textId="77777777" w:rsidR="00EA0729" w:rsidRPr="00021077" w:rsidRDefault="00610A2C">
      <w:pPr>
        <w:spacing w:after="0" w:line="360" w:lineRule="auto"/>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320E1FB" w14:textId="77777777" w:rsidR="00EA0729" w:rsidRPr="00021077" w:rsidRDefault="00EA0729">
      <w:pPr>
        <w:spacing w:after="0" w:line="360" w:lineRule="auto"/>
        <w:jc w:val="both"/>
        <w:rPr>
          <w:rFonts w:ascii="Palatino Linotype" w:eastAsia="Palatino Linotype" w:hAnsi="Palatino Linotype" w:cs="Palatino Linotype"/>
        </w:rPr>
      </w:pPr>
    </w:p>
    <w:p w14:paraId="7F8A4C98" w14:textId="77777777" w:rsidR="00EA0729" w:rsidRPr="00021077" w:rsidRDefault="00610A2C">
      <w:pPr>
        <w:spacing w:after="0" w:line="240" w:lineRule="auto"/>
        <w:ind w:left="567" w:right="616"/>
        <w:jc w:val="both"/>
        <w:rPr>
          <w:rFonts w:ascii="Palatino Linotype" w:eastAsia="Palatino Linotype" w:hAnsi="Palatino Linotype" w:cs="Palatino Linotype"/>
          <w:i/>
        </w:rPr>
      </w:pPr>
      <w:r w:rsidRPr="00021077">
        <w:rPr>
          <w:rFonts w:ascii="Palatino Linotype" w:eastAsia="Palatino Linotype" w:hAnsi="Palatino Linotype" w:cs="Palatino Linotype"/>
          <w:b/>
          <w:i/>
        </w:rPr>
        <w:t>“Artículo 12.-</w:t>
      </w:r>
      <w:r w:rsidRPr="00021077">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7A9716E" w14:textId="77777777" w:rsidR="00EA0729" w:rsidRPr="00021077" w:rsidRDefault="00EA0729">
      <w:pPr>
        <w:spacing w:after="0" w:line="240" w:lineRule="auto"/>
        <w:ind w:left="567" w:right="616"/>
        <w:jc w:val="both"/>
        <w:rPr>
          <w:rFonts w:ascii="Palatino Linotype" w:eastAsia="Palatino Linotype" w:hAnsi="Palatino Linotype" w:cs="Palatino Linotype"/>
          <w:i/>
        </w:rPr>
      </w:pPr>
    </w:p>
    <w:p w14:paraId="3A717FDF" w14:textId="77777777" w:rsidR="00EA0729" w:rsidRPr="00021077" w:rsidRDefault="00610A2C">
      <w:pPr>
        <w:spacing w:after="0" w:line="240" w:lineRule="auto"/>
        <w:ind w:left="567" w:right="616"/>
        <w:jc w:val="both"/>
        <w:rPr>
          <w:rFonts w:ascii="Palatino Linotype" w:eastAsia="Palatino Linotype" w:hAnsi="Palatino Linotype" w:cs="Palatino Linotype"/>
          <w:i/>
        </w:rPr>
      </w:pPr>
      <w:r w:rsidRPr="00021077">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021077">
        <w:rPr>
          <w:rFonts w:ascii="Palatino Linotype" w:eastAsia="Palatino Linotype" w:hAnsi="Palatino Linotype" w:cs="Palatino Linotype"/>
          <w:i/>
        </w:rPr>
        <w:t xml:space="preserve">. </w:t>
      </w:r>
      <w:r w:rsidRPr="00021077">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2F43720B" w14:textId="77777777" w:rsidR="00EA0729" w:rsidRPr="00021077" w:rsidRDefault="00EA0729">
      <w:pPr>
        <w:spacing w:after="0" w:line="360" w:lineRule="auto"/>
        <w:ind w:right="-93"/>
        <w:jc w:val="both"/>
        <w:rPr>
          <w:rFonts w:ascii="Palatino Linotype" w:eastAsia="Palatino Linotype" w:hAnsi="Palatino Linotype" w:cs="Palatino Linotype"/>
        </w:rPr>
      </w:pPr>
    </w:p>
    <w:p w14:paraId="497AD647" w14:textId="77777777" w:rsidR="00EA0729" w:rsidRPr="00021077" w:rsidRDefault="00610A2C">
      <w:pPr>
        <w:spacing w:after="0" w:line="360" w:lineRule="auto"/>
        <w:ind w:right="-93"/>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Es decir, que todo sujeto obligado que genere, recopile, administre, procese, archive, posea o conserven, son responsables de la misma teniendo a su vez la obligación de </w:t>
      </w:r>
      <w:r w:rsidRPr="00021077">
        <w:rPr>
          <w:rFonts w:ascii="Palatino Linotype" w:eastAsia="Palatino Linotype" w:hAnsi="Palatino Linotype" w:cs="Palatino Linotype"/>
          <w:sz w:val="24"/>
          <w:szCs w:val="24"/>
        </w:rPr>
        <w:lastRenderedPageBreak/>
        <w:t>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087B4A2C" w14:textId="77777777" w:rsidR="00EA0729" w:rsidRPr="00021077" w:rsidRDefault="00EA0729">
      <w:pPr>
        <w:spacing w:after="0" w:line="360" w:lineRule="auto"/>
        <w:ind w:right="-93"/>
        <w:jc w:val="both"/>
        <w:rPr>
          <w:rFonts w:ascii="Palatino Linotype" w:eastAsia="Palatino Linotype" w:hAnsi="Palatino Linotype" w:cs="Palatino Linotype"/>
          <w:sz w:val="24"/>
          <w:szCs w:val="24"/>
        </w:rPr>
      </w:pPr>
    </w:p>
    <w:p w14:paraId="7CD92E6E" w14:textId="77777777" w:rsidR="00EA0729" w:rsidRPr="00021077" w:rsidRDefault="00610A2C">
      <w:pPr>
        <w:spacing w:after="0" w:line="360" w:lineRule="auto"/>
        <w:jc w:val="both"/>
        <w:rPr>
          <w:rFonts w:ascii="Palatino Linotype" w:eastAsia="Palatino Linotype" w:hAnsi="Palatino Linotype" w:cs="Palatino Linotype"/>
          <w:b/>
          <w:sz w:val="24"/>
          <w:szCs w:val="24"/>
        </w:rPr>
      </w:pPr>
      <w:r w:rsidRPr="00021077">
        <w:rPr>
          <w:rFonts w:ascii="Palatino Linotype" w:eastAsia="Palatino Linotype" w:hAnsi="Palatino Linotype" w:cs="Palatino Linotype"/>
          <w:sz w:val="24"/>
          <w:szCs w:val="24"/>
        </w:rPr>
        <w:t>Sirve de apoyo a lo anterior, el criterio 03-17, expuesto por el Instituto Nacional de Transparencia, Acceso a la Información y Protección de Datos Personales, que dice:</w:t>
      </w:r>
      <w:r w:rsidRPr="00021077">
        <w:rPr>
          <w:rFonts w:ascii="Palatino Linotype" w:eastAsia="Palatino Linotype" w:hAnsi="Palatino Linotype" w:cs="Palatino Linotype"/>
          <w:b/>
          <w:sz w:val="24"/>
          <w:szCs w:val="24"/>
        </w:rPr>
        <w:t xml:space="preserve"> </w:t>
      </w:r>
    </w:p>
    <w:p w14:paraId="32D737DC" w14:textId="77777777" w:rsidR="00EA0729" w:rsidRPr="00021077" w:rsidRDefault="00EA0729">
      <w:pPr>
        <w:spacing w:after="0" w:line="360" w:lineRule="auto"/>
        <w:jc w:val="both"/>
        <w:rPr>
          <w:rFonts w:ascii="Palatino Linotype" w:eastAsia="Palatino Linotype" w:hAnsi="Palatino Linotype" w:cs="Palatino Linotype"/>
          <w:b/>
          <w:sz w:val="24"/>
          <w:szCs w:val="24"/>
        </w:rPr>
      </w:pPr>
    </w:p>
    <w:p w14:paraId="0586BD2E" w14:textId="77777777" w:rsidR="00EA0729" w:rsidRPr="00021077" w:rsidRDefault="00610A2C">
      <w:pPr>
        <w:spacing w:after="0" w:line="240" w:lineRule="auto"/>
        <w:ind w:left="567" w:right="616"/>
        <w:jc w:val="both"/>
        <w:rPr>
          <w:rFonts w:ascii="Palatino Linotype" w:eastAsia="Palatino Linotype" w:hAnsi="Palatino Linotype" w:cs="Palatino Linotype"/>
          <w:i/>
        </w:rPr>
      </w:pPr>
      <w:r w:rsidRPr="00021077">
        <w:rPr>
          <w:rFonts w:ascii="Palatino Linotype" w:eastAsia="Palatino Linotype" w:hAnsi="Palatino Linotype" w:cs="Palatino Linotype"/>
          <w:i/>
        </w:rPr>
        <w:t>“</w:t>
      </w:r>
      <w:r w:rsidRPr="00021077">
        <w:rPr>
          <w:rFonts w:ascii="Palatino Linotype" w:eastAsia="Palatino Linotype" w:hAnsi="Palatino Linotype" w:cs="Palatino Linotype"/>
          <w:b/>
          <w:i/>
        </w:rPr>
        <w:t>No existe obligación de elaborar documentos ad hoc para atender las solicitudes de acceso a la información.</w:t>
      </w:r>
      <w:r w:rsidRPr="00021077">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D14416A" w14:textId="77777777" w:rsidR="00EA0729" w:rsidRPr="00021077" w:rsidRDefault="00EA0729">
      <w:pPr>
        <w:spacing w:after="0" w:line="360" w:lineRule="auto"/>
        <w:ind w:right="-93"/>
        <w:jc w:val="both"/>
        <w:rPr>
          <w:rFonts w:ascii="Palatino Linotype" w:eastAsia="Palatino Linotype" w:hAnsi="Palatino Linotype" w:cs="Palatino Linotype"/>
        </w:rPr>
      </w:pPr>
    </w:p>
    <w:p w14:paraId="2D1E3FB9" w14:textId="77777777" w:rsidR="00EA0729" w:rsidRPr="00021077" w:rsidRDefault="00610A2C">
      <w:pPr>
        <w:spacing w:after="0" w:line="360" w:lineRule="auto"/>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C7F693B" w14:textId="77777777" w:rsidR="00EA0729" w:rsidRPr="00021077" w:rsidRDefault="00EA0729">
      <w:pPr>
        <w:spacing w:after="0" w:line="360" w:lineRule="auto"/>
        <w:jc w:val="both"/>
        <w:rPr>
          <w:rFonts w:ascii="Palatino Linotype" w:eastAsia="Palatino Linotype" w:hAnsi="Palatino Linotype" w:cs="Palatino Linotype"/>
        </w:rPr>
      </w:pPr>
    </w:p>
    <w:p w14:paraId="3EF4F225" w14:textId="77777777" w:rsidR="00EA0729" w:rsidRPr="00021077" w:rsidRDefault="00610A2C">
      <w:pPr>
        <w:spacing w:after="0" w:line="360" w:lineRule="auto"/>
        <w:ind w:right="49"/>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5FA5D11" w14:textId="77777777" w:rsidR="00EA0729" w:rsidRPr="00021077" w:rsidRDefault="00EA0729">
      <w:pPr>
        <w:spacing w:after="0" w:line="360" w:lineRule="auto"/>
        <w:ind w:right="49"/>
        <w:jc w:val="both"/>
        <w:rPr>
          <w:rFonts w:ascii="Palatino Linotype" w:eastAsia="Palatino Linotype" w:hAnsi="Palatino Linotype" w:cs="Palatino Linotype"/>
          <w:sz w:val="24"/>
          <w:szCs w:val="24"/>
        </w:rPr>
      </w:pPr>
    </w:p>
    <w:p w14:paraId="00D13709" w14:textId="77777777" w:rsidR="00EA0729" w:rsidRPr="00021077" w:rsidRDefault="00610A2C">
      <w:pPr>
        <w:spacing w:after="0" w:line="360" w:lineRule="auto"/>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5391049" w14:textId="77777777" w:rsidR="00EA0729" w:rsidRPr="00021077" w:rsidRDefault="00EA0729">
      <w:pPr>
        <w:spacing w:after="0" w:line="360" w:lineRule="auto"/>
        <w:ind w:left="851" w:right="899"/>
        <w:jc w:val="both"/>
        <w:rPr>
          <w:rFonts w:ascii="Palatino Linotype" w:eastAsia="Palatino Linotype" w:hAnsi="Palatino Linotype" w:cs="Palatino Linotype"/>
          <w:i/>
        </w:rPr>
      </w:pPr>
    </w:p>
    <w:p w14:paraId="2932AD51" w14:textId="77777777" w:rsidR="00EA0729" w:rsidRPr="00021077" w:rsidRDefault="00610A2C">
      <w:pPr>
        <w:spacing w:after="0" w:line="240" w:lineRule="auto"/>
        <w:ind w:left="567" w:right="616"/>
        <w:jc w:val="both"/>
        <w:rPr>
          <w:rFonts w:ascii="Palatino Linotype" w:eastAsia="Palatino Linotype" w:hAnsi="Palatino Linotype" w:cs="Palatino Linotype"/>
          <w:i/>
        </w:rPr>
      </w:pPr>
      <w:r w:rsidRPr="00021077">
        <w:rPr>
          <w:rFonts w:ascii="Palatino Linotype" w:eastAsia="Palatino Linotype" w:hAnsi="Palatino Linotype" w:cs="Palatino Linotype"/>
          <w:i/>
        </w:rPr>
        <w:t>“</w:t>
      </w:r>
      <w:r w:rsidRPr="00021077">
        <w:rPr>
          <w:rFonts w:ascii="Palatino Linotype" w:eastAsia="Palatino Linotype" w:hAnsi="Palatino Linotype" w:cs="Palatino Linotype"/>
          <w:b/>
          <w:i/>
        </w:rPr>
        <w:t xml:space="preserve">Artículo 3. </w:t>
      </w:r>
      <w:r w:rsidRPr="00021077">
        <w:rPr>
          <w:rFonts w:ascii="Palatino Linotype" w:eastAsia="Palatino Linotype" w:hAnsi="Palatino Linotype" w:cs="Palatino Linotype"/>
          <w:i/>
        </w:rPr>
        <w:t>Para los efectos de la presente Ley se entenderá por:</w:t>
      </w:r>
    </w:p>
    <w:p w14:paraId="182FD7EA" w14:textId="77777777" w:rsidR="00EA0729" w:rsidRPr="00021077" w:rsidRDefault="00610A2C">
      <w:pPr>
        <w:spacing w:after="0" w:line="240" w:lineRule="auto"/>
        <w:ind w:left="567" w:right="616"/>
        <w:jc w:val="both"/>
        <w:rPr>
          <w:rFonts w:ascii="Palatino Linotype" w:eastAsia="Palatino Linotype" w:hAnsi="Palatino Linotype" w:cs="Palatino Linotype"/>
          <w:i/>
        </w:rPr>
      </w:pPr>
      <w:r w:rsidRPr="00021077">
        <w:rPr>
          <w:rFonts w:ascii="Palatino Linotype" w:eastAsia="Palatino Linotype" w:hAnsi="Palatino Linotype" w:cs="Palatino Linotype"/>
          <w:i/>
        </w:rPr>
        <w:t>…</w:t>
      </w:r>
    </w:p>
    <w:p w14:paraId="7E7AFD87" w14:textId="77777777" w:rsidR="00EA0729" w:rsidRPr="00021077" w:rsidRDefault="00610A2C">
      <w:pPr>
        <w:spacing w:after="0" w:line="240" w:lineRule="auto"/>
        <w:ind w:left="567" w:right="616"/>
        <w:jc w:val="both"/>
        <w:rPr>
          <w:rFonts w:ascii="Palatino Linotype" w:eastAsia="Palatino Linotype" w:hAnsi="Palatino Linotype" w:cs="Palatino Linotype"/>
          <w:i/>
        </w:rPr>
      </w:pPr>
      <w:r w:rsidRPr="00021077">
        <w:rPr>
          <w:rFonts w:ascii="Palatino Linotype" w:eastAsia="Palatino Linotype" w:hAnsi="Palatino Linotype" w:cs="Palatino Linotype"/>
          <w:b/>
          <w:i/>
        </w:rPr>
        <w:t>XI. Documento:</w:t>
      </w:r>
      <w:r w:rsidRPr="00021077">
        <w:rPr>
          <w:rFonts w:ascii="Palatino Linotype" w:eastAsia="Palatino Linotype" w:hAnsi="Palatino Linotype" w:cs="Palatino Linotype"/>
          <w:i/>
        </w:rPr>
        <w:t xml:space="preserve"> Los expedientes, reportes, estudios, actas</w:t>
      </w:r>
      <w:r w:rsidRPr="00021077">
        <w:rPr>
          <w:rFonts w:ascii="Palatino Linotype" w:eastAsia="Palatino Linotype" w:hAnsi="Palatino Linotype" w:cs="Palatino Linotype"/>
          <w:b/>
          <w:i/>
        </w:rPr>
        <w:t>,</w:t>
      </w:r>
      <w:r w:rsidRPr="00021077">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4F5D15DC" w14:textId="77777777" w:rsidR="00EA0729" w:rsidRPr="00021077" w:rsidRDefault="00EA0729">
      <w:pPr>
        <w:spacing w:after="0" w:line="360" w:lineRule="auto"/>
        <w:ind w:left="851" w:right="899"/>
        <w:jc w:val="both"/>
        <w:rPr>
          <w:rFonts w:ascii="Palatino Linotype" w:eastAsia="Palatino Linotype" w:hAnsi="Palatino Linotype" w:cs="Palatino Linotype"/>
        </w:rPr>
      </w:pPr>
    </w:p>
    <w:p w14:paraId="411C6F77" w14:textId="77777777" w:rsidR="00EA0729" w:rsidRPr="00021077" w:rsidRDefault="00610A2C">
      <w:pPr>
        <w:spacing w:after="0" w:line="360" w:lineRule="auto"/>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AECFA33" w14:textId="77777777" w:rsidR="00610A2C" w:rsidRPr="00021077" w:rsidRDefault="00610A2C">
      <w:pPr>
        <w:spacing w:after="0" w:line="360" w:lineRule="auto"/>
        <w:jc w:val="both"/>
        <w:rPr>
          <w:rFonts w:ascii="Palatino Linotype" w:eastAsia="Palatino Linotype" w:hAnsi="Palatino Linotype" w:cs="Palatino Linotype"/>
          <w:sz w:val="24"/>
          <w:szCs w:val="24"/>
        </w:rPr>
      </w:pPr>
    </w:p>
    <w:p w14:paraId="70476BCA" w14:textId="77777777" w:rsidR="00EA0729" w:rsidRPr="00021077" w:rsidRDefault="00610A2C">
      <w:pPr>
        <w:spacing w:after="0" w:line="240" w:lineRule="auto"/>
        <w:ind w:left="567" w:right="616"/>
        <w:jc w:val="both"/>
        <w:rPr>
          <w:rFonts w:ascii="Palatino Linotype" w:eastAsia="Palatino Linotype" w:hAnsi="Palatino Linotype" w:cs="Palatino Linotype"/>
          <w:b/>
          <w:i/>
        </w:rPr>
      </w:pPr>
      <w:r w:rsidRPr="00021077">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021077">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EFF088F" w14:textId="77777777" w:rsidR="00EA0729" w:rsidRPr="00021077" w:rsidRDefault="00610A2C">
      <w:pPr>
        <w:spacing w:after="0" w:line="240" w:lineRule="auto"/>
        <w:ind w:left="567" w:right="616"/>
        <w:jc w:val="both"/>
        <w:rPr>
          <w:rFonts w:ascii="Palatino Linotype" w:eastAsia="Palatino Linotype" w:hAnsi="Palatino Linotype" w:cs="Palatino Linotype"/>
          <w:i/>
        </w:rPr>
      </w:pPr>
      <w:r w:rsidRPr="00021077">
        <w:rPr>
          <w:rFonts w:ascii="Palatino Linotype" w:eastAsia="Palatino Linotype" w:hAnsi="Palatino Linotype" w:cs="Palatino Linotype"/>
          <w:i/>
        </w:rPr>
        <w:t xml:space="preserve">En </w:t>
      </w:r>
      <w:proofErr w:type="gramStart"/>
      <w:r w:rsidRPr="00021077">
        <w:rPr>
          <w:rFonts w:ascii="Palatino Linotype" w:eastAsia="Palatino Linotype" w:hAnsi="Palatino Linotype" w:cs="Palatino Linotype"/>
          <w:i/>
        </w:rPr>
        <w:t>consecuencia</w:t>
      </w:r>
      <w:proofErr w:type="gramEnd"/>
      <w:r w:rsidRPr="00021077">
        <w:rPr>
          <w:rFonts w:ascii="Palatino Linotype" w:eastAsia="Palatino Linotype" w:hAnsi="Palatino Linotype" w:cs="Palatino Linotype"/>
          <w:i/>
        </w:rPr>
        <w:t xml:space="preserve"> el acceso a la información se refiere a que se cumplan cualquiera de los siguientes tres supuestos:</w:t>
      </w:r>
    </w:p>
    <w:p w14:paraId="18F8509C" w14:textId="77777777" w:rsidR="00EA0729" w:rsidRPr="00021077" w:rsidRDefault="00610A2C">
      <w:pPr>
        <w:spacing w:after="0" w:line="240" w:lineRule="auto"/>
        <w:ind w:left="567" w:right="616"/>
        <w:jc w:val="both"/>
        <w:rPr>
          <w:rFonts w:ascii="Palatino Linotype" w:eastAsia="Palatino Linotype" w:hAnsi="Palatino Linotype" w:cs="Palatino Linotype"/>
          <w:i/>
        </w:rPr>
      </w:pPr>
      <w:r w:rsidRPr="00021077">
        <w:rPr>
          <w:rFonts w:ascii="Palatino Linotype" w:eastAsia="Palatino Linotype" w:hAnsi="Palatino Linotype" w:cs="Palatino Linotype"/>
          <w:i/>
        </w:rPr>
        <w:t xml:space="preserve">1) Que se trate de información registrada en cualquier soporte documental, </w:t>
      </w:r>
      <w:proofErr w:type="gramStart"/>
      <w:r w:rsidRPr="00021077">
        <w:rPr>
          <w:rFonts w:ascii="Palatino Linotype" w:eastAsia="Palatino Linotype" w:hAnsi="Palatino Linotype" w:cs="Palatino Linotype"/>
          <w:i/>
        </w:rPr>
        <w:t>que</w:t>
      </w:r>
      <w:proofErr w:type="gramEnd"/>
      <w:r w:rsidRPr="00021077">
        <w:rPr>
          <w:rFonts w:ascii="Palatino Linotype" w:eastAsia="Palatino Linotype" w:hAnsi="Palatino Linotype" w:cs="Palatino Linotype"/>
          <w:i/>
        </w:rPr>
        <w:t xml:space="preserve"> en ejercicio de las atribuciones conferidas, sea generada por los Sujetos Obligados;</w:t>
      </w:r>
    </w:p>
    <w:p w14:paraId="0939317D" w14:textId="77777777" w:rsidR="00EA0729" w:rsidRPr="00021077" w:rsidRDefault="00610A2C">
      <w:pPr>
        <w:spacing w:after="0" w:line="240" w:lineRule="auto"/>
        <w:ind w:left="567" w:right="616"/>
        <w:jc w:val="both"/>
        <w:rPr>
          <w:rFonts w:ascii="Palatino Linotype" w:eastAsia="Palatino Linotype" w:hAnsi="Palatino Linotype" w:cs="Palatino Linotype"/>
          <w:b/>
          <w:i/>
        </w:rPr>
      </w:pPr>
      <w:r w:rsidRPr="00021077">
        <w:rPr>
          <w:rFonts w:ascii="Palatino Linotype" w:eastAsia="Palatino Linotype" w:hAnsi="Palatino Linotype" w:cs="Palatino Linotype"/>
          <w:b/>
          <w:i/>
        </w:rPr>
        <w:t xml:space="preserve">2) Que se trate de información registrada en cualquier soporte documental, </w:t>
      </w:r>
      <w:proofErr w:type="gramStart"/>
      <w:r w:rsidRPr="00021077">
        <w:rPr>
          <w:rFonts w:ascii="Palatino Linotype" w:eastAsia="Palatino Linotype" w:hAnsi="Palatino Linotype" w:cs="Palatino Linotype"/>
          <w:b/>
          <w:i/>
        </w:rPr>
        <w:t>que</w:t>
      </w:r>
      <w:proofErr w:type="gramEnd"/>
      <w:r w:rsidRPr="00021077">
        <w:rPr>
          <w:rFonts w:ascii="Palatino Linotype" w:eastAsia="Palatino Linotype" w:hAnsi="Palatino Linotype" w:cs="Palatino Linotype"/>
          <w:b/>
          <w:i/>
        </w:rPr>
        <w:t xml:space="preserve"> en ejercicio de las atribuciones conferidas, sea administrada por los Sujetos Obligados, y</w:t>
      </w:r>
    </w:p>
    <w:p w14:paraId="722C4074" w14:textId="77777777" w:rsidR="00EA0729" w:rsidRPr="00021077" w:rsidRDefault="00610A2C">
      <w:pPr>
        <w:spacing w:after="0" w:line="240" w:lineRule="auto"/>
        <w:ind w:left="567" w:right="616"/>
        <w:jc w:val="both"/>
        <w:rPr>
          <w:rFonts w:ascii="Palatino Linotype" w:eastAsia="Palatino Linotype" w:hAnsi="Palatino Linotype" w:cs="Palatino Linotype"/>
          <w:b/>
          <w:i/>
        </w:rPr>
      </w:pPr>
      <w:r w:rsidRPr="00021077">
        <w:rPr>
          <w:rFonts w:ascii="Palatino Linotype" w:eastAsia="Palatino Linotype" w:hAnsi="Palatino Linotype" w:cs="Palatino Linotype"/>
          <w:b/>
          <w:i/>
        </w:rPr>
        <w:t xml:space="preserve">3) Que se trate de información registrada en cualquier soporte documental, </w:t>
      </w:r>
      <w:proofErr w:type="gramStart"/>
      <w:r w:rsidRPr="00021077">
        <w:rPr>
          <w:rFonts w:ascii="Palatino Linotype" w:eastAsia="Palatino Linotype" w:hAnsi="Palatino Linotype" w:cs="Palatino Linotype"/>
          <w:b/>
          <w:i/>
        </w:rPr>
        <w:t>que</w:t>
      </w:r>
      <w:proofErr w:type="gramEnd"/>
      <w:r w:rsidRPr="00021077">
        <w:rPr>
          <w:rFonts w:ascii="Palatino Linotype" w:eastAsia="Palatino Linotype" w:hAnsi="Palatino Linotype" w:cs="Palatino Linotype"/>
          <w:b/>
          <w:i/>
        </w:rPr>
        <w:t xml:space="preserve"> en ejercicio de las atribuciones conferidas, se encuentre en posesión de los Sujetos Obligados. </w:t>
      </w:r>
    </w:p>
    <w:p w14:paraId="26B19D40" w14:textId="77777777" w:rsidR="00EA0729" w:rsidRPr="00021077" w:rsidRDefault="00EA0729">
      <w:pPr>
        <w:spacing w:after="0" w:line="360" w:lineRule="auto"/>
        <w:ind w:right="-93"/>
        <w:jc w:val="both"/>
        <w:rPr>
          <w:rFonts w:ascii="Palatino Linotype" w:eastAsia="Palatino Linotype" w:hAnsi="Palatino Linotype" w:cs="Palatino Linotype"/>
        </w:rPr>
      </w:pPr>
    </w:p>
    <w:p w14:paraId="06EA6483" w14:textId="77777777" w:rsidR="00EA0729" w:rsidRPr="00021077" w:rsidRDefault="00610A2C">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Dicho lo anterior, se procede al análisis de los agravios hechos valer por la parte Recurrente que actualizan la causal de procedencia prevista en la fracción I del artículo 179 de la Ley de Transparencia y Acceso a la Información del Estado de México y Municipios, relativa a la negativa de entrega de la información solicitada.   </w:t>
      </w:r>
    </w:p>
    <w:p w14:paraId="691EBB45" w14:textId="77777777" w:rsidR="00EA0729" w:rsidRPr="00021077" w:rsidRDefault="00EA0729">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5B03436C" w14:textId="77777777" w:rsidR="00EA0729" w:rsidRPr="00021077" w:rsidRDefault="00610A2C">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lastRenderedPageBreak/>
        <w:t xml:space="preserve">En ese sentido, se tiene que la pretensión de la ahora Recurrente es obtener la siguiente información. </w:t>
      </w:r>
    </w:p>
    <w:p w14:paraId="273E5BA8" w14:textId="77777777" w:rsidR="00EA0729" w:rsidRPr="00021077" w:rsidRDefault="00EA072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1E4EF235" w14:textId="77777777" w:rsidR="00EA0729" w:rsidRPr="00021077" w:rsidRDefault="00610A2C">
      <w:pPr>
        <w:numPr>
          <w:ilvl w:val="0"/>
          <w:numId w:val="2"/>
        </w:numPr>
        <w:pBdr>
          <w:top w:val="nil"/>
          <w:left w:val="nil"/>
          <w:bottom w:val="nil"/>
          <w:right w:val="nil"/>
          <w:between w:val="nil"/>
        </w:pBdr>
        <w:spacing w:after="0" w:line="360" w:lineRule="auto"/>
        <w:ind w:right="-150"/>
        <w:jc w:val="both"/>
        <w:rPr>
          <w:rFonts w:ascii="Palatino Linotype" w:eastAsia="Palatino Linotype" w:hAnsi="Palatino Linotype" w:cs="Palatino Linotype"/>
          <w:b/>
        </w:rPr>
      </w:pPr>
      <w:r w:rsidRPr="00021077">
        <w:rPr>
          <w:rFonts w:ascii="Palatino Linotype" w:eastAsia="Palatino Linotype" w:hAnsi="Palatino Linotype" w:cs="Palatino Linotype"/>
          <w:b/>
        </w:rPr>
        <w:t xml:space="preserve">Listado de concesionarios de la coalición de taxistas de Chimalhuacán S.A de C.V ruta 33 </w:t>
      </w:r>
    </w:p>
    <w:p w14:paraId="55AE9B3E" w14:textId="77777777" w:rsidR="00EA0729" w:rsidRPr="00021077" w:rsidRDefault="00610A2C">
      <w:pPr>
        <w:numPr>
          <w:ilvl w:val="0"/>
          <w:numId w:val="2"/>
        </w:numPr>
        <w:pBdr>
          <w:top w:val="nil"/>
          <w:left w:val="nil"/>
          <w:bottom w:val="nil"/>
          <w:right w:val="nil"/>
          <w:between w:val="nil"/>
        </w:pBdr>
        <w:spacing w:after="0" w:line="360" w:lineRule="auto"/>
        <w:ind w:right="-150"/>
        <w:jc w:val="both"/>
        <w:rPr>
          <w:rFonts w:ascii="Palatino Linotype" w:eastAsia="Palatino Linotype" w:hAnsi="Palatino Linotype" w:cs="Palatino Linotype"/>
          <w:b/>
        </w:rPr>
      </w:pPr>
      <w:r w:rsidRPr="00021077">
        <w:rPr>
          <w:rFonts w:ascii="Palatino Linotype" w:eastAsia="Palatino Linotype" w:hAnsi="Palatino Linotype" w:cs="Palatino Linotype"/>
          <w:b/>
        </w:rPr>
        <w:t>Documento fiscal del pago de la afectación por la entrada del Mexibús 3 a cada uno de los concesionarios de la misma ruta y;</w:t>
      </w:r>
    </w:p>
    <w:p w14:paraId="26867803" w14:textId="77777777" w:rsidR="00EA0729" w:rsidRPr="00021077" w:rsidRDefault="00610A2C">
      <w:pPr>
        <w:numPr>
          <w:ilvl w:val="0"/>
          <w:numId w:val="2"/>
        </w:numPr>
        <w:pBdr>
          <w:top w:val="nil"/>
          <w:left w:val="nil"/>
          <w:bottom w:val="nil"/>
          <w:right w:val="nil"/>
          <w:between w:val="nil"/>
        </w:pBdr>
        <w:spacing w:after="0" w:line="360" w:lineRule="auto"/>
        <w:ind w:right="-150"/>
        <w:jc w:val="both"/>
        <w:rPr>
          <w:rFonts w:ascii="Palatino Linotype" w:eastAsia="Palatino Linotype" w:hAnsi="Palatino Linotype" w:cs="Palatino Linotype"/>
          <w:b/>
        </w:rPr>
      </w:pPr>
      <w:r w:rsidRPr="00021077">
        <w:rPr>
          <w:rFonts w:ascii="Palatino Linotype" w:eastAsia="Palatino Linotype" w:hAnsi="Palatino Linotype" w:cs="Palatino Linotype"/>
          <w:b/>
        </w:rPr>
        <w:t xml:space="preserve">Listado de la persona o las personas que recibieron el pago. </w:t>
      </w:r>
    </w:p>
    <w:p w14:paraId="0FB6C071" w14:textId="77777777" w:rsidR="00610A2C" w:rsidRPr="00021077" w:rsidRDefault="00610A2C" w:rsidP="00610A2C">
      <w:pPr>
        <w:pBdr>
          <w:top w:val="nil"/>
          <w:left w:val="nil"/>
          <w:bottom w:val="nil"/>
          <w:right w:val="nil"/>
          <w:between w:val="nil"/>
        </w:pBdr>
        <w:spacing w:after="0" w:line="360" w:lineRule="auto"/>
        <w:ind w:left="720" w:right="-150"/>
        <w:jc w:val="both"/>
        <w:rPr>
          <w:rFonts w:ascii="Palatino Linotype" w:eastAsia="Palatino Linotype" w:hAnsi="Palatino Linotype" w:cs="Palatino Linotype"/>
          <w:b/>
        </w:rPr>
      </w:pPr>
    </w:p>
    <w:p w14:paraId="71016F1D" w14:textId="77777777" w:rsidR="00EA0729" w:rsidRPr="00021077" w:rsidRDefault="00610A2C">
      <w:pPr>
        <w:pBdr>
          <w:top w:val="nil"/>
          <w:left w:val="nil"/>
          <w:bottom w:val="nil"/>
          <w:right w:val="nil"/>
          <w:between w:val="nil"/>
        </w:pBdr>
        <w:spacing w:after="0" w:line="360" w:lineRule="auto"/>
        <w:ind w:right="-150"/>
        <w:jc w:val="both"/>
        <w:rPr>
          <w:rFonts w:ascii="Palatino Linotype" w:eastAsia="Palatino Linotype" w:hAnsi="Palatino Linotype" w:cs="Palatino Linotype"/>
          <w:i/>
          <w:sz w:val="24"/>
          <w:szCs w:val="24"/>
        </w:rPr>
      </w:pPr>
      <w:r w:rsidRPr="00021077">
        <w:rPr>
          <w:rFonts w:ascii="Palatino Linotype" w:eastAsia="Palatino Linotype" w:hAnsi="Palatino Linotype" w:cs="Palatino Linotype"/>
          <w:sz w:val="24"/>
          <w:szCs w:val="24"/>
        </w:rPr>
        <w:t xml:space="preserve">El Sujeto Obligado, en principio declaró su incompetencia parcial, refiriendo que en relación con </w:t>
      </w:r>
      <w:r w:rsidRPr="00021077">
        <w:rPr>
          <w:rFonts w:ascii="Palatino Linotype" w:eastAsia="Palatino Linotype" w:hAnsi="Palatino Linotype" w:cs="Palatino Linotype"/>
          <w:i/>
          <w:sz w:val="24"/>
          <w:szCs w:val="24"/>
        </w:rPr>
        <w:t>el documento fiscal del pago por afectación y el listado de personas que recibieron el pago</w:t>
      </w:r>
      <w:r w:rsidRPr="00021077">
        <w:rPr>
          <w:rFonts w:ascii="Palatino Linotype" w:eastAsia="Palatino Linotype" w:hAnsi="Palatino Linotype" w:cs="Palatino Linotype"/>
          <w:sz w:val="24"/>
          <w:szCs w:val="24"/>
        </w:rPr>
        <w:t xml:space="preserve">, no tenía facultades para conocer de esta información, siendo que, los organismos descentralizados o auxiliares son quienes contaban con estas atribuciones. Asimismo, la Secretaría de Movilidad refirió que únicamente se encontraba en posibilidad de realizar una búsqueda exhaustiva del </w:t>
      </w:r>
      <w:r w:rsidRPr="00021077">
        <w:rPr>
          <w:rFonts w:ascii="Palatino Linotype" w:eastAsia="Palatino Linotype" w:hAnsi="Palatino Linotype" w:cs="Palatino Linotype"/>
          <w:i/>
          <w:sz w:val="24"/>
          <w:szCs w:val="24"/>
        </w:rPr>
        <w:t xml:space="preserve">listado de concesionarios de la coalición de taxistas de Chimalhuacán S.A. de C.V. ruta 33. </w:t>
      </w:r>
    </w:p>
    <w:p w14:paraId="5F1090FD" w14:textId="77777777" w:rsidR="00EA0729" w:rsidRPr="00021077" w:rsidRDefault="00EA072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199711A7" w14:textId="77777777" w:rsidR="00EA0729" w:rsidRPr="00021077" w:rsidRDefault="00610A2C">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En respuesta, el Sujeto Obligado refirió a través de su Dirección General de Movilidad Zona I </w:t>
      </w:r>
      <w:proofErr w:type="gramStart"/>
      <w:r w:rsidRPr="00021077">
        <w:rPr>
          <w:rFonts w:ascii="Palatino Linotype" w:eastAsia="Palatino Linotype" w:hAnsi="Palatino Linotype" w:cs="Palatino Linotype"/>
          <w:sz w:val="24"/>
          <w:szCs w:val="24"/>
        </w:rPr>
        <w:t>que</w:t>
      </w:r>
      <w:proofErr w:type="gramEnd"/>
      <w:r w:rsidRPr="00021077">
        <w:rPr>
          <w:rFonts w:ascii="Palatino Linotype" w:eastAsia="Palatino Linotype" w:hAnsi="Palatino Linotype" w:cs="Palatino Linotype"/>
          <w:sz w:val="24"/>
          <w:szCs w:val="24"/>
        </w:rPr>
        <w:t xml:space="preserve"> derivado de una búsqueda exhaustiva en los archivos de la unidad administrativa, no se encontró información relacionada con el </w:t>
      </w:r>
      <w:r w:rsidRPr="00021077">
        <w:rPr>
          <w:rFonts w:ascii="Palatino Linotype" w:eastAsia="Palatino Linotype" w:hAnsi="Palatino Linotype" w:cs="Palatino Linotype"/>
          <w:i/>
          <w:sz w:val="24"/>
          <w:szCs w:val="24"/>
        </w:rPr>
        <w:t>listado de concesionarios de la coalición de taxistas de Chimalhuacán S.A. de C.V. ruta 33.</w:t>
      </w:r>
    </w:p>
    <w:p w14:paraId="538D020B" w14:textId="77777777" w:rsidR="00EA0729" w:rsidRPr="00021077" w:rsidRDefault="00EA0729">
      <w:pPr>
        <w:pBdr>
          <w:top w:val="nil"/>
          <w:left w:val="nil"/>
          <w:bottom w:val="nil"/>
          <w:right w:val="nil"/>
          <w:between w:val="nil"/>
        </w:pBdr>
        <w:spacing w:after="0" w:line="360" w:lineRule="auto"/>
        <w:ind w:right="-150"/>
        <w:jc w:val="center"/>
        <w:rPr>
          <w:rFonts w:ascii="Palatino Linotype" w:eastAsia="Palatino Linotype" w:hAnsi="Palatino Linotype" w:cs="Palatino Linotype"/>
          <w:sz w:val="24"/>
          <w:szCs w:val="24"/>
        </w:rPr>
      </w:pPr>
    </w:p>
    <w:p w14:paraId="639439AF" w14:textId="77777777" w:rsidR="00EA0729" w:rsidRPr="00021077" w:rsidRDefault="00610A2C" w:rsidP="00610A2C">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Derivado de ello, el Particular se inconformó arguyendo la negativa de entrega de la información, la cual es de interés público. </w:t>
      </w:r>
    </w:p>
    <w:p w14:paraId="4875D8AC" w14:textId="77777777" w:rsidR="00EA0729" w:rsidRPr="00021077" w:rsidRDefault="00610A2C">
      <w:pPr>
        <w:spacing w:after="0" w:line="360" w:lineRule="auto"/>
        <w:jc w:val="both"/>
        <w:rPr>
          <w:rFonts w:ascii="Palatino Linotype" w:eastAsia="Palatino Linotype" w:hAnsi="Palatino Linotype" w:cs="Palatino Linotype"/>
        </w:rPr>
      </w:pPr>
      <w:r w:rsidRPr="00021077">
        <w:rPr>
          <w:rFonts w:ascii="Palatino Linotype" w:eastAsia="Palatino Linotype" w:hAnsi="Palatino Linotype" w:cs="Palatino Linotype"/>
          <w:sz w:val="24"/>
          <w:szCs w:val="24"/>
        </w:rPr>
        <w:lastRenderedPageBreak/>
        <w:t xml:space="preserve">Dicho lo anterior, en principio, es de mencionar </w:t>
      </w:r>
      <w:proofErr w:type="gramStart"/>
      <w:r w:rsidRPr="00021077">
        <w:rPr>
          <w:rFonts w:ascii="Palatino Linotype" w:eastAsia="Palatino Linotype" w:hAnsi="Palatino Linotype" w:cs="Palatino Linotype"/>
          <w:sz w:val="24"/>
          <w:szCs w:val="24"/>
        </w:rPr>
        <w:t>que</w:t>
      </w:r>
      <w:proofErr w:type="gramEnd"/>
      <w:r w:rsidRPr="00021077">
        <w:rPr>
          <w:rFonts w:ascii="Palatino Linotype" w:eastAsia="Palatino Linotype" w:hAnsi="Palatino Linotype" w:cs="Palatino Linotype"/>
          <w:sz w:val="24"/>
          <w:szCs w:val="24"/>
        </w:rPr>
        <w:t xml:space="preserve"> de acuerdo con la Secretaría de Movilidad, se entiende por </w:t>
      </w:r>
      <w:r w:rsidRPr="00021077">
        <w:rPr>
          <w:rFonts w:ascii="Palatino Linotype" w:eastAsia="Palatino Linotype" w:hAnsi="Palatino Linotype" w:cs="Palatino Linotype"/>
          <w:i/>
          <w:sz w:val="24"/>
          <w:szCs w:val="24"/>
        </w:rPr>
        <w:t xml:space="preserve">“concesión” </w:t>
      </w:r>
      <w:r w:rsidRPr="00021077">
        <w:rPr>
          <w:rFonts w:ascii="Palatino Linotype" w:eastAsia="Palatino Linotype" w:hAnsi="Palatino Linotype" w:cs="Palatino Linotype"/>
          <w:sz w:val="24"/>
          <w:szCs w:val="24"/>
        </w:rPr>
        <w:t xml:space="preserve">a la cesión de derechos que da el Gobierno del Estado de México a favor de particulares o de empresas, para proporcionar servicios de transporte público. </w:t>
      </w:r>
      <w:r w:rsidRPr="00021077">
        <w:rPr>
          <w:rFonts w:ascii="Palatino Linotype" w:eastAsia="Palatino Linotype" w:hAnsi="Palatino Linotype" w:cs="Palatino Linotype"/>
        </w:rPr>
        <w:t xml:space="preserve">(Consultado en </w:t>
      </w:r>
      <w:hyperlink r:id="rId8">
        <w:r w:rsidRPr="00021077">
          <w:rPr>
            <w:rFonts w:ascii="Palatino Linotype" w:eastAsia="Palatino Linotype" w:hAnsi="Palatino Linotype" w:cs="Palatino Linotype"/>
            <w:u w:val="single"/>
          </w:rPr>
          <w:t>https://smovilidad.edomex.gob.mx/concesiones</w:t>
        </w:r>
      </w:hyperlink>
      <w:r w:rsidRPr="00021077">
        <w:rPr>
          <w:rFonts w:ascii="Palatino Linotype" w:eastAsia="Palatino Linotype" w:hAnsi="Palatino Linotype" w:cs="Palatino Linotype"/>
        </w:rPr>
        <w:t xml:space="preserve">) </w:t>
      </w:r>
    </w:p>
    <w:p w14:paraId="6C06201D" w14:textId="77777777" w:rsidR="00EA0729" w:rsidRPr="00021077" w:rsidRDefault="00EA0729">
      <w:pPr>
        <w:spacing w:after="0" w:line="360" w:lineRule="auto"/>
        <w:jc w:val="both"/>
        <w:rPr>
          <w:rFonts w:ascii="Palatino Linotype" w:eastAsia="Palatino Linotype" w:hAnsi="Palatino Linotype" w:cs="Palatino Linotype"/>
        </w:rPr>
      </w:pPr>
    </w:p>
    <w:p w14:paraId="420AEC60" w14:textId="77777777" w:rsidR="00EA0729" w:rsidRPr="00021077" w:rsidRDefault="00610A2C">
      <w:pPr>
        <w:spacing w:after="0" w:line="360" w:lineRule="auto"/>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Asimismo, conforme a lo dispuesto en la fracción V del artículo 2 de la Ley de Movilidad del Estado de México, se entiende por </w:t>
      </w:r>
      <w:r w:rsidRPr="00021077">
        <w:rPr>
          <w:rFonts w:ascii="Palatino Linotype" w:eastAsia="Palatino Linotype" w:hAnsi="Palatino Linotype" w:cs="Palatino Linotype"/>
          <w:i/>
          <w:sz w:val="24"/>
          <w:szCs w:val="24"/>
        </w:rPr>
        <w:t>“concesión”</w:t>
      </w:r>
      <w:r w:rsidRPr="00021077">
        <w:rPr>
          <w:rFonts w:ascii="Palatino Linotype" w:eastAsia="Palatino Linotype" w:hAnsi="Palatino Linotype" w:cs="Palatino Linotype"/>
          <w:sz w:val="24"/>
          <w:szCs w:val="24"/>
        </w:rPr>
        <w:t xml:space="preserve"> al acto administrativo por el cual el titular del Poder Ejecutivo del Estado, por conducto de la Secretaría, autoriza a sociedades mercantiles mexicanas, constituidas como sociedades anónimas de capital variable, para prestar un servicio público de transporte, en los términos y condiciones que la propia ley y su reglamentación señalan, que para surtir efectos deberán estar inscritas en el Registro Público Estatal de Movilidad. </w:t>
      </w:r>
    </w:p>
    <w:p w14:paraId="381AF1D2" w14:textId="77777777" w:rsidR="00EA0729" w:rsidRPr="00021077" w:rsidRDefault="00EA0729">
      <w:pPr>
        <w:spacing w:after="0" w:line="360" w:lineRule="auto"/>
        <w:jc w:val="both"/>
        <w:rPr>
          <w:rFonts w:ascii="Palatino Linotype" w:eastAsia="Palatino Linotype" w:hAnsi="Palatino Linotype" w:cs="Palatino Linotype"/>
          <w:sz w:val="24"/>
          <w:szCs w:val="24"/>
        </w:rPr>
      </w:pPr>
    </w:p>
    <w:p w14:paraId="7CBBE20C" w14:textId="77777777" w:rsidR="00EA0729" w:rsidRPr="00021077" w:rsidRDefault="00610A2C">
      <w:pPr>
        <w:spacing w:after="0" w:line="360" w:lineRule="auto"/>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Por otro lado, el Código Administrativo del Estado de México establece en su artículo 7.16 y sus consecutivos, lo siguiente: </w:t>
      </w:r>
    </w:p>
    <w:p w14:paraId="4EDBE19E" w14:textId="77777777" w:rsidR="00EA0729" w:rsidRPr="00021077" w:rsidRDefault="00EA0729">
      <w:pPr>
        <w:spacing w:after="0" w:line="360" w:lineRule="auto"/>
        <w:jc w:val="both"/>
        <w:rPr>
          <w:rFonts w:ascii="Palatino Linotype" w:eastAsia="Palatino Linotype" w:hAnsi="Palatino Linotype" w:cs="Palatino Linotype"/>
          <w:sz w:val="24"/>
          <w:szCs w:val="24"/>
        </w:rPr>
      </w:pPr>
    </w:p>
    <w:p w14:paraId="646B3C98" w14:textId="77777777" w:rsidR="00EA0729" w:rsidRPr="00021077" w:rsidRDefault="00610A2C">
      <w:pPr>
        <w:spacing w:after="0" w:line="276" w:lineRule="auto"/>
        <w:ind w:left="567" w:right="843"/>
        <w:jc w:val="both"/>
        <w:rPr>
          <w:rFonts w:ascii="Palatino Linotype" w:eastAsia="Palatino Linotype" w:hAnsi="Palatino Linotype" w:cs="Palatino Linotype"/>
          <w:i/>
        </w:rPr>
      </w:pPr>
      <w:r w:rsidRPr="00021077">
        <w:rPr>
          <w:rFonts w:ascii="Palatino Linotype" w:eastAsia="Palatino Linotype" w:hAnsi="Palatino Linotype" w:cs="Palatino Linotype"/>
          <w:b/>
          <w:i/>
        </w:rPr>
        <w:t>Artículo 7.16.-</w:t>
      </w:r>
      <w:r w:rsidRPr="00021077">
        <w:rPr>
          <w:rFonts w:ascii="Palatino Linotype" w:eastAsia="Palatino Linotype" w:hAnsi="Palatino Linotype" w:cs="Palatino Linotype"/>
          <w:i/>
        </w:rPr>
        <w:t xml:space="preserve"> El transporte de pasajeros colectivo, de alta capacidad o masivo, individual, mixto; el servicio de arrastre, salvamento, guarda, custodia y depósito de vehículos; el servicio de pago tarifario anticipado y los Centros de Gestión y Control Común, constituyen un servicio público cuya prestación corresponde al Gobierno del Estado, </w:t>
      </w:r>
      <w:r w:rsidRPr="00021077">
        <w:rPr>
          <w:rFonts w:ascii="Palatino Linotype" w:eastAsia="Palatino Linotype" w:hAnsi="Palatino Linotype" w:cs="Palatino Linotype"/>
          <w:b/>
          <w:i/>
        </w:rPr>
        <w:t>quien puede prestarlo directamente o a través de concesiones</w:t>
      </w:r>
      <w:r w:rsidRPr="00021077">
        <w:rPr>
          <w:rFonts w:ascii="Palatino Linotype" w:eastAsia="Palatino Linotype" w:hAnsi="Palatino Linotype" w:cs="Palatino Linotype"/>
          <w:i/>
        </w:rPr>
        <w:t>, que se otorguen en términos del presente Libro y del Reglamento de la materia.</w:t>
      </w:r>
    </w:p>
    <w:p w14:paraId="01007707" w14:textId="77777777" w:rsidR="00EA0729" w:rsidRPr="00021077" w:rsidRDefault="00EA0729">
      <w:pPr>
        <w:spacing w:after="0" w:line="276" w:lineRule="auto"/>
        <w:ind w:left="567" w:right="843"/>
        <w:jc w:val="both"/>
        <w:rPr>
          <w:rFonts w:ascii="Palatino Linotype" w:eastAsia="Palatino Linotype" w:hAnsi="Palatino Linotype" w:cs="Palatino Linotype"/>
          <w:i/>
        </w:rPr>
      </w:pPr>
    </w:p>
    <w:p w14:paraId="09E2F8ED" w14:textId="77777777" w:rsidR="00EA0729" w:rsidRPr="00021077" w:rsidRDefault="00610A2C">
      <w:pPr>
        <w:spacing w:after="0" w:line="276" w:lineRule="auto"/>
        <w:ind w:left="567" w:right="843"/>
        <w:jc w:val="both"/>
        <w:rPr>
          <w:rFonts w:ascii="Palatino Linotype" w:eastAsia="Palatino Linotype" w:hAnsi="Palatino Linotype" w:cs="Palatino Linotype"/>
          <w:i/>
        </w:rPr>
      </w:pPr>
      <w:r w:rsidRPr="00021077">
        <w:rPr>
          <w:rFonts w:ascii="Palatino Linotype" w:eastAsia="Palatino Linotype" w:hAnsi="Palatino Linotype" w:cs="Palatino Linotype"/>
          <w:b/>
          <w:i/>
        </w:rPr>
        <w:t>Artículo 7.31.-</w:t>
      </w:r>
      <w:r w:rsidRPr="00021077">
        <w:rPr>
          <w:rFonts w:ascii="Palatino Linotype" w:eastAsia="Palatino Linotype" w:hAnsi="Palatino Linotype" w:cs="Palatino Linotype"/>
          <w:i/>
        </w:rPr>
        <w:t xml:space="preserve"> El Gobernador del Estado queda facultado para decretar la intervención de un servicio público o de un bien del dominio público concesionados, cuando se interrumpa o afecte la prestación eficiente del servicio o la explotación del bien.</w:t>
      </w:r>
    </w:p>
    <w:p w14:paraId="6374441C" w14:textId="77777777" w:rsidR="00EA0729" w:rsidRPr="00021077" w:rsidRDefault="00610A2C">
      <w:pPr>
        <w:spacing w:after="0" w:line="360" w:lineRule="auto"/>
        <w:ind w:left="567" w:right="843"/>
        <w:jc w:val="both"/>
        <w:rPr>
          <w:rFonts w:ascii="Palatino Linotype" w:eastAsia="Palatino Linotype" w:hAnsi="Palatino Linotype" w:cs="Palatino Linotype"/>
          <w:i/>
        </w:rPr>
      </w:pPr>
      <w:r w:rsidRPr="00021077">
        <w:rPr>
          <w:rFonts w:ascii="Palatino Linotype" w:eastAsia="Palatino Linotype" w:hAnsi="Palatino Linotype" w:cs="Palatino Linotype"/>
          <w:i/>
        </w:rPr>
        <w:lastRenderedPageBreak/>
        <w:t>La intervención durará estrictamente el tiempo por el que subsista la causa que lo motivó, para el solo efecto de que no se interrumpa el servicio o la explotación del bien.</w:t>
      </w:r>
    </w:p>
    <w:p w14:paraId="7E65CB5C" w14:textId="77777777" w:rsidR="00610A2C" w:rsidRPr="00021077" w:rsidRDefault="00610A2C">
      <w:pPr>
        <w:spacing w:after="0" w:line="360" w:lineRule="auto"/>
        <w:ind w:left="567" w:right="843"/>
        <w:jc w:val="both"/>
        <w:rPr>
          <w:rFonts w:ascii="Palatino Linotype" w:eastAsia="Palatino Linotype" w:hAnsi="Palatino Linotype" w:cs="Palatino Linotype"/>
          <w:i/>
        </w:rPr>
      </w:pPr>
    </w:p>
    <w:p w14:paraId="22378135" w14:textId="77777777" w:rsidR="00EA0729" w:rsidRPr="00021077" w:rsidRDefault="00610A2C">
      <w:pPr>
        <w:spacing w:after="0" w:line="360" w:lineRule="auto"/>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Ahora bien, de conformidad con el Reglamento Interior de la Secretaría de Movilidad, la persona titular de la Secretaría tendrá las atribuciones siguientes: </w:t>
      </w:r>
    </w:p>
    <w:p w14:paraId="4664A09A" w14:textId="77777777" w:rsidR="00EA0729" w:rsidRPr="00021077" w:rsidRDefault="00EA0729">
      <w:pPr>
        <w:spacing w:after="0" w:line="360" w:lineRule="auto"/>
        <w:jc w:val="both"/>
        <w:rPr>
          <w:rFonts w:ascii="Palatino Linotype" w:eastAsia="Palatino Linotype" w:hAnsi="Palatino Linotype" w:cs="Palatino Linotype"/>
          <w:sz w:val="24"/>
          <w:szCs w:val="24"/>
        </w:rPr>
      </w:pPr>
    </w:p>
    <w:p w14:paraId="1D71FF53" w14:textId="77777777" w:rsidR="00EA0729" w:rsidRPr="00021077" w:rsidRDefault="00610A2C">
      <w:pPr>
        <w:spacing w:after="0" w:line="276" w:lineRule="auto"/>
        <w:ind w:left="567" w:right="843"/>
        <w:jc w:val="both"/>
        <w:rPr>
          <w:rFonts w:ascii="Palatino Linotype" w:eastAsia="Palatino Linotype" w:hAnsi="Palatino Linotype" w:cs="Palatino Linotype"/>
          <w:i/>
        </w:rPr>
      </w:pPr>
      <w:r w:rsidRPr="00021077">
        <w:rPr>
          <w:rFonts w:ascii="Palatino Linotype" w:eastAsia="Palatino Linotype" w:hAnsi="Palatino Linotype" w:cs="Palatino Linotype"/>
          <w:b/>
          <w:i/>
        </w:rPr>
        <w:t>Artículo 6.</w:t>
      </w:r>
      <w:r w:rsidRPr="00021077">
        <w:rPr>
          <w:rFonts w:ascii="Palatino Linotype" w:eastAsia="Palatino Linotype" w:hAnsi="Palatino Linotype" w:cs="Palatino Linotype"/>
          <w:i/>
        </w:rPr>
        <w:t xml:space="preserve"> La persona titular de la Secretaría tendrá las atribuciones siguientes:</w:t>
      </w:r>
    </w:p>
    <w:p w14:paraId="395CE2A7" w14:textId="77777777" w:rsidR="00EA0729" w:rsidRPr="00021077" w:rsidRDefault="00610A2C">
      <w:pPr>
        <w:spacing w:after="0" w:line="276" w:lineRule="auto"/>
        <w:ind w:left="567" w:right="843"/>
        <w:jc w:val="both"/>
        <w:rPr>
          <w:rFonts w:ascii="Palatino Linotype" w:eastAsia="Palatino Linotype" w:hAnsi="Palatino Linotype" w:cs="Palatino Linotype"/>
          <w:i/>
        </w:rPr>
      </w:pPr>
      <w:r w:rsidRPr="00021077">
        <w:rPr>
          <w:rFonts w:ascii="Palatino Linotype" w:eastAsia="Palatino Linotype" w:hAnsi="Palatino Linotype" w:cs="Palatino Linotype"/>
          <w:i/>
        </w:rPr>
        <w:t>…</w:t>
      </w:r>
    </w:p>
    <w:p w14:paraId="3B6FEFCB" w14:textId="77777777" w:rsidR="00EA0729" w:rsidRPr="00021077" w:rsidRDefault="00610A2C">
      <w:pPr>
        <w:spacing w:after="0" w:line="276" w:lineRule="auto"/>
        <w:ind w:left="567" w:right="843"/>
        <w:jc w:val="both"/>
        <w:rPr>
          <w:rFonts w:ascii="Palatino Linotype" w:eastAsia="Palatino Linotype" w:hAnsi="Palatino Linotype" w:cs="Palatino Linotype"/>
          <w:i/>
        </w:rPr>
      </w:pPr>
      <w:r w:rsidRPr="00021077">
        <w:rPr>
          <w:rFonts w:ascii="Palatino Linotype" w:eastAsia="Palatino Linotype" w:hAnsi="Palatino Linotype" w:cs="Palatino Linotype"/>
          <w:b/>
          <w:i/>
        </w:rPr>
        <w:t>XV. Otorgar,</w:t>
      </w:r>
      <w:r w:rsidRPr="00021077">
        <w:rPr>
          <w:rFonts w:ascii="Palatino Linotype" w:eastAsia="Palatino Linotype" w:hAnsi="Palatino Linotype" w:cs="Palatino Linotype"/>
          <w:i/>
        </w:rPr>
        <w:t xml:space="preserve"> modificar, revocar, rescatar, sustituir, cancelar o dar por terminadas las </w:t>
      </w:r>
      <w:r w:rsidRPr="00021077">
        <w:rPr>
          <w:rFonts w:ascii="Palatino Linotype" w:eastAsia="Palatino Linotype" w:hAnsi="Palatino Linotype" w:cs="Palatino Linotype"/>
          <w:b/>
          <w:i/>
          <w:u w:val="single"/>
        </w:rPr>
        <w:t>concesiones, permisos o autorizaciones, según corresponda, para la prestación del servicio público de pasajeros colectivo, individual, mixto</w:t>
      </w:r>
      <w:r w:rsidRPr="00021077">
        <w:rPr>
          <w:rFonts w:ascii="Palatino Linotype" w:eastAsia="Palatino Linotype" w:hAnsi="Palatino Linotype" w:cs="Palatino Linotype"/>
          <w:i/>
        </w:rPr>
        <w:t>, y el servicio de arrastre, salvamento, guarda, custodia y depósito de vehículos, y para la construcción, ampliación, rehabilitación, mantenimiento, administración y operación de la infraestructura vial primaria libre de peaje y de cuota y de los sistemas de transporte masivo o de alta capacidad, así como ejercer los derechos de rescate y reversión;</w:t>
      </w:r>
    </w:p>
    <w:p w14:paraId="504F1164" w14:textId="77777777" w:rsidR="00EA0729" w:rsidRPr="00021077" w:rsidRDefault="00610A2C">
      <w:pPr>
        <w:spacing w:after="0" w:line="276" w:lineRule="auto"/>
        <w:ind w:left="567" w:right="843"/>
        <w:jc w:val="both"/>
        <w:rPr>
          <w:rFonts w:ascii="Palatino Linotype" w:eastAsia="Palatino Linotype" w:hAnsi="Palatino Linotype" w:cs="Palatino Linotype"/>
          <w:i/>
        </w:rPr>
      </w:pPr>
      <w:r w:rsidRPr="00021077">
        <w:rPr>
          <w:rFonts w:ascii="Palatino Linotype" w:eastAsia="Palatino Linotype" w:hAnsi="Palatino Linotype" w:cs="Palatino Linotype"/>
          <w:i/>
        </w:rPr>
        <w:t>…</w:t>
      </w:r>
    </w:p>
    <w:p w14:paraId="045B1095" w14:textId="77777777" w:rsidR="00EA0729" w:rsidRPr="00021077" w:rsidRDefault="00610A2C">
      <w:pPr>
        <w:spacing w:after="0" w:line="276" w:lineRule="auto"/>
        <w:ind w:left="567" w:right="843"/>
        <w:jc w:val="both"/>
        <w:rPr>
          <w:rFonts w:ascii="Palatino Linotype" w:eastAsia="Palatino Linotype" w:hAnsi="Palatino Linotype" w:cs="Palatino Linotype"/>
          <w:i/>
        </w:rPr>
      </w:pPr>
      <w:r w:rsidRPr="00021077">
        <w:rPr>
          <w:rFonts w:ascii="Palatino Linotype" w:eastAsia="Palatino Linotype" w:hAnsi="Palatino Linotype" w:cs="Palatino Linotype"/>
          <w:i/>
        </w:rPr>
        <w:t>XXV. Aprobar y suscribir las bases, convocatoria y autorizaciones para el otorgamiento, prórroga, modificación, revocación, cancelación, rescate, de concesiones y permisos, según corresponda, para la prestación del servicio público de pasajeros colectivo, individual, mixto, y el servicio de arrastre, salvamento, guarda, custodia y depósito de vehículos, y para la construcción, ampliación, rehabilitación, mantenimiento, administración y operación de la infraestructura vial primaria libre de peaje y de cuota y de los sistemas de transporte masivo o de alta capacidad;</w:t>
      </w:r>
    </w:p>
    <w:p w14:paraId="3497E325" w14:textId="77777777" w:rsidR="00EA0729" w:rsidRPr="00021077" w:rsidRDefault="00610A2C">
      <w:pPr>
        <w:spacing w:after="0" w:line="276" w:lineRule="auto"/>
        <w:ind w:left="567" w:right="843"/>
        <w:jc w:val="both"/>
        <w:rPr>
          <w:rFonts w:ascii="Palatino Linotype" w:eastAsia="Palatino Linotype" w:hAnsi="Palatino Linotype" w:cs="Palatino Linotype"/>
          <w:i/>
        </w:rPr>
      </w:pPr>
      <w:r w:rsidRPr="00021077">
        <w:rPr>
          <w:rFonts w:ascii="Palatino Linotype" w:eastAsia="Palatino Linotype" w:hAnsi="Palatino Linotype" w:cs="Palatino Linotype"/>
          <w:i/>
        </w:rPr>
        <w:t>…</w:t>
      </w:r>
    </w:p>
    <w:p w14:paraId="41F1D311" w14:textId="77777777" w:rsidR="00EA0729" w:rsidRPr="00021077" w:rsidRDefault="00610A2C">
      <w:pPr>
        <w:spacing w:after="0" w:line="276" w:lineRule="auto"/>
        <w:ind w:left="567" w:right="843"/>
        <w:jc w:val="both"/>
        <w:rPr>
          <w:rFonts w:ascii="Palatino Linotype" w:eastAsia="Palatino Linotype" w:hAnsi="Palatino Linotype" w:cs="Palatino Linotype"/>
          <w:i/>
          <w:sz w:val="24"/>
          <w:szCs w:val="24"/>
        </w:rPr>
      </w:pPr>
      <w:r w:rsidRPr="00021077">
        <w:rPr>
          <w:rFonts w:ascii="Palatino Linotype" w:eastAsia="Palatino Linotype" w:hAnsi="Palatino Linotype" w:cs="Palatino Linotype"/>
          <w:i/>
        </w:rPr>
        <w:t>XXVII. Fijar los requisitos mediante disposiciones de carácter general para el otorgamiento de concesiones, permisos o autorizaciones, según corresponda, para la prestación del servicio público de pasajeros colectivo, individual, mixto, y el servicio de arrastre, salvamento, guarda, custodia y depósito de vehículos;</w:t>
      </w:r>
    </w:p>
    <w:p w14:paraId="753AF7BB" w14:textId="77777777" w:rsidR="00EA0729" w:rsidRPr="00021077" w:rsidRDefault="00EA0729">
      <w:pPr>
        <w:spacing w:after="0" w:line="360" w:lineRule="auto"/>
        <w:jc w:val="both"/>
        <w:rPr>
          <w:rFonts w:ascii="Palatino Linotype" w:eastAsia="Palatino Linotype" w:hAnsi="Palatino Linotype" w:cs="Palatino Linotype"/>
          <w:sz w:val="24"/>
          <w:szCs w:val="24"/>
        </w:rPr>
      </w:pPr>
    </w:p>
    <w:p w14:paraId="723EC8DA" w14:textId="77777777" w:rsidR="00EA0729" w:rsidRPr="00021077" w:rsidRDefault="00610A2C">
      <w:pPr>
        <w:spacing w:after="0" w:line="276" w:lineRule="auto"/>
        <w:ind w:left="567" w:right="843"/>
        <w:jc w:val="both"/>
        <w:rPr>
          <w:rFonts w:ascii="Palatino Linotype" w:eastAsia="Palatino Linotype" w:hAnsi="Palatino Linotype" w:cs="Palatino Linotype"/>
          <w:i/>
        </w:rPr>
      </w:pPr>
      <w:r w:rsidRPr="00021077">
        <w:rPr>
          <w:rFonts w:ascii="Palatino Linotype" w:eastAsia="Palatino Linotype" w:hAnsi="Palatino Linotype" w:cs="Palatino Linotype"/>
          <w:b/>
          <w:i/>
        </w:rPr>
        <w:t>Artículo 8.</w:t>
      </w:r>
      <w:r w:rsidRPr="00021077">
        <w:rPr>
          <w:rFonts w:ascii="Palatino Linotype" w:eastAsia="Palatino Linotype" w:hAnsi="Palatino Linotype" w:cs="Palatino Linotype"/>
          <w:i/>
        </w:rPr>
        <w:t xml:space="preserve"> La persona titular de la </w:t>
      </w:r>
      <w:r w:rsidRPr="00021077">
        <w:rPr>
          <w:rFonts w:ascii="Palatino Linotype" w:eastAsia="Palatino Linotype" w:hAnsi="Palatino Linotype" w:cs="Palatino Linotype"/>
          <w:b/>
          <w:i/>
        </w:rPr>
        <w:t>Subsecretaría de Movilidad</w:t>
      </w:r>
      <w:r w:rsidRPr="00021077">
        <w:rPr>
          <w:rFonts w:ascii="Palatino Linotype" w:eastAsia="Palatino Linotype" w:hAnsi="Palatino Linotype" w:cs="Palatino Linotype"/>
          <w:i/>
        </w:rPr>
        <w:t xml:space="preserve"> tendrá las atribuciones siguientes:</w:t>
      </w:r>
    </w:p>
    <w:p w14:paraId="6DAC4037" w14:textId="77777777" w:rsidR="00EA0729" w:rsidRPr="00021077" w:rsidRDefault="00610A2C">
      <w:pPr>
        <w:spacing w:after="0" w:line="276" w:lineRule="auto"/>
        <w:ind w:left="567" w:right="843"/>
        <w:jc w:val="both"/>
        <w:rPr>
          <w:rFonts w:ascii="Palatino Linotype" w:eastAsia="Palatino Linotype" w:hAnsi="Palatino Linotype" w:cs="Palatino Linotype"/>
          <w:i/>
          <w:sz w:val="24"/>
          <w:szCs w:val="24"/>
        </w:rPr>
      </w:pPr>
      <w:r w:rsidRPr="00021077">
        <w:rPr>
          <w:rFonts w:ascii="Palatino Linotype" w:eastAsia="Palatino Linotype" w:hAnsi="Palatino Linotype" w:cs="Palatino Linotype"/>
          <w:i/>
        </w:rPr>
        <w:t>…</w:t>
      </w:r>
    </w:p>
    <w:p w14:paraId="042862EA" w14:textId="77777777" w:rsidR="00EA0729" w:rsidRPr="00021077" w:rsidRDefault="00610A2C">
      <w:pPr>
        <w:spacing w:after="0" w:line="276" w:lineRule="auto"/>
        <w:ind w:left="567" w:right="843"/>
        <w:jc w:val="both"/>
        <w:rPr>
          <w:rFonts w:ascii="Palatino Linotype" w:eastAsia="Palatino Linotype" w:hAnsi="Palatino Linotype" w:cs="Palatino Linotype"/>
          <w:i/>
        </w:rPr>
      </w:pPr>
      <w:r w:rsidRPr="00021077">
        <w:rPr>
          <w:rFonts w:ascii="Palatino Linotype" w:eastAsia="Palatino Linotype" w:hAnsi="Palatino Linotype" w:cs="Palatino Linotype"/>
          <w:i/>
        </w:rPr>
        <w:lastRenderedPageBreak/>
        <w:t>XIII. Acordar con la persona titular de la Secretaría el otorgamiento de concesiones, permisos y autorizaciones para la prestación del servicio público de transporte en sus diversas modalidades o relacionadas con el y de las autorizaciones para la operación de los talleres de inspección y servicio;</w:t>
      </w:r>
    </w:p>
    <w:p w14:paraId="1C6751E6" w14:textId="77777777" w:rsidR="00EA0729" w:rsidRPr="00021077" w:rsidRDefault="00610A2C">
      <w:pPr>
        <w:spacing w:after="0" w:line="276" w:lineRule="auto"/>
        <w:ind w:left="567" w:right="843"/>
        <w:jc w:val="both"/>
        <w:rPr>
          <w:rFonts w:ascii="Palatino Linotype" w:eastAsia="Palatino Linotype" w:hAnsi="Palatino Linotype" w:cs="Palatino Linotype"/>
          <w:i/>
        </w:rPr>
      </w:pPr>
      <w:r w:rsidRPr="00021077">
        <w:rPr>
          <w:rFonts w:ascii="Palatino Linotype" w:eastAsia="Palatino Linotype" w:hAnsi="Palatino Linotype" w:cs="Palatino Linotype"/>
          <w:i/>
        </w:rPr>
        <w:t>…</w:t>
      </w:r>
    </w:p>
    <w:p w14:paraId="42BDA272" w14:textId="77777777" w:rsidR="00EA0729" w:rsidRPr="00021077" w:rsidRDefault="00EA0729">
      <w:pPr>
        <w:spacing w:after="0" w:line="360" w:lineRule="auto"/>
        <w:ind w:right="843"/>
        <w:jc w:val="both"/>
        <w:rPr>
          <w:rFonts w:ascii="Palatino Linotype" w:eastAsia="Palatino Linotype" w:hAnsi="Palatino Linotype" w:cs="Palatino Linotype"/>
        </w:rPr>
      </w:pPr>
    </w:p>
    <w:p w14:paraId="000DCA9B" w14:textId="77777777" w:rsidR="00EA0729" w:rsidRPr="00021077" w:rsidRDefault="00610A2C">
      <w:pPr>
        <w:spacing w:after="0" w:line="360" w:lineRule="auto"/>
        <w:ind w:right="-7"/>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Por otro lado, el Manual General de Organización de la Secretaría de Movilidad, establece como atribuciones de la Dirección General del Registro Estatal de Transporte Público, las siguientes: </w:t>
      </w:r>
    </w:p>
    <w:p w14:paraId="2C2251F5" w14:textId="77777777" w:rsidR="00EA0729" w:rsidRPr="00021077" w:rsidRDefault="00EA0729">
      <w:pPr>
        <w:spacing w:after="0" w:line="360" w:lineRule="auto"/>
        <w:ind w:right="-7"/>
        <w:jc w:val="both"/>
        <w:rPr>
          <w:rFonts w:ascii="Palatino Linotype" w:eastAsia="Palatino Linotype" w:hAnsi="Palatino Linotype" w:cs="Palatino Linotype"/>
        </w:rPr>
      </w:pPr>
    </w:p>
    <w:p w14:paraId="3BAEFFF1" w14:textId="77777777" w:rsidR="00EA0729" w:rsidRPr="00021077" w:rsidRDefault="00610A2C">
      <w:pPr>
        <w:spacing w:after="0" w:line="276" w:lineRule="auto"/>
        <w:ind w:left="567" w:right="843"/>
        <w:jc w:val="both"/>
        <w:rPr>
          <w:rFonts w:ascii="Palatino Linotype" w:eastAsia="Palatino Linotype" w:hAnsi="Palatino Linotype" w:cs="Palatino Linotype"/>
          <w:b/>
          <w:i/>
        </w:rPr>
      </w:pPr>
      <w:r w:rsidRPr="00021077">
        <w:rPr>
          <w:rFonts w:ascii="Palatino Linotype" w:eastAsia="Palatino Linotype" w:hAnsi="Palatino Linotype" w:cs="Palatino Linotype"/>
          <w:b/>
          <w:i/>
        </w:rPr>
        <w:t xml:space="preserve">223050000 DIRECCIÓN GENERAL DEL REGISTRO ESTATAL DE TRANSPORTE PÚBLICO </w:t>
      </w:r>
    </w:p>
    <w:p w14:paraId="439DA328" w14:textId="77777777" w:rsidR="00EA0729" w:rsidRPr="00021077" w:rsidRDefault="00610A2C">
      <w:pPr>
        <w:spacing w:after="0" w:line="276" w:lineRule="auto"/>
        <w:ind w:left="567" w:right="843"/>
        <w:jc w:val="both"/>
        <w:rPr>
          <w:rFonts w:ascii="Palatino Linotype" w:eastAsia="Palatino Linotype" w:hAnsi="Palatino Linotype" w:cs="Palatino Linotype"/>
          <w:i/>
        </w:rPr>
      </w:pPr>
      <w:r w:rsidRPr="00021077">
        <w:rPr>
          <w:rFonts w:ascii="Palatino Linotype" w:eastAsia="Palatino Linotype" w:hAnsi="Palatino Linotype" w:cs="Palatino Linotype"/>
          <w:b/>
          <w:i/>
        </w:rPr>
        <w:t>OBJETIVO:</w:t>
      </w:r>
      <w:r w:rsidRPr="00021077">
        <w:rPr>
          <w:rFonts w:ascii="Palatino Linotype" w:eastAsia="Palatino Linotype" w:hAnsi="Palatino Linotype" w:cs="Palatino Linotype"/>
          <w:i/>
        </w:rPr>
        <w:t xml:space="preserve"> Coordinar los trámites relacionados con el diseño, expedición y suministro de la documentación relativa al control vehicular del servicio público de transporte, de los vehículos automotores destinados para prestar un servicio a la población, por parte de organismos y dependencias estatales o municipales.</w:t>
      </w:r>
    </w:p>
    <w:p w14:paraId="118910DF" w14:textId="77777777" w:rsidR="00EA0729" w:rsidRPr="00021077" w:rsidRDefault="00610A2C">
      <w:pPr>
        <w:spacing w:after="0" w:line="276" w:lineRule="auto"/>
        <w:ind w:left="567" w:right="843"/>
        <w:jc w:val="both"/>
        <w:rPr>
          <w:rFonts w:ascii="Palatino Linotype" w:eastAsia="Palatino Linotype" w:hAnsi="Palatino Linotype" w:cs="Palatino Linotype"/>
          <w:i/>
        </w:rPr>
      </w:pPr>
      <w:r w:rsidRPr="00021077">
        <w:rPr>
          <w:rFonts w:ascii="Palatino Linotype" w:eastAsia="Palatino Linotype" w:hAnsi="Palatino Linotype" w:cs="Palatino Linotype"/>
          <w:i/>
        </w:rPr>
        <w:t>…</w:t>
      </w:r>
    </w:p>
    <w:p w14:paraId="5258FE99" w14:textId="77777777" w:rsidR="00EA0729" w:rsidRPr="00021077" w:rsidRDefault="00610A2C">
      <w:pPr>
        <w:spacing w:after="0" w:line="276" w:lineRule="auto"/>
        <w:ind w:left="567" w:right="843"/>
        <w:jc w:val="both"/>
        <w:rPr>
          <w:rFonts w:ascii="Palatino Linotype" w:eastAsia="Palatino Linotype" w:hAnsi="Palatino Linotype" w:cs="Palatino Linotype"/>
          <w:i/>
        </w:rPr>
      </w:pPr>
      <w:r w:rsidRPr="00021077">
        <w:rPr>
          <w:rFonts w:ascii="Palatino Linotype" w:eastAsia="Palatino Linotype" w:hAnsi="Palatino Linotype" w:cs="Palatino Linotype"/>
          <w:i/>
        </w:rPr>
        <w:t>Coadyuvar con las demás unidades administrativas en los trámites relacionados con el otorgamiento de concesiones, permisos y autorizaciones para la prestación del servicio público de transporte, de acuerdo a los dictámenes autorizados por las correspondientes Direcciones Generales de Movilidad.</w:t>
      </w:r>
    </w:p>
    <w:p w14:paraId="3B2C0747" w14:textId="77777777" w:rsidR="00EA0729" w:rsidRPr="00021077" w:rsidRDefault="00610A2C">
      <w:pPr>
        <w:spacing w:after="0" w:line="276" w:lineRule="auto"/>
        <w:ind w:left="567" w:right="843"/>
        <w:jc w:val="both"/>
        <w:rPr>
          <w:rFonts w:ascii="Palatino Linotype" w:eastAsia="Palatino Linotype" w:hAnsi="Palatino Linotype" w:cs="Palatino Linotype"/>
          <w:i/>
        </w:rPr>
      </w:pPr>
      <w:r w:rsidRPr="00021077">
        <w:rPr>
          <w:rFonts w:ascii="Palatino Linotype" w:eastAsia="Palatino Linotype" w:hAnsi="Palatino Linotype" w:cs="Palatino Linotype"/>
          <w:i/>
        </w:rPr>
        <w:t>…</w:t>
      </w:r>
    </w:p>
    <w:p w14:paraId="23200483" w14:textId="77777777" w:rsidR="00EA0729" w:rsidRPr="00021077" w:rsidRDefault="00EA0729">
      <w:pPr>
        <w:spacing w:after="0" w:line="360" w:lineRule="auto"/>
        <w:ind w:right="843"/>
        <w:jc w:val="both"/>
        <w:rPr>
          <w:rFonts w:ascii="Palatino Linotype" w:eastAsia="Palatino Linotype" w:hAnsi="Palatino Linotype" w:cs="Palatino Linotype"/>
        </w:rPr>
      </w:pPr>
    </w:p>
    <w:p w14:paraId="1E59E7A4" w14:textId="77777777" w:rsidR="00EA0729" w:rsidRPr="00021077" w:rsidRDefault="00610A2C">
      <w:pPr>
        <w:spacing w:after="0" w:line="360" w:lineRule="auto"/>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Referido lo anterior, en materia de transparencia y acceso a la información, la Ley de nuestra entidad establece en su artículo 92 que los sujetos obligados deberán poner a disposición del público de manera permanente y actualizada, por lo menos la siguiente información: </w:t>
      </w:r>
    </w:p>
    <w:p w14:paraId="7A182E14" w14:textId="77777777" w:rsidR="00EA0729" w:rsidRPr="00021077" w:rsidRDefault="00EA0729">
      <w:pPr>
        <w:spacing w:after="0" w:line="360" w:lineRule="auto"/>
        <w:jc w:val="both"/>
        <w:rPr>
          <w:rFonts w:ascii="Palatino Linotype" w:eastAsia="Palatino Linotype" w:hAnsi="Palatino Linotype" w:cs="Palatino Linotype"/>
          <w:sz w:val="24"/>
          <w:szCs w:val="24"/>
        </w:rPr>
      </w:pPr>
    </w:p>
    <w:p w14:paraId="0CACBB9E" w14:textId="77777777" w:rsidR="00EA0729" w:rsidRPr="00021077" w:rsidRDefault="00610A2C">
      <w:pPr>
        <w:spacing w:after="0" w:line="276" w:lineRule="auto"/>
        <w:ind w:left="567" w:right="843"/>
        <w:jc w:val="both"/>
        <w:rPr>
          <w:rFonts w:ascii="Palatino Linotype" w:eastAsia="Palatino Linotype" w:hAnsi="Palatino Linotype" w:cs="Palatino Linotype"/>
          <w:i/>
        </w:rPr>
      </w:pPr>
      <w:r w:rsidRPr="00021077">
        <w:rPr>
          <w:rFonts w:ascii="Palatino Linotype" w:eastAsia="Palatino Linotype" w:hAnsi="Palatino Linotype" w:cs="Palatino Linotype"/>
          <w:b/>
          <w:i/>
        </w:rPr>
        <w:t>Artículo 92.</w:t>
      </w:r>
      <w:r w:rsidRPr="00021077">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w:t>
      </w:r>
      <w:r w:rsidRPr="00021077">
        <w:rPr>
          <w:rFonts w:ascii="Palatino Linotype" w:eastAsia="Palatino Linotype" w:hAnsi="Palatino Linotype" w:cs="Palatino Linotype"/>
          <w:i/>
        </w:rPr>
        <w:lastRenderedPageBreak/>
        <w:t xml:space="preserve">medios electrónicos, de acuerdo con sus facultades, atribuciones, funciones u objeto social, según corresponda, la información, por lo menos, de los temas, documentos y políticas que a continuación se señalan: </w:t>
      </w:r>
    </w:p>
    <w:p w14:paraId="59A643BC" w14:textId="77777777" w:rsidR="00EA0729" w:rsidRPr="00021077" w:rsidRDefault="00610A2C">
      <w:pPr>
        <w:spacing w:after="0" w:line="276" w:lineRule="auto"/>
        <w:ind w:left="567" w:right="843"/>
        <w:jc w:val="both"/>
        <w:rPr>
          <w:rFonts w:ascii="Palatino Linotype" w:eastAsia="Palatino Linotype" w:hAnsi="Palatino Linotype" w:cs="Palatino Linotype"/>
          <w:i/>
        </w:rPr>
      </w:pPr>
      <w:r w:rsidRPr="00021077">
        <w:rPr>
          <w:rFonts w:ascii="Palatino Linotype" w:eastAsia="Palatino Linotype" w:hAnsi="Palatino Linotype" w:cs="Palatino Linotype"/>
          <w:i/>
        </w:rPr>
        <w:t>…</w:t>
      </w:r>
    </w:p>
    <w:p w14:paraId="5A816AFF" w14:textId="77777777" w:rsidR="00EA0729" w:rsidRPr="00021077" w:rsidRDefault="00610A2C">
      <w:pPr>
        <w:spacing w:after="0" w:line="276" w:lineRule="auto"/>
        <w:ind w:left="567" w:right="843"/>
        <w:jc w:val="both"/>
        <w:rPr>
          <w:rFonts w:ascii="Palatino Linotype" w:eastAsia="Palatino Linotype" w:hAnsi="Palatino Linotype" w:cs="Palatino Linotype"/>
          <w:i/>
        </w:rPr>
      </w:pPr>
      <w:r w:rsidRPr="00021077">
        <w:rPr>
          <w:rFonts w:ascii="Palatino Linotype" w:eastAsia="Palatino Linotype" w:hAnsi="Palatino Linotype" w:cs="Palatino Linotype"/>
          <w:b/>
          <w:i/>
        </w:rPr>
        <w:t>XXXII.</w:t>
      </w:r>
      <w:r w:rsidRPr="00021077">
        <w:rPr>
          <w:rFonts w:ascii="Palatino Linotype" w:eastAsia="Palatino Linotype" w:hAnsi="Palatino Linotype" w:cs="Palatino Linotype"/>
          <w:i/>
        </w:rPr>
        <w:t xml:space="preserve">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w:t>
      </w:r>
    </w:p>
    <w:p w14:paraId="31F2A176" w14:textId="77777777" w:rsidR="00EA0729" w:rsidRPr="00021077" w:rsidRDefault="00610A2C">
      <w:pPr>
        <w:spacing w:after="0" w:line="276" w:lineRule="auto"/>
        <w:ind w:left="567" w:right="843"/>
        <w:jc w:val="both"/>
        <w:rPr>
          <w:rFonts w:ascii="Palatino Linotype" w:eastAsia="Palatino Linotype" w:hAnsi="Palatino Linotype" w:cs="Palatino Linotype"/>
          <w:i/>
          <w:sz w:val="24"/>
          <w:szCs w:val="24"/>
        </w:rPr>
      </w:pPr>
      <w:r w:rsidRPr="00021077">
        <w:rPr>
          <w:rFonts w:ascii="Palatino Linotype" w:eastAsia="Palatino Linotype" w:hAnsi="Palatino Linotype" w:cs="Palatino Linotype"/>
          <w:i/>
        </w:rPr>
        <w:t>…</w:t>
      </w:r>
      <w:r w:rsidRPr="00021077">
        <w:rPr>
          <w:rFonts w:ascii="Palatino Linotype" w:eastAsia="Palatino Linotype" w:hAnsi="Palatino Linotype" w:cs="Palatino Linotype"/>
          <w:i/>
          <w:sz w:val="24"/>
          <w:szCs w:val="24"/>
        </w:rPr>
        <w:t xml:space="preserve"> </w:t>
      </w:r>
    </w:p>
    <w:p w14:paraId="44290A21" w14:textId="77777777" w:rsidR="00EA0729" w:rsidRPr="00021077" w:rsidRDefault="00EA0729">
      <w:pPr>
        <w:spacing w:after="0" w:line="360" w:lineRule="auto"/>
        <w:jc w:val="both"/>
        <w:rPr>
          <w:rFonts w:ascii="Palatino Linotype" w:eastAsia="Palatino Linotype" w:hAnsi="Palatino Linotype" w:cs="Palatino Linotype"/>
          <w:sz w:val="24"/>
          <w:szCs w:val="24"/>
        </w:rPr>
      </w:pPr>
    </w:p>
    <w:p w14:paraId="75765ACB" w14:textId="77777777" w:rsidR="00EA0729" w:rsidRPr="00021077" w:rsidRDefault="00610A2C">
      <w:pPr>
        <w:spacing w:after="0" w:line="360" w:lineRule="auto"/>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Robustece lo anterior, lo que señalan los Lineamientos Técnicos Generales para la publicación, homologación y estandarización de la información de las obligaciones </w:t>
      </w:r>
      <w:r w:rsidRPr="00021077">
        <w:rPr>
          <w:rFonts w:ascii="Palatino Linotype" w:eastAsia="Palatino Linotype" w:hAnsi="Palatino Linotype" w:cs="Palatino Linotype"/>
        </w:rPr>
        <w:t xml:space="preserve">(consultable en </w:t>
      </w:r>
      <w:hyperlink r:id="rId9">
        <w:r w:rsidRPr="00021077">
          <w:rPr>
            <w:rFonts w:ascii="Palatino Linotype" w:eastAsia="Palatino Linotype" w:hAnsi="Palatino Linotype" w:cs="Palatino Linotype"/>
            <w:u w:val="single"/>
          </w:rPr>
          <w:t>https://www.transparencia.ipn.mx/Apoyo/SIPOT/LTG_DOF28122020.pdf</w:t>
        </w:r>
      </w:hyperlink>
      <w:r w:rsidRPr="00021077">
        <w:rPr>
          <w:rFonts w:ascii="Palatino Linotype" w:eastAsia="Palatino Linotype" w:hAnsi="Palatino Linotype" w:cs="Palatino Linotype"/>
          <w:sz w:val="24"/>
          <w:szCs w:val="24"/>
        </w:rPr>
        <w:t xml:space="preserve">), que establecen a la literalidad lo siguiente: </w:t>
      </w:r>
    </w:p>
    <w:p w14:paraId="58861089" w14:textId="77777777" w:rsidR="00EA0729" w:rsidRPr="00021077" w:rsidRDefault="00EA0729">
      <w:pPr>
        <w:spacing w:after="0" w:line="276" w:lineRule="auto"/>
        <w:ind w:left="567" w:right="843"/>
        <w:jc w:val="both"/>
        <w:rPr>
          <w:rFonts w:ascii="Palatino Linotype" w:eastAsia="Palatino Linotype" w:hAnsi="Palatino Linotype" w:cs="Palatino Linotype"/>
          <w:i/>
        </w:rPr>
      </w:pPr>
    </w:p>
    <w:p w14:paraId="2A353C1A" w14:textId="77777777" w:rsidR="00EA0729" w:rsidRPr="00021077" w:rsidRDefault="00610A2C">
      <w:pPr>
        <w:spacing w:after="0" w:line="276" w:lineRule="auto"/>
        <w:ind w:left="567" w:right="843"/>
        <w:jc w:val="both"/>
        <w:rPr>
          <w:rFonts w:ascii="Palatino Linotype" w:eastAsia="Palatino Linotype" w:hAnsi="Palatino Linotype" w:cs="Palatino Linotype"/>
          <w:i/>
        </w:rPr>
      </w:pPr>
      <w:r w:rsidRPr="00021077">
        <w:rPr>
          <w:rFonts w:ascii="Palatino Linotype" w:eastAsia="Palatino Linotype" w:hAnsi="Palatino Linotype" w:cs="Palatino Linotype"/>
          <w:i/>
        </w:rPr>
        <w:t>…</w:t>
      </w:r>
    </w:p>
    <w:p w14:paraId="574F6D3D" w14:textId="77777777" w:rsidR="00EA0729" w:rsidRPr="00021077" w:rsidRDefault="00610A2C">
      <w:pPr>
        <w:spacing w:after="0" w:line="276" w:lineRule="auto"/>
        <w:ind w:left="567" w:right="843"/>
        <w:jc w:val="both"/>
        <w:rPr>
          <w:rFonts w:ascii="Palatino Linotype" w:eastAsia="Palatino Linotype" w:hAnsi="Palatino Linotype" w:cs="Palatino Linotype"/>
          <w:i/>
        </w:rPr>
      </w:pPr>
      <w:r w:rsidRPr="00021077">
        <w:rPr>
          <w:rFonts w:ascii="Palatino Linotype" w:eastAsia="Palatino Linotype" w:hAnsi="Palatino Linotype" w:cs="Palatino Linotype"/>
          <w:b/>
          <w:i/>
        </w:rPr>
        <w:t xml:space="preserve">XXVII. </w:t>
      </w:r>
      <w:r w:rsidRPr="00021077">
        <w:rPr>
          <w:rFonts w:ascii="Palatino Linotype" w:eastAsia="Palatino Linotype" w:hAnsi="Palatino Linotype" w:cs="Palatino Linotype"/>
          <w:i/>
        </w:rPr>
        <w:t xml:space="preserve">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w:t>
      </w:r>
    </w:p>
    <w:p w14:paraId="1D1E950E" w14:textId="77777777" w:rsidR="00EA0729" w:rsidRPr="00021077" w:rsidRDefault="00610A2C">
      <w:pPr>
        <w:spacing w:after="0" w:line="276" w:lineRule="auto"/>
        <w:ind w:left="567" w:right="843"/>
        <w:jc w:val="both"/>
        <w:rPr>
          <w:rFonts w:ascii="Palatino Linotype" w:eastAsia="Palatino Linotype" w:hAnsi="Palatino Linotype" w:cs="Palatino Linotype"/>
          <w:i/>
        </w:rPr>
      </w:pPr>
      <w:r w:rsidRPr="00021077">
        <w:rPr>
          <w:rFonts w:ascii="Palatino Linotype" w:eastAsia="Palatino Linotype" w:hAnsi="Palatino Linotype" w:cs="Palatino Linotype"/>
          <w:i/>
        </w:rPr>
        <w:t>…</w:t>
      </w:r>
    </w:p>
    <w:p w14:paraId="3948F009" w14:textId="77777777" w:rsidR="00EA0729" w:rsidRPr="00021077" w:rsidRDefault="00610A2C">
      <w:pPr>
        <w:spacing w:after="0" w:line="276" w:lineRule="auto"/>
        <w:ind w:left="567" w:right="843"/>
        <w:jc w:val="both"/>
        <w:rPr>
          <w:rFonts w:ascii="Palatino Linotype" w:eastAsia="Palatino Linotype" w:hAnsi="Palatino Linotype" w:cs="Palatino Linotype"/>
          <w:i/>
        </w:rPr>
      </w:pPr>
      <w:r w:rsidRPr="00021077">
        <w:rPr>
          <w:rFonts w:ascii="Palatino Linotype" w:eastAsia="Palatino Linotype" w:hAnsi="Palatino Linotype" w:cs="Palatino Linotype"/>
          <w:i/>
        </w:rPr>
        <w:t xml:space="preserve">Los sujetos obligados publicarán información relativa a cualquier tipo de concesión, contratos, convenios, permisos, licencias o autorizaciones otorgados, de acuerdo con sus atribuciones establecidas en la Constitución Política de los Estados Unidos Mexicanos y la constitución de cada entidad federativa, así como la respectiva ley orgánica de las administraciones públicas estatales y municipales La información se organizará por acto jurídico y respecto de cada uno se especificará su tipo. </w:t>
      </w:r>
    </w:p>
    <w:p w14:paraId="3E2D5AB8" w14:textId="77777777" w:rsidR="00EA0729" w:rsidRPr="00021077" w:rsidRDefault="00610A2C">
      <w:pPr>
        <w:spacing w:after="0" w:line="276" w:lineRule="auto"/>
        <w:ind w:left="567" w:right="843"/>
        <w:jc w:val="both"/>
        <w:rPr>
          <w:rFonts w:ascii="Palatino Linotype" w:eastAsia="Palatino Linotype" w:hAnsi="Palatino Linotype" w:cs="Palatino Linotype"/>
          <w:i/>
        </w:rPr>
      </w:pPr>
      <w:r w:rsidRPr="00021077">
        <w:rPr>
          <w:rFonts w:ascii="Palatino Linotype" w:eastAsia="Palatino Linotype" w:hAnsi="Palatino Linotype" w:cs="Palatino Linotype"/>
          <w:i/>
        </w:rPr>
        <w:t xml:space="preserve">Por ejemplo: </w:t>
      </w:r>
    </w:p>
    <w:p w14:paraId="6CFE0953" w14:textId="77777777" w:rsidR="00EA0729" w:rsidRPr="00021077" w:rsidRDefault="00610A2C">
      <w:pPr>
        <w:spacing w:after="0" w:line="276" w:lineRule="auto"/>
        <w:ind w:left="567" w:right="843"/>
        <w:jc w:val="both"/>
        <w:rPr>
          <w:rFonts w:ascii="Palatino Linotype" w:eastAsia="Palatino Linotype" w:hAnsi="Palatino Linotype" w:cs="Palatino Linotype"/>
          <w:i/>
        </w:rPr>
      </w:pPr>
      <w:r w:rsidRPr="00021077">
        <w:rPr>
          <w:rFonts w:ascii="Palatino Linotype" w:eastAsia="Palatino Linotype" w:hAnsi="Palatino Linotype" w:cs="Palatino Linotype"/>
          <w:b/>
          <w:i/>
        </w:rPr>
        <w:t>Concesión para ejecución y operación de obra pública; prestación de servicio público; radiodifusión; telecomunicaciones; etcétera</w:t>
      </w:r>
      <w:r w:rsidRPr="00021077">
        <w:rPr>
          <w:rFonts w:ascii="Palatino Linotype" w:eastAsia="Palatino Linotype" w:hAnsi="Palatino Linotype" w:cs="Palatino Linotype"/>
          <w:i/>
        </w:rPr>
        <w:t>.</w:t>
      </w:r>
    </w:p>
    <w:p w14:paraId="68B8B61A" w14:textId="77777777" w:rsidR="00EA0729" w:rsidRPr="00021077" w:rsidRDefault="00610A2C">
      <w:pPr>
        <w:spacing w:after="0" w:line="276" w:lineRule="auto"/>
        <w:ind w:left="567" w:right="843"/>
        <w:jc w:val="center"/>
        <w:rPr>
          <w:rFonts w:ascii="Palatino Linotype" w:eastAsia="Palatino Linotype" w:hAnsi="Palatino Linotype" w:cs="Palatino Linotype"/>
          <w:i/>
        </w:rPr>
      </w:pPr>
      <w:r w:rsidRPr="00021077">
        <w:rPr>
          <w:rFonts w:ascii="Palatino Linotype" w:eastAsia="Palatino Linotype" w:hAnsi="Palatino Linotype" w:cs="Palatino Linotype"/>
          <w:i/>
        </w:rPr>
        <w:lastRenderedPageBreak/>
        <w:t>…</w:t>
      </w:r>
    </w:p>
    <w:p w14:paraId="112EF484" w14:textId="77777777" w:rsidR="00EA0729" w:rsidRPr="00021077" w:rsidRDefault="00610A2C">
      <w:pPr>
        <w:spacing w:after="0" w:line="360" w:lineRule="auto"/>
        <w:jc w:val="center"/>
        <w:rPr>
          <w:rFonts w:ascii="Palatino Linotype" w:eastAsia="Palatino Linotype" w:hAnsi="Palatino Linotype" w:cs="Palatino Linotype"/>
          <w:sz w:val="24"/>
          <w:szCs w:val="24"/>
        </w:rPr>
      </w:pPr>
      <w:r w:rsidRPr="00021077">
        <w:rPr>
          <w:rFonts w:ascii="Palatino Linotype" w:eastAsia="Palatino Linotype" w:hAnsi="Palatino Linotype" w:cs="Palatino Linotype"/>
          <w:noProof/>
          <w:sz w:val="24"/>
          <w:szCs w:val="24"/>
        </w:rPr>
        <w:drawing>
          <wp:inline distT="0" distB="0" distL="0" distR="0" wp14:anchorId="4CE9CF39" wp14:editId="40BFA9AE">
            <wp:extent cx="4810796" cy="1876687"/>
            <wp:effectExtent l="0" t="0" r="0" b="0"/>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810796" cy="1876687"/>
                    </a:xfrm>
                    <a:prstGeom prst="rect">
                      <a:avLst/>
                    </a:prstGeom>
                    <a:ln/>
                  </pic:spPr>
                </pic:pic>
              </a:graphicData>
            </a:graphic>
          </wp:inline>
        </w:drawing>
      </w:r>
    </w:p>
    <w:p w14:paraId="5167231A" w14:textId="77777777" w:rsidR="00EA0729" w:rsidRPr="00021077" w:rsidRDefault="00610A2C">
      <w:pPr>
        <w:spacing w:after="0" w:line="360" w:lineRule="auto"/>
        <w:jc w:val="center"/>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w:t>
      </w:r>
    </w:p>
    <w:p w14:paraId="7CBA6A4B" w14:textId="77777777" w:rsidR="00EA0729" w:rsidRPr="00021077" w:rsidRDefault="00610A2C">
      <w:pPr>
        <w:spacing w:after="0" w:line="360" w:lineRule="auto"/>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Ahora bien, en relación con la controversia que ahora nos ocupa, relacionada con: </w:t>
      </w:r>
    </w:p>
    <w:p w14:paraId="168CB4E3" w14:textId="77777777" w:rsidR="00EA0729" w:rsidRPr="00021077" w:rsidRDefault="00EA0729">
      <w:pPr>
        <w:spacing w:after="0" w:line="360" w:lineRule="auto"/>
        <w:jc w:val="both"/>
        <w:rPr>
          <w:rFonts w:ascii="Palatino Linotype" w:eastAsia="Palatino Linotype" w:hAnsi="Palatino Linotype" w:cs="Palatino Linotype"/>
          <w:sz w:val="24"/>
          <w:szCs w:val="24"/>
        </w:rPr>
      </w:pPr>
    </w:p>
    <w:p w14:paraId="2F0422D6" w14:textId="77777777" w:rsidR="00EA0729" w:rsidRPr="00021077" w:rsidRDefault="00610A2C">
      <w:pPr>
        <w:spacing w:after="0" w:line="360" w:lineRule="auto"/>
        <w:ind w:left="567"/>
        <w:jc w:val="both"/>
        <w:rPr>
          <w:rFonts w:ascii="Palatino Linotype" w:eastAsia="Palatino Linotype" w:hAnsi="Palatino Linotype" w:cs="Palatino Linotype"/>
          <w:b/>
        </w:rPr>
      </w:pPr>
      <w:r w:rsidRPr="00021077">
        <w:rPr>
          <w:rFonts w:ascii="Palatino Linotype" w:eastAsia="Palatino Linotype" w:hAnsi="Palatino Linotype" w:cs="Palatino Linotype"/>
          <w:b/>
        </w:rPr>
        <w:t>a) La declaración de incompetencia parcial y;</w:t>
      </w:r>
    </w:p>
    <w:p w14:paraId="4CB93253" w14:textId="77777777" w:rsidR="00EA0729" w:rsidRPr="00021077" w:rsidRDefault="00610A2C">
      <w:pPr>
        <w:spacing w:after="0" w:line="360" w:lineRule="auto"/>
        <w:ind w:left="567"/>
        <w:jc w:val="both"/>
        <w:rPr>
          <w:rFonts w:ascii="Palatino Linotype" w:eastAsia="Palatino Linotype" w:hAnsi="Palatino Linotype" w:cs="Palatino Linotype"/>
          <w:b/>
        </w:rPr>
      </w:pPr>
      <w:r w:rsidRPr="00021077">
        <w:rPr>
          <w:rFonts w:ascii="Palatino Linotype" w:eastAsia="Palatino Linotype" w:hAnsi="Palatino Linotype" w:cs="Palatino Linotype"/>
          <w:b/>
        </w:rPr>
        <w:t xml:space="preserve">b) La declaración de inexistencia de la información. </w:t>
      </w:r>
    </w:p>
    <w:p w14:paraId="77CC7809" w14:textId="77777777" w:rsidR="00EA0729" w:rsidRPr="00021077" w:rsidRDefault="00EA0729">
      <w:pPr>
        <w:spacing w:after="0" w:line="360" w:lineRule="auto"/>
        <w:jc w:val="both"/>
        <w:rPr>
          <w:rFonts w:ascii="Palatino Linotype" w:eastAsia="Palatino Linotype" w:hAnsi="Palatino Linotype" w:cs="Palatino Linotype"/>
          <w:sz w:val="24"/>
          <w:szCs w:val="24"/>
        </w:rPr>
      </w:pPr>
    </w:p>
    <w:p w14:paraId="7A25E1F5" w14:textId="77777777" w:rsidR="00EA0729" w:rsidRPr="00021077" w:rsidRDefault="00610A2C">
      <w:pPr>
        <w:spacing w:after="0" w:line="360" w:lineRule="auto"/>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Es de mencionar que, en lo que respecta al </w:t>
      </w:r>
      <w:r w:rsidRPr="00021077">
        <w:rPr>
          <w:rFonts w:ascii="Palatino Linotype" w:eastAsia="Palatino Linotype" w:hAnsi="Palatino Linotype" w:cs="Palatino Linotype"/>
          <w:b/>
          <w:sz w:val="24"/>
          <w:szCs w:val="24"/>
        </w:rPr>
        <w:t>inciso a),</w:t>
      </w:r>
      <w:r w:rsidRPr="00021077">
        <w:rPr>
          <w:rFonts w:ascii="Palatino Linotype" w:eastAsia="Palatino Linotype" w:hAnsi="Palatino Linotype" w:cs="Palatino Linotype"/>
          <w:sz w:val="24"/>
          <w:szCs w:val="24"/>
        </w:rPr>
        <w:t xml:space="preserve"> se tiene que la Secretaría de Movilidad en respuesta se declaró incompetente en relación con el documento fiscal del pago por la afectación por la entrada del </w:t>
      </w:r>
      <w:proofErr w:type="spellStart"/>
      <w:r w:rsidRPr="00021077">
        <w:rPr>
          <w:rFonts w:ascii="Palatino Linotype" w:eastAsia="Palatino Linotype" w:hAnsi="Palatino Linotype" w:cs="Palatino Linotype"/>
          <w:sz w:val="24"/>
          <w:szCs w:val="24"/>
        </w:rPr>
        <w:t>Mexibus</w:t>
      </w:r>
      <w:proofErr w:type="spellEnd"/>
      <w:r w:rsidRPr="00021077">
        <w:rPr>
          <w:rFonts w:ascii="Palatino Linotype" w:eastAsia="Palatino Linotype" w:hAnsi="Palatino Linotype" w:cs="Palatino Linotype"/>
          <w:sz w:val="24"/>
          <w:szCs w:val="24"/>
        </w:rPr>
        <w:t xml:space="preserve"> 3 y el listado de las personas que recibieron el pago, señalando como sujeto obligado competente al Sistema de Transporte Masivo y Teleférico del Estado de México, es por lo que, en principio resulta necesario precisar que: </w:t>
      </w:r>
    </w:p>
    <w:p w14:paraId="1A5A7B67" w14:textId="77777777" w:rsidR="00EA0729" w:rsidRPr="00021077" w:rsidRDefault="00EA0729">
      <w:pPr>
        <w:spacing w:after="0" w:line="360" w:lineRule="auto"/>
        <w:jc w:val="both"/>
        <w:rPr>
          <w:rFonts w:ascii="Palatino Linotype" w:eastAsia="Palatino Linotype" w:hAnsi="Palatino Linotype" w:cs="Palatino Linotype"/>
          <w:sz w:val="24"/>
          <w:szCs w:val="24"/>
        </w:rPr>
      </w:pPr>
    </w:p>
    <w:p w14:paraId="1C3CDA97" w14:textId="77777777" w:rsidR="00EA0729" w:rsidRPr="00021077" w:rsidRDefault="00610A2C">
      <w:pPr>
        <w:spacing w:after="0" w:line="360" w:lineRule="auto"/>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De conformidad con la página oficial del Sistema de Transporte Masivo y Teleférico del Estado de México, este sistema es un organismo auxiliar de la Secretaría de Movilidad encargado de regular efectivamente el Transporte Masivo de la Entidad como el Mexibús, </w:t>
      </w:r>
      <w:proofErr w:type="spellStart"/>
      <w:r w:rsidRPr="00021077">
        <w:rPr>
          <w:rFonts w:ascii="Palatino Linotype" w:eastAsia="Palatino Linotype" w:hAnsi="Palatino Linotype" w:cs="Palatino Linotype"/>
          <w:sz w:val="24"/>
          <w:szCs w:val="24"/>
        </w:rPr>
        <w:t>Mexicable</w:t>
      </w:r>
      <w:proofErr w:type="spellEnd"/>
      <w:r w:rsidRPr="00021077">
        <w:rPr>
          <w:rFonts w:ascii="Palatino Linotype" w:eastAsia="Palatino Linotype" w:hAnsi="Palatino Linotype" w:cs="Palatino Linotype"/>
          <w:sz w:val="24"/>
          <w:szCs w:val="24"/>
        </w:rPr>
        <w:t xml:space="preserve"> y </w:t>
      </w:r>
      <w:proofErr w:type="spellStart"/>
      <w:r w:rsidRPr="00021077">
        <w:rPr>
          <w:rFonts w:ascii="Palatino Linotype" w:eastAsia="Palatino Linotype" w:hAnsi="Palatino Linotype" w:cs="Palatino Linotype"/>
          <w:sz w:val="24"/>
          <w:szCs w:val="24"/>
        </w:rPr>
        <w:t>Mexipuerto</w:t>
      </w:r>
      <w:proofErr w:type="spellEnd"/>
      <w:r w:rsidRPr="00021077">
        <w:rPr>
          <w:rFonts w:ascii="Palatino Linotype" w:eastAsia="Palatino Linotype" w:hAnsi="Palatino Linotype" w:cs="Palatino Linotype"/>
          <w:sz w:val="24"/>
          <w:szCs w:val="24"/>
        </w:rPr>
        <w:t xml:space="preserve">, siendo el transporte </w:t>
      </w:r>
      <w:r w:rsidRPr="00021077">
        <w:rPr>
          <w:rFonts w:ascii="Palatino Linotype" w:eastAsia="Palatino Linotype" w:hAnsi="Palatino Linotype" w:cs="Palatino Linotype"/>
          <w:i/>
          <w:sz w:val="24"/>
          <w:szCs w:val="24"/>
        </w:rPr>
        <w:t xml:space="preserve">“Mexibús” </w:t>
      </w:r>
      <w:r w:rsidRPr="00021077">
        <w:rPr>
          <w:rFonts w:ascii="Palatino Linotype" w:eastAsia="Palatino Linotype" w:hAnsi="Palatino Linotype" w:cs="Palatino Linotype"/>
          <w:sz w:val="24"/>
          <w:szCs w:val="24"/>
        </w:rPr>
        <w:t xml:space="preserve">un </w:t>
      </w:r>
      <w:r w:rsidRPr="00021077">
        <w:rPr>
          <w:rFonts w:ascii="Palatino Linotype" w:eastAsia="Palatino Linotype" w:hAnsi="Palatino Linotype" w:cs="Palatino Linotype"/>
          <w:b/>
          <w:sz w:val="24"/>
          <w:szCs w:val="24"/>
          <w:u w:val="single"/>
        </w:rPr>
        <w:t xml:space="preserve">sistema </w:t>
      </w:r>
      <w:r w:rsidRPr="00021077">
        <w:rPr>
          <w:rFonts w:ascii="Palatino Linotype" w:eastAsia="Palatino Linotype" w:hAnsi="Palatino Linotype" w:cs="Palatino Linotype"/>
          <w:b/>
          <w:sz w:val="24"/>
          <w:szCs w:val="24"/>
          <w:u w:val="single"/>
        </w:rPr>
        <w:lastRenderedPageBreak/>
        <w:t>de transporte público de alta calidad basado en autobuses de tránsito rápido (BRT) bajo la modalidad de corredores en interconexión con el Sistema de Transporte Colectivo Metro de la Ciudad de México</w:t>
      </w:r>
      <w:r w:rsidRPr="00021077">
        <w:rPr>
          <w:rFonts w:ascii="Palatino Linotype" w:eastAsia="Palatino Linotype" w:hAnsi="Palatino Linotype" w:cs="Palatino Linotype"/>
          <w:sz w:val="24"/>
          <w:szCs w:val="24"/>
        </w:rPr>
        <w:t xml:space="preserve">, que se encuentran en el Estado de México y tiene conexión con la Ciudad de México, en los municipios de Ecatepec, Tecámac, Nezahualcóyotl, Chimalhuacán, Coacalco de Berriozábal, Tultitlán y Cuautitlán Izcalli </w:t>
      </w:r>
      <w:r w:rsidRPr="00021077">
        <w:rPr>
          <w:rFonts w:ascii="Palatino Linotype" w:eastAsia="Palatino Linotype" w:hAnsi="Palatino Linotype" w:cs="Palatino Linotype"/>
        </w:rPr>
        <w:t xml:space="preserve">(consultable en </w:t>
      </w:r>
      <w:hyperlink r:id="rId11">
        <w:r w:rsidRPr="00021077">
          <w:rPr>
            <w:rFonts w:ascii="Palatino Linotype" w:eastAsia="Palatino Linotype" w:hAnsi="Palatino Linotype" w:cs="Palatino Linotype"/>
            <w:u w:val="single"/>
          </w:rPr>
          <w:t>https://sitramytem.edomex.gob.mx/mexibus</w:t>
        </w:r>
      </w:hyperlink>
      <w:r w:rsidRPr="00021077">
        <w:rPr>
          <w:rFonts w:ascii="Palatino Linotype" w:eastAsia="Palatino Linotype" w:hAnsi="Palatino Linotype" w:cs="Palatino Linotype"/>
        </w:rPr>
        <w:t xml:space="preserve"> y </w:t>
      </w:r>
      <w:hyperlink r:id="rId12">
        <w:r w:rsidRPr="00021077">
          <w:rPr>
            <w:rFonts w:ascii="Palatino Linotype" w:eastAsia="Palatino Linotype" w:hAnsi="Palatino Linotype" w:cs="Palatino Linotype"/>
            <w:u w:val="single"/>
          </w:rPr>
          <w:t>https://sitramytem.edomex.gob.mx/acerca_sitramytem</w:t>
        </w:r>
      </w:hyperlink>
      <w:r w:rsidRPr="00021077">
        <w:rPr>
          <w:rFonts w:ascii="Palatino Linotype" w:eastAsia="Palatino Linotype" w:hAnsi="Palatino Linotype" w:cs="Palatino Linotype"/>
        </w:rPr>
        <w:t xml:space="preserve">) </w:t>
      </w:r>
    </w:p>
    <w:p w14:paraId="659A80DC" w14:textId="77777777" w:rsidR="00EA0729" w:rsidRPr="00021077" w:rsidRDefault="00EA0729">
      <w:pPr>
        <w:spacing w:after="0" w:line="360" w:lineRule="auto"/>
        <w:jc w:val="both"/>
        <w:rPr>
          <w:rFonts w:ascii="Palatino Linotype" w:eastAsia="Palatino Linotype" w:hAnsi="Palatino Linotype" w:cs="Palatino Linotype"/>
          <w:sz w:val="24"/>
          <w:szCs w:val="24"/>
        </w:rPr>
      </w:pPr>
    </w:p>
    <w:p w14:paraId="734E65FD" w14:textId="77777777" w:rsidR="00EA0729" w:rsidRPr="00021077" w:rsidRDefault="00610A2C">
      <w:pPr>
        <w:spacing w:after="0" w:line="360" w:lineRule="auto"/>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En ese orden de ideas, es importante traer a colación lo que establece el Código Administrativo del Estado de México, el cual precisa en su artículo 17.76 y consecutivos lo siguiente:</w:t>
      </w:r>
    </w:p>
    <w:p w14:paraId="21AB9499" w14:textId="77777777" w:rsidR="00610A2C" w:rsidRPr="00021077" w:rsidRDefault="00610A2C">
      <w:pPr>
        <w:spacing w:after="0" w:line="360" w:lineRule="auto"/>
        <w:jc w:val="both"/>
        <w:rPr>
          <w:rFonts w:ascii="Palatino Linotype" w:eastAsia="Palatino Linotype" w:hAnsi="Palatino Linotype" w:cs="Palatino Linotype"/>
          <w:sz w:val="24"/>
          <w:szCs w:val="24"/>
        </w:rPr>
      </w:pPr>
    </w:p>
    <w:p w14:paraId="4E706475" w14:textId="77777777" w:rsidR="00EA0729" w:rsidRPr="00021077" w:rsidRDefault="00610A2C">
      <w:pPr>
        <w:spacing w:after="0" w:line="276" w:lineRule="auto"/>
        <w:ind w:left="567" w:right="843"/>
        <w:jc w:val="both"/>
        <w:rPr>
          <w:rFonts w:ascii="Palatino Linotype" w:eastAsia="Palatino Linotype" w:hAnsi="Palatino Linotype" w:cs="Palatino Linotype"/>
          <w:i/>
        </w:rPr>
      </w:pPr>
      <w:r w:rsidRPr="00021077">
        <w:rPr>
          <w:rFonts w:ascii="Palatino Linotype" w:eastAsia="Palatino Linotype" w:hAnsi="Palatino Linotype" w:cs="Palatino Linotype"/>
          <w:b/>
          <w:i/>
        </w:rPr>
        <w:t>Artículo 17.76.-</w:t>
      </w:r>
      <w:r w:rsidRPr="00021077">
        <w:rPr>
          <w:rFonts w:ascii="Palatino Linotype" w:eastAsia="Palatino Linotype" w:hAnsi="Palatino Linotype" w:cs="Palatino Linotype"/>
          <w:i/>
        </w:rPr>
        <w:t xml:space="preserve"> El Sistema de Transporte Masivo y Teleférico del Estado de México, e</w:t>
      </w:r>
      <w:r w:rsidRPr="00021077">
        <w:rPr>
          <w:rFonts w:ascii="Palatino Linotype" w:eastAsia="Palatino Linotype" w:hAnsi="Palatino Linotype" w:cs="Palatino Linotype"/>
          <w:b/>
          <w:i/>
          <w:u w:val="single"/>
        </w:rPr>
        <w:t>s un organismo público descentralizado, con personalidad jurídica y patrimonio propios</w:t>
      </w:r>
      <w:r w:rsidRPr="00021077">
        <w:rPr>
          <w:rFonts w:ascii="Palatino Linotype" w:eastAsia="Palatino Linotype" w:hAnsi="Palatino Linotype" w:cs="Palatino Linotype"/>
          <w:i/>
        </w:rPr>
        <w:t xml:space="preserve">, que tiene por objeto la planeación, la coordinación de los programas y acciones relacionados con la infraestructura y operación de los </w:t>
      </w:r>
      <w:r w:rsidRPr="00021077">
        <w:rPr>
          <w:rFonts w:ascii="Palatino Linotype" w:eastAsia="Palatino Linotype" w:hAnsi="Palatino Linotype" w:cs="Palatino Linotype"/>
          <w:b/>
          <w:i/>
          <w:u w:val="single"/>
        </w:rPr>
        <w:t>sistemas de transporte de alta capacidad y teleférico</w:t>
      </w:r>
      <w:r w:rsidRPr="00021077">
        <w:rPr>
          <w:rFonts w:ascii="Palatino Linotype" w:eastAsia="Palatino Linotype" w:hAnsi="Palatino Linotype" w:cs="Palatino Linotype"/>
          <w:i/>
        </w:rPr>
        <w:t xml:space="preserve">, </w:t>
      </w:r>
      <w:r w:rsidRPr="00021077">
        <w:rPr>
          <w:rFonts w:ascii="Palatino Linotype" w:eastAsia="Palatino Linotype" w:hAnsi="Palatino Linotype" w:cs="Palatino Linotype"/>
          <w:b/>
          <w:i/>
        </w:rPr>
        <w:t>las estaciones de transferencia modal y las de origen-destino e intermedias que se requieren para el eficiente funcionamiento del teleférico</w:t>
      </w:r>
      <w:r w:rsidRPr="00021077">
        <w:rPr>
          <w:rFonts w:ascii="Palatino Linotype" w:eastAsia="Palatino Linotype" w:hAnsi="Palatino Linotype" w:cs="Palatino Linotype"/>
          <w:i/>
        </w:rPr>
        <w:t>, así como efectuar investigaciones y estudios que permitan al Gobierno del Estado sustentar las solicitudes de concesiones o permisos ante las autoridades federales para la administración, operación, explotación y, en su caso, construcción de transporte de alta capacidad en territorio estatal.</w:t>
      </w:r>
    </w:p>
    <w:p w14:paraId="48CAC328" w14:textId="77777777" w:rsidR="00EA0729" w:rsidRPr="00021077" w:rsidRDefault="00EA0729">
      <w:pPr>
        <w:spacing w:after="0" w:line="276" w:lineRule="auto"/>
        <w:ind w:left="567" w:right="843"/>
        <w:jc w:val="both"/>
        <w:rPr>
          <w:rFonts w:ascii="Palatino Linotype" w:eastAsia="Palatino Linotype" w:hAnsi="Palatino Linotype" w:cs="Palatino Linotype"/>
          <w:i/>
          <w:sz w:val="24"/>
          <w:szCs w:val="24"/>
        </w:rPr>
      </w:pPr>
    </w:p>
    <w:p w14:paraId="25ADA987" w14:textId="77777777" w:rsidR="00EA0729" w:rsidRPr="00021077" w:rsidRDefault="00610A2C">
      <w:pPr>
        <w:spacing w:after="0" w:line="276" w:lineRule="auto"/>
        <w:ind w:left="567" w:right="843"/>
        <w:jc w:val="both"/>
        <w:rPr>
          <w:rFonts w:ascii="Palatino Linotype" w:eastAsia="Palatino Linotype" w:hAnsi="Palatino Linotype" w:cs="Palatino Linotype"/>
          <w:i/>
        </w:rPr>
      </w:pPr>
      <w:r w:rsidRPr="00021077">
        <w:rPr>
          <w:rFonts w:ascii="Palatino Linotype" w:eastAsia="Palatino Linotype" w:hAnsi="Palatino Linotype" w:cs="Palatino Linotype"/>
          <w:b/>
          <w:i/>
        </w:rPr>
        <w:t>Artículo 17.77.-</w:t>
      </w:r>
      <w:r w:rsidRPr="00021077">
        <w:rPr>
          <w:rFonts w:ascii="Palatino Linotype" w:eastAsia="Palatino Linotype" w:hAnsi="Palatino Linotype" w:cs="Palatino Linotype"/>
          <w:i/>
        </w:rPr>
        <w:t xml:space="preserve"> El Sistema, para el cumplimiento de su objeto, tiene las atribuciones siguientes:</w:t>
      </w:r>
    </w:p>
    <w:p w14:paraId="124D6B46" w14:textId="77777777" w:rsidR="00EA0729" w:rsidRPr="00021077" w:rsidRDefault="00EA0729">
      <w:pPr>
        <w:spacing w:after="0" w:line="276" w:lineRule="auto"/>
        <w:ind w:left="567" w:right="843"/>
        <w:jc w:val="both"/>
        <w:rPr>
          <w:rFonts w:ascii="Palatino Linotype" w:eastAsia="Palatino Linotype" w:hAnsi="Palatino Linotype" w:cs="Palatino Linotype"/>
          <w:i/>
        </w:rPr>
      </w:pPr>
    </w:p>
    <w:p w14:paraId="3F191DFE" w14:textId="77777777" w:rsidR="00EA0729" w:rsidRPr="00021077" w:rsidRDefault="00610A2C">
      <w:pPr>
        <w:spacing w:after="0" w:line="276" w:lineRule="auto"/>
        <w:ind w:left="567" w:right="843"/>
        <w:jc w:val="both"/>
        <w:rPr>
          <w:rFonts w:ascii="Palatino Linotype" w:eastAsia="Palatino Linotype" w:hAnsi="Palatino Linotype" w:cs="Palatino Linotype"/>
          <w:i/>
        </w:rPr>
      </w:pPr>
      <w:r w:rsidRPr="00021077">
        <w:rPr>
          <w:rFonts w:ascii="Palatino Linotype" w:eastAsia="Palatino Linotype" w:hAnsi="Palatino Linotype" w:cs="Palatino Linotype"/>
          <w:i/>
        </w:rPr>
        <w:t xml:space="preserve">I. Proponer y ejecutar planes, programas, proyectos y acciones para el diseño, construcción, operación, administración, explotación, conservación, rehabilitación y mantenimiento de los sistemas de transporte de alta capacidad y teleférico, de las </w:t>
      </w:r>
      <w:r w:rsidRPr="00021077">
        <w:rPr>
          <w:rFonts w:ascii="Palatino Linotype" w:eastAsia="Palatino Linotype" w:hAnsi="Palatino Linotype" w:cs="Palatino Linotype"/>
          <w:i/>
        </w:rPr>
        <w:lastRenderedPageBreak/>
        <w:t>estaciones de transferencia modal, así como de las de origen-destino e intermedias que se requieren para el eficiente funcionamiento del teleférico;</w:t>
      </w:r>
    </w:p>
    <w:p w14:paraId="41A070A4" w14:textId="77777777" w:rsidR="00EA0729" w:rsidRPr="00021077" w:rsidRDefault="00610A2C">
      <w:pPr>
        <w:spacing w:after="0" w:line="276" w:lineRule="auto"/>
        <w:ind w:left="567" w:right="843"/>
        <w:jc w:val="both"/>
        <w:rPr>
          <w:rFonts w:ascii="Palatino Linotype" w:eastAsia="Palatino Linotype" w:hAnsi="Palatino Linotype" w:cs="Palatino Linotype"/>
          <w:i/>
        </w:rPr>
      </w:pPr>
      <w:r w:rsidRPr="00021077">
        <w:rPr>
          <w:rFonts w:ascii="Palatino Linotype" w:eastAsia="Palatino Linotype" w:hAnsi="Palatino Linotype" w:cs="Palatino Linotype"/>
          <w:i/>
        </w:rPr>
        <w:t>…</w:t>
      </w:r>
    </w:p>
    <w:p w14:paraId="430E157A" w14:textId="77777777" w:rsidR="00EA0729" w:rsidRPr="00021077" w:rsidRDefault="00610A2C">
      <w:pPr>
        <w:spacing w:after="0" w:line="276" w:lineRule="auto"/>
        <w:ind w:left="567" w:right="843"/>
        <w:jc w:val="both"/>
        <w:rPr>
          <w:rFonts w:ascii="Palatino Linotype" w:eastAsia="Palatino Linotype" w:hAnsi="Palatino Linotype" w:cs="Palatino Linotype"/>
          <w:i/>
        </w:rPr>
      </w:pPr>
      <w:r w:rsidRPr="00021077">
        <w:rPr>
          <w:rFonts w:ascii="Palatino Linotype" w:eastAsia="Palatino Linotype" w:hAnsi="Palatino Linotype" w:cs="Palatino Linotype"/>
          <w:i/>
        </w:rPr>
        <w:t>b) Proyectos sustentados en los que se proponga la terminación anticipada, revocación o rescate de las concesiones o contratos.</w:t>
      </w:r>
    </w:p>
    <w:p w14:paraId="0E5AB141" w14:textId="77777777" w:rsidR="00EA0729" w:rsidRPr="00021077" w:rsidRDefault="00EA0729">
      <w:pPr>
        <w:spacing w:after="0" w:line="276" w:lineRule="auto"/>
        <w:ind w:left="567" w:right="843"/>
        <w:jc w:val="both"/>
        <w:rPr>
          <w:rFonts w:ascii="Palatino Linotype" w:eastAsia="Palatino Linotype" w:hAnsi="Palatino Linotype" w:cs="Palatino Linotype"/>
          <w:i/>
          <w:sz w:val="24"/>
          <w:szCs w:val="24"/>
        </w:rPr>
      </w:pPr>
    </w:p>
    <w:p w14:paraId="484ECC7A" w14:textId="77777777" w:rsidR="00EA0729" w:rsidRPr="00021077" w:rsidRDefault="00610A2C">
      <w:pPr>
        <w:spacing w:after="0" w:line="276" w:lineRule="auto"/>
        <w:ind w:left="567" w:right="843"/>
        <w:jc w:val="both"/>
        <w:rPr>
          <w:rFonts w:ascii="Palatino Linotype" w:eastAsia="Palatino Linotype" w:hAnsi="Palatino Linotype" w:cs="Palatino Linotype"/>
          <w:i/>
        </w:rPr>
      </w:pPr>
      <w:r w:rsidRPr="00021077">
        <w:rPr>
          <w:rFonts w:ascii="Palatino Linotype" w:eastAsia="Palatino Linotype" w:hAnsi="Palatino Linotype" w:cs="Palatino Linotype"/>
          <w:b/>
          <w:i/>
        </w:rPr>
        <w:t>Artículo 11.</w:t>
      </w:r>
      <w:r w:rsidRPr="00021077">
        <w:rPr>
          <w:rFonts w:ascii="Palatino Linotype" w:eastAsia="Palatino Linotype" w:hAnsi="Palatino Linotype" w:cs="Palatino Linotype"/>
          <w:i/>
        </w:rPr>
        <w:t xml:space="preserve"> Al frente del Sistema habrá un </w:t>
      </w:r>
      <w:proofErr w:type="gramStart"/>
      <w:r w:rsidRPr="00021077">
        <w:rPr>
          <w:rFonts w:ascii="Palatino Linotype" w:eastAsia="Palatino Linotype" w:hAnsi="Palatino Linotype" w:cs="Palatino Linotype"/>
          <w:i/>
        </w:rPr>
        <w:t>Director General</w:t>
      </w:r>
      <w:proofErr w:type="gramEnd"/>
      <w:r w:rsidRPr="00021077">
        <w:rPr>
          <w:rFonts w:ascii="Palatino Linotype" w:eastAsia="Palatino Linotype" w:hAnsi="Palatino Linotype" w:cs="Palatino Linotype"/>
          <w:i/>
        </w:rPr>
        <w:t>, quien tendrá las atribuciones siguientes: I. Administrar y representar legalmente al Sistema, con las facultades de un apoderado general para pleitos y cobranzas, de administración y para actos de dominio, con todas las facultades que requieran cláusula especial conforme a la ley, y sustituir y delegar esta representación en uno o más apoderados para que las ejerzan individual o conjuntamente. Para actos de dominio requerirá de la autorización expresa del Consejo Directivo, de acuerdo a la legislación vigente;</w:t>
      </w:r>
    </w:p>
    <w:p w14:paraId="12073133" w14:textId="77777777" w:rsidR="00EA0729" w:rsidRPr="00021077" w:rsidRDefault="00610A2C">
      <w:pPr>
        <w:spacing w:after="0" w:line="276" w:lineRule="auto"/>
        <w:ind w:left="567" w:right="843"/>
        <w:jc w:val="both"/>
        <w:rPr>
          <w:rFonts w:ascii="Palatino Linotype" w:eastAsia="Palatino Linotype" w:hAnsi="Palatino Linotype" w:cs="Palatino Linotype"/>
          <w:i/>
        </w:rPr>
      </w:pPr>
      <w:r w:rsidRPr="00021077">
        <w:rPr>
          <w:rFonts w:ascii="Palatino Linotype" w:eastAsia="Palatino Linotype" w:hAnsi="Palatino Linotype" w:cs="Palatino Linotype"/>
          <w:i/>
        </w:rPr>
        <w:t>…</w:t>
      </w:r>
    </w:p>
    <w:p w14:paraId="38F732F1" w14:textId="77777777" w:rsidR="00EA0729" w:rsidRPr="00021077" w:rsidRDefault="00610A2C">
      <w:pPr>
        <w:spacing w:after="0" w:line="276" w:lineRule="auto"/>
        <w:ind w:left="567" w:right="843"/>
        <w:jc w:val="both"/>
        <w:rPr>
          <w:rFonts w:ascii="Palatino Linotype" w:eastAsia="Palatino Linotype" w:hAnsi="Palatino Linotype" w:cs="Palatino Linotype"/>
          <w:i/>
        </w:rPr>
      </w:pPr>
      <w:r w:rsidRPr="00021077">
        <w:rPr>
          <w:rFonts w:ascii="Palatino Linotype" w:eastAsia="Palatino Linotype" w:hAnsi="Palatino Linotype" w:cs="Palatino Linotype"/>
          <w:i/>
        </w:rPr>
        <w:t>XVII. Celebrar convenios, contratos y acuerdos con dependencias o entidades de la administración pública federal, estatal o municipal, organismos y empresas del sector privado o social, nacionales o extranjeros, dando cuenta de ello al Consejo Directivo…</w:t>
      </w:r>
    </w:p>
    <w:p w14:paraId="7E6A10FA" w14:textId="77777777" w:rsidR="00610A2C" w:rsidRPr="00021077" w:rsidRDefault="00610A2C">
      <w:pPr>
        <w:spacing w:after="0" w:line="276" w:lineRule="auto"/>
        <w:ind w:left="567" w:right="843"/>
        <w:jc w:val="both"/>
        <w:rPr>
          <w:rFonts w:ascii="Palatino Linotype" w:eastAsia="Palatino Linotype" w:hAnsi="Palatino Linotype" w:cs="Palatino Linotype"/>
          <w:i/>
        </w:rPr>
      </w:pPr>
    </w:p>
    <w:p w14:paraId="461A4753" w14:textId="77777777" w:rsidR="00EA0729" w:rsidRPr="00021077" w:rsidRDefault="00610A2C">
      <w:pPr>
        <w:spacing w:after="0" w:line="360" w:lineRule="auto"/>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De lo anterior se tiene que el Sistema de Transporte Masivo y Teleférico se encarga de proponer y ejecutar planes, programas y proyectos de construcción, operación y administración de los sistemas de transporte masivo de la entidad, por lo que, se colige que este organismo se encargó de la programación y ejecución del proyecto denominado </w:t>
      </w:r>
      <w:r w:rsidRPr="00021077">
        <w:rPr>
          <w:rFonts w:ascii="Palatino Linotype" w:eastAsia="Palatino Linotype" w:hAnsi="Palatino Linotype" w:cs="Palatino Linotype"/>
          <w:i/>
          <w:sz w:val="24"/>
          <w:szCs w:val="24"/>
        </w:rPr>
        <w:t xml:space="preserve">Mexibús. </w:t>
      </w:r>
    </w:p>
    <w:p w14:paraId="792F0268" w14:textId="77777777" w:rsidR="00EA0729" w:rsidRPr="00021077" w:rsidRDefault="00EA0729">
      <w:pPr>
        <w:spacing w:after="0" w:line="360" w:lineRule="auto"/>
        <w:jc w:val="both"/>
        <w:rPr>
          <w:rFonts w:ascii="Palatino Linotype" w:eastAsia="Palatino Linotype" w:hAnsi="Palatino Linotype" w:cs="Palatino Linotype"/>
          <w:sz w:val="24"/>
          <w:szCs w:val="24"/>
        </w:rPr>
      </w:pPr>
    </w:p>
    <w:p w14:paraId="1B7C4605" w14:textId="77777777" w:rsidR="00EA0729" w:rsidRPr="00021077" w:rsidRDefault="00610A2C">
      <w:pPr>
        <w:spacing w:after="0" w:line="360" w:lineRule="auto"/>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Por otro lado, se tiene que este organismo público descentralizado cuenta con personalidad jurídica y patrimonios propios, lo que se entiende como que el Sistema de Transporte Masivo y Teleférico cuenta con la capacidad suficiente para contraer obligaciones y realizar actividades que le generan plena responsabilidad jurídica, frente a sí mismos y frente a terceros. </w:t>
      </w:r>
    </w:p>
    <w:p w14:paraId="0996F993" w14:textId="77777777" w:rsidR="00EA0729" w:rsidRPr="00021077" w:rsidRDefault="00EA0729">
      <w:pPr>
        <w:spacing w:after="0" w:line="360" w:lineRule="auto"/>
        <w:jc w:val="both"/>
        <w:rPr>
          <w:rFonts w:ascii="Palatino Linotype" w:eastAsia="Palatino Linotype" w:hAnsi="Palatino Linotype" w:cs="Palatino Linotype"/>
          <w:sz w:val="24"/>
          <w:szCs w:val="24"/>
        </w:rPr>
      </w:pPr>
    </w:p>
    <w:p w14:paraId="7FF12203" w14:textId="77777777" w:rsidR="00EA0729" w:rsidRPr="00021077" w:rsidRDefault="00610A2C">
      <w:pPr>
        <w:spacing w:after="0" w:line="360" w:lineRule="auto"/>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lastRenderedPageBreak/>
        <w:t xml:space="preserve">En ese sentido, respecto a lo solicitado por el Recurrente, se aprecia que su pretensión es obtener información relacionada con los pagos realizados por la afectación ocasionada por un sistema de transporte que planeó y ejecutó el Sistema de Transporte Masivo y Teleférico, por lo que, se deduce que toda vez que la solicitud de información deviene de la ejecución de un sistema que opera un sujeto obligado distinto a la Secretaría de Movilidad y, el cual cuenta con la capacidad suficiente para contraer obligaciones, es decir, suponiendo sin conceder que derivado de la planeación y ejecución del </w:t>
      </w:r>
      <w:r w:rsidRPr="00021077">
        <w:rPr>
          <w:rFonts w:ascii="Palatino Linotype" w:eastAsia="Palatino Linotype" w:hAnsi="Palatino Linotype" w:cs="Palatino Linotype"/>
          <w:i/>
          <w:sz w:val="24"/>
          <w:szCs w:val="24"/>
        </w:rPr>
        <w:t xml:space="preserve">Mexibús </w:t>
      </w:r>
      <w:r w:rsidRPr="00021077">
        <w:rPr>
          <w:rFonts w:ascii="Palatino Linotype" w:eastAsia="Palatino Linotype" w:hAnsi="Palatino Linotype" w:cs="Palatino Linotype"/>
          <w:sz w:val="24"/>
          <w:szCs w:val="24"/>
        </w:rPr>
        <w:t xml:space="preserve">este pudo haber generado alguna afectación y por ende, efectuó el pago por concepto de indemnización, se determina que es el </w:t>
      </w:r>
      <w:r w:rsidRPr="00021077">
        <w:rPr>
          <w:rFonts w:ascii="Palatino Linotype" w:eastAsia="Palatino Linotype" w:hAnsi="Palatino Linotype" w:cs="Palatino Linotype"/>
          <w:b/>
          <w:sz w:val="24"/>
          <w:szCs w:val="24"/>
        </w:rPr>
        <w:t>Sistema de Transporte Masivo y Teleférico el sujeto obligado competente para conocer, administrar y poseer información relacionada con los pagos generados por la afectación del sistema que este opera.</w:t>
      </w:r>
      <w:r w:rsidRPr="00021077">
        <w:rPr>
          <w:rFonts w:ascii="Palatino Linotype" w:eastAsia="Palatino Linotype" w:hAnsi="Palatino Linotype" w:cs="Palatino Linotype"/>
          <w:sz w:val="24"/>
          <w:szCs w:val="24"/>
        </w:rPr>
        <w:t xml:space="preserve"> </w:t>
      </w:r>
    </w:p>
    <w:p w14:paraId="60B2D455" w14:textId="77777777" w:rsidR="00610A2C" w:rsidRPr="00021077" w:rsidRDefault="00610A2C">
      <w:pPr>
        <w:spacing w:after="0" w:line="360" w:lineRule="auto"/>
        <w:jc w:val="both"/>
        <w:rPr>
          <w:rFonts w:ascii="Palatino Linotype" w:eastAsia="Palatino Linotype" w:hAnsi="Palatino Linotype" w:cs="Palatino Linotype"/>
          <w:sz w:val="24"/>
          <w:szCs w:val="24"/>
        </w:rPr>
      </w:pPr>
    </w:p>
    <w:p w14:paraId="4788BBD6" w14:textId="77777777" w:rsidR="00EA0729" w:rsidRPr="00021077" w:rsidRDefault="00610A2C">
      <w:pPr>
        <w:spacing w:after="0" w:line="360" w:lineRule="auto"/>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En así que, es de mencionar </w:t>
      </w:r>
      <w:proofErr w:type="gramStart"/>
      <w:r w:rsidRPr="00021077">
        <w:rPr>
          <w:rFonts w:ascii="Palatino Linotype" w:eastAsia="Palatino Linotype" w:hAnsi="Palatino Linotype" w:cs="Palatino Linotype"/>
          <w:sz w:val="24"/>
          <w:szCs w:val="24"/>
        </w:rPr>
        <w:t>que</w:t>
      </w:r>
      <w:proofErr w:type="gramEnd"/>
      <w:r w:rsidRPr="00021077">
        <w:rPr>
          <w:rFonts w:ascii="Palatino Linotype" w:eastAsia="Palatino Linotype" w:hAnsi="Palatino Linotype" w:cs="Palatino Linotype"/>
          <w:sz w:val="24"/>
          <w:szCs w:val="24"/>
        </w:rPr>
        <w:t xml:space="preserve"> según Cabanellas, Guillermo (1993), en el </w:t>
      </w:r>
      <w:r w:rsidRPr="00021077">
        <w:rPr>
          <w:rFonts w:ascii="Palatino Linotype" w:eastAsia="Palatino Linotype" w:hAnsi="Palatino Linotype" w:cs="Palatino Linotype"/>
          <w:i/>
          <w:sz w:val="24"/>
          <w:szCs w:val="24"/>
        </w:rPr>
        <w:t>“Diccionario Jurídico Elemental”</w:t>
      </w:r>
      <w:r w:rsidRPr="00021077">
        <w:rPr>
          <w:rFonts w:ascii="Palatino Linotype" w:eastAsia="Palatino Linotype" w:hAnsi="Palatino Linotype" w:cs="Palatino Linotype"/>
          <w:sz w:val="24"/>
          <w:szCs w:val="24"/>
        </w:rPr>
        <w:t xml:space="preserve"> (p. 32 y 161), en relación al tema que nos ocupa, señaló lo siguiente: </w:t>
      </w:r>
    </w:p>
    <w:p w14:paraId="639ADD5A" w14:textId="77777777" w:rsidR="00EA0729" w:rsidRPr="00021077" w:rsidRDefault="00EA0729">
      <w:pPr>
        <w:spacing w:after="0" w:line="360" w:lineRule="auto"/>
        <w:jc w:val="both"/>
        <w:rPr>
          <w:rFonts w:ascii="Palatino Linotype" w:eastAsia="Palatino Linotype" w:hAnsi="Palatino Linotype" w:cs="Palatino Linotype"/>
          <w:sz w:val="24"/>
          <w:szCs w:val="24"/>
        </w:rPr>
      </w:pPr>
    </w:p>
    <w:p w14:paraId="472AB304" w14:textId="77777777" w:rsidR="00EA0729" w:rsidRPr="00021077" w:rsidRDefault="00610A2C">
      <w:pPr>
        <w:numPr>
          <w:ilvl w:val="0"/>
          <w:numId w:val="3"/>
        </w:numPr>
        <w:spacing w:after="0" w:line="360" w:lineRule="auto"/>
        <w:jc w:val="both"/>
        <w:rPr>
          <w:rFonts w:ascii="Palatino Linotype" w:eastAsia="Palatino Linotype" w:hAnsi="Palatino Linotype" w:cs="Palatino Linotype"/>
        </w:rPr>
      </w:pPr>
      <w:r w:rsidRPr="00021077">
        <w:rPr>
          <w:rFonts w:ascii="Palatino Linotype" w:eastAsia="Palatino Linotype" w:hAnsi="Palatino Linotype" w:cs="Palatino Linotype"/>
          <w:b/>
        </w:rPr>
        <w:t xml:space="preserve">Competencia: </w:t>
      </w:r>
      <w:r w:rsidRPr="00021077">
        <w:rPr>
          <w:rFonts w:ascii="Palatino Linotype" w:eastAsia="Palatino Linotype" w:hAnsi="Palatino Linotype" w:cs="Palatino Linotype"/>
        </w:rPr>
        <w:t>La capacidad de una autoridad para conocer sobre una materia o asunto.</w:t>
      </w:r>
    </w:p>
    <w:p w14:paraId="4C227AD1" w14:textId="77777777" w:rsidR="00EA0729" w:rsidRPr="00021077" w:rsidRDefault="00610A2C">
      <w:pPr>
        <w:numPr>
          <w:ilvl w:val="0"/>
          <w:numId w:val="3"/>
        </w:numPr>
        <w:spacing w:after="0" w:line="360" w:lineRule="auto"/>
        <w:jc w:val="both"/>
        <w:rPr>
          <w:rFonts w:ascii="Palatino Linotype" w:eastAsia="Palatino Linotype" w:hAnsi="Palatino Linotype" w:cs="Palatino Linotype"/>
        </w:rPr>
      </w:pPr>
      <w:r w:rsidRPr="00021077">
        <w:rPr>
          <w:rFonts w:ascii="Palatino Linotype" w:eastAsia="Palatino Linotype" w:hAnsi="Palatino Linotype" w:cs="Palatino Linotype"/>
          <w:b/>
        </w:rPr>
        <w:t>Incompetencia:</w:t>
      </w:r>
      <w:r w:rsidRPr="00021077">
        <w:rPr>
          <w:rFonts w:ascii="Palatino Linotype" w:eastAsia="Palatino Linotype" w:hAnsi="Palatino Linotype" w:cs="Palatino Linotype"/>
        </w:rPr>
        <w:t xml:space="preserve"> Falta de Competencia.</w:t>
      </w:r>
    </w:p>
    <w:p w14:paraId="61CE8003" w14:textId="77777777" w:rsidR="00EA0729" w:rsidRPr="00021077" w:rsidRDefault="00EA0729">
      <w:pPr>
        <w:spacing w:after="0" w:line="360" w:lineRule="auto"/>
        <w:jc w:val="both"/>
        <w:rPr>
          <w:rFonts w:ascii="Palatino Linotype" w:eastAsia="Palatino Linotype" w:hAnsi="Palatino Linotype" w:cs="Palatino Linotype"/>
          <w:sz w:val="24"/>
          <w:szCs w:val="24"/>
        </w:rPr>
      </w:pPr>
    </w:p>
    <w:p w14:paraId="4A11D5FF" w14:textId="77777777" w:rsidR="00EA0729" w:rsidRPr="00021077" w:rsidRDefault="00610A2C">
      <w:pPr>
        <w:spacing w:after="0" w:line="360" w:lineRule="auto"/>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Por lo que, </w:t>
      </w:r>
      <w:r w:rsidRPr="00021077">
        <w:rPr>
          <w:rFonts w:ascii="Palatino Linotype" w:eastAsia="Palatino Linotype" w:hAnsi="Palatino Linotype" w:cs="Palatino Linotype"/>
          <w:b/>
          <w:sz w:val="24"/>
          <w:szCs w:val="24"/>
        </w:rPr>
        <w:t>la incompetencia</w:t>
      </w:r>
      <w:r w:rsidRPr="00021077">
        <w:rPr>
          <w:rFonts w:ascii="Palatino Linotype" w:eastAsia="Palatino Linotype" w:hAnsi="Palatino Linotype" w:cs="Palatino Linotype"/>
          <w:sz w:val="24"/>
          <w:szCs w:val="24"/>
        </w:rPr>
        <w:t xml:space="preserve">, radica en la incapacidad de una autoridad para conocer de un tema o asunto; en el mismo sentido, conviene traer a cuenta tesis aislada número III.2o.P.11 K, publicada en el Semanario Judicial de la Federación y su Gaceta, Novena Época, Tomo XV, </w:t>
      </w:r>
      <w:proofErr w:type="gramStart"/>
      <w:r w:rsidRPr="00021077">
        <w:rPr>
          <w:rFonts w:ascii="Palatino Linotype" w:eastAsia="Palatino Linotype" w:hAnsi="Palatino Linotype" w:cs="Palatino Linotype"/>
          <w:sz w:val="24"/>
          <w:szCs w:val="24"/>
        </w:rPr>
        <w:t>Mayo</w:t>
      </w:r>
      <w:proofErr w:type="gramEnd"/>
      <w:r w:rsidRPr="00021077">
        <w:rPr>
          <w:rFonts w:ascii="Palatino Linotype" w:eastAsia="Palatino Linotype" w:hAnsi="Palatino Linotype" w:cs="Palatino Linotype"/>
          <w:sz w:val="24"/>
          <w:szCs w:val="24"/>
        </w:rPr>
        <w:t xml:space="preserve"> de 2002, Pág. 1243, ya que precisa lo siguiente: </w:t>
      </w:r>
    </w:p>
    <w:p w14:paraId="294B687C" w14:textId="77777777" w:rsidR="00EA0729" w:rsidRPr="00021077" w:rsidRDefault="00EA0729">
      <w:pPr>
        <w:spacing w:after="0" w:line="360" w:lineRule="auto"/>
        <w:jc w:val="both"/>
        <w:rPr>
          <w:rFonts w:ascii="Palatino Linotype" w:eastAsia="Palatino Linotype" w:hAnsi="Palatino Linotype" w:cs="Palatino Linotype"/>
          <w:sz w:val="24"/>
          <w:szCs w:val="24"/>
        </w:rPr>
      </w:pPr>
    </w:p>
    <w:p w14:paraId="4CF43683" w14:textId="77777777" w:rsidR="00EA0729" w:rsidRPr="00021077" w:rsidRDefault="00610A2C">
      <w:pPr>
        <w:spacing w:after="0" w:line="276" w:lineRule="auto"/>
        <w:ind w:left="567" w:right="567"/>
        <w:jc w:val="both"/>
        <w:rPr>
          <w:rFonts w:ascii="Palatino Linotype" w:eastAsia="Palatino Linotype" w:hAnsi="Palatino Linotype" w:cs="Palatino Linotype"/>
          <w:i/>
        </w:rPr>
      </w:pPr>
      <w:r w:rsidRPr="00021077">
        <w:rPr>
          <w:rFonts w:ascii="Palatino Linotype" w:eastAsia="Palatino Linotype" w:hAnsi="Palatino Linotype" w:cs="Palatino Linotype"/>
          <w:b/>
          <w:i/>
        </w:rPr>
        <w:lastRenderedPageBreak/>
        <w:t xml:space="preserve">“LEGITIMACIÓN DE FUNCIONARIOS PÚBLICOS. LOS TRIBUNALES DE AMPARO, POR ESTAR VINCULADOS CON EL CONCEPTO DE COMPETENCIA A QUE SE REFIERE EL ARTÍCULO 16 CONSTITUCIONAL, NO PUEDEN CONOCER DE AQUÉLLA. </w:t>
      </w:r>
      <w:r w:rsidRPr="00021077">
        <w:rPr>
          <w:rFonts w:ascii="Palatino Linotype" w:eastAsia="Palatino Linotype" w:hAnsi="Palatino Linotype" w:cs="Palatino Linotype"/>
          <w:i/>
        </w:rPr>
        <w:t>El artículo </w:t>
      </w:r>
      <w:hyperlink r:id="rId13">
        <w:r w:rsidRPr="00021077">
          <w:rPr>
            <w:rFonts w:ascii="Palatino Linotype" w:eastAsia="Palatino Linotype" w:hAnsi="Palatino Linotype" w:cs="Palatino Linotype"/>
            <w:i/>
            <w:u w:val="single"/>
          </w:rPr>
          <w:t>16 constitucional</w:t>
        </w:r>
      </w:hyperlink>
      <w:r w:rsidRPr="00021077">
        <w:rPr>
          <w:rFonts w:ascii="Palatino Linotype" w:eastAsia="Palatino Linotype" w:hAnsi="Palatino Linotype" w:cs="Palatino Linotype"/>
          <w:i/>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4FDC14C8" w14:textId="77777777" w:rsidR="00EA0729" w:rsidRPr="00021077" w:rsidRDefault="00EA0729">
      <w:pPr>
        <w:spacing w:after="0" w:line="360" w:lineRule="auto"/>
        <w:jc w:val="both"/>
        <w:rPr>
          <w:rFonts w:ascii="Palatino Linotype" w:eastAsia="Palatino Linotype" w:hAnsi="Palatino Linotype" w:cs="Palatino Linotype"/>
          <w:sz w:val="24"/>
          <w:szCs w:val="24"/>
        </w:rPr>
      </w:pPr>
    </w:p>
    <w:p w14:paraId="49162AA7" w14:textId="77777777" w:rsidR="00EA0729" w:rsidRPr="00021077" w:rsidRDefault="00610A2C">
      <w:pPr>
        <w:spacing w:after="0" w:line="360" w:lineRule="auto"/>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De la misma manera, resulta necesario traer a colación, el Criterio 13/17, emitido por el Instituto Nacional de Transparencia, Acceso a la Información y Protección de Datos Personales, que dispone lo siguiente: </w:t>
      </w:r>
    </w:p>
    <w:p w14:paraId="726F1504" w14:textId="77777777" w:rsidR="00EA0729" w:rsidRPr="00021077" w:rsidRDefault="00EA0729">
      <w:pPr>
        <w:spacing w:after="0" w:line="360" w:lineRule="auto"/>
        <w:jc w:val="both"/>
        <w:rPr>
          <w:rFonts w:ascii="Palatino Linotype" w:eastAsia="Palatino Linotype" w:hAnsi="Palatino Linotype" w:cs="Palatino Linotype"/>
          <w:sz w:val="24"/>
          <w:szCs w:val="24"/>
        </w:rPr>
      </w:pPr>
    </w:p>
    <w:p w14:paraId="2A863E2E" w14:textId="77777777" w:rsidR="00EA0729" w:rsidRPr="00021077" w:rsidRDefault="00610A2C">
      <w:pPr>
        <w:spacing w:after="0" w:line="276" w:lineRule="auto"/>
        <w:ind w:left="567" w:right="567"/>
        <w:jc w:val="both"/>
        <w:rPr>
          <w:rFonts w:ascii="Palatino Linotype" w:eastAsia="Palatino Linotype" w:hAnsi="Palatino Linotype" w:cs="Palatino Linotype"/>
          <w:i/>
        </w:rPr>
      </w:pPr>
      <w:r w:rsidRPr="00021077">
        <w:rPr>
          <w:rFonts w:ascii="Palatino Linotype" w:eastAsia="Palatino Linotype" w:hAnsi="Palatino Linotype" w:cs="Palatino Linotype"/>
          <w:i/>
        </w:rPr>
        <w:t>“</w:t>
      </w:r>
      <w:r w:rsidRPr="00021077">
        <w:rPr>
          <w:rFonts w:ascii="Palatino Linotype" w:eastAsia="Palatino Linotype" w:hAnsi="Palatino Linotype" w:cs="Palatino Linotype"/>
          <w:b/>
          <w:i/>
        </w:rPr>
        <w:t xml:space="preserve">Incompetencia. </w:t>
      </w:r>
      <w:r w:rsidRPr="00021077">
        <w:rPr>
          <w:rFonts w:ascii="Palatino Linotype" w:eastAsia="Palatino Linotype" w:hAnsi="Palatino Linotype" w:cs="Palatino Linotype"/>
          <w:i/>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7B0C2AC5" w14:textId="77777777" w:rsidR="00EA0729" w:rsidRPr="00021077" w:rsidRDefault="00EA0729">
      <w:pPr>
        <w:spacing w:after="0" w:line="360" w:lineRule="auto"/>
        <w:jc w:val="both"/>
        <w:rPr>
          <w:rFonts w:ascii="Palatino Linotype" w:eastAsia="Palatino Linotype" w:hAnsi="Palatino Linotype" w:cs="Palatino Linotype"/>
          <w:sz w:val="24"/>
          <w:szCs w:val="24"/>
        </w:rPr>
      </w:pPr>
    </w:p>
    <w:p w14:paraId="1CD1D363" w14:textId="77777777" w:rsidR="00EA0729" w:rsidRPr="00021077" w:rsidRDefault="00610A2C">
      <w:pPr>
        <w:spacing w:after="0" w:line="360" w:lineRule="auto"/>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En tal virtud, la </w:t>
      </w:r>
      <w:r w:rsidRPr="00021077">
        <w:rPr>
          <w:rFonts w:ascii="Palatino Linotype" w:eastAsia="Palatino Linotype" w:hAnsi="Palatino Linotype" w:cs="Palatino Linotype"/>
          <w:b/>
          <w:sz w:val="24"/>
          <w:szCs w:val="24"/>
        </w:rPr>
        <w:t xml:space="preserve">incompetencia </w:t>
      </w:r>
      <w:r w:rsidRPr="00021077">
        <w:rPr>
          <w:rFonts w:ascii="Palatino Linotype" w:eastAsia="Palatino Linotype" w:hAnsi="Palatino Linotype" w:cs="Palatino Linotype"/>
          <w:sz w:val="24"/>
          <w:szCs w:val="24"/>
        </w:rPr>
        <w:t xml:space="preserve">implica </w:t>
      </w:r>
      <w:proofErr w:type="gramStart"/>
      <w:r w:rsidRPr="00021077">
        <w:rPr>
          <w:rFonts w:ascii="Palatino Linotype" w:eastAsia="Palatino Linotype" w:hAnsi="Palatino Linotype" w:cs="Palatino Linotype"/>
          <w:sz w:val="24"/>
          <w:szCs w:val="24"/>
        </w:rPr>
        <w:t>que</w:t>
      </w:r>
      <w:proofErr w:type="gramEnd"/>
      <w:r w:rsidRPr="00021077">
        <w:rPr>
          <w:rFonts w:ascii="Palatino Linotype" w:eastAsia="Palatino Linotype" w:hAnsi="Palatino Linotype" w:cs="Palatino Linotype"/>
          <w:sz w:val="24"/>
          <w:szCs w:val="24"/>
        </w:rPr>
        <w:t xml:space="preserve"> de conformidad con las atribuciones conferidas al sujeto obligado, no habría razón por la cual este deba contar con la información solicitada, en cuyo caso, tendría que orientar al particular para que acuda a la instancia competente.</w:t>
      </w:r>
    </w:p>
    <w:p w14:paraId="38A72E58" w14:textId="77777777" w:rsidR="00EA0729" w:rsidRPr="00021077" w:rsidRDefault="00EA0729">
      <w:pPr>
        <w:spacing w:after="0" w:line="360" w:lineRule="auto"/>
        <w:jc w:val="both"/>
        <w:rPr>
          <w:rFonts w:ascii="Palatino Linotype" w:eastAsia="Palatino Linotype" w:hAnsi="Palatino Linotype" w:cs="Palatino Linotype"/>
          <w:sz w:val="24"/>
          <w:szCs w:val="24"/>
        </w:rPr>
      </w:pPr>
    </w:p>
    <w:p w14:paraId="00A9B459" w14:textId="77777777" w:rsidR="00EA0729" w:rsidRPr="00021077" w:rsidRDefault="00610A2C">
      <w:pPr>
        <w:spacing w:after="0" w:line="360" w:lineRule="auto"/>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lastRenderedPageBreak/>
        <w:t>En ese sentido, 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cuando la misma no sea competencia del Sujeto Obligado ante el cual se formule la solicitud de acceso.</w:t>
      </w:r>
    </w:p>
    <w:p w14:paraId="09786DA9" w14:textId="77777777" w:rsidR="00EA0729" w:rsidRPr="00021077" w:rsidRDefault="00EA0729">
      <w:pPr>
        <w:spacing w:after="0" w:line="360" w:lineRule="auto"/>
        <w:jc w:val="both"/>
        <w:rPr>
          <w:rFonts w:ascii="Palatino Linotype" w:eastAsia="Palatino Linotype" w:hAnsi="Palatino Linotype" w:cs="Palatino Linotype"/>
          <w:sz w:val="24"/>
          <w:szCs w:val="24"/>
        </w:rPr>
      </w:pPr>
    </w:p>
    <w:p w14:paraId="6C13B021" w14:textId="77777777" w:rsidR="00EA0729" w:rsidRPr="00021077" w:rsidRDefault="00610A2C">
      <w:pPr>
        <w:spacing w:after="0" w:line="360" w:lineRule="auto"/>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Asimismo, que los Comités de Transparencia tienen entre sus atribuciones confirmar, modificar o revocar la declaración de incompetencia que realicen los titulares de las unidades administrativas.</w:t>
      </w:r>
    </w:p>
    <w:p w14:paraId="4A58CF1F" w14:textId="77777777" w:rsidR="00EA0729" w:rsidRPr="00021077" w:rsidRDefault="00EA0729">
      <w:pPr>
        <w:spacing w:after="0" w:line="360" w:lineRule="auto"/>
        <w:jc w:val="both"/>
        <w:rPr>
          <w:rFonts w:ascii="Palatino Linotype" w:eastAsia="Palatino Linotype" w:hAnsi="Palatino Linotype" w:cs="Palatino Linotype"/>
          <w:sz w:val="24"/>
          <w:szCs w:val="24"/>
        </w:rPr>
      </w:pPr>
    </w:p>
    <w:p w14:paraId="4C0EB47F" w14:textId="77777777" w:rsidR="00EA0729" w:rsidRPr="00021077" w:rsidRDefault="00610A2C">
      <w:pPr>
        <w:spacing w:after="0" w:line="360" w:lineRule="auto"/>
        <w:jc w:val="both"/>
        <w:rPr>
          <w:rFonts w:ascii="Palatino Linotype" w:eastAsia="Palatino Linotype" w:hAnsi="Palatino Linotype" w:cs="Palatino Linotype"/>
          <w:b/>
          <w:sz w:val="24"/>
          <w:szCs w:val="24"/>
        </w:rPr>
      </w:pPr>
      <w:r w:rsidRPr="00021077">
        <w:rPr>
          <w:rFonts w:ascii="Palatino Linotype" w:eastAsia="Palatino Linotype" w:hAnsi="Palatino Linotype" w:cs="Palatino Linotype"/>
          <w:sz w:val="24"/>
          <w:szCs w:val="24"/>
        </w:rPr>
        <w:t>Asimismo, cuando las Unidades de Transparencia determinen la notoria incompetencia por parte de los</w:t>
      </w:r>
      <w:r w:rsidRPr="00021077">
        <w:rPr>
          <w:rFonts w:ascii="Palatino Linotype" w:eastAsia="Palatino Linotype" w:hAnsi="Palatino Linotype" w:cs="Palatino Linotype"/>
          <w:b/>
          <w:sz w:val="24"/>
          <w:szCs w:val="24"/>
        </w:rPr>
        <w:t xml:space="preserve"> sujetos obligados deberán comunicar al solicitante la misma dentro de los tres días posteriores a la recepción de la solicitud.</w:t>
      </w:r>
    </w:p>
    <w:p w14:paraId="6B2F5CFA" w14:textId="77777777" w:rsidR="00EA0729" w:rsidRPr="00021077" w:rsidRDefault="00EA0729">
      <w:pPr>
        <w:spacing w:after="0" w:line="360" w:lineRule="auto"/>
        <w:jc w:val="both"/>
        <w:rPr>
          <w:rFonts w:ascii="Palatino Linotype" w:eastAsia="Palatino Linotype" w:hAnsi="Palatino Linotype" w:cs="Palatino Linotype"/>
          <w:sz w:val="24"/>
          <w:szCs w:val="24"/>
        </w:rPr>
      </w:pPr>
    </w:p>
    <w:p w14:paraId="130ED1CB" w14:textId="77777777" w:rsidR="00EA0729" w:rsidRPr="00021077" w:rsidRDefault="00610A2C">
      <w:pPr>
        <w:spacing w:after="0" w:line="360" w:lineRule="auto"/>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En lo que respecta al presente asunto, se tiene que la solicitud de información fue registrada el veintiuno de junio de dos mil veintidós y el Sujeto Obligado declinó parcialmente su competencia al siguiente día hábil, tal como se logra apreciar a continuación: </w:t>
      </w:r>
    </w:p>
    <w:p w14:paraId="3A930CAC" w14:textId="77777777" w:rsidR="00EA0729" w:rsidRPr="00021077" w:rsidRDefault="00610A2C">
      <w:pPr>
        <w:spacing w:after="0" w:line="360" w:lineRule="auto"/>
        <w:jc w:val="center"/>
        <w:rPr>
          <w:rFonts w:ascii="Palatino Linotype" w:eastAsia="Palatino Linotype" w:hAnsi="Palatino Linotype" w:cs="Palatino Linotype"/>
          <w:sz w:val="24"/>
          <w:szCs w:val="24"/>
        </w:rPr>
      </w:pPr>
      <w:r w:rsidRPr="00021077">
        <w:rPr>
          <w:rFonts w:ascii="Palatino Linotype" w:eastAsia="Palatino Linotype" w:hAnsi="Palatino Linotype" w:cs="Palatino Linotype"/>
          <w:noProof/>
          <w:sz w:val="24"/>
          <w:szCs w:val="24"/>
        </w:rPr>
        <w:drawing>
          <wp:inline distT="0" distB="0" distL="0" distR="0" wp14:anchorId="13DD483D" wp14:editId="2B28FF56">
            <wp:extent cx="4870450" cy="1219200"/>
            <wp:effectExtent l="0" t="0" r="0" b="0"/>
            <wp:docPr id="3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l="15389" b="21084"/>
                    <a:stretch>
                      <a:fillRect/>
                    </a:stretch>
                  </pic:blipFill>
                  <pic:spPr>
                    <a:xfrm>
                      <a:off x="0" y="0"/>
                      <a:ext cx="4870450" cy="1219200"/>
                    </a:xfrm>
                    <a:prstGeom prst="rect">
                      <a:avLst/>
                    </a:prstGeom>
                    <a:ln/>
                  </pic:spPr>
                </pic:pic>
              </a:graphicData>
            </a:graphic>
          </wp:inline>
        </w:drawing>
      </w:r>
    </w:p>
    <w:p w14:paraId="3659F79B" w14:textId="77777777" w:rsidR="00EA0729" w:rsidRPr="00021077" w:rsidRDefault="00EA0729">
      <w:pPr>
        <w:spacing w:after="0" w:line="360" w:lineRule="auto"/>
        <w:jc w:val="both"/>
        <w:rPr>
          <w:rFonts w:ascii="Palatino Linotype" w:eastAsia="Palatino Linotype" w:hAnsi="Palatino Linotype" w:cs="Palatino Linotype"/>
          <w:sz w:val="24"/>
          <w:szCs w:val="24"/>
        </w:rPr>
      </w:pPr>
    </w:p>
    <w:p w14:paraId="347CB5F9" w14:textId="77777777" w:rsidR="00EA0729" w:rsidRPr="00021077" w:rsidRDefault="00610A2C">
      <w:pPr>
        <w:spacing w:after="0" w:line="360" w:lineRule="auto"/>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lastRenderedPageBreak/>
        <w:t xml:space="preserve">Es por lo que, se colige que la Secretaría de Movilidad al declinar su competencia respecto a la información relacionada con los pagos realizados por la afectación de la ejecución del sistema </w:t>
      </w:r>
      <w:r w:rsidRPr="00021077">
        <w:rPr>
          <w:rFonts w:ascii="Palatino Linotype" w:eastAsia="Palatino Linotype" w:hAnsi="Palatino Linotype" w:cs="Palatino Linotype"/>
          <w:i/>
          <w:sz w:val="24"/>
          <w:szCs w:val="24"/>
        </w:rPr>
        <w:t>“Mexibús”</w:t>
      </w:r>
      <w:r w:rsidRPr="00021077">
        <w:rPr>
          <w:rFonts w:ascii="Palatino Linotype" w:eastAsia="Palatino Linotype" w:hAnsi="Palatino Linotype" w:cs="Palatino Linotype"/>
          <w:sz w:val="24"/>
          <w:szCs w:val="24"/>
        </w:rPr>
        <w:t xml:space="preserve"> dentro del parámetro temporal que establece la Ley en la materia y, además señalar que el sujeto obligado competente era el Sistema de Transporte Masivo y Teleférico, </w:t>
      </w:r>
      <w:r w:rsidRPr="00021077">
        <w:rPr>
          <w:rFonts w:ascii="Palatino Linotype" w:eastAsia="Palatino Linotype" w:hAnsi="Palatino Linotype" w:cs="Palatino Linotype"/>
          <w:b/>
          <w:sz w:val="24"/>
          <w:szCs w:val="24"/>
        </w:rPr>
        <w:t>se tienen por atendidos estos puntos de la solicitud.</w:t>
      </w:r>
      <w:r w:rsidRPr="00021077">
        <w:rPr>
          <w:rFonts w:ascii="Palatino Linotype" w:eastAsia="Palatino Linotype" w:hAnsi="Palatino Linotype" w:cs="Palatino Linotype"/>
          <w:sz w:val="24"/>
          <w:szCs w:val="24"/>
        </w:rPr>
        <w:t xml:space="preserve"> </w:t>
      </w:r>
    </w:p>
    <w:p w14:paraId="2F5DE1EE" w14:textId="77777777" w:rsidR="00EA0729" w:rsidRPr="00021077" w:rsidRDefault="00EA0729">
      <w:pPr>
        <w:spacing w:after="0" w:line="360" w:lineRule="auto"/>
        <w:jc w:val="both"/>
        <w:rPr>
          <w:rFonts w:ascii="Palatino Linotype" w:eastAsia="Palatino Linotype" w:hAnsi="Palatino Linotype" w:cs="Palatino Linotype"/>
          <w:b/>
          <w:sz w:val="24"/>
          <w:szCs w:val="24"/>
        </w:rPr>
      </w:pPr>
    </w:p>
    <w:p w14:paraId="3FB14473" w14:textId="77777777" w:rsidR="00EA0729" w:rsidRPr="00021077" w:rsidRDefault="00610A2C">
      <w:pPr>
        <w:spacing w:after="0" w:line="360" w:lineRule="auto"/>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En lo que respecta al inciso </w:t>
      </w:r>
      <w:r w:rsidRPr="00021077">
        <w:rPr>
          <w:rFonts w:ascii="Palatino Linotype" w:eastAsia="Palatino Linotype" w:hAnsi="Palatino Linotype" w:cs="Palatino Linotype"/>
        </w:rPr>
        <w:t>b),</w:t>
      </w:r>
      <w:r w:rsidRPr="00021077">
        <w:rPr>
          <w:rFonts w:ascii="Palatino Linotype" w:eastAsia="Palatino Linotype" w:hAnsi="Palatino Linotype" w:cs="Palatino Linotype"/>
          <w:sz w:val="24"/>
          <w:szCs w:val="24"/>
        </w:rPr>
        <w:t xml:space="preserve"> </w:t>
      </w:r>
      <w:r w:rsidRPr="00021077">
        <w:rPr>
          <w:rFonts w:ascii="Palatino Linotype" w:eastAsia="Palatino Linotype" w:hAnsi="Palatino Linotype" w:cs="Palatino Linotype"/>
          <w:b/>
          <w:sz w:val="24"/>
          <w:szCs w:val="24"/>
        </w:rPr>
        <w:t>declaración de inexistencia de la información relacionada con el listado de concesionarios de la coalición de taxistas de Chimalhuacán S.A. de C.V ruta 33</w:t>
      </w:r>
      <w:r w:rsidRPr="00021077">
        <w:rPr>
          <w:rFonts w:ascii="Palatino Linotype" w:eastAsia="Palatino Linotype" w:hAnsi="Palatino Linotype" w:cs="Palatino Linotype"/>
          <w:b/>
        </w:rPr>
        <w:t xml:space="preserve">. </w:t>
      </w:r>
    </w:p>
    <w:p w14:paraId="0E9BB337" w14:textId="77777777" w:rsidR="00EA0729" w:rsidRPr="00021077" w:rsidRDefault="00EA0729">
      <w:pPr>
        <w:spacing w:after="0" w:line="360" w:lineRule="auto"/>
        <w:jc w:val="both"/>
        <w:rPr>
          <w:rFonts w:ascii="Palatino Linotype" w:eastAsia="Palatino Linotype" w:hAnsi="Palatino Linotype" w:cs="Palatino Linotype"/>
          <w:sz w:val="24"/>
          <w:szCs w:val="24"/>
        </w:rPr>
      </w:pPr>
    </w:p>
    <w:p w14:paraId="06370ABE" w14:textId="77777777" w:rsidR="00EA0729" w:rsidRPr="00021077" w:rsidRDefault="00610A2C">
      <w:pPr>
        <w:spacing w:after="0" w:line="360" w:lineRule="auto"/>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En principio, es de mencionar que de las actuaciones que obran en el expediente electrónico, específicamente en el apartado de requerimientos, se observa que la unidad de transparencia, turnó la solicitud de información al C. Cristián Rodríguez </w:t>
      </w:r>
      <w:proofErr w:type="spellStart"/>
      <w:r w:rsidRPr="00021077">
        <w:rPr>
          <w:rFonts w:ascii="Palatino Linotype" w:eastAsia="Palatino Linotype" w:hAnsi="Palatino Linotype" w:cs="Palatino Linotype"/>
          <w:sz w:val="24"/>
          <w:szCs w:val="24"/>
        </w:rPr>
        <w:t>Rodríguez</w:t>
      </w:r>
      <w:proofErr w:type="spellEnd"/>
      <w:r w:rsidRPr="00021077">
        <w:rPr>
          <w:rFonts w:ascii="Palatino Linotype" w:eastAsia="Palatino Linotype" w:hAnsi="Palatino Linotype" w:cs="Palatino Linotype"/>
          <w:sz w:val="24"/>
          <w:szCs w:val="24"/>
        </w:rPr>
        <w:t xml:space="preserve"> y fue este, </w:t>
      </w:r>
      <w:proofErr w:type="gramStart"/>
      <w:r w:rsidRPr="00021077">
        <w:rPr>
          <w:rFonts w:ascii="Palatino Linotype" w:eastAsia="Palatino Linotype" w:hAnsi="Palatino Linotype" w:cs="Palatino Linotype"/>
          <w:sz w:val="24"/>
          <w:szCs w:val="24"/>
        </w:rPr>
        <w:t>quien</w:t>
      </w:r>
      <w:proofErr w:type="gramEnd"/>
      <w:r w:rsidRPr="00021077">
        <w:rPr>
          <w:rFonts w:ascii="Palatino Linotype" w:eastAsia="Palatino Linotype" w:hAnsi="Palatino Linotype" w:cs="Palatino Linotype"/>
          <w:sz w:val="24"/>
          <w:szCs w:val="24"/>
        </w:rPr>
        <w:t xml:space="preserve"> en atención, manifestó que dentro de los archivos de la unidad administrativa a su cargo, no obraba la información solicitada. </w:t>
      </w:r>
    </w:p>
    <w:p w14:paraId="08A3D2A0" w14:textId="77777777" w:rsidR="00EA0729" w:rsidRPr="00021077" w:rsidRDefault="00EA0729">
      <w:pPr>
        <w:spacing w:after="0" w:line="360" w:lineRule="auto"/>
        <w:jc w:val="both"/>
        <w:rPr>
          <w:rFonts w:ascii="Palatino Linotype" w:eastAsia="Palatino Linotype" w:hAnsi="Palatino Linotype" w:cs="Palatino Linotype"/>
          <w:sz w:val="24"/>
          <w:szCs w:val="24"/>
        </w:rPr>
      </w:pPr>
    </w:p>
    <w:p w14:paraId="0FD3EF10" w14:textId="77777777" w:rsidR="00EA0729" w:rsidRPr="00021077" w:rsidRDefault="00610A2C">
      <w:pPr>
        <w:spacing w:after="0" w:line="360" w:lineRule="auto"/>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Es por lo que, esta Ponencia procedió a indagar en la Plataforma de Información de Oficio Mexiquense respecto al cargo que ocupa el servidor público dentro de la estructura orgánica de la Secretaría de Movilidad, obteniendo lo siguiente: </w:t>
      </w:r>
    </w:p>
    <w:p w14:paraId="5086EF5C" w14:textId="77777777" w:rsidR="00EA0729" w:rsidRPr="00021077" w:rsidRDefault="00EA0729">
      <w:pPr>
        <w:spacing w:after="0" w:line="360" w:lineRule="auto"/>
        <w:jc w:val="both"/>
        <w:rPr>
          <w:rFonts w:ascii="Palatino Linotype" w:eastAsia="Palatino Linotype" w:hAnsi="Palatino Linotype" w:cs="Palatino Linotype"/>
          <w:sz w:val="24"/>
          <w:szCs w:val="24"/>
        </w:rPr>
      </w:pPr>
    </w:p>
    <w:p w14:paraId="63997F40" w14:textId="77777777" w:rsidR="00EA0729" w:rsidRPr="00021077" w:rsidRDefault="00610A2C">
      <w:pPr>
        <w:spacing w:after="0" w:line="360" w:lineRule="auto"/>
        <w:jc w:val="center"/>
        <w:rPr>
          <w:rFonts w:ascii="Palatino Linotype" w:eastAsia="Palatino Linotype" w:hAnsi="Palatino Linotype" w:cs="Palatino Linotype"/>
          <w:sz w:val="24"/>
          <w:szCs w:val="24"/>
        </w:rPr>
      </w:pPr>
      <w:r w:rsidRPr="00021077">
        <w:rPr>
          <w:rFonts w:ascii="Palatino Linotype" w:eastAsia="Palatino Linotype" w:hAnsi="Palatino Linotype" w:cs="Palatino Linotype"/>
          <w:noProof/>
          <w:sz w:val="24"/>
          <w:szCs w:val="24"/>
        </w:rPr>
        <w:lastRenderedPageBreak/>
        <w:drawing>
          <wp:inline distT="0" distB="0" distL="0" distR="0" wp14:anchorId="5ED86267" wp14:editId="2E43F34B">
            <wp:extent cx="5239481" cy="1952898"/>
            <wp:effectExtent l="0" t="0" r="0" b="0"/>
            <wp:docPr id="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5239481" cy="1952898"/>
                    </a:xfrm>
                    <a:prstGeom prst="rect">
                      <a:avLst/>
                    </a:prstGeom>
                    <a:ln/>
                  </pic:spPr>
                </pic:pic>
              </a:graphicData>
            </a:graphic>
          </wp:inline>
        </w:drawing>
      </w:r>
    </w:p>
    <w:p w14:paraId="12B3AA7F" w14:textId="77777777" w:rsidR="00EA0729" w:rsidRPr="00021077" w:rsidRDefault="00EA0729">
      <w:pPr>
        <w:spacing w:after="0" w:line="360" w:lineRule="auto"/>
        <w:jc w:val="both"/>
        <w:rPr>
          <w:rFonts w:ascii="Palatino Linotype" w:eastAsia="Palatino Linotype" w:hAnsi="Palatino Linotype" w:cs="Palatino Linotype"/>
          <w:sz w:val="24"/>
          <w:szCs w:val="24"/>
        </w:rPr>
      </w:pPr>
    </w:p>
    <w:p w14:paraId="11A0815D" w14:textId="77777777" w:rsidR="00EA0729" w:rsidRPr="00021077" w:rsidRDefault="00610A2C">
      <w:pPr>
        <w:spacing w:after="0" w:line="360" w:lineRule="auto"/>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De lo anterior, se logra advertir que este servidor público cuenta con el cargo de </w:t>
      </w:r>
      <w:proofErr w:type="gramStart"/>
      <w:r w:rsidRPr="00021077">
        <w:rPr>
          <w:rFonts w:ascii="Palatino Linotype" w:eastAsia="Palatino Linotype" w:hAnsi="Palatino Linotype" w:cs="Palatino Linotype"/>
          <w:b/>
          <w:sz w:val="24"/>
          <w:szCs w:val="24"/>
        </w:rPr>
        <w:t>Director General</w:t>
      </w:r>
      <w:proofErr w:type="gramEnd"/>
      <w:r w:rsidRPr="00021077">
        <w:rPr>
          <w:rFonts w:ascii="Palatino Linotype" w:eastAsia="Palatino Linotype" w:hAnsi="Palatino Linotype" w:cs="Palatino Linotype"/>
          <w:b/>
          <w:sz w:val="24"/>
          <w:szCs w:val="24"/>
        </w:rPr>
        <w:t xml:space="preserve"> de Movilidad </w:t>
      </w:r>
      <w:r w:rsidRPr="00021077">
        <w:rPr>
          <w:rFonts w:ascii="Palatino Linotype" w:eastAsia="Palatino Linotype" w:hAnsi="Palatino Linotype" w:cs="Palatino Linotype"/>
          <w:b/>
          <w:sz w:val="24"/>
          <w:szCs w:val="24"/>
          <w:u w:val="single"/>
        </w:rPr>
        <w:t>Zona I</w:t>
      </w:r>
      <w:r w:rsidRPr="00021077">
        <w:rPr>
          <w:rFonts w:ascii="Palatino Linotype" w:eastAsia="Palatino Linotype" w:hAnsi="Palatino Linotype" w:cs="Palatino Linotype"/>
          <w:sz w:val="24"/>
          <w:szCs w:val="24"/>
        </w:rPr>
        <w:t xml:space="preserve">, situación que nos lleva a traer a colación lo que establece el artículo 15 del Reglamento Interior de la Secretaría de Movilidad en el cual se precisan los municipios que pertenecen a esta zona, los cuales son los siguientes: </w:t>
      </w:r>
    </w:p>
    <w:p w14:paraId="558F7B3D" w14:textId="77777777" w:rsidR="00EA0729" w:rsidRPr="00021077" w:rsidRDefault="00EA0729">
      <w:pPr>
        <w:spacing w:after="0" w:line="360" w:lineRule="auto"/>
        <w:jc w:val="both"/>
        <w:rPr>
          <w:rFonts w:ascii="Palatino Linotype" w:eastAsia="Palatino Linotype" w:hAnsi="Palatino Linotype" w:cs="Palatino Linotype"/>
          <w:sz w:val="24"/>
          <w:szCs w:val="24"/>
        </w:rPr>
      </w:pPr>
    </w:p>
    <w:p w14:paraId="7C77C4AC" w14:textId="77777777" w:rsidR="00EA0729" w:rsidRPr="00021077" w:rsidRDefault="00610A2C">
      <w:pPr>
        <w:spacing w:after="0" w:line="276" w:lineRule="auto"/>
        <w:ind w:left="567" w:right="843"/>
        <w:jc w:val="both"/>
        <w:rPr>
          <w:rFonts w:ascii="Palatino Linotype" w:eastAsia="Palatino Linotype" w:hAnsi="Palatino Linotype" w:cs="Palatino Linotype"/>
          <w:i/>
        </w:rPr>
      </w:pPr>
      <w:r w:rsidRPr="00021077">
        <w:rPr>
          <w:rFonts w:ascii="Palatino Linotype" w:eastAsia="Palatino Linotype" w:hAnsi="Palatino Linotype" w:cs="Palatino Linotype"/>
          <w:b/>
          <w:i/>
        </w:rPr>
        <w:t>Artículo 15.</w:t>
      </w:r>
      <w:r w:rsidRPr="00021077">
        <w:rPr>
          <w:rFonts w:ascii="Palatino Linotype" w:eastAsia="Palatino Linotype" w:hAnsi="Palatino Linotype" w:cs="Palatino Linotype"/>
          <w:i/>
        </w:rPr>
        <w:t xml:space="preserve"> Las direcciones generales de movilidad tendrán bajo su adscripción delegaciones regionales, con atribuciones en los municipios siguientes: </w:t>
      </w:r>
    </w:p>
    <w:p w14:paraId="19C101CF" w14:textId="77777777" w:rsidR="00EA0729" w:rsidRPr="00021077" w:rsidRDefault="00EA0729">
      <w:pPr>
        <w:spacing w:after="0" w:line="276" w:lineRule="auto"/>
        <w:ind w:left="567" w:right="843"/>
        <w:jc w:val="both"/>
        <w:rPr>
          <w:rFonts w:ascii="Palatino Linotype" w:eastAsia="Palatino Linotype" w:hAnsi="Palatino Linotype" w:cs="Palatino Linotype"/>
          <w:i/>
        </w:rPr>
      </w:pPr>
    </w:p>
    <w:p w14:paraId="1C6F177A" w14:textId="77777777" w:rsidR="00EA0729" w:rsidRPr="00021077" w:rsidRDefault="00610A2C">
      <w:pPr>
        <w:spacing w:after="0" w:line="276" w:lineRule="auto"/>
        <w:ind w:left="567" w:right="843"/>
        <w:jc w:val="both"/>
        <w:rPr>
          <w:rFonts w:ascii="Palatino Linotype" w:eastAsia="Palatino Linotype" w:hAnsi="Palatino Linotype" w:cs="Palatino Linotype"/>
          <w:b/>
          <w:i/>
        </w:rPr>
      </w:pPr>
      <w:r w:rsidRPr="00021077">
        <w:rPr>
          <w:rFonts w:ascii="Palatino Linotype" w:eastAsia="Palatino Linotype" w:hAnsi="Palatino Linotype" w:cs="Palatino Linotype"/>
          <w:b/>
          <w:i/>
        </w:rPr>
        <w:t xml:space="preserve">I. Dirección General de Movilidad Zona I: </w:t>
      </w:r>
    </w:p>
    <w:p w14:paraId="6CE45C6A" w14:textId="77777777" w:rsidR="00EA0729" w:rsidRPr="00021077" w:rsidRDefault="00610A2C">
      <w:pPr>
        <w:spacing w:after="0" w:line="276" w:lineRule="auto"/>
        <w:ind w:left="567" w:right="843"/>
        <w:jc w:val="both"/>
        <w:rPr>
          <w:rFonts w:ascii="Palatino Linotype" w:eastAsia="Palatino Linotype" w:hAnsi="Palatino Linotype" w:cs="Palatino Linotype"/>
          <w:i/>
        </w:rPr>
      </w:pPr>
      <w:r w:rsidRPr="00021077">
        <w:rPr>
          <w:rFonts w:ascii="Palatino Linotype" w:eastAsia="Palatino Linotype" w:hAnsi="Palatino Linotype" w:cs="Palatino Linotype"/>
          <w:i/>
        </w:rPr>
        <w:t xml:space="preserve">a) Delegación Regional Toluca: Almoloya de Juárez, Almoloya del Río, Atizapán, Calimaya, Capulhuac, Chapultepec, Jiquipilco, Lerma, Metepec, Mexicaltzingo, Ocoyoacac, Otzolotepec, Rayón, San Antonio la Isla, San Mateo Atenco, Temoaya, Tenango del Valle, Texcalyacac, Tianguistenco, Toluca, Xalatlaco, Xonacatlán y Zinacantepec; </w:t>
      </w:r>
    </w:p>
    <w:p w14:paraId="0FBA3816" w14:textId="77777777" w:rsidR="00EA0729" w:rsidRPr="00021077" w:rsidRDefault="00610A2C">
      <w:pPr>
        <w:spacing w:after="0" w:line="276" w:lineRule="auto"/>
        <w:ind w:left="567" w:right="843"/>
        <w:jc w:val="both"/>
        <w:rPr>
          <w:rFonts w:ascii="Palatino Linotype" w:eastAsia="Palatino Linotype" w:hAnsi="Palatino Linotype" w:cs="Palatino Linotype"/>
          <w:i/>
        </w:rPr>
      </w:pPr>
      <w:r w:rsidRPr="00021077">
        <w:rPr>
          <w:rFonts w:ascii="Palatino Linotype" w:eastAsia="Palatino Linotype" w:hAnsi="Palatino Linotype" w:cs="Palatino Linotype"/>
          <w:i/>
        </w:rPr>
        <w:t xml:space="preserve">b) Delegación Regional Atlacomulco: Acambay, Aculco, Atlacomulco, Chapa de Mota, El Oro, Ixtlahuaca, Jilotepec, Jocotitlán, Morelos, </w:t>
      </w:r>
      <w:proofErr w:type="spellStart"/>
      <w:r w:rsidRPr="00021077">
        <w:rPr>
          <w:rFonts w:ascii="Palatino Linotype" w:eastAsia="Palatino Linotype" w:hAnsi="Palatino Linotype" w:cs="Palatino Linotype"/>
          <w:i/>
        </w:rPr>
        <w:t>Polotitlán</w:t>
      </w:r>
      <w:proofErr w:type="spellEnd"/>
      <w:r w:rsidRPr="00021077">
        <w:rPr>
          <w:rFonts w:ascii="Palatino Linotype" w:eastAsia="Palatino Linotype" w:hAnsi="Palatino Linotype" w:cs="Palatino Linotype"/>
          <w:i/>
        </w:rPr>
        <w:t xml:space="preserve">, San Felipe del Progreso, San José del Rincón, </w:t>
      </w:r>
      <w:proofErr w:type="spellStart"/>
      <w:r w:rsidRPr="00021077">
        <w:rPr>
          <w:rFonts w:ascii="Palatino Linotype" w:eastAsia="Palatino Linotype" w:hAnsi="Palatino Linotype" w:cs="Palatino Linotype"/>
          <w:i/>
        </w:rPr>
        <w:t>Soyaniquilpan</w:t>
      </w:r>
      <w:proofErr w:type="spellEnd"/>
      <w:r w:rsidRPr="00021077">
        <w:rPr>
          <w:rFonts w:ascii="Palatino Linotype" w:eastAsia="Palatino Linotype" w:hAnsi="Palatino Linotype" w:cs="Palatino Linotype"/>
          <w:i/>
        </w:rPr>
        <w:t xml:space="preserve"> de Juárez, Temascalcingo y Timilpan; </w:t>
      </w:r>
    </w:p>
    <w:p w14:paraId="760654EB" w14:textId="77777777" w:rsidR="00EA0729" w:rsidRPr="00021077" w:rsidRDefault="00610A2C">
      <w:pPr>
        <w:spacing w:after="0" w:line="276" w:lineRule="auto"/>
        <w:ind w:left="567" w:right="843"/>
        <w:jc w:val="both"/>
        <w:rPr>
          <w:rFonts w:ascii="Palatino Linotype" w:eastAsia="Palatino Linotype" w:hAnsi="Palatino Linotype" w:cs="Palatino Linotype"/>
          <w:i/>
        </w:rPr>
      </w:pPr>
      <w:r w:rsidRPr="00021077">
        <w:rPr>
          <w:rFonts w:ascii="Palatino Linotype" w:eastAsia="Palatino Linotype" w:hAnsi="Palatino Linotype" w:cs="Palatino Linotype"/>
          <w:i/>
        </w:rPr>
        <w:t xml:space="preserve">c) Delegación Regional Valle de Bravo: Amanalco, Donato Guerra, Ixtapan del Oro, </w:t>
      </w:r>
      <w:proofErr w:type="spellStart"/>
      <w:r w:rsidRPr="00021077">
        <w:rPr>
          <w:rFonts w:ascii="Palatino Linotype" w:eastAsia="Palatino Linotype" w:hAnsi="Palatino Linotype" w:cs="Palatino Linotype"/>
          <w:i/>
        </w:rPr>
        <w:t>Otzoloapan</w:t>
      </w:r>
      <w:proofErr w:type="spellEnd"/>
      <w:r w:rsidRPr="00021077">
        <w:rPr>
          <w:rFonts w:ascii="Palatino Linotype" w:eastAsia="Palatino Linotype" w:hAnsi="Palatino Linotype" w:cs="Palatino Linotype"/>
          <w:i/>
        </w:rPr>
        <w:t xml:space="preserve">, Santo Tomás, Valle de Bravo, Villa de Allende, Villa Victoria y Zacazonapan; </w:t>
      </w:r>
    </w:p>
    <w:p w14:paraId="6BF4ACA9" w14:textId="77777777" w:rsidR="00EA0729" w:rsidRPr="00021077" w:rsidRDefault="00610A2C">
      <w:pPr>
        <w:spacing w:after="0" w:line="276" w:lineRule="auto"/>
        <w:ind w:left="567" w:right="843"/>
        <w:jc w:val="both"/>
        <w:rPr>
          <w:rFonts w:ascii="Palatino Linotype" w:eastAsia="Palatino Linotype" w:hAnsi="Palatino Linotype" w:cs="Palatino Linotype"/>
          <w:i/>
        </w:rPr>
      </w:pPr>
      <w:r w:rsidRPr="00021077">
        <w:rPr>
          <w:rFonts w:ascii="Palatino Linotype" w:eastAsia="Palatino Linotype" w:hAnsi="Palatino Linotype" w:cs="Palatino Linotype"/>
          <w:i/>
        </w:rPr>
        <w:lastRenderedPageBreak/>
        <w:t xml:space="preserve">d) Delegación Regional de Tejupilco: Amatepec, Luvianos, San Simón de Guerrero, Tejupilco, Temascaltepec y Tlatlaya; </w:t>
      </w:r>
    </w:p>
    <w:p w14:paraId="2490C1D0" w14:textId="77777777" w:rsidR="00EA0729" w:rsidRPr="00021077" w:rsidRDefault="00610A2C">
      <w:pPr>
        <w:spacing w:after="0" w:line="276" w:lineRule="auto"/>
        <w:ind w:left="567" w:right="843"/>
        <w:jc w:val="both"/>
        <w:rPr>
          <w:rFonts w:ascii="Palatino Linotype" w:eastAsia="Palatino Linotype" w:hAnsi="Palatino Linotype" w:cs="Palatino Linotype"/>
          <w:i/>
        </w:rPr>
      </w:pPr>
      <w:r w:rsidRPr="00021077">
        <w:rPr>
          <w:rFonts w:ascii="Palatino Linotype" w:eastAsia="Palatino Linotype" w:hAnsi="Palatino Linotype" w:cs="Palatino Linotype"/>
          <w:i/>
        </w:rPr>
        <w:t xml:space="preserve">e) Delegación Regional Ixtapan de la Sal: Almoloya de Alquisiras, Coatepec Harinas, Ixtapan de la Sal, Joquicingo, Malinalco, Ocuilan, Sultepec, Tenancingo, Texcaltitlán, Tonatico, Villa Guerrero, Zacualpan y </w:t>
      </w:r>
      <w:proofErr w:type="spellStart"/>
      <w:r w:rsidRPr="00021077">
        <w:rPr>
          <w:rFonts w:ascii="Palatino Linotype" w:eastAsia="Palatino Linotype" w:hAnsi="Palatino Linotype" w:cs="Palatino Linotype"/>
          <w:i/>
        </w:rPr>
        <w:t>Zumpahuacán</w:t>
      </w:r>
      <w:proofErr w:type="spellEnd"/>
      <w:r w:rsidRPr="00021077">
        <w:rPr>
          <w:rFonts w:ascii="Palatino Linotype" w:eastAsia="Palatino Linotype" w:hAnsi="Palatino Linotype" w:cs="Palatino Linotype"/>
          <w:i/>
        </w:rPr>
        <w:t>;</w:t>
      </w:r>
    </w:p>
    <w:p w14:paraId="60680A20" w14:textId="77777777" w:rsidR="00EA0729" w:rsidRPr="00021077" w:rsidRDefault="00610A2C">
      <w:pPr>
        <w:spacing w:after="0" w:line="276" w:lineRule="auto"/>
        <w:ind w:left="567" w:right="843"/>
        <w:jc w:val="both"/>
        <w:rPr>
          <w:rFonts w:ascii="Palatino Linotype" w:eastAsia="Palatino Linotype" w:hAnsi="Palatino Linotype" w:cs="Palatino Linotype"/>
          <w:i/>
          <w:sz w:val="24"/>
          <w:szCs w:val="24"/>
        </w:rPr>
      </w:pPr>
      <w:r w:rsidRPr="00021077">
        <w:rPr>
          <w:rFonts w:ascii="Palatino Linotype" w:eastAsia="Palatino Linotype" w:hAnsi="Palatino Linotype" w:cs="Palatino Linotype"/>
          <w:i/>
        </w:rPr>
        <w:t>…</w:t>
      </w:r>
    </w:p>
    <w:p w14:paraId="125944FF" w14:textId="77777777" w:rsidR="00EA0729" w:rsidRPr="00021077" w:rsidRDefault="00EA0729">
      <w:pPr>
        <w:spacing w:after="0" w:line="360" w:lineRule="auto"/>
        <w:jc w:val="both"/>
        <w:rPr>
          <w:rFonts w:ascii="Palatino Linotype" w:eastAsia="Palatino Linotype" w:hAnsi="Palatino Linotype" w:cs="Palatino Linotype"/>
          <w:sz w:val="24"/>
          <w:szCs w:val="24"/>
        </w:rPr>
      </w:pPr>
    </w:p>
    <w:p w14:paraId="05B8962D" w14:textId="77777777" w:rsidR="00EA0729" w:rsidRPr="00021077" w:rsidRDefault="00610A2C">
      <w:pPr>
        <w:spacing w:after="0" w:line="360" w:lineRule="auto"/>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Del análisis del precepto citado, se destaca que </w:t>
      </w:r>
      <w:r w:rsidRPr="00021077">
        <w:rPr>
          <w:rFonts w:ascii="Palatino Linotype" w:eastAsia="Palatino Linotype" w:hAnsi="Palatino Linotype" w:cs="Palatino Linotype"/>
          <w:b/>
          <w:sz w:val="24"/>
          <w:szCs w:val="24"/>
        </w:rPr>
        <w:t>no se logra desprender que el Municipio de Chimalhuacán se encuentre adscrito a la Zona I</w:t>
      </w:r>
      <w:r w:rsidRPr="00021077">
        <w:rPr>
          <w:rFonts w:ascii="Palatino Linotype" w:eastAsia="Palatino Linotype" w:hAnsi="Palatino Linotype" w:cs="Palatino Linotype"/>
          <w:sz w:val="24"/>
          <w:szCs w:val="24"/>
        </w:rPr>
        <w:t xml:space="preserve">, no obstante, se halló que este municipio pertenece a la Zona IV, específicamente a la Delegación Regional </w:t>
      </w:r>
      <w:proofErr w:type="spellStart"/>
      <w:r w:rsidRPr="00021077">
        <w:rPr>
          <w:rFonts w:ascii="Palatino Linotype" w:eastAsia="Palatino Linotype" w:hAnsi="Palatino Linotype" w:cs="Palatino Linotype"/>
          <w:sz w:val="24"/>
          <w:szCs w:val="24"/>
        </w:rPr>
        <w:t>Nezahualcoyotl</w:t>
      </w:r>
      <w:proofErr w:type="spellEnd"/>
      <w:r w:rsidRPr="00021077">
        <w:rPr>
          <w:rFonts w:ascii="Palatino Linotype" w:eastAsia="Palatino Linotype" w:hAnsi="Palatino Linotype" w:cs="Palatino Linotype"/>
          <w:sz w:val="24"/>
          <w:szCs w:val="24"/>
        </w:rPr>
        <w:t xml:space="preserve">, como se puede observar: </w:t>
      </w:r>
    </w:p>
    <w:p w14:paraId="1565DDEB" w14:textId="77777777" w:rsidR="00EA0729" w:rsidRPr="00021077" w:rsidRDefault="00EA0729">
      <w:pPr>
        <w:spacing w:after="0" w:line="360" w:lineRule="auto"/>
        <w:jc w:val="both"/>
        <w:rPr>
          <w:rFonts w:ascii="Palatino Linotype" w:eastAsia="Palatino Linotype" w:hAnsi="Palatino Linotype" w:cs="Palatino Linotype"/>
          <w:sz w:val="24"/>
          <w:szCs w:val="24"/>
        </w:rPr>
      </w:pPr>
    </w:p>
    <w:p w14:paraId="7FFF423B" w14:textId="77777777" w:rsidR="00EA0729" w:rsidRPr="00021077" w:rsidRDefault="00610A2C">
      <w:pPr>
        <w:spacing w:after="0" w:line="276" w:lineRule="auto"/>
        <w:ind w:left="567" w:right="843"/>
        <w:jc w:val="both"/>
        <w:rPr>
          <w:rFonts w:ascii="Palatino Linotype" w:eastAsia="Palatino Linotype" w:hAnsi="Palatino Linotype" w:cs="Palatino Linotype"/>
          <w:i/>
        </w:rPr>
      </w:pPr>
      <w:r w:rsidRPr="00021077">
        <w:rPr>
          <w:rFonts w:ascii="Palatino Linotype" w:eastAsia="Palatino Linotype" w:hAnsi="Palatino Linotype" w:cs="Palatino Linotype"/>
          <w:b/>
          <w:i/>
        </w:rPr>
        <w:t>Artículo 15.</w:t>
      </w:r>
      <w:r w:rsidRPr="00021077">
        <w:rPr>
          <w:rFonts w:ascii="Palatino Linotype" w:eastAsia="Palatino Linotype" w:hAnsi="Palatino Linotype" w:cs="Palatino Linotype"/>
          <w:i/>
        </w:rPr>
        <w:t xml:space="preserve"> Las direcciones generales de movilidad tendrán bajo su adscripción delegaciones regionales, con atribuciones en los municipios siguientes:</w:t>
      </w:r>
    </w:p>
    <w:p w14:paraId="7E9CC4AB" w14:textId="77777777" w:rsidR="00EA0729" w:rsidRPr="00021077" w:rsidRDefault="00610A2C">
      <w:pPr>
        <w:spacing w:after="0" w:line="276" w:lineRule="auto"/>
        <w:ind w:left="567" w:right="843"/>
        <w:jc w:val="both"/>
        <w:rPr>
          <w:rFonts w:ascii="Palatino Linotype" w:eastAsia="Palatino Linotype" w:hAnsi="Palatino Linotype" w:cs="Palatino Linotype"/>
          <w:i/>
          <w:sz w:val="24"/>
          <w:szCs w:val="24"/>
        </w:rPr>
      </w:pPr>
      <w:r w:rsidRPr="00021077">
        <w:rPr>
          <w:rFonts w:ascii="Palatino Linotype" w:eastAsia="Palatino Linotype" w:hAnsi="Palatino Linotype" w:cs="Palatino Linotype"/>
          <w:i/>
        </w:rPr>
        <w:t>…</w:t>
      </w:r>
    </w:p>
    <w:p w14:paraId="5F31E269" w14:textId="77777777" w:rsidR="00EA0729" w:rsidRPr="00021077" w:rsidRDefault="00610A2C">
      <w:pPr>
        <w:spacing w:after="0" w:line="276" w:lineRule="auto"/>
        <w:ind w:left="567" w:right="843"/>
        <w:jc w:val="both"/>
        <w:rPr>
          <w:rFonts w:ascii="Palatino Linotype" w:eastAsia="Palatino Linotype" w:hAnsi="Palatino Linotype" w:cs="Palatino Linotype"/>
          <w:b/>
          <w:i/>
        </w:rPr>
      </w:pPr>
      <w:r w:rsidRPr="00021077">
        <w:rPr>
          <w:rFonts w:ascii="Palatino Linotype" w:eastAsia="Palatino Linotype" w:hAnsi="Palatino Linotype" w:cs="Palatino Linotype"/>
          <w:b/>
          <w:i/>
        </w:rPr>
        <w:t xml:space="preserve">IV. Dirección General de Movilidad Zona IV: </w:t>
      </w:r>
    </w:p>
    <w:p w14:paraId="17C7AD97" w14:textId="77777777" w:rsidR="00EA0729" w:rsidRPr="00021077" w:rsidRDefault="00610A2C">
      <w:pPr>
        <w:spacing w:after="0" w:line="276" w:lineRule="auto"/>
        <w:ind w:left="567" w:right="843"/>
        <w:jc w:val="both"/>
        <w:rPr>
          <w:rFonts w:ascii="Palatino Linotype" w:eastAsia="Palatino Linotype" w:hAnsi="Palatino Linotype" w:cs="Palatino Linotype"/>
          <w:i/>
        </w:rPr>
      </w:pPr>
      <w:r w:rsidRPr="00021077">
        <w:rPr>
          <w:rFonts w:ascii="Palatino Linotype" w:eastAsia="Palatino Linotype" w:hAnsi="Palatino Linotype" w:cs="Palatino Linotype"/>
          <w:b/>
          <w:i/>
        </w:rPr>
        <w:t>a) Delegación Regional Nezahualcóyotl:</w:t>
      </w:r>
      <w:r w:rsidRPr="00021077">
        <w:rPr>
          <w:rFonts w:ascii="Palatino Linotype" w:eastAsia="Palatino Linotype" w:hAnsi="Palatino Linotype" w:cs="Palatino Linotype"/>
          <w:i/>
        </w:rPr>
        <w:t xml:space="preserve"> Chicoloapan, </w:t>
      </w:r>
      <w:r w:rsidRPr="00021077">
        <w:rPr>
          <w:rFonts w:ascii="Palatino Linotype" w:eastAsia="Palatino Linotype" w:hAnsi="Palatino Linotype" w:cs="Palatino Linotype"/>
          <w:b/>
          <w:i/>
          <w:u w:val="single"/>
        </w:rPr>
        <w:t>Chimalhuacán,</w:t>
      </w:r>
      <w:r w:rsidRPr="00021077">
        <w:rPr>
          <w:rFonts w:ascii="Palatino Linotype" w:eastAsia="Palatino Linotype" w:hAnsi="Palatino Linotype" w:cs="Palatino Linotype"/>
          <w:i/>
        </w:rPr>
        <w:t xml:space="preserve"> Ixtapaluca, La Paz y Nezahualcóyotl, y</w:t>
      </w:r>
    </w:p>
    <w:p w14:paraId="625B2C5B" w14:textId="77777777" w:rsidR="00EA0729" w:rsidRPr="00021077" w:rsidRDefault="00610A2C">
      <w:pPr>
        <w:spacing w:after="0" w:line="276" w:lineRule="auto"/>
        <w:ind w:left="567" w:right="843"/>
        <w:jc w:val="both"/>
        <w:rPr>
          <w:rFonts w:ascii="Palatino Linotype" w:eastAsia="Palatino Linotype" w:hAnsi="Palatino Linotype" w:cs="Palatino Linotype"/>
          <w:i/>
          <w:sz w:val="24"/>
          <w:szCs w:val="24"/>
        </w:rPr>
      </w:pPr>
      <w:r w:rsidRPr="00021077">
        <w:rPr>
          <w:rFonts w:ascii="Palatino Linotype" w:eastAsia="Palatino Linotype" w:hAnsi="Palatino Linotype" w:cs="Palatino Linotype"/>
          <w:i/>
        </w:rPr>
        <w:t>…</w:t>
      </w:r>
    </w:p>
    <w:p w14:paraId="5EC1893B" w14:textId="77777777" w:rsidR="00EA0729" w:rsidRPr="00021077" w:rsidRDefault="00EA0729">
      <w:pPr>
        <w:spacing w:after="0" w:line="360" w:lineRule="auto"/>
        <w:jc w:val="both"/>
        <w:rPr>
          <w:rFonts w:ascii="Palatino Linotype" w:eastAsia="Palatino Linotype" w:hAnsi="Palatino Linotype" w:cs="Palatino Linotype"/>
          <w:b/>
          <w:sz w:val="24"/>
          <w:szCs w:val="24"/>
        </w:rPr>
      </w:pPr>
    </w:p>
    <w:p w14:paraId="41BA8509" w14:textId="77777777" w:rsidR="00EA0729" w:rsidRPr="00021077" w:rsidRDefault="00610A2C">
      <w:pPr>
        <w:spacing w:after="0" w:line="360" w:lineRule="auto"/>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En ese contexto, es de destacar que el artículo 2 de la Ley de Transparencia y Acceso a la Información Pública del Estado de México y Municipios precisa como principios del derecho de acceso a la información los siguientes: </w:t>
      </w:r>
    </w:p>
    <w:p w14:paraId="2B8E73A0" w14:textId="77777777" w:rsidR="00EA0729" w:rsidRPr="00021077" w:rsidRDefault="00EA0729">
      <w:pPr>
        <w:pBdr>
          <w:top w:val="nil"/>
          <w:left w:val="nil"/>
          <w:bottom w:val="nil"/>
          <w:right w:val="nil"/>
          <w:between w:val="nil"/>
        </w:pBdr>
        <w:spacing w:after="0" w:line="360" w:lineRule="auto"/>
        <w:ind w:right="49"/>
        <w:jc w:val="both"/>
        <w:rPr>
          <w:rFonts w:ascii="Palatino Linotype" w:eastAsia="Palatino Linotype" w:hAnsi="Palatino Linotype" w:cs="Palatino Linotype"/>
          <w:sz w:val="28"/>
          <w:szCs w:val="28"/>
        </w:rPr>
      </w:pPr>
    </w:p>
    <w:p w14:paraId="12F6944C" w14:textId="77777777" w:rsidR="00EA0729" w:rsidRPr="00021077" w:rsidRDefault="00610A2C">
      <w:pPr>
        <w:numPr>
          <w:ilvl w:val="0"/>
          <w:numId w:val="4"/>
        </w:numPr>
        <w:spacing w:after="0" w:line="360" w:lineRule="auto"/>
        <w:jc w:val="both"/>
        <w:rPr>
          <w:rFonts w:ascii="Palatino Linotype" w:eastAsia="Palatino Linotype" w:hAnsi="Palatino Linotype" w:cs="Palatino Linotype"/>
        </w:rPr>
      </w:pPr>
      <w:r w:rsidRPr="00021077">
        <w:rPr>
          <w:rFonts w:ascii="Palatino Linotype" w:eastAsia="Palatino Linotype" w:hAnsi="Palatino Linotype" w:cs="Palatino Linotype"/>
        </w:rPr>
        <w:t>Proveer lo necesario para garantizar a toda persona el derecho de acceso a la información pública, a través de procedimientos sencillos, expeditos, oportunos y gratuitos;</w:t>
      </w:r>
    </w:p>
    <w:p w14:paraId="18A3F2EA" w14:textId="77777777" w:rsidR="00EA0729" w:rsidRPr="00021077" w:rsidRDefault="00610A2C">
      <w:pPr>
        <w:numPr>
          <w:ilvl w:val="0"/>
          <w:numId w:val="4"/>
        </w:numPr>
        <w:spacing w:after="0" w:line="360" w:lineRule="auto"/>
        <w:jc w:val="both"/>
        <w:rPr>
          <w:rFonts w:ascii="Palatino Linotype" w:eastAsia="Palatino Linotype" w:hAnsi="Palatino Linotype" w:cs="Palatino Linotype"/>
        </w:rPr>
      </w:pPr>
      <w:r w:rsidRPr="00021077">
        <w:rPr>
          <w:rFonts w:ascii="Palatino Linotype" w:eastAsia="Palatino Linotype" w:hAnsi="Palatino Linotype" w:cs="Palatino Linotype"/>
        </w:rPr>
        <w:lastRenderedPageBreak/>
        <w:t>Transparentar la gestión pública, mediante la difusión de la información generada por los Sujetos Obligados, y</w:t>
      </w:r>
    </w:p>
    <w:p w14:paraId="64AAC389" w14:textId="77777777" w:rsidR="00EA0729" w:rsidRPr="00021077" w:rsidRDefault="00610A2C">
      <w:pPr>
        <w:numPr>
          <w:ilvl w:val="0"/>
          <w:numId w:val="4"/>
        </w:numPr>
        <w:spacing w:after="0" w:line="360" w:lineRule="auto"/>
        <w:jc w:val="both"/>
        <w:rPr>
          <w:rFonts w:ascii="Palatino Linotype" w:eastAsia="Palatino Linotype" w:hAnsi="Palatino Linotype" w:cs="Palatino Linotype"/>
        </w:rPr>
      </w:pPr>
      <w:r w:rsidRPr="00021077">
        <w:rPr>
          <w:rFonts w:ascii="Palatino Linotype" w:eastAsia="Palatino Linotype" w:hAnsi="Palatino Linotype" w:cs="Palatino Linotype"/>
        </w:rPr>
        <w:t>Promover, fomentar y difundir la cultura de la transparencia en el ejercicio de la función pública, el acceso a la información y la participación ciudadana, así como, la rendición de cuentas.</w:t>
      </w:r>
    </w:p>
    <w:p w14:paraId="061C5862" w14:textId="77777777" w:rsidR="00EA0729" w:rsidRPr="00021077" w:rsidRDefault="00EA0729">
      <w:pPr>
        <w:spacing w:after="0" w:line="360" w:lineRule="auto"/>
        <w:rPr>
          <w:rFonts w:ascii="Palatino Linotype" w:eastAsia="Palatino Linotype" w:hAnsi="Palatino Linotype" w:cs="Palatino Linotype"/>
          <w:sz w:val="24"/>
          <w:szCs w:val="24"/>
        </w:rPr>
      </w:pPr>
    </w:p>
    <w:p w14:paraId="08775383" w14:textId="77777777" w:rsidR="00EA0729" w:rsidRPr="00021077" w:rsidRDefault="00610A2C">
      <w:pPr>
        <w:spacing w:after="0" w:line="360" w:lineRule="auto"/>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Conforme a lo anterior, se deprende que </w:t>
      </w:r>
      <w:r w:rsidRPr="00021077">
        <w:rPr>
          <w:rFonts w:ascii="Palatino Linotype" w:eastAsia="Palatino Linotype" w:hAnsi="Palatino Linotype" w:cs="Palatino Linotype"/>
          <w:b/>
          <w:sz w:val="24"/>
          <w:szCs w:val="24"/>
        </w:rPr>
        <w:t>los objetivos de la Ley de la materia</w:t>
      </w:r>
      <w:r w:rsidRPr="00021077">
        <w:rPr>
          <w:rFonts w:ascii="Palatino Linotype" w:eastAsia="Palatino Linotype" w:hAnsi="Palatino Linotype" w:cs="Palatino Linotype"/>
          <w:sz w:val="24"/>
          <w:szCs w:val="24"/>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64CB8CFF" w14:textId="77777777" w:rsidR="00EA0729" w:rsidRPr="00021077" w:rsidRDefault="00EA0729">
      <w:pPr>
        <w:spacing w:after="0" w:line="360" w:lineRule="auto"/>
        <w:rPr>
          <w:rFonts w:ascii="Palatino Linotype" w:eastAsia="Palatino Linotype" w:hAnsi="Palatino Linotype" w:cs="Palatino Linotype"/>
          <w:sz w:val="24"/>
          <w:szCs w:val="24"/>
        </w:rPr>
      </w:pPr>
    </w:p>
    <w:p w14:paraId="6FED0C9E" w14:textId="77777777" w:rsidR="00EA0729" w:rsidRPr="00021077" w:rsidRDefault="00610A2C">
      <w:pPr>
        <w:spacing w:after="0" w:line="360" w:lineRule="auto"/>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En ese orden de ideas, para la atención de las solicitudes de acceso a la información, debe privilegiarse el </w:t>
      </w:r>
      <w:r w:rsidRPr="00021077">
        <w:rPr>
          <w:rFonts w:ascii="Palatino Linotype" w:eastAsia="Palatino Linotype" w:hAnsi="Palatino Linotype" w:cs="Palatino Linotype"/>
          <w:b/>
          <w:sz w:val="24"/>
          <w:szCs w:val="24"/>
        </w:rPr>
        <w:t>principio de máxima publicidad</w:t>
      </w:r>
      <w:r w:rsidRPr="00021077">
        <w:rPr>
          <w:rFonts w:ascii="Palatino Linotype" w:eastAsia="Palatino Linotype" w:hAnsi="Palatino Linotype" w:cs="Palatino Linotype"/>
          <w:sz w:val="24"/>
          <w:szCs w:val="24"/>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409FE82" w14:textId="77777777" w:rsidR="00EA0729" w:rsidRPr="00021077" w:rsidRDefault="00EA0729">
      <w:pPr>
        <w:spacing w:after="0" w:line="360" w:lineRule="auto"/>
        <w:rPr>
          <w:rFonts w:ascii="Palatino Linotype" w:eastAsia="Palatino Linotype" w:hAnsi="Palatino Linotype" w:cs="Palatino Linotype"/>
          <w:sz w:val="24"/>
          <w:szCs w:val="24"/>
        </w:rPr>
      </w:pPr>
    </w:p>
    <w:p w14:paraId="3E75BDD5" w14:textId="77777777" w:rsidR="00EA0729" w:rsidRPr="00021077" w:rsidRDefault="00610A2C">
      <w:pPr>
        <w:spacing w:after="0" w:line="360" w:lineRule="auto"/>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460070EA" w14:textId="77777777" w:rsidR="00EA0729" w:rsidRPr="00021077" w:rsidRDefault="00EA0729">
      <w:pPr>
        <w:spacing w:after="0" w:line="360" w:lineRule="auto"/>
        <w:rPr>
          <w:rFonts w:ascii="Palatino Linotype" w:eastAsia="Palatino Linotype" w:hAnsi="Palatino Linotype" w:cs="Palatino Linotype"/>
          <w:sz w:val="24"/>
          <w:szCs w:val="24"/>
        </w:rPr>
      </w:pPr>
    </w:p>
    <w:p w14:paraId="19F8A75D" w14:textId="77777777" w:rsidR="00EA0729" w:rsidRPr="00021077" w:rsidRDefault="00610A2C">
      <w:pPr>
        <w:numPr>
          <w:ilvl w:val="0"/>
          <w:numId w:val="5"/>
        </w:numPr>
        <w:spacing w:after="0" w:line="360" w:lineRule="auto"/>
        <w:jc w:val="both"/>
        <w:rPr>
          <w:rFonts w:ascii="Palatino Linotype" w:eastAsia="Palatino Linotype" w:hAnsi="Palatino Linotype" w:cs="Palatino Linotype"/>
        </w:rPr>
      </w:pPr>
      <w:r w:rsidRPr="00021077">
        <w:rPr>
          <w:rFonts w:ascii="Palatino Linotype" w:eastAsia="Palatino Linotype" w:hAnsi="Palatino Linotype" w:cs="Palatino Linotype"/>
        </w:rPr>
        <w:lastRenderedPageBreak/>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733952E7" w14:textId="77777777" w:rsidR="00EA0729" w:rsidRPr="00021077" w:rsidRDefault="00610A2C">
      <w:pPr>
        <w:numPr>
          <w:ilvl w:val="0"/>
          <w:numId w:val="5"/>
        </w:numPr>
        <w:spacing w:after="0" w:line="360" w:lineRule="auto"/>
        <w:jc w:val="both"/>
        <w:rPr>
          <w:rFonts w:ascii="Palatino Linotype" w:eastAsia="Palatino Linotype" w:hAnsi="Palatino Linotype" w:cs="Palatino Linotype"/>
        </w:rPr>
      </w:pPr>
      <w:r w:rsidRPr="00021077">
        <w:rPr>
          <w:rFonts w:ascii="Palatino Linotype" w:eastAsia="Palatino Linotype" w:hAnsi="Palatino Linotype" w:cs="Palatino Linotype"/>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92E69FE" w14:textId="77777777" w:rsidR="00EA0729" w:rsidRPr="00021077" w:rsidRDefault="00610A2C">
      <w:pPr>
        <w:numPr>
          <w:ilvl w:val="0"/>
          <w:numId w:val="5"/>
        </w:numPr>
        <w:spacing w:after="0" w:line="360" w:lineRule="auto"/>
        <w:jc w:val="both"/>
        <w:rPr>
          <w:rFonts w:ascii="Palatino Linotype" w:eastAsia="Palatino Linotype" w:hAnsi="Palatino Linotype" w:cs="Palatino Linotype"/>
        </w:rPr>
      </w:pPr>
      <w:r w:rsidRPr="00021077">
        <w:rPr>
          <w:rFonts w:ascii="Palatino Linotype" w:eastAsia="Palatino Linotype" w:hAnsi="Palatino Linotype" w:cs="Palatino Linotype"/>
        </w:rPr>
        <w:t xml:space="preserve">Las respuestas a los requerimientos informativos deberán notificarse al interesado en el menor tiempo posible, que no podrá exceder </w:t>
      </w:r>
      <w:r w:rsidRPr="00021077">
        <w:rPr>
          <w:rFonts w:ascii="Palatino Linotype" w:eastAsia="Palatino Linotype" w:hAnsi="Palatino Linotype" w:cs="Palatino Linotype"/>
          <w:b/>
        </w:rPr>
        <w:t>quince días, contados a partir del día siguiente a la presentación de ésta.</w:t>
      </w:r>
      <w:r w:rsidRPr="00021077">
        <w:rPr>
          <w:rFonts w:ascii="Palatino Linotype" w:eastAsia="Palatino Linotype" w:hAnsi="Palatino Linotype" w:cs="Palatino Linotype"/>
        </w:rPr>
        <w:t xml:space="preserve"> Excepcionalmente, el plazo referido podrá ampliarse por siete días hábiles más, cuando existan razones fundadas y motivadas, a través del Comité de Transparencia;</w:t>
      </w:r>
    </w:p>
    <w:p w14:paraId="04A51BB4" w14:textId="77777777" w:rsidR="00EA0729" w:rsidRPr="00021077" w:rsidRDefault="00610A2C">
      <w:pPr>
        <w:numPr>
          <w:ilvl w:val="0"/>
          <w:numId w:val="5"/>
        </w:numPr>
        <w:spacing w:after="0" w:line="360" w:lineRule="auto"/>
        <w:jc w:val="both"/>
        <w:rPr>
          <w:rFonts w:ascii="Palatino Linotype" w:eastAsia="Palatino Linotype" w:hAnsi="Palatino Linotype" w:cs="Palatino Linotype"/>
          <w:b/>
          <w:u w:val="single"/>
        </w:rPr>
      </w:pPr>
      <w:r w:rsidRPr="00021077">
        <w:rPr>
          <w:rFonts w:ascii="Palatino Linotype" w:eastAsia="Palatino Linotype" w:hAnsi="Palatino Linotype" w:cs="Palatino Linotype"/>
          <w:b/>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4D24878E" w14:textId="77777777" w:rsidR="00EA0729" w:rsidRPr="00021077" w:rsidRDefault="00610A2C">
      <w:pPr>
        <w:numPr>
          <w:ilvl w:val="0"/>
          <w:numId w:val="5"/>
        </w:numPr>
        <w:spacing w:after="0" w:line="360" w:lineRule="auto"/>
        <w:jc w:val="both"/>
        <w:rPr>
          <w:rFonts w:ascii="Palatino Linotype" w:eastAsia="Palatino Linotype" w:hAnsi="Palatino Linotype" w:cs="Palatino Linotype"/>
          <w:b/>
        </w:rPr>
      </w:pPr>
      <w:r w:rsidRPr="00021077">
        <w:rPr>
          <w:rFonts w:ascii="Palatino Linotype" w:eastAsia="Palatino Linotype" w:hAnsi="Palatino Linotype" w:cs="Palatino Linotype"/>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D713126" w14:textId="77777777" w:rsidR="00EA0729" w:rsidRPr="00021077" w:rsidRDefault="00610A2C">
      <w:pPr>
        <w:numPr>
          <w:ilvl w:val="0"/>
          <w:numId w:val="5"/>
        </w:numPr>
        <w:spacing w:after="0" w:line="360" w:lineRule="auto"/>
        <w:jc w:val="both"/>
        <w:rPr>
          <w:rFonts w:ascii="Palatino Linotype" w:eastAsia="Palatino Linotype" w:hAnsi="Palatino Linotype" w:cs="Palatino Linotype"/>
          <w:b/>
        </w:rPr>
      </w:pPr>
      <w:r w:rsidRPr="00021077">
        <w:rPr>
          <w:rFonts w:ascii="Palatino Linotype" w:eastAsia="Palatino Linotype" w:hAnsi="Palatino Linotype" w:cs="Palatino Linotype"/>
        </w:rPr>
        <w:lastRenderedPageBreak/>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4A773B1F" w14:textId="77777777" w:rsidR="00EA0729" w:rsidRPr="00021077" w:rsidRDefault="00EA0729">
      <w:pPr>
        <w:spacing w:after="0" w:line="360" w:lineRule="auto"/>
      </w:pPr>
    </w:p>
    <w:p w14:paraId="5B23F691" w14:textId="77777777" w:rsidR="00EA0729" w:rsidRPr="00021077" w:rsidRDefault="00610A2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De tal manera que, la Unidad de Transparencia debió de haber seguido un determinado procedimiento para atender la solicitud que ahora nos ocupa, entre este, haber turnado la solicitud de información a todas las áreas competentes que cuenten con la información o deban tenerla de acuerdo con sus facultades, funciones y atribuciones, para que realicen una búsqueda exhaustiva y razonable de la documentación solicitada.</w:t>
      </w:r>
      <w:r w:rsidRPr="00021077">
        <w:rPr>
          <w:rFonts w:ascii="Palatino Linotype" w:eastAsia="Palatino Linotype" w:hAnsi="Palatino Linotype" w:cs="Palatino Linotype"/>
          <w:b/>
          <w:sz w:val="24"/>
          <w:szCs w:val="24"/>
          <w:u w:val="single"/>
        </w:rPr>
        <w:t xml:space="preserve"> </w:t>
      </w:r>
    </w:p>
    <w:p w14:paraId="0DB6FE82" w14:textId="77777777" w:rsidR="00EA0729" w:rsidRPr="00021077" w:rsidRDefault="00EA0729">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04E6EEF" w14:textId="77777777" w:rsidR="00EA0729" w:rsidRPr="00021077" w:rsidRDefault="00610A2C">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021077">
        <w:rPr>
          <w:rFonts w:ascii="Palatino Linotype" w:eastAsia="Palatino Linotype" w:hAnsi="Palatino Linotype" w:cs="Palatino Linotype"/>
          <w:sz w:val="24"/>
          <w:szCs w:val="24"/>
        </w:rPr>
        <w:t xml:space="preserve">Por ello, se colige que la unidad de transparencia incumplió con el procedimiento de búsqueda de la información establecido en la Ley de la materia, ya que no turnó la solicitud de información a las áreas que deban generar, poseer y administrar la misma, con motivo de sus facultades, atribuciones y competencia, a saber, la </w:t>
      </w:r>
      <w:r w:rsidRPr="00021077">
        <w:rPr>
          <w:rFonts w:ascii="Palatino Linotype" w:eastAsia="Palatino Linotype" w:hAnsi="Palatino Linotype" w:cs="Palatino Linotype"/>
          <w:b/>
        </w:rPr>
        <w:t>Dirección General del Registro Estatal de Transporte Público.</w:t>
      </w:r>
    </w:p>
    <w:p w14:paraId="1C029906" w14:textId="77777777" w:rsidR="00EA0729" w:rsidRPr="00021077" w:rsidRDefault="00EA0729">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2AB5389F" w14:textId="77777777" w:rsidR="00EA0729" w:rsidRPr="00021077" w:rsidRDefault="00610A2C">
      <w:pPr>
        <w:spacing w:after="0" w:line="360" w:lineRule="auto"/>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Derivado de todo lo anterior, se concluye que los agravios hechos valer por el Particular son </w:t>
      </w:r>
      <w:r w:rsidRPr="00021077">
        <w:rPr>
          <w:rFonts w:ascii="Palatino Linotype" w:eastAsia="Palatino Linotype" w:hAnsi="Palatino Linotype" w:cs="Palatino Linotype"/>
          <w:b/>
          <w:sz w:val="24"/>
          <w:szCs w:val="24"/>
        </w:rPr>
        <w:t>PARCIALMENTE</w:t>
      </w:r>
      <w:r w:rsidRPr="00021077">
        <w:rPr>
          <w:rFonts w:ascii="Palatino Linotype" w:eastAsia="Palatino Linotype" w:hAnsi="Palatino Linotype" w:cs="Palatino Linotype"/>
          <w:sz w:val="24"/>
          <w:szCs w:val="24"/>
        </w:rPr>
        <w:t xml:space="preserve"> </w:t>
      </w:r>
      <w:r w:rsidRPr="00021077">
        <w:rPr>
          <w:rFonts w:ascii="Palatino Linotype" w:eastAsia="Palatino Linotype" w:hAnsi="Palatino Linotype" w:cs="Palatino Linotype"/>
          <w:b/>
          <w:sz w:val="24"/>
          <w:szCs w:val="24"/>
        </w:rPr>
        <w:t xml:space="preserve">FUNDADOS </w:t>
      </w:r>
      <w:r w:rsidRPr="00021077">
        <w:rPr>
          <w:rFonts w:ascii="Palatino Linotype" w:eastAsia="Palatino Linotype" w:hAnsi="Palatino Linotype" w:cs="Palatino Linotype"/>
          <w:sz w:val="24"/>
          <w:szCs w:val="24"/>
        </w:rPr>
        <w:t xml:space="preserve">y, por ende, este Organismo Garante determina </w:t>
      </w:r>
      <w:r w:rsidRPr="00021077">
        <w:rPr>
          <w:rFonts w:ascii="Palatino Linotype" w:eastAsia="Palatino Linotype" w:hAnsi="Palatino Linotype" w:cs="Palatino Linotype"/>
          <w:b/>
          <w:sz w:val="24"/>
          <w:szCs w:val="24"/>
        </w:rPr>
        <w:t xml:space="preserve">MODIFICAR </w:t>
      </w:r>
      <w:r w:rsidRPr="00021077">
        <w:rPr>
          <w:rFonts w:ascii="Palatino Linotype" w:eastAsia="Palatino Linotype" w:hAnsi="Palatino Linotype" w:cs="Palatino Linotype"/>
          <w:sz w:val="24"/>
          <w:szCs w:val="24"/>
        </w:rPr>
        <w:t xml:space="preserve">la respuesta del Sujeto Obligado y </w:t>
      </w:r>
      <w:r w:rsidRPr="00021077">
        <w:rPr>
          <w:rFonts w:ascii="Palatino Linotype" w:eastAsia="Palatino Linotype" w:hAnsi="Palatino Linotype" w:cs="Palatino Linotype"/>
          <w:b/>
          <w:sz w:val="24"/>
          <w:szCs w:val="24"/>
        </w:rPr>
        <w:t xml:space="preserve">ORDENAR </w:t>
      </w:r>
      <w:r w:rsidRPr="00021077">
        <w:rPr>
          <w:rFonts w:ascii="Palatino Linotype" w:eastAsia="Palatino Linotype" w:hAnsi="Palatino Linotype" w:cs="Palatino Linotype"/>
          <w:sz w:val="24"/>
          <w:szCs w:val="24"/>
        </w:rPr>
        <w:t>previa búsqueda exhaustiva y razonable, vía Sistema de Acceso a la Información Mexiquense, de ser el caso, en versión pública, la siguiente información:</w:t>
      </w:r>
    </w:p>
    <w:p w14:paraId="054A0382" w14:textId="77777777" w:rsidR="00EA0729" w:rsidRPr="00021077" w:rsidRDefault="00610A2C">
      <w:pPr>
        <w:numPr>
          <w:ilvl w:val="0"/>
          <w:numId w:val="6"/>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021077">
        <w:rPr>
          <w:rFonts w:ascii="Palatino Linotype" w:eastAsia="Palatino Linotype" w:hAnsi="Palatino Linotype" w:cs="Palatino Linotype"/>
          <w:b/>
        </w:rPr>
        <w:lastRenderedPageBreak/>
        <w:t xml:space="preserve">Documento donde conste el nombre de los concesionarios de la coalición de taxistas de Chimalhuacán S.A. de C.V. ruta 33. </w:t>
      </w:r>
    </w:p>
    <w:p w14:paraId="03753A3E" w14:textId="77777777" w:rsidR="00EA0729" w:rsidRPr="00021077" w:rsidRDefault="00EA0729">
      <w:pPr>
        <w:pBdr>
          <w:top w:val="nil"/>
          <w:left w:val="nil"/>
          <w:bottom w:val="nil"/>
          <w:right w:val="nil"/>
          <w:between w:val="nil"/>
        </w:pBdr>
        <w:spacing w:after="0" w:line="360" w:lineRule="auto"/>
        <w:ind w:left="720"/>
        <w:jc w:val="both"/>
        <w:rPr>
          <w:rFonts w:ascii="Palatino Linotype" w:eastAsia="Palatino Linotype" w:hAnsi="Palatino Linotype" w:cs="Palatino Linotype"/>
          <w:b/>
        </w:rPr>
      </w:pPr>
    </w:p>
    <w:p w14:paraId="43480FD9" w14:textId="77777777" w:rsidR="00EA0729" w:rsidRPr="00021077" w:rsidRDefault="00610A2C">
      <w:pPr>
        <w:spacing w:after="0" w:line="360" w:lineRule="auto"/>
        <w:ind w:right="49"/>
        <w:jc w:val="both"/>
        <w:rPr>
          <w:rFonts w:ascii="Palatino Linotype" w:eastAsia="Palatino Linotype" w:hAnsi="Palatino Linotype" w:cs="Palatino Linotype"/>
          <w:i/>
        </w:rPr>
      </w:pPr>
      <w:r w:rsidRPr="00021077">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3E94E1EE" w14:textId="77777777" w:rsidR="00EA0729" w:rsidRPr="00021077" w:rsidRDefault="00EA0729">
      <w:pPr>
        <w:spacing w:after="0" w:line="360" w:lineRule="auto"/>
        <w:ind w:right="49"/>
        <w:jc w:val="both"/>
        <w:rPr>
          <w:rFonts w:ascii="Palatino Linotype" w:eastAsia="Palatino Linotype" w:hAnsi="Palatino Linotype" w:cs="Palatino Linotype"/>
          <w:sz w:val="24"/>
          <w:szCs w:val="24"/>
        </w:rPr>
      </w:pPr>
    </w:p>
    <w:p w14:paraId="70AC4917" w14:textId="77777777" w:rsidR="00EA0729" w:rsidRPr="00021077" w:rsidRDefault="00610A2C">
      <w:pPr>
        <w:pBdr>
          <w:top w:val="nil"/>
          <w:left w:val="nil"/>
          <w:bottom w:val="nil"/>
          <w:right w:val="nil"/>
          <w:between w:val="nil"/>
        </w:pBdr>
        <w:spacing w:after="0" w:line="360" w:lineRule="auto"/>
        <w:ind w:right="49"/>
        <w:jc w:val="both"/>
        <w:rPr>
          <w:rFonts w:ascii="Palatino Linotype" w:eastAsia="Palatino Linotype" w:hAnsi="Palatino Linotype" w:cs="Palatino Linotype"/>
          <w:i/>
        </w:rPr>
      </w:pPr>
      <w:r w:rsidRPr="00021077">
        <w:rPr>
          <w:rFonts w:ascii="Palatino Linotype" w:eastAsia="Palatino Linotype" w:hAnsi="Palatino Linotype" w:cs="Palatino Linotype"/>
          <w:i/>
        </w:rPr>
        <w:t xml:space="preserve">Para el caso de que la información que se ordena entregar no obre en los archivos del Sujeto Obligado, por no haberse generado, deberá hacerlo del conocimiento del Particular en términos del artículo 19, párrafo segundo, de la Ley de Transparencia y Acceso a la Información Pública del Estado de México y Municipios, para tenerse por colmado dicho requerimiento. </w:t>
      </w:r>
    </w:p>
    <w:p w14:paraId="1C7CEB32" w14:textId="77777777" w:rsidR="00EA0729" w:rsidRPr="00021077" w:rsidRDefault="00EA0729">
      <w:pPr>
        <w:pBdr>
          <w:top w:val="nil"/>
          <w:left w:val="nil"/>
          <w:bottom w:val="nil"/>
          <w:right w:val="nil"/>
          <w:between w:val="nil"/>
        </w:pBdr>
        <w:spacing w:after="0" w:line="360" w:lineRule="auto"/>
        <w:ind w:right="49"/>
        <w:jc w:val="both"/>
        <w:rPr>
          <w:rFonts w:ascii="Palatino Linotype" w:eastAsia="Palatino Linotype" w:hAnsi="Palatino Linotype" w:cs="Palatino Linotype"/>
          <w:i/>
        </w:rPr>
      </w:pPr>
    </w:p>
    <w:p w14:paraId="7F57B01B" w14:textId="77777777" w:rsidR="00EA0729" w:rsidRPr="00021077" w:rsidRDefault="00610A2C">
      <w:pPr>
        <w:spacing w:after="0" w:line="360" w:lineRule="auto"/>
        <w:ind w:right="49"/>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b/>
          <w:sz w:val="24"/>
          <w:szCs w:val="24"/>
        </w:rPr>
        <w:t>Quinto. De la versión pública.</w:t>
      </w:r>
      <w:r w:rsidRPr="00021077">
        <w:rPr>
          <w:rFonts w:ascii="Palatino Linotype" w:eastAsia="Palatino Linotype" w:hAnsi="Palatino Linotype" w:cs="Palatino Linotype"/>
          <w:sz w:val="24"/>
          <w:szCs w:val="24"/>
        </w:rPr>
        <w:t xml:space="preserve"> En atención a las documentales que se determinan ordenar, existe la posibilidad de que en estos obre información que puede ser considerada confidencial o reservada, cuyo acceso debe ser restringido al momento de elaborar la versión pública correspondiente, en atención a ello, es conveniente 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620BFEEE" w14:textId="77777777" w:rsidR="00EA0729" w:rsidRPr="00021077" w:rsidRDefault="00EA0729">
      <w:pPr>
        <w:spacing w:after="0" w:line="360" w:lineRule="auto"/>
        <w:ind w:right="49"/>
        <w:jc w:val="both"/>
        <w:rPr>
          <w:rFonts w:ascii="Palatino Linotype" w:eastAsia="Palatino Linotype" w:hAnsi="Palatino Linotype" w:cs="Palatino Linotype"/>
          <w:sz w:val="24"/>
          <w:szCs w:val="24"/>
        </w:rPr>
      </w:pPr>
    </w:p>
    <w:p w14:paraId="013FEBDF" w14:textId="77777777" w:rsidR="00EA0729" w:rsidRPr="00021077" w:rsidRDefault="00610A2C">
      <w:pPr>
        <w:spacing w:after="0" w:line="360" w:lineRule="auto"/>
        <w:ind w:right="49"/>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lastRenderedPageBreak/>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0C4883B6" w14:textId="77777777" w:rsidR="00EA0729" w:rsidRPr="00021077" w:rsidRDefault="00EA0729">
      <w:pPr>
        <w:spacing w:after="0" w:line="360" w:lineRule="auto"/>
        <w:ind w:right="49"/>
        <w:jc w:val="both"/>
        <w:rPr>
          <w:rFonts w:ascii="Palatino Linotype" w:eastAsia="Palatino Linotype" w:hAnsi="Palatino Linotype" w:cs="Palatino Linotype"/>
          <w:sz w:val="24"/>
          <w:szCs w:val="24"/>
        </w:rPr>
      </w:pPr>
    </w:p>
    <w:p w14:paraId="54F18B59" w14:textId="77777777" w:rsidR="00EA0729" w:rsidRPr="00021077" w:rsidRDefault="00610A2C">
      <w:pPr>
        <w:spacing w:after="0" w:line="276" w:lineRule="auto"/>
        <w:ind w:left="567" w:right="560"/>
        <w:jc w:val="both"/>
        <w:rPr>
          <w:rFonts w:ascii="Palatino Linotype" w:eastAsia="Palatino Linotype" w:hAnsi="Palatino Linotype" w:cs="Palatino Linotype"/>
          <w:i/>
        </w:rPr>
      </w:pPr>
      <w:r w:rsidRPr="00021077">
        <w:rPr>
          <w:rFonts w:ascii="Palatino Linotype" w:eastAsia="Palatino Linotype" w:hAnsi="Palatino Linotype" w:cs="Palatino Linotype"/>
          <w:b/>
          <w:sz w:val="24"/>
          <w:szCs w:val="24"/>
        </w:rPr>
        <w:t xml:space="preserve"> </w:t>
      </w:r>
      <w:r w:rsidRPr="00021077">
        <w:rPr>
          <w:rFonts w:ascii="Palatino Linotype" w:eastAsia="Palatino Linotype" w:hAnsi="Palatino Linotype" w:cs="Palatino Linotype"/>
          <w:b/>
          <w:i/>
        </w:rPr>
        <w:t>Artículo 143.</w:t>
      </w:r>
      <w:r w:rsidRPr="00021077">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517BBD72" w14:textId="77777777" w:rsidR="00EA0729" w:rsidRPr="00021077" w:rsidRDefault="00610A2C">
      <w:pPr>
        <w:spacing w:after="0" w:line="276" w:lineRule="auto"/>
        <w:ind w:left="567" w:right="560"/>
        <w:jc w:val="both"/>
        <w:rPr>
          <w:rFonts w:ascii="Palatino Linotype" w:eastAsia="Palatino Linotype" w:hAnsi="Palatino Linotype" w:cs="Palatino Linotype"/>
          <w:i/>
        </w:rPr>
      </w:pPr>
      <w:r w:rsidRPr="00021077">
        <w:rPr>
          <w:rFonts w:ascii="Palatino Linotype" w:eastAsia="Palatino Linotype" w:hAnsi="Palatino Linotype" w:cs="Palatino Linotype"/>
          <w:i/>
        </w:rPr>
        <w:t>I.</w:t>
      </w:r>
      <w:r w:rsidRPr="00021077">
        <w:rPr>
          <w:rFonts w:ascii="Palatino Linotype" w:eastAsia="Palatino Linotype" w:hAnsi="Palatino Linotype" w:cs="Palatino Linotype"/>
          <w:i/>
        </w:rPr>
        <w:tab/>
        <w:t>Se refiera a la información privada y los datos personales concernientes a una persona física o jurídico colectiva identificada o identificable…</w:t>
      </w:r>
    </w:p>
    <w:p w14:paraId="131F93FC" w14:textId="77777777" w:rsidR="00EA0729" w:rsidRPr="00021077" w:rsidRDefault="00EA0729">
      <w:pPr>
        <w:spacing w:after="0" w:line="360" w:lineRule="auto"/>
        <w:ind w:right="49"/>
        <w:jc w:val="both"/>
        <w:rPr>
          <w:rFonts w:ascii="Palatino Linotype" w:eastAsia="Palatino Linotype" w:hAnsi="Palatino Linotype" w:cs="Palatino Linotype"/>
          <w:sz w:val="24"/>
          <w:szCs w:val="24"/>
        </w:rPr>
      </w:pPr>
    </w:p>
    <w:p w14:paraId="3D7CEEA8" w14:textId="77777777" w:rsidR="00EA0729" w:rsidRPr="00021077" w:rsidRDefault="00610A2C">
      <w:pPr>
        <w:spacing w:after="0" w:line="360" w:lineRule="auto"/>
        <w:ind w:right="49"/>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7CDC8123" w14:textId="77777777" w:rsidR="00EA0729" w:rsidRPr="00021077" w:rsidRDefault="00EA0729">
      <w:pPr>
        <w:spacing w:after="0" w:line="360" w:lineRule="auto"/>
        <w:ind w:right="49"/>
        <w:jc w:val="both"/>
        <w:rPr>
          <w:rFonts w:ascii="Palatino Linotype" w:eastAsia="Palatino Linotype" w:hAnsi="Palatino Linotype" w:cs="Palatino Linotype"/>
          <w:sz w:val="24"/>
          <w:szCs w:val="24"/>
        </w:rPr>
      </w:pPr>
    </w:p>
    <w:p w14:paraId="32532150" w14:textId="77777777" w:rsidR="00EA0729" w:rsidRPr="00021077" w:rsidRDefault="00610A2C">
      <w:pPr>
        <w:spacing w:after="0" w:line="360" w:lineRule="auto"/>
        <w:ind w:right="49"/>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3A31CECF" w14:textId="77777777" w:rsidR="00EA0729" w:rsidRPr="00021077" w:rsidRDefault="00EA0729">
      <w:pPr>
        <w:spacing w:after="0" w:line="360" w:lineRule="auto"/>
        <w:ind w:right="49"/>
        <w:jc w:val="both"/>
        <w:rPr>
          <w:rFonts w:ascii="Palatino Linotype" w:eastAsia="Palatino Linotype" w:hAnsi="Palatino Linotype" w:cs="Palatino Linotype"/>
          <w:sz w:val="24"/>
          <w:szCs w:val="24"/>
        </w:rPr>
      </w:pPr>
    </w:p>
    <w:p w14:paraId="23D79F63" w14:textId="77777777" w:rsidR="00EA0729" w:rsidRPr="00021077" w:rsidRDefault="00610A2C">
      <w:pPr>
        <w:spacing w:after="0" w:line="276" w:lineRule="auto"/>
        <w:ind w:left="567" w:right="560"/>
        <w:jc w:val="both"/>
        <w:rPr>
          <w:rFonts w:ascii="Palatino Linotype" w:eastAsia="Palatino Linotype" w:hAnsi="Palatino Linotype" w:cs="Palatino Linotype"/>
          <w:i/>
        </w:rPr>
      </w:pPr>
      <w:r w:rsidRPr="00021077">
        <w:rPr>
          <w:rFonts w:ascii="Palatino Linotype" w:eastAsia="Palatino Linotype" w:hAnsi="Palatino Linotype" w:cs="Palatino Linotype"/>
          <w:b/>
          <w:i/>
        </w:rPr>
        <w:t>Artículo 49.</w:t>
      </w:r>
      <w:r w:rsidRPr="00021077">
        <w:rPr>
          <w:rFonts w:ascii="Palatino Linotype" w:eastAsia="Palatino Linotype" w:hAnsi="Palatino Linotype" w:cs="Palatino Linotype"/>
          <w:i/>
        </w:rPr>
        <w:t xml:space="preserve"> Los Comités de Transparencia tendrán las siguientes atribuciones:</w:t>
      </w:r>
    </w:p>
    <w:p w14:paraId="220A57AF" w14:textId="77777777" w:rsidR="00EA0729" w:rsidRPr="00021077" w:rsidRDefault="00610A2C">
      <w:pPr>
        <w:spacing w:after="0" w:line="276" w:lineRule="auto"/>
        <w:ind w:left="567" w:right="560"/>
        <w:jc w:val="both"/>
        <w:rPr>
          <w:rFonts w:ascii="Palatino Linotype" w:eastAsia="Palatino Linotype" w:hAnsi="Palatino Linotype" w:cs="Palatino Linotype"/>
          <w:i/>
        </w:rPr>
      </w:pPr>
      <w:r w:rsidRPr="00021077">
        <w:rPr>
          <w:rFonts w:ascii="Palatino Linotype" w:eastAsia="Palatino Linotype" w:hAnsi="Palatino Linotype" w:cs="Palatino Linotype"/>
          <w:i/>
        </w:rPr>
        <w:t>…</w:t>
      </w:r>
    </w:p>
    <w:p w14:paraId="01D28954" w14:textId="77777777" w:rsidR="00EA0729" w:rsidRPr="00021077" w:rsidRDefault="00610A2C">
      <w:pPr>
        <w:spacing w:after="0" w:line="276" w:lineRule="auto"/>
        <w:ind w:left="567" w:right="560"/>
        <w:jc w:val="both"/>
        <w:rPr>
          <w:rFonts w:ascii="Palatino Linotype" w:eastAsia="Palatino Linotype" w:hAnsi="Palatino Linotype" w:cs="Palatino Linotype"/>
          <w:i/>
        </w:rPr>
      </w:pPr>
      <w:r w:rsidRPr="00021077">
        <w:rPr>
          <w:rFonts w:ascii="Palatino Linotype" w:eastAsia="Palatino Linotype" w:hAnsi="Palatino Linotype" w:cs="Palatino Linotype"/>
          <w:i/>
        </w:rPr>
        <w:t>VIII. Aprobar, modificar o revocar la clasificación de la información</w:t>
      </w:r>
    </w:p>
    <w:p w14:paraId="04EB0A33" w14:textId="77777777" w:rsidR="00EA0729" w:rsidRPr="00021077" w:rsidRDefault="00610A2C">
      <w:pPr>
        <w:spacing w:after="0" w:line="276" w:lineRule="auto"/>
        <w:ind w:left="567" w:right="560"/>
        <w:jc w:val="both"/>
        <w:rPr>
          <w:rFonts w:ascii="Palatino Linotype" w:eastAsia="Palatino Linotype" w:hAnsi="Palatino Linotype" w:cs="Palatino Linotype"/>
          <w:i/>
        </w:rPr>
      </w:pPr>
      <w:r w:rsidRPr="00021077">
        <w:rPr>
          <w:rFonts w:ascii="Palatino Linotype" w:eastAsia="Palatino Linotype" w:hAnsi="Palatino Linotype" w:cs="Palatino Linotype"/>
          <w:i/>
        </w:rPr>
        <w:t>…</w:t>
      </w:r>
    </w:p>
    <w:p w14:paraId="47F30039" w14:textId="77777777" w:rsidR="00EA0729" w:rsidRPr="00021077" w:rsidRDefault="00EA0729">
      <w:pPr>
        <w:spacing w:after="0" w:line="276" w:lineRule="auto"/>
        <w:ind w:left="567" w:right="560"/>
        <w:jc w:val="both"/>
        <w:rPr>
          <w:rFonts w:ascii="Palatino Linotype" w:eastAsia="Palatino Linotype" w:hAnsi="Palatino Linotype" w:cs="Palatino Linotype"/>
          <w:i/>
        </w:rPr>
      </w:pPr>
    </w:p>
    <w:p w14:paraId="505C764B" w14:textId="77777777" w:rsidR="00EA0729" w:rsidRPr="00021077" w:rsidRDefault="00610A2C">
      <w:pPr>
        <w:spacing w:after="0" w:line="276" w:lineRule="auto"/>
        <w:ind w:left="567" w:right="560"/>
        <w:jc w:val="both"/>
        <w:rPr>
          <w:rFonts w:ascii="Palatino Linotype" w:eastAsia="Palatino Linotype" w:hAnsi="Palatino Linotype" w:cs="Palatino Linotype"/>
          <w:i/>
        </w:rPr>
      </w:pPr>
      <w:r w:rsidRPr="00021077">
        <w:rPr>
          <w:rFonts w:ascii="Palatino Linotype" w:eastAsia="Palatino Linotype" w:hAnsi="Palatino Linotype" w:cs="Palatino Linotype"/>
          <w:b/>
          <w:i/>
        </w:rPr>
        <w:t>Artículo 53.</w:t>
      </w:r>
      <w:r w:rsidRPr="00021077">
        <w:rPr>
          <w:rFonts w:ascii="Palatino Linotype" w:eastAsia="Palatino Linotype" w:hAnsi="Palatino Linotype" w:cs="Palatino Linotype"/>
          <w:i/>
        </w:rPr>
        <w:t xml:space="preserve"> Las Unidades de Transparencia tendrán las siguientes funciones:</w:t>
      </w:r>
    </w:p>
    <w:p w14:paraId="063305DF" w14:textId="77777777" w:rsidR="00EA0729" w:rsidRPr="00021077" w:rsidRDefault="00610A2C">
      <w:pPr>
        <w:spacing w:after="0" w:line="276" w:lineRule="auto"/>
        <w:ind w:left="567" w:right="560"/>
        <w:jc w:val="both"/>
        <w:rPr>
          <w:rFonts w:ascii="Palatino Linotype" w:eastAsia="Palatino Linotype" w:hAnsi="Palatino Linotype" w:cs="Palatino Linotype"/>
          <w:i/>
        </w:rPr>
      </w:pPr>
      <w:r w:rsidRPr="00021077">
        <w:rPr>
          <w:rFonts w:ascii="Palatino Linotype" w:eastAsia="Palatino Linotype" w:hAnsi="Palatino Linotype" w:cs="Palatino Linotype"/>
          <w:i/>
        </w:rPr>
        <w:lastRenderedPageBreak/>
        <w:t>…</w:t>
      </w:r>
    </w:p>
    <w:p w14:paraId="6E7501B1" w14:textId="77777777" w:rsidR="00EA0729" w:rsidRPr="00021077" w:rsidRDefault="00610A2C">
      <w:pPr>
        <w:spacing w:after="0" w:line="276" w:lineRule="auto"/>
        <w:ind w:left="567" w:right="560"/>
        <w:jc w:val="both"/>
        <w:rPr>
          <w:rFonts w:ascii="Palatino Linotype" w:eastAsia="Palatino Linotype" w:hAnsi="Palatino Linotype" w:cs="Palatino Linotype"/>
          <w:i/>
        </w:rPr>
      </w:pPr>
      <w:r w:rsidRPr="00021077">
        <w:rPr>
          <w:rFonts w:ascii="Palatino Linotype" w:eastAsia="Palatino Linotype" w:hAnsi="Palatino Linotype" w:cs="Palatino Linotype"/>
          <w:i/>
        </w:rPr>
        <w:t xml:space="preserve">X. Presentar ante el Comité, el proyecto de clasificación de información…” </w:t>
      </w:r>
    </w:p>
    <w:p w14:paraId="19CEE0A9" w14:textId="77777777" w:rsidR="00EA0729" w:rsidRPr="00021077" w:rsidRDefault="00610A2C">
      <w:pPr>
        <w:spacing w:after="0" w:line="276" w:lineRule="auto"/>
        <w:ind w:left="567" w:right="560"/>
        <w:jc w:val="both"/>
        <w:rPr>
          <w:rFonts w:ascii="Palatino Linotype" w:eastAsia="Palatino Linotype" w:hAnsi="Palatino Linotype" w:cs="Palatino Linotype"/>
          <w:i/>
        </w:rPr>
      </w:pPr>
      <w:r w:rsidRPr="00021077">
        <w:rPr>
          <w:rFonts w:ascii="Palatino Linotype" w:eastAsia="Palatino Linotype" w:hAnsi="Palatino Linotype" w:cs="Palatino Linotype"/>
          <w:i/>
        </w:rPr>
        <w:t>…</w:t>
      </w:r>
    </w:p>
    <w:p w14:paraId="308D6287" w14:textId="77777777" w:rsidR="00EA0729" w:rsidRPr="00021077" w:rsidRDefault="00EA0729">
      <w:pPr>
        <w:spacing w:after="0" w:line="276" w:lineRule="auto"/>
        <w:ind w:left="567" w:right="560"/>
        <w:jc w:val="both"/>
        <w:rPr>
          <w:rFonts w:ascii="Palatino Linotype" w:eastAsia="Palatino Linotype" w:hAnsi="Palatino Linotype" w:cs="Palatino Linotype"/>
          <w:i/>
        </w:rPr>
      </w:pPr>
    </w:p>
    <w:p w14:paraId="3B09922F" w14:textId="77777777" w:rsidR="00EA0729" w:rsidRPr="00021077" w:rsidRDefault="00610A2C">
      <w:pPr>
        <w:spacing w:after="0" w:line="276" w:lineRule="auto"/>
        <w:ind w:left="567" w:right="560"/>
        <w:jc w:val="both"/>
        <w:rPr>
          <w:rFonts w:ascii="Palatino Linotype" w:eastAsia="Palatino Linotype" w:hAnsi="Palatino Linotype" w:cs="Palatino Linotype"/>
          <w:i/>
        </w:rPr>
      </w:pPr>
      <w:r w:rsidRPr="00021077">
        <w:rPr>
          <w:rFonts w:ascii="Palatino Linotype" w:eastAsia="Palatino Linotype" w:hAnsi="Palatino Linotype" w:cs="Palatino Linotype"/>
          <w:b/>
          <w:i/>
        </w:rPr>
        <w:t>Artículo 59.</w:t>
      </w:r>
      <w:r w:rsidRPr="00021077">
        <w:rPr>
          <w:rFonts w:ascii="Palatino Linotype" w:eastAsia="Palatino Linotype" w:hAnsi="Palatino Linotype" w:cs="Palatino Linotype"/>
          <w:i/>
        </w:rPr>
        <w:t xml:space="preserve"> Los servidores públicos habilitados tendrán las funciones siguientes:</w:t>
      </w:r>
    </w:p>
    <w:p w14:paraId="7939F74D" w14:textId="77777777" w:rsidR="00EA0729" w:rsidRPr="00021077" w:rsidRDefault="00610A2C">
      <w:pPr>
        <w:spacing w:after="0" w:line="276" w:lineRule="auto"/>
        <w:ind w:left="567" w:right="560"/>
        <w:jc w:val="both"/>
        <w:rPr>
          <w:rFonts w:ascii="Palatino Linotype" w:eastAsia="Palatino Linotype" w:hAnsi="Palatino Linotype" w:cs="Palatino Linotype"/>
          <w:i/>
        </w:rPr>
      </w:pPr>
      <w:bookmarkStart w:id="1" w:name="_heading=h.1fob9te" w:colFirst="0" w:colLast="0"/>
      <w:bookmarkEnd w:id="1"/>
      <w:r w:rsidRPr="00021077">
        <w:rPr>
          <w:rFonts w:ascii="Palatino Linotype" w:eastAsia="Palatino Linotype" w:hAnsi="Palatino Linotype" w:cs="Palatino Linotype"/>
          <w:i/>
        </w:rPr>
        <w:t>….</w:t>
      </w:r>
    </w:p>
    <w:p w14:paraId="3FD14A32" w14:textId="77777777" w:rsidR="00EA0729" w:rsidRPr="00021077" w:rsidRDefault="00610A2C">
      <w:pPr>
        <w:spacing w:after="0" w:line="276" w:lineRule="auto"/>
        <w:ind w:left="567" w:right="560"/>
        <w:jc w:val="both"/>
        <w:rPr>
          <w:rFonts w:ascii="Palatino Linotype" w:eastAsia="Palatino Linotype" w:hAnsi="Palatino Linotype" w:cs="Palatino Linotype"/>
          <w:i/>
        </w:rPr>
      </w:pPr>
      <w:r w:rsidRPr="00021077">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5B183881" w14:textId="77777777" w:rsidR="00EA0729" w:rsidRPr="00021077" w:rsidRDefault="00610A2C">
      <w:pPr>
        <w:spacing w:after="0" w:line="276" w:lineRule="auto"/>
        <w:ind w:left="567" w:right="560"/>
        <w:jc w:val="both"/>
        <w:rPr>
          <w:rFonts w:ascii="Palatino Linotype" w:eastAsia="Palatino Linotype" w:hAnsi="Palatino Linotype" w:cs="Palatino Linotype"/>
          <w:i/>
        </w:rPr>
      </w:pPr>
      <w:r w:rsidRPr="00021077">
        <w:rPr>
          <w:rFonts w:ascii="Palatino Linotype" w:eastAsia="Palatino Linotype" w:hAnsi="Palatino Linotype" w:cs="Palatino Linotype"/>
          <w:i/>
        </w:rPr>
        <w:t>…</w:t>
      </w:r>
    </w:p>
    <w:p w14:paraId="4B3C8C9F" w14:textId="77777777" w:rsidR="00EA0729" w:rsidRPr="00021077" w:rsidRDefault="00610A2C">
      <w:pPr>
        <w:spacing w:after="0" w:line="276" w:lineRule="auto"/>
        <w:ind w:left="567" w:right="560"/>
        <w:jc w:val="both"/>
        <w:rPr>
          <w:rFonts w:ascii="Palatino Linotype" w:eastAsia="Palatino Linotype" w:hAnsi="Palatino Linotype" w:cs="Palatino Linotype"/>
          <w:i/>
        </w:rPr>
      </w:pPr>
      <w:r w:rsidRPr="00021077">
        <w:rPr>
          <w:rFonts w:ascii="Palatino Linotype" w:eastAsia="Palatino Linotype" w:hAnsi="Palatino Linotype" w:cs="Palatino Linotype"/>
          <w:i/>
        </w:rPr>
        <w:t xml:space="preserve"> </w:t>
      </w:r>
    </w:p>
    <w:p w14:paraId="6CEB8ED8" w14:textId="77777777" w:rsidR="00EA0729" w:rsidRPr="00021077" w:rsidRDefault="00610A2C">
      <w:pPr>
        <w:spacing w:after="0" w:line="360" w:lineRule="auto"/>
        <w:ind w:right="49"/>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23D3E191" w14:textId="77777777" w:rsidR="00EA0729" w:rsidRPr="00021077" w:rsidRDefault="00EA0729">
      <w:pPr>
        <w:spacing w:after="0" w:line="360" w:lineRule="auto"/>
        <w:ind w:right="49"/>
        <w:jc w:val="both"/>
        <w:rPr>
          <w:rFonts w:ascii="Palatino Linotype" w:eastAsia="Palatino Linotype" w:hAnsi="Palatino Linotype" w:cs="Palatino Linotype"/>
          <w:sz w:val="24"/>
          <w:szCs w:val="24"/>
        </w:rPr>
      </w:pPr>
    </w:p>
    <w:p w14:paraId="12813D23" w14:textId="77777777" w:rsidR="00EA0729" w:rsidRPr="00021077" w:rsidRDefault="00610A2C">
      <w:pPr>
        <w:spacing w:after="0" w:line="276" w:lineRule="auto"/>
        <w:ind w:left="567" w:right="560"/>
        <w:jc w:val="both"/>
        <w:rPr>
          <w:rFonts w:ascii="Palatino Linotype" w:eastAsia="Palatino Linotype" w:hAnsi="Palatino Linotype" w:cs="Palatino Linotype"/>
          <w:i/>
        </w:rPr>
      </w:pPr>
      <w:r w:rsidRPr="00021077">
        <w:rPr>
          <w:rFonts w:ascii="Palatino Linotype" w:eastAsia="Palatino Linotype" w:hAnsi="Palatino Linotype" w:cs="Palatino Linotype"/>
          <w:b/>
          <w:i/>
        </w:rPr>
        <w:t>Artículo 149.</w:t>
      </w:r>
      <w:r w:rsidRPr="00021077">
        <w:rPr>
          <w:rFonts w:ascii="Palatino Linotype" w:eastAsia="Palatino Linotype" w:hAnsi="Palatino Linotype" w:cs="Palatino Linotype"/>
          <w:i/>
        </w:rPr>
        <w:t xml:space="preserve"> El acuerdo que clasifique la información como confidencial deberá contener un razonamiento lógico en el que demuestre que la información se encuentra en alguna o algunas de las hipótesis previstas en la presente Ley.</w:t>
      </w:r>
    </w:p>
    <w:p w14:paraId="031329CE" w14:textId="77777777" w:rsidR="00EA0729" w:rsidRPr="00021077" w:rsidRDefault="00610A2C">
      <w:pPr>
        <w:spacing w:after="0" w:line="360" w:lineRule="auto"/>
        <w:ind w:right="49"/>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 </w:t>
      </w:r>
    </w:p>
    <w:p w14:paraId="11377F42" w14:textId="77777777" w:rsidR="00EA0729" w:rsidRPr="00021077" w:rsidRDefault="00610A2C">
      <w:pPr>
        <w:spacing w:after="0" w:line="360" w:lineRule="auto"/>
        <w:ind w:right="49"/>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Asimismo, deberá observar los numerales Quincuagésimo tercero y Quincuagésimo quinto de los Lineamientos Generales en Materia de Clasificación y Desclasificación de la Información </w:t>
      </w:r>
      <w:proofErr w:type="spellStart"/>
      <w:r w:rsidRPr="00021077">
        <w:rPr>
          <w:rFonts w:ascii="Palatino Linotype" w:eastAsia="Palatino Linotype" w:hAnsi="Palatino Linotype" w:cs="Palatino Linotype"/>
          <w:sz w:val="24"/>
          <w:szCs w:val="24"/>
        </w:rPr>
        <w:t>supraindicados</w:t>
      </w:r>
      <w:proofErr w:type="spellEnd"/>
      <w:r w:rsidRPr="00021077">
        <w:rPr>
          <w:rFonts w:ascii="Palatino Linotype" w:eastAsia="Palatino Linotype" w:hAnsi="Palatino Linotype" w:cs="Palatino Linotype"/>
          <w:sz w:val="24"/>
          <w:szCs w:val="24"/>
        </w:rPr>
        <w:t xml:space="preserve">, que establecen los formatos para la clasificación parcial y total de los documentos, conforme a lo siguiente: </w:t>
      </w:r>
    </w:p>
    <w:tbl>
      <w:tblPr>
        <w:tblStyle w:val="a2"/>
        <w:tblW w:w="9049" w:type="dxa"/>
        <w:tblInd w:w="-123"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021077" w:rsidRPr="00021077" w14:paraId="7974BDF3" w14:textId="77777777">
        <w:tc>
          <w:tcPr>
            <w:tcW w:w="4234" w:type="dxa"/>
            <w:gridSpan w:val="2"/>
            <w:tcBorders>
              <w:top w:val="single" w:sz="6" w:space="0" w:color="BFBFBF"/>
              <w:left w:val="single" w:sz="6" w:space="0" w:color="BFBFBF"/>
              <w:bottom w:val="single" w:sz="6" w:space="0" w:color="BFBFBF"/>
              <w:right w:val="single" w:sz="6" w:space="0" w:color="BFBFBF"/>
            </w:tcBorders>
          </w:tcPr>
          <w:p w14:paraId="1919BC08"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sz w:val="18"/>
                <w:szCs w:val="18"/>
              </w:rPr>
              <w:t>Parcial</w:t>
            </w:r>
          </w:p>
        </w:tc>
        <w:tc>
          <w:tcPr>
            <w:tcW w:w="4815" w:type="dxa"/>
            <w:gridSpan w:val="2"/>
            <w:tcBorders>
              <w:top w:val="single" w:sz="6" w:space="0" w:color="BFBFBF"/>
              <w:left w:val="single" w:sz="6" w:space="0" w:color="BFBFBF"/>
              <w:bottom w:val="single" w:sz="6" w:space="0" w:color="BFBFBF"/>
              <w:right w:val="single" w:sz="6" w:space="0" w:color="BFBFBF"/>
            </w:tcBorders>
          </w:tcPr>
          <w:p w14:paraId="0B4F3A1A"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sz w:val="18"/>
                <w:szCs w:val="18"/>
              </w:rPr>
              <w:t>Total</w:t>
            </w:r>
          </w:p>
        </w:tc>
      </w:tr>
      <w:tr w:rsidR="00021077" w:rsidRPr="00021077" w14:paraId="69C1E3B9" w14:textId="77777777">
        <w:tc>
          <w:tcPr>
            <w:tcW w:w="1386" w:type="dxa"/>
            <w:tcBorders>
              <w:top w:val="single" w:sz="6" w:space="0" w:color="BFBFBF"/>
              <w:left w:val="single" w:sz="6" w:space="0" w:color="BFBFBF"/>
              <w:bottom w:val="single" w:sz="6" w:space="0" w:color="BFBFBF"/>
              <w:right w:val="single" w:sz="6" w:space="0" w:color="BFBFBF"/>
            </w:tcBorders>
          </w:tcPr>
          <w:p w14:paraId="0EA81090"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14:paraId="60900C66"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14:paraId="113885B7"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14:paraId="406E7D18"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b/>
                <w:sz w:val="18"/>
                <w:szCs w:val="18"/>
              </w:rPr>
              <w:t>Dónde</w:t>
            </w:r>
          </w:p>
        </w:tc>
      </w:tr>
      <w:tr w:rsidR="00021077" w:rsidRPr="00021077" w14:paraId="0CCE993D" w14:textId="77777777">
        <w:tc>
          <w:tcPr>
            <w:tcW w:w="9049" w:type="dxa"/>
            <w:gridSpan w:val="4"/>
            <w:tcBorders>
              <w:top w:val="single" w:sz="6" w:space="0" w:color="BFBFBF"/>
              <w:left w:val="single" w:sz="6" w:space="0" w:color="BFBFBF"/>
              <w:bottom w:val="single" w:sz="6" w:space="0" w:color="BFBFBF"/>
              <w:right w:val="single" w:sz="6" w:space="0" w:color="BFBFBF"/>
            </w:tcBorders>
          </w:tcPr>
          <w:p w14:paraId="4E4A2086"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sz w:val="18"/>
                <w:szCs w:val="18"/>
              </w:rPr>
              <w:t>Sello oficial o logotipo del sujeto obligado</w:t>
            </w:r>
          </w:p>
        </w:tc>
      </w:tr>
      <w:tr w:rsidR="00021077" w:rsidRPr="00021077" w14:paraId="7DC7D19F" w14:textId="77777777">
        <w:tc>
          <w:tcPr>
            <w:tcW w:w="1386" w:type="dxa"/>
            <w:tcBorders>
              <w:top w:val="single" w:sz="6" w:space="0" w:color="BFBFBF"/>
              <w:left w:val="single" w:sz="6" w:space="0" w:color="BFBFBF"/>
              <w:bottom w:val="single" w:sz="6" w:space="0" w:color="BFBFBF"/>
              <w:right w:val="single" w:sz="6" w:space="0" w:color="BFBFBF"/>
            </w:tcBorders>
          </w:tcPr>
          <w:p w14:paraId="6CD9637E"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sz w:val="18"/>
                <w:szCs w:val="18"/>
              </w:rPr>
              <w:t>Fecha de clasificación</w:t>
            </w:r>
          </w:p>
        </w:tc>
        <w:tc>
          <w:tcPr>
            <w:tcW w:w="2848" w:type="dxa"/>
            <w:tcBorders>
              <w:top w:val="single" w:sz="6" w:space="0" w:color="BFBFBF"/>
              <w:left w:val="single" w:sz="6" w:space="0" w:color="BFBFBF"/>
              <w:bottom w:val="single" w:sz="6" w:space="0" w:color="BFBFBF"/>
              <w:right w:val="single" w:sz="6" w:space="0" w:color="BFBFBF"/>
            </w:tcBorders>
          </w:tcPr>
          <w:p w14:paraId="6ACACAAA"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sz w:val="18"/>
                <w:szCs w:val="18"/>
              </w:rPr>
              <w:t xml:space="preserve">Se anotará la fecha en la que el Comité de Transparencia </w:t>
            </w:r>
            <w:r w:rsidRPr="00021077">
              <w:rPr>
                <w:rFonts w:ascii="Palatino Linotype" w:eastAsia="Palatino Linotype" w:hAnsi="Palatino Linotype" w:cs="Palatino Linotype"/>
                <w:sz w:val="18"/>
                <w:szCs w:val="18"/>
              </w:rPr>
              <w:lastRenderedPageBreak/>
              <w:t>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14:paraId="00CDB933"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b/>
                <w:sz w:val="18"/>
                <w:szCs w:val="18"/>
              </w:rPr>
              <w:lastRenderedPageBreak/>
              <w:t>Fecha de clasificación</w:t>
            </w:r>
          </w:p>
        </w:tc>
        <w:tc>
          <w:tcPr>
            <w:tcW w:w="3314" w:type="dxa"/>
            <w:tcBorders>
              <w:top w:val="single" w:sz="6" w:space="0" w:color="BFBFBF"/>
              <w:left w:val="single" w:sz="6" w:space="0" w:color="BFBFBF"/>
              <w:bottom w:val="single" w:sz="6" w:space="0" w:color="BFBFBF"/>
              <w:right w:val="single" w:sz="6" w:space="0" w:color="BFBFBF"/>
            </w:tcBorders>
          </w:tcPr>
          <w:p w14:paraId="6F467A1E"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sz w:val="18"/>
                <w:szCs w:val="18"/>
              </w:rPr>
              <w:t xml:space="preserve">Se anotará la fecha en la que el Comité de Transparencia confirmó la </w:t>
            </w:r>
            <w:r w:rsidRPr="00021077">
              <w:rPr>
                <w:rFonts w:ascii="Palatino Linotype" w:eastAsia="Palatino Linotype" w:hAnsi="Palatino Linotype" w:cs="Palatino Linotype"/>
                <w:sz w:val="18"/>
                <w:szCs w:val="18"/>
              </w:rPr>
              <w:lastRenderedPageBreak/>
              <w:t>clasificación del documento, en su caso.</w:t>
            </w:r>
          </w:p>
        </w:tc>
      </w:tr>
      <w:tr w:rsidR="00021077" w:rsidRPr="00021077" w14:paraId="2FB3BF57" w14:textId="77777777">
        <w:tc>
          <w:tcPr>
            <w:tcW w:w="1386" w:type="dxa"/>
            <w:tcBorders>
              <w:top w:val="single" w:sz="6" w:space="0" w:color="BFBFBF"/>
              <w:left w:val="single" w:sz="6" w:space="0" w:color="BFBFBF"/>
              <w:bottom w:val="single" w:sz="6" w:space="0" w:color="BFBFBF"/>
              <w:right w:val="single" w:sz="6" w:space="0" w:color="BFBFBF"/>
            </w:tcBorders>
          </w:tcPr>
          <w:p w14:paraId="75C1CEBF"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sz w:val="18"/>
                <w:szCs w:val="18"/>
              </w:rPr>
              <w:lastRenderedPageBreak/>
              <w:t>Área</w:t>
            </w:r>
          </w:p>
        </w:tc>
        <w:tc>
          <w:tcPr>
            <w:tcW w:w="2848" w:type="dxa"/>
            <w:tcBorders>
              <w:top w:val="single" w:sz="6" w:space="0" w:color="BFBFBF"/>
              <w:left w:val="single" w:sz="6" w:space="0" w:color="BFBFBF"/>
              <w:bottom w:val="single" w:sz="6" w:space="0" w:color="BFBFBF"/>
              <w:right w:val="single" w:sz="6" w:space="0" w:color="BFBFBF"/>
            </w:tcBorders>
          </w:tcPr>
          <w:p w14:paraId="27257DAF"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14:paraId="645365A2"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14:paraId="6E6EE77E"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sz w:val="18"/>
                <w:szCs w:val="18"/>
              </w:rPr>
              <w:t>Se señalará el nombre del área de la cual es el titular quien clasifica.</w:t>
            </w:r>
          </w:p>
        </w:tc>
      </w:tr>
      <w:tr w:rsidR="00021077" w:rsidRPr="00021077" w14:paraId="6B3476CA" w14:textId="77777777">
        <w:tc>
          <w:tcPr>
            <w:tcW w:w="1386" w:type="dxa"/>
            <w:tcBorders>
              <w:top w:val="single" w:sz="6" w:space="0" w:color="BFBFBF"/>
              <w:left w:val="single" w:sz="6" w:space="0" w:color="BFBFBF"/>
              <w:bottom w:val="single" w:sz="6" w:space="0" w:color="BFBFBF"/>
              <w:right w:val="single" w:sz="6" w:space="0" w:color="BFBFBF"/>
            </w:tcBorders>
          </w:tcPr>
          <w:p w14:paraId="1DC03C1B"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sz w:val="18"/>
                <w:szCs w:val="18"/>
              </w:rPr>
              <w:t>Información reservada</w:t>
            </w:r>
          </w:p>
        </w:tc>
        <w:tc>
          <w:tcPr>
            <w:tcW w:w="2848" w:type="dxa"/>
            <w:tcBorders>
              <w:top w:val="single" w:sz="6" w:space="0" w:color="BFBFBF"/>
              <w:left w:val="single" w:sz="6" w:space="0" w:color="BFBFBF"/>
              <w:bottom w:val="single" w:sz="6" w:space="0" w:color="BFBFBF"/>
              <w:right w:val="single" w:sz="6" w:space="0" w:color="BFBFBF"/>
            </w:tcBorders>
          </w:tcPr>
          <w:p w14:paraId="72CEA6EE"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sz w:val="18"/>
                <w:szCs w:val="18"/>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7CE6F177"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b/>
                <w:sz w:val="18"/>
                <w:szCs w:val="18"/>
              </w:rPr>
              <w:t>Reservado</w:t>
            </w:r>
          </w:p>
        </w:tc>
        <w:tc>
          <w:tcPr>
            <w:tcW w:w="3314" w:type="dxa"/>
            <w:tcBorders>
              <w:top w:val="single" w:sz="6" w:space="0" w:color="BFBFBF"/>
              <w:left w:val="single" w:sz="6" w:space="0" w:color="BFBFBF"/>
              <w:bottom w:val="single" w:sz="6" w:space="0" w:color="BFBFBF"/>
              <w:right w:val="single" w:sz="6" w:space="0" w:color="BFBFBF"/>
            </w:tcBorders>
          </w:tcPr>
          <w:p w14:paraId="42CA6FEC"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sz w:val="18"/>
                <w:szCs w:val="18"/>
              </w:rPr>
              <w:t>Leyenda de información RESERVADA.</w:t>
            </w:r>
          </w:p>
        </w:tc>
      </w:tr>
      <w:tr w:rsidR="00021077" w:rsidRPr="00021077" w14:paraId="12D1D434" w14:textId="77777777">
        <w:tc>
          <w:tcPr>
            <w:tcW w:w="1386" w:type="dxa"/>
            <w:tcBorders>
              <w:top w:val="single" w:sz="6" w:space="0" w:color="BFBFBF"/>
              <w:left w:val="single" w:sz="6" w:space="0" w:color="BFBFBF"/>
              <w:bottom w:val="single" w:sz="6" w:space="0" w:color="BFBFBF"/>
              <w:right w:val="single" w:sz="6" w:space="0" w:color="BFBFBF"/>
            </w:tcBorders>
          </w:tcPr>
          <w:p w14:paraId="56BE1D37"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5673AE4E"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sz w:val="18"/>
                <w:szCs w:val="18"/>
              </w:rPr>
              <w:t>Se señalará el nombre del ordenamiento, el o los artículos, 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14:paraId="2EF2D2AF"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b/>
                <w:sz w:val="18"/>
                <w:szCs w:val="18"/>
              </w:rPr>
              <w:t>Periodo de reserva</w:t>
            </w:r>
          </w:p>
        </w:tc>
        <w:tc>
          <w:tcPr>
            <w:tcW w:w="3314" w:type="dxa"/>
            <w:tcBorders>
              <w:top w:val="single" w:sz="6" w:space="0" w:color="BFBFBF"/>
              <w:left w:val="single" w:sz="6" w:space="0" w:color="BFBFBF"/>
              <w:bottom w:val="single" w:sz="6" w:space="0" w:color="BFBFBF"/>
              <w:right w:val="single" w:sz="6" w:space="0" w:color="BFBFBF"/>
            </w:tcBorders>
          </w:tcPr>
          <w:p w14:paraId="34895014"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sz w:val="18"/>
                <w:szCs w:val="18"/>
              </w:rPr>
              <w:t>Se anotará el número de años o meses por los que se mantendrá el documento o las partes del mismo como reservado. Si el expediente no es reservado, sino confidencial, deberá tacharse este apartado.</w:t>
            </w:r>
          </w:p>
        </w:tc>
      </w:tr>
      <w:tr w:rsidR="00021077" w:rsidRPr="00021077" w14:paraId="54C7AC1A" w14:textId="77777777">
        <w:tc>
          <w:tcPr>
            <w:tcW w:w="1386" w:type="dxa"/>
            <w:tcBorders>
              <w:top w:val="single" w:sz="6" w:space="0" w:color="BFBFBF"/>
              <w:left w:val="single" w:sz="6" w:space="0" w:color="BFBFBF"/>
              <w:bottom w:val="single" w:sz="6" w:space="0" w:color="BFBFBF"/>
              <w:right w:val="single" w:sz="6" w:space="0" w:color="BFBFBF"/>
            </w:tcBorders>
          </w:tcPr>
          <w:p w14:paraId="16C68691"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sz w:val="18"/>
                <w:szCs w:val="18"/>
              </w:rPr>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14:paraId="59251A94"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14:paraId="7F79788D"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7212C2CA"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021077" w:rsidRPr="00021077" w14:paraId="57B35E91" w14:textId="77777777">
        <w:tc>
          <w:tcPr>
            <w:tcW w:w="1386" w:type="dxa"/>
            <w:tcBorders>
              <w:top w:val="single" w:sz="6" w:space="0" w:color="BFBFBF"/>
              <w:left w:val="single" w:sz="6" w:space="0" w:color="BFBFBF"/>
              <w:bottom w:val="single" w:sz="6" w:space="0" w:color="BFBFBF"/>
              <w:right w:val="single" w:sz="6" w:space="0" w:color="BFBFBF"/>
            </w:tcBorders>
          </w:tcPr>
          <w:p w14:paraId="0B2250DE"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sz w:val="18"/>
                <w:szCs w:val="18"/>
              </w:rPr>
              <w:t>Confidencial</w:t>
            </w:r>
          </w:p>
        </w:tc>
        <w:tc>
          <w:tcPr>
            <w:tcW w:w="2848" w:type="dxa"/>
            <w:tcBorders>
              <w:top w:val="single" w:sz="6" w:space="0" w:color="BFBFBF"/>
              <w:left w:val="single" w:sz="6" w:space="0" w:color="BFBFBF"/>
              <w:bottom w:val="single" w:sz="6" w:space="0" w:color="BFBFBF"/>
              <w:right w:val="single" w:sz="6" w:space="0" w:color="BFBFBF"/>
            </w:tcBorders>
          </w:tcPr>
          <w:p w14:paraId="3E850BF2"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sz w:val="18"/>
                <w:szCs w:val="18"/>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11281EB4"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b/>
                <w:sz w:val="18"/>
                <w:szCs w:val="18"/>
              </w:rPr>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14:paraId="4B2EA66C"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021077" w:rsidRPr="00021077" w14:paraId="0C31BF3F" w14:textId="77777777">
        <w:tc>
          <w:tcPr>
            <w:tcW w:w="1386" w:type="dxa"/>
            <w:tcBorders>
              <w:top w:val="single" w:sz="6" w:space="0" w:color="BFBFBF"/>
              <w:left w:val="single" w:sz="6" w:space="0" w:color="BFBFBF"/>
              <w:bottom w:val="single" w:sz="6" w:space="0" w:color="BFBFBF"/>
              <w:right w:val="single" w:sz="6" w:space="0" w:color="BFBFBF"/>
            </w:tcBorders>
          </w:tcPr>
          <w:p w14:paraId="173FB8A5"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029B4EDD"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sz w:val="18"/>
                <w:szCs w:val="18"/>
              </w:rPr>
              <w:t xml:space="preserve">Se señalará el nombre del ordenamiento, el o los artículos, </w:t>
            </w:r>
            <w:r w:rsidRPr="00021077">
              <w:rPr>
                <w:rFonts w:ascii="Palatino Linotype" w:eastAsia="Palatino Linotype" w:hAnsi="Palatino Linotype" w:cs="Palatino Linotype"/>
                <w:sz w:val="18"/>
                <w:szCs w:val="18"/>
              </w:rPr>
              <w:lastRenderedPageBreak/>
              <w:t>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14:paraId="1B2D1B40"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b/>
                <w:sz w:val="18"/>
                <w:szCs w:val="18"/>
              </w:rPr>
              <w:lastRenderedPageBreak/>
              <w:t>Confidencial</w:t>
            </w:r>
          </w:p>
        </w:tc>
        <w:tc>
          <w:tcPr>
            <w:tcW w:w="3314" w:type="dxa"/>
            <w:tcBorders>
              <w:top w:val="single" w:sz="6" w:space="0" w:color="BFBFBF"/>
              <w:left w:val="single" w:sz="6" w:space="0" w:color="BFBFBF"/>
              <w:bottom w:val="single" w:sz="6" w:space="0" w:color="BFBFBF"/>
              <w:right w:val="single" w:sz="6" w:space="0" w:color="BFBFBF"/>
            </w:tcBorders>
          </w:tcPr>
          <w:p w14:paraId="2C7B2B1D"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sz w:val="18"/>
                <w:szCs w:val="18"/>
              </w:rPr>
              <w:t>Leyenda de información CONFIDENCIAL.</w:t>
            </w:r>
          </w:p>
        </w:tc>
      </w:tr>
      <w:tr w:rsidR="00021077" w:rsidRPr="00021077" w14:paraId="6A18758F" w14:textId="77777777">
        <w:tc>
          <w:tcPr>
            <w:tcW w:w="1386" w:type="dxa"/>
            <w:tcBorders>
              <w:top w:val="single" w:sz="6" w:space="0" w:color="BFBFBF"/>
              <w:left w:val="single" w:sz="6" w:space="0" w:color="BFBFBF"/>
              <w:bottom w:val="single" w:sz="6" w:space="0" w:color="BFBFBF"/>
              <w:right w:val="single" w:sz="6" w:space="0" w:color="BFBFBF"/>
            </w:tcBorders>
          </w:tcPr>
          <w:p w14:paraId="6B8280D7"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sz w:val="18"/>
                <w:szCs w:val="18"/>
              </w:rPr>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14:paraId="0895B7B6"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14:paraId="72B5817A"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383526A6"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021077" w:rsidRPr="00021077" w14:paraId="65225A76" w14:textId="77777777">
        <w:tc>
          <w:tcPr>
            <w:tcW w:w="1386" w:type="dxa"/>
            <w:tcBorders>
              <w:top w:val="single" w:sz="6" w:space="0" w:color="BFBFBF"/>
              <w:left w:val="single" w:sz="6" w:space="0" w:color="BFBFBF"/>
              <w:bottom w:val="single" w:sz="6" w:space="0" w:color="BFBFBF"/>
              <w:right w:val="single" w:sz="6" w:space="0" w:color="BFBFBF"/>
            </w:tcBorders>
          </w:tcPr>
          <w:p w14:paraId="4762E530"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sz w:val="18"/>
                <w:szCs w:val="18"/>
              </w:rPr>
              <w:t>Fecha de desclasificación</w:t>
            </w:r>
          </w:p>
        </w:tc>
        <w:tc>
          <w:tcPr>
            <w:tcW w:w="2848" w:type="dxa"/>
            <w:tcBorders>
              <w:top w:val="single" w:sz="6" w:space="0" w:color="BFBFBF"/>
              <w:left w:val="single" w:sz="6" w:space="0" w:color="BFBFBF"/>
              <w:bottom w:val="single" w:sz="6" w:space="0" w:color="BFBFBF"/>
              <w:right w:val="single" w:sz="6" w:space="0" w:color="BFBFBF"/>
            </w:tcBorders>
          </w:tcPr>
          <w:p w14:paraId="37FF2E0A"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14:paraId="53961A09"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14:paraId="4071B465"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sz w:val="18"/>
                <w:szCs w:val="18"/>
              </w:rPr>
              <w:t>Rúbrica autógrafa de quien clasifica.</w:t>
            </w:r>
          </w:p>
        </w:tc>
      </w:tr>
      <w:tr w:rsidR="00021077" w:rsidRPr="00021077" w14:paraId="7928077C" w14:textId="77777777">
        <w:tc>
          <w:tcPr>
            <w:tcW w:w="1386" w:type="dxa"/>
            <w:tcBorders>
              <w:top w:val="single" w:sz="6" w:space="0" w:color="BFBFBF"/>
              <w:left w:val="single" w:sz="6" w:space="0" w:color="BFBFBF"/>
              <w:bottom w:val="single" w:sz="6" w:space="0" w:color="BFBFBF"/>
              <w:right w:val="single" w:sz="6" w:space="0" w:color="BFBFBF"/>
            </w:tcBorders>
          </w:tcPr>
          <w:p w14:paraId="71F53D8D"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14:paraId="68473E82"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14:paraId="1035FDD6"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14:paraId="0257B0D8"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sz w:val="18"/>
                <w:szCs w:val="18"/>
              </w:rPr>
              <w:t>Se anotará la fecha en que se desclasifica.</w:t>
            </w:r>
          </w:p>
        </w:tc>
      </w:tr>
      <w:tr w:rsidR="00021077" w:rsidRPr="00021077" w14:paraId="12AF4F93" w14:textId="77777777">
        <w:tc>
          <w:tcPr>
            <w:tcW w:w="1386" w:type="dxa"/>
            <w:tcBorders>
              <w:top w:val="single" w:sz="6" w:space="0" w:color="BFBFBF"/>
              <w:left w:val="single" w:sz="6" w:space="0" w:color="BFBFBF"/>
              <w:bottom w:val="single" w:sz="6" w:space="0" w:color="BFBFBF"/>
              <w:right w:val="single" w:sz="6" w:space="0" w:color="BFBFBF"/>
            </w:tcBorders>
          </w:tcPr>
          <w:p w14:paraId="0FB42905"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0D9670DF"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5F74DC7F"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b/>
                <w:sz w:val="18"/>
                <w:szCs w:val="18"/>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14:paraId="213BEAE6"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sz w:val="18"/>
                <w:szCs w:val="18"/>
              </w:rPr>
              <w:t>En caso que una vez desclasificado el expediente, </w:t>
            </w:r>
            <w:proofErr w:type="spellStart"/>
            <w:r w:rsidRPr="00021077">
              <w:rPr>
                <w:rFonts w:ascii="Palatino Linotype" w:eastAsia="Palatino Linotype" w:hAnsi="Palatino Linotype" w:cs="Palatino Linotype"/>
                <w:sz w:val="18"/>
                <w:szCs w:val="18"/>
              </w:rPr>
              <w:t>subsistanpartes</w:t>
            </w:r>
            <w:proofErr w:type="spellEnd"/>
            <w:r w:rsidRPr="00021077">
              <w:rPr>
                <w:rFonts w:ascii="Palatino Linotype" w:eastAsia="Palatino Linotype" w:hAnsi="Palatino Linotype" w:cs="Palatino Linotype"/>
                <w:sz w:val="18"/>
                <w:szCs w:val="18"/>
              </w:rPr>
              <w:t> o secciones del mismo reservadas o confidenciales, se señalará este hecho.</w:t>
            </w:r>
          </w:p>
        </w:tc>
      </w:tr>
      <w:tr w:rsidR="00021077" w:rsidRPr="00021077" w14:paraId="52310147" w14:textId="77777777">
        <w:tc>
          <w:tcPr>
            <w:tcW w:w="1386" w:type="dxa"/>
            <w:tcBorders>
              <w:top w:val="single" w:sz="6" w:space="0" w:color="BFBFBF"/>
              <w:left w:val="single" w:sz="6" w:space="0" w:color="BFBFBF"/>
              <w:bottom w:val="single" w:sz="6" w:space="0" w:color="BFBFBF"/>
              <w:right w:val="single" w:sz="6" w:space="0" w:color="BFBFBF"/>
            </w:tcBorders>
          </w:tcPr>
          <w:p w14:paraId="6A8C81F5"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2B627FC1"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7CCBCA3A"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14:paraId="311A1F56" w14:textId="77777777" w:rsidR="00EA0729" w:rsidRPr="00021077" w:rsidRDefault="00610A2C">
            <w:pPr>
              <w:spacing w:line="276" w:lineRule="auto"/>
              <w:jc w:val="both"/>
              <w:rPr>
                <w:rFonts w:ascii="Palatino Linotype" w:eastAsia="Palatino Linotype" w:hAnsi="Palatino Linotype" w:cs="Palatino Linotype"/>
                <w:sz w:val="18"/>
                <w:szCs w:val="18"/>
              </w:rPr>
            </w:pPr>
            <w:r w:rsidRPr="00021077">
              <w:rPr>
                <w:rFonts w:ascii="Palatino Linotype" w:eastAsia="Palatino Linotype" w:hAnsi="Palatino Linotype" w:cs="Palatino Linotype"/>
                <w:sz w:val="18"/>
                <w:szCs w:val="18"/>
              </w:rPr>
              <w:t>Rúbrica autógrafa de quien desclasifica.</w:t>
            </w:r>
          </w:p>
        </w:tc>
      </w:tr>
    </w:tbl>
    <w:p w14:paraId="3D0AF53B" w14:textId="77777777" w:rsidR="00EA0729" w:rsidRPr="00021077" w:rsidRDefault="00EA0729">
      <w:pPr>
        <w:spacing w:after="0" w:line="360" w:lineRule="auto"/>
        <w:ind w:right="49"/>
        <w:jc w:val="both"/>
        <w:rPr>
          <w:rFonts w:ascii="Palatino Linotype" w:eastAsia="Palatino Linotype" w:hAnsi="Palatino Linotype" w:cs="Palatino Linotype"/>
          <w:sz w:val="24"/>
          <w:szCs w:val="24"/>
        </w:rPr>
      </w:pPr>
    </w:p>
    <w:p w14:paraId="686EBC9C" w14:textId="77777777" w:rsidR="00EA0729" w:rsidRPr="00021077" w:rsidRDefault="00610A2C">
      <w:pPr>
        <w:spacing w:after="0" w:line="360" w:lineRule="auto"/>
        <w:ind w:right="49"/>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Es así como, en mérito de lo expuesto en líneas anteriores, resultan parcialmente fundadas las razones o motivos de inconformidad hechos valer por el </w:t>
      </w:r>
      <w:r w:rsidRPr="00021077">
        <w:rPr>
          <w:rFonts w:ascii="Palatino Linotype" w:eastAsia="Palatino Linotype" w:hAnsi="Palatino Linotype" w:cs="Palatino Linotype"/>
          <w:b/>
          <w:sz w:val="24"/>
          <w:szCs w:val="24"/>
        </w:rPr>
        <w:t>RECURRENTE</w:t>
      </w:r>
      <w:r w:rsidRPr="00021077">
        <w:rPr>
          <w:rFonts w:ascii="Palatino Linotype" w:eastAsia="Palatino Linotype" w:hAnsi="Palatino Linotype" w:cs="Palatino Linotype"/>
          <w:sz w:val="24"/>
          <w:szCs w:val="24"/>
        </w:rPr>
        <w:t xml:space="preserve"> dentro del recurso de revisión </w:t>
      </w:r>
      <w:r w:rsidRPr="00021077">
        <w:rPr>
          <w:rFonts w:ascii="Palatino Linotype" w:eastAsia="Palatino Linotype" w:hAnsi="Palatino Linotype" w:cs="Palatino Linotype"/>
          <w:b/>
          <w:sz w:val="24"/>
          <w:szCs w:val="24"/>
        </w:rPr>
        <w:t>13204/INFOEM/IP/RR/2022</w:t>
      </w:r>
      <w:r w:rsidRPr="00021077">
        <w:rPr>
          <w:rFonts w:ascii="Palatino Linotype" w:eastAsia="Palatino Linotype" w:hAnsi="Palatino Linotype" w:cs="Palatino Linotype"/>
          <w:sz w:val="24"/>
          <w:szCs w:val="24"/>
        </w:rPr>
        <w:t xml:space="preserve">; por ello, y con fundamento en la fracción III del numeral 186 de la Ley de Transparencia y Acceso a la Información Pública del Estado de México y Municipios, se </w:t>
      </w:r>
      <w:r w:rsidRPr="00021077">
        <w:rPr>
          <w:rFonts w:ascii="Palatino Linotype" w:eastAsia="Palatino Linotype" w:hAnsi="Palatino Linotype" w:cs="Palatino Linotype"/>
          <w:b/>
          <w:sz w:val="24"/>
          <w:szCs w:val="24"/>
        </w:rPr>
        <w:t xml:space="preserve">MODIFICA </w:t>
      </w:r>
      <w:r w:rsidRPr="00021077">
        <w:rPr>
          <w:rFonts w:ascii="Palatino Linotype" w:eastAsia="Palatino Linotype" w:hAnsi="Palatino Linotype" w:cs="Palatino Linotype"/>
          <w:sz w:val="24"/>
          <w:szCs w:val="24"/>
        </w:rPr>
        <w:t xml:space="preserve">la respuesta a la solicitud de información número </w:t>
      </w:r>
      <w:r w:rsidRPr="00021077">
        <w:rPr>
          <w:rFonts w:ascii="Palatino Linotype" w:eastAsia="Palatino Linotype" w:hAnsi="Palatino Linotype" w:cs="Palatino Linotype"/>
          <w:b/>
          <w:sz w:val="24"/>
          <w:szCs w:val="24"/>
        </w:rPr>
        <w:t>00334/SMOV/IP/2022.</w:t>
      </w:r>
    </w:p>
    <w:p w14:paraId="7B46A740" w14:textId="77777777" w:rsidR="00EA0729" w:rsidRPr="00021077" w:rsidRDefault="00EA0729">
      <w:pPr>
        <w:spacing w:after="0" w:line="360" w:lineRule="auto"/>
        <w:ind w:right="49"/>
        <w:jc w:val="both"/>
        <w:rPr>
          <w:rFonts w:ascii="Palatino Linotype" w:eastAsia="Palatino Linotype" w:hAnsi="Palatino Linotype" w:cs="Palatino Linotype"/>
          <w:sz w:val="24"/>
          <w:szCs w:val="24"/>
        </w:rPr>
      </w:pPr>
    </w:p>
    <w:p w14:paraId="608B48BF" w14:textId="77777777" w:rsidR="00EA0729" w:rsidRPr="00021077" w:rsidRDefault="00610A2C">
      <w:pPr>
        <w:spacing w:after="0" w:line="360" w:lineRule="auto"/>
        <w:ind w:right="49"/>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lastRenderedPageBreak/>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A72A306" w14:textId="77777777" w:rsidR="00EA0729" w:rsidRPr="00021077" w:rsidRDefault="00EA0729">
      <w:pPr>
        <w:spacing w:after="0" w:line="360" w:lineRule="auto"/>
        <w:ind w:right="49"/>
        <w:jc w:val="both"/>
        <w:rPr>
          <w:rFonts w:ascii="Palatino Linotype" w:eastAsia="Palatino Linotype" w:hAnsi="Palatino Linotype" w:cs="Palatino Linotype"/>
          <w:sz w:val="24"/>
          <w:szCs w:val="24"/>
        </w:rPr>
      </w:pPr>
    </w:p>
    <w:p w14:paraId="7AE4FCA3" w14:textId="77777777" w:rsidR="00EA0729" w:rsidRPr="00021077" w:rsidRDefault="00610A2C">
      <w:pPr>
        <w:spacing w:after="0" w:line="360" w:lineRule="auto"/>
        <w:ind w:right="49"/>
        <w:jc w:val="center"/>
        <w:rPr>
          <w:rFonts w:ascii="Palatino Linotype" w:eastAsia="Palatino Linotype" w:hAnsi="Palatino Linotype" w:cs="Palatino Linotype"/>
          <w:b/>
          <w:sz w:val="24"/>
          <w:szCs w:val="24"/>
        </w:rPr>
      </w:pPr>
      <w:r w:rsidRPr="00021077">
        <w:rPr>
          <w:rFonts w:ascii="Palatino Linotype" w:eastAsia="Palatino Linotype" w:hAnsi="Palatino Linotype" w:cs="Palatino Linotype"/>
          <w:b/>
          <w:sz w:val="24"/>
          <w:szCs w:val="24"/>
        </w:rPr>
        <w:t>III.</w:t>
      </w:r>
      <w:r w:rsidRPr="00021077">
        <w:rPr>
          <w:rFonts w:ascii="Palatino Linotype" w:eastAsia="Palatino Linotype" w:hAnsi="Palatino Linotype" w:cs="Palatino Linotype"/>
          <w:b/>
          <w:sz w:val="24"/>
          <w:szCs w:val="24"/>
        </w:rPr>
        <w:tab/>
        <w:t>R E S U E L V E:</w:t>
      </w:r>
    </w:p>
    <w:p w14:paraId="3DBCE2CA" w14:textId="77777777" w:rsidR="00EA0729" w:rsidRPr="00021077" w:rsidRDefault="00EA0729">
      <w:pPr>
        <w:spacing w:after="0" w:line="360" w:lineRule="auto"/>
        <w:ind w:right="49"/>
        <w:jc w:val="both"/>
        <w:rPr>
          <w:rFonts w:ascii="Palatino Linotype" w:eastAsia="Palatino Linotype" w:hAnsi="Palatino Linotype" w:cs="Palatino Linotype"/>
          <w:sz w:val="24"/>
          <w:szCs w:val="24"/>
        </w:rPr>
      </w:pPr>
    </w:p>
    <w:p w14:paraId="125536AD" w14:textId="77777777" w:rsidR="00EA0729" w:rsidRPr="00021077" w:rsidRDefault="00610A2C">
      <w:pPr>
        <w:spacing w:after="0" w:line="360" w:lineRule="auto"/>
        <w:ind w:right="49"/>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b/>
          <w:sz w:val="24"/>
          <w:szCs w:val="24"/>
        </w:rPr>
        <w:t>Primero.</w:t>
      </w:r>
      <w:r w:rsidRPr="00021077">
        <w:rPr>
          <w:rFonts w:ascii="Palatino Linotype" w:eastAsia="Palatino Linotype" w:hAnsi="Palatino Linotype" w:cs="Palatino Linotype"/>
          <w:sz w:val="24"/>
          <w:szCs w:val="24"/>
        </w:rPr>
        <w:t xml:space="preserve"> Resultan</w:t>
      </w:r>
      <w:r w:rsidRPr="00021077">
        <w:rPr>
          <w:rFonts w:ascii="Palatino Linotype" w:eastAsia="Palatino Linotype" w:hAnsi="Palatino Linotype" w:cs="Palatino Linotype"/>
          <w:b/>
          <w:sz w:val="24"/>
          <w:szCs w:val="24"/>
        </w:rPr>
        <w:t xml:space="preserve"> PARCIALMENTE FUNDADOS</w:t>
      </w:r>
      <w:r w:rsidRPr="00021077">
        <w:rPr>
          <w:rFonts w:ascii="Palatino Linotype" w:eastAsia="Palatino Linotype" w:hAnsi="Palatino Linotype" w:cs="Palatino Linotype"/>
          <w:sz w:val="24"/>
          <w:szCs w:val="24"/>
        </w:rPr>
        <w:t xml:space="preserve"> los motivos de inconformidad hechos valer por el </w:t>
      </w:r>
      <w:r w:rsidRPr="00021077">
        <w:rPr>
          <w:rFonts w:ascii="Palatino Linotype" w:eastAsia="Palatino Linotype" w:hAnsi="Palatino Linotype" w:cs="Palatino Linotype"/>
          <w:b/>
          <w:sz w:val="24"/>
          <w:szCs w:val="24"/>
        </w:rPr>
        <w:t>RECURRENTE</w:t>
      </w:r>
      <w:r w:rsidRPr="00021077">
        <w:rPr>
          <w:rFonts w:ascii="Palatino Linotype" w:eastAsia="Palatino Linotype" w:hAnsi="Palatino Linotype" w:cs="Palatino Linotype"/>
          <w:sz w:val="24"/>
          <w:szCs w:val="24"/>
        </w:rPr>
        <w:t xml:space="preserve"> en el Recurso de Revisión </w:t>
      </w:r>
      <w:r w:rsidRPr="00021077">
        <w:rPr>
          <w:rFonts w:ascii="Palatino Linotype" w:eastAsia="Palatino Linotype" w:hAnsi="Palatino Linotype" w:cs="Palatino Linotype"/>
          <w:b/>
          <w:sz w:val="24"/>
          <w:szCs w:val="24"/>
        </w:rPr>
        <w:t>13204/INFOEM/IP/RR/2022</w:t>
      </w:r>
      <w:r w:rsidRPr="00021077">
        <w:rPr>
          <w:rFonts w:ascii="Palatino Linotype" w:eastAsia="Palatino Linotype" w:hAnsi="Palatino Linotype" w:cs="Palatino Linotype"/>
          <w:sz w:val="24"/>
          <w:szCs w:val="24"/>
        </w:rPr>
        <w:t xml:space="preserve">, por lo que, en términos del </w:t>
      </w:r>
      <w:r w:rsidRPr="00021077">
        <w:rPr>
          <w:rFonts w:ascii="Palatino Linotype" w:eastAsia="Palatino Linotype" w:hAnsi="Palatino Linotype" w:cs="Palatino Linotype"/>
          <w:b/>
          <w:sz w:val="24"/>
          <w:szCs w:val="24"/>
        </w:rPr>
        <w:t>Considerando Cuarto</w:t>
      </w:r>
      <w:r w:rsidRPr="00021077">
        <w:rPr>
          <w:rFonts w:ascii="Palatino Linotype" w:eastAsia="Palatino Linotype" w:hAnsi="Palatino Linotype" w:cs="Palatino Linotype"/>
          <w:sz w:val="24"/>
          <w:szCs w:val="24"/>
        </w:rPr>
        <w:t xml:space="preserve"> de esta resolución, se </w:t>
      </w:r>
      <w:r w:rsidRPr="00021077">
        <w:rPr>
          <w:rFonts w:ascii="Palatino Linotype" w:eastAsia="Palatino Linotype" w:hAnsi="Palatino Linotype" w:cs="Palatino Linotype"/>
          <w:b/>
          <w:sz w:val="24"/>
          <w:szCs w:val="24"/>
        </w:rPr>
        <w:t>MODIFICA</w:t>
      </w:r>
      <w:r w:rsidRPr="00021077">
        <w:rPr>
          <w:rFonts w:ascii="Palatino Linotype" w:eastAsia="Palatino Linotype" w:hAnsi="Palatino Linotype" w:cs="Palatino Linotype"/>
          <w:sz w:val="24"/>
          <w:szCs w:val="24"/>
        </w:rPr>
        <w:t xml:space="preserve"> la respuesta emitida por el </w:t>
      </w:r>
      <w:r w:rsidRPr="00021077">
        <w:rPr>
          <w:rFonts w:ascii="Palatino Linotype" w:eastAsia="Palatino Linotype" w:hAnsi="Palatino Linotype" w:cs="Palatino Linotype"/>
          <w:b/>
          <w:sz w:val="24"/>
          <w:szCs w:val="24"/>
        </w:rPr>
        <w:t>SUJETO OBLIGADO</w:t>
      </w:r>
      <w:r w:rsidRPr="00021077">
        <w:rPr>
          <w:rFonts w:ascii="Palatino Linotype" w:eastAsia="Palatino Linotype" w:hAnsi="Palatino Linotype" w:cs="Palatino Linotype"/>
          <w:sz w:val="24"/>
          <w:szCs w:val="24"/>
        </w:rPr>
        <w:t>.</w:t>
      </w:r>
    </w:p>
    <w:p w14:paraId="6A1F55C6" w14:textId="77777777" w:rsidR="00EA0729" w:rsidRPr="00021077" w:rsidRDefault="00EA0729">
      <w:pPr>
        <w:spacing w:after="0" w:line="360" w:lineRule="auto"/>
        <w:ind w:right="49"/>
        <w:jc w:val="both"/>
        <w:rPr>
          <w:rFonts w:ascii="Palatino Linotype" w:eastAsia="Palatino Linotype" w:hAnsi="Palatino Linotype" w:cs="Palatino Linotype"/>
          <w:sz w:val="24"/>
          <w:szCs w:val="24"/>
        </w:rPr>
      </w:pPr>
    </w:p>
    <w:p w14:paraId="4F2A7F58" w14:textId="77777777" w:rsidR="00EA0729" w:rsidRPr="00021077" w:rsidRDefault="00610A2C">
      <w:pPr>
        <w:spacing w:after="0" w:line="360" w:lineRule="auto"/>
        <w:ind w:right="49"/>
        <w:jc w:val="both"/>
        <w:rPr>
          <w:rFonts w:ascii="Palatino Linotype" w:eastAsia="Palatino Linotype" w:hAnsi="Palatino Linotype" w:cs="Palatino Linotype"/>
          <w:sz w:val="24"/>
          <w:szCs w:val="24"/>
        </w:rPr>
      </w:pPr>
      <w:bookmarkStart w:id="2" w:name="_heading=h.3znysh7" w:colFirst="0" w:colLast="0"/>
      <w:bookmarkEnd w:id="2"/>
      <w:r w:rsidRPr="00021077">
        <w:rPr>
          <w:rFonts w:ascii="Palatino Linotype" w:eastAsia="Palatino Linotype" w:hAnsi="Palatino Linotype" w:cs="Palatino Linotype"/>
          <w:b/>
          <w:sz w:val="24"/>
          <w:szCs w:val="24"/>
        </w:rPr>
        <w:t>Segundo</w:t>
      </w:r>
      <w:r w:rsidRPr="00021077">
        <w:rPr>
          <w:rFonts w:ascii="Palatino Linotype" w:eastAsia="Palatino Linotype" w:hAnsi="Palatino Linotype" w:cs="Palatino Linotype"/>
          <w:sz w:val="24"/>
          <w:szCs w:val="24"/>
        </w:rPr>
        <w:t xml:space="preserve">. Se </w:t>
      </w:r>
      <w:r w:rsidRPr="00021077">
        <w:rPr>
          <w:rFonts w:ascii="Palatino Linotype" w:eastAsia="Palatino Linotype" w:hAnsi="Palatino Linotype" w:cs="Palatino Linotype"/>
          <w:b/>
          <w:sz w:val="24"/>
          <w:szCs w:val="24"/>
        </w:rPr>
        <w:t>ORDENA</w:t>
      </w:r>
      <w:r w:rsidRPr="00021077">
        <w:rPr>
          <w:rFonts w:ascii="Palatino Linotype" w:eastAsia="Palatino Linotype" w:hAnsi="Palatino Linotype" w:cs="Palatino Linotype"/>
          <w:sz w:val="24"/>
          <w:szCs w:val="24"/>
        </w:rPr>
        <w:t xml:space="preserve"> al </w:t>
      </w:r>
      <w:r w:rsidRPr="00021077">
        <w:rPr>
          <w:rFonts w:ascii="Palatino Linotype" w:eastAsia="Palatino Linotype" w:hAnsi="Palatino Linotype" w:cs="Palatino Linotype"/>
          <w:b/>
          <w:sz w:val="24"/>
          <w:szCs w:val="24"/>
        </w:rPr>
        <w:t>SUJETO OBLIGADO</w:t>
      </w:r>
      <w:r w:rsidRPr="00021077">
        <w:rPr>
          <w:rFonts w:ascii="Palatino Linotype" w:eastAsia="Palatino Linotype" w:hAnsi="Palatino Linotype" w:cs="Palatino Linotype"/>
          <w:sz w:val="24"/>
          <w:szCs w:val="24"/>
        </w:rPr>
        <w:t xml:space="preserve"> a que, en términos del Considerando Cuarto y Quinto, haga entrega previa búsqueda exhaustiva y razonable, vía Sistema de Acceso a la Información Mexiquense, de ser el caso, en versión pública, de la siguiente información:</w:t>
      </w:r>
    </w:p>
    <w:p w14:paraId="2C643AD2" w14:textId="77777777" w:rsidR="00176B5F" w:rsidRPr="00021077" w:rsidRDefault="00176B5F">
      <w:pPr>
        <w:spacing w:after="0" w:line="360" w:lineRule="auto"/>
        <w:ind w:right="49"/>
        <w:jc w:val="both"/>
        <w:rPr>
          <w:rFonts w:ascii="Palatino Linotype" w:eastAsia="Palatino Linotype" w:hAnsi="Palatino Linotype" w:cs="Palatino Linotype"/>
          <w:sz w:val="24"/>
          <w:szCs w:val="24"/>
        </w:rPr>
      </w:pPr>
    </w:p>
    <w:p w14:paraId="1C315AB1" w14:textId="77777777" w:rsidR="00EA0729" w:rsidRPr="00021077" w:rsidRDefault="00610A2C">
      <w:pPr>
        <w:numPr>
          <w:ilvl w:val="0"/>
          <w:numId w:val="6"/>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021077">
        <w:rPr>
          <w:rFonts w:ascii="Palatino Linotype" w:eastAsia="Palatino Linotype" w:hAnsi="Palatino Linotype" w:cs="Palatino Linotype"/>
          <w:b/>
        </w:rPr>
        <w:t xml:space="preserve">Documento donde conste el nombre de los concesionarios de la coalición de taxistas de Chimalhuacán S.A. de C.V. ruta 33. </w:t>
      </w:r>
    </w:p>
    <w:p w14:paraId="2C70E7F5" w14:textId="77777777" w:rsidR="00EA0729" w:rsidRPr="00021077" w:rsidRDefault="00EA0729">
      <w:pPr>
        <w:pBdr>
          <w:top w:val="nil"/>
          <w:left w:val="nil"/>
          <w:bottom w:val="nil"/>
          <w:right w:val="nil"/>
          <w:between w:val="nil"/>
        </w:pBdr>
        <w:spacing w:after="0" w:line="360" w:lineRule="auto"/>
        <w:ind w:left="720"/>
        <w:jc w:val="both"/>
        <w:rPr>
          <w:rFonts w:ascii="Palatino Linotype" w:eastAsia="Palatino Linotype" w:hAnsi="Palatino Linotype" w:cs="Palatino Linotype"/>
          <w:b/>
        </w:rPr>
      </w:pPr>
    </w:p>
    <w:p w14:paraId="027F6991" w14:textId="77777777" w:rsidR="00EA0729" w:rsidRPr="00021077" w:rsidRDefault="00610A2C" w:rsidP="00176B5F">
      <w:pPr>
        <w:spacing w:after="0" w:line="276" w:lineRule="auto"/>
        <w:ind w:right="49"/>
        <w:jc w:val="both"/>
        <w:rPr>
          <w:rFonts w:ascii="Palatino Linotype" w:eastAsia="Palatino Linotype" w:hAnsi="Palatino Linotype" w:cs="Palatino Linotype"/>
          <w:i/>
        </w:rPr>
      </w:pPr>
      <w:r w:rsidRPr="00021077">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6D017EB2" w14:textId="77777777" w:rsidR="00EA0729" w:rsidRPr="00021077" w:rsidRDefault="00610A2C">
      <w:pPr>
        <w:pBdr>
          <w:top w:val="nil"/>
          <w:left w:val="nil"/>
          <w:bottom w:val="nil"/>
          <w:right w:val="nil"/>
          <w:between w:val="nil"/>
        </w:pBdr>
        <w:spacing w:after="0" w:line="276" w:lineRule="auto"/>
        <w:ind w:right="49"/>
        <w:jc w:val="both"/>
        <w:rPr>
          <w:rFonts w:ascii="Palatino Linotype" w:eastAsia="Palatino Linotype" w:hAnsi="Palatino Linotype" w:cs="Palatino Linotype"/>
          <w:i/>
        </w:rPr>
      </w:pPr>
      <w:r w:rsidRPr="00021077">
        <w:rPr>
          <w:rFonts w:ascii="Palatino Linotype" w:eastAsia="Palatino Linotype" w:hAnsi="Palatino Linotype" w:cs="Palatino Linotype"/>
          <w:i/>
        </w:rPr>
        <w:lastRenderedPageBreak/>
        <w:t xml:space="preserve">Para el caso de que la información que se ordena entregar no obre en los archivos del Sujeto Obligado, por no haberse generado, deberá hacerlo del conocimiento del Particular en términos del artículo 19, párrafo segundo, de la Ley de Transparencia y Acceso a la Información Pública del Estado de México y Municipios, para tenerse por colmado dicho requerimiento. </w:t>
      </w:r>
    </w:p>
    <w:p w14:paraId="6D665425" w14:textId="77777777" w:rsidR="00EA0729" w:rsidRPr="00021077" w:rsidRDefault="00EA0729">
      <w:pPr>
        <w:spacing w:after="0" w:line="360" w:lineRule="auto"/>
        <w:ind w:right="49"/>
        <w:jc w:val="both"/>
        <w:rPr>
          <w:rFonts w:ascii="Palatino Linotype" w:eastAsia="Palatino Linotype" w:hAnsi="Palatino Linotype" w:cs="Palatino Linotype"/>
          <w:b/>
          <w:sz w:val="24"/>
          <w:szCs w:val="24"/>
        </w:rPr>
      </w:pPr>
    </w:p>
    <w:p w14:paraId="09B70C5A" w14:textId="77777777" w:rsidR="00EA0729" w:rsidRPr="00021077" w:rsidRDefault="00610A2C">
      <w:pPr>
        <w:spacing w:after="0" w:line="360" w:lineRule="auto"/>
        <w:ind w:right="49"/>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b/>
          <w:sz w:val="24"/>
          <w:szCs w:val="24"/>
        </w:rPr>
        <w:t>Tercero.</w:t>
      </w:r>
      <w:r w:rsidRPr="00021077">
        <w:rPr>
          <w:rFonts w:ascii="Palatino Linotype" w:eastAsia="Palatino Linotype" w:hAnsi="Palatino Linotype" w:cs="Palatino Linotype"/>
          <w:sz w:val="24"/>
          <w:szCs w:val="24"/>
        </w:rPr>
        <w:t xml:space="preserve"> </w:t>
      </w:r>
      <w:r w:rsidRPr="00021077">
        <w:rPr>
          <w:rFonts w:ascii="Palatino Linotype" w:eastAsia="Palatino Linotype" w:hAnsi="Palatino Linotype" w:cs="Palatino Linotype"/>
          <w:b/>
          <w:sz w:val="24"/>
          <w:szCs w:val="24"/>
        </w:rPr>
        <w:t>Notifíquese vía SAIMEX</w:t>
      </w:r>
      <w:r w:rsidRPr="00021077">
        <w:rPr>
          <w:rFonts w:ascii="Palatino Linotype" w:eastAsia="Palatino Linotype" w:hAnsi="Palatino Linotype" w:cs="Palatino Linotype"/>
          <w:sz w:val="24"/>
          <w:szCs w:val="24"/>
        </w:rPr>
        <w:t xml:space="preserve">, al </w:t>
      </w:r>
      <w:proofErr w:type="gramStart"/>
      <w:r w:rsidRPr="00021077">
        <w:rPr>
          <w:rFonts w:ascii="Palatino Linotype" w:eastAsia="Palatino Linotype" w:hAnsi="Palatino Linotype" w:cs="Palatino Linotype"/>
          <w:b/>
          <w:sz w:val="24"/>
          <w:szCs w:val="24"/>
        </w:rPr>
        <w:t>Responsable</w:t>
      </w:r>
      <w:proofErr w:type="gramEnd"/>
      <w:r w:rsidRPr="00021077">
        <w:rPr>
          <w:rFonts w:ascii="Palatino Linotype" w:eastAsia="Palatino Linotype" w:hAnsi="Palatino Linotype" w:cs="Palatino Linotype"/>
          <w:b/>
          <w:sz w:val="24"/>
          <w:szCs w:val="24"/>
        </w:rPr>
        <w:t xml:space="preserve"> de la Unidad de Transparencia</w:t>
      </w:r>
      <w:r w:rsidRPr="00021077">
        <w:rPr>
          <w:rFonts w:ascii="Palatino Linotype" w:eastAsia="Palatino Linotype" w:hAnsi="Palatino Linotype" w:cs="Palatino Linotype"/>
          <w:sz w:val="24"/>
          <w:szCs w:val="24"/>
        </w:rPr>
        <w:t xml:space="preserve"> </w:t>
      </w:r>
      <w:r w:rsidRPr="00021077">
        <w:rPr>
          <w:rFonts w:ascii="Palatino Linotype" w:eastAsia="Palatino Linotype" w:hAnsi="Palatino Linotype" w:cs="Palatino Linotype"/>
          <w:b/>
          <w:sz w:val="24"/>
          <w:szCs w:val="24"/>
        </w:rPr>
        <w:t>del Sujeto Obligado</w:t>
      </w:r>
      <w:r w:rsidRPr="00021077">
        <w:rPr>
          <w:rFonts w:ascii="Palatino Linotype" w:eastAsia="Palatino Linotype" w:hAnsi="Palatino Linotype" w:cs="Palatino Linotype"/>
          <w:sz w:val="24"/>
          <w:szCs w:val="24"/>
        </w:rPr>
        <w:t xml:space="preserve">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4E618461" w14:textId="77777777" w:rsidR="00EA0729" w:rsidRPr="00021077" w:rsidRDefault="00EA0729">
      <w:pPr>
        <w:spacing w:after="0" w:line="360" w:lineRule="auto"/>
        <w:ind w:right="49"/>
        <w:jc w:val="both"/>
        <w:rPr>
          <w:rFonts w:ascii="Palatino Linotype" w:eastAsia="Palatino Linotype" w:hAnsi="Palatino Linotype" w:cs="Palatino Linotype"/>
          <w:sz w:val="24"/>
          <w:szCs w:val="24"/>
        </w:rPr>
      </w:pPr>
    </w:p>
    <w:p w14:paraId="0E20531C" w14:textId="77777777" w:rsidR="00EA0729" w:rsidRPr="00021077" w:rsidRDefault="00610A2C">
      <w:pPr>
        <w:spacing w:after="0" w:line="360" w:lineRule="auto"/>
        <w:ind w:right="49"/>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b/>
          <w:sz w:val="24"/>
          <w:szCs w:val="24"/>
        </w:rPr>
        <w:t>Cuarto.</w:t>
      </w:r>
      <w:r w:rsidRPr="00021077">
        <w:rPr>
          <w:rFonts w:ascii="Palatino Linotype" w:eastAsia="Palatino Linotype" w:hAnsi="Palatino Linotype" w:cs="Palatino Linotype"/>
          <w:sz w:val="24"/>
          <w:szCs w:val="24"/>
        </w:rPr>
        <w:t xml:space="preserve"> </w:t>
      </w:r>
      <w:r w:rsidRPr="00021077">
        <w:rPr>
          <w:rFonts w:ascii="Palatino Linotype" w:eastAsia="Palatino Linotype" w:hAnsi="Palatino Linotype" w:cs="Palatino Linotype"/>
          <w:b/>
          <w:sz w:val="24"/>
          <w:szCs w:val="24"/>
        </w:rPr>
        <w:t>Notifíquese vía SAIMEX</w:t>
      </w:r>
      <w:r w:rsidRPr="00021077">
        <w:rPr>
          <w:rFonts w:ascii="Palatino Linotype" w:eastAsia="Palatino Linotype" w:hAnsi="Palatino Linotype" w:cs="Palatino Linotype"/>
          <w:sz w:val="24"/>
          <w:szCs w:val="24"/>
        </w:rPr>
        <w:t xml:space="preserve"> a la parte </w:t>
      </w:r>
      <w:r w:rsidRPr="00021077">
        <w:rPr>
          <w:rFonts w:ascii="Palatino Linotype" w:eastAsia="Palatino Linotype" w:hAnsi="Palatino Linotype" w:cs="Palatino Linotype"/>
          <w:b/>
          <w:sz w:val="24"/>
          <w:szCs w:val="24"/>
        </w:rPr>
        <w:t xml:space="preserve">RECURRENTE </w:t>
      </w:r>
      <w:r w:rsidRPr="00021077">
        <w:rPr>
          <w:rFonts w:ascii="Palatino Linotype" w:eastAsia="Palatino Linotype" w:hAnsi="Palatino Linotype" w:cs="Palatino Linotype"/>
          <w:sz w:val="24"/>
          <w:szCs w:val="24"/>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092112CC" w14:textId="77777777" w:rsidR="00EA0729" w:rsidRPr="00021077" w:rsidRDefault="00EA0729">
      <w:pPr>
        <w:spacing w:after="0" w:line="360" w:lineRule="auto"/>
        <w:ind w:right="49"/>
        <w:jc w:val="both"/>
        <w:rPr>
          <w:rFonts w:ascii="Palatino Linotype" w:eastAsia="Palatino Linotype" w:hAnsi="Palatino Linotype" w:cs="Palatino Linotype"/>
          <w:sz w:val="24"/>
          <w:szCs w:val="24"/>
        </w:rPr>
      </w:pPr>
    </w:p>
    <w:p w14:paraId="54DAC35F" w14:textId="77777777" w:rsidR="00EA0729" w:rsidRPr="00021077" w:rsidRDefault="00610A2C">
      <w:pPr>
        <w:spacing w:after="0" w:line="360" w:lineRule="auto"/>
        <w:ind w:right="49"/>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b/>
          <w:sz w:val="24"/>
          <w:szCs w:val="24"/>
        </w:rPr>
        <w:t>Quinto.</w:t>
      </w:r>
      <w:r w:rsidRPr="00021077">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w:t>
      </w:r>
      <w:r w:rsidRPr="00021077">
        <w:rPr>
          <w:rFonts w:ascii="Palatino Linotype" w:eastAsia="Palatino Linotype" w:hAnsi="Palatino Linotype" w:cs="Palatino Linotype"/>
          <w:b/>
          <w:sz w:val="24"/>
          <w:szCs w:val="24"/>
        </w:rPr>
        <w:t>SUJETO OBLIGADO</w:t>
      </w:r>
      <w:r w:rsidRPr="00021077">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6785F43E" w14:textId="77777777" w:rsidR="00EA0729" w:rsidRPr="00021077" w:rsidRDefault="00EA0729">
      <w:pPr>
        <w:spacing w:after="0" w:line="360" w:lineRule="auto"/>
        <w:ind w:right="49"/>
        <w:jc w:val="both"/>
        <w:rPr>
          <w:rFonts w:ascii="Palatino Linotype" w:eastAsia="Palatino Linotype" w:hAnsi="Palatino Linotype" w:cs="Palatino Linotype"/>
        </w:rPr>
      </w:pPr>
    </w:p>
    <w:p w14:paraId="18F7DB79" w14:textId="77777777" w:rsidR="00EA0729" w:rsidRDefault="00610A2C">
      <w:pPr>
        <w:spacing w:after="0" w:line="360" w:lineRule="auto"/>
        <w:ind w:right="-93"/>
        <w:jc w:val="both"/>
        <w:rPr>
          <w:rFonts w:ascii="Palatino Linotype" w:eastAsia="Palatino Linotype" w:hAnsi="Palatino Linotype" w:cs="Palatino Linotype"/>
          <w:sz w:val="24"/>
          <w:szCs w:val="24"/>
        </w:rPr>
      </w:pPr>
      <w:r w:rsidRPr="00021077">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w:t>
      </w:r>
      <w:r w:rsidRPr="00021077">
        <w:rPr>
          <w:rFonts w:ascii="Palatino Linotype" w:eastAsia="Palatino Linotype" w:hAnsi="Palatino Linotype" w:cs="Palatino Linotype"/>
          <w:sz w:val="24"/>
          <w:szCs w:val="24"/>
        </w:rPr>
        <w:lastRenderedPageBreak/>
        <w:t>CONFORMADO POR LOS COMISIONADOS JOSÉ MARTÍNEZ VILCHIS, MARÍA DEL ROSARIO MEJÍA AYALA, SHARON CRISTINA MORALES MARTÍNEZ, LUIS GUSTAVO PARRA NORIEGA Y GUADALUPE RAMÍREZ PEÑA; EN LA DÉCIMA SEGUNDA SESIÓN ORDINARIA CELEBRADA EL VEINTINUEVE DE MARZO DE DOS MIL VEINTINTRÉS, ANTE EL SECRETARIO TÉCNICO DEL PLENO ALEXIS TAPIA RAMÍREZ.</w:t>
      </w:r>
    </w:p>
    <w:p w14:paraId="77AB687A" w14:textId="77777777" w:rsidR="00C82540" w:rsidRDefault="00C82540">
      <w:pPr>
        <w:spacing w:after="0" w:line="360" w:lineRule="auto"/>
        <w:ind w:right="-93"/>
        <w:jc w:val="both"/>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mc:AlternateContent>
          <mc:Choice Requires="wps">
            <w:drawing>
              <wp:anchor distT="0" distB="0" distL="114300" distR="114300" simplePos="0" relativeHeight="251659264" behindDoc="0" locked="0" layoutInCell="1" allowOverlap="1" wp14:anchorId="7FD950F8" wp14:editId="4F043A4C">
                <wp:simplePos x="0" y="0"/>
                <wp:positionH relativeFrom="column">
                  <wp:posOffset>310515</wp:posOffset>
                </wp:positionH>
                <wp:positionV relativeFrom="paragraph">
                  <wp:posOffset>253365</wp:posOffset>
                </wp:positionV>
                <wp:extent cx="5181600" cy="47244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181600" cy="4724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653C72"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45pt,19.95pt" to="432.45pt,3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" strokecolor="#5b9bd5 [3204]" strokeweight=".5pt">
                <v:stroke joinstyle="miter"/>
              </v:line>
            </w:pict>
          </mc:Fallback>
        </mc:AlternateContent>
      </w:r>
    </w:p>
    <w:p w14:paraId="05D40104" w14:textId="77777777" w:rsidR="00C82540" w:rsidRDefault="00C82540">
      <w:pPr>
        <w:spacing w:after="0" w:line="360" w:lineRule="auto"/>
        <w:ind w:right="-93"/>
        <w:jc w:val="both"/>
        <w:rPr>
          <w:rFonts w:ascii="Palatino Linotype" w:eastAsia="Palatino Linotype" w:hAnsi="Palatino Linotype" w:cs="Palatino Linotype"/>
          <w:sz w:val="24"/>
          <w:szCs w:val="24"/>
        </w:rPr>
      </w:pPr>
    </w:p>
    <w:p w14:paraId="3137B120" w14:textId="77777777" w:rsidR="00C82540" w:rsidRDefault="00C82540">
      <w:pPr>
        <w:spacing w:after="0" w:line="360" w:lineRule="auto"/>
        <w:ind w:right="-93"/>
        <w:jc w:val="both"/>
        <w:rPr>
          <w:rFonts w:ascii="Palatino Linotype" w:eastAsia="Palatino Linotype" w:hAnsi="Palatino Linotype" w:cs="Palatino Linotype"/>
          <w:sz w:val="24"/>
          <w:szCs w:val="24"/>
        </w:rPr>
      </w:pPr>
    </w:p>
    <w:p w14:paraId="4092D4B8" w14:textId="77777777" w:rsidR="00C82540" w:rsidRDefault="00C82540">
      <w:pPr>
        <w:spacing w:after="0" w:line="360" w:lineRule="auto"/>
        <w:ind w:right="-93"/>
        <w:jc w:val="both"/>
        <w:rPr>
          <w:rFonts w:ascii="Palatino Linotype" w:eastAsia="Palatino Linotype" w:hAnsi="Palatino Linotype" w:cs="Palatino Linotype"/>
          <w:sz w:val="24"/>
          <w:szCs w:val="24"/>
        </w:rPr>
      </w:pPr>
    </w:p>
    <w:p w14:paraId="5BF7643E" w14:textId="77777777" w:rsidR="00C82540" w:rsidRDefault="00C82540">
      <w:pPr>
        <w:spacing w:after="0" w:line="360" w:lineRule="auto"/>
        <w:ind w:right="-93"/>
        <w:jc w:val="both"/>
        <w:rPr>
          <w:rFonts w:ascii="Palatino Linotype" w:eastAsia="Palatino Linotype" w:hAnsi="Palatino Linotype" w:cs="Palatino Linotype"/>
          <w:sz w:val="24"/>
          <w:szCs w:val="24"/>
        </w:rPr>
      </w:pPr>
    </w:p>
    <w:p w14:paraId="3CCD90B7" w14:textId="77777777" w:rsidR="00C82540" w:rsidRDefault="00C82540">
      <w:pPr>
        <w:spacing w:after="0" w:line="360" w:lineRule="auto"/>
        <w:ind w:right="-93"/>
        <w:jc w:val="both"/>
        <w:rPr>
          <w:rFonts w:ascii="Palatino Linotype" w:eastAsia="Palatino Linotype" w:hAnsi="Palatino Linotype" w:cs="Palatino Linotype"/>
          <w:sz w:val="24"/>
          <w:szCs w:val="24"/>
        </w:rPr>
      </w:pPr>
    </w:p>
    <w:p w14:paraId="35358F6D" w14:textId="77777777" w:rsidR="00C82540" w:rsidRDefault="00C82540">
      <w:pPr>
        <w:spacing w:after="0" w:line="360" w:lineRule="auto"/>
        <w:ind w:right="-93"/>
        <w:jc w:val="both"/>
        <w:rPr>
          <w:rFonts w:ascii="Palatino Linotype" w:eastAsia="Palatino Linotype" w:hAnsi="Palatino Linotype" w:cs="Palatino Linotype"/>
          <w:sz w:val="24"/>
          <w:szCs w:val="24"/>
        </w:rPr>
      </w:pPr>
    </w:p>
    <w:p w14:paraId="62CC255B" w14:textId="77777777" w:rsidR="00C82540" w:rsidRDefault="00C82540">
      <w:pPr>
        <w:spacing w:after="0" w:line="360" w:lineRule="auto"/>
        <w:ind w:right="-93"/>
        <w:jc w:val="both"/>
        <w:rPr>
          <w:rFonts w:ascii="Palatino Linotype" w:eastAsia="Palatino Linotype" w:hAnsi="Palatino Linotype" w:cs="Palatino Linotype"/>
          <w:sz w:val="24"/>
          <w:szCs w:val="24"/>
        </w:rPr>
      </w:pPr>
    </w:p>
    <w:p w14:paraId="4CC20F51" w14:textId="77777777" w:rsidR="00C82540" w:rsidRDefault="00C82540">
      <w:pPr>
        <w:spacing w:after="0" w:line="360" w:lineRule="auto"/>
        <w:ind w:right="-93"/>
        <w:jc w:val="both"/>
        <w:rPr>
          <w:rFonts w:ascii="Palatino Linotype" w:eastAsia="Palatino Linotype" w:hAnsi="Palatino Linotype" w:cs="Palatino Linotype"/>
          <w:sz w:val="24"/>
          <w:szCs w:val="24"/>
        </w:rPr>
      </w:pPr>
    </w:p>
    <w:p w14:paraId="4BD2688C" w14:textId="77777777" w:rsidR="00C82540" w:rsidRDefault="00C82540">
      <w:pPr>
        <w:spacing w:after="0" w:line="360" w:lineRule="auto"/>
        <w:ind w:right="-93"/>
        <w:jc w:val="both"/>
        <w:rPr>
          <w:rFonts w:ascii="Palatino Linotype" w:eastAsia="Palatino Linotype" w:hAnsi="Palatino Linotype" w:cs="Palatino Linotype"/>
          <w:sz w:val="24"/>
          <w:szCs w:val="24"/>
        </w:rPr>
      </w:pPr>
    </w:p>
    <w:p w14:paraId="62019FB2" w14:textId="77777777" w:rsidR="00C82540" w:rsidRDefault="00C82540">
      <w:pPr>
        <w:spacing w:after="0" w:line="360" w:lineRule="auto"/>
        <w:ind w:right="-93"/>
        <w:jc w:val="both"/>
        <w:rPr>
          <w:rFonts w:ascii="Palatino Linotype" w:eastAsia="Palatino Linotype" w:hAnsi="Palatino Linotype" w:cs="Palatino Linotype"/>
          <w:sz w:val="24"/>
          <w:szCs w:val="24"/>
        </w:rPr>
      </w:pPr>
    </w:p>
    <w:p w14:paraId="73584B86" w14:textId="77777777" w:rsidR="00C82540" w:rsidRDefault="00C82540">
      <w:pPr>
        <w:spacing w:after="0" w:line="360" w:lineRule="auto"/>
        <w:ind w:right="-93"/>
        <w:jc w:val="both"/>
        <w:rPr>
          <w:rFonts w:ascii="Palatino Linotype" w:eastAsia="Palatino Linotype" w:hAnsi="Palatino Linotype" w:cs="Palatino Linotype"/>
          <w:sz w:val="24"/>
          <w:szCs w:val="24"/>
        </w:rPr>
      </w:pPr>
    </w:p>
    <w:p w14:paraId="1D56480C" w14:textId="77777777" w:rsidR="00C82540" w:rsidRDefault="00C82540">
      <w:pPr>
        <w:spacing w:after="0" w:line="360" w:lineRule="auto"/>
        <w:ind w:right="-93"/>
        <w:jc w:val="both"/>
        <w:rPr>
          <w:rFonts w:ascii="Palatino Linotype" w:eastAsia="Palatino Linotype" w:hAnsi="Palatino Linotype" w:cs="Palatino Linotype"/>
          <w:sz w:val="24"/>
          <w:szCs w:val="24"/>
        </w:rPr>
      </w:pPr>
    </w:p>
    <w:p w14:paraId="1216AB49" w14:textId="77777777" w:rsidR="00C82540" w:rsidRDefault="00C82540">
      <w:pPr>
        <w:spacing w:after="0" w:line="360" w:lineRule="auto"/>
        <w:ind w:right="-93"/>
        <w:jc w:val="both"/>
        <w:rPr>
          <w:rFonts w:ascii="Palatino Linotype" w:eastAsia="Palatino Linotype" w:hAnsi="Palatino Linotype" w:cs="Palatino Linotype"/>
          <w:sz w:val="24"/>
          <w:szCs w:val="24"/>
        </w:rPr>
      </w:pPr>
    </w:p>
    <w:p w14:paraId="0AB5C878" w14:textId="77777777" w:rsidR="00C82540" w:rsidRDefault="00C82540">
      <w:pPr>
        <w:spacing w:after="0" w:line="360" w:lineRule="auto"/>
        <w:ind w:right="-93"/>
        <w:jc w:val="both"/>
        <w:rPr>
          <w:rFonts w:ascii="Palatino Linotype" w:eastAsia="Palatino Linotype" w:hAnsi="Palatino Linotype" w:cs="Palatino Linotype"/>
          <w:sz w:val="24"/>
          <w:szCs w:val="24"/>
        </w:rPr>
      </w:pPr>
    </w:p>
    <w:p w14:paraId="7AD858DD" w14:textId="77777777" w:rsidR="00C82540" w:rsidRDefault="00C82540">
      <w:pPr>
        <w:spacing w:after="0" w:line="360" w:lineRule="auto"/>
        <w:ind w:right="-93"/>
        <w:jc w:val="both"/>
        <w:rPr>
          <w:rFonts w:ascii="Palatino Linotype" w:eastAsia="Palatino Linotype" w:hAnsi="Palatino Linotype" w:cs="Palatino Linotype"/>
          <w:sz w:val="24"/>
          <w:szCs w:val="24"/>
        </w:rPr>
      </w:pPr>
    </w:p>
    <w:p w14:paraId="58D61C1B" w14:textId="77777777" w:rsidR="00C82540" w:rsidRDefault="00C82540">
      <w:pPr>
        <w:spacing w:after="0" w:line="360" w:lineRule="auto"/>
        <w:ind w:right="-93"/>
        <w:jc w:val="both"/>
        <w:rPr>
          <w:rFonts w:ascii="Palatino Linotype" w:eastAsia="Palatino Linotype" w:hAnsi="Palatino Linotype" w:cs="Palatino Linotype"/>
          <w:sz w:val="24"/>
          <w:szCs w:val="24"/>
        </w:rPr>
      </w:pPr>
    </w:p>
    <w:p w14:paraId="29012189" w14:textId="77777777" w:rsidR="00C82540" w:rsidRDefault="00C82540">
      <w:pPr>
        <w:spacing w:after="0" w:line="360" w:lineRule="auto"/>
        <w:ind w:right="-93"/>
        <w:jc w:val="both"/>
        <w:rPr>
          <w:rFonts w:ascii="Palatino Linotype" w:eastAsia="Palatino Linotype" w:hAnsi="Palatino Linotype" w:cs="Palatino Linotype"/>
          <w:sz w:val="24"/>
          <w:szCs w:val="24"/>
        </w:rPr>
      </w:pPr>
    </w:p>
    <w:p w14:paraId="2B704390" w14:textId="77777777" w:rsidR="00C82540" w:rsidRDefault="00C82540">
      <w:pPr>
        <w:spacing w:after="0" w:line="360" w:lineRule="auto"/>
        <w:ind w:right="-93"/>
        <w:jc w:val="both"/>
        <w:rPr>
          <w:rFonts w:ascii="Palatino Linotype" w:eastAsia="Palatino Linotype" w:hAnsi="Palatino Linotype" w:cs="Palatino Linotype"/>
          <w:sz w:val="24"/>
          <w:szCs w:val="24"/>
        </w:rPr>
      </w:pPr>
    </w:p>
    <w:p w14:paraId="0CDCA709" w14:textId="77777777" w:rsidR="00C82540" w:rsidRDefault="00C82540">
      <w:pPr>
        <w:spacing w:after="0" w:line="360" w:lineRule="auto"/>
        <w:ind w:right="-93"/>
        <w:jc w:val="both"/>
        <w:rPr>
          <w:rFonts w:ascii="Palatino Linotype" w:eastAsia="Palatino Linotype" w:hAnsi="Palatino Linotype" w:cs="Palatino Linotype"/>
          <w:sz w:val="24"/>
          <w:szCs w:val="24"/>
        </w:rPr>
      </w:pPr>
    </w:p>
    <w:p w14:paraId="0800AED5" w14:textId="77777777" w:rsidR="00C82540" w:rsidRDefault="00C82540">
      <w:pPr>
        <w:spacing w:after="0" w:line="360" w:lineRule="auto"/>
        <w:ind w:right="-93"/>
        <w:jc w:val="both"/>
        <w:rPr>
          <w:rFonts w:ascii="Palatino Linotype" w:eastAsia="Palatino Linotype" w:hAnsi="Palatino Linotype" w:cs="Palatino Linotype"/>
          <w:sz w:val="24"/>
          <w:szCs w:val="24"/>
        </w:rPr>
      </w:pPr>
    </w:p>
    <w:p w14:paraId="1D3FDB73" w14:textId="77777777" w:rsidR="00C82540" w:rsidRDefault="00C82540">
      <w:pPr>
        <w:spacing w:after="0" w:line="360" w:lineRule="auto"/>
        <w:ind w:right="-93"/>
        <w:jc w:val="both"/>
        <w:rPr>
          <w:rFonts w:ascii="Palatino Linotype" w:eastAsia="Palatino Linotype" w:hAnsi="Palatino Linotype" w:cs="Palatino Linotype"/>
          <w:sz w:val="24"/>
          <w:szCs w:val="24"/>
        </w:rPr>
      </w:pPr>
    </w:p>
    <w:p w14:paraId="35D29BDA" w14:textId="77777777" w:rsidR="00C82540" w:rsidRDefault="00C82540">
      <w:pPr>
        <w:spacing w:after="0" w:line="360" w:lineRule="auto"/>
        <w:ind w:right="-93"/>
        <w:jc w:val="both"/>
        <w:rPr>
          <w:rFonts w:ascii="Palatino Linotype" w:eastAsia="Palatino Linotype" w:hAnsi="Palatino Linotype" w:cs="Palatino Linotype"/>
          <w:sz w:val="24"/>
          <w:szCs w:val="24"/>
        </w:rPr>
      </w:pPr>
    </w:p>
    <w:p w14:paraId="6BB1C233" w14:textId="77777777" w:rsidR="00C82540" w:rsidRDefault="00C82540">
      <w:pPr>
        <w:spacing w:after="0" w:line="360" w:lineRule="auto"/>
        <w:ind w:right="-93"/>
        <w:jc w:val="both"/>
        <w:rPr>
          <w:rFonts w:ascii="Palatino Linotype" w:eastAsia="Palatino Linotype" w:hAnsi="Palatino Linotype" w:cs="Palatino Linotype"/>
          <w:sz w:val="24"/>
          <w:szCs w:val="24"/>
        </w:rPr>
      </w:pPr>
    </w:p>
    <w:p w14:paraId="1D740DB9" w14:textId="77777777" w:rsidR="00C82540" w:rsidRDefault="00C82540">
      <w:pPr>
        <w:spacing w:after="0" w:line="360" w:lineRule="auto"/>
        <w:ind w:right="-93"/>
        <w:jc w:val="both"/>
        <w:rPr>
          <w:rFonts w:ascii="Palatino Linotype" w:eastAsia="Palatino Linotype" w:hAnsi="Palatino Linotype" w:cs="Palatino Linotype"/>
          <w:sz w:val="24"/>
          <w:szCs w:val="24"/>
        </w:rPr>
      </w:pPr>
    </w:p>
    <w:p w14:paraId="083F3AF7" w14:textId="77777777" w:rsidR="00C82540" w:rsidRDefault="00C82540">
      <w:pPr>
        <w:spacing w:after="0" w:line="360" w:lineRule="auto"/>
        <w:ind w:right="-93"/>
        <w:jc w:val="both"/>
        <w:rPr>
          <w:rFonts w:ascii="Palatino Linotype" w:eastAsia="Palatino Linotype" w:hAnsi="Palatino Linotype" w:cs="Palatino Linotype"/>
          <w:sz w:val="24"/>
          <w:szCs w:val="24"/>
        </w:rPr>
      </w:pPr>
    </w:p>
    <w:p w14:paraId="7CC5D784" w14:textId="77777777" w:rsidR="00C82540" w:rsidRPr="00021077" w:rsidRDefault="00C82540">
      <w:pPr>
        <w:spacing w:after="0" w:line="360" w:lineRule="auto"/>
        <w:ind w:right="-93"/>
        <w:jc w:val="both"/>
        <w:rPr>
          <w:rFonts w:ascii="Palatino Linotype" w:eastAsia="Palatino Linotype" w:hAnsi="Palatino Linotype" w:cs="Palatino Linotype"/>
          <w:sz w:val="24"/>
          <w:szCs w:val="24"/>
        </w:rPr>
      </w:pPr>
    </w:p>
    <w:sectPr w:rsidR="00C82540" w:rsidRPr="00021077">
      <w:headerReference w:type="default" r:id="rId16"/>
      <w:footerReference w:type="default" r:id="rId17"/>
      <w:headerReference w:type="first" r:id="rId18"/>
      <w:footerReference w:type="first" r:id="rId19"/>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E4862" w14:textId="77777777" w:rsidR="00753CC7" w:rsidRDefault="00753CC7">
      <w:pPr>
        <w:spacing w:after="0" w:line="240" w:lineRule="auto"/>
      </w:pPr>
      <w:r>
        <w:separator/>
      </w:r>
    </w:p>
  </w:endnote>
  <w:endnote w:type="continuationSeparator" w:id="0">
    <w:p w14:paraId="00E928D1" w14:textId="77777777" w:rsidR="00753CC7" w:rsidRDefault="00753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D0F5" w14:textId="77777777" w:rsidR="00EA0729" w:rsidRDefault="00610A2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317EE">
      <w:rPr>
        <w:b/>
        <w:noProof/>
        <w:color w:val="000000"/>
        <w:sz w:val="24"/>
        <w:szCs w:val="24"/>
      </w:rPr>
      <w:t>40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317EE">
      <w:rPr>
        <w:b/>
        <w:noProof/>
        <w:color w:val="000000"/>
        <w:sz w:val="24"/>
        <w:szCs w:val="24"/>
      </w:rPr>
      <w:t>41</w:t>
    </w:r>
    <w:r>
      <w:rPr>
        <w:b/>
        <w:color w:val="000000"/>
        <w:sz w:val="24"/>
        <w:szCs w:val="24"/>
      </w:rPr>
      <w:fldChar w:fldCharType="end"/>
    </w:r>
  </w:p>
  <w:p w14:paraId="3AA94256" w14:textId="77777777" w:rsidR="00EA0729" w:rsidRDefault="00EA0729">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78621" w14:textId="77777777" w:rsidR="00EA0729" w:rsidRDefault="00610A2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317EE">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317EE">
      <w:rPr>
        <w:b/>
        <w:noProof/>
        <w:color w:val="000000"/>
        <w:sz w:val="24"/>
        <w:szCs w:val="24"/>
      </w:rPr>
      <w:t>41</w:t>
    </w:r>
    <w:r>
      <w:rPr>
        <w:b/>
        <w:color w:val="000000"/>
        <w:sz w:val="24"/>
        <w:szCs w:val="24"/>
      </w:rPr>
      <w:fldChar w:fldCharType="end"/>
    </w:r>
  </w:p>
  <w:p w14:paraId="3C318AFD" w14:textId="77777777" w:rsidR="00EA0729" w:rsidRDefault="00EA072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D475B" w14:textId="77777777" w:rsidR="00753CC7" w:rsidRDefault="00753CC7">
      <w:pPr>
        <w:spacing w:after="0" w:line="240" w:lineRule="auto"/>
      </w:pPr>
      <w:r>
        <w:separator/>
      </w:r>
    </w:p>
  </w:footnote>
  <w:footnote w:type="continuationSeparator" w:id="0">
    <w:p w14:paraId="39B82920" w14:textId="77777777" w:rsidR="00753CC7" w:rsidRDefault="00753C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2FEB1" w14:textId="77777777" w:rsidR="00EA0729" w:rsidRDefault="00EA0729">
    <w:pPr>
      <w:widowControl w:val="0"/>
      <w:pBdr>
        <w:top w:val="nil"/>
        <w:left w:val="nil"/>
        <w:bottom w:val="nil"/>
        <w:right w:val="nil"/>
        <w:between w:val="nil"/>
      </w:pBdr>
      <w:spacing w:after="0" w:line="276" w:lineRule="auto"/>
      <w:rPr>
        <w:color w:val="000000"/>
      </w:rPr>
    </w:pPr>
  </w:p>
  <w:tbl>
    <w:tblPr>
      <w:tblStyle w:val="a4"/>
      <w:tblW w:w="5603" w:type="dxa"/>
      <w:tblInd w:w="3611" w:type="dxa"/>
      <w:tblLayout w:type="fixed"/>
      <w:tblLook w:val="0400" w:firstRow="0" w:lastRow="0" w:firstColumn="0" w:lastColumn="0" w:noHBand="0" w:noVBand="1"/>
    </w:tblPr>
    <w:tblGrid>
      <w:gridCol w:w="2551"/>
      <w:gridCol w:w="3052"/>
    </w:tblGrid>
    <w:tr w:rsidR="00EA0729" w14:paraId="1A7599B2" w14:textId="77777777">
      <w:tc>
        <w:tcPr>
          <w:tcW w:w="2551" w:type="dxa"/>
          <w:vAlign w:val="center"/>
        </w:tcPr>
        <w:p w14:paraId="72319A30" w14:textId="77777777" w:rsidR="00EA0729" w:rsidRDefault="00610A2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73F50960" w14:textId="77777777" w:rsidR="00EA0729" w:rsidRDefault="00610A2C" w:rsidP="00C8254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13204/INFOEM/IP/RR/202</w:t>
          </w:r>
          <w:r w:rsidR="00C82540">
            <w:rPr>
              <w:rFonts w:ascii="Palatino Linotype" w:eastAsia="Palatino Linotype" w:hAnsi="Palatino Linotype" w:cs="Palatino Linotype"/>
              <w:b/>
              <w:color w:val="000000"/>
            </w:rPr>
            <w:t>3</w:t>
          </w:r>
        </w:p>
      </w:tc>
    </w:tr>
    <w:tr w:rsidR="00EA0729" w14:paraId="334F66F4" w14:textId="77777777">
      <w:trPr>
        <w:trHeight w:val="228"/>
      </w:trPr>
      <w:tc>
        <w:tcPr>
          <w:tcW w:w="2551" w:type="dxa"/>
          <w:vAlign w:val="center"/>
        </w:tcPr>
        <w:p w14:paraId="2C95F1D8" w14:textId="77777777" w:rsidR="00EA0729" w:rsidRDefault="00610A2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0F6BBD72" w14:textId="77777777" w:rsidR="00EA0729" w:rsidRDefault="00610A2C">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Secretaría de Movilidad</w:t>
          </w:r>
        </w:p>
      </w:tc>
    </w:tr>
    <w:tr w:rsidR="00EA0729" w14:paraId="151AD774" w14:textId="77777777">
      <w:tc>
        <w:tcPr>
          <w:tcW w:w="2551" w:type="dxa"/>
          <w:vAlign w:val="center"/>
        </w:tcPr>
        <w:p w14:paraId="082D5C63" w14:textId="77777777" w:rsidR="00EA0729" w:rsidRDefault="00610A2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F3DE8DA" w14:textId="77777777" w:rsidR="00EA0729" w:rsidRDefault="00610A2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1C831F7" w14:textId="77777777" w:rsidR="00EA0729" w:rsidRDefault="00610A2C">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7751FB2C" wp14:editId="1F1DB847">
          <wp:simplePos x="0" y="0"/>
          <wp:positionH relativeFrom="column">
            <wp:posOffset>-403858</wp:posOffset>
          </wp:positionH>
          <wp:positionV relativeFrom="paragraph">
            <wp:posOffset>-1257933</wp:posOffset>
          </wp:positionV>
          <wp:extent cx="7809876" cy="10165823"/>
          <wp:effectExtent l="0" t="0" r="0" b="0"/>
          <wp:wrapNone/>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9B399" w14:textId="77777777" w:rsidR="00EA0729" w:rsidRDefault="00610A2C">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523347D8" wp14:editId="14581153">
          <wp:simplePos x="0" y="0"/>
          <wp:positionH relativeFrom="column">
            <wp:posOffset>-713739</wp:posOffset>
          </wp:positionH>
          <wp:positionV relativeFrom="paragraph">
            <wp:posOffset>-116839</wp:posOffset>
          </wp:positionV>
          <wp:extent cx="7809876" cy="10165823"/>
          <wp:effectExtent l="0" t="0" r="0" b="0"/>
          <wp:wrapNone/>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3"/>
      <w:tblW w:w="5603" w:type="dxa"/>
      <w:tblInd w:w="3611" w:type="dxa"/>
      <w:tblLayout w:type="fixed"/>
      <w:tblLook w:val="0400" w:firstRow="0" w:lastRow="0" w:firstColumn="0" w:lastColumn="0" w:noHBand="0" w:noVBand="1"/>
    </w:tblPr>
    <w:tblGrid>
      <w:gridCol w:w="2551"/>
      <w:gridCol w:w="3052"/>
    </w:tblGrid>
    <w:tr w:rsidR="00EA0729" w14:paraId="756CD026" w14:textId="77777777">
      <w:tc>
        <w:tcPr>
          <w:tcW w:w="2551" w:type="dxa"/>
          <w:vAlign w:val="center"/>
        </w:tcPr>
        <w:p w14:paraId="116BAA75" w14:textId="77777777" w:rsidR="00EA0729" w:rsidRDefault="00610A2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A7714FB" w14:textId="77777777" w:rsidR="00EA0729" w:rsidRDefault="00610A2C" w:rsidP="00C8254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13204/INFOEM/IP/RR/202</w:t>
          </w:r>
          <w:r w:rsidR="00C82540">
            <w:rPr>
              <w:rFonts w:ascii="Palatino Linotype" w:eastAsia="Palatino Linotype" w:hAnsi="Palatino Linotype" w:cs="Palatino Linotype"/>
              <w:b/>
              <w:color w:val="000000"/>
            </w:rPr>
            <w:t>3</w:t>
          </w:r>
        </w:p>
      </w:tc>
    </w:tr>
    <w:tr w:rsidR="00EA0729" w14:paraId="236BEBE6" w14:textId="77777777">
      <w:tc>
        <w:tcPr>
          <w:tcW w:w="2551" w:type="dxa"/>
          <w:vAlign w:val="center"/>
        </w:tcPr>
        <w:p w14:paraId="6A7A4261" w14:textId="77777777" w:rsidR="00EA0729" w:rsidRDefault="00610A2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6F5177C0" w14:textId="77777777" w:rsidR="00EA0729" w:rsidRDefault="00EA072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EA0729" w14:paraId="5EECAB51" w14:textId="77777777">
      <w:trPr>
        <w:trHeight w:val="228"/>
      </w:trPr>
      <w:tc>
        <w:tcPr>
          <w:tcW w:w="2551" w:type="dxa"/>
          <w:vAlign w:val="center"/>
        </w:tcPr>
        <w:p w14:paraId="7E45A6CD" w14:textId="77777777" w:rsidR="00EA0729" w:rsidRDefault="00610A2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511CF4EB" w14:textId="77777777" w:rsidR="00EA0729" w:rsidRDefault="00610A2C">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Secretaría de Movilidad</w:t>
          </w:r>
        </w:p>
      </w:tc>
    </w:tr>
    <w:tr w:rsidR="00EA0729" w14:paraId="4E879AE4" w14:textId="77777777">
      <w:tc>
        <w:tcPr>
          <w:tcW w:w="2551" w:type="dxa"/>
          <w:vAlign w:val="center"/>
        </w:tcPr>
        <w:p w14:paraId="38753B5C" w14:textId="77777777" w:rsidR="00EA0729" w:rsidRDefault="00610A2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47318B5" w14:textId="77777777" w:rsidR="00EA0729" w:rsidRDefault="00610A2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34DED14" w14:textId="77777777" w:rsidR="00EA0729" w:rsidRDefault="00610A2C">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E9A"/>
    <w:multiLevelType w:val="multilevel"/>
    <w:tmpl w:val="45C88B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E973DC"/>
    <w:multiLevelType w:val="multilevel"/>
    <w:tmpl w:val="3692056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15:restartNumberingAfterBreak="0">
    <w:nsid w:val="1BB4706A"/>
    <w:multiLevelType w:val="multilevel"/>
    <w:tmpl w:val="CF3A9E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C71388"/>
    <w:multiLevelType w:val="multilevel"/>
    <w:tmpl w:val="124EB7FC"/>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A422B0"/>
    <w:multiLevelType w:val="multilevel"/>
    <w:tmpl w:val="03229D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195597F"/>
    <w:multiLevelType w:val="multilevel"/>
    <w:tmpl w:val="38F44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729"/>
    <w:rsid w:val="00021077"/>
    <w:rsid w:val="00176B5F"/>
    <w:rsid w:val="002259DB"/>
    <w:rsid w:val="00610A2C"/>
    <w:rsid w:val="006E7C91"/>
    <w:rsid w:val="00753CC7"/>
    <w:rsid w:val="009317EE"/>
    <w:rsid w:val="00C82540"/>
    <w:rsid w:val="00E10E3D"/>
    <w:rsid w:val="00EA07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0D274"/>
  <w15:docId w15:val="{21FE5890-BA63-49C4-A841-CC891695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 w:type="table" w:customStyle="1" w:styleId="a4">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movilidad.edomex.gob.mx/concesiones" TargetMode="External"/><Relationship Id="rId13" Type="http://schemas.openxmlformats.org/officeDocument/2006/relationships/hyperlink" Target="about:blan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tramytem.edomex.gob.mx/acerca_sitramyte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ramytem.edomex.gob.mx/mexibus"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transparencia.ipn.mx/Apoyo/SIPOT/LTG_DOF28122020.pdf"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MdE24XLYp6kqcmT1T8svgVyjWFg==">AMUW2mXBtXKHSQlaA7vtrZX2aBAazr3Xpi2GapNLYIcYY9E7Z0hqYPe3idsneBT55niABK//Vqqxb1MpQphLUpB4ObLj/udTu7+Vvw/kmo5yYxrqJWFmgIJcLDBGLsN+OI/T/On1qPqqT135oXawV93DQ5rGiIOypYASpVpxZxjdhWcpQN9jRXA=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9715</Words>
  <Characters>53438</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VILLAGOMEZ</cp:lastModifiedBy>
  <cp:revision>2</cp:revision>
  <cp:lastPrinted>2023-03-31T15:49:00Z</cp:lastPrinted>
  <dcterms:created xsi:type="dcterms:W3CDTF">2023-04-10T22:05:00Z</dcterms:created>
  <dcterms:modified xsi:type="dcterms:W3CDTF">2023-04-10T22:05:00Z</dcterms:modified>
</cp:coreProperties>
</file>