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DB0F9" w14:textId="77777777" w:rsidR="00A44060" w:rsidRPr="005717D0" w:rsidRDefault="00E0749E">
      <w:pPr>
        <w:spacing w:line="360" w:lineRule="auto"/>
        <w:jc w:val="both"/>
        <w:rPr>
          <w:rFonts w:ascii="Palatino Linotype" w:eastAsia="Palatino Linotype" w:hAnsi="Palatino Linotype" w:cs="Palatino Linotype"/>
        </w:rPr>
      </w:pPr>
      <w:bookmarkStart w:id="0" w:name="_heading=h.gjdgxs" w:colFirst="0" w:colLast="0"/>
      <w:bookmarkEnd w:id="0"/>
      <w:r w:rsidRPr="005717D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D7279D" w:rsidRPr="005717D0">
        <w:rPr>
          <w:rFonts w:ascii="Palatino Linotype" w:eastAsia="Palatino Linotype" w:hAnsi="Palatino Linotype" w:cs="Palatino Linotype"/>
        </w:rPr>
        <w:t xml:space="preserve">pec, Estado de México, de fecha nueve de agosto </w:t>
      </w:r>
      <w:r w:rsidRPr="005717D0">
        <w:rPr>
          <w:rFonts w:ascii="Palatino Linotype" w:eastAsia="Palatino Linotype" w:hAnsi="Palatino Linotype" w:cs="Palatino Linotype"/>
        </w:rPr>
        <w:t>del dos mil veintitrés.</w:t>
      </w:r>
    </w:p>
    <w:p w14:paraId="3C0B010C" w14:textId="77777777" w:rsidR="00A44060" w:rsidRPr="005717D0" w:rsidRDefault="00A44060">
      <w:pPr>
        <w:spacing w:line="360" w:lineRule="auto"/>
        <w:jc w:val="both"/>
        <w:rPr>
          <w:rFonts w:ascii="Palatino Linotype" w:eastAsia="Palatino Linotype" w:hAnsi="Palatino Linotype" w:cs="Palatino Linotype"/>
        </w:rPr>
      </w:pPr>
    </w:p>
    <w:p w14:paraId="0D3409DF" w14:textId="1FB7A483"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b/>
        </w:rPr>
        <w:t xml:space="preserve">VISTO </w:t>
      </w:r>
      <w:r w:rsidRPr="005717D0">
        <w:rPr>
          <w:rFonts w:ascii="Palatino Linotype" w:eastAsia="Palatino Linotype" w:hAnsi="Palatino Linotype" w:cs="Palatino Linotype"/>
        </w:rPr>
        <w:t xml:space="preserve">el expediente relativo a los recursos de revisión </w:t>
      </w:r>
      <w:r w:rsidRPr="005717D0">
        <w:rPr>
          <w:rFonts w:ascii="Palatino Linotype" w:eastAsia="Palatino Linotype" w:hAnsi="Palatino Linotype" w:cs="Palatino Linotype"/>
          <w:b/>
        </w:rPr>
        <w:t xml:space="preserve">03849/INFOEM/IP/RR/2023 </w:t>
      </w:r>
      <w:r w:rsidRPr="005717D0">
        <w:rPr>
          <w:rFonts w:ascii="Palatino Linotype" w:eastAsia="Palatino Linotype" w:hAnsi="Palatino Linotype" w:cs="Palatino Linotype"/>
        </w:rPr>
        <w:t>y</w:t>
      </w:r>
      <w:r w:rsidRPr="005717D0">
        <w:rPr>
          <w:rFonts w:ascii="Palatino Linotype" w:eastAsia="Palatino Linotype" w:hAnsi="Palatino Linotype" w:cs="Palatino Linotype"/>
          <w:b/>
        </w:rPr>
        <w:t xml:space="preserve"> 03850/INFOEM/IP/RR/2023</w:t>
      </w:r>
      <w:r w:rsidRPr="005717D0">
        <w:rPr>
          <w:rFonts w:ascii="Palatino Linotype" w:eastAsia="Palatino Linotype" w:hAnsi="Palatino Linotype" w:cs="Palatino Linotype"/>
        </w:rPr>
        <w:t xml:space="preserve">, interpuestos por una persona que dijo ser </w:t>
      </w:r>
      <w:r w:rsidR="005F38FB">
        <w:rPr>
          <w:rFonts w:ascii="Palatino Linotype" w:eastAsia="Palatino Linotype" w:hAnsi="Palatino Linotype" w:cs="Palatino Linotype"/>
          <w:b/>
        </w:rPr>
        <w:t>XXXXXXXX XX XXXXXXXXXXX XXXXXXXX XXXXXXX</w:t>
      </w:r>
      <w:r w:rsidRPr="005717D0">
        <w:rPr>
          <w:rFonts w:ascii="Palatino Linotype" w:eastAsia="Palatino Linotype" w:hAnsi="Palatino Linotype" w:cs="Palatino Linotype"/>
        </w:rPr>
        <w:t xml:space="preserve">, a quien en lo sucesivo se le denominará como </w:t>
      </w:r>
      <w:r w:rsidRPr="005717D0">
        <w:rPr>
          <w:rFonts w:ascii="Palatino Linotype" w:eastAsia="Palatino Linotype" w:hAnsi="Palatino Linotype" w:cs="Palatino Linotype"/>
          <w:b/>
        </w:rPr>
        <w:t xml:space="preserve">LA PARTE RECURRENTE, </w:t>
      </w:r>
      <w:r w:rsidRPr="005717D0">
        <w:rPr>
          <w:rFonts w:ascii="Palatino Linotype" w:eastAsia="Palatino Linotype" w:hAnsi="Palatino Linotype" w:cs="Palatino Linotype"/>
        </w:rPr>
        <w:t>en contra de la falta de respuesta a las solicitudes de acceso a la información con números de folios</w:t>
      </w:r>
      <w:r w:rsidRPr="005717D0">
        <w:rPr>
          <w:rFonts w:ascii="Palatino Linotype" w:eastAsia="Palatino Linotype" w:hAnsi="Palatino Linotype" w:cs="Palatino Linotype"/>
          <w:b/>
        </w:rPr>
        <w:t xml:space="preserve"> 00257/IXTAPALU/IP/2023 </w:t>
      </w:r>
      <w:r w:rsidRPr="005717D0">
        <w:rPr>
          <w:rFonts w:ascii="Palatino Linotype" w:eastAsia="Palatino Linotype" w:hAnsi="Palatino Linotype" w:cs="Palatino Linotype"/>
        </w:rPr>
        <w:t xml:space="preserve">y </w:t>
      </w:r>
      <w:r w:rsidRPr="005717D0">
        <w:rPr>
          <w:rFonts w:ascii="Palatino Linotype" w:eastAsia="Palatino Linotype" w:hAnsi="Palatino Linotype" w:cs="Palatino Linotype"/>
          <w:b/>
        </w:rPr>
        <w:t>00258/IXTAPALU/IP/2023,</w:t>
      </w:r>
      <w:r w:rsidRPr="005717D0">
        <w:rPr>
          <w:rFonts w:ascii="Palatino Linotype" w:eastAsia="Palatino Linotype" w:hAnsi="Palatino Linotype" w:cs="Palatino Linotype"/>
        </w:rPr>
        <w:t xml:space="preserve"> por parte del </w:t>
      </w:r>
      <w:r w:rsidRPr="005717D0">
        <w:rPr>
          <w:rFonts w:ascii="Palatino Linotype" w:eastAsia="Palatino Linotype" w:hAnsi="Palatino Linotype" w:cs="Palatino Linotype"/>
          <w:b/>
        </w:rPr>
        <w:t>Ayuntamiento de Ixtapaluca,</w:t>
      </w:r>
      <w:r w:rsidRPr="005717D0">
        <w:rPr>
          <w:rFonts w:ascii="Palatino Linotype" w:eastAsia="Palatino Linotype" w:hAnsi="Palatino Linotype" w:cs="Palatino Linotype"/>
        </w:rPr>
        <w:t xml:space="preserve"> en lo sucesivo </w:t>
      </w:r>
      <w:r w:rsidRPr="005717D0">
        <w:rPr>
          <w:rFonts w:ascii="Palatino Linotype" w:eastAsia="Palatino Linotype" w:hAnsi="Palatino Linotype" w:cs="Palatino Linotype"/>
          <w:b/>
        </w:rPr>
        <w:t xml:space="preserve">EL SUJETO OBLIGADO; </w:t>
      </w:r>
      <w:r w:rsidRPr="005717D0">
        <w:rPr>
          <w:rFonts w:ascii="Palatino Linotype" w:eastAsia="Palatino Linotype" w:hAnsi="Palatino Linotype" w:cs="Palatino Linotype"/>
        </w:rPr>
        <w:t>se procede a dictar la presente resolución, con base en los siguientes:</w:t>
      </w:r>
    </w:p>
    <w:p w14:paraId="206B61B1" w14:textId="77777777" w:rsidR="00A44060" w:rsidRPr="005717D0" w:rsidRDefault="00A44060">
      <w:pPr>
        <w:spacing w:line="360" w:lineRule="auto"/>
        <w:jc w:val="both"/>
        <w:rPr>
          <w:rFonts w:ascii="Palatino Linotype" w:eastAsia="Palatino Linotype" w:hAnsi="Palatino Linotype" w:cs="Palatino Linotype"/>
        </w:rPr>
      </w:pPr>
    </w:p>
    <w:p w14:paraId="528F872F" w14:textId="77777777" w:rsidR="00A44060" w:rsidRPr="005717D0" w:rsidRDefault="00E0749E">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5717D0">
        <w:rPr>
          <w:rFonts w:ascii="Palatino Linotype" w:eastAsia="Palatino Linotype" w:hAnsi="Palatino Linotype" w:cs="Palatino Linotype"/>
          <w:b/>
        </w:rPr>
        <w:t>A N T E C E D E N T E S:</w:t>
      </w:r>
    </w:p>
    <w:p w14:paraId="674205A4" w14:textId="77777777" w:rsidR="00A44060" w:rsidRPr="005717D0" w:rsidRDefault="00A44060">
      <w:pPr>
        <w:pBdr>
          <w:top w:val="nil"/>
          <w:left w:val="nil"/>
          <w:bottom w:val="nil"/>
          <w:right w:val="nil"/>
          <w:between w:val="nil"/>
        </w:pBdr>
        <w:spacing w:line="360" w:lineRule="auto"/>
        <w:ind w:left="1077"/>
        <w:rPr>
          <w:rFonts w:ascii="Palatino Linotype" w:eastAsia="Palatino Linotype" w:hAnsi="Palatino Linotype" w:cs="Palatino Linotype"/>
          <w:b/>
        </w:rPr>
      </w:pPr>
    </w:p>
    <w:p w14:paraId="6ADF502C"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b/>
        </w:rPr>
        <w:t xml:space="preserve">1. Solicitudes de acceso a la información. </w:t>
      </w:r>
      <w:r w:rsidRPr="005717D0">
        <w:rPr>
          <w:rFonts w:ascii="Palatino Linotype" w:eastAsia="Palatino Linotype" w:hAnsi="Palatino Linotype" w:cs="Palatino Linotype"/>
        </w:rPr>
        <w:t xml:space="preserve">Con fecha </w:t>
      </w:r>
      <w:r w:rsidRPr="005717D0">
        <w:rPr>
          <w:rFonts w:ascii="Palatino Linotype" w:eastAsia="Palatino Linotype" w:hAnsi="Palatino Linotype" w:cs="Palatino Linotype"/>
          <w:b/>
        </w:rPr>
        <w:t xml:space="preserve">nueve de junio del dos mil veintitrés, LA PARTE RECURRENTE </w:t>
      </w:r>
      <w:r w:rsidRPr="005717D0">
        <w:rPr>
          <w:rFonts w:ascii="Palatino Linotype" w:eastAsia="Palatino Linotype" w:hAnsi="Palatino Linotype" w:cs="Palatino Linotype"/>
        </w:rPr>
        <w:t xml:space="preserve">formuló las solicitudes de acceso a información pública </w:t>
      </w:r>
      <w:r w:rsidRPr="005717D0">
        <w:rPr>
          <w:rFonts w:ascii="Palatino Linotype" w:eastAsia="Palatino Linotype" w:hAnsi="Palatino Linotype" w:cs="Palatino Linotype"/>
          <w:b/>
        </w:rPr>
        <w:t xml:space="preserve">00257/IXTAPALU/IP/2023 </w:t>
      </w:r>
      <w:r w:rsidRPr="005717D0">
        <w:rPr>
          <w:rFonts w:ascii="Palatino Linotype" w:eastAsia="Palatino Linotype" w:hAnsi="Palatino Linotype" w:cs="Palatino Linotype"/>
        </w:rPr>
        <w:t xml:space="preserve">y </w:t>
      </w:r>
      <w:r w:rsidRPr="005717D0">
        <w:rPr>
          <w:rFonts w:ascii="Palatino Linotype" w:eastAsia="Palatino Linotype" w:hAnsi="Palatino Linotype" w:cs="Palatino Linotype"/>
          <w:b/>
        </w:rPr>
        <w:t xml:space="preserve">00258/IXTAPALU/IP/2023, </w:t>
      </w:r>
      <w:r w:rsidRPr="005717D0">
        <w:rPr>
          <w:rFonts w:ascii="Palatino Linotype" w:eastAsia="Palatino Linotype" w:hAnsi="Palatino Linotype" w:cs="Palatino Linotype"/>
        </w:rPr>
        <w:t xml:space="preserve">al </w:t>
      </w:r>
      <w:r w:rsidRPr="005717D0">
        <w:rPr>
          <w:rFonts w:ascii="Palatino Linotype" w:eastAsia="Palatino Linotype" w:hAnsi="Palatino Linotype" w:cs="Palatino Linotype"/>
          <w:b/>
        </w:rPr>
        <w:t>SUJETO OBLIGADO</w:t>
      </w:r>
      <w:r w:rsidRPr="005717D0">
        <w:rPr>
          <w:rFonts w:ascii="Palatino Linotype" w:eastAsia="Palatino Linotype" w:hAnsi="Palatino Linotype" w:cs="Palatino Linotype"/>
        </w:rPr>
        <w:t xml:space="preserve"> a través del Sistema de Acceso a la Información Mexiquense, en adelante </w:t>
      </w:r>
      <w:r w:rsidRPr="005717D0">
        <w:rPr>
          <w:rFonts w:ascii="Palatino Linotype" w:eastAsia="Palatino Linotype" w:hAnsi="Palatino Linotype" w:cs="Palatino Linotype"/>
          <w:b/>
        </w:rPr>
        <w:t>SAIMEX</w:t>
      </w:r>
      <w:r w:rsidRPr="005717D0">
        <w:rPr>
          <w:rFonts w:ascii="Palatino Linotype" w:eastAsia="Palatino Linotype" w:hAnsi="Palatino Linotype" w:cs="Palatino Linotype"/>
        </w:rPr>
        <w:t>, requiriéndole lo siguiente:</w:t>
      </w:r>
    </w:p>
    <w:p w14:paraId="1413A1E5" w14:textId="77777777" w:rsidR="005717D0" w:rsidRPr="005717D0" w:rsidRDefault="005717D0">
      <w:pPr>
        <w:spacing w:line="360" w:lineRule="auto"/>
        <w:jc w:val="both"/>
        <w:rPr>
          <w:rFonts w:ascii="Palatino Linotype" w:eastAsia="Palatino Linotype" w:hAnsi="Palatino Linotype" w:cs="Palatino Linotype"/>
        </w:rPr>
      </w:pPr>
    </w:p>
    <w:p w14:paraId="5036960C" w14:textId="77777777" w:rsidR="00A44060" w:rsidRPr="005717D0" w:rsidRDefault="00A44060">
      <w:pPr>
        <w:spacing w:line="360" w:lineRule="auto"/>
        <w:jc w:val="both"/>
        <w:rPr>
          <w:rFonts w:ascii="Palatino Linotype" w:eastAsia="Palatino Linotype" w:hAnsi="Palatino Linotype" w:cs="Palatino Linotype"/>
        </w:rPr>
      </w:pPr>
    </w:p>
    <w:tbl>
      <w:tblPr>
        <w:tblStyle w:val="a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5813"/>
      </w:tblGrid>
      <w:tr w:rsidR="005717D0" w:rsidRPr="005717D0" w14:paraId="61919317" w14:textId="77777777">
        <w:tc>
          <w:tcPr>
            <w:tcW w:w="3015" w:type="dxa"/>
          </w:tcPr>
          <w:p w14:paraId="59272B9D" w14:textId="77777777" w:rsidR="00A44060" w:rsidRPr="005717D0" w:rsidRDefault="00E0749E">
            <w:pPr>
              <w:spacing w:line="360" w:lineRule="auto"/>
              <w:jc w:val="center"/>
              <w:rPr>
                <w:rFonts w:ascii="Palatino Linotype" w:eastAsia="Palatino Linotype" w:hAnsi="Palatino Linotype" w:cs="Palatino Linotype"/>
                <w:b/>
              </w:rPr>
            </w:pPr>
            <w:r w:rsidRPr="005717D0">
              <w:rPr>
                <w:rFonts w:ascii="Palatino Linotype" w:eastAsia="Palatino Linotype" w:hAnsi="Palatino Linotype" w:cs="Palatino Linotype"/>
                <w:b/>
              </w:rPr>
              <w:lastRenderedPageBreak/>
              <w:t>FOLIO DE SOLICITUD</w:t>
            </w:r>
          </w:p>
        </w:tc>
        <w:tc>
          <w:tcPr>
            <w:tcW w:w="5813" w:type="dxa"/>
          </w:tcPr>
          <w:p w14:paraId="4EC11D65" w14:textId="77777777" w:rsidR="00A44060" w:rsidRPr="005717D0" w:rsidRDefault="00E0749E">
            <w:pPr>
              <w:spacing w:line="360" w:lineRule="auto"/>
              <w:jc w:val="center"/>
              <w:rPr>
                <w:rFonts w:ascii="Palatino Linotype" w:eastAsia="Palatino Linotype" w:hAnsi="Palatino Linotype" w:cs="Palatino Linotype"/>
                <w:b/>
              </w:rPr>
            </w:pPr>
            <w:r w:rsidRPr="005717D0">
              <w:rPr>
                <w:rFonts w:ascii="Palatino Linotype" w:eastAsia="Palatino Linotype" w:hAnsi="Palatino Linotype" w:cs="Palatino Linotype"/>
                <w:b/>
              </w:rPr>
              <w:t>REQUERIMIENTO</w:t>
            </w:r>
          </w:p>
        </w:tc>
      </w:tr>
      <w:tr w:rsidR="005717D0" w:rsidRPr="005717D0" w14:paraId="3263CBF5" w14:textId="77777777">
        <w:tc>
          <w:tcPr>
            <w:tcW w:w="3015" w:type="dxa"/>
            <w:vAlign w:val="center"/>
          </w:tcPr>
          <w:p w14:paraId="28C4CCAC" w14:textId="77777777" w:rsidR="00A44060" w:rsidRPr="005717D0" w:rsidRDefault="00E0749E">
            <w:pPr>
              <w:spacing w:line="360" w:lineRule="auto"/>
              <w:jc w:val="center"/>
              <w:rPr>
                <w:rFonts w:ascii="Palatino Linotype" w:eastAsia="Palatino Linotype" w:hAnsi="Palatino Linotype" w:cs="Palatino Linotype"/>
              </w:rPr>
            </w:pPr>
            <w:r w:rsidRPr="005717D0">
              <w:rPr>
                <w:rFonts w:ascii="Palatino Linotype" w:eastAsia="Palatino Linotype" w:hAnsi="Palatino Linotype" w:cs="Palatino Linotype"/>
                <w:b/>
              </w:rPr>
              <w:t>00257/IXTAPALU/IP/2023</w:t>
            </w:r>
          </w:p>
        </w:tc>
        <w:tc>
          <w:tcPr>
            <w:tcW w:w="5813" w:type="dxa"/>
          </w:tcPr>
          <w:p w14:paraId="20ECAADE" w14:textId="77777777" w:rsidR="00A44060" w:rsidRPr="005717D0" w:rsidRDefault="00E0749E">
            <w:pPr>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 xml:space="preserve">“De conformidad con el documento público que contiene el avance trimestral de metas de actividades derivadas del plan de desarrollo municipal, la Oficina de la Presidencia tiene consideradas </w:t>
            </w:r>
            <w:proofErr w:type="gramStart"/>
            <w:r w:rsidRPr="005717D0">
              <w:rPr>
                <w:rFonts w:ascii="Palatino Linotype" w:eastAsia="Palatino Linotype" w:hAnsi="Palatino Linotype" w:cs="Palatino Linotype"/>
                <w:i/>
                <w:sz w:val="22"/>
                <w:szCs w:val="22"/>
              </w:rPr>
              <w:t>alguna metas</w:t>
            </w:r>
            <w:proofErr w:type="gramEnd"/>
            <w:r w:rsidRPr="005717D0">
              <w:rPr>
                <w:rFonts w:ascii="Palatino Linotype" w:eastAsia="Palatino Linotype" w:hAnsi="Palatino Linotype" w:cs="Palatino Linotype"/>
                <w:i/>
                <w:sz w:val="22"/>
                <w:szCs w:val="22"/>
              </w:rPr>
              <w:t xml:space="preserve"> que constan en dicho documento, dentro de estas se encuentra la recepción de solicitudes para la atención de la demanda ciudadana, estableciendo como unidad de medida las solicitudes y programando una atención de 1200 solicitudes durante el año 2022. En razón de esto solicito los registros documentales que den cuenta de la atención que se brindó por parte de la Oficina de la Presidencia a estas mil doscientas solicitudes de atención a demandas ciudadanas en el municipio de Ixtapaluca. En caso de contener información clasificada entregar la versión pública correspondiente.” (Sic) </w:t>
            </w:r>
          </w:p>
        </w:tc>
      </w:tr>
      <w:tr w:rsidR="00A44060" w:rsidRPr="005717D0" w14:paraId="34DB6E7C" w14:textId="77777777">
        <w:tc>
          <w:tcPr>
            <w:tcW w:w="3015" w:type="dxa"/>
            <w:vAlign w:val="center"/>
          </w:tcPr>
          <w:p w14:paraId="39945085" w14:textId="77777777" w:rsidR="00A44060" w:rsidRPr="005717D0" w:rsidRDefault="00E0749E">
            <w:pPr>
              <w:spacing w:line="360" w:lineRule="auto"/>
              <w:jc w:val="center"/>
              <w:rPr>
                <w:rFonts w:ascii="Palatino Linotype" w:eastAsia="Palatino Linotype" w:hAnsi="Palatino Linotype" w:cs="Palatino Linotype"/>
              </w:rPr>
            </w:pPr>
            <w:r w:rsidRPr="005717D0">
              <w:rPr>
                <w:rFonts w:ascii="Palatino Linotype" w:eastAsia="Palatino Linotype" w:hAnsi="Palatino Linotype" w:cs="Palatino Linotype"/>
                <w:b/>
              </w:rPr>
              <w:t>00258/IXTAPALU/IP/2023</w:t>
            </w:r>
          </w:p>
        </w:tc>
        <w:tc>
          <w:tcPr>
            <w:tcW w:w="5813" w:type="dxa"/>
          </w:tcPr>
          <w:p w14:paraId="09E1C1FB" w14:textId="77777777" w:rsidR="00A44060" w:rsidRPr="005717D0" w:rsidRDefault="00E0749E">
            <w:pPr>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 xml:space="preserve">“De conformidad con el documento público que contiene el avance trimestral de metas de actividades derivadas del plan de desarrollo municipal, la Oficina de la Presidencia tiene consideradas </w:t>
            </w:r>
            <w:proofErr w:type="gramStart"/>
            <w:r w:rsidRPr="005717D0">
              <w:rPr>
                <w:rFonts w:ascii="Palatino Linotype" w:eastAsia="Palatino Linotype" w:hAnsi="Palatino Linotype" w:cs="Palatino Linotype"/>
                <w:i/>
                <w:sz w:val="22"/>
                <w:szCs w:val="22"/>
              </w:rPr>
              <w:t>alguna metas</w:t>
            </w:r>
            <w:proofErr w:type="gramEnd"/>
            <w:r w:rsidRPr="005717D0">
              <w:rPr>
                <w:rFonts w:ascii="Palatino Linotype" w:eastAsia="Palatino Linotype" w:hAnsi="Palatino Linotype" w:cs="Palatino Linotype"/>
                <w:i/>
                <w:sz w:val="22"/>
                <w:szCs w:val="22"/>
              </w:rPr>
              <w:t xml:space="preserve"> que constan en dicho documento, dentro de estas se encuentra la atención a la participación social de organizaciones y asociaciones civiles, estableciendo como unidad de medida las organizaciones programando una atención de 160 organizaciones durante el año 2022. En razón de esto solicito los registros documentales que den cuenta de la atención que se brindó por parte de la Oficina de la Presidencia a las 160 organizaciones que señala, así como el nombre de las 160 organizaciones o asociaciones que hayan sido atendidas en el municipio de Ixtapaluca. En caso de contener información clasificada entregar la versión pública correspondiente.” (Sic)</w:t>
            </w:r>
          </w:p>
        </w:tc>
      </w:tr>
    </w:tbl>
    <w:p w14:paraId="612A5CA4" w14:textId="77777777" w:rsidR="00A44060" w:rsidRPr="005717D0" w:rsidRDefault="00A44060">
      <w:pPr>
        <w:spacing w:line="360" w:lineRule="auto"/>
        <w:jc w:val="both"/>
        <w:rPr>
          <w:rFonts w:ascii="Palatino Linotype" w:eastAsia="Palatino Linotype" w:hAnsi="Palatino Linotype" w:cs="Palatino Linotype"/>
        </w:rPr>
      </w:pPr>
    </w:p>
    <w:p w14:paraId="3130F85D"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EB4DA22"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b/>
        </w:rPr>
        <w:t xml:space="preserve">Modalidad elegida para la entrega de la información: </w:t>
      </w:r>
      <w:r w:rsidRPr="005717D0">
        <w:rPr>
          <w:rFonts w:ascii="Palatino Linotype" w:eastAsia="Palatino Linotype" w:hAnsi="Palatino Linotype" w:cs="Palatino Linotype"/>
        </w:rPr>
        <w:t>a través del SAIMEX.</w:t>
      </w:r>
    </w:p>
    <w:p w14:paraId="3B2115BB" w14:textId="77777777" w:rsidR="00A44060" w:rsidRPr="005717D0" w:rsidRDefault="00A44060">
      <w:pPr>
        <w:spacing w:line="360" w:lineRule="auto"/>
        <w:jc w:val="both"/>
        <w:rPr>
          <w:rFonts w:ascii="Palatino Linotype" w:eastAsia="Palatino Linotype" w:hAnsi="Palatino Linotype" w:cs="Palatino Linotype"/>
        </w:rPr>
      </w:pPr>
    </w:p>
    <w:p w14:paraId="7F4B766E" w14:textId="77777777" w:rsidR="00A44060" w:rsidRPr="005717D0" w:rsidRDefault="00E0749E">
      <w:pPr>
        <w:spacing w:line="360" w:lineRule="auto"/>
        <w:jc w:val="both"/>
        <w:rPr>
          <w:rFonts w:ascii="Palatino Linotype" w:eastAsia="Palatino Linotype" w:hAnsi="Palatino Linotype" w:cs="Palatino Linotype"/>
          <w:b/>
        </w:rPr>
      </w:pPr>
      <w:r w:rsidRPr="005717D0">
        <w:rPr>
          <w:rFonts w:ascii="Palatino Linotype" w:eastAsia="Palatino Linotype" w:hAnsi="Palatino Linotype" w:cs="Palatino Linotype"/>
          <w:b/>
        </w:rPr>
        <w:t xml:space="preserve">2. Respuesta. </w:t>
      </w:r>
      <w:r w:rsidRPr="005717D0">
        <w:rPr>
          <w:rFonts w:ascii="Palatino Linotype" w:eastAsia="Palatino Linotype" w:hAnsi="Palatino Linotype" w:cs="Palatino Linotype"/>
        </w:rPr>
        <w:t xml:space="preserve">De las constancias que obran en </w:t>
      </w:r>
      <w:r w:rsidRPr="005717D0">
        <w:rPr>
          <w:rFonts w:ascii="Palatino Linotype" w:eastAsia="Palatino Linotype" w:hAnsi="Palatino Linotype" w:cs="Palatino Linotype"/>
          <w:b/>
        </w:rPr>
        <w:t>SAIMEX</w:t>
      </w:r>
      <w:r w:rsidRPr="005717D0">
        <w:rPr>
          <w:rFonts w:ascii="Palatino Linotype" w:eastAsia="Palatino Linotype" w:hAnsi="Palatino Linotype" w:cs="Palatino Linotype"/>
        </w:rPr>
        <w:t xml:space="preserve">, se observa que </w:t>
      </w:r>
      <w:r w:rsidRPr="005717D0">
        <w:rPr>
          <w:rFonts w:ascii="Palatino Linotype" w:eastAsia="Palatino Linotype" w:hAnsi="Palatino Linotype" w:cs="Palatino Linotype"/>
          <w:b/>
        </w:rPr>
        <w:t xml:space="preserve">EL SUJETO OBLIGADO </w:t>
      </w:r>
      <w:r w:rsidRPr="005717D0">
        <w:rPr>
          <w:rFonts w:ascii="Palatino Linotype" w:eastAsia="Palatino Linotype" w:hAnsi="Palatino Linotype" w:cs="Palatino Linotype"/>
        </w:rPr>
        <w:t xml:space="preserve">no emitió respuesta a las solicitudes de información formuladas por </w:t>
      </w:r>
      <w:r w:rsidRPr="005717D0">
        <w:rPr>
          <w:rFonts w:ascii="Palatino Linotype" w:eastAsia="Palatino Linotype" w:hAnsi="Palatino Linotype" w:cs="Palatino Linotype"/>
          <w:b/>
        </w:rPr>
        <w:t xml:space="preserve">LA </w:t>
      </w:r>
      <w:proofErr w:type="gramStart"/>
      <w:r w:rsidRPr="005717D0">
        <w:rPr>
          <w:rFonts w:ascii="Palatino Linotype" w:eastAsia="Palatino Linotype" w:hAnsi="Palatino Linotype" w:cs="Palatino Linotype"/>
          <w:b/>
        </w:rPr>
        <w:t>PARTE  RECURRENTE</w:t>
      </w:r>
      <w:proofErr w:type="gramEnd"/>
      <w:r w:rsidRPr="005717D0">
        <w:rPr>
          <w:rFonts w:ascii="Palatino Linotype" w:eastAsia="Palatino Linotype" w:hAnsi="Palatino Linotype" w:cs="Palatino Linotype"/>
          <w:b/>
        </w:rPr>
        <w:t>.</w:t>
      </w:r>
    </w:p>
    <w:p w14:paraId="0D0B4F74" w14:textId="77777777" w:rsidR="00A44060" w:rsidRPr="005717D0" w:rsidRDefault="00A44060">
      <w:pPr>
        <w:spacing w:line="360" w:lineRule="auto"/>
        <w:jc w:val="both"/>
        <w:rPr>
          <w:rFonts w:ascii="Palatino Linotype" w:eastAsia="Palatino Linotype" w:hAnsi="Palatino Linotype" w:cs="Palatino Linotype"/>
          <w:b/>
        </w:rPr>
      </w:pPr>
    </w:p>
    <w:p w14:paraId="05F3C16D"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b/>
        </w:rPr>
        <w:t xml:space="preserve">3. Interposición de los recursos de revisión. </w:t>
      </w:r>
      <w:r w:rsidRPr="005717D0">
        <w:rPr>
          <w:rFonts w:ascii="Palatino Linotype" w:eastAsia="Palatino Linotype" w:hAnsi="Palatino Linotype" w:cs="Palatino Linotype"/>
        </w:rPr>
        <w:t xml:space="preserve">Inconforme la parte solicitante con la falta de respuestas del </w:t>
      </w:r>
      <w:r w:rsidRPr="005717D0">
        <w:rPr>
          <w:rFonts w:ascii="Palatino Linotype" w:eastAsia="Palatino Linotype" w:hAnsi="Palatino Linotype" w:cs="Palatino Linotype"/>
          <w:b/>
        </w:rPr>
        <w:t>SUJETO OBLIGADO</w:t>
      </w:r>
      <w:r w:rsidRPr="005717D0">
        <w:rPr>
          <w:rFonts w:ascii="Palatino Linotype" w:eastAsia="Palatino Linotype" w:hAnsi="Palatino Linotype" w:cs="Palatino Linotype"/>
        </w:rPr>
        <w:t xml:space="preserve">, interpuso los recursos de revisión a través del SAIMEX en fecha </w:t>
      </w:r>
      <w:r w:rsidRPr="005717D0">
        <w:rPr>
          <w:rFonts w:ascii="Palatino Linotype" w:eastAsia="Palatino Linotype" w:hAnsi="Palatino Linotype" w:cs="Palatino Linotype"/>
          <w:b/>
        </w:rPr>
        <w:t>tres de julio del año dos mil veintitrés,</w:t>
      </w:r>
      <w:r w:rsidRPr="005717D0">
        <w:rPr>
          <w:rFonts w:ascii="Palatino Linotype" w:eastAsia="Palatino Linotype" w:hAnsi="Palatino Linotype" w:cs="Palatino Linotype"/>
        </w:rPr>
        <w:t xml:space="preserve"> expresando lo siguiente:</w:t>
      </w:r>
    </w:p>
    <w:p w14:paraId="7350337C" w14:textId="77777777" w:rsidR="00A44060" w:rsidRPr="005717D0" w:rsidRDefault="00A44060">
      <w:pPr>
        <w:spacing w:line="360" w:lineRule="auto"/>
        <w:jc w:val="both"/>
        <w:rPr>
          <w:rFonts w:ascii="Palatino Linotype" w:eastAsia="Palatino Linotype" w:hAnsi="Palatino Linotype" w:cs="Palatino Linotype"/>
        </w:rPr>
      </w:pPr>
    </w:p>
    <w:tbl>
      <w:tblPr>
        <w:tblStyle w:val="afa"/>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73"/>
        <w:gridCol w:w="3540"/>
      </w:tblGrid>
      <w:tr w:rsidR="005717D0" w:rsidRPr="005717D0" w14:paraId="28B20A27" w14:textId="77777777">
        <w:tc>
          <w:tcPr>
            <w:tcW w:w="1980" w:type="dxa"/>
          </w:tcPr>
          <w:p w14:paraId="66D4016C" w14:textId="77777777" w:rsidR="00A44060" w:rsidRPr="005717D0" w:rsidRDefault="00E0749E">
            <w:pPr>
              <w:jc w:val="center"/>
              <w:rPr>
                <w:rFonts w:ascii="Palatino Linotype" w:eastAsia="Palatino Linotype" w:hAnsi="Palatino Linotype" w:cs="Palatino Linotype"/>
                <w:b/>
              </w:rPr>
            </w:pPr>
            <w:r w:rsidRPr="005717D0">
              <w:rPr>
                <w:rFonts w:ascii="Palatino Linotype" w:eastAsia="Palatino Linotype" w:hAnsi="Palatino Linotype" w:cs="Palatino Linotype"/>
                <w:b/>
              </w:rPr>
              <w:t>RECURSO</w:t>
            </w:r>
          </w:p>
        </w:tc>
        <w:tc>
          <w:tcPr>
            <w:tcW w:w="3973" w:type="dxa"/>
          </w:tcPr>
          <w:p w14:paraId="6E47834B" w14:textId="77777777" w:rsidR="00A44060" w:rsidRPr="005717D0" w:rsidRDefault="00E0749E">
            <w:pPr>
              <w:jc w:val="center"/>
              <w:rPr>
                <w:rFonts w:ascii="Palatino Linotype" w:eastAsia="Palatino Linotype" w:hAnsi="Palatino Linotype" w:cs="Palatino Linotype"/>
                <w:b/>
              </w:rPr>
            </w:pPr>
            <w:r w:rsidRPr="005717D0">
              <w:rPr>
                <w:rFonts w:ascii="Palatino Linotype" w:eastAsia="Palatino Linotype" w:hAnsi="Palatino Linotype" w:cs="Palatino Linotype"/>
                <w:b/>
              </w:rPr>
              <w:t>ACTO IMPUGNADO</w:t>
            </w:r>
          </w:p>
        </w:tc>
        <w:tc>
          <w:tcPr>
            <w:tcW w:w="3540" w:type="dxa"/>
          </w:tcPr>
          <w:p w14:paraId="4884C623" w14:textId="77777777" w:rsidR="00A44060" w:rsidRPr="005717D0" w:rsidRDefault="00E0749E">
            <w:pPr>
              <w:jc w:val="center"/>
              <w:rPr>
                <w:rFonts w:ascii="Palatino Linotype" w:eastAsia="Palatino Linotype" w:hAnsi="Palatino Linotype" w:cs="Palatino Linotype"/>
                <w:b/>
              </w:rPr>
            </w:pPr>
            <w:r w:rsidRPr="005717D0">
              <w:rPr>
                <w:rFonts w:ascii="Palatino Linotype" w:eastAsia="Palatino Linotype" w:hAnsi="Palatino Linotype" w:cs="Palatino Linotype"/>
                <w:b/>
              </w:rPr>
              <w:t>MOTIVO DE INCONFORMIDAD</w:t>
            </w:r>
          </w:p>
        </w:tc>
      </w:tr>
      <w:tr w:rsidR="005717D0" w:rsidRPr="005717D0" w14:paraId="21372C57" w14:textId="77777777">
        <w:tc>
          <w:tcPr>
            <w:tcW w:w="1980" w:type="dxa"/>
          </w:tcPr>
          <w:p w14:paraId="513C410D" w14:textId="77777777" w:rsidR="00A44060" w:rsidRPr="005717D0" w:rsidRDefault="00E0749E">
            <w:pPr>
              <w:jc w:val="both"/>
              <w:rPr>
                <w:rFonts w:ascii="Palatino Linotype" w:eastAsia="Palatino Linotype" w:hAnsi="Palatino Linotype" w:cs="Palatino Linotype"/>
              </w:rPr>
            </w:pPr>
            <w:r w:rsidRPr="005717D0">
              <w:rPr>
                <w:rFonts w:ascii="Palatino Linotype" w:eastAsia="Palatino Linotype" w:hAnsi="Palatino Linotype" w:cs="Palatino Linotype"/>
                <w:b/>
              </w:rPr>
              <w:t>03849/INFOEM/IP/RR/2023</w:t>
            </w:r>
          </w:p>
        </w:tc>
        <w:tc>
          <w:tcPr>
            <w:tcW w:w="3973" w:type="dxa"/>
          </w:tcPr>
          <w:p w14:paraId="0F98631F" w14:textId="77777777" w:rsidR="00A44060" w:rsidRPr="005717D0" w:rsidRDefault="00E0749E">
            <w:pPr>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w:t>
            </w:r>
            <w:r w:rsidRPr="005717D0">
              <w:rPr>
                <w:rFonts w:ascii="Palatino Linotype" w:eastAsia="Palatino Linotype" w:hAnsi="Palatino Linotype" w:cs="Palatino Linotype"/>
                <w:i/>
                <w:sz w:val="22"/>
                <w:szCs w:val="22"/>
              </w:rPr>
              <w:lastRenderedPageBreak/>
              <w:t>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 (Sic)</w:t>
            </w:r>
          </w:p>
        </w:tc>
        <w:tc>
          <w:tcPr>
            <w:tcW w:w="3540" w:type="dxa"/>
          </w:tcPr>
          <w:p w14:paraId="641F561B" w14:textId="77777777" w:rsidR="00A44060" w:rsidRPr="005717D0" w:rsidRDefault="00E0749E">
            <w:pPr>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lastRenderedPageBreak/>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w:t>
            </w:r>
            <w:r w:rsidRPr="005717D0">
              <w:rPr>
                <w:rFonts w:ascii="Palatino Linotype" w:eastAsia="Palatino Linotype" w:hAnsi="Palatino Linotype" w:cs="Palatino Linotype"/>
                <w:i/>
                <w:sz w:val="22"/>
                <w:szCs w:val="22"/>
              </w:rPr>
              <w:lastRenderedPageBreak/>
              <w:t>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 (Sic)</w:t>
            </w:r>
          </w:p>
        </w:tc>
      </w:tr>
      <w:tr w:rsidR="00A44060" w:rsidRPr="005717D0" w14:paraId="4651CA06" w14:textId="77777777">
        <w:tc>
          <w:tcPr>
            <w:tcW w:w="1980" w:type="dxa"/>
          </w:tcPr>
          <w:p w14:paraId="5CACD9F9" w14:textId="77777777" w:rsidR="00A44060" w:rsidRPr="005717D0" w:rsidRDefault="00E0749E">
            <w:pPr>
              <w:jc w:val="both"/>
              <w:rPr>
                <w:rFonts w:ascii="Palatino Linotype" w:eastAsia="Palatino Linotype" w:hAnsi="Palatino Linotype" w:cs="Palatino Linotype"/>
              </w:rPr>
            </w:pPr>
            <w:r w:rsidRPr="005717D0">
              <w:rPr>
                <w:rFonts w:ascii="Palatino Linotype" w:eastAsia="Palatino Linotype" w:hAnsi="Palatino Linotype" w:cs="Palatino Linotype"/>
                <w:b/>
              </w:rPr>
              <w:lastRenderedPageBreak/>
              <w:t>03850/INFOEM/IP/RR/2023</w:t>
            </w:r>
          </w:p>
        </w:tc>
        <w:tc>
          <w:tcPr>
            <w:tcW w:w="3973" w:type="dxa"/>
          </w:tcPr>
          <w:p w14:paraId="6E331386" w14:textId="77777777" w:rsidR="00A44060" w:rsidRPr="005717D0" w:rsidRDefault="00E0749E">
            <w:pPr>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 xml:space="preserve">“La Ley de Ley de Transparencia y Acceso a la Información Pública del Estado de </w:t>
            </w:r>
            <w:r w:rsidRPr="005717D0">
              <w:rPr>
                <w:rFonts w:ascii="Palatino Linotype" w:eastAsia="Palatino Linotype" w:hAnsi="Palatino Linotype" w:cs="Palatino Linotype"/>
                <w:i/>
                <w:sz w:val="22"/>
                <w:szCs w:val="22"/>
              </w:rPr>
              <w:lastRenderedPageBreak/>
              <w:t xml:space="preserve">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w:t>
            </w:r>
            <w:r w:rsidRPr="005717D0">
              <w:rPr>
                <w:rFonts w:ascii="Palatino Linotype" w:eastAsia="Palatino Linotype" w:hAnsi="Palatino Linotype" w:cs="Palatino Linotype"/>
                <w:i/>
                <w:sz w:val="22"/>
                <w:szCs w:val="22"/>
              </w:rPr>
              <w:lastRenderedPageBreak/>
              <w:t>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 (Sic)</w:t>
            </w:r>
          </w:p>
        </w:tc>
        <w:tc>
          <w:tcPr>
            <w:tcW w:w="3540" w:type="dxa"/>
          </w:tcPr>
          <w:p w14:paraId="3880F55D" w14:textId="77777777" w:rsidR="00A44060" w:rsidRPr="005717D0" w:rsidRDefault="00E0749E">
            <w:pPr>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lastRenderedPageBreak/>
              <w:t xml:space="preserve">“La Ley de Ley de Transparencia y Acceso a la Información Pública del </w:t>
            </w:r>
            <w:r w:rsidRPr="005717D0">
              <w:rPr>
                <w:rFonts w:ascii="Palatino Linotype" w:eastAsia="Palatino Linotype" w:hAnsi="Palatino Linotype" w:cs="Palatino Linotype"/>
                <w:i/>
                <w:sz w:val="22"/>
                <w:szCs w:val="22"/>
              </w:rPr>
              <w:lastRenderedPageBreak/>
              <w:t xml:space="preserve">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w:t>
            </w:r>
            <w:r w:rsidRPr="005717D0">
              <w:rPr>
                <w:rFonts w:ascii="Palatino Linotype" w:eastAsia="Palatino Linotype" w:hAnsi="Palatino Linotype" w:cs="Palatino Linotype"/>
                <w:i/>
                <w:sz w:val="22"/>
                <w:szCs w:val="22"/>
              </w:rPr>
              <w:lastRenderedPageBreak/>
              <w:t xml:space="preserve">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 (Sic) </w:t>
            </w:r>
          </w:p>
        </w:tc>
      </w:tr>
    </w:tbl>
    <w:p w14:paraId="4AC02ED5" w14:textId="77777777" w:rsidR="00A44060" w:rsidRPr="005717D0" w:rsidRDefault="00A44060">
      <w:pPr>
        <w:pBdr>
          <w:top w:val="nil"/>
          <w:left w:val="nil"/>
          <w:bottom w:val="nil"/>
          <w:right w:val="nil"/>
          <w:between w:val="nil"/>
        </w:pBdr>
        <w:ind w:right="864"/>
        <w:jc w:val="both"/>
        <w:rPr>
          <w:rFonts w:ascii="Palatino Linotype" w:eastAsia="Palatino Linotype" w:hAnsi="Palatino Linotype" w:cs="Palatino Linotype"/>
          <w:i/>
          <w:sz w:val="22"/>
          <w:szCs w:val="22"/>
        </w:rPr>
      </w:pPr>
    </w:p>
    <w:p w14:paraId="49D17560" w14:textId="77777777" w:rsidR="00A44060" w:rsidRPr="005717D0" w:rsidRDefault="00A44060">
      <w:pPr>
        <w:spacing w:line="360" w:lineRule="auto"/>
        <w:jc w:val="both"/>
        <w:rPr>
          <w:rFonts w:ascii="Palatino Linotype" w:eastAsia="Palatino Linotype" w:hAnsi="Palatino Linotype" w:cs="Palatino Linotype"/>
          <w:b/>
        </w:rPr>
      </w:pPr>
    </w:p>
    <w:p w14:paraId="0390AF1B"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b/>
        </w:rPr>
        <w:t xml:space="preserve">4. Turno. </w:t>
      </w:r>
      <w:r w:rsidRPr="005717D0">
        <w:rPr>
          <w:rFonts w:ascii="Palatino Linotype" w:eastAsia="Palatino Linotype" w:hAnsi="Palatino Linotype" w:cs="Palatino Linotype"/>
        </w:rPr>
        <w:t>De conformidad con el artículo 185 Fracción I de la Ley Transparencia y Acceso a la Información Pública, el recurso de revisión número</w:t>
      </w:r>
      <w:r w:rsidRPr="005717D0">
        <w:rPr>
          <w:rFonts w:ascii="Palatino Linotype" w:eastAsia="Palatino Linotype" w:hAnsi="Palatino Linotype" w:cs="Palatino Linotype"/>
          <w:b/>
        </w:rPr>
        <w:t xml:space="preserve"> </w:t>
      </w:r>
      <w:r w:rsidRPr="005717D0">
        <w:rPr>
          <w:rFonts w:ascii="Palatino Linotype" w:eastAsia="Palatino Linotype" w:hAnsi="Palatino Linotype" w:cs="Palatino Linotype"/>
          <w:b/>
          <w:sz w:val="23"/>
          <w:szCs w:val="23"/>
        </w:rPr>
        <w:t xml:space="preserve">03849/INFOEM/IP/RR/2023 </w:t>
      </w:r>
      <w:r w:rsidRPr="005717D0">
        <w:rPr>
          <w:rFonts w:ascii="Palatino Linotype" w:eastAsia="Palatino Linotype" w:hAnsi="Palatino Linotype" w:cs="Palatino Linotype"/>
        </w:rPr>
        <w:t xml:space="preserve">fue turnado a la </w:t>
      </w:r>
      <w:r w:rsidRPr="005717D0">
        <w:rPr>
          <w:rFonts w:ascii="Palatino Linotype" w:eastAsia="Palatino Linotype" w:hAnsi="Palatino Linotype" w:cs="Palatino Linotype"/>
          <w:b/>
        </w:rPr>
        <w:t xml:space="preserve">Comisionada Ponente Guadalupe Ramírez Peña, </w:t>
      </w:r>
      <w:r w:rsidRPr="005717D0">
        <w:rPr>
          <w:rFonts w:ascii="Palatino Linotype" w:eastAsia="Palatino Linotype" w:hAnsi="Palatino Linotype" w:cs="Palatino Linotype"/>
        </w:rPr>
        <w:t xml:space="preserve">mientras que el </w:t>
      </w:r>
      <w:proofErr w:type="gramStart"/>
      <w:r w:rsidRPr="005717D0">
        <w:rPr>
          <w:rFonts w:ascii="Palatino Linotype" w:eastAsia="Palatino Linotype" w:hAnsi="Palatino Linotype" w:cs="Palatino Linotype"/>
        </w:rPr>
        <w:t>recurso</w:t>
      </w:r>
      <w:r w:rsidRPr="005717D0">
        <w:rPr>
          <w:rFonts w:ascii="Palatino Linotype" w:eastAsia="Palatino Linotype" w:hAnsi="Palatino Linotype" w:cs="Palatino Linotype"/>
          <w:b/>
        </w:rPr>
        <w:t xml:space="preserve"> </w:t>
      </w:r>
      <w:r w:rsidRPr="005717D0">
        <w:rPr>
          <w:rFonts w:ascii="Palatino Linotype" w:eastAsia="Palatino Linotype" w:hAnsi="Palatino Linotype" w:cs="Palatino Linotype"/>
        </w:rPr>
        <w:t xml:space="preserve"> </w:t>
      </w:r>
      <w:r w:rsidRPr="005717D0">
        <w:rPr>
          <w:rFonts w:ascii="Palatino Linotype" w:eastAsia="Palatino Linotype" w:hAnsi="Palatino Linotype" w:cs="Palatino Linotype"/>
          <w:b/>
          <w:sz w:val="23"/>
          <w:szCs w:val="23"/>
        </w:rPr>
        <w:t>03850</w:t>
      </w:r>
      <w:proofErr w:type="gramEnd"/>
      <w:r w:rsidRPr="005717D0">
        <w:rPr>
          <w:rFonts w:ascii="Palatino Linotype" w:eastAsia="Palatino Linotype" w:hAnsi="Palatino Linotype" w:cs="Palatino Linotype"/>
          <w:b/>
          <w:sz w:val="23"/>
          <w:szCs w:val="23"/>
        </w:rPr>
        <w:t xml:space="preserve">/INFOEM/IP/RR/2023 </w:t>
      </w:r>
      <w:r w:rsidRPr="005717D0">
        <w:rPr>
          <w:rFonts w:ascii="Palatino Linotype" w:eastAsia="Palatino Linotype" w:hAnsi="Palatino Linotype" w:cs="Palatino Linotype"/>
          <w:sz w:val="23"/>
          <w:szCs w:val="23"/>
        </w:rPr>
        <w:t>se turnó al</w:t>
      </w:r>
      <w:r w:rsidRPr="005717D0">
        <w:rPr>
          <w:rFonts w:ascii="Palatino Linotype" w:eastAsia="Palatino Linotype" w:hAnsi="Palatino Linotype" w:cs="Palatino Linotype"/>
          <w:b/>
          <w:sz w:val="23"/>
          <w:szCs w:val="23"/>
        </w:rPr>
        <w:t xml:space="preserve"> Comisionado Presidente José Martínez Vilchis </w:t>
      </w:r>
      <w:r w:rsidRPr="005717D0">
        <w:rPr>
          <w:rFonts w:ascii="Palatino Linotype" w:eastAsia="Palatino Linotype" w:hAnsi="Palatino Linotype" w:cs="Palatino Linotype"/>
        </w:rPr>
        <w:t>a efecto de que presentaran al Pleno el proyecto de resolución correspondiente.</w:t>
      </w:r>
    </w:p>
    <w:p w14:paraId="609A605F" w14:textId="77777777" w:rsidR="00A44060" w:rsidRPr="005717D0" w:rsidRDefault="00A44060">
      <w:pPr>
        <w:spacing w:line="360" w:lineRule="auto"/>
        <w:jc w:val="both"/>
        <w:rPr>
          <w:rFonts w:ascii="Palatino Linotype" w:eastAsia="Palatino Linotype" w:hAnsi="Palatino Linotype" w:cs="Palatino Linotype"/>
        </w:rPr>
      </w:pPr>
    </w:p>
    <w:p w14:paraId="1D6FF3E1"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b/>
        </w:rPr>
        <w:lastRenderedPageBreak/>
        <w:t xml:space="preserve">5. Admisión. </w:t>
      </w:r>
      <w:r w:rsidRPr="005717D0">
        <w:rPr>
          <w:rFonts w:ascii="Palatino Linotype" w:eastAsia="Palatino Linotype" w:hAnsi="Palatino Linotype" w:cs="Palatino Linotype"/>
        </w:rPr>
        <w:t xml:space="preserve">Con fechas </w:t>
      </w:r>
      <w:r w:rsidRPr="005717D0">
        <w:rPr>
          <w:rFonts w:ascii="Palatino Linotype" w:eastAsia="Palatino Linotype" w:hAnsi="Palatino Linotype" w:cs="Palatino Linotype"/>
          <w:b/>
        </w:rPr>
        <w:t xml:space="preserve">seis </w:t>
      </w:r>
      <w:r w:rsidRPr="005717D0">
        <w:rPr>
          <w:rFonts w:ascii="Palatino Linotype" w:eastAsia="Palatino Linotype" w:hAnsi="Palatino Linotype" w:cs="Palatino Linotype"/>
        </w:rPr>
        <w:t>y</w:t>
      </w:r>
      <w:r w:rsidRPr="005717D0">
        <w:rPr>
          <w:rFonts w:ascii="Palatino Linotype" w:eastAsia="Palatino Linotype" w:hAnsi="Palatino Linotype" w:cs="Palatino Linotype"/>
          <w:b/>
        </w:rPr>
        <w:t xml:space="preserve"> siete de julio del año dos mil veintitrés,</w:t>
      </w:r>
      <w:r w:rsidRPr="005717D0">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al rubro indicados.</w:t>
      </w:r>
    </w:p>
    <w:p w14:paraId="6AEBD0A2" w14:textId="77777777" w:rsidR="00A44060" w:rsidRPr="005717D0" w:rsidRDefault="00A44060">
      <w:pPr>
        <w:spacing w:line="360" w:lineRule="auto"/>
        <w:jc w:val="both"/>
        <w:rPr>
          <w:rFonts w:ascii="Palatino Linotype" w:eastAsia="Palatino Linotype" w:hAnsi="Palatino Linotype" w:cs="Palatino Linotype"/>
        </w:rPr>
      </w:pPr>
    </w:p>
    <w:p w14:paraId="73AFC525"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b/>
        </w:rPr>
        <w:t xml:space="preserve">6. Acumulación de los recursos de revisión. </w:t>
      </w:r>
      <w:r w:rsidRPr="005717D0">
        <w:rPr>
          <w:rFonts w:ascii="Palatino Linotype" w:eastAsia="Palatino Linotype" w:hAnsi="Palatino Linotype" w:cs="Palatino Linotype"/>
        </w:rPr>
        <w:t xml:space="preserve">En la </w:t>
      </w:r>
      <w:r w:rsidRPr="005717D0">
        <w:rPr>
          <w:rFonts w:ascii="Palatino Linotype" w:eastAsia="Palatino Linotype" w:hAnsi="Palatino Linotype" w:cs="Palatino Linotype"/>
          <w:b/>
        </w:rPr>
        <w:t xml:space="preserve">Vigésima Séptima Sesión Ordinaria </w:t>
      </w:r>
      <w:r w:rsidRPr="005717D0">
        <w:rPr>
          <w:rFonts w:ascii="Palatino Linotype" w:eastAsia="Palatino Linotype" w:hAnsi="Palatino Linotype" w:cs="Palatino Linotype"/>
        </w:rPr>
        <w:t xml:space="preserve">de fecha dos de agosto de dos mil veintitrés, el Pleno del Instituto de Transparencia, Acceso a la Información Pública y Protección de Datos Personales del Estado de México y Municipios acordó la acumulación de los recursos de revisión referidos, turnándolos a la </w:t>
      </w:r>
      <w:r w:rsidRPr="005717D0">
        <w:rPr>
          <w:rFonts w:ascii="Palatino Linotype" w:eastAsia="Palatino Linotype" w:hAnsi="Palatino Linotype" w:cs="Palatino Linotype"/>
          <w:b/>
        </w:rPr>
        <w:t>Comisionada Guadalupe Ramírez Peña</w:t>
      </w:r>
      <w:r w:rsidRPr="005717D0">
        <w:rPr>
          <w:rFonts w:ascii="Palatino Linotype" w:eastAsia="Palatino Linotype" w:hAnsi="Palatino Linotype" w:cs="Palatino Linotype"/>
        </w:rPr>
        <w:t xml:space="preserve"> a efecto de evitar resoluciones contrarias y formulara el proyecto correspondiente. </w:t>
      </w:r>
    </w:p>
    <w:p w14:paraId="392B04AB" w14:textId="77777777" w:rsidR="00A44060" w:rsidRPr="005717D0" w:rsidRDefault="00A44060">
      <w:pPr>
        <w:spacing w:line="360" w:lineRule="auto"/>
        <w:jc w:val="both"/>
        <w:rPr>
          <w:rFonts w:ascii="Palatino Linotype" w:eastAsia="Palatino Linotype" w:hAnsi="Palatino Linotype" w:cs="Palatino Linotype"/>
        </w:rPr>
      </w:pPr>
    </w:p>
    <w:p w14:paraId="425EE113"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b/>
        </w:rPr>
        <w:t xml:space="preserve">7. Manifestaciones. </w:t>
      </w:r>
      <w:r w:rsidRPr="005717D0">
        <w:rPr>
          <w:rFonts w:ascii="Palatino Linotype" w:eastAsia="Palatino Linotype" w:hAnsi="Palatino Linotype" w:cs="Palatino Linotype"/>
        </w:rPr>
        <w:t xml:space="preserve">De las constancias que obran en el expediente electrónico del SAIMEX se desprende que </w:t>
      </w:r>
      <w:r w:rsidRPr="005717D0">
        <w:rPr>
          <w:rFonts w:ascii="Palatino Linotype" w:eastAsia="Palatino Linotype" w:hAnsi="Palatino Linotype" w:cs="Palatino Linotype"/>
          <w:b/>
        </w:rPr>
        <w:t>LA PARTE RECURRENTE</w:t>
      </w:r>
      <w:r w:rsidRPr="005717D0">
        <w:rPr>
          <w:rFonts w:ascii="Palatino Linotype" w:eastAsia="Palatino Linotype" w:hAnsi="Palatino Linotype" w:cs="Palatino Linotype"/>
        </w:rPr>
        <w:t xml:space="preserve"> realizó las siguientes apuntaciones en forma de alegatos: </w:t>
      </w:r>
    </w:p>
    <w:p w14:paraId="4CED5E48" w14:textId="77777777" w:rsidR="00A44060" w:rsidRPr="005717D0" w:rsidRDefault="00A44060">
      <w:pPr>
        <w:spacing w:line="360" w:lineRule="auto"/>
        <w:jc w:val="both"/>
        <w:rPr>
          <w:rFonts w:ascii="Palatino Linotype" w:eastAsia="Palatino Linotype" w:hAnsi="Palatino Linotype" w:cs="Palatino Linotype"/>
        </w:rPr>
      </w:pPr>
    </w:p>
    <w:p w14:paraId="4946DBD4" w14:textId="77777777" w:rsidR="00A44060" w:rsidRPr="005717D0" w:rsidRDefault="00E0749E">
      <w:pPr>
        <w:spacing w:line="360" w:lineRule="auto"/>
        <w:jc w:val="both"/>
        <w:rPr>
          <w:rFonts w:ascii="Palatino Linotype" w:eastAsia="Palatino Linotype" w:hAnsi="Palatino Linotype" w:cs="Palatino Linotype"/>
          <w:b/>
        </w:rPr>
      </w:pPr>
      <w:r w:rsidRPr="005717D0">
        <w:rPr>
          <w:rFonts w:ascii="Palatino Linotype" w:eastAsia="Palatino Linotype" w:hAnsi="Palatino Linotype" w:cs="Palatino Linotype"/>
          <w:b/>
        </w:rPr>
        <w:t>03849/INFOEM/IP/RR/2023</w:t>
      </w:r>
    </w:p>
    <w:p w14:paraId="3E6C2E88" w14:textId="77777777" w:rsidR="00A44060" w:rsidRPr="005717D0" w:rsidRDefault="00E0749E">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5717D0">
        <w:rPr>
          <w:rFonts w:ascii="Palatino Linotype" w:eastAsia="Palatino Linotype" w:hAnsi="Palatino Linotype" w:cs="Palatino Linotype"/>
          <w:b/>
        </w:rPr>
        <w:t>258.pdf</w:t>
      </w:r>
    </w:p>
    <w:p w14:paraId="5741DB11" w14:textId="77777777" w:rsidR="00A44060" w:rsidRPr="005717D0" w:rsidRDefault="00E0749E">
      <w:pPr>
        <w:pBdr>
          <w:top w:val="nil"/>
          <w:left w:val="nil"/>
          <w:bottom w:val="nil"/>
          <w:right w:val="nil"/>
          <w:between w:val="nil"/>
        </w:pBdr>
        <w:spacing w:line="360" w:lineRule="auto"/>
        <w:ind w:left="720"/>
        <w:jc w:val="both"/>
        <w:rPr>
          <w:rFonts w:ascii="Palatino Linotype" w:eastAsia="Palatino Linotype" w:hAnsi="Palatino Linotype" w:cs="Palatino Linotype"/>
          <w:b/>
        </w:rPr>
      </w:pPr>
      <w:r w:rsidRPr="005717D0">
        <w:rPr>
          <w:rFonts w:ascii="Palatino Linotype" w:eastAsia="Palatino Linotype" w:hAnsi="Palatino Linotype" w:cs="Palatino Linotype"/>
        </w:rPr>
        <w:t xml:space="preserve">Contiene el acuse de la solicitud de información </w:t>
      </w:r>
      <w:r w:rsidRPr="005717D0">
        <w:rPr>
          <w:rFonts w:ascii="Palatino Linotype" w:eastAsia="Palatino Linotype" w:hAnsi="Palatino Linotype" w:cs="Palatino Linotype"/>
          <w:b/>
        </w:rPr>
        <w:t>00258/IXTAPALU/IP/2023.</w:t>
      </w:r>
    </w:p>
    <w:p w14:paraId="147DF5D8" w14:textId="77777777" w:rsidR="00A44060" w:rsidRPr="005717D0" w:rsidRDefault="00E0749E">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5717D0">
        <w:rPr>
          <w:rFonts w:ascii="Palatino Linotype" w:eastAsia="Palatino Linotype" w:hAnsi="Palatino Linotype" w:cs="Palatino Linotype"/>
          <w:b/>
        </w:rPr>
        <w:t>ALEGATOS 258 falta de respuesta.pdf</w:t>
      </w:r>
      <w:r w:rsidRPr="005717D0">
        <w:rPr>
          <w:rFonts w:ascii="Palatino Linotype" w:eastAsia="Palatino Linotype" w:hAnsi="Palatino Linotype" w:cs="Palatino Linotype"/>
          <w:b/>
        </w:rPr>
        <w:tab/>
      </w:r>
    </w:p>
    <w:p w14:paraId="3F4D0AB4" w14:textId="77777777" w:rsidR="00A44060" w:rsidRPr="005717D0" w:rsidRDefault="007B3AEF">
      <w:pPr>
        <w:spacing w:line="360" w:lineRule="auto"/>
        <w:jc w:val="both"/>
        <w:rPr>
          <w:rFonts w:ascii="Palatino Linotype" w:eastAsia="Palatino Linotype" w:hAnsi="Palatino Linotype" w:cs="Palatino Linotype"/>
          <w:b/>
        </w:rPr>
      </w:pPr>
      <w:r w:rsidRPr="005717D0">
        <w:rPr>
          <w:rFonts w:ascii="Palatino Linotype" w:eastAsia="Palatino Linotype" w:hAnsi="Palatino Linotype" w:cs="Palatino Linotype"/>
        </w:rPr>
        <w:t xml:space="preserve">Escrito de formato libre que contiene los alegatos de </w:t>
      </w:r>
      <w:r w:rsidRPr="005717D0">
        <w:rPr>
          <w:rFonts w:ascii="Palatino Linotype" w:eastAsia="Palatino Linotype" w:hAnsi="Palatino Linotype" w:cs="Palatino Linotype"/>
          <w:b/>
        </w:rPr>
        <w:t>LA PARTE RECURRENTE</w:t>
      </w:r>
      <w:r w:rsidRPr="005717D0">
        <w:rPr>
          <w:rFonts w:ascii="Palatino Linotype" w:eastAsia="Palatino Linotype" w:hAnsi="Palatino Linotype" w:cs="Palatino Linotype"/>
        </w:rPr>
        <w:t xml:space="preserve"> en torno a la tramitación del presente medio de impugnación, a través de los cuales reitera en términos generales su motivo de inconformidad por la falta de respuesta a la solicitud de información</w:t>
      </w:r>
    </w:p>
    <w:p w14:paraId="09A06DD1" w14:textId="77777777" w:rsidR="007B3AEF" w:rsidRPr="005717D0" w:rsidRDefault="007B3AEF">
      <w:pPr>
        <w:spacing w:line="360" w:lineRule="auto"/>
        <w:jc w:val="both"/>
        <w:rPr>
          <w:rFonts w:ascii="Palatino Linotype" w:eastAsia="Palatino Linotype" w:hAnsi="Palatino Linotype" w:cs="Palatino Linotype"/>
          <w:b/>
        </w:rPr>
      </w:pPr>
    </w:p>
    <w:p w14:paraId="6AA196E8"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b/>
        </w:rPr>
        <w:t>03850/INFOEM/IP/RR/2023</w:t>
      </w:r>
    </w:p>
    <w:p w14:paraId="54273406" w14:textId="77777777" w:rsidR="00A44060" w:rsidRPr="005717D0" w:rsidRDefault="00E0749E">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i/>
        </w:rPr>
      </w:pPr>
      <w:r w:rsidRPr="005717D0">
        <w:rPr>
          <w:rFonts w:ascii="Palatino Linotype" w:eastAsia="Palatino Linotype" w:hAnsi="Palatino Linotype" w:cs="Palatino Linotype"/>
          <w:b/>
          <w:i/>
        </w:rPr>
        <w:t>ALEGATOS 257 falta de respuesta.pdf</w:t>
      </w:r>
    </w:p>
    <w:p w14:paraId="7F0399AD" w14:textId="77777777" w:rsidR="00A44060" w:rsidRPr="005717D0" w:rsidRDefault="00E0749E">
      <w:pPr>
        <w:pBdr>
          <w:top w:val="nil"/>
          <w:left w:val="nil"/>
          <w:bottom w:val="nil"/>
          <w:right w:val="nil"/>
          <w:between w:val="nil"/>
        </w:pBdr>
        <w:spacing w:line="360" w:lineRule="auto"/>
        <w:ind w:left="720"/>
        <w:jc w:val="both"/>
        <w:rPr>
          <w:rFonts w:ascii="Palatino Linotype" w:eastAsia="Palatino Linotype" w:hAnsi="Palatino Linotype" w:cs="Palatino Linotype"/>
          <w:b/>
        </w:rPr>
      </w:pPr>
      <w:r w:rsidRPr="005717D0">
        <w:rPr>
          <w:rFonts w:ascii="Palatino Linotype" w:eastAsia="Palatino Linotype" w:hAnsi="Palatino Linotype" w:cs="Palatino Linotype"/>
        </w:rPr>
        <w:t xml:space="preserve">Contiene el acuse de la solicitud de información </w:t>
      </w:r>
      <w:r w:rsidRPr="005717D0">
        <w:rPr>
          <w:rFonts w:ascii="Palatino Linotype" w:eastAsia="Palatino Linotype" w:hAnsi="Palatino Linotype" w:cs="Palatino Linotype"/>
          <w:b/>
        </w:rPr>
        <w:t>00257/IXTAPALU/IP/2023.</w:t>
      </w:r>
    </w:p>
    <w:p w14:paraId="482B7756" w14:textId="77777777" w:rsidR="00A44060" w:rsidRPr="005717D0" w:rsidRDefault="00A44060">
      <w:pPr>
        <w:pBdr>
          <w:top w:val="nil"/>
          <w:left w:val="nil"/>
          <w:bottom w:val="nil"/>
          <w:right w:val="nil"/>
          <w:between w:val="nil"/>
        </w:pBdr>
        <w:spacing w:line="360" w:lineRule="auto"/>
        <w:ind w:left="720"/>
        <w:jc w:val="both"/>
        <w:rPr>
          <w:rFonts w:ascii="Palatino Linotype" w:eastAsia="Palatino Linotype" w:hAnsi="Palatino Linotype" w:cs="Palatino Linotype"/>
        </w:rPr>
      </w:pPr>
    </w:p>
    <w:p w14:paraId="468DF0E3" w14:textId="77777777" w:rsidR="00A44060" w:rsidRPr="005717D0" w:rsidRDefault="00E0749E">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i/>
        </w:rPr>
      </w:pPr>
      <w:r w:rsidRPr="005717D0">
        <w:rPr>
          <w:rFonts w:ascii="Palatino Linotype" w:eastAsia="Palatino Linotype" w:hAnsi="Palatino Linotype" w:cs="Palatino Linotype"/>
          <w:b/>
          <w:i/>
        </w:rPr>
        <w:t>257.pdf</w:t>
      </w:r>
    </w:p>
    <w:p w14:paraId="4E5F1BB7" w14:textId="77777777" w:rsidR="00A44060" w:rsidRPr="005717D0" w:rsidRDefault="007B3AEF">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Escrito de formato libre que contiene los alegatos de </w:t>
      </w:r>
      <w:r w:rsidRPr="005717D0">
        <w:rPr>
          <w:rFonts w:ascii="Palatino Linotype" w:eastAsia="Palatino Linotype" w:hAnsi="Palatino Linotype" w:cs="Palatino Linotype"/>
          <w:b/>
        </w:rPr>
        <w:t>LA PARTE RECURRENTE</w:t>
      </w:r>
      <w:r w:rsidRPr="005717D0">
        <w:rPr>
          <w:rFonts w:ascii="Palatino Linotype" w:eastAsia="Palatino Linotype" w:hAnsi="Palatino Linotype" w:cs="Palatino Linotype"/>
        </w:rPr>
        <w:t xml:space="preserve"> en torno a la tramitación del presente medio de impugnación, a través de los cuales reitera en términos generales su motivo de inconformidad por la falta de respuesta a la solicitud de información</w:t>
      </w:r>
    </w:p>
    <w:p w14:paraId="31B720DC" w14:textId="77777777" w:rsidR="007B3AEF" w:rsidRPr="005717D0" w:rsidRDefault="007B3AEF">
      <w:pPr>
        <w:spacing w:line="360" w:lineRule="auto"/>
        <w:jc w:val="both"/>
        <w:rPr>
          <w:rFonts w:ascii="Palatino Linotype" w:eastAsia="Palatino Linotype" w:hAnsi="Palatino Linotype" w:cs="Palatino Linotype"/>
        </w:rPr>
      </w:pPr>
    </w:p>
    <w:p w14:paraId="5974688B"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Por su cuenta tenemos que </w:t>
      </w:r>
      <w:r w:rsidRPr="005717D0">
        <w:rPr>
          <w:rFonts w:ascii="Palatino Linotype" w:eastAsia="Palatino Linotype" w:hAnsi="Palatino Linotype" w:cs="Palatino Linotype"/>
          <w:b/>
        </w:rPr>
        <w:t>EL SUJETO OBLIGADO,</w:t>
      </w:r>
      <w:r w:rsidRPr="005717D0">
        <w:rPr>
          <w:rFonts w:ascii="Palatino Linotype" w:eastAsia="Palatino Linotype" w:hAnsi="Palatino Linotype" w:cs="Palatino Linotype"/>
        </w:rPr>
        <w:t xml:space="preserve"> en ambos recursos de revisión, omitió hacer el envío de los Informes Justificados, dicho que se hace constar de la manera que sigue: </w:t>
      </w:r>
    </w:p>
    <w:p w14:paraId="61DB876B" w14:textId="77777777" w:rsidR="00A44060" w:rsidRPr="005717D0" w:rsidRDefault="00A44060">
      <w:pPr>
        <w:spacing w:line="360" w:lineRule="auto"/>
        <w:jc w:val="both"/>
      </w:pPr>
    </w:p>
    <w:p w14:paraId="3DE6F56E" w14:textId="77777777" w:rsidR="00A44060" w:rsidRPr="005717D0" w:rsidRDefault="00E0749E">
      <w:pPr>
        <w:spacing w:line="360" w:lineRule="auto"/>
        <w:jc w:val="center"/>
        <w:rPr>
          <w:rFonts w:ascii="Palatino Linotype" w:eastAsia="Palatino Linotype" w:hAnsi="Palatino Linotype" w:cs="Palatino Linotype"/>
        </w:rPr>
      </w:pPr>
      <w:r w:rsidRPr="005717D0">
        <w:rPr>
          <w:noProof/>
        </w:rPr>
        <w:drawing>
          <wp:inline distT="0" distB="0" distL="0" distR="0" wp14:anchorId="6D9B3A28" wp14:editId="7712F89B">
            <wp:extent cx="4155440" cy="1097280"/>
            <wp:effectExtent l="0" t="0" r="0" b="0"/>
            <wp:docPr id="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10953" t="36693" r="15002" b="28546"/>
                    <a:stretch>
                      <a:fillRect/>
                    </a:stretch>
                  </pic:blipFill>
                  <pic:spPr>
                    <a:xfrm>
                      <a:off x="0" y="0"/>
                      <a:ext cx="4155440" cy="1097280"/>
                    </a:xfrm>
                    <a:prstGeom prst="rect">
                      <a:avLst/>
                    </a:prstGeom>
                    <a:ln/>
                  </pic:spPr>
                </pic:pic>
              </a:graphicData>
            </a:graphic>
          </wp:inline>
        </w:drawing>
      </w:r>
    </w:p>
    <w:p w14:paraId="60624378" w14:textId="77777777" w:rsidR="00A44060" w:rsidRPr="005717D0" w:rsidRDefault="00A44060">
      <w:pPr>
        <w:spacing w:line="360" w:lineRule="auto"/>
        <w:jc w:val="center"/>
        <w:rPr>
          <w:rFonts w:ascii="Palatino Linotype" w:eastAsia="Palatino Linotype" w:hAnsi="Palatino Linotype" w:cs="Palatino Linotype"/>
        </w:rPr>
      </w:pPr>
    </w:p>
    <w:p w14:paraId="34C32983" w14:textId="77777777" w:rsidR="00A44060" w:rsidRPr="005717D0" w:rsidRDefault="00E0749E">
      <w:pPr>
        <w:spacing w:line="360" w:lineRule="auto"/>
        <w:jc w:val="center"/>
        <w:rPr>
          <w:rFonts w:ascii="Palatino Linotype" w:eastAsia="Palatino Linotype" w:hAnsi="Palatino Linotype" w:cs="Palatino Linotype"/>
        </w:rPr>
      </w:pPr>
      <w:r w:rsidRPr="005717D0">
        <w:rPr>
          <w:noProof/>
        </w:rPr>
        <w:drawing>
          <wp:inline distT="0" distB="0" distL="0" distR="0" wp14:anchorId="2DD837B0" wp14:editId="5ADD2BA2">
            <wp:extent cx="4205914" cy="1103008"/>
            <wp:effectExtent l="0" t="0" r="0" b="0"/>
            <wp:docPr id="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7651" t="21403" r="14007" b="46732"/>
                    <a:stretch>
                      <a:fillRect/>
                    </a:stretch>
                  </pic:blipFill>
                  <pic:spPr>
                    <a:xfrm>
                      <a:off x="0" y="0"/>
                      <a:ext cx="4205914" cy="1103008"/>
                    </a:xfrm>
                    <a:prstGeom prst="rect">
                      <a:avLst/>
                    </a:prstGeom>
                    <a:ln/>
                  </pic:spPr>
                </pic:pic>
              </a:graphicData>
            </a:graphic>
          </wp:inline>
        </w:drawing>
      </w:r>
    </w:p>
    <w:p w14:paraId="3E1C550A" w14:textId="77777777" w:rsidR="00A44060" w:rsidRPr="005717D0" w:rsidRDefault="00A44060">
      <w:pPr>
        <w:spacing w:line="360" w:lineRule="auto"/>
        <w:jc w:val="both"/>
        <w:rPr>
          <w:rFonts w:ascii="Palatino Linotype" w:eastAsia="Palatino Linotype" w:hAnsi="Palatino Linotype" w:cs="Palatino Linotype"/>
          <w:b/>
        </w:rPr>
      </w:pPr>
    </w:p>
    <w:p w14:paraId="5FF7414A"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b/>
        </w:rPr>
        <w:t xml:space="preserve">8. Cierre de Instrucción. </w:t>
      </w:r>
      <w:r w:rsidRPr="005717D0">
        <w:rPr>
          <w:rFonts w:ascii="Palatino Linotype" w:eastAsia="Palatino Linotype" w:hAnsi="Palatino Linotype" w:cs="Palatino Linotype"/>
        </w:rPr>
        <w:t xml:space="preserve">Con fecha </w:t>
      </w:r>
      <w:r w:rsidRPr="005717D0">
        <w:rPr>
          <w:rFonts w:ascii="Palatino Linotype" w:eastAsia="Palatino Linotype" w:hAnsi="Palatino Linotype" w:cs="Palatino Linotype"/>
          <w:b/>
        </w:rPr>
        <w:t>tres de agosto del año dos mil veintitrés,</w:t>
      </w:r>
      <w:r w:rsidRPr="005717D0">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14:paraId="2B9099DD" w14:textId="77777777" w:rsidR="00A44060" w:rsidRPr="005717D0" w:rsidRDefault="00A44060">
      <w:pPr>
        <w:spacing w:line="360" w:lineRule="auto"/>
        <w:jc w:val="both"/>
        <w:rPr>
          <w:rFonts w:ascii="Palatino Linotype" w:eastAsia="Palatino Linotype" w:hAnsi="Palatino Linotype" w:cs="Palatino Linotype"/>
        </w:rPr>
      </w:pPr>
    </w:p>
    <w:p w14:paraId="656B6EED" w14:textId="77777777" w:rsidR="00A44060" w:rsidRPr="005717D0" w:rsidRDefault="00E0749E">
      <w:pPr>
        <w:widowControl w:val="0"/>
        <w:spacing w:line="360" w:lineRule="auto"/>
        <w:jc w:val="center"/>
        <w:rPr>
          <w:rFonts w:ascii="Palatino Linotype" w:eastAsia="Palatino Linotype" w:hAnsi="Palatino Linotype" w:cs="Palatino Linotype"/>
          <w:b/>
        </w:rPr>
      </w:pPr>
      <w:r w:rsidRPr="005717D0">
        <w:rPr>
          <w:rFonts w:ascii="Palatino Linotype" w:eastAsia="Palatino Linotype" w:hAnsi="Palatino Linotype" w:cs="Palatino Linotype"/>
          <w:b/>
        </w:rPr>
        <w:t>II. C O N S I D E R A N D O:</w:t>
      </w:r>
    </w:p>
    <w:p w14:paraId="658B6A6A" w14:textId="77777777" w:rsidR="00A44060" w:rsidRPr="005717D0" w:rsidRDefault="00A44060">
      <w:pPr>
        <w:widowControl w:val="0"/>
        <w:spacing w:line="360" w:lineRule="auto"/>
        <w:jc w:val="center"/>
        <w:rPr>
          <w:rFonts w:ascii="Palatino Linotype" w:eastAsia="Palatino Linotype" w:hAnsi="Palatino Linotype" w:cs="Palatino Linotype"/>
          <w:b/>
        </w:rPr>
      </w:pPr>
    </w:p>
    <w:p w14:paraId="307E4910"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b/>
        </w:rPr>
        <w:t>PRIMERO. COMPETENCIA.</w:t>
      </w:r>
      <w:r w:rsidRPr="005717D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 por la parte recurrente, conforme a lo dispuesto en los artículos 6, apartado A de la Constitución Política de los Estados Unidos Mexicanos; 5 </w:t>
      </w:r>
      <w:r w:rsidR="005717D0" w:rsidRPr="005717D0">
        <w:rPr>
          <w:rFonts w:ascii="Palatino Linotype" w:eastAsia="Palatino Linotype" w:hAnsi="Palatino Linotype" w:cs="Palatino Linotype"/>
        </w:rPr>
        <w:t xml:space="preserve">trigésimo segundo, trigésimo tercero y trigésimo cuarto; fracciones IV y V </w:t>
      </w:r>
      <w:r w:rsidRPr="005717D0">
        <w:rPr>
          <w:rFonts w:ascii="Palatino Linotype" w:eastAsia="Palatino Linotype" w:hAnsi="Palatino Linotype" w:cs="Palatino Linotype"/>
        </w:rPr>
        <w:t>de la Constitución Política del Estado Libre y Soberano de México; 2, fracción II; 29, 36 fracciones I y II; 176, 178, 181, 185, fracción I, 186 y 188 de la Ley Transparencia y Acceso a la Información Pública del Estado de México y Municipios; 9, fracciones I, XXIII y XXIV; 11 del Reglamento Interior del Instituto de Transparencia, Acceso a la Información Pública y Protección de Datos Personales del Estado de México y Municipios.</w:t>
      </w:r>
    </w:p>
    <w:p w14:paraId="77C5BB82" w14:textId="77777777" w:rsidR="00A44060" w:rsidRPr="005717D0" w:rsidRDefault="00A44060">
      <w:pPr>
        <w:spacing w:line="360" w:lineRule="auto"/>
        <w:jc w:val="both"/>
        <w:rPr>
          <w:rFonts w:ascii="Palatino Linotype" w:eastAsia="Palatino Linotype" w:hAnsi="Palatino Linotype" w:cs="Palatino Linotype"/>
        </w:rPr>
      </w:pPr>
    </w:p>
    <w:p w14:paraId="77B75C1D" w14:textId="77777777" w:rsidR="00A44060" w:rsidRPr="005717D0" w:rsidRDefault="00E0749E">
      <w:pPr>
        <w:spacing w:line="360" w:lineRule="auto"/>
        <w:jc w:val="both"/>
        <w:rPr>
          <w:rFonts w:ascii="Palatino Linotype" w:eastAsia="Palatino Linotype" w:hAnsi="Palatino Linotype" w:cs="Palatino Linotype"/>
        </w:rPr>
      </w:pPr>
      <w:bookmarkStart w:id="1" w:name="_heading=h.q9a5pqst6so" w:colFirst="0" w:colLast="0"/>
      <w:bookmarkEnd w:id="1"/>
      <w:r w:rsidRPr="005717D0">
        <w:rPr>
          <w:rFonts w:ascii="Palatino Linotype" w:eastAsia="Palatino Linotype" w:hAnsi="Palatino Linotype" w:cs="Palatino Linotype"/>
          <w:b/>
        </w:rPr>
        <w:t xml:space="preserve">SEGUNDO. OPORTUNIDAD Y PROCEDIBILIDAD. </w:t>
      </w:r>
      <w:r w:rsidRPr="005717D0">
        <w:rPr>
          <w:rFonts w:ascii="Palatino Linotype" w:eastAsia="Palatino Linotype" w:hAnsi="Palatino Linotype" w:cs="Palatino Linotype"/>
        </w:rPr>
        <w:t>Es de precisar que la</w:t>
      </w:r>
      <w:r w:rsidRPr="005717D0">
        <w:rPr>
          <w:rFonts w:ascii="Palatino Linotype" w:eastAsia="Palatino Linotype" w:hAnsi="Palatino Linotype" w:cs="Palatino Linotype"/>
          <w:b/>
        </w:rPr>
        <w:t xml:space="preserve"> </w:t>
      </w:r>
      <w:r w:rsidRPr="005717D0">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5055C855"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5F35234"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Artículo 163. </w:t>
      </w:r>
      <w:r w:rsidRPr="005717D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2A548E4"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9EA2EE9"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Artículo 166.</w:t>
      </w:r>
    </w:p>
    <w:p w14:paraId="2816A9EA"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w:t>
      </w:r>
    </w:p>
    <w:p w14:paraId="088146DC"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62881905"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w:t>
      </w:r>
    </w:p>
    <w:p w14:paraId="1A34D060"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72ABA81"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3D41D994" w14:textId="77777777" w:rsidR="00A44060" w:rsidRPr="005717D0" w:rsidRDefault="00A44060">
      <w:pPr>
        <w:spacing w:line="360" w:lineRule="auto"/>
        <w:ind w:left="-426"/>
        <w:jc w:val="both"/>
        <w:rPr>
          <w:rFonts w:ascii="Palatino Linotype" w:eastAsia="Palatino Linotype" w:hAnsi="Palatino Linotype" w:cs="Palatino Linotype"/>
        </w:rPr>
      </w:pPr>
    </w:p>
    <w:p w14:paraId="2244E034"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4759F1C6" w14:textId="77777777" w:rsidR="00A44060" w:rsidRPr="005717D0" w:rsidRDefault="00A44060">
      <w:pPr>
        <w:spacing w:line="360" w:lineRule="auto"/>
        <w:ind w:left="-426"/>
        <w:jc w:val="both"/>
        <w:rPr>
          <w:rFonts w:ascii="Palatino Linotype" w:eastAsia="Palatino Linotype" w:hAnsi="Palatino Linotype" w:cs="Palatino Linotype"/>
        </w:rPr>
      </w:pPr>
    </w:p>
    <w:p w14:paraId="609D0C53"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Por su parte, el artículo 178 del citado ordenamiento, establece:</w:t>
      </w:r>
    </w:p>
    <w:p w14:paraId="03EEAC5D"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rPr>
      </w:pPr>
    </w:p>
    <w:p w14:paraId="765727F3"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717D0">
        <w:rPr>
          <w:rFonts w:ascii="Palatino Linotype" w:eastAsia="Palatino Linotype" w:hAnsi="Palatino Linotype" w:cs="Palatino Linotype"/>
          <w:b/>
          <w:i/>
          <w:sz w:val="22"/>
          <w:szCs w:val="22"/>
        </w:rPr>
        <w:t xml:space="preserve">Artículo 178. </w:t>
      </w:r>
      <w:r w:rsidRPr="005717D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5717D0">
        <w:rPr>
          <w:rFonts w:ascii="Palatino Linotype" w:eastAsia="Palatino Linotype" w:hAnsi="Palatino Linotype" w:cs="Palatino Linotype"/>
          <w:b/>
          <w:i/>
          <w:sz w:val="22"/>
          <w:szCs w:val="22"/>
        </w:rPr>
        <w:t>.</w:t>
      </w:r>
    </w:p>
    <w:p w14:paraId="08A49003"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717D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acompañado con el documento que pruebe la fecha en que presentó la solicitud</w:t>
      </w:r>
      <w:r w:rsidRPr="005717D0">
        <w:rPr>
          <w:rFonts w:ascii="Palatino Linotype" w:eastAsia="Palatino Linotype" w:hAnsi="Palatino Linotype" w:cs="Palatino Linotype"/>
          <w:b/>
          <w:i/>
          <w:sz w:val="22"/>
          <w:szCs w:val="22"/>
        </w:rPr>
        <w:t>.</w:t>
      </w:r>
    </w:p>
    <w:p w14:paraId="2C358AF3"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717D0">
        <w:rPr>
          <w:rFonts w:ascii="Palatino Linotype" w:eastAsia="Palatino Linotype" w:hAnsi="Palatino Linotype" w:cs="Palatino Linotype"/>
          <w:i/>
          <w:sz w:val="22"/>
          <w:szCs w:val="22"/>
        </w:rPr>
        <w:t>(</w:t>
      </w:r>
      <w:r w:rsidRPr="005717D0">
        <w:rPr>
          <w:rFonts w:ascii="Palatino Linotype" w:eastAsia="Palatino Linotype" w:hAnsi="Palatino Linotype" w:cs="Palatino Linotype"/>
          <w:b/>
          <w:i/>
          <w:sz w:val="22"/>
          <w:szCs w:val="22"/>
        </w:rPr>
        <w:t>…)</w:t>
      </w:r>
    </w:p>
    <w:p w14:paraId="1D20472C"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rPr>
      </w:pPr>
    </w:p>
    <w:p w14:paraId="7A5733FB"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Pr="005717D0">
        <w:rPr>
          <w:rFonts w:ascii="Palatino Linotype" w:eastAsia="Palatino Linotype" w:hAnsi="Palatino Linotype" w:cs="Palatino Linotype"/>
          <w:b/>
        </w:rPr>
        <w:t xml:space="preserve">EL SUJETO OBLIGADO </w:t>
      </w:r>
      <w:r w:rsidRPr="005717D0">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5717D0">
        <w:rPr>
          <w:rFonts w:ascii="Palatino Linotype" w:eastAsia="Palatino Linotype" w:hAnsi="Palatino Linotype" w:cs="Palatino Linotype"/>
          <w:b/>
          <w:u w:val="single"/>
        </w:rPr>
        <w:t>la interposición del recurso de revisión puede ser en cualquier momento.</w:t>
      </w:r>
    </w:p>
    <w:p w14:paraId="7E720B95" w14:textId="77777777" w:rsidR="00A44060" w:rsidRPr="005717D0" w:rsidRDefault="00A44060">
      <w:pPr>
        <w:spacing w:line="360" w:lineRule="auto"/>
        <w:jc w:val="both"/>
        <w:rPr>
          <w:rFonts w:ascii="Palatino Linotype" w:eastAsia="Palatino Linotype" w:hAnsi="Palatino Linotype" w:cs="Palatino Linotype"/>
        </w:rPr>
      </w:pPr>
    </w:p>
    <w:p w14:paraId="78334671"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La negativa ficta constituye una presunción legal, en el entendido de que donde no hubo respuesta por parte del </w:t>
      </w:r>
      <w:r w:rsidRPr="005717D0">
        <w:rPr>
          <w:rFonts w:ascii="Palatino Linotype" w:eastAsia="Palatino Linotype" w:hAnsi="Palatino Linotype" w:cs="Palatino Linotype"/>
          <w:b/>
        </w:rPr>
        <w:t xml:space="preserve">SUJETO OBLIGADO, </w:t>
      </w:r>
      <w:r w:rsidRPr="005717D0">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w:t>
      </w:r>
      <w:r w:rsidRPr="005717D0">
        <w:rPr>
          <w:rFonts w:ascii="Palatino Linotype" w:eastAsia="Palatino Linotype" w:hAnsi="Palatino Linotype" w:cs="Palatino Linotype"/>
        </w:rPr>
        <w:lastRenderedPageBreak/>
        <w:t>tiende a realizar ese Estado de Derecho en el que, el particular, tiene siempre una vía de defensa en contra de los actos autoritarios que le perjudican.</w:t>
      </w:r>
    </w:p>
    <w:p w14:paraId="62224BDE" w14:textId="77777777" w:rsidR="00A44060" w:rsidRPr="005717D0" w:rsidRDefault="00A44060">
      <w:pPr>
        <w:spacing w:line="360" w:lineRule="auto"/>
        <w:jc w:val="both"/>
        <w:rPr>
          <w:rFonts w:ascii="Palatino Linotype" w:eastAsia="Palatino Linotype" w:hAnsi="Palatino Linotype" w:cs="Palatino Linotype"/>
        </w:rPr>
      </w:pPr>
    </w:p>
    <w:p w14:paraId="58C5765D"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5717D0">
        <w:rPr>
          <w:rFonts w:ascii="Palatino Linotype" w:eastAsia="Palatino Linotype" w:hAnsi="Palatino Linotype" w:cs="Palatino Linotype"/>
          <w:b/>
        </w:rPr>
        <w:t>SUJETO OBLIGADO</w:t>
      </w:r>
      <w:r w:rsidRPr="005717D0">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5717D0">
        <w:rPr>
          <w:rFonts w:ascii="Palatino Linotype" w:eastAsia="Palatino Linotype" w:hAnsi="Palatino Linotype" w:cs="Palatino Linotype"/>
        </w:rPr>
        <w:t>desechamiento</w:t>
      </w:r>
      <w:proofErr w:type="spellEnd"/>
      <w:r w:rsidRPr="005717D0">
        <w:rPr>
          <w:rFonts w:ascii="Palatino Linotype" w:eastAsia="Palatino Linotype" w:hAnsi="Palatino Linotype" w:cs="Palatino Linotype"/>
        </w:rPr>
        <w:t xml:space="preserve"> del mismo.</w:t>
      </w:r>
    </w:p>
    <w:p w14:paraId="2A5AAB26" w14:textId="77777777" w:rsidR="00A44060" w:rsidRPr="005717D0" w:rsidRDefault="00A44060">
      <w:pPr>
        <w:spacing w:line="360" w:lineRule="auto"/>
        <w:jc w:val="both"/>
        <w:rPr>
          <w:rFonts w:ascii="Palatino Linotype" w:eastAsia="Palatino Linotype" w:hAnsi="Palatino Linotype" w:cs="Palatino Linotype"/>
        </w:rPr>
      </w:pPr>
    </w:p>
    <w:p w14:paraId="736490B7"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5717D0">
        <w:rPr>
          <w:rFonts w:ascii="Palatino Linotype" w:eastAsia="Palatino Linotype" w:hAnsi="Palatino Linotype" w:cs="Palatino Linotype"/>
          <w:b/>
        </w:rPr>
        <w:t>SUJETO OBLIGADO,</w:t>
      </w:r>
      <w:r w:rsidRPr="005717D0">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410BA5B" w14:textId="77777777" w:rsidR="00A44060" w:rsidRPr="005717D0" w:rsidRDefault="00A44060">
      <w:pPr>
        <w:spacing w:line="276" w:lineRule="auto"/>
        <w:jc w:val="both"/>
        <w:rPr>
          <w:rFonts w:ascii="Palatino Linotype" w:eastAsia="Palatino Linotype" w:hAnsi="Palatino Linotype" w:cs="Palatino Linotype"/>
          <w:i/>
        </w:rPr>
      </w:pPr>
    </w:p>
    <w:p w14:paraId="40CA3B41" w14:textId="77777777" w:rsidR="00A44060" w:rsidRPr="005717D0" w:rsidRDefault="00E0749E">
      <w:pPr>
        <w:tabs>
          <w:tab w:val="left" w:pos="1276"/>
        </w:tabs>
        <w:spacing w:line="276" w:lineRule="auto"/>
        <w:ind w:left="567" w:right="616"/>
        <w:jc w:val="both"/>
        <w:rPr>
          <w:rFonts w:ascii="Palatino Linotype" w:eastAsia="Palatino Linotype" w:hAnsi="Palatino Linotype" w:cs="Palatino Linotype"/>
          <w:i/>
        </w:rPr>
      </w:pPr>
      <w:r w:rsidRPr="005717D0">
        <w:rPr>
          <w:rFonts w:ascii="Palatino Linotype" w:eastAsia="Palatino Linotype" w:hAnsi="Palatino Linotype" w:cs="Palatino Linotype"/>
          <w:b/>
          <w:i/>
          <w:sz w:val="22"/>
          <w:szCs w:val="22"/>
        </w:rPr>
        <w:lastRenderedPageBreak/>
        <w:t>CRITERIO 0001-15. NEGATIVA FICTA. PLAZO PARA INTERPONER EL RECURSO DE REVISIÓN TRATÁNDOSE DE</w:t>
      </w:r>
      <w:r w:rsidRPr="005717D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95012BE" w14:textId="77777777" w:rsidR="00A44060" w:rsidRPr="005717D0" w:rsidRDefault="00A44060">
      <w:pPr>
        <w:spacing w:line="276" w:lineRule="auto"/>
        <w:ind w:right="851"/>
        <w:jc w:val="both"/>
        <w:rPr>
          <w:rFonts w:ascii="Palatino Linotype" w:eastAsia="Palatino Linotype" w:hAnsi="Palatino Linotype" w:cs="Palatino Linotype"/>
        </w:rPr>
      </w:pPr>
    </w:p>
    <w:p w14:paraId="7FEBCC99" w14:textId="77777777" w:rsidR="00A44060" w:rsidRPr="005717D0" w:rsidRDefault="00E0749E">
      <w:pPr>
        <w:pBdr>
          <w:top w:val="nil"/>
          <w:left w:val="nil"/>
          <w:bottom w:val="nil"/>
          <w:right w:val="nil"/>
          <w:between w:val="nil"/>
        </w:pBd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Asimismo, por cuanto hace a la procedibilidad de los recursos de revisión, es de suma importancia señalar que </w:t>
      </w:r>
      <w:r w:rsidRPr="005717D0">
        <w:rPr>
          <w:rFonts w:ascii="Palatino Linotype" w:eastAsia="Palatino Linotype" w:hAnsi="Palatino Linotype" w:cs="Palatino Linotype"/>
          <w:b/>
        </w:rPr>
        <w:t>LA PARTE RECURRENTE,</w:t>
      </w:r>
      <w:r w:rsidRPr="005717D0">
        <w:rPr>
          <w:rFonts w:ascii="Palatino Linotype" w:eastAsia="Palatino Linotype" w:hAnsi="Palatino Linotype" w:cs="Palatino Linotype"/>
        </w:rPr>
        <w:t xml:space="preserve"> </w:t>
      </w:r>
      <w:r w:rsidRPr="005717D0">
        <w:rPr>
          <w:rFonts w:ascii="Palatino Linotype" w:eastAsia="Palatino Linotype" w:hAnsi="Palatino Linotype" w:cs="Palatino Linotype"/>
          <w:b/>
        </w:rPr>
        <w:t>no señaló nombre propio para ser identificada,</w:t>
      </w:r>
      <w:r w:rsidRPr="005717D0">
        <w:rPr>
          <w:rFonts w:ascii="Palatino Linotype" w:eastAsia="Palatino Linotype" w:hAnsi="Palatino Linotype" w:cs="Palatino Linotype"/>
        </w:rPr>
        <w:t xml:space="preserve"> como se advierte en el detalle de seguimiento del SAIMEX, no obstante lo anterior, el no hacerlo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4151806"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rPr>
      </w:pPr>
    </w:p>
    <w:p w14:paraId="08475D33"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w:t>
      </w:r>
    </w:p>
    <w:p w14:paraId="34CF17CA"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Las solicitudes anónimas, </w:t>
      </w:r>
      <w:r w:rsidRPr="005717D0">
        <w:rPr>
          <w:rFonts w:ascii="Palatino Linotype" w:eastAsia="Palatino Linotype" w:hAnsi="Palatino Linotype" w:cs="Palatino Linotype"/>
          <w:i/>
          <w:sz w:val="22"/>
          <w:szCs w:val="22"/>
        </w:rPr>
        <w:t>con nombre incompleto o seudónimo serán procedentes para su trámite por parte del sujeto obligado ante quien se presente. No podrá requerirse información adicional con motivo del nombre proporcionado por el solicitante.</w:t>
      </w:r>
    </w:p>
    <w:p w14:paraId="07D064F2"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rPr>
      </w:pPr>
      <w:r w:rsidRPr="005717D0">
        <w:rPr>
          <w:rFonts w:ascii="Palatino Linotype" w:eastAsia="Palatino Linotype" w:hAnsi="Palatino Linotype" w:cs="Palatino Linotype"/>
          <w:b/>
          <w:i/>
          <w:sz w:val="22"/>
          <w:szCs w:val="22"/>
        </w:rPr>
        <w:t>(…)</w:t>
      </w:r>
    </w:p>
    <w:p w14:paraId="60BD531B"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A2A1FAE"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lastRenderedPageBreak/>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D0E2D21" w14:textId="77777777" w:rsidR="00A44060" w:rsidRPr="005717D0" w:rsidRDefault="00A44060">
      <w:pPr>
        <w:spacing w:line="360" w:lineRule="auto"/>
        <w:jc w:val="both"/>
        <w:rPr>
          <w:rFonts w:ascii="Palatino Linotype" w:eastAsia="Palatino Linotype" w:hAnsi="Palatino Linotype" w:cs="Palatino Linotype"/>
        </w:rPr>
      </w:pPr>
    </w:p>
    <w:p w14:paraId="43E61970"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Finalmente, antes de entrar al estudio de la presente resolución es preciso determinar si resulta procedente la interposición de los recursos de revisión, toda vez que se actualiza la hipótesis prevista en la fracción VII del artículo 179 de la ley de la materia, que a la letra dice:</w:t>
      </w:r>
    </w:p>
    <w:p w14:paraId="6D6ABE58"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3151BF3"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Artículo 179. </w:t>
      </w:r>
      <w:r w:rsidRPr="005717D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BDDF4FF"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w:t>
      </w:r>
    </w:p>
    <w:p w14:paraId="1D0CAB90"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VII. </w:t>
      </w:r>
      <w:r w:rsidRPr="005717D0">
        <w:rPr>
          <w:rFonts w:ascii="Palatino Linotype" w:eastAsia="Palatino Linotype" w:hAnsi="Palatino Linotype" w:cs="Palatino Linotype"/>
          <w:i/>
          <w:sz w:val="22"/>
          <w:szCs w:val="22"/>
        </w:rPr>
        <w:t>La falta de respuesta a una solicitud de acceso a la información;”</w:t>
      </w:r>
    </w:p>
    <w:p w14:paraId="0A1E6D63"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w:t>
      </w:r>
    </w:p>
    <w:p w14:paraId="4C5719AC"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480C9DB"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El precepto legal citado, establece como supuesto de procedencia del recurso de revisión, en aquellos casos en que </w:t>
      </w:r>
      <w:r w:rsidRPr="005717D0">
        <w:rPr>
          <w:rFonts w:ascii="Palatino Linotype" w:eastAsia="Palatino Linotype" w:hAnsi="Palatino Linotype" w:cs="Palatino Linotype"/>
          <w:b/>
        </w:rPr>
        <w:t xml:space="preserve">LA PARTE RECURRENTE </w:t>
      </w:r>
      <w:r w:rsidRPr="005717D0">
        <w:rPr>
          <w:rFonts w:ascii="Palatino Linotype" w:eastAsia="Palatino Linotype" w:hAnsi="Palatino Linotype" w:cs="Palatino Linotype"/>
        </w:rPr>
        <w:t xml:space="preserve">estime negado el acceso a la información por la falta de respuesta por </w:t>
      </w:r>
      <w:r w:rsidRPr="005717D0">
        <w:rPr>
          <w:rFonts w:ascii="Palatino Linotype" w:eastAsia="Palatino Linotype" w:hAnsi="Palatino Linotype" w:cs="Palatino Linotype"/>
          <w:b/>
        </w:rPr>
        <w:t>EL SUJETO OBLIGADO,</w:t>
      </w:r>
      <w:r w:rsidRPr="005717D0">
        <w:rPr>
          <w:rFonts w:ascii="Palatino Linotype" w:eastAsia="Palatino Linotype" w:hAnsi="Palatino Linotype" w:cs="Palatino Linotype"/>
        </w:rPr>
        <w:t xml:space="preserve"> en este asunto se actualiza la hipótesis jurídica citada, en atención a que LA PARTE </w:t>
      </w:r>
      <w:r w:rsidRPr="005717D0">
        <w:rPr>
          <w:rFonts w:ascii="Palatino Linotype" w:eastAsia="Palatino Linotype" w:hAnsi="Palatino Linotype" w:cs="Palatino Linotype"/>
          <w:b/>
        </w:rPr>
        <w:t>RECURRENTE</w:t>
      </w:r>
      <w:r w:rsidRPr="005717D0">
        <w:rPr>
          <w:rFonts w:ascii="Palatino Linotype" w:eastAsia="Palatino Linotype" w:hAnsi="Palatino Linotype" w:cs="Palatino Linotype"/>
        </w:rPr>
        <w:t xml:space="preserve"> combate falta de trámite por </w:t>
      </w:r>
      <w:r w:rsidRPr="005717D0">
        <w:rPr>
          <w:rFonts w:ascii="Palatino Linotype" w:eastAsia="Palatino Linotype" w:hAnsi="Palatino Linotype" w:cs="Palatino Linotype"/>
          <w:b/>
        </w:rPr>
        <w:t>EL SUJETO OBLIGADO</w:t>
      </w:r>
      <w:r w:rsidRPr="005717D0">
        <w:rPr>
          <w:rFonts w:ascii="Palatino Linotype" w:eastAsia="Palatino Linotype" w:hAnsi="Palatino Linotype" w:cs="Palatino Linotype"/>
        </w:rPr>
        <w:t xml:space="preserve"> y expresa motivos de inconformidad en contra de dicha circunstancia.</w:t>
      </w:r>
    </w:p>
    <w:p w14:paraId="1BCC9F64" w14:textId="77777777" w:rsidR="00A44060" w:rsidRPr="005717D0" w:rsidRDefault="00A44060">
      <w:pPr>
        <w:spacing w:line="360" w:lineRule="auto"/>
        <w:jc w:val="both"/>
        <w:rPr>
          <w:rFonts w:ascii="Palatino Linotype" w:eastAsia="Palatino Linotype" w:hAnsi="Palatino Linotype" w:cs="Palatino Linotype"/>
        </w:rPr>
      </w:pPr>
    </w:p>
    <w:p w14:paraId="140B8816" w14:textId="77777777" w:rsidR="00A44060" w:rsidRPr="005717D0" w:rsidRDefault="00E0749E">
      <w:pPr>
        <w:tabs>
          <w:tab w:val="left" w:pos="8647"/>
        </w:tabs>
        <w:spacing w:line="360" w:lineRule="auto"/>
        <w:jc w:val="both"/>
        <w:rPr>
          <w:rFonts w:ascii="Palatino Linotype" w:eastAsia="Palatino Linotype" w:hAnsi="Palatino Linotype" w:cs="Palatino Linotype"/>
        </w:rPr>
      </w:pPr>
      <w:bookmarkStart w:id="2" w:name="_heading=h.2et92p0" w:colFirst="0" w:colLast="0"/>
      <w:bookmarkEnd w:id="2"/>
      <w:r w:rsidRPr="005717D0">
        <w:rPr>
          <w:rFonts w:ascii="Palatino Linotype" w:eastAsia="Palatino Linotype" w:hAnsi="Palatino Linotype" w:cs="Palatino Linotype"/>
          <w:b/>
        </w:rPr>
        <w:lastRenderedPageBreak/>
        <w:t xml:space="preserve">TERCERO. MATERIA DE LA REVISIÓN. </w:t>
      </w:r>
      <w:r w:rsidRPr="005717D0">
        <w:rPr>
          <w:rFonts w:ascii="Palatino Linotype" w:eastAsia="Palatino Linotype" w:hAnsi="Palatino Linotype" w:cs="Palatino Linotype"/>
        </w:rPr>
        <w:t xml:space="preserve">Este </w:t>
      </w:r>
      <w:r w:rsidR="00C25DA4" w:rsidRPr="005717D0">
        <w:rPr>
          <w:rFonts w:ascii="Palatino Linotype" w:eastAsia="Palatino Linotype" w:hAnsi="Palatino Linotype" w:cs="Palatino Linotype"/>
        </w:rPr>
        <w:t>Organismo</w:t>
      </w:r>
      <w:r w:rsidRPr="005717D0">
        <w:rPr>
          <w:rFonts w:ascii="Palatino Linotype" w:eastAsia="Palatino Linotype" w:hAnsi="Palatino Linotype" w:cs="Palatino Linotype"/>
        </w:rPr>
        <w:t xml:space="preserve"> Garante procede del análisis de los agravios hechos valer por </w:t>
      </w:r>
      <w:r w:rsidRPr="005717D0">
        <w:rPr>
          <w:rFonts w:ascii="Palatino Linotype" w:eastAsia="Palatino Linotype" w:hAnsi="Palatino Linotype" w:cs="Palatino Linotype"/>
          <w:b/>
        </w:rPr>
        <w:t>LA PARTE RECURRENTE,</w:t>
      </w:r>
      <w:r w:rsidRPr="005717D0">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97075C8" w14:textId="77777777" w:rsidR="00A44060" w:rsidRPr="005717D0" w:rsidRDefault="00A44060">
      <w:pPr>
        <w:tabs>
          <w:tab w:val="left" w:pos="8647"/>
        </w:tabs>
        <w:spacing w:line="360" w:lineRule="auto"/>
        <w:jc w:val="both"/>
        <w:rPr>
          <w:rFonts w:ascii="Palatino Linotype" w:eastAsia="Palatino Linotype" w:hAnsi="Palatino Linotype" w:cs="Palatino Linotype"/>
          <w:b/>
        </w:rPr>
      </w:pPr>
    </w:p>
    <w:p w14:paraId="0A633F91"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b/>
        </w:rPr>
        <w:t xml:space="preserve">CUARTO. ESTUDIO DEL ASUNTO. </w:t>
      </w:r>
      <w:r w:rsidRPr="005717D0">
        <w:rPr>
          <w:rFonts w:ascii="Palatino Linotype" w:eastAsia="Palatino Linotype" w:hAnsi="Palatino Linotype" w:cs="Palatino Linotype"/>
        </w:rPr>
        <w:t xml:space="preserve">Una vez determinada la vía sobre la que versará los presentes recursos, y previa revisión del expediente de los recursos de revisión materia de la presente resolución, se advierte que </w:t>
      </w:r>
      <w:r w:rsidRPr="005717D0">
        <w:rPr>
          <w:rFonts w:ascii="Palatino Linotype" w:eastAsia="Palatino Linotype" w:hAnsi="Palatino Linotype" w:cs="Palatino Linotype"/>
          <w:b/>
        </w:rPr>
        <w:t xml:space="preserve">EL SUJETO OBLIGADO </w:t>
      </w:r>
      <w:r w:rsidRPr="005717D0">
        <w:rPr>
          <w:rFonts w:ascii="Palatino Linotype" w:eastAsia="Palatino Linotype" w:hAnsi="Palatino Linotype" w:cs="Palatino Linotype"/>
        </w:rPr>
        <w:t xml:space="preserve">no dio respuesta a las solicitudes de información planteadas por </w:t>
      </w:r>
      <w:r w:rsidRPr="005717D0">
        <w:rPr>
          <w:rFonts w:ascii="Palatino Linotype" w:eastAsia="Palatino Linotype" w:hAnsi="Palatino Linotype" w:cs="Palatino Linotype"/>
          <w:b/>
        </w:rPr>
        <w:t>LA PARTE RECURRENTE</w:t>
      </w:r>
      <w:r w:rsidRPr="005717D0">
        <w:rPr>
          <w:rFonts w:ascii="Palatino Linotype" w:eastAsia="Palatino Linotype" w:hAnsi="Palatino Linotype" w:cs="Palatino Linotype"/>
        </w:rPr>
        <w:t xml:space="preserve">, lo que se traduce como la configuración de la </w:t>
      </w:r>
      <w:r w:rsidRPr="005717D0">
        <w:rPr>
          <w:rFonts w:ascii="Palatino Linotype" w:eastAsia="Palatino Linotype" w:hAnsi="Palatino Linotype" w:cs="Palatino Linotype"/>
          <w:b/>
        </w:rPr>
        <w:t>NEGATIVA FICTA</w:t>
      </w:r>
      <w:r w:rsidRPr="005717D0">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sidRPr="005717D0">
        <w:rPr>
          <w:rFonts w:ascii="Palatino Linotype" w:eastAsia="Palatino Linotype" w:hAnsi="Palatino Linotype" w:cs="Palatino Linotype"/>
          <w:b/>
        </w:rPr>
        <w:t>EL SUJETO OBLIGADO</w:t>
      </w:r>
      <w:r w:rsidRPr="005717D0">
        <w:rPr>
          <w:rFonts w:ascii="Palatino Linotype" w:eastAsia="Palatino Linotype" w:hAnsi="Palatino Linotype" w:cs="Palatino Linotype"/>
        </w:rPr>
        <w:t xml:space="preserve"> no emitió respuesta a las solicitudes de información, dentro del plazo legal previsto para ello.</w:t>
      </w:r>
    </w:p>
    <w:p w14:paraId="1C8A6336" w14:textId="77777777" w:rsidR="00A44060" w:rsidRPr="005717D0" w:rsidRDefault="00A44060">
      <w:pPr>
        <w:spacing w:line="360" w:lineRule="auto"/>
        <w:jc w:val="both"/>
        <w:rPr>
          <w:rFonts w:ascii="Palatino Linotype" w:eastAsia="Palatino Linotype" w:hAnsi="Palatino Linotype" w:cs="Palatino Linotype"/>
        </w:rPr>
      </w:pPr>
    </w:p>
    <w:p w14:paraId="040CD7AD"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w:t>
      </w:r>
      <w:r w:rsidRPr="005717D0">
        <w:rPr>
          <w:rFonts w:ascii="Palatino Linotype" w:eastAsia="Palatino Linotype" w:hAnsi="Palatino Linotype" w:cs="Palatino Linotype"/>
          <w:b/>
        </w:rPr>
        <w:t xml:space="preserve">LA PARTE RECURRENTE, </w:t>
      </w:r>
      <w:r w:rsidRPr="005717D0">
        <w:rPr>
          <w:rFonts w:ascii="Palatino Linotype" w:eastAsia="Palatino Linotype" w:hAnsi="Palatino Linotype" w:cs="Palatino Linotype"/>
        </w:rPr>
        <w:t xml:space="preserve">se advierte que requirió al </w:t>
      </w:r>
      <w:r w:rsidRPr="005717D0">
        <w:rPr>
          <w:rFonts w:ascii="Palatino Linotype" w:eastAsia="Palatino Linotype" w:hAnsi="Palatino Linotype" w:cs="Palatino Linotype"/>
          <w:b/>
        </w:rPr>
        <w:t>SUJETO OBLIGADO</w:t>
      </w:r>
      <w:r w:rsidRPr="005717D0">
        <w:rPr>
          <w:rFonts w:ascii="Palatino Linotype" w:eastAsia="Palatino Linotype" w:hAnsi="Palatino Linotype" w:cs="Palatino Linotype"/>
        </w:rPr>
        <w:t xml:space="preserve"> le proporcionara, de conformidad con el avance trimestral de metas de actividades derivadas del Plan de Desarrollo Municipal de Ixtapaluca del dos mil veintidós, la información consistente en lo siguiente:</w:t>
      </w:r>
    </w:p>
    <w:p w14:paraId="7BBABF24" w14:textId="77777777" w:rsidR="00A44060" w:rsidRPr="005717D0" w:rsidRDefault="00A44060">
      <w:pPr>
        <w:spacing w:line="360" w:lineRule="auto"/>
        <w:jc w:val="both"/>
        <w:rPr>
          <w:rFonts w:ascii="Palatino Linotype" w:eastAsia="Palatino Linotype" w:hAnsi="Palatino Linotype" w:cs="Palatino Linotype"/>
        </w:rPr>
      </w:pPr>
    </w:p>
    <w:p w14:paraId="4643CA3A" w14:textId="77777777" w:rsidR="00A44060" w:rsidRPr="005717D0" w:rsidRDefault="00E0749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lastRenderedPageBreak/>
        <w:t xml:space="preserve">Registros documentales que den cuenta de la atención que se brindó por parte de la Oficina de la Presidencia a las mil doscientas solicitudes de atención a demandas ciudadanas en el municipio de Ixtapaluca, y </w:t>
      </w:r>
    </w:p>
    <w:p w14:paraId="31B2008B" w14:textId="77777777" w:rsidR="00A44060" w:rsidRPr="005717D0" w:rsidRDefault="00E0749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Los registros documentales que den cuenta de la atención que se brindó por parte de la Oficina de la Presidencia a las ciento sesenta organizaciones civiles y asociaciones civiles y sus nombres respectivos. </w:t>
      </w:r>
    </w:p>
    <w:p w14:paraId="14CB9670" w14:textId="77777777" w:rsidR="00A44060" w:rsidRPr="005717D0" w:rsidRDefault="00A44060">
      <w:pPr>
        <w:spacing w:line="360" w:lineRule="auto"/>
        <w:jc w:val="both"/>
        <w:rPr>
          <w:rFonts w:ascii="Palatino Linotype" w:eastAsia="Palatino Linotype" w:hAnsi="Palatino Linotype" w:cs="Palatino Linotype"/>
        </w:rPr>
      </w:pPr>
    </w:p>
    <w:p w14:paraId="6156F42B"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Precisado lo anterior, se procede al análisis de los presentes recursos,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FE1F946" w14:textId="77777777" w:rsidR="00A44060" w:rsidRPr="005717D0" w:rsidRDefault="00A44060">
      <w:pPr>
        <w:spacing w:line="360" w:lineRule="auto"/>
        <w:jc w:val="both"/>
        <w:rPr>
          <w:rFonts w:ascii="Palatino Linotype" w:eastAsia="Palatino Linotype" w:hAnsi="Palatino Linotype" w:cs="Palatino Linotype"/>
        </w:rPr>
      </w:pPr>
    </w:p>
    <w:p w14:paraId="7B24E298" w14:textId="77777777" w:rsidR="00A44060" w:rsidRPr="005717D0" w:rsidRDefault="00E0749E">
      <w:pPr>
        <w:tabs>
          <w:tab w:val="left" w:pos="709"/>
        </w:tabs>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115DE33" w14:textId="77777777" w:rsidR="00A44060" w:rsidRPr="005717D0" w:rsidRDefault="00A44060">
      <w:pPr>
        <w:tabs>
          <w:tab w:val="left" w:pos="709"/>
        </w:tabs>
        <w:spacing w:line="360" w:lineRule="auto"/>
        <w:jc w:val="both"/>
        <w:rPr>
          <w:rFonts w:ascii="Palatino Linotype" w:eastAsia="Palatino Linotype" w:hAnsi="Palatino Linotype" w:cs="Palatino Linotype"/>
        </w:rPr>
      </w:pPr>
    </w:p>
    <w:p w14:paraId="4EFA2377" w14:textId="77777777" w:rsidR="00A44060" w:rsidRPr="005717D0" w:rsidRDefault="00E0749E">
      <w:pPr>
        <w:tabs>
          <w:tab w:val="left" w:pos="709"/>
        </w:tabs>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D2F7D5F" w14:textId="77777777" w:rsidR="00A44060" w:rsidRPr="005717D0" w:rsidRDefault="00A44060">
      <w:pPr>
        <w:tabs>
          <w:tab w:val="left" w:pos="709"/>
        </w:tabs>
        <w:spacing w:line="360" w:lineRule="auto"/>
        <w:jc w:val="both"/>
        <w:rPr>
          <w:rFonts w:ascii="Palatino Linotype" w:eastAsia="Palatino Linotype" w:hAnsi="Palatino Linotype" w:cs="Palatino Linotype"/>
        </w:rPr>
      </w:pPr>
    </w:p>
    <w:p w14:paraId="51E989FD"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717D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75F9F15" w14:textId="77777777" w:rsidR="00A44060" w:rsidRPr="005717D0" w:rsidRDefault="00A44060"/>
    <w:p w14:paraId="7A6698E1"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717D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D03EF0A" w14:textId="77777777" w:rsidR="00A44060" w:rsidRPr="005717D0" w:rsidRDefault="00A44060"/>
    <w:p w14:paraId="2AF643DA"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rPr>
      </w:pPr>
      <w:r w:rsidRPr="005717D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717D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495C747"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w:t>
      </w:r>
    </w:p>
    <w:p w14:paraId="410ADAC4" w14:textId="77777777" w:rsidR="00A44060" w:rsidRPr="005717D0" w:rsidRDefault="00A44060"/>
    <w:p w14:paraId="5877613A" w14:textId="77777777" w:rsidR="00A44060" w:rsidRPr="005717D0" w:rsidRDefault="00A44060"/>
    <w:p w14:paraId="76D9C79B"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rPr>
      </w:pPr>
      <w:r w:rsidRPr="005717D0">
        <w:rPr>
          <w:rFonts w:ascii="Palatino Linotype" w:eastAsia="Palatino Linotype" w:hAnsi="Palatino Linotype" w:cs="Palatino Linotype"/>
          <w:b/>
          <w:i/>
          <w:sz w:val="22"/>
          <w:szCs w:val="22"/>
        </w:rPr>
        <w:t>Artículo 6o.</w:t>
      </w:r>
    </w:p>
    <w:p w14:paraId="1BCB87D6"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rPr>
      </w:pPr>
      <w:r w:rsidRPr="005717D0">
        <w:rPr>
          <w:rFonts w:ascii="Palatino Linotype" w:eastAsia="Palatino Linotype" w:hAnsi="Palatino Linotype" w:cs="Palatino Linotype"/>
          <w:i/>
          <w:sz w:val="22"/>
          <w:szCs w:val="22"/>
        </w:rPr>
        <w:t>(...)</w:t>
      </w:r>
    </w:p>
    <w:p w14:paraId="6A26E066"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A. Para el ejercicio del derecho de acceso a la información, la Federación y </w:t>
      </w:r>
      <w:r w:rsidRPr="005717D0">
        <w:rPr>
          <w:rFonts w:ascii="Palatino Linotype" w:eastAsia="Palatino Linotype" w:hAnsi="Palatino Linotype" w:cs="Palatino Linotype"/>
          <w:b/>
          <w:i/>
          <w:sz w:val="22"/>
          <w:szCs w:val="22"/>
          <w:u w:val="single"/>
        </w:rPr>
        <w:t>las entidades federativas</w:t>
      </w:r>
      <w:r w:rsidRPr="005717D0">
        <w:rPr>
          <w:rFonts w:ascii="Palatino Linotype" w:eastAsia="Palatino Linotype" w:hAnsi="Palatino Linotype" w:cs="Palatino Linotype"/>
          <w:b/>
          <w:i/>
          <w:sz w:val="22"/>
          <w:szCs w:val="22"/>
        </w:rPr>
        <w:t>,</w:t>
      </w:r>
      <w:r w:rsidRPr="005717D0">
        <w:rPr>
          <w:rFonts w:ascii="Palatino Linotype" w:eastAsia="Palatino Linotype" w:hAnsi="Palatino Linotype" w:cs="Palatino Linotype"/>
          <w:i/>
          <w:sz w:val="22"/>
          <w:szCs w:val="22"/>
        </w:rPr>
        <w:t xml:space="preserve"> en el ámbito de sus respectivas competencias, se regirán por los siguientes principios y bases:</w:t>
      </w:r>
    </w:p>
    <w:p w14:paraId="707BAA14" w14:textId="77777777" w:rsidR="00A44060" w:rsidRPr="005717D0" w:rsidRDefault="00A44060"/>
    <w:p w14:paraId="5338B93A"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 </w:t>
      </w:r>
      <w:r w:rsidRPr="005717D0">
        <w:rPr>
          <w:rFonts w:ascii="Palatino Linotype" w:eastAsia="Palatino Linotype" w:hAnsi="Palatino Linotype" w:cs="Palatino Linotype"/>
          <w:b/>
          <w:i/>
          <w:sz w:val="22"/>
          <w:szCs w:val="22"/>
        </w:rPr>
        <w:t xml:space="preserve">I. </w:t>
      </w:r>
      <w:r w:rsidRPr="005717D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717D0">
        <w:rPr>
          <w:rFonts w:ascii="Palatino Linotype" w:eastAsia="Palatino Linotype" w:hAnsi="Palatino Linotype" w:cs="Palatino Linotype"/>
          <w:i/>
          <w:sz w:val="22"/>
          <w:szCs w:val="22"/>
        </w:rPr>
        <w:t xml:space="preserve"> Ejecutivo, Legislativo </w:t>
      </w:r>
      <w:r w:rsidRPr="005717D0">
        <w:rPr>
          <w:rFonts w:ascii="Palatino Linotype" w:eastAsia="Palatino Linotype" w:hAnsi="Palatino Linotype" w:cs="Palatino Linotype"/>
          <w:b/>
          <w:i/>
          <w:sz w:val="22"/>
          <w:szCs w:val="22"/>
          <w:u w:val="single"/>
        </w:rPr>
        <w:t>y Judicial</w:t>
      </w:r>
      <w:r w:rsidRPr="005717D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717D0">
        <w:rPr>
          <w:rFonts w:ascii="Palatino Linotype" w:eastAsia="Palatino Linotype" w:hAnsi="Palatino Linotype" w:cs="Palatino Linotype"/>
          <w:b/>
          <w:i/>
          <w:sz w:val="22"/>
          <w:szCs w:val="22"/>
        </w:rPr>
        <w:t>es pública y sólo podrá ser reservada temporalmente por razones de interés público y seguridad nacional,</w:t>
      </w:r>
      <w:r w:rsidRPr="005717D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226B891" w14:textId="77777777" w:rsidR="00A44060" w:rsidRPr="005717D0" w:rsidRDefault="00A44060"/>
    <w:p w14:paraId="62836BFD"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717D0">
        <w:rPr>
          <w:rFonts w:ascii="Palatino Linotype" w:eastAsia="Palatino Linotype" w:hAnsi="Palatino Linotype" w:cs="Palatino Linotype"/>
          <w:i/>
          <w:sz w:val="22"/>
          <w:szCs w:val="22"/>
        </w:rPr>
        <w:t> </w:t>
      </w:r>
      <w:r w:rsidRPr="005717D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6D2B687" w14:textId="77777777" w:rsidR="00A44060" w:rsidRPr="005717D0" w:rsidRDefault="00A44060"/>
    <w:p w14:paraId="3CB14F48"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 </w:t>
      </w:r>
      <w:r w:rsidRPr="005717D0">
        <w:rPr>
          <w:rFonts w:ascii="Palatino Linotype" w:eastAsia="Palatino Linotype" w:hAnsi="Palatino Linotype" w:cs="Palatino Linotype"/>
          <w:b/>
          <w:i/>
          <w:sz w:val="22"/>
          <w:szCs w:val="22"/>
        </w:rPr>
        <w:t xml:space="preserve">III. </w:t>
      </w:r>
      <w:r w:rsidRPr="005717D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717D0">
        <w:rPr>
          <w:rFonts w:ascii="Palatino Linotype" w:eastAsia="Palatino Linotype" w:hAnsi="Palatino Linotype" w:cs="Palatino Linotype"/>
          <w:i/>
          <w:sz w:val="22"/>
          <w:szCs w:val="22"/>
        </w:rPr>
        <w:t xml:space="preserve"> a sus datos personales o a la rectificación de éstos.</w:t>
      </w:r>
    </w:p>
    <w:p w14:paraId="793B48C1" w14:textId="77777777" w:rsidR="00A44060" w:rsidRPr="005717D0" w:rsidRDefault="00A44060"/>
    <w:p w14:paraId="72631EE1"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 </w:t>
      </w:r>
      <w:r w:rsidRPr="005717D0">
        <w:rPr>
          <w:rFonts w:ascii="Palatino Linotype" w:eastAsia="Palatino Linotype" w:hAnsi="Palatino Linotype" w:cs="Palatino Linotype"/>
          <w:b/>
          <w:i/>
          <w:sz w:val="22"/>
          <w:szCs w:val="22"/>
        </w:rPr>
        <w:t xml:space="preserve">IV. </w:t>
      </w:r>
      <w:r w:rsidRPr="005717D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FA486DC" w14:textId="77777777" w:rsidR="00A44060" w:rsidRPr="005717D0" w:rsidRDefault="00A44060"/>
    <w:p w14:paraId="45D6A021"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V. </w:t>
      </w:r>
      <w:r w:rsidRPr="005717D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5C9F5A4" w14:textId="77777777" w:rsidR="00A44060" w:rsidRPr="005717D0" w:rsidRDefault="00A44060"/>
    <w:p w14:paraId="3FE184BF"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 </w:t>
      </w:r>
      <w:r w:rsidRPr="005717D0">
        <w:rPr>
          <w:rFonts w:ascii="Palatino Linotype" w:eastAsia="Palatino Linotype" w:hAnsi="Palatino Linotype" w:cs="Palatino Linotype"/>
          <w:b/>
          <w:i/>
          <w:sz w:val="22"/>
          <w:szCs w:val="22"/>
        </w:rPr>
        <w:t xml:space="preserve">VI. </w:t>
      </w:r>
      <w:r w:rsidRPr="005717D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9AE6A01" w14:textId="77777777" w:rsidR="00A44060" w:rsidRPr="005717D0" w:rsidRDefault="00A44060"/>
    <w:p w14:paraId="4325814E"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 </w:t>
      </w:r>
      <w:r w:rsidRPr="005717D0">
        <w:rPr>
          <w:rFonts w:ascii="Palatino Linotype" w:eastAsia="Palatino Linotype" w:hAnsi="Palatino Linotype" w:cs="Palatino Linotype"/>
          <w:b/>
          <w:i/>
          <w:sz w:val="22"/>
          <w:szCs w:val="22"/>
        </w:rPr>
        <w:t xml:space="preserve">VII. </w:t>
      </w:r>
      <w:r w:rsidRPr="005717D0">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10DE581E"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w:t>
      </w:r>
    </w:p>
    <w:p w14:paraId="3CE73504" w14:textId="77777777" w:rsidR="00A44060" w:rsidRPr="005717D0" w:rsidRDefault="00A44060">
      <w:pPr>
        <w:tabs>
          <w:tab w:val="left" w:pos="709"/>
        </w:tabs>
        <w:spacing w:line="360" w:lineRule="auto"/>
        <w:jc w:val="both"/>
        <w:rPr>
          <w:rFonts w:ascii="Palatino Linotype" w:eastAsia="Palatino Linotype" w:hAnsi="Palatino Linotype" w:cs="Palatino Linotype"/>
        </w:rPr>
      </w:pPr>
    </w:p>
    <w:p w14:paraId="0CE9A430"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14:paraId="7A4C6EB8"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rPr>
      </w:pPr>
    </w:p>
    <w:p w14:paraId="61408C44"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Artículo</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23.</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Son</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sujetos</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obligados</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a</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transparentar</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y</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permitir</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el</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acceso</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a</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su</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información</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y</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proteger</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los</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datos</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personales</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que</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obren</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en</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su</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poder</w:t>
      </w:r>
      <w:r w:rsidRPr="005717D0">
        <w:rPr>
          <w:rFonts w:ascii="Palatino Linotype" w:eastAsia="Palatino Linotype" w:hAnsi="Palatino Linotype" w:cs="Palatino Linotype"/>
          <w:i/>
          <w:sz w:val="22"/>
          <w:szCs w:val="22"/>
        </w:rPr>
        <w:t>:</w:t>
      </w:r>
    </w:p>
    <w:p w14:paraId="0451FDA0"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717D0">
        <w:rPr>
          <w:rFonts w:ascii="Palatino Linotype" w:eastAsia="Palatino Linotype" w:hAnsi="Palatino Linotype" w:cs="Palatino Linotype"/>
          <w:b/>
          <w:i/>
          <w:sz w:val="22"/>
          <w:szCs w:val="22"/>
        </w:rPr>
        <w:t>I.</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Poder</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Ejecutivo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Estado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México,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las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dependencias,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organismos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auxiliares,</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i/>
          <w:sz w:val="22"/>
          <w:szCs w:val="22"/>
        </w:rPr>
        <w:t>órganos,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entidades,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fideicomisos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y</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fondos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públicos,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así</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como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Procuraduría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General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Justicia;</w:t>
      </w:r>
    </w:p>
    <w:p w14:paraId="587B8C56"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II.</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Poder</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Legislativo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Estado,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organismos,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órganos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y</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entidades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Legislatura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y</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sus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dependencias;</w:t>
      </w:r>
    </w:p>
    <w:p w14:paraId="16C39556"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III.</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Poder</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Judicial,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sus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organismos,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órganos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y</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entidades,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así</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como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Consejo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Judicatura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Estado;</w:t>
      </w:r>
    </w:p>
    <w:p w14:paraId="6844D2C4"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IV.</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ayuntamientos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y</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las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dependencias,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organismos,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órganos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y</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entidades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administración</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municipal;</w:t>
      </w:r>
    </w:p>
    <w:p w14:paraId="335690D4"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V.</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órganos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autónomos;</w:t>
      </w:r>
    </w:p>
    <w:p w14:paraId="1AFEF6E0"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VI.</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tribunales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administrativos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y</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autoridades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jurisdiccionales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en</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materia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laboral;</w:t>
      </w:r>
    </w:p>
    <w:p w14:paraId="4251AB65"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VII.</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partidos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políticos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y</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agrupaciones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políticas,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en</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términos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las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disposiciones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aplicables;</w:t>
      </w:r>
    </w:p>
    <w:p w14:paraId="52290820"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VIII.</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fideicomisos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y</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fondos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públicos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que</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cuenten</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con</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financiamiento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público,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parcial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total,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con</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participación</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entidades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gobierno;</w:t>
      </w:r>
    </w:p>
    <w:p w14:paraId="0B298394"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IX.</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sindicatos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que</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reciban</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y/o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ejerzan</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recursos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públicos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en</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ámbito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estatal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y</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municipal;</w:t>
      </w:r>
    </w:p>
    <w:p w14:paraId="52A970F9"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X.</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Cualquier</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persona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física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jurídico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colectiva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que</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reciba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y</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ejerza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recursos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públicos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en</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ámbito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estatal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municipal;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y</w:t>
      </w:r>
    </w:p>
    <w:p w14:paraId="495FE0BD"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XI.</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Cualquier</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otra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autoridad,</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entidad,</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órgano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u</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organismo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poderes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estatal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municipal,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que</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reciba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recursos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públicos.</w:t>
      </w:r>
    </w:p>
    <w:p w14:paraId="7E3D9C28"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Los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sujetos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obligados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deberán</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hacer</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pública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toda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aquella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información</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relativa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montos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y</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las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personas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a</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quienes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entreguen,</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por</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cualquier</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motivo,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recursos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públicos,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así</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como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informes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que</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dichas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personas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les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entreguen</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sobre</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el</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uso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y</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destino</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de</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dichos</w:t>
      </w:r>
      <w:r w:rsidRPr="005717D0">
        <w:rPr>
          <w:rFonts w:ascii="Palatino Linotype" w:eastAsia="Palatino Linotype" w:hAnsi="Palatino Linotype" w:cs="Palatino Linotype"/>
          <w:i/>
        </w:rPr>
        <w:t xml:space="preserve"> </w:t>
      </w:r>
      <w:r w:rsidRPr="005717D0">
        <w:rPr>
          <w:rFonts w:ascii="Palatino Linotype" w:eastAsia="Palatino Linotype" w:hAnsi="Palatino Linotype" w:cs="Palatino Linotype"/>
          <w:i/>
          <w:sz w:val="22"/>
          <w:szCs w:val="22"/>
        </w:rPr>
        <w:t>recursos.</w:t>
      </w:r>
    </w:p>
    <w:p w14:paraId="1C9CA125"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Los</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servidores</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públicos</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deberán</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transparentar</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sus</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acciones,</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así</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como</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garantizar</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y</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respetar</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el</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derecho</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de</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acceso</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a</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la</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información</w:t>
      </w:r>
      <w:r w:rsidRPr="005717D0">
        <w:rPr>
          <w:rFonts w:ascii="Palatino Linotype" w:eastAsia="Palatino Linotype" w:hAnsi="Palatino Linotype" w:cs="Palatino Linotype"/>
          <w:b/>
          <w:i/>
        </w:rPr>
        <w:t xml:space="preserve"> </w:t>
      </w:r>
      <w:r w:rsidRPr="005717D0">
        <w:rPr>
          <w:rFonts w:ascii="Palatino Linotype" w:eastAsia="Palatino Linotype" w:hAnsi="Palatino Linotype" w:cs="Palatino Linotype"/>
          <w:b/>
          <w:i/>
          <w:sz w:val="22"/>
          <w:szCs w:val="22"/>
        </w:rPr>
        <w:t>pública</w:t>
      </w:r>
      <w:r w:rsidRPr="005717D0">
        <w:rPr>
          <w:rFonts w:ascii="Palatino Linotype" w:eastAsia="Palatino Linotype" w:hAnsi="Palatino Linotype" w:cs="Palatino Linotype"/>
          <w:i/>
          <w:sz w:val="22"/>
          <w:szCs w:val="22"/>
        </w:rPr>
        <w:t>.</w:t>
      </w:r>
    </w:p>
    <w:p w14:paraId="3FDED099"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1F55459" w14:textId="77777777" w:rsidR="00A44060" w:rsidRPr="005717D0" w:rsidRDefault="00E0749E">
      <w:pPr>
        <w:spacing w:line="360" w:lineRule="auto"/>
        <w:ind w:left="-142"/>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w:t>
      </w:r>
      <w:r w:rsidRPr="005717D0">
        <w:rPr>
          <w:rFonts w:ascii="Palatino Linotype" w:eastAsia="Palatino Linotype" w:hAnsi="Palatino Linotype" w:cs="Palatino Linotype"/>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14:paraId="1BB1C136" w14:textId="77777777" w:rsidR="00A44060" w:rsidRPr="005717D0" w:rsidRDefault="00A44060">
      <w:pPr>
        <w:spacing w:line="360" w:lineRule="auto"/>
        <w:ind w:left="-142"/>
        <w:jc w:val="both"/>
        <w:rPr>
          <w:rFonts w:ascii="Palatino Linotype" w:eastAsia="Palatino Linotype" w:hAnsi="Palatino Linotype" w:cs="Palatino Linotype"/>
        </w:rPr>
      </w:pPr>
    </w:p>
    <w:p w14:paraId="0D4DF728" w14:textId="77777777" w:rsidR="00A44060" w:rsidRPr="005717D0" w:rsidRDefault="00E0749E">
      <w:pPr>
        <w:spacing w:line="360" w:lineRule="auto"/>
        <w:ind w:left="-142"/>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30F7866" w14:textId="77777777" w:rsidR="00A44060" w:rsidRPr="005717D0" w:rsidRDefault="00A44060">
      <w:pPr>
        <w:spacing w:line="360" w:lineRule="auto"/>
        <w:ind w:left="-142"/>
        <w:jc w:val="both"/>
        <w:rPr>
          <w:rFonts w:ascii="Palatino Linotype" w:eastAsia="Palatino Linotype" w:hAnsi="Palatino Linotype" w:cs="Palatino Linotype"/>
        </w:rPr>
      </w:pPr>
    </w:p>
    <w:p w14:paraId="038AA3BF" w14:textId="77777777" w:rsidR="00A44060" w:rsidRPr="005717D0" w:rsidRDefault="00E0749E">
      <w:pPr>
        <w:widowControl w:val="0"/>
        <w:tabs>
          <w:tab w:val="left" w:pos="1276"/>
        </w:tabs>
        <w:spacing w:line="360" w:lineRule="auto"/>
        <w:ind w:left="-142"/>
        <w:jc w:val="both"/>
        <w:rPr>
          <w:rFonts w:ascii="Palatino Linotype" w:eastAsia="Palatino Linotype" w:hAnsi="Palatino Linotype" w:cs="Palatino Linotype"/>
        </w:rPr>
      </w:pPr>
      <w:r w:rsidRPr="005717D0">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8B87CD3" w14:textId="77777777" w:rsidR="00A44060" w:rsidRPr="005717D0" w:rsidRDefault="00A44060">
      <w:pPr>
        <w:widowControl w:val="0"/>
        <w:tabs>
          <w:tab w:val="left" w:pos="1276"/>
        </w:tabs>
        <w:spacing w:line="360" w:lineRule="auto"/>
        <w:jc w:val="both"/>
        <w:rPr>
          <w:rFonts w:ascii="Palatino Linotype" w:eastAsia="Palatino Linotype" w:hAnsi="Palatino Linotype" w:cs="Palatino Linotype"/>
        </w:rPr>
      </w:pPr>
    </w:p>
    <w:p w14:paraId="5899A274" w14:textId="77777777" w:rsidR="00A44060" w:rsidRPr="005717D0" w:rsidRDefault="00E0749E">
      <w:pPr>
        <w:widowControl w:val="0"/>
        <w:tabs>
          <w:tab w:val="left" w:pos="1276"/>
        </w:tabs>
        <w:spacing w:line="360" w:lineRule="auto"/>
        <w:ind w:left="-142"/>
        <w:jc w:val="both"/>
        <w:rPr>
          <w:rFonts w:ascii="Palatino Linotype" w:eastAsia="Palatino Linotype" w:hAnsi="Palatino Linotype" w:cs="Palatino Linotype"/>
        </w:rPr>
      </w:pPr>
      <w:r w:rsidRPr="005717D0">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8FA17C8" w14:textId="77777777" w:rsidR="00A44060" w:rsidRPr="005717D0" w:rsidRDefault="00A44060">
      <w:pPr>
        <w:spacing w:line="360" w:lineRule="auto"/>
        <w:ind w:left="-284"/>
        <w:jc w:val="both"/>
        <w:rPr>
          <w:rFonts w:ascii="Palatino Linotype" w:eastAsia="Palatino Linotype" w:hAnsi="Palatino Linotype" w:cs="Palatino Linotype"/>
        </w:rPr>
      </w:pPr>
    </w:p>
    <w:p w14:paraId="4D6F0CC0" w14:textId="77777777" w:rsidR="00A44060" w:rsidRPr="005717D0" w:rsidRDefault="00E0749E">
      <w:pPr>
        <w:spacing w:line="360" w:lineRule="auto"/>
        <w:ind w:left="-142"/>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Por otro lado, el diverso artículo 54 de la Ley de Transparencia y Acceso a la Información Pública del Estado de México y Municipios establece que cuando alguna </w:t>
      </w:r>
      <w:r w:rsidRPr="005717D0">
        <w:rPr>
          <w:rFonts w:ascii="Palatino Linotype" w:eastAsia="Palatino Linotype" w:hAnsi="Palatino Linotype" w:cs="Palatino Linotype"/>
        </w:rPr>
        <w:lastRenderedPageBreak/>
        <w:t>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8490B53" w14:textId="77777777" w:rsidR="00A44060" w:rsidRPr="005717D0" w:rsidRDefault="00A44060">
      <w:pPr>
        <w:spacing w:line="360" w:lineRule="auto"/>
        <w:jc w:val="both"/>
        <w:rPr>
          <w:rFonts w:ascii="Palatino Linotype" w:eastAsia="Palatino Linotype" w:hAnsi="Palatino Linotype" w:cs="Palatino Linotype"/>
        </w:rPr>
      </w:pPr>
    </w:p>
    <w:p w14:paraId="6544465E" w14:textId="77777777" w:rsidR="00A44060" w:rsidRPr="005717D0" w:rsidRDefault="00E0749E">
      <w:pPr>
        <w:widowControl w:val="0"/>
        <w:tabs>
          <w:tab w:val="left" w:pos="1276"/>
        </w:tabs>
        <w:spacing w:line="360" w:lineRule="auto"/>
        <w:ind w:left="-142" w:right="-93"/>
        <w:jc w:val="both"/>
        <w:rPr>
          <w:rFonts w:ascii="Palatino Linotype" w:eastAsia="Palatino Linotype" w:hAnsi="Palatino Linotype" w:cs="Palatino Linotype"/>
        </w:rPr>
      </w:pPr>
      <w:r w:rsidRPr="005717D0">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74C6E7A" w14:textId="77777777" w:rsidR="00A44060" w:rsidRPr="005717D0" w:rsidRDefault="00A44060">
      <w:pPr>
        <w:widowControl w:val="0"/>
        <w:tabs>
          <w:tab w:val="left" w:pos="1276"/>
        </w:tabs>
        <w:spacing w:line="360" w:lineRule="auto"/>
        <w:ind w:left="-142" w:right="-93"/>
        <w:jc w:val="both"/>
        <w:rPr>
          <w:rFonts w:ascii="Palatino Linotype" w:eastAsia="Palatino Linotype" w:hAnsi="Palatino Linotype" w:cs="Palatino Linotype"/>
        </w:rPr>
      </w:pPr>
    </w:p>
    <w:p w14:paraId="1A36E822" w14:textId="77777777" w:rsidR="00A44060" w:rsidRPr="005717D0" w:rsidRDefault="00E0749E">
      <w:pPr>
        <w:spacing w:line="360" w:lineRule="auto"/>
        <w:ind w:left="-142" w:right="-93"/>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5717D0">
        <w:rPr>
          <w:rFonts w:ascii="Palatino Linotype" w:eastAsia="Palatino Linotype" w:hAnsi="Palatino Linotype" w:cs="Palatino Linotype"/>
          <w:b/>
        </w:rPr>
        <w:t>quince días hábiles,</w:t>
      </w:r>
      <w:r w:rsidRPr="005717D0">
        <w:rPr>
          <w:rFonts w:ascii="Palatino Linotype" w:eastAsia="Palatino Linotype" w:hAnsi="Palatino Linotype" w:cs="Palatino Linotype"/>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47742177" w14:textId="77777777" w:rsidR="00A44060" w:rsidRPr="005717D0" w:rsidRDefault="00A44060">
      <w:pPr>
        <w:spacing w:line="360" w:lineRule="auto"/>
        <w:jc w:val="both"/>
        <w:rPr>
          <w:rFonts w:ascii="Palatino Linotype" w:eastAsia="Palatino Linotype" w:hAnsi="Palatino Linotype" w:cs="Palatino Linotype"/>
        </w:rPr>
      </w:pPr>
    </w:p>
    <w:p w14:paraId="4D34A626" w14:textId="77777777" w:rsidR="00A44060" w:rsidRPr="005717D0" w:rsidRDefault="00E0749E">
      <w:pPr>
        <w:spacing w:line="360" w:lineRule="auto"/>
        <w:ind w:left="-142"/>
        <w:jc w:val="both"/>
        <w:rPr>
          <w:rFonts w:ascii="Palatino Linotype" w:eastAsia="Palatino Linotype" w:hAnsi="Palatino Linotype" w:cs="Palatino Linotype"/>
        </w:rPr>
      </w:pPr>
      <w:r w:rsidRPr="005717D0">
        <w:rPr>
          <w:rFonts w:ascii="Palatino Linotype" w:eastAsia="Palatino Linotype" w:hAnsi="Palatino Linotype" w:cs="Palatino Linotype"/>
        </w:rPr>
        <w:t>Sirve de sustento a lo anterior, el precepto legal en cita:</w:t>
      </w:r>
    </w:p>
    <w:p w14:paraId="77D6EA6D"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rPr>
      </w:pPr>
    </w:p>
    <w:p w14:paraId="0AEC43A6"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717D0">
        <w:rPr>
          <w:rFonts w:ascii="Palatino Linotype" w:eastAsia="Palatino Linotype" w:hAnsi="Palatino Linotype" w:cs="Palatino Linotype"/>
          <w:i/>
          <w:sz w:val="22"/>
          <w:szCs w:val="22"/>
        </w:rPr>
        <w:t xml:space="preserve">, contados a partir del día siguiente a la presentación de aquélla. </w:t>
      </w:r>
    </w:p>
    <w:p w14:paraId="24EBE816"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93350FD"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0B6A7D8"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En mérito de lo expuesto, es claro que en este caso </w:t>
      </w:r>
      <w:r w:rsidRPr="005717D0">
        <w:rPr>
          <w:rFonts w:ascii="Palatino Linotype" w:eastAsia="Palatino Linotype" w:hAnsi="Palatino Linotype" w:cs="Palatino Linotype"/>
          <w:b/>
        </w:rPr>
        <w:t>EL SUJETO OBLIGADO</w:t>
      </w:r>
      <w:r w:rsidRPr="005717D0">
        <w:rPr>
          <w:rFonts w:ascii="Palatino Linotype" w:eastAsia="Palatino Linotype" w:hAnsi="Palatino Linotype" w:cs="Palatino Linotype"/>
        </w:rPr>
        <w:t xml:space="preserve"> incumplió la normativa en la materia, puesto que no dio trámite ni respuesta a las solicitudes de acceso a la información, limitando el derecho de acceso a la información, accionado por la persona solicitante.</w:t>
      </w:r>
    </w:p>
    <w:p w14:paraId="4A51CA35" w14:textId="77777777" w:rsidR="00A44060" w:rsidRPr="005717D0" w:rsidRDefault="00A44060">
      <w:pPr>
        <w:spacing w:line="360" w:lineRule="auto"/>
        <w:jc w:val="both"/>
        <w:rPr>
          <w:rFonts w:ascii="Palatino Linotype" w:eastAsia="Palatino Linotype" w:hAnsi="Palatino Linotype" w:cs="Palatino Linotype"/>
        </w:rPr>
      </w:pPr>
    </w:p>
    <w:p w14:paraId="3EC72AB2"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9BDC787" w14:textId="77777777" w:rsidR="00A44060" w:rsidRPr="005717D0" w:rsidRDefault="00A44060">
      <w:pPr>
        <w:spacing w:line="360" w:lineRule="auto"/>
        <w:jc w:val="both"/>
        <w:rPr>
          <w:rFonts w:ascii="Palatino Linotype" w:eastAsia="Palatino Linotype" w:hAnsi="Palatino Linotype" w:cs="Palatino Linotype"/>
        </w:rPr>
      </w:pPr>
    </w:p>
    <w:p w14:paraId="009C7038"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717D0">
        <w:rPr>
          <w:rFonts w:ascii="Palatino Linotype" w:eastAsia="Palatino Linotype" w:hAnsi="Palatino Linotype" w:cs="Palatino Linotype"/>
          <w:b/>
        </w:rPr>
        <w:t xml:space="preserve">EL SUJETO </w:t>
      </w:r>
      <w:r w:rsidRPr="005717D0">
        <w:rPr>
          <w:rFonts w:ascii="Palatino Linotype" w:eastAsia="Palatino Linotype" w:hAnsi="Palatino Linotype" w:cs="Palatino Linotype"/>
          <w:b/>
        </w:rPr>
        <w:lastRenderedPageBreak/>
        <w:t>OBLIGADO;</w:t>
      </w:r>
      <w:r w:rsidRPr="005717D0">
        <w:rPr>
          <w:rFonts w:ascii="Palatino Linotype" w:eastAsia="Palatino Linotype" w:hAnsi="Palatino Linotype" w:cs="Palatino Linotype"/>
        </w:rPr>
        <w:t xml:space="preserve"> por lo que, en caso de no atender de manera positiva</w:t>
      </w:r>
      <w:r w:rsidRPr="005717D0">
        <w:rPr>
          <w:rFonts w:ascii="Palatino Linotype" w:eastAsia="Palatino Linotype" w:hAnsi="Palatino Linotype" w:cs="Palatino Linotype"/>
          <w:vertAlign w:val="superscript"/>
        </w:rPr>
        <w:footnoteReference w:id="1"/>
      </w:r>
      <w:r w:rsidRPr="005717D0">
        <w:rPr>
          <w:rFonts w:ascii="Palatino Linotype" w:eastAsia="Palatino Linotype" w:hAnsi="Palatino Linotype" w:cs="Palatino Linotype"/>
        </w:rPr>
        <w:t>, el requerimiento de información deberá manifestarse al respecto.</w:t>
      </w:r>
    </w:p>
    <w:p w14:paraId="0C89D6A9" w14:textId="77777777" w:rsidR="00A44060" w:rsidRPr="005717D0" w:rsidRDefault="00A44060">
      <w:pPr>
        <w:spacing w:line="360" w:lineRule="auto"/>
        <w:jc w:val="both"/>
        <w:rPr>
          <w:rFonts w:ascii="Palatino Linotype" w:eastAsia="Palatino Linotype" w:hAnsi="Palatino Linotype" w:cs="Palatino Linotype"/>
        </w:rPr>
      </w:pPr>
    </w:p>
    <w:p w14:paraId="1EFCBB5C" w14:textId="77777777" w:rsidR="00A44060" w:rsidRPr="005717D0" w:rsidRDefault="00E0749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5717D0">
        <w:rPr>
          <w:rFonts w:ascii="Palatino Linotype" w:eastAsia="Palatino Linotype" w:hAnsi="Palatino Linotype" w:cs="Palatino Linotype"/>
          <w:b/>
        </w:rPr>
        <w:t>DE LA CLASIFICACIÓN DE LA INFORMACIÓN.</w:t>
      </w:r>
    </w:p>
    <w:p w14:paraId="60AC6C9C" w14:textId="77777777" w:rsidR="00A44060" w:rsidRPr="005717D0" w:rsidRDefault="00A44060">
      <w:pPr>
        <w:spacing w:line="360" w:lineRule="auto"/>
        <w:jc w:val="both"/>
        <w:rPr>
          <w:rFonts w:ascii="Palatino Linotype" w:eastAsia="Palatino Linotype" w:hAnsi="Palatino Linotype" w:cs="Palatino Linotype"/>
          <w:b/>
        </w:rPr>
      </w:pPr>
    </w:p>
    <w:p w14:paraId="51CF76FF" w14:textId="77777777" w:rsidR="00A44060" w:rsidRPr="005717D0" w:rsidRDefault="00E0749E">
      <w:pPr>
        <w:spacing w:line="360" w:lineRule="auto"/>
        <w:ind w:right="51"/>
        <w:jc w:val="both"/>
        <w:rPr>
          <w:rFonts w:ascii="Palatino Linotype" w:eastAsia="Palatino Linotype" w:hAnsi="Palatino Linotype" w:cs="Palatino Linotype"/>
        </w:rPr>
      </w:pPr>
      <w:r w:rsidRPr="005717D0">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F150063"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rPr>
      </w:pPr>
    </w:p>
    <w:p w14:paraId="03BC9116"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Artículo 91. </w:t>
      </w:r>
      <w:r w:rsidRPr="005717D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416B887"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6B21472" w14:textId="77777777" w:rsidR="00A44060" w:rsidRPr="005717D0" w:rsidRDefault="00E0749E">
      <w:pPr>
        <w:spacing w:line="360" w:lineRule="auto"/>
        <w:jc w:val="both"/>
        <w:rPr>
          <w:rFonts w:ascii="Palatino Linotype" w:eastAsia="Palatino Linotype" w:hAnsi="Palatino Linotype" w:cs="Palatino Linotype"/>
          <w:sz w:val="18"/>
          <w:szCs w:val="18"/>
        </w:rPr>
      </w:pPr>
      <w:r w:rsidRPr="005717D0">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5717D0">
        <w:rPr>
          <w:rFonts w:ascii="Palatino Linotype" w:eastAsia="Palatino Linotype" w:hAnsi="Palatino Linotype" w:cs="Palatino Linotype"/>
          <w:sz w:val="18"/>
          <w:szCs w:val="18"/>
        </w:rPr>
        <w:t xml:space="preserve">. </w:t>
      </w:r>
    </w:p>
    <w:p w14:paraId="18C72791" w14:textId="77777777" w:rsidR="00A44060" w:rsidRPr="005717D0" w:rsidRDefault="00A44060">
      <w:pPr>
        <w:spacing w:line="360" w:lineRule="auto"/>
        <w:jc w:val="both"/>
        <w:rPr>
          <w:rFonts w:ascii="Palatino Linotype" w:eastAsia="Palatino Linotype" w:hAnsi="Palatino Linotype" w:cs="Palatino Linotype"/>
        </w:rPr>
      </w:pPr>
    </w:p>
    <w:p w14:paraId="2B45AA76"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2AA940F8"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rPr>
      </w:pPr>
    </w:p>
    <w:p w14:paraId="3A2E243D"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Artículo 140. </w:t>
      </w:r>
      <w:r w:rsidRPr="005717D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17311034"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I. </w:t>
      </w:r>
      <w:r w:rsidRPr="005717D0">
        <w:rPr>
          <w:rFonts w:ascii="Palatino Linotype" w:eastAsia="Palatino Linotype" w:hAnsi="Palatino Linotype" w:cs="Palatino Linotype"/>
          <w:i/>
          <w:sz w:val="22"/>
          <w:szCs w:val="22"/>
        </w:rPr>
        <w:t>Comprometa la seguridad pública y cuente con un propósito genuino y un efecto demostrable;</w:t>
      </w:r>
    </w:p>
    <w:p w14:paraId="50475EC6"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II. </w:t>
      </w:r>
      <w:r w:rsidRPr="005717D0">
        <w:rPr>
          <w:rFonts w:ascii="Palatino Linotype" w:eastAsia="Palatino Linotype" w:hAnsi="Palatino Linotype" w:cs="Palatino Linotype"/>
          <w:i/>
          <w:sz w:val="22"/>
          <w:szCs w:val="22"/>
        </w:rPr>
        <w:t>Pueda menoscabar la conducción de las negociaciones y relaciones internacionales;</w:t>
      </w:r>
    </w:p>
    <w:p w14:paraId="5D0BC17F"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III. </w:t>
      </w:r>
      <w:r w:rsidRPr="005717D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70B10BC"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IV. </w:t>
      </w:r>
      <w:r w:rsidRPr="005717D0">
        <w:rPr>
          <w:rFonts w:ascii="Palatino Linotype" w:eastAsia="Palatino Linotype" w:hAnsi="Palatino Linotype" w:cs="Palatino Linotype"/>
          <w:i/>
          <w:sz w:val="22"/>
          <w:szCs w:val="22"/>
        </w:rPr>
        <w:t>Ponga en riesgo la vida, la seguridad o la salud de una persona física;</w:t>
      </w:r>
    </w:p>
    <w:p w14:paraId="6E8DCFD7"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V. </w:t>
      </w:r>
      <w:r w:rsidRPr="005717D0">
        <w:rPr>
          <w:rFonts w:ascii="Palatino Linotype" w:eastAsia="Palatino Linotype" w:hAnsi="Palatino Linotype" w:cs="Palatino Linotype"/>
          <w:i/>
          <w:sz w:val="22"/>
          <w:szCs w:val="22"/>
        </w:rPr>
        <w:t>Aquella cuya divulgación obstruya o pueda causar un serio perjuicio a:</w:t>
      </w:r>
    </w:p>
    <w:p w14:paraId="516B5940"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1. </w:t>
      </w:r>
      <w:r w:rsidRPr="005717D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E4BC6B1"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2. </w:t>
      </w:r>
      <w:r w:rsidRPr="005717D0">
        <w:rPr>
          <w:rFonts w:ascii="Palatino Linotype" w:eastAsia="Palatino Linotype" w:hAnsi="Palatino Linotype" w:cs="Palatino Linotype"/>
          <w:i/>
          <w:sz w:val="22"/>
          <w:szCs w:val="22"/>
        </w:rPr>
        <w:t>La recaudación de las contribuciones.</w:t>
      </w:r>
    </w:p>
    <w:p w14:paraId="5C1230FE"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VI. </w:t>
      </w:r>
      <w:r w:rsidRPr="005717D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0EE5F0F"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VII. </w:t>
      </w:r>
      <w:r w:rsidRPr="005717D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13C193AD"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VIII</w:t>
      </w:r>
      <w:r w:rsidRPr="005717D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717D0">
        <w:rPr>
          <w:rFonts w:ascii="Palatino Linotype" w:eastAsia="Palatino Linotype" w:hAnsi="Palatino Linotype" w:cs="Palatino Linotype"/>
          <w:b/>
          <w:i/>
          <w:sz w:val="22"/>
          <w:szCs w:val="22"/>
        </w:rPr>
        <w:t>;</w:t>
      </w:r>
    </w:p>
    <w:p w14:paraId="044B036E"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IX. </w:t>
      </w:r>
      <w:r w:rsidRPr="005717D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CCF538C"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lastRenderedPageBreak/>
        <w:t xml:space="preserve">X. </w:t>
      </w:r>
      <w:r w:rsidRPr="005717D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8C511BA"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B45EDAD"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XI. </w:t>
      </w:r>
      <w:r w:rsidRPr="005717D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4BBEF45"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8D719B6"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Artículo 143. </w:t>
      </w:r>
      <w:r w:rsidRPr="005717D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F022751"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I. </w:t>
      </w:r>
      <w:r w:rsidRPr="005717D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0AB4437"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II. </w:t>
      </w:r>
      <w:r w:rsidRPr="005717D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564BA24"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t xml:space="preserve">III. </w:t>
      </w:r>
      <w:r w:rsidRPr="005717D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445A77B"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F370090"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C1D56D9"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rPr>
      </w:pPr>
    </w:p>
    <w:p w14:paraId="1C99A810"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DD13080" w14:textId="77777777" w:rsidR="00A44060" w:rsidRPr="005717D0" w:rsidRDefault="00A44060">
      <w:pPr>
        <w:tabs>
          <w:tab w:val="left" w:pos="851"/>
        </w:tabs>
        <w:spacing w:line="360" w:lineRule="auto"/>
        <w:jc w:val="both"/>
        <w:rPr>
          <w:rFonts w:ascii="Palatino Linotype" w:eastAsia="Palatino Linotype" w:hAnsi="Palatino Linotype" w:cs="Palatino Linotype"/>
        </w:rPr>
      </w:pPr>
    </w:p>
    <w:p w14:paraId="6D3E6B4D" w14:textId="77777777" w:rsidR="00A44060" w:rsidRPr="005717D0" w:rsidRDefault="00E0749E">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Se reciba una solicitud de acceso a la información;</w:t>
      </w:r>
    </w:p>
    <w:p w14:paraId="0EA749C9" w14:textId="77777777" w:rsidR="00A44060" w:rsidRPr="005717D0" w:rsidRDefault="00E0749E">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lastRenderedPageBreak/>
        <w:t>Se determine mediante resolución de autoridad competente; y/o</w:t>
      </w:r>
    </w:p>
    <w:p w14:paraId="42C64B35" w14:textId="77777777" w:rsidR="00A44060" w:rsidRPr="005717D0" w:rsidRDefault="00E0749E">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Se generen versiones públicas para dar cumplimiento a las obligaciones de transparencia previstas en la Ley.</w:t>
      </w:r>
    </w:p>
    <w:p w14:paraId="4C400A04" w14:textId="77777777" w:rsidR="00A44060" w:rsidRPr="005717D0" w:rsidRDefault="00A44060">
      <w:pPr>
        <w:tabs>
          <w:tab w:val="left" w:pos="851"/>
        </w:tabs>
        <w:spacing w:line="360" w:lineRule="auto"/>
        <w:ind w:left="567"/>
        <w:jc w:val="both"/>
        <w:rPr>
          <w:rFonts w:ascii="Palatino Linotype" w:eastAsia="Palatino Linotype" w:hAnsi="Palatino Linotype" w:cs="Palatino Linotype"/>
        </w:rPr>
      </w:pPr>
    </w:p>
    <w:p w14:paraId="4FCD2C85" w14:textId="77777777" w:rsidR="00A44060" w:rsidRPr="005717D0" w:rsidRDefault="00E0749E">
      <w:pPr>
        <w:spacing w:line="360" w:lineRule="auto"/>
        <w:ind w:right="51"/>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5717D0">
        <w:rPr>
          <w:rFonts w:ascii="Palatino Linotype" w:eastAsia="Palatino Linotype" w:hAnsi="Palatino Linotype" w:cs="Palatino Linotype"/>
          <w:b/>
        </w:rPr>
        <w:t>EL SUJETO OBLIGADO,</w:t>
      </w:r>
      <w:r w:rsidRPr="005717D0">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717D0">
        <w:rPr>
          <w:rFonts w:ascii="Palatino Linotype" w:eastAsia="Palatino Linotype" w:hAnsi="Palatino Linotype" w:cs="Palatino Linotype"/>
          <w:b/>
        </w:rPr>
        <w:t>SUJETO OBLIGADO</w:t>
      </w:r>
      <w:r w:rsidRPr="005717D0">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0D31C7D5"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9CBDDDE"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Artículo 59. Los servidores públicos habilitados tendrán las funciones siguientes:</w:t>
      </w:r>
    </w:p>
    <w:p w14:paraId="2D0B5CED"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w:t>
      </w:r>
    </w:p>
    <w:p w14:paraId="27F8AA52"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09AAC470"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w:t>
      </w:r>
    </w:p>
    <w:p w14:paraId="773EBC73"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3CD077B9"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Artículo 53. Las Unidades de Transparencia tendrán las siguientes funciones:</w:t>
      </w:r>
    </w:p>
    <w:p w14:paraId="248DB612"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w:t>
      </w:r>
    </w:p>
    <w:p w14:paraId="6B8E9D6A"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X. Presentar ante el Comité, el proyecto de clasificación de información;</w:t>
      </w:r>
    </w:p>
    <w:p w14:paraId="5939D348"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lastRenderedPageBreak/>
        <w:t xml:space="preserve">(…) </w:t>
      </w:r>
    </w:p>
    <w:p w14:paraId="1A6B6107"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2476044A"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Artículo 49. Los Comités de Transparencia tendrán las siguientes atribuciones:</w:t>
      </w:r>
    </w:p>
    <w:p w14:paraId="5E8F4DF1"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w:t>
      </w:r>
    </w:p>
    <w:p w14:paraId="3AAE0632"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 xml:space="preserve">II. Confirmar, modificar o revocar las determinaciones </w:t>
      </w:r>
      <w:proofErr w:type="gramStart"/>
      <w:r w:rsidRPr="005717D0">
        <w:rPr>
          <w:rFonts w:ascii="Palatino Linotype" w:eastAsia="Palatino Linotype" w:hAnsi="Palatino Linotype" w:cs="Palatino Linotype"/>
          <w:i/>
          <w:sz w:val="22"/>
          <w:szCs w:val="22"/>
        </w:rPr>
        <w:t>que</w:t>
      </w:r>
      <w:proofErr w:type="gramEnd"/>
      <w:r w:rsidRPr="005717D0">
        <w:rPr>
          <w:rFonts w:ascii="Palatino Linotype" w:eastAsia="Palatino Linotype" w:hAnsi="Palatino Linotype" w:cs="Palatino Linotype"/>
          <w:i/>
          <w:sz w:val="22"/>
          <w:szCs w:val="22"/>
        </w:rPr>
        <w:t xml:space="preserve"> en materia de ampliación del plazo de respuesta, clasificación de la información y declaración de inexistencia o de incompetencia realicen los titulares de las áreas de los sujetos obligados;</w:t>
      </w:r>
    </w:p>
    <w:p w14:paraId="4130785E"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w:t>
      </w:r>
    </w:p>
    <w:p w14:paraId="7B867D92"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VIII. Aprobar, modificar o revocar la clasificación de la información;</w:t>
      </w:r>
    </w:p>
    <w:p w14:paraId="718C388E"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i/>
          <w:sz w:val="22"/>
          <w:szCs w:val="22"/>
        </w:rPr>
        <w:t>(…)</w:t>
      </w:r>
    </w:p>
    <w:p w14:paraId="2B629CCB"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125DF4F"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Bajo tales consideraciones, este Organismo Garante no omite señalar que, si EL </w:t>
      </w:r>
      <w:r w:rsidRPr="005717D0">
        <w:rPr>
          <w:rFonts w:ascii="Palatino Linotype" w:eastAsia="Palatino Linotype" w:hAnsi="Palatino Linotype" w:cs="Palatino Linotype"/>
          <w:b/>
        </w:rPr>
        <w:t>SUJETO OBLIGADO</w:t>
      </w:r>
      <w:r w:rsidRPr="005717D0">
        <w:rPr>
          <w:rFonts w:ascii="Palatino Linotype" w:eastAsia="Palatino Linotype" w:hAnsi="Palatino Linotype" w:cs="Palatino Linotype"/>
        </w:rPr>
        <w:t xml:space="preserve"> advierte que la información solicitada contiene datos personales que sean susceptibles de ser clasificados como confidenciales,</w:t>
      </w:r>
      <w:r w:rsidRPr="005717D0">
        <w:rPr>
          <w:rFonts w:ascii="Palatino Linotype" w:eastAsia="Palatino Linotype" w:hAnsi="Palatino Linotype" w:cs="Palatino Linotype"/>
          <w:b/>
        </w:rPr>
        <w:t xml:space="preserve"> </w:t>
      </w:r>
      <w:r w:rsidRPr="005717D0">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24F478B9" w14:textId="77777777" w:rsidR="00A44060" w:rsidRPr="005717D0" w:rsidRDefault="00A44060">
      <w:pPr>
        <w:spacing w:line="360" w:lineRule="auto"/>
        <w:jc w:val="both"/>
        <w:rPr>
          <w:rFonts w:ascii="Palatino Linotype" w:eastAsia="Palatino Linotype" w:hAnsi="Palatino Linotype" w:cs="Palatino Linotype"/>
        </w:rPr>
      </w:pPr>
    </w:p>
    <w:p w14:paraId="51C80C53" w14:textId="77777777" w:rsidR="00A44060" w:rsidRPr="005717D0" w:rsidRDefault="00E0749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b/>
        </w:rPr>
        <w:t>DE LA CLASIFICACIÓN PARCIAL DE LA INFORMACIÓN.</w:t>
      </w:r>
    </w:p>
    <w:p w14:paraId="028DBD8F" w14:textId="77777777" w:rsidR="00A44060" w:rsidRPr="005717D0" w:rsidRDefault="00A44060">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2ADDA3D"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w:t>
      </w:r>
      <w:r w:rsidRPr="005717D0">
        <w:rPr>
          <w:rFonts w:ascii="Palatino Linotype" w:eastAsia="Palatino Linotype" w:hAnsi="Palatino Linotype" w:cs="Palatino Linotype"/>
        </w:rPr>
        <w:lastRenderedPageBreak/>
        <w:t>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29A0DFC" w14:textId="77777777" w:rsidR="00A44060" w:rsidRPr="005717D0" w:rsidRDefault="00A44060">
      <w:pPr>
        <w:spacing w:line="360" w:lineRule="auto"/>
        <w:jc w:val="both"/>
        <w:rPr>
          <w:rFonts w:ascii="Palatino Linotype" w:eastAsia="Palatino Linotype" w:hAnsi="Palatino Linotype" w:cs="Palatino Linotype"/>
        </w:rPr>
      </w:pPr>
    </w:p>
    <w:p w14:paraId="5B175363" w14:textId="77777777" w:rsidR="00A44060" w:rsidRPr="005717D0" w:rsidRDefault="00E0749E">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5717D0">
        <w:rPr>
          <w:rFonts w:ascii="Palatino Linotype" w:eastAsia="Palatino Linotype" w:hAnsi="Palatino Linotype" w:cs="Palatino Linotype"/>
          <w:b/>
        </w:rPr>
        <w:t>DE LA CLASIFICACIÓN DE INFORMACIÓN COMO RESERVADA.</w:t>
      </w:r>
    </w:p>
    <w:p w14:paraId="28E6EAD0" w14:textId="77777777" w:rsidR="00A44060" w:rsidRPr="005717D0" w:rsidRDefault="00A44060">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3DCAEBFA" w14:textId="77777777" w:rsidR="00A44060" w:rsidRPr="005717D0" w:rsidRDefault="00E0749E">
      <w:pPr>
        <w:spacing w:line="360" w:lineRule="auto"/>
        <w:ind w:right="51"/>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5717D0">
        <w:rPr>
          <w:rFonts w:ascii="Palatino Linotype" w:eastAsia="Palatino Linotype" w:hAnsi="Palatino Linotype" w:cs="Palatino Linotype"/>
          <w:b/>
        </w:rPr>
        <w:t>SUJETO OBLIGADO</w:t>
      </w:r>
      <w:r w:rsidRPr="005717D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CCBBB6D" w14:textId="77777777" w:rsidR="00A44060" w:rsidRPr="005717D0" w:rsidRDefault="00A44060">
      <w:pPr>
        <w:spacing w:line="360" w:lineRule="auto"/>
        <w:ind w:right="51"/>
        <w:jc w:val="both"/>
        <w:rPr>
          <w:rFonts w:ascii="Palatino Linotype" w:eastAsia="Palatino Linotype" w:hAnsi="Palatino Linotype" w:cs="Palatino Linotype"/>
        </w:rPr>
      </w:pPr>
    </w:p>
    <w:p w14:paraId="1EE203C4"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5FB72E66" w14:textId="77777777" w:rsidR="00A44060" w:rsidRPr="005717D0" w:rsidRDefault="00A44060">
      <w:pPr>
        <w:spacing w:line="360" w:lineRule="auto"/>
        <w:jc w:val="both"/>
        <w:rPr>
          <w:rFonts w:ascii="Palatino Linotype" w:eastAsia="Palatino Linotype" w:hAnsi="Palatino Linotype" w:cs="Palatino Linotype"/>
        </w:rPr>
      </w:pPr>
    </w:p>
    <w:p w14:paraId="117BE1BD" w14:textId="77777777" w:rsidR="00A44060" w:rsidRPr="005717D0" w:rsidRDefault="00E0749E">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5717D0">
        <w:rPr>
          <w:rFonts w:ascii="Palatino Linotype" w:eastAsia="Palatino Linotype" w:hAnsi="Palatino Linotype" w:cs="Palatino Linotype"/>
        </w:rPr>
        <w:lastRenderedPageBreak/>
        <w:t xml:space="preserve">La divulgación de la información representa un </w:t>
      </w:r>
      <w:r w:rsidRPr="005717D0">
        <w:rPr>
          <w:rFonts w:ascii="Palatino Linotype" w:eastAsia="Palatino Linotype" w:hAnsi="Palatino Linotype" w:cs="Palatino Linotype"/>
          <w:b/>
        </w:rPr>
        <w:t>riesgo real, demostrable e identificable del perjuicio significativo al interés público o a la seguridad pública</w:t>
      </w:r>
      <w:r w:rsidRPr="005717D0">
        <w:rPr>
          <w:rFonts w:ascii="Palatino Linotype" w:eastAsia="Palatino Linotype" w:hAnsi="Palatino Linotype" w:cs="Palatino Linotype"/>
        </w:rPr>
        <w:t>;</w:t>
      </w:r>
    </w:p>
    <w:p w14:paraId="588FCB9A" w14:textId="77777777" w:rsidR="00A44060" w:rsidRPr="005717D0" w:rsidRDefault="00E0749E">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5717D0">
        <w:rPr>
          <w:rFonts w:ascii="Palatino Linotype" w:eastAsia="Palatino Linotype" w:hAnsi="Palatino Linotype" w:cs="Palatino Linotype"/>
        </w:rPr>
        <w:t>El riesgo de perjuicio que supondría la divulgación supera el interés público general de que se difunda; y,</w:t>
      </w:r>
    </w:p>
    <w:p w14:paraId="1F82B8C6" w14:textId="77777777" w:rsidR="00A44060" w:rsidRPr="005717D0" w:rsidRDefault="00E0749E">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4F757FF" w14:textId="77777777" w:rsidR="00A44060" w:rsidRPr="005717D0" w:rsidRDefault="00A44060">
      <w:pPr>
        <w:tabs>
          <w:tab w:val="left" w:pos="851"/>
        </w:tabs>
        <w:spacing w:line="360" w:lineRule="auto"/>
        <w:ind w:left="568"/>
        <w:jc w:val="both"/>
        <w:rPr>
          <w:rFonts w:ascii="Palatino Linotype" w:eastAsia="Palatino Linotype" w:hAnsi="Palatino Linotype" w:cs="Palatino Linotype"/>
        </w:rPr>
      </w:pPr>
    </w:p>
    <w:p w14:paraId="4FF7CA32"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7014C40A" w14:textId="77777777" w:rsidR="00A44060" w:rsidRPr="005717D0" w:rsidRDefault="00A44060">
      <w:pPr>
        <w:spacing w:line="360" w:lineRule="auto"/>
        <w:jc w:val="both"/>
        <w:rPr>
          <w:rFonts w:ascii="Palatino Linotype" w:eastAsia="Palatino Linotype" w:hAnsi="Palatino Linotype" w:cs="Palatino Linotype"/>
        </w:rPr>
      </w:pPr>
    </w:p>
    <w:p w14:paraId="67B1B8B4"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807C202" w14:textId="77777777" w:rsidR="00A44060" w:rsidRPr="005717D0" w:rsidRDefault="00A44060">
      <w:pPr>
        <w:spacing w:line="360" w:lineRule="auto"/>
        <w:jc w:val="both"/>
        <w:rPr>
          <w:rFonts w:ascii="Palatino Linotype" w:eastAsia="Palatino Linotype" w:hAnsi="Palatino Linotype" w:cs="Palatino Linotype"/>
        </w:rPr>
      </w:pPr>
    </w:p>
    <w:p w14:paraId="4CAAA0CA" w14:textId="77777777" w:rsidR="00A44060" w:rsidRPr="005717D0" w:rsidRDefault="00E0749E">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5717D0">
        <w:rPr>
          <w:rFonts w:ascii="Palatino Linotype" w:eastAsia="Palatino Linotype" w:hAnsi="Palatino Linotype" w:cs="Palatino Linotype"/>
          <w:b/>
        </w:rPr>
        <w:t>DE LA CLASIFICACIÓN DE LA INFORMACIÓN COMO TOTALMENTE CONFIDENCIAL.</w:t>
      </w:r>
    </w:p>
    <w:p w14:paraId="48E74BF6" w14:textId="77777777" w:rsidR="00A44060" w:rsidRPr="005717D0" w:rsidRDefault="00A44060">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C59E964" w14:textId="77777777" w:rsidR="00A44060" w:rsidRPr="005717D0" w:rsidRDefault="00E0749E">
      <w:pPr>
        <w:tabs>
          <w:tab w:val="left" w:pos="709"/>
        </w:tabs>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w:t>
      </w:r>
      <w:r w:rsidRPr="005717D0">
        <w:rPr>
          <w:rFonts w:ascii="Palatino Linotype" w:eastAsia="Palatino Linotype" w:hAnsi="Palatino Linotype" w:cs="Palatino Linotype"/>
        </w:rPr>
        <w:lastRenderedPageBreak/>
        <w:t>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05B970A" w14:textId="77777777" w:rsidR="00A44060" w:rsidRPr="005717D0" w:rsidRDefault="00A44060">
      <w:pPr>
        <w:tabs>
          <w:tab w:val="left" w:pos="709"/>
        </w:tabs>
        <w:spacing w:line="360" w:lineRule="auto"/>
        <w:jc w:val="both"/>
        <w:rPr>
          <w:rFonts w:ascii="Palatino Linotype" w:eastAsia="Palatino Linotype" w:hAnsi="Palatino Linotype" w:cs="Palatino Linotype"/>
        </w:rPr>
      </w:pPr>
    </w:p>
    <w:p w14:paraId="64BE4242" w14:textId="77777777" w:rsidR="00A44060" w:rsidRPr="005717D0" w:rsidRDefault="00E0749E">
      <w:pPr>
        <w:spacing w:line="360" w:lineRule="auto"/>
        <w:ind w:right="51"/>
        <w:jc w:val="both"/>
        <w:rPr>
          <w:rFonts w:ascii="Palatino Linotype" w:eastAsia="Palatino Linotype" w:hAnsi="Palatino Linotype" w:cs="Palatino Linotype"/>
        </w:rPr>
      </w:pPr>
      <w:r w:rsidRPr="005717D0">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200BFD5" w14:textId="77777777" w:rsidR="00A44060" w:rsidRPr="005717D0" w:rsidRDefault="00A44060">
      <w:pPr>
        <w:spacing w:line="360" w:lineRule="auto"/>
        <w:ind w:right="51"/>
        <w:jc w:val="both"/>
        <w:rPr>
          <w:rFonts w:ascii="Palatino Linotype" w:eastAsia="Palatino Linotype" w:hAnsi="Palatino Linotype" w:cs="Palatino Linotype"/>
          <w:b/>
        </w:rPr>
      </w:pPr>
    </w:p>
    <w:p w14:paraId="21CC30C3" w14:textId="77777777" w:rsidR="00A44060" w:rsidRPr="005717D0" w:rsidRDefault="00E0749E">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5717D0">
        <w:rPr>
          <w:rFonts w:ascii="Palatino Linotype" w:eastAsia="Palatino Linotype" w:hAnsi="Palatino Linotype" w:cs="Palatino Linotype"/>
          <w:b/>
        </w:rPr>
        <w:t>DE LA DECLARATORIA DE INEXISTENCIA DE LA INFORMACIÓN.</w:t>
      </w:r>
    </w:p>
    <w:p w14:paraId="31776F59" w14:textId="77777777" w:rsidR="00A44060" w:rsidRPr="005717D0" w:rsidRDefault="00A44060">
      <w:pPr>
        <w:spacing w:line="360" w:lineRule="auto"/>
        <w:ind w:right="51"/>
        <w:jc w:val="both"/>
        <w:rPr>
          <w:rFonts w:ascii="Palatino Linotype" w:eastAsia="Palatino Linotype" w:hAnsi="Palatino Linotype" w:cs="Palatino Linotype"/>
        </w:rPr>
      </w:pPr>
    </w:p>
    <w:p w14:paraId="4DF78040"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Por otro lado, estima prudente señalar al </w:t>
      </w:r>
      <w:r w:rsidRPr="005717D0">
        <w:rPr>
          <w:rFonts w:ascii="Palatino Linotype" w:eastAsia="Palatino Linotype" w:hAnsi="Palatino Linotype" w:cs="Palatino Linotype"/>
          <w:b/>
        </w:rPr>
        <w:t>SUJETO OBLIGADO</w:t>
      </w:r>
      <w:r w:rsidRPr="005717D0">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2AFFE5B4" w14:textId="77777777" w:rsidR="00A44060" w:rsidRPr="005717D0" w:rsidRDefault="00A44060">
      <w:pPr>
        <w:spacing w:line="360" w:lineRule="auto"/>
        <w:jc w:val="both"/>
        <w:rPr>
          <w:rFonts w:ascii="Palatino Linotype" w:eastAsia="Palatino Linotype" w:hAnsi="Palatino Linotype" w:cs="Palatino Linotype"/>
        </w:rPr>
      </w:pPr>
    </w:p>
    <w:p w14:paraId="361BE4B0"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720F38D" w14:textId="77777777" w:rsidR="00A44060" w:rsidRPr="005717D0" w:rsidRDefault="00A44060">
      <w:pPr>
        <w:spacing w:line="360" w:lineRule="auto"/>
        <w:jc w:val="both"/>
        <w:rPr>
          <w:rFonts w:ascii="Palatino Linotype" w:eastAsia="Palatino Linotype" w:hAnsi="Palatino Linotype" w:cs="Palatino Linotype"/>
        </w:rPr>
      </w:pPr>
    </w:p>
    <w:p w14:paraId="762C4A3A"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C288364" w14:textId="77777777" w:rsidR="00A44060" w:rsidRPr="005717D0" w:rsidRDefault="00A44060">
      <w:pPr>
        <w:spacing w:line="360" w:lineRule="auto"/>
        <w:jc w:val="both"/>
        <w:rPr>
          <w:rFonts w:ascii="Palatino Linotype" w:eastAsia="Palatino Linotype" w:hAnsi="Palatino Linotype" w:cs="Palatino Linotype"/>
        </w:rPr>
      </w:pPr>
    </w:p>
    <w:p w14:paraId="59455198"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53580BE2"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rPr>
      </w:pPr>
    </w:p>
    <w:p w14:paraId="73CCCADE" w14:textId="77777777" w:rsidR="00A44060" w:rsidRPr="005717D0" w:rsidRDefault="00E0749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717D0">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5717D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28FAAD3" w14:textId="77777777" w:rsidR="00A44060" w:rsidRPr="005717D0" w:rsidRDefault="00A4406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C992404"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En mérito de todo lo expuesto, ante lo </w:t>
      </w:r>
      <w:r w:rsidRPr="005717D0">
        <w:rPr>
          <w:rFonts w:ascii="Palatino Linotype" w:eastAsia="Palatino Linotype" w:hAnsi="Palatino Linotype" w:cs="Palatino Linotype"/>
          <w:b/>
        </w:rPr>
        <w:t>FUNDADO</w:t>
      </w:r>
      <w:r w:rsidRPr="005717D0">
        <w:rPr>
          <w:rFonts w:ascii="Palatino Linotype" w:eastAsia="Palatino Linotype" w:hAnsi="Palatino Linotype" w:cs="Palatino Linotype"/>
        </w:rPr>
        <w:t xml:space="preserve"> de las razones o motivos de inconformidad hechos valer por </w:t>
      </w:r>
      <w:r w:rsidRPr="005717D0">
        <w:rPr>
          <w:rFonts w:ascii="Palatino Linotype" w:eastAsia="Palatino Linotype" w:hAnsi="Palatino Linotype" w:cs="Palatino Linotype"/>
          <w:b/>
        </w:rPr>
        <w:t xml:space="preserve">LA PARTE RECURRENTE, </w:t>
      </w:r>
      <w:r w:rsidRPr="005717D0">
        <w:rPr>
          <w:rFonts w:ascii="Palatino Linotype" w:eastAsia="Palatino Linotype" w:hAnsi="Palatino Linotype" w:cs="Palatino Linotype"/>
        </w:rPr>
        <w:t xml:space="preserve">este Instituto estima que lo dable es </w:t>
      </w:r>
      <w:r w:rsidRPr="005717D0">
        <w:rPr>
          <w:rFonts w:ascii="Palatino Linotype" w:eastAsia="Palatino Linotype" w:hAnsi="Palatino Linotype" w:cs="Palatino Linotype"/>
          <w:b/>
        </w:rPr>
        <w:t>ORDENAR</w:t>
      </w:r>
      <w:r w:rsidRPr="005717D0">
        <w:rPr>
          <w:rFonts w:ascii="Palatino Linotype" w:eastAsia="Palatino Linotype" w:hAnsi="Palatino Linotype" w:cs="Palatino Linotype"/>
        </w:rPr>
        <w:t xml:space="preserve"> al </w:t>
      </w:r>
      <w:r w:rsidRPr="005717D0">
        <w:rPr>
          <w:rFonts w:ascii="Palatino Linotype" w:eastAsia="Palatino Linotype" w:hAnsi="Palatino Linotype" w:cs="Palatino Linotype"/>
          <w:b/>
        </w:rPr>
        <w:t>SUJETO OBLIGADO</w:t>
      </w:r>
      <w:r w:rsidRPr="005717D0">
        <w:rPr>
          <w:rFonts w:ascii="Palatino Linotype" w:eastAsia="Palatino Linotype" w:hAnsi="Palatino Linotype" w:cs="Palatino Linotype"/>
        </w:rPr>
        <w:t xml:space="preserve"> dé trámite a las solicitudes de acceso a la información, atendiendo lo señalado en el presente Considerando.</w:t>
      </w:r>
    </w:p>
    <w:p w14:paraId="0A076C3F" w14:textId="77777777" w:rsidR="00A44060" w:rsidRPr="005717D0" w:rsidRDefault="00A44060">
      <w:pPr>
        <w:spacing w:line="360" w:lineRule="auto"/>
        <w:jc w:val="both"/>
        <w:rPr>
          <w:rFonts w:ascii="Palatino Linotype" w:eastAsia="Palatino Linotype" w:hAnsi="Palatino Linotype" w:cs="Palatino Linotype"/>
        </w:rPr>
      </w:pPr>
    </w:p>
    <w:p w14:paraId="59D0689A" w14:textId="77777777" w:rsidR="00A44060" w:rsidRPr="005717D0" w:rsidRDefault="00E0749E">
      <w:pPr>
        <w:spacing w:line="360" w:lineRule="auto"/>
        <w:ind w:right="49"/>
        <w:jc w:val="both"/>
        <w:rPr>
          <w:rFonts w:ascii="Palatino Linotype" w:eastAsia="Palatino Linotype" w:hAnsi="Palatino Linotype" w:cs="Palatino Linotype"/>
        </w:rPr>
      </w:pPr>
      <w:r w:rsidRPr="005717D0">
        <w:rPr>
          <w:rFonts w:ascii="Palatino Linotype" w:eastAsia="Palatino Linotype" w:hAnsi="Palatino Linotype" w:cs="Palatino Linotype"/>
        </w:rPr>
        <w:t xml:space="preserve">Finalmente, es de señalar que, como ya se mencionó </w:t>
      </w:r>
      <w:r w:rsidRPr="005717D0">
        <w:rPr>
          <w:rFonts w:ascii="Palatino Linotype" w:eastAsia="Palatino Linotype" w:hAnsi="Palatino Linotype" w:cs="Palatino Linotype"/>
          <w:b/>
        </w:rPr>
        <w:t>EL SUJETO OBLIGADO,</w:t>
      </w:r>
      <w:r w:rsidRPr="005717D0">
        <w:rPr>
          <w:rFonts w:ascii="Palatino Linotype" w:eastAsia="Palatino Linotype" w:hAnsi="Palatino Linotype" w:cs="Palatino Linotype"/>
        </w:rPr>
        <w:t xml:space="preserve"> omitió proporcionar las respuestas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w:t>
      </w:r>
      <w:r w:rsidRPr="005717D0">
        <w:rPr>
          <w:rFonts w:ascii="Palatino Linotype" w:eastAsia="Palatino Linotype" w:hAnsi="Palatino Linotype" w:cs="Palatino Linotype"/>
        </w:rPr>
        <w:lastRenderedPageBreak/>
        <w:t xml:space="preserve">Municipios, se </w:t>
      </w:r>
      <w:r w:rsidRPr="005717D0">
        <w:rPr>
          <w:rFonts w:ascii="Palatino Linotype" w:eastAsia="Palatino Linotype" w:hAnsi="Palatino Linotype" w:cs="Palatino Linotype"/>
          <w:b/>
        </w:rPr>
        <w:t xml:space="preserve">ORDENA </w:t>
      </w:r>
      <w:r w:rsidRPr="005717D0">
        <w:rPr>
          <w:rFonts w:ascii="Palatino Linotype" w:eastAsia="Palatino Linotype" w:hAnsi="Palatino Linotype" w:cs="Palatino Linotype"/>
        </w:rPr>
        <w:t xml:space="preserve">dar vista a la </w:t>
      </w:r>
      <w:r w:rsidRPr="005717D0">
        <w:rPr>
          <w:rFonts w:ascii="Palatino Linotype" w:eastAsia="Palatino Linotype" w:hAnsi="Palatino Linotype" w:cs="Palatino Linotype"/>
          <w:b/>
        </w:rPr>
        <w:t>Secretaría Técnica del Pleno</w:t>
      </w:r>
      <w:r w:rsidRPr="005717D0">
        <w:rPr>
          <w:rFonts w:ascii="Palatino Linotype" w:eastAsia="Palatino Linotype" w:hAnsi="Palatino Linotype" w:cs="Palatino Linotype"/>
        </w:rPr>
        <w:t xml:space="preserve"> a efecto de que ejerza las atribuciones previstas en la normatividad aplicable y comunique al Órgano Interno de Control competente para que éste último, en ejercicio de sus atribuciones resuelva lo conducente y determine en su caso el grado de responsabilidad en el incumplimiento de las obligaciones establecidas en la citada ley. </w:t>
      </w:r>
    </w:p>
    <w:p w14:paraId="2B49D33C" w14:textId="77777777" w:rsidR="00A44060" w:rsidRPr="005717D0" w:rsidRDefault="00A44060">
      <w:pPr>
        <w:spacing w:line="360" w:lineRule="auto"/>
        <w:ind w:right="49"/>
        <w:jc w:val="both"/>
        <w:rPr>
          <w:rFonts w:ascii="Palatino Linotype" w:eastAsia="Palatino Linotype" w:hAnsi="Palatino Linotype" w:cs="Palatino Linotype"/>
        </w:rPr>
      </w:pPr>
    </w:p>
    <w:p w14:paraId="4A395EDE" w14:textId="77777777" w:rsidR="00A44060" w:rsidRPr="005717D0" w:rsidRDefault="00E0749E">
      <w:pPr>
        <w:spacing w:line="360" w:lineRule="auto"/>
        <w:jc w:val="both"/>
        <w:rPr>
          <w:rFonts w:ascii="Palatino Linotype" w:eastAsia="Palatino Linotype" w:hAnsi="Palatino Linotype" w:cs="Palatino Linotype"/>
        </w:rPr>
      </w:pPr>
      <w:bookmarkStart w:id="3" w:name="_heading=h.1fob9te" w:colFirst="0" w:colLast="0"/>
      <w:bookmarkEnd w:id="3"/>
      <w:r w:rsidRPr="005717D0">
        <w:rPr>
          <w:rFonts w:ascii="Palatino Linotype" w:eastAsia="Palatino Linotype" w:hAnsi="Palatino Linotype" w:cs="Palatino Linotype"/>
        </w:rPr>
        <w:t>Así, con fundamento en lo prescrito en los</w:t>
      </w:r>
      <w:r w:rsidRPr="005717D0">
        <w:t xml:space="preserve"> </w:t>
      </w:r>
      <w:r w:rsidRPr="005717D0">
        <w:rPr>
          <w:rFonts w:ascii="Palatino Linotype" w:eastAsia="Palatino Linotype" w:hAnsi="Palatino Linotype" w:cs="Palatino Linotype"/>
        </w:rPr>
        <w:t xml:space="preserve">artículos 5 párrafos </w:t>
      </w:r>
      <w:r w:rsidR="005717D0" w:rsidRPr="005717D0">
        <w:rPr>
          <w:rFonts w:ascii="Palatino Linotype" w:eastAsia="Palatino Linotype" w:hAnsi="Palatino Linotype" w:cs="Palatino Linotype"/>
        </w:rPr>
        <w:t>trigésimo segundo, trigésimo tercero y trigésimo cuarto; fracciones IV y V</w:t>
      </w:r>
      <w:r w:rsidRPr="005717D0">
        <w:rPr>
          <w:rFonts w:ascii="Palatino Linotype" w:eastAsia="Palatino Linotype" w:hAnsi="Palatino Linotype" w:cs="Palatino Linotype"/>
        </w:rPr>
        <w:t xml:space="preserve"> de la Constitución Política del Estado Libre y Soberano de México; 2, fracción II; 29, 36 fracciones I y II; 176, 178, 181, 185, fracción I, 186 y 188 de la Ley de Transparencia y Acceso a la Información Pública del Estado de México y Municipios, este Pleno</w:t>
      </w:r>
    </w:p>
    <w:p w14:paraId="15F93BB9" w14:textId="77777777" w:rsidR="00A44060" w:rsidRPr="005717D0" w:rsidRDefault="00A44060">
      <w:pPr>
        <w:spacing w:line="360" w:lineRule="auto"/>
        <w:jc w:val="both"/>
        <w:rPr>
          <w:rFonts w:ascii="Palatino Linotype" w:eastAsia="Palatino Linotype" w:hAnsi="Palatino Linotype" w:cs="Palatino Linotype"/>
        </w:rPr>
      </w:pPr>
    </w:p>
    <w:p w14:paraId="1574F037" w14:textId="77777777" w:rsidR="00A44060" w:rsidRPr="005717D0" w:rsidRDefault="00E0749E">
      <w:pPr>
        <w:pBdr>
          <w:top w:val="nil"/>
          <w:left w:val="nil"/>
          <w:bottom w:val="nil"/>
          <w:right w:val="nil"/>
          <w:between w:val="nil"/>
        </w:pBdr>
        <w:spacing w:line="360" w:lineRule="auto"/>
        <w:jc w:val="center"/>
        <w:rPr>
          <w:rFonts w:ascii="Palatino Linotype" w:eastAsia="Palatino Linotype" w:hAnsi="Palatino Linotype" w:cs="Palatino Linotype"/>
          <w:b/>
        </w:rPr>
      </w:pPr>
      <w:r w:rsidRPr="005717D0">
        <w:rPr>
          <w:rFonts w:ascii="Palatino Linotype" w:eastAsia="Palatino Linotype" w:hAnsi="Palatino Linotype" w:cs="Palatino Linotype"/>
          <w:b/>
        </w:rPr>
        <w:t>III. R E S U E L V E:</w:t>
      </w:r>
    </w:p>
    <w:p w14:paraId="423036D0" w14:textId="77777777" w:rsidR="00A44060" w:rsidRPr="005717D0" w:rsidRDefault="00A44060">
      <w:pPr>
        <w:pBdr>
          <w:top w:val="nil"/>
          <w:left w:val="nil"/>
          <w:bottom w:val="nil"/>
          <w:right w:val="nil"/>
          <w:between w:val="nil"/>
        </w:pBdr>
        <w:spacing w:line="360" w:lineRule="auto"/>
        <w:jc w:val="center"/>
        <w:rPr>
          <w:rFonts w:ascii="Palatino Linotype" w:eastAsia="Palatino Linotype" w:hAnsi="Palatino Linotype" w:cs="Palatino Linotype"/>
          <w:b/>
        </w:rPr>
      </w:pPr>
    </w:p>
    <w:p w14:paraId="4EB39251" w14:textId="77777777" w:rsidR="00A44060" w:rsidRPr="005717D0" w:rsidRDefault="00E0749E">
      <w:pPr>
        <w:spacing w:line="360" w:lineRule="auto"/>
        <w:ind w:right="49"/>
        <w:jc w:val="both"/>
        <w:rPr>
          <w:rFonts w:ascii="Palatino Linotype" w:eastAsia="Palatino Linotype" w:hAnsi="Palatino Linotype" w:cs="Palatino Linotype"/>
        </w:rPr>
      </w:pPr>
      <w:r w:rsidRPr="005717D0">
        <w:rPr>
          <w:rFonts w:ascii="Palatino Linotype" w:eastAsia="Palatino Linotype" w:hAnsi="Palatino Linotype" w:cs="Palatino Linotype"/>
          <w:b/>
        </w:rPr>
        <w:t xml:space="preserve">PRIMERO. </w:t>
      </w:r>
      <w:r w:rsidRPr="005717D0">
        <w:rPr>
          <w:rFonts w:ascii="Palatino Linotype" w:eastAsia="Palatino Linotype" w:hAnsi="Palatino Linotype" w:cs="Palatino Linotype"/>
        </w:rPr>
        <w:t xml:space="preserve">Resultan </w:t>
      </w:r>
      <w:r w:rsidRPr="005717D0">
        <w:rPr>
          <w:rFonts w:ascii="Palatino Linotype" w:eastAsia="Palatino Linotype" w:hAnsi="Palatino Linotype" w:cs="Palatino Linotype"/>
          <w:b/>
        </w:rPr>
        <w:t>FUNDADOS</w:t>
      </w:r>
      <w:r w:rsidRPr="005717D0">
        <w:rPr>
          <w:rFonts w:ascii="Palatino Linotype" w:eastAsia="Palatino Linotype" w:hAnsi="Palatino Linotype" w:cs="Palatino Linotype"/>
        </w:rPr>
        <w:t xml:space="preserve"> los motivos de inconformidad de </w:t>
      </w:r>
      <w:r w:rsidRPr="005717D0">
        <w:rPr>
          <w:rFonts w:ascii="Palatino Linotype" w:eastAsia="Palatino Linotype" w:hAnsi="Palatino Linotype" w:cs="Palatino Linotype"/>
          <w:b/>
        </w:rPr>
        <w:t>LA PARTE</w:t>
      </w:r>
      <w:r w:rsidRPr="005717D0">
        <w:rPr>
          <w:rFonts w:ascii="Palatino Linotype" w:eastAsia="Palatino Linotype" w:hAnsi="Palatino Linotype" w:cs="Palatino Linotype"/>
        </w:rPr>
        <w:t xml:space="preserve"> </w:t>
      </w:r>
      <w:r w:rsidRPr="005717D0">
        <w:rPr>
          <w:rFonts w:ascii="Palatino Linotype" w:eastAsia="Palatino Linotype" w:hAnsi="Palatino Linotype" w:cs="Palatino Linotype"/>
          <w:b/>
        </w:rPr>
        <w:t>RECURRENTE</w:t>
      </w:r>
      <w:r w:rsidRPr="005717D0">
        <w:rPr>
          <w:rFonts w:ascii="Palatino Linotype" w:eastAsia="Palatino Linotype" w:hAnsi="Palatino Linotype" w:cs="Palatino Linotype"/>
        </w:rPr>
        <w:t xml:space="preserve">, en términos del </w:t>
      </w:r>
      <w:r w:rsidRPr="005717D0">
        <w:rPr>
          <w:rFonts w:ascii="Palatino Linotype" w:eastAsia="Palatino Linotype" w:hAnsi="Palatino Linotype" w:cs="Palatino Linotype"/>
          <w:b/>
        </w:rPr>
        <w:t>CONSIDERANDO</w:t>
      </w:r>
      <w:r w:rsidRPr="005717D0">
        <w:rPr>
          <w:rFonts w:ascii="Palatino Linotype" w:eastAsia="Palatino Linotype" w:hAnsi="Palatino Linotype" w:cs="Palatino Linotype"/>
        </w:rPr>
        <w:t xml:space="preserve"> </w:t>
      </w:r>
      <w:r w:rsidRPr="005717D0">
        <w:rPr>
          <w:rFonts w:ascii="Palatino Linotype" w:eastAsia="Palatino Linotype" w:hAnsi="Palatino Linotype" w:cs="Palatino Linotype"/>
          <w:b/>
        </w:rPr>
        <w:t>CUARTO</w:t>
      </w:r>
      <w:r w:rsidRPr="005717D0">
        <w:rPr>
          <w:rFonts w:ascii="Palatino Linotype" w:eastAsia="Palatino Linotype" w:hAnsi="Palatino Linotype" w:cs="Palatino Linotype"/>
        </w:rPr>
        <w:t xml:space="preserve"> de la presente resolución.</w:t>
      </w:r>
    </w:p>
    <w:p w14:paraId="5A011593" w14:textId="77777777" w:rsidR="00A44060" w:rsidRPr="005717D0" w:rsidRDefault="00A44060">
      <w:pPr>
        <w:spacing w:line="360" w:lineRule="auto"/>
        <w:ind w:right="49"/>
        <w:jc w:val="both"/>
        <w:rPr>
          <w:rFonts w:ascii="Palatino Linotype" w:eastAsia="Palatino Linotype" w:hAnsi="Palatino Linotype" w:cs="Palatino Linotype"/>
        </w:rPr>
      </w:pPr>
    </w:p>
    <w:p w14:paraId="76A594AC" w14:textId="77777777" w:rsidR="00A44060" w:rsidRPr="005717D0" w:rsidRDefault="00E0749E">
      <w:pPr>
        <w:spacing w:line="360" w:lineRule="auto"/>
        <w:jc w:val="both"/>
        <w:rPr>
          <w:rFonts w:ascii="Palatino Linotype" w:eastAsia="Palatino Linotype" w:hAnsi="Palatino Linotype" w:cs="Palatino Linotype"/>
        </w:rPr>
      </w:pPr>
      <w:bookmarkStart w:id="4" w:name="_heading=h.3dy6vkm" w:colFirst="0" w:colLast="0"/>
      <w:bookmarkEnd w:id="4"/>
      <w:r w:rsidRPr="005717D0">
        <w:rPr>
          <w:rFonts w:ascii="Palatino Linotype" w:eastAsia="Palatino Linotype" w:hAnsi="Palatino Linotype" w:cs="Palatino Linotype"/>
          <w:b/>
        </w:rPr>
        <w:t>SEGUNDO.</w:t>
      </w:r>
      <w:r w:rsidRPr="005717D0">
        <w:rPr>
          <w:rFonts w:ascii="Palatino Linotype" w:eastAsia="Palatino Linotype" w:hAnsi="Palatino Linotype" w:cs="Palatino Linotype"/>
        </w:rPr>
        <w:t xml:space="preserve"> Se </w:t>
      </w:r>
      <w:r w:rsidRPr="005717D0">
        <w:rPr>
          <w:rFonts w:ascii="Palatino Linotype" w:eastAsia="Palatino Linotype" w:hAnsi="Palatino Linotype" w:cs="Palatino Linotype"/>
          <w:b/>
        </w:rPr>
        <w:t>ORDENA</w:t>
      </w:r>
      <w:r w:rsidRPr="005717D0">
        <w:rPr>
          <w:rFonts w:ascii="Palatino Linotype" w:eastAsia="Palatino Linotype" w:hAnsi="Palatino Linotype" w:cs="Palatino Linotype"/>
        </w:rPr>
        <w:t xml:space="preserve"> al </w:t>
      </w:r>
      <w:r w:rsidRPr="005717D0">
        <w:rPr>
          <w:rFonts w:ascii="Palatino Linotype" w:eastAsia="Palatino Linotype" w:hAnsi="Palatino Linotype" w:cs="Palatino Linotype"/>
          <w:b/>
        </w:rPr>
        <w:t>SUJETO OBLIGADO</w:t>
      </w:r>
      <w:r w:rsidRPr="005717D0">
        <w:rPr>
          <w:rFonts w:ascii="Palatino Linotype" w:eastAsia="Palatino Linotype" w:hAnsi="Palatino Linotype" w:cs="Palatino Linotype"/>
        </w:rPr>
        <w:t xml:space="preserve"> atienda las Solicitudes de Acceso a la Información Pública </w:t>
      </w:r>
      <w:r w:rsidRPr="005717D0">
        <w:rPr>
          <w:rFonts w:ascii="Palatino Linotype" w:eastAsia="Palatino Linotype" w:hAnsi="Palatino Linotype" w:cs="Palatino Linotype"/>
          <w:b/>
        </w:rPr>
        <w:t xml:space="preserve">00257/IXTAPALU/IP/2023 </w:t>
      </w:r>
      <w:r w:rsidRPr="005717D0">
        <w:rPr>
          <w:rFonts w:ascii="Palatino Linotype" w:eastAsia="Palatino Linotype" w:hAnsi="Palatino Linotype" w:cs="Palatino Linotype"/>
        </w:rPr>
        <w:t xml:space="preserve">y </w:t>
      </w:r>
      <w:r w:rsidRPr="005717D0">
        <w:rPr>
          <w:rFonts w:ascii="Palatino Linotype" w:eastAsia="Palatino Linotype" w:hAnsi="Palatino Linotype" w:cs="Palatino Linotype"/>
          <w:b/>
        </w:rPr>
        <w:t xml:space="preserve">00258/IXTAPALU/IP/2023, </w:t>
      </w:r>
      <w:r w:rsidRPr="005717D0">
        <w:rPr>
          <w:rFonts w:ascii="Palatino Linotype" w:eastAsia="Palatino Linotype" w:hAnsi="Palatino Linotype" w:cs="Palatino Linotype"/>
        </w:rPr>
        <w:t xml:space="preserve">que dieron origen a los recursos de </w:t>
      </w:r>
      <w:proofErr w:type="gramStart"/>
      <w:r w:rsidRPr="005717D0">
        <w:rPr>
          <w:rFonts w:ascii="Palatino Linotype" w:eastAsia="Palatino Linotype" w:hAnsi="Palatino Linotype" w:cs="Palatino Linotype"/>
        </w:rPr>
        <w:t xml:space="preserve">revisión </w:t>
      </w:r>
      <w:r w:rsidRPr="005717D0">
        <w:rPr>
          <w:rFonts w:ascii="Palatino Linotype" w:eastAsia="Palatino Linotype" w:hAnsi="Palatino Linotype" w:cs="Palatino Linotype"/>
          <w:b/>
        </w:rPr>
        <w:t xml:space="preserve"> 03849</w:t>
      </w:r>
      <w:proofErr w:type="gramEnd"/>
      <w:r w:rsidRPr="005717D0">
        <w:rPr>
          <w:rFonts w:ascii="Palatino Linotype" w:eastAsia="Palatino Linotype" w:hAnsi="Palatino Linotype" w:cs="Palatino Linotype"/>
          <w:b/>
        </w:rPr>
        <w:t xml:space="preserve">/INFOEM/IP/RR/2023 </w:t>
      </w:r>
      <w:r w:rsidRPr="005717D0">
        <w:rPr>
          <w:rFonts w:ascii="Palatino Linotype" w:eastAsia="Palatino Linotype" w:hAnsi="Palatino Linotype" w:cs="Palatino Linotype"/>
        </w:rPr>
        <w:t>y</w:t>
      </w:r>
      <w:r w:rsidRPr="005717D0">
        <w:rPr>
          <w:rFonts w:ascii="Palatino Linotype" w:eastAsia="Palatino Linotype" w:hAnsi="Palatino Linotype" w:cs="Palatino Linotype"/>
          <w:b/>
        </w:rPr>
        <w:t xml:space="preserve"> 03850/INFOEM/IP/RR/2023 </w:t>
      </w:r>
      <w:r w:rsidRPr="005717D0">
        <w:rPr>
          <w:rFonts w:ascii="Palatino Linotype" w:eastAsia="Palatino Linotype" w:hAnsi="Palatino Linotype" w:cs="Palatino Linotype"/>
        </w:rPr>
        <w:t xml:space="preserve">en términos del </w:t>
      </w:r>
      <w:r w:rsidRPr="005717D0">
        <w:rPr>
          <w:rFonts w:ascii="Palatino Linotype" w:eastAsia="Palatino Linotype" w:hAnsi="Palatino Linotype" w:cs="Palatino Linotype"/>
          <w:b/>
        </w:rPr>
        <w:t>CONSIDERANDO CUARTO</w:t>
      </w:r>
      <w:r w:rsidRPr="005717D0">
        <w:rPr>
          <w:rFonts w:ascii="Palatino Linotype" w:eastAsia="Palatino Linotype" w:hAnsi="Palatino Linotype" w:cs="Palatino Linotype"/>
        </w:rPr>
        <w:t xml:space="preserve"> de esta resolución y emita respuesta, debiendo </w:t>
      </w:r>
      <w:r w:rsidRPr="005717D0">
        <w:rPr>
          <w:rFonts w:ascii="Palatino Linotype" w:eastAsia="Palatino Linotype" w:hAnsi="Palatino Linotype" w:cs="Palatino Linotype"/>
        </w:rPr>
        <w:lastRenderedPageBreak/>
        <w:t>observar las excepciones contenidas en la Ley de Transparencia y Acceso a la Información Pública del Estado de México y Municipios.</w:t>
      </w:r>
    </w:p>
    <w:p w14:paraId="49457662" w14:textId="77777777" w:rsidR="00A44060" w:rsidRPr="005717D0" w:rsidRDefault="00A44060">
      <w:pPr>
        <w:spacing w:line="360" w:lineRule="auto"/>
        <w:jc w:val="both"/>
        <w:rPr>
          <w:rFonts w:ascii="Palatino Linotype" w:eastAsia="Palatino Linotype" w:hAnsi="Palatino Linotype" w:cs="Palatino Linotype"/>
        </w:rPr>
      </w:pPr>
    </w:p>
    <w:p w14:paraId="08DB56A9" w14:textId="77777777" w:rsidR="00A44060" w:rsidRPr="005717D0" w:rsidRDefault="00E0749E">
      <w:pPr>
        <w:spacing w:line="360" w:lineRule="auto"/>
        <w:jc w:val="both"/>
        <w:rPr>
          <w:rFonts w:ascii="Palatino Linotype" w:eastAsia="Palatino Linotype" w:hAnsi="Palatino Linotype" w:cs="Palatino Linotype"/>
        </w:rPr>
      </w:pPr>
      <w:bookmarkStart w:id="5" w:name="_heading=h.3znysh7" w:colFirst="0" w:colLast="0"/>
      <w:bookmarkEnd w:id="5"/>
      <w:r w:rsidRPr="005717D0">
        <w:rPr>
          <w:rFonts w:ascii="Palatino Linotype" w:eastAsia="Palatino Linotype" w:hAnsi="Palatino Linotype" w:cs="Palatino Linotype"/>
          <w:b/>
        </w:rPr>
        <w:t>TERCERO</w:t>
      </w:r>
      <w:r w:rsidRPr="005717D0">
        <w:rPr>
          <w:rFonts w:ascii="Palatino Linotype" w:eastAsia="Palatino Linotype" w:hAnsi="Palatino Linotype" w:cs="Palatino Linotype"/>
          <w:b/>
          <w:sz w:val="28"/>
          <w:szCs w:val="28"/>
        </w:rPr>
        <w:t xml:space="preserve">. </w:t>
      </w:r>
      <w:r w:rsidRPr="005717D0">
        <w:rPr>
          <w:rFonts w:ascii="Palatino Linotype" w:eastAsia="Palatino Linotype" w:hAnsi="Palatino Linotype" w:cs="Palatino Linotype"/>
          <w:b/>
        </w:rPr>
        <w:t xml:space="preserve">NOTIFÍQUESE </w:t>
      </w:r>
      <w:r w:rsidRPr="005717D0">
        <w:rPr>
          <w:rFonts w:ascii="Palatino Linotype" w:eastAsia="Palatino Linotype" w:hAnsi="Palatino Linotype" w:cs="Palatino Linotype"/>
        </w:rPr>
        <w:t>vía SAIMEX,</w:t>
      </w:r>
      <w:r w:rsidRPr="005717D0">
        <w:rPr>
          <w:rFonts w:ascii="Palatino Linotype" w:eastAsia="Palatino Linotype" w:hAnsi="Palatino Linotype" w:cs="Palatino Linotype"/>
          <w:b/>
          <w:sz w:val="28"/>
          <w:szCs w:val="28"/>
        </w:rPr>
        <w:t xml:space="preserve"> </w:t>
      </w:r>
      <w:r w:rsidRPr="005717D0">
        <w:rPr>
          <w:rFonts w:ascii="Palatino Linotype" w:eastAsia="Palatino Linotype" w:hAnsi="Palatino Linotype" w:cs="Palatino Linotype"/>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9848B1" w14:textId="77777777" w:rsidR="00A44060" w:rsidRPr="005717D0" w:rsidRDefault="00A44060">
      <w:pPr>
        <w:spacing w:line="360" w:lineRule="auto"/>
        <w:jc w:val="both"/>
        <w:rPr>
          <w:rFonts w:ascii="Palatino Linotype" w:eastAsia="Palatino Linotype" w:hAnsi="Palatino Linotype" w:cs="Palatino Linotype"/>
          <w:b/>
        </w:rPr>
      </w:pPr>
    </w:p>
    <w:p w14:paraId="2A298A17"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b/>
        </w:rPr>
        <w:t>CUARTO. NOTIFÍQUESE</w:t>
      </w:r>
      <w:r w:rsidRPr="005717D0">
        <w:rPr>
          <w:rFonts w:ascii="Palatino Linotype" w:eastAsia="Palatino Linotype" w:hAnsi="Palatino Linotype" w:cs="Palatino Linotype"/>
        </w:rPr>
        <w:t>,</w:t>
      </w:r>
      <w:r w:rsidRPr="005717D0">
        <w:rPr>
          <w:rFonts w:ascii="Palatino Linotype" w:eastAsia="Palatino Linotype" w:hAnsi="Palatino Linotype" w:cs="Palatino Linotype"/>
          <w:b/>
        </w:rPr>
        <w:t xml:space="preserve"> </w:t>
      </w:r>
      <w:r w:rsidRPr="005717D0">
        <w:rPr>
          <w:rFonts w:ascii="Palatino Linotype" w:eastAsia="Palatino Linotype" w:hAnsi="Palatino Linotype" w:cs="Palatino Linotype"/>
        </w:rPr>
        <w:t xml:space="preserve">vía SAIMEX, a </w:t>
      </w:r>
      <w:r w:rsidRPr="005717D0">
        <w:rPr>
          <w:rFonts w:ascii="Palatino Linotype" w:eastAsia="Palatino Linotype" w:hAnsi="Palatino Linotype" w:cs="Palatino Linotype"/>
          <w:b/>
        </w:rPr>
        <w:t>LA PARTE</w:t>
      </w:r>
      <w:r w:rsidRPr="005717D0">
        <w:rPr>
          <w:rFonts w:ascii="Palatino Linotype" w:eastAsia="Palatino Linotype" w:hAnsi="Palatino Linotype" w:cs="Palatino Linotype"/>
        </w:rPr>
        <w:t xml:space="preserve"> </w:t>
      </w:r>
      <w:r w:rsidRPr="005717D0">
        <w:rPr>
          <w:rFonts w:ascii="Palatino Linotype" w:eastAsia="Palatino Linotype" w:hAnsi="Palatino Linotype" w:cs="Palatino Linotype"/>
          <w:b/>
        </w:rPr>
        <w:t xml:space="preserve">RECURRENTE </w:t>
      </w:r>
      <w:r w:rsidRPr="005717D0">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6A35B64" w14:textId="77777777" w:rsidR="00A44060" w:rsidRPr="005717D0" w:rsidRDefault="00A44060">
      <w:pPr>
        <w:spacing w:line="360" w:lineRule="auto"/>
        <w:jc w:val="both"/>
        <w:rPr>
          <w:rFonts w:ascii="Palatino Linotype" w:eastAsia="Palatino Linotype" w:hAnsi="Palatino Linotype" w:cs="Palatino Linotype"/>
        </w:rPr>
      </w:pPr>
    </w:p>
    <w:p w14:paraId="13F5C64D"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b/>
        </w:rPr>
        <w:t xml:space="preserve">QUINTO. NOTIFÍQUESE, </w:t>
      </w:r>
      <w:r w:rsidRPr="005717D0">
        <w:rPr>
          <w:rFonts w:ascii="Palatino Linotype" w:eastAsia="Palatino Linotype" w:hAnsi="Palatino Linotype" w:cs="Palatino Linotype"/>
        </w:rPr>
        <w:t xml:space="preserve">a </w:t>
      </w:r>
      <w:r w:rsidRPr="005717D0">
        <w:rPr>
          <w:rFonts w:ascii="Palatino Linotype" w:eastAsia="Palatino Linotype" w:hAnsi="Palatino Linotype" w:cs="Palatino Linotype"/>
          <w:b/>
        </w:rPr>
        <w:t xml:space="preserve">LA PARTE RECURRENTE </w:t>
      </w:r>
      <w:r w:rsidRPr="005717D0">
        <w:rPr>
          <w:rFonts w:ascii="Palatino Linotype" w:eastAsia="Palatino Linotype" w:hAnsi="Palatino Linotype" w:cs="Palatino Linotype"/>
        </w:rPr>
        <w:t xml:space="preserve">que la respuesta que dé </w:t>
      </w:r>
      <w:r w:rsidRPr="005717D0">
        <w:rPr>
          <w:rFonts w:ascii="Palatino Linotype" w:eastAsia="Palatino Linotype" w:hAnsi="Palatino Linotype" w:cs="Palatino Linotype"/>
          <w:b/>
        </w:rPr>
        <w:t>EL SUJETO OBLIGADO</w:t>
      </w:r>
      <w:r w:rsidRPr="005717D0">
        <w:rPr>
          <w:rFonts w:ascii="Palatino Linotype" w:eastAsia="Palatino Linotype" w:hAnsi="Palatino Linotype" w:cs="Palatino Linotype"/>
        </w:rPr>
        <w:t xml:space="preserve"> derivada de la presente resolución es susceptible de ser impugnada nuevamente, mediante recurso de revisión, ante el Instituto, en términos </w:t>
      </w:r>
      <w:r w:rsidRPr="005717D0">
        <w:rPr>
          <w:rFonts w:ascii="Palatino Linotype" w:eastAsia="Palatino Linotype" w:hAnsi="Palatino Linotype" w:cs="Palatino Linotype"/>
        </w:rPr>
        <w:lastRenderedPageBreak/>
        <w:t>del artículo 179, último párrafo de la Ley de Transparencia y Acceso a la Información Pública del Estado de México y Municipios.</w:t>
      </w:r>
    </w:p>
    <w:p w14:paraId="56C52993" w14:textId="77777777" w:rsidR="00A44060" w:rsidRPr="005717D0" w:rsidRDefault="00A44060">
      <w:pPr>
        <w:spacing w:line="360" w:lineRule="auto"/>
        <w:jc w:val="both"/>
        <w:rPr>
          <w:rFonts w:ascii="Palatino Linotype" w:eastAsia="Palatino Linotype" w:hAnsi="Palatino Linotype" w:cs="Palatino Linotype"/>
          <w:b/>
        </w:rPr>
      </w:pPr>
    </w:p>
    <w:p w14:paraId="64D8CFAE" w14:textId="77777777" w:rsidR="00A44060" w:rsidRPr="005717D0" w:rsidRDefault="00E0749E">
      <w:pPr>
        <w:spacing w:line="360" w:lineRule="auto"/>
        <w:jc w:val="both"/>
        <w:rPr>
          <w:rFonts w:ascii="Palatino Linotype" w:eastAsia="Palatino Linotype" w:hAnsi="Palatino Linotype" w:cs="Palatino Linotype"/>
        </w:rPr>
      </w:pPr>
      <w:r w:rsidRPr="005717D0">
        <w:rPr>
          <w:rFonts w:ascii="Palatino Linotype" w:eastAsia="Palatino Linotype" w:hAnsi="Palatino Linotype" w:cs="Palatino Linotype"/>
          <w:b/>
        </w:rPr>
        <w:t xml:space="preserve">SEXTO. GÍRESE </w:t>
      </w:r>
      <w:r w:rsidRPr="005717D0">
        <w:rPr>
          <w:rFonts w:ascii="Palatino Linotype" w:eastAsia="Palatino Linotype" w:hAnsi="Palatino Linotype" w:cs="Palatino Linotype"/>
        </w:rPr>
        <w:t>oficio a la</w:t>
      </w:r>
      <w:r w:rsidRPr="005717D0">
        <w:rPr>
          <w:rFonts w:ascii="Palatino Linotype" w:eastAsia="Palatino Linotype" w:hAnsi="Palatino Linotype" w:cs="Palatino Linotype"/>
          <w:b/>
        </w:rPr>
        <w:t xml:space="preserve"> Secretaría Técnica del Pleno </w:t>
      </w:r>
      <w:r w:rsidRPr="005717D0">
        <w:rPr>
          <w:rFonts w:ascii="Palatino Linotype" w:eastAsia="Palatino Linotype" w:hAnsi="Palatino Linotype" w:cs="Palatino Linotype"/>
        </w:rPr>
        <w:t xml:space="preserve">de este Instituto a fin de que en ejercicio de sus atribuciones haga del conocimiento del Órgano Interno de Control competente la presente resolución, para que de conformidad con el artículo 190, de la Ley de Transparencia y Acceso a la Información Pública del Estado de México y Municipios, determine lo conducente, en términos de lo señalado en el </w:t>
      </w:r>
      <w:r w:rsidRPr="005717D0">
        <w:rPr>
          <w:rFonts w:ascii="Palatino Linotype" w:eastAsia="Palatino Linotype" w:hAnsi="Palatino Linotype" w:cs="Palatino Linotype"/>
          <w:b/>
        </w:rPr>
        <w:t>CONSIDERANDO CUARTO</w:t>
      </w:r>
      <w:r w:rsidRPr="005717D0">
        <w:rPr>
          <w:rFonts w:ascii="Palatino Linotype" w:eastAsia="Palatino Linotype" w:hAnsi="Palatino Linotype" w:cs="Palatino Linotype"/>
        </w:rPr>
        <w:t xml:space="preserve"> de este fallo.</w:t>
      </w:r>
    </w:p>
    <w:p w14:paraId="6CA439E6" w14:textId="77777777" w:rsidR="00A44060" w:rsidRPr="005717D0" w:rsidRDefault="00A44060">
      <w:pPr>
        <w:spacing w:line="360" w:lineRule="auto"/>
        <w:jc w:val="both"/>
        <w:rPr>
          <w:rFonts w:ascii="Palatino Linotype" w:eastAsia="Palatino Linotype" w:hAnsi="Palatino Linotype" w:cs="Palatino Linotype"/>
        </w:rPr>
      </w:pPr>
    </w:p>
    <w:p w14:paraId="734E17C6" w14:textId="77777777" w:rsidR="00A44060" w:rsidRPr="005717D0" w:rsidRDefault="00E0749E">
      <w:pPr>
        <w:spacing w:line="360" w:lineRule="auto"/>
        <w:jc w:val="both"/>
        <w:rPr>
          <w:rFonts w:ascii="Palatino Linotype" w:eastAsia="Palatino Linotype" w:hAnsi="Palatino Linotype" w:cs="Palatino Linotype"/>
        </w:rPr>
      </w:pPr>
      <w:bookmarkStart w:id="6" w:name="_heading=h.1t3h5sf" w:colFirst="0" w:colLast="0"/>
      <w:bookmarkEnd w:id="6"/>
      <w:r w:rsidRPr="005717D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NUEVE DE AGOSTO DE DOS MIL VEINTITRÉS, ANTE EL SECRETARIO TÉCNICO DEL PLENO ALEXIS TAPIA RAMÍREZ.</w:t>
      </w:r>
    </w:p>
    <w:p w14:paraId="15F30470" w14:textId="77777777" w:rsidR="00A44060" w:rsidRPr="005717D0" w:rsidRDefault="00A44060">
      <w:pPr>
        <w:spacing w:line="360" w:lineRule="auto"/>
        <w:jc w:val="both"/>
        <w:rPr>
          <w:rFonts w:ascii="Palatino Linotype" w:eastAsia="Palatino Linotype" w:hAnsi="Palatino Linotype" w:cs="Palatino Linotype"/>
        </w:rPr>
      </w:pPr>
    </w:p>
    <w:p w14:paraId="26FDF9C2" w14:textId="77777777" w:rsidR="00A44060" w:rsidRPr="005717D0" w:rsidRDefault="00A44060">
      <w:pPr>
        <w:spacing w:line="360" w:lineRule="auto"/>
        <w:jc w:val="both"/>
        <w:rPr>
          <w:rFonts w:ascii="Palatino Linotype" w:eastAsia="Palatino Linotype" w:hAnsi="Palatino Linotype" w:cs="Palatino Linotype"/>
        </w:rPr>
      </w:pPr>
    </w:p>
    <w:p w14:paraId="78633C5F" w14:textId="77777777" w:rsidR="00A44060" w:rsidRPr="005717D0" w:rsidRDefault="00A44060">
      <w:pPr>
        <w:spacing w:line="360" w:lineRule="auto"/>
        <w:jc w:val="both"/>
        <w:rPr>
          <w:rFonts w:ascii="Palatino Linotype" w:eastAsia="Palatino Linotype" w:hAnsi="Palatino Linotype" w:cs="Palatino Linotype"/>
        </w:rPr>
      </w:pPr>
    </w:p>
    <w:p w14:paraId="121011DC" w14:textId="77777777" w:rsidR="00A44060" w:rsidRPr="005717D0" w:rsidRDefault="00A44060">
      <w:pPr>
        <w:spacing w:line="360" w:lineRule="auto"/>
        <w:jc w:val="both"/>
        <w:rPr>
          <w:rFonts w:ascii="Palatino Linotype" w:eastAsia="Palatino Linotype" w:hAnsi="Palatino Linotype" w:cs="Palatino Linotype"/>
        </w:rPr>
      </w:pPr>
    </w:p>
    <w:p w14:paraId="0D89D674" w14:textId="77777777" w:rsidR="00A44060" w:rsidRPr="005717D0" w:rsidRDefault="00A44060">
      <w:pPr>
        <w:spacing w:line="360" w:lineRule="auto"/>
        <w:jc w:val="both"/>
        <w:rPr>
          <w:rFonts w:ascii="Palatino Linotype" w:eastAsia="Palatino Linotype" w:hAnsi="Palatino Linotype" w:cs="Palatino Linotype"/>
        </w:rPr>
      </w:pPr>
    </w:p>
    <w:p w14:paraId="7BF4D616" w14:textId="77777777" w:rsidR="00A44060" w:rsidRPr="005717D0" w:rsidRDefault="00A44060">
      <w:pPr>
        <w:spacing w:line="360" w:lineRule="auto"/>
        <w:jc w:val="both"/>
        <w:rPr>
          <w:rFonts w:ascii="Palatino Linotype" w:eastAsia="Palatino Linotype" w:hAnsi="Palatino Linotype" w:cs="Palatino Linotype"/>
        </w:rPr>
      </w:pPr>
    </w:p>
    <w:p w14:paraId="7AC601CD" w14:textId="77777777" w:rsidR="00A44060" w:rsidRPr="005717D0" w:rsidRDefault="00A44060">
      <w:pPr>
        <w:spacing w:line="360" w:lineRule="auto"/>
        <w:jc w:val="both"/>
        <w:rPr>
          <w:rFonts w:ascii="Palatino Linotype" w:eastAsia="Palatino Linotype" w:hAnsi="Palatino Linotype" w:cs="Palatino Linotype"/>
        </w:rPr>
      </w:pPr>
    </w:p>
    <w:p w14:paraId="19400066" w14:textId="77777777" w:rsidR="00A44060" w:rsidRPr="005717D0" w:rsidRDefault="00A44060">
      <w:pPr>
        <w:spacing w:line="360" w:lineRule="auto"/>
        <w:jc w:val="both"/>
        <w:rPr>
          <w:rFonts w:ascii="Palatino Linotype" w:eastAsia="Palatino Linotype" w:hAnsi="Palatino Linotype" w:cs="Palatino Linotype"/>
        </w:rPr>
      </w:pPr>
    </w:p>
    <w:p w14:paraId="475C0453" w14:textId="77777777" w:rsidR="00A44060" w:rsidRPr="005717D0" w:rsidRDefault="00A44060">
      <w:pPr>
        <w:spacing w:line="360" w:lineRule="auto"/>
        <w:jc w:val="both"/>
        <w:rPr>
          <w:rFonts w:ascii="Palatino Linotype" w:eastAsia="Palatino Linotype" w:hAnsi="Palatino Linotype" w:cs="Palatino Linotype"/>
        </w:rPr>
      </w:pPr>
    </w:p>
    <w:p w14:paraId="301EB1A1" w14:textId="77777777" w:rsidR="00A44060" w:rsidRPr="005717D0" w:rsidRDefault="00A44060">
      <w:pPr>
        <w:spacing w:line="360" w:lineRule="auto"/>
        <w:jc w:val="both"/>
        <w:rPr>
          <w:rFonts w:ascii="Palatino Linotype" w:eastAsia="Palatino Linotype" w:hAnsi="Palatino Linotype" w:cs="Palatino Linotype"/>
        </w:rPr>
      </w:pPr>
    </w:p>
    <w:p w14:paraId="24914049" w14:textId="77777777" w:rsidR="00A44060" w:rsidRPr="005717D0" w:rsidRDefault="00A44060">
      <w:pPr>
        <w:spacing w:line="360" w:lineRule="auto"/>
        <w:jc w:val="both"/>
        <w:rPr>
          <w:rFonts w:ascii="Palatino Linotype" w:eastAsia="Palatino Linotype" w:hAnsi="Palatino Linotype" w:cs="Palatino Linotype"/>
        </w:rPr>
      </w:pPr>
    </w:p>
    <w:p w14:paraId="735BFF57" w14:textId="77777777" w:rsidR="00A44060" w:rsidRPr="005717D0" w:rsidRDefault="00A44060">
      <w:pPr>
        <w:spacing w:line="360" w:lineRule="auto"/>
        <w:jc w:val="both"/>
        <w:rPr>
          <w:rFonts w:ascii="Palatino Linotype" w:eastAsia="Palatino Linotype" w:hAnsi="Palatino Linotype" w:cs="Palatino Linotype"/>
        </w:rPr>
      </w:pPr>
    </w:p>
    <w:p w14:paraId="2B5FB01B" w14:textId="77777777" w:rsidR="00A44060" w:rsidRPr="005717D0" w:rsidRDefault="00A44060">
      <w:pPr>
        <w:spacing w:line="360" w:lineRule="auto"/>
        <w:jc w:val="both"/>
        <w:rPr>
          <w:rFonts w:ascii="Palatino Linotype" w:eastAsia="Palatino Linotype" w:hAnsi="Palatino Linotype" w:cs="Palatino Linotype"/>
        </w:rPr>
      </w:pPr>
      <w:bookmarkStart w:id="7" w:name="_heading=h.vxdzwrsuuq9n" w:colFirst="0" w:colLast="0"/>
      <w:bookmarkEnd w:id="7"/>
    </w:p>
    <w:p w14:paraId="10F3CD42" w14:textId="77777777" w:rsidR="00A44060" w:rsidRPr="005717D0" w:rsidRDefault="00A44060">
      <w:pPr>
        <w:spacing w:line="360" w:lineRule="auto"/>
        <w:jc w:val="both"/>
        <w:rPr>
          <w:rFonts w:ascii="Palatino Linotype" w:eastAsia="Palatino Linotype" w:hAnsi="Palatino Linotype" w:cs="Palatino Linotype"/>
        </w:rPr>
      </w:pPr>
      <w:bookmarkStart w:id="8" w:name="_heading=h.dzig2cp4slh9" w:colFirst="0" w:colLast="0"/>
      <w:bookmarkEnd w:id="8"/>
    </w:p>
    <w:p w14:paraId="74162175" w14:textId="77777777" w:rsidR="00A44060" w:rsidRPr="005717D0" w:rsidRDefault="00A44060">
      <w:pPr>
        <w:spacing w:line="360" w:lineRule="auto"/>
        <w:jc w:val="both"/>
        <w:rPr>
          <w:rFonts w:ascii="Palatino Linotype" w:eastAsia="Palatino Linotype" w:hAnsi="Palatino Linotype" w:cs="Palatino Linotype"/>
        </w:rPr>
      </w:pPr>
      <w:bookmarkStart w:id="9" w:name="_heading=h.bd5g5it2v1v5" w:colFirst="0" w:colLast="0"/>
      <w:bookmarkEnd w:id="9"/>
    </w:p>
    <w:p w14:paraId="100E8675" w14:textId="77777777" w:rsidR="00A44060" w:rsidRPr="005717D0" w:rsidRDefault="00A44060">
      <w:pPr>
        <w:spacing w:line="360" w:lineRule="auto"/>
        <w:jc w:val="both"/>
        <w:rPr>
          <w:rFonts w:ascii="Palatino Linotype" w:eastAsia="Palatino Linotype" w:hAnsi="Palatino Linotype" w:cs="Palatino Linotype"/>
        </w:rPr>
      </w:pPr>
      <w:bookmarkStart w:id="10" w:name="_heading=h.idvdz6aveh67" w:colFirst="0" w:colLast="0"/>
      <w:bookmarkEnd w:id="10"/>
    </w:p>
    <w:p w14:paraId="18490136" w14:textId="77777777" w:rsidR="00A44060" w:rsidRPr="005717D0" w:rsidRDefault="00A44060">
      <w:pPr>
        <w:spacing w:line="360" w:lineRule="auto"/>
        <w:jc w:val="both"/>
        <w:rPr>
          <w:rFonts w:ascii="Palatino Linotype" w:eastAsia="Palatino Linotype" w:hAnsi="Palatino Linotype" w:cs="Palatino Linotype"/>
        </w:rPr>
      </w:pPr>
      <w:bookmarkStart w:id="11" w:name="_heading=h.hit3qqdbhg3a" w:colFirst="0" w:colLast="0"/>
      <w:bookmarkEnd w:id="11"/>
    </w:p>
    <w:p w14:paraId="43C02BC4" w14:textId="77777777" w:rsidR="00A44060" w:rsidRPr="005717D0" w:rsidRDefault="00A44060">
      <w:pPr>
        <w:spacing w:line="360" w:lineRule="auto"/>
        <w:jc w:val="both"/>
        <w:rPr>
          <w:rFonts w:ascii="Palatino Linotype" w:eastAsia="Palatino Linotype" w:hAnsi="Palatino Linotype" w:cs="Palatino Linotype"/>
        </w:rPr>
      </w:pPr>
      <w:bookmarkStart w:id="12" w:name="_heading=h.c1n821ilmcia" w:colFirst="0" w:colLast="0"/>
      <w:bookmarkEnd w:id="12"/>
    </w:p>
    <w:p w14:paraId="3E5BCC0E" w14:textId="77777777" w:rsidR="00A44060" w:rsidRPr="005717D0" w:rsidRDefault="00A44060">
      <w:pPr>
        <w:spacing w:line="360" w:lineRule="auto"/>
        <w:jc w:val="both"/>
        <w:rPr>
          <w:rFonts w:ascii="Palatino Linotype" w:eastAsia="Palatino Linotype" w:hAnsi="Palatino Linotype" w:cs="Palatino Linotype"/>
        </w:rPr>
      </w:pPr>
      <w:bookmarkStart w:id="13" w:name="_heading=h.x42x21h25vq0" w:colFirst="0" w:colLast="0"/>
      <w:bookmarkEnd w:id="13"/>
    </w:p>
    <w:p w14:paraId="62B0045C" w14:textId="77777777" w:rsidR="00A44060" w:rsidRPr="005717D0" w:rsidRDefault="00A44060">
      <w:pPr>
        <w:spacing w:line="360" w:lineRule="auto"/>
        <w:jc w:val="both"/>
        <w:rPr>
          <w:rFonts w:ascii="Palatino Linotype" w:eastAsia="Palatino Linotype" w:hAnsi="Palatino Linotype" w:cs="Palatino Linotype"/>
        </w:rPr>
      </w:pPr>
      <w:bookmarkStart w:id="14" w:name="_heading=h.btppa1datwfq" w:colFirst="0" w:colLast="0"/>
      <w:bookmarkEnd w:id="14"/>
    </w:p>
    <w:p w14:paraId="15A41E02" w14:textId="77777777" w:rsidR="00A44060" w:rsidRPr="005717D0" w:rsidRDefault="00A44060">
      <w:pPr>
        <w:spacing w:line="360" w:lineRule="auto"/>
        <w:jc w:val="both"/>
        <w:rPr>
          <w:rFonts w:ascii="Palatino Linotype" w:eastAsia="Palatino Linotype" w:hAnsi="Palatino Linotype" w:cs="Palatino Linotype"/>
        </w:rPr>
      </w:pPr>
      <w:bookmarkStart w:id="15" w:name="_heading=h.765ydpjz0bus" w:colFirst="0" w:colLast="0"/>
      <w:bookmarkEnd w:id="15"/>
    </w:p>
    <w:p w14:paraId="541FEB5F" w14:textId="77777777" w:rsidR="00A44060" w:rsidRPr="005717D0" w:rsidRDefault="00A44060">
      <w:pPr>
        <w:spacing w:line="360" w:lineRule="auto"/>
        <w:jc w:val="both"/>
        <w:rPr>
          <w:rFonts w:ascii="Palatino Linotype" w:eastAsia="Palatino Linotype" w:hAnsi="Palatino Linotype" w:cs="Palatino Linotype"/>
        </w:rPr>
      </w:pPr>
      <w:bookmarkStart w:id="16" w:name="_heading=h.84s3yy3aurul" w:colFirst="0" w:colLast="0"/>
      <w:bookmarkEnd w:id="16"/>
    </w:p>
    <w:p w14:paraId="679581A3" w14:textId="77777777" w:rsidR="00A44060" w:rsidRPr="005717D0" w:rsidRDefault="00A44060">
      <w:pPr>
        <w:spacing w:line="360" w:lineRule="auto"/>
        <w:jc w:val="both"/>
        <w:rPr>
          <w:rFonts w:ascii="Palatino Linotype" w:eastAsia="Palatino Linotype" w:hAnsi="Palatino Linotype" w:cs="Palatino Linotype"/>
        </w:rPr>
      </w:pPr>
      <w:bookmarkStart w:id="17" w:name="_heading=h.4d34og8" w:colFirst="0" w:colLast="0"/>
      <w:bookmarkEnd w:id="17"/>
    </w:p>
    <w:sectPr w:rsidR="00A44060" w:rsidRPr="005717D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B4D9" w14:textId="77777777" w:rsidR="00187280" w:rsidRDefault="00187280">
      <w:r>
        <w:separator/>
      </w:r>
    </w:p>
  </w:endnote>
  <w:endnote w:type="continuationSeparator" w:id="0">
    <w:p w14:paraId="444508EB" w14:textId="77777777" w:rsidR="00187280" w:rsidRDefault="0018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C1A8" w14:textId="77777777" w:rsidR="00A44060" w:rsidRDefault="00E0749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717D0">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717D0">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448F2E5C" w14:textId="77777777" w:rsidR="00A44060" w:rsidRDefault="00A4406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F4C5" w14:textId="77777777" w:rsidR="00A44060" w:rsidRDefault="00E0749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717D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717D0">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21A1DC4C" w14:textId="77777777" w:rsidR="00A44060" w:rsidRDefault="00A4406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CBD87" w14:textId="77777777" w:rsidR="00187280" w:rsidRDefault="00187280">
      <w:r>
        <w:separator/>
      </w:r>
    </w:p>
  </w:footnote>
  <w:footnote w:type="continuationSeparator" w:id="0">
    <w:p w14:paraId="6187E088" w14:textId="77777777" w:rsidR="00187280" w:rsidRDefault="00187280">
      <w:r>
        <w:continuationSeparator/>
      </w:r>
    </w:p>
  </w:footnote>
  <w:footnote w:id="1">
    <w:p w14:paraId="6950F313" w14:textId="77777777" w:rsidR="00A44060" w:rsidRDefault="00E0749E">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8FFF" w14:textId="77777777" w:rsidR="00A44060" w:rsidRDefault="00E0749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061D02CB" wp14:editId="2200C7FE">
          <wp:simplePos x="0" y="0"/>
          <wp:positionH relativeFrom="column">
            <wp:posOffset>-1079499</wp:posOffset>
          </wp:positionH>
          <wp:positionV relativeFrom="paragraph">
            <wp:posOffset>-487679</wp:posOffset>
          </wp:positionV>
          <wp:extent cx="7809865" cy="10165715"/>
          <wp:effectExtent l="0" t="0" r="0" b="0"/>
          <wp:wrapNone/>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c"/>
      <w:tblW w:w="5953" w:type="dxa"/>
      <w:tblInd w:w="3261" w:type="dxa"/>
      <w:tblLayout w:type="fixed"/>
      <w:tblLook w:val="0400" w:firstRow="0" w:lastRow="0" w:firstColumn="0" w:lastColumn="0" w:noHBand="0" w:noVBand="1"/>
    </w:tblPr>
    <w:tblGrid>
      <w:gridCol w:w="2489"/>
      <w:gridCol w:w="3464"/>
    </w:tblGrid>
    <w:tr w:rsidR="00A44060" w14:paraId="78D19E40" w14:textId="77777777">
      <w:tc>
        <w:tcPr>
          <w:tcW w:w="2489" w:type="dxa"/>
          <w:shd w:val="clear" w:color="auto" w:fill="auto"/>
        </w:tcPr>
        <w:p w14:paraId="4E3617A2" w14:textId="77777777" w:rsidR="00A44060" w:rsidRDefault="00E074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C356E35" w14:textId="77777777" w:rsidR="00A44060" w:rsidRDefault="00E0749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03849/INFOEM/IP/RR/2023 y acumulado</w:t>
          </w:r>
        </w:p>
      </w:tc>
    </w:tr>
    <w:tr w:rsidR="00A44060" w14:paraId="5A4DF2A7" w14:textId="77777777">
      <w:trPr>
        <w:trHeight w:val="228"/>
      </w:trPr>
      <w:tc>
        <w:tcPr>
          <w:tcW w:w="2489" w:type="dxa"/>
          <w:shd w:val="clear" w:color="auto" w:fill="auto"/>
          <w:vAlign w:val="center"/>
        </w:tcPr>
        <w:p w14:paraId="1CB0E388" w14:textId="77777777" w:rsidR="00A44060" w:rsidRDefault="00E074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91589A2" w14:textId="77777777" w:rsidR="00A44060" w:rsidRDefault="00E0749E">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A44060" w14:paraId="4C9A3349" w14:textId="77777777">
      <w:tc>
        <w:tcPr>
          <w:tcW w:w="2489" w:type="dxa"/>
          <w:shd w:val="clear" w:color="auto" w:fill="auto"/>
          <w:vAlign w:val="center"/>
        </w:tcPr>
        <w:p w14:paraId="7B62D299" w14:textId="77777777" w:rsidR="00A44060" w:rsidRDefault="00E0749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93620EF" w14:textId="77777777" w:rsidR="00A44060" w:rsidRDefault="00E0749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2AE55C7" w14:textId="77777777" w:rsidR="00A44060" w:rsidRDefault="00E0749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42A8" w14:textId="77777777" w:rsidR="00A44060" w:rsidRDefault="00E0749E">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3050F20" wp14:editId="44220CC6">
          <wp:simplePos x="0" y="0"/>
          <wp:positionH relativeFrom="column">
            <wp:posOffset>-1069339</wp:posOffset>
          </wp:positionH>
          <wp:positionV relativeFrom="paragraph">
            <wp:posOffset>-452754</wp:posOffset>
          </wp:positionV>
          <wp:extent cx="7809865" cy="10165715"/>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b"/>
      <w:tblW w:w="5670" w:type="dxa"/>
      <w:tblInd w:w="3261" w:type="dxa"/>
      <w:tblLayout w:type="fixed"/>
      <w:tblLook w:val="0400" w:firstRow="0" w:lastRow="0" w:firstColumn="0" w:lastColumn="0" w:noHBand="0" w:noVBand="1"/>
    </w:tblPr>
    <w:tblGrid>
      <w:gridCol w:w="2551"/>
      <w:gridCol w:w="3119"/>
    </w:tblGrid>
    <w:tr w:rsidR="00A44060" w14:paraId="0CB6855C" w14:textId="77777777">
      <w:tc>
        <w:tcPr>
          <w:tcW w:w="2551" w:type="dxa"/>
          <w:shd w:val="clear" w:color="auto" w:fill="auto"/>
          <w:vAlign w:val="center"/>
        </w:tcPr>
        <w:p w14:paraId="53880358" w14:textId="77777777" w:rsidR="00A44060" w:rsidRDefault="00E074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3F5186B" w14:textId="77777777" w:rsidR="00A44060" w:rsidRDefault="00E0749E">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03849/INFOEM/IP/RR/2023 y acumulado</w:t>
          </w:r>
        </w:p>
      </w:tc>
    </w:tr>
    <w:tr w:rsidR="00A44060" w14:paraId="1EA9275E" w14:textId="77777777">
      <w:trPr>
        <w:trHeight w:val="130"/>
      </w:trPr>
      <w:tc>
        <w:tcPr>
          <w:tcW w:w="2551" w:type="dxa"/>
          <w:shd w:val="clear" w:color="auto" w:fill="auto"/>
          <w:vAlign w:val="center"/>
        </w:tcPr>
        <w:p w14:paraId="5126CEA5" w14:textId="77777777" w:rsidR="00A44060" w:rsidRDefault="00E074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8D280EF" w14:textId="1B3B4B72" w:rsidR="00A44060" w:rsidRDefault="005F38F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 XXXXXXXXXXX XXXXXXXX XXXXXXX</w:t>
          </w:r>
        </w:p>
      </w:tc>
    </w:tr>
    <w:tr w:rsidR="00A44060" w14:paraId="29D01800" w14:textId="77777777">
      <w:trPr>
        <w:trHeight w:val="228"/>
      </w:trPr>
      <w:tc>
        <w:tcPr>
          <w:tcW w:w="2551" w:type="dxa"/>
          <w:shd w:val="clear" w:color="auto" w:fill="auto"/>
          <w:vAlign w:val="center"/>
        </w:tcPr>
        <w:p w14:paraId="5A58131E" w14:textId="77777777" w:rsidR="00A44060" w:rsidRDefault="00E074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FE25B28" w14:textId="77777777" w:rsidR="00A44060" w:rsidRDefault="00E0749E">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A44060" w14:paraId="17C34C0E" w14:textId="77777777">
      <w:tc>
        <w:tcPr>
          <w:tcW w:w="2551" w:type="dxa"/>
          <w:shd w:val="clear" w:color="auto" w:fill="auto"/>
          <w:vAlign w:val="center"/>
        </w:tcPr>
        <w:p w14:paraId="2F358541" w14:textId="77777777" w:rsidR="00A44060" w:rsidRDefault="00E0749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345CC81" w14:textId="77777777" w:rsidR="00A44060" w:rsidRDefault="00E0749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A496ABC" w14:textId="77777777" w:rsidR="00A44060" w:rsidRDefault="00A4406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14EA"/>
    <w:multiLevelType w:val="multilevel"/>
    <w:tmpl w:val="277C26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57099B"/>
    <w:multiLevelType w:val="multilevel"/>
    <w:tmpl w:val="4208A2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20298B"/>
    <w:multiLevelType w:val="multilevel"/>
    <w:tmpl w:val="DC647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4D6511"/>
    <w:multiLevelType w:val="multilevel"/>
    <w:tmpl w:val="07F82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325D72"/>
    <w:multiLevelType w:val="multilevel"/>
    <w:tmpl w:val="2E1AF1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E9C7C88"/>
    <w:multiLevelType w:val="multilevel"/>
    <w:tmpl w:val="62D84E12"/>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060"/>
    <w:rsid w:val="000019EB"/>
    <w:rsid w:val="001327E2"/>
    <w:rsid w:val="00187280"/>
    <w:rsid w:val="003E144F"/>
    <w:rsid w:val="005717D0"/>
    <w:rsid w:val="005F38FB"/>
    <w:rsid w:val="007702CD"/>
    <w:rsid w:val="007B3AEF"/>
    <w:rsid w:val="00811E4D"/>
    <w:rsid w:val="008167C2"/>
    <w:rsid w:val="00905F4E"/>
    <w:rsid w:val="00987B89"/>
    <w:rsid w:val="00A44060"/>
    <w:rsid w:val="00C25DA4"/>
    <w:rsid w:val="00D7279D"/>
    <w:rsid w:val="00E074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EB49"/>
  <w15:docId w15:val="{9F570EE8-4D6D-4753-AC41-0410A8D1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left w:w="115" w:type="dxa"/>
        <w:right w:w="115" w:type="dxa"/>
      </w:tblCellMar>
    </w:tblPr>
  </w:style>
  <w:style w:type="table" w:customStyle="1" w:styleId="a2">
    <w:basedOn w:val="TableNormalb"/>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left w:w="115" w:type="dxa"/>
        <w:right w:w="115" w:type="dxa"/>
      </w:tblCellMar>
    </w:tblPr>
  </w:style>
  <w:style w:type="table" w:customStyle="1" w:styleId="a4">
    <w:basedOn w:val="TableNormalb"/>
    <w:tblPr>
      <w:tblStyleRowBandSize w:val="1"/>
      <w:tblStyleColBandSize w:val="1"/>
      <w:tblCellMar>
        <w:left w:w="115" w:type="dxa"/>
        <w:right w:w="115" w:type="dxa"/>
      </w:tblCellMar>
    </w:tblPr>
  </w:style>
  <w:style w:type="table" w:customStyle="1" w:styleId="a5">
    <w:basedOn w:val="TableNormala"/>
    <w:tblPr>
      <w:tblStyleRowBandSize w:val="1"/>
      <w:tblStyleColBandSize w:val="1"/>
      <w:tblCellMar>
        <w:left w:w="115" w:type="dxa"/>
        <w:right w:w="115" w:type="dxa"/>
      </w:tblCellMar>
    </w:tblPr>
  </w:style>
  <w:style w:type="table" w:customStyle="1" w:styleId="a6">
    <w:basedOn w:val="TableNormala"/>
    <w:tblPr>
      <w:tblStyleRowBandSize w:val="1"/>
      <w:tblStyleColBandSize w:val="1"/>
      <w:tblCellMar>
        <w:left w:w="115" w:type="dxa"/>
        <w:right w:w="115" w:type="dxa"/>
      </w:tblCellMar>
    </w:tblPr>
  </w:style>
  <w:style w:type="table" w:customStyle="1" w:styleId="a7">
    <w:basedOn w:val="TableNormal9"/>
    <w:tblPr>
      <w:tblStyleRowBandSize w:val="1"/>
      <w:tblStyleColBandSize w:val="1"/>
      <w:tblCellMar>
        <w:left w:w="115" w:type="dxa"/>
        <w:right w:w="115" w:type="dxa"/>
      </w:tblCellMar>
    </w:tblPr>
  </w:style>
  <w:style w:type="table" w:customStyle="1" w:styleId="a8">
    <w:basedOn w:val="TableNormal9"/>
    <w:tblPr>
      <w:tblStyleRowBandSize w:val="1"/>
      <w:tblStyleColBandSize w:val="1"/>
      <w:tblCellMar>
        <w:left w:w="115" w:type="dxa"/>
        <w:right w:w="115" w:type="dxa"/>
      </w:tblCellMar>
    </w:tblPr>
  </w:style>
  <w:style w:type="table" w:customStyle="1" w:styleId="a9">
    <w:basedOn w:val="TableNormal8"/>
    <w:tblPr>
      <w:tblStyleRowBandSize w:val="1"/>
      <w:tblStyleColBandSize w:val="1"/>
      <w:tblCellMar>
        <w:left w:w="115" w:type="dxa"/>
        <w:right w:w="115" w:type="dxa"/>
      </w:tblCellMar>
    </w:tblPr>
  </w:style>
  <w:style w:type="table" w:customStyle="1" w:styleId="aa">
    <w:basedOn w:val="TableNormal8"/>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7"/>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I7wsCrtuWGZ1/du0ZXHzsYDepA==">CgMxLjAyCGguZ2pkZ3hzMg1oLnE5YTVwcXN0NnNvMgloLjJldDkycDAyCWguMWZvYjl0ZTIJaC4zZHk2dmttMgloLjN6bnlzaDcyCWguMXQzaDVzZjIOaC52eGR6d3JzdXVxOW4yDmguZHppZzJjcDRzbGg5Mg5oLmJkNWc1aXQydjF2NTIOaC5pZHZkejZhdmVoNjcyDmguaGl0M3FxZGJoZzNhMg5oLmMxbjgyMWlsbWNpYTIOaC54NDJ4MjFoMjV2cTAyDmguYnRwcGExZGF0d2ZxMg5oLjc2NXlkcGp6MGJ1czIOaC44NHMzeXkzYXVydWwyCWguNGQzNG9nODgAciExQTlZdnQzT3pDRVJvaENtMjhhc0tCaDZ1SVJGbEk4e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9145</Words>
  <Characters>50302</Characters>
  <Application>Microsoft Office Word</Application>
  <DocSecurity>4</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2023-08-12T18:26:00Z</cp:lastPrinted>
  <dcterms:created xsi:type="dcterms:W3CDTF">2023-09-01T20:22:00Z</dcterms:created>
  <dcterms:modified xsi:type="dcterms:W3CDTF">2023-09-01T20:22:00Z</dcterms:modified>
</cp:coreProperties>
</file>