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069FA1" w14:textId="77777777" w:rsidR="00525649" w:rsidRPr="00A5626C" w:rsidRDefault="00B04106">
      <w:pPr>
        <w:spacing w:before="240" w:after="240" w:line="360" w:lineRule="auto"/>
        <w:jc w:val="both"/>
        <w:rPr>
          <w:rFonts w:ascii="Palatino Linotype" w:eastAsia="Palatino Linotype" w:hAnsi="Palatino Linotype" w:cs="Palatino Linotype"/>
        </w:rPr>
      </w:pPr>
      <w:r w:rsidRPr="00A5626C">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00876C90" w:rsidRPr="00A5626C">
        <w:rPr>
          <w:rFonts w:ascii="Palatino Linotype" w:eastAsia="Palatino Linotype" w:hAnsi="Palatino Linotype" w:cs="Palatino Linotype"/>
        </w:rPr>
        <w:t>doce</w:t>
      </w:r>
      <w:r w:rsidRPr="00A5626C">
        <w:rPr>
          <w:rFonts w:ascii="Palatino Linotype" w:eastAsia="Palatino Linotype" w:hAnsi="Palatino Linotype" w:cs="Palatino Linotype"/>
        </w:rPr>
        <w:t xml:space="preserve"> de julio de dos mil veintitrés. </w:t>
      </w:r>
    </w:p>
    <w:p w14:paraId="3526C988" w14:textId="77777777" w:rsidR="00525649" w:rsidRPr="00A5626C" w:rsidRDefault="00B04106">
      <w:pPr>
        <w:spacing w:before="240" w:after="240" w:line="360" w:lineRule="auto"/>
        <w:jc w:val="both"/>
        <w:rPr>
          <w:rFonts w:ascii="Palatino Linotype" w:eastAsia="Palatino Linotype" w:hAnsi="Palatino Linotype" w:cs="Palatino Linotype"/>
        </w:rPr>
      </w:pPr>
      <w:r w:rsidRPr="00A5626C">
        <w:rPr>
          <w:rFonts w:ascii="Palatino Linotype" w:eastAsia="Palatino Linotype" w:hAnsi="Palatino Linotype" w:cs="Palatino Linotype"/>
          <w:b/>
        </w:rPr>
        <w:t>VISTO</w:t>
      </w:r>
      <w:r w:rsidRPr="00A5626C">
        <w:rPr>
          <w:rFonts w:ascii="Palatino Linotype" w:eastAsia="Palatino Linotype" w:hAnsi="Palatino Linotype" w:cs="Palatino Linotype"/>
        </w:rPr>
        <w:t xml:space="preserve"> el expediente formado con motivo del recurso de revisión </w:t>
      </w:r>
      <w:r w:rsidRPr="00A5626C">
        <w:rPr>
          <w:rFonts w:ascii="Palatino Linotype" w:eastAsia="Palatino Linotype" w:hAnsi="Palatino Linotype" w:cs="Palatino Linotype"/>
          <w:b/>
        </w:rPr>
        <w:t>1</w:t>
      </w:r>
      <w:r w:rsidR="00757A02" w:rsidRPr="00A5626C">
        <w:rPr>
          <w:rFonts w:ascii="Palatino Linotype" w:eastAsia="Palatino Linotype" w:hAnsi="Palatino Linotype" w:cs="Palatino Linotype"/>
          <w:b/>
        </w:rPr>
        <w:t>5924</w:t>
      </w:r>
      <w:r w:rsidRPr="00A5626C">
        <w:rPr>
          <w:rFonts w:ascii="Palatino Linotype" w:eastAsia="Palatino Linotype" w:hAnsi="Palatino Linotype" w:cs="Palatino Linotype"/>
          <w:b/>
        </w:rPr>
        <w:t>/INFOEM/IP/RR/2022</w:t>
      </w:r>
      <w:r w:rsidRPr="00A5626C">
        <w:rPr>
          <w:rFonts w:ascii="Palatino Linotype" w:eastAsia="Palatino Linotype" w:hAnsi="Palatino Linotype" w:cs="Palatino Linotype"/>
        </w:rPr>
        <w:t>, interpuesto por</w:t>
      </w:r>
      <w:r w:rsidRPr="00A5626C">
        <w:rPr>
          <w:rFonts w:ascii="Palatino Linotype" w:eastAsia="Palatino Linotype" w:hAnsi="Palatino Linotype" w:cs="Palatino Linotype"/>
          <w:b/>
        </w:rPr>
        <w:t xml:space="preserve"> </w:t>
      </w:r>
      <w:r w:rsidR="00876C90" w:rsidRPr="00A5626C">
        <w:rPr>
          <w:rFonts w:ascii="Palatino Linotype" w:eastAsia="Palatino Linotype" w:hAnsi="Palatino Linotype" w:cs="Palatino Linotype"/>
          <w:b/>
        </w:rPr>
        <w:t>un particular que no proporcionó nombre o seudónimo</w:t>
      </w:r>
      <w:r w:rsidRPr="00A5626C">
        <w:rPr>
          <w:rFonts w:ascii="Palatino Linotype" w:eastAsia="Palatino Linotype" w:hAnsi="Palatino Linotype" w:cs="Palatino Linotype"/>
        </w:rPr>
        <w:t>, en lo sucesivo</w:t>
      </w:r>
      <w:r w:rsidRPr="00A5626C">
        <w:rPr>
          <w:rFonts w:ascii="Palatino Linotype" w:eastAsia="Palatino Linotype" w:hAnsi="Palatino Linotype" w:cs="Palatino Linotype"/>
          <w:b/>
        </w:rPr>
        <w:t xml:space="preserve"> </w:t>
      </w:r>
      <w:r w:rsidRPr="00A5626C">
        <w:rPr>
          <w:rFonts w:ascii="Palatino Linotype" w:eastAsia="Palatino Linotype" w:hAnsi="Palatino Linotype" w:cs="Palatino Linotype"/>
        </w:rPr>
        <w:t xml:space="preserve">la parte </w:t>
      </w:r>
      <w:r w:rsidRPr="00A5626C">
        <w:rPr>
          <w:rFonts w:ascii="Palatino Linotype" w:eastAsia="Palatino Linotype" w:hAnsi="Palatino Linotype" w:cs="Palatino Linotype"/>
          <w:b/>
        </w:rPr>
        <w:t>Recurrente,</w:t>
      </w:r>
      <w:r w:rsidRPr="00A5626C">
        <w:rPr>
          <w:rFonts w:ascii="Palatino Linotype" w:eastAsia="Palatino Linotype" w:hAnsi="Palatino Linotype" w:cs="Palatino Linotype"/>
        </w:rPr>
        <w:t xml:space="preserve"> en contra de la respuesta a su solicitud por parte del </w:t>
      </w:r>
      <w:r w:rsidRPr="00A5626C">
        <w:rPr>
          <w:rFonts w:ascii="Palatino Linotype" w:eastAsia="Palatino Linotype" w:hAnsi="Palatino Linotype" w:cs="Palatino Linotype"/>
          <w:b/>
        </w:rPr>
        <w:t xml:space="preserve">Ayuntamiento de </w:t>
      </w:r>
      <w:r w:rsidR="00757A02" w:rsidRPr="00A5626C">
        <w:rPr>
          <w:rFonts w:ascii="Palatino Linotype" w:eastAsia="Palatino Linotype" w:hAnsi="Palatino Linotype" w:cs="Palatino Linotype"/>
          <w:b/>
        </w:rPr>
        <w:t>Atlacomulco,</w:t>
      </w:r>
      <w:r w:rsidRPr="00A5626C">
        <w:rPr>
          <w:rFonts w:ascii="Palatino Linotype" w:eastAsia="Palatino Linotype" w:hAnsi="Palatino Linotype" w:cs="Palatino Linotype"/>
          <w:b/>
        </w:rPr>
        <w:t xml:space="preserve"> </w:t>
      </w:r>
      <w:r w:rsidRPr="00A5626C">
        <w:rPr>
          <w:rFonts w:ascii="Palatino Linotype" w:eastAsia="Palatino Linotype" w:hAnsi="Palatino Linotype" w:cs="Palatino Linotype"/>
        </w:rPr>
        <w:t xml:space="preserve">en lo sucesivo el </w:t>
      </w:r>
      <w:r w:rsidRPr="00A5626C">
        <w:rPr>
          <w:rFonts w:ascii="Palatino Linotype" w:eastAsia="Palatino Linotype" w:hAnsi="Palatino Linotype" w:cs="Palatino Linotype"/>
          <w:b/>
        </w:rPr>
        <w:t xml:space="preserve">Sujeto Obligado, </w:t>
      </w:r>
      <w:r w:rsidRPr="00A5626C">
        <w:rPr>
          <w:rFonts w:ascii="Palatino Linotype" w:eastAsia="Palatino Linotype" w:hAnsi="Palatino Linotype" w:cs="Palatino Linotype"/>
        </w:rPr>
        <w:t xml:space="preserve">se procede a dictar la presente resolución con base en los siguientes: </w:t>
      </w:r>
    </w:p>
    <w:p w14:paraId="2C0E4019" w14:textId="77777777" w:rsidR="00525649" w:rsidRPr="00A5626C" w:rsidRDefault="00B04106">
      <w:pPr>
        <w:spacing w:before="240" w:after="240" w:line="360" w:lineRule="auto"/>
        <w:jc w:val="center"/>
        <w:rPr>
          <w:rFonts w:ascii="Palatino Linotype" w:eastAsia="Palatino Linotype" w:hAnsi="Palatino Linotype" w:cs="Palatino Linotype"/>
          <w:b/>
        </w:rPr>
      </w:pPr>
      <w:r w:rsidRPr="00A5626C">
        <w:rPr>
          <w:rFonts w:ascii="Palatino Linotype" w:eastAsia="Palatino Linotype" w:hAnsi="Palatino Linotype" w:cs="Palatino Linotype"/>
          <w:b/>
        </w:rPr>
        <w:t>I. A N T E C E D E N T E S</w:t>
      </w:r>
    </w:p>
    <w:p w14:paraId="39BDC2D1" w14:textId="77777777" w:rsidR="00525649" w:rsidRPr="00A5626C" w:rsidRDefault="00B04106">
      <w:pPr>
        <w:spacing w:before="240" w:after="240" w:line="360" w:lineRule="auto"/>
        <w:jc w:val="both"/>
        <w:rPr>
          <w:rFonts w:ascii="Palatino Linotype" w:eastAsia="Palatino Linotype" w:hAnsi="Palatino Linotype" w:cs="Palatino Linotype"/>
        </w:rPr>
      </w:pPr>
      <w:r w:rsidRPr="00A5626C">
        <w:rPr>
          <w:rFonts w:ascii="Palatino Linotype" w:eastAsia="Palatino Linotype" w:hAnsi="Palatino Linotype" w:cs="Palatino Linotype"/>
          <w:b/>
        </w:rPr>
        <w:t>1. Solicitud de acceso a la información.</w:t>
      </w:r>
      <w:r w:rsidRPr="00A5626C">
        <w:rPr>
          <w:rFonts w:ascii="Palatino Linotype" w:eastAsia="Palatino Linotype" w:hAnsi="Palatino Linotype" w:cs="Palatino Linotype"/>
        </w:rPr>
        <w:t xml:space="preserve"> Con fecha </w:t>
      </w:r>
      <w:r w:rsidR="00757A02" w:rsidRPr="00A5626C">
        <w:rPr>
          <w:rFonts w:ascii="Palatino Linotype" w:eastAsia="Palatino Linotype" w:hAnsi="Palatino Linotype" w:cs="Palatino Linotype"/>
          <w:b/>
        </w:rPr>
        <w:t xml:space="preserve">ocho de septiembre </w:t>
      </w:r>
      <w:r w:rsidRPr="00A5626C">
        <w:rPr>
          <w:rFonts w:ascii="Palatino Linotype" w:eastAsia="Palatino Linotype" w:hAnsi="Palatino Linotype" w:cs="Palatino Linotype"/>
          <w:b/>
        </w:rPr>
        <w:t>de</w:t>
      </w:r>
      <w:r w:rsidRPr="00A5626C">
        <w:rPr>
          <w:rFonts w:ascii="Palatino Linotype" w:eastAsia="Palatino Linotype" w:hAnsi="Palatino Linotype" w:cs="Palatino Linotype"/>
        </w:rPr>
        <w:t xml:space="preserve"> </w:t>
      </w:r>
      <w:r w:rsidRPr="00A5626C">
        <w:rPr>
          <w:rFonts w:ascii="Palatino Linotype" w:eastAsia="Palatino Linotype" w:hAnsi="Palatino Linotype" w:cs="Palatino Linotype"/>
          <w:b/>
        </w:rPr>
        <w:t>dos mil veintidós,</w:t>
      </w:r>
      <w:r w:rsidRPr="00A5626C">
        <w:rPr>
          <w:rFonts w:ascii="Palatino Linotype" w:eastAsia="Palatino Linotype" w:hAnsi="Palatino Linotype" w:cs="Palatino Linotype"/>
        </w:rPr>
        <w:t xml:space="preserve"> la parte </w:t>
      </w:r>
      <w:r w:rsidRPr="00A5626C">
        <w:rPr>
          <w:rFonts w:ascii="Palatino Linotype" w:eastAsia="Palatino Linotype" w:hAnsi="Palatino Linotype" w:cs="Palatino Linotype"/>
          <w:b/>
        </w:rPr>
        <w:t xml:space="preserve">Recurrente </w:t>
      </w:r>
      <w:r w:rsidRPr="00A5626C">
        <w:rPr>
          <w:rFonts w:ascii="Palatino Linotype" w:eastAsia="Palatino Linotype" w:hAnsi="Palatino Linotype" w:cs="Palatino Linotype"/>
        </w:rPr>
        <w:t xml:space="preserve">presentó, a través del Sistema de Acceso a la Información Mexiquense, en lo subsecuente el </w:t>
      </w:r>
      <w:r w:rsidRPr="00A5626C">
        <w:rPr>
          <w:rFonts w:ascii="Palatino Linotype" w:eastAsia="Palatino Linotype" w:hAnsi="Palatino Linotype" w:cs="Palatino Linotype"/>
          <w:b/>
        </w:rPr>
        <w:t>SAIMEX,</w:t>
      </w:r>
      <w:r w:rsidRPr="00A5626C">
        <w:rPr>
          <w:rFonts w:ascii="Palatino Linotype" w:eastAsia="Palatino Linotype" w:hAnsi="Palatino Linotype" w:cs="Palatino Linotype"/>
        </w:rPr>
        <w:t xml:space="preserve"> ante el </w:t>
      </w:r>
      <w:r w:rsidRPr="00A5626C">
        <w:rPr>
          <w:rFonts w:ascii="Palatino Linotype" w:eastAsia="Palatino Linotype" w:hAnsi="Palatino Linotype" w:cs="Palatino Linotype"/>
          <w:b/>
        </w:rPr>
        <w:t>Sujeto Obligado</w:t>
      </w:r>
      <w:r w:rsidRPr="00A5626C">
        <w:rPr>
          <w:rFonts w:ascii="Palatino Linotype" w:eastAsia="Palatino Linotype" w:hAnsi="Palatino Linotype" w:cs="Palatino Linotype"/>
        </w:rPr>
        <w:t>, la solicitud de acceso a la información pública, a la que se le asignó el número</w:t>
      </w:r>
      <w:r w:rsidRPr="00A5626C">
        <w:rPr>
          <w:rFonts w:ascii="Palatino Linotype" w:eastAsia="Palatino Linotype" w:hAnsi="Palatino Linotype" w:cs="Palatino Linotype"/>
          <w:b/>
        </w:rPr>
        <w:t xml:space="preserve"> </w:t>
      </w:r>
      <w:r w:rsidR="00757A02" w:rsidRPr="00A5626C">
        <w:rPr>
          <w:rFonts w:ascii="Palatino Linotype" w:eastAsia="Palatino Linotype" w:hAnsi="Palatino Linotype" w:cs="Palatino Linotype"/>
          <w:b/>
        </w:rPr>
        <w:t>00449/ATLACOM/IP/2022</w:t>
      </w:r>
      <w:r w:rsidRPr="00A5626C">
        <w:rPr>
          <w:rFonts w:ascii="Palatino Linotype" w:eastAsia="Palatino Linotype" w:hAnsi="Palatino Linotype" w:cs="Palatino Linotype"/>
          <w:b/>
        </w:rPr>
        <w:t xml:space="preserve">, </w:t>
      </w:r>
      <w:r w:rsidRPr="00A5626C">
        <w:rPr>
          <w:rFonts w:ascii="Palatino Linotype" w:eastAsia="Palatino Linotype" w:hAnsi="Palatino Linotype" w:cs="Palatino Linotype"/>
        </w:rPr>
        <w:t xml:space="preserve">mediante la cual requirió la información siguiente: </w:t>
      </w:r>
    </w:p>
    <w:p w14:paraId="3FE7AD8F" w14:textId="77777777" w:rsidR="00525649" w:rsidRPr="00A5626C" w:rsidRDefault="00B04106">
      <w:pPr>
        <w:spacing w:before="240" w:after="240"/>
        <w:ind w:left="851" w:right="902"/>
        <w:jc w:val="both"/>
        <w:rPr>
          <w:rFonts w:ascii="Palatino Linotype" w:eastAsia="Palatino Linotype" w:hAnsi="Palatino Linotype" w:cs="Palatino Linotype"/>
          <w:b/>
          <w:i/>
          <w:sz w:val="22"/>
          <w:szCs w:val="22"/>
        </w:rPr>
      </w:pPr>
      <w:bookmarkStart w:id="0" w:name="_heading=h.gjdgxs" w:colFirst="0" w:colLast="0"/>
      <w:bookmarkEnd w:id="0"/>
      <w:r w:rsidRPr="00A5626C">
        <w:rPr>
          <w:rFonts w:ascii="Palatino Linotype" w:eastAsia="Palatino Linotype" w:hAnsi="Palatino Linotype" w:cs="Palatino Linotype"/>
          <w:i/>
          <w:sz w:val="22"/>
          <w:szCs w:val="22"/>
        </w:rPr>
        <w:t xml:space="preserve"> “</w:t>
      </w:r>
      <w:r w:rsidR="00757A02" w:rsidRPr="00A5626C">
        <w:rPr>
          <w:rFonts w:ascii="Palatino Linotype" w:eastAsia="Palatino Linotype" w:hAnsi="Palatino Linotype" w:cs="Palatino Linotype"/>
          <w:i/>
          <w:sz w:val="22"/>
          <w:szCs w:val="22"/>
        </w:rPr>
        <w:t xml:space="preserve">Los Informes Trimestrales presentados en Sesiones Ordinarias de todas las Comisiones del Ayuntamiento que presiden la </w:t>
      </w:r>
      <w:proofErr w:type="gramStart"/>
      <w:r w:rsidR="00757A02" w:rsidRPr="00A5626C">
        <w:rPr>
          <w:rFonts w:ascii="Palatino Linotype" w:eastAsia="Palatino Linotype" w:hAnsi="Palatino Linotype" w:cs="Palatino Linotype"/>
          <w:i/>
          <w:sz w:val="22"/>
          <w:szCs w:val="22"/>
        </w:rPr>
        <w:t>Presidenta</w:t>
      </w:r>
      <w:proofErr w:type="gramEnd"/>
      <w:r w:rsidR="00757A02" w:rsidRPr="00A5626C">
        <w:rPr>
          <w:rFonts w:ascii="Palatino Linotype" w:eastAsia="Palatino Linotype" w:hAnsi="Palatino Linotype" w:cs="Palatino Linotype"/>
          <w:i/>
          <w:sz w:val="22"/>
          <w:szCs w:val="22"/>
        </w:rPr>
        <w:t xml:space="preserve"> Municipal, el Síndico y los Regidores, del municipio de Atlacomulco, desde el primero de enero de 2022 a la fecha de la presentación de esta solicitud.</w:t>
      </w:r>
      <w:r w:rsidRPr="00A5626C">
        <w:rPr>
          <w:rFonts w:ascii="Palatino Linotype" w:eastAsia="Palatino Linotype" w:hAnsi="Palatino Linotype" w:cs="Palatino Linotype"/>
          <w:b/>
          <w:i/>
          <w:sz w:val="22"/>
          <w:szCs w:val="22"/>
        </w:rPr>
        <w:t>”</w:t>
      </w:r>
      <w:r w:rsidRPr="00A5626C">
        <w:rPr>
          <w:rFonts w:ascii="Palatino Linotype" w:eastAsia="Palatino Linotype" w:hAnsi="Palatino Linotype" w:cs="Palatino Linotype"/>
          <w:i/>
          <w:sz w:val="22"/>
          <w:szCs w:val="22"/>
        </w:rPr>
        <w:t xml:space="preserve"> (sic) </w:t>
      </w:r>
    </w:p>
    <w:p w14:paraId="35FA146D" w14:textId="77777777" w:rsidR="00525649" w:rsidRPr="00A5626C" w:rsidRDefault="00B04106">
      <w:pPr>
        <w:spacing w:before="240" w:after="240" w:line="360" w:lineRule="auto"/>
        <w:jc w:val="both"/>
        <w:rPr>
          <w:rFonts w:ascii="Palatino Linotype" w:eastAsia="Palatino Linotype" w:hAnsi="Palatino Linotype" w:cs="Palatino Linotype"/>
        </w:rPr>
      </w:pPr>
      <w:bookmarkStart w:id="1" w:name="_heading=h.3dy6vkm" w:colFirst="0" w:colLast="0"/>
      <w:bookmarkEnd w:id="1"/>
      <w:r w:rsidRPr="00A5626C">
        <w:rPr>
          <w:rFonts w:ascii="Palatino Linotype" w:eastAsia="Palatino Linotype" w:hAnsi="Palatino Linotype" w:cs="Palatino Linotype"/>
          <w:b/>
        </w:rPr>
        <w:t>Modalidad de Entrega:</w:t>
      </w:r>
      <w:r w:rsidRPr="00A5626C">
        <w:rPr>
          <w:rFonts w:ascii="Palatino Linotype" w:eastAsia="Palatino Linotype" w:hAnsi="Palatino Linotype" w:cs="Palatino Linotype"/>
        </w:rPr>
        <w:t xml:space="preserve"> a través </w:t>
      </w:r>
      <w:r w:rsidRPr="00A5626C">
        <w:rPr>
          <w:rFonts w:ascii="Palatino Linotype" w:eastAsia="Palatino Linotype" w:hAnsi="Palatino Linotype" w:cs="Palatino Linotype"/>
          <w:b/>
        </w:rPr>
        <w:t>de SAIMEX.</w:t>
      </w:r>
    </w:p>
    <w:p w14:paraId="55EE6C64" w14:textId="77777777" w:rsidR="008E6720" w:rsidRPr="00A5626C" w:rsidRDefault="00B04106" w:rsidP="008E6720">
      <w:pPr>
        <w:spacing w:before="240" w:after="240" w:line="360" w:lineRule="auto"/>
        <w:jc w:val="both"/>
        <w:rPr>
          <w:rFonts w:ascii="Palatino Linotype" w:eastAsia="Palatino Linotype" w:hAnsi="Palatino Linotype" w:cs="Palatino Linotype"/>
          <w:b/>
        </w:rPr>
      </w:pPr>
      <w:r w:rsidRPr="00A5626C">
        <w:rPr>
          <w:rFonts w:ascii="Palatino Linotype" w:eastAsia="Palatino Linotype" w:hAnsi="Palatino Linotype" w:cs="Palatino Linotype"/>
          <w:b/>
        </w:rPr>
        <w:t xml:space="preserve">2. </w:t>
      </w:r>
      <w:r w:rsidR="00757A02" w:rsidRPr="00A5626C">
        <w:rPr>
          <w:rFonts w:ascii="Palatino Linotype" w:eastAsia="Palatino Linotype" w:hAnsi="Palatino Linotype" w:cs="Palatino Linotype"/>
          <w:b/>
        </w:rPr>
        <w:t>Pr</w:t>
      </w:r>
      <w:r w:rsidR="00C85951" w:rsidRPr="00A5626C">
        <w:rPr>
          <w:rFonts w:ascii="Palatino Linotype" w:eastAsia="Palatino Linotype" w:hAnsi="Palatino Linotype" w:cs="Palatino Linotype"/>
          <w:b/>
        </w:rPr>
        <w:t>ó</w:t>
      </w:r>
      <w:r w:rsidR="00757A02" w:rsidRPr="00A5626C">
        <w:rPr>
          <w:rFonts w:ascii="Palatino Linotype" w:eastAsia="Palatino Linotype" w:hAnsi="Palatino Linotype" w:cs="Palatino Linotype"/>
          <w:b/>
        </w:rPr>
        <w:t xml:space="preserve">rroga. </w:t>
      </w:r>
      <w:r w:rsidR="008E6720" w:rsidRPr="00A5626C">
        <w:rPr>
          <w:rFonts w:ascii="Palatino Linotype" w:eastAsia="Palatino Linotype" w:hAnsi="Palatino Linotype" w:cs="Palatino Linotype"/>
        </w:rPr>
        <w:t xml:space="preserve">Con fecha </w:t>
      </w:r>
      <w:r w:rsidR="008E6720" w:rsidRPr="00A5626C">
        <w:rPr>
          <w:rFonts w:ascii="Palatino Linotype" w:eastAsia="Palatino Linotype" w:hAnsi="Palatino Linotype" w:cs="Palatino Linotype"/>
          <w:b/>
        </w:rPr>
        <w:t>treinta de septiembre de dos mil veintidós</w:t>
      </w:r>
      <w:r w:rsidR="008E6720" w:rsidRPr="00A5626C">
        <w:rPr>
          <w:rFonts w:ascii="Palatino Linotype" w:eastAsia="Palatino Linotype" w:hAnsi="Palatino Linotype" w:cs="Palatino Linotype"/>
        </w:rPr>
        <w:t xml:space="preserve">, el </w:t>
      </w:r>
      <w:r w:rsidR="008E6720" w:rsidRPr="00A5626C">
        <w:rPr>
          <w:rFonts w:ascii="Palatino Linotype" w:eastAsia="Palatino Linotype" w:hAnsi="Palatino Linotype" w:cs="Palatino Linotype"/>
          <w:b/>
        </w:rPr>
        <w:t>Sujeto Obligado</w:t>
      </w:r>
      <w:r w:rsidR="008E6720" w:rsidRPr="00A5626C">
        <w:rPr>
          <w:rFonts w:ascii="Palatino Linotype" w:eastAsia="Palatino Linotype" w:hAnsi="Palatino Linotype" w:cs="Palatino Linotype"/>
        </w:rPr>
        <w:t xml:space="preserve">, solicitó prórroga mediante </w:t>
      </w:r>
      <w:r w:rsidR="008E6720" w:rsidRPr="00A5626C">
        <w:rPr>
          <w:rFonts w:ascii="Palatino Linotype" w:eastAsia="Palatino Linotype" w:hAnsi="Palatino Linotype" w:cs="Palatino Linotype"/>
          <w:b/>
        </w:rPr>
        <w:t xml:space="preserve">SAIMEX, </w:t>
      </w:r>
      <w:r w:rsidR="008E6720" w:rsidRPr="00A5626C">
        <w:rPr>
          <w:rFonts w:ascii="Palatino Linotype" w:eastAsia="Palatino Linotype" w:hAnsi="Palatino Linotype" w:cs="Palatino Linotype"/>
        </w:rPr>
        <w:t>argumentando lo siguiente:</w:t>
      </w:r>
    </w:p>
    <w:p w14:paraId="36C12D84" w14:textId="77777777" w:rsidR="008E6720" w:rsidRPr="00A5626C" w:rsidRDefault="008E6720" w:rsidP="008E6720">
      <w:pPr>
        <w:spacing w:before="240" w:after="240"/>
        <w:ind w:left="851" w:right="900"/>
        <w:jc w:val="both"/>
        <w:rPr>
          <w:rFonts w:ascii="Palatino Linotype" w:eastAsia="Palatino Linotype" w:hAnsi="Palatino Linotype" w:cs="Palatino Linotype"/>
          <w:i/>
          <w:sz w:val="22"/>
          <w:szCs w:val="22"/>
        </w:rPr>
      </w:pPr>
      <w:r w:rsidRPr="00A5626C">
        <w:rPr>
          <w:rFonts w:ascii="Palatino Linotype" w:eastAsia="Palatino Linotype" w:hAnsi="Palatino Linotype" w:cs="Palatino Linotype"/>
          <w:i/>
          <w:sz w:val="22"/>
          <w:szCs w:val="22"/>
        </w:rPr>
        <w:lastRenderedPageBreak/>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2BFBFE17" w14:textId="77777777" w:rsidR="008E6720" w:rsidRPr="00A5626C" w:rsidRDefault="008E6720" w:rsidP="008E6720">
      <w:pPr>
        <w:spacing w:before="240" w:after="240"/>
        <w:ind w:left="851" w:right="900"/>
        <w:jc w:val="both"/>
        <w:rPr>
          <w:rFonts w:ascii="Palatino Linotype" w:eastAsia="Palatino Linotype" w:hAnsi="Palatino Linotype" w:cs="Palatino Linotype"/>
          <w:i/>
          <w:sz w:val="22"/>
          <w:szCs w:val="22"/>
        </w:rPr>
      </w:pPr>
      <w:r w:rsidRPr="00A5626C">
        <w:rPr>
          <w:rFonts w:ascii="Palatino Linotype" w:eastAsia="Palatino Linotype" w:hAnsi="Palatino Linotype" w:cs="Palatino Linotype"/>
          <w:i/>
          <w:sz w:val="22"/>
          <w:szCs w:val="22"/>
        </w:rPr>
        <w:t>Se aprueba prórroga...” (sic)</w:t>
      </w:r>
    </w:p>
    <w:p w14:paraId="7D4F89B9" w14:textId="77777777" w:rsidR="008E6720" w:rsidRPr="00A5626C" w:rsidRDefault="008E6720" w:rsidP="008E6720">
      <w:pPr>
        <w:spacing w:line="360" w:lineRule="auto"/>
        <w:jc w:val="both"/>
        <w:rPr>
          <w:rFonts w:ascii="Palatino Linotype" w:hAnsi="Palatino Linotype" w:cs="Arial"/>
        </w:rPr>
      </w:pPr>
      <w:r w:rsidRPr="00A5626C">
        <w:rPr>
          <w:rFonts w:ascii="Palatino Linotype" w:hAnsi="Palatino Linotype" w:cs="Arial"/>
        </w:rPr>
        <w:t xml:space="preserve">Como refiere el </w:t>
      </w:r>
      <w:r w:rsidRPr="00A5626C">
        <w:rPr>
          <w:rFonts w:ascii="Palatino Linotype" w:hAnsi="Palatino Linotype" w:cs="Arial"/>
          <w:b/>
          <w:bCs/>
        </w:rPr>
        <w:t>Sujeto Obligado</w:t>
      </w:r>
      <w:r w:rsidRPr="00A5626C">
        <w:rPr>
          <w:rFonts w:ascii="Palatino Linotype" w:hAnsi="Palatino Linotype" w:cs="Arial"/>
        </w:rPr>
        <w:t xml:space="preserve"> la Ley de Transparencia y Acceso a la Información Pública del Estado de México y Municipios, contempla la potestad de ampliar el plazo hasta por siete días, en términos del párrafo segundo del artículo 163 de la Ley de Transparencia y Acceso a la Información Pública del Estado de México y Municipios, siempre y cuando existan razones fundadas y motivadas para hacerlo, y que estas sean aprobadas por el Comité de Transparencia, mediante la emisión de una resolución; en el caso particular que nos ocupa y derivado de las constancias que obran en el expediente, se advierte que no se observaron las formalidades que establece la Ley de la materia, pues no se anexó la resolución mediante la cual el Comité de Transparencia aprobó la ampliación del plazo.</w:t>
      </w:r>
    </w:p>
    <w:p w14:paraId="6F638872" w14:textId="77777777" w:rsidR="00525649" w:rsidRPr="00A5626C" w:rsidRDefault="00757A02">
      <w:pPr>
        <w:spacing w:before="240" w:after="240" w:line="360" w:lineRule="auto"/>
        <w:jc w:val="both"/>
        <w:rPr>
          <w:rFonts w:ascii="Palatino Linotype" w:eastAsia="Palatino Linotype" w:hAnsi="Palatino Linotype" w:cs="Palatino Linotype"/>
          <w:b/>
        </w:rPr>
      </w:pPr>
      <w:r w:rsidRPr="00A5626C">
        <w:rPr>
          <w:rFonts w:ascii="Palatino Linotype" w:eastAsia="Palatino Linotype" w:hAnsi="Palatino Linotype" w:cs="Palatino Linotype"/>
          <w:b/>
        </w:rPr>
        <w:t xml:space="preserve">3. </w:t>
      </w:r>
      <w:r w:rsidR="00B04106" w:rsidRPr="00A5626C">
        <w:rPr>
          <w:rFonts w:ascii="Palatino Linotype" w:eastAsia="Palatino Linotype" w:hAnsi="Palatino Linotype" w:cs="Palatino Linotype"/>
          <w:b/>
        </w:rPr>
        <w:t xml:space="preserve">Respuesta. </w:t>
      </w:r>
      <w:r w:rsidR="00B04106" w:rsidRPr="00A5626C">
        <w:rPr>
          <w:rFonts w:ascii="Palatino Linotype" w:eastAsia="Palatino Linotype" w:hAnsi="Palatino Linotype" w:cs="Palatino Linotype"/>
        </w:rPr>
        <w:t>Con fecha</w:t>
      </w:r>
      <w:r w:rsidR="00B04106" w:rsidRPr="00A5626C">
        <w:rPr>
          <w:rFonts w:ascii="Palatino Linotype" w:eastAsia="Palatino Linotype" w:hAnsi="Palatino Linotype" w:cs="Palatino Linotype"/>
          <w:b/>
        </w:rPr>
        <w:t xml:space="preserve"> </w:t>
      </w:r>
      <w:r w:rsidR="008E6720" w:rsidRPr="00A5626C">
        <w:rPr>
          <w:rFonts w:ascii="Palatino Linotype" w:eastAsia="Palatino Linotype" w:hAnsi="Palatino Linotype" w:cs="Palatino Linotype"/>
          <w:b/>
        </w:rPr>
        <w:t xml:space="preserve">once de octubre de dos mil veintidós, </w:t>
      </w:r>
      <w:r w:rsidR="00B04106" w:rsidRPr="00A5626C">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5876828F" w14:textId="77777777" w:rsidR="00525649" w:rsidRPr="00A5626C" w:rsidRDefault="00B04106">
      <w:pPr>
        <w:spacing w:before="240" w:after="240"/>
        <w:ind w:left="851" w:right="902"/>
        <w:jc w:val="both"/>
        <w:rPr>
          <w:rFonts w:ascii="Palatino Linotype" w:eastAsia="Palatino Linotype" w:hAnsi="Palatino Linotype" w:cs="Palatino Linotype"/>
          <w:b/>
          <w:i/>
          <w:sz w:val="22"/>
          <w:szCs w:val="22"/>
        </w:rPr>
      </w:pPr>
      <w:r w:rsidRPr="00A5626C">
        <w:rPr>
          <w:rFonts w:ascii="Palatino Linotype" w:eastAsia="Palatino Linotype" w:hAnsi="Palatino Linotype" w:cs="Palatino Linotype"/>
          <w:i/>
          <w:sz w:val="22"/>
          <w:szCs w:val="22"/>
        </w:rPr>
        <w:t>“…</w:t>
      </w:r>
      <w:r w:rsidR="008E6720" w:rsidRPr="00A5626C">
        <w:rPr>
          <w:rFonts w:ascii="Palatino Linotype" w:eastAsia="Palatino Linotype" w:hAnsi="Palatino Linotype" w:cs="Palatino Linotype"/>
          <w:i/>
          <w:sz w:val="22"/>
          <w:szCs w:val="22"/>
        </w:rPr>
        <w:t>Sea este el medio para saludarle, al mismo tiempo en atención a su solicitud de acceso a la información pública, y con fundamento en el artículo 53 fracción II y 163 de la Ley de Transparencia y acceso a la Información Pública del Estado de México y Municipios, misma que fue turnada al Servidor Público habilitado, se presenta la respuesta a dicho requerimiento.</w:t>
      </w:r>
      <w:r w:rsidRPr="00A5626C">
        <w:rPr>
          <w:rFonts w:ascii="Palatino Linotype" w:eastAsia="Palatino Linotype" w:hAnsi="Palatino Linotype" w:cs="Palatino Linotype"/>
          <w:i/>
          <w:sz w:val="22"/>
          <w:szCs w:val="22"/>
        </w:rPr>
        <w:t>..” (sic)</w:t>
      </w:r>
    </w:p>
    <w:p w14:paraId="557B9F9C" w14:textId="77777777" w:rsidR="00525649" w:rsidRPr="00A5626C" w:rsidRDefault="00B04106">
      <w:pPr>
        <w:spacing w:before="240" w:after="240" w:line="360" w:lineRule="auto"/>
        <w:ind w:right="49"/>
        <w:jc w:val="both"/>
        <w:rPr>
          <w:rFonts w:ascii="Palatino Linotype" w:eastAsia="Palatino Linotype" w:hAnsi="Palatino Linotype" w:cs="Palatino Linotype"/>
        </w:rPr>
      </w:pPr>
      <w:r w:rsidRPr="00A5626C">
        <w:rPr>
          <w:rFonts w:ascii="Palatino Linotype" w:eastAsia="Palatino Linotype" w:hAnsi="Palatino Linotype" w:cs="Palatino Linotype"/>
        </w:rPr>
        <w:t xml:space="preserve">El </w:t>
      </w:r>
      <w:r w:rsidRPr="00A5626C">
        <w:rPr>
          <w:rFonts w:ascii="Palatino Linotype" w:eastAsia="Palatino Linotype" w:hAnsi="Palatino Linotype" w:cs="Palatino Linotype"/>
          <w:b/>
        </w:rPr>
        <w:t>Sujeto Obligado</w:t>
      </w:r>
      <w:r w:rsidRPr="00A5626C">
        <w:rPr>
          <w:rFonts w:ascii="Palatino Linotype" w:eastAsia="Palatino Linotype" w:hAnsi="Palatino Linotype" w:cs="Palatino Linotype"/>
        </w:rPr>
        <w:t xml:space="preserve"> adjuntó lo siguiente:</w:t>
      </w:r>
    </w:p>
    <w:p w14:paraId="02A70096" w14:textId="77777777" w:rsidR="00091214" w:rsidRPr="00A5626C" w:rsidRDefault="00B04106">
      <w:pPr>
        <w:spacing w:before="240" w:after="240" w:line="360" w:lineRule="auto"/>
        <w:ind w:right="49"/>
        <w:jc w:val="both"/>
        <w:rPr>
          <w:rFonts w:ascii="Palatino Linotype" w:eastAsia="Palatino Linotype" w:hAnsi="Palatino Linotype" w:cs="Palatino Linotype"/>
        </w:rPr>
      </w:pPr>
      <w:r w:rsidRPr="00A5626C">
        <w:rPr>
          <w:rFonts w:ascii="Palatino Linotype" w:eastAsia="Palatino Linotype" w:hAnsi="Palatino Linotype" w:cs="Palatino Linotype"/>
        </w:rPr>
        <w:lastRenderedPageBreak/>
        <w:t>-</w:t>
      </w:r>
      <w:r w:rsidR="008E6720" w:rsidRPr="00A5626C">
        <w:rPr>
          <w:rFonts w:ascii="Palatino Linotype" w:eastAsia="Palatino Linotype" w:hAnsi="Palatino Linotype" w:cs="Palatino Linotype"/>
        </w:rPr>
        <w:t xml:space="preserve"> </w:t>
      </w:r>
      <w:r w:rsidRPr="00A5626C">
        <w:rPr>
          <w:rFonts w:ascii="Palatino Linotype" w:eastAsia="Palatino Linotype" w:hAnsi="Palatino Linotype" w:cs="Palatino Linotype"/>
        </w:rPr>
        <w:t xml:space="preserve"> </w:t>
      </w:r>
      <w:r w:rsidR="008E6720" w:rsidRPr="00A5626C">
        <w:rPr>
          <w:rFonts w:ascii="Palatino Linotype" w:eastAsia="Palatino Linotype" w:hAnsi="Palatino Linotype" w:cs="Palatino Linotype"/>
        </w:rPr>
        <w:t xml:space="preserve">Oficio número PM/SP/TRANS-JE-027/2022, de fecha treinta de septiembre de dos mil veintidós, signado por la Secretaria Particular de la </w:t>
      </w:r>
      <w:r w:rsidR="00CA41F5" w:rsidRPr="00A5626C">
        <w:rPr>
          <w:rFonts w:ascii="Palatino Linotype" w:eastAsia="Palatino Linotype" w:hAnsi="Palatino Linotype" w:cs="Palatino Linotype"/>
        </w:rPr>
        <w:t xml:space="preserve">Presidenta, mediante el cual, en atención a la solicitud, </w:t>
      </w:r>
      <w:r w:rsidR="008E6720" w:rsidRPr="00A5626C">
        <w:rPr>
          <w:rFonts w:ascii="Palatino Linotype" w:eastAsia="Palatino Linotype" w:hAnsi="Palatino Linotype" w:cs="Palatino Linotype"/>
        </w:rPr>
        <w:t xml:space="preserve">informa que la Presidenta </w:t>
      </w:r>
      <w:r w:rsidR="000C3015" w:rsidRPr="00A5626C">
        <w:rPr>
          <w:rFonts w:ascii="Palatino Linotype" w:eastAsia="Palatino Linotype" w:hAnsi="Palatino Linotype" w:cs="Palatino Linotype"/>
        </w:rPr>
        <w:t xml:space="preserve">Municipal </w:t>
      </w:r>
      <w:r w:rsidR="008E6720" w:rsidRPr="00A5626C">
        <w:rPr>
          <w:rFonts w:ascii="Palatino Linotype" w:eastAsia="Palatino Linotype" w:hAnsi="Palatino Linotype" w:cs="Palatino Linotype"/>
        </w:rPr>
        <w:t>cuenta con dos comisiones a su cargo: Unidad de Información, Planeación, Programación y Evaluación, y Dirección de Gobernación, asimismo, que la fecha se han presentado dos informes trimestrales, que corresponden con los meses de enero, febrero y marzo, y ab</w:t>
      </w:r>
      <w:r w:rsidR="00091214" w:rsidRPr="00A5626C">
        <w:rPr>
          <w:rFonts w:ascii="Palatino Linotype" w:eastAsia="Palatino Linotype" w:hAnsi="Palatino Linotype" w:cs="Palatino Linotype"/>
        </w:rPr>
        <w:t>ril, mayo y junio.</w:t>
      </w:r>
    </w:p>
    <w:p w14:paraId="5BCE36F5" w14:textId="77777777" w:rsidR="00FC61CC" w:rsidRPr="00A5626C" w:rsidRDefault="00091214">
      <w:pPr>
        <w:spacing w:before="240" w:after="240" w:line="360" w:lineRule="auto"/>
        <w:ind w:right="49"/>
        <w:jc w:val="both"/>
        <w:rPr>
          <w:rFonts w:ascii="Palatino Linotype" w:eastAsia="Palatino Linotype" w:hAnsi="Palatino Linotype" w:cs="Palatino Linotype"/>
        </w:rPr>
      </w:pPr>
      <w:r w:rsidRPr="00A5626C">
        <w:rPr>
          <w:rFonts w:ascii="Palatino Linotype" w:eastAsia="Palatino Linotype" w:hAnsi="Palatino Linotype" w:cs="Palatino Linotype"/>
          <w:b/>
        </w:rPr>
        <w:t>Anexos:</w:t>
      </w:r>
      <w:r w:rsidRPr="00A5626C">
        <w:rPr>
          <w:rFonts w:ascii="Palatino Linotype" w:eastAsia="Palatino Linotype" w:hAnsi="Palatino Linotype" w:cs="Palatino Linotype"/>
        </w:rPr>
        <w:t xml:space="preserve"> Informe</w:t>
      </w:r>
      <w:r w:rsidR="007444F3" w:rsidRPr="00A5626C">
        <w:rPr>
          <w:rFonts w:ascii="Palatino Linotype" w:eastAsia="Palatino Linotype" w:hAnsi="Palatino Linotype" w:cs="Palatino Linotype"/>
        </w:rPr>
        <w:t>s</w:t>
      </w:r>
      <w:r w:rsidRPr="00A5626C">
        <w:rPr>
          <w:rFonts w:ascii="Palatino Linotype" w:eastAsia="Palatino Linotype" w:hAnsi="Palatino Linotype" w:cs="Palatino Linotype"/>
        </w:rPr>
        <w:t xml:space="preserve"> </w:t>
      </w:r>
      <w:r w:rsidR="00FC61CC" w:rsidRPr="00A5626C">
        <w:rPr>
          <w:rFonts w:ascii="Palatino Linotype" w:eastAsia="Palatino Linotype" w:hAnsi="Palatino Linotype" w:cs="Palatino Linotype"/>
        </w:rPr>
        <w:t xml:space="preserve">de </w:t>
      </w:r>
      <w:r w:rsidRPr="00A5626C">
        <w:rPr>
          <w:rFonts w:ascii="Palatino Linotype" w:eastAsia="Palatino Linotype" w:hAnsi="Palatino Linotype" w:cs="Palatino Linotype"/>
        </w:rPr>
        <w:t xml:space="preserve">las Comisiones </w:t>
      </w:r>
      <w:r w:rsidR="00FC61CC" w:rsidRPr="00A5626C">
        <w:rPr>
          <w:rFonts w:ascii="Palatino Linotype" w:eastAsia="Palatino Linotype" w:hAnsi="Palatino Linotype" w:cs="Palatino Linotype"/>
        </w:rPr>
        <w:t xml:space="preserve">de Unidad de Información, Planeación, Programación y Evaluación; y Dirección de Gobernación, </w:t>
      </w:r>
    </w:p>
    <w:p w14:paraId="111F4541" w14:textId="77777777" w:rsidR="008E6720" w:rsidRPr="00A5626C" w:rsidRDefault="000C3015">
      <w:pPr>
        <w:spacing w:before="240" w:after="240" w:line="360" w:lineRule="auto"/>
        <w:ind w:right="49"/>
        <w:jc w:val="both"/>
        <w:rPr>
          <w:rFonts w:ascii="Palatino Linotype" w:eastAsia="Palatino Linotype" w:hAnsi="Palatino Linotype" w:cs="Palatino Linotype"/>
        </w:rPr>
      </w:pPr>
      <w:r w:rsidRPr="00A5626C">
        <w:rPr>
          <w:rFonts w:ascii="Palatino Linotype" w:eastAsia="Palatino Linotype" w:hAnsi="Palatino Linotype" w:cs="Palatino Linotype"/>
        </w:rPr>
        <w:t xml:space="preserve">- Oficio número SM/0526/10/2022, de fecha siete de octubre de dos mil veintidós, signado por el Síndico Municipal, </w:t>
      </w:r>
      <w:r w:rsidR="00CA41F5" w:rsidRPr="00A5626C">
        <w:rPr>
          <w:rFonts w:ascii="Palatino Linotype" w:eastAsia="Palatino Linotype" w:hAnsi="Palatino Linotype" w:cs="Palatino Linotype"/>
        </w:rPr>
        <w:t xml:space="preserve">mediante el cual, en atención a la solicitud de información, </w:t>
      </w:r>
      <w:r w:rsidRPr="00A5626C">
        <w:rPr>
          <w:rFonts w:ascii="Palatino Linotype" w:eastAsia="Palatino Linotype" w:hAnsi="Palatino Linotype" w:cs="Palatino Linotype"/>
        </w:rPr>
        <w:t xml:space="preserve">refiere que proporciona los informes del primer y segundo trimestre </w:t>
      </w:r>
      <w:r w:rsidR="00FC61CC" w:rsidRPr="00A5626C">
        <w:rPr>
          <w:rFonts w:ascii="Palatino Linotype" w:eastAsia="Palatino Linotype" w:hAnsi="Palatino Linotype" w:cs="Palatino Linotype"/>
        </w:rPr>
        <w:t xml:space="preserve">de las comisiones a su cargo, </w:t>
      </w:r>
      <w:r w:rsidRPr="00A5626C">
        <w:rPr>
          <w:rFonts w:ascii="Palatino Linotype" w:eastAsia="Palatino Linotype" w:hAnsi="Palatino Linotype" w:cs="Palatino Linotype"/>
        </w:rPr>
        <w:t>en formato PDF, en versión pública conforme al acuerdo ACT/ATLACOMULCO/EXT/COM/60ª/ACU-SEXTO/2022, de fecha seis de octubre de dos mil veintidós, de la Sexagésima Sesión Ordinaria del Comité de Transparencia.</w:t>
      </w:r>
    </w:p>
    <w:p w14:paraId="77B07679" w14:textId="77777777" w:rsidR="00FC61CC" w:rsidRPr="00A5626C" w:rsidRDefault="00FC61CC">
      <w:pPr>
        <w:spacing w:before="240" w:after="240" w:line="360" w:lineRule="auto"/>
        <w:ind w:right="49"/>
        <w:jc w:val="both"/>
        <w:rPr>
          <w:rFonts w:ascii="Palatino Linotype" w:eastAsia="Palatino Linotype" w:hAnsi="Palatino Linotype" w:cs="Palatino Linotype"/>
        </w:rPr>
      </w:pPr>
      <w:r w:rsidRPr="00A5626C">
        <w:rPr>
          <w:rFonts w:ascii="Palatino Linotype" w:eastAsia="Palatino Linotype" w:hAnsi="Palatino Linotype" w:cs="Palatino Linotype"/>
          <w:b/>
        </w:rPr>
        <w:t>Anexos:</w:t>
      </w:r>
      <w:r w:rsidRPr="00A5626C">
        <w:rPr>
          <w:rFonts w:ascii="Palatino Linotype" w:eastAsia="Palatino Linotype" w:hAnsi="Palatino Linotype" w:cs="Palatino Linotype"/>
        </w:rPr>
        <w:t xml:space="preserve"> Informe</w:t>
      </w:r>
      <w:r w:rsidR="007444F3" w:rsidRPr="00A5626C">
        <w:rPr>
          <w:rFonts w:ascii="Palatino Linotype" w:eastAsia="Palatino Linotype" w:hAnsi="Palatino Linotype" w:cs="Palatino Linotype"/>
        </w:rPr>
        <w:t>s</w:t>
      </w:r>
      <w:r w:rsidRPr="00A5626C">
        <w:rPr>
          <w:rFonts w:ascii="Palatino Linotype" w:eastAsia="Palatino Linotype" w:hAnsi="Palatino Linotype" w:cs="Palatino Linotype"/>
        </w:rPr>
        <w:t xml:space="preserve"> de las Comisiones de Bienes del Municipio; Transparencia; Transitoria para la revisión de la Regulación Municipal; Protección Civil; Seguridad Pública Municipal; y Hacienda Pública Municipal.</w:t>
      </w:r>
    </w:p>
    <w:p w14:paraId="47BDF213" w14:textId="77777777" w:rsidR="00FC61CC" w:rsidRPr="00A5626C" w:rsidRDefault="006E776F">
      <w:pPr>
        <w:spacing w:before="240" w:after="240" w:line="360" w:lineRule="auto"/>
        <w:ind w:right="49"/>
        <w:jc w:val="both"/>
        <w:rPr>
          <w:rFonts w:ascii="Palatino Linotype" w:eastAsia="Palatino Linotype" w:hAnsi="Palatino Linotype" w:cs="Palatino Linotype"/>
        </w:rPr>
      </w:pPr>
      <w:r w:rsidRPr="00A5626C">
        <w:rPr>
          <w:rFonts w:ascii="Palatino Linotype" w:eastAsia="Palatino Linotype" w:hAnsi="Palatino Linotype" w:cs="Palatino Linotype"/>
        </w:rPr>
        <w:t>- Oficio número PR</w:t>
      </w:r>
      <w:r w:rsidR="00661E49" w:rsidRPr="00A5626C">
        <w:rPr>
          <w:rFonts w:ascii="Palatino Linotype" w:eastAsia="Palatino Linotype" w:hAnsi="Palatino Linotype" w:cs="Palatino Linotype"/>
        </w:rPr>
        <w:t>/</w:t>
      </w:r>
      <w:r w:rsidR="00FC61CC" w:rsidRPr="00A5626C">
        <w:rPr>
          <w:rFonts w:ascii="Palatino Linotype" w:eastAsia="Palatino Linotype" w:hAnsi="Palatino Linotype" w:cs="Palatino Linotype"/>
        </w:rPr>
        <w:t>218/09/2022, de fecha veintiuno de se</w:t>
      </w:r>
      <w:r w:rsidR="00C85951" w:rsidRPr="00A5626C">
        <w:rPr>
          <w:rFonts w:ascii="Palatino Linotype" w:eastAsia="Palatino Linotype" w:hAnsi="Palatino Linotype" w:cs="Palatino Linotype"/>
        </w:rPr>
        <w:t>p</w:t>
      </w:r>
      <w:r w:rsidR="00FC61CC" w:rsidRPr="00A5626C">
        <w:rPr>
          <w:rFonts w:ascii="Palatino Linotype" w:eastAsia="Palatino Linotype" w:hAnsi="Palatino Linotype" w:cs="Palatino Linotype"/>
        </w:rPr>
        <w:t>tiembre de dos mil veintidós, signado por la Primera Regidora, mediante el cual</w:t>
      </w:r>
      <w:r w:rsidR="00CA41F5" w:rsidRPr="00A5626C">
        <w:rPr>
          <w:rFonts w:ascii="Palatino Linotype" w:eastAsia="Palatino Linotype" w:hAnsi="Palatino Linotype" w:cs="Palatino Linotype"/>
        </w:rPr>
        <w:t xml:space="preserve">, en atención a la solicitud de información, </w:t>
      </w:r>
      <w:r w:rsidR="00FC61CC" w:rsidRPr="00A5626C">
        <w:rPr>
          <w:rFonts w:ascii="Palatino Linotype" w:eastAsia="Palatino Linotype" w:hAnsi="Palatino Linotype" w:cs="Palatino Linotype"/>
        </w:rPr>
        <w:t xml:space="preserve">refiere que entrega copias del informe de actividades del primero y segundo trimestre correspondiente a las comisiones que le fueron </w:t>
      </w:r>
      <w:r w:rsidR="00FC61CC" w:rsidRPr="00A5626C">
        <w:rPr>
          <w:rFonts w:ascii="Palatino Linotype" w:eastAsia="Palatino Linotype" w:hAnsi="Palatino Linotype" w:cs="Palatino Linotype"/>
        </w:rPr>
        <w:lastRenderedPageBreak/>
        <w:t>asignadas: Administración, Cultura, Educación,</w:t>
      </w:r>
      <w:r w:rsidR="00363B68" w:rsidRPr="00A5626C">
        <w:rPr>
          <w:rFonts w:ascii="Palatino Linotype" w:eastAsia="Palatino Linotype" w:hAnsi="Palatino Linotype" w:cs="Palatino Linotype"/>
        </w:rPr>
        <w:t xml:space="preserve"> Desarrollo Social</w:t>
      </w:r>
      <w:r w:rsidR="00FC61CC" w:rsidRPr="00A5626C">
        <w:rPr>
          <w:rFonts w:ascii="Palatino Linotype" w:eastAsia="Palatino Linotype" w:hAnsi="Palatino Linotype" w:cs="Palatino Linotype"/>
        </w:rPr>
        <w:t xml:space="preserve"> y </w:t>
      </w:r>
      <w:r w:rsidR="00363B68" w:rsidRPr="00A5626C">
        <w:rPr>
          <w:rFonts w:ascii="Palatino Linotype" w:eastAsia="Palatino Linotype" w:hAnsi="Palatino Linotype" w:cs="Palatino Linotype"/>
        </w:rPr>
        <w:t>Tránsito</w:t>
      </w:r>
      <w:r w:rsidR="00FC61CC" w:rsidRPr="00A5626C">
        <w:rPr>
          <w:rFonts w:ascii="Palatino Linotype" w:eastAsia="Palatino Linotype" w:hAnsi="Palatino Linotype" w:cs="Palatino Linotype"/>
        </w:rPr>
        <w:t xml:space="preserve"> Municipal.</w:t>
      </w:r>
    </w:p>
    <w:p w14:paraId="5CFC8EF4" w14:textId="77777777" w:rsidR="00363B68" w:rsidRPr="00A5626C" w:rsidRDefault="00363B68">
      <w:pPr>
        <w:spacing w:before="240" w:after="240" w:line="360" w:lineRule="auto"/>
        <w:ind w:right="49"/>
        <w:jc w:val="both"/>
        <w:rPr>
          <w:rFonts w:ascii="Palatino Linotype" w:eastAsia="Palatino Linotype" w:hAnsi="Palatino Linotype" w:cs="Palatino Linotype"/>
        </w:rPr>
      </w:pPr>
      <w:r w:rsidRPr="00A5626C">
        <w:rPr>
          <w:rFonts w:ascii="Palatino Linotype" w:eastAsia="Palatino Linotype" w:hAnsi="Palatino Linotype" w:cs="Palatino Linotype"/>
          <w:b/>
        </w:rPr>
        <w:t>Anexos:</w:t>
      </w:r>
      <w:r w:rsidR="007444F3" w:rsidRPr="00A5626C">
        <w:rPr>
          <w:rFonts w:ascii="Palatino Linotype" w:eastAsia="Palatino Linotype" w:hAnsi="Palatino Linotype" w:cs="Palatino Linotype"/>
        </w:rPr>
        <w:t xml:space="preserve"> Informes </w:t>
      </w:r>
      <w:r w:rsidRPr="00A5626C">
        <w:rPr>
          <w:rFonts w:ascii="Palatino Linotype" w:eastAsia="Palatino Linotype" w:hAnsi="Palatino Linotype" w:cs="Palatino Linotype"/>
        </w:rPr>
        <w:t>de las Comisiones de Dirección de Administración (Departamento de Recursos Humanos, Departamento de Recursos Materiales y Adquisiciones, Control del Parque Vehicular, Departamento de Tecnologías de la Información); Departamento de Cultura; Educación y Civismo; Dirección de Desarrollo Social;</w:t>
      </w:r>
      <w:r w:rsidR="00C764CB" w:rsidRPr="00A5626C">
        <w:rPr>
          <w:rFonts w:ascii="Palatino Linotype" w:eastAsia="Palatino Linotype" w:hAnsi="Palatino Linotype" w:cs="Palatino Linotype"/>
        </w:rPr>
        <w:t xml:space="preserve"> y</w:t>
      </w:r>
      <w:r w:rsidRPr="00A5626C">
        <w:rPr>
          <w:rFonts w:ascii="Palatino Linotype" w:eastAsia="Palatino Linotype" w:hAnsi="Palatino Linotype" w:cs="Palatino Linotype"/>
        </w:rPr>
        <w:t xml:space="preserve"> Departamento de Tránsito.</w:t>
      </w:r>
    </w:p>
    <w:p w14:paraId="60050E7D" w14:textId="77777777" w:rsidR="00661E49" w:rsidRPr="00A5626C" w:rsidRDefault="00363B68" w:rsidP="00661E49">
      <w:pPr>
        <w:spacing w:before="240" w:after="240" w:line="360" w:lineRule="auto"/>
        <w:ind w:right="49"/>
        <w:jc w:val="both"/>
        <w:rPr>
          <w:rFonts w:ascii="Palatino Linotype" w:eastAsia="Palatino Linotype" w:hAnsi="Palatino Linotype" w:cs="Palatino Linotype"/>
        </w:rPr>
      </w:pPr>
      <w:r w:rsidRPr="00A5626C">
        <w:rPr>
          <w:rFonts w:ascii="Palatino Linotype" w:eastAsia="Palatino Linotype" w:hAnsi="Palatino Linotype" w:cs="Palatino Linotype"/>
        </w:rPr>
        <w:t xml:space="preserve">- </w:t>
      </w:r>
      <w:r w:rsidR="00661E49" w:rsidRPr="00A5626C">
        <w:rPr>
          <w:rFonts w:ascii="Palatino Linotype" w:eastAsia="Palatino Linotype" w:hAnsi="Palatino Linotype" w:cs="Palatino Linotype"/>
        </w:rPr>
        <w:t>Oficio número PR/2R/125/09/2022, de fecha veintisiete de se</w:t>
      </w:r>
      <w:r w:rsidR="00C85951" w:rsidRPr="00A5626C">
        <w:rPr>
          <w:rFonts w:ascii="Palatino Linotype" w:eastAsia="Palatino Linotype" w:hAnsi="Palatino Linotype" w:cs="Palatino Linotype"/>
        </w:rPr>
        <w:t>p</w:t>
      </w:r>
      <w:r w:rsidR="00661E49" w:rsidRPr="00A5626C">
        <w:rPr>
          <w:rFonts w:ascii="Palatino Linotype" w:eastAsia="Palatino Linotype" w:hAnsi="Palatino Linotype" w:cs="Palatino Linotype"/>
        </w:rPr>
        <w:t>tiembre de dos mil veintidós, signado por el Segundo Regidor, mediante el cual</w:t>
      </w:r>
      <w:r w:rsidR="00CA41F5" w:rsidRPr="00A5626C">
        <w:rPr>
          <w:rFonts w:ascii="Palatino Linotype" w:eastAsia="Palatino Linotype" w:hAnsi="Palatino Linotype" w:cs="Palatino Linotype"/>
        </w:rPr>
        <w:t xml:space="preserve">, en atención a la solicitud de información, </w:t>
      </w:r>
      <w:r w:rsidR="00661E49" w:rsidRPr="00A5626C">
        <w:rPr>
          <w:rFonts w:ascii="Palatino Linotype" w:eastAsia="Palatino Linotype" w:hAnsi="Palatino Linotype" w:cs="Palatino Linotype"/>
        </w:rPr>
        <w:t>refiere que entrega copia simple de los informes trimestrales que hasta el momento se han llevado a cabo.</w:t>
      </w:r>
    </w:p>
    <w:p w14:paraId="3D09C82C" w14:textId="77777777" w:rsidR="00C34A6A" w:rsidRPr="00A5626C" w:rsidRDefault="00301EC0" w:rsidP="00C34A6A">
      <w:pPr>
        <w:spacing w:before="240" w:after="240" w:line="360" w:lineRule="auto"/>
        <w:ind w:right="49"/>
        <w:jc w:val="both"/>
        <w:rPr>
          <w:rFonts w:ascii="Palatino Linotype" w:eastAsia="Palatino Linotype" w:hAnsi="Palatino Linotype" w:cs="Palatino Linotype"/>
        </w:rPr>
      </w:pPr>
      <w:r w:rsidRPr="00A5626C">
        <w:rPr>
          <w:rFonts w:ascii="Palatino Linotype" w:eastAsia="Palatino Linotype" w:hAnsi="Palatino Linotype" w:cs="Palatino Linotype"/>
          <w:b/>
        </w:rPr>
        <w:t xml:space="preserve">Anexos: </w:t>
      </w:r>
      <w:r w:rsidR="00C34A6A" w:rsidRPr="00A5626C">
        <w:rPr>
          <w:rFonts w:ascii="Palatino Linotype" w:eastAsia="Palatino Linotype" w:hAnsi="Palatino Linotype" w:cs="Palatino Linotype"/>
        </w:rPr>
        <w:t xml:space="preserve">Informes de las Comisiones de Servicios Públicos: Alumbrado Público, Limpia y Recolección; Desarrollo del </w:t>
      </w:r>
      <w:proofErr w:type="gramStart"/>
      <w:r w:rsidR="00C34A6A" w:rsidRPr="00A5626C">
        <w:rPr>
          <w:rFonts w:ascii="Palatino Linotype" w:eastAsia="Palatino Linotype" w:hAnsi="Palatino Linotype" w:cs="Palatino Linotype"/>
        </w:rPr>
        <w:t>Campo;  Ecolog</w:t>
      </w:r>
      <w:r w:rsidR="00AF2654" w:rsidRPr="00A5626C">
        <w:rPr>
          <w:rFonts w:ascii="Palatino Linotype" w:eastAsia="Palatino Linotype" w:hAnsi="Palatino Linotype" w:cs="Palatino Linotype"/>
        </w:rPr>
        <w:t>ía</w:t>
      </w:r>
      <w:proofErr w:type="gramEnd"/>
      <w:r w:rsidR="00AF2654" w:rsidRPr="00A5626C">
        <w:rPr>
          <w:rFonts w:ascii="Palatino Linotype" w:eastAsia="Palatino Linotype" w:hAnsi="Palatino Linotype" w:cs="Palatino Linotype"/>
        </w:rPr>
        <w:t>; y</w:t>
      </w:r>
      <w:r w:rsidR="00C34A6A" w:rsidRPr="00A5626C">
        <w:rPr>
          <w:rFonts w:ascii="Palatino Linotype" w:eastAsia="Palatino Linotype" w:hAnsi="Palatino Linotype" w:cs="Palatino Linotype"/>
        </w:rPr>
        <w:t xml:space="preserve"> Desarrollo de los Pueblos Indígenas.</w:t>
      </w:r>
    </w:p>
    <w:p w14:paraId="3B511601" w14:textId="77777777" w:rsidR="008846A8" w:rsidRPr="00A5626C" w:rsidRDefault="009D0ABD" w:rsidP="008846A8">
      <w:pPr>
        <w:spacing w:before="240" w:after="240" w:line="360" w:lineRule="auto"/>
        <w:ind w:right="49"/>
        <w:jc w:val="both"/>
        <w:rPr>
          <w:rFonts w:ascii="Palatino Linotype" w:eastAsia="Palatino Linotype" w:hAnsi="Palatino Linotype" w:cs="Palatino Linotype"/>
        </w:rPr>
      </w:pPr>
      <w:r w:rsidRPr="00A5626C">
        <w:rPr>
          <w:rFonts w:ascii="Palatino Linotype" w:eastAsia="Palatino Linotype" w:hAnsi="Palatino Linotype" w:cs="Palatino Linotype"/>
        </w:rPr>
        <w:t xml:space="preserve">- Oficio número 3R/092/09/2022, de fecha once de octubre de dos mil veintidós, signado por la Tercera Regidora, mediante el cual, en atención a la solicitud de información, refiere que remite de manera digital los informes presentados durante las </w:t>
      </w:r>
      <w:proofErr w:type="gramStart"/>
      <w:r w:rsidRPr="00A5626C">
        <w:rPr>
          <w:rFonts w:ascii="Palatino Linotype" w:eastAsia="Palatino Linotype" w:hAnsi="Palatino Linotype" w:cs="Palatino Linotype"/>
        </w:rPr>
        <w:t>sesiones  ordinarias</w:t>
      </w:r>
      <w:proofErr w:type="gramEnd"/>
      <w:r w:rsidRPr="00A5626C">
        <w:rPr>
          <w:rFonts w:ascii="Palatino Linotype" w:eastAsia="Palatino Linotype" w:hAnsi="Palatino Linotype" w:cs="Palatino Linotype"/>
        </w:rPr>
        <w:t xml:space="preserve"> de las comisiones a su cargo, en versión pública, </w:t>
      </w:r>
      <w:r w:rsidR="008846A8" w:rsidRPr="00A5626C">
        <w:rPr>
          <w:rFonts w:ascii="Palatino Linotype" w:eastAsia="Palatino Linotype" w:hAnsi="Palatino Linotype" w:cs="Palatino Linotype"/>
        </w:rPr>
        <w:t>aprobado mediante acuerdo número ACT/ATLACOMULCO/EXT/COM/61ª/ACU-SÉPTIMO/2022, de la 61ª Sesión Ordinaria del Comité de Transparencia.</w:t>
      </w:r>
    </w:p>
    <w:p w14:paraId="30C5EBEC" w14:textId="77777777" w:rsidR="00C11158" w:rsidRPr="00A5626C" w:rsidRDefault="00F07E91" w:rsidP="00C11158">
      <w:pPr>
        <w:spacing w:before="240" w:after="240" w:line="360" w:lineRule="auto"/>
        <w:ind w:right="49"/>
        <w:jc w:val="both"/>
        <w:rPr>
          <w:rFonts w:ascii="Palatino Linotype" w:eastAsia="Palatino Linotype" w:hAnsi="Palatino Linotype" w:cs="Palatino Linotype"/>
        </w:rPr>
      </w:pPr>
      <w:r w:rsidRPr="00A5626C">
        <w:rPr>
          <w:rFonts w:ascii="Palatino Linotype" w:eastAsia="Palatino Linotype" w:hAnsi="Palatino Linotype" w:cs="Palatino Linotype"/>
        </w:rPr>
        <w:t>- Oficio número PM/4R/118/09/2022, de fecha seis de octubre de dos mil veintidós, signado por el Cuarto Regidor, mediante el cual, en atenci</w:t>
      </w:r>
      <w:r w:rsidR="00C11158" w:rsidRPr="00A5626C">
        <w:rPr>
          <w:rFonts w:ascii="Palatino Linotype" w:eastAsia="Palatino Linotype" w:hAnsi="Palatino Linotype" w:cs="Palatino Linotype"/>
        </w:rPr>
        <w:t xml:space="preserve">ón a la solicitud, </w:t>
      </w:r>
      <w:r w:rsidRPr="00A5626C">
        <w:rPr>
          <w:rFonts w:ascii="Palatino Linotype" w:eastAsia="Palatino Linotype" w:hAnsi="Palatino Linotype" w:cs="Palatino Linotype"/>
        </w:rPr>
        <w:t xml:space="preserve">refiere </w:t>
      </w:r>
      <w:r w:rsidRPr="00A5626C">
        <w:rPr>
          <w:rFonts w:ascii="Palatino Linotype" w:eastAsia="Palatino Linotype" w:hAnsi="Palatino Linotype" w:cs="Palatino Linotype"/>
        </w:rPr>
        <w:lastRenderedPageBreak/>
        <w:t>que</w:t>
      </w:r>
      <w:r w:rsidR="00C11158" w:rsidRPr="00A5626C">
        <w:rPr>
          <w:rFonts w:ascii="Palatino Linotype" w:eastAsia="Palatino Linotype" w:hAnsi="Palatino Linotype" w:cs="Palatino Linotype"/>
        </w:rPr>
        <w:t xml:space="preserve"> anexa </w:t>
      </w:r>
      <w:r w:rsidR="00530C64" w:rsidRPr="00A5626C">
        <w:rPr>
          <w:rFonts w:ascii="Palatino Linotype" w:eastAsia="Palatino Linotype" w:hAnsi="Palatino Linotype" w:cs="Palatino Linotype"/>
        </w:rPr>
        <w:t xml:space="preserve">el Informe del primer y segundo trimestre de 2022, </w:t>
      </w:r>
      <w:r w:rsidR="00C11158" w:rsidRPr="00A5626C">
        <w:rPr>
          <w:rFonts w:ascii="Palatino Linotype" w:eastAsia="Palatino Linotype" w:hAnsi="Palatino Linotype" w:cs="Palatino Linotype"/>
        </w:rPr>
        <w:t xml:space="preserve">en versión pública aprobada mediante el acuerdo número ACT/ATLACOMULCO/EXT/COM/60ª/ACU-NOVENO/2022, 60ª Sesión Ordinaria del Comité de Transparencia, </w:t>
      </w:r>
      <w:r w:rsidR="00530C64" w:rsidRPr="00A5626C">
        <w:rPr>
          <w:rFonts w:ascii="Palatino Linotype" w:eastAsia="Palatino Linotype" w:hAnsi="Palatino Linotype" w:cs="Palatino Linotype"/>
        </w:rPr>
        <w:t>de</w:t>
      </w:r>
      <w:r w:rsidR="00C11158" w:rsidRPr="00A5626C">
        <w:rPr>
          <w:rFonts w:ascii="Palatino Linotype" w:eastAsia="Palatino Linotype" w:hAnsi="Palatino Linotype" w:cs="Palatino Linotype"/>
        </w:rPr>
        <w:t xml:space="preserve"> las comisiones de Obras Públicas, Desarrollo Urbano, Deporte, y Agua y Alcantarillado.</w:t>
      </w:r>
    </w:p>
    <w:p w14:paraId="33F8821E" w14:textId="77777777" w:rsidR="00C764CB" w:rsidRPr="00A5626C" w:rsidRDefault="00530C64" w:rsidP="00C764CB">
      <w:pPr>
        <w:spacing w:before="240" w:after="240" w:line="360" w:lineRule="auto"/>
        <w:ind w:right="49"/>
        <w:jc w:val="both"/>
        <w:rPr>
          <w:rFonts w:ascii="Palatino Linotype" w:eastAsia="Palatino Linotype" w:hAnsi="Palatino Linotype" w:cs="Palatino Linotype"/>
        </w:rPr>
      </w:pPr>
      <w:r w:rsidRPr="00A5626C">
        <w:rPr>
          <w:rFonts w:ascii="Palatino Linotype" w:eastAsia="Palatino Linotype" w:hAnsi="Palatino Linotype" w:cs="Palatino Linotype"/>
          <w:b/>
        </w:rPr>
        <w:t>Anexos:</w:t>
      </w:r>
      <w:r w:rsidRPr="00A5626C">
        <w:rPr>
          <w:rFonts w:ascii="Palatino Linotype" w:eastAsia="Palatino Linotype" w:hAnsi="Palatino Linotype" w:cs="Palatino Linotype"/>
        </w:rPr>
        <w:t xml:space="preserve"> Informe</w:t>
      </w:r>
      <w:r w:rsidR="0062444F" w:rsidRPr="00A5626C">
        <w:rPr>
          <w:rFonts w:ascii="Palatino Linotype" w:eastAsia="Palatino Linotype" w:hAnsi="Palatino Linotype" w:cs="Palatino Linotype"/>
        </w:rPr>
        <w:t xml:space="preserve">s </w:t>
      </w:r>
      <w:r w:rsidRPr="00A5626C">
        <w:rPr>
          <w:rFonts w:ascii="Palatino Linotype" w:eastAsia="Palatino Linotype" w:hAnsi="Palatino Linotype" w:cs="Palatino Linotype"/>
        </w:rPr>
        <w:t xml:space="preserve">de las Comisiones de Dirección de </w:t>
      </w:r>
      <w:r w:rsidR="00C764CB" w:rsidRPr="00A5626C">
        <w:rPr>
          <w:rFonts w:ascii="Palatino Linotype" w:eastAsia="Palatino Linotype" w:hAnsi="Palatino Linotype" w:cs="Palatino Linotype"/>
        </w:rPr>
        <w:t>Obras Públicas, Desarrollo Urbano, Deporte, y Agua y Alcantarillado.</w:t>
      </w:r>
    </w:p>
    <w:p w14:paraId="5FA49A61" w14:textId="77777777" w:rsidR="00EF5579" w:rsidRPr="00A5626C" w:rsidRDefault="00EF5579" w:rsidP="00EF5579">
      <w:pPr>
        <w:spacing w:before="240" w:after="240" w:line="360" w:lineRule="auto"/>
        <w:ind w:right="49"/>
        <w:jc w:val="both"/>
        <w:rPr>
          <w:rFonts w:ascii="Palatino Linotype" w:eastAsia="Palatino Linotype" w:hAnsi="Palatino Linotype" w:cs="Palatino Linotype"/>
        </w:rPr>
      </w:pPr>
      <w:r w:rsidRPr="00A5626C">
        <w:rPr>
          <w:rFonts w:ascii="Palatino Linotype" w:eastAsia="Palatino Linotype" w:hAnsi="Palatino Linotype" w:cs="Palatino Linotype"/>
        </w:rPr>
        <w:t>- Oficio número PM/5ta.REG/0167/10/2022, de fecha diez de octubre de dos mil veintidós, signado por el Quinto Regidor, mediante el cual, en atención a la solicitud, refiere que anexa los informes trimestrales.</w:t>
      </w:r>
    </w:p>
    <w:p w14:paraId="48C36124" w14:textId="77777777" w:rsidR="00D07804" w:rsidRPr="00A5626C" w:rsidRDefault="00D07804" w:rsidP="00D07804">
      <w:pPr>
        <w:spacing w:before="240" w:after="240" w:line="360" w:lineRule="auto"/>
        <w:ind w:right="49"/>
        <w:jc w:val="both"/>
        <w:rPr>
          <w:rFonts w:ascii="Palatino Linotype" w:eastAsia="Palatino Linotype" w:hAnsi="Palatino Linotype" w:cs="Palatino Linotype"/>
        </w:rPr>
      </w:pPr>
      <w:r w:rsidRPr="00A5626C">
        <w:rPr>
          <w:rFonts w:ascii="Palatino Linotype" w:eastAsia="Palatino Linotype" w:hAnsi="Palatino Linotype" w:cs="Palatino Linotype"/>
          <w:b/>
        </w:rPr>
        <w:t>Anexos:</w:t>
      </w:r>
      <w:r w:rsidRPr="00A5626C">
        <w:rPr>
          <w:rFonts w:ascii="Palatino Linotype" w:eastAsia="Palatino Linotype" w:hAnsi="Palatino Linotype" w:cs="Palatino Linotype"/>
        </w:rPr>
        <w:t xml:space="preserve"> Informe</w:t>
      </w:r>
      <w:r w:rsidR="0062444F" w:rsidRPr="00A5626C">
        <w:rPr>
          <w:rFonts w:ascii="Palatino Linotype" w:eastAsia="Palatino Linotype" w:hAnsi="Palatino Linotype" w:cs="Palatino Linotype"/>
        </w:rPr>
        <w:t>s</w:t>
      </w:r>
      <w:r w:rsidRPr="00A5626C">
        <w:rPr>
          <w:rFonts w:ascii="Palatino Linotype" w:eastAsia="Palatino Linotype" w:hAnsi="Palatino Linotype" w:cs="Palatino Linotype"/>
        </w:rPr>
        <w:t xml:space="preserve"> las Comisiones de Oficina municipal de enlace con la S.R.E, Defensoría Municipal de Derechos </w:t>
      </w:r>
      <w:proofErr w:type="gramStart"/>
      <w:r w:rsidRPr="00A5626C">
        <w:rPr>
          <w:rFonts w:ascii="Palatino Linotype" w:eastAsia="Palatino Linotype" w:hAnsi="Palatino Linotype" w:cs="Palatino Linotype"/>
        </w:rPr>
        <w:t>Humanos,  Desarrollo</w:t>
      </w:r>
      <w:proofErr w:type="gramEnd"/>
      <w:r w:rsidRPr="00A5626C">
        <w:rPr>
          <w:rFonts w:ascii="Palatino Linotype" w:eastAsia="Palatino Linotype" w:hAnsi="Palatino Linotype" w:cs="Palatino Linotype"/>
        </w:rPr>
        <w:t xml:space="preserve"> Urbano, Deporte, y Agua y Alcantarillado.</w:t>
      </w:r>
    </w:p>
    <w:p w14:paraId="0A727D1F" w14:textId="77777777" w:rsidR="007539AA" w:rsidRPr="00A5626C" w:rsidRDefault="00637640">
      <w:pPr>
        <w:spacing w:before="240" w:after="240" w:line="360" w:lineRule="auto"/>
        <w:ind w:right="49"/>
        <w:jc w:val="both"/>
        <w:rPr>
          <w:rFonts w:ascii="Palatino Linotype" w:eastAsia="Palatino Linotype" w:hAnsi="Palatino Linotype" w:cs="Palatino Linotype"/>
        </w:rPr>
      </w:pPr>
      <w:r w:rsidRPr="00A5626C">
        <w:rPr>
          <w:rFonts w:ascii="Palatino Linotype" w:eastAsia="Palatino Linotype" w:hAnsi="Palatino Linotype" w:cs="Palatino Linotype"/>
        </w:rPr>
        <w:t xml:space="preserve">- Oficio número </w:t>
      </w:r>
      <w:r w:rsidR="00A651E3" w:rsidRPr="00A5626C">
        <w:rPr>
          <w:rFonts w:ascii="Palatino Linotype" w:eastAsia="Palatino Linotype" w:hAnsi="Palatino Linotype" w:cs="Palatino Linotype"/>
        </w:rPr>
        <w:t>PM/6R</w:t>
      </w:r>
      <w:r w:rsidR="00BE7AB0" w:rsidRPr="00A5626C">
        <w:rPr>
          <w:rFonts w:ascii="Palatino Linotype" w:eastAsia="Palatino Linotype" w:hAnsi="Palatino Linotype" w:cs="Palatino Linotype"/>
        </w:rPr>
        <w:t>/</w:t>
      </w:r>
      <w:r w:rsidR="00A651E3" w:rsidRPr="00A5626C">
        <w:rPr>
          <w:rFonts w:ascii="Palatino Linotype" w:eastAsia="Palatino Linotype" w:hAnsi="Palatino Linotype" w:cs="Palatino Linotype"/>
        </w:rPr>
        <w:t xml:space="preserve">221/09/22, de fecha seis de octubre de dos mil veintidós, signado por el Sexto Regidor, mediante el cual, en atención a la solicitud informa que las </w:t>
      </w:r>
      <w:r w:rsidR="003E00A7" w:rsidRPr="00A5626C">
        <w:rPr>
          <w:rFonts w:ascii="Palatino Linotype" w:eastAsia="Palatino Linotype" w:hAnsi="Palatino Linotype" w:cs="Palatino Linotype"/>
        </w:rPr>
        <w:t xml:space="preserve">comisiones edilicias transitorias conferidas a la Sexta Regiduría son: Ciencia y Tecnología; Información, Planeación, Programación y Evaluación, (IPPE); </w:t>
      </w:r>
      <w:r w:rsidR="0062444F" w:rsidRPr="00A5626C">
        <w:rPr>
          <w:rFonts w:ascii="Palatino Linotype" w:eastAsia="Palatino Linotype" w:hAnsi="Palatino Linotype" w:cs="Palatino Linotype"/>
        </w:rPr>
        <w:t>Mejora Regulatoria; Movilidad; y Población, proporcionando el informe del primer y segundo trimestre de dichas comisiones, en versión pública, de conformidad con el acuerdo ACT/ATLACOMULCO/EXT/COM/60ª/ACU-SÉPTIMO/2022, aprobado en Sexagésima Sesión Extraordinaria del Comité de Transparencia.</w:t>
      </w:r>
    </w:p>
    <w:p w14:paraId="6536B5F9" w14:textId="77777777" w:rsidR="007444F3" w:rsidRPr="00A5626C" w:rsidRDefault="0062444F" w:rsidP="0062444F">
      <w:pPr>
        <w:spacing w:before="240" w:after="240" w:line="360" w:lineRule="auto"/>
        <w:ind w:right="49"/>
        <w:jc w:val="both"/>
        <w:rPr>
          <w:rFonts w:ascii="Palatino Linotype" w:eastAsia="Palatino Linotype" w:hAnsi="Palatino Linotype" w:cs="Palatino Linotype"/>
        </w:rPr>
      </w:pPr>
      <w:r w:rsidRPr="00A5626C">
        <w:rPr>
          <w:rFonts w:ascii="Palatino Linotype" w:eastAsia="Palatino Linotype" w:hAnsi="Palatino Linotype" w:cs="Palatino Linotype"/>
          <w:b/>
        </w:rPr>
        <w:lastRenderedPageBreak/>
        <w:t>Anexos:</w:t>
      </w:r>
      <w:r w:rsidRPr="00A5626C">
        <w:rPr>
          <w:rFonts w:ascii="Palatino Linotype" w:eastAsia="Palatino Linotype" w:hAnsi="Palatino Linotype" w:cs="Palatino Linotype"/>
        </w:rPr>
        <w:t xml:space="preserve"> Informe</w:t>
      </w:r>
      <w:r w:rsidR="007444F3" w:rsidRPr="00A5626C">
        <w:rPr>
          <w:rFonts w:ascii="Palatino Linotype" w:eastAsia="Palatino Linotype" w:hAnsi="Palatino Linotype" w:cs="Palatino Linotype"/>
        </w:rPr>
        <w:t>s</w:t>
      </w:r>
      <w:r w:rsidRPr="00A5626C">
        <w:rPr>
          <w:rFonts w:ascii="Palatino Linotype" w:eastAsia="Palatino Linotype" w:hAnsi="Palatino Linotype" w:cs="Palatino Linotype"/>
        </w:rPr>
        <w:t xml:space="preserve"> las Comisiones de</w:t>
      </w:r>
      <w:r w:rsidR="007444F3" w:rsidRPr="00A5626C">
        <w:rPr>
          <w:rFonts w:ascii="Palatino Linotype" w:eastAsia="Palatino Linotype" w:hAnsi="Palatino Linotype" w:cs="Palatino Linotype"/>
        </w:rPr>
        <w:t xml:space="preserve"> Ciencia y Tecnología; Información, Planeación, Programación y Evaluación, (IPPE); Mejora Regulatoria; Movilidad;</w:t>
      </w:r>
      <w:r w:rsidR="00BE7AB0" w:rsidRPr="00A5626C">
        <w:rPr>
          <w:rFonts w:ascii="Palatino Linotype" w:eastAsia="Palatino Linotype" w:hAnsi="Palatino Linotype" w:cs="Palatino Linotype"/>
        </w:rPr>
        <w:t xml:space="preserve"> y Población.</w:t>
      </w:r>
    </w:p>
    <w:p w14:paraId="7EEFF5A2" w14:textId="77777777" w:rsidR="00043BC1" w:rsidRPr="00A5626C" w:rsidRDefault="00BE7AB0" w:rsidP="00BE7AB0">
      <w:pPr>
        <w:spacing w:before="240" w:after="240" w:line="360" w:lineRule="auto"/>
        <w:ind w:right="49"/>
        <w:jc w:val="both"/>
        <w:rPr>
          <w:rFonts w:ascii="Palatino Linotype" w:eastAsia="Palatino Linotype" w:hAnsi="Palatino Linotype" w:cs="Palatino Linotype"/>
        </w:rPr>
      </w:pPr>
      <w:r w:rsidRPr="00A5626C">
        <w:rPr>
          <w:rFonts w:ascii="Palatino Linotype" w:eastAsia="Palatino Linotype" w:hAnsi="Palatino Linotype" w:cs="Palatino Linotype"/>
        </w:rPr>
        <w:t>- Oficio número PM/7R/</w:t>
      </w:r>
      <w:r w:rsidR="00043BC1" w:rsidRPr="00A5626C">
        <w:rPr>
          <w:rFonts w:ascii="Palatino Linotype" w:eastAsia="Palatino Linotype" w:hAnsi="Palatino Linotype" w:cs="Palatino Linotype"/>
        </w:rPr>
        <w:t>196</w:t>
      </w:r>
      <w:r w:rsidRPr="00A5626C">
        <w:rPr>
          <w:rFonts w:ascii="Palatino Linotype" w:eastAsia="Palatino Linotype" w:hAnsi="Palatino Linotype" w:cs="Palatino Linotype"/>
        </w:rPr>
        <w:t xml:space="preserve">/09/22, de fecha </w:t>
      </w:r>
      <w:r w:rsidR="00043BC1" w:rsidRPr="00A5626C">
        <w:rPr>
          <w:rFonts w:ascii="Palatino Linotype" w:eastAsia="Palatino Linotype" w:hAnsi="Palatino Linotype" w:cs="Palatino Linotype"/>
        </w:rPr>
        <w:t>veintidós de septiembre</w:t>
      </w:r>
      <w:r w:rsidRPr="00A5626C">
        <w:rPr>
          <w:rFonts w:ascii="Palatino Linotype" w:eastAsia="Palatino Linotype" w:hAnsi="Palatino Linotype" w:cs="Palatino Linotype"/>
        </w:rPr>
        <w:t xml:space="preserve"> de dos mi</w:t>
      </w:r>
      <w:r w:rsidR="00043BC1" w:rsidRPr="00A5626C">
        <w:rPr>
          <w:rFonts w:ascii="Palatino Linotype" w:eastAsia="Palatino Linotype" w:hAnsi="Palatino Linotype" w:cs="Palatino Linotype"/>
        </w:rPr>
        <w:t>l veintidós, signado por el Séptimo</w:t>
      </w:r>
      <w:r w:rsidRPr="00A5626C">
        <w:rPr>
          <w:rFonts w:ascii="Palatino Linotype" w:eastAsia="Palatino Linotype" w:hAnsi="Palatino Linotype" w:cs="Palatino Linotype"/>
        </w:rPr>
        <w:t xml:space="preserve"> Regidor, mediante el cual, en atención a la solicitud informa que </w:t>
      </w:r>
      <w:r w:rsidR="00043BC1" w:rsidRPr="00A5626C">
        <w:rPr>
          <w:rFonts w:ascii="Palatino Linotype" w:eastAsia="Palatino Linotype" w:hAnsi="Palatino Linotype" w:cs="Palatino Linotype"/>
        </w:rPr>
        <w:t xml:space="preserve">adjunta los informes trimestrales de las comisiones </w:t>
      </w:r>
      <w:r w:rsidR="006E776F" w:rsidRPr="00A5626C">
        <w:rPr>
          <w:rFonts w:ascii="Palatino Linotype" w:eastAsia="Palatino Linotype" w:hAnsi="Palatino Linotype" w:cs="Palatino Linotype"/>
        </w:rPr>
        <w:t>a su cargo, señalando que en el caso de las comisiones de Nomenclatura y Control de Crecimiento Urbano solo se expuso.</w:t>
      </w:r>
    </w:p>
    <w:p w14:paraId="56AF426F" w14:textId="77777777" w:rsidR="00043BC1" w:rsidRPr="00A5626C" w:rsidRDefault="00043BC1" w:rsidP="00043BC1">
      <w:pPr>
        <w:spacing w:before="240" w:after="240" w:line="360" w:lineRule="auto"/>
        <w:ind w:right="49"/>
        <w:jc w:val="both"/>
        <w:rPr>
          <w:rFonts w:ascii="Palatino Linotype" w:eastAsia="Palatino Linotype" w:hAnsi="Palatino Linotype" w:cs="Palatino Linotype"/>
        </w:rPr>
      </w:pPr>
      <w:r w:rsidRPr="00A5626C">
        <w:rPr>
          <w:rFonts w:ascii="Palatino Linotype" w:eastAsia="Palatino Linotype" w:hAnsi="Palatino Linotype" w:cs="Palatino Linotype"/>
          <w:b/>
        </w:rPr>
        <w:t>Anexos:</w:t>
      </w:r>
      <w:r w:rsidRPr="00A5626C">
        <w:rPr>
          <w:rFonts w:ascii="Palatino Linotype" w:eastAsia="Palatino Linotype" w:hAnsi="Palatino Linotype" w:cs="Palatino Linotype"/>
        </w:rPr>
        <w:t xml:space="preserve"> Informes las Comisiones de Panteones; Parques y Jardines; Lucha contra la Farmacodependencia, Violencia y Delincuencia.</w:t>
      </w:r>
    </w:p>
    <w:p w14:paraId="1C947C76" w14:textId="77777777" w:rsidR="00525649" w:rsidRPr="00A5626C" w:rsidRDefault="00966DB7">
      <w:pPr>
        <w:spacing w:before="240" w:after="240" w:line="360" w:lineRule="auto"/>
        <w:ind w:right="49"/>
        <w:jc w:val="both"/>
        <w:rPr>
          <w:rFonts w:ascii="Palatino Linotype" w:eastAsia="Palatino Linotype" w:hAnsi="Palatino Linotype" w:cs="Palatino Linotype"/>
        </w:rPr>
      </w:pPr>
      <w:r w:rsidRPr="00A5626C">
        <w:rPr>
          <w:rFonts w:ascii="Palatino Linotype" w:eastAsia="Palatino Linotype" w:hAnsi="Palatino Linotype" w:cs="Palatino Linotype"/>
          <w:b/>
        </w:rPr>
        <w:t>4</w:t>
      </w:r>
      <w:r w:rsidR="00B04106" w:rsidRPr="00A5626C">
        <w:rPr>
          <w:rFonts w:ascii="Palatino Linotype" w:eastAsia="Palatino Linotype" w:hAnsi="Palatino Linotype" w:cs="Palatino Linotype"/>
          <w:b/>
        </w:rPr>
        <w:t xml:space="preserve">. Interposición del recurso de revisión. </w:t>
      </w:r>
      <w:r w:rsidR="00B04106" w:rsidRPr="00A5626C">
        <w:rPr>
          <w:rFonts w:ascii="Palatino Linotype" w:eastAsia="Palatino Linotype" w:hAnsi="Palatino Linotype" w:cs="Palatino Linotype"/>
        </w:rPr>
        <w:t xml:space="preserve">Inconforme con los términos de la respuesta emitida por parte del </w:t>
      </w:r>
      <w:r w:rsidR="00B04106" w:rsidRPr="00A5626C">
        <w:rPr>
          <w:rFonts w:ascii="Palatino Linotype" w:eastAsia="Palatino Linotype" w:hAnsi="Palatino Linotype" w:cs="Palatino Linotype"/>
          <w:b/>
        </w:rPr>
        <w:t>Sujeto Obligado</w:t>
      </w:r>
      <w:r w:rsidR="00B04106" w:rsidRPr="00A5626C">
        <w:rPr>
          <w:rFonts w:ascii="Palatino Linotype" w:eastAsia="Palatino Linotype" w:hAnsi="Palatino Linotype" w:cs="Palatino Linotype"/>
        </w:rPr>
        <w:t xml:space="preserve">, </w:t>
      </w:r>
      <w:r w:rsidRPr="00A5626C">
        <w:rPr>
          <w:rFonts w:ascii="Palatino Linotype" w:eastAsia="Palatino Linotype" w:hAnsi="Palatino Linotype" w:cs="Palatino Linotype"/>
        </w:rPr>
        <w:t xml:space="preserve">el </w:t>
      </w:r>
      <w:r w:rsidRPr="00A5626C">
        <w:rPr>
          <w:rFonts w:ascii="Palatino Linotype" w:eastAsia="Palatino Linotype" w:hAnsi="Palatino Linotype" w:cs="Palatino Linotype"/>
          <w:b/>
        </w:rPr>
        <w:t xml:space="preserve">uno de </w:t>
      </w:r>
      <w:r w:rsidR="00B04106" w:rsidRPr="00A5626C">
        <w:rPr>
          <w:rFonts w:ascii="Palatino Linotype" w:eastAsia="Palatino Linotype" w:hAnsi="Palatino Linotype" w:cs="Palatino Linotype"/>
          <w:b/>
        </w:rPr>
        <w:t>noviembre de dos mil veintidós,</w:t>
      </w:r>
      <w:r w:rsidR="00B04106" w:rsidRPr="00A5626C">
        <w:rPr>
          <w:rFonts w:ascii="Palatino Linotype" w:eastAsia="Palatino Linotype" w:hAnsi="Palatino Linotype" w:cs="Palatino Linotype"/>
        </w:rPr>
        <w:t xml:space="preserve"> la parte </w:t>
      </w:r>
      <w:r w:rsidR="00B04106" w:rsidRPr="00A5626C">
        <w:rPr>
          <w:rFonts w:ascii="Palatino Linotype" w:eastAsia="Palatino Linotype" w:hAnsi="Palatino Linotype" w:cs="Palatino Linotype"/>
          <w:b/>
        </w:rPr>
        <w:t>Recurrente</w:t>
      </w:r>
      <w:r w:rsidR="00B04106" w:rsidRPr="00A5626C">
        <w:rPr>
          <w:rFonts w:ascii="Palatino Linotype" w:eastAsia="Palatino Linotype" w:hAnsi="Palatino Linotype" w:cs="Palatino Linotype"/>
        </w:rPr>
        <w:t xml:space="preserve"> interpuso el recurso de revisión a través de </w:t>
      </w:r>
      <w:r w:rsidR="00B04106" w:rsidRPr="00A5626C">
        <w:rPr>
          <w:rFonts w:ascii="Palatino Linotype" w:eastAsia="Palatino Linotype" w:hAnsi="Palatino Linotype" w:cs="Palatino Linotype"/>
          <w:b/>
        </w:rPr>
        <w:t xml:space="preserve">SAIMEX, </w:t>
      </w:r>
      <w:r w:rsidR="00B04106" w:rsidRPr="00A5626C">
        <w:rPr>
          <w:rFonts w:ascii="Palatino Linotype" w:eastAsia="Palatino Linotype" w:hAnsi="Palatino Linotype" w:cs="Palatino Linotype"/>
        </w:rPr>
        <w:t>en donde se manifestó de la siguiente manera:</w:t>
      </w:r>
    </w:p>
    <w:p w14:paraId="07777012" w14:textId="77777777" w:rsidR="00525649" w:rsidRPr="00A5626C" w:rsidRDefault="00B04106">
      <w:pPr>
        <w:tabs>
          <w:tab w:val="left" w:pos="2745"/>
        </w:tabs>
        <w:spacing w:before="240" w:after="240" w:line="360" w:lineRule="auto"/>
        <w:jc w:val="both"/>
        <w:rPr>
          <w:rFonts w:ascii="Palatino Linotype" w:eastAsia="Palatino Linotype" w:hAnsi="Palatino Linotype" w:cs="Palatino Linotype"/>
          <w:b/>
        </w:rPr>
      </w:pPr>
      <w:r w:rsidRPr="00A5626C">
        <w:rPr>
          <w:rFonts w:ascii="Palatino Linotype" w:eastAsia="Palatino Linotype" w:hAnsi="Palatino Linotype" w:cs="Palatino Linotype"/>
          <w:b/>
        </w:rPr>
        <w:t xml:space="preserve">Acto impugnado: </w:t>
      </w:r>
    </w:p>
    <w:p w14:paraId="0C1314AB" w14:textId="77777777" w:rsidR="00525649" w:rsidRPr="00A5626C" w:rsidRDefault="00B04106">
      <w:pPr>
        <w:tabs>
          <w:tab w:val="left" w:pos="2745"/>
        </w:tabs>
        <w:spacing w:before="240" w:after="240"/>
        <w:ind w:left="851" w:right="900"/>
        <w:jc w:val="both"/>
        <w:rPr>
          <w:rFonts w:ascii="Palatino Linotype" w:eastAsia="Palatino Linotype" w:hAnsi="Palatino Linotype" w:cs="Palatino Linotype"/>
          <w:i/>
          <w:sz w:val="22"/>
          <w:szCs w:val="22"/>
        </w:rPr>
      </w:pPr>
      <w:r w:rsidRPr="00A5626C">
        <w:rPr>
          <w:rFonts w:ascii="Palatino Linotype" w:eastAsia="Palatino Linotype" w:hAnsi="Palatino Linotype" w:cs="Palatino Linotype"/>
          <w:i/>
          <w:sz w:val="22"/>
          <w:szCs w:val="22"/>
        </w:rPr>
        <w:t>“</w:t>
      </w:r>
      <w:r w:rsidR="00966DB7" w:rsidRPr="00A5626C">
        <w:rPr>
          <w:rFonts w:ascii="Palatino Linotype" w:eastAsia="Palatino Linotype" w:hAnsi="Palatino Linotype" w:cs="Palatino Linotype"/>
          <w:i/>
          <w:sz w:val="22"/>
          <w:szCs w:val="22"/>
        </w:rPr>
        <w:t>la respuesta del sujeto obligado</w:t>
      </w:r>
      <w:r w:rsidRPr="00A5626C">
        <w:rPr>
          <w:rFonts w:ascii="Palatino Linotype" w:eastAsia="Palatino Linotype" w:hAnsi="Palatino Linotype" w:cs="Palatino Linotype"/>
          <w:i/>
          <w:sz w:val="22"/>
          <w:szCs w:val="22"/>
        </w:rPr>
        <w:t>.” (sic)</w:t>
      </w:r>
    </w:p>
    <w:p w14:paraId="530CAB74" w14:textId="77777777" w:rsidR="00525649" w:rsidRPr="00A5626C" w:rsidRDefault="00B04106">
      <w:pPr>
        <w:spacing w:line="360" w:lineRule="auto"/>
        <w:jc w:val="both"/>
        <w:rPr>
          <w:rFonts w:ascii="Palatino Linotype" w:eastAsia="Palatino Linotype" w:hAnsi="Palatino Linotype" w:cs="Palatino Linotype"/>
        </w:rPr>
      </w:pPr>
      <w:bookmarkStart w:id="2" w:name="_heading=h.30j0zll" w:colFirst="0" w:colLast="0"/>
      <w:bookmarkEnd w:id="2"/>
      <w:r w:rsidRPr="00A5626C">
        <w:rPr>
          <w:rFonts w:ascii="Palatino Linotype" w:eastAsia="Palatino Linotype" w:hAnsi="Palatino Linotype" w:cs="Palatino Linotype"/>
          <w:b/>
        </w:rPr>
        <w:t>Y Razones o motivos de inconformidad</w:t>
      </w:r>
      <w:r w:rsidRPr="00A5626C">
        <w:rPr>
          <w:rFonts w:ascii="Palatino Linotype" w:eastAsia="Palatino Linotype" w:hAnsi="Palatino Linotype" w:cs="Palatino Linotype"/>
        </w:rPr>
        <w:t>:</w:t>
      </w:r>
    </w:p>
    <w:p w14:paraId="281A57FC" w14:textId="77777777" w:rsidR="00525649" w:rsidRPr="00A5626C" w:rsidRDefault="00B04106" w:rsidP="00966DB7">
      <w:pPr>
        <w:spacing w:line="360" w:lineRule="auto"/>
        <w:ind w:left="851" w:right="900"/>
        <w:jc w:val="both"/>
        <w:rPr>
          <w:rFonts w:ascii="Palatino Linotype" w:eastAsia="Palatino Linotype" w:hAnsi="Palatino Linotype" w:cs="Palatino Linotype"/>
          <w:i/>
        </w:rPr>
      </w:pPr>
      <w:r w:rsidRPr="00A5626C">
        <w:rPr>
          <w:rFonts w:ascii="Palatino Linotype" w:eastAsia="Palatino Linotype" w:hAnsi="Palatino Linotype" w:cs="Palatino Linotype"/>
        </w:rPr>
        <w:t>“</w:t>
      </w:r>
      <w:r w:rsidR="00966DB7" w:rsidRPr="00A5626C">
        <w:rPr>
          <w:rFonts w:ascii="Palatino Linotype" w:eastAsia="Palatino Linotype" w:hAnsi="Palatino Linotype" w:cs="Palatino Linotype"/>
          <w:i/>
          <w:sz w:val="22"/>
          <w:szCs w:val="22"/>
        </w:rPr>
        <w:t>no entrega la información completa</w:t>
      </w:r>
      <w:r w:rsidRPr="00A5626C">
        <w:rPr>
          <w:rFonts w:ascii="Palatino Linotype" w:eastAsia="Palatino Linotype" w:hAnsi="Palatino Linotype" w:cs="Palatino Linotype"/>
        </w:rPr>
        <w:t>.</w:t>
      </w:r>
      <w:r w:rsidRPr="00A5626C">
        <w:rPr>
          <w:rFonts w:ascii="Palatino Linotype" w:eastAsia="Palatino Linotype" w:hAnsi="Palatino Linotype" w:cs="Palatino Linotype"/>
          <w:b/>
        </w:rPr>
        <w:t xml:space="preserve">” </w:t>
      </w:r>
      <w:r w:rsidRPr="00A5626C">
        <w:rPr>
          <w:rFonts w:ascii="Palatino Linotype" w:eastAsia="Palatino Linotype" w:hAnsi="Palatino Linotype" w:cs="Palatino Linotype"/>
          <w:i/>
        </w:rPr>
        <w:t>(sic)</w:t>
      </w:r>
    </w:p>
    <w:p w14:paraId="15AE2608" w14:textId="77777777" w:rsidR="00525649" w:rsidRPr="00A5626C" w:rsidRDefault="00B04106">
      <w:pPr>
        <w:spacing w:before="240" w:after="240" w:line="360" w:lineRule="auto"/>
        <w:ind w:right="51"/>
        <w:jc w:val="both"/>
        <w:rPr>
          <w:rFonts w:ascii="Palatino Linotype" w:eastAsia="Palatino Linotype" w:hAnsi="Palatino Linotype" w:cs="Palatino Linotype"/>
        </w:rPr>
      </w:pPr>
      <w:r w:rsidRPr="00A5626C">
        <w:rPr>
          <w:rFonts w:ascii="Palatino Linotype" w:eastAsia="Palatino Linotype" w:hAnsi="Palatino Linotype" w:cs="Palatino Linotype"/>
          <w:b/>
        </w:rPr>
        <w:t xml:space="preserve">5. Turno. </w:t>
      </w:r>
      <w:r w:rsidRPr="00A5626C">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w:t>
      </w:r>
      <w:r w:rsidRPr="00A5626C">
        <w:rPr>
          <w:rFonts w:ascii="Palatino Linotype" w:eastAsia="Palatino Linotype" w:hAnsi="Palatino Linotype" w:cs="Palatino Linotype"/>
        </w:rPr>
        <w:lastRenderedPageBreak/>
        <w:t xml:space="preserve">del Estado de México y Municipios, a la Comisionada </w:t>
      </w:r>
      <w:r w:rsidRPr="00A5626C">
        <w:rPr>
          <w:rFonts w:ascii="Palatino Linotype" w:eastAsia="Palatino Linotype" w:hAnsi="Palatino Linotype" w:cs="Palatino Linotype"/>
          <w:b/>
        </w:rPr>
        <w:t xml:space="preserve">Guadalupe Ramírez Peña, </w:t>
      </w:r>
      <w:r w:rsidRPr="00A5626C">
        <w:rPr>
          <w:rFonts w:ascii="Palatino Linotype" w:eastAsia="Palatino Linotype" w:hAnsi="Palatino Linotype" w:cs="Palatino Linotype"/>
        </w:rPr>
        <w:t xml:space="preserve">a efecto de que analizara sobre su admisión o su </w:t>
      </w:r>
      <w:proofErr w:type="spellStart"/>
      <w:r w:rsidRPr="00A5626C">
        <w:rPr>
          <w:rFonts w:ascii="Palatino Linotype" w:eastAsia="Palatino Linotype" w:hAnsi="Palatino Linotype" w:cs="Palatino Linotype"/>
        </w:rPr>
        <w:t>desechamiento</w:t>
      </w:r>
      <w:proofErr w:type="spellEnd"/>
      <w:r w:rsidRPr="00A5626C">
        <w:rPr>
          <w:rFonts w:ascii="Palatino Linotype" w:eastAsia="Palatino Linotype" w:hAnsi="Palatino Linotype" w:cs="Palatino Linotype"/>
        </w:rPr>
        <w:t>.</w:t>
      </w:r>
    </w:p>
    <w:p w14:paraId="54F5BF52" w14:textId="77777777" w:rsidR="00525649" w:rsidRPr="00A5626C" w:rsidRDefault="00B04106">
      <w:pPr>
        <w:spacing w:before="240" w:after="240" w:line="360" w:lineRule="auto"/>
        <w:jc w:val="both"/>
        <w:rPr>
          <w:rFonts w:ascii="Palatino Linotype" w:eastAsia="Palatino Linotype" w:hAnsi="Palatino Linotype" w:cs="Palatino Linotype"/>
        </w:rPr>
      </w:pPr>
      <w:r w:rsidRPr="00A5626C">
        <w:rPr>
          <w:rFonts w:ascii="Palatino Linotype" w:eastAsia="Palatino Linotype" w:hAnsi="Palatino Linotype" w:cs="Palatino Linotype"/>
          <w:b/>
        </w:rPr>
        <w:t>6. Admisión del Recurso de revisión.</w:t>
      </w:r>
      <w:r w:rsidRPr="00A5626C">
        <w:rPr>
          <w:rFonts w:ascii="Palatino Linotype" w:eastAsia="Palatino Linotype" w:hAnsi="Palatino Linotype" w:cs="Palatino Linotype"/>
        </w:rPr>
        <w:t xml:space="preserve"> Con fecha</w:t>
      </w:r>
      <w:r w:rsidR="00966DB7" w:rsidRPr="00A5626C">
        <w:rPr>
          <w:rFonts w:ascii="Palatino Linotype" w:eastAsia="Palatino Linotype" w:hAnsi="Palatino Linotype" w:cs="Palatino Linotype"/>
          <w:b/>
        </w:rPr>
        <w:t xml:space="preserve"> siete</w:t>
      </w:r>
      <w:r w:rsidRPr="00A5626C">
        <w:rPr>
          <w:rFonts w:ascii="Palatino Linotype" w:eastAsia="Palatino Linotype" w:hAnsi="Palatino Linotype" w:cs="Palatino Linotype"/>
          <w:b/>
        </w:rPr>
        <w:t xml:space="preserve"> de noviembre de dos mil veintidós, </w:t>
      </w:r>
      <w:r w:rsidRPr="00A5626C">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A5626C">
        <w:rPr>
          <w:rFonts w:ascii="Palatino Linotype" w:eastAsia="Palatino Linotype" w:hAnsi="Palatino Linotype" w:cs="Palatino Linotype"/>
          <w:b/>
        </w:rPr>
        <w:t xml:space="preserve">Sujeto Obligado </w:t>
      </w:r>
      <w:r w:rsidRPr="00A5626C">
        <w:rPr>
          <w:rFonts w:ascii="Palatino Linotype" w:eastAsia="Palatino Linotype" w:hAnsi="Palatino Linotype" w:cs="Palatino Linotype"/>
        </w:rPr>
        <w:t>presentara su informe justificado.</w:t>
      </w:r>
    </w:p>
    <w:p w14:paraId="72B99264" w14:textId="77777777" w:rsidR="00954F6A" w:rsidRPr="00A5626C" w:rsidRDefault="00B04106">
      <w:pPr>
        <w:spacing w:before="240" w:after="240" w:line="360" w:lineRule="auto"/>
        <w:jc w:val="both"/>
        <w:rPr>
          <w:rFonts w:ascii="Palatino Linotype" w:eastAsia="Palatino Linotype" w:hAnsi="Palatino Linotype" w:cs="Palatino Linotype"/>
        </w:rPr>
      </w:pPr>
      <w:bookmarkStart w:id="3" w:name="_heading=h.2s8eyo1" w:colFirst="0" w:colLast="0"/>
      <w:bookmarkEnd w:id="3"/>
      <w:r w:rsidRPr="00A5626C">
        <w:rPr>
          <w:rFonts w:ascii="Palatino Linotype" w:eastAsia="Palatino Linotype" w:hAnsi="Palatino Linotype" w:cs="Palatino Linotype"/>
          <w:b/>
        </w:rPr>
        <w:t>7. Manifestaciones</w:t>
      </w:r>
      <w:r w:rsidRPr="00A5626C">
        <w:rPr>
          <w:rFonts w:ascii="Palatino Linotype" w:eastAsia="Palatino Linotype" w:hAnsi="Palatino Linotype" w:cs="Palatino Linotype"/>
        </w:rPr>
        <w:t xml:space="preserve">. En fecha </w:t>
      </w:r>
      <w:r w:rsidR="00966DB7" w:rsidRPr="00A5626C">
        <w:rPr>
          <w:rFonts w:ascii="Palatino Linotype" w:eastAsia="Palatino Linotype" w:hAnsi="Palatino Linotype" w:cs="Palatino Linotype"/>
          <w:b/>
        </w:rPr>
        <w:t>once de noviembre</w:t>
      </w:r>
      <w:r w:rsidRPr="00A5626C">
        <w:rPr>
          <w:rFonts w:ascii="Palatino Linotype" w:eastAsia="Palatino Linotype" w:hAnsi="Palatino Linotype" w:cs="Palatino Linotype"/>
          <w:b/>
        </w:rPr>
        <w:t xml:space="preserve"> de dos mil veintidós, </w:t>
      </w:r>
      <w:r w:rsidRPr="00A5626C">
        <w:rPr>
          <w:rFonts w:ascii="Palatino Linotype" w:eastAsia="Palatino Linotype" w:hAnsi="Palatino Linotype" w:cs="Palatino Linotype"/>
        </w:rPr>
        <w:t xml:space="preserve">el </w:t>
      </w:r>
      <w:r w:rsidRPr="00A5626C">
        <w:rPr>
          <w:rFonts w:ascii="Palatino Linotype" w:eastAsia="Palatino Linotype" w:hAnsi="Palatino Linotype" w:cs="Palatino Linotype"/>
          <w:b/>
        </w:rPr>
        <w:t xml:space="preserve">Sujeto Obligado </w:t>
      </w:r>
      <w:r w:rsidRPr="00A5626C">
        <w:rPr>
          <w:rFonts w:ascii="Palatino Linotype" w:eastAsia="Palatino Linotype" w:hAnsi="Palatino Linotype" w:cs="Palatino Linotype"/>
        </w:rPr>
        <w:t>remitió, a través de SAIMEX, su informe justificado, mediante el cual, la Unidad de Transparencia</w:t>
      </w:r>
      <w:r w:rsidR="00776ED0" w:rsidRPr="00A5626C">
        <w:rPr>
          <w:rFonts w:ascii="Palatino Linotype" w:eastAsia="Palatino Linotype" w:hAnsi="Palatino Linotype" w:cs="Palatino Linotype"/>
        </w:rPr>
        <w:t xml:space="preserve"> informó que la Secretaria Particular de la Presidencia, la Sindicatura y la Primera, Tercera, Cuarta, Quinta, Sexta y Séptima Regidurías ratificaron la respuesta emitida en primera instancia, agregando los oficios mediante los cuales los Servidores Públicos Habitados se pronunciaron</w:t>
      </w:r>
      <w:r w:rsidR="00954F6A" w:rsidRPr="00A5626C">
        <w:rPr>
          <w:rFonts w:ascii="Palatino Linotype" w:eastAsia="Palatino Linotype" w:hAnsi="Palatino Linotype" w:cs="Palatino Linotype"/>
        </w:rPr>
        <w:t xml:space="preserve"> en tal sentido, sin embargo, precisa que de la revisión de la información cargada para dar respuesta, se detectó que no se encuentra reflejada </w:t>
      </w:r>
      <w:r w:rsidR="003C05AC" w:rsidRPr="00A5626C">
        <w:rPr>
          <w:rFonts w:ascii="Palatino Linotype" w:eastAsia="Palatino Linotype" w:hAnsi="Palatino Linotype" w:cs="Palatino Linotype"/>
        </w:rPr>
        <w:t>la respuesta de la Tercera Regiduría, adjuntando en el acto los informes de las coordinaciones de Turismo; Instituto de la Mujer; Juventud; Desarrollo Integral de la Familia y Adultos Mayores.</w:t>
      </w:r>
    </w:p>
    <w:p w14:paraId="5431EBDB" w14:textId="77777777" w:rsidR="003C05AC" w:rsidRPr="00A5626C" w:rsidRDefault="003C05AC">
      <w:pPr>
        <w:spacing w:before="240" w:after="240" w:line="360" w:lineRule="auto"/>
        <w:jc w:val="both"/>
        <w:rPr>
          <w:rFonts w:ascii="Palatino Linotype" w:eastAsia="Palatino Linotype" w:hAnsi="Palatino Linotype" w:cs="Palatino Linotype"/>
        </w:rPr>
      </w:pPr>
      <w:r w:rsidRPr="00A5626C">
        <w:rPr>
          <w:rFonts w:ascii="Palatino Linotype" w:eastAsia="Palatino Linotype" w:hAnsi="Palatino Linotype" w:cs="Palatino Linotype"/>
        </w:rPr>
        <w:t>M</w:t>
      </w:r>
      <w:r w:rsidR="00776ED0" w:rsidRPr="00A5626C">
        <w:rPr>
          <w:rFonts w:ascii="Palatino Linotype" w:eastAsia="Palatino Linotype" w:hAnsi="Palatino Linotype" w:cs="Palatino Linotype"/>
        </w:rPr>
        <w:t xml:space="preserve">ientras que la Segunda Regiduría modificó la respuesta, a través del oficio PM/2R/140/11/2022 de fecha ocho de noviembre de dos mil veintidós, mediante el cual señaló que se anexaban los informes trimestrales correspondientes al primer y </w:t>
      </w:r>
      <w:r w:rsidR="00776ED0" w:rsidRPr="00A5626C">
        <w:rPr>
          <w:rFonts w:ascii="Palatino Linotype" w:eastAsia="Palatino Linotype" w:hAnsi="Palatino Linotype" w:cs="Palatino Linotype"/>
        </w:rPr>
        <w:lastRenderedPageBreak/>
        <w:t>segundo informe trimestral</w:t>
      </w:r>
      <w:r w:rsidRPr="00A5626C">
        <w:rPr>
          <w:rFonts w:ascii="Palatino Linotype" w:eastAsia="Palatino Linotype" w:hAnsi="Palatino Linotype" w:cs="Palatino Linotype"/>
        </w:rPr>
        <w:t xml:space="preserve"> 2022, </w:t>
      </w:r>
      <w:r w:rsidR="000F0C5C" w:rsidRPr="00A5626C">
        <w:rPr>
          <w:rFonts w:ascii="Palatino Linotype" w:eastAsia="Palatino Linotype" w:hAnsi="Palatino Linotype" w:cs="Palatino Linotype"/>
        </w:rPr>
        <w:t xml:space="preserve">que corresponden con los </w:t>
      </w:r>
      <w:r w:rsidRPr="00A5626C">
        <w:rPr>
          <w:rFonts w:ascii="Palatino Linotype" w:eastAsia="Palatino Linotype" w:hAnsi="Palatino Linotype" w:cs="Palatino Linotype"/>
        </w:rPr>
        <w:t>informes trimestrales de la Comisión de Desarrollo Económico.</w:t>
      </w:r>
    </w:p>
    <w:p w14:paraId="1A320F32" w14:textId="77777777" w:rsidR="00C31C52" w:rsidRPr="00A5626C" w:rsidRDefault="00B04106">
      <w:pPr>
        <w:spacing w:before="240" w:after="240" w:line="360" w:lineRule="auto"/>
        <w:jc w:val="both"/>
        <w:rPr>
          <w:rFonts w:ascii="Palatino Linotype" w:eastAsia="Palatino Linotype" w:hAnsi="Palatino Linotype" w:cs="Palatino Linotype"/>
        </w:rPr>
      </w:pPr>
      <w:r w:rsidRPr="00A5626C">
        <w:rPr>
          <w:rFonts w:ascii="Palatino Linotype" w:eastAsia="Palatino Linotype" w:hAnsi="Palatino Linotype" w:cs="Palatino Linotype"/>
        </w:rPr>
        <w:t>Una vez analizados los documentos referidos,</w:t>
      </w:r>
      <w:r w:rsidR="00C31C52" w:rsidRPr="00A5626C">
        <w:rPr>
          <w:rFonts w:ascii="Palatino Linotype" w:eastAsia="Palatino Linotype" w:hAnsi="Palatino Linotype" w:cs="Palatino Linotype"/>
        </w:rPr>
        <w:t xml:space="preserve"> </w:t>
      </w:r>
      <w:r w:rsidR="009A463F" w:rsidRPr="00A5626C">
        <w:rPr>
          <w:rFonts w:ascii="Palatino Linotype" w:eastAsia="Palatino Linotype" w:hAnsi="Palatino Linotype" w:cs="Palatino Linotype"/>
        </w:rPr>
        <w:t xml:space="preserve">únicamente se hizo del conocimiento de la parte </w:t>
      </w:r>
      <w:r w:rsidR="009A463F" w:rsidRPr="00A5626C">
        <w:rPr>
          <w:rFonts w:ascii="Palatino Linotype" w:eastAsia="Palatino Linotype" w:hAnsi="Palatino Linotype" w:cs="Palatino Linotype"/>
          <w:b/>
        </w:rPr>
        <w:t>Recurrente</w:t>
      </w:r>
      <w:r w:rsidR="009A463F" w:rsidRPr="00A5626C">
        <w:rPr>
          <w:rFonts w:ascii="Palatino Linotype" w:eastAsia="Palatino Linotype" w:hAnsi="Palatino Linotype" w:cs="Palatino Linotype"/>
        </w:rPr>
        <w:t xml:space="preserve"> el informe justificado, así como los informes de la segunda Regiduría, </w:t>
      </w:r>
      <w:r w:rsidR="00A40B95" w:rsidRPr="00A5626C">
        <w:rPr>
          <w:rFonts w:ascii="Palatino Linotype" w:eastAsia="Palatino Linotype" w:hAnsi="Palatino Linotype" w:cs="Palatino Linotype"/>
        </w:rPr>
        <w:t xml:space="preserve">en virtud de que en los informes de la Tercera </w:t>
      </w:r>
      <w:proofErr w:type="gramStart"/>
      <w:r w:rsidR="00A40B95" w:rsidRPr="00A5626C">
        <w:rPr>
          <w:rFonts w:ascii="Palatino Linotype" w:eastAsia="Palatino Linotype" w:hAnsi="Palatino Linotype" w:cs="Palatino Linotype"/>
        </w:rPr>
        <w:t xml:space="preserve">Regiduría </w:t>
      </w:r>
      <w:r w:rsidR="009A463F" w:rsidRPr="00A5626C">
        <w:rPr>
          <w:rFonts w:ascii="Palatino Linotype" w:eastAsia="Palatino Linotype" w:hAnsi="Palatino Linotype" w:cs="Palatino Linotype"/>
        </w:rPr>
        <w:t xml:space="preserve"> </w:t>
      </w:r>
      <w:r w:rsidR="00A40B95" w:rsidRPr="00A5626C">
        <w:rPr>
          <w:rFonts w:ascii="Palatino Linotype" w:eastAsia="Palatino Linotype" w:hAnsi="Palatino Linotype" w:cs="Palatino Linotype"/>
        </w:rPr>
        <w:t>se</w:t>
      </w:r>
      <w:proofErr w:type="gramEnd"/>
      <w:r w:rsidR="00A40B95" w:rsidRPr="00A5626C">
        <w:rPr>
          <w:rFonts w:ascii="Palatino Linotype" w:eastAsia="Palatino Linotype" w:hAnsi="Palatino Linotype" w:cs="Palatino Linotype"/>
        </w:rPr>
        <w:t xml:space="preserve"> advirtió que los </w:t>
      </w:r>
      <w:r w:rsidR="00C31C52" w:rsidRPr="00A5626C">
        <w:rPr>
          <w:rFonts w:ascii="Palatino Linotype" w:eastAsia="Palatino Linotype" w:hAnsi="Palatino Linotype" w:cs="Palatino Linotype"/>
        </w:rPr>
        <w:t>mismos contenían datos personales susceptibles de ser clasificados como confidenciales, de manera enunciativa, m</w:t>
      </w:r>
      <w:r w:rsidR="00A40B95" w:rsidRPr="00A5626C">
        <w:rPr>
          <w:rFonts w:ascii="Palatino Linotype" w:eastAsia="Palatino Linotype" w:hAnsi="Palatino Linotype" w:cs="Palatino Linotype"/>
        </w:rPr>
        <w:t>ás no limitativa:</w:t>
      </w:r>
      <w:r w:rsidR="00C31C52" w:rsidRPr="00A5626C">
        <w:rPr>
          <w:rFonts w:ascii="Palatino Linotype" w:eastAsia="Palatino Linotype" w:hAnsi="Palatino Linotype" w:cs="Palatino Linotype"/>
        </w:rPr>
        <w:t xml:space="preserve"> números de teléfono parti</w:t>
      </w:r>
      <w:r w:rsidR="00A40B95" w:rsidRPr="00A5626C">
        <w:rPr>
          <w:rFonts w:ascii="Palatino Linotype" w:eastAsia="Palatino Linotype" w:hAnsi="Palatino Linotype" w:cs="Palatino Linotype"/>
        </w:rPr>
        <w:t>culares y fotografías de particulares.</w:t>
      </w:r>
    </w:p>
    <w:p w14:paraId="0D7DB474" w14:textId="77777777" w:rsidR="00525649" w:rsidRPr="00A5626C" w:rsidRDefault="00B04106">
      <w:pPr>
        <w:spacing w:before="240" w:after="240" w:line="360" w:lineRule="auto"/>
        <w:jc w:val="both"/>
        <w:rPr>
          <w:rFonts w:ascii="Palatino Linotype" w:eastAsia="Palatino Linotype" w:hAnsi="Palatino Linotype" w:cs="Palatino Linotype"/>
        </w:rPr>
      </w:pPr>
      <w:r w:rsidRPr="00A5626C">
        <w:rPr>
          <w:rFonts w:ascii="Palatino Linotype" w:eastAsia="Palatino Linotype" w:hAnsi="Palatino Linotype" w:cs="Palatino Linotype"/>
          <w:b/>
        </w:rPr>
        <w:t>8. Ampliación del término para resolver</w:t>
      </w:r>
      <w:r w:rsidRPr="00A5626C">
        <w:rPr>
          <w:rFonts w:ascii="Palatino Linotype" w:eastAsia="Palatino Linotype" w:hAnsi="Palatino Linotype" w:cs="Palatino Linotype"/>
        </w:rPr>
        <w:t xml:space="preserve">. En fecha </w:t>
      </w:r>
      <w:r w:rsidRPr="00A5626C">
        <w:rPr>
          <w:rFonts w:ascii="Palatino Linotype" w:eastAsia="Palatino Linotype" w:hAnsi="Palatino Linotype" w:cs="Palatino Linotype"/>
          <w:b/>
        </w:rPr>
        <w:t>veintinueve de mayo de dos mil veintitrés</w:t>
      </w:r>
      <w:r w:rsidRPr="00A5626C">
        <w:rPr>
          <w:rFonts w:ascii="Palatino Linotype" w:eastAsia="Palatino Linotype" w:hAnsi="Palatino Linotype" w:cs="Palatino Linotype"/>
        </w:rPr>
        <w:t>, se amplió el término para resolver el recurso de revisión en términos del artículo 181 párrafo tercero de la Ley de Transparencia y Acceso a la Información Pública del Estado de México y Municipios.</w:t>
      </w:r>
    </w:p>
    <w:p w14:paraId="2A807DF7" w14:textId="77777777" w:rsidR="00525649" w:rsidRPr="00A5626C" w:rsidRDefault="00B04106">
      <w:pPr>
        <w:spacing w:before="240" w:after="240" w:line="360" w:lineRule="auto"/>
        <w:jc w:val="both"/>
        <w:rPr>
          <w:rFonts w:ascii="Palatino Linotype" w:eastAsia="Palatino Linotype" w:hAnsi="Palatino Linotype" w:cs="Palatino Linotype"/>
        </w:rPr>
      </w:pPr>
      <w:r w:rsidRPr="00A5626C">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se incrementó aproximadamente un 300%, circunstancia atípica que ha rebasado las capacidades técnicas y humanas del personal encargado de la proyección de las resoluciones a dichos medios de impugnación.</w:t>
      </w:r>
    </w:p>
    <w:p w14:paraId="1E6D2C92" w14:textId="77777777" w:rsidR="00525649" w:rsidRPr="00A5626C" w:rsidRDefault="00B04106">
      <w:pPr>
        <w:spacing w:before="240" w:after="240" w:line="360" w:lineRule="auto"/>
        <w:jc w:val="both"/>
        <w:rPr>
          <w:rFonts w:ascii="Palatino Linotype" w:eastAsia="Palatino Linotype" w:hAnsi="Palatino Linotype" w:cs="Palatino Linotype"/>
        </w:rPr>
      </w:pPr>
      <w:r w:rsidRPr="00A5626C">
        <w:rPr>
          <w:rFonts w:ascii="Palatino Linotype" w:eastAsia="Palatino Linotype" w:hAnsi="Palatino Linotype" w:cs="Palatino Linotype"/>
        </w:rPr>
        <w:t xml:space="preserve">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w:t>
      </w:r>
      <w:r w:rsidRPr="00A5626C">
        <w:rPr>
          <w:rFonts w:ascii="Palatino Linotype" w:eastAsia="Palatino Linotype" w:hAnsi="Palatino Linotype" w:cs="Palatino Linotype"/>
        </w:rPr>
        <w:lastRenderedPageBreak/>
        <w:t>órganos jurisdiccionales federales, aplicables también en procedimientos análogos, como el que nos ocupa.</w:t>
      </w:r>
    </w:p>
    <w:p w14:paraId="5D53AD96" w14:textId="77777777" w:rsidR="00525649" w:rsidRPr="00A5626C" w:rsidRDefault="00B04106">
      <w:pPr>
        <w:spacing w:before="240" w:after="240" w:line="360" w:lineRule="auto"/>
        <w:jc w:val="both"/>
        <w:rPr>
          <w:rFonts w:ascii="Palatino Linotype" w:eastAsia="Palatino Linotype" w:hAnsi="Palatino Linotype" w:cs="Palatino Linotype"/>
        </w:rPr>
      </w:pPr>
      <w:r w:rsidRPr="00A5626C">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E373772" w14:textId="77777777" w:rsidR="00525649" w:rsidRPr="00A5626C" w:rsidRDefault="00B04106">
      <w:pPr>
        <w:spacing w:before="240" w:after="240" w:line="360" w:lineRule="auto"/>
        <w:jc w:val="both"/>
        <w:rPr>
          <w:rFonts w:ascii="Palatino Linotype" w:eastAsia="Palatino Linotype" w:hAnsi="Palatino Linotype" w:cs="Palatino Linotype"/>
        </w:rPr>
      </w:pPr>
      <w:r w:rsidRPr="00A5626C">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5756F617" w14:textId="77777777" w:rsidR="00525649" w:rsidRPr="00A5626C" w:rsidRDefault="00B04106">
      <w:pPr>
        <w:spacing w:before="240" w:after="240" w:line="360" w:lineRule="auto"/>
        <w:jc w:val="both"/>
        <w:rPr>
          <w:rFonts w:ascii="Palatino Linotype" w:eastAsia="Palatino Linotype" w:hAnsi="Palatino Linotype" w:cs="Palatino Linotype"/>
          <w:strike/>
        </w:rPr>
      </w:pPr>
      <w:r w:rsidRPr="00A5626C">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3E2BBCED" w14:textId="77777777" w:rsidR="00525649" w:rsidRPr="00A5626C" w:rsidRDefault="00B04106">
      <w:pPr>
        <w:numPr>
          <w:ilvl w:val="0"/>
          <w:numId w:val="1"/>
        </w:numPr>
        <w:spacing w:before="240" w:after="240" w:line="360" w:lineRule="auto"/>
        <w:jc w:val="both"/>
        <w:rPr>
          <w:rFonts w:ascii="Palatino Linotype" w:eastAsia="Palatino Linotype" w:hAnsi="Palatino Linotype" w:cs="Palatino Linotype"/>
        </w:rPr>
      </w:pPr>
      <w:r w:rsidRPr="00A5626C">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2EFBB181" w14:textId="77777777" w:rsidR="00525649" w:rsidRPr="00A5626C" w:rsidRDefault="00B04106">
      <w:pPr>
        <w:numPr>
          <w:ilvl w:val="0"/>
          <w:numId w:val="1"/>
        </w:numPr>
        <w:spacing w:before="240" w:after="240" w:line="360" w:lineRule="auto"/>
        <w:jc w:val="both"/>
        <w:rPr>
          <w:rFonts w:ascii="Palatino Linotype" w:eastAsia="Palatino Linotype" w:hAnsi="Palatino Linotype" w:cs="Palatino Linotype"/>
        </w:rPr>
      </w:pPr>
      <w:r w:rsidRPr="00A5626C">
        <w:rPr>
          <w:rFonts w:ascii="Palatino Linotype" w:eastAsia="Palatino Linotype" w:hAnsi="Palatino Linotype" w:cs="Palatino Linotype"/>
        </w:rPr>
        <w:t>Actividad Procesal del interesado. Acciones u omisiones del interesado.</w:t>
      </w:r>
    </w:p>
    <w:p w14:paraId="08D580CD" w14:textId="77777777" w:rsidR="00525649" w:rsidRPr="00A5626C" w:rsidRDefault="00B04106">
      <w:pPr>
        <w:numPr>
          <w:ilvl w:val="0"/>
          <w:numId w:val="1"/>
        </w:numPr>
        <w:spacing w:before="240" w:after="240" w:line="360" w:lineRule="auto"/>
        <w:jc w:val="both"/>
        <w:rPr>
          <w:rFonts w:ascii="Palatino Linotype" w:eastAsia="Palatino Linotype" w:hAnsi="Palatino Linotype" w:cs="Palatino Linotype"/>
        </w:rPr>
      </w:pPr>
      <w:r w:rsidRPr="00A5626C">
        <w:rPr>
          <w:rFonts w:ascii="Palatino Linotype" w:eastAsia="Palatino Linotype" w:hAnsi="Palatino Linotype" w:cs="Palatino Linotype"/>
        </w:rPr>
        <w:t>Conducta de la Autoridad: Las Acciones u omisiones realizadas en el procedimiento. Así como si la autoridad actuó con la debida diligencia.</w:t>
      </w:r>
    </w:p>
    <w:p w14:paraId="01BAF146" w14:textId="77777777" w:rsidR="00525649" w:rsidRPr="00A5626C" w:rsidRDefault="00B04106">
      <w:pPr>
        <w:spacing w:before="240" w:after="240" w:line="360" w:lineRule="auto"/>
        <w:ind w:left="567"/>
        <w:jc w:val="both"/>
        <w:rPr>
          <w:rFonts w:ascii="Palatino Linotype" w:eastAsia="Palatino Linotype" w:hAnsi="Palatino Linotype" w:cs="Palatino Linotype"/>
        </w:rPr>
      </w:pPr>
      <w:r w:rsidRPr="00A5626C">
        <w:rPr>
          <w:rFonts w:ascii="Palatino Linotype" w:eastAsia="Palatino Linotype" w:hAnsi="Palatino Linotype" w:cs="Palatino Linotype"/>
        </w:rPr>
        <w:t>d) La afectación generada en la situación jurídica de la persona involucrada en el proceso: Violación a sus derechos humanos.</w:t>
      </w:r>
    </w:p>
    <w:p w14:paraId="7BC6B1C4" w14:textId="77777777" w:rsidR="00525649" w:rsidRPr="00A5626C" w:rsidRDefault="00B04106">
      <w:pPr>
        <w:spacing w:before="240" w:after="240" w:line="360" w:lineRule="auto"/>
        <w:jc w:val="both"/>
        <w:rPr>
          <w:rFonts w:ascii="Palatino Linotype" w:eastAsia="Palatino Linotype" w:hAnsi="Palatino Linotype" w:cs="Palatino Linotype"/>
        </w:rPr>
      </w:pPr>
      <w:r w:rsidRPr="00A5626C">
        <w:rPr>
          <w:rFonts w:ascii="Palatino Linotype" w:eastAsia="Palatino Linotype" w:hAnsi="Palatino Linotype" w:cs="Palatino Linotype"/>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09E93E9" w14:textId="77777777" w:rsidR="00525649" w:rsidRPr="00A5626C" w:rsidRDefault="00B04106">
      <w:pPr>
        <w:spacing w:before="240" w:after="240" w:line="360" w:lineRule="auto"/>
        <w:jc w:val="both"/>
        <w:rPr>
          <w:rFonts w:ascii="Palatino Linotype" w:eastAsia="Palatino Linotype" w:hAnsi="Palatino Linotype" w:cs="Palatino Linotype"/>
          <w:b/>
        </w:rPr>
      </w:pPr>
      <w:r w:rsidRPr="00A5626C">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A5626C">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A5626C">
        <w:rPr>
          <w:rFonts w:ascii="Palatino Linotype" w:eastAsia="Palatino Linotype" w:hAnsi="Palatino Linotype" w:cs="Palatino Linotype"/>
        </w:rPr>
        <w:t>, visible en la Gaceta del Seminario Judicial de la Federación con el registro digital 205635.</w:t>
      </w:r>
    </w:p>
    <w:p w14:paraId="2E9D04D2" w14:textId="77777777" w:rsidR="00525649" w:rsidRPr="00A5626C" w:rsidRDefault="00B04106">
      <w:pPr>
        <w:spacing w:before="240" w:after="240" w:line="360" w:lineRule="auto"/>
        <w:jc w:val="both"/>
        <w:rPr>
          <w:rFonts w:ascii="Palatino Linotype" w:eastAsia="Palatino Linotype" w:hAnsi="Palatino Linotype" w:cs="Palatino Linotype"/>
        </w:rPr>
      </w:pPr>
      <w:r w:rsidRPr="00A5626C">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8CEC873" w14:textId="77777777" w:rsidR="00525649" w:rsidRPr="00A5626C" w:rsidRDefault="00B04106">
      <w:pPr>
        <w:spacing w:before="240" w:after="240" w:line="360" w:lineRule="auto"/>
        <w:jc w:val="both"/>
        <w:rPr>
          <w:rFonts w:ascii="Palatino Linotype" w:eastAsia="Palatino Linotype" w:hAnsi="Palatino Linotype" w:cs="Palatino Linotype"/>
        </w:rPr>
      </w:pPr>
      <w:r w:rsidRPr="00A5626C">
        <w:rPr>
          <w:rFonts w:ascii="Palatino Linotype" w:eastAsia="Palatino Linotype" w:hAnsi="Palatino Linotype" w:cs="Palatino Linotype"/>
        </w:rPr>
        <w:lastRenderedPageBreak/>
        <w:t>Al respecto, también son de considerar los criterios sostenidos por el Cuarto Tribunal Colegiado en Materia Administrativa del Primer Circuito, cuyos rubros y datos de identificación son los siguientes:</w:t>
      </w:r>
    </w:p>
    <w:p w14:paraId="0FECCDA7" w14:textId="77777777" w:rsidR="00525649" w:rsidRPr="00A5626C" w:rsidRDefault="00B04106">
      <w:pPr>
        <w:spacing w:before="240" w:after="240"/>
        <w:ind w:left="851" w:right="902"/>
        <w:jc w:val="both"/>
        <w:rPr>
          <w:rFonts w:ascii="Palatino Linotype" w:eastAsia="Palatino Linotype" w:hAnsi="Palatino Linotype" w:cs="Palatino Linotype"/>
          <w:sz w:val="22"/>
          <w:szCs w:val="22"/>
        </w:rPr>
      </w:pPr>
      <w:r w:rsidRPr="00A5626C">
        <w:rPr>
          <w:rFonts w:ascii="Palatino Linotype" w:eastAsia="Palatino Linotype" w:hAnsi="Palatino Linotype" w:cs="Palatino Linotype"/>
        </w:rPr>
        <w:t xml:space="preserve"> </w:t>
      </w:r>
      <w:r w:rsidRPr="00A5626C">
        <w:rPr>
          <w:rFonts w:ascii="Palatino Linotype" w:eastAsia="Palatino Linotype" w:hAnsi="Palatino Linotype" w:cs="Palatino Linotype"/>
          <w:i/>
          <w:sz w:val="22"/>
          <w:szCs w:val="22"/>
        </w:rPr>
        <w:t>“</w:t>
      </w:r>
      <w:r w:rsidRPr="00A5626C">
        <w:rPr>
          <w:rFonts w:ascii="Palatino Linotype" w:eastAsia="Palatino Linotype" w:hAnsi="Palatino Linotype" w:cs="Palatino Linotype"/>
          <w:b/>
          <w:i/>
          <w:sz w:val="22"/>
          <w:szCs w:val="22"/>
        </w:rPr>
        <w:t>PLAZO RAZONABLE PARA RESOLVER. DIMENSIÓN Y EFECTOS DE ESTE CONCEPTO CUANDO SE ADUCE EXCESIVA CARGA DE TRABAJO</w:t>
      </w:r>
      <w:r w:rsidRPr="00A5626C">
        <w:rPr>
          <w:rFonts w:ascii="Palatino Linotype" w:eastAsia="Palatino Linotype" w:hAnsi="Palatino Linotype" w:cs="Palatino Linotype"/>
          <w:i/>
          <w:sz w:val="22"/>
          <w:szCs w:val="22"/>
        </w:rPr>
        <w:t>.”</w:t>
      </w:r>
      <w:r w:rsidRPr="00A5626C">
        <w:rPr>
          <w:rFonts w:ascii="Palatino Linotype" w:eastAsia="Palatino Linotype" w:hAnsi="Palatino Linotype" w:cs="Palatino Linotype"/>
          <w:sz w:val="22"/>
          <w:szCs w:val="22"/>
        </w:rPr>
        <w:t xml:space="preserve"> consultable en el Seminario Judicial de la Federación y su gaceta, con el registro digital 2002351.</w:t>
      </w:r>
    </w:p>
    <w:p w14:paraId="0A9A4C66" w14:textId="77777777" w:rsidR="00525649" w:rsidRPr="00A5626C" w:rsidRDefault="00B04106">
      <w:pPr>
        <w:spacing w:before="240" w:after="240"/>
        <w:ind w:left="851" w:right="902"/>
        <w:jc w:val="both"/>
        <w:rPr>
          <w:rFonts w:ascii="Palatino Linotype" w:eastAsia="Palatino Linotype" w:hAnsi="Palatino Linotype" w:cs="Palatino Linotype"/>
          <w:sz w:val="22"/>
          <w:szCs w:val="22"/>
        </w:rPr>
      </w:pPr>
      <w:r w:rsidRPr="00A5626C">
        <w:rPr>
          <w:rFonts w:ascii="Palatino Linotype" w:eastAsia="Palatino Linotype" w:hAnsi="Palatino Linotype" w:cs="Palatino Linotype"/>
          <w:i/>
          <w:sz w:val="22"/>
          <w:szCs w:val="22"/>
        </w:rPr>
        <w:t>“</w:t>
      </w:r>
      <w:r w:rsidRPr="00A5626C">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A5626C">
        <w:rPr>
          <w:rFonts w:ascii="Palatino Linotype" w:eastAsia="Palatino Linotype" w:hAnsi="Palatino Linotype" w:cs="Palatino Linotype"/>
          <w:i/>
          <w:sz w:val="22"/>
          <w:szCs w:val="22"/>
        </w:rPr>
        <w:t>.”</w:t>
      </w:r>
      <w:r w:rsidRPr="00A5626C">
        <w:rPr>
          <w:rFonts w:ascii="Palatino Linotype" w:eastAsia="Palatino Linotype" w:hAnsi="Palatino Linotype" w:cs="Palatino Linotype"/>
          <w:sz w:val="22"/>
          <w:szCs w:val="22"/>
        </w:rPr>
        <w:t>, visible en el Seminario Judicial de la Federación y su gaceta, con el registro digital 2002350.</w:t>
      </w:r>
    </w:p>
    <w:p w14:paraId="5C719887" w14:textId="77777777" w:rsidR="00525649" w:rsidRPr="00A5626C" w:rsidRDefault="00B04106">
      <w:pPr>
        <w:spacing w:before="240" w:after="240" w:line="360" w:lineRule="auto"/>
        <w:jc w:val="both"/>
        <w:rPr>
          <w:rFonts w:ascii="Palatino Linotype" w:eastAsia="Palatino Linotype" w:hAnsi="Palatino Linotype" w:cs="Palatino Linotype"/>
        </w:rPr>
      </w:pPr>
      <w:r w:rsidRPr="00A5626C">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0CF56B15" w14:textId="77777777" w:rsidR="00525649" w:rsidRPr="00A5626C" w:rsidRDefault="00B04106">
      <w:pPr>
        <w:spacing w:before="240" w:after="240" w:line="360" w:lineRule="auto"/>
        <w:jc w:val="both"/>
        <w:rPr>
          <w:rFonts w:ascii="Palatino Linotype" w:eastAsia="Palatino Linotype" w:hAnsi="Palatino Linotype" w:cs="Palatino Linotype"/>
        </w:rPr>
      </w:pPr>
      <w:r w:rsidRPr="00A5626C">
        <w:rPr>
          <w:rFonts w:ascii="Palatino Linotype" w:eastAsia="Palatino Linotype" w:hAnsi="Palatino Linotype" w:cs="Palatino Linotype"/>
          <w:b/>
        </w:rPr>
        <w:t xml:space="preserve">9. Cierre de instrucción. </w:t>
      </w:r>
      <w:r w:rsidRPr="00A5626C">
        <w:rPr>
          <w:rFonts w:ascii="Palatino Linotype" w:eastAsia="Palatino Linotype" w:hAnsi="Palatino Linotype" w:cs="Palatino Linotype"/>
        </w:rPr>
        <w:t>Una vez transcurrido el periodo otorgado a las partes para realizar sus manifestaciones y no habiendo documentos que in</w:t>
      </w:r>
      <w:r w:rsidR="00265227" w:rsidRPr="00A5626C">
        <w:rPr>
          <w:rFonts w:ascii="Palatino Linotype" w:eastAsia="Palatino Linotype" w:hAnsi="Palatino Linotype" w:cs="Palatino Linotype"/>
        </w:rPr>
        <w:t xml:space="preserve">tegrar al expediente, con fecha </w:t>
      </w:r>
      <w:r w:rsidR="00265227" w:rsidRPr="00A5626C">
        <w:rPr>
          <w:rFonts w:ascii="Palatino Linotype" w:eastAsia="Palatino Linotype" w:hAnsi="Palatino Linotype" w:cs="Palatino Linotype"/>
          <w:b/>
        </w:rPr>
        <w:t>once de julio</w:t>
      </w:r>
      <w:r w:rsidRPr="00A5626C">
        <w:rPr>
          <w:rFonts w:ascii="Palatino Linotype" w:eastAsia="Palatino Linotype" w:hAnsi="Palatino Linotype" w:cs="Palatino Linotype"/>
          <w:b/>
        </w:rPr>
        <w:t xml:space="preserve"> de dos mil veintitrés, </w:t>
      </w:r>
      <w:r w:rsidRPr="00A5626C">
        <w:rPr>
          <w:rFonts w:ascii="Palatino Linotype" w:eastAsia="Palatino Linotype" w:hAnsi="Palatino Linotype" w:cs="Palatino Linotype"/>
        </w:rPr>
        <w:t>la Comisionada Ponente determinó el cierre de instrucción en términos de la fracción VI del artículo 185 de la Ley de Transparencia y Acceso a la Información Pública del Estado de México y Municipios</w:t>
      </w:r>
    </w:p>
    <w:p w14:paraId="3E19B7A8" w14:textId="77777777" w:rsidR="00525649" w:rsidRPr="00A5626C" w:rsidRDefault="00B04106">
      <w:pPr>
        <w:spacing w:before="240" w:after="240" w:line="360" w:lineRule="auto"/>
        <w:jc w:val="both"/>
        <w:rPr>
          <w:rFonts w:ascii="Palatino Linotype" w:eastAsia="Palatino Linotype" w:hAnsi="Palatino Linotype" w:cs="Palatino Linotype"/>
        </w:rPr>
      </w:pPr>
      <w:r w:rsidRPr="00A5626C">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7BA77641" w14:textId="77777777" w:rsidR="00265227" w:rsidRPr="00A5626C" w:rsidRDefault="00265227">
      <w:pPr>
        <w:spacing w:before="240" w:after="240" w:line="360" w:lineRule="auto"/>
        <w:jc w:val="both"/>
        <w:rPr>
          <w:rFonts w:ascii="Palatino Linotype" w:eastAsia="Palatino Linotype" w:hAnsi="Palatino Linotype" w:cs="Palatino Linotype"/>
        </w:rPr>
      </w:pPr>
    </w:p>
    <w:p w14:paraId="62708DBA" w14:textId="77777777" w:rsidR="00265227" w:rsidRPr="00A5626C" w:rsidRDefault="00265227">
      <w:pPr>
        <w:spacing w:before="240" w:after="240" w:line="360" w:lineRule="auto"/>
        <w:jc w:val="both"/>
        <w:rPr>
          <w:rFonts w:ascii="Palatino Linotype" w:eastAsia="Palatino Linotype" w:hAnsi="Palatino Linotype" w:cs="Palatino Linotype"/>
        </w:rPr>
      </w:pPr>
    </w:p>
    <w:p w14:paraId="12FA0AFD" w14:textId="77777777" w:rsidR="00525649" w:rsidRPr="00A5626C" w:rsidRDefault="00B04106">
      <w:pPr>
        <w:widowControl w:val="0"/>
        <w:spacing w:before="240" w:after="240" w:line="360" w:lineRule="auto"/>
        <w:jc w:val="center"/>
        <w:rPr>
          <w:rFonts w:ascii="Palatino Linotype" w:eastAsia="Palatino Linotype" w:hAnsi="Palatino Linotype" w:cs="Palatino Linotype"/>
          <w:b/>
        </w:rPr>
      </w:pPr>
      <w:r w:rsidRPr="00A5626C">
        <w:rPr>
          <w:rFonts w:ascii="Palatino Linotype" w:eastAsia="Palatino Linotype" w:hAnsi="Palatino Linotype" w:cs="Palatino Linotype"/>
          <w:b/>
        </w:rPr>
        <w:lastRenderedPageBreak/>
        <w:t>II. C O N S I D E R A N D O S</w:t>
      </w:r>
    </w:p>
    <w:p w14:paraId="1D844D66" w14:textId="77777777" w:rsidR="00525649" w:rsidRPr="00A5626C" w:rsidRDefault="00B04106">
      <w:pPr>
        <w:spacing w:before="240" w:after="240" w:line="360" w:lineRule="auto"/>
        <w:jc w:val="both"/>
        <w:rPr>
          <w:rFonts w:ascii="Palatino Linotype" w:eastAsia="Palatino Linotype" w:hAnsi="Palatino Linotype" w:cs="Palatino Linotype"/>
        </w:rPr>
      </w:pPr>
      <w:r w:rsidRPr="00A5626C">
        <w:rPr>
          <w:rFonts w:ascii="Palatino Linotype" w:eastAsia="Palatino Linotype" w:hAnsi="Palatino Linotype" w:cs="Palatino Linotype"/>
          <w:b/>
        </w:rPr>
        <w:t>Primero. Competencia.</w:t>
      </w:r>
      <w:r w:rsidRPr="00A5626C">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779A1273" w14:textId="77777777" w:rsidR="00525649" w:rsidRPr="00A5626C" w:rsidRDefault="00B04106">
      <w:pPr>
        <w:spacing w:before="240" w:after="240" w:line="360" w:lineRule="auto"/>
        <w:jc w:val="both"/>
        <w:rPr>
          <w:rFonts w:ascii="Palatino Linotype" w:eastAsia="Palatino Linotype" w:hAnsi="Palatino Linotype" w:cs="Palatino Linotype"/>
        </w:rPr>
      </w:pPr>
      <w:bookmarkStart w:id="4" w:name="_heading=h.tyjcwt" w:colFirst="0" w:colLast="0"/>
      <w:bookmarkEnd w:id="4"/>
      <w:r w:rsidRPr="00A5626C">
        <w:rPr>
          <w:rFonts w:ascii="Palatino Linotype" w:eastAsia="Palatino Linotype" w:hAnsi="Palatino Linotype" w:cs="Palatino Linotype"/>
          <w:b/>
        </w:rPr>
        <w:t>Segundo. Oportunidad y Procedibilidad del Recurso de Revisión</w:t>
      </w:r>
      <w:r w:rsidRPr="00A5626C">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6CC2C228" w14:textId="77777777" w:rsidR="00525649" w:rsidRPr="00A5626C" w:rsidRDefault="00B04106">
      <w:pPr>
        <w:spacing w:before="240" w:after="240" w:line="360" w:lineRule="auto"/>
        <w:jc w:val="both"/>
        <w:rPr>
          <w:rFonts w:ascii="Palatino Linotype" w:eastAsia="Palatino Linotype" w:hAnsi="Palatino Linotype" w:cs="Palatino Linotype"/>
        </w:rPr>
      </w:pPr>
      <w:r w:rsidRPr="00A5626C">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A5626C">
        <w:rPr>
          <w:rFonts w:ascii="Palatino Linotype" w:eastAsia="Palatino Linotype" w:hAnsi="Palatino Linotype" w:cs="Palatino Linotype"/>
          <w:b/>
        </w:rPr>
        <w:t xml:space="preserve">Sujeto Obligado </w:t>
      </w:r>
      <w:r w:rsidRPr="00A5626C">
        <w:rPr>
          <w:rFonts w:ascii="Palatino Linotype" w:eastAsia="Palatino Linotype" w:hAnsi="Palatino Linotype" w:cs="Palatino Linotype"/>
        </w:rPr>
        <w:t xml:space="preserve">remitió la respuesta a la solicitud de información el día </w:t>
      </w:r>
      <w:r w:rsidR="00265227" w:rsidRPr="00A5626C">
        <w:rPr>
          <w:rFonts w:ascii="Palatino Linotype" w:eastAsia="Palatino Linotype" w:hAnsi="Palatino Linotype" w:cs="Palatino Linotype"/>
          <w:b/>
        </w:rPr>
        <w:t>once</w:t>
      </w:r>
      <w:r w:rsidR="00D6304E" w:rsidRPr="00A5626C">
        <w:rPr>
          <w:rFonts w:ascii="Palatino Linotype" w:eastAsia="Palatino Linotype" w:hAnsi="Palatino Linotype" w:cs="Palatino Linotype"/>
          <w:b/>
        </w:rPr>
        <w:t xml:space="preserve"> de </w:t>
      </w:r>
      <w:r w:rsidR="00265227" w:rsidRPr="00A5626C">
        <w:rPr>
          <w:rFonts w:ascii="Palatino Linotype" w:eastAsia="Palatino Linotype" w:hAnsi="Palatino Linotype" w:cs="Palatino Linotype"/>
          <w:b/>
        </w:rPr>
        <w:t>octubre</w:t>
      </w:r>
      <w:r w:rsidRPr="00A5626C">
        <w:rPr>
          <w:rFonts w:ascii="Palatino Linotype" w:eastAsia="Palatino Linotype" w:hAnsi="Palatino Linotype" w:cs="Palatino Linotype"/>
          <w:b/>
        </w:rPr>
        <w:t xml:space="preserve"> de dos mil veintidós, </w:t>
      </w:r>
      <w:r w:rsidRPr="00A5626C">
        <w:rPr>
          <w:rFonts w:ascii="Palatino Linotype" w:eastAsia="Palatino Linotype" w:hAnsi="Palatino Linotype" w:cs="Palatino Linotype"/>
        </w:rPr>
        <w:t xml:space="preserve">mientras que el recurso de revisión interpuesto por la parte </w:t>
      </w:r>
      <w:r w:rsidRPr="00A5626C">
        <w:rPr>
          <w:rFonts w:ascii="Palatino Linotype" w:eastAsia="Palatino Linotype" w:hAnsi="Palatino Linotype" w:cs="Palatino Linotype"/>
          <w:b/>
        </w:rPr>
        <w:t>Recurrente</w:t>
      </w:r>
      <w:r w:rsidRPr="00A5626C">
        <w:rPr>
          <w:rFonts w:ascii="Palatino Linotype" w:eastAsia="Palatino Linotype" w:hAnsi="Palatino Linotype" w:cs="Palatino Linotype"/>
        </w:rPr>
        <w:t xml:space="preserve">, se tuvo por presentado el día </w:t>
      </w:r>
      <w:r w:rsidR="00265227" w:rsidRPr="00A5626C">
        <w:rPr>
          <w:rFonts w:ascii="Palatino Linotype" w:eastAsia="Palatino Linotype" w:hAnsi="Palatino Linotype" w:cs="Palatino Linotype"/>
          <w:b/>
        </w:rPr>
        <w:t xml:space="preserve">uno de noviembre </w:t>
      </w:r>
      <w:r w:rsidRPr="00A5626C">
        <w:rPr>
          <w:rFonts w:ascii="Palatino Linotype" w:eastAsia="Palatino Linotype" w:hAnsi="Palatino Linotype" w:cs="Palatino Linotype"/>
          <w:b/>
        </w:rPr>
        <w:t>de dos mil veintidós</w:t>
      </w:r>
      <w:r w:rsidRPr="00A5626C">
        <w:rPr>
          <w:rFonts w:ascii="Palatino Linotype" w:eastAsia="Palatino Linotype" w:hAnsi="Palatino Linotype" w:cs="Palatino Linotype"/>
        </w:rPr>
        <w:t xml:space="preserve">, esto es al </w:t>
      </w:r>
      <w:r w:rsidR="00265227" w:rsidRPr="00A5626C">
        <w:rPr>
          <w:rFonts w:ascii="Palatino Linotype" w:eastAsia="Palatino Linotype" w:hAnsi="Palatino Linotype" w:cs="Palatino Linotype"/>
        </w:rPr>
        <w:lastRenderedPageBreak/>
        <w:t>décimo quinto</w:t>
      </w:r>
      <w:r w:rsidRPr="00A5626C">
        <w:rPr>
          <w:rFonts w:ascii="Palatino Linotype" w:eastAsia="Palatino Linotype" w:hAnsi="Palatino Linotype" w:cs="Palatino Linotype"/>
        </w:rPr>
        <w:t xml:space="preserve"> día hábil en que tuvo conocimiento de la respuesta impugnada. En este sentido, se concluye que el presente recurso de revisión se encuentra dentro de los márgenes temporales previstos en las disposiciones legales referidas.</w:t>
      </w:r>
    </w:p>
    <w:p w14:paraId="069F6674" w14:textId="77777777" w:rsidR="00525649" w:rsidRPr="00A5626C" w:rsidRDefault="00B04106">
      <w:pPr>
        <w:spacing w:before="240" w:after="240" w:line="360" w:lineRule="auto"/>
        <w:jc w:val="both"/>
        <w:rPr>
          <w:rFonts w:ascii="Palatino Linotype" w:eastAsia="Palatino Linotype" w:hAnsi="Palatino Linotype" w:cs="Palatino Linotype"/>
        </w:rPr>
      </w:pPr>
      <w:bookmarkStart w:id="5" w:name="_heading=h.3znysh7" w:colFirst="0" w:colLast="0"/>
      <w:bookmarkEnd w:id="5"/>
      <w:r w:rsidRPr="00A5626C">
        <w:rPr>
          <w:rFonts w:ascii="Palatino Linotype" w:eastAsia="Palatino Linotype" w:hAnsi="Palatino Linotype" w:cs="Palatino Linotype"/>
        </w:rPr>
        <w:t>Al mismo tiempo,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2C2A359A" w14:textId="77777777" w:rsidR="00265227" w:rsidRPr="00A5626C" w:rsidRDefault="00265227" w:rsidP="00265227">
      <w:pPr>
        <w:spacing w:before="240" w:after="240" w:line="360" w:lineRule="auto"/>
        <w:jc w:val="both"/>
        <w:rPr>
          <w:rFonts w:ascii="Palatino Linotype" w:eastAsia="Palatino Linotype" w:hAnsi="Palatino Linotype" w:cs="Palatino Linotype"/>
        </w:rPr>
      </w:pPr>
      <w:r w:rsidRPr="00A5626C">
        <w:rPr>
          <w:rFonts w:ascii="Palatino Linotype" w:eastAsia="Palatino Linotype" w:hAnsi="Palatino Linotype" w:cs="Palatino Linotype"/>
        </w:rPr>
        <w:t xml:space="preserve">A efecto de sustentar lo anterior, es de suma importancia mencionar que si bien la persona solicitante </w:t>
      </w:r>
      <w:r w:rsidRPr="00A5626C">
        <w:rPr>
          <w:rFonts w:ascii="Palatino Linotype" w:eastAsia="Palatino Linotype" w:hAnsi="Palatino Linotype" w:cs="Palatino Linotype"/>
          <w:b/>
        </w:rPr>
        <w:t xml:space="preserve">no proporcionó nombre </w:t>
      </w:r>
      <w:r w:rsidRPr="00A5626C">
        <w:rPr>
          <w:rFonts w:ascii="Palatino Linotype" w:eastAsia="Palatino Linotype" w:hAnsi="Palatino Linotype" w:cs="Palatino Linotype"/>
        </w:rPr>
        <w:t xml:space="preserve">o </w:t>
      </w:r>
      <w:r w:rsidRPr="00A5626C">
        <w:rPr>
          <w:rFonts w:ascii="Palatino Linotype" w:eastAsia="Palatino Linotype" w:hAnsi="Palatino Linotype" w:cs="Palatino Linotype"/>
          <w:b/>
        </w:rPr>
        <w:t>seudónimo c</w:t>
      </w:r>
      <w:r w:rsidRPr="00A5626C">
        <w:rPr>
          <w:rFonts w:ascii="Palatino Linotype" w:eastAsia="Palatino Linotype" w:hAnsi="Palatino Linotype" w:cs="Palatino Linotype"/>
        </w:rPr>
        <w:t>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6A571708" w14:textId="77777777" w:rsidR="00265227" w:rsidRPr="00A5626C" w:rsidRDefault="00265227" w:rsidP="00265227">
      <w:pPr>
        <w:spacing w:before="120" w:after="120"/>
        <w:ind w:left="851" w:right="902"/>
        <w:jc w:val="both"/>
        <w:rPr>
          <w:rFonts w:ascii="Palatino Linotype" w:eastAsia="Palatino Linotype" w:hAnsi="Palatino Linotype" w:cs="Palatino Linotype"/>
          <w:sz w:val="22"/>
          <w:szCs w:val="22"/>
        </w:rPr>
      </w:pPr>
      <w:r w:rsidRPr="00A5626C">
        <w:rPr>
          <w:rFonts w:ascii="Palatino Linotype" w:eastAsia="Palatino Linotype" w:hAnsi="Palatino Linotype" w:cs="Palatino Linotype"/>
          <w:i/>
          <w:sz w:val="22"/>
          <w:szCs w:val="22"/>
        </w:rPr>
        <w:t>"</w:t>
      </w:r>
      <w:r w:rsidRPr="00A5626C">
        <w:rPr>
          <w:rFonts w:ascii="Palatino Linotype" w:eastAsia="Palatino Linotype" w:hAnsi="Palatino Linotype" w:cs="Palatino Linotype"/>
          <w:b/>
          <w:i/>
          <w:sz w:val="22"/>
          <w:szCs w:val="22"/>
        </w:rPr>
        <w:t>Las solicitudes anónimas</w:t>
      </w:r>
      <w:r w:rsidRPr="00A5626C">
        <w:rPr>
          <w:rFonts w:ascii="Palatino Linotype" w:eastAsia="Palatino Linotype" w:hAnsi="Palatino Linotype" w:cs="Palatino Linotype"/>
          <w:i/>
          <w:sz w:val="22"/>
          <w:szCs w:val="22"/>
        </w:rPr>
        <w:t xml:space="preserve">, con nombre incompleto o seudónimo </w:t>
      </w:r>
      <w:r w:rsidRPr="00A5626C">
        <w:rPr>
          <w:rFonts w:ascii="Palatino Linotype" w:eastAsia="Palatino Linotype" w:hAnsi="Palatino Linotype" w:cs="Palatino Linotype"/>
          <w:b/>
          <w:i/>
          <w:sz w:val="22"/>
          <w:szCs w:val="22"/>
        </w:rPr>
        <w:t>serán procedentes para su trámite por parte del sujeto obligado ante quien se presente</w:t>
      </w:r>
      <w:r w:rsidRPr="00A5626C">
        <w:rPr>
          <w:rFonts w:ascii="Palatino Linotype" w:eastAsia="Palatino Linotype" w:hAnsi="Palatino Linotype" w:cs="Palatino Linotype"/>
          <w:i/>
          <w:sz w:val="22"/>
          <w:szCs w:val="22"/>
        </w:rPr>
        <w:t>. No podrá requerirse información adicional con motivo del nombre proporcionado por el solicitante."</w:t>
      </w:r>
    </w:p>
    <w:p w14:paraId="2A1B6FB0" w14:textId="77777777" w:rsidR="00265227" w:rsidRPr="00A5626C" w:rsidRDefault="00265227" w:rsidP="00265227">
      <w:pPr>
        <w:spacing w:before="240" w:after="240" w:line="360" w:lineRule="auto"/>
        <w:jc w:val="both"/>
        <w:rPr>
          <w:rFonts w:ascii="Palatino Linotype" w:eastAsia="Palatino Linotype" w:hAnsi="Palatino Linotype" w:cs="Palatino Linotype"/>
        </w:rPr>
      </w:pPr>
      <w:r w:rsidRPr="00A5626C">
        <w:rPr>
          <w:rFonts w:ascii="Palatino Linotype" w:eastAsia="Palatino Linotype" w:hAnsi="Palatino Linotype" w:cs="Palatino Linotype"/>
        </w:rPr>
        <w:t xml:space="preserve">En el mismo tenor, el propio artículo 180 de la Ley de Transparencia local citado, en su último párrafo establece que cuando el recurso se interponga de manera electrónica, no será indispensable que contenga determinados requisitos, entre ellos, </w:t>
      </w:r>
      <w:r w:rsidRPr="00A5626C">
        <w:rPr>
          <w:rFonts w:ascii="Palatino Linotype" w:eastAsia="Palatino Linotype" w:hAnsi="Palatino Linotype" w:cs="Palatino Linotype"/>
        </w:rPr>
        <w:lastRenderedPageBreak/>
        <w:t xml:space="preserve">el nombre de la parte </w:t>
      </w:r>
      <w:r w:rsidRPr="00A5626C">
        <w:rPr>
          <w:rFonts w:ascii="Palatino Linotype" w:eastAsia="Palatino Linotype" w:hAnsi="Palatino Linotype" w:cs="Palatino Linotype"/>
          <w:b/>
        </w:rPr>
        <w:t>Recurrente</w:t>
      </w:r>
      <w:r w:rsidRPr="00A5626C">
        <w:rPr>
          <w:rFonts w:ascii="Palatino Linotype" w:eastAsia="Palatino Linotype" w:hAnsi="Palatino Linotype" w:cs="Palatino Linotype"/>
        </w:rPr>
        <w:t>, por lo que, en el presente caso, al haber sido presentado el recurso de revisión vía SAIMEX, dicho requisito resulta innecesario.</w:t>
      </w:r>
    </w:p>
    <w:p w14:paraId="79988E59" w14:textId="77777777" w:rsidR="00525649" w:rsidRPr="00A5626C" w:rsidRDefault="00B04106">
      <w:pPr>
        <w:spacing w:before="240" w:after="240" w:line="360" w:lineRule="auto"/>
        <w:jc w:val="both"/>
        <w:rPr>
          <w:rFonts w:ascii="Palatino Linotype" w:eastAsia="Palatino Linotype" w:hAnsi="Palatino Linotype" w:cs="Palatino Linotype"/>
        </w:rPr>
      </w:pPr>
      <w:r w:rsidRPr="00A5626C">
        <w:rPr>
          <w:rFonts w:ascii="Palatino Linotype" w:eastAsia="Palatino Linotype" w:hAnsi="Palatino Linotype" w:cs="Palatino Linotype"/>
        </w:rPr>
        <w:t xml:space="preserve">Finalmente, se advierte que resulta procedente la interposición del recurso, según lo manifestado por la parte </w:t>
      </w:r>
      <w:r w:rsidRPr="00A5626C">
        <w:rPr>
          <w:rFonts w:ascii="Palatino Linotype" w:eastAsia="Palatino Linotype" w:hAnsi="Palatino Linotype" w:cs="Palatino Linotype"/>
          <w:b/>
        </w:rPr>
        <w:t>Recurrente</w:t>
      </w:r>
      <w:r w:rsidRPr="00A5626C">
        <w:rPr>
          <w:rFonts w:ascii="Palatino Linotype" w:eastAsia="Palatino Linotype" w:hAnsi="Palatino Linotype" w:cs="Palatino Linotype"/>
        </w:rPr>
        <w:t xml:space="preserve"> en sus motivos de inconformidad, de acuerdo al artículo 179, fracción V del ordenamiento legal citado, que a la letra dice: </w:t>
      </w:r>
    </w:p>
    <w:p w14:paraId="6C99DD3F" w14:textId="77777777" w:rsidR="00525649" w:rsidRPr="00A5626C" w:rsidRDefault="00B04106">
      <w:pPr>
        <w:spacing w:before="120" w:after="120"/>
        <w:ind w:left="993" w:right="902"/>
        <w:jc w:val="both"/>
        <w:rPr>
          <w:rFonts w:ascii="Palatino Linotype" w:eastAsia="Palatino Linotype" w:hAnsi="Palatino Linotype" w:cs="Palatino Linotype"/>
          <w:i/>
          <w:sz w:val="22"/>
          <w:szCs w:val="22"/>
        </w:rPr>
      </w:pPr>
      <w:r w:rsidRPr="00A5626C">
        <w:rPr>
          <w:rFonts w:ascii="Palatino Linotype" w:eastAsia="Palatino Linotype" w:hAnsi="Palatino Linotype" w:cs="Palatino Linotype"/>
          <w:i/>
          <w:sz w:val="22"/>
          <w:szCs w:val="22"/>
        </w:rPr>
        <w:t>“</w:t>
      </w:r>
      <w:r w:rsidRPr="00A5626C">
        <w:rPr>
          <w:rFonts w:ascii="Palatino Linotype" w:eastAsia="Palatino Linotype" w:hAnsi="Palatino Linotype" w:cs="Palatino Linotype"/>
          <w:b/>
          <w:i/>
          <w:sz w:val="22"/>
          <w:szCs w:val="22"/>
        </w:rPr>
        <w:t>Artículo 179.</w:t>
      </w:r>
      <w:r w:rsidRPr="00A5626C">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65C9AFE6" w14:textId="77777777" w:rsidR="00525649" w:rsidRPr="00A5626C" w:rsidRDefault="00B04106">
      <w:pPr>
        <w:tabs>
          <w:tab w:val="left" w:pos="7936"/>
        </w:tabs>
        <w:spacing w:before="120" w:after="120"/>
        <w:ind w:left="1134" w:right="902"/>
        <w:jc w:val="both"/>
        <w:rPr>
          <w:rFonts w:ascii="Palatino Linotype" w:eastAsia="Palatino Linotype" w:hAnsi="Palatino Linotype" w:cs="Palatino Linotype"/>
          <w:b/>
          <w:i/>
          <w:sz w:val="22"/>
          <w:szCs w:val="22"/>
        </w:rPr>
      </w:pPr>
      <w:r w:rsidRPr="00A5626C">
        <w:rPr>
          <w:rFonts w:ascii="Palatino Linotype" w:eastAsia="Palatino Linotype" w:hAnsi="Palatino Linotype" w:cs="Palatino Linotype"/>
          <w:b/>
          <w:i/>
          <w:sz w:val="22"/>
          <w:szCs w:val="22"/>
        </w:rPr>
        <w:t>...</w:t>
      </w:r>
    </w:p>
    <w:p w14:paraId="056DE7B2" w14:textId="77777777" w:rsidR="00525649" w:rsidRPr="00A5626C" w:rsidRDefault="00B04106">
      <w:pPr>
        <w:spacing w:before="120" w:after="120"/>
        <w:ind w:left="1134" w:right="902"/>
        <w:jc w:val="both"/>
        <w:rPr>
          <w:rFonts w:ascii="Palatino Linotype" w:eastAsia="Palatino Linotype" w:hAnsi="Palatino Linotype" w:cs="Palatino Linotype"/>
          <w:i/>
          <w:sz w:val="22"/>
          <w:szCs w:val="22"/>
        </w:rPr>
      </w:pPr>
      <w:r w:rsidRPr="00A5626C">
        <w:rPr>
          <w:rFonts w:ascii="Palatino Linotype" w:eastAsia="Palatino Linotype" w:hAnsi="Palatino Linotype" w:cs="Palatino Linotype"/>
          <w:b/>
          <w:i/>
          <w:sz w:val="22"/>
          <w:szCs w:val="22"/>
        </w:rPr>
        <w:t xml:space="preserve">V. </w:t>
      </w:r>
      <w:r w:rsidRPr="00A5626C">
        <w:rPr>
          <w:rFonts w:ascii="Palatino Linotype" w:eastAsia="Palatino Linotype" w:hAnsi="Palatino Linotype" w:cs="Palatino Linotype"/>
          <w:i/>
          <w:sz w:val="22"/>
          <w:szCs w:val="22"/>
        </w:rPr>
        <w:t>La entrega de información incompleta;”</w:t>
      </w:r>
    </w:p>
    <w:p w14:paraId="645E42AC" w14:textId="77777777" w:rsidR="00525649" w:rsidRPr="00A5626C" w:rsidRDefault="00B04106">
      <w:pPr>
        <w:spacing w:before="240" w:after="240" w:line="360" w:lineRule="auto"/>
        <w:jc w:val="both"/>
        <w:rPr>
          <w:rFonts w:ascii="Palatino Linotype" w:eastAsia="Palatino Linotype" w:hAnsi="Palatino Linotype" w:cs="Palatino Linotype"/>
          <w:b/>
        </w:rPr>
      </w:pPr>
      <w:r w:rsidRPr="00A5626C">
        <w:rPr>
          <w:rFonts w:ascii="Palatino Linotype" w:eastAsia="Palatino Linotype" w:hAnsi="Palatino Linotype" w:cs="Palatino Linotype"/>
          <w:b/>
        </w:rPr>
        <w:t xml:space="preserve">Tercero. Materia de la revisión. </w:t>
      </w:r>
      <w:r w:rsidRPr="00A5626C">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A5626C">
        <w:rPr>
          <w:rFonts w:ascii="Palatino Linotype" w:eastAsia="Palatino Linotype" w:hAnsi="Palatino Linotype" w:cs="Palatino Linotype"/>
          <w:b/>
        </w:rPr>
        <w:t xml:space="preserve">verificar si la información proporcionada en respuesta y en informe por el Sujeto Obligado es adecuada y suficiente para satisfacer el derecho de acceso a la información pública </w:t>
      </w:r>
      <w:r w:rsidRPr="00A5626C">
        <w:rPr>
          <w:rFonts w:ascii="Palatino Linotype" w:eastAsia="Palatino Linotype" w:hAnsi="Palatino Linotype" w:cs="Palatino Linotype"/>
        </w:rPr>
        <w:t xml:space="preserve">de la parte </w:t>
      </w:r>
      <w:r w:rsidRPr="00A5626C">
        <w:rPr>
          <w:rFonts w:ascii="Palatino Linotype" w:eastAsia="Palatino Linotype" w:hAnsi="Palatino Linotype" w:cs="Palatino Linotype"/>
          <w:b/>
        </w:rPr>
        <w:t>Recurrente</w:t>
      </w:r>
      <w:r w:rsidRPr="00A5626C">
        <w:rPr>
          <w:rFonts w:ascii="Palatino Linotype" w:eastAsia="Palatino Linotype" w:hAnsi="Palatino Linotype" w:cs="Palatino Linotype"/>
        </w:rPr>
        <w:t>, o en su defecto, en caso de ser procedente, ordenar la entrega de información oportuna.</w:t>
      </w:r>
    </w:p>
    <w:p w14:paraId="0F30A45E" w14:textId="77777777" w:rsidR="00525649" w:rsidRPr="00A5626C" w:rsidRDefault="00B04106">
      <w:pPr>
        <w:spacing w:before="240" w:after="240" w:line="360" w:lineRule="auto"/>
        <w:ind w:right="51"/>
        <w:jc w:val="both"/>
        <w:rPr>
          <w:rFonts w:ascii="Palatino Linotype" w:eastAsia="Palatino Linotype" w:hAnsi="Palatino Linotype" w:cs="Palatino Linotype"/>
        </w:rPr>
      </w:pPr>
      <w:bookmarkStart w:id="6" w:name="_heading=h.2et92p0" w:colFirst="0" w:colLast="0"/>
      <w:bookmarkEnd w:id="6"/>
      <w:r w:rsidRPr="00A5626C">
        <w:rPr>
          <w:rFonts w:ascii="Palatino Linotype" w:eastAsia="Palatino Linotype" w:hAnsi="Palatino Linotype" w:cs="Palatino Linotype"/>
          <w:b/>
        </w:rPr>
        <w:t xml:space="preserve">Cuarto. Estudio del asunto. </w:t>
      </w:r>
      <w:r w:rsidRPr="00A5626C">
        <w:rPr>
          <w:rFonts w:ascii="Palatino Linotype" w:eastAsia="Palatino Linotype" w:hAnsi="Palatino Linotype" w:cs="Palatino Linotype"/>
        </w:rPr>
        <w:t xml:space="preserve">Del análisis de la solicitud de información, motivo del recurso de revisión que ahora se resuelve se advierte que la parte </w:t>
      </w:r>
      <w:r w:rsidRPr="00A5626C">
        <w:rPr>
          <w:rFonts w:ascii="Palatino Linotype" w:eastAsia="Palatino Linotype" w:hAnsi="Palatino Linotype" w:cs="Palatino Linotype"/>
          <w:b/>
        </w:rPr>
        <w:t>Recurrente</w:t>
      </w:r>
      <w:r w:rsidRPr="00A5626C">
        <w:rPr>
          <w:rFonts w:ascii="Palatino Linotype" w:eastAsia="Palatino Linotype" w:hAnsi="Palatino Linotype" w:cs="Palatino Linotype"/>
        </w:rPr>
        <w:t xml:space="preserve"> requirió al </w:t>
      </w:r>
      <w:r w:rsidRPr="00A5626C">
        <w:rPr>
          <w:rFonts w:ascii="Palatino Linotype" w:eastAsia="Palatino Linotype" w:hAnsi="Palatino Linotype" w:cs="Palatino Linotype"/>
          <w:b/>
        </w:rPr>
        <w:t xml:space="preserve">Sujeto Obligado </w:t>
      </w:r>
      <w:r w:rsidRPr="00A5626C">
        <w:rPr>
          <w:rFonts w:ascii="Palatino Linotype" w:eastAsia="Palatino Linotype" w:hAnsi="Palatino Linotype" w:cs="Palatino Linotype"/>
        </w:rPr>
        <w:t>le proporcione, información consistente en lo siguiente:</w:t>
      </w:r>
    </w:p>
    <w:p w14:paraId="581E627E" w14:textId="77777777" w:rsidR="00265227" w:rsidRPr="00A5626C" w:rsidRDefault="00265227" w:rsidP="00616F2D">
      <w:pPr>
        <w:spacing w:before="240" w:after="240" w:line="360" w:lineRule="auto"/>
        <w:ind w:left="284" w:right="51"/>
        <w:jc w:val="both"/>
        <w:rPr>
          <w:rFonts w:ascii="Palatino Linotype" w:eastAsia="Palatino Linotype" w:hAnsi="Palatino Linotype" w:cs="Palatino Linotype"/>
        </w:rPr>
      </w:pPr>
      <w:r w:rsidRPr="00A5626C">
        <w:rPr>
          <w:rFonts w:ascii="Palatino Linotype" w:eastAsia="Palatino Linotype" w:hAnsi="Palatino Linotype" w:cs="Palatino Linotype"/>
        </w:rPr>
        <w:t xml:space="preserve">1. Informes Trimestrales presentados en Sesiones Ordinarias de todas las Comisiones del Ayuntamiento que presiden la </w:t>
      </w:r>
      <w:proofErr w:type="gramStart"/>
      <w:r w:rsidRPr="00A5626C">
        <w:rPr>
          <w:rFonts w:ascii="Palatino Linotype" w:eastAsia="Palatino Linotype" w:hAnsi="Palatino Linotype" w:cs="Palatino Linotype"/>
        </w:rPr>
        <w:t>Presidenta</w:t>
      </w:r>
      <w:proofErr w:type="gramEnd"/>
      <w:r w:rsidRPr="00A5626C">
        <w:rPr>
          <w:rFonts w:ascii="Palatino Linotype" w:eastAsia="Palatino Linotype" w:hAnsi="Palatino Linotype" w:cs="Palatino Linotype"/>
        </w:rPr>
        <w:t xml:space="preserve"> Municipal, el Síndico </w:t>
      </w:r>
      <w:r w:rsidRPr="00A5626C">
        <w:rPr>
          <w:rFonts w:ascii="Palatino Linotype" w:eastAsia="Palatino Linotype" w:hAnsi="Palatino Linotype" w:cs="Palatino Linotype"/>
        </w:rPr>
        <w:lastRenderedPageBreak/>
        <w:t>y los Regidores, del municipio de Atlacomulco, desd</w:t>
      </w:r>
      <w:r w:rsidR="00616F2D" w:rsidRPr="00A5626C">
        <w:rPr>
          <w:rFonts w:ascii="Palatino Linotype" w:eastAsia="Palatino Linotype" w:hAnsi="Palatino Linotype" w:cs="Palatino Linotype"/>
        </w:rPr>
        <w:t xml:space="preserve">e el uno de </w:t>
      </w:r>
      <w:r w:rsidRPr="00A5626C">
        <w:rPr>
          <w:rFonts w:ascii="Palatino Linotype" w:eastAsia="Palatino Linotype" w:hAnsi="Palatino Linotype" w:cs="Palatino Linotype"/>
        </w:rPr>
        <w:t>enero al ocho de septiembre de dos mil veintidós.</w:t>
      </w:r>
    </w:p>
    <w:p w14:paraId="20B56C65" w14:textId="77777777" w:rsidR="00616F2D" w:rsidRPr="00A5626C" w:rsidRDefault="00B04106">
      <w:pPr>
        <w:spacing w:before="240" w:after="240" w:line="360" w:lineRule="auto"/>
        <w:ind w:right="49"/>
        <w:jc w:val="both"/>
        <w:rPr>
          <w:rFonts w:ascii="Palatino Linotype" w:eastAsia="Palatino Linotype" w:hAnsi="Palatino Linotype" w:cs="Palatino Linotype"/>
        </w:rPr>
      </w:pPr>
      <w:r w:rsidRPr="00A5626C">
        <w:rPr>
          <w:rFonts w:ascii="Palatino Linotype" w:eastAsia="Palatino Linotype" w:hAnsi="Palatino Linotype" w:cs="Palatino Linotype"/>
        </w:rPr>
        <w:t xml:space="preserve">En respuesta, el </w:t>
      </w:r>
      <w:r w:rsidRPr="00A5626C">
        <w:rPr>
          <w:rFonts w:ascii="Palatino Linotype" w:eastAsia="Palatino Linotype" w:hAnsi="Palatino Linotype" w:cs="Palatino Linotype"/>
          <w:b/>
        </w:rPr>
        <w:t>Sujeto Obligado</w:t>
      </w:r>
      <w:r w:rsidRPr="00A5626C">
        <w:rPr>
          <w:rFonts w:ascii="Palatino Linotype" w:eastAsia="Palatino Linotype" w:hAnsi="Palatino Linotype" w:cs="Palatino Linotype"/>
        </w:rPr>
        <w:t>, a través de la Unidad de Transparencia, hizo del conocimiento de la persona solicitante el pronunciamiento</w:t>
      </w:r>
      <w:r w:rsidR="00616F2D" w:rsidRPr="00A5626C">
        <w:rPr>
          <w:rFonts w:ascii="Palatino Linotype" w:eastAsia="Palatino Linotype" w:hAnsi="Palatino Linotype" w:cs="Palatino Linotype"/>
        </w:rPr>
        <w:t xml:space="preserve"> emitido por la </w:t>
      </w:r>
      <w:proofErr w:type="gramStart"/>
      <w:r w:rsidR="00616F2D" w:rsidRPr="00A5626C">
        <w:rPr>
          <w:rFonts w:ascii="Palatino Linotype" w:eastAsia="Palatino Linotype" w:hAnsi="Palatino Linotype" w:cs="Palatino Linotype"/>
        </w:rPr>
        <w:t>Secretaria</w:t>
      </w:r>
      <w:proofErr w:type="gramEnd"/>
      <w:r w:rsidR="00616F2D" w:rsidRPr="00A5626C">
        <w:rPr>
          <w:rFonts w:ascii="Palatino Linotype" w:eastAsia="Palatino Linotype" w:hAnsi="Palatino Linotype" w:cs="Palatino Linotype"/>
        </w:rPr>
        <w:t xml:space="preserve"> Particular de la Presidenta Municipal, el Síndico Municipal, y los siete Regidores; quienes, en atención a la solicitud proporcionaron diversos informes de las Comisiones a su cargo, mismos que serán analizados en líneas posteriores.</w:t>
      </w:r>
    </w:p>
    <w:p w14:paraId="6B0C1264" w14:textId="77777777" w:rsidR="00616F2D" w:rsidRPr="00A5626C" w:rsidRDefault="00616F2D">
      <w:pPr>
        <w:spacing w:before="240" w:after="240" w:line="360" w:lineRule="auto"/>
        <w:jc w:val="both"/>
        <w:rPr>
          <w:rFonts w:ascii="Palatino Linotype" w:eastAsia="Palatino Linotype" w:hAnsi="Palatino Linotype" w:cs="Palatino Linotype"/>
        </w:rPr>
      </w:pPr>
      <w:r w:rsidRPr="00A5626C">
        <w:rPr>
          <w:rFonts w:ascii="Palatino Linotype" w:eastAsia="Palatino Linotype" w:hAnsi="Palatino Linotype" w:cs="Palatino Linotype"/>
        </w:rPr>
        <w:t>No obstante, a</w:t>
      </w:r>
      <w:r w:rsidR="00B04106" w:rsidRPr="00A5626C">
        <w:rPr>
          <w:rFonts w:ascii="Palatino Linotype" w:eastAsia="Palatino Linotype" w:hAnsi="Palatino Linotype" w:cs="Palatino Linotype"/>
        </w:rPr>
        <w:t>l no estar conforme con los términos de la respuesta otorgada a su solicitud, la persona solicitante interpuso el recurso de revisión que ahora nos ocupa, en el que señaló como acto impugnado que no se le entregó</w:t>
      </w:r>
      <w:r w:rsidRPr="00A5626C">
        <w:rPr>
          <w:rFonts w:ascii="Palatino Linotype" w:eastAsia="Palatino Linotype" w:hAnsi="Palatino Linotype" w:cs="Palatino Linotype"/>
        </w:rPr>
        <w:t xml:space="preserve"> la información completa.</w:t>
      </w:r>
    </w:p>
    <w:p w14:paraId="492A6CE8" w14:textId="77777777" w:rsidR="00525649" w:rsidRPr="00A5626C" w:rsidRDefault="00B04106">
      <w:pPr>
        <w:spacing w:before="280" w:after="280" w:line="360" w:lineRule="auto"/>
        <w:jc w:val="both"/>
        <w:rPr>
          <w:rFonts w:ascii="Palatino Linotype" w:eastAsia="Palatino Linotype" w:hAnsi="Palatino Linotype" w:cs="Palatino Linotype"/>
        </w:rPr>
      </w:pPr>
      <w:r w:rsidRPr="00A5626C">
        <w:rPr>
          <w:rFonts w:ascii="Palatino Linotype" w:eastAsia="Palatino Linotype" w:hAnsi="Palatino Linotype" w:cs="Palatino Linotype"/>
        </w:rPr>
        <w:t>Una vez admitido el recurso de revisión, en términos del artículo 185 fracción II</w:t>
      </w:r>
      <w:r w:rsidRPr="00A5626C">
        <w:rPr>
          <w:rFonts w:ascii="Palatino Linotype" w:eastAsia="Palatino Linotype" w:hAnsi="Palatino Linotype" w:cs="Palatino Linotype"/>
          <w:vertAlign w:val="superscript"/>
        </w:rPr>
        <w:footnoteReference w:id="1"/>
      </w:r>
      <w:r w:rsidRPr="00A5626C">
        <w:rPr>
          <w:rFonts w:ascii="Palatino Linotype" w:eastAsia="Palatino Linotype" w:hAnsi="Palatino Linotype" w:cs="Palatino Linotype"/>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14:paraId="7BA0CD61" w14:textId="77777777" w:rsidR="0018624F" w:rsidRPr="00A5626C" w:rsidRDefault="00B04106">
      <w:pPr>
        <w:spacing w:before="280" w:after="280" w:line="360" w:lineRule="auto"/>
        <w:jc w:val="both"/>
        <w:rPr>
          <w:rFonts w:ascii="Palatino Linotype" w:eastAsia="Palatino Linotype" w:hAnsi="Palatino Linotype" w:cs="Palatino Linotype"/>
        </w:rPr>
      </w:pPr>
      <w:r w:rsidRPr="00A5626C">
        <w:rPr>
          <w:rFonts w:ascii="Palatino Linotype" w:eastAsia="Palatino Linotype" w:hAnsi="Palatino Linotype" w:cs="Palatino Linotype"/>
        </w:rPr>
        <w:t xml:space="preserve">En tal sentido, el </w:t>
      </w:r>
      <w:r w:rsidRPr="00A5626C">
        <w:rPr>
          <w:rFonts w:ascii="Palatino Linotype" w:eastAsia="Palatino Linotype" w:hAnsi="Palatino Linotype" w:cs="Palatino Linotype"/>
          <w:b/>
        </w:rPr>
        <w:t>Sujeto Obligado</w:t>
      </w:r>
      <w:r w:rsidRPr="00A5626C">
        <w:rPr>
          <w:rFonts w:ascii="Palatino Linotype" w:eastAsia="Palatino Linotype" w:hAnsi="Palatino Linotype" w:cs="Palatino Linotype"/>
        </w:rPr>
        <w:t>, a través de la U</w:t>
      </w:r>
      <w:r w:rsidR="00BA2EDB" w:rsidRPr="00A5626C">
        <w:rPr>
          <w:rFonts w:ascii="Palatino Linotype" w:eastAsia="Palatino Linotype" w:hAnsi="Palatino Linotype" w:cs="Palatino Linotype"/>
        </w:rPr>
        <w:t xml:space="preserve">nidad de Transparencia </w:t>
      </w:r>
      <w:r w:rsidR="0018624F" w:rsidRPr="00A5626C">
        <w:rPr>
          <w:rFonts w:ascii="Palatino Linotype" w:eastAsia="Palatino Linotype" w:hAnsi="Palatino Linotype" w:cs="Palatino Linotype"/>
        </w:rPr>
        <w:t xml:space="preserve">señaló que la </w:t>
      </w:r>
      <w:proofErr w:type="gramStart"/>
      <w:r w:rsidR="0018624F" w:rsidRPr="00A5626C">
        <w:rPr>
          <w:rFonts w:ascii="Palatino Linotype" w:eastAsia="Palatino Linotype" w:hAnsi="Palatino Linotype" w:cs="Palatino Linotype"/>
        </w:rPr>
        <w:t>Secretaria</w:t>
      </w:r>
      <w:proofErr w:type="gramEnd"/>
      <w:r w:rsidR="0018624F" w:rsidRPr="00A5626C">
        <w:rPr>
          <w:rFonts w:ascii="Palatino Linotype" w:eastAsia="Palatino Linotype" w:hAnsi="Palatino Linotype" w:cs="Palatino Linotype"/>
        </w:rPr>
        <w:t xml:space="preserve"> Particular de la Presidencia, la Sindicatura y la Primera, Tercera, Cuarta, Quinta, Sexta y Séptima Regidurías ratificaron la respuesta emitida en primera instancia, asimismo, que de la revisión de la información cargada para dar </w:t>
      </w:r>
      <w:r w:rsidR="0018624F" w:rsidRPr="00A5626C">
        <w:rPr>
          <w:rFonts w:ascii="Palatino Linotype" w:eastAsia="Palatino Linotype" w:hAnsi="Palatino Linotype" w:cs="Palatino Linotype"/>
        </w:rPr>
        <w:lastRenderedPageBreak/>
        <w:t>respuesta, se detectó que no se encuentra reflejada la respuesta de la Tercera Regiduría, adjuntando en el acto los informes</w:t>
      </w:r>
      <w:r w:rsidR="005953A6" w:rsidRPr="00A5626C">
        <w:rPr>
          <w:rFonts w:ascii="Palatino Linotype" w:eastAsia="Palatino Linotype" w:hAnsi="Palatino Linotype" w:cs="Palatino Linotype"/>
        </w:rPr>
        <w:t xml:space="preserve"> trimestrales</w:t>
      </w:r>
      <w:r w:rsidR="0018624F" w:rsidRPr="00A5626C">
        <w:rPr>
          <w:rFonts w:ascii="Palatino Linotype" w:eastAsia="Palatino Linotype" w:hAnsi="Palatino Linotype" w:cs="Palatino Linotype"/>
        </w:rPr>
        <w:t xml:space="preserve"> correspondientes.</w:t>
      </w:r>
    </w:p>
    <w:p w14:paraId="62F3FEEB" w14:textId="77777777" w:rsidR="000F0C5C" w:rsidRPr="00A5626C" w:rsidRDefault="005953A6" w:rsidP="000F0C5C">
      <w:pPr>
        <w:spacing w:before="240" w:after="240" w:line="360" w:lineRule="auto"/>
        <w:jc w:val="both"/>
        <w:rPr>
          <w:rFonts w:ascii="Palatino Linotype" w:eastAsia="Palatino Linotype" w:hAnsi="Palatino Linotype" w:cs="Palatino Linotype"/>
        </w:rPr>
      </w:pPr>
      <w:r w:rsidRPr="00A5626C">
        <w:rPr>
          <w:rFonts w:ascii="Palatino Linotype" w:eastAsia="Palatino Linotype" w:hAnsi="Palatino Linotype" w:cs="Palatino Linotype"/>
        </w:rPr>
        <w:t>Por su parte,</w:t>
      </w:r>
      <w:r w:rsidR="0018624F" w:rsidRPr="00A5626C">
        <w:rPr>
          <w:rFonts w:ascii="Palatino Linotype" w:eastAsia="Palatino Linotype" w:hAnsi="Palatino Linotype" w:cs="Palatino Linotype"/>
        </w:rPr>
        <w:t xml:space="preserve"> la Segunda Regiduría, modific</w:t>
      </w:r>
      <w:r w:rsidRPr="00A5626C">
        <w:rPr>
          <w:rFonts w:ascii="Palatino Linotype" w:eastAsia="Palatino Linotype" w:hAnsi="Palatino Linotype" w:cs="Palatino Linotype"/>
        </w:rPr>
        <w:t xml:space="preserve">ó la respuesta, anexando en el acto </w:t>
      </w:r>
      <w:r w:rsidR="006E776F" w:rsidRPr="00A5626C">
        <w:rPr>
          <w:rFonts w:ascii="Palatino Linotype" w:eastAsia="Palatino Linotype" w:hAnsi="Palatino Linotype" w:cs="Palatino Linotype"/>
        </w:rPr>
        <w:t>los</w:t>
      </w:r>
      <w:r w:rsidR="000F0C5C" w:rsidRPr="00A5626C">
        <w:rPr>
          <w:rFonts w:ascii="Palatino Linotype" w:eastAsia="Palatino Linotype" w:hAnsi="Palatino Linotype" w:cs="Palatino Linotype"/>
        </w:rPr>
        <w:t xml:space="preserve"> </w:t>
      </w:r>
      <w:proofErr w:type="spellStart"/>
      <w:r w:rsidR="000F0C5C" w:rsidRPr="00A5626C">
        <w:rPr>
          <w:rFonts w:ascii="Palatino Linotype" w:eastAsia="Palatino Linotype" w:hAnsi="Palatino Linotype" w:cs="Palatino Linotype"/>
        </w:rPr>
        <w:t>los</w:t>
      </w:r>
      <w:proofErr w:type="spellEnd"/>
      <w:r w:rsidR="000F0C5C" w:rsidRPr="00A5626C">
        <w:rPr>
          <w:rFonts w:ascii="Palatino Linotype" w:eastAsia="Palatino Linotype" w:hAnsi="Palatino Linotype" w:cs="Palatino Linotype"/>
        </w:rPr>
        <w:t xml:space="preserve"> informes trimestrales de la Comisión de Desarrollo Económico.</w:t>
      </w:r>
    </w:p>
    <w:p w14:paraId="458760CD" w14:textId="77777777" w:rsidR="00525649" w:rsidRPr="00A5626C" w:rsidRDefault="00B04106">
      <w:pPr>
        <w:spacing w:before="240" w:after="240" w:line="360" w:lineRule="auto"/>
        <w:ind w:right="49"/>
        <w:jc w:val="both"/>
        <w:rPr>
          <w:rFonts w:ascii="Palatino Linotype" w:eastAsia="Palatino Linotype" w:hAnsi="Palatino Linotype" w:cs="Palatino Linotype"/>
        </w:rPr>
      </w:pPr>
      <w:r w:rsidRPr="00A5626C">
        <w:rPr>
          <w:rFonts w:ascii="Palatino Linotype" w:eastAsia="Palatino Linotype" w:hAnsi="Palatino Linotype" w:cs="Palatino Linotype"/>
        </w:rPr>
        <w:t xml:space="preserve">En esta tesitura, de las constancias que integran los expedientes electrónicos relacionados con el recurso de revisión materia de estudio, se colige que el </w:t>
      </w:r>
      <w:r w:rsidRPr="00A5626C">
        <w:rPr>
          <w:rFonts w:ascii="Palatino Linotype" w:eastAsia="Palatino Linotype" w:hAnsi="Palatino Linotype" w:cs="Palatino Linotype"/>
          <w:b/>
        </w:rPr>
        <w:t>Sujeto Obligado</w:t>
      </w:r>
      <w:r w:rsidRPr="00A5626C">
        <w:rPr>
          <w:rFonts w:ascii="Palatino Linotype" w:eastAsia="Palatino Linotype" w:hAnsi="Palatino Linotype" w:cs="Palatino Linotype"/>
        </w:rPr>
        <w:t xml:space="preserve"> no niega la competencia para conocer de la información solicitada, sino por el contrario, con la respuesta pronunciada asevera que es competente para conocer de la solicitud de información</w:t>
      </w:r>
      <w:r w:rsidRPr="00A5626C">
        <w:rPr>
          <w:rFonts w:ascii="Palatino Linotype" w:eastAsia="Palatino Linotype" w:hAnsi="Palatino Linotype" w:cs="Palatino Linotype"/>
          <w:i/>
          <w:sz w:val="20"/>
          <w:szCs w:val="20"/>
        </w:rPr>
        <w:t xml:space="preserve">, </w:t>
      </w:r>
      <w:r w:rsidRPr="00A5626C">
        <w:rPr>
          <w:rFonts w:ascii="Palatino Linotype" w:eastAsia="Palatino Linotype" w:hAnsi="Palatino Linotype" w:cs="Palatino Linotype"/>
        </w:rPr>
        <w:t xml:space="preserve">lo anterior es así, ya que el estudio enunciado tiene por objeto determinar si </w:t>
      </w:r>
      <w:r w:rsidRPr="00A5626C">
        <w:t>los</w:t>
      </w:r>
      <w:r w:rsidRPr="00A5626C">
        <w:rPr>
          <w:rFonts w:ascii="Palatino Linotype" w:eastAsia="Palatino Linotype" w:hAnsi="Palatino Linotype" w:cs="Palatino Linotype"/>
        </w:rPr>
        <w:t xml:space="preserve"> Sujeto</w:t>
      </w:r>
      <w:r w:rsidRPr="00A5626C">
        <w:t>s</w:t>
      </w:r>
      <w:r w:rsidRPr="00A5626C">
        <w:rPr>
          <w:rFonts w:ascii="Palatino Linotype" w:eastAsia="Palatino Linotype" w:hAnsi="Palatino Linotype" w:cs="Palatino Linotype"/>
        </w:rPr>
        <w:t xml:space="preserve"> Obligado</w:t>
      </w:r>
      <w:r w:rsidRPr="00A5626C">
        <w:t>s</w:t>
      </w:r>
      <w:r w:rsidRPr="00A5626C">
        <w:rPr>
          <w:rFonts w:ascii="Palatino Linotype" w:eastAsia="Palatino Linotype" w:hAnsi="Palatino Linotype" w:cs="Palatino Linotype"/>
        </w:rPr>
        <w:t xml:space="preserve"> generan, poseen o administran  la información solicitada, sin embargo, en aquellos casos en que </w:t>
      </w:r>
      <w:r w:rsidRPr="00A5626C">
        <w:t>e</w:t>
      </w:r>
      <w:r w:rsidRPr="00A5626C">
        <w:rPr>
          <w:rFonts w:ascii="Palatino Linotype" w:eastAsia="Palatino Linotype" w:hAnsi="Palatino Linotype" w:cs="Palatino Linotype"/>
        </w:rPr>
        <w:t>st</w:t>
      </w:r>
      <w:r w:rsidRPr="00A5626C">
        <w:t xml:space="preserve">os </w:t>
      </w:r>
      <w:r w:rsidRPr="00A5626C">
        <w:rPr>
          <w:rFonts w:ascii="Palatino Linotype" w:eastAsia="Palatino Linotype" w:hAnsi="Palatino Linotype" w:cs="Palatino Linotype"/>
        </w:rPr>
        <w:t>ha</w:t>
      </w:r>
      <w:r w:rsidRPr="00A5626C">
        <w:t>n</w:t>
      </w:r>
      <w:r w:rsidRPr="00A5626C">
        <w:rPr>
          <w:rFonts w:ascii="Palatino Linotype" w:eastAsia="Palatino Linotype" w:hAnsi="Palatino Linotype" w:cs="Palatino Linotype"/>
        </w:rPr>
        <w:t xml:space="preserve"> asumido la competencia, sería ocioso y a nada práctico nos conduciría su estudio, ya que, se insiste, el ente obligado asumió la competencia referida, motivo por el cual se actualiza el supuesto previsto en el artículo 12 de la legislación aplicable en la materia. </w:t>
      </w:r>
    </w:p>
    <w:p w14:paraId="759973BB" w14:textId="77777777" w:rsidR="00525649" w:rsidRPr="00A5626C" w:rsidRDefault="00B04106">
      <w:pPr>
        <w:spacing w:before="240" w:after="240"/>
        <w:ind w:left="851" w:right="902"/>
        <w:jc w:val="both"/>
        <w:rPr>
          <w:rFonts w:ascii="Palatino Linotype" w:eastAsia="Palatino Linotype" w:hAnsi="Palatino Linotype" w:cs="Palatino Linotype"/>
          <w:i/>
          <w:sz w:val="22"/>
          <w:szCs w:val="22"/>
        </w:rPr>
      </w:pPr>
      <w:r w:rsidRPr="00A5626C">
        <w:rPr>
          <w:rFonts w:ascii="Palatino Linotype" w:eastAsia="Palatino Linotype" w:hAnsi="Palatino Linotype" w:cs="Palatino Linotype"/>
          <w:b/>
          <w:i/>
          <w:sz w:val="22"/>
          <w:szCs w:val="22"/>
        </w:rPr>
        <w:t>“Artículo 12. Quienes generen, recopilen, administren, manejen, procesen, archiven o conserven información pública serán responsables de la misma</w:t>
      </w:r>
      <w:r w:rsidRPr="00A5626C">
        <w:rPr>
          <w:rFonts w:ascii="Palatino Linotype" w:eastAsia="Palatino Linotype" w:hAnsi="Palatino Linotype" w:cs="Palatino Linotype"/>
          <w:i/>
          <w:sz w:val="22"/>
          <w:szCs w:val="22"/>
        </w:rPr>
        <w:t xml:space="preserve"> en los términos de las disposiciones jurídicas aplicables. </w:t>
      </w:r>
    </w:p>
    <w:p w14:paraId="1AF9D648" w14:textId="77777777" w:rsidR="00525649" w:rsidRPr="00A5626C" w:rsidRDefault="00B04106">
      <w:pPr>
        <w:spacing w:before="240" w:after="240"/>
        <w:ind w:left="851" w:right="902"/>
        <w:jc w:val="both"/>
        <w:rPr>
          <w:rFonts w:ascii="Palatino Linotype" w:eastAsia="Palatino Linotype" w:hAnsi="Palatino Linotype" w:cs="Palatino Linotype"/>
          <w:i/>
          <w:sz w:val="22"/>
          <w:szCs w:val="22"/>
        </w:rPr>
      </w:pPr>
      <w:r w:rsidRPr="00A5626C">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A5626C">
        <w:rPr>
          <w:rFonts w:ascii="Palatino Linotype" w:eastAsia="Palatino Linotype" w:hAnsi="Palatino Linotype" w:cs="Palatino Linotype"/>
          <w:i/>
          <w:sz w:val="22"/>
          <w:szCs w:val="22"/>
        </w:rPr>
        <w:t>. La obligación de proporcionar información no comprende el procesamiento de la misma, ni el presentarla conforme al interés del solicitante; no estarán obligados a generarla, resumirla, efectuar cálculos o practicar investigaciones.”</w:t>
      </w:r>
    </w:p>
    <w:p w14:paraId="7D9E39AE" w14:textId="77777777" w:rsidR="00525649" w:rsidRPr="00A5626C" w:rsidRDefault="00B04106">
      <w:pPr>
        <w:pBdr>
          <w:top w:val="nil"/>
          <w:left w:val="nil"/>
          <w:bottom w:val="nil"/>
          <w:right w:val="nil"/>
          <w:between w:val="nil"/>
        </w:pBdr>
        <w:spacing w:before="280" w:after="280" w:line="360" w:lineRule="auto"/>
        <w:jc w:val="both"/>
        <w:rPr>
          <w:rFonts w:ascii="Palatino Linotype" w:eastAsia="Palatino Linotype" w:hAnsi="Palatino Linotype" w:cs="Palatino Linotype"/>
        </w:rPr>
      </w:pPr>
      <w:r w:rsidRPr="00A5626C">
        <w:rPr>
          <w:rFonts w:ascii="Palatino Linotype" w:eastAsia="Palatino Linotype" w:hAnsi="Palatino Linotype" w:cs="Palatino Linotype"/>
        </w:rPr>
        <w:lastRenderedPageBreak/>
        <w:t xml:space="preserve">Por consiguiente, se procede al análisis de los requerimientos planteados por persona solicitante y las </w:t>
      </w:r>
      <w:proofErr w:type="gramStart"/>
      <w:r w:rsidRPr="00A5626C">
        <w:rPr>
          <w:rFonts w:ascii="Palatino Linotype" w:eastAsia="Palatino Linotype" w:hAnsi="Palatino Linotype" w:cs="Palatino Linotype"/>
        </w:rPr>
        <w:t>respuestas proporcionada</w:t>
      </w:r>
      <w:proofErr w:type="gramEnd"/>
      <w:r w:rsidRPr="00A5626C">
        <w:rPr>
          <w:rFonts w:ascii="Palatino Linotype" w:eastAsia="Palatino Linotype" w:hAnsi="Palatino Linotype" w:cs="Palatino Linotype"/>
        </w:rPr>
        <w:t xml:space="preserve"> por el </w:t>
      </w:r>
      <w:r w:rsidRPr="00A5626C">
        <w:rPr>
          <w:rFonts w:ascii="Palatino Linotype" w:eastAsia="Palatino Linotype" w:hAnsi="Palatino Linotype" w:cs="Palatino Linotype"/>
          <w:b/>
        </w:rPr>
        <w:t>Sujeto Obligado</w:t>
      </w:r>
      <w:r w:rsidRPr="00A5626C">
        <w:rPr>
          <w:rFonts w:ascii="Palatino Linotype" w:eastAsia="Palatino Linotype" w:hAnsi="Palatino Linotype" w:cs="Palatino Linotype"/>
        </w:rPr>
        <w:t xml:space="preserve">, a efecto de determinar si el derecho de acceso se satisfizo con las mismas, o en su defecto, señalar los documentos que en el ejercicio de sus atribuciones pudo haber generado, y que, de manera enunciativa más no limitativa, pudieran colmar dicho derecho. </w:t>
      </w:r>
    </w:p>
    <w:p w14:paraId="3A17CAE3" w14:textId="77777777" w:rsidR="000F0C5C" w:rsidRPr="00A5626C" w:rsidRDefault="000F0C5C">
      <w:pPr>
        <w:pBdr>
          <w:top w:val="nil"/>
          <w:left w:val="nil"/>
          <w:bottom w:val="nil"/>
          <w:right w:val="nil"/>
          <w:between w:val="nil"/>
        </w:pBdr>
        <w:spacing w:before="280" w:after="280" w:line="360" w:lineRule="auto"/>
        <w:jc w:val="both"/>
        <w:rPr>
          <w:rFonts w:ascii="Palatino Linotype" w:eastAsia="Palatino Linotype" w:hAnsi="Palatino Linotype" w:cs="Palatino Linotype"/>
        </w:rPr>
      </w:pPr>
      <w:r w:rsidRPr="00A5626C">
        <w:rPr>
          <w:rFonts w:ascii="Palatino Linotype" w:eastAsia="Palatino Linotype" w:hAnsi="Palatino Linotype" w:cs="Palatino Linotype"/>
        </w:rPr>
        <w:t>Para tal efecto, es oportuno mencionar</w:t>
      </w:r>
      <w:r w:rsidR="00974A1D" w:rsidRPr="00A5626C">
        <w:rPr>
          <w:rFonts w:ascii="Palatino Linotype" w:eastAsia="Palatino Linotype" w:hAnsi="Palatino Linotype" w:cs="Palatino Linotype"/>
        </w:rPr>
        <w:t xml:space="preserve"> en primer lugar</w:t>
      </w:r>
      <w:r w:rsidR="00897624" w:rsidRPr="00A5626C">
        <w:rPr>
          <w:rFonts w:ascii="Palatino Linotype" w:eastAsia="Palatino Linotype" w:hAnsi="Palatino Linotype" w:cs="Palatino Linotype"/>
        </w:rPr>
        <w:t>,</w:t>
      </w:r>
      <w:r w:rsidRPr="00A5626C">
        <w:rPr>
          <w:rFonts w:ascii="Palatino Linotype" w:eastAsia="Palatino Linotype" w:hAnsi="Palatino Linotype" w:cs="Palatino Linotype"/>
        </w:rPr>
        <w:t xml:space="preserve"> que</w:t>
      </w:r>
      <w:r w:rsidR="00974A1D" w:rsidRPr="00A5626C">
        <w:rPr>
          <w:rFonts w:ascii="Palatino Linotype" w:eastAsia="Palatino Linotype" w:hAnsi="Palatino Linotype" w:cs="Palatino Linotype"/>
        </w:rPr>
        <w:t xml:space="preserve"> en la </w:t>
      </w:r>
      <w:r w:rsidR="00897624" w:rsidRPr="00A5626C">
        <w:rPr>
          <w:rFonts w:ascii="Palatino Linotype" w:eastAsia="Palatino Linotype" w:hAnsi="Palatino Linotype" w:cs="Palatino Linotype"/>
        </w:rPr>
        <w:t xml:space="preserve">Sesión de Instalación formal del Ayuntamiento para el periodo 2022-2024, y Primera Sesión de Cabildo, celebrada el uno de enero de dos mil veintidós, como punto XXXV del orden del día se discutió y aprobó el acuerdo relativo a que el Síndico, Regidoras y Regidores </w:t>
      </w:r>
      <w:r w:rsidR="00897624" w:rsidRPr="00A5626C">
        <w:rPr>
          <w:rFonts w:ascii="Palatino Linotype" w:eastAsia="Palatino Linotype" w:hAnsi="Palatino Linotype" w:cs="Palatino Linotype"/>
          <w:b/>
        </w:rPr>
        <w:t>presentaran un Programa de Trabajo</w:t>
      </w:r>
      <w:r w:rsidR="00897624" w:rsidRPr="00A5626C">
        <w:rPr>
          <w:rFonts w:ascii="Palatino Linotype" w:eastAsia="Palatino Linotype" w:hAnsi="Palatino Linotype" w:cs="Palatino Linotype"/>
        </w:rPr>
        <w:t xml:space="preserve"> para el desempeño de su encargo y funciones, </w:t>
      </w:r>
      <w:r w:rsidR="00897624" w:rsidRPr="00A5626C">
        <w:rPr>
          <w:rFonts w:ascii="Palatino Linotype" w:eastAsia="Palatino Linotype" w:hAnsi="Palatino Linotype" w:cs="Palatino Linotype"/>
          <w:b/>
        </w:rPr>
        <w:t>de acuerdo a las comisiones a su encargo</w:t>
      </w:r>
      <w:r w:rsidR="00897624" w:rsidRPr="00A5626C">
        <w:rPr>
          <w:rFonts w:ascii="Palatino Linotype" w:eastAsia="Palatino Linotype" w:hAnsi="Palatino Linotype" w:cs="Palatino Linotype"/>
        </w:rPr>
        <w:t xml:space="preserve">, asimismo, que </w:t>
      </w:r>
      <w:r w:rsidR="00897624" w:rsidRPr="00A5626C">
        <w:rPr>
          <w:rFonts w:ascii="Palatino Linotype" w:eastAsia="Palatino Linotype" w:hAnsi="Palatino Linotype" w:cs="Palatino Linotype"/>
          <w:b/>
        </w:rPr>
        <w:t xml:space="preserve">informaran el estado que guarda el desarrollo del Programa referido </w:t>
      </w:r>
      <w:r w:rsidR="00897624" w:rsidRPr="00A5626C">
        <w:rPr>
          <w:rFonts w:ascii="Palatino Linotype" w:eastAsia="Palatino Linotype" w:hAnsi="Palatino Linotype" w:cs="Palatino Linotype"/>
          <w:b/>
          <w:u w:val="single"/>
        </w:rPr>
        <w:t>de manera trimestral</w:t>
      </w:r>
      <w:r w:rsidR="00897624" w:rsidRPr="00A5626C">
        <w:rPr>
          <w:rFonts w:ascii="Palatino Linotype" w:eastAsia="Palatino Linotype" w:hAnsi="Palatino Linotype" w:cs="Palatino Linotype"/>
          <w:b/>
        </w:rPr>
        <w:t xml:space="preserve"> en sesión de Cabildo</w:t>
      </w:r>
      <w:r w:rsidR="006949AC" w:rsidRPr="00A5626C">
        <w:rPr>
          <w:rFonts w:ascii="Palatino Linotype" w:eastAsia="Palatino Linotype" w:hAnsi="Palatino Linotype" w:cs="Palatino Linotype"/>
          <w:b/>
        </w:rPr>
        <w:t>,</w:t>
      </w:r>
      <w:r w:rsidR="006949AC" w:rsidRPr="00A5626C">
        <w:rPr>
          <w:rFonts w:ascii="Palatino Linotype" w:eastAsia="Palatino Linotype" w:hAnsi="Palatino Linotype" w:cs="Palatino Linotype"/>
        </w:rPr>
        <w:t xml:space="preserve"> como se lee en seguida para mayor referencia:</w:t>
      </w:r>
    </w:p>
    <w:p w14:paraId="3DCF37EA" w14:textId="77777777" w:rsidR="00892270" w:rsidRPr="00A5626C" w:rsidRDefault="00C9401D" w:rsidP="00892270">
      <w:pPr>
        <w:pBdr>
          <w:top w:val="nil"/>
          <w:left w:val="nil"/>
          <w:bottom w:val="nil"/>
          <w:right w:val="nil"/>
          <w:between w:val="nil"/>
        </w:pBdr>
        <w:spacing w:before="280" w:after="280" w:line="360" w:lineRule="auto"/>
        <w:jc w:val="center"/>
        <w:rPr>
          <w:rFonts w:ascii="Palatino Linotype" w:eastAsia="Palatino Linotype" w:hAnsi="Palatino Linotype" w:cs="Palatino Linotype"/>
        </w:rPr>
      </w:pPr>
      <w:r w:rsidRPr="00A5626C">
        <w:rPr>
          <w:noProof/>
        </w:rPr>
        <w:drawing>
          <wp:inline distT="0" distB="0" distL="0" distR="0" wp14:anchorId="5A856348" wp14:editId="4A3E9A2C">
            <wp:extent cx="4680000" cy="1960858"/>
            <wp:effectExtent l="0" t="0" r="635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80000" cy="1960858"/>
                    </a:xfrm>
                    <a:prstGeom prst="rect">
                      <a:avLst/>
                    </a:prstGeom>
                  </pic:spPr>
                </pic:pic>
              </a:graphicData>
            </a:graphic>
          </wp:inline>
        </w:drawing>
      </w:r>
      <w:r w:rsidR="00892270" w:rsidRPr="00A5626C">
        <w:rPr>
          <w:noProof/>
        </w:rPr>
        <w:drawing>
          <wp:inline distT="0" distB="0" distL="0" distR="0" wp14:anchorId="5EAD5BBB" wp14:editId="3BA4F54B">
            <wp:extent cx="4680000" cy="1151729"/>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30644"/>
                    <a:stretch/>
                  </pic:blipFill>
                  <pic:spPr bwMode="auto">
                    <a:xfrm>
                      <a:off x="0" y="0"/>
                      <a:ext cx="4680000" cy="1151729"/>
                    </a:xfrm>
                    <a:prstGeom prst="rect">
                      <a:avLst/>
                    </a:prstGeom>
                    <a:ln>
                      <a:noFill/>
                    </a:ln>
                    <a:extLst>
                      <a:ext uri="{53640926-AAD7-44D8-BBD7-CCE9431645EC}">
                        <a14:shadowObscured xmlns:a14="http://schemas.microsoft.com/office/drawing/2010/main"/>
                      </a:ext>
                    </a:extLst>
                  </pic:spPr>
                </pic:pic>
              </a:graphicData>
            </a:graphic>
          </wp:inline>
        </w:drawing>
      </w:r>
    </w:p>
    <w:p w14:paraId="51A0D07E" w14:textId="77777777" w:rsidR="006E776F" w:rsidRPr="00A5626C" w:rsidRDefault="006E776F" w:rsidP="006E776F">
      <w:pPr>
        <w:pBdr>
          <w:top w:val="nil"/>
          <w:left w:val="nil"/>
          <w:bottom w:val="nil"/>
          <w:right w:val="nil"/>
          <w:between w:val="nil"/>
        </w:pBdr>
        <w:spacing w:before="280" w:after="280" w:line="360" w:lineRule="auto"/>
        <w:jc w:val="both"/>
        <w:rPr>
          <w:rFonts w:ascii="Palatino Linotype" w:eastAsia="Palatino Linotype" w:hAnsi="Palatino Linotype" w:cs="Palatino Linotype"/>
        </w:rPr>
      </w:pPr>
      <w:r w:rsidRPr="00A5626C">
        <w:rPr>
          <w:rFonts w:ascii="Palatino Linotype" w:eastAsia="Palatino Linotype" w:hAnsi="Palatino Linotype" w:cs="Palatino Linotype"/>
        </w:rPr>
        <w:lastRenderedPageBreak/>
        <w:t>En el mismo tenor, el artículo 66, párrafo segundo de la Ley Orgánica Municipal del Estado de México y Municipios, dispone que las comisiones del ayuntamiento deberán entregar al ayuntamiento, en sesión ordinaria, un informe trimestral que permita conocer y transparentar el desarrollo de sus actividades, trabajo y gestiones realizadas, como se lee en seguida:</w:t>
      </w:r>
    </w:p>
    <w:p w14:paraId="216B4C5D" w14:textId="77777777" w:rsidR="006E776F" w:rsidRPr="00A5626C" w:rsidRDefault="006E776F" w:rsidP="006E776F">
      <w:pPr>
        <w:pBdr>
          <w:top w:val="nil"/>
          <w:left w:val="nil"/>
          <w:bottom w:val="nil"/>
          <w:right w:val="nil"/>
          <w:between w:val="nil"/>
        </w:pBdr>
        <w:spacing w:before="280" w:after="280"/>
        <w:ind w:left="851" w:right="900"/>
        <w:jc w:val="both"/>
        <w:rPr>
          <w:rFonts w:ascii="Palatino Linotype" w:hAnsi="Palatino Linotype"/>
          <w:i/>
          <w:sz w:val="22"/>
        </w:rPr>
      </w:pPr>
      <w:r w:rsidRPr="00A5626C">
        <w:rPr>
          <w:rFonts w:ascii="Palatino Linotype" w:hAnsi="Palatino Linotype"/>
          <w:i/>
          <w:sz w:val="22"/>
        </w:rPr>
        <w:t>“</w:t>
      </w:r>
      <w:r w:rsidRPr="00A5626C">
        <w:rPr>
          <w:rFonts w:ascii="Palatino Linotype" w:hAnsi="Palatino Linotype"/>
          <w:b/>
          <w:i/>
          <w:sz w:val="22"/>
        </w:rPr>
        <w:t>Artículo 66</w:t>
      </w:r>
      <w:r w:rsidRPr="00A5626C">
        <w:rPr>
          <w:rFonts w:ascii="Palatino Linotype" w:hAnsi="Palatino Linotype"/>
          <w:i/>
          <w:sz w:val="22"/>
        </w:rPr>
        <w:t>. Las comisiones del ayuntamiento serán responsables de estudiar, examinar y proponer a éste los acuerdos, acciones o normas tendientes a mejorar la administración pública municipal, la solución de los litigios laborales en su contra, así como de vigilar e informar sobre los asuntos a su cargo y sobre el cumplimiento de las disposiciones y acuerdos que dicte el cabildo.</w:t>
      </w:r>
    </w:p>
    <w:p w14:paraId="2C5D566A" w14:textId="77777777" w:rsidR="006E776F" w:rsidRPr="00A5626C" w:rsidRDefault="006E776F" w:rsidP="006E776F">
      <w:pPr>
        <w:pBdr>
          <w:top w:val="nil"/>
          <w:left w:val="nil"/>
          <w:bottom w:val="nil"/>
          <w:right w:val="nil"/>
          <w:between w:val="nil"/>
        </w:pBdr>
        <w:spacing w:before="280" w:after="280"/>
        <w:ind w:left="851" w:right="900"/>
        <w:jc w:val="both"/>
        <w:rPr>
          <w:rFonts w:ascii="Palatino Linotype" w:eastAsia="Palatino Linotype" w:hAnsi="Palatino Linotype" w:cs="Palatino Linotype"/>
          <w:i/>
          <w:sz w:val="22"/>
        </w:rPr>
      </w:pPr>
      <w:r w:rsidRPr="00A5626C">
        <w:rPr>
          <w:rFonts w:ascii="Palatino Linotype" w:hAnsi="Palatino Linotype"/>
          <w:i/>
          <w:sz w:val="22"/>
        </w:rPr>
        <w:t xml:space="preserve">Las comisiones, </w:t>
      </w:r>
      <w:r w:rsidRPr="00A5626C">
        <w:rPr>
          <w:rFonts w:ascii="Palatino Linotype" w:hAnsi="Palatino Linotype"/>
          <w:b/>
          <w:i/>
          <w:sz w:val="22"/>
        </w:rPr>
        <w:t>deberán entregar al ayuntamiento</w:t>
      </w:r>
      <w:r w:rsidRPr="00A5626C">
        <w:rPr>
          <w:rFonts w:ascii="Palatino Linotype" w:hAnsi="Palatino Linotype"/>
          <w:i/>
          <w:sz w:val="22"/>
        </w:rPr>
        <w:t xml:space="preserve">, </w:t>
      </w:r>
      <w:r w:rsidRPr="00A5626C">
        <w:rPr>
          <w:rFonts w:ascii="Palatino Linotype" w:hAnsi="Palatino Linotype"/>
          <w:b/>
          <w:i/>
          <w:sz w:val="22"/>
        </w:rPr>
        <w:t xml:space="preserve">en sesión ordinaria, </w:t>
      </w:r>
      <w:r w:rsidRPr="00A5626C">
        <w:rPr>
          <w:rFonts w:ascii="Palatino Linotype" w:hAnsi="Palatino Linotype"/>
          <w:b/>
          <w:i/>
          <w:sz w:val="22"/>
          <w:u w:val="single"/>
        </w:rPr>
        <w:t>un informe trimestral</w:t>
      </w:r>
      <w:r w:rsidRPr="00A5626C">
        <w:rPr>
          <w:rFonts w:ascii="Palatino Linotype" w:hAnsi="Palatino Linotype"/>
          <w:b/>
          <w:i/>
          <w:sz w:val="22"/>
        </w:rPr>
        <w:t xml:space="preserve"> </w:t>
      </w:r>
      <w:r w:rsidRPr="00A5626C">
        <w:rPr>
          <w:rFonts w:ascii="Palatino Linotype" w:hAnsi="Palatino Linotype"/>
          <w:i/>
          <w:sz w:val="22"/>
        </w:rPr>
        <w:t>que permita conocer y transparentar el desarrollo de sus actividades, trabajo y gestiones realizadas.”</w:t>
      </w:r>
    </w:p>
    <w:p w14:paraId="13C8F70E" w14:textId="77777777" w:rsidR="00892270" w:rsidRPr="00A5626C" w:rsidRDefault="0043270D" w:rsidP="00892270">
      <w:pPr>
        <w:pBdr>
          <w:top w:val="nil"/>
          <w:left w:val="nil"/>
          <w:bottom w:val="nil"/>
          <w:right w:val="nil"/>
          <w:between w:val="nil"/>
        </w:pBdr>
        <w:spacing w:before="280" w:after="280" w:line="360" w:lineRule="auto"/>
        <w:jc w:val="both"/>
        <w:rPr>
          <w:rFonts w:ascii="Palatino Linotype" w:eastAsia="Palatino Linotype" w:hAnsi="Palatino Linotype" w:cs="Palatino Linotype"/>
        </w:rPr>
      </w:pPr>
      <w:r w:rsidRPr="00A5626C">
        <w:rPr>
          <w:rFonts w:ascii="Palatino Linotype" w:eastAsia="Palatino Linotype" w:hAnsi="Palatino Linotype" w:cs="Palatino Linotype"/>
        </w:rPr>
        <w:t xml:space="preserve">En tal virtud, </w:t>
      </w:r>
      <w:r w:rsidR="006E561A" w:rsidRPr="00A5626C">
        <w:rPr>
          <w:rFonts w:ascii="Palatino Linotype" w:eastAsia="Palatino Linotype" w:hAnsi="Palatino Linotype" w:cs="Palatino Linotype"/>
        </w:rPr>
        <w:t xml:space="preserve">en la Primera Sesión de Cabildo, se aprobó </w:t>
      </w:r>
      <w:r w:rsidRPr="00A5626C">
        <w:rPr>
          <w:rFonts w:ascii="Palatino Linotype" w:eastAsia="Palatino Linotype" w:hAnsi="Palatino Linotype" w:cs="Palatino Linotype"/>
        </w:rPr>
        <w:t>el acuerdo PMATLA/SA/CUARENTA Y DOS/2022,</w:t>
      </w:r>
      <w:r w:rsidR="006E561A" w:rsidRPr="00A5626C">
        <w:rPr>
          <w:rFonts w:ascii="Palatino Linotype" w:eastAsia="Palatino Linotype" w:hAnsi="Palatino Linotype" w:cs="Palatino Linotype"/>
        </w:rPr>
        <w:t xml:space="preserve"> relativo a </w:t>
      </w:r>
      <w:r w:rsidRPr="00A5626C">
        <w:rPr>
          <w:rFonts w:ascii="Palatino Linotype" w:eastAsia="Palatino Linotype" w:hAnsi="Palatino Linotype" w:cs="Palatino Linotype"/>
        </w:rPr>
        <w:t>la integración de las Comisiones permanentes y transitorias, para los Síndicos, Regidores y Regidoras para la administración 2022-2024, quedando como a continuación se ilustra:</w:t>
      </w:r>
    </w:p>
    <w:p w14:paraId="1FBA7FB2" w14:textId="77777777" w:rsidR="006E776F" w:rsidRPr="00A5626C" w:rsidRDefault="0043270D" w:rsidP="0043270D">
      <w:pPr>
        <w:pBdr>
          <w:top w:val="nil"/>
          <w:left w:val="nil"/>
          <w:bottom w:val="nil"/>
          <w:right w:val="nil"/>
          <w:between w:val="nil"/>
        </w:pBdr>
        <w:spacing w:before="280" w:after="280" w:line="360" w:lineRule="auto"/>
        <w:jc w:val="center"/>
        <w:rPr>
          <w:rFonts w:ascii="Palatino Linotype" w:eastAsia="Palatino Linotype" w:hAnsi="Palatino Linotype" w:cs="Palatino Linotype"/>
        </w:rPr>
      </w:pPr>
      <w:r w:rsidRPr="00A5626C">
        <w:rPr>
          <w:noProof/>
        </w:rPr>
        <w:drawing>
          <wp:inline distT="0" distB="0" distL="0" distR="0" wp14:anchorId="4263085A" wp14:editId="6C4430D2">
            <wp:extent cx="4678045" cy="438140"/>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71729" b="1876"/>
                    <a:stretch/>
                  </pic:blipFill>
                  <pic:spPr bwMode="auto">
                    <a:xfrm>
                      <a:off x="0" y="0"/>
                      <a:ext cx="4680000" cy="438323"/>
                    </a:xfrm>
                    <a:prstGeom prst="rect">
                      <a:avLst/>
                    </a:prstGeom>
                    <a:ln>
                      <a:noFill/>
                    </a:ln>
                    <a:extLst>
                      <a:ext uri="{53640926-AAD7-44D8-BBD7-CCE9431645EC}">
                        <a14:shadowObscured xmlns:a14="http://schemas.microsoft.com/office/drawing/2010/main"/>
                      </a:ext>
                    </a:extLst>
                  </pic:spPr>
                </pic:pic>
              </a:graphicData>
            </a:graphic>
          </wp:inline>
        </w:drawing>
      </w:r>
      <w:r w:rsidRPr="00A5626C">
        <w:rPr>
          <w:noProof/>
        </w:rPr>
        <w:drawing>
          <wp:inline distT="0" distB="0" distL="0" distR="0" wp14:anchorId="0F11D71C" wp14:editId="3A761986">
            <wp:extent cx="4679315" cy="257175"/>
            <wp:effectExtent l="0" t="0" r="698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95687"/>
                    <a:stretch/>
                  </pic:blipFill>
                  <pic:spPr bwMode="auto">
                    <a:xfrm>
                      <a:off x="0" y="0"/>
                      <a:ext cx="4680000" cy="257213"/>
                    </a:xfrm>
                    <a:prstGeom prst="rect">
                      <a:avLst/>
                    </a:prstGeom>
                    <a:ln>
                      <a:noFill/>
                    </a:ln>
                    <a:extLst>
                      <a:ext uri="{53640926-AAD7-44D8-BBD7-CCE9431645EC}">
                        <a14:shadowObscured xmlns:a14="http://schemas.microsoft.com/office/drawing/2010/main"/>
                      </a:ext>
                    </a:extLst>
                  </pic:spPr>
                </pic:pic>
              </a:graphicData>
            </a:graphic>
          </wp:inline>
        </w:drawing>
      </w:r>
      <w:r w:rsidRPr="00A5626C">
        <w:rPr>
          <w:noProof/>
        </w:rPr>
        <w:drawing>
          <wp:inline distT="0" distB="0" distL="0" distR="0" wp14:anchorId="5FBE070A" wp14:editId="1820F0EA">
            <wp:extent cx="4676775" cy="59055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63431" b="26659"/>
                    <a:stretch/>
                  </pic:blipFill>
                  <pic:spPr bwMode="auto">
                    <a:xfrm>
                      <a:off x="0" y="0"/>
                      <a:ext cx="4676775" cy="590550"/>
                    </a:xfrm>
                    <a:prstGeom prst="rect">
                      <a:avLst/>
                    </a:prstGeom>
                    <a:ln>
                      <a:noFill/>
                    </a:ln>
                    <a:extLst>
                      <a:ext uri="{53640926-AAD7-44D8-BBD7-CCE9431645EC}">
                        <a14:shadowObscured xmlns:a14="http://schemas.microsoft.com/office/drawing/2010/main"/>
                      </a:ext>
                    </a:extLst>
                  </pic:spPr>
                </pic:pic>
              </a:graphicData>
            </a:graphic>
          </wp:inline>
        </w:drawing>
      </w:r>
    </w:p>
    <w:p w14:paraId="50C19E90" w14:textId="77777777" w:rsidR="006E776F" w:rsidRPr="00A5626C" w:rsidRDefault="006E776F" w:rsidP="0043270D">
      <w:pPr>
        <w:pBdr>
          <w:top w:val="nil"/>
          <w:left w:val="nil"/>
          <w:bottom w:val="nil"/>
          <w:right w:val="nil"/>
          <w:between w:val="nil"/>
        </w:pBdr>
        <w:spacing w:before="280" w:after="280" w:line="360" w:lineRule="auto"/>
        <w:jc w:val="center"/>
        <w:rPr>
          <w:rFonts w:ascii="Palatino Linotype" w:eastAsia="Palatino Linotype" w:hAnsi="Palatino Linotype" w:cs="Palatino Linotype"/>
        </w:rPr>
      </w:pPr>
    </w:p>
    <w:p w14:paraId="2EECDE6B" w14:textId="77777777" w:rsidR="006E776F" w:rsidRPr="00A5626C" w:rsidRDefault="006E776F" w:rsidP="0043270D">
      <w:pPr>
        <w:pBdr>
          <w:top w:val="nil"/>
          <w:left w:val="nil"/>
          <w:bottom w:val="nil"/>
          <w:right w:val="nil"/>
          <w:between w:val="nil"/>
        </w:pBdr>
        <w:spacing w:before="280" w:after="280" w:line="360" w:lineRule="auto"/>
        <w:jc w:val="center"/>
        <w:rPr>
          <w:rFonts w:ascii="Palatino Linotype" w:eastAsia="Palatino Linotype" w:hAnsi="Palatino Linotype" w:cs="Palatino Linotype"/>
        </w:rPr>
      </w:pPr>
    </w:p>
    <w:p w14:paraId="501D7C1F" w14:textId="77777777" w:rsidR="0043270D" w:rsidRPr="00A5626C" w:rsidRDefault="006E776F" w:rsidP="0043270D">
      <w:pPr>
        <w:pBdr>
          <w:top w:val="nil"/>
          <w:left w:val="nil"/>
          <w:bottom w:val="nil"/>
          <w:right w:val="nil"/>
          <w:between w:val="nil"/>
        </w:pBdr>
        <w:spacing w:before="280" w:after="280" w:line="360" w:lineRule="auto"/>
        <w:jc w:val="center"/>
        <w:rPr>
          <w:rFonts w:ascii="Palatino Linotype" w:eastAsia="Palatino Linotype" w:hAnsi="Palatino Linotype" w:cs="Palatino Linotype"/>
        </w:rPr>
      </w:pPr>
      <w:r w:rsidRPr="00A5626C">
        <w:rPr>
          <w:noProof/>
        </w:rPr>
        <w:lastRenderedPageBreak/>
        <w:drawing>
          <wp:inline distT="0" distB="0" distL="0" distR="0" wp14:anchorId="42C6F229" wp14:editId="6544EEBA">
            <wp:extent cx="4676775" cy="15049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74140" b="605"/>
                    <a:stretch/>
                  </pic:blipFill>
                  <pic:spPr bwMode="auto">
                    <a:xfrm>
                      <a:off x="0" y="0"/>
                      <a:ext cx="4676775" cy="1504950"/>
                    </a:xfrm>
                    <a:prstGeom prst="rect">
                      <a:avLst/>
                    </a:prstGeom>
                    <a:ln>
                      <a:noFill/>
                    </a:ln>
                    <a:extLst>
                      <a:ext uri="{53640926-AAD7-44D8-BBD7-CCE9431645EC}">
                        <a14:shadowObscured xmlns:a14="http://schemas.microsoft.com/office/drawing/2010/main"/>
                      </a:ext>
                    </a:extLst>
                  </pic:spPr>
                </pic:pic>
              </a:graphicData>
            </a:graphic>
          </wp:inline>
        </w:drawing>
      </w:r>
      <w:r w:rsidR="0043270D" w:rsidRPr="00A5626C">
        <w:rPr>
          <w:noProof/>
        </w:rPr>
        <w:drawing>
          <wp:inline distT="0" distB="0" distL="0" distR="0" wp14:anchorId="20873BA0" wp14:editId="7F072BBC">
            <wp:extent cx="4608000" cy="3028725"/>
            <wp:effectExtent l="0" t="0" r="254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08000" cy="3028725"/>
                    </a:xfrm>
                    <a:prstGeom prst="rect">
                      <a:avLst/>
                    </a:prstGeom>
                  </pic:spPr>
                </pic:pic>
              </a:graphicData>
            </a:graphic>
          </wp:inline>
        </w:drawing>
      </w:r>
      <w:r w:rsidR="0043270D" w:rsidRPr="00A5626C">
        <w:rPr>
          <w:noProof/>
        </w:rPr>
        <w:drawing>
          <wp:inline distT="0" distB="0" distL="0" distR="0" wp14:anchorId="5125B77E" wp14:editId="2EFD41B4">
            <wp:extent cx="4608000" cy="2823821"/>
            <wp:effectExtent l="0" t="0" r="254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08000" cy="2823821"/>
                    </a:xfrm>
                    <a:prstGeom prst="rect">
                      <a:avLst/>
                    </a:prstGeom>
                  </pic:spPr>
                </pic:pic>
              </a:graphicData>
            </a:graphic>
          </wp:inline>
        </w:drawing>
      </w:r>
    </w:p>
    <w:p w14:paraId="162F9585" w14:textId="77777777" w:rsidR="0043270D" w:rsidRPr="00A5626C" w:rsidRDefault="0043270D" w:rsidP="0043270D">
      <w:pPr>
        <w:pBdr>
          <w:top w:val="nil"/>
          <w:left w:val="nil"/>
          <w:bottom w:val="nil"/>
          <w:right w:val="nil"/>
          <w:between w:val="nil"/>
        </w:pBdr>
        <w:spacing w:before="280" w:after="280" w:line="360" w:lineRule="auto"/>
        <w:jc w:val="both"/>
        <w:rPr>
          <w:rFonts w:ascii="Palatino Linotype" w:eastAsia="Palatino Linotype" w:hAnsi="Palatino Linotype" w:cs="Palatino Linotype"/>
        </w:rPr>
      </w:pPr>
      <w:r w:rsidRPr="00A5626C">
        <w:rPr>
          <w:rFonts w:ascii="Palatino Linotype" w:eastAsia="Palatino Linotype" w:hAnsi="Palatino Linotype" w:cs="Palatino Linotype"/>
        </w:rPr>
        <w:lastRenderedPageBreak/>
        <w:t xml:space="preserve">Acotado lo anterior, se procede al análisis de la información remitida por el </w:t>
      </w:r>
      <w:r w:rsidRPr="00A5626C">
        <w:rPr>
          <w:rFonts w:ascii="Palatino Linotype" w:eastAsia="Palatino Linotype" w:hAnsi="Palatino Linotype" w:cs="Palatino Linotype"/>
          <w:b/>
        </w:rPr>
        <w:t xml:space="preserve">Sujeto Obligado </w:t>
      </w:r>
      <w:r w:rsidRPr="00A5626C">
        <w:rPr>
          <w:rFonts w:ascii="Palatino Linotype" w:eastAsia="Palatino Linotype" w:hAnsi="Palatino Linotype" w:cs="Palatino Linotype"/>
        </w:rPr>
        <w:t>para atender la solicitud de información que motivó el presente recurso de revisión, a través de la siguiente tabla, para un mejor entendimiento:</w:t>
      </w:r>
    </w:p>
    <w:tbl>
      <w:tblPr>
        <w:tblStyle w:val="Tablaconcuadrcula"/>
        <w:tblW w:w="0" w:type="auto"/>
        <w:jc w:val="center"/>
        <w:tblLook w:val="04A0" w:firstRow="1" w:lastRow="0" w:firstColumn="1" w:lastColumn="0" w:noHBand="0" w:noVBand="1"/>
      </w:tblPr>
      <w:tblGrid>
        <w:gridCol w:w="2207"/>
        <w:gridCol w:w="2207"/>
        <w:gridCol w:w="2207"/>
        <w:gridCol w:w="2207"/>
      </w:tblGrid>
      <w:tr w:rsidR="00EE06A2" w:rsidRPr="00A5626C" w14:paraId="46B92812" w14:textId="77777777" w:rsidTr="00C867AD">
        <w:trPr>
          <w:jc w:val="center"/>
        </w:trPr>
        <w:tc>
          <w:tcPr>
            <w:tcW w:w="2207" w:type="dxa"/>
            <w:shd w:val="clear" w:color="auto" w:fill="BFBFBF" w:themeFill="background1" w:themeFillShade="BF"/>
            <w:vAlign w:val="center"/>
          </w:tcPr>
          <w:p w14:paraId="3A87C424" w14:textId="77777777" w:rsidR="0043270D" w:rsidRPr="00A5626C" w:rsidRDefault="0043270D" w:rsidP="00C867AD">
            <w:pPr>
              <w:jc w:val="center"/>
              <w:rPr>
                <w:rFonts w:ascii="Palatino Linotype" w:eastAsia="Palatino Linotype" w:hAnsi="Palatino Linotype" w:cs="Palatino Linotype"/>
                <w:b/>
                <w:sz w:val="20"/>
                <w:szCs w:val="20"/>
              </w:rPr>
            </w:pPr>
            <w:r w:rsidRPr="00A5626C">
              <w:rPr>
                <w:rFonts w:ascii="Palatino Linotype" w:eastAsia="Palatino Linotype" w:hAnsi="Palatino Linotype" w:cs="Palatino Linotype"/>
                <w:b/>
                <w:sz w:val="20"/>
                <w:szCs w:val="20"/>
              </w:rPr>
              <w:t>COMISIÓN</w:t>
            </w:r>
          </w:p>
        </w:tc>
        <w:tc>
          <w:tcPr>
            <w:tcW w:w="2207" w:type="dxa"/>
            <w:shd w:val="clear" w:color="auto" w:fill="BFBFBF" w:themeFill="background1" w:themeFillShade="BF"/>
            <w:vAlign w:val="center"/>
          </w:tcPr>
          <w:p w14:paraId="057C7518" w14:textId="77777777" w:rsidR="0043270D" w:rsidRPr="00A5626C" w:rsidRDefault="0043270D" w:rsidP="00C867AD">
            <w:pPr>
              <w:jc w:val="center"/>
              <w:rPr>
                <w:rFonts w:ascii="Palatino Linotype" w:eastAsia="Palatino Linotype" w:hAnsi="Palatino Linotype" w:cs="Palatino Linotype"/>
                <w:b/>
                <w:sz w:val="20"/>
                <w:szCs w:val="20"/>
              </w:rPr>
            </w:pPr>
            <w:r w:rsidRPr="00A5626C">
              <w:rPr>
                <w:rFonts w:ascii="Palatino Linotype" w:eastAsia="Palatino Linotype" w:hAnsi="Palatino Linotype" w:cs="Palatino Linotype"/>
                <w:b/>
                <w:sz w:val="20"/>
                <w:szCs w:val="20"/>
              </w:rPr>
              <w:t>RESPUESTA</w:t>
            </w:r>
          </w:p>
        </w:tc>
        <w:tc>
          <w:tcPr>
            <w:tcW w:w="2207" w:type="dxa"/>
            <w:shd w:val="clear" w:color="auto" w:fill="BFBFBF" w:themeFill="background1" w:themeFillShade="BF"/>
            <w:vAlign w:val="center"/>
          </w:tcPr>
          <w:p w14:paraId="12A4CF4C" w14:textId="77777777" w:rsidR="0043270D" w:rsidRPr="00A5626C" w:rsidRDefault="0043270D" w:rsidP="00C867AD">
            <w:pPr>
              <w:jc w:val="center"/>
              <w:rPr>
                <w:rFonts w:ascii="Palatino Linotype" w:eastAsia="Palatino Linotype" w:hAnsi="Palatino Linotype" w:cs="Palatino Linotype"/>
                <w:b/>
                <w:sz w:val="20"/>
                <w:szCs w:val="20"/>
              </w:rPr>
            </w:pPr>
            <w:r w:rsidRPr="00A5626C">
              <w:rPr>
                <w:rFonts w:ascii="Palatino Linotype" w:eastAsia="Palatino Linotype" w:hAnsi="Palatino Linotype" w:cs="Palatino Linotype"/>
                <w:b/>
                <w:sz w:val="20"/>
                <w:szCs w:val="20"/>
              </w:rPr>
              <w:t>INFORME JUSTIFICADO</w:t>
            </w:r>
          </w:p>
        </w:tc>
        <w:tc>
          <w:tcPr>
            <w:tcW w:w="2207" w:type="dxa"/>
            <w:shd w:val="clear" w:color="auto" w:fill="BFBFBF" w:themeFill="background1" w:themeFillShade="BF"/>
            <w:vAlign w:val="center"/>
          </w:tcPr>
          <w:p w14:paraId="57B14537" w14:textId="77777777" w:rsidR="0043270D" w:rsidRPr="00A5626C" w:rsidRDefault="0043270D" w:rsidP="00C867AD">
            <w:pPr>
              <w:jc w:val="center"/>
              <w:rPr>
                <w:rFonts w:ascii="Palatino Linotype" w:eastAsia="Palatino Linotype" w:hAnsi="Palatino Linotype" w:cs="Palatino Linotype"/>
                <w:b/>
                <w:sz w:val="20"/>
                <w:szCs w:val="20"/>
              </w:rPr>
            </w:pPr>
            <w:r w:rsidRPr="00A5626C">
              <w:rPr>
                <w:rFonts w:ascii="Palatino Linotype" w:eastAsia="Palatino Linotype" w:hAnsi="Palatino Linotype" w:cs="Palatino Linotype"/>
                <w:b/>
                <w:sz w:val="20"/>
                <w:szCs w:val="20"/>
              </w:rPr>
              <w:t>¿SATISFACE EL DERECHO DE ACCESO?</w:t>
            </w:r>
          </w:p>
        </w:tc>
      </w:tr>
      <w:tr w:rsidR="00EE06A2" w:rsidRPr="00A5626C" w14:paraId="504680D9" w14:textId="77777777" w:rsidTr="008E6932">
        <w:trPr>
          <w:jc w:val="center"/>
        </w:trPr>
        <w:tc>
          <w:tcPr>
            <w:tcW w:w="8828" w:type="dxa"/>
            <w:gridSpan w:val="4"/>
            <w:shd w:val="clear" w:color="auto" w:fill="D9D9D9" w:themeFill="background1" w:themeFillShade="D9"/>
          </w:tcPr>
          <w:p w14:paraId="48431341" w14:textId="77777777" w:rsidR="00C867AD" w:rsidRPr="00A5626C" w:rsidRDefault="00C867AD" w:rsidP="0043270D">
            <w:pPr>
              <w:spacing w:before="120" w:after="120"/>
              <w:jc w:val="both"/>
              <w:rPr>
                <w:rFonts w:ascii="Palatino Linotype" w:eastAsia="Palatino Linotype" w:hAnsi="Palatino Linotype" w:cs="Palatino Linotype"/>
                <w:b/>
                <w:sz w:val="20"/>
                <w:szCs w:val="20"/>
              </w:rPr>
            </w:pPr>
            <w:r w:rsidRPr="00A5626C">
              <w:rPr>
                <w:rFonts w:ascii="Palatino Linotype" w:eastAsia="Palatino Linotype" w:hAnsi="Palatino Linotype" w:cs="Palatino Linotype"/>
                <w:b/>
                <w:sz w:val="20"/>
                <w:szCs w:val="20"/>
              </w:rPr>
              <w:t>Presidenta Municipal</w:t>
            </w:r>
          </w:p>
        </w:tc>
      </w:tr>
      <w:tr w:rsidR="00EE06A2" w:rsidRPr="00A5626C" w14:paraId="4E4FA684" w14:textId="77777777" w:rsidTr="00387954">
        <w:trPr>
          <w:jc w:val="center"/>
        </w:trPr>
        <w:tc>
          <w:tcPr>
            <w:tcW w:w="2207" w:type="dxa"/>
          </w:tcPr>
          <w:p w14:paraId="3BC9F5AD" w14:textId="77777777" w:rsidR="00377B1C" w:rsidRPr="00A5626C" w:rsidRDefault="00377B1C" w:rsidP="0043270D">
            <w:pPr>
              <w:spacing w:before="120" w:after="120"/>
              <w:jc w:val="both"/>
              <w:rPr>
                <w:rFonts w:ascii="Palatino Linotype" w:eastAsia="Palatino Linotype" w:hAnsi="Palatino Linotype" w:cs="Palatino Linotype"/>
                <w:sz w:val="20"/>
                <w:szCs w:val="20"/>
              </w:rPr>
            </w:pPr>
            <w:r w:rsidRPr="00A5626C">
              <w:rPr>
                <w:rFonts w:ascii="Palatino Linotype" w:eastAsia="Palatino Linotype" w:hAnsi="Palatino Linotype" w:cs="Palatino Linotype"/>
                <w:sz w:val="20"/>
                <w:szCs w:val="20"/>
              </w:rPr>
              <w:t>1. Gobernación</w:t>
            </w:r>
          </w:p>
        </w:tc>
        <w:tc>
          <w:tcPr>
            <w:tcW w:w="2207" w:type="dxa"/>
          </w:tcPr>
          <w:p w14:paraId="4DE2B674" w14:textId="77777777" w:rsidR="00377B1C" w:rsidRPr="00A5626C" w:rsidRDefault="00377B1C" w:rsidP="0043270D">
            <w:pPr>
              <w:spacing w:before="120" w:after="120"/>
              <w:jc w:val="both"/>
              <w:rPr>
                <w:rFonts w:ascii="Palatino Linotype" w:eastAsia="Palatino Linotype" w:hAnsi="Palatino Linotype" w:cs="Palatino Linotype"/>
                <w:sz w:val="20"/>
                <w:szCs w:val="20"/>
              </w:rPr>
            </w:pPr>
            <w:r w:rsidRPr="00A5626C">
              <w:rPr>
                <w:rFonts w:ascii="Palatino Linotype" w:eastAsia="Palatino Linotype" w:hAnsi="Palatino Linotype" w:cs="Palatino Linotype"/>
                <w:sz w:val="20"/>
                <w:szCs w:val="20"/>
              </w:rPr>
              <w:t>- Informe de actividades Gobernación, presentado el 04 de abril de 2022.</w:t>
            </w:r>
          </w:p>
          <w:p w14:paraId="0D7E5A5C" w14:textId="77777777" w:rsidR="00377B1C" w:rsidRPr="00A5626C" w:rsidRDefault="00377B1C" w:rsidP="00377B1C">
            <w:pPr>
              <w:spacing w:before="120" w:after="120"/>
              <w:jc w:val="both"/>
              <w:rPr>
                <w:rFonts w:ascii="Palatino Linotype" w:eastAsia="Palatino Linotype" w:hAnsi="Palatino Linotype" w:cs="Palatino Linotype"/>
                <w:sz w:val="20"/>
                <w:szCs w:val="20"/>
              </w:rPr>
            </w:pPr>
            <w:r w:rsidRPr="00A5626C">
              <w:rPr>
                <w:rFonts w:ascii="Palatino Linotype" w:eastAsia="Palatino Linotype" w:hAnsi="Palatino Linotype" w:cs="Palatino Linotype"/>
                <w:sz w:val="20"/>
                <w:szCs w:val="20"/>
              </w:rPr>
              <w:t>- Informe de actividades Gobernación, presentado el 07 de julio de 2022.</w:t>
            </w:r>
          </w:p>
        </w:tc>
        <w:tc>
          <w:tcPr>
            <w:tcW w:w="2207" w:type="dxa"/>
            <w:vMerge w:val="restart"/>
            <w:vAlign w:val="center"/>
          </w:tcPr>
          <w:p w14:paraId="435D2335" w14:textId="77777777" w:rsidR="00377B1C" w:rsidRPr="00A5626C" w:rsidRDefault="00377B1C" w:rsidP="00377B1C">
            <w:pPr>
              <w:spacing w:before="120" w:after="120"/>
              <w:jc w:val="center"/>
              <w:rPr>
                <w:rFonts w:ascii="Palatino Linotype" w:eastAsia="Palatino Linotype" w:hAnsi="Palatino Linotype" w:cs="Palatino Linotype"/>
                <w:sz w:val="20"/>
                <w:szCs w:val="20"/>
              </w:rPr>
            </w:pPr>
            <w:r w:rsidRPr="00A5626C">
              <w:rPr>
                <w:rFonts w:ascii="Palatino Linotype" w:eastAsia="Palatino Linotype" w:hAnsi="Palatino Linotype" w:cs="Palatino Linotype"/>
                <w:sz w:val="20"/>
                <w:szCs w:val="20"/>
              </w:rPr>
              <w:t>Ratifica</w:t>
            </w:r>
          </w:p>
        </w:tc>
        <w:tc>
          <w:tcPr>
            <w:tcW w:w="2207" w:type="dxa"/>
          </w:tcPr>
          <w:p w14:paraId="671C9366" w14:textId="77777777" w:rsidR="00377B1C" w:rsidRPr="00A5626C" w:rsidRDefault="00377B1C" w:rsidP="00377B1C">
            <w:pPr>
              <w:spacing w:before="120" w:after="120"/>
              <w:jc w:val="center"/>
              <w:rPr>
                <w:rFonts w:ascii="Palatino Linotype" w:eastAsia="Palatino Linotype" w:hAnsi="Palatino Linotype" w:cs="Palatino Linotype"/>
                <w:b/>
                <w:sz w:val="20"/>
                <w:szCs w:val="20"/>
              </w:rPr>
            </w:pPr>
            <w:r w:rsidRPr="00A5626C">
              <w:rPr>
                <w:rFonts w:ascii="Palatino Linotype" w:eastAsia="Palatino Linotype" w:hAnsi="Palatino Linotype" w:cs="Palatino Linotype"/>
                <w:b/>
                <w:sz w:val="20"/>
                <w:szCs w:val="20"/>
              </w:rPr>
              <w:t>SI</w:t>
            </w:r>
          </w:p>
        </w:tc>
      </w:tr>
      <w:tr w:rsidR="00EE06A2" w:rsidRPr="00A5626C" w14:paraId="171E1E65" w14:textId="77777777" w:rsidTr="00387954">
        <w:trPr>
          <w:jc w:val="center"/>
        </w:trPr>
        <w:tc>
          <w:tcPr>
            <w:tcW w:w="2207" w:type="dxa"/>
          </w:tcPr>
          <w:p w14:paraId="60B3F676" w14:textId="77777777" w:rsidR="00377B1C" w:rsidRPr="00A5626C" w:rsidRDefault="00377B1C" w:rsidP="0043270D">
            <w:pPr>
              <w:spacing w:before="120" w:after="120"/>
              <w:jc w:val="both"/>
              <w:rPr>
                <w:rFonts w:ascii="Palatino Linotype" w:eastAsia="Palatino Linotype" w:hAnsi="Palatino Linotype" w:cs="Palatino Linotype"/>
                <w:sz w:val="20"/>
                <w:szCs w:val="20"/>
              </w:rPr>
            </w:pPr>
            <w:r w:rsidRPr="00A5626C">
              <w:rPr>
                <w:rFonts w:ascii="Palatino Linotype" w:eastAsia="Palatino Linotype" w:hAnsi="Palatino Linotype" w:cs="Palatino Linotype"/>
                <w:sz w:val="20"/>
                <w:szCs w:val="20"/>
              </w:rPr>
              <w:t>2. Planeación para el Desarrollo</w:t>
            </w:r>
          </w:p>
        </w:tc>
        <w:tc>
          <w:tcPr>
            <w:tcW w:w="2207" w:type="dxa"/>
          </w:tcPr>
          <w:p w14:paraId="7302E4E8" w14:textId="77777777" w:rsidR="00377B1C" w:rsidRPr="00A5626C" w:rsidRDefault="00377B1C" w:rsidP="0043270D">
            <w:pPr>
              <w:spacing w:before="120" w:after="120"/>
              <w:jc w:val="both"/>
              <w:rPr>
                <w:rFonts w:ascii="Palatino Linotype" w:eastAsia="Palatino Linotype" w:hAnsi="Palatino Linotype" w:cs="Palatino Linotype"/>
                <w:sz w:val="20"/>
                <w:szCs w:val="20"/>
              </w:rPr>
            </w:pPr>
            <w:r w:rsidRPr="00A5626C">
              <w:rPr>
                <w:rFonts w:ascii="Palatino Linotype" w:eastAsia="Palatino Linotype" w:hAnsi="Palatino Linotype" w:cs="Palatino Linotype"/>
                <w:sz w:val="20"/>
                <w:szCs w:val="20"/>
              </w:rPr>
              <w:t>- Informe de actividades UIPPE, presentado el 04 de abril de 2022.</w:t>
            </w:r>
          </w:p>
          <w:p w14:paraId="51148287" w14:textId="77777777" w:rsidR="00377B1C" w:rsidRPr="00A5626C" w:rsidRDefault="00377B1C" w:rsidP="0043270D">
            <w:pPr>
              <w:spacing w:before="120" w:after="120"/>
              <w:jc w:val="both"/>
              <w:rPr>
                <w:rFonts w:ascii="Palatino Linotype" w:eastAsia="Palatino Linotype" w:hAnsi="Palatino Linotype" w:cs="Palatino Linotype"/>
                <w:sz w:val="20"/>
                <w:szCs w:val="20"/>
              </w:rPr>
            </w:pPr>
            <w:r w:rsidRPr="00A5626C">
              <w:rPr>
                <w:rFonts w:ascii="Palatino Linotype" w:eastAsia="Palatino Linotype" w:hAnsi="Palatino Linotype" w:cs="Palatino Linotype"/>
                <w:sz w:val="20"/>
                <w:szCs w:val="20"/>
              </w:rPr>
              <w:t>- Informe de actividades UIPPE, presentado el 07 de julio de 2022.</w:t>
            </w:r>
          </w:p>
        </w:tc>
        <w:tc>
          <w:tcPr>
            <w:tcW w:w="2207" w:type="dxa"/>
            <w:vMerge/>
          </w:tcPr>
          <w:p w14:paraId="1AE064C3" w14:textId="77777777" w:rsidR="00377B1C" w:rsidRPr="00A5626C" w:rsidRDefault="00377B1C" w:rsidP="0043270D">
            <w:pPr>
              <w:spacing w:before="120" w:after="120"/>
              <w:jc w:val="both"/>
              <w:rPr>
                <w:rFonts w:ascii="Palatino Linotype" w:eastAsia="Palatino Linotype" w:hAnsi="Palatino Linotype" w:cs="Palatino Linotype"/>
                <w:sz w:val="20"/>
                <w:szCs w:val="20"/>
              </w:rPr>
            </w:pPr>
          </w:p>
        </w:tc>
        <w:tc>
          <w:tcPr>
            <w:tcW w:w="2207" w:type="dxa"/>
          </w:tcPr>
          <w:p w14:paraId="2D866003" w14:textId="77777777" w:rsidR="00377B1C" w:rsidRPr="00A5626C" w:rsidRDefault="00377B1C" w:rsidP="00377B1C">
            <w:pPr>
              <w:spacing w:before="120" w:after="120"/>
              <w:jc w:val="center"/>
              <w:rPr>
                <w:rFonts w:ascii="Palatino Linotype" w:eastAsia="Palatino Linotype" w:hAnsi="Palatino Linotype" w:cs="Palatino Linotype"/>
                <w:b/>
                <w:sz w:val="20"/>
                <w:szCs w:val="20"/>
              </w:rPr>
            </w:pPr>
            <w:r w:rsidRPr="00A5626C">
              <w:rPr>
                <w:rFonts w:ascii="Palatino Linotype" w:eastAsia="Palatino Linotype" w:hAnsi="Palatino Linotype" w:cs="Palatino Linotype"/>
                <w:b/>
                <w:sz w:val="20"/>
                <w:szCs w:val="20"/>
              </w:rPr>
              <w:t>SI</w:t>
            </w:r>
          </w:p>
        </w:tc>
      </w:tr>
      <w:tr w:rsidR="00EE06A2" w:rsidRPr="00A5626C" w14:paraId="5DE74AF3" w14:textId="77777777" w:rsidTr="008E6932">
        <w:trPr>
          <w:jc w:val="center"/>
        </w:trPr>
        <w:tc>
          <w:tcPr>
            <w:tcW w:w="8828" w:type="dxa"/>
            <w:gridSpan w:val="4"/>
            <w:shd w:val="clear" w:color="auto" w:fill="D9D9D9" w:themeFill="background1" w:themeFillShade="D9"/>
          </w:tcPr>
          <w:p w14:paraId="7980D138" w14:textId="77777777" w:rsidR="00C867AD" w:rsidRPr="00A5626C" w:rsidRDefault="00C867AD" w:rsidP="0043270D">
            <w:pPr>
              <w:spacing w:before="120" w:after="120"/>
              <w:jc w:val="both"/>
              <w:rPr>
                <w:rFonts w:ascii="Palatino Linotype" w:eastAsia="Palatino Linotype" w:hAnsi="Palatino Linotype" w:cs="Palatino Linotype"/>
                <w:b/>
                <w:sz w:val="20"/>
                <w:szCs w:val="20"/>
              </w:rPr>
            </w:pPr>
            <w:r w:rsidRPr="00A5626C">
              <w:rPr>
                <w:rFonts w:ascii="Palatino Linotype" w:eastAsia="Palatino Linotype" w:hAnsi="Palatino Linotype" w:cs="Palatino Linotype"/>
                <w:b/>
                <w:sz w:val="20"/>
                <w:szCs w:val="20"/>
              </w:rPr>
              <w:t>Síndico Municipal</w:t>
            </w:r>
          </w:p>
        </w:tc>
      </w:tr>
      <w:tr w:rsidR="00EE06A2" w:rsidRPr="00A5626C" w14:paraId="34214C66" w14:textId="77777777" w:rsidTr="00387954">
        <w:trPr>
          <w:jc w:val="center"/>
        </w:trPr>
        <w:tc>
          <w:tcPr>
            <w:tcW w:w="2207" w:type="dxa"/>
          </w:tcPr>
          <w:p w14:paraId="0D3344FE" w14:textId="77777777" w:rsidR="00387954" w:rsidRPr="00A5626C" w:rsidRDefault="00387954" w:rsidP="0043270D">
            <w:pPr>
              <w:spacing w:before="120" w:after="120"/>
              <w:jc w:val="both"/>
              <w:rPr>
                <w:rFonts w:ascii="Palatino Linotype" w:eastAsia="Palatino Linotype" w:hAnsi="Palatino Linotype" w:cs="Palatino Linotype"/>
                <w:sz w:val="20"/>
                <w:szCs w:val="20"/>
              </w:rPr>
            </w:pPr>
            <w:r w:rsidRPr="00A5626C">
              <w:rPr>
                <w:rFonts w:ascii="Palatino Linotype" w:eastAsia="Palatino Linotype" w:hAnsi="Palatino Linotype" w:cs="Palatino Linotype"/>
                <w:sz w:val="20"/>
                <w:szCs w:val="20"/>
              </w:rPr>
              <w:t>1. Hacienda</w:t>
            </w:r>
          </w:p>
        </w:tc>
        <w:tc>
          <w:tcPr>
            <w:tcW w:w="2207" w:type="dxa"/>
          </w:tcPr>
          <w:p w14:paraId="02EA694B" w14:textId="77777777" w:rsidR="00387954" w:rsidRPr="00A5626C" w:rsidRDefault="00387954" w:rsidP="00387954">
            <w:pPr>
              <w:spacing w:before="120" w:after="120"/>
              <w:jc w:val="both"/>
              <w:rPr>
                <w:rFonts w:ascii="Palatino Linotype" w:eastAsia="Palatino Linotype" w:hAnsi="Palatino Linotype" w:cs="Palatino Linotype"/>
                <w:sz w:val="20"/>
                <w:szCs w:val="20"/>
              </w:rPr>
            </w:pPr>
            <w:r w:rsidRPr="00A5626C">
              <w:rPr>
                <w:rFonts w:ascii="Palatino Linotype" w:eastAsia="Palatino Linotype" w:hAnsi="Palatino Linotype" w:cs="Palatino Linotype"/>
                <w:sz w:val="20"/>
                <w:szCs w:val="20"/>
              </w:rPr>
              <w:t>- Informe de actividades Comisión de Hacienda Pública, segundo trimestre 2022.</w:t>
            </w:r>
          </w:p>
          <w:p w14:paraId="75D60B61" w14:textId="77777777" w:rsidR="00257C83" w:rsidRPr="00A5626C" w:rsidRDefault="00257C83" w:rsidP="00387954">
            <w:pPr>
              <w:spacing w:before="120" w:after="120"/>
              <w:jc w:val="both"/>
              <w:rPr>
                <w:rFonts w:ascii="Palatino Linotype" w:eastAsia="Palatino Linotype" w:hAnsi="Palatino Linotype" w:cs="Palatino Linotype"/>
                <w:b/>
                <w:sz w:val="20"/>
                <w:szCs w:val="20"/>
              </w:rPr>
            </w:pPr>
            <w:r w:rsidRPr="00A5626C">
              <w:rPr>
                <w:rFonts w:ascii="Palatino Linotype" w:eastAsia="Palatino Linotype" w:hAnsi="Palatino Linotype" w:cs="Palatino Linotype"/>
                <w:b/>
                <w:sz w:val="20"/>
                <w:szCs w:val="20"/>
              </w:rPr>
              <w:t>Falta informe del primer trimestre, 2022.</w:t>
            </w:r>
          </w:p>
        </w:tc>
        <w:tc>
          <w:tcPr>
            <w:tcW w:w="2207" w:type="dxa"/>
            <w:vMerge w:val="restart"/>
            <w:vAlign w:val="center"/>
          </w:tcPr>
          <w:p w14:paraId="2F7F7DBB" w14:textId="77777777" w:rsidR="00387954" w:rsidRPr="00A5626C" w:rsidRDefault="00387954" w:rsidP="00387954">
            <w:pPr>
              <w:spacing w:before="120" w:after="120"/>
              <w:jc w:val="center"/>
              <w:rPr>
                <w:rFonts w:ascii="Palatino Linotype" w:eastAsia="Palatino Linotype" w:hAnsi="Palatino Linotype" w:cs="Palatino Linotype"/>
                <w:sz w:val="20"/>
                <w:szCs w:val="20"/>
              </w:rPr>
            </w:pPr>
            <w:r w:rsidRPr="00A5626C">
              <w:rPr>
                <w:rFonts w:ascii="Palatino Linotype" w:eastAsia="Palatino Linotype" w:hAnsi="Palatino Linotype" w:cs="Palatino Linotype"/>
                <w:sz w:val="20"/>
                <w:szCs w:val="20"/>
              </w:rPr>
              <w:t>Ratifica</w:t>
            </w:r>
          </w:p>
        </w:tc>
        <w:tc>
          <w:tcPr>
            <w:tcW w:w="2207" w:type="dxa"/>
          </w:tcPr>
          <w:p w14:paraId="4907324B" w14:textId="77777777" w:rsidR="00387954" w:rsidRPr="00A5626C" w:rsidRDefault="00387954" w:rsidP="00387954">
            <w:pPr>
              <w:spacing w:before="120" w:after="120"/>
              <w:jc w:val="center"/>
              <w:rPr>
                <w:rFonts w:ascii="Palatino Linotype" w:eastAsia="Palatino Linotype" w:hAnsi="Palatino Linotype" w:cs="Palatino Linotype"/>
                <w:b/>
                <w:sz w:val="20"/>
                <w:szCs w:val="20"/>
              </w:rPr>
            </w:pPr>
            <w:r w:rsidRPr="00A5626C">
              <w:rPr>
                <w:rFonts w:ascii="Palatino Linotype" w:eastAsia="Palatino Linotype" w:hAnsi="Palatino Linotype" w:cs="Palatino Linotype"/>
                <w:b/>
                <w:sz w:val="20"/>
                <w:szCs w:val="20"/>
              </w:rPr>
              <w:t>Parcialmente</w:t>
            </w:r>
          </w:p>
        </w:tc>
      </w:tr>
      <w:tr w:rsidR="00EE06A2" w:rsidRPr="00A5626C" w14:paraId="39A55A76" w14:textId="77777777" w:rsidTr="0043270D">
        <w:trPr>
          <w:jc w:val="center"/>
        </w:trPr>
        <w:tc>
          <w:tcPr>
            <w:tcW w:w="2207" w:type="dxa"/>
          </w:tcPr>
          <w:p w14:paraId="7C7CC722" w14:textId="77777777" w:rsidR="00387954" w:rsidRPr="00A5626C" w:rsidRDefault="00387954" w:rsidP="0043270D">
            <w:pPr>
              <w:spacing w:before="120" w:after="120"/>
              <w:jc w:val="both"/>
              <w:rPr>
                <w:rFonts w:ascii="Palatino Linotype" w:eastAsia="Palatino Linotype" w:hAnsi="Palatino Linotype" w:cs="Palatino Linotype"/>
                <w:sz w:val="20"/>
                <w:szCs w:val="20"/>
              </w:rPr>
            </w:pPr>
            <w:r w:rsidRPr="00A5626C">
              <w:rPr>
                <w:rFonts w:ascii="Palatino Linotype" w:eastAsia="Palatino Linotype" w:hAnsi="Palatino Linotype" w:cs="Palatino Linotype"/>
                <w:sz w:val="20"/>
                <w:szCs w:val="20"/>
              </w:rPr>
              <w:lastRenderedPageBreak/>
              <w:t>2. Seguridad Pública</w:t>
            </w:r>
          </w:p>
        </w:tc>
        <w:tc>
          <w:tcPr>
            <w:tcW w:w="2207" w:type="dxa"/>
          </w:tcPr>
          <w:p w14:paraId="59F05AA3" w14:textId="77777777" w:rsidR="00387954" w:rsidRPr="00A5626C" w:rsidRDefault="00387954" w:rsidP="00387954">
            <w:pPr>
              <w:spacing w:before="120" w:after="120"/>
              <w:jc w:val="both"/>
              <w:rPr>
                <w:rFonts w:ascii="Palatino Linotype" w:eastAsia="Palatino Linotype" w:hAnsi="Palatino Linotype" w:cs="Palatino Linotype"/>
                <w:sz w:val="20"/>
                <w:szCs w:val="20"/>
              </w:rPr>
            </w:pPr>
            <w:r w:rsidRPr="00A5626C">
              <w:rPr>
                <w:rFonts w:ascii="Palatino Linotype" w:eastAsia="Palatino Linotype" w:hAnsi="Palatino Linotype" w:cs="Palatino Linotype"/>
                <w:sz w:val="20"/>
                <w:szCs w:val="20"/>
              </w:rPr>
              <w:t>- Informe de actividades Comisión de Seguridad Pública, primer trimestre 2022</w:t>
            </w:r>
            <w:r w:rsidR="00B948C1" w:rsidRPr="00A5626C">
              <w:rPr>
                <w:rFonts w:ascii="Palatino Linotype" w:eastAsia="Palatino Linotype" w:hAnsi="Palatino Linotype" w:cs="Palatino Linotype"/>
                <w:sz w:val="20"/>
                <w:szCs w:val="20"/>
              </w:rPr>
              <w:t>.</w:t>
            </w:r>
          </w:p>
          <w:p w14:paraId="74D1FFA5" w14:textId="77777777" w:rsidR="00B948C1" w:rsidRPr="00A5626C" w:rsidRDefault="00B948C1" w:rsidP="00B948C1">
            <w:pPr>
              <w:spacing w:before="120" w:after="120"/>
              <w:jc w:val="both"/>
              <w:rPr>
                <w:rFonts w:ascii="Palatino Linotype" w:eastAsia="Palatino Linotype" w:hAnsi="Palatino Linotype" w:cs="Palatino Linotype"/>
                <w:sz w:val="20"/>
                <w:szCs w:val="20"/>
              </w:rPr>
            </w:pPr>
            <w:r w:rsidRPr="00A5626C">
              <w:rPr>
                <w:rFonts w:ascii="Palatino Linotype" w:eastAsia="Palatino Linotype" w:hAnsi="Palatino Linotype" w:cs="Palatino Linotype"/>
                <w:sz w:val="20"/>
                <w:szCs w:val="20"/>
              </w:rPr>
              <w:t>- Informe de actividades Comisión de Seguridad Pública, segundo trimestre 2022</w:t>
            </w:r>
          </w:p>
        </w:tc>
        <w:tc>
          <w:tcPr>
            <w:tcW w:w="2207" w:type="dxa"/>
            <w:vMerge/>
          </w:tcPr>
          <w:p w14:paraId="37495461" w14:textId="77777777" w:rsidR="00387954" w:rsidRPr="00A5626C" w:rsidRDefault="00387954" w:rsidP="0043270D">
            <w:pPr>
              <w:spacing w:before="120" w:after="120"/>
              <w:jc w:val="both"/>
              <w:rPr>
                <w:rFonts w:ascii="Palatino Linotype" w:eastAsia="Palatino Linotype" w:hAnsi="Palatino Linotype" w:cs="Palatino Linotype"/>
                <w:sz w:val="20"/>
                <w:szCs w:val="20"/>
              </w:rPr>
            </w:pPr>
          </w:p>
        </w:tc>
        <w:tc>
          <w:tcPr>
            <w:tcW w:w="2207" w:type="dxa"/>
          </w:tcPr>
          <w:p w14:paraId="1336D566" w14:textId="77777777" w:rsidR="00B948C1" w:rsidRPr="00A5626C" w:rsidRDefault="00B948C1" w:rsidP="00B948C1">
            <w:pPr>
              <w:spacing w:before="120" w:after="120"/>
              <w:jc w:val="center"/>
              <w:rPr>
                <w:rFonts w:ascii="Palatino Linotype" w:eastAsia="Palatino Linotype" w:hAnsi="Palatino Linotype" w:cs="Palatino Linotype"/>
                <w:sz w:val="20"/>
                <w:szCs w:val="20"/>
              </w:rPr>
            </w:pPr>
            <w:r w:rsidRPr="00A5626C">
              <w:rPr>
                <w:rFonts w:ascii="Palatino Linotype" w:eastAsia="Palatino Linotype" w:hAnsi="Palatino Linotype" w:cs="Palatino Linotype"/>
                <w:b/>
                <w:sz w:val="20"/>
                <w:szCs w:val="20"/>
              </w:rPr>
              <w:t>SI</w:t>
            </w:r>
          </w:p>
        </w:tc>
      </w:tr>
      <w:tr w:rsidR="00EE06A2" w:rsidRPr="00A5626C" w14:paraId="26276FEB" w14:textId="77777777" w:rsidTr="0043270D">
        <w:trPr>
          <w:jc w:val="center"/>
        </w:trPr>
        <w:tc>
          <w:tcPr>
            <w:tcW w:w="2207" w:type="dxa"/>
          </w:tcPr>
          <w:p w14:paraId="178C2162" w14:textId="77777777" w:rsidR="00387954" w:rsidRPr="00A5626C" w:rsidRDefault="00387954" w:rsidP="0043270D">
            <w:pPr>
              <w:spacing w:before="120" w:after="120"/>
              <w:jc w:val="both"/>
              <w:rPr>
                <w:rFonts w:ascii="Palatino Linotype" w:eastAsia="Palatino Linotype" w:hAnsi="Palatino Linotype" w:cs="Palatino Linotype"/>
                <w:sz w:val="20"/>
                <w:szCs w:val="20"/>
              </w:rPr>
            </w:pPr>
            <w:r w:rsidRPr="00A5626C">
              <w:rPr>
                <w:rFonts w:ascii="Palatino Linotype" w:eastAsia="Palatino Linotype" w:hAnsi="Palatino Linotype" w:cs="Palatino Linotype"/>
                <w:sz w:val="20"/>
                <w:szCs w:val="20"/>
              </w:rPr>
              <w:t>3. Muebles e Inmuebles</w:t>
            </w:r>
          </w:p>
        </w:tc>
        <w:tc>
          <w:tcPr>
            <w:tcW w:w="2207" w:type="dxa"/>
          </w:tcPr>
          <w:p w14:paraId="75E96F23" w14:textId="77777777" w:rsidR="00387954" w:rsidRPr="00A5626C" w:rsidRDefault="00387954" w:rsidP="00387954">
            <w:pPr>
              <w:spacing w:before="120" w:after="120"/>
              <w:jc w:val="both"/>
              <w:rPr>
                <w:rFonts w:ascii="Palatino Linotype" w:eastAsia="Palatino Linotype" w:hAnsi="Palatino Linotype" w:cs="Palatino Linotype"/>
                <w:sz w:val="20"/>
                <w:szCs w:val="20"/>
              </w:rPr>
            </w:pPr>
            <w:r w:rsidRPr="00A5626C">
              <w:rPr>
                <w:rFonts w:ascii="Palatino Linotype" w:eastAsia="Palatino Linotype" w:hAnsi="Palatino Linotype" w:cs="Palatino Linotype"/>
                <w:sz w:val="20"/>
                <w:szCs w:val="20"/>
              </w:rPr>
              <w:t xml:space="preserve">- Informe de actividades Comisión de Bienes del Municipio, primer trimestre 2022, en versión pública, conforme al acuerdo </w:t>
            </w:r>
            <w:r w:rsidRPr="00A5626C">
              <w:rPr>
                <w:rFonts w:ascii="Palatino Linotype" w:eastAsia="Palatino Linotype" w:hAnsi="Palatino Linotype" w:cs="Palatino Linotype"/>
                <w:i/>
                <w:sz w:val="10"/>
                <w:szCs w:val="20"/>
              </w:rPr>
              <w:t>ACT/ATLACOMULCO/EXT/COM/60ª/ACU-SEXTO/2022</w:t>
            </w:r>
            <w:r w:rsidRPr="00A5626C">
              <w:rPr>
                <w:rFonts w:ascii="Palatino Linotype" w:eastAsia="Palatino Linotype" w:hAnsi="Palatino Linotype" w:cs="Palatino Linotype"/>
                <w:sz w:val="20"/>
                <w:szCs w:val="20"/>
              </w:rPr>
              <w:t>, de la Sexagésima Sesión Ordinaria del Comité de Transparencia.</w:t>
            </w:r>
          </w:p>
          <w:p w14:paraId="175976F2" w14:textId="77777777" w:rsidR="00B948C1" w:rsidRPr="00A5626C" w:rsidRDefault="00B948C1" w:rsidP="00B948C1">
            <w:pPr>
              <w:spacing w:before="120" w:after="120"/>
              <w:jc w:val="both"/>
              <w:rPr>
                <w:rFonts w:ascii="Palatino Linotype" w:eastAsia="Palatino Linotype" w:hAnsi="Palatino Linotype" w:cs="Palatino Linotype"/>
                <w:sz w:val="20"/>
                <w:szCs w:val="20"/>
              </w:rPr>
            </w:pPr>
            <w:r w:rsidRPr="00A5626C">
              <w:rPr>
                <w:rFonts w:ascii="Palatino Linotype" w:eastAsia="Palatino Linotype" w:hAnsi="Palatino Linotype" w:cs="Palatino Linotype"/>
                <w:sz w:val="20"/>
                <w:szCs w:val="20"/>
              </w:rPr>
              <w:t xml:space="preserve">- </w:t>
            </w:r>
            <w:r w:rsidR="00E62B11" w:rsidRPr="00A5626C">
              <w:rPr>
                <w:rFonts w:ascii="Palatino Linotype" w:eastAsia="Palatino Linotype" w:hAnsi="Palatino Linotype" w:cs="Palatino Linotype"/>
                <w:sz w:val="20"/>
                <w:szCs w:val="20"/>
              </w:rPr>
              <w:t xml:space="preserve">Informe de actividades Comisión de Bienes del Municipio, segundo trimestre 2022, </w:t>
            </w:r>
          </w:p>
          <w:p w14:paraId="5E34E4AC" w14:textId="77777777" w:rsidR="00387954" w:rsidRPr="00A5626C" w:rsidRDefault="00387954" w:rsidP="0012230D">
            <w:pPr>
              <w:spacing w:before="120" w:after="120"/>
              <w:jc w:val="both"/>
              <w:rPr>
                <w:rFonts w:ascii="Palatino Linotype" w:eastAsia="Palatino Linotype" w:hAnsi="Palatino Linotype" w:cs="Palatino Linotype"/>
                <w:sz w:val="20"/>
                <w:szCs w:val="20"/>
              </w:rPr>
            </w:pPr>
            <w:r w:rsidRPr="00A5626C">
              <w:rPr>
                <w:rFonts w:ascii="Palatino Linotype" w:eastAsia="Palatino Linotype" w:hAnsi="Palatino Linotype" w:cs="Palatino Linotype"/>
                <w:sz w:val="20"/>
                <w:szCs w:val="20"/>
              </w:rPr>
              <w:t>[</w:t>
            </w:r>
            <w:r w:rsidR="0012230D" w:rsidRPr="00A5626C">
              <w:rPr>
                <w:rFonts w:ascii="Palatino Linotype" w:eastAsia="Palatino Linotype" w:hAnsi="Palatino Linotype" w:cs="Palatino Linotype"/>
                <w:sz w:val="20"/>
                <w:szCs w:val="20"/>
              </w:rPr>
              <w:t>razón social de empresa</w:t>
            </w:r>
            <w:r w:rsidRPr="00A5626C">
              <w:rPr>
                <w:rFonts w:ascii="Palatino Linotype" w:eastAsia="Palatino Linotype" w:hAnsi="Palatino Linotype" w:cs="Palatino Linotype"/>
                <w:sz w:val="20"/>
                <w:szCs w:val="20"/>
              </w:rPr>
              <w:t>]</w:t>
            </w:r>
          </w:p>
        </w:tc>
        <w:tc>
          <w:tcPr>
            <w:tcW w:w="2207" w:type="dxa"/>
            <w:vMerge/>
          </w:tcPr>
          <w:p w14:paraId="2E35949E" w14:textId="77777777" w:rsidR="00387954" w:rsidRPr="00A5626C" w:rsidRDefault="00387954" w:rsidP="0043270D">
            <w:pPr>
              <w:spacing w:before="120" w:after="120"/>
              <w:jc w:val="both"/>
              <w:rPr>
                <w:rFonts w:ascii="Palatino Linotype" w:eastAsia="Palatino Linotype" w:hAnsi="Palatino Linotype" w:cs="Palatino Linotype"/>
                <w:sz w:val="20"/>
                <w:szCs w:val="20"/>
              </w:rPr>
            </w:pPr>
          </w:p>
        </w:tc>
        <w:tc>
          <w:tcPr>
            <w:tcW w:w="2207" w:type="dxa"/>
          </w:tcPr>
          <w:p w14:paraId="58934E15" w14:textId="77777777" w:rsidR="00387954" w:rsidRPr="00A5626C" w:rsidRDefault="00B948C1" w:rsidP="00B948C1">
            <w:pPr>
              <w:spacing w:before="120" w:after="120"/>
              <w:jc w:val="center"/>
              <w:rPr>
                <w:rFonts w:ascii="Palatino Linotype" w:eastAsia="Palatino Linotype" w:hAnsi="Palatino Linotype" w:cs="Palatino Linotype"/>
                <w:sz w:val="20"/>
                <w:szCs w:val="20"/>
              </w:rPr>
            </w:pPr>
            <w:r w:rsidRPr="00A5626C">
              <w:rPr>
                <w:rFonts w:ascii="Palatino Linotype" w:eastAsia="Palatino Linotype" w:hAnsi="Palatino Linotype" w:cs="Palatino Linotype"/>
                <w:b/>
                <w:sz w:val="20"/>
                <w:szCs w:val="20"/>
              </w:rPr>
              <w:t>SI</w:t>
            </w:r>
          </w:p>
        </w:tc>
      </w:tr>
      <w:tr w:rsidR="00EE06A2" w:rsidRPr="00A5626C" w14:paraId="1BCB8393" w14:textId="77777777" w:rsidTr="0043270D">
        <w:trPr>
          <w:jc w:val="center"/>
        </w:trPr>
        <w:tc>
          <w:tcPr>
            <w:tcW w:w="2207" w:type="dxa"/>
          </w:tcPr>
          <w:p w14:paraId="51FD609D" w14:textId="77777777" w:rsidR="00387954" w:rsidRPr="00A5626C" w:rsidRDefault="00387954" w:rsidP="0043270D">
            <w:pPr>
              <w:spacing w:before="120" w:after="120"/>
              <w:jc w:val="both"/>
              <w:rPr>
                <w:rFonts w:ascii="Palatino Linotype" w:eastAsia="Palatino Linotype" w:hAnsi="Palatino Linotype" w:cs="Palatino Linotype"/>
                <w:sz w:val="20"/>
                <w:szCs w:val="20"/>
              </w:rPr>
            </w:pPr>
            <w:r w:rsidRPr="00A5626C">
              <w:rPr>
                <w:rFonts w:ascii="Palatino Linotype" w:eastAsia="Palatino Linotype" w:hAnsi="Palatino Linotype" w:cs="Palatino Linotype"/>
                <w:sz w:val="20"/>
                <w:szCs w:val="20"/>
              </w:rPr>
              <w:t>4. Protección Civil</w:t>
            </w:r>
          </w:p>
        </w:tc>
        <w:tc>
          <w:tcPr>
            <w:tcW w:w="2207" w:type="dxa"/>
          </w:tcPr>
          <w:p w14:paraId="00704380" w14:textId="77777777" w:rsidR="00387954" w:rsidRPr="00A5626C" w:rsidRDefault="00387954" w:rsidP="00387954">
            <w:pPr>
              <w:spacing w:before="120" w:after="120"/>
              <w:jc w:val="both"/>
              <w:rPr>
                <w:rFonts w:ascii="Palatino Linotype" w:eastAsia="Palatino Linotype" w:hAnsi="Palatino Linotype" w:cs="Palatino Linotype"/>
                <w:sz w:val="20"/>
                <w:szCs w:val="20"/>
              </w:rPr>
            </w:pPr>
            <w:r w:rsidRPr="00A5626C">
              <w:rPr>
                <w:rFonts w:ascii="Palatino Linotype" w:eastAsia="Palatino Linotype" w:hAnsi="Palatino Linotype" w:cs="Palatino Linotype"/>
                <w:sz w:val="20"/>
                <w:szCs w:val="20"/>
              </w:rPr>
              <w:t>- Informe de actividades Comisión de Protección Civil, primer trimestre 2022</w:t>
            </w:r>
            <w:r w:rsidR="00B948C1" w:rsidRPr="00A5626C">
              <w:rPr>
                <w:rFonts w:ascii="Palatino Linotype" w:eastAsia="Palatino Linotype" w:hAnsi="Palatino Linotype" w:cs="Palatino Linotype"/>
                <w:sz w:val="20"/>
                <w:szCs w:val="20"/>
              </w:rPr>
              <w:t>.</w:t>
            </w:r>
          </w:p>
          <w:p w14:paraId="6DDA3E85" w14:textId="77777777" w:rsidR="00B948C1" w:rsidRPr="00A5626C" w:rsidRDefault="00B948C1" w:rsidP="00B948C1">
            <w:pPr>
              <w:spacing w:before="120" w:after="120"/>
              <w:jc w:val="both"/>
              <w:rPr>
                <w:rFonts w:ascii="Palatino Linotype" w:eastAsia="Palatino Linotype" w:hAnsi="Palatino Linotype" w:cs="Palatino Linotype"/>
                <w:sz w:val="20"/>
                <w:szCs w:val="20"/>
              </w:rPr>
            </w:pPr>
            <w:r w:rsidRPr="00A5626C">
              <w:rPr>
                <w:rFonts w:ascii="Palatino Linotype" w:eastAsia="Palatino Linotype" w:hAnsi="Palatino Linotype" w:cs="Palatino Linotype"/>
                <w:sz w:val="20"/>
                <w:szCs w:val="20"/>
              </w:rPr>
              <w:t>- Informe de actividades Comisión de Protección Civil, segundo trimestre 2022.</w:t>
            </w:r>
          </w:p>
        </w:tc>
        <w:tc>
          <w:tcPr>
            <w:tcW w:w="2207" w:type="dxa"/>
            <w:vMerge/>
          </w:tcPr>
          <w:p w14:paraId="689D56EC" w14:textId="77777777" w:rsidR="00387954" w:rsidRPr="00A5626C" w:rsidRDefault="00387954" w:rsidP="0043270D">
            <w:pPr>
              <w:spacing w:before="120" w:after="120"/>
              <w:jc w:val="both"/>
              <w:rPr>
                <w:rFonts w:ascii="Palatino Linotype" w:eastAsia="Palatino Linotype" w:hAnsi="Palatino Linotype" w:cs="Palatino Linotype"/>
                <w:sz w:val="20"/>
                <w:szCs w:val="20"/>
              </w:rPr>
            </w:pPr>
          </w:p>
        </w:tc>
        <w:tc>
          <w:tcPr>
            <w:tcW w:w="2207" w:type="dxa"/>
          </w:tcPr>
          <w:p w14:paraId="771C829C" w14:textId="77777777" w:rsidR="00387954" w:rsidRPr="00A5626C" w:rsidRDefault="00B948C1" w:rsidP="00B948C1">
            <w:pPr>
              <w:spacing w:before="120" w:after="120"/>
              <w:jc w:val="center"/>
              <w:rPr>
                <w:rFonts w:ascii="Palatino Linotype" w:eastAsia="Palatino Linotype" w:hAnsi="Palatino Linotype" w:cs="Palatino Linotype"/>
                <w:sz w:val="20"/>
                <w:szCs w:val="20"/>
              </w:rPr>
            </w:pPr>
            <w:r w:rsidRPr="00A5626C">
              <w:rPr>
                <w:rFonts w:ascii="Palatino Linotype" w:eastAsia="Palatino Linotype" w:hAnsi="Palatino Linotype" w:cs="Palatino Linotype"/>
                <w:b/>
                <w:sz w:val="20"/>
                <w:szCs w:val="20"/>
              </w:rPr>
              <w:t>SI</w:t>
            </w:r>
          </w:p>
        </w:tc>
      </w:tr>
      <w:tr w:rsidR="00EE06A2" w:rsidRPr="00A5626C" w14:paraId="2EFC21FA" w14:textId="77777777" w:rsidTr="0043270D">
        <w:trPr>
          <w:jc w:val="center"/>
        </w:trPr>
        <w:tc>
          <w:tcPr>
            <w:tcW w:w="2207" w:type="dxa"/>
          </w:tcPr>
          <w:p w14:paraId="69835D44" w14:textId="77777777" w:rsidR="00387954" w:rsidRPr="00A5626C" w:rsidRDefault="00387954" w:rsidP="0043270D">
            <w:pPr>
              <w:spacing w:before="120" w:after="120"/>
              <w:jc w:val="both"/>
              <w:rPr>
                <w:rFonts w:ascii="Palatino Linotype" w:eastAsia="Palatino Linotype" w:hAnsi="Palatino Linotype" w:cs="Palatino Linotype"/>
                <w:sz w:val="20"/>
                <w:szCs w:val="20"/>
              </w:rPr>
            </w:pPr>
            <w:r w:rsidRPr="00A5626C">
              <w:rPr>
                <w:rFonts w:ascii="Palatino Linotype" w:eastAsia="Palatino Linotype" w:hAnsi="Palatino Linotype" w:cs="Palatino Linotype"/>
                <w:sz w:val="20"/>
                <w:szCs w:val="20"/>
              </w:rPr>
              <w:t>5. Transparencia</w:t>
            </w:r>
          </w:p>
        </w:tc>
        <w:tc>
          <w:tcPr>
            <w:tcW w:w="2207" w:type="dxa"/>
          </w:tcPr>
          <w:p w14:paraId="6F9DE2C0" w14:textId="77777777" w:rsidR="00387954" w:rsidRPr="00A5626C" w:rsidRDefault="00387954" w:rsidP="00387954">
            <w:pPr>
              <w:spacing w:before="120" w:after="120"/>
              <w:jc w:val="both"/>
              <w:rPr>
                <w:rFonts w:ascii="Palatino Linotype" w:eastAsia="Palatino Linotype" w:hAnsi="Palatino Linotype" w:cs="Palatino Linotype"/>
                <w:sz w:val="20"/>
                <w:szCs w:val="20"/>
              </w:rPr>
            </w:pPr>
            <w:r w:rsidRPr="00A5626C">
              <w:rPr>
                <w:rFonts w:ascii="Palatino Linotype" w:eastAsia="Palatino Linotype" w:hAnsi="Palatino Linotype" w:cs="Palatino Linotype"/>
                <w:sz w:val="20"/>
                <w:szCs w:val="20"/>
              </w:rPr>
              <w:t xml:space="preserve">- Informe de actividades Comisión </w:t>
            </w:r>
            <w:r w:rsidRPr="00A5626C">
              <w:rPr>
                <w:rFonts w:ascii="Palatino Linotype" w:eastAsia="Palatino Linotype" w:hAnsi="Palatino Linotype" w:cs="Palatino Linotype"/>
                <w:sz w:val="20"/>
                <w:szCs w:val="20"/>
              </w:rPr>
              <w:lastRenderedPageBreak/>
              <w:t>de Transparencia, primer trimestre 2022.</w:t>
            </w:r>
          </w:p>
          <w:p w14:paraId="1710D2EB" w14:textId="77777777" w:rsidR="00B948C1" w:rsidRPr="00A5626C" w:rsidRDefault="00B948C1" w:rsidP="00B948C1">
            <w:pPr>
              <w:spacing w:before="120" w:after="120"/>
              <w:jc w:val="both"/>
              <w:rPr>
                <w:rFonts w:ascii="Palatino Linotype" w:eastAsia="Palatino Linotype" w:hAnsi="Palatino Linotype" w:cs="Palatino Linotype"/>
                <w:sz w:val="20"/>
                <w:szCs w:val="20"/>
              </w:rPr>
            </w:pPr>
            <w:r w:rsidRPr="00A5626C">
              <w:rPr>
                <w:rFonts w:ascii="Palatino Linotype" w:eastAsia="Palatino Linotype" w:hAnsi="Palatino Linotype" w:cs="Palatino Linotype"/>
                <w:sz w:val="20"/>
                <w:szCs w:val="20"/>
              </w:rPr>
              <w:t>- Informe de actividades Comisión de Transparencia, segundo trimestre 2022.</w:t>
            </w:r>
          </w:p>
        </w:tc>
        <w:tc>
          <w:tcPr>
            <w:tcW w:w="2207" w:type="dxa"/>
            <w:vMerge/>
          </w:tcPr>
          <w:p w14:paraId="7B783BE3" w14:textId="77777777" w:rsidR="00387954" w:rsidRPr="00A5626C" w:rsidRDefault="00387954" w:rsidP="0043270D">
            <w:pPr>
              <w:spacing w:before="120" w:after="120"/>
              <w:jc w:val="both"/>
              <w:rPr>
                <w:rFonts w:ascii="Palatino Linotype" w:eastAsia="Palatino Linotype" w:hAnsi="Palatino Linotype" w:cs="Palatino Linotype"/>
                <w:sz w:val="20"/>
                <w:szCs w:val="20"/>
              </w:rPr>
            </w:pPr>
          </w:p>
        </w:tc>
        <w:tc>
          <w:tcPr>
            <w:tcW w:w="2207" w:type="dxa"/>
          </w:tcPr>
          <w:p w14:paraId="4E9E6E59" w14:textId="77777777" w:rsidR="00387954" w:rsidRPr="00A5626C" w:rsidRDefault="00B948C1" w:rsidP="00B948C1">
            <w:pPr>
              <w:spacing w:before="120" w:after="120"/>
              <w:jc w:val="center"/>
              <w:rPr>
                <w:rFonts w:ascii="Palatino Linotype" w:eastAsia="Palatino Linotype" w:hAnsi="Palatino Linotype" w:cs="Palatino Linotype"/>
                <w:sz w:val="20"/>
                <w:szCs w:val="20"/>
              </w:rPr>
            </w:pPr>
            <w:r w:rsidRPr="00A5626C">
              <w:rPr>
                <w:rFonts w:ascii="Palatino Linotype" w:eastAsia="Palatino Linotype" w:hAnsi="Palatino Linotype" w:cs="Palatino Linotype"/>
                <w:b/>
                <w:sz w:val="20"/>
                <w:szCs w:val="20"/>
              </w:rPr>
              <w:t>SI</w:t>
            </w:r>
          </w:p>
        </w:tc>
      </w:tr>
      <w:tr w:rsidR="00EE06A2" w:rsidRPr="00A5626C" w14:paraId="1969D78C" w14:textId="77777777" w:rsidTr="008E6932">
        <w:trPr>
          <w:jc w:val="center"/>
        </w:trPr>
        <w:tc>
          <w:tcPr>
            <w:tcW w:w="8828" w:type="dxa"/>
            <w:gridSpan w:val="4"/>
            <w:shd w:val="clear" w:color="auto" w:fill="D9D9D9" w:themeFill="background1" w:themeFillShade="D9"/>
          </w:tcPr>
          <w:p w14:paraId="19B03EE7" w14:textId="77777777" w:rsidR="00C867AD" w:rsidRPr="00A5626C" w:rsidRDefault="00C867AD" w:rsidP="0043270D">
            <w:pPr>
              <w:spacing w:before="120" w:after="120"/>
              <w:jc w:val="both"/>
              <w:rPr>
                <w:rFonts w:ascii="Palatino Linotype" w:eastAsia="Palatino Linotype" w:hAnsi="Palatino Linotype" w:cs="Palatino Linotype"/>
                <w:b/>
                <w:sz w:val="20"/>
                <w:szCs w:val="20"/>
              </w:rPr>
            </w:pPr>
            <w:r w:rsidRPr="00A5626C">
              <w:rPr>
                <w:rFonts w:ascii="Palatino Linotype" w:eastAsia="Palatino Linotype" w:hAnsi="Palatino Linotype" w:cs="Palatino Linotype"/>
                <w:b/>
                <w:sz w:val="20"/>
                <w:szCs w:val="20"/>
              </w:rPr>
              <w:t>Primera Regidora</w:t>
            </w:r>
          </w:p>
        </w:tc>
      </w:tr>
      <w:tr w:rsidR="00EE06A2" w:rsidRPr="00A5626C" w14:paraId="5C5A7533" w14:textId="77777777" w:rsidTr="0043270D">
        <w:trPr>
          <w:jc w:val="center"/>
        </w:trPr>
        <w:tc>
          <w:tcPr>
            <w:tcW w:w="2207" w:type="dxa"/>
          </w:tcPr>
          <w:p w14:paraId="0C7ECF1C" w14:textId="77777777" w:rsidR="005669F8" w:rsidRPr="00A5626C" w:rsidRDefault="005669F8" w:rsidP="0043270D">
            <w:pPr>
              <w:spacing w:before="120" w:after="120"/>
              <w:jc w:val="both"/>
              <w:rPr>
                <w:rFonts w:ascii="Palatino Linotype" w:eastAsia="Palatino Linotype" w:hAnsi="Palatino Linotype" w:cs="Palatino Linotype"/>
                <w:sz w:val="20"/>
                <w:szCs w:val="20"/>
              </w:rPr>
            </w:pPr>
            <w:r w:rsidRPr="00A5626C">
              <w:rPr>
                <w:rFonts w:ascii="Palatino Linotype" w:eastAsia="Palatino Linotype" w:hAnsi="Palatino Linotype" w:cs="Palatino Linotype"/>
                <w:sz w:val="20"/>
                <w:szCs w:val="20"/>
              </w:rPr>
              <w:t>1. Cultura</w:t>
            </w:r>
          </w:p>
        </w:tc>
        <w:tc>
          <w:tcPr>
            <w:tcW w:w="2207" w:type="dxa"/>
          </w:tcPr>
          <w:p w14:paraId="77DC0FF4" w14:textId="77777777" w:rsidR="005669F8" w:rsidRPr="00A5626C" w:rsidRDefault="005669F8" w:rsidP="001B1ABA">
            <w:pPr>
              <w:spacing w:before="120" w:after="120"/>
              <w:jc w:val="both"/>
              <w:rPr>
                <w:rFonts w:ascii="Palatino Linotype" w:eastAsia="Palatino Linotype" w:hAnsi="Palatino Linotype" w:cs="Palatino Linotype"/>
                <w:sz w:val="20"/>
                <w:szCs w:val="20"/>
              </w:rPr>
            </w:pPr>
            <w:r w:rsidRPr="00A5626C">
              <w:rPr>
                <w:rFonts w:ascii="Palatino Linotype" w:eastAsia="Palatino Linotype" w:hAnsi="Palatino Linotype" w:cs="Palatino Linotype"/>
                <w:sz w:val="20"/>
                <w:szCs w:val="20"/>
              </w:rPr>
              <w:t>- Informe de actividades Departamento de Cultura, primer trimestre, 2022.</w:t>
            </w:r>
          </w:p>
          <w:p w14:paraId="505CF8FA" w14:textId="77777777" w:rsidR="005669F8" w:rsidRPr="00A5626C" w:rsidRDefault="005669F8" w:rsidP="001B1ABA">
            <w:pPr>
              <w:spacing w:before="120" w:after="120"/>
              <w:jc w:val="both"/>
              <w:rPr>
                <w:rFonts w:ascii="Palatino Linotype" w:eastAsia="Palatino Linotype" w:hAnsi="Palatino Linotype" w:cs="Palatino Linotype"/>
                <w:sz w:val="20"/>
                <w:szCs w:val="20"/>
              </w:rPr>
            </w:pPr>
            <w:r w:rsidRPr="00A5626C">
              <w:rPr>
                <w:rFonts w:ascii="Palatino Linotype" w:eastAsia="Palatino Linotype" w:hAnsi="Palatino Linotype" w:cs="Palatino Linotype"/>
                <w:sz w:val="20"/>
                <w:szCs w:val="20"/>
              </w:rPr>
              <w:t>- Informe de actividades Cultura, segundo trimestre, 2022.</w:t>
            </w:r>
          </w:p>
        </w:tc>
        <w:tc>
          <w:tcPr>
            <w:tcW w:w="2207" w:type="dxa"/>
            <w:vMerge w:val="restart"/>
          </w:tcPr>
          <w:p w14:paraId="19C87A0C" w14:textId="77777777" w:rsidR="005669F8" w:rsidRPr="00A5626C" w:rsidRDefault="005669F8" w:rsidP="005669F8">
            <w:pPr>
              <w:spacing w:before="120" w:after="120"/>
              <w:jc w:val="center"/>
              <w:rPr>
                <w:rFonts w:ascii="Palatino Linotype" w:eastAsia="Palatino Linotype" w:hAnsi="Palatino Linotype" w:cs="Palatino Linotype"/>
                <w:sz w:val="20"/>
                <w:szCs w:val="20"/>
              </w:rPr>
            </w:pPr>
            <w:r w:rsidRPr="00A5626C">
              <w:rPr>
                <w:rFonts w:ascii="Palatino Linotype" w:eastAsia="Palatino Linotype" w:hAnsi="Palatino Linotype" w:cs="Palatino Linotype"/>
                <w:sz w:val="20"/>
                <w:szCs w:val="20"/>
              </w:rPr>
              <w:t>Ratifica</w:t>
            </w:r>
          </w:p>
        </w:tc>
        <w:tc>
          <w:tcPr>
            <w:tcW w:w="2207" w:type="dxa"/>
          </w:tcPr>
          <w:p w14:paraId="3AFECF10" w14:textId="77777777" w:rsidR="005669F8" w:rsidRPr="00A5626C" w:rsidRDefault="005669F8" w:rsidP="001B1ABA">
            <w:pPr>
              <w:spacing w:before="120" w:after="120"/>
              <w:jc w:val="center"/>
              <w:rPr>
                <w:rFonts w:ascii="Palatino Linotype" w:eastAsia="Palatino Linotype" w:hAnsi="Palatino Linotype" w:cs="Palatino Linotype"/>
                <w:sz w:val="20"/>
                <w:szCs w:val="20"/>
              </w:rPr>
            </w:pPr>
            <w:r w:rsidRPr="00A5626C">
              <w:rPr>
                <w:rFonts w:ascii="Palatino Linotype" w:eastAsia="Palatino Linotype" w:hAnsi="Palatino Linotype" w:cs="Palatino Linotype"/>
                <w:b/>
                <w:sz w:val="20"/>
                <w:szCs w:val="20"/>
              </w:rPr>
              <w:t>SI</w:t>
            </w:r>
          </w:p>
        </w:tc>
      </w:tr>
      <w:tr w:rsidR="00EE06A2" w:rsidRPr="00A5626C" w14:paraId="2B546FCF" w14:textId="77777777" w:rsidTr="0043270D">
        <w:trPr>
          <w:jc w:val="center"/>
        </w:trPr>
        <w:tc>
          <w:tcPr>
            <w:tcW w:w="2207" w:type="dxa"/>
          </w:tcPr>
          <w:p w14:paraId="154EFDF2" w14:textId="77777777" w:rsidR="005669F8" w:rsidRPr="00A5626C" w:rsidRDefault="005669F8" w:rsidP="0043270D">
            <w:pPr>
              <w:spacing w:before="120" w:after="120"/>
              <w:jc w:val="both"/>
              <w:rPr>
                <w:rFonts w:ascii="Palatino Linotype" w:eastAsia="Palatino Linotype" w:hAnsi="Palatino Linotype" w:cs="Palatino Linotype"/>
                <w:sz w:val="20"/>
                <w:szCs w:val="20"/>
              </w:rPr>
            </w:pPr>
            <w:r w:rsidRPr="00A5626C">
              <w:rPr>
                <w:rFonts w:ascii="Palatino Linotype" w:eastAsia="Palatino Linotype" w:hAnsi="Palatino Linotype" w:cs="Palatino Linotype"/>
                <w:sz w:val="20"/>
                <w:szCs w:val="20"/>
              </w:rPr>
              <w:t>2. Desarrollo Social</w:t>
            </w:r>
          </w:p>
        </w:tc>
        <w:tc>
          <w:tcPr>
            <w:tcW w:w="2207" w:type="dxa"/>
          </w:tcPr>
          <w:p w14:paraId="1270ED48" w14:textId="77777777" w:rsidR="005669F8" w:rsidRPr="00A5626C" w:rsidRDefault="005669F8" w:rsidP="00F77F77">
            <w:pPr>
              <w:spacing w:before="120" w:after="120"/>
              <w:jc w:val="both"/>
              <w:rPr>
                <w:rFonts w:ascii="Palatino Linotype" w:eastAsia="Palatino Linotype" w:hAnsi="Palatino Linotype" w:cs="Palatino Linotype"/>
                <w:sz w:val="20"/>
                <w:szCs w:val="20"/>
              </w:rPr>
            </w:pPr>
            <w:r w:rsidRPr="00A5626C">
              <w:rPr>
                <w:rFonts w:ascii="Palatino Linotype" w:eastAsia="Palatino Linotype" w:hAnsi="Palatino Linotype" w:cs="Palatino Linotype"/>
                <w:sz w:val="20"/>
                <w:szCs w:val="20"/>
              </w:rPr>
              <w:t>- Informe de actividades Dirección de Desarrollo Social, primer trimestre, 2022.</w:t>
            </w:r>
          </w:p>
          <w:p w14:paraId="114B97C2" w14:textId="77777777" w:rsidR="005669F8" w:rsidRPr="00A5626C" w:rsidRDefault="005669F8" w:rsidP="00047B3E">
            <w:pPr>
              <w:spacing w:before="120" w:after="120"/>
              <w:jc w:val="both"/>
              <w:rPr>
                <w:rFonts w:ascii="Palatino Linotype" w:eastAsia="Palatino Linotype" w:hAnsi="Palatino Linotype" w:cs="Palatino Linotype"/>
                <w:sz w:val="20"/>
                <w:szCs w:val="20"/>
              </w:rPr>
            </w:pPr>
            <w:r w:rsidRPr="00A5626C">
              <w:rPr>
                <w:rFonts w:ascii="Palatino Linotype" w:eastAsia="Palatino Linotype" w:hAnsi="Palatino Linotype" w:cs="Palatino Linotype"/>
                <w:sz w:val="20"/>
                <w:szCs w:val="20"/>
              </w:rPr>
              <w:t>- Informe de actividades Dirección de Desarrollo Social, segundo trimestre, 2022.</w:t>
            </w:r>
          </w:p>
        </w:tc>
        <w:tc>
          <w:tcPr>
            <w:tcW w:w="2207" w:type="dxa"/>
            <w:vMerge/>
          </w:tcPr>
          <w:p w14:paraId="1C09B496" w14:textId="77777777" w:rsidR="005669F8" w:rsidRPr="00A5626C" w:rsidRDefault="005669F8" w:rsidP="0043270D">
            <w:pPr>
              <w:spacing w:before="120" w:after="120"/>
              <w:jc w:val="both"/>
              <w:rPr>
                <w:rFonts w:ascii="Palatino Linotype" w:eastAsia="Palatino Linotype" w:hAnsi="Palatino Linotype" w:cs="Palatino Linotype"/>
                <w:sz w:val="20"/>
                <w:szCs w:val="20"/>
              </w:rPr>
            </w:pPr>
          </w:p>
        </w:tc>
        <w:tc>
          <w:tcPr>
            <w:tcW w:w="2207" w:type="dxa"/>
          </w:tcPr>
          <w:p w14:paraId="3B61A06E" w14:textId="77777777" w:rsidR="005669F8" w:rsidRPr="00A5626C" w:rsidRDefault="005669F8" w:rsidP="00047B3E">
            <w:pPr>
              <w:spacing w:before="120" w:after="120"/>
              <w:jc w:val="center"/>
              <w:rPr>
                <w:rFonts w:ascii="Palatino Linotype" w:eastAsia="Palatino Linotype" w:hAnsi="Palatino Linotype" w:cs="Palatino Linotype"/>
                <w:sz w:val="20"/>
                <w:szCs w:val="20"/>
              </w:rPr>
            </w:pPr>
            <w:r w:rsidRPr="00A5626C">
              <w:rPr>
                <w:rFonts w:ascii="Palatino Linotype" w:eastAsia="Palatino Linotype" w:hAnsi="Palatino Linotype" w:cs="Palatino Linotype"/>
                <w:b/>
                <w:sz w:val="20"/>
                <w:szCs w:val="20"/>
              </w:rPr>
              <w:t>SI</w:t>
            </w:r>
          </w:p>
        </w:tc>
      </w:tr>
      <w:tr w:rsidR="00EE06A2" w:rsidRPr="00A5626C" w14:paraId="1FCE0CE9" w14:textId="77777777" w:rsidTr="0043270D">
        <w:trPr>
          <w:jc w:val="center"/>
        </w:trPr>
        <w:tc>
          <w:tcPr>
            <w:tcW w:w="2207" w:type="dxa"/>
          </w:tcPr>
          <w:p w14:paraId="6152157D" w14:textId="77777777" w:rsidR="005669F8" w:rsidRPr="00A5626C" w:rsidRDefault="005669F8" w:rsidP="0043270D">
            <w:pPr>
              <w:spacing w:before="120" w:after="120"/>
              <w:jc w:val="both"/>
              <w:rPr>
                <w:rFonts w:ascii="Palatino Linotype" w:eastAsia="Palatino Linotype" w:hAnsi="Palatino Linotype" w:cs="Palatino Linotype"/>
                <w:sz w:val="20"/>
                <w:szCs w:val="20"/>
              </w:rPr>
            </w:pPr>
            <w:r w:rsidRPr="00A5626C">
              <w:rPr>
                <w:rFonts w:ascii="Palatino Linotype" w:eastAsia="Palatino Linotype" w:hAnsi="Palatino Linotype" w:cs="Palatino Linotype"/>
                <w:sz w:val="20"/>
                <w:szCs w:val="20"/>
              </w:rPr>
              <w:t>3. Administración</w:t>
            </w:r>
          </w:p>
        </w:tc>
        <w:tc>
          <w:tcPr>
            <w:tcW w:w="2207" w:type="dxa"/>
          </w:tcPr>
          <w:p w14:paraId="250F4C94" w14:textId="77777777" w:rsidR="005669F8" w:rsidRPr="00A5626C" w:rsidRDefault="005669F8" w:rsidP="0043270D">
            <w:pPr>
              <w:spacing w:before="120" w:after="120"/>
              <w:jc w:val="both"/>
              <w:rPr>
                <w:rFonts w:ascii="Palatino Linotype" w:eastAsia="Palatino Linotype" w:hAnsi="Palatino Linotype" w:cs="Palatino Linotype"/>
                <w:sz w:val="20"/>
                <w:szCs w:val="20"/>
              </w:rPr>
            </w:pPr>
            <w:r w:rsidRPr="00A5626C">
              <w:rPr>
                <w:rFonts w:ascii="Palatino Linotype" w:eastAsia="Palatino Linotype" w:hAnsi="Palatino Linotype" w:cs="Palatino Linotype"/>
                <w:sz w:val="20"/>
                <w:szCs w:val="20"/>
              </w:rPr>
              <w:t>- Informe de actividades Dirección de Administración, primer trimestre, 2022.</w:t>
            </w:r>
          </w:p>
          <w:p w14:paraId="56F9A062" w14:textId="77777777" w:rsidR="005669F8" w:rsidRPr="00A5626C" w:rsidRDefault="005669F8" w:rsidP="0043270D">
            <w:pPr>
              <w:spacing w:before="120" w:after="120"/>
              <w:jc w:val="both"/>
              <w:rPr>
                <w:rFonts w:ascii="Palatino Linotype" w:eastAsia="Palatino Linotype" w:hAnsi="Palatino Linotype" w:cs="Palatino Linotype"/>
                <w:sz w:val="20"/>
                <w:szCs w:val="20"/>
              </w:rPr>
            </w:pPr>
            <w:r w:rsidRPr="00A5626C">
              <w:rPr>
                <w:rFonts w:ascii="Palatino Linotype" w:eastAsia="Palatino Linotype" w:hAnsi="Palatino Linotype" w:cs="Palatino Linotype"/>
                <w:sz w:val="20"/>
                <w:szCs w:val="20"/>
              </w:rPr>
              <w:t>- Informe de actividades Dirección de Administración, segundo trimestre, 2022.</w:t>
            </w:r>
          </w:p>
        </w:tc>
        <w:tc>
          <w:tcPr>
            <w:tcW w:w="2207" w:type="dxa"/>
            <w:vMerge/>
          </w:tcPr>
          <w:p w14:paraId="418AA88B" w14:textId="77777777" w:rsidR="005669F8" w:rsidRPr="00A5626C" w:rsidRDefault="005669F8" w:rsidP="0043270D">
            <w:pPr>
              <w:spacing w:before="120" w:after="120"/>
              <w:jc w:val="both"/>
              <w:rPr>
                <w:rFonts w:ascii="Palatino Linotype" w:eastAsia="Palatino Linotype" w:hAnsi="Palatino Linotype" w:cs="Palatino Linotype"/>
                <w:sz w:val="20"/>
                <w:szCs w:val="20"/>
              </w:rPr>
            </w:pPr>
          </w:p>
        </w:tc>
        <w:tc>
          <w:tcPr>
            <w:tcW w:w="2207" w:type="dxa"/>
          </w:tcPr>
          <w:p w14:paraId="7F70A745" w14:textId="77777777" w:rsidR="005669F8" w:rsidRPr="00A5626C" w:rsidRDefault="005669F8" w:rsidP="001B1ABA">
            <w:pPr>
              <w:spacing w:before="120" w:after="120"/>
              <w:jc w:val="center"/>
              <w:rPr>
                <w:rFonts w:ascii="Palatino Linotype" w:eastAsia="Palatino Linotype" w:hAnsi="Palatino Linotype" w:cs="Palatino Linotype"/>
                <w:b/>
                <w:sz w:val="20"/>
                <w:szCs w:val="20"/>
              </w:rPr>
            </w:pPr>
            <w:r w:rsidRPr="00A5626C">
              <w:rPr>
                <w:rFonts w:ascii="Palatino Linotype" w:eastAsia="Palatino Linotype" w:hAnsi="Palatino Linotype" w:cs="Palatino Linotype"/>
                <w:b/>
                <w:sz w:val="20"/>
                <w:szCs w:val="20"/>
              </w:rPr>
              <w:t>SI</w:t>
            </w:r>
          </w:p>
        </w:tc>
      </w:tr>
      <w:tr w:rsidR="00EE06A2" w:rsidRPr="00A5626C" w14:paraId="608B29D2" w14:textId="77777777" w:rsidTr="0043270D">
        <w:trPr>
          <w:jc w:val="center"/>
        </w:trPr>
        <w:tc>
          <w:tcPr>
            <w:tcW w:w="2207" w:type="dxa"/>
          </w:tcPr>
          <w:p w14:paraId="3ED21073" w14:textId="77777777" w:rsidR="005669F8" w:rsidRPr="00A5626C" w:rsidRDefault="005669F8" w:rsidP="0043270D">
            <w:pPr>
              <w:spacing w:before="120" w:after="120"/>
              <w:jc w:val="both"/>
              <w:rPr>
                <w:rFonts w:ascii="Palatino Linotype" w:eastAsia="Palatino Linotype" w:hAnsi="Palatino Linotype" w:cs="Palatino Linotype"/>
                <w:sz w:val="20"/>
                <w:szCs w:val="20"/>
              </w:rPr>
            </w:pPr>
            <w:r w:rsidRPr="00A5626C">
              <w:rPr>
                <w:rFonts w:ascii="Palatino Linotype" w:eastAsia="Palatino Linotype" w:hAnsi="Palatino Linotype" w:cs="Palatino Linotype"/>
                <w:sz w:val="20"/>
                <w:szCs w:val="20"/>
              </w:rPr>
              <w:t>4. Educación</w:t>
            </w:r>
          </w:p>
        </w:tc>
        <w:tc>
          <w:tcPr>
            <w:tcW w:w="2207" w:type="dxa"/>
          </w:tcPr>
          <w:p w14:paraId="1BCDE266" w14:textId="77777777" w:rsidR="005669F8" w:rsidRPr="00A5626C" w:rsidRDefault="005669F8" w:rsidP="001B1ABA">
            <w:pPr>
              <w:spacing w:before="120" w:after="120"/>
              <w:jc w:val="both"/>
              <w:rPr>
                <w:rFonts w:ascii="Palatino Linotype" w:eastAsia="Palatino Linotype" w:hAnsi="Palatino Linotype" w:cs="Palatino Linotype"/>
                <w:sz w:val="20"/>
                <w:szCs w:val="20"/>
              </w:rPr>
            </w:pPr>
            <w:r w:rsidRPr="00A5626C">
              <w:rPr>
                <w:rFonts w:ascii="Palatino Linotype" w:eastAsia="Palatino Linotype" w:hAnsi="Palatino Linotype" w:cs="Palatino Linotype"/>
                <w:sz w:val="20"/>
                <w:szCs w:val="20"/>
              </w:rPr>
              <w:t xml:space="preserve">- Informe de actividades </w:t>
            </w:r>
            <w:r w:rsidRPr="00A5626C">
              <w:rPr>
                <w:rFonts w:ascii="Palatino Linotype" w:eastAsia="Palatino Linotype" w:hAnsi="Palatino Linotype" w:cs="Palatino Linotype"/>
                <w:sz w:val="20"/>
                <w:szCs w:val="20"/>
              </w:rPr>
              <w:lastRenderedPageBreak/>
              <w:t>Coordinación de Educación y Civismo, primer trimestre, 2022.</w:t>
            </w:r>
          </w:p>
          <w:p w14:paraId="447315A2" w14:textId="77777777" w:rsidR="005669F8" w:rsidRPr="00A5626C" w:rsidRDefault="005669F8" w:rsidP="001B1ABA">
            <w:pPr>
              <w:spacing w:before="120" w:after="120"/>
              <w:jc w:val="both"/>
              <w:rPr>
                <w:rFonts w:ascii="Palatino Linotype" w:eastAsia="Palatino Linotype" w:hAnsi="Palatino Linotype" w:cs="Palatino Linotype"/>
                <w:sz w:val="20"/>
                <w:szCs w:val="20"/>
              </w:rPr>
            </w:pPr>
            <w:r w:rsidRPr="00A5626C">
              <w:rPr>
                <w:rFonts w:ascii="Palatino Linotype" w:eastAsia="Palatino Linotype" w:hAnsi="Palatino Linotype" w:cs="Palatino Linotype"/>
                <w:sz w:val="20"/>
                <w:szCs w:val="20"/>
              </w:rPr>
              <w:t>- actividades Coordinación de Educación y Civismo, segundo trimestre, 2022</w:t>
            </w:r>
          </w:p>
        </w:tc>
        <w:tc>
          <w:tcPr>
            <w:tcW w:w="2207" w:type="dxa"/>
            <w:vMerge/>
          </w:tcPr>
          <w:p w14:paraId="0E11B2A2" w14:textId="77777777" w:rsidR="005669F8" w:rsidRPr="00A5626C" w:rsidRDefault="005669F8" w:rsidP="0043270D">
            <w:pPr>
              <w:spacing w:before="120" w:after="120"/>
              <w:jc w:val="both"/>
              <w:rPr>
                <w:rFonts w:ascii="Palatino Linotype" w:eastAsia="Palatino Linotype" w:hAnsi="Palatino Linotype" w:cs="Palatino Linotype"/>
                <w:sz w:val="20"/>
                <w:szCs w:val="20"/>
              </w:rPr>
            </w:pPr>
          </w:p>
        </w:tc>
        <w:tc>
          <w:tcPr>
            <w:tcW w:w="2207" w:type="dxa"/>
          </w:tcPr>
          <w:p w14:paraId="57FEAEF7" w14:textId="77777777" w:rsidR="005669F8" w:rsidRPr="00A5626C" w:rsidRDefault="005669F8" w:rsidP="001B1ABA">
            <w:pPr>
              <w:spacing w:before="120" w:after="120"/>
              <w:jc w:val="center"/>
              <w:rPr>
                <w:rFonts w:ascii="Palatino Linotype" w:eastAsia="Palatino Linotype" w:hAnsi="Palatino Linotype" w:cs="Palatino Linotype"/>
                <w:b/>
                <w:sz w:val="20"/>
                <w:szCs w:val="20"/>
              </w:rPr>
            </w:pPr>
            <w:r w:rsidRPr="00A5626C">
              <w:rPr>
                <w:rFonts w:ascii="Palatino Linotype" w:eastAsia="Palatino Linotype" w:hAnsi="Palatino Linotype" w:cs="Palatino Linotype"/>
                <w:b/>
                <w:sz w:val="20"/>
                <w:szCs w:val="20"/>
              </w:rPr>
              <w:t>SI</w:t>
            </w:r>
          </w:p>
        </w:tc>
      </w:tr>
      <w:tr w:rsidR="00EE06A2" w:rsidRPr="00A5626C" w14:paraId="673B7F61" w14:textId="77777777" w:rsidTr="0043270D">
        <w:trPr>
          <w:jc w:val="center"/>
        </w:trPr>
        <w:tc>
          <w:tcPr>
            <w:tcW w:w="2207" w:type="dxa"/>
          </w:tcPr>
          <w:p w14:paraId="55D0534D" w14:textId="77777777" w:rsidR="005669F8" w:rsidRPr="00A5626C" w:rsidRDefault="005669F8" w:rsidP="0043270D">
            <w:pPr>
              <w:spacing w:before="120" w:after="120"/>
              <w:jc w:val="both"/>
              <w:rPr>
                <w:rFonts w:ascii="Palatino Linotype" w:eastAsia="Palatino Linotype" w:hAnsi="Palatino Linotype" w:cs="Palatino Linotype"/>
                <w:sz w:val="20"/>
                <w:szCs w:val="20"/>
              </w:rPr>
            </w:pPr>
            <w:r w:rsidRPr="00A5626C">
              <w:rPr>
                <w:rFonts w:ascii="Palatino Linotype" w:eastAsia="Palatino Linotype" w:hAnsi="Palatino Linotype" w:cs="Palatino Linotype"/>
                <w:sz w:val="20"/>
                <w:szCs w:val="20"/>
              </w:rPr>
              <w:t>5. Tránsito Municipal</w:t>
            </w:r>
          </w:p>
        </w:tc>
        <w:tc>
          <w:tcPr>
            <w:tcW w:w="2207" w:type="dxa"/>
          </w:tcPr>
          <w:p w14:paraId="34188E09" w14:textId="77777777" w:rsidR="005669F8" w:rsidRPr="00A5626C" w:rsidRDefault="005669F8" w:rsidP="00047B3E">
            <w:pPr>
              <w:spacing w:before="120" w:after="120"/>
              <w:jc w:val="both"/>
              <w:rPr>
                <w:rFonts w:ascii="Palatino Linotype" w:eastAsia="Palatino Linotype" w:hAnsi="Palatino Linotype" w:cs="Palatino Linotype"/>
                <w:sz w:val="20"/>
                <w:szCs w:val="20"/>
              </w:rPr>
            </w:pPr>
            <w:r w:rsidRPr="00A5626C">
              <w:rPr>
                <w:rFonts w:ascii="Palatino Linotype" w:eastAsia="Palatino Linotype" w:hAnsi="Palatino Linotype" w:cs="Palatino Linotype"/>
                <w:sz w:val="20"/>
                <w:szCs w:val="20"/>
              </w:rPr>
              <w:t>- Informe de actividades Departamento de Tránsito, primer trimestre, 2022.</w:t>
            </w:r>
          </w:p>
          <w:p w14:paraId="2D0DB9AD" w14:textId="77777777" w:rsidR="005669F8" w:rsidRPr="00A5626C" w:rsidRDefault="005669F8" w:rsidP="00047B3E">
            <w:pPr>
              <w:spacing w:before="120" w:after="120"/>
              <w:jc w:val="both"/>
              <w:rPr>
                <w:rFonts w:ascii="Palatino Linotype" w:eastAsia="Palatino Linotype" w:hAnsi="Palatino Linotype" w:cs="Palatino Linotype"/>
                <w:sz w:val="20"/>
                <w:szCs w:val="20"/>
              </w:rPr>
            </w:pPr>
            <w:r w:rsidRPr="00A5626C">
              <w:rPr>
                <w:rFonts w:ascii="Palatino Linotype" w:eastAsia="Palatino Linotype" w:hAnsi="Palatino Linotype" w:cs="Palatino Linotype"/>
                <w:sz w:val="20"/>
                <w:szCs w:val="20"/>
              </w:rPr>
              <w:t>-</w:t>
            </w:r>
            <w:r w:rsidR="001529BB" w:rsidRPr="00A5626C">
              <w:rPr>
                <w:rFonts w:ascii="Palatino Linotype" w:eastAsia="Palatino Linotype" w:hAnsi="Palatino Linotype" w:cs="Palatino Linotype"/>
                <w:sz w:val="20"/>
                <w:szCs w:val="20"/>
              </w:rPr>
              <w:t xml:space="preserve"> Informe de</w:t>
            </w:r>
            <w:r w:rsidRPr="00A5626C">
              <w:rPr>
                <w:rFonts w:ascii="Palatino Linotype" w:eastAsia="Palatino Linotype" w:hAnsi="Palatino Linotype" w:cs="Palatino Linotype"/>
                <w:sz w:val="20"/>
                <w:szCs w:val="20"/>
              </w:rPr>
              <w:t xml:space="preserve"> actividades Departamento de Tránsito, segundo trimestre, 2022</w:t>
            </w:r>
          </w:p>
        </w:tc>
        <w:tc>
          <w:tcPr>
            <w:tcW w:w="2207" w:type="dxa"/>
            <w:vMerge/>
          </w:tcPr>
          <w:p w14:paraId="0298E37D" w14:textId="77777777" w:rsidR="005669F8" w:rsidRPr="00A5626C" w:rsidRDefault="005669F8" w:rsidP="0043270D">
            <w:pPr>
              <w:spacing w:before="120" w:after="120"/>
              <w:jc w:val="both"/>
              <w:rPr>
                <w:rFonts w:ascii="Palatino Linotype" w:eastAsia="Palatino Linotype" w:hAnsi="Palatino Linotype" w:cs="Palatino Linotype"/>
                <w:sz w:val="20"/>
                <w:szCs w:val="20"/>
              </w:rPr>
            </w:pPr>
          </w:p>
        </w:tc>
        <w:tc>
          <w:tcPr>
            <w:tcW w:w="2207" w:type="dxa"/>
          </w:tcPr>
          <w:p w14:paraId="3E5BEA62" w14:textId="77777777" w:rsidR="005669F8" w:rsidRPr="00A5626C" w:rsidRDefault="005669F8" w:rsidP="00047B3E">
            <w:pPr>
              <w:spacing w:before="120" w:after="120"/>
              <w:jc w:val="center"/>
              <w:rPr>
                <w:rFonts w:ascii="Palatino Linotype" w:eastAsia="Palatino Linotype" w:hAnsi="Palatino Linotype" w:cs="Palatino Linotype"/>
                <w:b/>
                <w:sz w:val="20"/>
                <w:szCs w:val="20"/>
              </w:rPr>
            </w:pPr>
            <w:r w:rsidRPr="00A5626C">
              <w:rPr>
                <w:rFonts w:ascii="Palatino Linotype" w:eastAsia="Palatino Linotype" w:hAnsi="Palatino Linotype" w:cs="Palatino Linotype"/>
                <w:b/>
                <w:sz w:val="20"/>
                <w:szCs w:val="20"/>
              </w:rPr>
              <w:t>SI</w:t>
            </w:r>
          </w:p>
        </w:tc>
      </w:tr>
      <w:tr w:rsidR="00EE06A2" w:rsidRPr="00A5626C" w14:paraId="4100557F" w14:textId="77777777" w:rsidTr="008E6932">
        <w:trPr>
          <w:jc w:val="center"/>
        </w:trPr>
        <w:tc>
          <w:tcPr>
            <w:tcW w:w="8828" w:type="dxa"/>
            <w:gridSpan w:val="4"/>
            <w:shd w:val="clear" w:color="auto" w:fill="D9D9D9" w:themeFill="background1" w:themeFillShade="D9"/>
          </w:tcPr>
          <w:p w14:paraId="70928B8B" w14:textId="77777777" w:rsidR="00C867AD" w:rsidRPr="00A5626C" w:rsidRDefault="00C867AD" w:rsidP="0043270D">
            <w:pPr>
              <w:spacing w:before="120" w:after="120"/>
              <w:jc w:val="both"/>
              <w:rPr>
                <w:rFonts w:ascii="Palatino Linotype" w:eastAsia="Palatino Linotype" w:hAnsi="Palatino Linotype" w:cs="Palatino Linotype"/>
                <w:b/>
                <w:sz w:val="20"/>
                <w:szCs w:val="20"/>
              </w:rPr>
            </w:pPr>
            <w:r w:rsidRPr="00A5626C">
              <w:rPr>
                <w:rFonts w:ascii="Palatino Linotype" w:eastAsia="Palatino Linotype" w:hAnsi="Palatino Linotype" w:cs="Palatino Linotype"/>
                <w:b/>
                <w:sz w:val="20"/>
                <w:szCs w:val="20"/>
              </w:rPr>
              <w:t>Segundo Regidor</w:t>
            </w:r>
          </w:p>
        </w:tc>
      </w:tr>
      <w:tr w:rsidR="00EE06A2" w:rsidRPr="00A5626C" w14:paraId="51D83E8C" w14:textId="77777777" w:rsidTr="0043270D">
        <w:trPr>
          <w:jc w:val="center"/>
        </w:trPr>
        <w:tc>
          <w:tcPr>
            <w:tcW w:w="2207" w:type="dxa"/>
          </w:tcPr>
          <w:p w14:paraId="44DCC8AC" w14:textId="77777777" w:rsidR="00C867AD" w:rsidRPr="00A5626C" w:rsidRDefault="006705BE" w:rsidP="0043270D">
            <w:pPr>
              <w:spacing w:before="120" w:after="120"/>
              <w:jc w:val="both"/>
              <w:rPr>
                <w:rFonts w:ascii="Palatino Linotype" w:eastAsia="Palatino Linotype" w:hAnsi="Palatino Linotype" w:cs="Palatino Linotype"/>
                <w:sz w:val="20"/>
                <w:szCs w:val="20"/>
              </w:rPr>
            </w:pPr>
            <w:r w:rsidRPr="00A5626C">
              <w:rPr>
                <w:rFonts w:ascii="Palatino Linotype" w:eastAsia="Palatino Linotype" w:hAnsi="Palatino Linotype" w:cs="Palatino Linotype"/>
                <w:sz w:val="20"/>
                <w:szCs w:val="20"/>
              </w:rPr>
              <w:t>1. Servicios Públicos</w:t>
            </w:r>
          </w:p>
        </w:tc>
        <w:tc>
          <w:tcPr>
            <w:tcW w:w="2207" w:type="dxa"/>
          </w:tcPr>
          <w:p w14:paraId="650B38A9" w14:textId="77777777" w:rsidR="008E3F82" w:rsidRPr="00A5626C" w:rsidRDefault="008E3F82" w:rsidP="008E3F82">
            <w:pPr>
              <w:spacing w:before="120" w:after="120"/>
              <w:jc w:val="both"/>
              <w:rPr>
                <w:rFonts w:ascii="Palatino Linotype" w:eastAsia="Palatino Linotype" w:hAnsi="Palatino Linotype" w:cs="Palatino Linotype"/>
                <w:sz w:val="20"/>
                <w:szCs w:val="20"/>
              </w:rPr>
            </w:pPr>
            <w:r w:rsidRPr="00A5626C">
              <w:rPr>
                <w:rFonts w:ascii="Palatino Linotype" w:eastAsia="Palatino Linotype" w:hAnsi="Palatino Linotype" w:cs="Palatino Linotype"/>
                <w:sz w:val="20"/>
                <w:szCs w:val="20"/>
              </w:rPr>
              <w:t>- Informe de actividades servicios públicos (alumbrado público</w:t>
            </w:r>
            <w:r w:rsidR="007C7BDD" w:rsidRPr="00A5626C">
              <w:rPr>
                <w:rFonts w:ascii="Palatino Linotype" w:eastAsia="Palatino Linotype" w:hAnsi="Palatino Linotype" w:cs="Palatino Linotype"/>
                <w:sz w:val="20"/>
                <w:szCs w:val="20"/>
              </w:rPr>
              <w:t>;</w:t>
            </w:r>
            <w:r w:rsidRPr="00A5626C">
              <w:rPr>
                <w:rFonts w:ascii="Palatino Linotype" w:eastAsia="Palatino Linotype" w:hAnsi="Palatino Linotype" w:cs="Palatino Linotype"/>
                <w:sz w:val="20"/>
                <w:szCs w:val="20"/>
              </w:rPr>
              <w:t xml:space="preserve"> limpia y recolecci</w:t>
            </w:r>
            <w:r w:rsidR="001529BB" w:rsidRPr="00A5626C">
              <w:rPr>
                <w:rFonts w:ascii="Palatino Linotype" w:eastAsia="Palatino Linotype" w:hAnsi="Palatino Linotype" w:cs="Palatino Linotype"/>
                <w:sz w:val="20"/>
                <w:szCs w:val="20"/>
              </w:rPr>
              <w:t>ón</w:t>
            </w:r>
            <w:r w:rsidR="007C7BDD" w:rsidRPr="00A5626C">
              <w:rPr>
                <w:rFonts w:ascii="Palatino Linotype" w:eastAsia="Palatino Linotype" w:hAnsi="Palatino Linotype" w:cs="Palatino Linotype"/>
                <w:sz w:val="20"/>
                <w:szCs w:val="20"/>
              </w:rPr>
              <w:t>; servicios generales</w:t>
            </w:r>
            <w:r w:rsidRPr="00A5626C">
              <w:rPr>
                <w:rFonts w:ascii="Palatino Linotype" w:eastAsia="Palatino Linotype" w:hAnsi="Palatino Linotype" w:cs="Palatino Linotype"/>
                <w:sz w:val="20"/>
                <w:szCs w:val="20"/>
              </w:rPr>
              <w:t>)</w:t>
            </w:r>
            <w:r w:rsidR="001529BB" w:rsidRPr="00A5626C">
              <w:rPr>
                <w:rFonts w:ascii="Palatino Linotype" w:eastAsia="Palatino Linotype" w:hAnsi="Palatino Linotype" w:cs="Palatino Linotype"/>
                <w:sz w:val="20"/>
                <w:szCs w:val="20"/>
              </w:rPr>
              <w:t>,</w:t>
            </w:r>
            <w:r w:rsidRPr="00A5626C">
              <w:rPr>
                <w:rFonts w:ascii="Palatino Linotype" w:eastAsia="Palatino Linotype" w:hAnsi="Palatino Linotype" w:cs="Palatino Linotype"/>
                <w:sz w:val="20"/>
                <w:szCs w:val="20"/>
              </w:rPr>
              <w:t xml:space="preserve"> primer trimestre, 2022.</w:t>
            </w:r>
          </w:p>
          <w:p w14:paraId="7A89A4DA" w14:textId="77777777" w:rsidR="00C867AD" w:rsidRPr="00A5626C" w:rsidRDefault="001529BB" w:rsidP="001529BB">
            <w:pPr>
              <w:spacing w:before="120" w:after="120"/>
              <w:jc w:val="both"/>
              <w:rPr>
                <w:rFonts w:ascii="Palatino Linotype" w:eastAsia="Palatino Linotype" w:hAnsi="Palatino Linotype" w:cs="Palatino Linotype"/>
                <w:sz w:val="20"/>
                <w:szCs w:val="20"/>
              </w:rPr>
            </w:pPr>
            <w:r w:rsidRPr="00A5626C">
              <w:rPr>
                <w:rFonts w:ascii="Palatino Linotype" w:eastAsia="Palatino Linotype" w:hAnsi="Palatino Linotype" w:cs="Palatino Linotype"/>
                <w:sz w:val="20"/>
                <w:szCs w:val="20"/>
              </w:rPr>
              <w:t>- Informe de actividades servicios públicos (alumbrado público</w:t>
            </w:r>
            <w:r w:rsidR="007C7BDD" w:rsidRPr="00A5626C">
              <w:rPr>
                <w:rFonts w:ascii="Palatino Linotype" w:eastAsia="Palatino Linotype" w:hAnsi="Palatino Linotype" w:cs="Palatino Linotype"/>
                <w:sz w:val="20"/>
                <w:szCs w:val="20"/>
              </w:rPr>
              <w:t>;</w:t>
            </w:r>
            <w:r w:rsidRPr="00A5626C">
              <w:rPr>
                <w:rFonts w:ascii="Palatino Linotype" w:eastAsia="Palatino Linotype" w:hAnsi="Palatino Linotype" w:cs="Palatino Linotype"/>
                <w:sz w:val="20"/>
                <w:szCs w:val="20"/>
              </w:rPr>
              <w:t xml:space="preserve"> limpia y recolección</w:t>
            </w:r>
            <w:r w:rsidR="007C7BDD" w:rsidRPr="00A5626C">
              <w:rPr>
                <w:rFonts w:ascii="Palatino Linotype" w:eastAsia="Palatino Linotype" w:hAnsi="Palatino Linotype" w:cs="Palatino Linotype"/>
                <w:sz w:val="20"/>
                <w:szCs w:val="20"/>
              </w:rPr>
              <w:t>; servicios generales</w:t>
            </w:r>
            <w:r w:rsidRPr="00A5626C">
              <w:rPr>
                <w:rFonts w:ascii="Palatino Linotype" w:eastAsia="Palatino Linotype" w:hAnsi="Palatino Linotype" w:cs="Palatino Linotype"/>
                <w:sz w:val="20"/>
                <w:szCs w:val="20"/>
              </w:rPr>
              <w:t>), segundo trimestre, 2022.</w:t>
            </w:r>
          </w:p>
        </w:tc>
        <w:tc>
          <w:tcPr>
            <w:tcW w:w="2207" w:type="dxa"/>
          </w:tcPr>
          <w:p w14:paraId="0D8629E6" w14:textId="77777777" w:rsidR="00C217C9" w:rsidRPr="00A5626C" w:rsidRDefault="00C217C9" w:rsidP="00C217C9">
            <w:pPr>
              <w:spacing w:before="120" w:after="120"/>
              <w:jc w:val="both"/>
              <w:rPr>
                <w:rFonts w:ascii="Palatino Linotype" w:eastAsia="Palatino Linotype" w:hAnsi="Palatino Linotype" w:cs="Palatino Linotype"/>
                <w:sz w:val="20"/>
                <w:szCs w:val="20"/>
              </w:rPr>
            </w:pPr>
            <w:r w:rsidRPr="00A5626C">
              <w:rPr>
                <w:rFonts w:ascii="Palatino Linotype" w:eastAsia="Palatino Linotype" w:hAnsi="Palatino Linotype" w:cs="Palatino Linotype"/>
                <w:sz w:val="20"/>
                <w:szCs w:val="20"/>
              </w:rPr>
              <w:t>- Informe de actividades Coordinación del Rastro Municipal, primer trimestre, 2022.</w:t>
            </w:r>
          </w:p>
          <w:p w14:paraId="6F0202D7" w14:textId="77777777" w:rsidR="00C867AD" w:rsidRPr="00A5626C" w:rsidRDefault="00C217C9" w:rsidP="00C217C9">
            <w:pPr>
              <w:spacing w:before="120" w:after="120"/>
              <w:jc w:val="both"/>
              <w:rPr>
                <w:rFonts w:ascii="Palatino Linotype" w:eastAsia="Palatino Linotype" w:hAnsi="Palatino Linotype" w:cs="Palatino Linotype"/>
                <w:sz w:val="20"/>
                <w:szCs w:val="20"/>
              </w:rPr>
            </w:pPr>
            <w:r w:rsidRPr="00A5626C">
              <w:rPr>
                <w:rFonts w:ascii="Palatino Linotype" w:eastAsia="Palatino Linotype" w:hAnsi="Palatino Linotype" w:cs="Palatino Linotype"/>
                <w:sz w:val="20"/>
                <w:szCs w:val="20"/>
              </w:rPr>
              <w:t>- Informe de actividades Coordinación del Rastro Municipal, segundo trimestre, 2022.</w:t>
            </w:r>
          </w:p>
        </w:tc>
        <w:tc>
          <w:tcPr>
            <w:tcW w:w="2207" w:type="dxa"/>
          </w:tcPr>
          <w:p w14:paraId="3B33EB57" w14:textId="77777777" w:rsidR="00C867AD" w:rsidRPr="00A5626C" w:rsidRDefault="00C217C9" w:rsidP="00C217C9">
            <w:pPr>
              <w:spacing w:before="120" w:after="120"/>
              <w:jc w:val="center"/>
              <w:rPr>
                <w:rFonts w:ascii="Palatino Linotype" w:eastAsia="Palatino Linotype" w:hAnsi="Palatino Linotype" w:cs="Palatino Linotype"/>
                <w:b/>
                <w:sz w:val="20"/>
                <w:szCs w:val="20"/>
              </w:rPr>
            </w:pPr>
            <w:r w:rsidRPr="00A5626C">
              <w:rPr>
                <w:rFonts w:ascii="Palatino Linotype" w:eastAsia="Palatino Linotype" w:hAnsi="Palatino Linotype" w:cs="Palatino Linotype"/>
                <w:b/>
                <w:sz w:val="20"/>
                <w:szCs w:val="20"/>
              </w:rPr>
              <w:t>SI</w:t>
            </w:r>
          </w:p>
        </w:tc>
      </w:tr>
      <w:tr w:rsidR="00EE06A2" w:rsidRPr="00A5626C" w14:paraId="403D6D8D" w14:textId="77777777" w:rsidTr="00C217C9">
        <w:trPr>
          <w:jc w:val="center"/>
        </w:trPr>
        <w:tc>
          <w:tcPr>
            <w:tcW w:w="2207" w:type="dxa"/>
          </w:tcPr>
          <w:p w14:paraId="6FE467CF" w14:textId="77777777" w:rsidR="00C867AD" w:rsidRPr="00A5626C" w:rsidRDefault="006705BE" w:rsidP="0043270D">
            <w:pPr>
              <w:spacing w:before="120" w:after="120"/>
              <w:jc w:val="both"/>
              <w:rPr>
                <w:rFonts w:ascii="Palatino Linotype" w:eastAsia="Palatino Linotype" w:hAnsi="Palatino Linotype" w:cs="Palatino Linotype"/>
                <w:sz w:val="20"/>
                <w:szCs w:val="20"/>
              </w:rPr>
            </w:pPr>
            <w:r w:rsidRPr="00A5626C">
              <w:rPr>
                <w:rFonts w:ascii="Palatino Linotype" w:eastAsia="Palatino Linotype" w:hAnsi="Palatino Linotype" w:cs="Palatino Linotype"/>
                <w:sz w:val="20"/>
                <w:szCs w:val="20"/>
              </w:rPr>
              <w:t>2. Medio Ambiente</w:t>
            </w:r>
          </w:p>
        </w:tc>
        <w:tc>
          <w:tcPr>
            <w:tcW w:w="2207" w:type="dxa"/>
          </w:tcPr>
          <w:p w14:paraId="286F6012" w14:textId="77777777" w:rsidR="001529BB" w:rsidRPr="00A5626C" w:rsidRDefault="007C7BDD" w:rsidP="001529BB">
            <w:pPr>
              <w:spacing w:before="120" w:after="120"/>
              <w:jc w:val="both"/>
              <w:rPr>
                <w:rFonts w:ascii="Palatino Linotype" w:eastAsia="Palatino Linotype" w:hAnsi="Palatino Linotype" w:cs="Palatino Linotype"/>
                <w:sz w:val="20"/>
                <w:szCs w:val="20"/>
              </w:rPr>
            </w:pPr>
            <w:r w:rsidRPr="00A5626C">
              <w:rPr>
                <w:rFonts w:ascii="Palatino Linotype" w:eastAsia="Palatino Linotype" w:hAnsi="Palatino Linotype" w:cs="Palatino Linotype"/>
                <w:sz w:val="20"/>
                <w:szCs w:val="20"/>
              </w:rPr>
              <w:t xml:space="preserve">- </w:t>
            </w:r>
            <w:r w:rsidR="001529BB" w:rsidRPr="00A5626C">
              <w:rPr>
                <w:rFonts w:ascii="Palatino Linotype" w:eastAsia="Palatino Linotype" w:hAnsi="Palatino Linotype" w:cs="Palatino Linotype"/>
                <w:sz w:val="20"/>
                <w:szCs w:val="20"/>
              </w:rPr>
              <w:t>Informe de actividades Dirección de Ecología, primer trimestre, 2022.</w:t>
            </w:r>
          </w:p>
          <w:p w14:paraId="53C54D5B" w14:textId="77777777" w:rsidR="00C867AD" w:rsidRPr="00A5626C" w:rsidRDefault="001529BB" w:rsidP="001529BB">
            <w:pPr>
              <w:spacing w:before="120" w:after="120"/>
              <w:jc w:val="both"/>
              <w:rPr>
                <w:rFonts w:ascii="Palatino Linotype" w:eastAsia="Palatino Linotype" w:hAnsi="Palatino Linotype" w:cs="Palatino Linotype"/>
                <w:sz w:val="20"/>
                <w:szCs w:val="20"/>
              </w:rPr>
            </w:pPr>
            <w:r w:rsidRPr="00A5626C">
              <w:rPr>
                <w:rFonts w:ascii="Palatino Linotype" w:eastAsia="Palatino Linotype" w:hAnsi="Palatino Linotype" w:cs="Palatino Linotype"/>
                <w:sz w:val="20"/>
                <w:szCs w:val="20"/>
              </w:rPr>
              <w:lastRenderedPageBreak/>
              <w:t>- Informe de actividades Dirección de Ecología, segundo trimestre, 2022.</w:t>
            </w:r>
          </w:p>
        </w:tc>
        <w:tc>
          <w:tcPr>
            <w:tcW w:w="2207" w:type="dxa"/>
            <w:vAlign w:val="center"/>
          </w:tcPr>
          <w:p w14:paraId="53358C73" w14:textId="77777777" w:rsidR="00C867AD" w:rsidRPr="00A5626C" w:rsidRDefault="00C217C9" w:rsidP="00C217C9">
            <w:pPr>
              <w:spacing w:before="120" w:after="120"/>
              <w:jc w:val="center"/>
              <w:rPr>
                <w:rFonts w:ascii="Palatino Linotype" w:eastAsia="Palatino Linotype" w:hAnsi="Palatino Linotype" w:cs="Palatino Linotype"/>
                <w:sz w:val="20"/>
                <w:szCs w:val="20"/>
              </w:rPr>
            </w:pPr>
            <w:r w:rsidRPr="00A5626C">
              <w:rPr>
                <w:rFonts w:ascii="Palatino Linotype" w:eastAsia="Palatino Linotype" w:hAnsi="Palatino Linotype" w:cs="Palatino Linotype"/>
                <w:sz w:val="20"/>
                <w:szCs w:val="20"/>
              </w:rPr>
              <w:lastRenderedPageBreak/>
              <w:t>-----</w:t>
            </w:r>
          </w:p>
        </w:tc>
        <w:tc>
          <w:tcPr>
            <w:tcW w:w="2207" w:type="dxa"/>
          </w:tcPr>
          <w:p w14:paraId="485A034D" w14:textId="77777777" w:rsidR="00C867AD" w:rsidRPr="00A5626C" w:rsidRDefault="001529BB" w:rsidP="001529BB">
            <w:pPr>
              <w:spacing w:before="120" w:after="120"/>
              <w:jc w:val="center"/>
              <w:rPr>
                <w:rFonts w:ascii="Palatino Linotype" w:eastAsia="Palatino Linotype" w:hAnsi="Palatino Linotype" w:cs="Palatino Linotype"/>
                <w:sz w:val="20"/>
                <w:szCs w:val="20"/>
              </w:rPr>
            </w:pPr>
            <w:r w:rsidRPr="00A5626C">
              <w:rPr>
                <w:rFonts w:ascii="Palatino Linotype" w:eastAsia="Palatino Linotype" w:hAnsi="Palatino Linotype" w:cs="Palatino Linotype"/>
                <w:b/>
                <w:sz w:val="20"/>
                <w:szCs w:val="20"/>
              </w:rPr>
              <w:t>SI</w:t>
            </w:r>
          </w:p>
        </w:tc>
      </w:tr>
      <w:tr w:rsidR="00EE06A2" w:rsidRPr="00A5626C" w14:paraId="5A542B4B" w14:textId="77777777" w:rsidTr="00C217C9">
        <w:trPr>
          <w:jc w:val="center"/>
        </w:trPr>
        <w:tc>
          <w:tcPr>
            <w:tcW w:w="2207" w:type="dxa"/>
          </w:tcPr>
          <w:p w14:paraId="0FA08621" w14:textId="77777777" w:rsidR="00C867AD" w:rsidRPr="00A5626C" w:rsidRDefault="006705BE" w:rsidP="0043270D">
            <w:pPr>
              <w:spacing w:before="120" w:after="120"/>
              <w:jc w:val="both"/>
              <w:rPr>
                <w:rFonts w:ascii="Palatino Linotype" w:eastAsia="Palatino Linotype" w:hAnsi="Palatino Linotype" w:cs="Palatino Linotype"/>
                <w:sz w:val="20"/>
                <w:szCs w:val="20"/>
              </w:rPr>
            </w:pPr>
            <w:r w:rsidRPr="00A5626C">
              <w:rPr>
                <w:rFonts w:ascii="Palatino Linotype" w:eastAsia="Palatino Linotype" w:hAnsi="Palatino Linotype" w:cs="Palatino Linotype"/>
                <w:sz w:val="20"/>
                <w:szCs w:val="20"/>
              </w:rPr>
              <w:t>3. Desarrollo Económico</w:t>
            </w:r>
          </w:p>
        </w:tc>
        <w:tc>
          <w:tcPr>
            <w:tcW w:w="2207" w:type="dxa"/>
            <w:vAlign w:val="center"/>
          </w:tcPr>
          <w:p w14:paraId="1C46538B" w14:textId="77777777" w:rsidR="00C867AD" w:rsidRPr="00A5626C" w:rsidRDefault="008D5A3E" w:rsidP="00C217C9">
            <w:pPr>
              <w:spacing w:before="120" w:after="120"/>
              <w:jc w:val="center"/>
              <w:rPr>
                <w:rFonts w:ascii="Palatino Linotype" w:eastAsia="Palatino Linotype" w:hAnsi="Palatino Linotype" w:cs="Palatino Linotype"/>
                <w:b/>
                <w:sz w:val="20"/>
                <w:szCs w:val="20"/>
              </w:rPr>
            </w:pPr>
            <w:r w:rsidRPr="00A5626C">
              <w:rPr>
                <w:rFonts w:ascii="Palatino Linotype" w:eastAsia="Palatino Linotype" w:hAnsi="Palatino Linotype" w:cs="Palatino Linotype"/>
                <w:b/>
                <w:sz w:val="20"/>
                <w:szCs w:val="20"/>
              </w:rPr>
              <w:t>SIN INFORMACIÓN</w:t>
            </w:r>
          </w:p>
        </w:tc>
        <w:tc>
          <w:tcPr>
            <w:tcW w:w="2207" w:type="dxa"/>
          </w:tcPr>
          <w:p w14:paraId="50FFADC6" w14:textId="77777777" w:rsidR="00C217C9" w:rsidRPr="00A5626C" w:rsidRDefault="00C217C9" w:rsidP="00C217C9">
            <w:pPr>
              <w:spacing w:before="120" w:after="120"/>
              <w:jc w:val="both"/>
              <w:rPr>
                <w:rFonts w:ascii="Palatino Linotype" w:eastAsia="Palatino Linotype" w:hAnsi="Palatino Linotype" w:cs="Palatino Linotype"/>
                <w:sz w:val="20"/>
                <w:szCs w:val="20"/>
              </w:rPr>
            </w:pPr>
            <w:r w:rsidRPr="00A5626C">
              <w:rPr>
                <w:rFonts w:ascii="Palatino Linotype" w:eastAsia="Palatino Linotype" w:hAnsi="Palatino Linotype" w:cs="Palatino Linotype"/>
                <w:sz w:val="20"/>
                <w:szCs w:val="20"/>
              </w:rPr>
              <w:t>- Informe de actividades Dirección de Desarrollo Económico, primer trimestre, 2022.</w:t>
            </w:r>
          </w:p>
          <w:p w14:paraId="7BBA5A32" w14:textId="77777777" w:rsidR="00C867AD" w:rsidRPr="00A5626C" w:rsidRDefault="00C217C9" w:rsidP="00C217C9">
            <w:pPr>
              <w:spacing w:before="120" w:after="120"/>
              <w:jc w:val="both"/>
              <w:rPr>
                <w:rFonts w:ascii="Palatino Linotype" w:eastAsia="Palatino Linotype" w:hAnsi="Palatino Linotype" w:cs="Palatino Linotype"/>
                <w:sz w:val="20"/>
                <w:szCs w:val="20"/>
              </w:rPr>
            </w:pPr>
            <w:r w:rsidRPr="00A5626C">
              <w:rPr>
                <w:rFonts w:ascii="Palatino Linotype" w:eastAsia="Palatino Linotype" w:hAnsi="Palatino Linotype" w:cs="Palatino Linotype"/>
                <w:sz w:val="20"/>
                <w:szCs w:val="20"/>
              </w:rPr>
              <w:t>- Informe de actividades Dirección de Desarrollo Económico, segundo trimestre, 2022.</w:t>
            </w:r>
          </w:p>
        </w:tc>
        <w:tc>
          <w:tcPr>
            <w:tcW w:w="2207" w:type="dxa"/>
          </w:tcPr>
          <w:p w14:paraId="37232521" w14:textId="77777777" w:rsidR="00C867AD" w:rsidRPr="00A5626C" w:rsidRDefault="00C217C9" w:rsidP="00C217C9">
            <w:pPr>
              <w:spacing w:before="120" w:after="120"/>
              <w:jc w:val="center"/>
              <w:rPr>
                <w:rFonts w:ascii="Palatino Linotype" w:eastAsia="Palatino Linotype" w:hAnsi="Palatino Linotype" w:cs="Palatino Linotype"/>
                <w:b/>
                <w:sz w:val="20"/>
                <w:szCs w:val="20"/>
              </w:rPr>
            </w:pPr>
            <w:r w:rsidRPr="00A5626C">
              <w:rPr>
                <w:rFonts w:ascii="Palatino Linotype" w:eastAsia="Palatino Linotype" w:hAnsi="Palatino Linotype" w:cs="Palatino Linotype"/>
                <w:b/>
                <w:sz w:val="20"/>
                <w:szCs w:val="20"/>
              </w:rPr>
              <w:t>SI</w:t>
            </w:r>
          </w:p>
        </w:tc>
      </w:tr>
      <w:tr w:rsidR="00EE06A2" w:rsidRPr="00A5626C" w14:paraId="78A874AC" w14:textId="77777777" w:rsidTr="00C217C9">
        <w:trPr>
          <w:jc w:val="center"/>
        </w:trPr>
        <w:tc>
          <w:tcPr>
            <w:tcW w:w="2207" w:type="dxa"/>
          </w:tcPr>
          <w:p w14:paraId="6A0DC0F3" w14:textId="77777777" w:rsidR="00C867AD" w:rsidRPr="00A5626C" w:rsidRDefault="006705BE" w:rsidP="0043270D">
            <w:pPr>
              <w:spacing w:before="120" w:after="120"/>
              <w:jc w:val="both"/>
              <w:rPr>
                <w:rFonts w:ascii="Palatino Linotype" w:eastAsia="Palatino Linotype" w:hAnsi="Palatino Linotype" w:cs="Palatino Linotype"/>
                <w:sz w:val="20"/>
                <w:szCs w:val="20"/>
              </w:rPr>
            </w:pPr>
            <w:r w:rsidRPr="00A5626C">
              <w:rPr>
                <w:rFonts w:ascii="Palatino Linotype" w:eastAsia="Palatino Linotype" w:hAnsi="Palatino Linotype" w:cs="Palatino Linotype"/>
                <w:sz w:val="20"/>
                <w:szCs w:val="20"/>
              </w:rPr>
              <w:t>4. Atención a los pueblos indígenas.</w:t>
            </w:r>
          </w:p>
        </w:tc>
        <w:tc>
          <w:tcPr>
            <w:tcW w:w="2207" w:type="dxa"/>
          </w:tcPr>
          <w:p w14:paraId="2CB008EA" w14:textId="77777777" w:rsidR="007C7BDD" w:rsidRPr="00A5626C" w:rsidRDefault="007C7BDD" w:rsidP="007C7BDD">
            <w:pPr>
              <w:spacing w:before="120" w:after="120"/>
              <w:jc w:val="both"/>
              <w:rPr>
                <w:rFonts w:ascii="Palatino Linotype" w:eastAsia="Palatino Linotype" w:hAnsi="Palatino Linotype" w:cs="Palatino Linotype"/>
                <w:sz w:val="20"/>
                <w:szCs w:val="20"/>
              </w:rPr>
            </w:pPr>
            <w:r w:rsidRPr="00A5626C">
              <w:rPr>
                <w:rFonts w:ascii="Palatino Linotype" w:eastAsia="Palatino Linotype" w:hAnsi="Palatino Linotype" w:cs="Palatino Linotype"/>
                <w:sz w:val="20"/>
                <w:szCs w:val="20"/>
              </w:rPr>
              <w:t>- Informe de actividades Coordinación para el Desarrollo de los Pueblos Indígenas primer trimestre, 2022.</w:t>
            </w:r>
          </w:p>
          <w:p w14:paraId="7852BC4A" w14:textId="77777777" w:rsidR="00C867AD" w:rsidRPr="00A5626C" w:rsidRDefault="007C7BDD" w:rsidP="007C7BDD">
            <w:pPr>
              <w:spacing w:before="120" w:after="120"/>
              <w:jc w:val="both"/>
              <w:rPr>
                <w:rFonts w:ascii="Palatino Linotype" w:eastAsia="Palatino Linotype" w:hAnsi="Palatino Linotype" w:cs="Palatino Linotype"/>
                <w:sz w:val="20"/>
                <w:szCs w:val="20"/>
              </w:rPr>
            </w:pPr>
            <w:r w:rsidRPr="00A5626C">
              <w:rPr>
                <w:rFonts w:ascii="Palatino Linotype" w:eastAsia="Palatino Linotype" w:hAnsi="Palatino Linotype" w:cs="Palatino Linotype"/>
                <w:sz w:val="20"/>
                <w:szCs w:val="20"/>
              </w:rPr>
              <w:t>- Informe de actividades Coordinación para el Desarrollo de los Pueblos Indígenas, segundo trimestre, 2022.</w:t>
            </w:r>
          </w:p>
        </w:tc>
        <w:tc>
          <w:tcPr>
            <w:tcW w:w="2207" w:type="dxa"/>
            <w:vAlign w:val="center"/>
          </w:tcPr>
          <w:p w14:paraId="190E676F" w14:textId="77777777" w:rsidR="00C867AD" w:rsidRPr="00A5626C" w:rsidRDefault="00C217C9" w:rsidP="00C217C9">
            <w:pPr>
              <w:spacing w:before="120" w:after="120"/>
              <w:jc w:val="center"/>
              <w:rPr>
                <w:rFonts w:ascii="Palatino Linotype" w:eastAsia="Palatino Linotype" w:hAnsi="Palatino Linotype" w:cs="Palatino Linotype"/>
                <w:sz w:val="20"/>
                <w:szCs w:val="20"/>
              </w:rPr>
            </w:pPr>
            <w:r w:rsidRPr="00A5626C">
              <w:rPr>
                <w:rFonts w:ascii="Palatino Linotype" w:eastAsia="Palatino Linotype" w:hAnsi="Palatino Linotype" w:cs="Palatino Linotype"/>
                <w:sz w:val="20"/>
                <w:szCs w:val="20"/>
              </w:rPr>
              <w:t>-----</w:t>
            </w:r>
          </w:p>
        </w:tc>
        <w:tc>
          <w:tcPr>
            <w:tcW w:w="2207" w:type="dxa"/>
          </w:tcPr>
          <w:p w14:paraId="58A2CD3D" w14:textId="77777777" w:rsidR="00C867AD" w:rsidRPr="00A5626C" w:rsidRDefault="007C7BDD" w:rsidP="007C7BDD">
            <w:pPr>
              <w:spacing w:before="120" w:after="120"/>
              <w:jc w:val="center"/>
              <w:rPr>
                <w:rFonts w:ascii="Palatino Linotype" w:eastAsia="Palatino Linotype" w:hAnsi="Palatino Linotype" w:cs="Palatino Linotype"/>
                <w:sz w:val="20"/>
                <w:szCs w:val="20"/>
              </w:rPr>
            </w:pPr>
            <w:r w:rsidRPr="00A5626C">
              <w:rPr>
                <w:rFonts w:ascii="Palatino Linotype" w:eastAsia="Palatino Linotype" w:hAnsi="Palatino Linotype" w:cs="Palatino Linotype"/>
                <w:b/>
                <w:sz w:val="20"/>
                <w:szCs w:val="20"/>
              </w:rPr>
              <w:t>SI</w:t>
            </w:r>
          </w:p>
        </w:tc>
      </w:tr>
      <w:tr w:rsidR="00EE06A2" w:rsidRPr="00A5626C" w14:paraId="4A6649C5" w14:textId="77777777" w:rsidTr="00C217C9">
        <w:trPr>
          <w:jc w:val="center"/>
        </w:trPr>
        <w:tc>
          <w:tcPr>
            <w:tcW w:w="2207" w:type="dxa"/>
          </w:tcPr>
          <w:p w14:paraId="7190F0AE" w14:textId="77777777" w:rsidR="006705BE" w:rsidRPr="00A5626C" w:rsidRDefault="006705BE" w:rsidP="0043270D">
            <w:pPr>
              <w:spacing w:before="120" w:after="120"/>
              <w:jc w:val="both"/>
              <w:rPr>
                <w:rFonts w:ascii="Palatino Linotype" w:eastAsia="Palatino Linotype" w:hAnsi="Palatino Linotype" w:cs="Palatino Linotype"/>
                <w:sz w:val="20"/>
                <w:szCs w:val="20"/>
              </w:rPr>
            </w:pPr>
            <w:r w:rsidRPr="00A5626C">
              <w:rPr>
                <w:rFonts w:ascii="Palatino Linotype" w:eastAsia="Palatino Linotype" w:hAnsi="Palatino Linotype" w:cs="Palatino Linotype"/>
                <w:sz w:val="20"/>
                <w:szCs w:val="20"/>
              </w:rPr>
              <w:t>5. Desarrollo Rural</w:t>
            </w:r>
          </w:p>
        </w:tc>
        <w:tc>
          <w:tcPr>
            <w:tcW w:w="2207" w:type="dxa"/>
          </w:tcPr>
          <w:p w14:paraId="606E2956" w14:textId="77777777" w:rsidR="001529BB" w:rsidRPr="00A5626C" w:rsidRDefault="001529BB" w:rsidP="001529BB">
            <w:pPr>
              <w:spacing w:before="120" w:after="120"/>
              <w:jc w:val="both"/>
              <w:rPr>
                <w:rFonts w:ascii="Palatino Linotype" w:eastAsia="Palatino Linotype" w:hAnsi="Palatino Linotype" w:cs="Palatino Linotype"/>
                <w:sz w:val="20"/>
                <w:szCs w:val="20"/>
              </w:rPr>
            </w:pPr>
            <w:r w:rsidRPr="00A5626C">
              <w:rPr>
                <w:rFonts w:ascii="Palatino Linotype" w:eastAsia="Palatino Linotype" w:hAnsi="Palatino Linotype" w:cs="Palatino Linotype"/>
                <w:sz w:val="20"/>
                <w:szCs w:val="20"/>
              </w:rPr>
              <w:t>- Informe de actividades Desarrollo del campo, primer trimestre, 2022.</w:t>
            </w:r>
          </w:p>
          <w:p w14:paraId="7D34B842" w14:textId="77777777" w:rsidR="006705BE" w:rsidRPr="00A5626C" w:rsidRDefault="001529BB" w:rsidP="001529BB">
            <w:pPr>
              <w:spacing w:before="120" w:after="120"/>
              <w:jc w:val="both"/>
              <w:rPr>
                <w:rFonts w:ascii="Palatino Linotype" w:eastAsia="Palatino Linotype" w:hAnsi="Palatino Linotype" w:cs="Palatino Linotype"/>
                <w:sz w:val="20"/>
                <w:szCs w:val="20"/>
              </w:rPr>
            </w:pPr>
            <w:r w:rsidRPr="00A5626C">
              <w:rPr>
                <w:rFonts w:ascii="Palatino Linotype" w:eastAsia="Palatino Linotype" w:hAnsi="Palatino Linotype" w:cs="Palatino Linotype"/>
                <w:sz w:val="20"/>
                <w:szCs w:val="20"/>
              </w:rPr>
              <w:t>- Informe de actividades Desarrollo del campo, segundo trimestre, 2022.</w:t>
            </w:r>
          </w:p>
        </w:tc>
        <w:tc>
          <w:tcPr>
            <w:tcW w:w="2207" w:type="dxa"/>
            <w:vAlign w:val="center"/>
          </w:tcPr>
          <w:p w14:paraId="6A8DAB05" w14:textId="77777777" w:rsidR="006705BE" w:rsidRPr="00A5626C" w:rsidRDefault="00C217C9" w:rsidP="00C217C9">
            <w:pPr>
              <w:spacing w:before="120" w:after="120"/>
              <w:jc w:val="center"/>
              <w:rPr>
                <w:rFonts w:ascii="Palatino Linotype" w:eastAsia="Palatino Linotype" w:hAnsi="Palatino Linotype" w:cs="Palatino Linotype"/>
                <w:sz w:val="20"/>
                <w:szCs w:val="20"/>
              </w:rPr>
            </w:pPr>
            <w:r w:rsidRPr="00A5626C">
              <w:rPr>
                <w:rFonts w:ascii="Palatino Linotype" w:eastAsia="Palatino Linotype" w:hAnsi="Palatino Linotype" w:cs="Palatino Linotype"/>
                <w:sz w:val="20"/>
                <w:szCs w:val="20"/>
              </w:rPr>
              <w:t>-----</w:t>
            </w:r>
          </w:p>
        </w:tc>
        <w:tc>
          <w:tcPr>
            <w:tcW w:w="2207" w:type="dxa"/>
          </w:tcPr>
          <w:p w14:paraId="57E6C026" w14:textId="77777777" w:rsidR="006705BE" w:rsidRPr="00A5626C" w:rsidRDefault="001529BB" w:rsidP="001529BB">
            <w:pPr>
              <w:spacing w:before="120" w:after="120"/>
              <w:jc w:val="center"/>
              <w:rPr>
                <w:rFonts w:ascii="Palatino Linotype" w:eastAsia="Palatino Linotype" w:hAnsi="Palatino Linotype" w:cs="Palatino Linotype"/>
                <w:b/>
                <w:sz w:val="20"/>
                <w:szCs w:val="20"/>
              </w:rPr>
            </w:pPr>
            <w:r w:rsidRPr="00A5626C">
              <w:rPr>
                <w:rFonts w:ascii="Palatino Linotype" w:eastAsia="Palatino Linotype" w:hAnsi="Palatino Linotype" w:cs="Palatino Linotype"/>
                <w:b/>
                <w:sz w:val="20"/>
                <w:szCs w:val="20"/>
              </w:rPr>
              <w:t>SI</w:t>
            </w:r>
          </w:p>
        </w:tc>
      </w:tr>
      <w:tr w:rsidR="00EE06A2" w:rsidRPr="00A5626C" w14:paraId="2A396B29" w14:textId="77777777" w:rsidTr="008E6932">
        <w:trPr>
          <w:jc w:val="center"/>
        </w:trPr>
        <w:tc>
          <w:tcPr>
            <w:tcW w:w="8828" w:type="dxa"/>
            <w:gridSpan w:val="4"/>
            <w:shd w:val="clear" w:color="auto" w:fill="D9D9D9" w:themeFill="background1" w:themeFillShade="D9"/>
          </w:tcPr>
          <w:p w14:paraId="5128EDD8" w14:textId="77777777" w:rsidR="00C867AD" w:rsidRPr="00A5626C" w:rsidRDefault="00C867AD" w:rsidP="0043270D">
            <w:pPr>
              <w:spacing w:before="120" w:after="120"/>
              <w:jc w:val="both"/>
              <w:rPr>
                <w:rFonts w:ascii="Palatino Linotype" w:eastAsia="Palatino Linotype" w:hAnsi="Palatino Linotype" w:cs="Palatino Linotype"/>
                <w:b/>
                <w:sz w:val="20"/>
                <w:szCs w:val="20"/>
              </w:rPr>
            </w:pPr>
            <w:r w:rsidRPr="00A5626C">
              <w:rPr>
                <w:rFonts w:ascii="Palatino Linotype" w:eastAsia="Palatino Linotype" w:hAnsi="Palatino Linotype" w:cs="Palatino Linotype"/>
                <w:b/>
                <w:sz w:val="20"/>
                <w:szCs w:val="20"/>
              </w:rPr>
              <w:t>Tercer</w:t>
            </w:r>
            <w:r w:rsidR="006705BE" w:rsidRPr="00A5626C">
              <w:rPr>
                <w:rFonts w:ascii="Palatino Linotype" w:eastAsia="Palatino Linotype" w:hAnsi="Palatino Linotype" w:cs="Palatino Linotype"/>
                <w:b/>
                <w:sz w:val="20"/>
                <w:szCs w:val="20"/>
              </w:rPr>
              <w:t>a</w:t>
            </w:r>
            <w:r w:rsidRPr="00A5626C">
              <w:rPr>
                <w:rFonts w:ascii="Palatino Linotype" w:eastAsia="Palatino Linotype" w:hAnsi="Palatino Linotype" w:cs="Palatino Linotype"/>
                <w:b/>
                <w:sz w:val="20"/>
                <w:szCs w:val="20"/>
              </w:rPr>
              <w:t xml:space="preserve"> Regidor</w:t>
            </w:r>
            <w:r w:rsidR="006705BE" w:rsidRPr="00A5626C">
              <w:rPr>
                <w:rFonts w:ascii="Palatino Linotype" w:eastAsia="Palatino Linotype" w:hAnsi="Palatino Linotype" w:cs="Palatino Linotype"/>
                <w:b/>
                <w:sz w:val="20"/>
                <w:szCs w:val="20"/>
              </w:rPr>
              <w:t>a</w:t>
            </w:r>
          </w:p>
        </w:tc>
      </w:tr>
      <w:tr w:rsidR="00EE06A2" w:rsidRPr="00A5626C" w14:paraId="13FD9303" w14:textId="77777777" w:rsidTr="0043270D">
        <w:trPr>
          <w:jc w:val="center"/>
        </w:trPr>
        <w:tc>
          <w:tcPr>
            <w:tcW w:w="2207" w:type="dxa"/>
          </w:tcPr>
          <w:p w14:paraId="77D0C8C0" w14:textId="77777777" w:rsidR="00437050" w:rsidRPr="00A5626C" w:rsidRDefault="00437050" w:rsidP="006705BE">
            <w:pPr>
              <w:spacing w:before="120" w:after="120"/>
              <w:jc w:val="both"/>
              <w:rPr>
                <w:rFonts w:ascii="Palatino Linotype" w:eastAsia="Palatino Linotype" w:hAnsi="Palatino Linotype" w:cs="Palatino Linotype"/>
                <w:sz w:val="20"/>
                <w:szCs w:val="20"/>
              </w:rPr>
            </w:pPr>
            <w:r w:rsidRPr="00A5626C">
              <w:rPr>
                <w:rFonts w:ascii="Palatino Linotype" w:eastAsia="Palatino Linotype" w:hAnsi="Palatino Linotype" w:cs="Palatino Linotype"/>
                <w:sz w:val="20"/>
                <w:szCs w:val="20"/>
              </w:rPr>
              <w:lastRenderedPageBreak/>
              <w:t>1. Instituto de la Mujer</w:t>
            </w:r>
          </w:p>
        </w:tc>
        <w:tc>
          <w:tcPr>
            <w:tcW w:w="2207" w:type="dxa"/>
          </w:tcPr>
          <w:p w14:paraId="1FB26B2F" w14:textId="77777777" w:rsidR="00437050" w:rsidRPr="00A5626C" w:rsidRDefault="008D5A3E" w:rsidP="00437050">
            <w:pPr>
              <w:spacing w:before="120" w:after="120"/>
              <w:jc w:val="center"/>
              <w:rPr>
                <w:rFonts w:ascii="Palatino Linotype" w:eastAsia="Palatino Linotype" w:hAnsi="Palatino Linotype" w:cs="Palatino Linotype"/>
                <w:sz w:val="20"/>
                <w:szCs w:val="20"/>
              </w:rPr>
            </w:pPr>
            <w:r w:rsidRPr="00A5626C">
              <w:rPr>
                <w:rFonts w:ascii="Palatino Linotype" w:eastAsia="Palatino Linotype" w:hAnsi="Palatino Linotype" w:cs="Palatino Linotype"/>
                <w:b/>
                <w:sz w:val="20"/>
                <w:szCs w:val="20"/>
              </w:rPr>
              <w:t>SIN INFORMACIÓN</w:t>
            </w:r>
          </w:p>
        </w:tc>
        <w:tc>
          <w:tcPr>
            <w:tcW w:w="2207" w:type="dxa"/>
          </w:tcPr>
          <w:p w14:paraId="1AC6A040" w14:textId="77777777" w:rsidR="00C63392" w:rsidRPr="00A5626C" w:rsidRDefault="00C63392" w:rsidP="00C63392">
            <w:pPr>
              <w:spacing w:before="120" w:after="120"/>
              <w:jc w:val="both"/>
              <w:rPr>
                <w:rFonts w:ascii="Palatino Linotype" w:eastAsia="Palatino Linotype" w:hAnsi="Palatino Linotype" w:cs="Palatino Linotype"/>
                <w:sz w:val="20"/>
                <w:szCs w:val="20"/>
              </w:rPr>
            </w:pPr>
            <w:r w:rsidRPr="00A5626C">
              <w:rPr>
                <w:rFonts w:ascii="Palatino Linotype" w:eastAsia="Palatino Linotype" w:hAnsi="Palatino Linotype" w:cs="Palatino Linotype"/>
                <w:sz w:val="20"/>
                <w:szCs w:val="20"/>
              </w:rPr>
              <w:t>- Informe de actividades Instituto de la Mujer, primer trimestre, 2022.</w:t>
            </w:r>
          </w:p>
          <w:p w14:paraId="50FE773D" w14:textId="77777777" w:rsidR="00437050" w:rsidRPr="00A5626C" w:rsidRDefault="00257C83" w:rsidP="00301129">
            <w:pPr>
              <w:spacing w:before="120" w:after="120"/>
              <w:jc w:val="both"/>
              <w:rPr>
                <w:rFonts w:ascii="Palatino Linotype" w:eastAsia="Palatino Linotype" w:hAnsi="Palatino Linotype" w:cs="Palatino Linotype"/>
                <w:sz w:val="20"/>
                <w:szCs w:val="20"/>
              </w:rPr>
            </w:pPr>
            <w:r w:rsidRPr="00A5626C">
              <w:rPr>
                <w:rFonts w:ascii="Palatino Linotype" w:eastAsia="Palatino Linotype" w:hAnsi="Palatino Linotype" w:cs="Palatino Linotype"/>
                <w:b/>
                <w:sz w:val="20"/>
                <w:szCs w:val="20"/>
              </w:rPr>
              <w:t>Falta informe del segundo trimestre.</w:t>
            </w:r>
          </w:p>
        </w:tc>
        <w:tc>
          <w:tcPr>
            <w:tcW w:w="2207" w:type="dxa"/>
            <w:vMerge w:val="restart"/>
          </w:tcPr>
          <w:p w14:paraId="4D313DA5" w14:textId="77777777" w:rsidR="00437050" w:rsidRPr="00A5626C" w:rsidRDefault="00437050" w:rsidP="00437050">
            <w:pPr>
              <w:spacing w:before="120" w:after="120"/>
              <w:jc w:val="center"/>
              <w:rPr>
                <w:rFonts w:ascii="Palatino Linotype" w:eastAsia="Palatino Linotype" w:hAnsi="Palatino Linotype" w:cs="Palatino Linotype"/>
                <w:b/>
                <w:sz w:val="20"/>
                <w:szCs w:val="20"/>
              </w:rPr>
            </w:pPr>
            <w:r w:rsidRPr="00A5626C">
              <w:rPr>
                <w:rFonts w:ascii="Palatino Linotype" w:eastAsia="Palatino Linotype" w:hAnsi="Palatino Linotype" w:cs="Palatino Linotype"/>
                <w:b/>
                <w:sz w:val="20"/>
                <w:szCs w:val="20"/>
              </w:rPr>
              <w:t>NO</w:t>
            </w:r>
          </w:p>
          <w:p w14:paraId="7516BEA7" w14:textId="77777777" w:rsidR="00437050" w:rsidRPr="00A5626C" w:rsidRDefault="00437050" w:rsidP="00437050">
            <w:pPr>
              <w:spacing w:before="120" w:after="120"/>
              <w:jc w:val="center"/>
              <w:rPr>
                <w:rFonts w:ascii="Palatino Linotype" w:eastAsia="Palatino Linotype" w:hAnsi="Palatino Linotype" w:cs="Palatino Linotype"/>
                <w:b/>
                <w:sz w:val="20"/>
                <w:szCs w:val="20"/>
              </w:rPr>
            </w:pPr>
          </w:p>
          <w:p w14:paraId="049CF319" w14:textId="77777777" w:rsidR="004D306F" w:rsidRPr="00A5626C" w:rsidRDefault="00437050" w:rsidP="00437050">
            <w:pPr>
              <w:spacing w:before="120" w:after="120"/>
              <w:jc w:val="both"/>
              <w:rPr>
                <w:rFonts w:ascii="Palatino Linotype" w:eastAsia="Palatino Linotype" w:hAnsi="Palatino Linotype" w:cs="Palatino Linotype"/>
                <w:sz w:val="16"/>
                <w:szCs w:val="20"/>
              </w:rPr>
            </w:pPr>
            <w:r w:rsidRPr="00A5626C">
              <w:rPr>
                <w:rFonts w:ascii="Palatino Linotype" w:eastAsia="Palatino Linotype" w:hAnsi="Palatino Linotype" w:cs="Palatino Linotype"/>
                <w:sz w:val="16"/>
                <w:szCs w:val="20"/>
              </w:rPr>
              <w:t xml:space="preserve">Si bien se remitió información en la etapa de manifestaciones, la misma no se hizo del conocimiento de la parte </w:t>
            </w:r>
            <w:r w:rsidRPr="00A5626C">
              <w:rPr>
                <w:rFonts w:ascii="Palatino Linotype" w:eastAsia="Palatino Linotype" w:hAnsi="Palatino Linotype" w:cs="Palatino Linotype"/>
                <w:b/>
                <w:sz w:val="16"/>
                <w:szCs w:val="20"/>
              </w:rPr>
              <w:t xml:space="preserve">Recurrente </w:t>
            </w:r>
            <w:r w:rsidR="004D306F" w:rsidRPr="00A5626C">
              <w:rPr>
                <w:rFonts w:ascii="Palatino Linotype" w:eastAsia="Palatino Linotype" w:hAnsi="Palatino Linotype" w:cs="Palatino Linotype"/>
                <w:sz w:val="16"/>
                <w:szCs w:val="20"/>
              </w:rPr>
              <w:t>al contener datos personales, de manera enunciativa, más no limitativa, fotografías, números de teléfono particulares, entre otros.</w:t>
            </w:r>
          </w:p>
          <w:p w14:paraId="1426C540" w14:textId="77777777" w:rsidR="004D306F" w:rsidRPr="00A5626C" w:rsidRDefault="004D306F" w:rsidP="00437050">
            <w:pPr>
              <w:spacing w:before="120" w:after="120"/>
              <w:jc w:val="both"/>
              <w:rPr>
                <w:rFonts w:ascii="Palatino Linotype" w:eastAsia="Palatino Linotype" w:hAnsi="Palatino Linotype" w:cs="Palatino Linotype"/>
                <w:sz w:val="16"/>
                <w:szCs w:val="16"/>
              </w:rPr>
            </w:pPr>
            <w:r w:rsidRPr="00A5626C">
              <w:rPr>
                <w:rFonts w:ascii="Palatino Linotype" w:eastAsia="Palatino Linotype" w:hAnsi="Palatino Linotype" w:cs="Palatino Linotype"/>
                <w:sz w:val="16"/>
                <w:szCs w:val="20"/>
              </w:rPr>
              <w:t xml:space="preserve">Cabe señalar que mediante el acuerdo </w:t>
            </w:r>
            <w:r w:rsidRPr="00A5626C">
              <w:rPr>
                <w:rFonts w:ascii="Palatino Linotype" w:eastAsia="Palatino Linotype" w:hAnsi="Palatino Linotype" w:cs="Palatino Linotype"/>
                <w:i/>
                <w:sz w:val="10"/>
                <w:szCs w:val="20"/>
              </w:rPr>
              <w:t>ACT/ATLACOMULCO/EXT/</w:t>
            </w:r>
            <w:r w:rsidRPr="00A5626C">
              <w:rPr>
                <w:rFonts w:ascii="Palatino Linotype" w:eastAsia="Palatino Linotype" w:hAnsi="Palatino Linotype" w:cs="Palatino Linotype"/>
                <w:b/>
                <w:i/>
                <w:sz w:val="10"/>
                <w:szCs w:val="20"/>
              </w:rPr>
              <w:t xml:space="preserve">COM/61ª/ACU-SÉPTIMO/2022, </w:t>
            </w:r>
            <w:r w:rsidRPr="00A5626C">
              <w:rPr>
                <w:rFonts w:ascii="Palatino Linotype" w:eastAsia="Palatino Linotype" w:hAnsi="Palatino Linotype" w:cs="Palatino Linotype"/>
                <w:b/>
                <w:sz w:val="16"/>
                <w:szCs w:val="16"/>
              </w:rPr>
              <w:t>de la Sexagésima Primera Sesión Ordinaria del Comité de Transparencia,</w:t>
            </w:r>
            <w:r w:rsidRPr="00A5626C">
              <w:rPr>
                <w:rFonts w:ascii="Palatino Linotype" w:eastAsia="Palatino Linotype" w:hAnsi="Palatino Linotype" w:cs="Palatino Linotype"/>
                <w:sz w:val="16"/>
                <w:szCs w:val="16"/>
              </w:rPr>
              <w:t xml:space="preserve"> se aprobó la clasificación de los datos personales contenidos en los documentos mediante los cuales se daría respuesta, consistentes en: Nombre de ciudadanos, teléfonos particulares, fotografías de ciudadanos, nombres de empresas privadas, etc.</w:t>
            </w:r>
          </w:p>
          <w:p w14:paraId="2E69E073" w14:textId="77777777" w:rsidR="00437050" w:rsidRPr="00A5626C" w:rsidRDefault="00437050" w:rsidP="00437050">
            <w:pPr>
              <w:spacing w:before="120" w:after="120"/>
              <w:jc w:val="both"/>
              <w:rPr>
                <w:rFonts w:ascii="Palatino Linotype" w:eastAsia="Palatino Linotype" w:hAnsi="Palatino Linotype" w:cs="Palatino Linotype"/>
                <w:sz w:val="16"/>
                <w:szCs w:val="20"/>
              </w:rPr>
            </w:pPr>
            <w:r w:rsidRPr="00A5626C">
              <w:rPr>
                <w:rFonts w:ascii="Palatino Linotype" w:eastAsia="Palatino Linotype" w:hAnsi="Palatino Linotype" w:cs="Palatino Linotype"/>
                <w:sz w:val="16"/>
                <w:szCs w:val="20"/>
              </w:rPr>
              <w:t>Asimismo, no se remitieron los informes trimestrales completos</w:t>
            </w:r>
            <w:r w:rsidR="00EA3C9F" w:rsidRPr="00A5626C">
              <w:rPr>
                <w:rFonts w:ascii="Palatino Linotype" w:eastAsia="Palatino Linotype" w:hAnsi="Palatino Linotype" w:cs="Palatino Linotype"/>
                <w:sz w:val="16"/>
                <w:szCs w:val="20"/>
              </w:rPr>
              <w:t xml:space="preserve"> de todas las Comisiones</w:t>
            </w:r>
            <w:r w:rsidRPr="00A5626C">
              <w:rPr>
                <w:rFonts w:ascii="Palatino Linotype" w:eastAsia="Palatino Linotype" w:hAnsi="Palatino Linotype" w:cs="Palatino Linotype"/>
                <w:sz w:val="16"/>
                <w:szCs w:val="20"/>
              </w:rPr>
              <w:t>.</w:t>
            </w:r>
          </w:p>
          <w:p w14:paraId="2ED45819" w14:textId="77777777" w:rsidR="004D306F" w:rsidRPr="00A5626C" w:rsidRDefault="004D306F" w:rsidP="00437050">
            <w:pPr>
              <w:spacing w:before="120" w:after="120"/>
              <w:jc w:val="both"/>
              <w:rPr>
                <w:rFonts w:ascii="Palatino Linotype" w:eastAsia="Palatino Linotype" w:hAnsi="Palatino Linotype" w:cs="Palatino Linotype"/>
                <w:sz w:val="16"/>
                <w:szCs w:val="20"/>
              </w:rPr>
            </w:pPr>
          </w:p>
          <w:p w14:paraId="23447307" w14:textId="77777777" w:rsidR="004D306F" w:rsidRPr="00A5626C" w:rsidRDefault="004D306F" w:rsidP="00437050">
            <w:pPr>
              <w:spacing w:before="120" w:after="120"/>
              <w:jc w:val="both"/>
              <w:rPr>
                <w:rFonts w:ascii="Palatino Linotype" w:eastAsia="Palatino Linotype" w:hAnsi="Palatino Linotype" w:cs="Palatino Linotype"/>
                <w:sz w:val="20"/>
                <w:szCs w:val="20"/>
              </w:rPr>
            </w:pPr>
          </w:p>
        </w:tc>
      </w:tr>
      <w:tr w:rsidR="00EE06A2" w:rsidRPr="00A5626C" w14:paraId="5891C6EB" w14:textId="77777777" w:rsidTr="0043270D">
        <w:trPr>
          <w:jc w:val="center"/>
        </w:trPr>
        <w:tc>
          <w:tcPr>
            <w:tcW w:w="2207" w:type="dxa"/>
          </w:tcPr>
          <w:p w14:paraId="01FD87CD" w14:textId="77777777" w:rsidR="00437050" w:rsidRPr="00A5626C" w:rsidRDefault="00437050" w:rsidP="006705BE">
            <w:pPr>
              <w:spacing w:before="120" w:after="120"/>
              <w:jc w:val="both"/>
              <w:rPr>
                <w:rFonts w:ascii="Palatino Linotype" w:eastAsia="Palatino Linotype" w:hAnsi="Palatino Linotype" w:cs="Palatino Linotype"/>
                <w:sz w:val="20"/>
                <w:szCs w:val="20"/>
              </w:rPr>
            </w:pPr>
            <w:r w:rsidRPr="00A5626C">
              <w:rPr>
                <w:rFonts w:ascii="Palatino Linotype" w:eastAsia="Palatino Linotype" w:hAnsi="Palatino Linotype" w:cs="Palatino Linotype"/>
                <w:sz w:val="20"/>
                <w:szCs w:val="20"/>
              </w:rPr>
              <w:t>2. Desarrollo Integral de la Familia</w:t>
            </w:r>
          </w:p>
        </w:tc>
        <w:tc>
          <w:tcPr>
            <w:tcW w:w="2207" w:type="dxa"/>
          </w:tcPr>
          <w:p w14:paraId="764F6F4D" w14:textId="77777777" w:rsidR="00437050" w:rsidRPr="00A5626C" w:rsidRDefault="008D5A3E" w:rsidP="00437050">
            <w:pPr>
              <w:spacing w:before="120" w:after="120"/>
              <w:jc w:val="center"/>
              <w:rPr>
                <w:rFonts w:ascii="Palatino Linotype" w:eastAsia="Palatino Linotype" w:hAnsi="Palatino Linotype" w:cs="Palatino Linotype"/>
                <w:sz w:val="20"/>
                <w:szCs w:val="20"/>
              </w:rPr>
            </w:pPr>
            <w:r w:rsidRPr="00A5626C">
              <w:rPr>
                <w:rFonts w:ascii="Palatino Linotype" w:eastAsia="Palatino Linotype" w:hAnsi="Palatino Linotype" w:cs="Palatino Linotype"/>
                <w:b/>
                <w:sz w:val="20"/>
                <w:szCs w:val="20"/>
              </w:rPr>
              <w:t>SIN INFORMACIÓN</w:t>
            </w:r>
          </w:p>
        </w:tc>
        <w:tc>
          <w:tcPr>
            <w:tcW w:w="2207" w:type="dxa"/>
          </w:tcPr>
          <w:p w14:paraId="606DE724" w14:textId="77777777" w:rsidR="00437050" w:rsidRPr="00A5626C" w:rsidRDefault="00C63392" w:rsidP="00C63392">
            <w:pPr>
              <w:spacing w:before="120" w:after="120"/>
              <w:jc w:val="both"/>
              <w:rPr>
                <w:rFonts w:ascii="Palatino Linotype" w:eastAsia="Palatino Linotype" w:hAnsi="Palatino Linotype" w:cs="Palatino Linotype"/>
                <w:sz w:val="20"/>
                <w:szCs w:val="20"/>
              </w:rPr>
            </w:pPr>
            <w:r w:rsidRPr="00A5626C">
              <w:rPr>
                <w:rFonts w:ascii="Palatino Linotype" w:eastAsia="Palatino Linotype" w:hAnsi="Palatino Linotype" w:cs="Palatino Linotype"/>
                <w:sz w:val="20"/>
                <w:szCs w:val="20"/>
              </w:rPr>
              <w:t>- Informe de actividades Sistema Municipal, DIF.</w:t>
            </w:r>
          </w:p>
          <w:p w14:paraId="73493EE5" w14:textId="77777777" w:rsidR="00257C83" w:rsidRPr="00A5626C" w:rsidRDefault="00257C83" w:rsidP="00C63392">
            <w:pPr>
              <w:spacing w:before="120" w:after="120"/>
              <w:jc w:val="both"/>
              <w:rPr>
                <w:rFonts w:ascii="Palatino Linotype" w:eastAsia="Palatino Linotype" w:hAnsi="Palatino Linotype" w:cs="Palatino Linotype"/>
                <w:b/>
                <w:sz w:val="20"/>
                <w:szCs w:val="20"/>
              </w:rPr>
            </w:pPr>
            <w:r w:rsidRPr="00A5626C">
              <w:rPr>
                <w:rFonts w:ascii="Palatino Linotype" w:eastAsia="Palatino Linotype" w:hAnsi="Palatino Linotype" w:cs="Palatino Linotype"/>
                <w:b/>
                <w:sz w:val="20"/>
                <w:szCs w:val="20"/>
              </w:rPr>
              <w:t>No se señala el trimestre al cual pertenece el informe.</w:t>
            </w:r>
          </w:p>
        </w:tc>
        <w:tc>
          <w:tcPr>
            <w:tcW w:w="2207" w:type="dxa"/>
            <w:vMerge/>
          </w:tcPr>
          <w:p w14:paraId="5BFEC9D5" w14:textId="77777777" w:rsidR="00437050" w:rsidRPr="00A5626C" w:rsidRDefault="00437050" w:rsidP="006705BE">
            <w:pPr>
              <w:spacing w:before="120" w:after="120"/>
              <w:jc w:val="both"/>
              <w:rPr>
                <w:rFonts w:ascii="Palatino Linotype" w:eastAsia="Palatino Linotype" w:hAnsi="Palatino Linotype" w:cs="Palatino Linotype"/>
                <w:sz w:val="20"/>
                <w:szCs w:val="20"/>
              </w:rPr>
            </w:pPr>
          </w:p>
        </w:tc>
      </w:tr>
      <w:tr w:rsidR="00EE06A2" w:rsidRPr="00A5626C" w14:paraId="5130911F" w14:textId="77777777" w:rsidTr="0043270D">
        <w:trPr>
          <w:jc w:val="center"/>
        </w:trPr>
        <w:tc>
          <w:tcPr>
            <w:tcW w:w="2207" w:type="dxa"/>
          </w:tcPr>
          <w:p w14:paraId="6B891DB4" w14:textId="77777777" w:rsidR="00437050" w:rsidRPr="00A5626C" w:rsidRDefault="00437050" w:rsidP="006705BE">
            <w:pPr>
              <w:spacing w:before="120" w:after="120"/>
              <w:jc w:val="both"/>
              <w:rPr>
                <w:rFonts w:ascii="Palatino Linotype" w:eastAsia="Palatino Linotype" w:hAnsi="Palatino Linotype" w:cs="Palatino Linotype"/>
                <w:sz w:val="20"/>
                <w:szCs w:val="20"/>
              </w:rPr>
            </w:pPr>
            <w:r w:rsidRPr="00A5626C">
              <w:rPr>
                <w:rFonts w:ascii="Palatino Linotype" w:eastAsia="Palatino Linotype" w:hAnsi="Palatino Linotype" w:cs="Palatino Linotype"/>
                <w:sz w:val="20"/>
                <w:szCs w:val="20"/>
              </w:rPr>
              <w:t>3. Turismo</w:t>
            </w:r>
          </w:p>
        </w:tc>
        <w:tc>
          <w:tcPr>
            <w:tcW w:w="2207" w:type="dxa"/>
          </w:tcPr>
          <w:p w14:paraId="064577A8" w14:textId="77777777" w:rsidR="00437050" w:rsidRPr="00A5626C" w:rsidRDefault="008D5A3E" w:rsidP="00437050">
            <w:pPr>
              <w:spacing w:before="120" w:after="120"/>
              <w:jc w:val="center"/>
              <w:rPr>
                <w:rFonts w:ascii="Palatino Linotype" w:eastAsia="Palatino Linotype" w:hAnsi="Palatino Linotype" w:cs="Palatino Linotype"/>
                <w:sz w:val="20"/>
                <w:szCs w:val="20"/>
              </w:rPr>
            </w:pPr>
            <w:r w:rsidRPr="00A5626C">
              <w:rPr>
                <w:rFonts w:ascii="Palatino Linotype" w:eastAsia="Palatino Linotype" w:hAnsi="Palatino Linotype" w:cs="Palatino Linotype"/>
                <w:b/>
                <w:sz w:val="20"/>
                <w:szCs w:val="20"/>
              </w:rPr>
              <w:t>SIN INFORMACIÓN</w:t>
            </w:r>
          </w:p>
        </w:tc>
        <w:tc>
          <w:tcPr>
            <w:tcW w:w="2207" w:type="dxa"/>
          </w:tcPr>
          <w:p w14:paraId="320C25D9" w14:textId="77777777" w:rsidR="00437050" w:rsidRPr="00A5626C" w:rsidRDefault="00437050" w:rsidP="00437050">
            <w:pPr>
              <w:spacing w:before="120" w:after="120"/>
              <w:jc w:val="both"/>
              <w:rPr>
                <w:rFonts w:ascii="Palatino Linotype" w:eastAsia="Palatino Linotype" w:hAnsi="Palatino Linotype" w:cs="Palatino Linotype"/>
                <w:sz w:val="20"/>
                <w:szCs w:val="20"/>
              </w:rPr>
            </w:pPr>
            <w:r w:rsidRPr="00A5626C">
              <w:rPr>
                <w:rFonts w:ascii="Palatino Linotype" w:eastAsia="Palatino Linotype" w:hAnsi="Palatino Linotype" w:cs="Palatino Linotype"/>
                <w:sz w:val="20"/>
                <w:szCs w:val="20"/>
              </w:rPr>
              <w:t>- Informe de actividades Fomento Artesanal y Turismo</w:t>
            </w:r>
            <w:r w:rsidR="00C63392" w:rsidRPr="00A5626C">
              <w:rPr>
                <w:rFonts w:ascii="Palatino Linotype" w:eastAsia="Palatino Linotype" w:hAnsi="Palatino Linotype" w:cs="Palatino Linotype"/>
                <w:sz w:val="20"/>
                <w:szCs w:val="20"/>
              </w:rPr>
              <w:t>,</w:t>
            </w:r>
            <w:r w:rsidRPr="00A5626C">
              <w:rPr>
                <w:rFonts w:ascii="Palatino Linotype" w:eastAsia="Palatino Linotype" w:hAnsi="Palatino Linotype" w:cs="Palatino Linotype"/>
                <w:sz w:val="20"/>
                <w:szCs w:val="20"/>
              </w:rPr>
              <w:t xml:space="preserve"> primer trimestre, 2022.</w:t>
            </w:r>
          </w:p>
          <w:p w14:paraId="1714CA0E" w14:textId="77777777" w:rsidR="00437050" w:rsidRPr="00A5626C" w:rsidRDefault="00257C83" w:rsidP="00437050">
            <w:pPr>
              <w:spacing w:before="120" w:after="120"/>
              <w:jc w:val="both"/>
              <w:rPr>
                <w:rFonts w:ascii="Palatino Linotype" w:eastAsia="Palatino Linotype" w:hAnsi="Palatino Linotype" w:cs="Palatino Linotype"/>
                <w:b/>
                <w:sz w:val="20"/>
                <w:szCs w:val="20"/>
              </w:rPr>
            </w:pPr>
            <w:r w:rsidRPr="00A5626C">
              <w:rPr>
                <w:rFonts w:ascii="Palatino Linotype" w:eastAsia="Palatino Linotype" w:hAnsi="Palatino Linotype" w:cs="Palatino Linotype"/>
                <w:b/>
                <w:sz w:val="20"/>
                <w:szCs w:val="20"/>
              </w:rPr>
              <w:t>Falta informe del segundo trimestre.</w:t>
            </w:r>
          </w:p>
        </w:tc>
        <w:tc>
          <w:tcPr>
            <w:tcW w:w="2207" w:type="dxa"/>
            <w:vMerge/>
          </w:tcPr>
          <w:p w14:paraId="139834DC" w14:textId="77777777" w:rsidR="00437050" w:rsidRPr="00A5626C" w:rsidRDefault="00437050" w:rsidP="006705BE">
            <w:pPr>
              <w:spacing w:before="120" w:after="120"/>
              <w:jc w:val="both"/>
              <w:rPr>
                <w:rFonts w:ascii="Palatino Linotype" w:eastAsia="Palatino Linotype" w:hAnsi="Palatino Linotype" w:cs="Palatino Linotype"/>
                <w:sz w:val="20"/>
                <w:szCs w:val="20"/>
              </w:rPr>
            </w:pPr>
          </w:p>
        </w:tc>
      </w:tr>
      <w:tr w:rsidR="00EE06A2" w:rsidRPr="00A5626C" w14:paraId="64EF2CC2" w14:textId="77777777" w:rsidTr="0043270D">
        <w:trPr>
          <w:jc w:val="center"/>
        </w:trPr>
        <w:tc>
          <w:tcPr>
            <w:tcW w:w="2207" w:type="dxa"/>
          </w:tcPr>
          <w:p w14:paraId="4F3C2AC0" w14:textId="77777777" w:rsidR="00437050" w:rsidRPr="00A5626C" w:rsidRDefault="00437050" w:rsidP="006705BE">
            <w:pPr>
              <w:spacing w:before="120" w:after="120"/>
              <w:jc w:val="both"/>
              <w:rPr>
                <w:rFonts w:ascii="Palatino Linotype" w:eastAsia="Palatino Linotype" w:hAnsi="Palatino Linotype" w:cs="Palatino Linotype"/>
                <w:sz w:val="20"/>
                <w:szCs w:val="20"/>
              </w:rPr>
            </w:pPr>
            <w:r w:rsidRPr="00A5626C">
              <w:rPr>
                <w:rFonts w:ascii="Palatino Linotype" w:eastAsia="Palatino Linotype" w:hAnsi="Palatino Linotype" w:cs="Palatino Linotype"/>
                <w:sz w:val="20"/>
                <w:szCs w:val="20"/>
              </w:rPr>
              <w:t>4. Juventud</w:t>
            </w:r>
          </w:p>
        </w:tc>
        <w:tc>
          <w:tcPr>
            <w:tcW w:w="2207" w:type="dxa"/>
          </w:tcPr>
          <w:p w14:paraId="5240F572" w14:textId="77777777" w:rsidR="00437050" w:rsidRPr="00A5626C" w:rsidRDefault="008D5A3E" w:rsidP="00437050">
            <w:pPr>
              <w:spacing w:before="120" w:after="120"/>
              <w:jc w:val="center"/>
              <w:rPr>
                <w:rFonts w:ascii="Palatino Linotype" w:eastAsia="Palatino Linotype" w:hAnsi="Palatino Linotype" w:cs="Palatino Linotype"/>
                <w:sz w:val="20"/>
                <w:szCs w:val="20"/>
              </w:rPr>
            </w:pPr>
            <w:r w:rsidRPr="00A5626C">
              <w:rPr>
                <w:rFonts w:ascii="Palatino Linotype" w:eastAsia="Palatino Linotype" w:hAnsi="Palatino Linotype" w:cs="Palatino Linotype"/>
                <w:b/>
                <w:sz w:val="20"/>
                <w:szCs w:val="20"/>
              </w:rPr>
              <w:t>SIN INFORMACIÓN</w:t>
            </w:r>
          </w:p>
        </w:tc>
        <w:tc>
          <w:tcPr>
            <w:tcW w:w="2207" w:type="dxa"/>
          </w:tcPr>
          <w:p w14:paraId="2114ED42" w14:textId="77777777" w:rsidR="00257C83" w:rsidRPr="00A5626C" w:rsidRDefault="00257C83" w:rsidP="00257C83">
            <w:pPr>
              <w:spacing w:before="120" w:after="120"/>
              <w:jc w:val="both"/>
              <w:rPr>
                <w:rFonts w:ascii="Palatino Linotype" w:eastAsia="Palatino Linotype" w:hAnsi="Palatino Linotype" w:cs="Palatino Linotype"/>
                <w:sz w:val="20"/>
                <w:szCs w:val="20"/>
              </w:rPr>
            </w:pPr>
            <w:r w:rsidRPr="00A5626C">
              <w:rPr>
                <w:rFonts w:ascii="Palatino Linotype" w:eastAsia="Palatino Linotype" w:hAnsi="Palatino Linotype" w:cs="Palatino Linotype"/>
                <w:sz w:val="20"/>
                <w:szCs w:val="20"/>
              </w:rPr>
              <w:t>- Informe de actividades Instituto Municipal de la Juventud, primer trimestre, 2022.</w:t>
            </w:r>
          </w:p>
          <w:p w14:paraId="3ADEC475" w14:textId="77777777" w:rsidR="00437050" w:rsidRPr="00A5626C" w:rsidRDefault="00301129" w:rsidP="006705BE">
            <w:pPr>
              <w:spacing w:before="120" w:after="120"/>
              <w:jc w:val="both"/>
              <w:rPr>
                <w:rFonts w:ascii="Palatino Linotype" w:eastAsia="Palatino Linotype" w:hAnsi="Palatino Linotype" w:cs="Palatino Linotype"/>
                <w:sz w:val="20"/>
                <w:szCs w:val="20"/>
              </w:rPr>
            </w:pPr>
            <w:r w:rsidRPr="00A5626C">
              <w:rPr>
                <w:rFonts w:ascii="Palatino Linotype" w:eastAsia="Palatino Linotype" w:hAnsi="Palatino Linotype" w:cs="Palatino Linotype"/>
                <w:b/>
                <w:sz w:val="20"/>
                <w:szCs w:val="20"/>
              </w:rPr>
              <w:t>Falta informe del segundo trimestre.</w:t>
            </w:r>
          </w:p>
        </w:tc>
        <w:tc>
          <w:tcPr>
            <w:tcW w:w="2207" w:type="dxa"/>
            <w:vMerge/>
          </w:tcPr>
          <w:p w14:paraId="0F23A149" w14:textId="77777777" w:rsidR="00437050" w:rsidRPr="00A5626C" w:rsidRDefault="00437050" w:rsidP="006705BE">
            <w:pPr>
              <w:spacing w:before="120" w:after="120"/>
              <w:jc w:val="both"/>
              <w:rPr>
                <w:rFonts w:ascii="Palatino Linotype" w:eastAsia="Palatino Linotype" w:hAnsi="Palatino Linotype" w:cs="Palatino Linotype"/>
                <w:sz w:val="20"/>
                <w:szCs w:val="20"/>
              </w:rPr>
            </w:pPr>
          </w:p>
        </w:tc>
      </w:tr>
      <w:tr w:rsidR="00EE06A2" w:rsidRPr="00A5626C" w14:paraId="26314966" w14:textId="77777777" w:rsidTr="0043270D">
        <w:trPr>
          <w:jc w:val="center"/>
        </w:trPr>
        <w:tc>
          <w:tcPr>
            <w:tcW w:w="2207" w:type="dxa"/>
          </w:tcPr>
          <w:p w14:paraId="4694F401" w14:textId="77777777" w:rsidR="00437050" w:rsidRPr="00A5626C" w:rsidRDefault="00437050" w:rsidP="008E6932">
            <w:pPr>
              <w:spacing w:before="120" w:after="120"/>
              <w:jc w:val="both"/>
              <w:rPr>
                <w:rFonts w:ascii="Palatino Linotype" w:eastAsia="Palatino Linotype" w:hAnsi="Palatino Linotype" w:cs="Palatino Linotype"/>
                <w:sz w:val="20"/>
                <w:szCs w:val="20"/>
              </w:rPr>
            </w:pPr>
            <w:r w:rsidRPr="00A5626C">
              <w:rPr>
                <w:rFonts w:ascii="Palatino Linotype" w:eastAsia="Palatino Linotype" w:hAnsi="Palatino Linotype" w:cs="Palatino Linotype"/>
                <w:sz w:val="20"/>
                <w:szCs w:val="20"/>
              </w:rPr>
              <w:t>5. Adultos Mayores</w:t>
            </w:r>
          </w:p>
        </w:tc>
        <w:tc>
          <w:tcPr>
            <w:tcW w:w="2207" w:type="dxa"/>
          </w:tcPr>
          <w:p w14:paraId="5B61A8EC" w14:textId="77777777" w:rsidR="00437050" w:rsidRPr="00A5626C" w:rsidRDefault="008D5A3E" w:rsidP="00437050">
            <w:pPr>
              <w:spacing w:before="120" w:after="120"/>
              <w:jc w:val="center"/>
              <w:rPr>
                <w:rFonts w:ascii="Palatino Linotype" w:eastAsia="Palatino Linotype" w:hAnsi="Palatino Linotype" w:cs="Palatino Linotype"/>
                <w:sz w:val="20"/>
                <w:szCs w:val="20"/>
              </w:rPr>
            </w:pPr>
            <w:r w:rsidRPr="00A5626C">
              <w:rPr>
                <w:rFonts w:ascii="Palatino Linotype" w:eastAsia="Palatino Linotype" w:hAnsi="Palatino Linotype" w:cs="Palatino Linotype"/>
                <w:b/>
                <w:sz w:val="20"/>
                <w:szCs w:val="20"/>
              </w:rPr>
              <w:t>SIN INFORMACIÓN</w:t>
            </w:r>
          </w:p>
        </w:tc>
        <w:tc>
          <w:tcPr>
            <w:tcW w:w="2207" w:type="dxa"/>
          </w:tcPr>
          <w:p w14:paraId="4C9A486A" w14:textId="77777777" w:rsidR="00437050" w:rsidRPr="00A5626C" w:rsidRDefault="00301129" w:rsidP="00301129">
            <w:pPr>
              <w:spacing w:before="120" w:after="120"/>
              <w:jc w:val="both"/>
              <w:rPr>
                <w:rFonts w:ascii="Palatino Linotype" w:eastAsia="Palatino Linotype" w:hAnsi="Palatino Linotype" w:cs="Palatino Linotype"/>
                <w:sz w:val="20"/>
                <w:szCs w:val="20"/>
              </w:rPr>
            </w:pPr>
            <w:r w:rsidRPr="00A5626C">
              <w:rPr>
                <w:rFonts w:ascii="Palatino Linotype" w:eastAsia="Palatino Linotype" w:hAnsi="Palatino Linotype" w:cs="Palatino Linotype"/>
                <w:sz w:val="20"/>
                <w:szCs w:val="20"/>
              </w:rPr>
              <w:t>- Informe de actividades Coordinación de Adultos Mayores.</w:t>
            </w:r>
          </w:p>
          <w:p w14:paraId="55D8ECD0" w14:textId="77777777" w:rsidR="00301129" w:rsidRPr="00A5626C" w:rsidRDefault="00301129" w:rsidP="00301129">
            <w:pPr>
              <w:spacing w:before="120" w:after="120"/>
              <w:jc w:val="both"/>
              <w:rPr>
                <w:rFonts w:ascii="Palatino Linotype" w:eastAsia="Palatino Linotype" w:hAnsi="Palatino Linotype" w:cs="Palatino Linotype"/>
                <w:sz w:val="20"/>
                <w:szCs w:val="20"/>
              </w:rPr>
            </w:pPr>
            <w:r w:rsidRPr="00A5626C">
              <w:rPr>
                <w:rFonts w:ascii="Palatino Linotype" w:eastAsia="Palatino Linotype" w:hAnsi="Palatino Linotype" w:cs="Palatino Linotype"/>
                <w:b/>
                <w:sz w:val="20"/>
                <w:szCs w:val="20"/>
              </w:rPr>
              <w:t>No se señala el trimestre al cual pertenece el informe.</w:t>
            </w:r>
          </w:p>
        </w:tc>
        <w:tc>
          <w:tcPr>
            <w:tcW w:w="2207" w:type="dxa"/>
            <w:vMerge/>
          </w:tcPr>
          <w:p w14:paraId="7E01CD63" w14:textId="77777777" w:rsidR="00437050" w:rsidRPr="00A5626C" w:rsidRDefault="00437050" w:rsidP="006705BE">
            <w:pPr>
              <w:spacing w:before="120" w:after="120"/>
              <w:jc w:val="both"/>
              <w:rPr>
                <w:rFonts w:ascii="Palatino Linotype" w:eastAsia="Palatino Linotype" w:hAnsi="Palatino Linotype" w:cs="Palatino Linotype"/>
                <w:sz w:val="20"/>
                <w:szCs w:val="20"/>
              </w:rPr>
            </w:pPr>
          </w:p>
        </w:tc>
      </w:tr>
      <w:tr w:rsidR="00EE06A2" w:rsidRPr="00A5626C" w14:paraId="76EB5ACB" w14:textId="77777777" w:rsidTr="008E6932">
        <w:trPr>
          <w:jc w:val="center"/>
        </w:trPr>
        <w:tc>
          <w:tcPr>
            <w:tcW w:w="8828" w:type="dxa"/>
            <w:gridSpan w:val="4"/>
            <w:shd w:val="clear" w:color="auto" w:fill="D9D9D9" w:themeFill="background1" w:themeFillShade="D9"/>
          </w:tcPr>
          <w:p w14:paraId="4BD9A067" w14:textId="77777777" w:rsidR="00C867AD" w:rsidRPr="00A5626C" w:rsidRDefault="00C867AD" w:rsidP="0043270D">
            <w:pPr>
              <w:spacing w:before="120" w:after="120"/>
              <w:jc w:val="both"/>
              <w:rPr>
                <w:rFonts w:ascii="Palatino Linotype" w:eastAsia="Palatino Linotype" w:hAnsi="Palatino Linotype" w:cs="Palatino Linotype"/>
                <w:b/>
                <w:sz w:val="20"/>
                <w:szCs w:val="20"/>
              </w:rPr>
            </w:pPr>
            <w:r w:rsidRPr="00A5626C">
              <w:rPr>
                <w:rFonts w:ascii="Palatino Linotype" w:eastAsia="Palatino Linotype" w:hAnsi="Palatino Linotype" w:cs="Palatino Linotype"/>
                <w:b/>
                <w:sz w:val="20"/>
                <w:szCs w:val="20"/>
              </w:rPr>
              <w:t>Cuarto Regidor</w:t>
            </w:r>
          </w:p>
        </w:tc>
      </w:tr>
      <w:tr w:rsidR="00EE06A2" w:rsidRPr="00A5626C" w14:paraId="119EC920" w14:textId="77777777" w:rsidTr="0043270D">
        <w:trPr>
          <w:jc w:val="center"/>
        </w:trPr>
        <w:tc>
          <w:tcPr>
            <w:tcW w:w="2207" w:type="dxa"/>
          </w:tcPr>
          <w:p w14:paraId="3E07139C" w14:textId="77777777" w:rsidR="008D5A3E" w:rsidRPr="00A5626C" w:rsidRDefault="008D5A3E" w:rsidP="0043270D">
            <w:pPr>
              <w:spacing w:before="120" w:after="120"/>
              <w:jc w:val="both"/>
              <w:rPr>
                <w:rFonts w:ascii="Palatino Linotype" w:eastAsia="Palatino Linotype" w:hAnsi="Palatino Linotype" w:cs="Palatino Linotype"/>
                <w:sz w:val="20"/>
                <w:szCs w:val="20"/>
              </w:rPr>
            </w:pPr>
            <w:r w:rsidRPr="00A5626C">
              <w:rPr>
                <w:rFonts w:ascii="Palatino Linotype" w:eastAsia="Palatino Linotype" w:hAnsi="Palatino Linotype" w:cs="Palatino Linotype"/>
                <w:sz w:val="20"/>
                <w:szCs w:val="20"/>
              </w:rPr>
              <w:t>1. Obras Públicas</w:t>
            </w:r>
          </w:p>
        </w:tc>
        <w:tc>
          <w:tcPr>
            <w:tcW w:w="2207" w:type="dxa"/>
          </w:tcPr>
          <w:p w14:paraId="308816DF" w14:textId="77777777" w:rsidR="008D5A3E" w:rsidRPr="00A5626C" w:rsidRDefault="008D5A3E" w:rsidP="0012230D">
            <w:pPr>
              <w:spacing w:before="120" w:after="120"/>
              <w:jc w:val="both"/>
              <w:rPr>
                <w:rFonts w:ascii="Palatino Linotype" w:eastAsia="Palatino Linotype" w:hAnsi="Palatino Linotype" w:cs="Palatino Linotype"/>
                <w:sz w:val="20"/>
                <w:szCs w:val="20"/>
              </w:rPr>
            </w:pPr>
            <w:r w:rsidRPr="00A5626C">
              <w:rPr>
                <w:rFonts w:ascii="Palatino Linotype" w:eastAsia="Palatino Linotype" w:hAnsi="Palatino Linotype" w:cs="Palatino Linotype"/>
                <w:sz w:val="20"/>
                <w:szCs w:val="20"/>
              </w:rPr>
              <w:t xml:space="preserve">- Informe de actividades Dirección </w:t>
            </w:r>
            <w:r w:rsidRPr="00A5626C">
              <w:rPr>
                <w:rFonts w:ascii="Palatino Linotype" w:eastAsia="Palatino Linotype" w:hAnsi="Palatino Linotype" w:cs="Palatino Linotype"/>
                <w:sz w:val="20"/>
                <w:szCs w:val="20"/>
              </w:rPr>
              <w:lastRenderedPageBreak/>
              <w:t>de Obras Públicas, primer trimestre, 2022.</w:t>
            </w:r>
          </w:p>
          <w:p w14:paraId="6FE242A0" w14:textId="77777777" w:rsidR="008D5A3E" w:rsidRPr="00A5626C" w:rsidRDefault="008D5A3E" w:rsidP="008461D1">
            <w:pPr>
              <w:spacing w:before="120" w:after="120"/>
              <w:jc w:val="both"/>
              <w:rPr>
                <w:rFonts w:ascii="Palatino Linotype" w:eastAsia="Palatino Linotype" w:hAnsi="Palatino Linotype" w:cs="Palatino Linotype"/>
                <w:sz w:val="20"/>
                <w:szCs w:val="20"/>
              </w:rPr>
            </w:pPr>
            <w:r w:rsidRPr="00A5626C">
              <w:rPr>
                <w:rFonts w:ascii="Palatino Linotype" w:eastAsia="Palatino Linotype" w:hAnsi="Palatino Linotype" w:cs="Palatino Linotype"/>
                <w:sz w:val="20"/>
                <w:szCs w:val="20"/>
              </w:rPr>
              <w:t>- Informe de actividades Dirección de Obras Públicas, segundo trimestre, 2022.</w:t>
            </w:r>
          </w:p>
        </w:tc>
        <w:tc>
          <w:tcPr>
            <w:tcW w:w="2207" w:type="dxa"/>
            <w:vMerge w:val="restart"/>
          </w:tcPr>
          <w:p w14:paraId="5622D741" w14:textId="77777777" w:rsidR="008D5A3E" w:rsidRPr="00A5626C" w:rsidRDefault="008D5A3E" w:rsidP="008D5A3E">
            <w:pPr>
              <w:spacing w:before="120" w:after="120"/>
              <w:jc w:val="center"/>
              <w:rPr>
                <w:rFonts w:ascii="Palatino Linotype" w:eastAsia="Palatino Linotype" w:hAnsi="Palatino Linotype" w:cs="Palatino Linotype"/>
                <w:sz w:val="20"/>
                <w:szCs w:val="20"/>
              </w:rPr>
            </w:pPr>
            <w:r w:rsidRPr="00A5626C">
              <w:rPr>
                <w:rFonts w:ascii="Palatino Linotype" w:eastAsia="Palatino Linotype" w:hAnsi="Palatino Linotype" w:cs="Palatino Linotype"/>
                <w:sz w:val="20"/>
                <w:szCs w:val="20"/>
              </w:rPr>
              <w:lastRenderedPageBreak/>
              <w:t>Ratifica</w:t>
            </w:r>
          </w:p>
        </w:tc>
        <w:tc>
          <w:tcPr>
            <w:tcW w:w="2207" w:type="dxa"/>
          </w:tcPr>
          <w:p w14:paraId="11A8BE72" w14:textId="77777777" w:rsidR="008D5A3E" w:rsidRPr="00A5626C" w:rsidRDefault="008D5A3E" w:rsidP="00B24565">
            <w:pPr>
              <w:spacing w:before="120" w:after="120"/>
              <w:jc w:val="center"/>
              <w:rPr>
                <w:rFonts w:ascii="Palatino Linotype" w:eastAsia="Palatino Linotype" w:hAnsi="Palatino Linotype" w:cs="Palatino Linotype"/>
                <w:b/>
                <w:sz w:val="20"/>
                <w:szCs w:val="20"/>
              </w:rPr>
            </w:pPr>
            <w:r w:rsidRPr="00A5626C">
              <w:rPr>
                <w:rFonts w:ascii="Palatino Linotype" w:eastAsia="Palatino Linotype" w:hAnsi="Palatino Linotype" w:cs="Palatino Linotype"/>
                <w:b/>
                <w:sz w:val="20"/>
                <w:szCs w:val="20"/>
              </w:rPr>
              <w:t>SI</w:t>
            </w:r>
          </w:p>
        </w:tc>
      </w:tr>
      <w:tr w:rsidR="00EE06A2" w:rsidRPr="00A5626C" w14:paraId="3D66C3CA" w14:textId="77777777" w:rsidTr="0043270D">
        <w:trPr>
          <w:jc w:val="center"/>
        </w:trPr>
        <w:tc>
          <w:tcPr>
            <w:tcW w:w="2207" w:type="dxa"/>
          </w:tcPr>
          <w:p w14:paraId="13967C76" w14:textId="77777777" w:rsidR="008D5A3E" w:rsidRPr="00A5626C" w:rsidRDefault="008D5A3E" w:rsidP="0043270D">
            <w:pPr>
              <w:spacing w:before="120" w:after="120"/>
              <w:jc w:val="both"/>
              <w:rPr>
                <w:rFonts w:ascii="Palatino Linotype" w:eastAsia="Palatino Linotype" w:hAnsi="Palatino Linotype" w:cs="Palatino Linotype"/>
                <w:sz w:val="20"/>
                <w:szCs w:val="20"/>
              </w:rPr>
            </w:pPr>
            <w:r w:rsidRPr="00A5626C">
              <w:rPr>
                <w:rFonts w:ascii="Palatino Linotype" w:eastAsia="Palatino Linotype" w:hAnsi="Palatino Linotype" w:cs="Palatino Linotype"/>
                <w:sz w:val="20"/>
                <w:szCs w:val="20"/>
              </w:rPr>
              <w:t>2. Desarrollo Urbano</w:t>
            </w:r>
          </w:p>
        </w:tc>
        <w:tc>
          <w:tcPr>
            <w:tcW w:w="2207" w:type="dxa"/>
          </w:tcPr>
          <w:p w14:paraId="0F317850" w14:textId="77777777" w:rsidR="008D5A3E" w:rsidRPr="00A5626C" w:rsidRDefault="008D5A3E" w:rsidP="00CF2CA4">
            <w:pPr>
              <w:spacing w:before="120" w:after="120"/>
              <w:jc w:val="both"/>
              <w:rPr>
                <w:rFonts w:ascii="Palatino Linotype" w:eastAsia="Palatino Linotype" w:hAnsi="Palatino Linotype" w:cs="Palatino Linotype"/>
                <w:sz w:val="20"/>
                <w:szCs w:val="20"/>
              </w:rPr>
            </w:pPr>
            <w:r w:rsidRPr="00A5626C">
              <w:rPr>
                <w:rFonts w:ascii="Palatino Linotype" w:eastAsia="Palatino Linotype" w:hAnsi="Palatino Linotype" w:cs="Palatino Linotype"/>
                <w:sz w:val="20"/>
                <w:szCs w:val="20"/>
              </w:rPr>
              <w:t xml:space="preserve">- Informe de actividades Dirección de Desarrollo Urbano, primer trimestre, 2022, en versión pública, conforme al acuerdo </w:t>
            </w:r>
            <w:r w:rsidRPr="00A5626C">
              <w:rPr>
                <w:rFonts w:ascii="Palatino Linotype" w:eastAsia="Palatino Linotype" w:hAnsi="Palatino Linotype" w:cs="Palatino Linotype"/>
                <w:i/>
                <w:sz w:val="10"/>
                <w:szCs w:val="20"/>
              </w:rPr>
              <w:t>ACT/ATLACOMULCO/EXT/COM/60ª/ACU-NOVENO/2022</w:t>
            </w:r>
            <w:r w:rsidRPr="00A5626C">
              <w:rPr>
                <w:rFonts w:ascii="Palatino Linotype" w:eastAsia="Palatino Linotype" w:hAnsi="Palatino Linotype" w:cs="Palatino Linotype"/>
                <w:sz w:val="20"/>
                <w:szCs w:val="20"/>
              </w:rPr>
              <w:t>, de la Sexagésima Sesión Ordinaria del Comité de Transparencia.</w:t>
            </w:r>
          </w:p>
          <w:p w14:paraId="77E14670" w14:textId="77777777" w:rsidR="008D5A3E" w:rsidRPr="00A5626C" w:rsidRDefault="008D5A3E" w:rsidP="00CF2CA4">
            <w:pPr>
              <w:spacing w:before="120" w:after="120"/>
              <w:jc w:val="both"/>
              <w:rPr>
                <w:rFonts w:ascii="Palatino Linotype" w:eastAsia="Palatino Linotype" w:hAnsi="Palatino Linotype" w:cs="Palatino Linotype"/>
                <w:sz w:val="20"/>
                <w:szCs w:val="20"/>
              </w:rPr>
            </w:pPr>
            <w:r w:rsidRPr="00A5626C">
              <w:rPr>
                <w:rFonts w:ascii="Palatino Linotype" w:eastAsia="Palatino Linotype" w:hAnsi="Palatino Linotype" w:cs="Palatino Linotype"/>
                <w:sz w:val="20"/>
                <w:szCs w:val="20"/>
              </w:rPr>
              <w:t>[Se testa el nombre de ciudadanos, razón social de empresa]</w:t>
            </w:r>
          </w:p>
          <w:p w14:paraId="18582B6E" w14:textId="77777777" w:rsidR="008D5A3E" w:rsidRPr="00A5626C" w:rsidRDefault="008D5A3E" w:rsidP="000C3B56">
            <w:pPr>
              <w:spacing w:before="120" w:after="120"/>
              <w:jc w:val="both"/>
              <w:rPr>
                <w:rFonts w:ascii="Palatino Linotype" w:eastAsia="Palatino Linotype" w:hAnsi="Palatino Linotype" w:cs="Palatino Linotype"/>
                <w:sz w:val="20"/>
                <w:szCs w:val="20"/>
              </w:rPr>
            </w:pPr>
            <w:r w:rsidRPr="00A5626C">
              <w:rPr>
                <w:rFonts w:ascii="Palatino Linotype" w:eastAsia="Palatino Linotype" w:hAnsi="Palatino Linotype" w:cs="Palatino Linotype"/>
                <w:sz w:val="20"/>
                <w:szCs w:val="20"/>
              </w:rPr>
              <w:t xml:space="preserve">- Informe de actividades Dirección de Desarrollo Urbano, segundo trimestre, 2022, en versión pública, conforme al acuerdo </w:t>
            </w:r>
            <w:r w:rsidRPr="00A5626C">
              <w:rPr>
                <w:rFonts w:ascii="Palatino Linotype" w:eastAsia="Palatino Linotype" w:hAnsi="Palatino Linotype" w:cs="Palatino Linotype"/>
                <w:i/>
                <w:sz w:val="10"/>
                <w:szCs w:val="20"/>
              </w:rPr>
              <w:t>ACT/ATLACOMULCO/EXT/COM/60ª/ACU-NOVENO/2022</w:t>
            </w:r>
            <w:r w:rsidRPr="00A5626C">
              <w:rPr>
                <w:rFonts w:ascii="Palatino Linotype" w:eastAsia="Palatino Linotype" w:hAnsi="Palatino Linotype" w:cs="Palatino Linotype"/>
                <w:sz w:val="20"/>
                <w:szCs w:val="20"/>
              </w:rPr>
              <w:t>, de la Sexagésima Sesión Ordinaria del Comité de Transparencia.</w:t>
            </w:r>
          </w:p>
          <w:p w14:paraId="0986CE71" w14:textId="77777777" w:rsidR="008D5A3E" w:rsidRPr="00A5626C" w:rsidRDefault="008D5A3E" w:rsidP="00CF2CA4">
            <w:pPr>
              <w:spacing w:before="120" w:after="120"/>
              <w:jc w:val="both"/>
              <w:rPr>
                <w:rFonts w:ascii="Palatino Linotype" w:eastAsia="Palatino Linotype" w:hAnsi="Palatino Linotype" w:cs="Palatino Linotype"/>
                <w:sz w:val="20"/>
                <w:szCs w:val="20"/>
              </w:rPr>
            </w:pPr>
            <w:r w:rsidRPr="00A5626C">
              <w:rPr>
                <w:rFonts w:ascii="Palatino Linotype" w:eastAsia="Palatino Linotype" w:hAnsi="Palatino Linotype" w:cs="Palatino Linotype"/>
                <w:sz w:val="20"/>
                <w:szCs w:val="20"/>
              </w:rPr>
              <w:t>[Se testa el nombre de ciudadanos, razón social de empresa]</w:t>
            </w:r>
          </w:p>
        </w:tc>
        <w:tc>
          <w:tcPr>
            <w:tcW w:w="2207" w:type="dxa"/>
            <w:vMerge/>
          </w:tcPr>
          <w:p w14:paraId="13AA705D" w14:textId="77777777" w:rsidR="008D5A3E" w:rsidRPr="00A5626C" w:rsidRDefault="008D5A3E" w:rsidP="0043270D">
            <w:pPr>
              <w:spacing w:before="120" w:after="120"/>
              <w:jc w:val="both"/>
              <w:rPr>
                <w:rFonts w:ascii="Palatino Linotype" w:eastAsia="Palatino Linotype" w:hAnsi="Palatino Linotype" w:cs="Palatino Linotype"/>
                <w:sz w:val="20"/>
                <w:szCs w:val="20"/>
              </w:rPr>
            </w:pPr>
          </w:p>
        </w:tc>
        <w:tc>
          <w:tcPr>
            <w:tcW w:w="2207" w:type="dxa"/>
          </w:tcPr>
          <w:p w14:paraId="0CA552D1" w14:textId="77777777" w:rsidR="008D5A3E" w:rsidRPr="00A5626C" w:rsidRDefault="008D5A3E" w:rsidP="008D5A3E">
            <w:pPr>
              <w:spacing w:before="120" w:after="120"/>
              <w:jc w:val="center"/>
              <w:rPr>
                <w:rFonts w:ascii="Palatino Linotype" w:eastAsia="Palatino Linotype" w:hAnsi="Palatino Linotype" w:cs="Palatino Linotype"/>
                <w:sz w:val="20"/>
                <w:szCs w:val="20"/>
              </w:rPr>
            </w:pPr>
            <w:r w:rsidRPr="00A5626C">
              <w:rPr>
                <w:rFonts w:ascii="Palatino Linotype" w:eastAsia="Palatino Linotype" w:hAnsi="Palatino Linotype" w:cs="Palatino Linotype"/>
                <w:b/>
                <w:sz w:val="20"/>
                <w:szCs w:val="20"/>
              </w:rPr>
              <w:t>SI</w:t>
            </w:r>
          </w:p>
        </w:tc>
      </w:tr>
      <w:tr w:rsidR="00EE06A2" w:rsidRPr="00A5626C" w14:paraId="24E5B0DB" w14:textId="77777777" w:rsidTr="0043270D">
        <w:trPr>
          <w:jc w:val="center"/>
        </w:trPr>
        <w:tc>
          <w:tcPr>
            <w:tcW w:w="2207" w:type="dxa"/>
          </w:tcPr>
          <w:p w14:paraId="2A71E823" w14:textId="77777777" w:rsidR="008D5A3E" w:rsidRPr="00A5626C" w:rsidRDefault="008D5A3E" w:rsidP="0043270D">
            <w:pPr>
              <w:spacing w:before="120" w:after="120"/>
              <w:jc w:val="both"/>
              <w:rPr>
                <w:rFonts w:ascii="Palatino Linotype" w:eastAsia="Palatino Linotype" w:hAnsi="Palatino Linotype" w:cs="Palatino Linotype"/>
                <w:sz w:val="20"/>
                <w:szCs w:val="20"/>
              </w:rPr>
            </w:pPr>
            <w:r w:rsidRPr="00A5626C">
              <w:rPr>
                <w:rFonts w:ascii="Palatino Linotype" w:eastAsia="Palatino Linotype" w:hAnsi="Palatino Linotype" w:cs="Palatino Linotype"/>
                <w:sz w:val="20"/>
                <w:szCs w:val="20"/>
              </w:rPr>
              <w:t>3. Deporte</w:t>
            </w:r>
          </w:p>
        </w:tc>
        <w:tc>
          <w:tcPr>
            <w:tcW w:w="2207" w:type="dxa"/>
          </w:tcPr>
          <w:p w14:paraId="6EE352B1" w14:textId="77777777" w:rsidR="008D5A3E" w:rsidRPr="00A5626C" w:rsidRDefault="008D5A3E" w:rsidP="00390902">
            <w:pPr>
              <w:spacing w:before="120" w:after="120"/>
              <w:jc w:val="both"/>
              <w:rPr>
                <w:rFonts w:ascii="Palatino Linotype" w:eastAsia="Palatino Linotype" w:hAnsi="Palatino Linotype" w:cs="Palatino Linotype"/>
                <w:sz w:val="20"/>
                <w:szCs w:val="20"/>
              </w:rPr>
            </w:pPr>
            <w:r w:rsidRPr="00A5626C">
              <w:rPr>
                <w:rFonts w:ascii="Palatino Linotype" w:eastAsia="Palatino Linotype" w:hAnsi="Palatino Linotype" w:cs="Palatino Linotype"/>
                <w:sz w:val="20"/>
                <w:szCs w:val="20"/>
              </w:rPr>
              <w:t xml:space="preserve">- Informe de actividades Instituto Municipal de Cultura Física y Deporte, primer trimestre, 2022, </w:t>
            </w:r>
            <w:r w:rsidRPr="00A5626C">
              <w:rPr>
                <w:rFonts w:ascii="Palatino Linotype" w:eastAsia="Palatino Linotype" w:hAnsi="Palatino Linotype" w:cs="Palatino Linotype"/>
                <w:sz w:val="20"/>
                <w:szCs w:val="20"/>
              </w:rPr>
              <w:lastRenderedPageBreak/>
              <w:t xml:space="preserve">en versión pública, conforme al acuerdo </w:t>
            </w:r>
            <w:r w:rsidRPr="00A5626C">
              <w:rPr>
                <w:rFonts w:ascii="Palatino Linotype" w:eastAsia="Palatino Linotype" w:hAnsi="Palatino Linotype" w:cs="Palatino Linotype"/>
                <w:i/>
                <w:sz w:val="10"/>
                <w:szCs w:val="20"/>
              </w:rPr>
              <w:t>ACT/ATLACOMULCO/EXT/COM/60ª/ACU-NOVENO/2022</w:t>
            </w:r>
            <w:r w:rsidRPr="00A5626C">
              <w:rPr>
                <w:rFonts w:ascii="Palatino Linotype" w:eastAsia="Palatino Linotype" w:hAnsi="Palatino Linotype" w:cs="Palatino Linotype"/>
                <w:sz w:val="20"/>
                <w:szCs w:val="20"/>
              </w:rPr>
              <w:t xml:space="preserve">, de la Sexagésima Sesión Ordinaria del Comité de Transparencia. </w:t>
            </w:r>
          </w:p>
          <w:p w14:paraId="21E8312F" w14:textId="77777777" w:rsidR="008D5A3E" w:rsidRPr="00A5626C" w:rsidRDefault="008D5A3E" w:rsidP="00434E48">
            <w:pPr>
              <w:spacing w:before="120" w:after="120"/>
              <w:jc w:val="both"/>
              <w:rPr>
                <w:rFonts w:ascii="Palatino Linotype" w:eastAsia="Palatino Linotype" w:hAnsi="Palatino Linotype" w:cs="Palatino Linotype"/>
                <w:sz w:val="20"/>
                <w:szCs w:val="20"/>
              </w:rPr>
            </w:pPr>
            <w:r w:rsidRPr="00A5626C">
              <w:rPr>
                <w:rFonts w:ascii="Palatino Linotype" w:eastAsia="Palatino Linotype" w:hAnsi="Palatino Linotype" w:cs="Palatino Linotype"/>
                <w:sz w:val="20"/>
                <w:szCs w:val="20"/>
              </w:rPr>
              <w:t>[Se testa el nombre de ciudadanos]</w:t>
            </w:r>
          </w:p>
          <w:p w14:paraId="63B3ACAB" w14:textId="77777777" w:rsidR="008D5A3E" w:rsidRPr="00A5626C" w:rsidRDefault="008D5A3E" w:rsidP="00390902">
            <w:pPr>
              <w:spacing w:before="120" w:after="120"/>
              <w:jc w:val="both"/>
              <w:rPr>
                <w:rFonts w:ascii="Palatino Linotype" w:eastAsia="Palatino Linotype" w:hAnsi="Palatino Linotype" w:cs="Palatino Linotype"/>
                <w:sz w:val="20"/>
                <w:szCs w:val="20"/>
              </w:rPr>
            </w:pPr>
            <w:r w:rsidRPr="00A5626C">
              <w:rPr>
                <w:rFonts w:ascii="Palatino Linotype" w:eastAsia="Palatino Linotype" w:hAnsi="Palatino Linotype" w:cs="Palatino Linotype"/>
                <w:sz w:val="20"/>
                <w:szCs w:val="20"/>
              </w:rPr>
              <w:t xml:space="preserve">- Informe de actividades Instituto Municipal de Cultura Física y Deporte, segundo trimestre, 2022, en versión pública, conforme al acuerdo </w:t>
            </w:r>
            <w:r w:rsidRPr="00A5626C">
              <w:rPr>
                <w:rFonts w:ascii="Palatino Linotype" w:eastAsia="Palatino Linotype" w:hAnsi="Palatino Linotype" w:cs="Palatino Linotype"/>
                <w:i/>
                <w:sz w:val="10"/>
                <w:szCs w:val="20"/>
              </w:rPr>
              <w:t>ACT/ATLACOMULCO/EXT/COM/60ª/ACU-NOVENO/2022</w:t>
            </w:r>
            <w:r w:rsidRPr="00A5626C">
              <w:rPr>
                <w:rFonts w:ascii="Palatino Linotype" w:eastAsia="Palatino Linotype" w:hAnsi="Palatino Linotype" w:cs="Palatino Linotype"/>
                <w:sz w:val="20"/>
                <w:szCs w:val="20"/>
              </w:rPr>
              <w:t xml:space="preserve">, de la Sexagésima Sesión Ordinaria del Comité de Transparencia. </w:t>
            </w:r>
          </w:p>
          <w:p w14:paraId="7EF3F8BB" w14:textId="77777777" w:rsidR="008D5A3E" w:rsidRPr="00A5626C" w:rsidRDefault="008D5A3E" w:rsidP="00434E48">
            <w:pPr>
              <w:spacing w:before="120" w:after="120"/>
              <w:jc w:val="both"/>
              <w:rPr>
                <w:rFonts w:ascii="Palatino Linotype" w:eastAsia="Palatino Linotype" w:hAnsi="Palatino Linotype" w:cs="Palatino Linotype"/>
                <w:sz w:val="20"/>
                <w:szCs w:val="20"/>
              </w:rPr>
            </w:pPr>
            <w:r w:rsidRPr="00A5626C">
              <w:rPr>
                <w:rFonts w:ascii="Palatino Linotype" w:eastAsia="Palatino Linotype" w:hAnsi="Palatino Linotype" w:cs="Palatino Linotype"/>
                <w:sz w:val="20"/>
                <w:szCs w:val="20"/>
              </w:rPr>
              <w:t>[Se testa el nombre de ciudadanos]</w:t>
            </w:r>
          </w:p>
        </w:tc>
        <w:tc>
          <w:tcPr>
            <w:tcW w:w="2207" w:type="dxa"/>
            <w:vMerge/>
          </w:tcPr>
          <w:p w14:paraId="709A0B40" w14:textId="77777777" w:rsidR="008D5A3E" w:rsidRPr="00A5626C" w:rsidRDefault="008D5A3E" w:rsidP="0043270D">
            <w:pPr>
              <w:spacing w:before="120" w:after="120"/>
              <w:jc w:val="both"/>
              <w:rPr>
                <w:rFonts w:ascii="Palatino Linotype" w:eastAsia="Palatino Linotype" w:hAnsi="Palatino Linotype" w:cs="Palatino Linotype"/>
                <w:sz w:val="20"/>
                <w:szCs w:val="20"/>
              </w:rPr>
            </w:pPr>
          </w:p>
        </w:tc>
        <w:tc>
          <w:tcPr>
            <w:tcW w:w="2207" w:type="dxa"/>
          </w:tcPr>
          <w:p w14:paraId="60AE970D" w14:textId="77777777" w:rsidR="008D5A3E" w:rsidRPr="00A5626C" w:rsidRDefault="008D5A3E" w:rsidP="008D5A3E">
            <w:pPr>
              <w:spacing w:before="120" w:after="120"/>
              <w:jc w:val="center"/>
              <w:rPr>
                <w:rFonts w:ascii="Palatino Linotype" w:eastAsia="Palatino Linotype" w:hAnsi="Palatino Linotype" w:cs="Palatino Linotype"/>
                <w:sz w:val="20"/>
                <w:szCs w:val="20"/>
              </w:rPr>
            </w:pPr>
            <w:r w:rsidRPr="00A5626C">
              <w:rPr>
                <w:rFonts w:ascii="Palatino Linotype" w:eastAsia="Palatino Linotype" w:hAnsi="Palatino Linotype" w:cs="Palatino Linotype"/>
                <w:b/>
                <w:sz w:val="20"/>
                <w:szCs w:val="20"/>
              </w:rPr>
              <w:t>SI</w:t>
            </w:r>
          </w:p>
        </w:tc>
      </w:tr>
      <w:tr w:rsidR="00EE06A2" w:rsidRPr="00A5626C" w14:paraId="4A455855" w14:textId="77777777" w:rsidTr="0043270D">
        <w:trPr>
          <w:jc w:val="center"/>
        </w:trPr>
        <w:tc>
          <w:tcPr>
            <w:tcW w:w="2207" w:type="dxa"/>
          </w:tcPr>
          <w:p w14:paraId="1ABE80F3" w14:textId="77777777" w:rsidR="008D5A3E" w:rsidRPr="00A5626C" w:rsidRDefault="008D5A3E" w:rsidP="0043270D">
            <w:pPr>
              <w:spacing w:before="120" w:after="120"/>
              <w:jc w:val="both"/>
              <w:rPr>
                <w:rFonts w:ascii="Palatino Linotype" w:eastAsia="Palatino Linotype" w:hAnsi="Palatino Linotype" w:cs="Palatino Linotype"/>
                <w:sz w:val="20"/>
                <w:szCs w:val="20"/>
              </w:rPr>
            </w:pPr>
            <w:r w:rsidRPr="00A5626C">
              <w:rPr>
                <w:rFonts w:ascii="Palatino Linotype" w:eastAsia="Palatino Linotype" w:hAnsi="Palatino Linotype" w:cs="Palatino Linotype"/>
                <w:sz w:val="20"/>
                <w:szCs w:val="20"/>
              </w:rPr>
              <w:t>4. Agua y Alcantarillado</w:t>
            </w:r>
          </w:p>
        </w:tc>
        <w:tc>
          <w:tcPr>
            <w:tcW w:w="2207" w:type="dxa"/>
          </w:tcPr>
          <w:p w14:paraId="1965B762" w14:textId="77777777" w:rsidR="008D5A3E" w:rsidRPr="00A5626C" w:rsidRDefault="008D5A3E" w:rsidP="00434E48">
            <w:pPr>
              <w:spacing w:before="120" w:after="120"/>
              <w:jc w:val="both"/>
              <w:rPr>
                <w:rFonts w:ascii="Palatino Linotype" w:eastAsia="Palatino Linotype" w:hAnsi="Palatino Linotype" w:cs="Palatino Linotype"/>
                <w:sz w:val="20"/>
                <w:szCs w:val="20"/>
              </w:rPr>
            </w:pPr>
            <w:r w:rsidRPr="00A5626C">
              <w:rPr>
                <w:rFonts w:ascii="Palatino Linotype" w:eastAsia="Palatino Linotype" w:hAnsi="Palatino Linotype" w:cs="Palatino Linotype"/>
                <w:sz w:val="20"/>
                <w:szCs w:val="20"/>
              </w:rPr>
              <w:t>- Informe de actividades ODAPAS, primer trimestre, 2022.</w:t>
            </w:r>
          </w:p>
          <w:p w14:paraId="6E38DA8E" w14:textId="77777777" w:rsidR="008D5A3E" w:rsidRPr="00A5626C" w:rsidRDefault="008D5A3E" w:rsidP="008D5A3E">
            <w:pPr>
              <w:spacing w:before="120" w:after="120"/>
              <w:jc w:val="both"/>
              <w:rPr>
                <w:rFonts w:ascii="Palatino Linotype" w:eastAsia="Palatino Linotype" w:hAnsi="Palatino Linotype" w:cs="Palatino Linotype"/>
                <w:sz w:val="20"/>
                <w:szCs w:val="20"/>
              </w:rPr>
            </w:pPr>
            <w:r w:rsidRPr="00A5626C">
              <w:rPr>
                <w:rFonts w:ascii="Palatino Linotype" w:eastAsia="Palatino Linotype" w:hAnsi="Palatino Linotype" w:cs="Palatino Linotype"/>
                <w:sz w:val="20"/>
                <w:szCs w:val="20"/>
              </w:rPr>
              <w:t>- Informe de actividades ODAPAS, segundo trimestre, 2022.</w:t>
            </w:r>
          </w:p>
        </w:tc>
        <w:tc>
          <w:tcPr>
            <w:tcW w:w="2207" w:type="dxa"/>
            <w:vMerge/>
          </w:tcPr>
          <w:p w14:paraId="16255D05" w14:textId="77777777" w:rsidR="008D5A3E" w:rsidRPr="00A5626C" w:rsidRDefault="008D5A3E" w:rsidP="0043270D">
            <w:pPr>
              <w:spacing w:before="120" w:after="120"/>
              <w:jc w:val="both"/>
              <w:rPr>
                <w:rFonts w:ascii="Palatino Linotype" w:eastAsia="Palatino Linotype" w:hAnsi="Palatino Linotype" w:cs="Palatino Linotype"/>
                <w:sz w:val="20"/>
                <w:szCs w:val="20"/>
              </w:rPr>
            </w:pPr>
          </w:p>
        </w:tc>
        <w:tc>
          <w:tcPr>
            <w:tcW w:w="2207" w:type="dxa"/>
          </w:tcPr>
          <w:p w14:paraId="326E3DCB" w14:textId="77777777" w:rsidR="008D5A3E" w:rsidRPr="00A5626C" w:rsidRDefault="008D5A3E" w:rsidP="008D5A3E">
            <w:pPr>
              <w:spacing w:before="120" w:after="120"/>
              <w:jc w:val="center"/>
              <w:rPr>
                <w:rFonts w:ascii="Palatino Linotype" w:eastAsia="Palatino Linotype" w:hAnsi="Palatino Linotype" w:cs="Palatino Linotype"/>
                <w:sz w:val="20"/>
                <w:szCs w:val="20"/>
              </w:rPr>
            </w:pPr>
            <w:r w:rsidRPr="00A5626C">
              <w:rPr>
                <w:rFonts w:ascii="Palatino Linotype" w:eastAsia="Palatino Linotype" w:hAnsi="Palatino Linotype" w:cs="Palatino Linotype"/>
                <w:b/>
                <w:sz w:val="20"/>
                <w:szCs w:val="20"/>
              </w:rPr>
              <w:t>SI</w:t>
            </w:r>
          </w:p>
        </w:tc>
      </w:tr>
      <w:tr w:rsidR="00EE06A2" w:rsidRPr="00A5626C" w14:paraId="6936451E" w14:textId="77777777" w:rsidTr="008E6932">
        <w:trPr>
          <w:jc w:val="center"/>
        </w:trPr>
        <w:tc>
          <w:tcPr>
            <w:tcW w:w="8828" w:type="dxa"/>
            <w:gridSpan w:val="4"/>
            <w:shd w:val="clear" w:color="auto" w:fill="D9D9D9" w:themeFill="background1" w:themeFillShade="D9"/>
          </w:tcPr>
          <w:p w14:paraId="615A8892" w14:textId="77777777" w:rsidR="00C867AD" w:rsidRPr="00A5626C" w:rsidRDefault="00C867AD" w:rsidP="00C867AD">
            <w:pPr>
              <w:spacing w:before="120" w:after="120"/>
              <w:jc w:val="both"/>
              <w:rPr>
                <w:rFonts w:ascii="Palatino Linotype" w:eastAsia="Palatino Linotype" w:hAnsi="Palatino Linotype" w:cs="Palatino Linotype"/>
                <w:b/>
                <w:sz w:val="20"/>
                <w:szCs w:val="20"/>
              </w:rPr>
            </w:pPr>
            <w:r w:rsidRPr="00A5626C">
              <w:rPr>
                <w:rFonts w:ascii="Palatino Linotype" w:eastAsia="Palatino Linotype" w:hAnsi="Palatino Linotype" w:cs="Palatino Linotype"/>
                <w:b/>
                <w:sz w:val="20"/>
                <w:szCs w:val="20"/>
              </w:rPr>
              <w:t xml:space="preserve">Quinto Regidor </w:t>
            </w:r>
          </w:p>
        </w:tc>
      </w:tr>
      <w:tr w:rsidR="00EE06A2" w:rsidRPr="00A5626C" w14:paraId="1234ABEF" w14:textId="77777777" w:rsidTr="0043270D">
        <w:trPr>
          <w:jc w:val="center"/>
        </w:trPr>
        <w:tc>
          <w:tcPr>
            <w:tcW w:w="2207" w:type="dxa"/>
          </w:tcPr>
          <w:p w14:paraId="6206884E" w14:textId="77777777" w:rsidR="00F97F2E" w:rsidRPr="00A5626C" w:rsidRDefault="00F97F2E" w:rsidP="0043270D">
            <w:pPr>
              <w:spacing w:before="120" w:after="120"/>
              <w:jc w:val="both"/>
              <w:rPr>
                <w:rFonts w:ascii="Palatino Linotype" w:eastAsia="Palatino Linotype" w:hAnsi="Palatino Linotype" w:cs="Palatino Linotype"/>
                <w:sz w:val="20"/>
                <w:szCs w:val="20"/>
              </w:rPr>
            </w:pPr>
            <w:r w:rsidRPr="00A5626C">
              <w:rPr>
                <w:rFonts w:ascii="Palatino Linotype" w:eastAsia="Palatino Linotype" w:hAnsi="Palatino Linotype" w:cs="Palatino Linotype"/>
                <w:sz w:val="20"/>
                <w:szCs w:val="20"/>
              </w:rPr>
              <w:t>1. Derechos Humanos</w:t>
            </w:r>
          </w:p>
        </w:tc>
        <w:tc>
          <w:tcPr>
            <w:tcW w:w="2207" w:type="dxa"/>
          </w:tcPr>
          <w:p w14:paraId="2FA81492" w14:textId="77777777" w:rsidR="00F97F2E" w:rsidRPr="00A5626C" w:rsidRDefault="00F97F2E" w:rsidP="00A957F8">
            <w:pPr>
              <w:spacing w:before="120" w:after="120"/>
              <w:jc w:val="both"/>
              <w:rPr>
                <w:rFonts w:ascii="Palatino Linotype" w:eastAsia="Palatino Linotype" w:hAnsi="Palatino Linotype" w:cs="Palatino Linotype"/>
                <w:sz w:val="20"/>
                <w:szCs w:val="20"/>
              </w:rPr>
            </w:pPr>
            <w:r w:rsidRPr="00A5626C">
              <w:rPr>
                <w:rFonts w:ascii="Palatino Linotype" w:eastAsia="Palatino Linotype" w:hAnsi="Palatino Linotype" w:cs="Palatino Linotype"/>
                <w:sz w:val="20"/>
                <w:szCs w:val="20"/>
              </w:rPr>
              <w:t>- Informe de actividades Defensoría Municipal de Derechos Humanos, segundo, 2022</w:t>
            </w:r>
            <w:r w:rsidR="00DA7D76" w:rsidRPr="00A5626C">
              <w:rPr>
                <w:rFonts w:ascii="Palatino Linotype" w:eastAsia="Palatino Linotype" w:hAnsi="Palatino Linotype" w:cs="Palatino Linotype"/>
                <w:sz w:val="20"/>
                <w:szCs w:val="20"/>
              </w:rPr>
              <w:t>.</w:t>
            </w:r>
          </w:p>
          <w:p w14:paraId="5E29DEA8" w14:textId="77777777" w:rsidR="00DA7D76" w:rsidRPr="00A5626C" w:rsidRDefault="00DA7D76" w:rsidP="00DA7D76">
            <w:pPr>
              <w:spacing w:before="120" w:after="120"/>
              <w:jc w:val="both"/>
              <w:rPr>
                <w:rFonts w:ascii="Palatino Linotype" w:eastAsia="Palatino Linotype" w:hAnsi="Palatino Linotype" w:cs="Palatino Linotype"/>
                <w:sz w:val="20"/>
                <w:szCs w:val="20"/>
              </w:rPr>
            </w:pPr>
            <w:r w:rsidRPr="00A5626C">
              <w:rPr>
                <w:rFonts w:ascii="Palatino Linotype" w:eastAsia="Palatino Linotype" w:hAnsi="Palatino Linotype" w:cs="Palatino Linotype"/>
                <w:b/>
                <w:sz w:val="20"/>
                <w:szCs w:val="20"/>
              </w:rPr>
              <w:lastRenderedPageBreak/>
              <w:t>Falta informe del primer trimestre.</w:t>
            </w:r>
          </w:p>
        </w:tc>
        <w:tc>
          <w:tcPr>
            <w:tcW w:w="2207" w:type="dxa"/>
            <w:vMerge w:val="restart"/>
          </w:tcPr>
          <w:p w14:paraId="074FC706" w14:textId="77777777" w:rsidR="00F97F2E" w:rsidRPr="00A5626C" w:rsidRDefault="00F97F2E" w:rsidP="00F97F2E">
            <w:pPr>
              <w:spacing w:before="120" w:after="120"/>
              <w:jc w:val="center"/>
              <w:rPr>
                <w:rFonts w:ascii="Palatino Linotype" w:eastAsia="Palatino Linotype" w:hAnsi="Palatino Linotype" w:cs="Palatino Linotype"/>
                <w:sz w:val="20"/>
                <w:szCs w:val="20"/>
              </w:rPr>
            </w:pPr>
            <w:r w:rsidRPr="00A5626C">
              <w:rPr>
                <w:rFonts w:ascii="Palatino Linotype" w:eastAsia="Palatino Linotype" w:hAnsi="Palatino Linotype" w:cs="Palatino Linotype"/>
                <w:sz w:val="20"/>
                <w:szCs w:val="20"/>
              </w:rPr>
              <w:lastRenderedPageBreak/>
              <w:t>Ratifica</w:t>
            </w:r>
          </w:p>
        </w:tc>
        <w:tc>
          <w:tcPr>
            <w:tcW w:w="2207" w:type="dxa"/>
            <w:vMerge w:val="restart"/>
          </w:tcPr>
          <w:p w14:paraId="1A92EB8D" w14:textId="77777777" w:rsidR="00F97F2E" w:rsidRPr="00A5626C" w:rsidRDefault="00F97F2E" w:rsidP="00A957F8">
            <w:pPr>
              <w:spacing w:before="120" w:after="120"/>
              <w:jc w:val="center"/>
              <w:rPr>
                <w:rFonts w:ascii="Palatino Linotype" w:eastAsia="Palatino Linotype" w:hAnsi="Palatino Linotype" w:cs="Palatino Linotype"/>
                <w:b/>
                <w:sz w:val="20"/>
                <w:szCs w:val="20"/>
              </w:rPr>
            </w:pPr>
          </w:p>
          <w:p w14:paraId="116346CF" w14:textId="77777777" w:rsidR="00F97F2E" w:rsidRPr="00A5626C" w:rsidRDefault="00F97F2E" w:rsidP="00A957F8">
            <w:pPr>
              <w:spacing w:before="120" w:after="120"/>
              <w:jc w:val="center"/>
              <w:rPr>
                <w:rFonts w:ascii="Palatino Linotype" w:eastAsia="Palatino Linotype" w:hAnsi="Palatino Linotype" w:cs="Palatino Linotype"/>
                <w:b/>
                <w:sz w:val="20"/>
                <w:szCs w:val="20"/>
              </w:rPr>
            </w:pPr>
          </w:p>
          <w:p w14:paraId="28A02AB9" w14:textId="77777777" w:rsidR="00F97F2E" w:rsidRPr="00A5626C" w:rsidRDefault="00F97F2E" w:rsidP="00A957F8">
            <w:pPr>
              <w:spacing w:before="120" w:after="120"/>
              <w:jc w:val="center"/>
              <w:rPr>
                <w:rFonts w:ascii="Palatino Linotype" w:eastAsia="Palatino Linotype" w:hAnsi="Palatino Linotype" w:cs="Palatino Linotype"/>
                <w:b/>
                <w:sz w:val="20"/>
                <w:szCs w:val="20"/>
              </w:rPr>
            </w:pPr>
          </w:p>
          <w:p w14:paraId="2393C58A" w14:textId="77777777" w:rsidR="00F97F2E" w:rsidRPr="00A5626C" w:rsidRDefault="00F97F2E" w:rsidP="00A957F8">
            <w:pPr>
              <w:spacing w:before="120" w:after="120"/>
              <w:jc w:val="center"/>
              <w:rPr>
                <w:rFonts w:ascii="Palatino Linotype" w:eastAsia="Palatino Linotype" w:hAnsi="Palatino Linotype" w:cs="Palatino Linotype"/>
                <w:b/>
                <w:sz w:val="20"/>
                <w:szCs w:val="20"/>
              </w:rPr>
            </w:pPr>
          </w:p>
          <w:p w14:paraId="770DF9CC" w14:textId="77777777" w:rsidR="00F97F2E" w:rsidRPr="00A5626C" w:rsidRDefault="00F97F2E" w:rsidP="00A957F8">
            <w:pPr>
              <w:spacing w:before="120" w:after="120"/>
              <w:jc w:val="center"/>
              <w:rPr>
                <w:rFonts w:ascii="Palatino Linotype" w:eastAsia="Palatino Linotype" w:hAnsi="Palatino Linotype" w:cs="Palatino Linotype"/>
                <w:b/>
                <w:sz w:val="20"/>
                <w:szCs w:val="20"/>
              </w:rPr>
            </w:pPr>
            <w:r w:rsidRPr="00A5626C">
              <w:rPr>
                <w:rFonts w:ascii="Palatino Linotype" w:eastAsia="Palatino Linotype" w:hAnsi="Palatino Linotype" w:cs="Palatino Linotype"/>
                <w:b/>
                <w:sz w:val="20"/>
                <w:szCs w:val="20"/>
              </w:rPr>
              <w:lastRenderedPageBreak/>
              <w:t>Parcialmente</w:t>
            </w:r>
          </w:p>
          <w:p w14:paraId="6E350FED" w14:textId="77777777" w:rsidR="00F97F2E" w:rsidRPr="00A5626C" w:rsidRDefault="00F97F2E" w:rsidP="00A957F8">
            <w:pPr>
              <w:spacing w:before="120" w:after="120"/>
              <w:jc w:val="center"/>
              <w:rPr>
                <w:rFonts w:ascii="Palatino Linotype" w:eastAsia="Palatino Linotype" w:hAnsi="Palatino Linotype" w:cs="Palatino Linotype"/>
                <w:sz w:val="20"/>
                <w:szCs w:val="20"/>
              </w:rPr>
            </w:pPr>
            <w:r w:rsidRPr="00A5626C">
              <w:rPr>
                <w:rFonts w:ascii="Palatino Linotype" w:eastAsia="Palatino Linotype" w:hAnsi="Palatino Linotype" w:cs="Palatino Linotype"/>
                <w:sz w:val="16"/>
                <w:szCs w:val="16"/>
              </w:rPr>
              <w:t>No se remitieron los informes trimestrales completos de todas las Comisiones</w:t>
            </w:r>
            <w:r w:rsidRPr="00A5626C">
              <w:rPr>
                <w:rFonts w:ascii="Palatino Linotype" w:eastAsia="Palatino Linotype" w:hAnsi="Palatino Linotype" w:cs="Palatino Linotype"/>
                <w:sz w:val="16"/>
                <w:szCs w:val="20"/>
              </w:rPr>
              <w:t>.</w:t>
            </w:r>
          </w:p>
          <w:p w14:paraId="04B0EB04" w14:textId="77777777" w:rsidR="00F97F2E" w:rsidRPr="00A5626C" w:rsidRDefault="00F97F2E" w:rsidP="0043270D">
            <w:pPr>
              <w:spacing w:before="120" w:after="120"/>
              <w:jc w:val="both"/>
              <w:rPr>
                <w:rFonts w:ascii="Palatino Linotype" w:eastAsia="Palatino Linotype" w:hAnsi="Palatino Linotype" w:cs="Palatino Linotype"/>
                <w:sz w:val="20"/>
                <w:szCs w:val="20"/>
              </w:rPr>
            </w:pPr>
          </w:p>
        </w:tc>
      </w:tr>
      <w:tr w:rsidR="00EE06A2" w:rsidRPr="00A5626C" w14:paraId="394F32A3" w14:textId="77777777" w:rsidTr="0043270D">
        <w:trPr>
          <w:jc w:val="center"/>
        </w:trPr>
        <w:tc>
          <w:tcPr>
            <w:tcW w:w="2207" w:type="dxa"/>
          </w:tcPr>
          <w:p w14:paraId="09B49B23" w14:textId="77777777" w:rsidR="00F97F2E" w:rsidRPr="00A5626C" w:rsidRDefault="00F97F2E" w:rsidP="008E6932">
            <w:pPr>
              <w:spacing w:before="120" w:after="120"/>
              <w:jc w:val="both"/>
              <w:rPr>
                <w:rFonts w:ascii="Palatino Linotype" w:eastAsia="Palatino Linotype" w:hAnsi="Palatino Linotype" w:cs="Palatino Linotype"/>
                <w:sz w:val="20"/>
                <w:szCs w:val="20"/>
              </w:rPr>
            </w:pPr>
            <w:r w:rsidRPr="00A5626C">
              <w:rPr>
                <w:rFonts w:ascii="Palatino Linotype" w:eastAsia="Palatino Linotype" w:hAnsi="Palatino Linotype" w:cs="Palatino Linotype"/>
                <w:sz w:val="20"/>
                <w:szCs w:val="20"/>
              </w:rPr>
              <w:lastRenderedPageBreak/>
              <w:t>2. Atención de Migrantes</w:t>
            </w:r>
          </w:p>
        </w:tc>
        <w:tc>
          <w:tcPr>
            <w:tcW w:w="2207" w:type="dxa"/>
          </w:tcPr>
          <w:p w14:paraId="70B040BD" w14:textId="77777777" w:rsidR="00F97F2E" w:rsidRPr="00A5626C" w:rsidRDefault="00F97F2E" w:rsidP="001901CA">
            <w:pPr>
              <w:spacing w:before="120" w:after="120"/>
              <w:jc w:val="both"/>
              <w:rPr>
                <w:rFonts w:ascii="Palatino Linotype" w:eastAsia="Palatino Linotype" w:hAnsi="Palatino Linotype" w:cs="Palatino Linotype"/>
                <w:sz w:val="20"/>
                <w:szCs w:val="20"/>
              </w:rPr>
            </w:pPr>
            <w:r w:rsidRPr="00A5626C">
              <w:rPr>
                <w:rFonts w:ascii="Palatino Linotype" w:eastAsia="Palatino Linotype" w:hAnsi="Palatino Linotype" w:cs="Palatino Linotype"/>
                <w:sz w:val="20"/>
                <w:szCs w:val="20"/>
              </w:rPr>
              <w:t>- Informe de actividades primer trimestre. (instalación de Paradero Seguro)</w:t>
            </w:r>
          </w:p>
          <w:p w14:paraId="34B08740" w14:textId="77777777" w:rsidR="00DA7D76" w:rsidRPr="00A5626C" w:rsidRDefault="00DA7D76" w:rsidP="001901CA">
            <w:pPr>
              <w:spacing w:before="120" w:after="120"/>
              <w:jc w:val="both"/>
              <w:rPr>
                <w:rFonts w:ascii="Palatino Linotype" w:eastAsia="Palatino Linotype" w:hAnsi="Palatino Linotype" w:cs="Palatino Linotype"/>
                <w:sz w:val="20"/>
                <w:szCs w:val="20"/>
              </w:rPr>
            </w:pPr>
            <w:r w:rsidRPr="00A5626C">
              <w:rPr>
                <w:rFonts w:ascii="Palatino Linotype" w:eastAsia="Palatino Linotype" w:hAnsi="Palatino Linotype" w:cs="Palatino Linotype"/>
                <w:b/>
                <w:sz w:val="20"/>
                <w:szCs w:val="20"/>
              </w:rPr>
              <w:t>Falta informe del segundo trimestre.</w:t>
            </w:r>
          </w:p>
        </w:tc>
        <w:tc>
          <w:tcPr>
            <w:tcW w:w="2207" w:type="dxa"/>
            <w:vMerge/>
          </w:tcPr>
          <w:p w14:paraId="73416E00" w14:textId="77777777" w:rsidR="00F97F2E" w:rsidRPr="00A5626C" w:rsidRDefault="00F97F2E" w:rsidP="0043270D">
            <w:pPr>
              <w:spacing w:before="120" w:after="120"/>
              <w:jc w:val="both"/>
              <w:rPr>
                <w:rFonts w:ascii="Palatino Linotype" w:eastAsia="Palatino Linotype" w:hAnsi="Palatino Linotype" w:cs="Palatino Linotype"/>
                <w:sz w:val="20"/>
                <w:szCs w:val="20"/>
              </w:rPr>
            </w:pPr>
          </w:p>
        </w:tc>
        <w:tc>
          <w:tcPr>
            <w:tcW w:w="2207" w:type="dxa"/>
            <w:vMerge/>
          </w:tcPr>
          <w:p w14:paraId="3025E858" w14:textId="77777777" w:rsidR="00F97F2E" w:rsidRPr="00A5626C" w:rsidRDefault="00F97F2E" w:rsidP="0043270D">
            <w:pPr>
              <w:spacing w:before="120" w:after="120"/>
              <w:jc w:val="both"/>
              <w:rPr>
                <w:rFonts w:ascii="Palatino Linotype" w:eastAsia="Palatino Linotype" w:hAnsi="Palatino Linotype" w:cs="Palatino Linotype"/>
                <w:sz w:val="20"/>
                <w:szCs w:val="20"/>
              </w:rPr>
            </w:pPr>
          </w:p>
        </w:tc>
      </w:tr>
      <w:tr w:rsidR="00EE06A2" w:rsidRPr="00A5626C" w14:paraId="29DCF535" w14:textId="77777777" w:rsidTr="0043270D">
        <w:trPr>
          <w:jc w:val="center"/>
        </w:trPr>
        <w:tc>
          <w:tcPr>
            <w:tcW w:w="2207" w:type="dxa"/>
          </w:tcPr>
          <w:p w14:paraId="2E5679AC" w14:textId="77777777" w:rsidR="00F97F2E" w:rsidRPr="00A5626C" w:rsidRDefault="00F97F2E" w:rsidP="0043270D">
            <w:pPr>
              <w:spacing w:before="120" w:after="120"/>
              <w:jc w:val="both"/>
              <w:rPr>
                <w:rFonts w:ascii="Palatino Linotype" w:eastAsia="Palatino Linotype" w:hAnsi="Palatino Linotype" w:cs="Palatino Linotype"/>
                <w:sz w:val="20"/>
                <w:szCs w:val="20"/>
              </w:rPr>
            </w:pPr>
            <w:r w:rsidRPr="00A5626C">
              <w:rPr>
                <w:rFonts w:ascii="Palatino Linotype" w:eastAsia="Palatino Linotype" w:hAnsi="Palatino Linotype" w:cs="Palatino Linotype"/>
                <w:sz w:val="20"/>
                <w:szCs w:val="20"/>
              </w:rPr>
              <w:t>3. Asuntos Internacionales</w:t>
            </w:r>
          </w:p>
        </w:tc>
        <w:tc>
          <w:tcPr>
            <w:tcW w:w="2207" w:type="dxa"/>
          </w:tcPr>
          <w:p w14:paraId="468688E3" w14:textId="77777777" w:rsidR="00F97F2E" w:rsidRPr="00A5626C" w:rsidRDefault="00F97F2E" w:rsidP="00257C83">
            <w:pPr>
              <w:spacing w:before="120" w:after="120"/>
              <w:jc w:val="both"/>
              <w:rPr>
                <w:rFonts w:ascii="Palatino Linotype" w:eastAsia="Palatino Linotype" w:hAnsi="Palatino Linotype" w:cs="Palatino Linotype"/>
                <w:sz w:val="20"/>
                <w:szCs w:val="20"/>
              </w:rPr>
            </w:pPr>
            <w:r w:rsidRPr="00A5626C">
              <w:rPr>
                <w:rFonts w:ascii="Palatino Linotype" w:eastAsia="Palatino Linotype" w:hAnsi="Palatino Linotype" w:cs="Palatino Linotype"/>
                <w:sz w:val="20"/>
                <w:szCs w:val="20"/>
              </w:rPr>
              <w:t>- Informe de actividades Oficina de enlace con la Secretaría de Relaciones Exteriores, primer trimestre, 2022.</w:t>
            </w:r>
          </w:p>
          <w:p w14:paraId="323E384B" w14:textId="77777777" w:rsidR="00DA7D76" w:rsidRPr="00A5626C" w:rsidRDefault="00DA7D76" w:rsidP="00257C83">
            <w:pPr>
              <w:spacing w:before="120" w:after="120"/>
              <w:jc w:val="both"/>
              <w:rPr>
                <w:rFonts w:ascii="Palatino Linotype" w:eastAsia="Palatino Linotype" w:hAnsi="Palatino Linotype" w:cs="Palatino Linotype"/>
                <w:sz w:val="20"/>
                <w:szCs w:val="20"/>
              </w:rPr>
            </w:pPr>
            <w:r w:rsidRPr="00A5626C">
              <w:rPr>
                <w:rFonts w:ascii="Palatino Linotype" w:eastAsia="Palatino Linotype" w:hAnsi="Palatino Linotype" w:cs="Palatino Linotype"/>
                <w:b/>
                <w:sz w:val="20"/>
                <w:szCs w:val="20"/>
              </w:rPr>
              <w:t>Falta informe del segundo trimestre.</w:t>
            </w:r>
          </w:p>
        </w:tc>
        <w:tc>
          <w:tcPr>
            <w:tcW w:w="2207" w:type="dxa"/>
            <w:vMerge/>
          </w:tcPr>
          <w:p w14:paraId="18026832" w14:textId="77777777" w:rsidR="00F97F2E" w:rsidRPr="00A5626C" w:rsidRDefault="00F97F2E" w:rsidP="0043270D">
            <w:pPr>
              <w:spacing w:before="120" w:after="120"/>
              <w:jc w:val="both"/>
              <w:rPr>
                <w:rFonts w:ascii="Palatino Linotype" w:eastAsia="Palatino Linotype" w:hAnsi="Palatino Linotype" w:cs="Palatino Linotype"/>
                <w:sz w:val="20"/>
                <w:szCs w:val="20"/>
              </w:rPr>
            </w:pPr>
          </w:p>
        </w:tc>
        <w:tc>
          <w:tcPr>
            <w:tcW w:w="2207" w:type="dxa"/>
            <w:vMerge/>
          </w:tcPr>
          <w:p w14:paraId="2F63FC90" w14:textId="77777777" w:rsidR="00F97F2E" w:rsidRPr="00A5626C" w:rsidRDefault="00F97F2E" w:rsidP="0043270D">
            <w:pPr>
              <w:spacing w:before="120" w:after="120"/>
              <w:jc w:val="both"/>
              <w:rPr>
                <w:rFonts w:ascii="Palatino Linotype" w:eastAsia="Palatino Linotype" w:hAnsi="Palatino Linotype" w:cs="Palatino Linotype"/>
                <w:sz w:val="20"/>
                <w:szCs w:val="20"/>
              </w:rPr>
            </w:pPr>
          </w:p>
        </w:tc>
      </w:tr>
      <w:tr w:rsidR="00EE06A2" w:rsidRPr="00A5626C" w14:paraId="29C8EF5D" w14:textId="77777777" w:rsidTr="0043270D">
        <w:trPr>
          <w:jc w:val="center"/>
        </w:trPr>
        <w:tc>
          <w:tcPr>
            <w:tcW w:w="2207" w:type="dxa"/>
          </w:tcPr>
          <w:p w14:paraId="1CB7C461" w14:textId="77777777" w:rsidR="00F97F2E" w:rsidRPr="00A5626C" w:rsidRDefault="00F97F2E" w:rsidP="0043270D">
            <w:pPr>
              <w:spacing w:before="120" w:after="120"/>
              <w:jc w:val="both"/>
              <w:rPr>
                <w:rFonts w:ascii="Palatino Linotype" w:eastAsia="Palatino Linotype" w:hAnsi="Palatino Linotype" w:cs="Palatino Linotype"/>
                <w:sz w:val="20"/>
                <w:szCs w:val="20"/>
              </w:rPr>
            </w:pPr>
            <w:r w:rsidRPr="00A5626C">
              <w:rPr>
                <w:rFonts w:ascii="Palatino Linotype" w:eastAsia="Palatino Linotype" w:hAnsi="Palatino Linotype" w:cs="Palatino Linotype"/>
                <w:sz w:val="20"/>
                <w:szCs w:val="20"/>
              </w:rPr>
              <w:t>4. Ahorro de Energía</w:t>
            </w:r>
          </w:p>
        </w:tc>
        <w:tc>
          <w:tcPr>
            <w:tcW w:w="2207" w:type="dxa"/>
          </w:tcPr>
          <w:p w14:paraId="50F573B6" w14:textId="77777777" w:rsidR="00F97F2E" w:rsidRPr="00A5626C" w:rsidRDefault="00F97F2E" w:rsidP="00CD7803">
            <w:pPr>
              <w:spacing w:before="120" w:after="120"/>
              <w:jc w:val="center"/>
              <w:rPr>
                <w:rFonts w:ascii="Palatino Linotype" w:eastAsia="Palatino Linotype" w:hAnsi="Palatino Linotype" w:cs="Palatino Linotype"/>
                <w:b/>
                <w:sz w:val="20"/>
                <w:szCs w:val="20"/>
              </w:rPr>
            </w:pPr>
            <w:r w:rsidRPr="00A5626C">
              <w:rPr>
                <w:rFonts w:ascii="Palatino Linotype" w:eastAsia="Palatino Linotype" w:hAnsi="Palatino Linotype" w:cs="Palatino Linotype"/>
                <w:b/>
                <w:sz w:val="20"/>
                <w:szCs w:val="20"/>
              </w:rPr>
              <w:t>SIN INFORMACIÓN</w:t>
            </w:r>
          </w:p>
        </w:tc>
        <w:tc>
          <w:tcPr>
            <w:tcW w:w="2207" w:type="dxa"/>
            <w:vMerge/>
          </w:tcPr>
          <w:p w14:paraId="7364E8FA" w14:textId="77777777" w:rsidR="00F97F2E" w:rsidRPr="00A5626C" w:rsidRDefault="00F97F2E" w:rsidP="0043270D">
            <w:pPr>
              <w:spacing w:before="120" w:after="120"/>
              <w:jc w:val="both"/>
              <w:rPr>
                <w:rFonts w:ascii="Palatino Linotype" w:eastAsia="Palatino Linotype" w:hAnsi="Palatino Linotype" w:cs="Palatino Linotype"/>
                <w:sz w:val="20"/>
                <w:szCs w:val="20"/>
              </w:rPr>
            </w:pPr>
          </w:p>
        </w:tc>
        <w:tc>
          <w:tcPr>
            <w:tcW w:w="2207" w:type="dxa"/>
            <w:vMerge/>
          </w:tcPr>
          <w:p w14:paraId="014AB330" w14:textId="77777777" w:rsidR="00F97F2E" w:rsidRPr="00A5626C" w:rsidRDefault="00F97F2E" w:rsidP="0043270D">
            <w:pPr>
              <w:spacing w:before="120" w:after="120"/>
              <w:jc w:val="both"/>
              <w:rPr>
                <w:rFonts w:ascii="Palatino Linotype" w:eastAsia="Palatino Linotype" w:hAnsi="Palatino Linotype" w:cs="Palatino Linotype"/>
                <w:sz w:val="20"/>
                <w:szCs w:val="20"/>
              </w:rPr>
            </w:pPr>
          </w:p>
        </w:tc>
      </w:tr>
      <w:tr w:rsidR="00EE06A2" w:rsidRPr="00A5626C" w14:paraId="5BB4C61A" w14:textId="77777777" w:rsidTr="0043270D">
        <w:trPr>
          <w:jc w:val="center"/>
        </w:trPr>
        <w:tc>
          <w:tcPr>
            <w:tcW w:w="2207" w:type="dxa"/>
          </w:tcPr>
          <w:p w14:paraId="1C937BBC" w14:textId="77777777" w:rsidR="00F97F2E" w:rsidRPr="00A5626C" w:rsidRDefault="00F97F2E" w:rsidP="0043270D">
            <w:pPr>
              <w:spacing w:before="120" w:after="120"/>
              <w:jc w:val="both"/>
              <w:rPr>
                <w:rFonts w:ascii="Palatino Linotype" w:eastAsia="Palatino Linotype" w:hAnsi="Palatino Linotype" w:cs="Palatino Linotype"/>
                <w:sz w:val="20"/>
                <w:szCs w:val="20"/>
              </w:rPr>
            </w:pPr>
            <w:r w:rsidRPr="00A5626C">
              <w:rPr>
                <w:rFonts w:ascii="Palatino Linotype" w:eastAsia="Palatino Linotype" w:hAnsi="Palatino Linotype" w:cs="Palatino Linotype"/>
                <w:sz w:val="20"/>
                <w:szCs w:val="20"/>
              </w:rPr>
              <w:t>5. Protección e inclusión a personas con discapacidad</w:t>
            </w:r>
          </w:p>
        </w:tc>
        <w:tc>
          <w:tcPr>
            <w:tcW w:w="2207" w:type="dxa"/>
          </w:tcPr>
          <w:p w14:paraId="60FE9C12" w14:textId="77777777" w:rsidR="00F97F2E" w:rsidRPr="00A5626C" w:rsidRDefault="00F97F2E" w:rsidP="00F97F2E">
            <w:pPr>
              <w:spacing w:before="120" w:after="120"/>
              <w:jc w:val="both"/>
              <w:rPr>
                <w:rFonts w:ascii="Palatino Linotype" w:eastAsia="Palatino Linotype" w:hAnsi="Palatino Linotype" w:cs="Palatino Linotype"/>
                <w:sz w:val="20"/>
                <w:szCs w:val="20"/>
              </w:rPr>
            </w:pPr>
            <w:r w:rsidRPr="00A5626C">
              <w:rPr>
                <w:rFonts w:ascii="Palatino Linotype" w:eastAsia="Palatino Linotype" w:hAnsi="Palatino Linotype" w:cs="Palatino Linotype"/>
                <w:sz w:val="20"/>
                <w:szCs w:val="20"/>
              </w:rPr>
              <w:t>- Informe de actividades Comisión Protección e inclusión a personas con discapacidad, segundo trimestre, 2022.</w:t>
            </w:r>
          </w:p>
          <w:p w14:paraId="22B64CA6" w14:textId="77777777" w:rsidR="00F97F2E" w:rsidRPr="00A5626C" w:rsidRDefault="00F97F2E" w:rsidP="00F97F2E">
            <w:pPr>
              <w:spacing w:before="120" w:after="120"/>
              <w:jc w:val="both"/>
              <w:rPr>
                <w:rFonts w:ascii="Palatino Linotype" w:eastAsia="Palatino Linotype" w:hAnsi="Palatino Linotype" w:cs="Palatino Linotype"/>
                <w:sz w:val="20"/>
                <w:szCs w:val="20"/>
              </w:rPr>
            </w:pPr>
            <w:r w:rsidRPr="00A5626C">
              <w:rPr>
                <w:rFonts w:ascii="Palatino Linotype" w:eastAsia="Palatino Linotype" w:hAnsi="Palatino Linotype" w:cs="Palatino Linotype"/>
                <w:sz w:val="20"/>
                <w:szCs w:val="20"/>
              </w:rPr>
              <w:t xml:space="preserve">- Informe de actividades Comisión Protección e inclusión a personas con discapacidad, </w:t>
            </w:r>
            <w:r w:rsidRPr="00A5626C">
              <w:rPr>
                <w:rFonts w:ascii="Palatino Linotype" w:eastAsia="Palatino Linotype" w:hAnsi="Palatino Linotype" w:cs="Palatino Linotype"/>
                <w:sz w:val="20"/>
                <w:szCs w:val="20"/>
                <w:u w:val="single"/>
              </w:rPr>
              <w:t>tercer trimestre</w:t>
            </w:r>
            <w:r w:rsidRPr="00A5626C">
              <w:rPr>
                <w:rFonts w:ascii="Palatino Linotype" w:eastAsia="Palatino Linotype" w:hAnsi="Palatino Linotype" w:cs="Palatino Linotype"/>
                <w:sz w:val="20"/>
                <w:szCs w:val="20"/>
              </w:rPr>
              <w:t>, 2022.</w:t>
            </w:r>
          </w:p>
          <w:p w14:paraId="46A73FE4" w14:textId="77777777" w:rsidR="00DA7D76" w:rsidRPr="00A5626C" w:rsidRDefault="00DA7D76" w:rsidP="00DA7D76">
            <w:pPr>
              <w:spacing w:before="120" w:after="120"/>
              <w:jc w:val="both"/>
              <w:rPr>
                <w:rFonts w:ascii="Palatino Linotype" w:eastAsia="Palatino Linotype" w:hAnsi="Palatino Linotype" w:cs="Palatino Linotype"/>
                <w:sz w:val="20"/>
                <w:szCs w:val="20"/>
              </w:rPr>
            </w:pPr>
            <w:r w:rsidRPr="00A5626C">
              <w:rPr>
                <w:rFonts w:ascii="Palatino Linotype" w:eastAsia="Palatino Linotype" w:hAnsi="Palatino Linotype" w:cs="Palatino Linotype"/>
                <w:b/>
                <w:sz w:val="20"/>
                <w:szCs w:val="20"/>
              </w:rPr>
              <w:t>Falta informe del primer trimestre.</w:t>
            </w:r>
          </w:p>
        </w:tc>
        <w:tc>
          <w:tcPr>
            <w:tcW w:w="2207" w:type="dxa"/>
            <w:vMerge/>
          </w:tcPr>
          <w:p w14:paraId="194AE187" w14:textId="77777777" w:rsidR="00F97F2E" w:rsidRPr="00A5626C" w:rsidRDefault="00F97F2E" w:rsidP="0043270D">
            <w:pPr>
              <w:spacing w:before="120" w:after="120"/>
              <w:jc w:val="both"/>
              <w:rPr>
                <w:rFonts w:ascii="Palatino Linotype" w:eastAsia="Palatino Linotype" w:hAnsi="Palatino Linotype" w:cs="Palatino Linotype"/>
                <w:sz w:val="20"/>
                <w:szCs w:val="20"/>
              </w:rPr>
            </w:pPr>
          </w:p>
        </w:tc>
        <w:tc>
          <w:tcPr>
            <w:tcW w:w="2207" w:type="dxa"/>
            <w:vMerge/>
          </w:tcPr>
          <w:p w14:paraId="68BAA765" w14:textId="77777777" w:rsidR="00F97F2E" w:rsidRPr="00A5626C" w:rsidRDefault="00F97F2E" w:rsidP="0043270D">
            <w:pPr>
              <w:spacing w:before="120" w:after="120"/>
              <w:jc w:val="both"/>
              <w:rPr>
                <w:rFonts w:ascii="Palatino Linotype" w:eastAsia="Palatino Linotype" w:hAnsi="Palatino Linotype" w:cs="Palatino Linotype"/>
                <w:sz w:val="20"/>
                <w:szCs w:val="20"/>
              </w:rPr>
            </w:pPr>
          </w:p>
        </w:tc>
      </w:tr>
      <w:tr w:rsidR="00EE06A2" w:rsidRPr="00A5626C" w14:paraId="1D0C420C" w14:textId="77777777" w:rsidTr="008E6932">
        <w:trPr>
          <w:jc w:val="center"/>
        </w:trPr>
        <w:tc>
          <w:tcPr>
            <w:tcW w:w="8828" w:type="dxa"/>
            <w:gridSpan w:val="4"/>
            <w:shd w:val="clear" w:color="auto" w:fill="D9D9D9" w:themeFill="background1" w:themeFillShade="D9"/>
          </w:tcPr>
          <w:p w14:paraId="4120A950" w14:textId="77777777" w:rsidR="00C867AD" w:rsidRPr="00A5626C" w:rsidRDefault="00C867AD" w:rsidP="0043270D">
            <w:pPr>
              <w:spacing w:before="120" w:after="120"/>
              <w:jc w:val="both"/>
              <w:rPr>
                <w:rFonts w:ascii="Palatino Linotype" w:eastAsia="Palatino Linotype" w:hAnsi="Palatino Linotype" w:cs="Palatino Linotype"/>
                <w:b/>
                <w:sz w:val="20"/>
                <w:szCs w:val="20"/>
              </w:rPr>
            </w:pPr>
            <w:r w:rsidRPr="00A5626C">
              <w:rPr>
                <w:rFonts w:ascii="Palatino Linotype" w:eastAsia="Palatino Linotype" w:hAnsi="Palatino Linotype" w:cs="Palatino Linotype"/>
                <w:b/>
                <w:sz w:val="20"/>
                <w:szCs w:val="20"/>
              </w:rPr>
              <w:t>Sexto Regidor</w:t>
            </w:r>
          </w:p>
        </w:tc>
      </w:tr>
      <w:tr w:rsidR="00EE06A2" w:rsidRPr="00A5626C" w14:paraId="06967B4B" w14:textId="77777777" w:rsidTr="0043270D">
        <w:trPr>
          <w:jc w:val="center"/>
        </w:trPr>
        <w:tc>
          <w:tcPr>
            <w:tcW w:w="2207" w:type="dxa"/>
          </w:tcPr>
          <w:p w14:paraId="7A4E93FB" w14:textId="77777777" w:rsidR="0093284E" w:rsidRPr="00A5626C" w:rsidRDefault="0093284E" w:rsidP="008E6932">
            <w:pPr>
              <w:spacing w:before="120" w:after="120"/>
              <w:jc w:val="both"/>
              <w:rPr>
                <w:rFonts w:ascii="Palatino Linotype" w:eastAsia="Palatino Linotype" w:hAnsi="Palatino Linotype" w:cs="Palatino Linotype"/>
                <w:sz w:val="20"/>
                <w:szCs w:val="20"/>
              </w:rPr>
            </w:pPr>
            <w:r w:rsidRPr="00A5626C">
              <w:rPr>
                <w:rFonts w:ascii="Palatino Linotype" w:eastAsia="Palatino Linotype" w:hAnsi="Palatino Linotype" w:cs="Palatino Linotype"/>
                <w:sz w:val="20"/>
                <w:szCs w:val="20"/>
              </w:rPr>
              <w:t>1. Mejora Regulatoria</w:t>
            </w:r>
          </w:p>
        </w:tc>
        <w:tc>
          <w:tcPr>
            <w:tcW w:w="2207" w:type="dxa"/>
          </w:tcPr>
          <w:p w14:paraId="33900B48" w14:textId="77777777" w:rsidR="0093284E" w:rsidRPr="00A5626C" w:rsidRDefault="0093284E" w:rsidP="008C5939">
            <w:pPr>
              <w:spacing w:before="120" w:after="120"/>
              <w:jc w:val="both"/>
              <w:rPr>
                <w:rFonts w:ascii="Palatino Linotype" w:eastAsia="Palatino Linotype" w:hAnsi="Palatino Linotype" w:cs="Palatino Linotype"/>
                <w:sz w:val="20"/>
                <w:szCs w:val="20"/>
              </w:rPr>
            </w:pPr>
            <w:r w:rsidRPr="00A5626C">
              <w:rPr>
                <w:rFonts w:ascii="Palatino Linotype" w:eastAsia="Palatino Linotype" w:hAnsi="Palatino Linotype" w:cs="Palatino Linotype"/>
                <w:sz w:val="20"/>
                <w:szCs w:val="20"/>
              </w:rPr>
              <w:t xml:space="preserve">- Informe de actividades Mejora </w:t>
            </w:r>
            <w:r w:rsidRPr="00A5626C">
              <w:rPr>
                <w:rFonts w:ascii="Palatino Linotype" w:eastAsia="Palatino Linotype" w:hAnsi="Palatino Linotype" w:cs="Palatino Linotype"/>
                <w:sz w:val="20"/>
                <w:szCs w:val="20"/>
              </w:rPr>
              <w:lastRenderedPageBreak/>
              <w:t>Regulatoria, primer trimestre, 2022.</w:t>
            </w:r>
          </w:p>
          <w:p w14:paraId="380D8FD0" w14:textId="77777777" w:rsidR="0093284E" w:rsidRPr="00A5626C" w:rsidRDefault="0093284E" w:rsidP="008C5939">
            <w:pPr>
              <w:spacing w:before="120" w:after="120"/>
              <w:jc w:val="both"/>
              <w:rPr>
                <w:rFonts w:ascii="Palatino Linotype" w:eastAsia="Palatino Linotype" w:hAnsi="Palatino Linotype" w:cs="Palatino Linotype"/>
                <w:sz w:val="20"/>
                <w:szCs w:val="20"/>
              </w:rPr>
            </w:pPr>
            <w:r w:rsidRPr="00A5626C">
              <w:rPr>
                <w:rFonts w:ascii="Palatino Linotype" w:eastAsia="Palatino Linotype" w:hAnsi="Palatino Linotype" w:cs="Palatino Linotype"/>
                <w:sz w:val="20"/>
                <w:szCs w:val="20"/>
              </w:rPr>
              <w:t>- Informe de actividades Mejora Regulatoria, segundo trimestre, 2022.</w:t>
            </w:r>
          </w:p>
        </w:tc>
        <w:tc>
          <w:tcPr>
            <w:tcW w:w="2207" w:type="dxa"/>
            <w:vMerge w:val="restart"/>
          </w:tcPr>
          <w:p w14:paraId="7B53036A" w14:textId="77777777" w:rsidR="0093284E" w:rsidRPr="00A5626C" w:rsidRDefault="0093284E" w:rsidP="008E6932">
            <w:pPr>
              <w:spacing w:before="120" w:after="120"/>
              <w:jc w:val="both"/>
              <w:rPr>
                <w:rFonts w:ascii="Palatino Linotype" w:eastAsia="Palatino Linotype" w:hAnsi="Palatino Linotype" w:cs="Palatino Linotype"/>
                <w:sz w:val="20"/>
                <w:szCs w:val="20"/>
              </w:rPr>
            </w:pPr>
          </w:p>
        </w:tc>
        <w:tc>
          <w:tcPr>
            <w:tcW w:w="2207" w:type="dxa"/>
            <w:vMerge w:val="restart"/>
          </w:tcPr>
          <w:p w14:paraId="3AB6E614" w14:textId="77777777" w:rsidR="0093284E" w:rsidRPr="00A5626C" w:rsidRDefault="0093284E" w:rsidP="000E7AE3">
            <w:pPr>
              <w:spacing w:before="120" w:after="120"/>
              <w:jc w:val="center"/>
              <w:rPr>
                <w:rFonts w:ascii="Palatino Linotype" w:eastAsia="Palatino Linotype" w:hAnsi="Palatino Linotype" w:cs="Palatino Linotype"/>
                <w:b/>
                <w:sz w:val="20"/>
                <w:szCs w:val="20"/>
              </w:rPr>
            </w:pPr>
            <w:r w:rsidRPr="00A5626C">
              <w:rPr>
                <w:rFonts w:ascii="Palatino Linotype" w:eastAsia="Palatino Linotype" w:hAnsi="Palatino Linotype" w:cs="Palatino Linotype"/>
                <w:b/>
                <w:sz w:val="20"/>
                <w:szCs w:val="20"/>
              </w:rPr>
              <w:t>Parcialmente</w:t>
            </w:r>
          </w:p>
          <w:p w14:paraId="15A56EC0" w14:textId="77777777" w:rsidR="0093284E" w:rsidRPr="00A5626C" w:rsidRDefault="0093284E" w:rsidP="000C69BC">
            <w:pPr>
              <w:spacing w:before="120" w:after="120"/>
              <w:jc w:val="center"/>
              <w:rPr>
                <w:rFonts w:ascii="Palatino Linotype" w:eastAsia="Palatino Linotype" w:hAnsi="Palatino Linotype" w:cs="Palatino Linotype"/>
                <w:sz w:val="20"/>
                <w:szCs w:val="20"/>
              </w:rPr>
            </w:pPr>
            <w:r w:rsidRPr="00A5626C">
              <w:rPr>
                <w:rFonts w:ascii="Palatino Linotype" w:eastAsia="Palatino Linotype" w:hAnsi="Palatino Linotype" w:cs="Palatino Linotype"/>
                <w:sz w:val="16"/>
                <w:szCs w:val="16"/>
              </w:rPr>
              <w:lastRenderedPageBreak/>
              <w:t>No se remitió el primer informe trimestral de la Comisión de Movilidad.</w:t>
            </w:r>
          </w:p>
        </w:tc>
      </w:tr>
      <w:tr w:rsidR="00EE06A2" w:rsidRPr="00A5626C" w14:paraId="7411DDC6" w14:textId="77777777" w:rsidTr="0043270D">
        <w:trPr>
          <w:jc w:val="center"/>
        </w:trPr>
        <w:tc>
          <w:tcPr>
            <w:tcW w:w="2207" w:type="dxa"/>
          </w:tcPr>
          <w:p w14:paraId="5604A0EB" w14:textId="77777777" w:rsidR="0093284E" w:rsidRPr="00A5626C" w:rsidRDefault="0093284E" w:rsidP="008E6932">
            <w:pPr>
              <w:spacing w:before="120" w:after="120"/>
              <w:jc w:val="both"/>
              <w:rPr>
                <w:rFonts w:ascii="Palatino Linotype" w:eastAsia="Palatino Linotype" w:hAnsi="Palatino Linotype" w:cs="Palatino Linotype"/>
                <w:sz w:val="20"/>
                <w:szCs w:val="20"/>
              </w:rPr>
            </w:pPr>
            <w:r w:rsidRPr="00A5626C">
              <w:rPr>
                <w:rFonts w:ascii="Palatino Linotype" w:eastAsia="Palatino Linotype" w:hAnsi="Palatino Linotype" w:cs="Palatino Linotype"/>
                <w:sz w:val="20"/>
                <w:szCs w:val="20"/>
              </w:rPr>
              <w:lastRenderedPageBreak/>
              <w:t>2. Información, Planeación, Programación, y Evaluación</w:t>
            </w:r>
          </w:p>
        </w:tc>
        <w:tc>
          <w:tcPr>
            <w:tcW w:w="2207" w:type="dxa"/>
          </w:tcPr>
          <w:p w14:paraId="0A9E4BD0" w14:textId="77777777" w:rsidR="0093284E" w:rsidRPr="00A5626C" w:rsidRDefault="0093284E" w:rsidP="008C5939">
            <w:pPr>
              <w:spacing w:before="120" w:after="120"/>
              <w:jc w:val="both"/>
              <w:rPr>
                <w:rFonts w:ascii="Palatino Linotype" w:eastAsia="Palatino Linotype" w:hAnsi="Palatino Linotype" w:cs="Palatino Linotype"/>
                <w:sz w:val="20"/>
                <w:szCs w:val="20"/>
              </w:rPr>
            </w:pPr>
            <w:r w:rsidRPr="00A5626C">
              <w:rPr>
                <w:rFonts w:ascii="Palatino Linotype" w:eastAsia="Palatino Linotype" w:hAnsi="Palatino Linotype" w:cs="Palatino Linotype"/>
                <w:sz w:val="20"/>
                <w:szCs w:val="20"/>
              </w:rPr>
              <w:t>- Informe de actividades Unidad de Planeación, Programación, y Evaluación, primer trimestre, 2022.</w:t>
            </w:r>
          </w:p>
          <w:p w14:paraId="75CF2860" w14:textId="77777777" w:rsidR="0093284E" w:rsidRPr="00A5626C" w:rsidRDefault="0093284E" w:rsidP="008C5939">
            <w:pPr>
              <w:spacing w:before="120" w:after="120"/>
              <w:jc w:val="both"/>
              <w:rPr>
                <w:rFonts w:ascii="Palatino Linotype" w:eastAsia="Palatino Linotype" w:hAnsi="Palatino Linotype" w:cs="Palatino Linotype"/>
                <w:sz w:val="20"/>
                <w:szCs w:val="20"/>
              </w:rPr>
            </w:pPr>
            <w:r w:rsidRPr="00A5626C">
              <w:rPr>
                <w:rFonts w:ascii="Palatino Linotype" w:eastAsia="Palatino Linotype" w:hAnsi="Palatino Linotype" w:cs="Palatino Linotype"/>
                <w:sz w:val="20"/>
                <w:szCs w:val="20"/>
              </w:rPr>
              <w:t>- Informe de actividades Unidad de Planeación, Programación, y Evaluación, segundo trimestre, 2022.</w:t>
            </w:r>
          </w:p>
        </w:tc>
        <w:tc>
          <w:tcPr>
            <w:tcW w:w="2207" w:type="dxa"/>
            <w:vMerge/>
          </w:tcPr>
          <w:p w14:paraId="274CE576" w14:textId="77777777" w:rsidR="0093284E" w:rsidRPr="00A5626C" w:rsidRDefault="0093284E" w:rsidP="008E6932">
            <w:pPr>
              <w:spacing w:before="120" w:after="120"/>
              <w:jc w:val="both"/>
              <w:rPr>
                <w:rFonts w:ascii="Palatino Linotype" w:eastAsia="Palatino Linotype" w:hAnsi="Palatino Linotype" w:cs="Palatino Linotype"/>
                <w:sz w:val="20"/>
                <w:szCs w:val="20"/>
              </w:rPr>
            </w:pPr>
          </w:p>
        </w:tc>
        <w:tc>
          <w:tcPr>
            <w:tcW w:w="2207" w:type="dxa"/>
            <w:vMerge/>
          </w:tcPr>
          <w:p w14:paraId="4C0B99A3" w14:textId="77777777" w:rsidR="0093284E" w:rsidRPr="00A5626C" w:rsidRDefault="0093284E" w:rsidP="008E6932">
            <w:pPr>
              <w:spacing w:before="120" w:after="120"/>
              <w:jc w:val="both"/>
              <w:rPr>
                <w:rFonts w:ascii="Palatino Linotype" w:eastAsia="Palatino Linotype" w:hAnsi="Palatino Linotype" w:cs="Palatino Linotype"/>
                <w:sz w:val="20"/>
                <w:szCs w:val="20"/>
              </w:rPr>
            </w:pPr>
          </w:p>
        </w:tc>
      </w:tr>
      <w:tr w:rsidR="00EE06A2" w:rsidRPr="00A5626C" w14:paraId="34C20FEF" w14:textId="77777777" w:rsidTr="0043270D">
        <w:trPr>
          <w:jc w:val="center"/>
        </w:trPr>
        <w:tc>
          <w:tcPr>
            <w:tcW w:w="2207" w:type="dxa"/>
          </w:tcPr>
          <w:p w14:paraId="6C75F3C8" w14:textId="77777777" w:rsidR="0093284E" w:rsidRPr="00A5626C" w:rsidRDefault="0093284E" w:rsidP="008E6932">
            <w:pPr>
              <w:spacing w:before="120" w:after="120"/>
              <w:jc w:val="both"/>
              <w:rPr>
                <w:rFonts w:ascii="Palatino Linotype" w:eastAsia="Palatino Linotype" w:hAnsi="Palatino Linotype" w:cs="Palatino Linotype"/>
                <w:sz w:val="20"/>
                <w:szCs w:val="20"/>
              </w:rPr>
            </w:pPr>
            <w:r w:rsidRPr="00A5626C">
              <w:rPr>
                <w:rFonts w:ascii="Palatino Linotype" w:eastAsia="Palatino Linotype" w:hAnsi="Palatino Linotype" w:cs="Palatino Linotype"/>
                <w:sz w:val="20"/>
                <w:szCs w:val="20"/>
              </w:rPr>
              <w:t>3. Movilidad</w:t>
            </w:r>
          </w:p>
        </w:tc>
        <w:tc>
          <w:tcPr>
            <w:tcW w:w="2207" w:type="dxa"/>
          </w:tcPr>
          <w:p w14:paraId="04162D6E" w14:textId="77777777" w:rsidR="0093284E" w:rsidRPr="00A5626C" w:rsidRDefault="0093284E" w:rsidP="00A36F07">
            <w:pPr>
              <w:spacing w:before="120" w:after="120"/>
              <w:jc w:val="both"/>
              <w:rPr>
                <w:rFonts w:ascii="Palatino Linotype" w:eastAsia="Palatino Linotype" w:hAnsi="Palatino Linotype" w:cs="Palatino Linotype"/>
                <w:sz w:val="20"/>
                <w:szCs w:val="20"/>
              </w:rPr>
            </w:pPr>
            <w:r w:rsidRPr="00A5626C">
              <w:rPr>
                <w:rFonts w:ascii="Palatino Linotype" w:eastAsia="Palatino Linotype" w:hAnsi="Palatino Linotype" w:cs="Palatino Linotype"/>
                <w:sz w:val="20"/>
                <w:szCs w:val="20"/>
              </w:rPr>
              <w:t xml:space="preserve">- Informe de actividades Coordinación de Movilidad, segundo trimestre, 2022, en versión pública conforme al acuerdo </w:t>
            </w:r>
            <w:r w:rsidRPr="00A5626C">
              <w:rPr>
                <w:rFonts w:ascii="Palatino Linotype" w:eastAsia="Palatino Linotype" w:hAnsi="Palatino Linotype" w:cs="Palatino Linotype"/>
                <w:i/>
                <w:sz w:val="10"/>
                <w:szCs w:val="20"/>
              </w:rPr>
              <w:t>ACT/ATLACOMULCO/EXT/COM/60ª/ACU-SÉPTIMO/2022</w:t>
            </w:r>
            <w:r w:rsidRPr="00A5626C">
              <w:rPr>
                <w:rFonts w:ascii="Palatino Linotype" w:eastAsia="Palatino Linotype" w:hAnsi="Palatino Linotype" w:cs="Palatino Linotype"/>
                <w:sz w:val="20"/>
                <w:szCs w:val="20"/>
              </w:rPr>
              <w:t>, de la Sexagésima Sesión Ordinaria del Comité de Transparencia.</w:t>
            </w:r>
          </w:p>
          <w:p w14:paraId="61D98C7B" w14:textId="77777777" w:rsidR="0093284E" w:rsidRPr="00A5626C" w:rsidRDefault="0093284E" w:rsidP="00A36F07">
            <w:pPr>
              <w:spacing w:before="120" w:after="120"/>
              <w:jc w:val="both"/>
              <w:rPr>
                <w:rFonts w:ascii="Palatino Linotype" w:eastAsia="Palatino Linotype" w:hAnsi="Palatino Linotype" w:cs="Palatino Linotype"/>
                <w:sz w:val="20"/>
                <w:szCs w:val="20"/>
              </w:rPr>
            </w:pPr>
            <w:r w:rsidRPr="00A5626C">
              <w:rPr>
                <w:rFonts w:ascii="Palatino Linotype" w:eastAsia="Palatino Linotype" w:hAnsi="Palatino Linotype" w:cs="Palatino Linotype"/>
                <w:sz w:val="20"/>
                <w:szCs w:val="20"/>
              </w:rPr>
              <w:t xml:space="preserve">[Se testan datos de </w:t>
            </w:r>
            <w:proofErr w:type="spellStart"/>
            <w:r w:rsidRPr="00A5626C">
              <w:rPr>
                <w:rFonts w:ascii="Palatino Linotype" w:eastAsia="Palatino Linotype" w:hAnsi="Palatino Linotype" w:cs="Palatino Linotype"/>
                <w:sz w:val="20"/>
                <w:szCs w:val="20"/>
              </w:rPr>
              <w:t>identificaicón</w:t>
            </w:r>
            <w:proofErr w:type="spellEnd"/>
            <w:r w:rsidRPr="00A5626C">
              <w:rPr>
                <w:rFonts w:ascii="Palatino Linotype" w:eastAsia="Palatino Linotype" w:hAnsi="Palatino Linotype" w:cs="Palatino Linotype"/>
                <w:sz w:val="20"/>
                <w:szCs w:val="20"/>
              </w:rPr>
              <w:t xml:space="preserve"> de ciudadanos]</w:t>
            </w:r>
          </w:p>
          <w:p w14:paraId="71EF3B5F" w14:textId="77777777" w:rsidR="0093284E" w:rsidRPr="00A5626C" w:rsidRDefault="0093284E" w:rsidP="008E6932">
            <w:pPr>
              <w:spacing w:before="120" w:after="120"/>
              <w:jc w:val="both"/>
              <w:rPr>
                <w:rFonts w:ascii="Palatino Linotype" w:eastAsia="Palatino Linotype" w:hAnsi="Palatino Linotype" w:cs="Palatino Linotype"/>
                <w:sz w:val="20"/>
                <w:szCs w:val="20"/>
              </w:rPr>
            </w:pPr>
            <w:r w:rsidRPr="00A5626C">
              <w:rPr>
                <w:rFonts w:ascii="Palatino Linotype" w:eastAsia="Palatino Linotype" w:hAnsi="Palatino Linotype" w:cs="Palatino Linotype"/>
                <w:b/>
                <w:sz w:val="20"/>
                <w:szCs w:val="20"/>
              </w:rPr>
              <w:t>Falta informe del primer trimestre.</w:t>
            </w:r>
          </w:p>
        </w:tc>
        <w:tc>
          <w:tcPr>
            <w:tcW w:w="2207" w:type="dxa"/>
            <w:vMerge/>
          </w:tcPr>
          <w:p w14:paraId="01C5B2E9" w14:textId="77777777" w:rsidR="0093284E" w:rsidRPr="00A5626C" w:rsidRDefault="0093284E" w:rsidP="008E6932">
            <w:pPr>
              <w:spacing w:before="120" w:after="120"/>
              <w:jc w:val="both"/>
              <w:rPr>
                <w:rFonts w:ascii="Palatino Linotype" w:eastAsia="Palatino Linotype" w:hAnsi="Palatino Linotype" w:cs="Palatino Linotype"/>
                <w:sz w:val="20"/>
                <w:szCs w:val="20"/>
              </w:rPr>
            </w:pPr>
          </w:p>
        </w:tc>
        <w:tc>
          <w:tcPr>
            <w:tcW w:w="2207" w:type="dxa"/>
            <w:vMerge/>
          </w:tcPr>
          <w:p w14:paraId="186D50D1" w14:textId="77777777" w:rsidR="0093284E" w:rsidRPr="00A5626C" w:rsidRDefault="0093284E" w:rsidP="008E6932">
            <w:pPr>
              <w:spacing w:before="120" w:after="120"/>
              <w:jc w:val="both"/>
              <w:rPr>
                <w:rFonts w:ascii="Palatino Linotype" w:eastAsia="Palatino Linotype" w:hAnsi="Palatino Linotype" w:cs="Palatino Linotype"/>
                <w:sz w:val="20"/>
                <w:szCs w:val="20"/>
              </w:rPr>
            </w:pPr>
          </w:p>
        </w:tc>
      </w:tr>
      <w:tr w:rsidR="00EE06A2" w:rsidRPr="00A5626C" w14:paraId="7760D7E2" w14:textId="77777777" w:rsidTr="0043270D">
        <w:trPr>
          <w:jc w:val="center"/>
        </w:trPr>
        <w:tc>
          <w:tcPr>
            <w:tcW w:w="2207" w:type="dxa"/>
          </w:tcPr>
          <w:p w14:paraId="13EA2289" w14:textId="77777777" w:rsidR="0093284E" w:rsidRPr="00A5626C" w:rsidRDefault="0093284E" w:rsidP="008E6932">
            <w:pPr>
              <w:spacing w:before="120" w:after="120"/>
              <w:jc w:val="both"/>
              <w:rPr>
                <w:rFonts w:ascii="Palatino Linotype" w:eastAsia="Palatino Linotype" w:hAnsi="Palatino Linotype" w:cs="Palatino Linotype"/>
                <w:sz w:val="20"/>
                <w:szCs w:val="20"/>
              </w:rPr>
            </w:pPr>
            <w:r w:rsidRPr="00A5626C">
              <w:rPr>
                <w:rFonts w:ascii="Palatino Linotype" w:eastAsia="Palatino Linotype" w:hAnsi="Palatino Linotype" w:cs="Palatino Linotype"/>
                <w:sz w:val="20"/>
                <w:szCs w:val="20"/>
              </w:rPr>
              <w:t>4. Ciencia y tecnología</w:t>
            </w:r>
          </w:p>
        </w:tc>
        <w:tc>
          <w:tcPr>
            <w:tcW w:w="2207" w:type="dxa"/>
          </w:tcPr>
          <w:p w14:paraId="183BAC07" w14:textId="77777777" w:rsidR="0093284E" w:rsidRPr="00A5626C" w:rsidRDefault="0093284E" w:rsidP="001E4B96">
            <w:pPr>
              <w:spacing w:before="120" w:after="120"/>
              <w:jc w:val="both"/>
              <w:rPr>
                <w:rFonts w:ascii="Palatino Linotype" w:eastAsia="Palatino Linotype" w:hAnsi="Palatino Linotype" w:cs="Palatino Linotype"/>
                <w:sz w:val="20"/>
                <w:szCs w:val="20"/>
              </w:rPr>
            </w:pPr>
            <w:r w:rsidRPr="00A5626C">
              <w:rPr>
                <w:rFonts w:ascii="Palatino Linotype" w:eastAsia="Palatino Linotype" w:hAnsi="Palatino Linotype" w:cs="Palatino Linotype"/>
                <w:sz w:val="20"/>
                <w:szCs w:val="20"/>
              </w:rPr>
              <w:t>- Informe de actividades Comisión Ciencia y tecnología, primer trimestre, 2022.</w:t>
            </w:r>
          </w:p>
          <w:p w14:paraId="44433C3E" w14:textId="77777777" w:rsidR="0093284E" w:rsidRPr="00A5626C" w:rsidRDefault="0093284E" w:rsidP="001E4B96">
            <w:pPr>
              <w:spacing w:before="120" w:after="120"/>
              <w:jc w:val="both"/>
              <w:rPr>
                <w:rFonts w:ascii="Palatino Linotype" w:eastAsia="Palatino Linotype" w:hAnsi="Palatino Linotype" w:cs="Palatino Linotype"/>
                <w:sz w:val="20"/>
                <w:szCs w:val="20"/>
              </w:rPr>
            </w:pPr>
            <w:r w:rsidRPr="00A5626C">
              <w:rPr>
                <w:rFonts w:ascii="Palatino Linotype" w:eastAsia="Palatino Linotype" w:hAnsi="Palatino Linotype" w:cs="Palatino Linotype"/>
                <w:sz w:val="20"/>
                <w:szCs w:val="20"/>
              </w:rPr>
              <w:lastRenderedPageBreak/>
              <w:t xml:space="preserve">- Informe de actividades Comisión Ciencia y tecnología, segundo trimestre, 2022, en versión pública conforme al acuerdo </w:t>
            </w:r>
            <w:r w:rsidRPr="00A5626C">
              <w:rPr>
                <w:rFonts w:ascii="Palatino Linotype" w:eastAsia="Palatino Linotype" w:hAnsi="Palatino Linotype" w:cs="Palatino Linotype"/>
                <w:i/>
                <w:sz w:val="10"/>
                <w:szCs w:val="20"/>
              </w:rPr>
              <w:t>ACT/ATLACOMULCO/EXT/COM/60ª/ACU-SÉPTIMO/2022</w:t>
            </w:r>
            <w:r w:rsidRPr="00A5626C">
              <w:rPr>
                <w:rFonts w:ascii="Palatino Linotype" w:eastAsia="Palatino Linotype" w:hAnsi="Palatino Linotype" w:cs="Palatino Linotype"/>
                <w:sz w:val="20"/>
                <w:szCs w:val="20"/>
              </w:rPr>
              <w:t>, de la Sexagésima Sesión Ordinaria del Comité de Transparencia.</w:t>
            </w:r>
          </w:p>
          <w:p w14:paraId="626AFD19" w14:textId="77777777" w:rsidR="0093284E" w:rsidRPr="00A5626C" w:rsidRDefault="0093284E" w:rsidP="00A36F07">
            <w:pPr>
              <w:spacing w:before="120" w:after="120"/>
              <w:jc w:val="both"/>
              <w:rPr>
                <w:rFonts w:ascii="Palatino Linotype" w:eastAsia="Palatino Linotype" w:hAnsi="Palatino Linotype" w:cs="Palatino Linotype"/>
                <w:sz w:val="20"/>
                <w:szCs w:val="20"/>
              </w:rPr>
            </w:pPr>
            <w:r w:rsidRPr="00A5626C">
              <w:rPr>
                <w:rFonts w:ascii="Palatino Linotype" w:eastAsia="Palatino Linotype" w:hAnsi="Palatino Linotype" w:cs="Palatino Linotype"/>
                <w:sz w:val="20"/>
                <w:szCs w:val="20"/>
              </w:rPr>
              <w:t xml:space="preserve">[Se testan datos de </w:t>
            </w:r>
            <w:proofErr w:type="spellStart"/>
            <w:r w:rsidRPr="00A5626C">
              <w:rPr>
                <w:rFonts w:ascii="Palatino Linotype" w:eastAsia="Palatino Linotype" w:hAnsi="Palatino Linotype" w:cs="Palatino Linotype"/>
                <w:sz w:val="20"/>
                <w:szCs w:val="20"/>
              </w:rPr>
              <w:t>identificaicón</w:t>
            </w:r>
            <w:proofErr w:type="spellEnd"/>
            <w:r w:rsidRPr="00A5626C">
              <w:rPr>
                <w:rFonts w:ascii="Palatino Linotype" w:eastAsia="Palatino Linotype" w:hAnsi="Palatino Linotype" w:cs="Palatino Linotype"/>
                <w:sz w:val="20"/>
                <w:szCs w:val="20"/>
              </w:rPr>
              <w:t xml:space="preserve"> de ciudadanos, razón social de empresa, fotografías de </w:t>
            </w:r>
            <w:proofErr w:type="spellStart"/>
            <w:r w:rsidRPr="00A5626C">
              <w:rPr>
                <w:rFonts w:ascii="Palatino Linotype" w:eastAsia="Palatino Linotype" w:hAnsi="Palatino Linotype" w:cs="Palatino Linotype"/>
                <w:sz w:val="20"/>
                <w:szCs w:val="20"/>
              </w:rPr>
              <w:t>particualares</w:t>
            </w:r>
            <w:proofErr w:type="spellEnd"/>
            <w:r w:rsidRPr="00A5626C">
              <w:rPr>
                <w:rFonts w:ascii="Palatino Linotype" w:eastAsia="Palatino Linotype" w:hAnsi="Palatino Linotype" w:cs="Palatino Linotype"/>
                <w:sz w:val="20"/>
                <w:szCs w:val="20"/>
              </w:rPr>
              <w:t>.]</w:t>
            </w:r>
          </w:p>
        </w:tc>
        <w:tc>
          <w:tcPr>
            <w:tcW w:w="2207" w:type="dxa"/>
            <w:vMerge/>
          </w:tcPr>
          <w:p w14:paraId="3D7C9B79" w14:textId="77777777" w:rsidR="0093284E" w:rsidRPr="00A5626C" w:rsidRDefault="0093284E" w:rsidP="008E6932">
            <w:pPr>
              <w:spacing w:before="120" w:after="120"/>
              <w:jc w:val="both"/>
              <w:rPr>
                <w:rFonts w:ascii="Palatino Linotype" w:eastAsia="Palatino Linotype" w:hAnsi="Palatino Linotype" w:cs="Palatino Linotype"/>
                <w:sz w:val="20"/>
                <w:szCs w:val="20"/>
              </w:rPr>
            </w:pPr>
          </w:p>
        </w:tc>
        <w:tc>
          <w:tcPr>
            <w:tcW w:w="2207" w:type="dxa"/>
            <w:vMerge/>
          </w:tcPr>
          <w:p w14:paraId="7065404E" w14:textId="77777777" w:rsidR="0093284E" w:rsidRPr="00A5626C" w:rsidRDefault="0093284E" w:rsidP="008E6932">
            <w:pPr>
              <w:spacing w:before="120" w:after="120"/>
              <w:jc w:val="both"/>
              <w:rPr>
                <w:rFonts w:ascii="Palatino Linotype" w:eastAsia="Palatino Linotype" w:hAnsi="Palatino Linotype" w:cs="Palatino Linotype"/>
                <w:sz w:val="20"/>
                <w:szCs w:val="20"/>
              </w:rPr>
            </w:pPr>
          </w:p>
        </w:tc>
      </w:tr>
      <w:tr w:rsidR="00EE06A2" w:rsidRPr="00A5626C" w14:paraId="3589063E" w14:textId="77777777" w:rsidTr="0043270D">
        <w:trPr>
          <w:jc w:val="center"/>
        </w:trPr>
        <w:tc>
          <w:tcPr>
            <w:tcW w:w="2207" w:type="dxa"/>
          </w:tcPr>
          <w:p w14:paraId="5946FA80" w14:textId="77777777" w:rsidR="0093284E" w:rsidRPr="00A5626C" w:rsidRDefault="0093284E" w:rsidP="008E6932">
            <w:pPr>
              <w:spacing w:before="120" w:after="120"/>
              <w:jc w:val="both"/>
              <w:rPr>
                <w:rFonts w:ascii="Palatino Linotype" w:eastAsia="Palatino Linotype" w:hAnsi="Palatino Linotype" w:cs="Palatino Linotype"/>
                <w:sz w:val="20"/>
                <w:szCs w:val="20"/>
              </w:rPr>
            </w:pPr>
            <w:r w:rsidRPr="00A5626C">
              <w:rPr>
                <w:rFonts w:ascii="Palatino Linotype" w:eastAsia="Palatino Linotype" w:hAnsi="Palatino Linotype" w:cs="Palatino Linotype"/>
                <w:sz w:val="20"/>
                <w:szCs w:val="20"/>
              </w:rPr>
              <w:t>5. Población</w:t>
            </w:r>
          </w:p>
        </w:tc>
        <w:tc>
          <w:tcPr>
            <w:tcW w:w="2207" w:type="dxa"/>
          </w:tcPr>
          <w:p w14:paraId="1304F504" w14:textId="77777777" w:rsidR="0093284E" w:rsidRPr="00A5626C" w:rsidRDefault="0093284E" w:rsidP="00A36F07">
            <w:pPr>
              <w:spacing w:before="120" w:after="120"/>
              <w:jc w:val="both"/>
              <w:rPr>
                <w:rFonts w:ascii="Palatino Linotype" w:eastAsia="Palatino Linotype" w:hAnsi="Palatino Linotype" w:cs="Palatino Linotype"/>
                <w:sz w:val="20"/>
                <w:szCs w:val="20"/>
              </w:rPr>
            </w:pPr>
            <w:r w:rsidRPr="00A5626C">
              <w:rPr>
                <w:rFonts w:ascii="Palatino Linotype" w:eastAsia="Palatino Linotype" w:hAnsi="Palatino Linotype" w:cs="Palatino Linotype"/>
                <w:sz w:val="20"/>
                <w:szCs w:val="20"/>
              </w:rPr>
              <w:t>- Informe de actividades Población, primer trimestre, 2022.</w:t>
            </w:r>
          </w:p>
          <w:p w14:paraId="40385F3D" w14:textId="77777777" w:rsidR="0093284E" w:rsidRPr="00A5626C" w:rsidRDefault="0093284E" w:rsidP="00A36F07">
            <w:pPr>
              <w:spacing w:before="120" w:after="120"/>
              <w:jc w:val="both"/>
              <w:rPr>
                <w:rFonts w:ascii="Palatino Linotype" w:eastAsia="Palatino Linotype" w:hAnsi="Palatino Linotype" w:cs="Palatino Linotype"/>
                <w:sz w:val="20"/>
                <w:szCs w:val="20"/>
              </w:rPr>
            </w:pPr>
            <w:r w:rsidRPr="00A5626C">
              <w:rPr>
                <w:rFonts w:ascii="Palatino Linotype" w:eastAsia="Palatino Linotype" w:hAnsi="Palatino Linotype" w:cs="Palatino Linotype"/>
                <w:sz w:val="20"/>
                <w:szCs w:val="20"/>
              </w:rPr>
              <w:t xml:space="preserve">- Informe de Población, segundo trimestre, 2022, en versión pública conforme al acuerdo </w:t>
            </w:r>
            <w:r w:rsidRPr="00A5626C">
              <w:rPr>
                <w:rFonts w:ascii="Palatino Linotype" w:eastAsia="Palatino Linotype" w:hAnsi="Palatino Linotype" w:cs="Palatino Linotype"/>
                <w:i/>
                <w:sz w:val="10"/>
                <w:szCs w:val="20"/>
              </w:rPr>
              <w:t>ACT/ATLACOMULCO/EXT/COM/60ª/ACU-SÉPTIMO/2022</w:t>
            </w:r>
            <w:r w:rsidRPr="00A5626C">
              <w:rPr>
                <w:rFonts w:ascii="Palatino Linotype" w:eastAsia="Palatino Linotype" w:hAnsi="Palatino Linotype" w:cs="Palatino Linotype"/>
                <w:sz w:val="20"/>
                <w:szCs w:val="20"/>
              </w:rPr>
              <w:t>, de la Sexagésima Sesión Ordinaria del Comité de Transparencia.</w:t>
            </w:r>
          </w:p>
          <w:p w14:paraId="4DAA7742" w14:textId="77777777" w:rsidR="0093284E" w:rsidRPr="00A5626C" w:rsidRDefault="0093284E" w:rsidP="00A36F07">
            <w:pPr>
              <w:spacing w:before="120" w:after="120"/>
              <w:jc w:val="both"/>
              <w:rPr>
                <w:rFonts w:ascii="Palatino Linotype" w:eastAsia="Palatino Linotype" w:hAnsi="Palatino Linotype" w:cs="Palatino Linotype"/>
                <w:sz w:val="20"/>
                <w:szCs w:val="20"/>
              </w:rPr>
            </w:pPr>
            <w:r w:rsidRPr="00A5626C">
              <w:rPr>
                <w:rFonts w:ascii="Palatino Linotype" w:eastAsia="Palatino Linotype" w:hAnsi="Palatino Linotype" w:cs="Palatino Linotype"/>
                <w:sz w:val="20"/>
                <w:szCs w:val="20"/>
              </w:rPr>
              <w:t>[Se testa cuenta y contraseña para acceder a Sistema COMUPO, fotografía de ciudadanos]</w:t>
            </w:r>
          </w:p>
        </w:tc>
        <w:tc>
          <w:tcPr>
            <w:tcW w:w="2207" w:type="dxa"/>
            <w:vMerge/>
          </w:tcPr>
          <w:p w14:paraId="1FADFF7D" w14:textId="77777777" w:rsidR="0093284E" w:rsidRPr="00A5626C" w:rsidRDefault="0093284E" w:rsidP="008E6932">
            <w:pPr>
              <w:spacing w:before="120" w:after="120"/>
              <w:jc w:val="both"/>
              <w:rPr>
                <w:rFonts w:ascii="Palatino Linotype" w:eastAsia="Palatino Linotype" w:hAnsi="Palatino Linotype" w:cs="Palatino Linotype"/>
                <w:sz w:val="20"/>
                <w:szCs w:val="20"/>
              </w:rPr>
            </w:pPr>
          </w:p>
        </w:tc>
        <w:tc>
          <w:tcPr>
            <w:tcW w:w="2207" w:type="dxa"/>
            <w:vMerge/>
          </w:tcPr>
          <w:p w14:paraId="712F1016" w14:textId="77777777" w:rsidR="0093284E" w:rsidRPr="00A5626C" w:rsidRDefault="0093284E" w:rsidP="008E6932">
            <w:pPr>
              <w:spacing w:before="120" w:after="120"/>
              <w:jc w:val="both"/>
              <w:rPr>
                <w:rFonts w:ascii="Palatino Linotype" w:eastAsia="Palatino Linotype" w:hAnsi="Palatino Linotype" w:cs="Palatino Linotype"/>
                <w:sz w:val="20"/>
                <w:szCs w:val="20"/>
              </w:rPr>
            </w:pPr>
          </w:p>
        </w:tc>
      </w:tr>
      <w:tr w:rsidR="00EE06A2" w:rsidRPr="00A5626C" w14:paraId="650927E8" w14:textId="77777777" w:rsidTr="008E6932">
        <w:trPr>
          <w:jc w:val="center"/>
        </w:trPr>
        <w:tc>
          <w:tcPr>
            <w:tcW w:w="8828" w:type="dxa"/>
            <w:gridSpan w:val="4"/>
            <w:shd w:val="clear" w:color="auto" w:fill="D9D9D9" w:themeFill="background1" w:themeFillShade="D9"/>
          </w:tcPr>
          <w:p w14:paraId="64C141E0" w14:textId="77777777" w:rsidR="00C867AD" w:rsidRPr="00A5626C" w:rsidRDefault="00C867AD" w:rsidP="0043270D">
            <w:pPr>
              <w:spacing w:before="120" w:after="120"/>
              <w:jc w:val="both"/>
              <w:rPr>
                <w:rFonts w:ascii="Palatino Linotype" w:eastAsia="Palatino Linotype" w:hAnsi="Palatino Linotype" w:cs="Palatino Linotype"/>
                <w:b/>
                <w:sz w:val="20"/>
                <w:szCs w:val="20"/>
              </w:rPr>
            </w:pPr>
            <w:r w:rsidRPr="00A5626C">
              <w:rPr>
                <w:rFonts w:ascii="Palatino Linotype" w:eastAsia="Palatino Linotype" w:hAnsi="Palatino Linotype" w:cs="Palatino Linotype"/>
                <w:b/>
                <w:sz w:val="20"/>
                <w:szCs w:val="20"/>
              </w:rPr>
              <w:t xml:space="preserve">Séptimo Regidor </w:t>
            </w:r>
          </w:p>
        </w:tc>
      </w:tr>
      <w:tr w:rsidR="00EE06A2" w:rsidRPr="00A5626C" w14:paraId="5EA06D42" w14:textId="77777777" w:rsidTr="0043270D">
        <w:trPr>
          <w:jc w:val="center"/>
        </w:trPr>
        <w:tc>
          <w:tcPr>
            <w:tcW w:w="2207" w:type="dxa"/>
          </w:tcPr>
          <w:p w14:paraId="2B4CE0F3" w14:textId="77777777" w:rsidR="007343E0" w:rsidRPr="00A5626C" w:rsidRDefault="007343E0" w:rsidP="008E6932">
            <w:pPr>
              <w:spacing w:before="120" w:after="120"/>
              <w:jc w:val="both"/>
              <w:rPr>
                <w:rFonts w:ascii="Palatino Linotype" w:eastAsia="Palatino Linotype" w:hAnsi="Palatino Linotype" w:cs="Palatino Linotype"/>
                <w:sz w:val="20"/>
                <w:szCs w:val="20"/>
              </w:rPr>
            </w:pPr>
            <w:r w:rsidRPr="00A5626C">
              <w:rPr>
                <w:rFonts w:ascii="Palatino Linotype" w:eastAsia="Palatino Linotype" w:hAnsi="Palatino Linotype" w:cs="Palatino Linotype"/>
                <w:sz w:val="20"/>
                <w:szCs w:val="20"/>
              </w:rPr>
              <w:t>1. Panteones</w:t>
            </w:r>
          </w:p>
        </w:tc>
        <w:tc>
          <w:tcPr>
            <w:tcW w:w="2207" w:type="dxa"/>
          </w:tcPr>
          <w:p w14:paraId="3F5E92CF" w14:textId="77777777" w:rsidR="007343E0" w:rsidRPr="00A5626C" w:rsidRDefault="007343E0" w:rsidP="00D17B60">
            <w:pPr>
              <w:spacing w:before="120" w:after="120"/>
              <w:jc w:val="both"/>
              <w:rPr>
                <w:rFonts w:ascii="Palatino Linotype" w:eastAsia="Palatino Linotype" w:hAnsi="Palatino Linotype" w:cs="Palatino Linotype"/>
                <w:sz w:val="20"/>
                <w:szCs w:val="20"/>
              </w:rPr>
            </w:pPr>
            <w:r w:rsidRPr="00A5626C">
              <w:rPr>
                <w:rFonts w:ascii="Palatino Linotype" w:eastAsia="Palatino Linotype" w:hAnsi="Palatino Linotype" w:cs="Palatino Linotype"/>
                <w:sz w:val="20"/>
                <w:szCs w:val="20"/>
              </w:rPr>
              <w:t xml:space="preserve">- Informe de actividades Coordinación de </w:t>
            </w:r>
            <w:r w:rsidRPr="00A5626C">
              <w:rPr>
                <w:rFonts w:ascii="Palatino Linotype" w:eastAsia="Palatino Linotype" w:hAnsi="Palatino Linotype" w:cs="Palatino Linotype"/>
                <w:sz w:val="20"/>
                <w:szCs w:val="20"/>
              </w:rPr>
              <w:lastRenderedPageBreak/>
              <w:t>Panteones, primer trimestre, 2022.</w:t>
            </w:r>
          </w:p>
          <w:p w14:paraId="2A32E272" w14:textId="77777777" w:rsidR="007343E0" w:rsidRPr="00A5626C" w:rsidRDefault="007343E0" w:rsidP="00D17B60">
            <w:pPr>
              <w:spacing w:before="120" w:after="120"/>
              <w:jc w:val="both"/>
              <w:rPr>
                <w:rFonts w:ascii="Palatino Linotype" w:eastAsia="Palatino Linotype" w:hAnsi="Palatino Linotype" w:cs="Palatino Linotype"/>
                <w:sz w:val="20"/>
                <w:szCs w:val="20"/>
              </w:rPr>
            </w:pPr>
            <w:r w:rsidRPr="00A5626C">
              <w:rPr>
                <w:rFonts w:ascii="Palatino Linotype" w:eastAsia="Palatino Linotype" w:hAnsi="Palatino Linotype" w:cs="Palatino Linotype"/>
                <w:sz w:val="20"/>
                <w:szCs w:val="20"/>
              </w:rPr>
              <w:t>- Informe de actividades Coordinación Panteones, segundo trimestre, 2022.</w:t>
            </w:r>
          </w:p>
        </w:tc>
        <w:tc>
          <w:tcPr>
            <w:tcW w:w="2207" w:type="dxa"/>
            <w:vMerge w:val="restart"/>
          </w:tcPr>
          <w:p w14:paraId="7D2601AF" w14:textId="77777777" w:rsidR="007343E0" w:rsidRPr="00A5626C" w:rsidRDefault="007343E0" w:rsidP="004D306F">
            <w:pPr>
              <w:spacing w:before="120" w:after="120"/>
              <w:jc w:val="center"/>
              <w:rPr>
                <w:rFonts w:ascii="Palatino Linotype" w:eastAsia="Palatino Linotype" w:hAnsi="Palatino Linotype" w:cs="Palatino Linotype"/>
                <w:sz w:val="20"/>
                <w:szCs w:val="20"/>
              </w:rPr>
            </w:pPr>
            <w:r w:rsidRPr="00A5626C">
              <w:rPr>
                <w:rFonts w:ascii="Palatino Linotype" w:eastAsia="Palatino Linotype" w:hAnsi="Palatino Linotype" w:cs="Palatino Linotype"/>
                <w:sz w:val="20"/>
                <w:szCs w:val="20"/>
              </w:rPr>
              <w:lastRenderedPageBreak/>
              <w:t>Ratifica</w:t>
            </w:r>
          </w:p>
        </w:tc>
        <w:tc>
          <w:tcPr>
            <w:tcW w:w="2207" w:type="dxa"/>
            <w:vMerge w:val="restart"/>
          </w:tcPr>
          <w:p w14:paraId="361B8159" w14:textId="77777777" w:rsidR="007343E0" w:rsidRPr="00A5626C" w:rsidRDefault="007343E0" w:rsidP="0093284E">
            <w:pPr>
              <w:spacing w:before="120" w:after="120"/>
              <w:jc w:val="center"/>
              <w:rPr>
                <w:rFonts w:ascii="Palatino Linotype" w:eastAsia="Palatino Linotype" w:hAnsi="Palatino Linotype" w:cs="Palatino Linotype"/>
                <w:b/>
                <w:sz w:val="20"/>
                <w:szCs w:val="20"/>
              </w:rPr>
            </w:pPr>
            <w:r w:rsidRPr="00A5626C">
              <w:rPr>
                <w:rFonts w:ascii="Palatino Linotype" w:eastAsia="Palatino Linotype" w:hAnsi="Palatino Linotype" w:cs="Palatino Linotype"/>
                <w:b/>
                <w:sz w:val="20"/>
                <w:szCs w:val="20"/>
              </w:rPr>
              <w:t>Parcialmente</w:t>
            </w:r>
          </w:p>
          <w:p w14:paraId="583E0707" w14:textId="77777777" w:rsidR="007343E0" w:rsidRPr="00A5626C" w:rsidRDefault="007343E0" w:rsidP="0093284E">
            <w:pPr>
              <w:spacing w:before="120" w:after="120"/>
              <w:jc w:val="both"/>
              <w:rPr>
                <w:rFonts w:ascii="Palatino Linotype" w:eastAsia="Palatino Linotype" w:hAnsi="Palatino Linotype" w:cs="Palatino Linotype"/>
                <w:sz w:val="20"/>
                <w:szCs w:val="20"/>
              </w:rPr>
            </w:pPr>
            <w:r w:rsidRPr="00A5626C">
              <w:rPr>
                <w:rFonts w:ascii="Palatino Linotype" w:eastAsia="Palatino Linotype" w:hAnsi="Palatino Linotype" w:cs="Palatino Linotype"/>
                <w:sz w:val="16"/>
                <w:szCs w:val="16"/>
              </w:rPr>
              <w:lastRenderedPageBreak/>
              <w:t>No se remitió el primer y segundo informe trimestral de las Comisión de Nomenclatura y Control de Crecimiento Urbano.</w:t>
            </w:r>
          </w:p>
        </w:tc>
      </w:tr>
      <w:tr w:rsidR="00EE06A2" w:rsidRPr="00A5626C" w14:paraId="2FCC84E1" w14:textId="77777777" w:rsidTr="00AE78DB">
        <w:trPr>
          <w:jc w:val="center"/>
        </w:trPr>
        <w:tc>
          <w:tcPr>
            <w:tcW w:w="2207" w:type="dxa"/>
          </w:tcPr>
          <w:p w14:paraId="4B8C7563" w14:textId="77777777" w:rsidR="007343E0" w:rsidRPr="00A5626C" w:rsidRDefault="007343E0" w:rsidP="008E6932">
            <w:pPr>
              <w:spacing w:before="120" w:after="120"/>
              <w:jc w:val="both"/>
              <w:rPr>
                <w:rFonts w:ascii="Palatino Linotype" w:eastAsia="Palatino Linotype" w:hAnsi="Palatino Linotype" w:cs="Palatino Linotype"/>
                <w:sz w:val="20"/>
                <w:szCs w:val="20"/>
              </w:rPr>
            </w:pPr>
            <w:r w:rsidRPr="00A5626C">
              <w:rPr>
                <w:rFonts w:ascii="Palatino Linotype" w:eastAsia="Palatino Linotype" w:hAnsi="Palatino Linotype" w:cs="Palatino Linotype"/>
                <w:sz w:val="20"/>
                <w:szCs w:val="20"/>
              </w:rPr>
              <w:lastRenderedPageBreak/>
              <w:t>2. Control de Crecimiento Urbano</w:t>
            </w:r>
          </w:p>
        </w:tc>
        <w:tc>
          <w:tcPr>
            <w:tcW w:w="2207" w:type="dxa"/>
            <w:shd w:val="clear" w:color="auto" w:fill="C6D9F1" w:themeFill="text2" w:themeFillTint="33"/>
          </w:tcPr>
          <w:p w14:paraId="66802CD5" w14:textId="77777777" w:rsidR="007343E0" w:rsidRPr="00A5626C" w:rsidRDefault="00AE78DB" w:rsidP="008E6932">
            <w:pPr>
              <w:spacing w:before="120" w:after="120"/>
              <w:jc w:val="both"/>
              <w:rPr>
                <w:rFonts w:ascii="Palatino Linotype" w:eastAsia="Palatino Linotype" w:hAnsi="Palatino Linotype" w:cs="Palatino Linotype"/>
                <w:b/>
                <w:sz w:val="20"/>
                <w:szCs w:val="20"/>
              </w:rPr>
            </w:pPr>
            <w:r w:rsidRPr="00A5626C">
              <w:rPr>
                <w:rFonts w:ascii="Palatino Linotype" w:eastAsia="Palatino Linotype" w:hAnsi="Palatino Linotype" w:cs="Palatino Linotype"/>
                <w:b/>
                <w:sz w:val="20"/>
                <w:szCs w:val="20"/>
              </w:rPr>
              <w:t>Señala que só</w:t>
            </w:r>
            <w:r w:rsidR="007343E0" w:rsidRPr="00A5626C">
              <w:rPr>
                <w:rFonts w:ascii="Palatino Linotype" w:eastAsia="Palatino Linotype" w:hAnsi="Palatino Linotype" w:cs="Palatino Linotype"/>
                <w:b/>
                <w:sz w:val="20"/>
                <w:szCs w:val="20"/>
              </w:rPr>
              <w:t>lo expuso.</w:t>
            </w:r>
          </w:p>
        </w:tc>
        <w:tc>
          <w:tcPr>
            <w:tcW w:w="2207" w:type="dxa"/>
            <w:vMerge/>
          </w:tcPr>
          <w:p w14:paraId="5E44C75C" w14:textId="77777777" w:rsidR="007343E0" w:rsidRPr="00A5626C" w:rsidRDefault="007343E0" w:rsidP="008E6932">
            <w:pPr>
              <w:spacing w:before="120" w:after="120"/>
              <w:jc w:val="both"/>
              <w:rPr>
                <w:rFonts w:ascii="Palatino Linotype" w:eastAsia="Palatino Linotype" w:hAnsi="Palatino Linotype" w:cs="Palatino Linotype"/>
                <w:sz w:val="20"/>
                <w:szCs w:val="20"/>
              </w:rPr>
            </w:pPr>
          </w:p>
        </w:tc>
        <w:tc>
          <w:tcPr>
            <w:tcW w:w="2207" w:type="dxa"/>
            <w:vMerge/>
          </w:tcPr>
          <w:p w14:paraId="0FA1086A" w14:textId="77777777" w:rsidR="007343E0" w:rsidRPr="00A5626C" w:rsidRDefault="007343E0" w:rsidP="008E6932">
            <w:pPr>
              <w:spacing w:before="120" w:after="120"/>
              <w:jc w:val="both"/>
              <w:rPr>
                <w:rFonts w:ascii="Palatino Linotype" w:eastAsia="Palatino Linotype" w:hAnsi="Palatino Linotype" w:cs="Palatino Linotype"/>
                <w:sz w:val="20"/>
                <w:szCs w:val="20"/>
              </w:rPr>
            </w:pPr>
          </w:p>
        </w:tc>
      </w:tr>
      <w:tr w:rsidR="00EE06A2" w:rsidRPr="00A5626C" w14:paraId="7C892410" w14:textId="77777777" w:rsidTr="0043270D">
        <w:trPr>
          <w:jc w:val="center"/>
        </w:trPr>
        <w:tc>
          <w:tcPr>
            <w:tcW w:w="2207" w:type="dxa"/>
          </w:tcPr>
          <w:p w14:paraId="54127252" w14:textId="77777777" w:rsidR="007343E0" w:rsidRPr="00A5626C" w:rsidRDefault="007343E0" w:rsidP="008E6932">
            <w:pPr>
              <w:spacing w:before="120" w:after="120"/>
              <w:jc w:val="both"/>
              <w:rPr>
                <w:rFonts w:ascii="Palatino Linotype" w:eastAsia="Palatino Linotype" w:hAnsi="Palatino Linotype" w:cs="Palatino Linotype"/>
                <w:sz w:val="20"/>
                <w:szCs w:val="20"/>
              </w:rPr>
            </w:pPr>
            <w:r w:rsidRPr="00A5626C">
              <w:rPr>
                <w:rFonts w:ascii="Palatino Linotype" w:eastAsia="Palatino Linotype" w:hAnsi="Palatino Linotype" w:cs="Palatino Linotype"/>
                <w:sz w:val="20"/>
                <w:szCs w:val="20"/>
              </w:rPr>
              <w:t>3. Parques y Jardines</w:t>
            </w:r>
          </w:p>
        </w:tc>
        <w:tc>
          <w:tcPr>
            <w:tcW w:w="2207" w:type="dxa"/>
          </w:tcPr>
          <w:p w14:paraId="62B891AC" w14:textId="77777777" w:rsidR="007343E0" w:rsidRPr="00A5626C" w:rsidRDefault="007343E0" w:rsidP="00326625">
            <w:pPr>
              <w:spacing w:before="120" w:after="120"/>
              <w:jc w:val="both"/>
              <w:rPr>
                <w:rFonts w:ascii="Palatino Linotype" w:eastAsia="Palatino Linotype" w:hAnsi="Palatino Linotype" w:cs="Palatino Linotype"/>
                <w:sz w:val="20"/>
                <w:szCs w:val="20"/>
              </w:rPr>
            </w:pPr>
            <w:r w:rsidRPr="00A5626C">
              <w:rPr>
                <w:rFonts w:ascii="Palatino Linotype" w:eastAsia="Palatino Linotype" w:hAnsi="Palatino Linotype" w:cs="Palatino Linotype"/>
                <w:sz w:val="20"/>
                <w:szCs w:val="20"/>
              </w:rPr>
              <w:t>- Informe de actividades coordinación Parques y Jardines, primer trimestre, 2022.</w:t>
            </w:r>
          </w:p>
          <w:p w14:paraId="5DB9642D" w14:textId="77777777" w:rsidR="007343E0" w:rsidRPr="00A5626C" w:rsidRDefault="007343E0" w:rsidP="00326625">
            <w:pPr>
              <w:spacing w:before="120" w:after="120"/>
              <w:jc w:val="both"/>
              <w:rPr>
                <w:rFonts w:ascii="Palatino Linotype" w:eastAsia="Palatino Linotype" w:hAnsi="Palatino Linotype" w:cs="Palatino Linotype"/>
                <w:sz w:val="20"/>
                <w:szCs w:val="20"/>
              </w:rPr>
            </w:pPr>
            <w:r w:rsidRPr="00A5626C">
              <w:rPr>
                <w:rFonts w:ascii="Palatino Linotype" w:eastAsia="Palatino Linotype" w:hAnsi="Palatino Linotype" w:cs="Palatino Linotype"/>
                <w:sz w:val="20"/>
                <w:szCs w:val="20"/>
              </w:rPr>
              <w:t>- Informe de actividades Coordinación Parques y Jardines, segundo trimestre, 2022.</w:t>
            </w:r>
          </w:p>
        </w:tc>
        <w:tc>
          <w:tcPr>
            <w:tcW w:w="2207" w:type="dxa"/>
            <w:vMerge/>
          </w:tcPr>
          <w:p w14:paraId="2C44F362" w14:textId="77777777" w:rsidR="007343E0" w:rsidRPr="00A5626C" w:rsidRDefault="007343E0" w:rsidP="008E6932">
            <w:pPr>
              <w:spacing w:before="120" w:after="120"/>
              <w:jc w:val="both"/>
              <w:rPr>
                <w:rFonts w:ascii="Palatino Linotype" w:eastAsia="Palatino Linotype" w:hAnsi="Palatino Linotype" w:cs="Palatino Linotype"/>
                <w:sz w:val="20"/>
                <w:szCs w:val="20"/>
              </w:rPr>
            </w:pPr>
          </w:p>
        </w:tc>
        <w:tc>
          <w:tcPr>
            <w:tcW w:w="2207" w:type="dxa"/>
            <w:vMerge/>
          </w:tcPr>
          <w:p w14:paraId="6C39B2B1" w14:textId="77777777" w:rsidR="007343E0" w:rsidRPr="00A5626C" w:rsidRDefault="007343E0" w:rsidP="008E6932">
            <w:pPr>
              <w:spacing w:before="120" w:after="120"/>
              <w:jc w:val="both"/>
              <w:rPr>
                <w:rFonts w:ascii="Palatino Linotype" w:eastAsia="Palatino Linotype" w:hAnsi="Palatino Linotype" w:cs="Palatino Linotype"/>
                <w:sz w:val="20"/>
                <w:szCs w:val="20"/>
              </w:rPr>
            </w:pPr>
          </w:p>
        </w:tc>
      </w:tr>
      <w:tr w:rsidR="00EE06A2" w:rsidRPr="00A5626C" w14:paraId="38485D89" w14:textId="77777777" w:rsidTr="00AE78DB">
        <w:trPr>
          <w:jc w:val="center"/>
        </w:trPr>
        <w:tc>
          <w:tcPr>
            <w:tcW w:w="2207" w:type="dxa"/>
          </w:tcPr>
          <w:p w14:paraId="34396C14" w14:textId="77777777" w:rsidR="007343E0" w:rsidRPr="00A5626C" w:rsidRDefault="007343E0" w:rsidP="008E6932">
            <w:pPr>
              <w:spacing w:before="120" w:after="120"/>
              <w:jc w:val="both"/>
              <w:rPr>
                <w:rFonts w:ascii="Palatino Linotype" w:eastAsia="Palatino Linotype" w:hAnsi="Palatino Linotype" w:cs="Palatino Linotype"/>
                <w:sz w:val="20"/>
                <w:szCs w:val="20"/>
              </w:rPr>
            </w:pPr>
            <w:r w:rsidRPr="00A5626C">
              <w:rPr>
                <w:rFonts w:ascii="Palatino Linotype" w:eastAsia="Palatino Linotype" w:hAnsi="Palatino Linotype" w:cs="Palatino Linotype"/>
                <w:sz w:val="20"/>
                <w:szCs w:val="20"/>
              </w:rPr>
              <w:t>4. Nomenclatura</w:t>
            </w:r>
          </w:p>
        </w:tc>
        <w:tc>
          <w:tcPr>
            <w:tcW w:w="2207" w:type="dxa"/>
            <w:shd w:val="clear" w:color="auto" w:fill="C6D9F1" w:themeFill="text2" w:themeFillTint="33"/>
          </w:tcPr>
          <w:p w14:paraId="19F41542" w14:textId="77777777" w:rsidR="007343E0" w:rsidRPr="00A5626C" w:rsidRDefault="00AE78DB" w:rsidP="008E6932">
            <w:pPr>
              <w:spacing w:before="120" w:after="120"/>
              <w:jc w:val="both"/>
              <w:rPr>
                <w:rFonts w:ascii="Palatino Linotype" w:eastAsia="Palatino Linotype" w:hAnsi="Palatino Linotype" w:cs="Palatino Linotype"/>
                <w:b/>
                <w:sz w:val="20"/>
                <w:szCs w:val="20"/>
              </w:rPr>
            </w:pPr>
            <w:r w:rsidRPr="00A5626C">
              <w:rPr>
                <w:rFonts w:ascii="Palatino Linotype" w:eastAsia="Palatino Linotype" w:hAnsi="Palatino Linotype" w:cs="Palatino Linotype"/>
                <w:b/>
                <w:sz w:val="20"/>
                <w:szCs w:val="20"/>
              </w:rPr>
              <w:t>Señala que só</w:t>
            </w:r>
            <w:r w:rsidR="007343E0" w:rsidRPr="00A5626C">
              <w:rPr>
                <w:rFonts w:ascii="Palatino Linotype" w:eastAsia="Palatino Linotype" w:hAnsi="Palatino Linotype" w:cs="Palatino Linotype"/>
                <w:b/>
                <w:sz w:val="20"/>
                <w:szCs w:val="20"/>
              </w:rPr>
              <w:t>lo expuso.</w:t>
            </w:r>
          </w:p>
        </w:tc>
        <w:tc>
          <w:tcPr>
            <w:tcW w:w="2207" w:type="dxa"/>
            <w:vMerge/>
          </w:tcPr>
          <w:p w14:paraId="43E03E39" w14:textId="77777777" w:rsidR="007343E0" w:rsidRPr="00A5626C" w:rsidRDefault="007343E0" w:rsidP="008E6932">
            <w:pPr>
              <w:spacing w:before="120" w:after="120"/>
              <w:jc w:val="both"/>
              <w:rPr>
                <w:rFonts w:ascii="Palatino Linotype" w:eastAsia="Palatino Linotype" w:hAnsi="Palatino Linotype" w:cs="Palatino Linotype"/>
                <w:sz w:val="20"/>
                <w:szCs w:val="20"/>
              </w:rPr>
            </w:pPr>
          </w:p>
        </w:tc>
        <w:tc>
          <w:tcPr>
            <w:tcW w:w="2207" w:type="dxa"/>
            <w:vMerge/>
          </w:tcPr>
          <w:p w14:paraId="0CBFE1DC" w14:textId="77777777" w:rsidR="007343E0" w:rsidRPr="00A5626C" w:rsidRDefault="007343E0" w:rsidP="008E6932">
            <w:pPr>
              <w:spacing w:before="120" w:after="120"/>
              <w:jc w:val="both"/>
              <w:rPr>
                <w:rFonts w:ascii="Palatino Linotype" w:eastAsia="Palatino Linotype" w:hAnsi="Palatino Linotype" w:cs="Palatino Linotype"/>
                <w:sz w:val="20"/>
                <w:szCs w:val="20"/>
              </w:rPr>
            </w:pPr>
          </w:p>
        </w:tc>
      </w:tr>
      <w:tr w:rsidR="00EE06A2" w:rsidRPr="00A5626C" w14:paraId="4DFB038D" w14:textId="77777777" w:rsidTr="0043270D">
        <w:trPr>
          <w:jc w:val="center"/>
        </w:trPr>
        <w:tc>
          <w:tcPr>
            <w:tcW w:w="2207" w:type="dxa"/>
          </w:tcPr>
          <w:p w14:paraId="4B39157A" w14:textId="77777777" w:rsidR="007343E0" w:rsidRPr="00A5626C" w:rsidRDefault="007343E0" w:rsidP="008E6932">
            <w:pPr>
              <w:spacing w:before="120" w:after="120"/>
              <w:jc w:val="both"/>
              <w:rPr>
                <w:rFonts w:ascii="Palatino Linotype" w:eastAsia="Palatino Linotype" w:hAnsi="Palatino Linotype" w:cs="Palatino Linotype"/>
                <w:sz w:val="20"/>
                <w:szCs w:val="20"/>
              </w:rPr>
            </w:pPr>
            <w:r w:rsidRPr="00A5626C">
              <w:rPr>
                <w:rFonts w:ascii="Palatino Linotype" w:eastAsia="Palatino Linotype" w:hAnsi="Palatino Linotype" w:cs="Palatino Linotype"/>
                <w:sz w:val="20"/>
                <w:szCs w:val="20"/>
              </w:rPr>
              <w:t>5. Lucha contra la farmacodependencia, violencia y delincuencia</w:t>
            </w:r>
          </w:p>
        </w:tc>
        <w:tc>
          <w:tcPr>
            <w:tcW w:w="2207" w:type="dxa"/>
          </w:tcPr>
          <w:p w14:paraId="67F9D8D0" w14:textId="77777777" w:rsidR="007343E0" w:rsidRPr="00A5626C" w:rsidRDefault="007343E0" w:rsidP="00326625">
            <w:pPr>
              <w:spacing w:before="120" w:after="120"/>
              <w:jc w:val="both"/>
              <w:rPr>
                <w:rFonts w:ascii="Palatino Linotype" w:eastAsia="Palatino Linotype" w:hAnsi="Palatino Linotype" w:cs="Palatino Linotype"/>
                <w:sz w:val="20"/>
                <w:szCs w:val="20"/>
              </w:rPr>
            </w:pPr>
            <w:r w:rsidRPr="00A5626C">
              <w:rPr>
                <w:rFonts w:ascii="Palatino Linotype" w:eastAsia="Palatino Linotype" w:hAnsi="Palatino Linotype" w:cs="Palatino Linotype"/>
                <w:sz w:val="20"/>
                <w:szCs w:val="20"/>
              </w:rPr>
              <w:t>- Informe de actividades Comisión Lucha contra la farmacodependencia, violencia y delincuencia, primer trimestre, 2022.</w:t>
            </w:r>
          </w:p>
          <w:p w14:paraId="76FF8830" w14:textId="77777777" w:rsidR="007343E0" w:rsidRPr="00A5626C" w:rsidRDefault="007343E0" w:rsidP="00326625">
            <w:pPr>
              <w:spacing w:before="120" w:after="120"/>
              <w:jc w:val="both"/>
              <w:rPr>
                <w:rFonts w:ascii="Palatino Linotype" w:eastAsia="Palatino Linotype" w:hAnsi="Palatino Linotype" w:cs="Palatino Linotype"/>
                <w:sz w:val="20"/>
                <w:szCs w:val="20"/>
              </w:rPr>
            </w:pPr>
            <w:r w:rsidRPr="00A5626C">
              <w:rPr>
                <w:rFonts w:ascii="Palatino Linotype" w:eastAsia="Palatino Linotype" w:hAnsi="Palatino Linotype" w:cs="Palatino Linotype"/>
                <w:sz w:val="20"/>
                <w:szCs w:val="20"/>
              </w:rPr>
              <w:t>- Informe de actividades Comisión Lucha contra la farmacodependencia, violencia y delincuencia, segundo trimestre, 2022.</w:t>
            </w:r>
          </w:p>
        </w:tc>
        <w:tc>
          <w:tcPr>
            <w:tcW w:w="2207" w:type="dxa"/>
            <w:vMerge/>
          </w:tcPr>
          <w:p w14:paraId="44189778" w14:textId="77777777" w:rsidR="007343E0" w:rsidRPr="00A5626C" w:rsidRDefault="007343E0" w:rsidP="008E6932">
            <w:pPr>
              <w:spacing w:before="120" w:after="120"/>
              <w:jc w:val="both"/>
              <w:rPr>
                <w:rFonts w:ascii="Palatino Linotype" w:eastAsia="Palatino Linotype" w:hAnsi="Palatino Linotype" w:cs="Palatino Linotype"/>
                <w:sz w:val="20"/>
                <w:szCs w:val="20"/>
              </w:rPr>
            </w:pPr>
          </w:p>
        </w:tc>
        <w:tc>
          <w:tcPr>
            <w:tcW w:w="2207" w:type="dxa"/>
            <w:vMerge/>
          </w:tcPr>
          <w:p w14:paraId="7E779E26" w14:textId="77777777" w:rsidR="007343E0" w:rsidRPr="00A5626C" w:rsidRDefault="007343E0" w:rsidP="008E6932">
            <w:pPr>
              <w:spacing w:before="120" w:after="120"/>
              <w:jc w:val="both"/>
              <w:rPr>
                <w:rFonts w:ascii="Palatino Linotype" w:eastAsia="Palatino Linotype" w:hAnsi="Palatino Linotype" w:cs="Palatino Linotype"/>
                <w:sz w:val="20"/>
                <w:szCs w:val="20"/>
              </w:rPr>
            </w:pPr>
          </w:p>
        </w:tc>
      </w:tr>
    </w:tbl>
    <w:p w14:paraId="31C419DB" w14:textId="77777777" w:rsidR="0043270D" w:rsidRPr="00A5626C" w:rsidRDefault="00B213AC" w:rsidP="00774ADD">
      <w:pPr>
        <w:pBdr>
          <w:top w:val="nil"/>
          <w:left w:val="nil"/>
          <w:bottom w:val="nil"/>
          <w:right w:val="nil"/>
          <w:between w:val="nil"/>
        </w:pBdr>
        <w:spacing w:before="280" w:after="280" w:line="360" w:lineRule="auto"/>
        <w:jc w:val="both"/>
        <w:rPr>
          <w:rFonts w:ascii="Palatino Linotype" w:eastAsia="Palatino Linotype" w:hAnsi="Palatino Linotype" w:cs="Palatino Linotype"/>
        </w:rPr>
      </w:pPr>
      <w:r w:rsidRPr="00A5626C">
        <w:rPr>
          <w:rFonts w:ascii="Palatino Linotype" w:eastAsia="Palatino Linotype" w:hAnsi="Palatino Linotype" w:cs="Palatino Linotype"/>
        </w:rPr>
        <w:lastRenderedPageBreak/>
        <w:t xml:space="preserve">Derivado del análisis anterior, se concluye </w:t>
      </w:r>
      <w:r w:rsidR="00774ADD" w:rsidRPr="00A5626C">
        <w:rPr>
          <w:rFonts w:ascii="Palatino Linotype" w:eastAsia="Palatino Linotype" w:hAnsi="Palatino Linotype" w:cs="Palatino Linotype"/>
        </w:rPr>
        <w:t>que el</w:t>
      </w:r>
      <w:r w:rsidRPr="00A5626C">
        <w:rPr>
          <w:rFonts w:ascii="Palatino Linotype" w:eastAsia="Palatino Linotype" w:hAnsi="Palatino Linotype" w:cs="Palatino Linotype"/>
          <w:b/>
        </w:rPr>
        <w:t xml:space="preserve"> Derecho de acceso a la información se tiene por colmado respecto de los informes del primer y segundo trimestre presentados por la </w:t>
      </w:r>
      <w:proofErr w:type="gramStart"/>
      <w:r w:rsidRPr="00A5626C">
        <w:rPr>
          <w:rFonts w:ascii="Palatino Linotype" w:eastAsia="Palatino Linotype" w:hAnsi="Palatino Linotype" w:cs="Palatino Linotype"/>
          <w:b/>
        </w:rPr>
        <w:t>Presidenta</w:t>
      </w:r>
      <w:proofErr w:type="gramEnd"/>
      <w:r w:rsidR="005B59F3" w:rsidRPr="00A5626C">
        <w:rPr>
          <w:rFonts w:ascii="Palatino Linotype" w:eastAsia="Palatino Linotype" w:hAnsi="Palatino Linotype" w:cs="Palatino Linotype"/>
          <w:b/>
        </w:rPr>
        <w:t xml:space="preserve"> </w:t>
      </w:r>
      <w:r w:rsidRPr="00A5626C">
        <w:rPr>
          <w:rFonts w:ascii="Palatino Linotype" w:eastAsia="Palatino Linotype" w:hAnsi="Palatino Linotype" w:cs="Palatino Linotype"/>
          <w:b/>
        </w:rPr>
        <w:t xml:space="preserve">Municipal, a través de su Secretaria Particular; </w:t>
      </w:r>
      <w:r w:rsidR="005B59F3" w:rsidRPr="00A5626C">
        <w:rPr>
          <w:rFonts w:ascii="Palatino Linotype" w:eastAsia="Palatino Linotype" w:hAnsi="Palatino Linotype" w:cs="Palatino Linotype"/>
          <w:b/>
        </w:rPr>
        <w:t xml:space="preserve">así como los presentados por los Regidores Primero, </w:t>
      </w:r>
      <w:r w:rsidR="00C53082" w:rsidRPr="00A5626C">
        <w:rPr>
          <w:rFonts w:ascii="Palatino Linotype" w:eastAsia="Palatino Linotype" w:hAnsi="Palatino Linotype" w:cs="Palatino Linotype"/>
          <w:b/>
        </w:rPr>
        <w:t>Segundo</w:t>
      </w:r>
      <w:r w:rsidR="005B59F3" w:rsidRPr="00A5626C">
        <w:rPr>
          <w:rFonts w:ascii="Palatino Linotype" w:eastAsia="Palatino Linotype" w:hAnsi="Palatino Linotype" w:cs="Palatino Linotype"/>
          <w:b/>
        </w:rPr>
        <w:t xml:space="preserve"> y C</w:t>
      </w:r>
      <w:r w:rsidR="00774ADD" w:rsidRPr="00A5626C">
        <w:rPr>
          <w:rFonts w:ascii="Palatino Linotype" w:eastAsia="Palatino Linotype" w:hAnsi="Palatino Linotype" w:cs="Palatino Linotype"/>
          <w:b/>
        </w:rPr>
        <w:t>uarto, respecto de las comisiones que presiden.</w:t>
      </w:r>
    </w:p>
    <w:p w14:paraId="4B20B409" w14:textId="77777777" w:rsidR="00774ADD" w:rsidRPr="00A5626C" w:rsidRDefault="00774ADD" w:rsidP="00774ADD">
      <w:pPr>
        <w:pBdr>
          <w:top w:val="nil"/>
          <w:left w:val="nil"/>
          <w:bottom w:val="nil"/>
          <w:right w:val="nil"/>
          <w:between w:val="nil"/>
        </w:pBdr>
        <w:spacing w:before="280" w:after="280" w:line="360" w:lineRule="auto"/>
        <w:jc w:val="both"/>
        <w:rPr>
          <w:rFonts w:ascii="Palatino Linotype" w:eastAsia="Palatino Linotype" w:hAnsi="Palatino Linotype" w:cs="Palatino Linotype"/>
          <w:b/>
        </w:rPr>
      </w:pPr>
      <w:r w:rsidRPr="00A5626C">
        <w:rPr>
          <w:rFonts w:ascii="Palatino Linotype" w:eastAsia="Palatino Linotype" w:hAnsi="Palatino Linotype" w:cs="Palatino Linotype"/>
        </w:rPr>
        <w:t xml:space="preserve">Lo anterior se estima así al tomar en consideración que la solicitud de información se tuvo por presentada el día ocho de septiembre de dos mil veintidós, y que de conformidad con el acuerdo PMATLA/SA/CUARENTA Y UNO/2022, de la Primera Sesión Ordinaria de Cabildo, referido con antelación, el Síndico y los Regidores se encuentran obligados a </w:t>
      </w:r>
      <w:r w:rsidRPr="00A5626C">
        <w:rPr>
          <w:rFonts w:ascii="Palatino Linotype" w:eastAsia="Palatino Linotype" w:hAnsi="Palatino Linotype" w:cs="Palatino Linotype"/>
        </w:rPr>
        <w:softHyphen/>
        <w:t xml:space="preserve">informar de manera trimestral en sesión de cabildo, el estado que guarda el desarrollo del plan de trabajo para el desempeño de su en cargo y funciones, de acuerdo a las atribuciones de vigilancia de las comisiones creadas para tal efecto,  por lo </w:t>
      </w:r>
      <w:r w:rsidRPr="00A5626C">
        <w:rPr>
          <w:rFonts w:ascii="Palatino Linotype" w:eastAsia="Palatino Linotype" w:hAnsi="Palatino Linotype" w:cs="Palatino Linotype"/>
          <w:b/>
        </w:rPr>
        <w:t>que la materia de la solicitud de información se ciñe a los informes del primer y segundo trimestre del ejercicio 2022.</w:t>
      </w:r>
    </w:p>
    <w:p w14:paraId="40A79011" w14:textId="77777777" w:rsidR="00774ADD" w:rsidRPr="00A5626C" w:rsidRDefault="00774ADD" w:rsidP="00774ADD">
      <w:pPr>
        <w:autoSpaceDE w:val="0"/>
        <w:autoSpaceDN w:val="0"/>
        <w:adjustRightInd w:val="0"/>
        <w:spacing w:before="240" w:after="360" w:line="360" w:lineRule="auto"/>
        <w:ind w:right="18"/>
        <w:jc w:val="both"/>
        <w:rPr>
          <w:rFonts w:ascii="Palatino Linotype" w:hAnsi="Palatino Linotype" w:cs="Arial"/>
          <w:bCs/>
          <w:szCs w:val="22"/>
        </w:rPr>
      </w:pPr>
      <w:bookmarkStart w:id="7" w:name="_Hlk102515581"/>
      <w:r w:rsidRPr="00A5626C">
        <w:rPr>
          <w:rFonts w:ascii="Palatino Linotype" w:hAnsi="Palatino Linotype" w:cs="Arial"/>
          <w:szCs w:val="28"/>
        </w:rPr>
        <w:t xml:space="preserve">Por lo que, al haber existido </w:t>
      </w:r>
      <w:r w:rsidRPr="00A5626C">
        <w:rPr>
          <w:rFonts w:ascii="Palatino Linotype" w:hAnsi="Palatino Linotype" w:cs="Arial"/>
          <w:bCs/>
          <w:szCs w:val="22"/>
        </w:rPr>
        <w:t xml:space="preserve">un pronunciamiento por parte del </w:t>
      </w:r>
      <w:r w:rsidRPr="00A5626C">
        <w:rPr>
          <w:rFonts w:ascii="Palatino Linotype" w:hAnsi="Palatino Linotype" w:cs="Arial"/>
          <w:b/>
          <w:szCs w:val="22"/>
        </w:rPr>
        <w:t xml:space="preserve">Sujeto Obligado, </w:t>
      </w:r>
      <w:r w:rsidRPr="00A5626C">
        <w:rPr>
          <w:rFonts w:ascii="Palatino Linotype" w:hAnsi="Palatino Linotype" w:cs="Arial"/>
          <w:szCs w:val="22"/>
        </w:rPr>
        <w:t xml:space="preserve">a tres de las áreas competentes para generar, administrar o poseer la </w:t>
      </w:r>
      <w:proofErr w:type="gramStart"/>
      <w:r w:rsidRPr="00A5626C">
        <w:rPr>
          <w:rFonts w:ascii="Palatino Linotype" w:hAnsi="Palatino Linotype" w:cs="Arial"/>
          <w:szCs w:val="22"/>
        </w:rPr>
        <w:t>información</w:t>
      </w:r>
      <w:r w:rsidRPr="00A5626C">
        <w:rPr>
          <w:rFonts w:ascii="Palatino Linotype" w:hAnsi="Palatino Linotype" w:cs="Arial"/>
          <w:b/>
          <w:szCs w:val="22"/>
        </w:rPr>
        <w:t xml:space="preserve"> </w:t>
      </w:r>
      <w:r w:rsidRPr="00A5626C">
        <w:rPr>
          <w:rFonts w:ascii="Palatino Linotype" w:hAnsi="Palatino Linotype" w:cs="Arial"/>
          <w:bCs/>
          <w:szCs w:val="22"/>
        </w:rPr>
        <w:t xml:space="preserve"> de</w:t>
      </w:r>
      <w:proofErr w:type="gramEnd"/>
      <w:r w:rsidRPr="00A5626C">
        <w:rPr>
          <w:rFonts w:ascii="Palatino Linotype" w:hAnsi="Palatino Linotype" w:cs="Arial"/>
          <w:bCs/>
          <w:szCs w:val="22"/>
        </w:rPr>
        <w:t xml:space="preserve"> mérito, respecto de la materia de la solicitud, este Organismo Garante no está facultado para manifestarse sobre la veracidad de lo expresado por parte de este, pues no existe precepto legal alguno en la Ley de la materia que lo faculte para ello.</w:t>
      </w:r>
    </w:p>
    <w:p w14:paraId="774EAAFF" w14:textId="77777777" w:rsidR="00774ADD" w:rsidRPr="00A5626C" w:rsidRDefault="00774ADD" w:rsidP="00774ADD">
      <w:pPr>
        <w:autoSpaceDE w:val="0"/>
        <w:autoSpaceDN w:val="0"/>
        <w:adjustRightInd w:val="0"/>
        <w:spacing w:before="240" w:after="360" w:line="360" w:lineRule="auto"/>
        <w:ind w:right="18"/>
        <w:jc w:val="both"/>
        <w:rPr>
          <w:rFonts w:ascii="Palatino Linotype" w:hAnsi="Palatino Linotype"/>
        </w:rPr>
      </w:pPr>
      <w:r w:rsidRPr="00A5626C">
        <w:rPr>
          <w:rFonts w:ascii="Palatino Linotype" w:hAnsi="Palatino Linotype" w:cs="Arial"/>
          <w:bCs/>
          <w:szCs w:val="22"/>
        </w:rPr>
        <w:t>L</w:t>
      </w:r>
      <w:r w:rsidRPr="00A5626C">
        <w:rPr>
          <w:rFonts w:ascii="Palatino Linotype" w:hAnsi="Palatino Linotype" w:cs="Arial"/>
        </w:rPr>
        <w:t>o anterior se sustenta con lo plasmado en el criterio</w:t>
      </w:r>
      <w:r w:rsidRPr="00A5626C">
        <w:rPr>
          <w:rFonts w:ascii="Palatino Linotype" w:hAnsi="Palatino Linotype"/>
        </w:rPr>
        <w:t xml:space="preserve"> 31/10 emitido por el entonces Instituto Federal de Acceso a la Información y Protección de Datos (IFAI) ahora Instituto Nacional de Transparencia, Acceso a la Información, y Protección de Datos Personales (INAI), que lleva por rubro y texto los siguientes: </w:t>
      </w:r>
    </w:p>
    <w:p w14:paraId="2002FC23" w14:textId="77777777" w:rsidR="00774ADD" w:rsidRPr="00A5626C" w:rsidRDefault="00774ADD" w:rsidP="00774ADD">
      <w:pPr>
        <w:spacing w:before="240" w:after="240"/>
        <w:ind w:left="993" w:right="1041"/>
        <w:jc w:val="both"/>
        <w:rPr>
          <w:rFonts w:ascii="Palatino Linotype" w:hAnsi="Palatino Linotype"/>
          <w:i/>
          <w:sz w:val="22"/>
          <w:szCs w:val="22"/>
        </w:rPr>
      </w:pPr>
      <w:r w:rsidRPr="00A5626C">
        <w:rPr>
          <w:rFonts w:ascii="Palatino Linotype" w:hAnsi="Palatino Linotype"/>
          <w:i/>
          <w:sz w:val="22"/>
          <w:szCs w:val="22"/>
        </w:rPr>
        <w:lastRenderedPageBreak/>
        <w:t>“</w:t>
      </w:r>
      <w:r w:rsidRPr="00A5626C">
        <w:rPr>
          <w:rFonts w:ascii="Palatino Linotype" w:hAnsi="Palatino Linotype"/>
          <w:b/>
          <w:i/>
          <w:sz w:val="22"/>
          <w:szCs w:val="22"/>
        </w:rPr>
        <w:t>El Instituto Federal de Acceso a la Información y Protección de Datos no cuenta con facultades para pronunciarse respecto de la veracidad de los documentos proporcionados por los sujetos obligados.</w:t>
      </w:r>
      <w:r w:rsidRPr="00A5626C">
        <w:rPr>
          <w:rFonts w:ascii="Palatino Linotype" w:hAnsi="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bookmarkEnd w:id="7"/>
    <w:p w14:paraId="2D8F9C2A" w14:textId="77777777" w:rsidR="002D6D2C" w:rsidRPr="00A5626C" w:rsidRDefault="00774ADD" w:rsidP="002D6D2C">
      <w:pPr>
        <w:spacing w:before="240" w:after="240" w:line="360" w:lineRule="auto"/>
        <w:jc w:val="both"/>
        <w:rPr>
          <w:rFonts w:ascii="Palatino Linotype" w:hAnsi="Palatino Linotype"/>
        </w:rPr>
      </w:pPr>
      <w:r w:rsidRPr="00A5626C">
        <w:rPr>
          <w:rFonts w:ascii="Palatino Linotype" w:hAnsi="Palatino Linotype"/>
        </w:rPr>
        <w:t xml:space="preserve">Por otro lado, la información referente a los informes del primer y segundo trimestre de 2022, de las comisiones que preside el Síndico Municipal, </w:t>
      </w:r>
      <w:r w:rsidR="002D6D2C" w:rsidRPr="00A5626C">
        <w:rPr>
          <w:rFonts w:ascii="Palatino Linotype" w:hAnsi="Palatino Linotype"/>
        </w:rPr>
        <w:t>la Tercera Regidora, el Quinto Regidor, el Sexto Regidor, y la Séptima Regidora, no puede tenerse por satisfecha, en virtud de que no fueron remitidos los informes trimestrales completos, tal y como se asentó en la tabla de análisis.</w:t>
      </w:r>
    </w:p>
    <w:p w14:paraId="7966BBBD" w14:textId="77777777" w:rsidR="002D6D2C" w:rsidRPr="00A5626C" w:rsidRDefault="002D6D2C" w:rsidP="002D6D2C">
      <w:pPr>
        <w:spacing w:before="240" w:after="240" w:line="360" w:lineRule="auto"/>
        <w:jc w:val="both"/>
        <w:rPr>
          <w:rFonts w:ascii="Palatino Linotype" w:hAnsi="Palatino Linotype"/>
        </w:rPr>
      </w:pPr>
      <w:r w:rsidRPr="00A5626C">
        <w:rPr>
          <w:rFonts w:ascii="Palatino Linotype" w:hAnsi="Palatino Linotype"/>
        </w:rPr>
        <w:t xml:space="preserve">En tal sentido, se estima dable ordenar la entrega de los informes </w:t>
      </w:r>
      <w:r w:rsidR="00C53082" w:rsidRPr="00A5626C">
        <w:rPr>
          <w:rFonts w:ascii="Palatino Linotype" w:hAnsi="Palatino Linotype"/>
        </w:rPr>
        <w:t xml:space="preserve">trimestrales remitidos por la Tercera Regidora en la etapa de manifestaciones, así como los informes </w:t>
      </w:r>
      <w:r w:rsidRPr="00A5626C">
        <w:rPr>
          <w:rFonts w:ascii="Palatino Linotype" w:hAnsi="Palatino Linotype"/>
        </w:rPr>
        <w:t>faltantes de las comisiones que preside el Síndico Municipal, la Tercera Regidora, el Quinto Regidor, el Sexto Regidor, y la Séptima Regidora, en versión pública según se necesario, conforme al considerando siguiente.</w:t>
      </w:r>
    </w:p>
    <w:p w14:paraId="753D429C" w14:textId="77777777" w:rsidR="0004418C" w:rsidRPr="00A5626C" w:rsidRDefault="0004418C" w:rsidP="0004418C">
      <w:pPr>
        <w:spacing w:line="360" w:lineRule="auto"/>
        <w:jc w:val="both"/>
        <w:rPr>
          <w:rFonts w:ascii="Palatino Linotype" w:hAnsi="Palatino Linotype"/>
        </w:rPr>
      </w:pPr>
      <w:r w:rsidRPr="00A5626C">
        <w:rPr>
          <w:rFonts w:ascii="Palatino Linotype" w:hAnsi="Palatino Linotype"/>
        </w:rPr>
        <w:t xml:space="preserve">A efecto de sustentar dicha determinación es necesario señalar que si bien los servidores públicos competentes para generar, administrar o poseer la información, atendieron la solicitud, no escapa de la óptica de este Organismo Garante que su respuesta careció de los </w:t>
      </w:r>
      <w:r w:rsidRPr="00A5626C">
        <w:rPr>
          <w:rFonts w:ascii="Palatino Linotype" w:hAnsi="Palatino Linotype" w:cs="Arial"/>
          <w:szCs w:val="22"/>
        </w:rPr>
        <w:t xml:space="preserve">principios de </w:t>
      </w:r>
      <w:r w:rsidRPr="00A5626C">
        <w:rPr>
          <w:rFonts w:ascii="Palatino Linotype" w:hAnsi="Palatino Linotype"/>
        </w:rPr>
        <w:t xml:space="preserve">congruencia y exhaustividad, ya que no se </w:t>
      </w:r>
      <w:r w:rsidRPr="00A5626C">
        <w:rPr>
          <w:rFonts w:ascii="Palatino Linotype" w:hAnsi="Palatino Linotype"/>
        </w:rPr>
        <w:lastRenderedPageBreak/>
        <w:t>pronunciaron de manera clara sobre haber realizado la búsqueda exhaustiva y razonable de la información faltante, y mucho menos sobre la existencia o inexistencia de la misma, resultando aplicable el Criterio 02/17 emitido por el Peno del Instituto Nacional de Transparencia y Acceso a la Información y Protección de Datos Personales, de título y texto siguientes:</w:t>
      </w:r>
    </w:p>
    <w:p w14:paraId="4A314BBD" w14:textId="77777777" w:rsidR="0004418C" w:rsidRPr="00A5626C" w:rsidRDefault="0004418C" w:rsidP="0004418C">
      <w:pPr>
        <w:pStyle w:val="Prrafodelista"/>
        <w:ind w:left="851" w:right="851"/>
        <w:jc w:val="both"/>
        <w:rPr>
          <w:rFonts w:ascii="Palatino Linotype" w:hAnsi="Palatino Linotype" w:cs="Arial"/>
          <w:i/>
          <w:sz w:val="22"/>
        </w:rPr>
      </w:pPr>
      <w:r w:rsidRPr="00A5626C">
        <w:rPr>
          <w:rFonts w:ascii="Palatino Linotype" w:hAnsi="Palatino Linotype" w:cs="Arial"/>
          <w:b/>
          <w:i/>
          <w:sz w:val="22"/>
        </w:rPr>
        <w:t xml:space="preserve">“Congruencia y exhaustividad. Sus alcances para garantizar el derecho de acceso a la información. </w:t>
      </w:r>
      <w:r w:rsidRPr="00A5626C">
        <w:rPr>
          <w:rFonts w:ascii="Palatino Linotype" w:hAnsi="Palatino Linotype" w:cs="Arial"/>
          <w:i/>
          <w:sz w:val="22"/>
        </w:rPr>
        <w:t xml:space="preserve">De conformidad con el artículo </w:t>
      </w:r>
      <w:r w:rsidRPr="00A5626C">
        <w:rPr>
          <w:rFonts w:ascii="Palatino Linotype" w:hAnsi="Palatino Linotype"/>
          <w:i/>
          <w:sz w:val="22"/>
          <w:lang w:val="es-ES_tradnl"/>
        </w:rPr>
        <w:t>3 de la Ley Federal de Procedimiento Administrativo</w:t>
      </w:r>
      <w:r w:rsidRPr="00A5626C">
        <w:rPr>
          <w:rFonts w:ascii="Palatino Linotype" w:hAnsi="Palatino Linotype" w:cs="Arial"/>
          <w:i/>
          <w:sz w:val="22"/>
        </w:rPr>
        <w:t xml:space="preserve">,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A5626C">
        <w:rPr>
          <w:rFonts w:ascii="Palatino Linotype" w:hAnsi="Palatino Linotype" w:cs="Arial"/>
          <w:b/>
          <w:i/>
          <w:sz w:val="22"/>
        </w:rPr>
        <w:t>la congruencia implica que exista concordancia entre el requerimiento formulado por el particular y la respuesta proporcionada por el sujeto obligado</w:t>
      </w:r>
      <w:r w:rsidRPr="00A5626C">
        <w:rPr>
          <w:rFonts w:ascii="Palatino Linotype" w:hAnsi="Palatino Linotype" w:cs="Arial"/>
          <w:i/>
          <w:sz w:val="22"/>
        </w:rPr>
        <w:t xml:space="preserve">; mientras que </w:t>
      </w:r>
      <w:r w:rsidRPr="00A5626C">
        <w:rPr>
          <w:rFonts w:ascii="Palatino Linotype" w:hAnsi="Palatino Linotype" w:cs="Arial"/>
          <w:b/>
          <w:i/>
          <w:sz w:val="22"/>
        </w:rPr>
        <w:t>la exhaustividad significa que dicha respuesta se refiera expresamente a cada uno de los puntos solicitados</w:t>
      </w:r>
      <w:r w:rsidRPr="00A5626C">
        <w:rPr>
          <w:rFonts w:ascii="Palatino Linotype" w:hAnsi="Palatino Linotype" w:cs="Arial"/>
          <w:i/>
          <w:sz w:val="22"/>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60336F3E" w14:textId="77777777" w:rsidR="0004418C" w:rsidRPr="00A5626C" w:rsidRDefault="000724EC" w:rsidP="0004418C">
      <w:pPr>
        <w:spacing w:before="240" w:after="240" w:line="360" w:lineRule="auto"/>
        <w:jc w:val="both"/>
        <w:rPr>
          <w:rFonts w:ascii="Palatino Linotype" w:eastAsia="Palatino Linotype" w:hAnsi="Palatino Linotype" w:cs="Palatino Linotype"/>
        </w:rPr>
      </w:pPr>
      <w:r w:rsidRPr="00A5626C">
        <w:rPr>
          <w:rFonts w:ascii="Palatino Linotype" w:hAnsi="Palatino Linotype"/>
        </w:rPr>
        <w:t>En este tenor</w:t>
      </w:r>
      <w:r w:rsidR="00827CD2" w:rsidRPr="00A5626C">
        <w:rPr>
          <w:rFonts w:ascii="Palatino Linotype" w:hAnsi="Palatino Linotype"/>
        </w:rPr>
        <w:t>, este Organismo</w:t>
      </w:r>
      <w:r w:rsidR="0004418C" w:rsidRPr="00A5626C">
        <w:rPr>
          <w:rFonts w:ascii="Palatino Linotype" w:hAnsi="Palatino Linotype"/>
        </w:rPr>
        <w:t xml:space="preserve"> Garante, con la finalidad de garantizar el derecho humano de acceso a la información de la parte </w:t>
      </w:r>
      <w:r w:rsidR="0004418C" w:rsidRPr="00A5626C">
        <w:rPr>
          <w:rFonts w:ascii="Palatino Linotype" w:hAnsi="Palatino Linotype"/>
          <w:b/>
        </w:rPr>
        <w:t>Recurrente,</w:t>
      </w:r>
      <w:r w:rsidR="0004418C" w:rsidRPr="00A5626C">
        <w:rPr>
          <w:rFonts w:ascii="Palatino Linotype" w:hAnsi="Palatino Linotype"/>
        </w:rPr>
        <w:t xml:space="preserve"> </w:t>
      </w:r>
      <w:r w:rsidR="0004418C" w:rsidRPr="00A5626C">
        <w:rPr>
          <w:rFonts w:ascii="Palatino Linotype" w:eastAsia="Palatino Linotype" w:hAnsi="Palatino Linotype" w:cs="Palatino Linotype"/>
        </w:rPr>
        <w:t xml:space="preserve">y a fin de reparar el agravio causado ante la omisión en que incurriera el </w:t>
      </w:r>
      <w:r w:rsidR="0004418C" w:rsidRPr="00A5626C">
        <w:rPr>
          <w:rFonts w:ascii="Palatino Linotype" w:eastAsia="Palatino Linotype" w:hAnsi="Palatino Linotype" w:cs="Palatino Linotype"/>
          <w:b/>
        </w:rPr>
        <w:t>Sujeto Obligado</w:t>
      </w:r>
      <w:r w:rsidR="0004418C" w:rsidRPr="00A5626C">
        <w:rPr>
          <w:rFonts w:ascii="Palatino Linotype" w:eastAsia="Palatino Linotype" w:hAnsi="Palatino Linotype" w:cs="Palatino Linotype"/>
        </w:rPr>
        <w:t>, ya que, como se señaló, su respuesta careció de los principios de congruencia y exhaustividad, se estima procedente ordenar que, previa búsqueda exhaustiva y razonable, se haga</w:t>
      </w:r>
      <w:r w:rsidR="00C53082" w:rsidRPr="00A5626C">
        <w:rPr>
          <w:rFonts w:ascii="Palatino Linotype" w:eastAsia="Palatino Linotype" w:hAnsi="Palatino Linotype" w:cs="Palatino Linotype"/>
        </w:rPr>
        <w:t xml:space="preserve"> entrega del soporte documental correspondiente.</w:t>
      </w:r>
    </w:p>
    <w:p w14:paraId="303F98B5" w14:textId="77777777" w:rsidR="00BD4DFC" w:rsidRPr="00A5626C" w:rsidRDefault="000724EC" w:rsidP="00BD4DFC">
      <w:pPr>
        <w:spacing w:before="240" w:after="240" w:line="360" w:lineRule="auto"/>
        <w:jc w:val="both"/>
        <w:rPr>
          <w:rFonts w:ascii="Palatino Linotype" w:eastAsia="Calibri" w:hAnsi="Palatino Linotype" w:cs="Arial"/>
        </w:rPr>
      </w:pPr>
      <w:r w:rsidRPr="00A5626C">
        <w:rPr>
          <w:rFonts w:ascii="Palatino Linotype" w:eastAsia="Palatino Linotype" w:hAnsi="Palatino Linotype" w:cs="Palatino Linotype"/>
        </w:rPr>
        <w:t xml:space="preserve">Aunado a lo anterior, es preciso </w:t>
      </w:r>
      <w:r w:rsidR="001D2115" w:rsidRPr="00A5626C">
        <w:rPr>
          <w:rFonts w:ascii="Palatino Linotype" w:eastAsia="Palatino Linotype" w:hAnsi="Palatino Linotype" w:cs="Palatino Linotype"/>
        </w:rPr>
        <w:t>mencionar que si bien</w:t>
      </w:r>
      <w:r w:rsidRPr="00A5626C">
        <w:rPr>
          <w:rFonts w:ascii="Palatino Linotype" w:eastAsia="Palatino Linotype" w:hAnsi="Palatino Linotype" w:cs="Palatino Linotype"/>
        </w:rPr>
        <w:t xml:space="preserve"> de conformidad con el acuerdo PMATLA/SA/CUARENTA Y UNO/2022, de la Primera Sesión Ordinaria de Cabildo, </w:t>
      </w:r>
      <w:r w:rsidR="006E561A" w:rsidRPr="00A5626C">
        <w:rPr>
          <w:rFonts w:ascii="Palatino Linotype" w:eastAsia="Palatino Linotype" w:hAnsi="Palatino Linotype" w:cs="Palatino Linotype"/>
        </w:rPr>
        <w:t xml:space="preserve">y el párrafo segundo del artículo 66 de la Ley Orgánica Municipal, referidos con antelación, </w:t>
      </w:r>
      <w:r w:rsidRPr="00A5626C">
        <w:rPr>
          <w:rFonts w:ascii="Palatino Linotype" w:eastAsia="Palatino Linotype" w:hAnsi="Palatino Linotype" w:cs="Palatino Linotype"/>
        </w:rPr>
        <w:t>el Síndico y los Regidores</w:t>
      </w:r>
      <w:r w:rsidR="00C757C1" w:rsidRPr="00A5626C">
        <w:rPr>
          <w:rFonts w:ascii="Palatino Linotype" w:eastAsia="Palatino Linotype" w:hAnsi="Palatino Linotype" w:cs="Palatino Linotype"/>
        </w:rPr>
        <w:t xml:space="preserve">, </w:t>
      </w:r>
      <w:r w:rsidR="001D2115" w:rsidRPr="00A5626C">
        <w:rPr>
          <w:rFonts w:ascii="Palatino Linotype" w:eastAsia="Palatino Linotype" w:hAnsi="Palatino Linotype" w:cs="Palatino Linotype"/>
        </w:rPr>
        <w:t>deben</w:t>
      </w:r>
      <w:r w:rsidR="00C757C1" w:rsidRPr="00A5626C">
        <w:rPr>
          <w:rFonts w:ascii="Palatino Linotype" w:eastAsia="Palatino Linotype" w:hAnsi="Palatino Linotype" w:cs="Palatino Linotype"/>
        </w:rPr>
        <w:t xml:space="preserve"> a presentar ante el cabildo los </w:t>
      </w:r>
      <w:r w:rsidR="00C757C1" w:rsidRPr="00A5626C">
        <w:rPr>
          <w:rFonts w:ascii="Palatino Linotype" w:eastAsia="Palatino Linotype" w:hAnsi="Palatino Linotype" w:cs="Palatino Linotype"/>
        </w:rPr>
        <w:lastRenderedPageBreak/>
        <w:t xml:space="preserve">informes del estado que guarda el desarrollo de su </w:t>
      </w:r>
      <w:r w:rsidR="005065C7" w:rsidRPr="00A5626C">
        <w:rPr>
          <w:rFonts w:ascii="Palatino Linotype" w:eastAsia="Palatino Linotype" w:hAnsi="Palatino Linotype" w:cs="Palatino Linotype"/>
        </w:rPr>
        <w:t xml:space="preserve">programa </w:t>
      </w:r>
      <w:r w:rsidR="00C757C1" w:rsidRPr="00A5626C">
        <w:rPr>
          <w:rFonts w:ascii="Palatino Linotype" w:eastAsia="Palatino Linotype" w:hAnsi="Palatino Linotype" w:cs="Palatino Linotype"/>
        </w:rPr>
        <w:t xml:space="preserve">de </w:t>
      </w:r>
      <w:r w:rsidR="005065C7" w:rsidRPr="00A5626C">
        <w:rPr>
          <w:rFonts w:ascii="Palatino Linotype" w:eastAsia="Palatino Linotype" w:hAnsi="Palatino Linotype" w:cs="Palatino Linotype"/>
        </w:rPr>
        <w:t>t</w:t>
      </w:r>
      <w:r w:rsidR="00C757C1" w:rsidRPr="00A5626C">
        <w:rPr>
          <w:rFonts w:ascii="Palatino Linotype" w:eastAsia="Palatino Linotype" w:hAnsi="Palatino Linotype" w:cs="Palatino Linotype"/>
        </w:rPr>
        <w:t>rabajo</w:t>
      </w:r>
      <w:r w:rsidR="006E561A" w:rsidRPr="00A5626C">
        <w:rPr>
          <w:rFonts w:ascii="Palatino Linotype" w:eastAsia="Palatino Linotype" w:hAnsi="Palatino Linotype" w:cs="Palatino Linotype"/>
        </w:rPr>
        <w:t xml:space="preserve"> de manera trimestral</w:t>
      </w:r>
      <w:r w:rsidR="001D2115" w:rsidRPr="00A5626C">
        <w:rPr>
          <w:rFonts w:ascii="Palatino Linotype" w:eastAsia="Palatino Linotype" w:hAnsi="Palatino Linotype" w:cs="Palatino Linotype"/>
        </w:rPr>
        <w:t>, no se establecen de manera clara las formalidades que deben cumplirse para tal efecto, por ejemplo mediante un documento físico, pudiendo ser inclusive de manera verbal ante los integrantes del Cabildo, argumento que se robustece mediante el pronunciamiento emitido por el Séptimo Regidor respecto de los informes de las Comisiones de Control y Crecimiento Urbano y Nomenclatura, donde señaló que estos se expusieron</w:t>
      </w:r>
      <w:r w:rsidR="006E561A" w:rsidRPr="00A5626C">
        <w:rPr>
          <w:rFonts w:ascii="Palatino Linotype" w:eastAsia="Palatino Linotype" w:hAnsi="Palatino Linotype" w:cs="Palatino Linotype"/>
        </w:rPr>
        <w:t xml:space="preserve">, </w:t>
      </w:r>
      <w:r w:rsidR="001D2115" w:rsidRPr="00A5626C">
        <w:rPr>
          <w:rFonts w:ascii="Palatino Linotype" w:eastAsia="Palatino Linotype" w:hAnsi="Palatino Linotype" w:cs="Palatino Linotype"/>
        </w:rPr>
        <w:t>sin embargo, dicha circunstancia no es óbice para no entregar el soporte documental que dé cuenta de los respectivos informes, en virtud de que los Sujetos Obligados</w:t>
      </w:r>
      <w:r w:rsidR="00BD4DFC" w:rsidRPr="00A5626C">
        <w:rPr>
          <w:rFonts w:ascii="Palatino Linotype" w:eastAsia="Palatino Linotype" w:hAnsi="Palatino Linotype" w:cs="Palatino Linotype"/>
        </w:rPr>
        <w:t xml:space="preserve"> </w:t>
      </w:r>
      <w:r w:rsidR="00BD4DFC" w:rsidRPr="00A5626C">
        <w:rPr>
          <w:rFonts w:ascii="Palatino Linotype" w:eastAsia="Calibri" w:hAnsi="Palatino Linotype" w:cs="Arial"/>
        </w:rPr>
        <w:t xml:space="preserve">se encuentran constreñidos a documentar todo acto que derive del ejercicio </w:t>
      </w:r>
      <w:r w:rsidR="00BD4DFC" w:rsidRPr="00A5626C">
        <w:rPr>
          <w:rFonts w:ascii="Palatino Linotype" w:hAnsi="Palatino Linotype"/>
        </w:rPr>
        <w:t xml:space="preserve">sus facultades, competencias o funciones, considerando desde su origen la eventual publicidad y reutilización de la información que generen, según lo dispuesto en los artículos </w:t>
      </w:r>
      <w:r w:rsidR="00BD4DFC" w:rsidRPr="00A5626C">
        <w:rPr>
          <w:rFonts w:ascii="Palatino Linotype" w:eastAsia="Calibri" w:hAnsi="Palatino Linotype" w:cs="Arial"/>
        </w:rPr>
        <w:t>18, 24 fracción XXII y 160 párrafo primero de la Ley de la Materia, que son del tenor literal siguiente:</w:t>
      </w:r>
    </w:p>
    <w:p w14:paraId="12D222E9" w14:textId="77777777" w:rsidR="00BD4DFC" w:rsidRPr="00A5626C" w:rsidRDefault="00BD4DFC" w:rsidP="00BD4DFC">
      <w:pPr>
        <w:pStyle w:val="Textonotapie"/>
        <w:spacing w:before="120" w:after="120"/>
        <w:ind w:left="851" w:right="902"/>
        <w:jc w:val="both"/>
        <w:rPr>
          <w:rFonts w:ascii="Palatino Linotype" w:hAnsi="Palatino Linotype"/>
          <w:i/>
          <w:iCs/>
          <w:sz w:val="22"/>
          <w:szCs w:val="22"/>
        </w:rPr>
      </w:pPr>
      <w:r w:rsidRPr="00A5626C">
        <w:rPr>
          <w:rFonts w:ascii="Palatino Linotype" w:hAnsi="Palatino Linotype"/>
          <w:b/>
          <w:i/>
          <w:iCs/>
          <w:sz w:val="22"/>
          <w:szCs w:val="22"/>
        </w:rPr>
        <w:t>“Artículo 18</w:t>
      </w:r>
      <w:r w:rsidRPr="00A5626C">
        <w:rPr>
          <w:rFonts w:ascii="Palatino Linotype" w:hAnsi="Palatino Linotype"/>
          <w:i/>
          <w:iCs/>
          <w:sz w:val="22"/>
          <w:szCs w:val="22"/>
        </w:rPr>
        <w:t>. Los sujetos obligados deberán documentar todo acto que derive del ejercicio de sus facultades, competencias o funciones, considerando desde su origen la eventual publicidad y reutilización de la información que generen.</w:t>
      </w:r>
    </w:p>
    <w:p w14:paraId="2291FF3E" w14:textId="77777777" w:rsidR="00BD4DFC" w:rsidRPr="00A5626C" w:rsidRDefault="00BD4DFC" w:rsidP="00BD4DFC">
      <w:pPr>
        <w:pStyle w:val="Textonotapie"/>
        <w:spacing w:before="120" w:after="120"/>
        <w:ind w:left="851" w:right="902"/>
        <w:jc w:val="both"/>
        <w:rPr>
          <w:rFonts w:ascii="Palatino Linotype" w:hAnsi="Palatino Linotype"/>
          <w:i/>
          <w:iCs/>
          <w:sz w:val="22"/>
          <w:szCs w:val="22"/>
        </w:rPr>
      </w:pPr>
      <w:r w:rsidRPr="00A5626C">
        <w:rPr>
          <w:rFonts w:ascii="Palatino Linotype" w:hAnsi="Palatino Linotype"/>
          <w:i/>
          <w:iCs/>
          <w:sz w:val="22"/>
          <w:szCs w:val="22"/>
        </w:rPr>
        <w:t>…</w:t>
      </w:r>
    </w:p>
    <w:p w14:paraId="55F9A2A6" w14:textId="77777777" w:rsidR="00BD4DFC" w:rsidRPr="00A5626C" w:rsidRDefault="00BD4DFC" w:rsidP="00BD4DFC">
      <w:pPr>
        <w:pStyle w:val="Textonotapie"/>
        <w:spacing w:before="120" w:after="120"/>
        <w:ind w:left="851" w:right="902"/>
        <w:jc w:val="both"/>
        <w:rPr>
          <w:rFonts w:ascii="Palatino Linotype" w:hAnsi="Palatino Linotype"/>
          <w:i/>
          <w:iCs/>
          <w:sz w:val="22"/>
          <w:szCs w:val="22"/>
        </w:rPr>
      </w:pPr>
      <w:r w:rsidRPr="00A5626C">
        <w:rPr>
          <w:rFonts w:ascii="Palatino Linotype" w:hAnsi="Palatino Linotype"/>
          <w:b/>
          <w:i/>
          <w:iCs/>
          <w:sz w:val="22"/>
          <w:szCs w:val="22"/>
        </w:rPr>
        <w:t>Artículo 24.</w:t>
      </w:r>
      <w:r w:rsidRPr="00A5626C">
        <w:rPr>
          <w:rFonts w:ascii="Palatino Linotype" w:hAnsi="Palatino Linotype"/>
          <w:i/>
          <w:iCs/>
          <w:sz w:val="22"/>
          <w:szCs w:val="22"/>
        </w:rPr>
        <w:t xml:space="preserve"> Para el cumplimiento de los objetivos de esta Ley, los sujetos obligados deberán cumplir con las siguientes obligaciones, según corresponda, de acuerdo a su naturaleza:</w:t>
      </w:r>
    </w:p>
    <w:p w14:paraId="64E18BD3" w14:textId="77777777" w:rsidR="00BD4DFC" w:rsidRPr="00A5626C" w:rsidRDefault="00BD4DFC" w:rsidP="00BD4DFC">
      <w:pPr>
        <w:pStyle w:val="Textonotapie"/>
        <w:spacing w:before="120" w:after="120"/>
        <w:ind w:left="1134" w:right="902"/>
        <w:jc w:val="both"/>
        <w:rPr>
          <w:rFonts w:ascii="Palatino Linotype" w:hAnsi="Palatino Linotype"/>
          <w:i/>
          <w:iCs/>
          <w:sz w:val="22"/>
          <w:szCs w:val="22"/>
        </w:rPr>
      </w:pPr>
      <w:r w:rsidRPr="00A5626C">
        <w:rPr>
          <w:rFonts w:ascii="Palatino Linotype" w:hAnsi="Palatino Linotype"/>
          <w:b/>
          <w:i/>
          <w:iCs/>
          <w:sz w:val="22"/>
          <w:szCs w:val="22"/>
        </w:rPr>
        <w:t>XXII.</w:t>
      </w:r>
      <w:r w:rsidRPr="00A5626C">
        <w:rPr>
          <w:rFonts w:ascii="Palatino Linotype" w:hAnsi="Palatino Linotype"/>
          <w:i/>
          <w:iCs/>
          <w:sz w:val="22"/>
          <w:szCs w:val="22"/>
        </w:rPr>
        <w:t xml:space="preserve"> Documentar todo acto que derive del ejercicio de sus facultades, competencias o funciones y abstenerse de destruirlos u ocultarlos, dentro de los que destacan los procesos deliberativos y de decisión definitiva;</w:t>
      </w:r>
    </w:p>
    <w:p w14:paraId="3BBE0F78" w14:textId="77777777" w:rsidR="00BD4DFC" w:rsidRPr="00A5626C" w:rsidRDefault="00BD4DFC" w:rsidP="00BD4DFC">
      <w:pPr>
        <w:spacing w:before="120" w:after="120"/>
        <w:ind w:left="851" w:right="902"/>
        <w:jc w:val="both"/>
        <w:rPr>
          <w:rFonts w:ascii="Palatino Linotype" w:hAnsi="Palatino Linotype"/>
          <w:b/>
          <w:i/>
          <w:iCs/>
          <w:sz w:val="22"/>
          <w:szCs w:val="22"/>
        </w:rPr>
      </w:pPr>
      <w:r w:rsidRPr="00A5626C">
        <w:rPr>
          <w:rFonts w:ascii="Palatino Linotype" w:hAnsi="Palatino Linotype"/>
          <w:b/>
          <w:i/>
          <w:iCs/>
          <w:sz w:val="22"/>
          <w:szCs w:val="22"/>
        </w:rPr>
        <w:t>…</w:t>
      </w:r>
    </w:p>
    <w:p w14:paraId="05644511" w14:textId="77777777" w:rsidR="00BD4DFC" w:rsidRPr="00A5626C" w:rsidRDefault="00BD4DFC" w:rsidP="00BD4DFC">
      <w:pPr>
        <w:spacing w:before="120" w:after="120"/>
        <w:ind w:left="851" w:right="902"/>
        <w:jc w:val="both"/>
        <w:rPr>
          <w:rFonts w:ascii="Palatino Linotype" w:eastAsia="Calibri" w:hAnsi="Palatino Linotype" w:cs="Arial"/>
          <w:i/>
          <w:iCs/>
          <w:sz w:val="36"/>
          <w:szCs w:val="36"/>
        </w:rPr>
      </w:pPr>
      <w:r w:rsidRPr="00A5626C">
        <w:rPr>
          <w:rFonts w:ascii="Palatino Linotype" w:hAnsi="Palatino Linotype"/>
          <w:b/>
          <w:i/>
          <w:iCs/>
          <w:sz w:val="22"/>
          <w:szCs w:val="22"/>
        </w:rPr>
        <w:t>Artículo 160</w:t>
      </w:r>
      <w:r w:rsidRPr="00A5626C">
        <w:rPr>
          <w:rFonts w:ascii="Palatino Linotype" w:hAnsi="Palatino Linotype"/>
          <w:i/>
          <w:iCs/>
          <w:sz w:val="22"/>
          <w:szCs w:val="22"/>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72BA41D0" w14:textId="77777777" w:rsidR="000724EC" w:rsidRPr="00A5626C" w:rsidRDefault="00BD4DFC" w:rsidP="0004418C">
      <w:pPr>
        <w:spacing w:before="240" w:after="240" w:line="360" w:lineRule="auto"/>
        <w:jc w:val="both"/>
        <w:rPr>
          <w:rFonts w:ascii="Palatino Linotype" w:hAnsi="Palatino Linotype" w:cs="Arial"/>
          <w:szCs w:val="28"/>
        </w:rPr>
      </w:pPr>
      <w:r w:rsidRPr="00A5626C">
        <w:rPr>
          <w:rFonts w:ascii="Palatino Linotype" w:eastAsia="Palatino Linotype" w:hAnsi="Palatino Linotype" w:cs="Palatino Linotype"/>
        </w:rPr>
        <w:lastRenderedPageBreak/>
        <w:t xml:space="preserve">De manera que, en aquellos casos en los que no se hubieran generado propiamente informes, se considera que se deberá hacer entrega </w:t>
      </w:r>
      <w:r w:rsidRPr="00A5626C">
        <w:rPr>
          <w:rFonts w:ascii="Palatino Linotype" w:hAnsi="Palatino Linotype" w:cs="Arial"/>
          <w:szCs w:val="28"/>
        </w:rPr>
        <w:t xml:space="preserve">soporte documental en donde conste la información que brinde respuesta a la solicitud, de manera enunciativa, más no limitativa, </w:t>
      </w:r>
      <w:r w:rsidR="006E561A" w:rsidRPr="00A5626C">
        <w:rPr>
          <w:rFonts w:ascii="Palatino Linotype" w:hAnsi="Palatino Linotype" w:cs="Arial"/>
          <w:szCs w:val="28"/>
        </w:rPr>
        <w:t xml:space="preserve">pudieran </w:t>
      </w:r>
      <w:r w:rsidRPr="00A5626C">
        <w:rPr>
          <w:rFonts w:ascii="Palatino Linotype" w:hAnsi="Palatino Linotype" w:cs="Arial"/>
          <w:szCs w:val="28"/>
        </w:rPr>
        <w:t>ser las Actas de las Sesiones de Cabildo en las que se rindieron los informes respectivos,</w:t>
      </w:r>
      <w:r w:rsidR="006E561A" w:rsidRPr="00A5626C">
        <w:rPr>
          <w:rFonts w:ascii="Palatino Linotype" w:hAnsi="Palatino Linotype" w:cs="Arial"/>
          <w:szCs w:val="28"/>
        </w:rPr>
        <w:t xml:space="preserve"> la versión estenográfica o la videograbación de las</w:t>
      </w:r>
      <w:r w:rsidRPr="00A5626C">
        <w:rPr>
          <w:rFonts w:ascii="Palatino Linotype" w:hAnsi="Palatino Linotype" w:cs="Arial"/>
          <w:szCs w:val="28"/>
        </w:rPr>
        <w:t xml:space="preserve"> mismas</w:t>
      </w:r>
      <w:r w:rsidR="006E561A" w:rsidRPr="00A5626C">
        <w:rPr>
          <w:rFonts w:ascii="Palatino Linotype" w:hAnsi="Palatino Linotype" w:cs="Arial"/>
          <w:szCs w:val="28"/>
        </w:rPr>
        <w:t xml:space="preserve">, información que </w:t>
      </w:r>
      <w:r w:rsidRPr="00A5626C">
        <w:rPr>
          <w:rFonts w:ascii="Palatino Linotype" w:hAnsi="Palatino Linotype" w:cs="Arial"/>
          <w:szCs w:val="28"/>
        </w:rPr>
        <w:t>se encuentra bajo resguardo de la Secretaría del Ayuntamiento.</w:t>
      </w:r>
    </w:p>
    <w:p w14:paraId="6E7BC1F2" w14:textId="77777777" w:rsidR="00BD4DFC" w:rsidRPr="00A5626C" w:rsidRDefault="00BD4DFC" w:rsidP="0004418C">
      <w:pPr>
        <w:spacing w:before="240" w:after="240" w:line="360" w:lineRule="auto"/>
        <w:jc w:val="both"/>
        <w:rPr>
          <w:rFonts w:ascii="Palatino Linotype" w:eastAsia="Palatino Linotype" w:hAnsi="Palatino Linotype" w:cs="Palatino Linotype"/>
        </w:rPr>
      </w:pPr>
      <w:r w:rsidRPr="00A5626C">
        <w:rPr>
          <w:rFonts w:ascii="Palatino Linotype" w:hAnsi="Palatino Linotype" w:cs="Arial"/>
          <w:szCs w:val="28"/>
        </w:rPr>
        <w:t>Sirve de sustento a lo anterior, el contenido de los artículos 30</w:t>
      </w:r>
      <w:r w:rsidRPr="00A5626C">
        <w:rPr>
          <w:rFonts w:ascii="Palatino Linotype" w:eastAsia="Palatino Linotype" w:hAnsi="Palatino Linotype" w:cs="Palatino Linotype"/>
        </w:rPr>
        <w:t xml:space="preserve"> y 91, fracciones I y </w:t>
      </w:r>
      <w:proofErr w:type="gramStart"/>
      <w:r w:rsidRPr="00A5626C">
        <w:rPr>
          <w:rFonts w:ascii="Palatino Linotype" w:eastAsia="Palatino Linotype" w:hAnsi="Palatino Linotype" w:cs="Palatino Linotype"/>
        </w:rPr>
        <w:t>IV  de</w:t>
      </w:r>
      <w:proofErr w:type="gramEnd"/>
      <w:r w:rsidRPr="00A5626C">
        <w:rPr>
          <w:rFonts w:ascii="Palatino Linotype" w:eastAsia="Palatino Linotype" w:hAnsi="Palatino Linotype" w:cs="Palatino Linotype"/>
        </w:rPr>
        <w:t xml:space="preserve"> la Ley Orgánica Municipal del Estado de México, a saber:</w:t>
      </w:r>
    </w:p>
    <w:p w14:paraId="1CCC44A5" w14:textId="77777777" w:rsidR="00BD4DFC" w:rsidRPr="00A5626C" w:rsidRDefault="00BD4DFC" w:rsidP="00BD4DFC">
      <w:pPr>
        <w:spacing w:before="120" w:after="120"/>
        <w:ind w:left="851" w:right="902"/>
        <w:jc w:val="both"/>
        <w:rPr>
          <w:rFonts w:ascii="Palatino Linotype" w:eastAsia="Palatino Linotype" w:hAnsi="Palatino Linotype" w:cs="Palatino Linotype"/>
          <w:i/>
          <w:sz w:val="22"/>
          <w:szCs w:val="22"/>
        </w:rPr>
      </w:pPr>
      <w:r w:rsidRPr="00A5626C">
        <w:rPr>
          <w:rFonts w:ascii="Palatino Linotype" w:eastAsia="Palatino Linotype" w:hAnsi="Palatino Linotype" w:cs="Palatino Linotype"/>
          <w:i/>
          <w:sz w:val="22"/>
          <w:szCs w:val="22"/>
        </w:rPr>
        <w:t>“</w:t>
      </w:r>
      <w:r w:rsidRPr="00A5626C">
        <w:rPr>
          <w:rFonts w:ascii="Palatino Linotype" w:eastAsia="Palatino Linotype" w:hAnsi="Palatino Linotype" w:cs="Palatino Linotype"/>
          <w:b/>
          <w:i/>
          <w:sz w:val="22"/>
          <w:szCs w:val="22"/>
        </w:rPr>
        <w:t>Artículo 30</w:t>
      </w:r>
      <w:r w:rsidRPr="00A5626C">
        <w:rPr>
          <w:rFonts w:ascii="Palatino Linotype" w:eastAsia="Palatino Linotype" w:hAnsi="Palatino Linotype" w:cs="Palatino Linotype"/>
          <w:i/>
          <w:sz w:val="22"/>
          <w:szCs w:val="22"/>
        </w:rPr>
        <w:t xml:space="preserve">. </w:t>
      </w:r>
      <w:r w:rsidRPr="00A5626C">
        <w:rPr>
          <w:rFonts w:ascii="Palatino Linotype" w:eastAsia="Palatino Linotype" w:hAnsi="Palatino Linotype" w:cs="Palatino Linotype"/>
          <w:b/>
          <w:i/>
          <w:sz w:val="22"/>
          <w:szCs w:val="22"/>
        </w:rPr>
        <w:t>Las sesiones del ayuntamiento</w:t>
      </w:r>
      <w:r w:rsidRPr="00A5626C">
        <w:rPr>
          <w:rFonts w:ascii="Palatino Linotype" w:eastAsia="Palatino Linotype" w:hAnsi="Palatino Linotype" w:cs="Palatino Linotype"/>
          <w:i/>
          <w:sz w:val="22"/>
          <w:szCs w:val="22"/>
        </w:rPr>
        <w:t xml:space="preserve"> serán presididas por el presidente municipal o por quien lo sustituya legalmente; </w:t>
      </w:r>
      <w:r w:rsidRPr="00A5626C">
        <w:rPr>
          <w:rFonts w:ascii="Palatino Linotype" w:eastAsia="Palatino Linotype" w:hAnsi="Palatino Linotype" w:cs="Palatino Linotype"/>
          <w:b/>
          <w:i/>
          <w:sz w:val="22"/>
          <w:szCs w:val="22"/>
        </w:rPr>
        <w:t>constarán en un libro que deberá contener las actas en las cuales deberán asentarse los extractos de los acuerdos y asuntos tratados y el resultado de la votación</w:t>
      </w:r>
      <w:r w:rsidRPr="00A5626C">
        <w:rPr>
          <w:rFonts w:ascii="Palatino Linotype" w:eastAsia="Palatino Linotype" w:hAnsi="Palatino Linotype" w:cs="Palatino Linotype"/>
          <w:i/>
          <w:sz w:val="22"/>
          <w:szCs w:val="22"/>
        </w:rPr>
        <w:t xml:space="preserve">. Cuando se refieran a reglamentos y otras normas de carácter general que sean de observancia municipal estos constarán íntegramente en el libro de actas debiendo firmar en ambos casos los miembros del Ayuntamiento que hayan estado presentes, debiéndose difundir en el Gaceta Municipal y en los estrados de la Secretaría del Ayuntamiento. De las actas, se les entregará copia certificada en formato físico o electrónico a los integrantes del Ayuntamiento que lo soliciten en un plazo no mayor de ocho días hábiles. Los documentos electrónicos en el que consten las firmas electrónicas avanzadas o el sello electrónico de los integrantes del Ayuntamiento </w:t>
      </w:r>
      <w:proofErr w:type="gramStart"/>
      <w:r w:rsidRPr="00A5626C">
        <w:rPr>
          <w:rFonts w:ascii="Palatino Linotype" w:eastAsia="Palatino Linotype" w:hAnsi="Palatino Linotype" w:cs="Palatino Linotype"/>
          <w:i/>
          <w:sz w:val="22"/>
          <w:szCs w:val="22"/>
        </w:rPr>
        <w:t>tendrá</w:t>
      </w:r>
      <w:proofErr w:type="gramEnd"/>
      <w:r w:rsidRPr="00A5626C">
        <w:rPr>
          <w:rFonts w:ascii="Palatino Linotype" w:eastAsia="Palatino Linotype" w:hAnsi="Palatino Linotype" w:cs="Palatino Linotype"/>
          <w:i/>
          <w:sz w:val="22"/>
          <w:szCs w:val="22"/>
        </w:rPr>
        <w:t xml:space="preserve"> el carácter de copia certificada. </w:t>
      </w:r>
    </w:p>
    <w:p w14:paraId="63723ECA" w14:textId="77777777" w:rsidR="00BD4DFC" w:rsidRPr="00A5626C" w:rsidRDefault="00BD4DFC" w:rsidP="00BD4DFC">
      <w:pPr>
        <w:spacing w:before="120" w:after="120"/>
        <w:ind w:left="851" w:right="902"/>
        <w:jc w:val="both"/>
        <w:rPr>
          <w:rFonts w:ascii="Palatino Linotype" w:eastAsia="Palatino Linotype" w:hAnsi="Palatino Linotype" w:cs="Palatino Linotype"/>
          <w:i/>
          <w:sz w:val="22"/>
          <w:szCs w:val="22"/>
        </w:rPr>
      </w:pPr>
      <w:r w:rsidRPr="00A5626C">
        <w:rPr>
          <w:rFonts w:ascii="Palatino Linotype" w:eastAsia="Palatino Linotype" w:hAnsi="Palatino Linotype" w:cs="Palatino Linotype"/>
          <w:i/>
          <w:sz w:val="22"/>
          <w:szCs w:val="22"/>
        </w:rPr>
        <w:t xml:space="preserve">Todos los acuerdos de las sesiones que no contengan información clasificada y el resultado de su votación, serán difundidos cada mes en la Gaceta Municipal y en los estrados de la Secretaría del Ayuntamiento, así como los datos de identificación de las actas que contengan información clasificada, incluyendo en cada caso, el fundamento legal que clasifica la información. </w:t>
      </w:r>
    </w:p>
    <w:p w14:paraId="30DFA4D9" w14:textId="77777777" w:rsidR="00BD4DFC" w:rsidRPr="00A5626C" w:rsidRDefault="00BD4DFC" w:rsidP="00BD4DFC">
      <w:pPr>
        <w:spacing w:before="120" w:after="120"/>
        <w:ind w:left="851" w:right="902"/>
        <w:jc w:val="both"/>
        <w:rPr>
          <w:rFonts w:ascii="Palatino Linotype" w:eastAsia="Palatino Linotype" w:hAnsi="Palatino Linotype" w:cs="Palatino Linotype"/>
          <w:i/>
          <w:sz w:val="22"/>
          <w:szCs w:val="22"/>
        </w:rPr>
      </w:pPr>
      <w:r w:rsidRPr="00A5626C">
        <w:rPr>
          <w:rFonts w:ascii="Palatino Linotype" w:eastAsia="Palatino Linotype" w:hAnsi="Palatino Linotype" w:cs="Palatino Linotype"/>
          <w:i/>
          <w:sz w:val="22"/>
          <w:szCs w:val="22"/>
        </w:rPr>
        <w:t xml:space="preserve">Para cada sesión se deberá contar con </w:t>
      </w:r>
      <w:r w:rsidRPr="00A5626C">
        <w:rPr>
          <w:rFonts w:ascii="Palatino Linotype" w:eastAsia="Palatino Linotype" w:hAnsi="Palatino Linotype" w:cs="Palatino Linotype"/>
          <w:b/>
          <w:i/>
          <w:sz w:val="22"/>
          <w:szCs w:val="22"/>
        </w:rPr>
        <w:t>una versión estenográfica o videograbada que permita hacer las aclaraciones pertinentes</w:t>
      </w:r>
      <w:r w:rsidRPr="00A5626C">
        <w:rPr>
          <w:rFonts w:ascii="Palatino Linotype" w:eastAsia="Palatino Linotype" w:hAnsi="Palatino Linotype" w:cs="Palatino Linotype"/>
          <w:i/>
          <w:sz w:val="22"/>
          <w:szCs w:val="22"/>
        </w:rPr>
        <w:t>, la cual formará parte del acta correspondiente. La versión estenográfica o videograbada deberá estar disponible en la página de internet del Ayuntamiento y en las oficinas de la Secretaría del Ayuntamiento.</w:t>
      </w:r>
    </w:p>
    <w:p w14:paraId="0EC3EE07" w14:textId="77777777" w:rsidR="00BD4DFC" w:rsidRPr="00A5626C" w:rsidRDefault="00BD4DFC" w:rsidP="00BD4DFC">
      <w:pPr>
        <w:spacing w:before="120" w:after="120"/>
        <w:ind w:left="851" w:right="902"/>
        <w:jc w:val="both"/>
        <w:rPr>
          <w:rFonts w:ascii="Palatino Linotype" w:eastAsia="Palatino Linotype" w:hAnsi="Palatino Linotype" w:cs="Palatino Linotype"/>
          <w:i/>
          <w:sz w:val="22"/>
          <w:szCs w:val="22"/>
        </w:rPr>
      </w:pPr>
      <w:r w:rsidRPr="00A5626C">
        <w:rPr>
          <w:rFonts w:ascii="Palatino Linotype" w:eastAsia="Palatino Linotype" w:hAnsi="Palatino Linotype" w:cs="Palatino Linotype"/>
          <w:i/>
          <w:sz w:val="22"/>
          <w:szCs w:val="22"/>
        </w:rPr>
        <w:lastRenderedPageBreak/>
        <w:t>…</w:t>
      </w:r>
    </w:p>
    <w:p w14:paraId="0D8F4A2E" w14:textId="77777777" w:rsidR="00A71C4F" w:rsidRPr="00A5626C" w:rsidRDefault="00A71C4F" w:rsidP="00A71C4F">
      <w:pPr>
        <w:spacing w:before="120" w:after="120"/>
        <w:ind w:left="851" w:right="902"/>
        <w:jc w:val="both"/>
        <w:rPr>
          <w:rFonts w:ascii="Palatino Linotype" w:hAnsi="Palatino Linotype"/>
          <w:i/>
          <w:iCs/>
          <w:sz w:val="22"/>
          <w:szCs w:val="22"/>
        </w:rPr>
      </w:pPr>
      <w:r w:rsidRPr="00A5626C">
        <w:rPr>
          <w:rFonts w:ascii="Palatino Linotype" w:hAnsi="Palatino Linotype"/>
          <w:i/>
          <w:iCs/>
          <w:sz w:val="22"/>
          <w:szCs w:val="22"/>
        </w:rPr>
        <w:t>“</w:t>
      </w:r>
      <w:r w:rsidRPr="00A5626C">
        <w:rPr>
          <w:rFonts w:ascii="Palatino Linotype" w:hAnsi="Palatino Linotype"/>
          <w:b/>
          <w:bCs/>
          <w:i/>
          <w:iCs/>
          <w:sz w:val="22"/>
          <w:szCs w:val="22"/>
        </w:rPr>
        <w:t>Artículo 91</w:t>
      </w:r>
      <w:r w:rsidRPr="00A5626C">
        <w:rPr>
          <w:rFonts w:ascii="Palatino Linotype" w:hAnsi="Palatino Linotype"/>
          <w:i/>
          <w:iCs/>
          <w:sz w:val="22"/>
          <w:szCs w:val="22"/>
        </w:rPr>
        <w:t xml:space="preserve">.- La Secretaría del Ayuntamiento estará a cargo de un </w:t>
      </w:r>
      <w:proofErr w:type="gramStart"/>
      <w:r w:rsidRPr="00A5626C">
        <w:rPr>
          <w:rFonts w:ascii="Palatino Linotype" w:hAnsi="Palatino Linotype"/>
          <w:i/>
          <w:iCs/>
          <w:sz w:val="22"/>
          <w:szCs w:val="22"/>
        </w:rPr>
        <w:t>Secretario</w:t>
      </w:r>
      <w:proofErr w:type="gramEnd"/>
      <w:r w:rsidRPr="00A5626C">
        <w:rPr>
          <w:rFonts w:ascii="Palatino Linotype" w:hAnsi="Palatino Linotype"/>
          <w:i/>
          <w:iCs/>
          <w:sz w:val="22"/>
          <w:szCs w:val="22"/>
        </w:rPr>
        <w:t>, el que, sin ser miembro del mismo, deberá ser nombrado por el propio Ayuntamiento a propuesta del Presidente Municipal como lo marca el artículo 31 de la presente ley. Sus faltas temporales serán cubiertas por quien designe el Ayuntamiento y sus atribuciones son las siguientes:</w:t>
      </w:r>
    </w:p>
    <w:p w14:paraId="4D1D6CB3" w14:textId="77777777" w:rsidR="00A71C4F" w:rsidRPr="00A5626C" w:rsidRDefault="00A71C4F" w:rsidP="00A71C4F">
      <w:pPr>
        <w:spacing w:before="120" w:after="120"/>
        <w:ind w:left="1134" w:right="902"/>
        <w:jc w:val="both"/>
        <w:rPr>
          <w:rFonts w:ascii="Palatino Linotype" w:hAnsi="Palatino Linotype"/>
          <w:i/>
          <w:iCs/>
          <w:sz w:val="22"/>
          <w:szCs w:val="22"/>
        </w:rPr>
      </w:pPr>
      <w:r w:rsidRPr="00A5626C">
        <w:rPr>
          <w:rFonts w:ascii="Palatino Linotype" w:hAnsi="Palatino Linotype"/>
          <w:b/>
          <w:bCs/>
          <w:i/>
          <w:iCs/>
          <w:sz w:val="22"/>
          <w:szCs w:val="22"/>
        </w:rPr>
        <w:t>I.</w:t>
      </w:r>
      <w:r w:rsidRPr="00A5626C">
        <w:rPr>
          <w:rFonts w:ascii="Palatino Linotype" w:hAnsi="Palatino Linotype"/>
          <w:i/>
          <w:iCs/>
          <w:sz w:val="22"/>
          <w:szCs w:val="22"/>
        </w:rPr>
        <w:t xml:space="preserve"> Asistir a las sesiones del ayuntamiento y levantar las actas correspondientes;</w:t>
      </w:r>
    </w:p>
    <w:p w14:paraId="7CDFEC62" w14:textId="77777777" w:rsidR="00A71C4F" w:rsidRPr="00A5626C" w:rsidRDefault="00A71C4F" w:rsidP="00A71C4F">
      <w:pPr>
        <w:spacing w:before="120" w:after="120"/>
        <w:ind w:left="1134" w:right="902"/>
        <w:jc w:val="both"/>
        <w:rPr>
          <w:rFonts w:ascii="Palatino Linotype" w:eastAsia="Palatino Linotype" w:hAnsi="Palatino Linotype" w:cs="Palatino Linotype"/>
          <w:i/>
          <w:iCs/>
          <w:sz w:val="22"/>
          <w:szCs w:val="22"/>
        </w:rPr>
      </w:pPr>
      <w:r w:rsidRPr="00A5626C">
        <w:rPr>
          <w:rFonts w:ascii="Palatino Linotype" w:eastAsia="Palatino Linotype" w:hAnsi="Palatino Linotype" w:cs="Palatino Linotype"/>
          <w:i/>
          <w:iCs/>
          <w:sz w:val="22"/>
          <w:szCs w:val="22"/>
        </w:rPr>
        <w:t>...</w:t>
      </w:r>
    </w:p>
    <w:p w14:paraId="357C783E" w14:textId="77777777" w:rsidR="00BD4DFC" w:rsidRPr="00A5626C" w:rsidRDefault="00A71C4F" w:rsidP="00A71C4F">
      <w:pPr>
        <w:spacing w:before="120" w:after="120"/>
        <w:ind w:left="1134" w:right="902"/>
        <w:jc w:val="both"/>
        <w:rPr>
          <w:rFonts w:ascii="Palatino Linotype" w:eastAsia="Palatino Linotype" w:hAnsi="Palatino Linotype" w:cs="Palatino Linotype"/>
          <w:i/>
          <w:sz w:val="22"/>
          <w:szCs w:val="22"/>
        </w:rPr>
      </w:pPr>
      <w:r w:rsidRPr="00A5626C">
        <w:rPr>
          <w:rFonts w:ascii="Palatino Linotype" w:hAnsi="Palatino Linotype"/>
          <w:b/>
          <w:bCs/>
          <w:i/>
          <w:iCs/>
          <w:sz w:val="22"/>
          <w:szCs w:val="22"/>
        </w:rPr>
        <w:t>IV.</w:t>
      </w:r>
      <w:r w:rsidRPr="00A5626C">
        <w:rPr>
          <w:rFonts w:ascii="Palatino Linotype" w:hAnsi="Palatino Linotype"/>
          <w:i/>
          <w:iCs/>
          <w:sz w:val="22"/>
          <w:szCs w:val="22"/>
        </w:rPr>
        <w:t xml:space="preserve"> Llevar y conservar los libros de actas de cabildo, obteniendo las firmas de los asistentes a las sesiones;”</w:t>
      </w:r>
    </w:p>
    <w:p w14:paraId="031DBA1E" w14:textId="77777777" w:rsidR="00CA6BAB" w:rsidRPr="00A5626C" w:rsidRDefault="00CA6BAB" w:rsidP="00CA6BAB">
      <w:pPr>
        <w:spacing w:before="240" w:after="240" w:line="360" w:lineRule="auto"/>
        <w:jc w:val="both"/>
        <w:rPr>
          <w:rFonts w:ascii="Palatino Linotype" w:eastAsia="Palatino Linotype" w:hAnsi="Palatino Linotype" w:cs="Palatino Linotype"/>
        </w:rPr>
      </w:pPr>
      <w:r w:rsidRPr="00A5626C">
        <w:rPr>
          <w:rFonts w:ascii="Palatino Linotype" w:hAnsi="Palatino Linotype" w:cs="Arial"/>
          <w:szCs w:val="28"/>
        </w:rPr>
        <w:t xml:space="preserve">Bajo esta línea de pensamiento, toda vez que el Síndico y Regidores cuentan con la obligación de rendir informes trimestrales de las comisiones a su cargo, ante el Cabildo, </w:t>
      </w:r>
      <w:r w:rsidRPr="00A5626C">
        <w:rPr>
          <w:rFonts w:ascii="Palatino Linotype" w:eastAsia="Palatino Linotype" w:hAnsi="Palatino Linotype" w:cs="Palatino Linotype"/>
        </w:rPr>
        <w:t xml:space="preserve">si derivado de la búsqueda que se efectúe, el </w:t>
      </w:r>
      <w:r w:rsidRPr="00A5626C">
        <w:rPr>
          <w:rFonts w:ascii="Palatino Linotype" w:eastAsia="Palatino Linotype" w:hAnsi="Palatino Linotype" w:cs="Palatino Linotype"/>
          <w:b/>
        </w:rPr>
        <w:t>Sujeto Obligado</w:t>
      </w:r>
      <w:r w:rsidRPr="00A5626C">
        <w:rPr>
          <w:rFonts w:ascii="Palatino Linotype" w:eastAsia="Palatino Linotype" w:hAnsi="Palatino Linotype" w:cs="Palatino Linotype"/>
        </w:rPr>
        <w:t xml:space="preserve"> no llegará a localizar información en sus archivos, se deberá emitir una declaratoria formal de la inexistencia de la información, en términos de lo que señala el artículo 19, tercer párrafo, 49, fracciones II y XIII; 169 y 170 de la Ley de Transparencia y Acceso a la Información Pública del Estado de México y Municipios, que se leen como sigue:</w:t>
      </w:r>
    </w:p>
    <w:p w14:paraId="2679D157" w14:textId="77777777" w:rsidR="00CA6BAB" w:rsidRPr="00A5626C" w:rsidRDefault="00CA6BAB" w:rsidP="00CA6BAB">
      <w:pPr>
        <w:spacing w:before="120" w:after="120"/>
        <w:ind w:left="851" w:right="902"/>
        <w:jc w:val="both"/>
        <w:rPr>
          <w:rFonts w:ascii="Palatino Linotype" w:eastAsia="Palatino Linotype" w:hAnsi="Palatino Linotype" w:cs="Palatino Linotype"/>
          <w:i/>
          <w:sz w:val="22"/>
          <w:szCs w:val="22"/>
        </w:rPr>
      </w:pPr>
      <w:r w:rsidRPr="00A5626C">
        <w:rPr>
          <w:rFonts w:ascii="Palatino Linotype" w:eastAsia="Palatino Linotype" w:hAnsi="Palatino Linotype" w:cs="Palatino Linotype"/>
          <w:i/>
          <w:sz w:val="22"/>
          <w:szCs w:val="22"/>
        </w:rPr>
        <w:t>“</w:t>
      </w:r>
      <w:r w:rsidRPr="00A5626C">
        <w:rPr>
          <w:rFonts w:ascii="Palatino Linotype" w:eastAsia="Palatino Linotype" w:hAnsi="Palatino Linotype" w:cs="Palatino Linotype"/>
          <w:b/>
          <w:i/>
          <w:sz w:val="22"/>
          <w:szCs w:val="22"/>
        </w:rPr>
        <w:t>Artículo 19.</w:t>
      </w:r>
      <w:r w:rsidRPr="00A5626C">
        <w:rPr>
          <w:rFonts w:ascii="Palatino Linotype" w:eastAsia="Palatino Linotype" w:hAnsi="Palatino Linotype" w:cs="Palatino Linotype"/>
          <w:i/>
          <w:sz w:val="22"/>
          <w:szCs w:val="22"/>
        </w:rPr>
        <w:t xml:space="preserve"> (…)</w:t>
      </w:r>
    </w:p>
    <w:p w14:paraId="2A60B22D" w14:textId="77777777" w:rsidR="00CA6BAB" w:rsidRPr="00A5626C" w:rsidRDefault="00CA6BAB" w:rsidP="00CA6BAB">
      <w:pPr>
        <w:spacing w:before="120" w:after="120"/>
        <w:ind w:left="851" w:right="902"/>
        <w:jc w:val="both"/>
        <w:rPr>
          <w:rFonts w:ascii="Palatino Linotype" w:eastAsia="Palatino Linotype" w:hAnsi="Palatino Linotype" w:cs="Palatino Linotype"/>
          <w:i/>
          <w:sz w:val="22"/>
          <w:szCs w:val="22"/>
        </w:rPr>
      </w:pPr>
      <w:r w:rsidRPr="00A5626C">
        <w:rPr>
          <w:rFonts w:ascii="Palatino Linotype" w:eastAsia="Palatino Linotype" w:hAnsi="Palatino Linotype" w:cs="Palatino Linotype"/>
          <w:b/>
          <w:i/>
          <w:sz w:val="22"/>
          <w:szCs w:val="22"/>
        </w:rPr>
        <w:t>Si el sujeto obligado, en el ejercicio de sus atribuciones, debía generar, poseer o administrar la información, pero ésta no se encuentra, el Comité de transparencia deberá emitir un acuerdo de inexistencia</w:t>
      </w:r>
      <w:r w:rsidRPr="00A5626C">
        <w:rPr>
          <w:rFonts w:ascii="Palatino Linotype" w:eastAsia="Palatino Linotype" w:hAnsi="Palatino Linotype" w:cs="Palatino Linotype"/>
          <w:i/>
          <w:sz w:val="22"/>
          <w:szCs w:val="22"/>
        </w:rPr>
        <w:t>, debidamente fundado y motivado, en el que detalle las razones del por qué no obra en sus archivos.”</w:t>
      </w:r>
    </w:p>
    <w:p w14:paraId="5AA04256" w14:textId="77777777" w:rsidR="00CA6BAB" w:rsidRPr="00A5626C" w:rsidRDefault="00CA6BAB" w:rsidP="00CA6BAB">
      <w:pPr>
        <w:spacing w:before="120" w:after="120"/>
        <w:ind w:left="851" w:right="902"/>
        <w:jc w:val="both"/>
        <w:rPr>
          <w:rFonts w:ascii="Palatino Linotype" w:eastAsia="Palatino Linotype" w:hAnsi="Palatino Linotype" w:cs="Palatino Linotype"/>
          <w:i/>
          <w:sz w:val="22"/>
          <w:szCs w:val="22"/>
        </w:rPr>
      </w:pPr>
      <w:r w:rsidRPr="00A5626C">
        <w:rPr>
          <w:rFonts w:ascii="Palatino Linotype" w:eastAsia="Palatino Linotype" w:hAnsi="Palatino Linotype" w:cs="Palatino Linotype"/>
          <w:i/>
          <w:sz w:val="22"/>
          <w:szCs w:val="22"/>
        </w:rPr>
        <w:t>“</w:t>
      </w:r>
      <w:r w:rsidRPr="00A5626C">
        <w:rPr>
          <w:rFonts w:ascii="Palatino Linotype" w:eastAsia="Palatino Linotype" w:hAnsi="Palatino Linotype" w:cs="Palatino Linotype"/>
          <w:b/>
          <w:i/>
          <w:sz w:val="22"/>
          <w:szCs w:val="22"/>
        </w:rPr>
        <w:t>Artículo 49.</w:t>
      </w:r>
      <w:r w:rsidRPr="00A5626C">
        <w:rPr>
          <w:rFonts w:ascii="Palatino Linotype" w:eastAsia="Palatino Linotype" w:hAnsi="Palatino Linotype" w:cs="Palatino Linotype"/>
          <w:i/>
          <w:sz w:val="22"/>
          <w:szCs w:val="22"/>
        </w:rPr>
        <w:t xml:space="preserve"> </w:t>
      </w:r>
      <w:r w:rsidRPr="00A5626C">
        <w:rPr>
          <w:rFonts w:ascii="Palatino Linotype" w:eastAsia="Palatino Linotype" w:hAnsi="Palatino Linotype" w:cs="Palatino Linotype"/>
          <w:b/>
          <w:i/>
          <w:sz w:val="22"/>
          <w:szCs w:val="22"/>
        </w:rPr>
        <w:t>Los Comités de Transparencia</w:t>
      </w:r>
      <w:r w:rsidRPr="00A5626C">
        <w:rPr>
          <w:rFonts w:ascii="Palatino Linotype" w:eastAsia="Palatino Linotype" w:hAnsi="Palatino Linotype" w:cs="Palatino Linotype"/>
          <w:i/>
          <w:sz w:val="22"/>
          <w:szCs w:val="22"/>
        </w:rPr>
        <w:t xml:space="preserve"> tendrán las siguientes </w:t>
      </w:r>
      <w:r w:rsidRPr="00A5626C">
        <w:rPr>
          <w:rFonts w:ascii="Palatino Linotype" w:eastAsia="Palatino Linotype" w:hAnsi="Palatino Linotype" w:cs="Palatino Linotype"/>
          <w:b/>
          <w:i/>
          <w:sz w:val="22"/>
          <w:szCs w:val="22"/>
        </w:rPr>
        <w:t>atribuciones</w:t>
      </w:r>
      <w:r w:rsidRPr="00A5626C">
        <w:rPr>
          <w:rFonts w:ascii="Palatino Linotype" w:eastAsia="Palatino Linotype" w:hAnsi="Palatino Linotype" w:cs="Palatino Linotype"/>
          <w:i/>
          <w:sz w:val="22"/>
          <w:szCs w:val="22"/>
        </w:rPr>
        <w:t>:</w:t>
      </w:r>
    </w:p>
    <w:p w14:paraId="511DBCDA" w14:textId="77777777" w:rsidR="00CA6BAB" w:rsidRPr="00A5626C" w:rsidRDefault="00CA6BAB" w:rsidP="00CA6BAB">
      <w:pPr>
        <w:spacing w:before="120" w:after="120"/>
        <w:ind w:left="851" w:right="902"/>
        <w:jc w:val="both"/>
        <w:rPr>
          <w:rFonts w:ascii="Palatino Linotype" w:eastAsia="Palatino Linotype" w:hAnsi="Palatino Linotype" w:cs="Palatino Linotype"/>
          <w:i/>
          <w:sz w:val="22"/>
          <w:szCs w:val="22"/>
        </w:rPr>
      </w:pPr>
      <w:r w:rsidRPr="00A5626C">
        <w:rPr>
          <w:rFonts w:ascii="Palatino Linotype" w:eastAsia="Palatino Linotype" w:hAnsi="Palatino Linotype" w:cs="Palatino Linotype"/>
          <w:i/>
          <w:sz w:val="22"/>
          <w:szCs w:val="22"/>
        </w:rPr>
        <w:t xml:space="preserve">II. </w:t>
      </w:r>
      <w:r w:rsidRPr="00A5626C">
        <w:rPr>
          <w:rFonts w:ascii="Palatino Linotype" w:eastAsia="Palatino Linotype" w:hAnsi="Palatino Linotype" w:cs="Palatino Linotype"/>
          <w:b/>
          <w:i/>
          <w:sz w:val="22"/>
          <w:szCs w:val="22"/>
        </w:rPr>
        <w:t xml:space="preserve">Confirmar, modificar o revocar las determinaciones </w:t>
      </w:r>
      <w:proofErr w:type="gramStart"/>
      <w:r w:rsidRPr="00A5626C">
        <w:rPr>
          <w:rFonts w:ascii="Palatino Linotype" w:eastAsia="Palatino Linotype" w:hAnsi="Palatino Linotype" w:cs="Palatino Linotype"/>
          <w:b/>
          <w:i/>
          <w:sz w:val="22"/>
          <w:szCs w:val="22"/>
        </w:rPr>
        <w:t>que</w:t>
      </w:r>
      <w:proofErr w:type="gramEnd"/>
      <w:r w:rsidRPr="00A5626C">
        <w:rPr>
          <w:rFonts w:ascii="Palatino Linotype" w:eastAsia="Palatino Linotype" w:hAnsi="Palatino Linotype" w:cs="Palatino Linotype"/>
          <w:b/>
          <w:i/>
          <w:sz w:val="22"/>
          <w:szCs w:val="22"/>
        </w:rPr>
        <w:t xml:space="preserve"> en materia de</w:t>
      </w:r>
      <w:r w:rsidRPr="00A5626C">
        <w:rPr>
          <w:rFonts w:ascii="Palatino Linotype" w:eastAsia="Palatino Linotype" w:hAnsi="Palatino Linotype" w:cs="Palatino Linotype"/>
          <w:i/>
          <w:sz w:val="22"/>
          <w:szCs w:val="22"/>
        </w:rPr>
        <w:t xml:space="preserve"> ampliación del plazo de respuesta, clasificación de la información y </w:t>
      </w:r>
      <w:r w:rsidRPr="00A5626C">
        <w:rPr>
          <w:rFonts w:ascii="Palatino Linotype" w:eastAsia="Palatino Linotype" w:hAnsi="Palatino Linotype" w:cs="Palatino Linotype"/>
          <w:b/>
          <w:i/>
          <w:sz w:val="22"/>
          <w:szCs w:val="22"/>
        </w:rPr>
        <w:t>declaración de inexistencia</w:t>
      </w:r>
      <w:r w:rsidRPr="00A5626C">
        <w:rPr>
          <w:rFonts w:ascii="Palatino Linotype" w:eastAsia="Palatino Linotype" w:hAnsi="Palatino Linotype" w:cs="Palatino Linotype"/>
          <w:i/>
          <w:sz w:val="22"/>
          <w:szCs w:val="22"/>
        </w:rPr>
        <w:t xml:space="preserve"> o de incompetencia realicen los titulares de las áreas de los sujetos obligados;</w:t>
      </w:r>
    </w:p>
    <w:p w14:paraId="7CE2C857" w14:textId="77777777" w:rsidR="00CA6BAB" w:rsidRPr="00A5626C" w:rsidRDefault="00CA6BAB" w:rsidP="00CA6BAB">
      <w:pPr>
        <w:spacing w:before="120" w:after="120"/>
        <w:ind w:left="851" w:right="902"/>
        <w:jc w:val="both"/>
        <w:rPr>
          <w:rFonts w:ascii="Palatino Linotype" w:eastAsia="Palatino Linotype" w:hAnsi="Palatino Linotype" w:cs="Palatino Linotype"/>
          <w:i/>
          <w:sz w:val="22"/>
          <w:szCs w:val="22"/>
        </w:rPr>
      </w:pPr>
      <w:r w:rsidRPr="00A5626C">
        <w:rPr>
          <w:rFonts w:ascii="Palatino Linotype" w:eastAsia="Palatino Linotype" w:hAnsi="Palatino Linotype" w:cs="Palatino Linotype"/>
          <w:i/>
          <w:sz w:val="22"/>
          <w:szCs w:val="22"/>
        </w:rPr>
        <w:lastRenderedPageBreak/>
        <w:t xml:space="preserve">XIII. </w:t>
      </w:r>
      <w:r w:rsidRPr="00A5626C">
        <w:rPr>
          <w:rFonts w:ascii="Palatino Linotype" w:eastAsia="Palatino Linotype" w:hAnsi="Palatino Linotype" w:cs="Palatino Linotype"/>
          <w:b/>
          <w:i/>
          <w:sz w:val="22"/>
          <w:szCs w:val="22"/>
        </w:rPr>
        <w:t>Dictaminar las declaratorias de inexistencia de la información</w:t>
      </w:r>
      <w:r w:rsidRPr="00A5626C">
        <w:rPr>
          <w:rFonts w:ascii="Palatino Linotype" w:eastAsia="Palatino Linotype" w:hAnsi="Palatino Linotype" w:cs="Palatino Linotype"/>
          <w:i/>
          <w:sz w:val="22"/>
          <w:szCs w:val="22"/>
        </w:rPr>
        <w:t xml:space="preserve"> que les remitan las unidades administrativas y resolver en consecuencia…”</w:t>
      </w:r>
    </w:p>
    <w:p w14:paraId="232CA6F2" w14:textId="77777777" w:rsidR="00CA6BAB" w:rsidRPr="00A5626C" w:rsidRDefault="00CA6BAB" w:rsidP="00CA6BAB">
      <w:pPr>
        <w:spacing w:before="120" w:after="120"/>
        <w:ind w:left="851" w:right="902"/>
        <w:jc w:val="both"/>
        <w:rPr>
          <w:rFonts w:ascii="Palatino Linotype" w:eastAsia="Palatino Linotype" w:hAnsi="Palatino Linotype" w:cs="Palatino Linotype"/>
          <w:i/>
          <w:sz w:val="22"/>
          <w:szCs w:val="22"/>
        </w:rPr>
      </w:pPr>
      <w:r w:rsidRPr="00A5626C">
        <w:rPr>
          <w:rFonts w:ascii="Palatino Linotype" w:eastAsia="Palatino Linotype" w:hAnsi="Palatino Linotype" w:cs="Palatino Linotype"/>
          <w:i/>
          <w:sz w:val="22"/>
          <w:szCs w:val="22"/>
        </w:rPr>
        <w:t>“</w:t>
      </w:r>
      <w:r w:rsidRPr="00A5626C">
        <w:rPr>
          <w:rFonts w:ascii="Palatino Linotype" w:eastAsia="Palatino Linotype" w:hAnsi="Palatino Linotype" w:cs="Palatino Linotype"/>
          <w:b/>
          <w:i/>
          <w:sz w:val="22"/>
          <w:szCs w:val="22"/>
        </w:rPr>
        <w:t>Artículo 169</w:t>
      </w:r>
      <w:r w:rsidRPr="00A5626C">
        <w:rPr>
          <w:rFonts w:ascii="Palatino Linotype" w:eastAsia="Palatino Linotype" w:hAnsi="Palatino Linotype" w:cs="Palatino Linotype"/>
          <w:i/>
          <w:sz w:val="22"/>
          <w:szCs w:val="22"/>
        </w:rPr>
        <w:t xml:space="preserve">. </w:t>
      </w:r>
      <w:r w:rsidRPr="00A5626C">
        <w:rPr>
          <w:rFonts w:ascii="Palatino Linotype" w:eastAsia="Palatino Linotype" w:hAnsi="Palatino Linotype" w:cs="Palatino Linotype"/>
          <w:b/>
          <w:i/>
          <w:sz w:val="22"/>
          <w:szCs w:val="22"/>
        </w:rPr>
        <w:t>Cuando la información no se encuentre en los archivos del sujeto obligado, el Comité de Transparencia</w:t>
      </w:r>
      <w:r w:rsidRPr="00A5626C">
        <w:rPr>
          <w:rFonts w:ascii="Palatino Linotype" w:eastAsia="Palatino Linotype" w:hAnsi="Palatino Linotype" w:cs="Palatino Linotype"/>
          <w:i/>
          <w:sz w:val="22"/>
          <w:szCs w:val="22"/>
        </w:rPr>
        <w:t xml:space="preserve">: </w:t>
      </w:r>
    </w:p>
    <w:p w14:paraId="030D56C7" w14:textId="77777777" w:rsidR="00CA6BAB" w:rsidRPr="00A5626C" w:rsidRDefault="00CA6BAB" w:rsidP="006E561A">
      <w:pPr>
        <w:spacing w:before="120" w:after="120"/>
        <w:ind w:left="1134" w:right="902"/>
        <w:jc w:val="both"/>
        <w:rPr>
          <w:rFonts w:ascii="Palatino Linotype" w:eastAsia="Palatino Linotype" w:hAnsi="Palatino Linotype" w:cs="Palatino Linotype"/>
          <w:i/>
          <w:sz w:val="22"/>
          <w:szCs w:val="22"/>
        </w:rPr>
      </w:pPr>
      <w:r w:rsidRPr="00A5626C">
        <w:rPr>
          <w:rFonts w:ascii="Palatino Linotype" w:eastAsia="Palatino Linotype" w:hAnsi="Palatino Linotype" w:cs="Palatino Linotype"/>
          <w:i/>
          <w:sz w:val="22"/>
          <w:szCs w:val="22"/>
        </w:rPr>
        <w:t xml:space="preserve">I. Analizará el caso y tomará las medidas necesarias para localizar la información; </w:t>
      </w:r>
    </w:p>
    <w:p w14:paraId="31C6C0FF" w14:textId="77777777" w:rsidR="00CA6BAB" w:rsidRPr="00A5626C" w:rsidRDefault="00CA6BAB" w:rsidP="006E561A">
      <w:pPr>
        <w:spacing w:before="120" w:after="120"/>
        <w:ind w:left="1134" w:right="902"/>
        <w:jc w:val="both"/>
        <w:rPr>
          <w:rFonts w:ascii="Palatino Linotype" w:eastAsia="Palatino Linotype" w:hAnsi="Palatino Linotype" w:cs="Palatino Linotype"/>
          <w:i/>
          <w:sz w:val="22"/>
          <w:szCs w:val="22"/>
        </w:rPr>
      </w:pPr>
      <w:r w:rsidRPr="00A5626C">
        <w:rPr>
          <w:rFonts w:ascii="Palatino Linotype" w:eastAsia="Palatino Linotype" w:hAnsi="Palatino Linotype" w:cs="Palatino Linotype"/>
          <w:i/>
          <w:sz w:val="22"/>
          <w:szCs w:val="22"/>
        </w:rPr>
        <w:t xml:space="preserve">II. </w:t>
      </w:r>
      <w:r w:rsidRPr="00A5626C">
        <w:rPr>
          <w:rFonts w:ascii="Palatino Linotype" w:eastAsia="Palatino Linotype" w:hAnsi="Palatino Linotype" w:cs="Palatino Linotype"/>
          <w:b/>
          <w:i/>
          <w:sz w:val="22"/>
          <w:szCs w:val="22"/>
        </w:rPr>
        <w:t>Expedirá una resolución que confirme la inexistencia del documento</w:t>
      </w:r>
      <w:r w:rsidRPr="00A5626C">
        <w:rPr>
          <w:rFonts w:ascii="Palatino Linotype" w:eastAsia="Palatino Linotype" w:hAnsi="Palatino Linotype" w:cs="Palatino Linotype"/>
          <w:i/>
          <w:sz w:val="22"/>
          <w:szCs w:val="22"/>
        </w:rPr>
        <w:t xml:space="preserve">; </w:t>
      </w:r>
    </w:p>
    <w:p w14:paraId="30E6D307" w14:textId="77777777" w:rsidR="00CA6BAB" w:rsidRPr="00A5626C" w:rsidRDefault="00CA6BAB" w:rsidP="006E561A">
      <w:pPr>
        <w:spacing w:before="120" w:after="120"/>
        <w:ind w:left="1134" w:right="902"/>
        <w:jc w:val="both"/>
        <w:rPr>
          <w:rFonts w:ascii="Palatino Linotype" w:eastAsia="Palatino Linotype" w:hAnsi="Palatino Linotype" w:cs="Palatino Linotype"/>
          <w:i/>
          <w:sz w:val="22"/>
          <w:szCs w:val="22"/>
        </w:rPr>
      </w:pPr>
      <w:r w:rsidRPr="00A5626C">
        <w:rPr>
          <w:rFonts w:ascii="Palatino Linotype" w:eastAsia="Palatino Linotype" w:hAnsi="Palatino Linotype" w:cs="Palatino Linotype"/>
          <w:i/>
          <w:sz w:val="22"/>
          <w:szCs w:val="22"/>
        </w:rPr>
        <w:t xml:space="preserve">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 </w:t>
      </w:r>
    </w:p>
    <w:p w14:paraId="223A7C9A" w14:textId="77777777" w:rsidR="00CA6BAB" w:rsidRPr="00A5626C" w:rsidRDefault="00CA6BAB" w:rsidP="006E561A">
      <w:pPr>
        <w:spacing w:before="120" w:after="120"/>
        <w:ind w:left="1134" w:right="902"/>
        <w:jc w:val="both"/>
        <w:rPr>
          <w:rFonts w:ascii="Palatino Linotype" w:eastAsia="Palatino Linotype" w:hAnsi="Palatino Linotype" w:cs="Palatino Linotype"/>
          <w:i/>
          <w:sz w:val="22"/>
          <w:szCs w:val="22"/>
        </w:rPr>
      </w:pPr>
      <w:r w:rsidRPr="00A5626C">
        <w:rPr>
          <w:rFonts w:ascii="Palatino Linotype" w:eastAsia="Palatino Linotype" w:hAnsi="Palatino Linotype" w:cs="Palatino Linotype"/>
          <w:i/>
          <w:sz w:val="22"/>
          <w:szCs w:val="22"/>
        </w:rPr>
        <w:t xml:space="preserve">IV. Notificará al órgano interno de control o equivalente del sujeto obligado quien, en su caso, deberá iniciar el procedimiento de responsabilidad administrativa que corresponda. </w:t>
      </w:r>
    </w:p>
    <w:p w14:paraId="38CAD73E" w14:textId="77777777" w:rsidR="00CA6BAB" w:rsidRPr="00A5626C" w:rsidRDefault="00CA6BAB" w:rsidP="00CA6BAB">
      <w:pPr>
        <w:spacing w:before="120" w:after="120"/>
        <w:ind w:left="851" w:right="902"/>
        <w:jc w:val="both"/>
        <w:rPr>
          <w:rFonts w:ascii="Palatino Linotype" w:eastAsia="Palatino Linotype" w:hAnsi="Palatino Linotype" w:cs="Palatino Linotype"/>
          <w:i/>
          <w:sz w:val="22"/>
          <w:szCs w:val="22"/>
        </w:rPr>
      </w:pPr>
      <w:r w:rsidRPr="00A5626C">
        <w:rPr>
          <w:rFonts w:ascii="Palatino Linotype" w:eastAsia="Palatino Linotype" w:hAnsi="Palatino Linotype" w:cs="Palatino Linotype"/>
          <w:i/>
          <w:sz w:val="22"/>
          <w:szCs w:val="22"/>
        </w:rPr>
        <w:t xml:space="preserve">La Unidad de Transparencia deberá notificarlo al solicitante por escrito, en un plazo que no exceda de quince días hábiles contados a partir del día siguiente a la presentación de la solicitud. </w:t>
      </w:r>
    </w:p>
    <w:p w14:paraId="58B0414F" w14:textId="77777777" w:rsidR="00CA6BAB" w:rsidRPr="00A5626C" w:rsidRDefault="00CA6BAB" w:rsidP="00CA6BAB">
      <w:pPr>
        <w:spacing w:before="120" w:after="120"/>
        <w:ind w:left="851" w:right="902"/>
        <w:jc w:val="both"/>
        <w:rPr>
          <w:rFonts w:ascii="Palatino Linotype" w:eastAsia="Palatino Linotype" w:hAnsi="Palatino Linotype" w:cs="Palatino Linotype"/>
          <w:i/>
          <w:sz w:val="22"/>
          <w:szCs w:val="22"/>
        </w:rPr>
      </w:pPr>
      <w:r w:rsidRPr="00A5626C">
        <w:rPr>
          <w:rFonts w:ascii="Palatino Linotype" w:eastAsia="Palatino Linotype" w:hAnsi="Palatino Linotype" w:cs="Palatino Linotype"/>
          <w:i/>
          <w:sz w:val="22"/>
          <w:szCs w:val="22"/>
        </w:rPr>
        <w:t>Este plazo podrá ampliarse hasta por otros siete días hábiles, siempre que existan razones para ello, debiendo notificarse por escrito al solicitante.”</w:t>
      </w:r>
    </w:p>
    <w:p w14:paraId="7CC66117" w14:textId="77777777" w:rsidR="00CA6BAB" w:rsidRPr="00A5626C" w:rsidRDefault="00CA6BAB" w:rsidP="00CA6BAB">
      <w:pPr>
        <w:spacing w:before="120" w:after="120"/>
        <w:ind w:left="851" w:right="902"/>
        <w:jc w:val="both"/>
        <w:rPr>
          <w:rFonts w:ascii="Palatino Linotype" w:eastAsia="Palatino Linotype" w:hAnsi="Palatino Linotype" w:cs="Palatino Linotype"/>
          <w:i/>
          <w:sz w:val="22"/>
          <w:szCs w:val="22"/>
        </w:rPr>
      </w:pPr>
      <w:r w:rsidRPr="00A5626C">
        <w:rPr>
          <w:rFonts w:ascii="Palatino Linotype" w:eastAsia="Palatino Linotype" w:hAnsi="Palatino Linotype" w:cs="Palatino Linotype"/>
          <w:i/>
          <w:sz w:val="22"/>
          <w:szCs w:val="22"/>
        </w:rPr>
        <w:t>“</w:t>
      </w:r>
      <w:r w:rsidRPr="00A5626C">
        <w:rPr>
          <w:rFonts w:ascii="Palatino Linotype" w:eastAsia="Palatino Linotype" w:hAnsi="Palatino Linotype" w:cs="Palatino Linotype"/>
          <w:b/>
          <w:i/>
          <w:sz w:val="22"/>
          <w:szCs w:val="22"/>
        </w:rPr>
        <w:t>Artículo 170.</w:t>
      </w:r>
      <w:r w:rsidRPr="00A5626C">
        <w:rPr>
          <w:rFonts w:ascii="Palatino Linotype" w:eastAsia="Palatino Linotype" w:hAnsi="Palatino Linotype" w:cs="Palatino Linotype"/>
          <w:i/>
          <w:sz w:val="22"/>
          <w:szCs w:val="22"/>
        </w:rPr>
        <w:t xml:space="preserve"> </w:t>
      </w:r>
      <w:r w:rsidRPr="00A5626C">
        <w:rPr>
          <w:rFonts w:ascii="Palatino Linotype" w:eastAsia="Palatino Linotype" w:hAnsi="Palatino Linotype" w:cs="Palatino Linotype"/>
          <w:b/>
          <w:i/>
          <w:sz w:val="22"/>
          <w:szCs w:val="22"/>
        </w:rPr>
        <w:t>La resolución del Comité de Transparencia que confirme la inexistencia de la información solicitada contendrá los elementos mínimos</w:t>
      </w:r>
      <w:r w:rsidRPr="00A5626C">
        <w:rPr>
          <w:rFonts w:ascii="Palatino Linotype" w:eastAsia="Palatino Linotype" w:hAnsi="Palatino Linotype" w:cs="Palatino Linotype"/>
          <w:i/>
          <w:sz w:val="22"/>
          <w:szCs w:val="22"/>
        </w:rPr>
        <w:t xml:space="preserve"> </w:t>
      </w:r>
      <w:r w:rsidRPr="00A5626C">
        <w:rPr>
          <w:rFonts w:ascii="Palatino Linotype" w:eastAsia="Palatino Linotype" w:hAnsi="Palatino Linotype" w:cs="Palatino Linotype"/>
          <w:b/>
          <w:i/>
          <w:sz w:val="22"/>
          <w:szCs w:val="22"/>
        </w:rPr>
        <w:t>que permitan al solicitante tener la certeza de que se utilizó un criterio de búsqueda exhaustivo</w:t>
      </w:r>
      <w:r w:rsidRPr="00A5626C">
        <w:rPr>
          <w:rFonts w:ascii="Palatino Linotype" w:eastAsia="Palatino Linotype" w:hAnsi="Palatino Linotype" w:cs="Palatino Linotype"/>
          <w:i/>
          <w:sz w:val="22"/>
          <w:szCs w:val="22"/>
        </w:rPr>
        <w:t>, además de señalar las circunstancias de tiempo, modo y lugar que generaron la existencia en cuestión y señalará al servidor público responsable de contar con la misma.”</w:t>
      </w:r>
    </w:p>
    <w:p w14:paraId="6187B70D" w14:textId="77777777" w:rsidR="00CA6BAB" w:rsidRPr="00A5626C" w:rsidRDefault="00CA6BAB" w:rsidP="00CA6BAB">
      <w:pPr>
        <w:spacing w:before="240" w:after="240" w:line="360" w:lineRule="auto"/>
        <w:jc w:val="both"/>
        <w:rPr>
          <w:rFonts w:ascii="Palatino Linotype" w:eastAsia="Palatino Linotype" w:hAnsi="Palatino Linotype" w:cs="Palatino Linotype"/>
        </w:rPr>
      </w:pPr>
      <w:r w:rsidRPr="00A5626C">
        <w:rPr>
          <w:rFonts w:ascii="Palatino Linotype" w:eastAsia="Palatino Linotype" w:hAnsi="Palatino Linotype" w:cs="Palatino Linotype"/>
        </w:rPr>
        <w:t xml:space="preserve">Dicho de otro modo, deberá procederse a la emisión de una resolución que confirme la inexistencia de la información solicitada por parte del Comité de Transparencia del </w:t>
      </w:r>
      <w:r w:rsidRPr="00A5626C">
        <w:rPr>
          <w:rFonts w:ascii="Palatino Linotype" w:eastAsia="Palatino Linotype" w:hAnsi="Palatino Linotype" w:cs="Palatino Linotype"/>
          <w:b/>
        </w:rPr>
        <w:t>Sujeto Obligado</w:t>
      </w:r>
      <w:r w:rsidRPr="00A5626C">
        <w:rPr>
          <w:rFonts w:ascii="Palatino Linotype" w:eastAsia="Palatino Linotype" w:hAnsi="Palatino Linotype" w:cs="Palatino Linotype"/>
        </w:rPr>
        <w:t xml:space="preserve">, debidamente fundado y motivado en el que se detallen las razones por las que la información no obra en sus archivos, misma que deberá ser </w:t>
      </w:r>
      <w:r w:rsidRPr="00A5626C">
        <w:rPr>
          <w:rFonts w:ascii="Palatino Linotype" w:eastAsia="Palatino Linotype" w:hAnsi="Palatino Linotype" w:cs="Palatino Linotype"/>
        </w:rPr>
        <w:lastRenderedPageBreak/>
        <w:t>acompañada de los actos que comprueben que se ordenó la realización de una búsqueda exhaustiva a sus unidades administrativas, a fin de generar certeza al Recurrente y comprobar la inexistencia de la información.</w:t>
      </w:r>
    </w:p>
    <w:p w14:paraId="2E8645C4" w14:textId="77777777" w:rsidR="00CA6BAB" w:rsidRPr="00A5626C" w:rsidRDefault="00CA6BAB" w:rsidP="00CA6BAB">
      <w:pPr>
        <w:spacing w:line="360" w:lineRule="auto"/>
        <w:jc w:val="both"/>
        <w:rPr>
          <w:rFonts w:ascii="Palatino Linotype" w:eastAsia="Palatino Linotype" w:hAnsi="Palatino Linotype" w:cs="Palatino Linotype"/>
        </w:rPr>
      </w:pPr>
      <w:r w:rsidRPr="00A5626C">
        <w:rPr>
          <w:rFonts w:ascii="Palatino Linotype" w:eastAsia="Palatino Linotype" w:hAnsi="Palatino Linotype" w:cs="Palatino Linotype"/>
        </w:rPr>
        <w:t>Tiene aplicación al respecto el criterio de interpretación en el orden administrativo número 0004-11 emitido por este Instituto, cuyo contenido es del tenor literal siguiente:</w:t>
      </w:r>
    </w:p>
    <w:p w14:paraId="702F3416" w14:textId="77777777" w:rsidR="00CA6BAB" w:rsidRPr="00A5626C" w:rsidRDefault="00CA6BAB" w:rsidP="00CA6BAB">
      <w:pPr>
        <w:spacing w:before="240" w:after="240"/>
        <w:ind w:left="851" w:right="900"/>
        <w:jc w:val="both"/>
        <w:rPr>
          <w:rFonts w:ascii="Palatino Linotype" w:eastAsia="Palatino Linotype" w:hAnsi="Palatino Linotype" w:cs="Palatino Linotype"/>
          <w:i/>
          <w:sz w:val="22"/>
          <w:szCs w:val="22"/>
        </w:rPr>
      </w:pPr>
      <w:r w:rsidRPr="00A5626C">
        <w:rPr>
          <w:rFonts w:ascii="Palatino Linotype" w:eastAsia="Palatino Linotype" w:hAnsi="Palatino Linotype" w:cs="Palatino Linotype"/>
          <w:i/>
          <w:sz w:val="22"/>
          <w:szCs w:val="22"/>
        </w:rPr>
        <w:t xml:space="preserve">“CRITERIO 0004-11 </w:t>
      </w:r>
    </w:p>
    <w:p w14:paraId="5DEE1F8F" w14:textId="77777777" w:rsidR="00CA6BAB" w:rsidRPr="00A5626C" w:rsidRDefault="00CA6BAB" w:rsidP="00CA6BAB">
      <w:pPr>
        <w:spacing w:before="240" w:after="240"/>
        <w:ind w:left="851" w:right="900"/>
        <w:jc w:val="both"/>
        <w:rPr>
          <w:rFonts w:ascii="Palatino Linotype" w:eastAsia="Palatino Linotype" w:hAnsi="Palatino Linotype" w:cs="Palatino Linotype"/>
          <w:i/>
          <w:sz w:val="22"/>
          <w:szCs w:val="22"/>
        </w:rPr>
      </w:pPr>
      <w:r w:rsidRPr="00A5626C">
        <w:rPr>
          <w:rFonts w:ascii="Palatino Linotype" w:eastAsia="Palatino Linotype" w:hAnsi="Palatino Linotype" w:cs="Palatino Linotype"/>
          <w:b/>
          <w:i/>
          <w:sz w:val="22"/>
          <w:szCs w:val="22"/>
        </w:rPr>
        <w:t>INEXISTENCIA. DECLARATORIA DE LA. ALCANCES Y PROCEDIMIENTOS</w:t>
      </w:r>
      <w:r w:rsidRPr="00A5626C">
        <w:rPr>
          <w:rFonts w:ascii="Palatino Linotype" w:eastAsia="Palatino Linotype" w:hAnsi="Palatino Linotype" w:cs="Palatino Linotype"/>
          <w:i/>
          <w:sz w:val="22"/>
          <w:szCs w:val="22"/>
        </w:rPr>
        <w:t xml:space="preserve">.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 </w:t>
      </w:r>
    </w:p>
    <w:p w14:paraId="133D9CA0" w14:textId="77777777" w:rsidR="00CA6BAB" w:rsidRPr="00A5626C" w:rsidRDefault="00CA6BAB" w:rsidP="00CA6BAB">
      <w:pPr>
        <w:spacing w:before="240" w:after="240"/>
        <w:ind w:left="851" w:right="900"/>
        <w:jc w:val="both"/>
        <w:rPr>
          <w:rFonts w:ascii="Palatino Linotype" w:eastAsia="Palatino Linotype" w:hAnsi="Palatino Linotype" w:cs="Palatino Linotype"/>
          <w:i/>
          <w:sz w:val="22"/>
          <w:szCs w:val="22"/>
        </w:rPr>
      </w:pPr>
      <w:r w:rsidRPr="00A5626C">
        <w:rPr>
          <w:rFonts w:ascii="Palatino Linotype" w:eastAsia="Palatino Linotype" w:hAnsi="Palatino Linotype" w:cs="Palatino Linotype"/>
          <w:i/>
          <w:sz w:val="22"/>
          <w:szCs w:val="22"/>
        </w:rPr>
        <w:t xml:space="preserve">Bajo el entendido de que dicha búsqueda exhaustiva permitirá dos determinaciones: </w:t>
      </w:r>
    </w:p>
    <w:p w14:paraId="3DAE5A47" w14:textId="77777777" w:rsidR="00CA6BAB" w:rsidRPr="00A5626C" w:rsidRDefault="00CA6BAB" w:rsidP="00CA6BAB">
      <w:pPr>
        <w:spacing w:before="240" w:after="240"/>
        <w:ind w:left="851" w:right="900"/>
        <w:jc w:val="both"/>
        <w:rPr>
          <w:rFonts w:ascii="Palatino Linotype" w:eastAsia="Palatino Linotype" w:hAnsi="Palatino Linotype" w:cs="Palatino Linotype"/>
          <w:i/>
          <w:sz w:val="22"/>
          <w:szCs w:val="22"/>
        </w:rPr>
      </w:pPr>
      <w:r w:rsidRPr="00A5626C">
        <w:rPr>
          <w:rFonts w:ascii="Palatino Linotype" w:eastAsia="Palatino Linotype" w:hAnsi="Palatino Linotype" w:cs="Palatino Linotype"/>
          <w:b/>
          <w:i/>
          <w:sz w:val="22"/>
          <w:szCs w:val="22"/>
        </w:rPr>
        <w:t>1ª)</w:t>
      </w:r>
      <w:r w:rsidRPr="00A5626C">
        <w:rPr>
          <w:rFonts w:ascii="Palatino Linotype" w:eastAsia="Palatino Linotype" w:hAnsi="Palatino Linotype" w:cs="Palatino Linotype"/>
          <w:i/>
          <w:sz w:val="22"/>
          <w:szCs w:val="22"/>
        </w:rPr>
        <w:t xml:space="preserve"> Que se localice la documentación que contenga la información solicitada y de ser así la información pueda entregarse al solicitante en la forma en que se encuentra disponible, o </w:t>
      </w:r>
    </w:p>
    <w:p w14:paraId="64CA1974" w14:textId="77777777" w:rsidR="00CA6BAB" w:rsidRPr="00A5626C" w:rsidRDefault="00CA6BAB" w:rsidP="00CA6BAB">
      <w:pPr>
        <w:spacing w:before="240" w:after="240"/>
        <w:ind w:left="851" w:right="900"/>
        <w:jc w:val="both"/>
        <w:rPr>
          <w:rFonts w:ascii="Palatino Linotype" w:eastAsia="Palatino Linotype" w:hAnsi="Palatino Linotype" w:cs="Palatino Linotype"/>
          <w:i/>
          <w:sz w:val="22"/>
          <w:szCs w:val="22"/>
        </w:rPr>
      </w:pPr>
      <w:r w:rsidRPr="00A5626C">
        <w:rPr>
          <w:rFonts w:ascii="Palatino Linotype" w:eastAsia="Palatino Linotype" w:hAnsi="Palatino Linotype" w:cs="Palatino Linotype"/>
          <w:b/>
          <w:i/>
          <w:sz w:val="22"/>
          <w:szCs w:val="22"/>
        </w:rPr>
        <w:lastRenderedPageBreak/>
        <w:t>2ª)</w:t>
      </w:r>
      <w:r w:rsidRPr="00A5626C">
        <w:rPr>
          <w:rFonts w:ascii="Palatino Linotype" w:eastAsia="Palatino Linotype" w:hAnsi="Palatino Linotype" w:cs="Palatino Linotype"/>
          <w:i/>
          <w:sz w:val="22"/>
          <w:szCs w:val="22"/>
        </w:rPr>
        <w:t xml:space="preserve"> Que no se haya encontrado documento alguno que contenga la información requerida, por lo </w:t>
      </w:r>
      <w:proofErr w:type="gramStart"/>
      <w:r w:rsidRPr="00A5626C">
        <w:rPr>
          <w:rFonts w:ascii="Palatino Linotype" w:eastAsia="Palatino Linotype" w:hAnsi="Palatino Linotype" w:cs="Palatino Linotype"/>
          <w:i/>
          <w:sz w:val="22"/>
          <w:szCs w:val="22"/>
        </w:rPr>
        <w:t>que</w:t>
      </w:r>
      <w:proofErr w:type="gramEnd"/>
      <w:r w:rsidRPr="00A5626C">
        <w:rPr>
          <w:rFonts w:ascii="Palatino Linotype" w:eastAsia="Palatino Linotype" w:hAnsi="Palatino Linotype" w:cs="Palatino Linotype"/>
          <w:i/>
          <w:sz w:val="22"/>
          <w:szCs w:val="22"/>
        </w:rPr>
        <w:t xml:space="preserve"> agotadas las medidas necesarias de búsqueda de la información y de no encontrarla, el Comité de Información deba emitir el dictamen de declaratoria de inexistencia y notificarlo al interesado. </w:t>
      </w:r>
    </w:p>
    <w:p w14:paraId="383F51CE" w14:textId="77777777" w:rsidR="00CA6BAB" w:rsidRPr="00A5626C" w:rsidRDefault="00CA6BAB" w:rsidP="00CA6BAB">
      <w:pPr>
        <w:spacing w:before="240" w:after="240"/>
        <w:ind w:left="851" w:right="900"/>
        <w:jc w:val="both"/>
        <w:rPr>
          <w:rFonts w:ascii="Palatino Linotype" w:eastAsia="Palatino Linotype" w:hAnsi="Palatino Linotype" w:cs="Palatino Linotype"/>
        </w:rPr>
      </w:pPr>
      <w:r w:rsidRPr="00A5626C">
        <w:rPr>
          <w:rFonts w:ascii="Palatino Linotype" w:eastAsia="Palatino Linotype" w:hAnsi="Palatino Linotype" w:cs="Palatino Linotype"/>
          <w:i/>
          <w:sz w:val="22"/>
          <w:szCs w:val="22"/>
        </w:rPr>
        <w:t xml:space="preserve">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w:t>
      </w:r>
      <w:proofErr w:type="gramStart"/>
      <w:r w:rsidRPr="00A5626C">
        <w:rPr>
          <w:rFonts w:ascii="Palatino Linotype" w:eastAsia="Palatino Linotype" w:hAnsi="Palatino Linotype" w:cs="Palatino Linotype"/>
          <w:i/>
          <w:sz w:val="22"/>
          <w:szCs w:val="22"/>
        </w:rPr>
        <w:t>aquéllas</w:t>
      </w:r>
      <w:proofErr w:type="gramEnd"/>
      <w:r w:rsidRPr="00A5626C">
        <w:rPr>
          <w:rFonts w:ascii="Palatino Linotype" w:eastAsia="Palatino Linotype" w:hAnsi="Palatino Linotype" w:cs="Palatino Linotype"/>
          <w:i/>
          <w:sz w:val="22"/>
          <w:szCs w:val="22"/>
        </w:rPr>
        <w:t xml:space="preserve"> circunstancias que se tomaron en cuenta para llegar a determinar que la información requerida no obra en los archivos a cargo.”</w:t>
      </w:r>
    </w:p>
    <w:p w14:paraId="70321D6E" w14:textId="77777777" w:rsidR="00CA6BAB" w:rsidRPr="00A5626C" w:rsidRDefault="00CA6BAB" w:rsidP="00CA6BAB">
      <w:pPr>
        <w:spacing w:before="240" w:after="240" w:line="360" w:lineRule="auto"/>
        <w:jc w:val="both"/>
        <w:rPr>
          <w:rFonts w:ascii="Palatino Linotype" w:eastAsia="Palatino Linotype" w:hAnsi="Palatino Linotype" w:cs="Palatino Linotype"/>
        </w:rPr>
      </w:pPr>
      <w:r w:rsidRPr="00A5626C">
        <w:rPr>
          <w:rFonts w:ascii="Palatino Linotype" w:eastAsia="Palatino Linotype" w:hAnsi="Palatino Linotype" w:cs="Palatino Linotype"/>
        </w:rPr>
        <w:t xml:space="preserve">Así, debe señalarse que de acuerdo al criterio de interpretación en el orden administrativo emitido por este Instituto número 0003-11, la inexistencia de la información en el derecho de acceso a la información pública conlleva como supuestos: la existencia previa de la documentación y la falta posterior de la misma en los archivos del </w:t>
      </w:r>
      <w:r w:rsidRPr="00A5626C">
        <w:rPr>
          <w:rFonts w:ascii="Palatino Linotype" w:eastAsia="Palatino Linotype" w:hAnsi="Palatino Linotype" w:cs="Palatino Linotype"/>
          <w:b/>
        </w:rPr>
        <w:t>Sujeto Obligado</w:t>
      </w:r>
      <w:r w:rsidRPr="00A5626C">
        <w:rPr>
          <w:rFonts w:ascii="Palatino Linotype" w:eastAsia="Palatino Linotype" w:hAnsi="Palatino Linotype" w:cs="Palatino Linotype"/>
        </w:rPr>
        <w:t xml:space="preserve">, en otras palabras la información se generó, administró o poseyó en el marco de sus atribuciones pero no la conserva por distintas razones como pudieran ser, destrucción o desaparición física, sustracción ilícita, baja documental o cualquier otra; o el segundo de los supuestos sería que el </w:t>
      </w:r>
      <w:r w:rsidRPr="00A5626C">
        <w:rPr>
          <w:rFonts w:ascii="Palatino Linotype" w:eastAsia="Palatino Linotype" w:hAnsi="Palatino Linotype" w:cs="Palatino Linotype"/>
          <w:b/>
        </w:rPr>
        <w:t>Sujeto Obligado</w:t>
      </w:r>
      <w:r w:rsidRPr="00A5626C">
        <w:rPr>
          <w:rFonts w:ascii="Palatino Linotype" w:eastAsia="Palatino Linotype" w:hAnsi="Palatino Linotype" w:cs="Palatino Linotype"/>
        </w:rPr>
        <w:t xml:space="preserve"> debió de haber generado, administrado o poseído la información pero en incumplimiento a la norma no lo llevo a cabo. Tal como se lee del criterio que para mayor referencia se transcribe a continuación:</w:t>
      </w:r>
    </w:p>
    <w:p w14:paraId="4D9FFDBF" w14:textId="77777777" w:rsidR="00CA6BAB" w:rsidRPr="00A5626C" w:rsidRDefault="00CA6BAB" w:rsidP="00CA6BAB">
      <w:pPr>
        <w:spacing w:before="240" w:after="240"/>
        <w:ind w:left="851" w:right="900"/>
        <w:jc w:val="both"/>
        <w:rPr>
          <w:rFonts w:ascii="Palatino Linotype" w:eastAsia="Palatino Linotype" w:hAnsi="Palatino Linotype" w:cs="Palatino Linotype"/>
          <w:i/>
          <w:sz w:val="22"/>
          <w:szCs w:val="22"/>
        </w:rPr>
      </w:pPr>
      <w:r w:rsidRPr="00A5626C">
        <w:rPr>
          <w:rFonts w:ascii="Palatino Linotype" w:eastAsia="Palatino Linotype" w:hAnsi="Palatino Linotype" w:cs="Palatino Linotype"/>
          <w:i/>
          <w:sz w:val="22"/>
          <w:szCs w:val="22"/>
        </w:rPr>
        <w:t>“</w:t>
      </w:r>
      <w:r w:rsidRPr="00A5626C">
        <w:rPr>
          <w:rFonts w:ascii="Palatino Linotype" w:eastAsia="Palatino Linotype" w:hAnsi="Palatino Linotype" w:cs="Palatino Linotype"/>
          <w:b/>
          <w:i/>
          <w:sz w:val="22"/>
          <w:szCs w:val="22"/>
        </w:rPr>
        <w:t>INEXISTENCIA, CONCEPTO DE, EN MATERIA DE TRANSPARENCIA</w:t>
      </w:r>
      <w:r w:rsidRPr="00A5626C">
        <w:rPr>
          <w:rFonts w:ascii="Palatino Linotype" w:eastAsia="Palatino Linotype" w:hAnsi="Palatino Linotype" w:cs="Palatino Linotype"/>
          <w:i/>
          <w:sz w:val="22"/>
          <w:szCs w:val="22"/>
        </w:rPr>
        <w:t xml:space="preserve">.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w:t>
      </w:r>
      <w:r w:rsidRPr="00A5626C">
        <w:rPr>
          <w:rFonts w:ascii="Palatino Linotype" w:eastAsia="Palatino Linotype" w:hAnsi="Palatino Linotype" w:cs="Palatino Linotype"/>
          <w:b/>
          <w:i/>
          <w:sz w:val="22"/>
          <w:szCs w:val="22"/>
        </w:rPr>
        <w:t>supuestos:</w:t>
      </w:r>
      <w:r w:rsidRPr="00A5626C">
        <w:rPr>
          <w:rFonts w:ascii="Palatino Linotype" w:eastAsia="Palatino Linotype" w:hAnsi="Palatino Linotype" w:cs="Palatino Linotype"/>
          <w:i/>
          <w:sz w:val="22"/>
          <w:szCs w:val="22"/>
        </w:rPr>
        <w:t xml:space="preserve"> </w:t>
      </w:r>
    </w:p>
    <w:p w14:paraId="0DD65ABC" w14:textId="77777777" w:rsidR="00CA6BAB" w:rsidRPr="00A5626C" w:rsidRDefault="00CA6BAB" w:rsidP="00CA6BAB">
      <w:pPr>
        <w:numPr>
          <w:ilvl w:val="0"/>
          <w:numId w:val="5"/>
        </w:numPr>
        <w:pBdr>
          <w:top w:val="nil"/>
          <w:left w:val="nil"/>
          <w:bottom w:val="nil"/>
          <w:right w:val="nil"/>
          <w:between w:val="nil"/>
        </w:pBdr>
        <w:tabs>
          <w:tab w:val="left" w:pos="1276"/>
        </w:tabs>
        <w:spacing w:before="240"/>
        <w:ind w:left="993" w:right="900" w:firstLine="0"/>
        <w:jc w:val="both"/>
        <w:rPr>
          <w:rFonts w:ascii="Palatino Linotype" w:eastAsia="Palatino Linotype" w:hAnsi="Palatino Linotype" w:cs="Palatino Linotype"/>
          <w:i/>
          <w:sz w:val="22"/>
          <w:szCs w:val="22"/>
        </w:rPr>
      </w:pPr>
      <w:r w:rsidRPr="00A5626C">
        <w:rPr>
          <w:rFonts w:ascii="Palatino Linotype" w:eastAsia="Palatino Linotype" w:hAnsi="Palatino Linotype" w:cs="Palatino Linotype"/>
          <w:i/>
          <w:sz w:val="22"/>
          <w:szCs w:val="22"/>
        </w:rPr>
        <w:t xml:space="preserve">La existencia previa de la documentación y la falta posterior de la misma en los archivos del Sujeto Obligado, esto es, la información se generó, poseyó o administró —cuestión de hecho— en el marco de las atribuciones conferidas al </w:t>
      </w:r>
      <w:r w:rsidRPr="00A5626C">
        <w:rPr>
          <w:rFonts w:ascii="Palatino Linotype" w:eastAsia="Palatino Linotype" w:hAnsi="Palatino Linotype" w:cs="Palatino Linotype"/>
          <w:i/>
          <w:sz w:val="22"/>
          <w:szCs w:val="22"/>
        </w:rPr>
        <w:lastRenderedPageBreak/>
        <w:t xml:space="preserve">Sujeto Obligado, pero no la conserva por diversas razones (destrucción física, desaparición física, sustracción ilícita, baja documental, etcétera). </w:t>
      </w:r>
    </w:p>
    <w:p w14:paraId="7363A9AC" w14:textId="77777777" w:rsidR="00CA6BAB" w:rsidRPr="00A5626C" w:rsidRDefault="00CA6BAB" w:rsidP="00CA6BAB">
      <w:pPr>
        <w:numPr>
          <w:ilvl w:val="0"/>
          <w:numId w:val="5"/>
        </w:numPr>
        <w:pBdr>
          <w:top w:val="nil"/>
          <w:left w:val="nil"/>
          <w:bottom w:val="nil"/>
          <w:right w:val="nil"/>
          <w:between w:val="nil"/>
        </w:pBdr>
        <w:tabs>
          <w:tab w:val="left" w:pos="1276"/>
        </w:tabs>
        <w:spacing w:after="240"/>
        <w:ind w:left="993" w:right="900" w:firstLine="0"/>
        <w:jc w:val="both"/>
        <w:rPr>
          <w:rFonts w:ascii="Palatino Linotype" w:eastAsia="Palatino Linotype" w:hAnsi="Palatino Linotype" w:cs="Palatino Linotype"/>
          <w:b/>
          <w:i/>
          <w:sz w:val="22"/>
          <w:szCs w:val="22"/>
        </w:rPr>
      </w:pPr>
      <w:r w:rsidRPr="00A5626C">
        <w:rPr>
          <w:rFonts w:ascii="Palatino Linotype" w:eastAsia="Palatino Linotype" w:hAnsi="Palatino Linotype" w:cs="Palatino Linotype"/>
          <w:b/>
          <w:i/>
          <w:sz w:val="22"/>
          <w:szCs w:val="22"/>
        </w:rPr>
        <w:t xml:space="preserve">En los casos en que por las atribuciones conferidas al Sujeto Obligado éste debió generar, administrar o poseer la información, pero en incumplimiento a la normatividad respectiva no llevó a cabo ninguna de esas acciones. </w:t>
      </w:r>
    </w:p>
    <w:p w14:paraId="51712159" w14:textId="77777777" w:rsidR="00CA6BAB" w:rsidRPr="00A5626C" w:rsidRDefault="00CA6BAB" w:rsidP="00CA6BAB">
      <w:pPr>
        <w:spacing w:before="240" w:after="240"/>
        <w:ind w:left="851" w:right="900"/>
        <w:jc w:val="both"/>
        <w:rPr>
          <w:rFonts w:ascii="Palatino Linotype" w:eastAsia="Palatino Linotype" w:hAnsi="Palatino Linotype" w:cs="Palatino Linotype"/>
          <w:i/>
          <w:sz w:val="22"/>
          <w:szCs w:val="22"/>
        </w:rPr>
      </w:pPr>
      <w:r w:rsidRPr="00A5626C">
        <w:rPr>
          <w:rFonts w:ascii="Palatino Linotype" w:eastAsia="Palatino Linotype" w:hAnsi="Palatino Linotype" w:cs="Palatino Linotype"/>
          <w:i/>
          <w:sz w:val="22"/>
          <w:szCs w:val="22"/>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14:paraId="7C192287" w14:textId="77777777" w:rsidR="00CA6BAB" w:rsidRPr="00A5626C" w:rsidRDefault="00CA6BAB" w:rsidP="00CA6BAB">
      <w:pPr>
        <w:spacing w:before="240" w:after="240" w:line="360" w:lineRule="auto"/>
        <w:jc w:val="both"/>
        <w:rPr>
          <w:rFonts w:ascii="Palatino Linotype" w:eastAsia="Palatino Linotype" w:hAnsi="Palatino Linotype" w:cs="Palatino Linotype"/>
        </w:rPr>
      </w:pPr>
      <w:r w:rsidRPr="00A5626C">
        <w:rPr>
          <w:rFonts w:ascii="Palatino Linotype" w:eastAsia="Palatino Linotype" w:hAnsi="Palatino Linotype" w:cs="Palatino Linotype"/>
        </w:rPr>
        <w:t>Por tanto, la declaratoria de inexistencia no es un mero trámite por el cual de manera mecánica o simple manifieste que la información no existe en sus archivos</w:t>
      </w:r>
      <w:r w:rsidRPr="00A5626C">
        <w:rPr>
          <w:rFonts w:ascii="Palatino Linotype" w:eastAsia="Palatino Linotype" w:hAnsi="Palatino Linotype" w:cs="Palatino Linotype"/>
          <w:b/>
        </w:rPr>
        <w:t xml:space="preserve">, </w:t>
      </w:r>
      <w:r w:rsidRPr="00A5626C">
        <w:rPr>
          <w:rFonts w:ascii="Palatino Linotype" w:eastAsia="Palatino Linotype" w:hAnsi="Palatino Linotype" w:cs="Palatino Linotype"/>
        </w:rPr>
        <w:t xml:space="preserve">cuando la misma por disposición legal debería de obrar, sino que su contenido y alcance implica la responsabilidad y atribución del Comité de Transparencia del </w:t>
      </w:r>
      <w:r w:rsidRPr="00A5626C">
        <w:rPr>
          <w:rFonts w:ascii="Palatino Linotype" w:eastAsia="Palatino Linotype" w:hAnsi="Palatino Linotype" w:cs="Palatino Linotype"/>
          <w:b/>
        </w:rPr>
        <w:t xml:space="preserve">Sujeto Obligado, </w:t>
      </w:r>
      <w:r w:rsidRPr="00A5626C">
        <w:rPr>
          <w:rFonts w:ascii="Palatino Linotype" w:eastAsia="Palatino Linotype" w:hAnsi="Palatino Linotype" w:cs="Palatino Linotype"/>
        </w:rPr>
        <w:t>de instruir una búsqueda exhaustiva a todas y cada una de las áreas administrativas de las que se compone, que permitirá:</w:t>
      </w:r>
    </w:p>
    <w:p w14:paraId="6B4E9505" w14:textId="77777777" w:rsidR="00CA6BAB" w:rsidRPr="00A5626C" w:rsidRDefault="00CA6BAB" w:rsidP="00CA6BAB">
      <w:pPr>
        <w:numPr>
          <w:ilvl w:val="0"/>
          <w:numId w:val="4"/>
        </w:num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A5626C">
        <w:rPr>
          <w:rFonts w:ascii="Palatino Linotype" w:eastAsia="Palatino Linotype" w:hAnsi="Palatino Linotype" w:cs="Palatino Linotype"/>
        </w:rPr>
        <w:t xml:space="preserve">Que se localice la documentación que contenga la información solicitada. En este caso habrá que señalar </w:t>
      </w:r>
      <w:proofErr w:type="gramStart"/>
      <w:r w:rsidRPr="00A5626C">
        <w:rPr>
          <w:rFonts w:ascii="Palatino Linotype" w:eastAsia="Palatino Linotype" w:hAnsi="Palatino Linotype" w:cs="Palatino Linotype"/>
        </w:rPr>
        <w:t>que</w:t>
      </w:r>
      <w:proofErr w:type="gramEnd"/>
      <w:r w:rsidRPr="00A5626C">
        <w:rPr>
          <w:rFonts w:ascii="Palatino Linotype" w:eastAsia="Palatino Linotype" w:hAnsi="Palatino Linotype" w:cs="Palatino Linotype"/>
        </w:rPr>
        <w:t xml:space="preserve"> de acuerdo con las disposiciones transcritas, la información puede obrar en sus archivos ya sea porque la genera, la administra o simplemente la posee.</w:t>
      </w:r>
    </w:p>
    <w:p w14:paraId="40B7C3F2" w14:textId="77777777" w:rsidR="00CA6BAB" w:rsidRPr="00A5626C" w:rsidRDefault="00CA6BAB" w:rsidP="00CA6BAB">
      <w:pPr>
        <w:spacing w:before="240" w:after="240" w:line="360" w:lineRule="auto"/>
        <w:jc w:val="both"/>
        <w:rPr>
          <w:rFonts w:ascii="Palatino Linotype" w:eastAsia="Palatino Linotype" w:hAnsi="Palatino Linotype" w:cs="Palatino Linotype"/>
        </w:rPr>
      </w:pPr>
      <w:r w:rsidRPr="00A5626C">
        <w:rPr>
          <w:rFonts w:ascii="Palatino Linotype" w:eastAsia="Palatino Linotype" w:hAnsi="Palatino Linotype" w:cs="Palatino Linotype"/>
        </w:rPr>
        <w:t xml:space="preserve">De actualizarse esta primera hipótesis, la información debe entregarse al </w:t>
      </w:r>
      <w:r w:rsidRPr="00A5626C">
        <w:rPr>
          <w:rFonts w:ascii="Palatino Linotype" w:eastAsia="Palatino Linotype" w:hAnsi="Palatino Linotype" w:cs="Palatino Linotype"/>
          <w:b/>
          <w:i/>
        </w:rPr>
        <w:t xml:space="preserve">Recurrente </w:t>
      </w:r>
      <w:r w:rsidRPr="00A5626C">
        <w:rPr>
          <w:rFonts w:ascii="Palatino Linotype" w:eastAsia="Palatino Linotype" w:hAnsi="Palatino Linotype" w:cs="Palatino Linotype"/>
        </w:rPr>
        <w:t>a través del o los documentos fuente.</w:t>
      </w:r>
    </w:p>
    <w:p w14:paraId="64E500BD" w14:textId="77777777" w:rsidR="00CA6BAB" w:rsidRPr="00A5626C" w:rsidRDefault="00CA6BAB" w:rsidP="00CA6BAB">
      <w:pPr>
        <w:numPr>
          <w:ilvl w:val="0"/>
          <w:numId w:val="4"/>
        </w:num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A5626C">
        <w:rPr>
          <w:rFonts w:ascii="Palatino Linotype" w:eastAsia="Palatino Linotype" w:hAnsi="Palatino Linotype" w:cs="Palatino Linotype"/>
        </w:rPr>
        <w:t>Que no se localice documento alguno que contenga la información requerida, en este supuesto, el Comité de Transparencia deberá resolver la declaratoria de inexistencia de la información y notificarla al recurrente</w:t>
      </w:r>
      <w:r w:rsidRPr="00A5626C">
        <w:rPr>
          <w:rFonts w:ascii="Palatino Linotype" w:eastAsia="Palatino Linotype" w:hAnsi="Palatino Linotype" w:cs="Palatino Linotype"/>
          <w:b/>
          <w:i/>
        </w:rPr>
        <w:t xml:space="preserve"> </w:t>
      </w:r>
      <w:r w:rsidRPr="00A5626C">
        <w:rPr>
          <w:rFonts w:ascii="Palatino Linotype" w:eastAsia="Palatino Linotype" w:hAnsi="Palatino Linotype" w:cs="Palatino Linotype"/>
        </w:rPr>
        <w:t>y a este Pleno.</w:t>
      </w:r>
    </w:p>
    <w:p w14:paraId="405A4D18" w14:textId="77777777" w:rsidR="00CA6BAB" w:rsidRPr="00A5626C" w:rsidRDefault="00CA6BAB" w:rsidP="00CA6BAB">
      <w:pPr>
        <w:numPr>
          <w:ilvl w:val="0"/>
          <w:numId w:val="4"/>
        </w:numPr>
        <w:pBdr>
          <w:top w:val="nil"/>
          <w:left w:val="nil"/>
          <w:bottom w:val="nil"/>
          <w:right w:val="nil"/>
          <w:between w:val="nil"/>
        </w:pBdr>
        <w:spacing w:before="240" w:after="240" w:line="360" w:lineRule="auto"/>
        <w:ind w:left="714" w:hanging="357"/>
        <w:jc w:val="both"/>
        <w:rPr>
          <w:rFonts w:ascii="Palatino Linotype" w:eastAsia="Palatino Linotype" w:hAnsi="Palatino Linotype" w:cs="Palatino Linotype"/>
        </w:rPr>
      </w:pPr>
      <w:r w:rsidRPr="00A5626C">
        <w:rPr>
          <w:rFonts w:ascii="Palatino Linotype" w:eastAsia="Palatino Linotype" w:hAnsi="Palatino Linotype" w:cs="Palatino Linotype"/>
        </w:rPr>
        <w:lastRenderedPageBreak/>
        <w:t>Que se ordene siempre que sea materialmente posible, que se genere o reponga la información en caso de que ésta tuviera que existir, derivado del ejercicio de sus facultades.</w:t>
      </w:r>
    </w:p>
    <w:p w14:paraId="634C63EA" w14:textId="77777777" w:rsidR="00CA6BAB" w:rsidRPr="00A5626C" w:rsidRDefault="00CA6BAB" w:rsidP="00CA6BAB">
      <w:pPr>
        <w:spacing w:before="240" w:after="240" w:line="360" w:lineRule="auto"/>
        <w:jc w:val="both"/>
        <w:rPr>
          <w:rFonts w:ascii="Palatino Linotype" w:eastAsia="Palatino Linotype" w:hAnsi="Palatino Linotype" w:cs="Palatino Linotype"/>
        </w:rPr>
      </w:pPr>
      <w:r w:rsidRPr="00A5626C">
        <w:rPr>
          <w:rFonts w:ascii="Palatino Linotype" w:eastAsia="Palatino Linotype" w:hAnsi="Palatino Linotype" w:cs="Palatino Linotype"/>
        </w:rPr>
        <w:t>En las relatadas argumentaciones, se puede afirmar que cuando la información requerida por un particular no exista en los archivos de los sujetos obligados; se requiere de un mecanismo para brindar certeza jurídica y a la vez para determinar el tipo y grado de responsabilidad de los servidores públicos que intervienen en el proceso de elaboración de la información.</w:t>
      </w:r>
    </w:p>
    <w:p w14:paraId="04A1EBD1" w14:textId="77777777" w:rsidR="00645FF7" w:rsidRPr="00A5626C" w:rsidRDefault="00645FF7" w:rsidP="00645FF7">
      <w:pPr>
        <w:spacing w:before="240" w:after="240" w:line="360" w:lineRule="auto"/>
        <w:ind w:right="51"/>
        <w:jc w:val="both"/>
        <w:rPr>
          <w:rFonts w:ascii="Palatino Linotype" w:eastAsia="Palatino Linotype" w:hAnsi="Palatino Linotype" w:cs="Palatino Linotype"/>
        </w:rPr>
      </w:pPr>
      <w:r w:rsidRPr="00A5626C">
        <w:rPr>
          <w:rFonts w:ascii="Palatino Linotype" w:eastAsia="Palatino Linotype" w:hAnsi="Palatino Linotype" w:cs="Palatino Linotype"/>
        </w:rPr>
        <w:t xml:space="preserve">De lo hasta aquí expuesto, se concluye que los motivos de inconformidad de la parte </w:t>
      </w:r>
      <w:r w:rsidRPr="00A5626C">
        <w:rPr>
          <w:rFonts w:ascii="Palatino Linotype" w:eastAsia="Palatino Linotype" w:hAnsi="Palatino Linotype" w:cs="Palatino Linotype"/>
          <w:b/>
        </w:rPr>
        <w:t xml:space="preserve">Recurrente </w:t>
      </w:r>
      <w:r w:rsidRPr="00A5626C">
        <w:rPr>
          <w:rFonts w:ascii="Palatino Linotype" w:eastAsia="Palatino Linotype" w:hAnsi="Palatino Linotype" w:cs="Palatino Linotype"/>
        </w:rPr>
        <w:t xml:space="preserve">devienen fundados, siendo procedente </w:t>
      </w:r>
      <w:r w:rsidRPr="00A5626C">
        <w:rPr>
          <w:rFonts w:ascii="Palatino Linotype" w:eastAsia="Palatino Linotype" w:hAnsi="Palatino Linotype" w:cs="Palatino Linotype"/>
          <w:i/>
        </w:rPr>
        <w:t>Modificar</w:t>
      </w:r>
      <w:r w:rsidRPr="00A5626C">
        <w:rPr>
          <w:rFonts w:ascii="Palatino Linotype" w:eastAsia="Palatino Linotype" w:hAnsi="Palatino Linotype" w:cs="Palatino Linotype"/>
        </w:rPr>
        <w:t xml:space="preserve"> las respuestas proporcionadas por el </w:t>
      </w:r>
      <w:r w:rsidRPr="00A5626C">
        <w:rPr>
          <w:rFonts w:ascii="Palatino Linotype" w:eastAsia="Palatino Linotype" w:hAnsi="Palatino Linotype" w:cs="Palatino Linotype"/>
          <w:b/>
        </w:rPr>
        <w:t xml:space="preserve">Sujeto Obligado </w:t>
      </w:r>
      <w:r w:rsidRPr="00A5626C">
        <w:rPr>
          <w:rFonts w:ascii="Palatino Linotype" w:eastAsia="Palatino Linotype" w:hAnsi="Palatino Linotype" w:cs="Palatino Linotype"/>
        </w:rPr>
        <w:t>en términos del artículo 186 fracción III de la Ley de Transparencia y Acceso a la Información Pública del Estado de México y Municipios.</w:t>
      </w:r>
    </w:p>
    <w:p w14:paraId="52E0624D" w14:textId="77777777" w:rsidR="00645FF7" w:rsidRPr="00A5626C" w:rsidRDefault="00645FF7" w:rsidP="00645FF7">
      <w:pPr>
        <w:spacing w:before="240" w:after="240" w:line="360" w:lineRule="auto"/>
        <w:jc w:val="both"/>
        <w:rPr>
          <w:rFonts w:ascii="Palatino Linotype" w:eastAsia="Palatino Linotype" w:hAnsi="Palatino Linotype" w:cs="Palatino Linotype"/>
        </w:rPr>
      </w:pPr>
      <w:r w:rsidRPr="00A5626C">
        <w:rPr>
          <w:rFonts w:ascii="Palatino Linotype" w:eastAsia="Palatino Linotype" w:hAnsi="Palatino Linotype" w:cs="Palatino Linotype"/>
          <w:b/>
        </w:rPr>
        <w:t>Quinto. Versión Pública.</w:t>
      </w:r>
      <w:r w:rsidRPr="00A5626C">
        <w:rPr>
          <w:rFonts w:ascii="Palatino Linotype" w:eastAsia="Palatino Linotype" w:hAnsi="Palatino Linotype" w:cs="Palatino Linotype"/>
          <w:sz w:val="28"/>
          <w:szCs w:val="28"/>
        </w:rPr>
        <w:t xml:space="preserve"> </w:t>
      </w:r>
      <w:r w:rsidRPr="00A5626C">
        <w:rPr>
          <w:rFonts w:ascii="Palatino Linotype" w:eastAsia="Palatino Linotype" w:hAnsi="Palatino Linotype" w:cs="Palatino Linotype"/>
        </w:rPr>
        <w:t xml:space="preserve">Finalmente, debe señalarse que de ser el caso en que los documentos que vayan a ser entregados para dar cumplimiento a la presente resolución, contengan datos que deban ser clasificados, el </w:t>
      </w:r>
      <w:r w:rsidRPr="00A5626C">
        <w:rPr>
          <w:rFonts w:ascii="Palatino Linotype" w:eastAsia="Palatino Linotype" w:hAnsi="Palatino Linotype" w:cs="Palatino Linotype"/>
          <w:b/>
        </w:rPr>
        <w:t>Sujeto Obligado</w:t>
      </w:r>
      <w:r w:rsidRPr="00A5626C">
        <w:rPr>
          <w:rFonts w:ascii="Palatino Linotype" w:eastAsia="Palatino Linotype" w:hAnsi="Palatino Linotype" w:cs="Palatino Linotype"/>
        </w:rPr>
        <w:t xml:space="preserve"> deberá hacer la elaboración de la versión pública de tales documentos a fin de satisfacer el derecho de acceso a la información pública de la parte </w:t>
      </w:r>
      <w:r w:rsidRPr="00A5626C">
        <w:rPr>
          <w:rFonts w:ascii="Palatino Linotype" w:eastAsia="Palatino Linotype" w:hAnsi="Palatino Linotype" w:cs="Palatino Linotype"/>
          <w:b/>
        </w:rPr>
        <w:t>Recurrente</w:t>
      </w:r>
      <w:r w:rsidRPr="00A5626C">
        <w:rPr>
          <w:rFonts w:ascii="Palatino Linotype" w:eastAsia="Palatino Linotype" w:hAnsi="Palatino Linotype" w:cs="Palatino Linotype"/>
        </w:rPr>
        <w:t xml:space="preserve"> sin menoscabo al derecho a la protección de los datos personales de terceros.</w:t>
      </w:r>
    </w:p>
    <w:p w14:paraId="052818B7" w14:textId="77777777" w:rsidR="00645FF7" w:rsidRPr="00A5626C" w:rsidRDefault="00645FF7" w:rsidP="00645FF7">
      <w:pPr>
        <w:spacing w:before="240" w:after="240" w:line="360" w:lineRule="auto"/>
        <w:jc w:val="both"/>
        <w:rPr>
          <w:rFonts w:ascii="Palatino Linotype" w:eastAsia="Palatino Linotype" w:hAnsi="Palatino Linotype" w:cs="Palatino Linotype"/>
        </w:rPr>
      </w:pPr>
      <w:r w:rsidRPr="00A5626C">
        <w:rPr>
          <w:rFonts w:ascii="Palatino Linotype" w:eastAsia="Palatino Linotype" w:hAnsi="Palatino Linotype" w:cs="Palatino Linotype"/>
        </w:rPr>
        <w:t>Para efectos de la elaboración de la versión pública se deberá observar lo dispuesto por los artículos 3 fracciones IX, XX, XXI y XLV, 91, 132 fracciones II y III, y 143 fracción I de la Ley de Transparencia y Acceso a la Información Pública del Estado de México y Municipios que establecen:</w:t>
      </w:r>
    </w:p>
    <w:p w14:paraId="6E48D7CE" w14:textId="77777777" w:rsidR="00645FF7" w:rsidRPr="00A5626C" w:rsidRDefault="00645FF7" w:rsidP="00645FF7">
      <w:pPr>
        <w:spacing w:before="120" w:after="120"/>
        <w:ind w:left="851" w:right="902"/>
        <w:jc w:val="both"/>
        <w:rPr>
          <w:rFonts w:ascii="Palatino Linotype" w:eastAsia="Palatino Linotype" w:hAnsi="Palatino Linotype" w:cs="Palatino Linotype"/>
          <w:i/>
          <w:sz w:val="22"/>
          <w:szCs w:val="22"/>
        </w:rPr>
      </w:pPr>
      <w:r w:rsidRPr="00A5626C">
        <w:rPr>
          <w:rFonts w:ascii="Palatino Linotype" w:eastAsia="Palatino Linotype" w:hAnsi="Palatino Linotype" w:cs="Palatino Linotype"/>
          <w:i/>
          <w:sz w:val="22"/>
          <w:szCs w:val="22"/>
        </w:rPr>
        <w:lastRenderedPageBreak/>
        <w:t>“</w:t>
      </w:r>
      <w:r w:rsidRPr="00A5626C">
        <w:rPr>
          <w:rFonts w:ascii="Palatino Linotype" w:eastAsia="Palatino Linotype" w:hAnsi="Palatino Linotype" w:cs="Palatino Linotype"/>
          <w:b/>
          <w:i/>
          <w:sz w:val="22"/>
          <w:szCs w:val="22"/>
        </w:rPr>
        <w:t>Artículo 3</w:t>
      </w:r>
      <w:r w:rsidRPr="00A5626C">
        <w:rPr>
          <w:rFonts w:ascii="Palatino Linotype" w:eastAsia="Palatino Linotype" w:hAnsi="Palatino Linotype" w:cs="Palatino Linotype"/>
          <w:i/>
          <w:sz w:val="22"/>
          <w:szCs w:val="22"/>
        </w:rPr>
        <w:t>. Para los efectos de la presente Ley se entenderá por:</w:t>
      </w:r>
    </w:p>
    <w:p w14:paraId="7B8BE3EE" w14:textId="77777777" w:rsidR="00645FF7" w:rsidRPr="00A5626C" w:rsidRDefault="00645FF7" w:rsidP="00645FF7">
      <w:pPr>
        <w:spacing w:before="120" w:after="120"/>
        <w:ind w:left="1134" w:right="902"/>
        <w:jc w:val="both"/>
        <w:rPr>
          <w:rFonts w:ascii="Palatino Linotype" w:eastAsia="Palatino Linotype" w:hAnsi="Palatino Linotype" w:cs="Palatino Linotype"/>
          <w:i/>
          <w:sz w:val="22"/>
          <w:szCs w:val="22"/>
        </w:rPr>
      </w:pPr>
      <w:r w:rsidRPr="00A5626C">
        <w:rPr>
          <w:rFonts w:ascii="Palatino Linotype" w:eastAsia="Palatino Linotype" w:hAnsi="Palatino Linotype" w:cs="Palatino Linotype"/>
          <w:i/>
          <w:sz w:val="22"/>
          <w:szCs w:val="22"/>
        </w:rPr>
        <w:t>[…]</w:t>
      </w:r>
    </w:p>
    <w:p w14:paraId="40B42975" w14:textId="77777777" w:rsidR="00645FF7" w:rsidRPr="00A5626C" w:rsidRDefault="00645FF7" w:rsidP="00645FF7">
      <w:pPr>
        <w:spacing w:before="120" w:after="120"/>
        <w:ind w:left="1134" w:right="902"/>
        <w:jc w:val="both"/>
        <w:rPr>
          <w:rFonts w:ascii="Palatino Linotype" w:eastAsia="Palatino Linotype" w:hAnsi="Palatino Linotype" w:cs="Palatino Linotype"/>
          <w:i/>
          <w:sz w:val="22"/>
          <w:szCs w:val="22"/>
        </w:rPr>
      </w:pPr>
      <w:r w:rsidRPr="00A5626C">
        <w:rPr>
          <w:rFonts w:ascii="Palatino Linotype" w:eastAsia="Palatino Linotype" w:hAnsi="Palatino Linotype" w:cs="Palatino Linotype"/>
          <w:b/>
          <w:i/>
          <w:sz w:val="22"/>
          <w:szCs w:val="22"/>
        </w:rPr>
        <w:t>IX. Datos personales</w:t>
      </w:r>
      <w:r w:rsidRPr="00A5626C">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5AA73B0E" w14:textId="77777777" w:rsidR="00645FF7" w:rsidRPr="00A5626C" w:rsidRDefault="00645FF7" w:rsidP="00645FF7">
      <w:pPr>
        <w:spacing w:before="120" w:after="120"/>
        <w:ind w:left="1134" w:right="902"/>
        <w:jc w:val="both"/>
        <w:rPr>
          <w:rFonts w:ascii="Palatino Linotype" w:eastAsia="Palatino Linotype" w:hAnsi="Palatino Linotype" w:cs="Palatino Linotype"/>
          <w:i/>
          <w:sz w:val="22"/>
          <w:szCs w:val="22"/>
        </w:rPr>
      </w:pPr>
      <w:r w:rsidRPr="00A5626C">
        <w:rPr>
          <w:rFonts w:ascii="Palatino Linotype" w:eastAsia="Palatino Linotype" w:hAnsi="Palatino Linotype" w:cs="Palatino Linotype"/>
          <w:b/>
          <w:i/>
          <w:sz w:val="22"/>
          <w:szCs w:val="22"/>
        </w:rPr>
        <w:t>XX. Información clasificada</w:t>
      </w:r>
      <w:r w:rsidRPr="00A5626C">
        <w:rPr>
          <w:rFonts w:ascii="Palatino Linotype" w:eastAsia="Palatino Linotype" w:hAnsi="Palatino Linotype" w:cs="Palatino Linotype"/>
          <w:i/>
          <w:sz w:val="22"/>
          <w:szCs w:val="22"/>
        </w:rPr>
        <w:t>: Aquella considerada por la presente Ley como reservada o confidencial;</w:t>
      </w:r>
    </w:p>
    <w:p w14:paraId="5C9161D9" w14:textId="77777777" w:rsidR="00645FF7" w:rsidRPr="00A5626C" w:rsidRDefault="00645FF7" w:rsidP="00645FF7">
      <w:pPr>
        <w:spacing w:before="120" w:after="120"/>
        <w:ind w:left="1134" w:right="902"/>
        <w:jc w:val="both"/>
        <w:rPr>
          <w:rFonts w:ascii="Palatino Linotype" w:eastAsia="Palatino Linotype" w:hAnsi="Palatino Linotype" w:cs="Palatino Linotype"/>
          <w:i/>
          <w:sz w:val="22"/>
          <w:szCs w:val="22"/>
        </w:rPr>
      </w:pPr>
      <w:r w:rsidRPr="00A5626C">
        <w:rPr>
          <w:rFonts w:ascii="Palatino Linotype" w:eastAsia="Palatino Linotype" w:hAnsi="Palatino Linotype" w:cs="Palatino Linotype"/>
          <w:b/>
          <w:i/>
          <w:sz w:val="22"/>
          <w:szCs w:val="22"/>
        </w:rPr>
        <w:t xml:space="preserve">XXI. Información confidencial: </w:t>
      </w:r>
      <w:r w:rsidRPr="00A5626C">
        <w:rPr>
          <w:rFonts w:ascii="Palatino Linotype" w:eastAsia="Palatino Linotype" w:hAnsi="Palatino Linotype" w:cs="Palatino Linotype"/>
          <w:i/>
          <w:sz w:val="22"/>
          <w:szCs w:val="22"/>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5063B2E6" w14:textId="77777777" w:rsidR="00645FF7" w:rsidRPr="00A5626C" w:rsidRDefault="00645FF7" w:rsidP="00645FF7">
      <w:pPr>
        <w:spacing w:before="120" w:after="120"/>
        <w:ind w:left="1134" w:right="902"/>
        <w:jc w:val="both"/>
        <w:rPr>
          <w:rFonts w:ascii="Palatino Linotype" w:eastAsia="Palatino Linotype" w:hAnsi="Palatino Linotype" w:cs="Palatino Linotype"/>
          <w:i/>
          <w:sz w:val="22"/>
          <w:szCs w:val="22"/>
        </w:rPr>
      </w:pPr>
      <w:r w:rsidRPr="00A5626C">
        <w:rPr>
          <w:rFonts w:ascii="Palatino Linotype" w:eastAsia="Palatino Linotype" w:hAnsi="Palatino Linotype" w:cs="Palatino Linotype"/>
          <w:b/>
          <w:i/>
          <w:sz w:val="22"/>
          <w:szCs w:val="22"/>
        </w:rPr>
        <w:t>XLV. Versión pública:</w:t>
      </w:r>
      <w:r w:rsidRPr="00A5626C">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1BD2FF11" w14:textId="77777777" w:rsidR="00645FF7" w:rsidRPr="00A5626C" w:rsidRDefault="00645FF7" w:rsidP="00645FF7">
      <w:pPr>
        <w:spacing w:before="120" w:after="120"/>
        <w:ind w:left="1134" w:right="902"/>
        <w:jc w:val="both"/>
        <w:rPr>
          <w:rFonts w:ascii="Palatino Linotype" w:eastAsia="Palatino Linotype" w:hAnsi="Palatino Linotype" w:cs="Palatino Linotype"/>
          <w:i/>
          <w:sz w:val="22"/>
          <w:szCs w:val="22"/>
        </w:rPr>
      </w:pPr>
      <w:r w:rsidRPr="00A5626C">
        <w:rPr>
          <w:rFonts w:ascii="Palatino Linotype" w:eastAsia="Palatino Linotype" w:hAnsi="Palatino Linotype" w:cs="Palatino Linotype"/>
          <w:i/>
          <w:sz w:val="22"/>
          <w:szCs w:val="22"/>
        </w:rPr>
        <w:t>[…]</w:t>
      </w:r>
    </w:p>
    <w:p w14:paraId="088FFD08" w14:textId="77777777" w:rsidR="00645FF7" w:rsidRPr="00A5626C" w:rsidRDefault="00645FF7" w:rsidP="00645FF7">
      <w:pPr>
        <w:spacing w:before="120" w:after="120"/>
        <w:ind w:left="851" w:right="902"/>
        <w:jc w:val="both"/>
        <w:rPr>
          <w:rFonts w:ascii="Palatino Linotype" w:eastAsia="Palatino Linotype" w:hAnsi="Palatino Linotype" w:cs="Palatino Linotype"/>
          <w:i/>
          <w:sz w:val="22"/>
          <w:szCs w:val="22"/>
        </w:rPr>
      </w:pPr>
      <w:r w:rsidRPr="00A5626C">
        <w:rPr>
          <w:rFonts w:ascii="Palatino Linotype" w:eastAsia="Palatino Linotype" w:hAnsi="Palatino Linotype" w:cs="Palatino Linotype"/>
          <w:b/>
          <w:i/>
          <w:sz w:val="22"/>
          <w:szCs w:val="22"/>
        </w:rPr>
        <w:t>Artículo 91.</w:t>
      </w:r>
      <w:r w:rsidRPr="00A5626C">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16EAC4D2" w14:textId="77777777" w:rsidR="00645FF7" w:rsidRPr="00A5626C" w:rsidRDefault="00645FF7" w:rsidP="00645FF7">
      <w:pPr>
        <w:spacing w:before="120" w:after="120"/>
        <w:ind w:left="851" w:right="902"/>
        <w:jc w:val="both"/>
        <w:rPr>
          <w:rFonts w:ascii="Palatino Linotype" w:eastAsia="Palatino Linotype" w:hAnsi="Palatino Linotype" w:cs="Palatino Linotype"/>
          <w:i/>
          <w:sz w:val="22"/>
          <w:szCs w:val="22"/>
        </w:rPr>
      </w:pPr>
      <w:r w:rsidRPr="00A5626C">
        <w:rPr>
          <w:rFonts w:ascii="Palatino Linotype" w:eastAsia="Palatino Linotype" w:hAnsi="Palatino Linotype" w:cs="Palatino Linotype"/>
          <w:b/>
          <w:i/>
          <w:sz w:val="22"/>
          <w:szCs w:val="22"/>
        </w:rPr>
        <w:t>Artículo 132.</w:t>
      </w:r>
      <w:r w:rsidRPr="00A5626C">
        <w:rPr>
          <w:rFonts w:ascii="Palatino Linotype" w:eastAsia="Palatino Linotype" w:hAnsi="Palatino Linotype" w:cs="Palatino Linotype"/>
          <w:i/>
          <w:sz w:val="22"/>
          <w:szCs w:val="22"/>
        </w:rPr>
        <w:t xml:space="preserve"> La clasificación de la información se llevará a cabo en el momento en que:</w:t>
      </w:r>
    </w:p>
    <w:p w14:paraId="478D6682" w14:textId="77777777" w:rsidR="00645FF7" w:rsidRPr="00A5626C" w:rsidRDefault="00645FF7" w:rsidP="00645FF7">
      <w:pPr>
        <w:spacing w:before="120" w:after="120"/>
        <w:ind w:left="1134" w:right="902"/>
        <w:jc w:val="both"/>
        <w:rPr>
          <w:rFonts w:ascii="Palatino Linotype" w:eastAsia="Palatino Linotype" w:hAnsi="Palatino Linotype" w:cs="Palatino Linotype"/>
          <w:i/>
          <w:sz w:val="22"/>
          <w:szCs w:val="22"/>
        </w:rPr>
      </w:pPr>
      <w:r w:rsidRPr="00A5626C">
        <w:rPr>
          <w:rFonts w:ascii="Palatino Linotype" w:eastAsia="Palatino Linotype" w:hAnsi="Palatino Linotype" w:cs="Palatino Linotype"/>
          <w:b/>
          <w:i/>
          <w:sz w:val="22"/>
          <w:szCs w:val="22"/>
        </w:rPr>
        <w:t>I</w:t>
      </w:r>
      <w:r w:rsidRPr="00A5626C">
        <w:rPr>
          <w:rFonts w:ascii="Palatino Linotype" w:eastAsia="Palatino Linotype" w:hAnsi="Palatino Linotype" w:cs="Palatino Linotype"/>
          <w:i/>
          <w:sz w:val="22"/>
          <w:szCs w:val="22"/>
        </w:rPr>
        <w:t>. Se reciba una solicitud de acceso a la información;</w:t>
      </w:r>
    </w:p>
    <w:p w14:paraId="16A2683D" w14:textId="77777777" w:rsidR="00645FF7" w:rsidRPr="00A5626C" w:rsidRDefault="00645FF7" w:rsidP="00645FF7">
      <w:pPr>
        <w:spacing w:before="120" w:after="120"/>
        <w:ind w:left="1134" w:right="902"/>
        <w:jc w:val="both"/>
        <w:rPr>
          <w:rFonts w:ascii="Palatino Linotype" w:eastAsia="Palatino Linotype" w:hAnsi="Palatino Linotype" w:cs="Palatino Linotype"/>
          <w:i/>
          <w:sz w:val="22"/>
          <w:szCs w:val="22"/>
        </w:rPr>
      </w:pPr>
      <w:r w:rsidRPr="00A5626C">
        <w:rPr>
          <w:rFonts w:ascii="Palatino Linotype" w:eastAsia="Palatino Linotype" w:hAnsi="Palatino Linotype" w:cs="Palatino Linotype"/>
          <w:b/>
          <w:i/>
          <w:sz w:val="22"/>
          <w:szCs w:val="22"/>
        </w:rPr>
        <w:t>II.</w:t>
      </w:r>
      <w:r w:rsidRPr="00A5626C">
        <w:rPr>
          <w:rFonts w:ascii="Palatino Linotype" w:eastAsia="Palatino Linotype" w:hAnsi="Palatino Linotype" w:cs="Palatino Linotype"/>
          <w:i/>
          <w:sz w:val="22"/>
          <w:szCs w:val="22"/>
        </w:rPr>
        <w:t xml:space="preserve"> Se determine mediante resolución de autoridad competente; o</w:t>
      </w:r>
    </w:p>
    <w:p w14:paraId="6F85ABEC" w14:textId="77777777" w:rsidR="00645FF7" w:rsidRPr="00A5626C" w:rsidRDefault="00645FF7" w:rsidP="00645FF7">
      <w:pPr>
        <w:spacing w:before="120" w:after="120"/>
        <w:ind w:left="1134" w:right="902"/>
        <w:jc w:val="both"/>
        <w:rPr>
          <w:rFonts w:ascii="Palatino Linotype" w:eastAsia="Palatino Linotype" w:hAnsi="Palatino Linotype" w:cs="Palatino Linotype"/>
          <w:i/>
          <w:sz w:val="22"/>
          <w:szCs w:val="22"/>
        </w:rPr>
      </w:pPr>
      <w:r w:rsidRPr="00A5626C">
        <w:rPr>
          <w:rFonts w:ascii="Palatino Linotype" w:eastAsia="Palatino Linotype" w:hAnsi="Palatino Linotype" w:cs="Palatino Linotype"/>
          <w:b/>
          <w:i/>
          <w:sz w:val="22"/>
          <w:szCs w:val="22"/>
        </w:rPr>
        <w:t>III.</w:t>
      </w:r>
      <w:r w:rsidRPr="00A5626C">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14:paraId="76216CAD" w14:textId="77777777" w:rsidR="00645FF7" w:rsidRPr="00A5626C" w:rsidRDefault="00645FF7" w:rsidP="00645FF7">
      <w:pPr>
        <w:spacing w:before="120" w:after="120"/>
        <w:ind w:left="851" w:right="902"/>
        <w:jc w:val="both"/>
        <w:rPr>
          <w:rFonts w:ascii="Palatino Linotype" w:eastAsia="Palatino Linotype" w:hAnsi="Palatino Linotype" w:cs="Palatino Linotype"/>
          <w:i/>
          <w:sz w:val="22"/>
          <w:szCs w:val="22"/>
        </w:rPr>
      </w:pPr>
      <w:r w:rsidRPr="00A5626C">
        <w:rPr>
          <w:rFonts w:ascii="Palatino Linotype" w:eastAsia="Palatino Linotype" w:hAnsi="Palatino Linotype" w:cs="Palatino Linotype"/>
          <w:i/>
          <w:sz w:val="22"/>
          <w:szCs w:val="22"/>
        </w:rPr>
        <w:t>[…]</w:t>
      </w:r>
    </w:p>
    <w:p w14:paraId="7B531112" w14:textId="77777777" w:rsidR="00645FF7" w:rsidRPr="00A5626C" w:rsidRDefault="00645FF7" w:rsidP="00645FF7">
      <w:pPr>
        <w:spacing w:before="120" w:after="120"/>
        <w:ind w:left="851" w:right="902"/>
        <w:jc w:val="both"/>
        <w:rPr>
          <w:rFonts w:ascii="Palatino Linotype" w:eastAsia="Palatino Linotype" w:hAnsi="Palatino Linotype" w:cs="Palatino Linotype"/>
          <w:i/>
          <w:sz w:val="22"/>
          <w:szCs w:val="22"/>
        </w:rPr>
      </w:pPr>
      <w:r w:rsidRPr="00A5626C">
        <w:rPr>
          <w:rFonts w:ascii="Palatino Linotype" w:eastAsia="Palatino Linotype" w:hAnsi="Palatino Linotype" w:cs="Palatino Linotype"/>
          <w:b/>
          <w:i/>
          <w:sz w:val="22"/>
          <w:szCs w:val="22"/>
        </w:rPr>
        <w:t>Artículo 143</w:t>
      </w:r>
      <w:r w:rsidRPr="00A5626C">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3CC2D2DB" w14:textId="77777777" w:rsidR="00645FF7" w:rsidRPr="00A5626C" w:rsidRDefault="00645FF7" w:rsidP="00645FF7">
      <w:pPr>
        <w:spacing w:before="120" w:after="120"/>
        <w:ind w:left="1134" w:right="902"/>
        <w:jc w:val="both"/>
        <w:rPr>
          <w:rFonts w:ascii="Palatino Linotype" w:eastAsia="Palatino Linotype" w:hAnsi="Palatino Linotype" w:cs="Palatino Linotype"/>
          <w:i/>
          <w:sz w:val="22"/>
          <w:szCs w:val="22"/>
        </w:rPr>
      </w:pPr>
      <w:r w:rsidRPr="00A5626C">
        <w:rPr>
          <w:rFonts w:ascii="Palatino Linotype" w:eastAsia="Palatino Linotype" w:hAnsi="Palatino Linotype" w:cs="Palatino Linotype"/>
          <w:b/>
          <w:i/>
          <w:sz w:val="22"/>
          <w:szCs w:val="22"/>
        </w:rPr>
        <w:t>I.</w:t>
      </w:r>
      <w:r w:rsidRPr="00A5626C">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191FE404" w14:textId="77777777" w:rsidR="00645FF7" w:rsidRPr="00A5626C" w:rsidRDefault="00645FF7" w:rsidP="00645FF7">
      <w:pPr>
        <w:spacing w:before="120" w:after="120"/>
        <w:ind w:left="1134" w:right="902"/>
        <w:jc w:val="both"/>
        <w:rPr>
          <w:rFonts w:ascii="Palatino Linotype" w:eastAsia="Palatino Linotype" w:hAnsi="Palatino Linotype" w:cs="Palatino Linotype"/>
          <w:i/>
          <w:sz w:val="22"/>
          <w:szCs w:val="22"/>
        </w:rPr>
      </w:pPr>
      <w:r w:rsidRPr="00A5626C">
        <w:rPr>
          <w:rFonts w:ascii="Palatino Linotype" w:eastAsia="Palatino Linotype" w:hAnsi="Palatino Linotype" w:cs="Palatino Linotype"/>
          <w:b/>
          <w:i/>
          <w:sz w:val="22"/>
          <w:szCs w:val="22"/>
        </w:rPr>
        <w:t>II.</w:t>
      </w:r>
      <w:r w:rsidRPr="00A5626C">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777B39BA" w14:textId="77777777" w:rsidR="00645FF7" w:rsidRPr="00A5626C" w:rsidRDefault="00645FF7" w:rsidP="00645FF7">
      <w:pPr>
        <w:spacing w:before="120" w:after="120"/>
        <w:ind w:left="1134" w:right="902"/>
        <w:jc w:val="both"/>
        <w:rPr>
          <w:rFonts w:ascii="Palatino Linotype" w:eastAsia="Palatino Linotype" w:hAnsi="Palatino Linotype" w:cs="Palatino Linotype"/>
          <w:i/>
          <w:sz w:val="22"/>
          <w:szCs w:val="22"/>
        </w:rPr>
      </w:pPr>
      <w:r w:rsidRPr="00A5626C">
        <w:rPr>
          <w:rFonts w:ascii="Palatino Linotype" w:eastAsia="Palatino Linotype" w:hAnsi="Palatino Linotype" w:cs="Palatino Linotype"/>
          <w:b/>
          <w:i/>
          <w:sz w:val="22"/>
          <w:szCs w:val="22"/>
        </w:rPr>
        <w:lastRenderedPageBreak/>
        <w:t>III.</w:t>
      </w:r>
      <w:r w:rsidRPr="00A5626C">
        <w:rPr>
          <w:rFonts w:ascii="Palatino Linotype" w:eastAsia="Palatino Linotype" w:hAnsi="Palatino Linotype" w:cs="Palatino Linotype"/>
          <w:i/>
          <w:sz w:val="22"/>
          <w:szCs w:val="22"/>
        </w:rPr>
        <w:t xml:space="preserve"> La que presenten los particulares a los sujetos obligados, de conformidad con lo dispuesto por las leyes o los tratados internacionales.</w:t>
      </w:r>
    </w:p>
    <w:p w14:paraId="4D629153" w14:textId="77777777" w:rsidR="00645FF7" w:rsidRPr="00A5626C" w:rsidRDefault="00645FF7" w:rsidP="00645FF7">
      <w:pPr>
        <w:spacing w:before="120" w:after="120"/>
        <w:ind w:left="851" w:right="902"/>
        <w:jc w:val="both"/>
        <w:rPr>
          <w:rFonts w:ascii="Palatino Linotype" w:eastAsia="Palatino Linotype" w:hAnsi="Palatino Linotype" w:cs="Palatino Linotype"/>
          <w:i/>
          <w:sz w:val="22"/>
          <w:szCs w:val="22"/>
        </w:rPr>
      </w:pPr>
      <w:r w:rsidRPr="00A5626C">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596E07A0" w14:textId="77777777" w:rsidR="00645FF7" w:rsidRPr="00A5626C" w:rsidRDefault="00645FF7" w:rsidP="00645FF7">
      <w:pPr>
        <w:spacing w:before="120" w:after="120"/>
        <w:ind w:left="851" w:right="902"/>
        <w:jc w:val="both"/>
        <w:rPr>
          <w:rFonts w:ascii="Palatino Linotype" w:eastAsia="Palatino Linotype" w:hAnsi="Palatino Linotype" w:cs="Palatino Linotype"/>
          <w:i/>
          <w:sz w:val="22"/>
          <w:szCs w:val="22"/>
        </w:rPr>
      </w:pPr>
      <w:r w:rsidRPr="00A5626C">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6D27633C" w14:textId="77777777" w:rsidR="00645FF7" w:rsidRPr="00A5626C" w:rsidRDefault="00645FF7" w:rsidP="00645FF7">
      <w:pPr>
        <w:spacing w:before="240" w:after="240" w:line="360" w:lineRule="auto"/>
        <w:jc w:val="both"/>
        <w:rPr>
          <w:rFonts w:ascii="Palatino Linotype" w:eastAsia="Palatino Linotype" w:hAnsi="Palatino Linotype" w:cs="Palatino Linotype"/>
        </w:rPr>
      </w:pPr>
      <w:r w:rsidRPr="00A5626C">
        <w:rPr>
          <w:rFonts w:ascii="Palatino Linotype" w:eastAsia="Palatino Linotype" w:hAnsi="Palatino Linotype" w:cs="Palatino Linotype"/>
        </w:rPr>
        <w:t>Igualmente, lo establecido en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que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1B16D409" w14:textId="77777777" w:rsidR="00645FF7" w:rsidRPr="00A5626C" w:rsidRDefault="00645FF7" w:rsidP="00645FF7">
      <w:pPr>
        <w:spacing w:before="240" w:after="240" w:line="360" w:lineRule="auto"/>
        <w:jc w:val="both"/>
        <w:rPr>
          <w:rFonts w:ascii="Palatino Linotype" w:eastAsia="Palatino Linotype" w:hAnsi="Palatino Linotype" w:cs="Palatino Linotype"/>
        </w:rPr>
      </w:pPr>
      <w:r w:rsidRPr="00A5626C">
        <w:rPr>
          <w:rFonts w:ascii="Palatino Linotype" w:eastAsia="Palatino Linotype" w:hAnsi="Palatino Linotype" w:cs="Palatino Linotype"/>
        </w:rPr>
        <w:t>Entorno a lo que aquí nos interesa, el Lineamiento Quincuagésimo segundo de los Lineamientos Generales en Materia de Clasificación y Desclasificación de la Información, así como para la Elaboración de Versiones Públicas, que establece lo siguiente:</w:t>
      </w:r>
    </w:p>
    <w:p w14:paraId="55D10BA6" w14:textId="77777777" w:rsidR="00645FF7" w:rsidRPr="00A5626C" w:rsidRDefault="00645FF7" w:rsidP="00645FF7">
      <w:pPr>
        <w:spacing w:before="120" w:after="120"/>
        <w:ind w:left="851" w:right="900"/>
        <w:jc w:val="both"/>
        <w:rPr>
          <w:rFonts w:ascii="Palatino Linotype" w:eastAsia="Palatino Linotype" w:hAnsi="Palatino Linotype" w:cs="Palatino Linotype"/>
          <w:i/>
          <w:sz w:val="22"/>
          <w:szCs w:val="22"/>
        </w:rPr>
      </w:pPr>
      <w:r w:rsidRPr="00A5626C">
        <w:rPr>
          <w:rFonts w:ascii="Palatino Linotype" w:eastAsia="Palatino Linotype" w:hAnsi="Palatino Linotype" w:cs="Palatino Linotype"/>
          <w:b/>
          <w:i/>
          <w:sz w:val="22"/>
          <w:szCs w:val="22"/>
        </w:rPr>
        <w:t>“Quincuagésimo segundo</w:t>
      </w:r>
      <w:r w:rsidRPr="00A5626C">
        <w:rPr>
          <w:rFonts w:ascii="Palatino Linotype" w:eastAsia="Palatino Linotype" w:hAnsi="Palatino Linotype" w:cs="Palatino Linotype"/>
          <w:i/>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4FB8C9DA" w14:textId="77777777" w:rsidR="00645FF7" w:rsidRPr="00A5626C" w:rsidRDefault="00645FF7" w:rsidP="00645FF7">
      <w:pPr>
        <w:spacing w:before="120" w:after="120"/>
        <w:ind w:left="851" w:right="900"/>
        <w:jc w:val="both"/>
        <w:rPr>
          <w:rFonts w:ascii="Palatino Linotype" w:eastAsia="Palatino Linotype" w:hAnsi="Palatino Linotype" w:cs="Palatino Linotype"/>
          <w:i/>
          <w:sz w:val="22"/>
          <w:szCs w:val="22"/>
        </w:rPr>
      </w:pPr>
      <w:r w:rsidRPr="00A5626C">
        <w:rPr>
          <w:rFonts w:ascii="Palatino Linotype" w:eastAsia="Palatino Linotype" w:hAnsi="Palatino Linotype" w:cs="Palatino Linotype"/>
          <w:i/>
          <w:sz w:val="22"/>
          <w:szCs w:val="22"/>
        </w:rPr>
        <w:t xml:space="preserve">En el caso </w:t>
      </w:r>
      <w:proofErr w:type="spellStart"/>
      <w:r w:rsidRPr="00A5626C">
        <w:rPr>
          <w:rFonts w:ascii="Palatino Linotype" w:eastAsia="Palatino Linotype" w:hAnsi="Palatino Linotype" w:cs="Palatino Linotype"/>
          <w:i/>
          <w:sz w:val="22"/>
          <w:szCs w:val="22"/>
        </w:rPr>
        <w:t>especifico</w:t>
      </w:r>
      <w:proofErr w:type="spellEnd"/>
      <w:r w:rsidRPr="00A5626C">
        <w:rPr>
          <w:rFonts w:ascii="Palatino Linotype" w:eastAsia="Palatino Linotype" w:hAnsi="Palatino Linotype" w:cs="Palatino Linotype"/>
          <w:i/>
          <w:sz w:val="22"/>
          <w:szCs w:val="22"/>
        </w:rPr>
        <w:t xml:space="preserve"> de la clasificación y elaboración de versiones públicas de documentos que contengan información confidencial, las áreas de los sujetos obligados deberán: </w:t>
      </w:r>
    </w:p>
    <w:p w14:paraId="7F249545" w14:textId="77777777" w:rsidR="00645FF7" w:rsidRPr="00A5626C" w:rsidRDefault="00645FF7" w:rsidP="00645FF7">
      <w:pPr>
        <w:spacing w:before="120" w:after="120"/>
        <w:ind w:left="1134" w:right="900"/>
        <w:jc w:val="both"/>
        <w:rPr>
          <w:rFonts w:ascii="Palatino Linotype" w:eastAsia="Palatino Linotype" w:hAnsi="Palatino Linotype" w:cs="Palatino Linotype"/>
          <w:i/>
          <w:sz w:val="22"/>
          <w:szCs w:val="22"/>
        </w:rPr>
      </w:pPr>
      <w:r w:rsidRPr="00A5626C">
        <w:rPr>
          <w:rFonts w:ascii="Palatino Linotype" w:eastAsia="Palatino Linotype" w:hAnsi="Palatino Linotype" w:cs="Palatino Linotype"/>
          <w:b/>
          <w:i/>
          <w:sz w:val="22"/>
          <w:szCs w:val="22"/>
        </w:rPr>
        <w:lastRenderedPageBreak/>
        <w:t>I.</w:t>
      </w:r>
      <w:r w:rsidRPr="00A5626C">
        <w:rPr>
          <w:rFonts w:ascii="Palatino Linotype" w:eastAsia="Palatino Linotype" w:hAnsi="Palatino Linotype" w:cs="Palatino Linotype"/>
          <w:i/>
          <w:sz w:val="22"/>
          <w:szCs w:val="22"/>
        </w:rPr>
        <w:t xml:space="preserve"> Fijar la fecha en que se elaboró la versión pública y la fecha en la cual el Comité de Transparencia confirmó dicha versión;</w:t>
      </w:r>
    </w:p>
    <w:p w14:paraId="397F798B" w14:textId="77777777" w:rsidR="00645FF7" w:rsidRPr="00A5626C" w:rsidRDefault="00645FF7" w:rsidP="00645FF7">
      <w:pPr>
        <w:spacing w:before="120" w:after="120"/>
        <w:ind w:left="1134" w:right="900"/>
        <w:jc w:val="both"/>
        <w:rPr>
          <w:rFonts w:ascii="Palatino Linotype" w:eastAsia="Palatino Linotype" w:hAnsi="Palatino Linotype" w:cs="Palatino Linotype"/>
          <w:i/>
          <w:sz w:val="22"/>
          <w:szCs w:val="22"/>
        </w:rPr>
      </w:pPr>
      <w:r w:rsidRPr="00A5626C">
        <w:rPr>
          <w:rFonts w:ascii="Palatino Linotype" w:eastAsia="Palatino Linotype" w:hAnsi="Palatino Linotype" w:cs="Palatino Linotype"/>
          <w:b/>
          <w:i/>
          <w:sz w:val="22"/>
          <w:szCs w:val="22"/>
        </w:rPr>
        <w:t>II.</w:t>
      </w:r>
      <w:r w:rsidRPr="00A5626C">
        <w:rPr>
          <w:rFonts w:ascii="Palatino Linotype" w:eastAsia="Palatino Linotype" w:hAnsi="Palatino Linotype" w:cs="Palatino Linotype"/>
          <w:i/>
          <w:sz w:val="22"/>
          <w:szCs w:val="22"/>
        </w:rPr>
        <w:t xml:space="preserve"> Señalar dentro del documento el tipo de información confidencial que fue testada en cada caso específico, de conformidad con el lineamiento trigésimo octavo; y</w:t>
      </w:r>
    </w:p>
    <w:p w14:paraId="6A669E8A" w14:textId="77777777" w:rsidR="00645FF7" w:rsidRPr="00A5626C" w:rsidRDefault="00645FF7" w:rsidP="00645FF7">
      <w:pPr>
        <w:spacing w:before="120" w:after="120"/>
        <w:ind w:left="1134" w:right="900"/>
        <w:jc w:val="both"/>
        <w:rPr>
          <w:rFonts w:ascii="Palatino Linotype" w:eastAsia="Palatino Linotype" w:hAnsi="Palatino Linotype" w:cs="Palatino Linotype"/>
          <w:i/>
          <w:sz w:val="22"/>
          <w:szCs w:val="22"/>
        </w:rPr>
      </w:pPr>
      <w:r w:rsidRPr="00A5626C">
        <w:rPr>
          <w:rFonts w:ascii="Palatino Linotype" w:eastAsia="Palatino Linotype" w:hAnsi="Palatino Linotype" w:cs="Palatino Linotype"/>
          <w:b/>
          <w:i/>
          <w:sz w:val="22"/>
          <w:szCs w:val="22"/>
        </w:rPr>
        <w:t>III.</w:t>
      </w:r>
      <w:r w:rsidRPr="00A5626C">
        <w:rPr>
          <w:rFonts w:ascii="Palatino Linotype" w:eastAsia="Palatino Linotype" w:hAnsi="Palatino Linotype" w:cs="Palatino Linotype"/>
          <w:i/>
          <w:sz w:val="22"/>
          <w:szCs w:val="22"/>
        </w:rPr>
        <w:t xml:space="preserve"> Señalar las personas o instancias autorizadas a acceder a la información clasificada.</w:t>
      </w:r>
    </w:p>
    <w:p w14:paraId="7DDCF430" w14:textId="77777777" w:rsidR="00645FF7" w:rsidRPr="00A5626C" w:rsidRDefault="00645FF7" w:rsidP="00645FF7">
      <w:pPr>
        <w:spacing w:before="120" w:after="120"/>
        <w:ind w:left="851" w:right="900"/>
        <w:jc w:val="both"/>
        <w:rPr>
          <w:rFonts w:ascii="Palatino Linotype" w:eastAsia="Palatino Linotype" w:hAnsi="Palatino Linotype" w:cs="Palatino Linotype"/>
          <w:i/>
          <w:sz w:val="22"/>
          <w:szCs w:val="22"/>
        </w:rPr>
      </w:pPr>
      <w:r w:rsidRPr="00A5626C">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2090D066" w14:textId="77777777" w:rsidR="00645FF7" w:rsidRPr="00A5626C" w:rsidRDefault="00645FF7" w:rsidP="00645FF7">
      <w:pPr>
        <w:spacing w:before="240" w:after="240" w:line="360" w:lineRule="auto"/>
        <w:ind w:right="50"/>
        <w:jc w:val="both"/>
        <w:rPr>
          <w:rFonts w:ascii="Palatino Linotype" w:eastAsia="Palatino Linotype" w:hAnsi="Palatino Linotype" w:cs="Palatino Linotype"/>
          <w:sz w:val="22"/>
          <w:szCs w:val="22"/>
        </w:rPr>
      </w:pPr>
      <w:r w:rsidRPr="00A5626C">
        <w:rPr>
          <w:rFonts w:ascii="Palatino Linotype" w:eastAsia="Palatino Linotype" w:hAnsi="Palatino Linotype" w:cs="Palatino Linotype"/>
        </w:rPr>
        <w:t xml:space="preserve">En relación directa con ello deberá observar el Lineamiento Quincuagésimo tercero de los Lineamientos Generales en Materia de Clasificación y Desclasificación de la Información </w:t>
      </w:r>
      <w:proofErr w:type="spellStart"/>
      <w:r w:rsidRPr="00A5626C">
        <w:rPr>
          <w:rFonts w:ascii="Palatino Linotype" w:eastAsia="Palatino Linotype" w:hAnsi="Palatino Linotype" w:cs="Palatino Linotype"/>
        </w:rPr>
        <w:t>supraindicados</w:t>
      </w:r>
      <w:proofErr w:type="spellEnd"/>
      <w:r w:rsidRPr="00A5626C">
        <w:rPr>
          <w:rFonts w:ascii="Palatino Linotype" w:eastAsia="Palatino Linotype" w:hAnsi="Palatino Linotype" w:cs="Palatino Linotype"/>
        </w:rPr>
        <w:t xml:space="preserve">, que establece los formatos para la clasificación de los documentos, conforme a lo siguiente: </w:t>
      </w:r>
    </w:p>
    <w:p w14:paraId="6E978F60" w14:textId="77777777" w:rsidR="00645FF7" w:rsidRPr="00A5626C" w:rsidRDefault="00645FF7" w:rsidP="00645FF7">
      <w:pPr>
        <w:ind w:left="851" w:right="900"/>
        <w:jc w:val="center"/>
        <w:rPr>
          <w:rFonts w:ascii="Palatino Linotype" w:eastAsia="Palatino Linotype" w:hAnsi="Palatino Linotype" w:cs="Palatino Linotype"/>
          <w:b/>
          <w:i/>
          <w:sz w:val="22"/>
          <w:szCs w:val="22"/>
        </w:rPr>
      </w:pPr>
      <w:r w:rsidRPr="00A5626C">
        <w:rPr>
          <w:rFonts w:ascii="Palatino Linotype" w:eastAsia="Palatino Linotype" w:hAnsi="Palatino Linotype" w:cs="Palatino Linotype"/>
          <w:b/>
          <w:i/>
          <w:sz w:val="22"/>
          <w:szCs w:val="22"/>
        </w:rPr>
        <w:t>CAPÍTULO VIII</w:t>
      </w:r>
    </w:p>
    <w:p w14:paraId="47644A2A" w14:textId="77777777" w:rsidR="00645FF7" w:rsidRPr="00A5626C" w:rsidRDefault="00645FF7" w:rsidP="00645FF7">
      <w:pPr>
        <w:ind w:left="851" w:right="900"/>
        <w:jc w:val="center"/>
        <w:rPr>
          <w:rFonts w:ascii="Palatino Linotype" w:eastAsia="Palatino Linotype" w:hAnsi="Palatino Linotype" w:cs="Palatino Linotype"/>
          <w:b/>
          <w:i/>
          <w:sz w:val="22"/>
          <w:szCs w:val="22"/>
        </w:rPr>
      </w:pPr>
      <w:r w:rsidRPr="00A5626C">
        <w:rPr>
          <w:rFonts w:ascii="Palatino Linotype" w:eastAsia="Palatino Linotype" w:hAnsi="Palatino Linotype" w:cs="Palatino Linotype"/>
          <w:b/>
          <w:i/>
          <w:sz w:val="22"/>
          <w:szCs w:val="22"/>
        </w:rPr>
        <w:t xml:space="preserve">DE LOS ELEMENTOS PARA LA CLASIFICACIÓN </w:t>
      </w:r>
    </w:p>
    <w:p w14:paraId="6D7E037F" w14:textId="77777777" w:rsidR="00645FF7" w:rsidRPr="00A5626C" w:rsidRDefault="00645FF7" w:rsidP="00645FF7">
      <w:pPr>
        <w:ind w:left="851" w:right="900"/>
        <w:rPr>
          <w:rFonts w:ascii="Palatino Linotype" w:eastAsia="Palatino Linotype" w:hAnsi="Palatino Linotype" w:cs="Palatino Linotype"/>
          <w:i/>
          <w:sz w:val="22"/>
          <w:szCs w:val="22"/>
        </w:rPr>
      </w:pPr>
      <w:r w:rsidRPr="00A5626C">
        <w:rPr>
          <w:rFonts w:ascii="Palatino Linotype" w:eastAsia="Palatino Linotype" w:hAnsi="Palatino Linotype" w:cs="Palatino Linotype"/>
          <w:i/>
          <w:sz w:val="22"/>
          <w:szCs w:val="22"/>
        </w:rPr>
        <w:t>…</w:t>
      </w:r>
    </w:p>
    <w:p w14:paraId="165921F7" w14:textId="77777777" w:rsidR="00645FF7" w:rsidRPr="00A5626C" w:rsidRDefault="00645FF7" w:rsidP="00645FF7">
      <w:pPr>
        <w:spacing w:before="120" w:after="120"/>
        <w:ind w:left="851" w:right="902"/>
        <w:jc w:val="both"/>
        <w:rPr>
          <w:rFonts w:ascii="Palatino Linotype" w:eastAsia="Palatino Linotype" w:hAnsi="Palatino Linotype" w:cs="Palatino Linotype"/>
          <w:i/>
          <w:sz w:val="22"/>
          <w:szCs w:val="22"/>
        </w:rPr>
      </w:pPr>
      <w:r w:rsidRPr="00A5626C">
        <w:rPr>
          <w:rFonts w:ascii="Palatino Linotype" w:eastAsia="Palatino Linotype" w:hAnsi="Palatino Linotype" w:cs="Palatino Linotype"/>
          <w:b/>
          <w:i/>
          <w:sz w:val="22"/>
          <w:szCs w:val="22"/>
        </w:rPr>
        <w:t xml:space="preserve">Quincuagésimo tercero. </w:t>
      </w:r>
      <w:r w:rsidRPr="00A5626C">
        <w:rPr>
          <w:rFonts w:ascii="Palatino Linotype" w:eastAsia="Palatino Linotype" w:hAnsi="Palatino Linotype" w:cs="Palatino Linotype"/>
          <w:b/>
          <w:i/>
          <w:sz w:val="22"/>
          <w:szCs w:val="22"/>
          <w:u w:val="single"/>
        </w:rPr>
        <w:t>El formato para señalar la clasificación de un documento o expediente que contenga información reservada</w:t>
      </w:r>
      <w:r w:rsidRPr="00A5626C">
        <w:rPr>
          <w:rFonts w:ascii="Palatino Linotype" w:eastAsia="Palatino Linotype" w:hAnsi="Palatino Linotype" w:cs="Palatino Linotype"/>
          <w:b/>
          <w:i/>
          <w:sz w:val="22"/>
          <w:szCs w:val="22"/>
        </w:rPr>
        <w:t xml:space="preserve">, </w:t>
      </w:r>
      <w:r w:rsidRPr="00A5626C">
        <w:rPr>
          <w:rFonts w:ascii="Palatino Linotype" w:eastAsia="Palatino Linotype" w:hAnsi="Palatino Linotype" w:cs="Palatino Linotype"/>
          <w:i/>
          <w:sz w:val="22"/>
          <w:szCs w:val="22"/>
        </w:rPr>
        <w:t xml:space="preserve">es el siguiente: </w:t>
      </w:r>
    </w:p>
    <w:p w14:paraId="7478B9E6" w14:textId="77777777" w:rsidR="006E561A" w:rsidRPr="00A5626C" w:rsidRDefault="00645FF7" w:rsidP="00645FF7">
      <w:pPr>
        <w:spacing w:before="120" w:after="120"/>
        <w:ind w:left="851" w:right="902"/>
        <w:jc w:val="both"/>
        <w:rPr>
          <w:rFonts w:ascii="Palatino Linotype" w:eastAsia="Palatino Linotype" w:hAnsi="Palatino Linotype" w:cs="Palatino Linotype"/>
          <w:b/>
          <w:i/>
          <w:sz w:val="22"/>
          <w:szCs w:val="22"/>
        </w:rPr>
      </w:pPr>
      <w:r w:rsidRPr="00A5626C">
        <w:rPr>
          <w:rFonts w:ascii="Palatino Linotype" w:eastAsia="Palatino Linotype" w:hAnsi="Palatino Linotype" w:cs="Palatino Linotype"/>
          <w:b/>
          <w:i/>
          <w:noProof/>
          <w:sz w:val="22"/>
          <w:szCs w:val="22"/>
        </w:rPr>
        <w:drawing>
          <wp:inline distT="0" distB="0" distL="0" distR="0" wp14:anchorId="44CE6391" wp14:editId="3CCE8EF6">
            <wp:extent cx="4298950" cy="297180"/>
            <wp:effectExtent l="0" t="0" r="6350" b="762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3">
                      <a:extLst>
                        <a:ext uri="{28A0092B-C50C-407E-A947-70E740481C1C}">
                          <a14:useLocalDpi xmlns:a14="http://schemas.microsoft.com/office/drawing/2010/main" val="0"/>
                        </a:ext>
                      </a:extLst>
                    </a:blip>
                    <a:srcRect b="95731"/>
                    <a:stretch>
                      <a:fillRect/>
                    </a:stretch>
                  </pic:blipFill>
                  <pic:spPr bwMode="auto">
                    <a:xfrm>
                      <a:off x="0" y="0"/>
                      <a:ext cx="4298950" cy="297180"/>
                    </a:xfrm>
                    <a:prstGeom prst="rect">
                      <a:avLst/>
                    </a:prstGeom>
                    <a:noFill/>
                    <a:ln>
                      <a:noFill/>
                    </a:ln>
                  </pic:spPr>
                </pic:pic>
              </a:graphicData>
            </a:graphic>
          </wp:inline>
        </w:drawing>
      </w:r>
    </w:p>
    <w:p w14:paraId="56809D19" w14:textId="77777777" w:rsidR="00645FF7" w:rsidRPr="00A5626C" w:rsidRDefault="00645FF7" w:rsidP="00645FF7">
      <w:pPr>
        <w:spacing w:before="120" w:after="120"/>
        <w:ind w:left="851" w:right="902"/>
        <w:jc w:val="both"/>
        <w:rPr>
          <w:rFonts w:ascii="Palatino Linotype" w:eastAsia="Palatino Linotype" w:hAnsi="Palatino Linotype" w:cs="Palatino Linotype"/>
          <w:b/>
          <w:i/>
          <w:sz w:val="22"/>
          <w:szCs w:val="22"/>
        </w:rPr>
      </w:pPr>
      <w:r w:rsidRPr="00A5626C">
        <w:rPr>
          <w:rFonts w:ascii="Palatino Linotype" w:eastAsia="Palatino Linotype" w:hAnsi="Palatino Linotype" w:cs="Palatino Linotype"/>
          <w:b/>
          <w:i/>
          <w:noProof/>
          <w:sz w:val="22"/>
          <w:szCs w:val="22"/>
        </w:rPr>
        <w:drawing>
          <wp:inline distT="0" distB="0" distL="0" distR="0" wp14:anchorId="5B4F52AD" wp14:editId="0D23927D">
            <wp:extent cx="4334510" cy="1866900"/>
            <wp:effectExtent l="0" t="0" r="889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rotWithShape="1">
                    <a:blip r:embed="rId13">
                      <a:extLst>
                        <a:ext uri="{28A0092B-C50C-407E-A947-70E740481C1C}">
                          <a14:useLocalDpi xmlns:a14="http://schemas.microsoft.com/office/drawing/2010/main" val="0"/>
                        </a:ext>
                      </a:extLst>
                    </a:blip>
                    <a:srcRect t="30908" b="42073"/>
                    <a:stretch/>
                  </pic:blipFill>
                  <pic:spPr bwMode="auto">
                    <a:xfrm>
                      <a:off x="0" y="0"/>
                      <a:ext cx="4334510" cy="1866900"/>
                    </a:xfrm>
                    <a:prstGeom prst="rect">
                      <a:avLst/>
                    </a:prstGeom>
                    <a:noFill/>
                    <a:ln>
                      <a:noFill/>
                    </a:ln>
                    <a:extLst>
                      <a:ext uri="{53640926-AAD7-44D8-BBD7-CCE9431645EC}">
                        <a14:shadowObscured xmlns:a14="http://schemas.microsoft.com/office/drawing/2010/main"/>
                      </a:ext>
                    </a:extLst>
                  </pic:spPr>
                </pic:pic>
              </a:graphicData>
            </a:graphic>
          </wp:inline>
        </w:drawing>
      </w:r>
    </w:p>
    <w:p w14:paraId="1F179B54" w14:textId="77777777" w:rsidR="006E561A" w:rsidRPr="00A5626C" w:rsidRDefault="006E561A" w:rsidP="00645FF7">
      <w:pPr>
        <w:spacing w:before="120" w:after="120"/>
        <w:ind w:left="851" w:right="902"/>
        <w:jc w:val="both"/>
        <w:rPr>
          <w:rFonts w:ascii="Palatino Linotype" w:eastAsia="Palatino Linotype" w:hAnsi="Palatino Linotype" w:cs="Palatino Linotype"/>
          <w:b/>
          <w:i/>
          <w:sz w:val="22"/>
          <w:szCs w:val="22"/>
        </w:rPr>
      </w:pPr>
      <w:r w:rsidRPr="00A5626C">
        <w:rPr>
          <w:rFonts w:ascii="Palatino Linotype" w:eastAsia="Palatino Linotype" w:hAnsi="Palatino Linotype" w:cs="Palatino Linotype"/>
          <w:b/>
          <w:i/>
          <w:noProof/>
          <w:sz w:val="22"/>
          <w:szCs w:val="22"/>
        </w:rPr>
        <w:lastRenderedPageBreak/>
        <w:drawing>
          <wp:inline distT="0" distB="0" distL="0" distR="0" wp14:anchorId="28B77E82" wp14:editId="227D0470">
            <wp:extent cx="4334510" cy="2847975"/>
            <wp:effectExtent l="0" t="0" r="889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rotWithShape="1">
                    <a:blip r:embed="rId13">
                      <a:extLst>
                        <a:ext uri="{28A0092B-C50C-407E-A947-70E740481C1C}">
                          <a14:useLocalDpi xmlns:a14="http://schemas.microsoft.com/office/drawing/2010/main" val="0"/>
                        </a:ext>
                      </a:extLst>
                    </a:blip>
                    <a:srcRect t="57512" b="1271"/>
                    <a:stretch/>
                  </pic:blipFill>
                  <pic:spPr bwMode="auto">
                    <a:xfrm>
                      <a:off x="0" y="0"/>
                      <a:ext cx="4334510" cy="2847975"/>
                    </a:xfrm>
                    <a:prstGeom prst="rect">
                      <a:avLst/>
                    </a:prstGeom>
                    <a:noFill/>
                    <a:ln>
                      <a:noFill/>
                    </a:ln>
                    <a:extLst>
                      <a:ext uri="{53640926-AAD7-44D8-BBD7-CCE9431645EC}">
                        <a14:shadowObscured xmlns:a14="http://schemas.microsoft.com/office/drawing/2010/main"/>
                      </a:ext>
                    </a:extLst>
                  </pic:spPr>
                </pic:pic>
              </a:graphicData>
            </a:graphic>
          </wp:inline>
        </w:drawing>
      </w:r>
    </w:p>
    <w:p w14:paraId="67AEB7C9" w14:textId="77777777" w:rsidR="006E561A" w:rsidRPr="00A5626C" w:rsidRDefault="006E561A" w:rsidP="00645FF7">
      <w:pPr>
        <w:spacing w:before="120" w:after="120"/>
        <w:ind w:left="851" w:right="902"/>
        <w:jc w:val="both"/>
        <w:rPr>
          <w:rFonts w:ascii="Palatino Linotype" w:eastAsia="Palatino Linotype" w:hAnsi="Palatino Linotype" w:cs="Palatino Linotype"/>
          <w:b/>
          <w:i/>
          <w:sz w:val="22"/>
          <w:szCs w:val="22"/>
        </w:rPr>
      </w:pPr>
    </w:p>
    <w:p w14:paraId="34CD84CB" w14:textId="77777777" w:rsidR="00645FF7" w:rsidRPr="00A5626C" w:rsidRDefault="00645FF7" w:rsidP="00645FF7">
      <w:pPr>
        <w:spacing w:before="120" w:after="120"/>
        <w:ind w:left="851" w:right="902"/>
        <w:jc w:val="both"/>
        <w:rPr>
          <w:rFonts w:ascii="Palatino Linotype" w:eastAsia="Palatino Linotype" w:hAnsi="Palatino Linotype" w:cs="Palatino Linotype"/>
          <w:i/>
          <w:sz w:val="22"/>
          <w:szCs w:val="22"/>
        </w:rPr>
      </w:pPr>
      <w:r w:rsidRPr="00A5626C">
        <w:rPr>
          <w:rFonts w:ascii="Palatino Linotype" w:eastAsia="Palatino Linotype" w:hAnsi="Palatino Linotype" w:cs="Palatino Linotype"/>
          <w:i/>
          <w:sz w:val="22"/>
          <w:szCs w:val="22"/>
        </w:rPr>
        <w:t>Los documentos que integren un expediente reservado en su totalidad no deberán marcarse en lo individual.</w:t>
      </w:r>
    </w:p>
    <w:p w14:paraId="4B6C335E" w14:textId="77777777" w:rsidR="00645FF7" w:rsidRPr="00A5626C" w:rsidRDefault="00645FF7" w:rsidP="00645FF7">
      <w:pPr>
        <w:spacing w:before="120" w:after="120"/>
        <w:ind w:left="851" w:right="902"/>
        <w:jc w:val="both"/>
        <w:rPr>
          <w:rFonts w:ascii="Palatino Linotype" w:eastAsia="Palatino Linotype" w:hAnsi="Palatino Linotype" w:cs="Palatino Linotype"/>
          <w:i/>
          <w:sz w:val="22"/>
          <w:szCs w:val="22"/>
        </w:rPr>
      </w:pPr>
      <w:r w:rsidRPr="00A5626C">
        <w:rPr>
          <w:rFonts w:ascii="Palatino Linotype" w:eastAsia="Palatino Linotype" w:hAnsi="Palatino Linotype" w:cs="Palatino Linotype"/>
          <w:i/>
          <w:sz w:val="22"/>
          <w:szCs w:val="22"/>
        </w:rPr>
        <w:t>Una vez desclasificados los expedientes, si existieren documentos que tuvieran el carácter de reservados deberán permanecer o ser marcados.”</w:t>
      </w:r>
    </w:p>
    <w:p w14:paraId="10FB6BE7" w14:textId="77777777" w:rsidR="00645FF7" w:rsidRPr="00A5626C" w:rsidRDefault="00645FF7" w:rsidP="00645FF7">
      <w:pPr>
        <w:spacing w:before="240" w:after="240" w:line="360" w:lineRule="auto"/>
        <w:jc w:val="both"/>
        <w:rPr>
          <w:rFonts w:ascii="Palatino Linotype" w:eastAsia="Palatino Linotype" w:hAnsi="Palatino Linotype" w:cs="Palatino Linotype"/>
        </w:rPr>
      </w:pPr>
      <w:r w:rsidRPr="00A5626C">
        <w:rPr>
          <w:rFonts w:ascii="Palatino Linotype" w:eastAsia="Palatino Linotype" w:hAnsi="Palatino Linotype" w:cs="Palatino Linotype"/>
        </w:rPr>
        <w:t>Asimismo, deberá observar los Lineamientos Quincuagésimo sexto, Quincuagésimo séptimo y Quincuagésimo octavo, establecen lo siguiente:</w:t>
      </w:r>
    </w:p>
    <w:p w14:paraId="18672CBA" w14:textId="77777777" w:rsidR="00645FF7" w:rsidRPr="00A5626C" w:rsidRDefault="00645FF7" w:rsidP="00645FF7">
      <w:pPr>
        <w:spacing w:before="120" w:after="120"/>
        <w:ind w:left="851" w:right="902"/>
        <w:jc w:val="both"/>
        <w:rPr>
          <w:rFonts w:ascii="Palatino Linotype" w:hAnsi="Palatino Linotype"/>
          <w:i/>
          <w:iCs/>
          <w:sz w:val="22"/>
          <w:szCs w:val="22"/>
        </w:rPr>
      </w:pPr>
      <w:r w:rsidRPr="00A5626C">
        <w:rPr>
          <w:rFonts w:ascii="Palatino Linotype" w:hAnsi="Palatino Linotype"/>
          <w:i/>
          <w:iCs/>
          <w:sz w:val="22"/>
          <w:szCs w:val="22"/>
        </w:rPr>
        <w:t>“</w:t>
      </w:r>
      <w:r w:rsidRPr="00A5626C">
        <w:rPr>
          <w:rFonts w:ascii="Palatino Linotype" w:hAnsi="Palatino Linotype"/>
          <w:b/>
          <w:bCs/>
          <w:i/>
          <w:iCs/>
          <w:sz w:val="22"/>
          <w:szCs w:val="22"/>
        </w:rPr>
        <w:t>Quincuagésimo sexto</w:t>
      </w:r>
      <w:r w:rsidRPr="00A5626C">
        <w:rPr>
          <w:rFonts w:ascii="Palatino Linotype" w:hAnsi="Palatino Linotype"/>
          <w:i/>
          <w:iCs/>
          <w:sz w:val="22"/>
          <w:szCs w:val="22"/>
        </w:rPr>
        <w:t>. Cuando la elaboración de la versión pública del documento o expediente que contenga partes o secciones reservadas o confidenciales, genere costos por reproducción por derivar de una solicitud de información o determinación de una autoridad competente, ésta será elaborada hasta que se haya acreditado el pago correspondiente.</w:t>
      </w:r>
    </w:p>
    <w:p w14:paraId="492B8AB3" w14:textId="77777777" w:rsidR="00645FF7" w:rsidRPr="00A5626C" w:rsidRDefault="00645FF7" w:rsidP="00645FF7">
      <w:pPr>
        <w:spacing w:before="120" w:after="120"/>
        <w:ind w:left="851" w:right="902"/>
        <w:jc w:val="both"/>
        <w:rPr>
          <w:rFonts w:ascii="Palatino Linotype" w:hAnsi="Palatino Linotype"/>
          <w:i/>
          <w:iCs/>
          <w:sz w:val="22"/>
          <w:szCs w:val="22"/>
        </w:rPr>
      </w:pPr>
      <w:r w:rsidRPr="00A5626C">
        <w:rPr>
          <w:rFonts w:ascii="Palatino Linotype" w:hAnsi="Palatino Linotype"/>
          <w:b/>
          <w:bCs/>
          <w:i/>
          <w:iCs/>
          <w:sz w:val="22"/>
          <w:szCs w:val="22"/>
        </w:rPr>
        <w:t>Quincuagésimo séptimo</w:t>
      </w:r>
      <w:r w:rsidRPr="00A5626C">
        <w:rPr>
          <w:rFonts w:ascii="Palatino Linotype" w:hAnsi="Palatino Linotype"/>
          <w:i/>
          <w:iCs/>
          <w:sz w:val="22"/>
          <w:szCs w:val="22"/>
        </w:rPr>
        <w:t xml:space="preserve">. Se considera, en principio, como información pública y no podrá omitirse de las versiones públicas la siguiente: </w:t>
      </w:r>
    </w:p>
    <w:p w14:paraId="2674D889" w14:textId="77777777" w:rsidR="00645FF7" w:rsidRPr="00A5626C" w:rsidRDefault="00645FF7" w:rsidP="00645FF7">
      <w:pPr>
        <w:spacing w:before="120" w:after="120"/>
        <w:ind w:left="1134" w:right="902"/>
        <w:jc w:val="both"/>
        <w:rPr>
          <w:rFonts w:ascii="Palatino Linotype" w:hAnsi="Palatino Linotype"/>
          <w:i/>
          <w:iCs/>
          <w:sz w:val="22"/>
          <w:szCs w:val="22"/>
        </w:rPr>
      </w:pPr>
      <w:r w:rsidRPr="00A5626C">
        <w:rPr>
          <w:rFonts w:ascii="Palatino Linotype" w:hAnsi="Palatino Linotype"/>
          <w:b/>
          <w:bCs/>
          <w:i/>
          <w:iCs/>
          <w:sz w:val="22"/>
          <w:szCs w:val="22"/>
        </w:rPr>
        <w:t>I</w:t>
      </w:r>
      <w:r w:rsidRPr="00A5626C">
        <w:rPr>
          <w:rFonts w:ascii="Palatino Linotype" w:hAnsi="Palatino Linotype"/>
          <w:i/>
          <w:iCs/>
          <w:sz w:val="22"/>
          <w:szCs w:val="22"/>
        </w:rPr>
        <w:t xml:space="preserve">. La relativa a las Obligaciones de Transparencia que contempla el Título V de la Ley General y las demás disposiciones legales aplicables; </w:t>
      </w:r>
    </w:p>
    <w:p w14:paraId="6BA3BBA3" w14:textId="77777777" w:rsidR="00645FF7" w:rsidRPr="00A5626C" w:rsidRDefault="00645FF7" w:rsidP="00645FF7">
      <w:pPr>
        <w:spacing w:before="120" w:after="120"/>
        <w:ind w:left="1134" w:right="902"/>
        <w:jc w:val="both"/>
        <w:rPr>
          <w:rFonts w:ascii="Palatino Linotype" w:eastAsia="Palatino Linotype" w:hAnsi="Palatino Linotype" w:cs="Palatino Linotype"/>
          <w:i/>
          <w:iCs/>
          <w:sz w:val="22"/>
          <w:szCs w:val="22"/>
        </w:rPr>
      </w:pPr>
      <w:r w:rsidRPr="00A5626C">
        <w:rPr>
          <w:rFonts w:ascii="Palatino Linotype" w:hAnsi="Palatino Linotype"/>
          <w:b/>
          <w:bCs/>
          <w:i/>
          <w:iCs/>
          <w:sz w:val="22"/>
          <w:szCs w:val="22"/>
        </w:rPr>
        <w:t>II.</w:t>
      </w:r>
      <w:r w:rsidRPr="00A5626C">
        <w:rPr>
          <w:rFonts w:ascii="Palatino Linotype" w:hAnsi="Palatino Linotype"/>
          <w:i/>
          <w:iCs/>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14:paraId="03623B14" w14:textId="77777777" w:rsidR="00645FF7" w:rsidRPr="00A5626C" w:rsidRDefault="00645FF7" w:rsidP="00645FF7">
      <w:pPr>
        <w:spacing w:before="120" w:after="120"/>
        <w:ind w:left="1134" w:right="902"/>
        <w:jc w:val="both"/>
        <w:rPr>
          <w:rFonts w:ascii="Palatino Linotype" w:hAnsi="Palatino Linotype"/>
          <w:i/>
          <w:iCs/>
          <w:sz w:val="22"/>
          <w:szCs w:val="22"/>
        </w:rPr>
      </w:pPr>
      <w:r w:rsidRPr="00A5626C">
        <w:rPr>
          <w:rFonts w:ascii="Palatino Linotype" w:hAnsi="Palatino Linotype"/>
          <w:b/>
          <w:bCs/>
          <w:i/>
          <w:iCs/>
          <w:sz w:val="22"/>
          <w:szCs w:val="22"/>
        </w:rPr>
        <w:lastRenderedPageBreak/>
        <w:t>III</w:t>
      </w:r>
      <w:r w:rsidRPr="00A5626C">
        <w:rPr>
          <w:rFonts w:ascii="Palatino Linotype" w:hAnsi="Palatino Linotype"/>
          <w:i/>
          <w:iCs/>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6A81203E" w14:textId="77777777" w:rsidR="00645FF7" w:rsidRPr="00A5626C" w:rsidRDefault="00645FF7" w:rsidP="00645FF7">
      <w:pPr>
        <w:spacing w:before="120" w:after="120"/>
        <w:ind w:left="851" w:right="902"/>
        <w:jc w:val="both"/>
        <w:rPr>
          <w:rFonts w:ascii="Palatino Linotype" w:eastAsia="Palatino Linotype" w:hAnsi="Palatino Linotype" w:cs="Palatino Linotype"/>
          <w:i/>
          <w:iCs/>
          <w:sz w:val="22"/>
          <w:szCs w:val="22"/>
        </w:rPr>
      </w:pPr>
      <w:r w:rsidRPr="00A5626C">
        <w:rPr>
          <w:rFonts w:ascii="Palatino Linotype" w:hAnsi="Palatino Linotype"/>
          <w:i/>
          <w:iCs/>
          <w:sz w:val="22"/>
          <w:szCs w:val="22"/>
        </w:rPr>
        <w:t xml:space="preserve">Lo anterior, siempre y cuando no se acredite alguna causal de clasificación, prevista en las leyes o en los tratados internacionales suscritas por el Estado mexicano. </w:t>
      </w:r>
      <w:r w:rsidRPr="00A5626C">
        <w:rPr>
          <w:rFonts w:ascii="Palatino Linotype" w:eastAsia="Palatino Linotype" w:hAnsi="Palatino Linotype" w:cs="Palatino Linotype"/>
          <w:i/>
          <w:iCs/>
          <w:sz w:val="22"/>
          <w:szCs w:val="22"/>
        </w:rPr>
        <w:t xml:space="preserve"> </w:t>
      </w:r>
    </w:p>
    <w:p w14:paraId="76BECA47" w14:textId="77777777" w:rsidR="00645FF7" w:rsidRPr="00A5626C" w:rsidRDefault="00645FF7" w:rsidP="00645FF7">
      <w:pPr>
        <w:spacing w:before="120" w:after="120"/>
        <w:ind w:left="851" w:right="902"/>
        <w:jc w:val="both"/>
        <w:rPr>
          <w:rFonts w:ascii="Palatino Linotype" w:eastAsia="Palatino Linotype" w:hAnsi="Palatino Linotype" w:cs="Palatino Linotype"/>
          <w:i/>
          <w:iCs/>
          <w:sz w:val="22"/>
          <w:szCs w:val="22"/>
        </w:rPr>
      </w:pPr>
      <w:r w:rsidRPr="00A5626C">
        <w:rPr>
          <w:rFonts w:ascii="Palatino Linotype" w:hAnsi="Palatino Linotype"/>
          <w:b/>
          <w:bCs/>
          <w:i/>
          <w:iCs/>
          <w:sz w:val="22"/>
          <w:szCs w:val="22"/>
        </w:rPr>
        <w:t>Quincuagésimo octavo</w:t>
      </w:r>
      <w:r w:rsidRPr="00A5626C">
        <w:rPr>
          <w:rFonts w:ascii="Palatino Linotype" w:hAnsi="Palatino Linotype"/>
          <w:i/>
          <w:iCs/>
          <w:sz w:val="22"/>
          <w:szCs w:val="22"/>
        </w:rPr>
        <w:t>. Los sujetos obligados garantizarán que los sistemas o medios empleados para eliminar la información en las versiones públicas sean irreversibles, de tal forma que no permitan su recuperación o la visualización de la misma.”</w:t>
      </w:r>
    </w:p>
    <w:p w14:paraId="10630B3E" w14:textId="77777777" w:rsidR="00645FF7" w:rsidRPr="00A5626C" w:rsidRDefault="00645FF7" w:rsidP="00645FF7">
      <w:pPr>
        <w:spacing w:before="240" w:after="240" w:line="360" w:lineRule="auto"/>
        <w:jc w:val="both"/>
        <w:rPr>
          <w:rFonts w:ascii="Palatino Linotype" w:eastAsia="Palatino Linotype" w:hAnsi="Palatino Linotype" w:cs="Palatino Linotype"/>
        </w:rPr>
      </w:pPr>
      <w:r w:rsidRPr="00A5626C">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A5626C">
        <w:rPr>
          <w:rFonts w:ascii="Palatino Linotype" w:eastAsia="Palatino Linotype" w:hAnsi="Palatino Linotype" w:cs="Palatino Linotype"/>
          <w:b/>
        </w:rPr>
        <w:t>Sujeto Obligado</w:t>
      </w:r>
      <w:r w:rsidRPr="00A5626C">
        <w:rPr>
          <w:rFonts w:ascii="Palatino Linotype" w:eastAsia="Palatino Linotype" w:hAnsi="Palatino Linotype" w:cs="Palatino Linotype"/>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42B31055" w14:textId="77777777" w:rsidR="00525649" w:rsidRPr="00A5626C" w:rsidRDefault="00B04106">
      <w:pPr>
        <w:spacing w:before="240" w:after="240" w:line="360" w:lineRule="auto"/>
        <w:jc w:val="both"/>
        <w:rPr>
          <w:rFonts w:ascii="Palatino Linotype" w:eastAsia="Palatino Linotype" w:hAnsi="Palatino Linotype" w:cs="Palatino Linotype"/>
        </w:rPr>
      </w:pPr>
      <w:r w:rsidRPr="00A5626C">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6A86594E" w14:textId="77777777" w:rsidR="006E561A" w:rsidRPr="00A5626C" w:rsidRDefault="006E561A">
      <w:pPr>
        <w:spacing w:before="240" w:after="240" w:line="360" w:lineRule="auto"/>
        <w:jc w:val="both"/>
        <w:rPr>
          <w:rFonts w:ascii="Palatino Linotype" w:eastAsia="Palatino Linotype" w:hAnsi="Palatino Linotype" w:cs="Palatino Linotype"/>
        </w:rPr>
      </w:pPr>
    </w:p>
    <w:p w14:paraId="3F1CE9AA" w14:textId="77777777" w:rsidR="00525649" w:rsidRPr="00A5626C" w:rsidRDefault="00B04106">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A5626C">
        <w:rPr>
          <w:rFonts w:ascii="Palatino Linotype" w:eastAsia="Palatino Linotype" w:hAnsi="Palatino Linotype" w:cs="Palatino Linotype"/>
          <w:b/>
        </w:rPr>
        <w:lastRenderedPageBreak/>
        <w:t>III. R E S U E L V E</w:t>
      </w:r>
    </w:p>
    <w:p w14:paraId="533D00EA" w14:textId="77777777" w:rsidR="00525649" w:rsidRPr="00A5626C" w:rsidRDefault="00B04106">
      <w:pPr>
        <w:spacing w:before="240" w:after="240" w:line="360" w:lineRule="auto"/>
        <w:jc w:val="both"/>
        <w:rPr>
          <w:rFonts w:ascii="Palatino Linotype" w:eastAsia="Palatino Linotype" w:hAnsi="Palatino Linotype" w:cs="Palatino Linotype"/>
          <w:b/>
        </w:rPr>
      </w:pPr>
      <w:bookmarkStart w:id="8" w:name="_heading=h.lnxbz9" w:colFirst="0" w:colLast="0"/>
      <w:bookmarkEnd w:id="8"/>
      <w:r w:rsidRPr="00A5626C">
        <w:rPr>
          <w:rFonts w:ascii="Palatino Linotype" w:eastAsia="Palatino Linotype" w:hAnsi="Palatino Linotype" w:cs="Palatino Linotype"/>
          <w:b/>
        </w:rPr>
        <w:t xml:space="preserve">Primero. </w:t>
      </w:r>
      <w:r w:rsidRPr="00A5626C">
        <w:rPr>
          <w:rFonts w:ascii="Palatino Linotype" w:eastAsia="Palatino Linotype" w:hAnsi="Palatino Linotype" w:cs="Palatino Linotype"/>
        </w:rPr>
        <w:t xml:space="preserve">Resultan </w:t>
      </w:r>
      <w:r w:rsidRPr="00A5626C">
        <w:rPr>
          <w:rFonts w:ascii="Palatino Linotype" w:eastAsia="Palatino Linotype" w:hAnsi="Palatino Linotype" w:cs="Palatino Linotype"/>
          <w:b/>
        </w:rPr>
        <w:t>fundados</w:t>
      </w:r>
      <w:r w:rsidRPr="00A5626C">
        <w:rPr>
          <w:rFonts w:ascii="Palatino Linotype" w:eastAsia="Palatino Linotype" w:hAnsi="Palatino Linotype" w:cs="Palatino Linotype"/>
        </w:rPr>
        <w:t xml:space="preserve"> los motivos de inconformidad hechos valer por la parte </w:t>
      </w:r>
      <w:r w:rsidRPr="00A5626C">
        <w:rPr>
          <w:rFonts w:ascii="Palatino Linotype" w:eastAsia="Palatino Linotype" w:hAnsi="Palatino Linotype" w:cs="Palatino Linotype"/>
          <w:b/>
        </w:rPr>
        <w:t>Recurrente</w:t>
      </w:r>
      <w:r w:rsidRPr="00A5626C">
        <w:rPr>
          <w:rFonts w:ascii="Palatino Linotype" w:eastAsia="Palatino Linotype" w:hAnsi="Palatino Linotype" w:cs="Palatino Linotype"/>
        </w:rPr>
        <w:t xml:space="preserve">, en el recurso de revisión </w:t>
      </w:r>
      <w:r w:rsidR="00645FF7" w:rsidRPr="00A5626C">
        <w:rPr>
          <w:rFonts w:ascii="Palatino Linotype" w:eastAsia="Palatino Linotype" w:hAnsi="Palatino Linotype" w:cs="Palatino Linotype"/>
          <w:b/>
        </w:rPr>
        <w:t>15924</w:t>
      </w:r>
      <w:r w:rsidRPr="00A5626C">
        <w:rPr>
          <w:rFonts w:ascii="Palatino Linotype" w:eastAsia="Palatino Linotype" w:hAnsi="Palatino Linotype" w:cs="Palatino Linotype"/>
          <w:b/>
        </w:rPr>
        <w:t xml:space="preserve">/INFOEM/IP/RR/2022, </w:t>
      </w:r>
      <w:r w:rsidRPr="00A5626C">
        <w:rPr>
          <w:rFonts w:ascii="Palatino Linotype" w:eastAsia="Palatino Linotype" w:hAnsi="Palatino Linotype" w:cs="Palatino Linotype"/>
        </w:rPr>
        <w:t xml:space="preserve">por lo que, en términos del Considerando </w:t>
      </w:r>
      <w:r w:rsidRPr="00A5626C">
        <w:rPr>
          <w:rFonts w:ascii="Palatino Linotype" w:eastAsia="Palatino Linotype" w:hAnsi="Palatino Linotype" w:cs="Palatino Linotype"/>
          <w:b/>
        </w:rPr>
        <w:t>Cuarto</w:t>
      </w:r>
      <w:r w:rsidRPr="00A5626C">
        <w:rPr>
          <w:rFonts w:ascii="Palatino Linotype" w:eastAsia="Palatino Linotype" w:hAnsi="Palatino Linotype" w:cs="Palatino Linotype"/>
        </w:rPr>
        <w:t xml:space="preserve"> de la presente resolución, se</w:t>
      </w:r>
      <w:r w:rsidRPr="00A5626C">
        <w:rPr>
          <w:rFonts w:ascii="Palatino Linotype" w:eastAsia="Palatino Linotype" w:hAnsi="Palatino Linotype" w:cs="Palatino Linotype"/>
          <w:b/>
        </w:rPr>
        <w:t xml:space="preserve"> Modifica </w:t>
      </w:r>
      <w:r w:rsidRPr="00A5626C">
        <w:rPr>
          <w:rFonts w:ascii="Palatino Linotype" w:eastAsia="Palatino Linotype" w:hAnsi="Palatino Linotype" w:cs="Palatino Linotype"/>
        </w:rPr>
        <w:t>la respuesta</w:t>
      </w:r>
      <w:r w:rsidRPr="00A5626C">
        <w:rPr>
          <w:rFonts w:ascii="Palatino Linotype" w:eastAsia="Palatino Linotype" w:hAnsi="Palatino Linotype" w:cs="Palatino Linotype"/>
          <w:b/>
        </w:rPr>
        <w:t xml:space="preserve"> </w:t>
      </w:r>
      <w:r w:rsidRPr="00A5626C">
        <w:rPr>
          <w:rFonts w:ascii="Palatino Linotype" w:eastAsia="Palatino Linotype" w:hAnsi="Palatino Linotype" w:cs="Palatino Linotype"/>
        </w:rPr>
        <w:t xml:space="preserve">del </w:t>
      </w:r>
      <w:r w:rsidRPr="00A5626C">
        <w:rPr>
          <w:rFonts w:ascii="Palatino Linotype" w:eastAsia="Palatino Linotype" w:hAnsi="Palatino Linotype" w:cs="Palatino Linotype"/>
          <w:b/>
        </w:rPr>
        <w:t>Sujeto Obligado.</w:t>
      </w:r>
    </w:p>
    <w:p w14:paraId="6658E8E6" w14:textId="77777777" w:rsidR="00525649" w:rsidRPr="00A5626C" w:rsidRDefault="00B04106">
      <w:pPr>
        <w:spacing w:before="240" w:after="240" w:line="360" w:lineRule="auto"/>
        <w:jc w:val="both"/>
        <w:rPr>
          <w:rFonts w:ascii="Palatino Linotype" w:eastAsia="Palatino Linotype" w:hAnsi="Palatino Linotype" w:cs="Palatino Linotype"/>
        </w:rPr>
      </w:pPr>
      <w:r w:rsidRPr="00A5626C">
        <w:rPr>
          <w:rFonts w:ascii="Palatino Linotype" w:eastAsia="Palatino Linotype" w:hAnsi="Palatino Linotype" w:cs="Palatino Linotype"/>
          <w:b/>
        </w:rPr>
        <w:t>Segundo.</w:t>
      </w:r>
      <w:r w:rsidRPr="00A5626C">
        <w:rPr>
          <w:rFonts w:ascii="Palatino Linotype" w:eastAsia="Palatino Linotype" w:hAnsi="Palatino Linotype" w:cs="Palatino Linotype"/>
        </w:rPr>
        <w:t xml:space="preserve"> Se </w:t>
      </w:r>
      <w:r w:rsidRPr="00A5626C">
        <w:rPr>
          <w:rFonts w:ascii="Palatino Linotype" w:eastAsia="Palatino Linotype" w:hAnsi="Palatino Linotype" w:cs="Palatino Linotype"/>
          <w:b/>
        </w:rPr>
        <w:t>Ordena</w:t>
      </w:r>
      <w:r w:rsidRPr="00A5626C">
        <w:rPr>
          <w:rFonts w:ascii="Palatino Linotype" w:eastAsia="Palatino Linotype" w:hAnsi="Palatino Linotype" w:cs="Palatino Linotype"/>
        </w:rPr>
        <w:t xml:space="preserve"> al </w:t>
      </w:r>
      <w:r w:rsidRPr="00A5626C">
        <w:rPr>
          <w:rFonts w:ascii="Palatino Linotype" w:eastAsia="Palatino Linotype" w:hAnsi="Palatino Linotype" w:cs="Palatino Linotype"/>
          <w:b/>
        </w:rPr>
        <w:t>Sujeto Obligado</w:t>
      </w:r>
      <w:r w:rsidRPr="00A5626C">
        <w:rPr>
          <w:rFonts w:ascii="Palatino Linotype" w:eastAsia="Palatino Linotype" w:hAnsi="Palatino Linotype" w:cs="Palatino Linotype"/>
        </w:rPr>
        <w:t xml:space="preserve">, en términos de los Considerandos </w:t>
      </w:r>
      <w:r w:rsidRPr="00A5626C">
        <w:rPr>
          <w:rFonts w:ascii="Palatino Linotype" w:eastAsia="Palatino Linotype" w:hAnsi="Palatino Linotype" w:cs="Palatino Linotype"/>
          <w:b/>
        </w:rPr>
        <w:t xml:space="preserve">Cuarto </w:t>
      </w:r>
      <w:r w:rsidRPr="00A5626C">
        <w:rPr>
          <w:rFonts w:ascii="Palatino Linotype" w:eastAsia="Palatino Linotype" w:hAnsi="Palatino Linotype" w:cs="Palatino Linotype"/>
        </w:rPr>
        <w:t xml:space="preserve">y </w:t>
      </w:r>
      <w:r w:rsidRPr="00A5626C">
        <w:rPr>
          <w:rFonts w:ascii="Palatino Linotype" w:eastAsia="Palatino Linotype" w:hAnsi="Palatino Linotype" w:cs="Palatino Linotype"/>
          <w:b/>
        </w:rPr>
        <w:t xml:space="preserve">Quinto </w:t>
      </w:r>
      <w:r w:rsidRPr="00A5626C">
        <w:rPr>
          <w:rFonts w:ascii="Palatino Linotype" w:eastAsia="Palatino Linotype" w:hAnsi="Palatino Linotype" w:cs="Palatino Linotype"/>
        </w:rPr>
        <w:t>de esta resolución, haga entrega, vía SAIMEX, en versión pública</w:t>
      </w:r>
      <w:r w:rsidR="00645FF7" w:rsidRPr="00A5626C">
        <w:rPr>
          <w:rFonts w:ascii="Palatino Linotype" w:eastAsia="Palatino Linotype" w:hAnsi="Palatino Linotype" w:cs="Palatino Linotype"/>
        </w:rPr>
        <w:t xml:space="preserve"> de ser necesario</w:t>
      </w:r>
      <w:r w:rsidRPr="00A5626C">
        <w:rPr>
          <w:rFonts w:ascii="Palatino Linotype" w:eastAsia="Palatino Linotype" w:hAnsi="Palatino Linotype" w:cs="Palatino Linotype"/>
        </w:rPr>
        <w:t xml:space="preserve">, </w:t>
      </w:r>
      <w:r w:rsidR="00C53082" w:rsidRPr="00A5626C">
        <w:rPr>
          <w:rFonts w:ascii="Palatino Linotype" w:eastAsia="Palatino Linotype" w:hAnsi="Palatino Linotype" w:cs="Palatino Linotype"/>
        </w:rPr>
        <w:t>de los documentos donde conste</w:t>
      </w:r>
      <w:r w:rsidR="00A35704" w:rsidRPr="00A5626C">
        <w:rPr>
          <w:rFonts w:ascii="Palatino Linotype" w:eastAsia="Palatino Linotype" w:hAnsi="Palatino Linotype" w:cs="Palatino Linotype"/>
        </w:rPr>
        <w:t>n</w:t>
      </w:r>
      <w:r w:rsidRPr="00A5626C">
        <w:rPr>
          <w:rFonts w:ascii="Palatino Linotype" w:eastAsia="Palatino Linotype" w:hAnsi="Palatino Linotype" w:cs="Palatino Linotype"/>
        </w:rPr>
        <w:t>:</w:t>
      </w:r>
    </w:p>
    <w:p w14:paraId="7BEB9BDD" w14:textId="77777777" w:rsidR="00C53082" w:rsidRPr="00A5626C" w:rsidRDefault="00294BEE" w:rsidP="00F90D83">
      <w:pPr>
        <w:spacing w:before="240" w:after="240" w:line="360" w:lineRule="auto"/>
        <w:ind w:left="567"/>
        <w:jc w:val="both"/>
        <w:rPr>
          <w:rFonts w:ascii="Palatino Linotype" w:eastAsia="Palatino Linotype" w:hAnsi="Palatino Linotype" w:cs="Palatino Linotype"/>
        </w:rPr>
      </w:pPr>
      <w:r w:rsidRPr="00A5626C">
        <w:rPr>
          <w:rFonts w:ascii="Palatino Linotype" w:eastAsia="Palatino Linotype" w:hAnsi="Palatino Linotype" w:cs="Palatino Linotype"/>
        </w:rPr>
        <w:t>1.</w:t>
      </w:r>
      <w:r w:rsidR="00C53082" w:rsidRPr="00A5626C">
        <w:rPr>
          <w:rFonts w:ascii="Palatino Linotype" w:eastAsia="Palatino Linotype" w:hAnsi="Palatino Linotype" w:cs="Palatino Linotype"/>
        </w:rPr>
        <w:t xml:space="preserve"> Informes trimestrales remitidos en informe justificado, por la Tercera Regidora</w:t>
      </w:r>
      <w:r w:rsidR="00A35704" w:rsidRPr="00A5626C">
        <w:rPr>
          <w:rFonts w:ascii="Palatino Linotype" w:eastAsia="Palatino Linotype" w:hAnsi="Palatino Linotype" w:cs="Palatino Linotype"/>
        </w:rPr>
        <w:t>, en una correcta versión pública.</w:t>
      </w:r>
    </w:p>
    <w:p w14:paraId="18C76519" w14:textId="77777777" w:rsidR="00F90D83" w:rsidRPr="00A5626C" w:rsidRDefault="00C53082" w:rsidP="00F90D83">
      <w:pPr>
        <w:spacing w:before="240" w:after="240" w:line="360" w:lineRule="auto"/>
        <w:ind w:left="567"/>
        <w:jc w:val="both"/>
        <w:rPr>
          <w:rFonts w:ascii="Palatino Linotype" w:eastAsia="Palatino Linotype" w:hAnsi="Palatino Linotype" w:cs="Palatino Linotype"/>
        </w:rPr>
      </w:pPr>
      <w:r w:rsidRPr="00A5626C">
        <w:rPr>
          <w:rFonts w:ascii="Palatino Linotype" w:eastAsia="Palatino Linotype" w:hAnsi="Palatino Linotype" w:cs="Palatino Linotype"/>
        </w:rPr>
        <w:t xml:space="preserve">2. </w:t>
      </w:r>
      <w:r w:rsidR="00294BEE" w:rsidRPr="00A5626C">
        <w:rPr>
          <w:rFonts w:ascii="Palatino Linotype" w:eastAsia="Palatino Linotype" w:hAnsi="Palatino Linotype" w:cs="Palatino Linotype"/>
        </w:rPr>
        <w:t>Los informes</w:t>
      </w:r>
      <w:r w:rsidR="000222E4" w:rsidRPr="00A5626C">
        <w:rPr>
          <w:rFonts w:ascii="Palatino Linotype" w:eastAsia="Palatino Linotype" w:hAnsi="Palatino Linotype" w:cs="Palatino Linotype"/>
        </w:rPr>
        <w:t xml:space="preserve"> trimestrales faltantes de las comisiones que preside el Síndico Municipal, </w:t>
      </w:r>
      <w:r w:rsidR="005B1694" w:rsidRPr="00A5626C">
        <w:rPr>
          <w:rFonts w:ascii="Palatino Linotype" w:eastAsia="Palatino Linotype" w:hAnsi="Palatino Linotype" w:cs="Palatino Linotype"/>
        </w:rPr>
        <w:t>la Tercera Regidora</w:t>
      </w:r>
      <w:r w:rsidRPr="00A5626C">
        <w:rPr>
          <w:rFonts w:ascii="Palatino Linotype" w:eastAsia="Palatino Linotype" w:hAnsi="Palatino Linotype" w:cs="Palatino Linotype"/>
        </w:rPr>
        <w:t xml:space="preserve">, </w:t>
      </w:r>
      <w:r w:rsidR="008E711D" w:rsidRPr="00A5626C">
        <w:rPr>
          <w:rFonts w:ascii="Palatino Linotype" w:eastAsia="Palatino Linotype" w:hAnsi="Palatino Linotype" w:cs="Palatino Linotype"/>
        </w:rPr>
        <w:t xml:space="preserve">el Quinto Regidor, el Sexto Regidor y la Séptima Regidora, generados al ocho de </w:t>
      </w:r>
      <w:r w:rsidR="005B1694" w:rsidRPr="00A5626C">
        <w:rPr>
          <w:rFonts w:ascii="Palatino Linotype" w:eastAsia="Palatino Linotype" w:hAnsi="Palatino Linotype" w:cs="Palatino Linotype"/>
        </w:rPr>
        <w:t>s</w:t>
      </w:r>
      <w:r w:rsidR="00F90D83" w:rsidRPr="00A5626C">
        <w:rPr>
          <w:rFonts w:ascii="Palatino Linotype" w:eastAsia="Palatino Linotype" w:hAnsi="Palatino Linotype" w:cs="Palatino Linotype"/>
        </w:rPr>
        <w:t>eptiembre de dos mil veintidós.</w:t>
      </w:r>
    </w:p>
    <w:p w14:paraId="347E34A4" w14:textId="77777777" w:rsidR="00A63851" w:rsidRPr="00A5626C" w:rsidRDefault="00A63851" w:rsidP="00F90D83">
      <w:pPr>
        <w:spacing w:before="240" w:after="240"/>
        <w:ind w:left="567"/>
        <w:jc w:val="both"/>
        <w:rPr>
          <w:rFonts w:ascii="Palatino Linotype" w:hAnsi="Palatino Linotype" w:cs="Arial"/>
          <w:i/>
          <w:sz w:val="20"/>
          <w:szCs w:val="20"/>
        </w:rPr>
      </w:pPr>
      <w:r w:rsidRPr="00A5626C">
        <w:rPr>
          <w:rFonts w:ascii="Palatino Linotype" w:hAnsi="Palatino Linotype" w:cs="Arial"/>
          <w:i/>
          <w:sz w:val="20"/>
          <w:szCs w:val="20"/>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w:t>
      </w:r>
      <w:r w:rsidRPr="00A5626C">
        <w:rPr>
          <w:rFonts w:ascii="Palatino Linotype" w:hAnsi="Palatino Linotype" w:cs="Arial"/>
          <w:b/>
          <w:bCs/>
          <w:i/>
          <w:sz w:val="20"/>
          <w:szCs w:val="20"/>
        </w:rPr>
        <w:t>Recurrente</w:t>
      </w:r>
      <w:r w:rsidRPr="00A5626C">
        <w:rPr>
          <w:rFonts w:ascii="Palatino Linotype" w:hAnsi="Palatino Linotype" w:cs="Arial"/>
          <w:i/>
          <w:sz w:val="20"/>
          <w:szCs w:val="20"/>
        </w:rPr>
        <w:t>.</w:t>
      </w:r>
    </w:p>
    <w:p w14:paraId="68B65922" w14:textId="77777777" w:rsidR="00A63851" w:rsidRPr="00A5626C" w:rsidRDefault="00A63851" w:rsidP="00F90D83">
      <w:pPr>
        <w:spacing w:before="240" w:after="240"/>
        <w:ind w:left="567" w:right="51"/>
        <w:jc w:val="both"/>
        <w:rPr>
          <w:rFonts w:ascii="Palatino Linotype" w:eastAsia="Palatino Linotype" w:hAnsi="Palatino Linotype" w:cs="Palatino Linotype"/>
          <w:i/>
          <w:sz w:val="20"/>
          <w:szCs w:val="20"/>
        </w:rPr>
      </w:pPr>
      <w:r w:rsidRPr="00A5626C">
        <w:rPr>
          <w:rFonts w:ascii="Palatino Linotype" w:eastAsia="Palatino Linotype" w:hAnsi="Palatino Linotype" w:cs="Palatino Linotype"/>
          <w:i/>
          <w:sz w:val="20"/>
          <w:szCs w:val="20"/>
        </w:rPr>
        <w:t xml:space="preserve">Para el caso de que el </w:t>
      </w:r>
      <w:r w:rsidRPr="00A5626C">
        <w:rPr>
          <w:rFonts w:ascii="Palatino Linotype" w:eastAsia="Palatino Linotype" w:hAnsi="Palatino Linotype" w:cs="Palatino Linotype"/>
          <w:b/>
          <w:i/>
          <w:sz w:val="20"/>
          <w:szCs w:val="20"/>
        </w:rPr>
        <w:t>Sujeto Obligado</w:t>
      </w:r>
      <w:r w:rsidRPr="00A5626C">
        <w:rPr>
          <w:rFonts w:ascii="Palatino Linotype" w:eastAsia="Palatino Linotype" w:hAnsi="Palatino Linotype" w:cs="Palatino Linotype"/>
          <w:i/>
          <w:sz w:val="20"/>
          <w:szCs w:val="20"/>
        </w:rPr>
        <w:t xml:space="preserve"> no cuente con la información que se ordena</w:t>
      </w:r>
      <w:r w:rsidR="00C53082" w:rsidRPr="00A5626C">
        <w:rPr>
          <w:rFonts w:ascii="Palatino Linotype" w:eastAsia="Palatino Linotype" w:hAnsi="Palatino Linotype" w:cs="Palatino Linotype"/>
          <w:i/>
          <w:sz w:val="20"/>
          <w:szCs w:val="20"/>
        </w:rPr>
        <w:t xml:space="preserve"> en el punto </w:t>
      </w:r>
      <w:proofErr w:type="gramStart"/>
      <w:r w:rsidR="00C53082" w:rsidRPr="00A5626C">
        <w:rPr>
          <w:rFonts w:ascii="Palatino Linotype" w:eastAsia="Palatino Linotype" w:hAnsi="Palatino Linotype" w:cs="Palatino Linotype"/>
          <w:i/>
          <w:sz w:val="20"/>
          <w:szCs w:val="20"/>
        </w:rPr>
        <w:t>2,</w:t>
      </w:r>
      <w:r w:rsidRPr="00A5626C">
        <w:rPr>
          <w:rFonts w:ascii="Palatino Linotype" w:eastAsia="Palatino Linotype" w:hAnsi="Palatino Linotype" w:cs="Palatino Linotype"/>
          <w:i/>
          <w:sz w:val="20"/>
          <w:szCs w:val="20"/>
        </w:rPr>
        <w:t xml:space="preserve">  deberá</w:t>
      </w:r>
      <w:proofErr w:type="gramEnd"/>
      <w:r w:rsidRPr="00A5626C">
        <w:rPr>
          <w:rFonts w:ascii="Palatino Linotype" w:eastAsia="Palatino Linotype" w:hAnsi="Palatino Linotype" w:cs="Palatino Linotype"/>
          <w:i/>
          <w:sz w:val="20"/>
          <w:szCs w:val="20"/>
        </w:rPr>
        <w:t xml:space="preserve"> emitir el Acuerdo de Inexistencia, en términos de los artículos 169 y 170 de la Ley de Transparencia y Acceso a la Información Pública del Estado de México y Municipios.</w:t>
      </w:r>
    </w:p>
    <w:p w14:paraId="36865A39" w14:textId="77777777" w:rsidR="00525649" w:rsidRPr="00A5626C" w:rsidRDefault="00B04106">
      <w:pPr>
        <w:spacing w:before="240" w:after="240" w:line="360" w:lineRule="auto"/>
        <w:jc w:val="both"/>
        <w:rPr>
          <w:rFonts w:ascii="Palatino Linotype" w:eastAsia="Palatino Linotype" w:hAnsi="Palatino Linotype" w:cs="Palatino Linotype"/>
          <w:b/>
        </w:rPr>
      </w:pPr>
      <w:r w:rsidRPr="00A5626C">
        <w:rPr>
          <w:rFonts w:ascii="Palatino Linotype" w:eastAsia="Palatino Linotype" w:hAnsi="Palatino Linotype" w:cs="Palatino Linotype"/>
          <w:b/>
        </w:rPr>
        <w:t xml:space="preserve">Tercero. Notifíquese, </w:t>
      </w:r>
      <w:r w:rsidRPr="00A5626C">
        <w:rPr>
          <w:rFonts w:ascii="Palatino Linotype" w:eastAsia="Palatino Linotype" w:hAnsi="Palatino Linotype" w:cs="Palatino Linotype"/>
        </w:rPr>
        <w:t xml:space="preserve">vía </w:t>
      </w:r>
      <w:r w:rsidRPr="00A5626C">
        <w:rPr>
          <w:rFonts w:ascii="Palatino Linotype" w:eastAsia="Palatino Linotype" w:hAnsi="Palatino Linotype" w:cs="Palatino Linotype"/>
          <w:b/>
        </w:rPr>
        <w:t>SAIMEX</w:t>
      </w:r>
      <w:r w:rsidRPr="00A5626C">
        <w:rPr>
          <w:rFonts w:ascii="Palatino Linotype" w:eastAsia="Palatino Linotype" w:hAnsi="Palatino Linotype" w:cs="Palatino Linotype"/>
        </w:rPr>
        <w:t xml:space="preserve">, al Titular de la Unidad de Transparencia del </w:t>
      </w:r>
      <w:r w:rsidRPr="00A5626C">
        <w:rPr>
          <w:rFonts w:ascii="Palatino Linotype" w:eastAsia="Palatino Linotype" w:hAnsi="Palatino Linotype" w:cs="Palatino Linotype"/>
          <w:b/>
        </w:rPr>
        <w:t>Sujeto Obligado,</w:t>
      </w:r>
      <w:r w:rsidRPr="00A5626C">
        <w:rPr>
          <w:rFonts w:ascii="Palatino Linotype" w:eastAsia="Palatino Linotype" w:hAnsi="Palatino Linotype" w:cs="Palatino Linotype"/>
        </w:rPr>
        <w:t xml:space="preserve"> la presente resolución para que conforme a los artículos 186, último párrafo y 189, párrafo segundo y 194 de la Ley de Transparencia y Acceso a la Información Pública del Estado de México y Municipios;  dé cumplimiento a lo </w:t>
      </w:r>
      <w:r w:rsidRPr="00A5626C">
        <w:rPr>
          <w:rFonts w:ascii="Palatino Linotype" w:eastAsia="Palatino Linotype" w:hAnsi="Palatino Linotype" w:cs="Palatino Linotype"/>
        </w:rPr>
        <w:lastRenderedPageBreak/>
        <w:t>ordenado dentro del plazo de treinta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B40139F" w14:textId="77777777" w:rsidR="00525649" w:rsidRPr="00A5626C" w:rsidRDefault="00B04106">
      <w:pPr>
        <w:spacing w:before="240" w:after="240" w:line="360" w:lineRule="auto"/>
        <w:jc w:val="both"/>
        <w:rPr>
          <w:rFonts w:ascii="Palatino Linotype" w:eastAsia="Palatino Linotype" w:hAnsi="Palatino Linotype" w:cs="Palatino Linotype"/>
        </w:rPr>
      </w:pPr>
      <w:r w:rsidRPr="00A5626C">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A5626C">
        <w:rPr>
          <w:rFonts w:ascii="Palatino Linotype" w:eastAsia="Palatino Linotype" w:hAnsi="Palatino Linotype" w:cs="Palatino Linotype"/>
          <w:b/>
        </w:rPr>
        <w:t>Sujeto Obligado</w:t>
      </w:r>
      <w:r w:rsidRPr="00A5626C">
        <w:rPr>
          <w:rFonts w:ascii="Palatino Linotype" w:eastAsia="Palatino Linotype" w:hAnsi="Palatino Linotype" w:cs="Palatino Linotype"/>
        </w:rPr>
        <w:t xml:space="preserve"> de manera fundada y motivada, podrá solicitar una ampliación de plazo para el cumplimiento de la presente resolución.</w:t>
      </w:r>
    </w:p>
    <w:p w14:paraId="443DAF93" w14:textId="77777777" w:rsidR="00525649" w:rsidRPr="00A5626C" w:rsidRDefault="00B04106">
      <w:pPr>
        <w:spacing w:before="240" w:after="240" w:line="360" w:lineRule="auto"/>
        <w:jc w:val="both"/>
        <w:rPr>
          <w:rFonts w:ascii="Palatino Linotype" w:eastAsia="Palatino Linotype" w:hAnsi="Palatino Linotype" w:cs="Palatino Linotype"/>
        </w:rPr>
      </w:pPr>
      <w:r w:rsidRPr="00A5626C">
        <w:rPr>
          <w:rFonts w:ascii="Palatino Linotype" w:eastAsia="Palatino Linotype" w:hAnsi="Palatino Linotype" w:cs="Palatino Linotype"/>
          <w:b/>
        </w:rPr>
        <w:t xml:space="preserve">Cuarto.  Notifíquese, </w:t>
      </w:r>
      <w:r w:rsidRPr="00A5626C">
        <w:rPr>
          <w:rFonts w:ascii="Palatino Linotype" w:eastAsia="Palatino Linotype" w:hAnsi="Palatino Linotype" w:cs="Palatino Linotype"/>
        </w:rPr>
        <w:t xml:space="preserve">vía </w:t>
      </w:r>
      <w:r w:rsidRPr="00A5626C">
        <w:rPr>
          <w:rFonts w:ascii="Palatino Linotype" w:eastAsia="Palatino Linotype" w:hAnsi="Palatino Linotype" w:cs="Palatino Linotype"/>
          <w:b/>
        </w:rPr>
        <w:t>SAIMEX</w:t>
      </w:r>
      <w:r w:rsidRPr="00A5626C">
        <w:rPr>
          <w:rFonts w:ascii="Palatino Linotype" w:eastAsia="Palatino Linotype" w:hAnsi="Palatino Linotype" w:cs="Palatino Linotype"/>
        </w:rPr>
        <w:t xml:space="preserve">, a la parte </w:t>
      </w:r>
      <w:r w:rsidRPr="00A5626C">
        <w:rPr>
          <w:rFonts w:ascii="Palatino Linotype" w:eastAsia="Palatino Linotype" w:hAnsi="Palatino Linotype" w:cs="Palatino Linotype"/>
          <w:b/>
        </w:rPr>
        <w:t xml:space="preserve">Recurrente </w:t>
      </w:r>
      <w:r w:rsidRPr="00A5626C">
        <w:rPr>
          <w:rFonts w:ascii="Palatino Linotype" w:eastAsia="Palatino Linotype" w:hAnsi="Palatino Linotype" w:cs="Palatino Linotype"/>
        </w:rPr>
        <w:t>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0D857B10" w14:textId="77777777" w:rsidR="00525649" w:rsidRPr="00A5626C" w:rsidRDefault="00B04106">
      <w:pPr>
        <w:spacing w:line="360" w:lineRule="auto"/>
        <w:jc w:val="both"/>
        <w:rPr>
          <w:rFonts w:ascii="Palatino Linotype" w:eastAsia="Palatino Linotype" w:hAnsi="Palatino Linotype" w:cs="Palatino Linotype"/>
        </w:rPr>
      </w:pPr>
      <w:bookmarkStart w:id="9" w:name="_heading=h.17dp8vu" w:colFirst="0" w:colLast="0"/>
      <w:bookmarkEnd w:id="9"/>
      <w:r w:rsidRPr="00A5626C">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VIGÉSIMO </w:t>
      </w:r>
      <w:r w:rsidR="00382A3F" w:rsidRPr="00A5626C">
        <w:rPr>
          <w:rFonts w:ascii="Palatino Linotype" w:eastAsia="Palatino Linotype" w:hAnsi="Palatino Linotype" w:cs="Palatino Linotype"/>
        </w:rPr>
        <w:t>SEXTA</w:t>
      </w:r>
      <w:r w:rsidRPr="00A5626C">
        <w:rPr>
          <w:rFonts w:ascii="Palatino Linotype" w:eastAsia="Palatino Linotype" w:hAnsi="Palatino Linotype" w:cs="Palatino Linotype"/>
        </w:rPr>
        <w:t xml:space="preserve"> SESIÓN ORDINARIA, CELEBRADA </w:t>
      </w:r>
      <w:r w:rsidRPr="00A5626C">
        <w:rPr>
          <w:rFonts w:ascii="Palatino Linotype" w:eastAsia="Palatino Linotype" w:hAnsi="Palatino Linotype" w:cs="Palatino Linotype"/>
        </w:rPr>
        <w:lastRenderedPageBreak/>
        <w:t xml:space="preserve">EL </w:t>
      </w:r>
      <w:r w:rsidR="00382A3F" w:rsidRPr="00A5626C">
        <w:rPr>
          <w:rFonts w:ascii="Palatino Linotype" w:eastAsia="Palatino Linotype" w:hAnsi="Palatino Linotype" w:cs="Palatino Linotype"/>
        </w:rPr>
        <w:t>DOCE</w:t>
      </w:r>
      <w:r w:rsidRPr="00A5626C">
        <w:rPr>
          <w:rFonts w:ascii="Palatino Linotype" w:eastAsia="Palatino Linotype" w:hAnsi="Palatino Linotype" w:cs="Palatino Linotype"/>
        </w:rPr>
        <w:t xml:space="preserve"> DE JULIO DE DOS MIL VEINTITRÉS, ANTE EL SECRETARIO TÉCNICO DEL PLENO ALEXIS TAPIA RAMÍREZ.</w:t>
      </w:r>
    </w:p>
    <w:p w14:paraId="54CED46D" w14:textId="77777777" w:rsidR="00525649" w:rsidRPr="00A5626C" w:rsidRDefault="00525649">
      <w:pPr>
        <w:rPr>
          <w:rFonts w:ascii="Palatino Linotype" w:eastAsia="Palatino Linotype" w:hAnsi="Palatino Linotype" w:cs="Palatino Linotype"/>
        </w:rPr>
      </w:pPr>
    </w:p>
    <w:p w14:paraId="1DB83B9B" w14:textId="77777777" w:rsidR="00525649" w:rsidRDefault="00CF09C6">
      <w:pPr>
        <w:rPr>
          <w:rFonts w:ascii="Palatino Linotype" w:eastAsia="Palatino Linotype" w:hAnsi="Palatino Linotype" w:cs="Palatino Linotype"/>
        </w:rPr>
      </w:pPr>
      <w:r w:rsidRPr="00A5626C">
        <w:rPr>
          <w:rFonts w:ascii="Palatino Linotype" w:eastAsia="Palatino Linotype" w:hAnsi="Palatino Linotype" w:cs="Palatino Linotype"/>
          <w:noProof/>
        </w:rPr>
        <mc:AlternateContent>
          <mc:Choice Requires="wps">
            <w:drawing>
              <wp:anchor distT="0" distB="0" distL="114300" distR="114300" simplePos="0" relativeHeight="251659264" behindDoc="0" locked="0" layoutInCell="1" allowOverlap="1" wp14:anchorId="312013E8" wp14:editId="36A86F3E">
                <wp:simplePos x="0" y="0"/>
                <wp:positionH relativeFrom="margin">
                  <wp:align>right</wp:align>
                </wp:positionH>
                <wp:positionV relativeFrom="paragraph">
                  <wp:posOffset>24130</wp:posOffset>
                </wp:positionV>
                <wp:extent cx="5524500" cy="6657975"/>
                <wp:effectExtent l="38100" t="19050" r="76200" b="85725"/>
                <wp:wrapNone/>
                <wp:docPr id="10" name="Conector recto 10"/>
                <wp:cNvGraphicFramePr/>
                <a:graphic xmlns:a="http://schemas.openxmlformats.org/drawingml/2006/main">
                  <a:graphicData uri="http://schemas.microsoft.com/office/word/2010/wordprocessingShape">
                    <wps:wsp>
                      <wps:cNvCnPr/>
                      <wps:spPr>
                        <a:xfrm>
                          <a:off x="0" y="0"/>
                          <a:ext cx="5524500" cy="66579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5AF762" id="Conector recto 10" o:spid="_x0000_s1026"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3.8pt,1.9pt" to="818.8pt,5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" strokecolor="black [3200]" strokeweight="2pt">
                <v:shadow on="t" color="black" opacity="24903f" origin=",.5" offset="0,.55556mm"/>
                <w10:wrap anchorx="margin"/>
              </v:line>
            </w:pict>
          </mc:Fallback>
        </mc:AlternateContent>
      </w:r>
    </w:p>
    <w:p w14:paraId="3FD37343" w14:textId="77777777" w:rsidR="00CF09C6" w:rsidRDefault="00CF09C6">
      <w:pPr>
        <w:rPr>
          <w:rFonts w:ascii="Palatino Linotype" w:eastAsia="Palatino Linotype" w:hAnsi="Palatino Linotype" w:cs="Palatino Linotype"/>
        </w:rPr>
      </w:pPr>
    </w:p>
    <w:p w14:paraId="2DF9B5E5" w14:textId="77777777" w:rsidR="00CF09C6" w:rsidRDefault="00CF09C6">
      <w:pPr>
        <w:rPr>
          <w:rFonts w:ascii="Palatino Linotype" w:eastAsia="Palatino Linotype" w:hAnsi="Palatino Linotype" w:cs="Palatino Linotype"/>
        </w:rPr>
      </w:pPr>
    </w:p>
    <w:p w14:paraId="5FC3E2E3" w14:textId="77777777" w:rsidR="00CF09C6" w:rsidRDefault="00CF09C6">
      <w:pPr>
        <w:rPr>
          <w:rFonts w:ascii="Palatino Linotype" w:eastAsia="Palatino Linotype" w:hAnsi="Palatino Linotype" w:cs="Palatino Linotype"/>
        </w:rPr>
      </w:pPr>
    </w:p>
    <w:p w14:paraId="78E4105A" w14:textId="77777777" w:rsidR="00CF09C6" w:rsidRDefault="00CF09C6">
      <w:pPr>
        <w:rPr>
          <w:rFonts w:ascii="Palatino Linotype" w:eastAsia="Palatino Linotype" w:hAnsi="Palatino Linotype" w:cs="Palatino Linotype"/>
        </w:rPr>
      </w:pPr>
    </w:p>
    <w:p w14:paraId="6054507E" w14:textId="77777777" w:rsidR="00CF09C6" w:rsidRDefault="00CF09C6">
      <w:pPr>
        <w:rPr>
          <w:rFonts w:ascii="Palatino Linotype" w:eastAsia="Palatino Linotype" w:hAnsi="Palatino Linotype" w:cs="Palatino Linotype"/>
        </w:rPr>
      </w:pPr>
    </w:p>
    <w:p w14:paraId="1DA0DF19" w14:textId="77777777" w:rsidR="00CF09C6" w:rsidRDefault="00CF09C6">
      <w:pPr>
        <w:rPr>
          <w:rFonts w:ascii="Palatino Linotype" w:eastAsia="Palatino Linotype" w:hAnsi="Palatino Linotype" w:cs="Palatino Linotype"/>
        </w:rPr>
      </w:pPr>
    </w:p>
    <w:p w14:paraId="3F9B7615" w14:textId="77777777" w:rsidR="00CF09C6" w:rsidRDefault="00CF09C6">
      <w:pPr>
        <w:rPr>
          <w:rFonts w:ascii="Palatino Linotype" w:eastAsia="Palatino Linotype" w:hAnsi="Palatino Linotype" w:cs="Palatino Linotype"/>
        </w:rPr>
      </w:pPr>
    </w:p>
    <w:p w14:paraId="4A0DDFB7" w14:textId="77777777" w:rsidR="00CF09C6" w:rsidRDefault="00CF09C6">
      <w:pPr>
        <w:rPr>
          <w:rFonts w:ascii="Palatino Linotype" w:eastAsia="Palatino Linotype" w:hAnsi="Palatino Linotype" w:cs="Palatino Linotype"/>
        </w:rPr>
      </w:pPr>
    </w:p>
    <w:p w14:paraId="114C5264" w14:textId="77777777" w:rsidR="00CF09C6" w:rsidRDefault="00CF09C6">
      <w:pPr>
        <w:rPr>
          <w:rFonts w:ascii="Palatino Linotype" w:eastAsia="Palatino Linotype" w:hAnsi="Palatino Linotype" w:cs="Palatino Linotype"/>
        </w:rPr>
      </w:pPr>
    </w:p>
    <w:p w14:paraId="380170D0" w14:textId="77777777" w:rsidR="00CF09C6" w:rsidRDefault="00CF09C6">
      <w:pPr>
        <w:rPr>
          <w:rFonts w:ascii="Palatino Linotype" w:eastAsia="Palatino Linotype" w:hAnsi="Palatino Linotype" w:cs="Palatino Linotype"/>
        </w:rPr>
      </w:pPr>
    </w:p>
    <w:p w14:paraId="2A51B507" w14:textId="77777777" w:rsidR="00CF09C6" w:rsidRDefault="00CF09C6">
      <w:pPr>
        <w:rPr>
          <w:rFonts w:ascii="Palatino Linotype" w:eastAsia="Palatino Linotype" w:hAnsi="Palatino Linotype" w:cs="Palatino Linotype"/>
        </w:rPr>
      </w:pPr>
    </w:p>
    <w:p w14:paraId="1B9AA2BD" w14:textId="77777777" w:rsidR="00CF09C6" w:rsidRDefault="00CF09C6">
      <w:pPr>
        <w:rPr>
          <w:rFonts w:ascii="Palatino Linotype" w:eastAsia="Palatino Linotype" w:hAnsi="Palatino Linotype" w:cs="Palatino Linotype"/>
        </w:rPr>
      </w:pPr>
    </w:p>
    <w:p w14:paraId="1661F44B" w14:textId="77777777" w:rsidR="00CF09C6" w:rsidRDefault="00CF09C6">
      <w:pPr>
        <w:rPr>
          <w:rFonts w:ascii="Palatino Linotype" w:eastAsia="Palatino Linotype" w:hAnsi="Palatino Linotype" w:cs="Palatino Linotype"/>
        </w:rPr>
      </w:pPr>
    </w:p>
    <w:p w14:paraId="46E5AD99" w14:textId="77777777" w:rsidR="00CF09C6" w:rsidRDefault="00CF09C6">
      <w:pPr>
        <w:rPr>
          <w:rFonts w:ascii="Palatino Linotype" w:eastAsia="Palatino Linotype" w:hAnsi="Palatino Linotype" w:cs="Palatino Linotype"/>
        </w:rPr>
      </w:pPr>
    </w:p>
    <w:p w14:paraId="7441A3F1" w14:textId="77777777" w:rsidR="00CF09C6" w:rsidRDefault="00CF09C6">
      <w:pPr>
        <w:rPr>
          <w:rFonts w:ascii="Palatino Linotype" w:eastAsia="Palatino Linotype" w:hAnsi="Palatino Linotype" w:cs="Palatino Linotype"/>
        </w:rPr>
      </w:pPr>
    </w:p>
    <w:p w14:paraId="153B3AD5" w14:textId="77777777" w:rsidR="00CF09C6" w:rsidRDefault="00CF09C6">
      <w:pPr>
        <w:rPr>
          <w:rFonts w:ascii="Palatino Linotype" w:eastAsia="Palatino Linotype" w:hAnsi="Palatino Linotype" w:cs="Palatino Linotype"/>
        </w:rPr>
      </w:pPr>
    </w:p>
    <w:p w14:paraId="1C4CAE9C" w14:textId="77777777" w:rsidR="00CF09C6" w:rsidRDefault="00CF09C6">
      <w:pPr>
        <w:rPr>
          <w:rFonts w:ascii="Palatino Linotype" w:eastAsia="Palatino Linotype" w:hAnsi="Palatino Linotype" w:cs="Palatino Linotype"/>
        </w:rPr>
      </w:pPr>
    </w:p>
    <w:p w14:paraId="44D3571C" w14:textId="77777777" w:rsidR="00CF09C6" w:rsidRDefault="00CF09C6">
      <w:pPr>
        <w:rPr>
          <w:rFonts w:ascii="Palatino Linotype" w:eastAsia="Palatino Linotype" w:hAnsi="Palatino Linotype" w:cs="Palatino Linotype"/>
        </w:rPr>
      </w:pPr>
    </w:p>
    <w:p w14:paraId="7AC1AF1A" w14:textId="77777777" w:rsidR="00CF09C6" w:rsidRDefault="00CF09C6">
      <w:pPr>
        <w:rPr>
          <w:rFonts w:ascii="Palatino Linotype" w:eastAsia="Palatino Linotype" w:hAnsi="Palatino Linotype" w:cs="Palatino Linotype"/>
        </w:rPr>
      </w:pPr>
    </w:p>
    <w:p w14:paraId="736761CB" w14:textId="77777777" w:rsidR="00CF09C6" w:rsidRDefault="00CF09C6">
      <w:pPr>
        <w:rPr>
          <w:rFonts w:ascii="Palatino Linotype" w:eastAsia="Palatino Linotype" w:hAnsi="Palatino Linotype" w:cs="Palatino Linotype"/>
        </w:rPr>
      </w:pPr>
    </w:p>
    <w:p w14:paraId="601F9192" w14:textId="77777777" w:rsidR="00CF09C6" w:rsidRDefault="00CF09C6">
      <w:pPr>
        <w:rPr>
          <w:rFonts w:ascii="Palatino Linotype" w:eastAsia="Palatino Linotype" w:hAnsi="Palatino Linotype" w:cs="Palatino Linotype"/>
        </w:rPr>
      </w:pPr>
    </w:p>
    <w:p w14:paraId="36206C60" w14:textId="77777777" w:rsidR="00CF09C6" w:rsidRDefault="00CF09C6">
      <w:pPr>
        <w:rPr>
          <w:rFonts w:ascii="Palatino Linotype" w:eastAsia="Palatino Linotype" w:hAnsi="Palatino Linotype" w:cs="Palatino Linotype"/>
        </w:rPr>
      </w:pPr>
    </w:p>
    <w:p w14:paraId="14EA6CA7" w14:textId="77777777" w:rsidR="00CF09C6" w:rsidRDefault="00CF09C6">
      <w:pPr>
        <w:rPr>
          <w:rFonts w:ascii="Palatino Linotype" w:eastAsia="Palatino Linotype" w:hAnsi="Palatino Linotype" w:cs="Palatino Linotype"/>
        </w:rPr>
      </w:pPr>
    </w:p>
    <w:p w14:paraId="00570AFA" w14:textId="77777777" w:rsidR="00CF09C6" w:rsidRDefault="00CF09C6">
      <w:pPr>
        <w:rPr>
          <w:rFonts w:ascii="Palatino Linotype" w:eastAsia="Palatino Linotype" w:hAnsi="Palatino Linotype" w:cs="Palatino Linotype"/>
        </w:rPr>
      </w:pPr>
    </w:p>
    <w:p w14:paraId="264CD72A" w14:textId="77777777" w:rsidR="00CF09C6" w:rsidRDefault="00CF09C6">
      <w:pPr>
        <w:rPr>
          <w:rFonts w:ascii="Palatino Linotype" w:eastAsia="Palatino Linotype" w:hAnsi="Palatino Linotype" w:cs="Palatino Linotype"/>
        </w:rPr>
      </w:pPr>
    </w:p>
    <w:p w14:paraId="6CE71E87" w14:textId="77777777" w:rsidR="00CF09C6" w:rsidRDefault="00CF09C6">
      <w:pPr>
        <w:rPr>
          <w:rFonts w:ascii="Palatino Linotype" w:eastAsia="Palatino Linotype" w:hAnsi="Palatino Linotype" w:cs="Palatino Linotype"/>
        </w:rPr>
      </w:pPr>
    </w:p>
    <w:p w14:paraId="798B1913" w14:textId="77777777" w:rsidR="00CF09C6" w:rsidRDefault="00CF09C6">
      <w:pPr>
        <w:rPr>
          <w:rFonts w:ascii="Palatino Linotype" w:eastAsia="Palatino Linotype" w:hAnsi="Palatino Linotype" w:cs="Palatino Linotype"/>
        </w:rPr>
      </w:pPr>
    </w:p>
    <w:p w14:paraId="684DEDCE" w14:textId="77777777" w:rsidR="00CF09C6" w:rsidRDefault="00CF09C6">
      <w:pPr>
        <w:rPr>
          <w:rFonts w:ascii="Palatino Linotype" w:eastAsia="Palatino Linotype" w:hAnsi="Palatino Linotype" w:cs="Palatino Linotype"/>
        </w:rPr>
      </w:pPr>
    </w:p>
    <w:p w14:paraId="10A8D413" w14:textId="77777777" w:rsidR="00CF09C6" w:rsidRDefault="00CF09C6">
      <w:pPr>
        <w:rPr>
          <w:rFonts w:ascii="Palatino Linotype" w:eastAsia="Palatino Linotype" w:hAnsi="Palatino Linotype" w:cs="Palatino Linotype"/>
        </w:rPr>
      </w:pPr>
    </w:p>
    <w:p w14:paraId="37DCA762" w14:textId="77777777" w:rsidR="00CF09C6" w:rsidRDefault="00CF09C6">
      <w:pPr>
        <w:rPr>
          <w:rFonts w:ascii="Palatino Linotype" w:eastAsia="Palatino Linotype" w:hAnsi="Palatino Linotype" w:cs="Palatino Linotype"/>
        </w:rPr>
      </w:pPr>
    </w:p>
    <w:p w14:paraId="270E2335" w14:textId="77777777" w:rsidR="00CF09C6" w:rsidRDefault="00CF09C6">
      <w:pPr>
        <w:rPr>
          <w:rFonts w:ascii="Palatino Linotype" w:eastAsia="Palatino Linotype" w:hAnsi="Palatino Linotype" w:cs="Palatino Linotype"/>
        </w:rPr>
      </w:pPr>
    </w:p>
    <w:p w14:paraId="64698277" w14:textId="77777777" w:rsidR="00CF09C6" w:rsidRDefault="00CF09C6">
      <w:pPr>
        <w:rPr>
          <w:rFonts w:ascii="Palatino Linotype" w:eastAsia="Palatino Linotype" w:hAnsi="Palatino Linotype" w:cs="Palatino Linotype"/>
        </w:rPr>
      </w:pPr>
    </w:p>
    <w:p w14:paraId="3EBF03BF" w14:textId="77777777" w:rsidR="00CF09C6" w:rsidRPr="00EE06A2" w:rsidRDefault="00CF09C6">
      <w:pPr>
        <w:rPr>
          <w:rFonts w:ascii="Palatino Linotype" w:eastAsia="Palatino Linotype" w:hAnsi="Palatino Linotype" w:cs="Palatino Linotype"/>
        </w:rPr>
      </w:pPr>
    </w:p>
    <w:p w14:paraId="40FF7B2C" w14:textId="77777777" w:rsidR="00525649" w:rsidRPr="00EE06A2" w:rsidRDefault="00525649">
      <w:pPr>
        <w:rPr>
          <w:rFonts w:ascii="Palatino Linotype" w:eastAsia="Palatino Linotype" w:hAnsi="Palatino Linotype" w:cs="Palatino Linotype"/>
        </w:rPr>
      </w:pPr>
    </w:p>
    <w:p w14:paraId="24251716" w14:textId="77777777" w:rsidR="00525649" w:rsidRPr="00EE06A2" w:rsidRDefault="00525649">
      <w:pPr>
        <w:rPr>
          <w:rFonts w:ascii="Palatino Linotype" w:eastAsia="Palatino Linotype" w:hAnsi="Palatino Linotype" w:cs="Palatino Linotype"/>
        </w:rPr>
      </w:pPr>
    </w:p>
    <w:p w14:paraId="3DF36123" w14:textId="77777777" w:rsidR="00525649" w:rsidRPr="00EE06A2" w:rsidRDefault="00525649">
      <w:pPr>
        <w:rPr>
          <w:rFonts w:ascii="Palatino Linotype" w:eastAsia="Palatino Linotype" w:hAnsi="Palatino Linotype" w:cs="Palatino Linotype"/>
        </w:rPr>
      </w:pPr>
    </w:p>
    <w:p w14:paraId="3CE253C2" w14:textId="77777777" w:rsidR="00525649" w:rsidRPr="00EE06A2" w:rsidRDefault="00525649">
      <w:pPr>
        <w:rPr>
          <w:rFonts w:ascii="Palatino Linotype" w:eastAsia="Palatino Linotype" w:hAnsi="Palatino Linotype" w:cs="Palatino Linotype"/>
        </w:rPr>
      </w:pPr>
    </w:p>
    <w:p w14:paraId="51B3FD5C" w14:textId="77777777" w:rsidR="00525649" w:rsidRPr="00EE06A2" w:rsidRDefault="00525649">
      <w:pPr>
        <w:rPr>
          <w:rFonts w:ascii="Palatino Linotype" w:eastAsia="Palatino Linotype" w:hAnsi="Palatino Linotype" w:cs="Palatino Linotype"/>
        </w:rPr>
      </w:pPr>
    </w:p>
    <w:p w14:paraId="010BA1FF" w14:textId="77777777" w:rsidR="00525649" w:rsidRPr="00EE06A2" w:rsidRDefault="00525649">
      <w:pPr>
        <w:rPr>
          <w:rFonts w:ascii="Palatino Linotype" w:eastAsia="Palatino Linotype" w:hAnsi="Palatino Linotype" w:cs="Palatino Linotype"/>
        </w:rPr>
      </w:pPr>
    </w:p>
    <w:p w14:paraId="36525282" w14:textId="77777777" w:rsidR="00525649" w:rsidRPr="00EE06A2" w:rsidRDefault="00525649">
      <w:pPr>
        <w:rPr>
          <w:rFonts w:ascii="Palatino Linotype" w:eastAsia="Palatino Linotype" w:hAnsi="Palatino Linotype" w:cs="Palatino Linotype"/>
        </w:rPr>
      </w:pPr>
    </w:p>
    <w:p w14:paraId="0F3418C7" w14:textId="77777777" w:rsidR="00525649" w:rsidRPr="00EE06A2" w:rsidRDefault="00525649">
      <w:pPr>
        <w:rPr>
          <w:rFonts w:ascii="Palatino Linotype" w:eastAsia="Palatino Linotype" w:hAnsi="Palatino Linotype" w:cs="Palatino Linotype"/>
        </w:rPr>
      </w:pPr>
    </w:p>
    <w:p w14:paraId="5CA7372C" w14:textId="77777777" w:rsidR="00525649" w:rsidRPr="00EE06A2" w:rsidRDefault="00525649">
      <w:pPr>
        <w:rPr>
          <w:rFonts w:ascii="Palatino Linotype" w:eastAsia="Palatino Linotype" w:hAnsi="Palatino Linotype" w:cs="Palatino Linotype"/>
        </w:rPr>
      </w:pPr>
    </w:p>
    <w:p w14:paraId="15FC8B9F" w14:textId="77777777" w:rsidR="00525649" w:rsidRPr="00EE06A2" w:rsidRDefault="00525649">
      <w:pPr>
        <w:spacing w:line="360" w:lineRule="auto"/>
        <w:jc w:val="both"/>
        <w:rPr>
          <w:rFonts w:ascii="Palatino Linotype" w:eastAsia="Palatino Linotype" w:hAnsi="Palatino Linotype" w:cs="Palatino Linotype"/>
        </w:rPr>
      </w:pPr>
      <w:bookmarkStart w:id="10" w:name="_heading=h.3rdcrjn" w:colFirst="0" w:colLast="0"/>
      <w:bookmarkEnd w:id="10"/>
    </w:p>
    <w:p w14:paraId="1485172D" w14:textId="77777777" w:rsidR="00525649" w:rsidRPr="00EE06A2" w:rsidRDefault="00525649">
      <w:pPr>
        <w:spacing w:line="360" w:lineRule="auto"/>
        <w:jc w:val="both"/>
        <w:rPr>
          <w:rFonts w:ascii="Palatino Linotype" w:eastAsia="Palatino Linotype" w:hAnsi="Palatino Linotype" w:cs="Palatino Linotype"/>
        </w:rPr>
      </w:pPr>
    </w:p>
    <w:p w14:paraId="50D6C69B" w14:textId="77777777" w:rsidR="00525649" w:rsidRPr="00EE06A2" w:rsidRDefault="00525649">
      <w:pPr>
        <w:spacing w:line="360" w:lineRule="auto"/>
        <w:jc w:val="both"/>
        <w:rPr>
          <w:rFonts w:ascii="Palatino Linotype" w:eastAsia="Palatino Linotype" w:hAnsi="Palatino Linotype" w:cs="Palatino Linotype"/>
        </w:rPr>
      </w:pPr>
    </w:p>
    <w:p w14:paraId="5A8DF70F" w14:textId="77777777" w:rsidR="00525649" w:rsidRPr="00EE06A2" w:rsidRDefault="00525649">
      <w:pPr>
        <w:spacing w:line="360" w:lineRule="auto"/>
        <w:jc w:val="both"/>
        <w:rPr>
          <w:rFonts w:ascii="Palatino Linotype" w:eastAsia="Palatino Linotype" w:hAnsi="Palatino Linotype" w:cs="Palatino Linotype"/>
        </w:rPr>
      </w:pPr>
      <w:bookmarkStart w:id="11" w:name="_heading=h.1t3h5sf" w:colFirst="0" w:colLast="0"/>
      <w:bookmarkEnd w:id="11"/>
    </w:p>
    <w:p w14:paraId="134BD09F" w14:textId="77777777" w:rsidR="00525649" w:rsidRPr="00EE06A2" w:rsidRDefault="00525649">
      <w:pPr>
        <w:spacing w:line="360" w:lineRule="auto"/>
        <w:jc w:val="both"/>
        <w:rPr>
          <w:rFonts w:ascii="Palatino Linotype" w:eastAsia="Palatino Linotype" w:hAnsi="Palatino Linotype" w:cs="Palatino Linotype"/>
        </w:rPr>
      </w:pPr>
    </w:p>
    <w:p w14:paraId="5E8F12E4" w14:textId="77777777" w:rsidR="00525649" w:rsidRPr="00EE06A2" w:rsidRDefault="00525649">
      <w:pPr>
        <w:spacing w:line="360" w:lineRule="auto"/>
        <w:jc w:val="both"/>
        <w:rPr>
          <w:rFonts w:ascii="Palatino Linotype" w:eastAsia="Palatino Linotype" w:hAnsi="Palatino Linotype" w:cs="Palatino Linotype"/>
        </w:rPr>
      </w:pPr>
    </w:p>
    <w:p w14:paraId="31D49856" w14:textId="77777777" w:rsidR="00525649" w:rsidRPr="00EE06A2" w:rsidRDefault="00525649">
      <w:pPr>
        <w:spacing w:line="360" w:lineRule="auto"/>
        <w:jc w:val="both"/>
        <w:rPr>
          <w:rFonts w:ascii="Palatino Linotype" w:eastAsia="Palatino Linotype" w:hAnsi="Palatino Linotype" w:cs="Palatino Linotype"/>
        </w:rPr>
      </w:pPr>
    </w:p>
    <w:p w14:paraId="43E4D71C" w14:textId="77777777" w:rsidR="00525649" w:rsidRPr="00EE06A2" w:rsidRDefault="00525649">
      <w:pPr>
        <w:spacing w:line="360" w:lineRule="auto"/>
        <w:jc w:val="both"/>
        <w:rPr>
          <w:rFonts w:ascii="Palatino Linotype" w:eastAsia="Palatino Linotype" w:hAnsi="Palatino Linotype" w:cs="Palatino Linotype"/>
        </w:rPr>
      </w:pPr>
    </w:p>
    <w:p w14:paraId="3D1D2C08" w14:textId="77777777" w:rsidR="00525649" w:rsidRPr="00EE06A2" w:rsidRDefault="00525649">
      <w:pPr>
        <w:spacing w:line="360" w:lineRule="auto"/>
        <w:jc w:val="both"/>
        <w:rPr>
          <w:rFonts w:ascii="Palatino Linotype" w:eastAsia="Palatino Linotype" w:hAnsi="Palatino Linotype" w:cs="Palatino Linotype"/>
        </w:rPr>
      </w:pPr>
    </w:p>
    <w:p w14:paraId="232F0719" w14:textId="77777777" w:rsidR="00525649" w:rsidRPr="00EE06A2" w:rsidRDefault="00525649">
      <w:pPr>
        <w:spacing w:line="360" w:lineRule="auto"/>
        <w:jc w:val="both"/>
        <w:rPr>
          <w:rFonts w:ascii="Palatino Linotype" w:eastAsia="Palatino Linotype" w:hAnsi="Palatino Linotype" w:cs="Palatino Linotype"/>
        </w:rPr>
      </w:pPr>
    </w:p>
    <w:p w14:paraId="5E301BE7" w14:textId="77777777" w:rsidR="00525649" w:rsidRPr="00EE06A2" w:rsidRDefault="00525649">
      <w:pPr>
        <w:spacing w:line="360" w:lineRule="auto"/>
        <w:jc w:val="both"/>
        <w:rPr>
          <w:rFonts w:ascii="Palatino Linotype" w:eastAsia="Palatino Linotype" w:hAnsi="Palatino Linotype" w:cs="Palatino Linotype"/>
        </w:rPr>
      </w:pPr>
    </w:p>
    <w:p w14:paraId="76AB543E" w14:textId="77777777" w:rsidR="00525649" w:rsidRPr="00EE06A2" w:rsidRDefault="00525649">
      <w:pPr>
        <w:spacing w:line="360" w:lineRule="auto"/>
        <w:jc w:val="both"/>
        <w:rPr>
          <w:rFonts w:ascii="Palatino Linotype" w:eastAsia="Palatino Linotype" w:hAnsi="Palatino Linotype" w:cs="Palatino Linotype"/>
        </w:rPr>
      </w:pPr>
    </w:p>
    <w:p w14:paraId="25CBBADF" w14:textId="77777777" w:rsidR="00525649" w:rsidRPr="00EE06A2" w:rsidRDefault="00525649">
      <w:pPr>
        <w:spacing w:line="360" w:lineRule="auto"/>
        <w:jc w:val="both"/>
        <w:rPr>
          <w:rFonts w:ascii="Palatino Linotype" w:eastAsia="Palatino Linotype" w:hAnsi="Palatino Linotype" w:cs="Palatino Linotype"/>
        </w:rPr>
      </w:pPr>
    </w:p>
    <w:p w14:paraId="13CCC9AB" w14:textId="77777777" w:rsidR="00525649" w:rsidRPr="00EE06A2" w:rsidRDefault="00525649">
      <w:pPr>
        <w:spacing w:line="360" w:lineRule="auto"/>
        <w:jc w:val="both"/>
        <w:rPr>
          <w:rFonts w:ascii="Palatino Linotype" w:eastAsia="Palatino Linotype" w:hAnsi="Palatino Linotype" w:cs="Palatino Linotype"/>
        </w:rPr>
      </w:pPr>
    </w:p>
    <w:p w14:paraId="326151A1" w14:textId="77777777" w:rsidR="00525649" w:rsidRPr="00EE06A2" w:rsidRDefault="00525649">
      <w:pPr>
        <w:spacing w:line="360" w:lineRule="auto"/>
        <w:jc w:val="both"/>
        <w:rPr>
          <w:rFonts w:ascii="Palatino Linotype" w:eastAsia="Palatino Linotype" w:hAnsi="Palatino Linotype" w:cs="Palatino Linotype"/>
        </w:rPr>
      </w:pPr>
    </w:p>
    <w:sectPr w:rsidR="00525649" w:rsidRPr="00EE06A2">
      <w:headerReference w:type="default" r:id="rId14"/>
      <w:footerReference w:type="default" r:id="rId15"/>
      <w:headerReference w:type="first" r:id="rId16"/>
      <w:footerReference w:type="first" r:id="rId17"/>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D60FE9" w14:textId="77777777" w:rsidR="0043097E" w:rsidRDefault="0043097E">
      <w:r>
        <w:separator/>
      </w:r>
    </w:p>
  </w:endnote>
  <w:endnote w:type="continuationSeparator" w:id="0">
    <w:p w14:paraId="461743EC" w14:textId="77777777" w:rsidR="0043097E" w:rsidRDefault="004309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B4EC0" w14:textId="77777777" w:rsidR="00910525" w:rsidRDefault="00910525">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A01D1F">
      <w:rPr>
        <w:rFonts w:ascii="Palatino Linotype" w:eastAsia="Palatino Linotype" w:hAnsi="Palatino Linotype" w:cs="Palatino Linotype"/>
        <w:b/>
        <w:noProof/>
        <w:color w:val="000000"/>
        <w:sz w:val="20"/>
        <w:szCs w:val="20"/>
      </w:rPr>
      <w:t>48</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A01D1F">
      <w:rPr>
        <w:rFonts w:ascii="Palatino Linotype" w:eastAsia="Palatino Linotype" w:hAnsi="Palatino Linotype" w:cs="Palatino Linotype"/>
        <w:b/>
        <w:noProof/>
        <w:color w:val="000000"/>
        <w:sz w:val="20"/>
        <w:szCs w:val="20"/>
      </w:rPr>
      <w:t>51</w:t>
    </w:r>
    <w:r>
      <w:rPr>
        <w:rFonts w:ascii="Palatino Linotype" w:eastAsia="Palatino Linotype" w:hAnsi="Palatino Linotype" w:cs="Palatino Linotype"/>
        <w:b/>
        <w:color w:val="000000"/>
        <w:sz w:val="20"/>
        <w:szCs w:val="20"/>
      </w:rPr>
      <w:fldChar w:fldCharType="end"/>
    </w:r>
  </w:p>
  <w:p w14:paraId="1AD8E88E" w14:textId="77777777" w:rsidR="00910525" w:rsidRDefault="00910525">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FDF69" w14:textId="77777777" w:rsidR="00910525" w:rsidRDefault="00910525">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A01D1F">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A01D1F">
      <w:rPr>
        <w:rFonts w:ascii="Palatino Linotype" w:eastAsia="Palatino Linotype" w:hAnsi="Palatino Linotype" w:cs="Palatino Linotype"/>
        <w:b/>
        <w:noProof/>
        <w:color w:val="000000"/>
        <w:sz w:val="20"/>
        <w:szCs w:val="20"/>
      </w:rPr>
      <w:t>51</w:t>
    </w:r>
    <w:r>
      <w:rPr>
        <w:rFonts w:ascii="Palatino Linotype" w:eastAsia="Palatino Linotype" w:hAnsi="Palatino Linotype" w:cs="Palatino Linotype"/>
        <w:b/>
        <w:color w:val="000000"/>
        <w:sz w:val="20"/>
        <w:szCs w:val="20"/>
      </w:rPr>
      <w:fldChar w:fldCharType="end"/>
    </w:r>
  </w:p>
  <w:p w14:paraId="633A8666" w14:textId="77777777" w:rsidR="00910525" w:rsidRDefault="00910525">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C06DB2" w14:textId="77777777" w:rsidR="0043097E" w:rsidRDefault="0043097E">
      <w:r>
        <w:separator/>
      </w:r>
    </w:p>
  </w:footnote>
  <w:footnote w:type="continuationSeparator" w:id="0">
    <w:p w14:paraId="78F99212" w14:textId="77777777" w:rsidR="0043097E" w:rsidRDefault="0043097E">
      <w:r>
        <w:continuationSeparator/>
      </w:r>
    </w:p>
  </w:footnote>
  <w:footnote w:id="1">
    <w:p w14:paraId="35C4F926" w14:textId="77777777" w:rsidR="00910525" w:rsidRDefault="00910525">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6096FD0C" w14:textId="77777777" w:rsidR="00910525" w:rsidRDefault="00910525">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5F5CC" w14:textId="77777777" w:rsidR="00910525" w:rsidRDefault="00910525">
    <w:pPr>
      <w:rPr>
        <w:rFonts w:ascii="Cambria" w:eastAsia="Cambria" w:hAnsi="Cambria" w:cs="Cambria"/>
        <w:color w:val="000000"/>
      </w:rPr>
    </w:pPr>
    <w:r>
      <w:rPr>
        <w:noProof/>
      </w:rPr>
      <w:drawing>
        <wp:anchor distT="0" distB="0" distL="0" distR="0" simplePos="0" relativeHeight="251658240" behindDoc="1" locked="0" layoutInCell="1" hidden="0" allowOverlap="1" wp14:anchorId="439D663C" wp14:editId="0867F4ED">
          <wp:simplePos x="0" y="0"/>
          <wp:positionH relativeFrom="column">
            <wp:posOffset>-1080115</wp:posOffset>
          </wp:positionH>
          <wp:positionV relativeFrom="paragraph">
            <wp:posOffset>-488292</wp:posOffset>
          </wp:positionV>
          <wp:extent cx="7809865" cy="10165715"/>
          <wp:effectExtent l="0" t="0" r="0" b="0"/>
          <wp:wrapNone/>
          <wp:docPr id="113222389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d"/>
      <w:tblW w:w="5953" w:type="dxa"/>
      <w:tblInd w:w="3261" w:type="dxa"/>
      <w:tblLayout w:type="fixed"/>
      <w:tblLook w:val="0400" w:firstRow="0" w:lastRow="0" w:firstColumn="0" w:lastColumn="0" w:noHBand="0" w:noVBand="1"/>
    </w:tblPr>
    <w:tblGrid>
      <w:gridCol w:w="2489"/>
      <w:gridCol w:w="3464"/>
    </w:tblGrid>
    <w:tr w:rsidR="00910525" w14:paraId="66FF1A85" w14:textId="77777777">
      <w:tc>
        <w:tcPr>
          <w:tcW w:w="2489" w:type="dxa"/>
          <w:shd w:val="clear" w:color="auto" w:fill="auto"/>
        </w:tcPr>
        <w:p w14:paraId="7AE382F9" w14:textId="77777777" w:rsidR="00910525" w:rsidRDefault="0091052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052491EE" w14:textId="77777777" w:rsidR="00910525" w:rsidRDefault="00910525" w:rsidP="00004047">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15924/INFOEM/IP/RR/2022</w:t>
          </w:r>
        </w:p>
      </w:tc>
    </w:tr>
    <w:tr w:rsidR="00910525" w14:paraId="0B851C77" w14:textId="77777777">
      <w:trPr>
        <w:trHeight w:val="228"/>
      </w:trPr>
      <w:tc>
        <w:tcPr>
          <w:tcW w:w="2489" w:type="dxa"/>
          <w:shd w:val="clear" w:color="auto" w:fill="auto"/>
          <w:vAlign w:val="center"/>
        </w:tcPr>
        <w:p w14:paraId="63A94FF5" w14:textId="77777777" w:rsidR="00910525" w:rsidRDefault="0091052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716D5C91" w14:textId="77777777" w:rsidR="00910525" w:rsidRDefault="00910525" w:rsidP="00004047">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Atlacomulco</w:t>
          </w:r>
        </w:p>
      </w:tc>
    </w:tr>
    <w:tr w:rsidR="00910525" w14:paraId="632A39CF" w14:textId="77777777">
      <w:tc>
        <w:tcPr>
          <w:tcW w:w="2489" w:type="dxa"/>
          <w:shd w:val="clear" w:color="auto" w:fill="auto"/>
          <w:vAlign w:val="center"/>
        </w:tcPr>
        <w:p w14:paraId="0CA1C964" w14:textId="77777777" w:rsidR="00910525" w:rsidRDefault="00910525">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35B7B1BC" w14:textId="77777777" w:rsidR="00910525" w:rsidRDefault="00910525">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5F8A319" w14:textId="77777777" w:rsidR="00910525" w:rsidRDefault="00910525">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AE275" w14:textId="77777777" w:rsidR="00910525" w:rsidRDefault="00910525">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172BD582" wp14:editId="07AA928E">
          <wp:simplePos x="0" y="0"/>
          <wp:positionH relativeFrom="column">
            <wp:posOffset>-1079499</wp:posOffset>
          </wp:positionH>
          <wp:positionV relativeFrom="paragraph">
            <wp:posOffset>-254570</wp:posOffset>
          </wp:positionV>
          <wp:extent cx="7809865" cy="10165715"/>
          <wp:effectExtent l="0" t="0" r="0" b="0"/>
          <wp:wrapNone/>
          <wp:docPr id="1132223899"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c"/>
      <w:tblW w:w="5670" w:type="dxa"/>
      <w:tblInd w:w="3261" w:type="dxa"/>
      <w:tblLayout w:type="fixed"/>
      <w:tblLook w:val="0400" w:firstRow="0" w:lastRow="0" w:firstColumn="0" w:lastColumn="0" w:noHBand="0" w:noVBand="1"/>
    </w:tblPr>
    <w:tblGrid>
      <w:gridCol w:w="2551"/>
      <w:gridCol w:w="3119"/>
    </w:tblGrid>
    <w:tr w:rsidR="00910525" w14:paraId="1AB2BC14" w14:textId="77777777">
      <w:tc>
        <w:tcPr>
          <w:tcW w:w="2551" w:type="dxa"/>
          <w:shd w:val="clear" w:color="auto" w:fill="auto"/>
          <w:vAlign w:val="center"/>
        </w:tcPr>
        <w:p w14:paraId="1DDE7C45" w14:textId="77777777" w:rsidR="00910525" w:rsidRDefault="0091052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7B522DC4" w14:textId="77777777" w:rsidR="00910525" w:rsidRDefault="00910525" w:rsidP="000B143B">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15924/INFOEM/IP/RR/2022</w:t>
          </w:r>
        </w:p>
      </w:tc>
    </w:tr>
    <w:tr w:rsidR="00910525" w14:paraId="7B0F6F90" w14:textId="77777777">
      <w:trPr>
        <w:trHeight w:val="130"/>
      </w:trPr>
      <w:tc>
        <w:tcPr>
          <w:tcW w:w="2551" w:type="dxa"/>
          <w:shd w:val="clear" w:color="auto" w:fill="auto"/>
          <w:vAlign w:val="center"/>
        </w:tcPr>
        <w:p w14:paraId="55E6191D" w14:textId="77777777" w:rsidR="00910525" w:rsidRDefault="0091052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775E632B" w14:textId="77777777" w:rsidR="00910525" w:rsidRDefault="00910525">
          <w:pPr>
            <w:ind w:left="-45"/>
            <w:jc w:val="both"/>
            <w:rPr>
              <w:rFonts w:ascii="Palatino Linotype" w:eastAsia="Palatino Linotype" w:hAnsi="Palatino Linotype" w:cs="Palatino Linotype"/>
              <w:b/>
              <w:sz w:val="22"/>
              <w:szCs w:val="22"/>
            </w:rPr>
          </w:pPr>
        </w:p>
      </w:tc>
    </w:tr>
    <w:tr w:rsidR="00910525" w14:paraId="28659BBC" w14:textId="77777777">
      <w:trPr>
        <w:trHeight w:val="228"/>
      </w:trPr>
      <w:tc>
        <w:tcPr>
          <w:tcW w:w="2551" w:type="dxa"/>
          <w:shd w:val="clear" w:color="auto" w:fill="auto"/>
          <w:vAlign w:val="center"/>
        </w:tcPr>
        <w:p w14:paraId="1A37ECC3" w14:textId="77777777" w:rsidR="00910525" w:rsidRDefault="0091052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6E82BBA5" w14:textId="77777777" w:rsidR="00910525" w:rsidRDefault="00910525">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Ayuntamiento de </w:t>
          </w:r>
          <w:r w:rsidRPr="00910525">
            <w:rPr>
              <w:rFonts w:ascii="Palatino Linotype" w:eastAsia="Palatino Linotype" w:hAnsi="Palatino Linotype" w:cs="Palatino Linotype"/>
              <w:b/>
              <w:sz w:val="22"/>
              <w:szCs w:val="22"/>
            </w:rPr>
            <w:t>Atlacomulco</w:t>
          </w:r>
        </w:p>
      </w:tc>
    </w:tr>
    <w:tr w:rsidR="00910525" w14:paraId="63715D07" w14:textId="77777777">
      <w:tc>
        <w:tcPr>
          <w:tcW w:w="2551" w:type="dxa"/>
          <w:shd w:val="clear" w:color="auto" w:fill="auto"/>
          <w:vAlign w:val="center"/>
        </w:tcPr>
        <w:p w14:paraId="5D143943" w14:textId="77777777" w:rsidR="00910525" w:rsidRDefault="0091052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6BE5A17E" w14:textId="77777777" w:rsidR="00910525" w:rsidRDefault="00910525">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F0AB1EF" w14:textId="77777777" w:rsidR="00910525" w:rsidRDefault="00910525">
    <w:pPr>
      <w:pBdr>
        <w:top w:val="nil"/>
        <w:left w:val="nil"/>
        <w:bottom w:val="nil"/>
        <w:right w:val="nil"/>
        <w:between w:val="nil"/>
      </w:pBdr>
      <w:tabs>
        <w:tab w:val="center" w:pos="4252"/>
        <w:tab w:val="right" w:pos="8504"/>
      </w:tabs>
      <w:rPr>
        <w:rFonts w:ascii="Cambria" w:eastAsia="Cambria" w:hAnsi="Cambria" w:cs="Cambria"/>
        <w:color w:val="000000"/>
      </w:rPr>
    </w:pPr>
  </w:p>
  <w:p w14:paraId="2858CFE1" w14:textId="77777777" w:rsidR="00910525" w:rsidRDefault="0091052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77CDC"/>
    <w:multiLevelType w:val="multilevel"/>
    <w:tmpl w:val="BF9C60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2E514DB"/>
    <w:multiLevelType w:val="multilevel"/>
    <w:tmpl w:val="76286A34"/>
    <w:lvl w:ilvl="0">
      <w:start w:val="1"/>
      <w:numFmt w:val="decimal"/>
      <w:pStyle w:val="Listaconvietas3"/>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26F10FE"/>
    <w:multiLevelType w:val="hybridMultilevel"/>
    <w:tmpl w:val="16760C20"/>
    <w:lvl w:ilvl="0" w:tplc="FFDE70FC">
      <w:start w:val="3"/>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6941052"/>
    <w:multiLevelType w:val="multilevel"/>
    <w:tmpl w:val="8048F196"/>
    <w:lvl w:ilvl="0">
      <w:start w:val="1"/>
      <w:numFmt w:val="lowerLetter"/>
      <w:lvlText w:val="%1)"/>
      <w:lvlJc w:val="left"/>
      <w:pPr>
        <w:ind w:left="1800" w:hanging="360"/>
      </w:pPr>
      <w:rPr>
        <w:rFonts w:ascii="Times New Roman" w:eastAsia="Times New Roman" w:hAnsi="Times New Roman" w:cs="Times New Roman"/>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4" w15:restartNumberingAfterBreak="0">
    <w:nsid w:val="75947F50"/>
    <w:multiLevelType w:val="multilevel"/>
    <w:tmpl w:val="D86645B8"/>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4"/>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5649"/>
    <w:rsid w:val="00004047"/>
    <w:rsid w:val="00005307"/>
    <w:rsid w:val="000222E4"/>
    <w:rsid w:val="00043BC1"/>
    <w:rsid w:val="0004418C"/>
    <w:rsid w:val="00047B3E"/>
    <w:rsid w:val="000724EC"/>
    <w:rsid w:val="00091214"/>
    <w:rsid w:val="000B143B"/>
    <w:rsid w:val="000C1AB9"/>
    <w:rsid w:val="000C28FE"/>
    <w:rsid w:val="000C3015"/>
    <w:rsid w:val="000C3B56"/>
    <w:rsid w:val="000C69BC"/>
    <w:rsid w:val="000D62D0"/>
    <w:rsid w:val="000E0764"/>
    <w:rsid w:val="000E7AE3"/>
    <w:rsid w:val="000F0C5C"/>
    <w:rsid w:val="000F4D38"/>
    <w:rsid w:val="00100733"/>
    <w:rsid w:val="0012230D"/>
    <w:rsid w:val="00123825"/>
    <w:rsid w:val="001529BB"/>
    <w:rsid w:val="0018624F"/>
    <w:rsid w:val="001901CA"/>
    <w:rsid w:val="001A3F32"/>
    <w:rsid w:val="001B1ABA"/>
    <w:rsid w:val="001D2115"/>
    <w:rsid w:val="001E4750"/>
    <w:rsid w:val="001E4B96"/>
    <w:rsid w:val="00230E39"/>
    <w:rsid w:val="002401DC"/>
    <w:rsid w:val="00257C83"/>
    <w:rsid w:val="002614A3"/>
    <w:rsid w:val="00265227"/>
    <w:rsid w:val="00271E94"/>
    <w:rsid w:val="00294BEE"/>
    <w:rsid w:val="002D534F"/>
    <w:rsid w:val="002D6D2C"/>
    <w:rsid w:val="002F67E8"/>
    <w:rsid w:val="00301129"/>
    <w:rsid w:val="00301EC0"/>
    <w:rsid w:val="003148A1"/>
    <w:rsid w:val="00326625"/>
    <w:rsid w:val="00327EFE"/>
    <w:rsid w:val="00335B41"/>
    <w:rsid w:val="00363B68"/>
    <w:rsid w:val="00377B1C"/>
    <w:rsid w:val="00382A3F"/>
    <w:rsid w:val="00387954"/>
    <w:rsid w:val="00390902"/>
    <w:rsid w:val="00397BDE"/>
    <w:rsid w:val="003A2D7C"/>
    <w:rsid w:val="003C05AC"/>
    <w:rsid w:val="003C5995"/>
    <w:rsid w:val="003E00A7"/>
    <w:rsid w:val="003E500E"/>
    <w:rsid w:val="00422E25"/>
    <w:rsid w:val="00426003"/>
    <w:rsid w:val="0043097E"/>
    <w:rsid w:val="0043270D"/>
    <w:rsid w:val="00434E48"/>
    <w:rsid w:val="00437050"/>
    <w:rsid w:val="00455BBD"/>
    <w:rsid w:val="004808AF"/>
    <w:rsid w:val="004976C0"/>
    <w:rsid w:val="004A7B87"/>
    <w:rsid w:val="004D306F"/>
    <w:rsid w:val="004E162F"/>
    <w:rsid w:val="005065C7"/>
    <w:rsid w:val="00511875"/>
    <w:rsid w:val="00525649"/>
    <w:rsid w:val="00530C64"/>
    <w:rsid w:val="00535EC7"/>
    <w:rsid w:val="00551D02"/>
    <w:rsid w:val="00560964"/>
    <w:rsid w:val="005669F8"/>
    <w:rsid w:val="005953A6"/>
    <w:rsid w:val="005A6232"/>
    <w:rsid w:val="005B1694"/>
    <w:rsid w:val="005B27FD"/>
    <w:rsid w:val="005B59F3"/>
    <w:rsid w:val="005D010D"/>
    <w:rsid w:val="0061641D"/>
    <w:rsid w:val="00616F2D"/>
    <w:rsid w:val="00623686"/>
    <w:rsid w:val="0062444F"/>
    <w:rsid w:val="00637640"/>
    <w:rsid w:val="00645FF7"/>
    <w:rsid w:val="00661E49"/>
    <w:rsid w:val="006705BE"/>
    <w:rsid w:val="006949AC"/>
    <w:rsid w:val="006A2C8A"/>
    <w:rsid w:val="006E561A"/>
    <w:rsid w:val="006E776F"/>
    <w:rsid w:val="006F3ED8"/>
    <w:rsid w:val="00707E3D"/>
    <w:rsid w:val="007343E0"/>
    <w:rsid w:val="007444F3"/>
    <w:rsid w:val="007539AA"/>
    <w:rsid w:val="00757A02"/>
    <w:rsid w:val="00766093"/>
    <w:rsid w:val="00774ADD"/>
    <w:rsid w:val="007756C4"/>
    <w:rsid w:val="00776ED0"/>
    <w:rsid w:val="007C1CA7"/>
    <w:rsid w:val="007C7BDD"/>
    <w:rsid w:val="007D7AFF"/>
    <w:rsid w:val="007E01A4"/>
    <w:rsid w:val="00801747"/>
    <w:rsid w:val="00805D1A"/>
    <w:rsid w:val="00827CD2"/>
    <w:rsid w:val="0083701A"/>
    <w:rsid w:val="008461D1"/>
    <w:rsid w:val="00857443"/>
    <w:rsid w:val="00876C90"/>
    <w:rsid w:val="008846A8"/>
    <w:rsid w:val="00892270"/>
    <w:rsid w:val="00895B8F"/>
    <w:rsid w:val="00897624"/>
    <w:rsid w:val="008B2679"/>
    <w:rsid w:val="008B3445"/>
    <w:rsid w:val="008C5939"/>
    <w:rsid w:val="008D5A3E"/>
    <w:rsid w:val="008E3F82"/>
    <w:rsid w:val="008E6720"/>
    <w:rsid w:val="008E6932"/>
    <w:rsid w:val="008E711D"/>
    <w:rsid w:val="00910525"/>
    <w:rsid w:val="0093284E"/>
    <w:rsid w:val="0095080D"/>
    <w:rsid w:val="0095338C"/>
    <w:rsid w:val="00954F6A"/>
    <w:rsid w:val="00966DB7"/>
    <w:rsid w:val="00974A1D"/>
    <w:rsid w:val="0097582B"/>
    <w:rsid w:val="009A463F"/>
    <w:rsid w:val="009B2436"/>
    <w:rsid w:val="009D0ABD"/>
    <w:rsid w:val="009E1495"/>
    <w:rsid w:val="009F5D64"/>
    <w:rsid w:val="00A01D1F"/>
    <w:rsid w:val="00A35704"/>
    <w:rsid w:val="00A36F07"/>
    <w:rsid w:val="00A40B95"/>
    <w:rsid w:val="00A5626C"/>
    <w:rsid w:val="00A63851"/>
    <w:rsid w:val="00A651E3"/>
    <w:rsid w:val="00A71C4F"/>
    <w:rsid w:val="00A957F8"/>
    <w:rsid w:val="00AC2173"/>
    <w:rsid w:val="00AC5E69"/>
    <w:rsid w:val="00AE3001"/>
    <w:rsid w:val="00AE78DB"/>
    <w:rsid w:val="00AF2654"/>
    <w:rsid w:val="00B0290D"/>
    <w:rsid w:val="00B02FAC"/>
    <w:rsid w:val="00B04106"/>
    <w:rsid w:val="00B16242"/>
    <w:rsid w:val="00B213AC"/>
    <w:rsid w:val="00B24565"/>
    <w:rsid w:val="00B378C3"/>
    <w:rsid w:val="00B378E5"/>
    <w:rsid w:val="00B41DA0"/>
    <w:rsid w:val="00B5472C"/>
    <w:rsid w:val="00B73F8B"/>
    <w:rsid w:val="00B948C1"/>
    <w:rsid w:val="00BA2EDB"/>
    <w:rsid w:val="00BD4DFC"/>
    <w:rsid w:val="00BE690D"/>
    <w:rsid w:val="00BE7AB0"/>
    <w:rsid w:val="00C11158"/>
    <w:rsid w:val="00C217C9"/>
    <w:rsid w:val="00C31C52"/>
    <w:rsid w:val="00C34A6A"/>
    <w:rsid w:val="00C53082"/>
    <w:rsid w:val="00C63392"/>
    <w:rsid w:val="00C71272"/>
    <w:rsid w:val="00C757C1"/>
    <w:rsid w:val="00C764CB"/>
    <w:rsid w:val="00C85951"/>
    <w:rsid w:val="00C867AD"/>
    <w:rsid w:val="00C9401D"/>
    <w:rsid w:val="00C97EA9"/>
    <w:rsid w:val="00CA41F5"/>
    <w:rsid w:val="00CA6BAB"/>
    <w:rsid w:val="00CD10DB"/>
    <w:rsid w:val="00CD7803"/>
    <w:rsid w:val="00CF09C6"/>
    <w:rsid w:val="00CF2CA4"/>
    <w:rsid w:val="00CF3B4C"/>
    <w:rsid w:val="00D0308A"/>
    <w:rsid w:val="00D07804"/>
    <w:rsid w:val="00D17B60"/>
    <w:rsid w:val="00D230F2"/>
    <w:rsid w:val="00D268B2"/>
    <w:rsid w:val="00D3260A"/>
    <w:rsid w:val="00D51CBD"/>
    <w:rsid w:val="00D6304E"/>
    <w:rsid w:val="00DA7D76"/>
    <w:rsid w:val="00DD149E"/>
    <w:rsid w:val="00E62B11"/>
    <w:rsid w:val="00E92C8C"/>
    <w:rsid w:val="00EA3C9F"/>
    <w:rsid w:val="00ED3014"/>
    <w:rsid w:val="00EE06A2"/>
    <w:rsid w:val="00EF5579"/>
    <w:rsid w:val="00F07E91"/>
    <w:rsid w:val="00F07F9C"/>
    <w:rsid w:val="00F71845"/>
    <w:rsid w:val="00F77F77"/>
    <w:rsid w:val="00F90D83"/>
    <w:rsid w:val="00F97F2E"/>
    <w:rsid w:val="00FB4319"/>
    <w:rsid w:val="00FC61C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7511D17"/>
  <w15:docId w15:val="{F13B77CC-7949-450C-80E8-8EF086E9E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uiPriority w:val="9"/>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90">
    <w:name w:val="Table Normal9"/>
    <w:tblPr>
      <w:tblCellMar>
        <w:top w:w="0" w:type="dxa"/>
        <w:left w:w="0" w:type="dxa"/>
        <w:bottom w:w="0" w:type="dxa"/>
        <w:right w:w="0" w:type="dxa"/>
      </w:tblCellMar>
    </w:tblPr>
  </w:style>
  <w:style w:type="table" w:customStyle="1" w:styleId="TableNormal80">
    <w:name w:val="Table Normal8"/>
    <w:tblPr>
      <w:tblCellMar>
        <w:top w:w="0" w:type="dxa"/>
        <w:left w:w="0" w:type="dxa"/>
        <w:bottom w:w="0" w:type="dxa"/>
        <w:right w:w="0" w:type="dxa"/>
      </w:tblCellMar>
    </w:tblPr>
  </w:style>
  <w:style w:type="table" w:customStyle="1" w:styleId="TableNormal70">
    <w:name w:val="Table Normal7"/>
    <w:tblPr>
      <w:tblCellMar>
        <w:top w:w="0" w:type="dxa"/>
        <w:left w:w="0" w:type="dxa"/>
        <w:bottom w:w="0" w:type="dxa"/>
        <w:right w:w="0" w:type="dxa"/>
      </w:tblCellMar>
    </w:tblPr>
  </w:style>
  <w:style w:type="table" w:customStyle="1" w:styleId="TableNormal60">
    <w:name w:val="Table Normal6"/>
    <w:tblPr>
      <w:tblCellMar>
        <w:top w:w="0" w:type="dxa"/>
        <w:left w:w="0" w:type="dxa"/>
        <w:bottom w:w="0" w:type="dxa"/>
        <w:right w:w="0" w:type="dxa"/>
      </w:tblCellMar>
    </w:tblPr>
  </w:style>
  <w:style w:type="table" w:customStyle="1" w:styleId="TableNormal50">
    <w:name w:val="Table Normal5"/>
    <w:tblPr>
      <w:tblCellMar>
        <w:top w:w="0" w:type="dxa"/>
        <w:left w:w="0" w:type="dxa"/>
        <w:bottom w:w="0" w:type="dxa"/>
        <w:right w:w="0" w:type="dxa"/>
      </w:tblCellMar>
    </w:tblPr>
  </w:style>
  <w:style w:type="table" w:customStyle="1" w:styleId="TableNormal40">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style>
  <w:style w:type="paragraph" w:customStyle="1" w:styleId="m">
    <w:name w:val="m"/>
    <w:basedOn w:val="Normal"/>
    <w:rsid w:val="007B00BD"/>
    <w:pPr>
      <w:spacing w:before="100" w:beforeAutospacing="1" w:after="100" w:afterAutospacing="1"/>
    </w:p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603D72"/>
    <w:pPr>
      <w:spacing w:after="120"/>
      <w:ind w:left="283"/>
    </w:pPr>
  </w:style>
  <w:style w:type="character" w:customStyle="1" w:styleId="SangradetextonormalCar">
    <w:name w:val="Sangría de texto normal Car"/>
    <w:basedOn w:val="Fuentedeprrafopredeter"/>
    <w:link w:val="Sangradetextonormal"/>
    <w:uiPriority w:val="99"/>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style>
  <w:style w:type="paragraph" w:customStyle="1" w:styleId="n2">
    <w:name w:val="n2"/>
    <w:basedOn w:val="Normal"/>
    <w:rsid w:val="009D307C"/>
    <w:pPr>
      <w:spacing w:before="100" w:beforeAutospacing="1" w:after="100" w:afterAutospacing="1"/>
    </w:p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style>
  <w:style w:type="paragraph" w:customStyle="1" w:styleId="j2">
    <w:name w:val="j2"/>
    <w:basedOn w:val="Normal"/>
    <w:rsid w:val="009D307C"/>
    <w:pPr>
      <w:spacing w:before="100" w:beforeAutospacing="1" w:after="100" w:afterAutospacing="1"/>
    </w:p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5">
    <w:name w:val="5"/>
    <w:basedOn w:val="TableNormal10"/>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left w:w="115" w:type="dxa"/>
        <w:right w:w="115" w:type="dxa"/>
      </w:tblCellMar>
    </w:tblPr>
  </w:style>
  <w:style w:type="character" w:customStyle="1" w:styleId="Mencinsinresolver3">
    <w:name w:val="Mención sin resolver3"/>
    <w:basedOn w:val="Fuentedeprrafopredeter"/>
    <w:uiPriority w:val="99"/>
    <w:semiHidden/>
    <w:unhideWhenUsed/>
    <w:rsid w:val="0094565C"/>
    <w:rPr>
      <w:color w:val="605E5C"/>
      <w:shd w:val="clear" w:color="auto" w:fill="E1DFDD"/>
    </w:rPr>
  </w:style>
  <w:style w:type="table" w:customStyle="1" w:styleId="2">
    <w:name w:val="2"/>
    <w:basedOn w:val="TableNormal10"/>
    <w:tblPr>
      <w:tblStyleRowBandSize w:val="1"/>
      <w:tblStyleColBandSize w:val="1"/>
      <w:tblCellMar>
        <w:left w:w="115" w:type="dxa"/>
        <w:right w:w="115" w:type="dxa"/>
      </w:tblCellMar>
    </w:tblPr>
  </w:style>
  <w:style w:type="table" w:customStyle="1" w:styleId="1">
    <w:name w:val="1"/>
    <w:basedOn w:val="TableNormal10"/>
    <w:tblPr>
      <w:tblStyleRowBandSize w:val="1"/>
      <w:tblStyleColBandSize w:val="1"/>
      <w:tblCellMar>
        <w:left w:w="115" w:type="dxa"/>
        <w:right w:w="115" w:type="dxa"/>
      </w:tblCellMar>
    </w:tblPr>
  </w:style>
  <w:style w:type="table" w:customStyle="1" w:styleId="9">
    <w:name w:val="9"/>
    <w:basedOn w:val="TableNormal20"/>
    <w:tblPr>
      <w:tblStyleRowBandSize w:val="1"/>
      <w:tblStyleColBandSize w:val="1"/>
      <w:tblCellMar>
        <w:left w:w="115" w:type="dxa"/>
        <w:right w:w="115" w:type="dxa"/>
      </w:tblCellMar>
    </w:tblPr>
  </w:style>
  <w:style w:type="table" w:customStyle="1" w:styleId="8">
    <w:name w:val="8"/>
    <w:basedOn w:val="TableNormal20"/>
    <w:tblPr>
      <w:tblStyleRowBandSize w:val="1"/>
      <w:tblStyleColBandSize w:val="1"/>
      <w:tblCellMar>
        <w:left w:w="115" w:type="dxa"/>
        <w:right w:w="115" w:type="dxa"/>
      </w:tblCellMar>
    </w:tblPr>
  </w:style>
  <w:style w:type="table" w:customStyle="1" w:styleId="7">
    <w:name w:val="7"/>
    <w:basedOn w:val="TableNormal30"/>
    <w:tblPr>
      <w:tblStyleRowBandSize w:val="1"/>
      <w:tblStyleColBandSize w:val="1"/>
      <w:tblCellMar>
        <w:left w:w="115" w:type="dxa"/>
        <w:right w:w="115" w:type="dxa"/>
      </w:tblCellMar>
    </w:tblPr>
  </w:style>
  <w:style w:type="table" w:customStyle="1" w:styleId="6">
    <w:name w:val="6"/>
    <w:basedOn w:val="TableNormal30"/>
    <w:tblPr>
      <w:tblStyleRowBandSize w:val="1"/>
      <w:tblStyleColBandSize w:val="1"/>
      <w:tblCellMar>
        <w:left w:w="115" w:type="dxa"/>
        <w:right w:w="115" w:type="dxa"/>
      </w:tblCellMar>
    </w:tblPr>
  </w:style>
  <w:style w:type="table" w:customStyle="1" w:styleId="20">
    <w:name w:val="20"/>
    <w:basedOn w:val="TableNormal40"/>
    <w:tblPr>
      <w:tblStyleRowBandSize w:val="1"/>
      <w:tblStyleColBandSize w:val="1"/>
      <w:tblCellMar>
        <w:left w:w="115" w:type="dxa"/>
        <w:right w:w="115" w:type="dxa"/>
      </w:tblCellMar>
    </w:tblPr>
  </w:style>
  <w:style w:type="table" w:customStyle="1" w:styleId="19">
    <w:name w:val="19"/>
    <w:basedOn w:val="TableNormal40"/>
    <w:tblPr>
      <w:tblStyleRowBandSize w:val="1"/>
      <w:tblStyleColBandSize w:val="1"/>
      <w:tblCellMar>
        <w:left w:w="115" w:type="dxa"/>
        <w:right w:w="115" w:type="dxa"/>
      </w:tblCellMar>
    </w:tblPr>
  </w:style>
  <w:style w:type="table" w:customStyle="1" w:styleId="18">
    <w:name w:val="18"/>
    <w:basedOn w:val="TableNormal50"/>
    <w:tblPr>
      <w:tblStyleRowBandSize w:val="1"/>
      <w:tblStyleColBandSize w:val="1"/>
      <w:tblCellMar>
        <w:left w:w="115" w:type="dxa"/>
        <w:right w:w="115" w:type="dxa"/>
      </w:tblCellMar>
    </w:tblPr>
  </w:style>
  <w:style w:type="table" w:customStyle="1" w:styleId="17">
    <w:name w:val="17"/>
    <w:basedOn w:val="TableNormal50"/>
    <w:tblPr>
      <w:tblStyleRowBandSize w:val="1"/>
      <w:tblStyleColBandSize w:val="1"/>
      <w:tblCellMar>
        <w:left w:w="115" w:type="dxa"/>
        <w:right w:w="115" w:type="dxa"/>
      </w:tblCellMar>
    </w:tblPr>
  </w:style>
  <w:style w:type="table" w:customStyle="1" w:styleId="16">
    <w:name w:val="16"/>
    <w:basedOn w:val="TableNormal60"/>
    <w:tblPr>
      <w:tblStyleRowBandSize w:val="1"/>
      <w:tblStyleColBandSize w:val="1"/>
      <w:tblCellMar>
        <w:left w:w="115" w:type="dxa"/>
        <w:right w:w="115" w:type="dxa"/>
      </w:tblCellMar>
    </w:tblPr>
  </w:style>
  <w:style w:type="table" w:customStyle="1" w:styleId="15">
    <w:name w:val="15"/>
    <w:basedOn w:val="TableNormal60"/>
    <w:tblPr>
      <w:tblStyleRowBandSize w:val="1"/>
      <w:tblStyleColBandSize w:val="1"/>
      <w:tblCellMar>
        <w:left w:w="115" w:type="dxa"/>
        <w:right w:w="115" w:type="dxa"/>
      </w:tblCellMar>
    </w:tblPr>
  </w:style>
  <w:style w:type="table" w:customStyle="1" w:styleId="14">
    <w:name w:val="14"/>
    <w:basedOn w:val="TableNormal70"/>
    <w:tblPr>
      <w:tblStyleRowBandSize w:val="1"/>
      <w:tblStyleColBandSize w:val="1"/>
      <w:tblCellMar>
        <w:left w:w="115" w:type="dxa"/>
        <w:right w:w="115" w:type="dxa"/>
      </w:tblCellMar>
    </w:tblPr>
  </w:style>
  <w:style w:type="table" w:customStyle="1" w:styleId="13">
    <w:name w:val="13"/>
    <w:basedOn w:val="TableNormal70"/>
    <w:tblPr>
      <w:tblStyleRowBandSize w:val="1"/>
      <w:tblStyleColBandSize w:val="1"/>
      <w:tblCellMar>
        <w:left w:w="115" w:type="dxa"/>
        <w:right w:w="115" w:type="dxa"/>
      </w:tblCellMar>
    </w:tblPr>
  </w:style>
  <w:style w:type="character" w:customStyle="1" w:styleId="rse6dlih">
    <w:name w:val="rse6dlih"/>
    <w:basedOn w:val="Fuentedeprrafopredeter"/>
    <w:rsid w:val="00190860"/>
  </w:style>
  <w:style w:type="table" w:customStyle="1" w:styleId="12">
    <w:name w:val="12"/>
    <w:basedOn w:val="TableNormal80"/>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1">
    <w:name w:val="11"/>
    <w:basedOn w:val="TableNormal80"/>
    <w:tblPr>
      <w:tblStyleRowBandSize w:val="1"/>
      <w:tblStyleColBandSize w:val="1"/>
      <w:tblCellMar>
        <w:left w:w="115" w:type="dxa"/>
        <w:right w:w="115" w:type="dxa"/>
      </w:tblCellMar>
    </w:tblPr>
  </w:style>
  <w:style w:type="table" w:customStyle="1" w:styleId="10">
    <w:name w:val="10"/>
    <w:basedOn w:val="TableNormal80"/>
    <w:tblPr>
      <w:tblStyleRowBandSize w:val="1"/>
      <w:tblStyleColBandSize w:val="1"/>
      <w:tblCellMar>
        <w:left w:w="115" w:type="dxa"/>
        <w:right w:w="115" w:type="dxa"/>
      </w:tblCellMar>
    </w:tblPr>
  </w:style>
  <w:style w:type="table" w:customStyle="1" w:styleId="24">
    <w:name w:val="24"/>
    <w:basedOn w:val="TableNormal90"/>
    <w:tblPr>
      <w:tblStyleRowBandSize w:val="1"/>
      <w:tblStyleColBandSize w:val="1"/>
      <w:tblCellMar>
        <w:left w:w="115" w:type="dxa"/>
        <w:right w:w="115" w:type="dxa"/>
      </w:tblCellMar>
    </w:tblPr>
  </w:style>
  <w:style w:type="table" w:customStyle="1" w:styleId="23">
    <w:name w:val="23"/>
    <w:basedOn w:val="TableNormal90"/>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22">
    <w:name w:val="22"/>
    <w:basedOn w:val="TableNormal90"/>
    <w:tblPr>
      <w:tblStyleRowBandSize w:val="1"/>
      <w:tblStyleColBandSize w:val="1"/>
      <w:tblCellMar>
        <w:left w:w="115" w:type="dxa"/>
        <w:right w:w="115" w:type="dxa"/>
      </w:tblCellMar>
    </w:tblPr>
  </w:style>
  <w:style w:type="table" w:customStyle="1" w:styleId="21">
    <w:name w:val="21"/>
    <w:basedOn w:val="TableNormal90"/>
    <w:tblPr>
      <w:tblStyleRowBandSize w:val="1"/>
      <w:tblStyleColBandSize w:val="1"/>
      <w:tblCellMar>
        <w:left w:w="115" w:type="dxa"/>
        <w:right w:w="115" w:type="dxa"/>
      </w:tblCellMar>
    </w:tblPr>
  </w:style>
  <w:style w:type="table" w:customStyle="1" w:styleId="a">
    <w:basedOn w:val="TableNormal9"/>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9"/>
    <w:tblPr>
      <w:tblStyleRowBandSize w:val="1"/>
      <w:tblStyleColBandSize w:val="1"/>
      <w:tblCellMar>
        <w:left w:w="115" w:type="dxa"/>
        <w:right w:w="115" w:type="dxa"/>
      </w:tblCellMar>
    </w:tblPr>
  </w:style>
  <w:style w:type="table" w:customStyle="1" w:styleId="a2">
    <w:basedOn w:val="TableNormal9"/>
    <w:tblPr>
      <w:tblStyleRowBandSize w:val="1"/>
      <w:tblStyleColBandSize w:val="1"/>
      <w:tblCellMar>
        <w:left w:w="115" w:type="dxa"/>
        <w:right w:w="115" w:type="dxa"/>
      </w:tblCellMar>
    </w:tblPr>
  </w:style>
  <w:style w:type="table" w:customStyle="1" w:styleId="a3">
    <w:basedOn w:val="TableNormal8"/>
    <w:tblPr>
      <w:tblStyleRowBandSize w:val="1"/>
      <w:tblStyleColBandSize w:val="1"/>
      <w:tblCellMar>
        <w:left w:w="115"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4">
    <w:basedOn w:val="TableNormal8"/>
    <w:tblPr>
      <w:tblStyleRowBandSize w:val="1"/>
      <w:tblStyleColBandSize w:val="1"/>
      <w:tblCellMar>
        <w:left w:w="115" w:type="dxa"/>
        <w:right w:w="115" w:type="dxa"/>
      </w:tblCellMar>
    </w:tblPr>
  </w:style>
  <w:style w:type="table" w:customStyle="1" w:styleId="a5">
    <w:basedOn w:val="TableNormal8"/>
    <w:tblPr>
      <w:tblStyleRowBandSize w:val="1"/>
      <w:tblStyleColBandSize w:val="1"/>
      <w:tblCellMar>
        <w:left w:w="115" w:type="dxa"/>
        <w:right w:w="115" w:type="dxa"/>
      </w:tblCellMar>
    </w:tblPr>
  </w:style>
  <w:style w:type="table" w:customStyle="1" w:styleId="a6">
    <w:basedOn w:val="TableNormal7"/>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7">
    <w:basedOn w:val="TableNormal7"/>
    <w:tblPr>
      <w:tblStyleRowBandSize w:val="1"/>
      <w:tblStyleColBandSize w:val="1"/>
      <w:tblCellMar>
        <w:left w:w="115" w:type="dxa"/>
        <w:right w:w="115" w:type="dxa"/>
      </w:tblCellMar>
    </w:tblPr>
  </w:style>
  <w:style w:type="table" w:customStyle="1" w:styleId="a8">
    <w:basedOn w:val="TableNormal7"/>
    <w:tblPr>
      <w:tblStyleRowBandSize w:val="1"/>
      <w:tblStyleColBandSize w:val="1"/>
      <w:tblCellMar>
        <w:left w:w="115" w:type="dxa"/>
        <w:right w:w="115" w:type="dxa"/>
      </w:tblCellMar>
    </w:tblPr>
  </w:style>
  <w:style w:type="character" w:customStyle="1" w:styleId="Mencinsinresolver4">
    <w:name w:val="Mención sin resolver4"/>
    <w:basedOn w:val="Fuentedeprrafopredeter"/>
    <w:uiPriority w:val="99"/>
    <w:semiHidden/>
    <w:unhideWhenUsed/>
    <w:rsid w:val="00B70D09"/>
    <w:rPr>
      <w:color w:val="605E5C"/>
      <w:shd w:val="clear" w:color="auto" w:fill="E1DFDD"/>
    </w:rPr>
  </w:style>
  <w:style w:type="table" w:customStyle="1" w:styleId="a9">
    <w:basedOn w:val="TableNormal6"/>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a">
    <w:basedOn w:val="TableNormal6"/>
    <w:tblPr>
      <w:tblStyleRowBandSize w:val="1"/>
      <w:tblStyleColBandSize w:val="1"/>
      <w:tblCellMar>
        <w:left w:w="115" w:type="dxa"/>
        <w:right w:w="115" w:type="dxa"/>
      </w:tblCellMar>
    </w:tblPr>
  </w:style>
  <w:style w:type="table" w:customStyle="1" w:styleId="ab">
    <w:basedOn w:val="TableNormal6"/>
    <w:tblPr>
      <w:tblStyleRowBandSize w:val="1"/>
      <w:tblStyleColBandSize w:val="1"/>
      <w:tblCellMar>
        <w:left w:w="115" w:type="dxa"/>
        <w:right w:w="115" w:type="dxa"/>
      </w:tblCellMar>
    </w:tblPr>
  </w:style>
  <w:style w:type="paragraph" w:styleId="Saludo">
    <w:name w:val="Salutation"/>
    <w:basedOn w:val="Normal"/>
    <w:next w:val="Normal"/>
    <w:link w:val="SaludoCar"/>
    <w:uiPriority w:val="99"/>
    <w:unhideWhenUsed/>
    <w:rsid w:val="00E47E56"/>
  </w:style>
  <w:style w:type="character" w:customStyle="1" w:styleId="SaludoCar">
    <w:name w:val="Saludo Car"/>
    <w:basedOn w:val="Fuentedeprrafopredeter"/>
    <w:link w:val="Saludo"/>
    <w:uiPriority w:val="99"/>
    <w:rsid w:val="00E47E56"/>
  </w:style>
  <w:style w:type="paragraph" w:styleId="Listaconvietas">
    <w:name w:val="List Bullet"/>
    <w:basedOn w:val="Normal"/>
    <w:uiPriority w:val="99"/>
    <w:unhideWhenUsed/>
    <w:rsid w:val="00E47E56"/>
    <w:pPr>
      <w:tabs>
        <w:tab w:val="num" w:pos="720"/>
      </w:tabs>
      <w:ind w:left="720" w:hanging="720"/>
      <w:contextualSpacing/>
    </w:pPr>
  </w:style>
  <w:style w:type="paragraph" w:styleId="Listaconvietas2">
    <w:name w:val="List Bullet 2"/>
    <w:basedOn w:val="Normal"/>
    <w:uiPriority w:val="99"/>
    <w:unhideWhenUsed/>
    <w:rsid w:val="00E47E56"/>
    <w:pPr>
      <w:tabs>
        <w:tab w:val="num" w:pos="720"/>
      </w:tabs>
      <w:ind w:left="720" w:hanging="720"/>
      <w:contextualSpacing/>
    </w:pPr>
  </w:style>
  <w:style w:type="paragraph" w:styleId="Descripcin">
    <w:name w:val="caption"/>
    <w:basedOn w:val="Normal"/>
    <w:next w:val="Normal"/>
    <w:uiPriority w:val="35"/>
    <w:unhideWhenUsed/>
    <w:qFormat/>
    <w:rsid w:val="00E47E56"/>
    <w:pPr>
      <w:spacing w:after="200"/>
    </w:pPr>
    <w:rPr>
      <w:i/>
      <w:iCs/>
      <w:color w:val="1F497D" w:themeColor="text2"/>
      <w:sz w:val="18"/>
      <w:szCs w:val="18"/>
    </w:rPr>
  </w:style>
  <w:style w:type="table" w:customStyle="1" w:styleId="ac">
    <w:basedOn w:val="TableNormal5"/>
    <w:tblPr>
      <w:tblStyleRowBandSize w:val="1"/>
      <w:tblStyleColBandSize w:val="1"/>
      <w:tblCellMar>
        <w:left w:w="108" w:type="dxa"/>
        <w:right w:w="108" w:type="dxa"/>
      </w:tblCellMar>
    </w:tblPr>
  </w:style>
  <w:style w:type="table" w:customStyle="1" w:styleId="ad">
    <w:basedOn w:val="TableNormal5"/>
    <w:tblPr>
      <w:tblStyleRowBandSize w:val="1"/>
      <w:tblStyleColBandSize w:val="1"/>
      <w:tblCellMar>
        <w:left w:w="108" w:type="dxa"/>
        <w:right w:w="108" w:type="dxa"/>
      </w:tblCellMar>
    </w:tblPr>
  </w:style>
  <w:style w:type="table" w:customStyle="1" w:styleId="ae">
    <w:basedOn w:val="TableNormal5"/>
    <w:tblPr>
      <w:tblStyleRowBandSize w:val="1"/>
      <w:tblStyleColBandSize w:val="1"/>
      <w:tblCellMar>
        <w:left w:w="108" w:type="dxa"/>
        <w:right w:w="108" w:type="dxa"/>
      </w:tblCellMar>
    </w:tblPr>
  </w:style>
  <w:style w:type="table" w:customStyle="1" w:styleId="af">
    <w:basedOn w:val="TableNormal5"/>
    <w:tblPr>
      <w:tblStyleRowBandSize w:val="1"/>
      <w:tblStyleColBandSize w:val="1"/>
      <w:tblCellMar>
        <w:left w:w="115" w:type="dxa"/>
        <w:right w:w="115" w:type="dxa"/>
      </w:tblCellMar>
    </w:tblPr>
  </w:style>
  <w:style w:type="table" w:customStyle="1" w:styleId="af0">
    <w:basedOn w:val="TableNormal5"/>
    <w:tblPr>
      <w:tblStyleRowBandSize w:val="1"/>
      <w:tblStyleColBandSize w:val="1"/>
      <w:tblCellMar>
        <w:left w:w="115" w:type="dxa"/>
        <w:right w:w="115" w:type="dxa"/>
      </w:tblCellMar>
    </w:tblPr>
  </w:style>
  <w:style w:type="table" w:customStyle="1" w:styleId="af1">
    <w:basedOn w:val="TableNormal4"/>
    <w:tblPr>
      <w:tblStyleRowBandSize w:val="1"/>
      <w:tblStyleColBandSize w:val="1"/>
      <w:tblCellMar>
        <w:left w:w="115" w:type="dxa"/>
        <w:right w:w="115" w:type="dxa"/>
      </w:tblCellMar>
    </w:tblPr>
  </w:style>
  <w:style w:type="table" w:customStyle="1" w:styleId="af2">
    <w:basedOn w:val="TableNormal4"/>
    <w:tblPr>
      <w:tblStyleRowBandSize w:val="1"/>
      <w:tblStyleColBandSize w:val="1"/>
      <w:tblCellMar>
        <w:left w:w="115" w:type="dxa"/>
        <w:right w:w="115" w:type="dxa"/>
      </w:tblCellMar>
    </w:tblPr>
  </w:style>
  <w:style w:type="table" w:customStyle="1" w:styleId="af3">
    <w:basedOn w:val="TableNormal3"/>
    <w:tblPr>
      <w:tblStyleRowBandSize w:val="1"/>
      <w:tblStyleColBandSize w:val="1"/>
      <w:tblCellMar>
        <w:left w:w="115" w:type="dxa"/>
        <w:right w:w="115" w:type="dxa"/>
      </w:tblCellMar>
    </w:tblPr>
  </w:style>
  <w:style w:type="table" w:customStyle="1" w:styleId="af4">
    <w:basedOn w:val="TableNormal3"/>
    <w:tblPr>
      <w:tblStyleRowBandSize w:val="1"/>
      <w:tblStyleColBandSize w:val="1"/>
      <w:tblCellMar>
        <w:left w:w="115" w:type="dxa"/>
        <w:right w:w="115" w:type="dxa"/>
      </w:tblCellMar>
    </w:tblPr>
  </w:style>
  <w:style w:type="character" w:customStyle="1" w:styleId="Mencinsinresolver5">
    <w:name w:val="Mención sin resolver5"/>
    <w:basedOn w:val="Fuentedeprrafopredeter"/>
    <w:uiPriority w:val="99"/>
    <w:semiHidden/>
    <w:unhideWhenUsed/>
    <w:rsid w:val="00C70AEE"/>
    <w:rPr>
      <w:color w:val="605E5C"/>
      <w:shd w:val="clear" w:color="auto" w:fill="E1DFDD"/>
    </w:rPr>
  </w:style>
  <w:style w:type="table" w:customStyle="1" w:styleId="af5">
    <w:basedOn w:val="TableNormal2"/>
    <w:tblPr>
      <w:tblStyleRowBandSize w:val="1"/>
      <w:tblStyleColBandSize w:val="1"/>
      <w:tblCellMar>
        <w:left w:w="115" w:type="dxa"/>
        <w:right w:w="115" w:type="dxa"/>
      </w:tblCellMar>
    </w:tblPr>
  </w:style>
  <w:style w:type="table" w:customStyle="1" w:styleId="af6">
    <w:basedOn w:val="TableNormal2"/>
    <w:tblPr>
      <w:tblStyleRowBandSize w:val="1"/>
      <w:tblStyleColBandSize w:val="1"/>
      <w:tblCellMar>
        <w:left w:w="115" w:type="dxa"/>
        <w:right w:w="115" w:type="dxa"/>
      </w:tblCellMar>
    </w:tblPr>
  </w:style>
  <w:style w:type="table" w:customStyle="1" w:styleId="af7">
    <w:basedOn w:val="TableNormal1"/>
    <w:tblPr>
      <w:tblStyleRowBandSize w:val="1"/>
      <w:tblStyleColBandSize w:val="1"/>
      <w:tblCellMar>
        <w:left w:w="115" w:type="dxa"/>
        <w:right w:w="115" w:type="dxa"/>
      </w:tblCellMar>
    </w:tblPr>
  </w:style>
  <w:style w:type="table" w:customStyle="1" w:styleId="af8">
    <w:basedOn w:val="TableNormal1"/>
    <w:tblPr>
      <w:tblStyleRowBandSize w:val="1"/>
      <w:tblStyleColBandSize w:val="1"/>
      <w:tblCellMar>
        <w:left w:w="115" w:type="dxa"/>
        <w:right w:w="115" w:type="dxa"/>
      </w:tblCellMar>
    </w:tblPr>
  </w:style>
  <w:style w:type="table" w:customStyle="1" w:styleId="af9">
    <w:basedOn w:val="TableNormal0"/>
    <w:tblPr>
      <w:tblStyleRowBandSize w:val="1"/>
      <w:tblStyleColBandSize w:val="1"/>
      <w:tblCellMar>
        <w:left w:w="115" w:type="dxa"/>
        <w:right w:w="115" w:type="dxa"/>
      </w:tblCellMar>
    </w:tblPr>
  </w:style>
  <w:style w:type="table" w:customStyle="1" w:styleId="afa">
    <w:basedOn w:val="TableNormal0"/>
    <w:tblPr>
      <w:tblStyleRowBandSize w:val="1"/>
      <w:tblStyleColBandSize w:val="1"/>
      <w:tblCellMar>
        <w:left w:w="115" w:type="dxa"/>
        <w:right w:w="115" w:type="dxa"/>
      </w:tblCellMar>
    </w:tblPr>
  </w:style>
  <w:style w:type="table" w:customStyle="1" w:styleId="afb">
    <w:basedOn w:val="TableNormal0"/>
    <w:tblPr>
      <w:tblStyleRowBandSize w:val="1"/>
      <w:tblStyleColBandSize w:val="1"/>
      <w:tblCellMar>
        <w:left w:w="115" w:type="dxa"/>
        <w:right w:w="115" w:type="dxa"/>
      </w:tblCellMar>
    </w:tblPr>
  </w:style>
  <w:style w:type="table" w:customStyle="1" w:styleId="afc">
    <w:basedOn w:val="TableNormal0"/>
    <w:tblPr>
      <w:tblStyleRowBandSize w:val="1"/>
      <w:tblStyleColBandSize w:val="1"/>
      <w:tblCellMar>
        <w:left w:w="115" w:type="dxa"/>
        <w:right w:w="115" w:type="dxa"/>
      </w:tblCellMar>
    </w:tblPr>
  </w:style>
  <w:style w:type="table" w:customStyle="1" w:styleId="afd">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789111">
      <w:bodyDiv w:val="1"/>
      <w:marLeft w:val="0"/>
      <w:marRight w:val="0"/>
      <w:marTop w:val="0"/>
      <w:marBottom w:val="0"/>
      <w:divBdr>
        <w:top w:val="none" w:sz="0" w:space="0" w:color="auto"/>
        <w:left w:val="none" w:sz="0" w:space="0" w:color="auto"/>
        <w:bottom w:val="none" w:sz="0" w:space="0" w:color="auto"/>
        <w:right w:val="none" w:sz="0" w:space="0" w:color="auto"/>
      </w:divBdr>
    </w:div>
    <w:div w:id="416899881">
      <w:bodyDiv w:val="1"/>
      <w:marLeft w:val="0"/>
      <w:marRight w:val="0"/>
      <w:marTop w:val="0"/>
      <w:marBottom w:val="0"/>
      <w:divBdr>
        <w:top w:val="none" w:sz="0" w:space="0" w:color="auto"/>
        <w:left w:val="none" w:sz="0" w:space="0" w:color="auto"/>
        <w:bottom w:val="none" w:sz="0" w:space="0" w:color="auto"/>
        <w:right w:val="none" w:sz="0" w:space="0" w:color="auto"/>
      </w:divBdr>
    </w:div>
    <w:div w:id="451362781">
      <w:bodyDiv w:val="1"/>
      <w:marLeft w:val="0"/>
      <w:marRight w:val="0"/>
      <w:marTop w:val="0"/>
      <w:marBottom w:val="0"/>
      <w:divBdr>
        <w:top w:val="none" w:sz="0" w:space="0" w:color="auto"/>
        <w:left w:val="none" w:sz="0" w:space="0" w:color="auto"/>
        <w:bottom w:val="none" w:sz="0" w:space="0" w:color="auto"/>
        <w:right w:val="none" w:sz="0" w:space="0" w:color="auto"/>
      </w:divBdr>
    </w:div>
    <w:div w:id="477112677">
      <w:bodyDiv w:val="1"/>
      <w:marLeft w:val="0"/>
      <w:marRight w:val="0"/>
      <w:marTop w:val="0"/>
      <w:marBottom w:val="0"/>
      <w:divBdr>
        <w:top w:val="none" w:sz="0" w:space="0" w:color="auto"/>
        <w:left w:val="none" w:sz="0" w:space="0" w:color="auto"/>
        <w:bottom w:val="none" w:sz="0" w:space="0" w:color="auto"/>
        <w:right w:val="none" w:sz="0" w:space="0" w:color="auto"/>
      </w:divBdr>
    </w:div>
    <w:div w:id="634335650">
      <w:bodyDiv w:val="1"/>
      <w:marLeft w:val="0"/>
      <w:marRight w:val="0"/>
      <w:marTop w:val="0"/>
      <w:marBottom w:val="0"/>
      <w:divBdr>
        <w:top w:val="none" w:sz="0" w:space="0" w:color="auto"/>
        <w:left w:val="none" w:sz="0" w:space="0" w:color="auto"/>
        <w:bottom w:val="none" w:sz="0" w:space="0" w:color="auto"/>
        <w:right w:val="none" w:sz="0" w:space="0" w:color="auto"/>
      </w:divBdr>
    </w:div>
    <w:div w:id="653948013">
      <w:bodyDiv w:val="1"/>
      <w:marLeft w:val="0"/>
      <w:marRight w:val="0"/>
      <w:marTop w:val="0"/>
      <w:marBottom w:val="0"/>
      <w:divBdr>
        <w:top w:val="none" w:sz="0" w:space="0" w:color="auto"/>
        <w:left w:val="none" w:sz="0" w:space="0" w:color="auto"/>
        <w:bottom w:val="none" w:sz="0" w:space="0" w:color="auto"/>
        <w:right w:val="none" w:sz="0" w:space="0" w:color="auto"/>
      </w:divBdr>
    </w:div>
    <w:div w:id="693073764">
      <w:bodyDiv w:val="1"/>
      <w:marLeft w:val="0"/>
      <w:marRight w:val="0"/>
      <w:marTop w:val="0"/>
      <w:marBottom w:val="0"/>
      <w:divBdr>
        <w:top w:val="none" w:sz="0" w:space="0" w:color="auto"/>
        <w:left w:val="none" w:sz="0" w:space="0" w:color="auto"/>
        <w:bottom w:val="none" w:sz="0" w:space="0" w:color="auto"/>
        <w:right w:val="none" w:sz="0" w:space="0" w:color="auto"/>
      </w:divBdr>
    </w:div>
    <w:div w:id="1290361714">
      <w:bodyDiv w:val="1"/>
      <w:marLeft w:val="0"/>
      <w:marRight w:val="0"/>
      <w:marTop w:val="0"/>
      <w:marBottom w:val="0"/>
      <w:divBdr>
        <w:top w:val="none" w:sz="0" w:space="0" w:color="auto"/>
        <w:left w:val="none" w:sz="0" w:space="0" w:color="auto"/>
        <w:bottom w:val="none" w:sz="0" w:space="0" w:color="auto"/>
        <w:right w:val="none" w:sz="0" w:space="0" w:color="auto"/>
      </w:divBdr>
    </w:div>
    <w:div w:id="1727682551">
      <w:bodyDiv w:val="1"/>
      <w:marLeft w:val="0"/>
      <w:marRight w:val="0"/>
      <w:marTop w:val="0"/>
      <w:marBottom w:val="0"/>
      <w:divBdr>
        <w:top w:val="none" w:sz="0" w:space="0" w:color="auto"/>
        <w:left w:val="none" w:sz="0" w:space="0" w:color="auto"/>
        <w:bottom w:val="none" w:sz="0" w:space="0" w:color="auto"/>
        <w:right w:val="none" w:sz="0" w:space="0" w:color="auto"/>
      </w:divBdr>
    </w:div>
    <w:div w:id="19706253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1MUyE6KI309/JG1fCeYDEGPxbA==">CgMxLjAyCGguZ2pkZ3hzMgloLjNkeTZ2a20yCWguMzBqMHpsbDIJaC4yczhleW8xMghoLnR5amN3dDIJaC4zem55c2g3MgloLjJldDkycDAyCGgubG54Yno5MgloLjE3ZHA4dnUyCWguM3JkY3JqbjIJaC4xdDNoNXNmOAByITFlU202anZLMmhzdGU4SlE4UUdsWkpwM1NCbDFYejhweg==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51</Pages>
  <Words>11024</Words>
  <Characters>60632</Characters>
  <Application>Microsoft Office Word</Application>
  <DocSecurity>4</DocSecurity>
  <Lines>505</Lines>
  <Paragraphs>143</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71513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Villagomez</cp:lastModifiedBy>
  <cp:revision>2</cp:revision>
  <cp:lastPrinted>2023-07-13T19:10:00Z</cp:lastPrinted>
  <dcterms:created xsi:type="dcterms:W3CDTF">2023-08-07T04:20:00Z</dcterms:created>
  <dcterms:modified xsi:type="dcterms:W3CDTF">2023-08-07T04:20:00Z</dcterms:modified>
</cp:coreProperties>
</file>