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3ECA9" w14:textId="157E8DC3" w:rsidR="00E74B41" w:rsidRPr="00403678" w:rsidRDefault="00E74B41" w:rsidP="00E74B41">
      <w:pPr>
        <w:spacing w:line="360" w:lineRule="auto"/>
        <w:jc w:val="both"/>
        <w:rPr>
          <w:rFonts w:ascii="Palatino Linotype" w:hAnsi="Palatino Linotype" w:cs="Arial"/>
          <w:color w:val="000000" w:themeColor="text1"/>
        </w:rPr>
      </w:pPr>
      <w:r w:rsidRPr="00403678">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562E2B" w:rsidRPr="00403678">
        <w:rPr>
          <w:rFonts w:ascii="Palatino Linotype" w:hAnsi="Palatino Linotype"/>
        </w:rPr>
        <w:t xml:space="preserve">veintisiete (27) de septiembre </w:t>
      </w:r>
      <w:r w:rsidRPr="00403678">
        <w:rPr>
          <w:rFonts w:ascii="Palatino Linotype" w:hAnsi="Palatino Linotype" w:cs="Arial"/>
          <w:color w:val="000000" w:themeColor="text1"/>
        </w:rPr>
        <w:t>de dos mil veintitrés.</w:t>
      </w:r>
    </w:p>
    <w:p w14:paraId="646189F0" w14:textId="77777777" w:rsidR="00E74B41" w:rsidRPr="00403678" w:rsidRDefault="00E74B41" w:rsidP="00E74B41">
      <w:pPr>
        <w:spacing w:line="360" w:lineRule="auto"/>
        <w:jc w:val="both"/>
        <w:rPr>
          <w:rFonts w:ascii="Palatino Linotype" w:hAnsi="Palatino Linotype" w:cs="Arial"/>
          <w:color w:val="000000" w:themeColor="text1"/>
        </w:rPr>
      </w:pPr>
    </w:p>
    <w:p w14:paraId="089AF78C" w14:textId="7D065BFE" w:rsidR="00E74B41" w:rsidRPr="00403678" w:rsidRDefault="00E74B41" w:rsidP="00E74B41">
      <w:pPr>
        <w:spacing w:line="360" w:lineRule="auto"/>
        <w:jc w:val="both"/>
        <w:rPr>
          <w:rFonts w:ascii="Palatino Linotype" w:hAnsi="Palatino Linotype" w:cs="Arial"/>
          <w:color w:val="000000" w:themeColor="text1"/>
        </w:rPr>
      </w:pPr>
      <w:r w:rsidRPr="00403678">
        <w:rPr>
          <w:rFonts w:ascii="Palatino Linotype" w:hAnsi="Palatino Linotype" w:cs="Arial"/>
          <w:b/>
          <w:color w:val="000000" w:themeColor="text1"/>
        </w:rPr>
        <w:t>VISTOS</w:t>
      </w:r>
      <w:r w:rsidRPr="00403678">
        <w:rPr>
          <w:rFonts w:ascii="Palatino Linotype" w:hAnsi="Palatino Linotype" w:cs="Arial"/>
          <w:color w:val="000000" w:themeColor="text1"/>
        </w:rPr>
        <w:t xml:space="preserve"> los expedientes electrónicos formados con motivo de los recurso</w:t>
      </w:r>
      <w:r w:rsidR="005A6AEB" w:rsidRPr="00403678">
        <w:rPr>
          <w:rFonts w:ascii="Palatino Linotype" w:hAnsi="Palatino Linotype" w:cs="Arial"/>
          <w:color w:val="000000" w:themeColor="text1"/>
        </w:rPr>
        <w:t>s</w:t>
      </w:r>
      <w:r w:rsidRPr="00403678">
        <w:rPr>
          <w:rFonts w:ascii="Palatino Linotype" w:hAnsi="Palatino Linotype" w:cs="Arial"/>
          <w:color w:val="000000" w:themeColor="text1"/>
        </w:rPr>
        <w:t xml:space="preserve"> de revisión </w:t>
      </w:r>
      <w:r w:rsidR="002A20E7" w:rsidRPr="00403678">
        <w:rPr>
          <w:rFonts w:ascii="Palatino Linotype" w:eastAsia="Calibri" w:hAnsi="Palatino Linotype" w:cs="Arial"/>
          <w:b/>
          <w:sz w:val="22"/>
          <w:szCs w:val="22"/>
          <w:lang w:val="es-ES"/>
        </w:rPr>
        <w:t>01593</w:t>
      </w:r>
      <w:r w:rsidR="002A20E7" w:rsidRPr="00403678">
        <w:rPr>
          <w:rFonts w:ascii="Palatino Linotype" w:hAnsi="Palatino Linotype"/>
          <w:b/>
          <w:sz w:val="22"/>
          <w:szCs w:val="22"/>
        </w:rPr>
        <w:t>/INFOEM/IP/RR/2023</w:t>
      </w:r>
      <w:r w:rsidR="002A20E7" w:rsidRPr="00403678">
        <w:rPr>
          <w:rFonts w:ascii="Palatino Linotype" w:hAnsi="Palatino Linotype" w:cs="Arial"/>
          <w:b/>
          <w:color w:val="000000" w:themeColor="text1"/>
          <w:sz w:val="22"/>
          <w:szCs w:val="22"/>
        </w:rPr>
        <w:t xml:space="preserve">, </w:t>
      </w:r>
      <w:r w:rsidR="002A20E7" w:rsidRPr="00403678">
        <w:rPr>
          <w:rFonts w:ascii="Palatino Linotype" w:eastAsia="Calibri" w:hAnsi="Palatino Linotype" w:cs="Arial"/>
          <w:b/>
          <w:sz w:val="22"/>
          <w:szCs w:val="22"/>
          <w:lang w:val="es-ES"/>
        </w:rPr>
        <w:t>01709</w:t>
      </w:r>
      <w:r w:rsidR="002A20E7" w:rsidRPr="00403678">
        <w:rPr>
          <w:rFonts w:ascii="Palatino Linotype" w:hAnsi="Palatino Linotype"/>
          <w:b/>
          <w:sz w:val="22"/>
          <w:szCs w:val="22"/>
        </w:rPr>
        <w:t>/INFOEM/IP/RR/2023</w:t>
      </w:r>
      <w:r w:rsidR="002A20E7" w:rsidRPr="00403678">
        <w:rPr>
          <w:rFonts w:ascii="Palatino Linotype" w:hAnsi="Palatino Linotype" w:cs="Arial"/>
          <w:b/>
          <w:color w:val="000000" w:themeColor="text1"/>
          <w:sz w:val="22"/>
          <w:szCs w:val="22"/>
        </w:rPr>
        <w:t xml:space="preserve"> </w:t>
      </w:r>
      <w:r w:rsidR="002A20E7" w:rsidRPr="00403678">
        <w:rPr>
          <w:rFonts w:ascii="Palatino Linotype" w:hAnsi="Palatino Linotype"/>
          <w:b/>
          <w:sz w:val="22"/>
          <w:szCs w:val="22"/>
        </w:rPr>
        <w:t>y 01711/INFOEM/IP/RR/2023</w:t>
      </w:r>
      <w:r w:rsidRPr="00403678">
        <w:rPr>
          <w:rFonts w:ascii="Palatino Linotype" w:hAnsi="Palatino Linotype" w:cs="Arial"/>
          <w:color w:val="000000" w:themeColor="text1"/>
        </w:rPr>
        <w:t>, promovidos por</w:t>
      </w:r>
      <w:r w:rsidR="007471EF" w:rsidRPr="00403678">
        <w:rPr>
          <w:rFonts w:ascii="Palatino Linotype" w:hAnsi="Palatino Linotype" w:cs="Arial"/>
          <w:color w:val="000000" w:themeColor="text1"/>
        </w:rPr>
        <w:t xml:space="preserve"> </w:t>
      </w:r>
      <w:r w:rsidR="002A20E7" w:rsidRPr="00403678">
        <w:rPr>
          <w:rFonts w:ascii="Palatino Linotype" w:hAnsi="Palatino Linotype" w:cs="Arial"/>
          <w:b/>
          <w:color w:val="000000" w:themeColor="text1"/>
        </w:rPr>
        <w:t>un Usuario del Sistema de Acceso a la Información Mexiquense que no proporcionó su nombre</w:t>
      </w:r>
      <w:r w:rsidR="007471EF" w:rsidRPr="00403678">
        <w:rPr>
          <w:rFonts w:ascii="Palatino Linotype" w:hAnsi="Palatino Linotype" w:cs="Arial"/>
          <w:color w:val="000000" w:themeColor="text1"/>
        </w:rPr>
        <w:t xml:space="preserve">, </w:t>
      </w:r>
      <w:r w:rsidRPr="00403678">
        <w:rPr>
          <w:rFonts w:ascii="Palatino Linotype" w:hAnsi="Palatino Linotype" w:cs="Arial"/>
          <w:color w:val="000000" w:themeColor="text1"/>
        </w:rPr>
        <w:t xml:space="preserve">en su calidad </w:t>
      </w:r>
      <w:r w:rsidRPr="00403678">
        <w:rPr>
          <w:rFonts w:ascii="Palatino Linotype" w:hAnsi="Palatino Linotype" w:cs="Arial"/>
          <w:b/>
          <w:color w:val="000000" w:themeColor="text1"/>
        </w:rPr>
        <w:t>de RECURRENTE</w:t>
      </w:r>
      <w:r w:rsidRPr="00403678">
        <w:rPr>
          <w:rFonts w:ascii="Palatino Linotype" w:hAnsi="Palatino Linotype" w:cs="Arial"/>
          <w:color w:val="000000" w:themeColor="text1"/>
        </w:rPr>
        <w:t>, en contra de la</w:t>
      </w:r>
      <w:r w:rsidR="00D71DEF" w:rsidRPr="00403678">
        <w:rPr>
          <w:rFonts w:ascii="Palatino Linotype" w:hAnsi="Palatino Linotype" w:cs="Arial"/>
          <w:color w:val="000000" w:themeColor="text1"/>
        </w:rPr>
        <w:t>s</w:t>
      </w:r>
      <w:r w:rsidRPr="00403678">
        <w:rPr>
          <w:rFonts w:ascii="Palatino Linotype" w:hAnsi="Palatino Linotype" w:cs="Arial"/>
          <w:color w:val="000000" w:themeColor="text1"/>
        </w:rPr>
        <w:t xml:space="preserve"> respuesta</w:t>
      </w:r>
      <w:r w:rsidR="00D71DEF" w:rsidRPr="00403678">
        <w:rPr>
          <w:rFonts w:ascii="Palatino Linotype" w:hAnsi="Palatino Linotype" w:cs="Arial"/>
          <w:color w:val="000000" w:themeColor="text1"/>
        </w:rPr>
        <w:t>s</w:t>
      </w:r>
      <w:r w:rsidRPr="00403678">
        <w:rPr>
          <w:rFonts w:ascii="Palatino Linotype" w:hAnsi="Palatino Linotype" w:cs="Arial"/>
          <w:color w:val="000000" w:themeColor="text1"/>
        </w:rPr>
        <w:t xml:space="preserve"> del </w:t>
      </w:r>
      <w:r w:rsidR="002A20E7" w:rsidRPr="00403678">
        <w:rPr>
          <w:rFonts w:ascii="Palatino Linotype" w:hAnsi="Palatino Linotype" w:cs="Arial"/>
          <w:b/>
          <w:color w:val="000000" w:themeColor="text1"/>
        </w:rPr>
        <w:t>Ayuntamiento de Zinacantepec</w:t>
      </w:r>
      <w:r w:rsidRPr="00403678">
        <w:rPr>
          <w:rFonts w:ascii="Palatino Linotype" w:hAnsi="Palatino Linotype" w:cs="Arial"/>
          <w:color w:val="000000" w:themeColor="text1"/>
        </w:rPr>
        <w:t xml:space="preserve">, en lo sucesivo el </w:t>
      </w:r>
      <w:r w:rsidRPr="00403678">
        <w:rPr>
          <w:rFonts w:ascii="Palatino Linotype" w:hAnsi="Palatino Linotype" w:cs="Arial"/>
          <w:b/>
          <w:color w:val="000000" w:themeColor="text1"/>
        </w:rPr>
        <w:t>SUJETO OBLIGADO</w:t>
      </w:r>
      <w:r w:rsidRPr="00403678">
        <w:rPr>
          <w:rFonts w:ascii="Palatino Linotype" w:hAnsi="Palatino Linotype" w:cs="Arial"/>
          <w:color w:val="000000" w:themeColor="text1"/>
        </w:rPr>
        <w:t>, se procede a dictar la presente resolución, con base en los siguientes:</w:t>
      </w:r>
    </w:p>
    <w:p w14:paraId="0CF5B50D" w14:textId="77777777" w:rsidR="00E74B41" w:rsidRPr="00403678" w:rsidRDefault="00E74B41" w:rsidP="00E74B41">
      <w:pPr>
        <w:spacing w:line="360" w:lineRule="auto"/>
        <w:jc w:val="both"/>
        <w:rPr>
          <w:rFonts w:ascii="Palatino Linotype" w:hAnsi="Palatino Linotype" w:cs="Arial"/>
          <w:color w:val="000000" w:themeColor="text1"/>
        </w:rPr>
      </w:pPr>
    </w:p>
    <w:p w14:paraId="3C177BC5" w14:textId="77777777" w:rsidR="00E74B41" w:rsidRPr="00403678" w:rsidRDefault="00E74B41" w:rsidP="00E74B41">
      <w:pPr>
        <w:pStyle w:val="Prrafodelista"/>
        <w:spacing w:line="360" w:lineRule="auto"/>
        <w:ind w:left="0"/>
        <w:jc w:val="center"/>
        <w:rPr>
          <w:rFonts w:ascii="Palatino Linotype" w:hAnsi="Palatino Linotype" w:cs="Arial"/>
          <w:b/>
          <w:color w:val="000000" w:themeColor="text1"/>
        </w:rPr>
      </w:pPr>
      <w:r w:rsidRPr="00403678">
        <w:rPr>
          <w:rFonts w:ascii="Palatino Linotype" w:hAnsi="Palatino Linotype" w:cs="Arial"/>
          <w:b/>
          <w:color w:val="000000" w:themeColor="text1"/>
        </w:rPr>
        <w:t>ANTECEDENTES</w:t>
      </w:r>
    </w:p>
    <w:p w14:paraId="6BF3FA19" w14:textId="77777777" w:rsidR="00E74B41" w:rsidRPr="00403678" w:rsidRDefault="00E74B41" w:rsidP="00E74B41">
      <w:pPr>
        <w:spacing w:line="360" w:lineRule="auto"/>
        <w:jc w:val="both"/>
        <w:rPr>
          <w:rFonts w:ascii="Palatino Linotype" w:hAnsi="Palatino Linotype" w:cs="Arial"/>
          <w:color w:val="000000" w:themeColor="text1"/>
        </w:rPr>
      </w:pPr>
    </w:p>
    <w:p w14:paraId="09CE8081" w14:textId="47F9D6C8" w:rsidR="00E74B41" w:rsidRPr="00403678" w:rsidRDefault="007471EF"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El </w:t>
      </w:r>
      <w:r w:rsidR="00C46533" w:rsidRPr="00403678">
        <w:rPr>
          <w:rFonts w:ascii="Palatino Linotype" w:hAnsi="Palatino Linotype" w:cs="Arial"/>
          <w:color w:val="000000" w:themeColor="text1"/>
        </w:rPr>
        <w:t>veintitrés</w:t>
      </w:r>
      <w:r w:rsidRPr="00403678">
        <w:rPr>
          <w:rFonts w:ascii="Palatino Linotype" w:hAnsi="Palatino Linotype" w:cs="Arial"/>
          <w:color w:val="000000" w:themeColor="text1"/>
        </w:rPr>
        <w:t xml:space="preserve"> (</w:t>
      </w:r>
      <w:r w:rsidR="00C46533" w:rsidRPr="00403678">
        <w:rPr>
          <w:rFonts w:ascii="Palatino Linotype" w:hAnsi="Palatino Linotype" w:cs="Arial"/>
          <w:color w:val="000000" w:themeColor="text1"/>
        </w:rPr>
        <w:t>23</w:t>
      </w:r>
      <w:r w:rsidR="00E74B41" w:rsidRPr="00403678">
        <w:rPr>
          <w:rFonts w:ascii="Palatino Linotype" w:hAnsi="Palatino Linotype" w:cs="Arial"/>
          <w:color w:val="000000" w:themeColor="text1"/>
        </w:rPr>
        <w:t xml:space="preserve">) de </w:t>
      </w:r>
      <w:r w:rsidR="005A6AEB" w:rsidRPr="00403678">
        <w:rPr>
          <w:rFonts w:ascii="Palatino Linotype" w:hAnsi="Palatino Linotype" w:cs="Arial"/>
          <w:color w:val="000000" w:themeColor="text1"/>
        </w:rPr>
        <w:t>febrero</w:t>
      </w:r>
      <w:r w:rsidR="00E74B41" w:rsidRPr="00403678">
        <w:rPr>
          <w:rFonts w:ascii="Palatino Linotype" w:hAnsi="Palatino Linotype" w:cs="Arial"/>
          <w:color w:val="000000" w:themeColor="text1"/>
        </w:rPr>
        <w:t xml:space="preserve"> de dos mil veinti</w:t>
      </w:r>
      <w:r w:rsidR="005A6AEB" w:rsidRPr="00403678">
        <w:rPr>
          <w:rFonts w:ascii="Palatino Linotype" w:hAnsi="Palatino Linotype" w:cs="Arial"/>
          <w:color w:val="000000" w:themeColor="text1"/>
        </w:rPr>
        <w:t>trés</w:t>
      </w:r>
      <w:r w:rsidR="00E74B41" w:rsidRPr="00403678">
        <w:rPr>
          <w:rFonts w:ascii="Palatino Linotype" w:hAnsi="Palatino Linotype" w:cs="Arial"/>
          <w:color w:val="000000" w:themeColor="text1"/>
        </w:rPr>
        <w:t xml:space="preserve">, </w:t>
      </w:r>
      <w:r w:rsidR="00E74B41" w:rsidRPr="00403678">
        <w:rPr>
          <w:rFonts w:ascii="Palatino Linotype" w:hAnsi="Palatino Linotype" w:cs="Arial"/>
          <w:b/>
          <w:color w:val="000000" w:themeColor="text1"/>
        </w:rPr>
        <w:t>EL RECURRENTE</w:t>
      </w:r>
      <w:r w:rsidR="00E74B41" w:rsidRPr="00403678">
        <w:rPr>
          <w:rFonts w:ascii="Palatino Linotype" w:hAnsi="Palatino Linotype" w:cs="Arial"/>
          <w:color w:val="000000" w:themeColor="text1"/>
        </w:rPr>
        <w:t xml:space="preserve"> presentó, ante el </w:t>
      </w:r>
      <w:r w:rsidR="00E74B41" w:rsidRPr="00403678">
        <w:rPr>
          <w:rFonts w:ascii="Palatino Linotype" w:hAnsi="Palatino Linotype" w:cs="Arial"/>
          <w:b/>
          <w:color w:val="000000" w:themeColor="text1"/>
        </w:rPr>
        <w:t>SUJETO OBLIGADO</w:t>
      </w:r>
      <w:r w:rsidR="00E74B41" w:rsidRPr="00403678">
        <w:rPr>
          <w:rFonts w:ascii="Palatino Linotype" w:hAnsi="Palatino Linotype" w:cs="Arial"/>
          <w:color w:val="000000" w:themeColor="text1"/>
        </w:rPr>
        <w:t xml:space="preserve"> vía Sistema de Acceso a la Información Mexiquense (SAIMEX), las solicitudes de información pública registradas con el número </w:t>
      </w:r>
      <w:r w:rsidR="002A20E7" w:rsidRPr="00403678">
        <w:rPr>
          <w:rFonts w:ascii="Palatino Linotype" w:hAnsi="Palatino Linotype" w:cs="Arial"/>
          <w:b/>
          <w:szCs w:val="18"/>
        </w:rPr>
        <w:t>00275/ZINACANT/IP/2023</w:t>
      </w:r>
      <w:r w:rsidR="002A20E7" w:rsidRPr="00403678">
        <w:rPr>
          <w:rFonts w:ascii="Palatino Linotype" w:hAnsi="Palatino Linotype" w:cs="Arial"/>
          <w:b/>
          <w:color w:val="000000" w:themeColor="text1"/>
        </w:rPr>
        <w:t xml:space="preserve">, </w:t>
      </w:r>
      <w:r w:rsidR="005A6AEB" w:rsidRPr="00403678">
        <w:rPr>
          <w:rFonts w:ascii="Palatino Linotype" w:hAnsi="Palatino Linotype" w:cs="Arial"/>
          <w:b/>
          <w:szCs w:val="18"/>
        </w:rPr>
        <w:t>00</w:t>
      </w:r>
      <w:r w:rsidR="002A20E7" w:rsidRPr="00403678">
        <w:rPr>
          <w:rFonts w:ascii="Palatino Linotype" w:hAnsi="Palatino Linotype" w:cs="Arial"/>
          <w:b/>
          <w:szCs w:val="18"/>
        </w:rPr>
        <w:t>297</w:t>
      </w:r>
      <w:r w:rsidR="005A6AEB" w:rsidRPr="00403678">
        <w:rPr>
          <w:rFonts w:ascii="Palatino Linotype" w:hAnsi="Palatino Linotype" w:cs="Arial"/>
          <w:b/>
          <w:szCs w:val="18"/>
        </w:rPr>
        <w:t>/</w:t>
      </w:r>
      <w:r w:rsidR="002A20E7" w:rsidRPr="00403678">
        <w:rPr>
          <w:rFonts w:ascii="Palatino Linotype" w:hAnsi="Palatino Linotype" w:cs="Arial"/>
          <w:b/>
          <w:szCs w:val="18"/>
        </w:rPr>
        <w:t>ZINACANT</w:t>
      </w:r>
      <w:r w:rsidR="005A6AEB" w:rsidRPr="00403678">
        <w:rPr>
          <w:rFonts w:ascii="Palatino Linotype" w:hAnsi="Palatino Linotype" w:cs="Arial"/>
          <w:b/>
          <w:szCs w:val="18"/>
        </w:rPr>
        <w:t>/IP/2023</w:t>
      </w:r>
      <w:r w:rsidR="002A20E7" w:rsidRPr="00403678">
        <w:rPr>
          <w:rFonts w:ascii="Palatino Linotype" w:hAnsi="Palatino Linotype" w:cs="Arial"/>
          <w:b/>
          <w:szCs w:val="18"/>
        </w:rPr>
        <w:t xml:space="preserve"> y 00263/ZINACANT/IP/2023</w:t>
      </w:r>
      <w:r w:rsidR="003F2810" w:rsidRPr="00403678">
        <w:rPr>
          <w:rFonts w:ascii="Palatino Linotype" w:hAnsi="Palatino Linotype" w:cs="Arial"/>
          <w:b/>
          <w:szCs w:val="18"/>
        </w:rPr>
        <w:t xml:space="preserve"> </w:t>
      </w:r>
      <w:r w:rsidR="00E74B41" w:rsidRPr="00403678">
        <w:rPr>
          <w:rFonts w:ascii="Palatino Linotype" w:hAnsi="Palatino Linotype" w:cs="Arial"/>
          <w:color w:val="000000" w:themeColor="text1"/>
        </w:rPr>
        <w:t>mediante las cuales solicitó lo siguiente:</w:t>
      </w:r>
    </w:p>
    <w:p w14:paraId="52248C3C" w14:textId="77777777" w:rsidR="00E74B41" w:rsidRPr="00403678" w:rsidRDefault="00E74B41" w:rsidP="00E74B41">
      <w:pPr>
        <w:spacing w:line="360" w:lineRule="auto"/>
        <w:jc w:val="both"/>
        <w:rPr>
          <w:rFonts w:ascii="Palatino Linotype" w:hAnsi="Palatino Linotype" w:cs="Arial"/>
          <w:color w:val="000000" w:themeColor="text1"/>
        </w:rPr>
      </w:pPr>
    </w:p>
    <w:tbl>
      <w:tblPr>
        <w:tblStyle w:val="Tablaconcuadrcula"/>
        <w:tblW w:w="8784" w:type="dxa"/>
        <w:tblLayout w:type="fixed"/>
        <w:tblLook w:val="04A0" w:firstRow="1" w:lastRow="0" w:firstColumn="1" w:lastColumn="0" w:noHBand="0" w:noVBand="1"/>
      </w:tblPr>
      <w:tblGrid>
        <w:gridCol w:w="2689"/>
        <w:gridCol w:w="2977"/>
        <w:gridCol w:w="3118"/>
      </w:tblGrid>
      <w:tr w:rsidR="00E74B41" w:rsidRPr="00403678" w14:paraId="55E43BD0" w14:textId="77777777" w:rsidTr="003F2810">
        <w:tc>
          <w:tcPr>
            <w:tcW w:w="2689" w:type="dxa"/>
          </w:tcPr>
          <w:p w14:paraId="0CACC204" w14:textId="39993C86" w:rsidR="00E74B41" w:rsidRPr="00403678" w:rsidRDefault="002A20E7" w:rsidP="003F2810">
            <w:pPr>
              <w:rPr>
                <w:rFonts w:ascii="Palatino Linotype" w:hAnsi="Palatino Linotype" w:cs="Arial"/>
                <w:b/>
                <w:sz w:val="20"/>
                <w:szCs w:val="22"/>
              </w:rPr>
            </w:pPr>
            <w:r w:rsidRPr="00403678">
              <w:rPr>
                <w:rFonts w:ascii="Palatino Linotype" w:hAnsi="Palatino Linotype" w:cs="Arial"/>
                <w:b/>
                <w:szCs w:val="18"/>
              </w:rPr>
              <w:t>00275/ZINACANT/IP/2023</w:t>
            </w:r>
          </w:p>
        </w:tc>
        <w:tc>
          <w:tcPr>
            <w:tcW w:w="2977" w:type="dxa"/>
          </w:tcPr>
          <w:p w14:paraId="5A9BDCCE" w14:textId="789C5DA5" w:rsidR="00E74B41" w:rsidRPr="00403678" w:rsidRDefault="002A20E7" w:rsidP="00E74B41">
            <w:pPr>
              <w:rPr>
                <w:rFonts w:ascii="Palatino Linotype" w:hAnsi="Palatino Linotype" w:cs="Arial"/>
                <w:b/>
                <w:sz w:val="20"/>
                <w:szCs w:val="22"/>
                <w:shd w:val="clear" w:color="auto" w:fill="FFFFFF"/>
              </w:rPr>
            </w:pPr>
            <w:r w:rsidRPr="00403678">
              <w:rPr>
                <w:rFonts w:ascii="Palatino Linotype" w:eastAsia="Calibri" w:hAnsi="Palatino Linotype" w:cs="Arial"/>
                <w:b/>
                <w:lang w:val="es-ES"/>
              </w:rPr>
              <w:t>01593</w:t>
            </w:r>
            <w:r w:rsidRPr="00403678">
              <w:rPr>
                <w:rFonts w:ascii="Palatino Linotype" w:hAnsi="Palatino Linotype"/>
                <w:b/>
                <w:szCs w:val="22"/>
              </w:rPr>
              <w:t>/INFOEM/IP/RR/2023</w:t>
            </w:r>
          </w:p>
        </w:tc>
        <w:tc>
          <w:tcPr>
            <w:tcW w:w="3118" w:type="dxa"/>
          </w:tcPr>
          <w:p w14:paraId="2872C45F" w14:textId="29D086C4" w:rsidR="00E74B41" w:rsidRPr="00403678" w:rsidRDefault="00EA7B1A" w:rsidP="00E74B41">
            <w:pPr>
              <w:jc w:val="both"/>
              <w:rPr>
                <w:rFonts w:ascii="Palatino Linotype" w:hAnsi="Palatino Linotype"/>
                <w:i/>
              </w:rPr>
            </w:pPr>
            <w:r w:rsidRPr="00403678">
              <w:rPr>
                <w:rFonts w:ascii="Palatino Linotype" w:hAnsi="Palatino Linotype"/>
                <w:i/>
                <w:sz w:val="22"/>
                <w:szCs w:val="14"/>
              </w:rPr>
              <w:t xml:space="preserve">SOLICITO LAS LISTAS DE ASISTENCIA DEL TITULAR DE LA UNIDAD DE </w:t>
            </w:r>
            <w:r w:rsidRPr="00403678">
              <w:rPr>
                <w:rFonts w:ascii="Palatino Linotype" w:hAnsi="Palatino Linotype"/>
                <w:i/>
                <w:sz w:val="22"/>
                <w:szCs w:val="14"/>
              </w:rPr>
              <w:lastRenderedPageBreak/>
              <w:t>TRANSPARENCIA DEL 1 DE ENERO 2023 A LA FECHA DE LA SOLICITUD</w:t>
            </w:r>
          </w:p>
        </w:tc>
      </w:tr>
      <w:tr w:rsidR="00E74B41" w:rsidRPr="00403678" w14:paraId="7BFC02BC" w14:textId="77777777" w:rsidTr="003F2810">
        <w:tc>
          <w:tcPr>
            <w:tcW w:w="2689" w:type="dxa"/>
          </w:tcPr>
          <w:p w14:paraId="2FD78975" w14:textId="5854264F" w:rsidR="00E74B41" w:rsidRPr="00403678" w:rsidRDefault="002A20E7" w:rsidP="002A20E7">
            <w:pPr>
              <w:rPr>
                <w:rFonts w:ascii="Palatino Linotype" w:hAnsi="Palatino Linotype" w:cs="Arial"/>
                <w:b/>
                <w:sz w:val="20"/>
                <w:szCs w:val="22"/>
                <w:shd w:val="clear" w:color="auto" w:fill="FFFFFF"/>
              </w:rPr>
            </w:pPr>
            <w:r w:rsidRPr="00403678">
              <w:rPr>
                <w:rFonts w:ascii="Palatino Linotype" w:hAnsi="Palatino Linotype" w:cs="Arial"/>
                <w:b/>
                <w:szCs w:val="18"/>
              </w:rPr>
              <w:lastRenderedPageBreak/>
              <w:t>00297/ZINACANT/IP/2023</w:t>
            </w:r>
          </w:p>
        </w:tc>
        <w:tc>
          <w:tcPr>
            <w:tcW w:w="2977" w:type="dxa"/>
          </w:tcPr>
          <w:p w14:paraId="7AC120BF" w14:textId="370CE49B" w:rsidR="00E74B41" w:rsidRPr="00403678" w:rsidRDefault="005A6AEB" w:rsidP="00EA7B1A">
            <w:pPr>
              <w:rPr>
                <w:rFonts w:ascii="Palatino Linotype" w:hAnsi="Palatino Linotype" w:cs="Arial"/>
                <w:b/>
                <w:sz w:val="20"/>
                <w:szCs w:val="22"/>
                <w:shd w:val="clear" w:color="auto" w:fill="FFFFFF"/>
              </w:rPr>
            </w:pPr>
            <w:r w:rsidRPr="00403678">
              <w:rPr>
                <w:rFonts w:ascii="Palatino Linotype" w:hAnsi="Palatino Linotype"/>
                <w:b/>
              </w:rPr>
              <w:t>0</w:t>
            </w:r>
            <w:r w:rsidR="00EA7B1A" w:rsidRPr="00403678">
              <w:rPr>
                <w:rFonts w:ascii="Palatino Linotype" w:hAnsi="Palatino Linotype"/>
                <w:b/>
              </w:rPr>
              <w:t>1709</w:t>
            </w:r>
            <w:r w:rsidRPr="00403678">
              <w:rPr>
                <w:rFonts w:ascii="Palatino Linotype" w:hAnsi="Palatino Linotype"/>
                <w:b/>
              </w:rPr>
              <w:t>/INFOEM/IP/RR/2023</w:t>
            </w:r>
          </w:p>
        </w:tc>
        <w:tc>
          <w:tcPr>
            <w:tcW w:w="3118" w:type="dxa"/>
          </w:tcPr>
          <w:p w14:paraId="5E123805" w14:textId="602031E8" w:rsidR="00E74B41" w:rsidRPr="00403678" w:rsidRDefault="00EA7B1A" w:rsidP="00E74B41">
            <w:pPr>
              <w:jc w:val="both"/>
              <w:rPr>
                <w:rFonts w:ascii="Palatino Linotype" w:hAnsi="Palatino Linotype"/>
                <w:i/>
              </w:rPr>
            </w:pPr>
            <w:r w:rsidRPr="00403678">
              <w:rPr>
                <w:rFonts w:ascii="Palatino Linotype" w:hAnsi="Palatino Linotype"/>
                <w:i/>
                <w:sz w:val="22"/>
                <w:szCs w:val="14"/>
              </w:rPr>
              <w:t>SOLICITO LA LISTA DE ASISTENCIA DE TODOS LOS SERVIDORES PÚBLICOS ADSCRITOS A LA PRESIDENCIA MUNICIPAL DE LA SEGUNDA QUINCENA DE FEBRERO 2023</w:t>
            </w:r>
          </w:p>
        </w:tc>
      </w:tr>
      <w:tr w:rsidR="002A20E7" w:rsidRPr="00403678" w14:paraId="7BFB7AAE" w14:textId="77777777" w:rsidTr="003F2810">
        <w:tc>
          <w:tcPr>
            <w:tcW w:w="2689" w:type="dxa"/>
          </w:tcPr>
          <w:p w14:paraId="24A2FDC1" w14:textId="03F8172D" w:rsidR="002A20E7" w:rsidRPr="00403678" w:rsidRDefault="002A20E7" w:rsidP="00E74B41">
            <w:pPr>
              <w:rPr>
                <w:rFonts w:ascii="Palatino Linotype" w:hAnsi="Palatino Linotype" w:cs="Arial"/>
                <w:b/>
                <w:szCs w:val="18"/>
              </w:rPr>
            </w:pPr>
            <w:r w:rsidRPr="00403678">
              <w:rPr>
                <w:rFonts w:ascii="Palatino Linotype" w:hAnsi="Palatino Linotype" w:cs="Arial"/>
                <w:b/>
                <w:szCs w:val="18"/>
              </w:rPr>
              <w:t>00263/ZINACANT/IP/2023</w:t>
            </w:r>
          </w:p>
        </w:tc>
        <w:tc>
          <w:tcPr>
            <w:tcW w:w="2977" w:type="dxa"/>
          </w:tcPr>
          <w:p w14:paraId="1BEDAAAF" w14:textId="69B4EA20" w:rsidR="002A20E7" w:rsidRPr="00403678" w:rsidRDefault="00EA7B1A" w:rsidP="004A7CCE">
            <w:pPr>
              <w:rPr>
                <w:rFonts w:ascii="Palatino Linotype" w:hAnsi="Palatino Linotype"/>
                <w:b/>
              </w:rPr>
            </w:pPr>
            <w:r w:rsidRPr="00403678">
              <w:rPr>
                <w:rFonts w:ascii="Palatino Linotype" w:hAnsi="Palatino Linotype"/>
                <w:b/>
              </w:rPr>
              <w:t>017</w:t>
            </w:r>
            <w:r w:rsidR="004A7CCE" w:rsidRPr="00403678">
              <w:rPr>
                <w:rFonts w:ascii="Palatino Linotype" w:hAnsi="Palatino Linotype"/>
                <w:b/>
              </w:rPr>
              <w:t>11</w:t>
            </w:r>
            <w:r w:rsidRPr="00403678">
              <w:rPr>
                <w:rFonts w:ascii="Palatino Linotype" w:hAnsi="Palatino Linotype"/>
                <w:b/>
              </w:rPr>
              <w:t>/INFOEM/IP/RR/2023</w:t>
            </w:r>
          </w:p>
        </w:tc>
        <w:tc>
          <w:tcPr>
            <w:tcW w:w="3118" w:type="dxa"/>
          </w:tcPr>
          <w:p w14:paraId="3FC08AAC" w14:textId="77777777" w:rsidR="00EA7B1A" w:rsidRPr="00403678" w:rsidRDefault="00EA7B1A" w:rsidP="00EA7B1A">
            <w:pPr>
              <w:jc w:val="both"/>
              <w:rPr>
                <w:rFonts w:ascii="Palatino Linotype" w:hAnsi="Palatino Linotype"/>
                <w:i/>
                <w:sz w:val="40"/>
              </w:rPr>
            </w:pPr>
            <w:r w:rsidRPr="00403678">
              <w:rPr>
                <w:rFonts w:ascii="Palatino Linotype" w:hAnsi="Palatino Linotype"/>
                <w:i/>
                <w:sz w:val="22"/>
                <w:szCs w:val="14"/>
              </w:rPr>
              <w:t>SE SOLICITAN TODAS LAS LISTAS DE ASISTENCIA DE LOS SERVIDORES PÚBLICOS DEL 1 DE ENERO 2023 A LA PRIMERA QUINCENA DE FEBRERO 2023</w:t>
            </w:r>
          </w:p>
          <w:p w14:paraId="07B9BFB0" w14:textId="77777777" w:rsidR="002A20E7" w:rsidRPr="00403678" w:rsidRDefault="002A20E7" w:rsidP="000921BF">
            <w:pPr>
              <w:jc w:val="both"/>
              <w:rPr>
                <w:rFonts w:ascii="Palatino Linotype" w:hAnsi="Palatino Linotype"/>
                <w:szCs w:val="14"/>
              </w:rPr>
            </w:pPr>
          </w:p>
        </w:tc>
      </w:tr>
    </w:tbl>
    <w:p w14:paraId="1A0E5DEA" w14:textId="77777777" w:rsidR="00E74B41" w:rsidRPr="00403678" w:rsidRDefault="00E74B41" w:rsidP="00E74B41">
      <w:pPr>
        <w:spacing w:line="360" w:lineRule="auto"/>
        <w:jc w:val="both"/>
        <w:rPr>
          <w:rFonts w:ascii="Palatino Linotype" w:hAnsi="Palatino Linotype" w:cs="Arial"/>
          <w:color w:val="000000" w:themeColor="text1"/>
        </w:rPr>
      </w:pPr>
    </w:p>
    <w:p w14:paraId="099510C7" w14:textId="6C492D5B"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Señaló como modalidad de entrega de la información a través del SAIMEX.</w:t>
      </w:r>
    </w:p>
    <w:p w14:paraId="13B578E5" w14:textId="77777777" w:rsidR="00E74B41" w:rsidRPr="00403678" w:rsidRDefault="00E74B41" w:rsidP="00E74B41">
      <w:pPr>
        <w:pStyle w:val="Prrafodelista"/>
        <w:spacing w:line="360" w:lineRule="auto"/>
        <w:ind w:left="0"/>
        <w:jc w:val="both"/>
        <w:rPr>
          <w:rFonts w:ascii="Palatino Linotype" w:hAnsi="Palatino Linotype" w:cs="Arial"/>
          <w:color w:val="000000" w:themeColor="text1"/>
        </w:rPr>
      </w:pPr>
    </w:p>
    <w:p w14:paraId="6A2F05F0" w14:textId="7B167590" w:rsidR="00EE1450" w:rsidRPr="00403678" w:rsidRDefault="00C46533"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El veintitrés (23) y veintiocho</w:t>
      </w:r>
      <w:r w:rsidR="00EE1450" w:rsidRPr="00403678">
        <w:rPr>
          <w:rFonts w:ascii="Palatino Linotype" w:hAnsi="Palatino Linotype" w:cs="Arial"/>
          <w:color w:val="000000" w:themeColor="text1"/>
        </w:rPr>
        <w:t xml:space="preserve"> (</w:t>
      </w:r>
      <w:r w:rsidRPr="00403678">
        <w:rPr>
          <w:rFonts w:ascii="Palatino Linotype" w:hAnsi="Palatino Linotype" w:cs="Arial"/>
          <w:color w:val="000000" w:themeColor="text1"/>
        </w:rPr>
        <w:t>28</w:t>
      </w:r>
      <w:r w:rsidR="00EE1450" w:rsidRPr="00403678">
        <w:rPr>
          <w:rFonts w:ascii="Palatino Linotype" w:hAnsi="Palatino Linotype" w:cs="Arial"/>
          <w:color w:val="000000" w:themeColor="text1"/>
        </w:rPr>
        <w:t xml:space="preserve">) de </w:t>
      </w:r>
      <w:r w:rsidR="00495E0B" w:rsidRPr="00403678">
        <w:rPr>
          <w:rFonts w:ascii="Palatino Linotype" w:hAnsi="Palatino Linotype" w:cs="Arial"/>
          <w:color w:val="000000" w:themeColor="text1"/>
        </w:rPr>
        <w:t>febrero</w:t>
      </w:r>
      <w:r w:rsidR="00EE1450" w:rsidRPr="00403678">
        <w:rPr>
          <w:rFonts w:ascii="Palatino Linotype" w:hAnsi="Palatino Linotype" w:cs="Arial"/>
          <w:color w:val="000000" w:themeColor="text1"/>
        </w:rPr>
        <w:t xml:space="preserve"> de dos mil </w:t>
      </w:r>
      <w:r w:rsidR="00495E0B" w:rsidRPr="00403678">
        <w:rPr>
          <w:rFonts w:ascii="Palatino Linotype" w:hAnsi="Palatino Linotype" w:cs="Arial"/>
          <w:color w:val="000000" w:themeColor="text1"/>
        </w:rPr>
        <w:t>el Sujeto Obligado dio respuesta a las solicitudes de acceso a la información, en los siguientes términos:</w:t>
      </w:r>
    </w:p>
    <w:p w14:paraId="0A72C500" w14:textId="77777777" w:rsidR="00EE1450" w:rsidRPr="00403678" w:rsidRDefault="00EE1450" w:rsidP="00EE1450">
      <w:pPr>
        <w:pStyle w:val="Prrafodelista"/>
        <w:spacing w:line="360" w:lineRule="auto"/>
        <w:ind w:left="0"/>
        <w:jc w:val="both"/>
        <w:rPr>
          <w:rFonts w:ascii="Palatino Linotype" w:hAnsi="Palatino Linotype" w:cs="Arial"/>
          <w:color w:val="000000" w:themeColor="text1"/>
        </w:rPr>
      </w:pPr>
    </w:p>
    <w:p w14:paraId="5344F3E2" w14:textId="559875C5" w:rsidR="00EA7B1A" w:rsidRPr="00403678" w:rsidRDefault="00495E0B" w:rsidP="00EA7B1A">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w:t>
      </w:r>
      <w:r w:rsidR="00EA7B1A" w:rsidRPr="0040367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4D0DA1" w14:textId="77777777" w:rsidR="00EA7B1A" w:rsidRPr="00403678" w:rsidRDefault="00EA7B1A" w:rsidP="00EA7B1A">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Se adjunta la respuesta a la solicitud interpuesta a través de esta plataforma digital.</w:t>
      </w:r>
    </w:p>
    <w:p w14:paraId="02109BE1" w14:textId="77777777" w:rsidR="00EA7B1A" w:rsidRPr="00403678" w:rsidRDefault="00EA7B1A" w:rsidP="00EA7B1A">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ATENTAMENTE</w:t>
      </w:r>
    </w:p>
    <w:p w14:paraId="4EB0924F" w14:textId="5238B7AA" w:rsidR="00EE1450" w:rsidRPr="00403678" w:rsidRDefault="00EA7B1A" w:rsidP="00EA7B1A">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ING. JESUS EMMANUEL ENCASTIN RENDON</w:t>
      </w:r>
      <w:r w:rsidR="00495E0B" w:rsidRPr="00403678">
        <w:rPr>
          <w:rFonts w:ascii="Palatino Linotype" w:hAnsi="Palatino Linotype" w:cs="Arial"/>
          <w:i/>
          <w:color w:val="000000" w:themeColor="text1"/>
          <w:sz w:val="22"/>
        </w:rPr>
        <w:t>” (sic)</w:t>
      </w:r>
    </w:p>
    <w:p w14:paraId="5217AF1D" w14:textId="77777777" w:rsidR="00EE1450" w:rsidRPr="00403678" w:rsidRDefault="00EE1450" w:rsidP="00EE1450">
      <w:pPr>
        <w:pStyle w:val="Prrafodelista"/>
        <w:spacing w:line="360" w:lineRule="auto"/>
        <w:ind w:left="0"/>
        <w:jc w:val="both"/>
        <w:rPr>
          <w:rFonts w:ascii="Palatino Linotype" w:hAnsi="Palatino Linotype" w:cs="Arial"/>
          <w:color w:val="000000" w:themeColor="text1"/>
        </w:rPr>
      </w:pPr>
    </w:p>
    <w:p w14:paraId="431D7575" w14:textId="3C03C4AB" w:rsidR="00495E0B" w:rsidRPr="00403678" w:rsidRDefault="00495E0B"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lastRenderedPageBreak/>
        <w:t xml:space="preserve">El Sujeto Obligado adjuntó a la respuesta los documentos electrónicos denominados </w:t>
      </w:r>
    </w:p>
    <w:p w14:paraId="3688DFF0" w14:textId="77777777" w:rsidR="00495E0B" w:rsidRPr="00403678" w:rsidRDefault="00495E0B" w:rsidP="00495E0B">
      <w:pPr>
        <w:pStyle w:val="Prrafodelista"/>
        <w:spacing w:line="360" w:lineRule="auto"/>
        <w:ind w:left="0"/>
        <w:jc w:val="both"/>
        <w:rPr>
          <w:rFonts w:ascii="Palatino Linotype" w:hAnsi="Palatino Linotype" w:cs="Arial"/>
          <w:color w:val="000000" w:themeColor="text1"/>
        </w:rPr>
      </w:pPr>
    </w:p>
    <w:p w14:paraId="38917DAF" w14:textId="47D4E77D" w:rsidR="00EA7B1A" w:rsidRPr="00403678" w:rsidRDefault="00EA7B1A" w:rsidP="00EA7B1A">
      <w:pPr>
        <w:pStyle w:val="Prrafodelista"/>
        <w:numPr>
          <w:ilvl w:val="0"/>
          <w:numId w:val="40"/>
        </w:numPr>
        <w:spacing w:line="360" w:lineRule="auto"/>
        <w:jc w:val="both"/>
        <w:rPr>
          <w:rFonts w:ascii="Palatino Linotype" w:hAnsi="Palatino Linotype" w:cs="Arial"/>
          <w:b/>
          <w:color w:val="000000" w:themeColor="text1"/>
        </w:rPr>
      </w:pPr>
      <w:r w:rsidRPr="00403678">
        <w:rPr>
          <w:rFonts w:ascii="Palatino Linotype" w:hAnsi="Palatino Linotype" w:cs="Arial"/>
          <w:b/>
          <w:color w:val="000000" w:themeColor="text1"/>
        </w:rPr>
        <w:t xml:space="preserve">respuesta de solicitud 00275-23.pdf, respuesta de solicitud 00297-23.pdf y respuesta de solicitud 00263-23.pdf: </w:t>
      </w:r>
      <w:r w:rsidRPr="00403678">
        <w:rPr>
          <w:rFonts w:ascii="Palatino Linotype" w:hAnsi="Palatino Linotype" w:cs="Arial"/>
          <w:color w:val="000000" w:themeColor="text1"/>
        </w:rPr>
        <w:t>Documento sin número de oficio, suscrito por el Titular de la Unidad de Transparencia,</w:t>
      </w:r>
      <w:r w:rsidRPr="00403678">
        <w:rPr>
          <w:rFonts w:ascii="Palatino Linotype" w:hAnsi="Palatino Linotype" w:cs="Arial"/>
          <w:b/>
          <w:color w:val="000000" w:themeColor="text1"/>
        </w:rPr>
        <w:t xml:space="preserve"> </w:t>
      </w:r>
      <w:r w:rsidRPr="00403678">
        <w:rPr>
          <w:rFonts w:ascii="Palatino Linotype" w:hAnsi="Palatino Linotype" w:cs="Arial"/>
          <w:color w:val="000000" w:themeColor="text1"/>
        </w:rPr>
        <w:t>mediante el cual refiere no se generan listas de asistencia por ser personal de confianza.</w:t>
      </w:r>
    </w:p>
    <w:p w14:paraId="5A5D0EEC" w14:textId="77777777" w:rsidR="00EA7B1A" w:rsidRPr="00403678" w:rsidRDefault="00EA7B1A" w:rsidP="00EA7B1A">
      <w:pPr>
        <w:pStyle w:val="Prrafodelista"/>
        <w:spacing w:line="360" w:lineRule="auto"/>
        <w:jc w:val="both"/>
        <w:rPr>
          <w:rFonts w:ascii="Palatino Linotype" w:hAnsi="Palatino Linotype" w:cs="Arial"/>
          <w:b/>
          <w:color w:val="000000" w:themeColor="text1"/>
        </w:rPr>
      </w:pPr>
    </w:p>
    <w:p w14:paraId="2245C871" w14:textId="68E9575D" w:rsidR="00E74B41" w:rsidRPr="00403678" w:rsidRDefault="00C46533"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El veintitrés</w:t>
      </w:r>
      <w:r w:rsidR="00E74B41" w:rsidRPr="00403678">
        <w:rPr>
          <w:rFonts w:ascii="Palatino Linotype" w:hAnsi="Palatino Linotype" w:cs="Arial"/>
          <w:color w:val="000000" w:themeColor="text1"/>
        </w:rPr>
        <w:t xml:space="preserve"> (</w:t>
      </w:r>
      <w:r w:rsidRPr="00403678">
        <w:rPr>
          <w:rFonts w:ascii="Palatino Linotype" w:hAnsi="Palatino Linotype" w:cs="Arial"/>
          <w:color w:val="000000" w:themeColor="text1"/>
        </w:rPr>
        <w:t>2</w:t>
      </w:r>
      <w:r w:rsidR="00436449" w:rsidRPr="00403678">
        <w:rPr>
          <w:rFonts w:ascii="Palatino Linotype" w:hAnsi="Palatino Linotype" w:cs="Arial"/>
          <w:color w:val="000000" w:themeColor="text1"/>
        </w:rPr>
        <w:t>3</w:t>
      </w:r>
      <w:r w:rsidR="00E74B41" w:rsidRPr="00403678">
        <w:rPr>
          <w:rFonts w:ascii="Palatino Linotype" w:hAnsi="Palatino Linotype" w:cs="Arial"/>
          <w:color w:val="000000" w:themeColor="text1"/>
        </w:rPr>
        <w:t>)</w:t>
      </w:r>
      <w:r w:rsidR="00337EDC" w:rsidRPr="00403678">
        <w:rPr>
          <w:rFonts w:ascii="Palatino Linotype" w:hAnsi="Palatino Linotype" w:cs="Arial"/>
          <w:color w:val="000000" w:themeColor="text1"/>
        </w:rPr>
        <w:t xml:space="preserve"> y veintiocho (28)</w:t>
      </w:r>
      <w:r w:rsidR="00E74B41" w:rsidRPr="00403678">
        <w:rPr>
          <w:rFonts w:ascii="Palatino Linotype" w:hAnsi="Palatino Linotype" w:cs="Arial"/>
          <w:color w:val="000000" w:themeColor="text1"/>
        </w:rPr>
        <w:t xml:space="preserve"> de </w:t>
      </w:r>
      <w:r w:rsidR="00495E0B" w:rsidRPr="00403678">
        <w:rPr>
          <w:rFonts w:ascii="Palatino Linotype" w:hAnsi="Palatino Linotype" w:cs="Arial"/>
          <w:color w:val="000000" w:themeColor="text1"/>
        </w:rPr>
        <w:t>marzo</w:t>
      </w:r>
      <w:r w:rsidR="00E74B41" w:rsidRPr="00403678">
        <w:rPr>
          <w:rFonts w:ascii="Palatino Linotype" w:hAnsi="Palatino Linotype" w:cs="Arial"/>
          <w:color w:val="000000" w:themeColor="text1"/>
        </w:rPr>
        <w:t xml:space="preserve"> de dos mil veinti</w:t>
      </w:r>
      <w:r w:rsidR="006A0B97" w:rsidRPr="00403678">
        <w:rPr>
          <w:rFonts w:ascii="Palatino Linotype" w:hAnsi="Palatino Linotype" w:cs="Arial"/>
          <w:color w:val="000000" w:themeColor="text1"/>
        </w:rPr>
        <w:t>trés</w:t>
      </w:r>
      <w:r w:rsidR="00E74B41" w:rsidRPr="00403678">
        <w:rPr>
          <w:rFonts w:ascii="Palatino Linotype" w:hAnsi="Palatino Linotype" w:cs="Arial"/>
          <w:color w:val="000000" w:themeColor="text1"/>
        </w:rPr>
        <w:t>, EL RECURRENTE interpuso los recursos de revisión, en contra de las respuestas y, señaló, en todos y cada uno de los recursos como:</w:t>
      </w:r>
    </w:p>
    <w:p w14:paraId="113874FD" w14:textId="77777777" w:rsidR="00337EDC" w:rsidRPr="00403678" w:rsidRDefault="00337EDC" w:rsidP="00337EDC">
      <w:pPr>
        <w:pStyle w:val="Prrafodelista"/>
        <w:spacing w:line="360" w:lineRule="auto"/>
        <w:ind w:left="0"/>
        <w:jc w:val="both"/>
        <w:rPr>
          <w:rFonts w:ascii="Palatino Linotype" w:hAnsi="Palatino Linotype" w:cs="Arial"/>
          <w:color w:val="000000" w:themeColor="text1"/>
        </w:rPr>
      </w:pPr>
    </w:p>
    <w:p w14:paraId="533DCF05" w14:textId="167DC374" w:rsidR="00C51673" w:rsidRPr="00403678" w:rsidRDefault="002A20E7" w:rsidP="00C51673">
      <w:pPr>
        <w:pStyle w:val="Prrafodelista"/>
        <w:spacing w:line="360" w:lineRule="auto"/>
        <w:ind w:left="0"/>
        <w:jc w:val="both"/>
        <w:rPr>
          <w:rFonts w:ascii="Palatino Linotype" w:hAnsi="Palatino Linotype" w:cs="Arial"/>
          <w:color w:val="000000" w:themeColor="text1"/>
        </w:rPr>
      </w:pPr>
      <w:r w:rsidRPr="00403678">
        <w:rPr>
          <w:rFonts w:ascii="Palatino Linotype" w:eastAsia="Calibri" w:hAnsi="Palatino Linotype" w:cs="Arial"/>
          <w:b/>
          <w:lang w:val="es-ES"/>
        </w:rPr>
        <w:t>01593</w:t>
      </w:r>
      <w:r w:rsidRPr="00403678">
        <w:rPr>
          <w:rFonts w:ascii="Palatino Linotype" w:hAnsi="Palatino Linotype"/>
          <w:b/>
          <w:szCs w:val="22"/>
        </w:rPr>
        <w:t>/INFOEM/IP/RR/2023</w:t>
      </w:r>
    </w:p>
    <w:p w14:paraId="7FB8FF24" w14:textId="1B03EDA0" w:rsidR="00436449" w:rsidRPr="00403678" w:rsidRDefault="00436449" w:rsidP="00C46533">
      <w:pPr>
        <w:pStyle w:val="Prrafodelista"/>
        <w:numPr>
          <w:ilvl w:val="0"/>
          <w:numId w:val="38"/>
        </w:numPr>
        <w:spacing w:line="360" w:lineRule="auto"/>
        <w:jc w:val="both"/>
        <w:rPr>
          <w:rFonts w:ascii="Palatino Linotype" w:hAnsi="Palatino Linotype"/>
          <w:bCs/>
          <w:i/>
          <w:iCs/>
          <w:sz w:val="22"/>
        </w:rPr>
      </w:pPr>
      <w:r w:rsidRPr="00403678">
        <w:rPr>
          <w:rFonts w:ascii="Palatino Linotype" w:hAnsi="Palatino Linotype"/>
          <w:b/>
          <w:sz w:val="22"/>
        </w:rPr>
        <w:t xml:space="preserve">Acto impugnado: </w:t>
      </w:r>
      <w:r w:rsidRPr="00403678">
        <w:rPr>
          <w:rFonts w:ascii="Palatino Linotype" w:hAnsi="Palatino Linotype"/>
          <w:bCs/>
          <w:i/>
          <w:iCs/>
          <w:sz w:val="22"/>
        </w:rPr>
        <w:t>“</w:t>
      </w:r>
      <w:r w:rsidR="00C46533" w:rsidRPr="00403678">
        <w:rPr>
          <w:rFonts w:ascii="Palatino Linotype" w:eastAsia="Calibri" w:hAnsi="Palatino Linotype" w:cs="Tahoma"/>
          <w:i/>
          <w:sz w:val="22"/>
          <w:szCs w:val="22"/>
          <w:lang w:eastAsia="en-US"/>
        </w:rPr>
        <w:t>NO ENTREGA LA INFORMACIÓN SOLICITADA</w:t>
      </w:r>
      <w:r w:rsidRPr="00403678">
        <w:rPr>
          <w:rFonts w:ascii="Palatino Linotype" w:hAnsi="Palatino Linotype"/>
          <w:bCs/>
          <w:i/>
          <w:iCs/>
          <w:sz w:val="22"/>
        </w:rPr>
        <w:t>” (sic)</w:t>
      </w:r>
    </w:p>
    <w:p w14:paraId="7DD19BB1" w14:textId="7A6CF0E2" w:rsidR="00E74B41" w:rsidRPr="00403678" w:rsidRDefault="00436449" w:rsidP="00C46533">
      <w:pPr>
        <w:pStyle w:val="Prrafodelista"/>
        <w:numPr>
          <w:ilvl w:val="0"/>
          <w:numId w:val="38"/>
        </w:numPr>
        <w:spacing w:line="360" w:lineRule="auto"/>
        <w:jc w:val="both"/>
        <w:rPr>
          <w:rFonts w:ascii="Palatino Linotype" w:hAnsi="Palatino Linotype" w:cs="Arial"/>
          <w:color w:val="000000" w:themeColor="text1"/>
          <w:sz w:val="32"/>
        </w:rPr>
      </w:pPr>
      <w:r w:rsidRPr="00403678">
        <w:rPr>
          <w:rFonts w:ascii="Palatino Linotype" w:hAnsi="Palatino Linotype"/>
          <w:b/>
          <w:sz w:val="22"/>
        </w:rPr>
        <w:t>Motivos o razones de inconformidad: “</w:t>
      </w:r>
      <w:r w:rsidR="00C46533" w:rsidRPr="00403678">
        <w:rPr>
          <w:rFonts w:ascii="Palatino Linotype" w:hAnsi="Palatino Linotype"/>
          <w:i/>
          <w:sz w:val="22"/>
        </w:rPr>
        <w:t>NO ENTREGA LA INFORMACIÓN SOLICITADA NI GENERA ACUERDO DE INEXISTENCIA, TODA VEZ QUE SÍ ES UNA OBLIGACIÓN GENERAR LAS LISTAS DE ASISTENCIA DE SERVIDORES PÚBLICOS</w:t>
      </w:r>
      <w:r w:rsidRPr="00403678">
        <w:rPr>
          <w:rFonts w:ascii="Palatino Linotype" w:hAnsi="Palatino Linotype"/>
          <w:bCs/>
          <w:i/>
          <w:iCs/>
          <w:sz w:val="22"/>
        </w:rPr>
        <w:t>” (sic)</w:t>
      </w:r>
    </w:p>
    <w:p w14:paraId="6D4ED0B5" w14:textId="77777777" w:rsidR="00E74B41" w:rsidRPr="00403678" w:rsidRDefault="00E74B41" w:rsidP="00E74B41">
      <w:pPr>
        <w:spacing w:line="360" w:lineRule="auto"/>
        <w:jc w:val="both"/>
        <w:rPr>
          <w:rFonts w:ascii="Palatino Linotype" w:hAnsi="Palatino Linotype" w:cs="Arial"/>
          <w:color w:val="000000" w:themeColor="text1"/>
        </w:rPr>
      </w:pPr>
    </w:p>
    <w:p w14:paraId="64F5BA5F" w14:textId="0DBB3275" w:rsidR="00C51673" w:rsidRPr="00403678" w:rsidRDefault="00C51673" w:rsidP="00E74B41">
      <w:pPr>
        <w:spacing w:line="360" w:lineRule="auto"/>
        <w:jc w:val="both"/>
        <w:rPr>
          <w:rFonts w:ascii="Palatino Linotype" w:hAnsi="Palatino Linotype"/>
          <w:b/>
          <w:szCs w:val="22"/>
        </w:rPr>
      </w:pPr>
      <w:r w:rsidRPr="00403678">
        <w:rPr>
          <w:rFonts w:ascii="Palatino Linotype" w:eastAsia="Calibri" w:hAnsi="Palatino Linotype" w:cs="Arial"/>
          <w:b/>
          <w:lang w:val="es-ES"/>
        </w:rPr>
        <w:t>01</w:t>
      </w:r>
      <w:r w:rsidR="004A7CCE" w:rsidRPr="00403678">
        <w:rPr>
          <w:rFonts w:ascii="Palatino Linotype" w:eastAsia="Calibri" w:hAnsi="Palatino Linotype" w:cs="Arial"/>
          <w:b/>
          <w:lang w:val="es-ES"/>
        </w:rPr>
        <w:t>709</w:t>
      </w:r>
      <w:r w:rsidRPr="00403678">
        <w:rPr>
          <w:rFonts w:ascii="Palatino Linotype" w:hAnsi="Palatino Linotype"/>
          <w:b/>
          <w:szCs w:val="22"/>
        </w:rPr>
        <w:t>/INFOEM/IP/RR/2023</w:t>
      </w:r>
    </w:p>
    <w:p w14:paraId="3C1560EE" w14:textId="18144DD7" w:rsidR="00C51673" w:rsidRPr="00403678" w:rsidRDefault="00C51673" w:rsidP="00C46533">
      <w:pPr>
        <w:pStyle w:val="Prrafodelista"/>
        <w:numPr>
          <w:ilvl w:val="0"/>
          <w:numId w:val="38"/>
        </w:numPr>
        <w:spacing w:line="360" w:lineRule="auto"/>
        <w:jc w:val="both"/>
        <w:rPr>
          <w:rFonts w:ascii="Palatino Linotype" w:hAnsi="Palatino Linotype"/>
          <w:bCs/>
          <w:i/>
          <w:iCs/>
          <w:sz w:val="22"/>
        </w:rPr>
      </w:pPr>
      <w:r w:rsidRPr="00403678">
        <w:rPr>
          <w:rFonts w:ascii="Palatino Linotype" w:hAnsi="Palatino Linotype"/>
          <w:b/>
          <w:sz w:val="22"/>
        </w:rPr>
        <w:t xml:space="preserve">Acto impugnado: </w:t>
      </w:r>
      <w:r w:rsidRPr="00403678">
        <w:rPr>
          <w:rFonts w:ascii="Palatino Linotype" w:hAnsi="Palatino Linotype"/>
          <w:bCs/>
          <w:i/>
          <w:iCs/>
          <w:sz w:val="22"/>
        </w:rPr>
        <w:t>“</w:t>
      </w:r>
      <w:r w:rsidR="00C46533" w:rsidRPr="00403678">
        <w:rPr>
          <w:rFonts w:ascii="Palatino Linotype" w:eastAsia="Calibri" w:hAnsi="Palatino Linotype" w:cs="Tahoma"/>
          <w:i/>
          <w:sz w:val="22"/>
          <w:szCs w:val="22"/>
          <w:lang w:eastAsia="en-US"/>
        </w:rPr>
        <w:t>No entrega la información que solicité</w:t>
      </w:r>
      <w:r w:rsidRPr="00403678">
        <w:rPr>
          <w:rFonts w:ascii="Palatino Linotype" w:hAnsi="Palatino Linotype"/>
          <w:bCs/>
          <w:i/>
          <w:iCs/>
          <w:sz w:val="22"/>
        </w:rPr>
        <w:t>” (sic)</w:t>
      </w:r>
    </w:p>
    <w:p w14:paraId="1B344FB2" w14:textId="3D11873E" w:rsidR="00C51673" w:rsidRPr="00403678" w:rsidRDefault="00C51673" w:rsidP="00C46533">
      <w:pPr>
        <w:pStyle w:val="Prrafodelista"/>
        <w:numPr>
          <w:ilvl w:val="0"/>
          <w:numId w:val="38"/>
        </w:numPr>
        <w:spacing w:line="360" w:lineRule="auto"/>
        <w:jc w:val="both"/>
        <w:rPr>
          <w:rFonts w:ascii="Palatino Linotype" w:hAnsi="Palatino Linotype" w:cs="Arial"/>
          <w:color w:val="000000" w:themeColor="text1"/>
          <w:sz w:val="32"/>
        </w:rPr>
      </w:pPr>
      <w:r w:rsidRPr="00403678">
        <w:rPr>
          <w:rFonts w:ascii="Palatino Linotype" w:hAnsi="Palatino Linotype"/>
          <w:b/>
          <w:sz w:val="22"/>
        </w:rPr>
        <w:t>Motivos o razones de inconformidad: “</w:t>
      </w:r>
      <w:r w:rsidR="00C46533" w:rsidRPr="00403678">
        <w:rPr>
          <w:rFonts w:ascii="Palatino Linotype" w:hAnsi="Palatino Linotype"/>
          <w:i/>
          <w:sz w:val="22"/>
        </w:rPr>
        <w:t>Ni entrega la información que solicite</w:t>
      </w:r>
      <w:r w:rsidRPr="00403678">
        <w:rPr>
          <w:rFonts w:ascii="Palatino Linotype" w:hAnsi="Palatino Linotype"/>
          <w:bCs/>
          <w:i/>
          <w:iCs/>
          <w:sz w:val="22"/>
        </w:rPr>
        <w:t>” (sic)</w:t>
      </w:r>
    </w:p>
    <w:p w14:paraId="738AB42B" w14:textId="77777777" w:rsidR="00C46533" w:rsidRPr="00403678" w:rsidRDefault="00C46533" w:rsidP="00C46533">
      <w:pPr>
        <w:spacing w:line="360" w:lineRule="auto"/>
        <w:jc w:val="both"/>
        <w:rPr>
          <w:rFonts w:ascii="Palatino Linotype" w:hAnsi="Palatino Linotype" w:cs="Arial"/>
          <w:color w:val="000000" w:themeColor="text1"/>
          <w:sz w:val="32"/>
        </w:rPr>
      </w:pPr>
    </w:p>
    <w:p w14:paraId="72A56488" w14:textId="110A628E" w:rsidR="00C46533" w:rsidRPr="00403678" w:rsidRDefault="00C46533" w:rsidP="00C46533">
      <w:pPr>
        <w:spacing w:line="360" w:lineRule="auto"/>
        <w:jc w:val="both"/>
        <w:rPr>
          <w:rFonts w:ascii="Palatino Linotype" w:hAnsi="Palatino Linotype"/>
          <w:b/>
          <w:szCs w:val="22"/>
        </w:rPr>
      </w:pPr>
      <w:r w:rsidRPr="00403678">
        <w:rPr>
          <w:rFonts w:ascii="Palatino Linotype" w:eastAsia="Calibri" w:hAnsi="Palatino Linotype" w:cs="Arial"/>
          <w:b/>
          <w:lang w:val="es-ES"/>
        </w:rPr>
        <w:t>01</w:t>
      </w:r>
      <w:r w:rsidR="004A7CCE" w:rsidRPr="00403678">
        <w:rPr>
          <w:rFonts w:ascii="Palatino Linotype" w:eastAsia="Calibri" w:hAnsi="Palatino Linotype" w:cs="Arial"/>
          <w:b/>
          <w:lang w:val="es-ES"/>
        </w:rPr>
        <w:t>711</w:t>
      </w:r>
      <w:r w:rsidRPr="00403678">
        <w:rPr>
          <w:rFonts w:ascii="Palatino Linotype" w:hAnsi="Palatino Linotype"/>
          <w:b/>
          <w:szCs w:val="22"/>
        </w:rPr>
        <w:t>/INFOEM/IP/RR/2023</w:t>
      </w:r>
    </w:p>
    <w:p w14:paraId="4E0EB4DC" w14:textId="222ABF03" w:rsidR="00C46533" w:rsidRPr="00403678" w:rsidRDefault="00C46533" w:rsidP="00C46533">
      <w:pPr>
        <w:pStyle w:val="Prrafodelista"/>
        <w:numPr>
          <w:ilvl w:val="0"/>
          <w:numId w:val="38"/>
        </w:numPr>
        <w:spacing w:line="360" w:lineRule="auto"/>
        <w:jc w:val="both"/>
        <w:rPr>
          <w:rFonts w:ascii="Palatino Linotype" w:hAnsi="Palatino Linotype"/>
          <w:bCs/>
          <w:i/>
          <w:iCs/>
          <w:sz w:val="22"/>
        </w:rPr>
      </w:pPr>
      <w:r w:rsidRPr="00403678">
        <w:rPr>
          <w:rFonts w:ascii="Palatino Linotype" w:hAnsi="Palatino Linotype"/>
          <w:b/>
          <w:sz w:val="22"/>
        </w:rPr>
        <w:lastRenderedPageBreak/>
        <w:t xml:space="preserve">Acto impugnado: </w:t>
      </w:r>
      <w:r w:rsidRPr="00403678">
        <w:rPr>
          <w:rFonts w:ascii="Palatino Linotype" w:hAnsi="Palatino Linotype"/>
          <w:bCs/>
          <w:i/>
          <w:iCs/>
          <w:sz w:val="22"/>
        </w:rPr>
        <w:t>“</w:t>
      </w:r>
      <w:r w:rsidRPr="00403678">
        <w:rPr>
          <w:rFonts w:ascii="Palatino Linotype" w:eastAsia="Calibri" w:hAnsi="Palatino Linotype" w:cs="Tahoma"/>
          <w:i/>
          <w:sz w:val="22"/>
          <w:szCs w:val="22"/>
          <w:lang w:eastAsia="en-US"/>
        </w:rPr>
        <w:t>No entrega la información</w:t>
      </w:r>
      <w:r w:rsidRPr="00403678">
        <w:rPr>
          <w:rFonts w:ascii="Palatino Linotype" w:hAnsi="Palatino Linotype"/>
          <w:bCs/>
          <w:i/>
          <w:iCs/>
          <w:sz w:val="22"/>
        </w:rPr>
        <w:t>” (sic)</w:t>
      </w:r>
    </w:p>
    <w:p w14:paraId="253D34B7" w14:textId="5C68CDE6" w:rsidR="00C46533" w:rsidRPr="00403678" w:rsidRDefault="00C46533" w:rsidP="00C46533">
      <w:pPr>
        <w:pStyle w:val="Prrafodelista"/>
        <w:numPr>
          <w:ilvl w:val="0"/>
          <w:numId w:val="38"/>
        </w:numPr>
        <w:spacing w:line="360" w:lineRule="auto"/>
        <w:jc w:val="both"/>
        <w:rPr>
          <w:rFonts w:ascii="Palatino Linotype" w:hAnsi="Palatino Linotype" w:cs="Arial"/>
          <w:color w:val="000000" w:themeColor="text1"/>
          <w:sz w:val="32"/>
        </w:rPr>
      </w:pPr>
      <w:r w:rsidRPr="00403678">
        <w:rPr>
          <w:rFonts w:ascii="Palatino Linotype" w:hAnsi="Palatino Linotype"/>
          <w:b/>
          <w:sz w:val="22"/>
        </w:rPr>
        <w:t>Motivos o razones de inconformidad: “</w:t>
      </w:r>
      <w:r w:rsidRPr="00403678">
        <w:rPr>
          <w:rFonts w:ascii="Palatino Linotype" w:hAnsi="Palatino Linotype"/>
          <w:i/>
          <w:sz w:val="22"/>
        </w:rPr>
        <w:t>No entrega acuerdo de comité de transparencia, y ahora resulta que todos los servidores públicos son de confianza… que no saben qué incurren en responsabilidad por pagar nómina sin tener sustento</w:t>
      </w:r>
      <w:proofErr w:type="gramStart"/>
      <w:r w:rsidRPr="00403678">
        <w:rPr>
          <w:rFonts w:ascii="Palatino Linotype" w:hAnsi="Palatino Linotype"/>
          <w:i/>
          <w:sz w:val="22"/>
        </w:rPr>
        <w:t>?</w:t>
      </w:r>
      <w:proofErr w:type="gramEnd"/>
      <w:r w:rsidRPr="00403678">
        <w:rPr>
          <w:rFonts w:ascii="Palatino Linotype" w:hAnsi="Palatino Linotype"/>
          <w:bCs/>
          <w:i/>
          <w:iCs/>
          <w:sz w:val="22"/>
        </w:rPr>
        <w:t>” (sic)</w:t>
      </w:r>
    </w:p>
    <w:p w14:paraId="5CCCE90C" w14:textId="77777777" w:rsidR="00C51673" w:rsidRPr="00403678" w:rsidRDefault="00C51673" w:rsidP="00E74B41">
      <w:pPr>
        <w:spacing w:line="360" w:lineRule="auto"/>
        <w:jc w:val="both"/>
        <w:rPr>
          <w:rFonts w:ascii="Palatino Linotype" w:hAnsi="Palatino Linotype" w:cs="Arial"/>
          <w:color w:val="000000" w:themeColor="text1"/>
        </w:rPr>
      </w:pPr>
    </w:p>
    <w:p w14:paraId="03A98FE4" w14:textId="4FFC7DA4"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Se registraron los recursos de revisión bajo los números de expediente al rubro indicados, asimismo con fundamento en lo dispuesto por el artículo 185 fracción I de la Ley de Transparencia y Acceso a la Información Pública del Estado de México y Municipios se turnó a la Comisionada María del Rosario Mejía Ayala, con el objeto de su análisis.</w:t>
      </w:r>
    </w:p>
    <w:p w14:paraId="1B01D31B" w14:textId="77777777" w:rsidR="00E74B41" w:rsidRPr="00403678" w:rsidRDefault="00E74B41" w:rsidP="00E74B41">
      <w:pPr>
        <w:spacing w:line="360" w:lineRule="auto"/>
        <w:jc w:val="both"/>
        <w:rPr>
          <w:rFonts w:ascii="Palatino Linotype" w:hAnsi="Palatino Linotype" w:cs="Arial"/>
          <w:color w:val="000000" w:themeColor="text1"/>
        </w:rPr>
      </w:pPr>
    </w:p>
    <w:p w14:paraId="300C6BE8" w14:textId="3A090E28"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La Comisionada Ponente con fundamento en lo dispuesto por el artículo 185 fracción II de la ley de la materia, a través del acuerdo de admi</w:t>
      </w:r>
      <w:r w:rsidR="006A0B97" w:rsidRPr="00403678">
        <w:rPr>
          <w:rFonts w:ascii="Palatino Linotype" w:hAnsi="Palatino Linotype" w:cs="Arial"/>
          <w:color w:val="000000" w:themeColor="text1"/>
        </w:rPr>
        <w:t xml:space="preserve">sión de fecha </w:t>
      </w:r>
      <w:r w:rsidR="004B2CE4" w:rsidRPr="00403678">
        <w:rPr>
          <w:rFonts w:ascii="Palatino Linotype" w:hAnsi="Palatino Linotype" w:cs="Arial"/>
          <w:color w:val="000000" w:themeColor="text1"/>
        </w:rPr>
        <w:t>veinticinco</w:t>
      </w:r>
      <w:r w:rsidR="006A0B97" w:rsidRPr="00403678">
        <w:rPr>
          <w:rFonts w:ascii="Palatino Linotype" w:hAnsi="Palatino Linotype" w:cs="Arial"/>
          <w:color w:val="000000" w:themeColor="text1"/>
        </w:rPr>
        <w:t xml:space="preserve"> (</w:t>
      </w:r>
      <w:r w:rsidR="004B2CE4" w:rsidRPr="00403678">
        <w:rPr>
          <w:rFonts w:ascii="Palatino Linotype" w:hAnsi="Palatino Linotype" w:cs="Arial"/>
          <w:color w:val="000000" w:themeColor="text1"/>
        </w:rPr>
        <w:t>25</w:t>
      </w:r>
      <w:r w:rsidR="006A0B97" w:rsidRPr="00403678">
        <w:rPr>
          <w:rFonts w:ascii="Palatino Linotype" w:hAnsi="Palatino Linotype" w:cs="Arial"/>
          <w:color w:val="000000" w:themeColor="text1"/>
        </w:rPr>
        <w:t>)</w:t>
      </w:r>
      <w:r w:rsidR="004B2CE4" w:rsidRPr="00403678">
        <w:rPr>
          <w:rFonts w:ascii="Palatino Linotype" w:hAnsi="Palatino Linotype" w:cs="Arial"/>
          <w:color w:val="000000" w:themeColor="text1"/>
        </w:rPr>
        <w:t xml:space="preserve"> y treinta y uno (31) de marzo y diez (10) de abril </w:t>
      </w:r>
      <w:r w:rsidR="00495E0B" w:rsidRPr="00403678">
        <w:rPr>
          <w:rFonts w:ascii="Palatino Linotype" w:hAnsi="Palatino Linotype" w:cs="Arial"/>
          <w:color w:val="000000" w:themeColor="text1"/>
        </w:rPr>
        <w:t>de dos mil veintitrés</w:t>
      </w:r>
      <w:r w:rsidRPr="00403678">
        <w:rPr>
          <w:rFonts w:ascii="Palatino Linotype" w:hAnsi="Palatino Linotype" w:cs="Arial"/>
          <w:color w:val="000000" w:themeColor="text1"/>
        </w:rPr>
        <w:t xml:space="preserve">, puso a disposición de las partes el expediente electrónico vía SAIMEX a efecto de que en un plazo máximo de siete días manifestaran lo que a derecho convinieran, ofrecieran pruebas y alegatos según corresponda al caso concreto, de esta forma para que el SUJETO OBLIGADO presentara el informe justificado procedente. </w:t>
      </w:r>
    </w:p>
    <w:p w14:paraId="6794667D" w14:textId="77777777" w:rsidR="00E74B41" w:rsidRPr="00403678" w:rsidRDefault="00E74B41" w:rsidP="00E74B41">
      <w:pPr>
        <w:spacing w:line="360" w:lineRule="auto"/>
        <w:jc w:val="both"/>
        <w:rPr>
          <w:rFonts w:ascii="Palatino Linotype" w:hAnsi="Palatino Linotype" w:cs="Arial"/>
          <w:color w:val="000000" w:themeColor="text1"/>
        </w:rPr>
      </w:pPr>
    </w:p>
    <w:p w14:paraId="432CC6FD" w14:textId="760EAB3D"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En la </w:t>
      </w:r>
      <w:r w:rsidR="00C51673" w:rsidRPr="00403678">
        <w:rPr>
          <w:rFonts w:ascii="Palatino Linotype" w:hAnsi="Palatino Linotype" w:cs="Arial"/>
          <w:color w:val="000000" w:themeColor="text1"/>
        </w:rPr>
        <w:t xml:space="preserve">Décima </w:t>
      </w:r>
      <w:r w:rsidR="004B2CE4" w:rsidRPr="00403678">
        <w:rPr>
          <w:rFonts w:ascii="Palatino Linotype" w:hAnsi="Palatino Linotype" w:cs="Arial"/>
          <w:color w:val="000000" w:themeColor="text1"/>
        </w:rPr>
        <w:t>Tercera</w:t>
      </w:r>
      <w:r w:rsidRPr="00403678">
        <w:rPr>
          <w:rFonts w:ascii="Palatino Linotype" w:hAnsi="Palatino Linotype" w:cs="Arial"/>
          <w:color w:val="000000" w:themeColor="text1"/>
        </w:rPr>
        <w:t xml:space="preserve"> Ordinaria de fecha </w:t>
      </w:r>
      <w:r w:rsidR="004B2CE4" w:rsidRPr="00403678">
        <w:rPr>
          <w:rFonts w:ascii="Palatino Linotype" w:hAnsi="Palatino Linotype" w:cs="Arial"/>
          <w:color w:val="000000" w:themeColor="text1"/>
        </w:rPr>
        <w:t>doce</w:t>
      </w:r>
      <w:r w:rsidR="00C51673" w:rsidRPr="00403678">
        <w:rPr>
          <w:rFonts w:ascii="Palatino Linotype" w:hAnsi="Palatino Linotype" w:cs="Arial"/>
          <w:color w:val="000000" w:themeColor="text1"/>
        </w:rPr>
        <w:t xml:space="preserve"> </w:t>
      </w:r>
      <w:r w:rsidRPr="00403678">
        <w:rPr>
          <w:rFonts w:ascii="Palatino Linotype" w:hAnsi="Palatino Linotype" w:cs="Arial"/>
          <w:color w:val="000000" w:themeColor="text1"/>
        </w:rPr>
        <w:t>(</w:t>
      </w:r>
      <w:r w:rsidR="004B2CE4" w:rsidRPr="00403678">
        <w:rPr>
          <w:rFonts w:ascii="Palatino Linotype" w:hAnsi="Palatino Linotype" w:cs="Arial"/>
          <w:color w:val="000000" w:themeColor="text1"/>
        </w:rPr>
        <w:t>12</w:t>
      </w:r>
      <w:r w:rsidRPr="00403678">
        <w:rPr>
          <w:rFonts w:ascii="Palatino Linotype" w:hAnsi="Palatino Linotype" w:cs="Arial"/>
          <w:color w:val="000000" w:themeColor="text1"/>
        </w:rPr>
        <w:t xml:space="preserve">) de </w:t>
      </w:r>
      <w:r w:rsidR="004B2CE4" w:rsidRPr="00403678">
        <w:rPr>
          <w:rFonts w:ascii="Palatino Linotype" w:hAnsi="Palatino Linotype" w:cs="Arial"/>
          <w:color w:val="000000" w:themeColor="text1"/>
        </w:rPr>
        <w:t>abril</w:t>
      </w:r>
      <w:r w:rsidRPr="00403678">
        <w:rPr>
          <w:rFonts w:ascii="Palatino Linotype" w:hAnsi="Palatino Linotype" w:cs="Arial"/>
          <w:color w:val="000000" w:themeColor="text1"/>
        </w:rPr>
        <w:t xml:space="preserve"> de dos mil veinti</w:t>
      </w:r>
      <w:r w:rsidR="0041537B" w:rsidRPr="00403678">
        <w:rPr>
          <w:rFonts w:ascii="Palatino Linotype" w:hAnsi="Palatino Linotype" w:cs="Arial"/>
          <w:color w:val="000000" w:themeColor="text1"/>
        </w:rPr>
        <w:t>trés</w:t>
      </w:r>
      <w:r w:rsidRPr="00403678">
        <w:rPr>
          <w:rFonts w:ascii="Palatino Linotype" w:hAnsi="Palatino Linotype" w:cs="Arial"/>
          <w:color w:val="000000" w:themeColor="text1"/>
        </w:rPr>
        <w:t xml:space="preserve">, el Pleno de este Órgano Garante acordó la acumulación de los recursos de revisión a la Comisionada María del Rosario Mejía Ayala a efecto de presentar al Pleno el proyecto de resolución correspondiente y de conformidad con el numeral ONCE inciso c) de los Lineamientos para la Recepción, Trámite y Resolución de las </w:t>
      </w:r>
      <w:r w:rsidRPr="00403678">
        <w:rPr>
          <w:rFonts w:ascii="Palatino Linotype" w:hAnsi="Palatino Linotype" w:cs="Arial"/>
          <w:color w:val="000000" w:themeColor="text1"/>
        </w:rPr>
        <w:lastRenderedPageBreak/>
        <w:t>Solicitudes de Acceso a la Información Pública, así como de los Recursos de Revisión que Deberán Observar los Sujetos Obligados por la Ley de Transparencia Estatal , que señala:</w:t>
      </w:r>
    </w:p>
    <w:p w14:paraId="1A50D219" w14:textId="77777777" w:rsidR="00E74B41" w:rsidRPr="00403678" w:rsidRDefault="00E74B41" w:rsidP="00E74B41">
      <w:pPr>
        <w:pStyle w:val="Prrafodelista"/>
        <w:rPr>
          <w:rFonts w:ascii="Palatino Linotype" w:hAnsi="Palatino Linotype" w:cs="Arial"/>
          <w:color w:val="000000" w:themeColor="text1"/>
        </w:rPr>
      </w:pPr>
    </w:p>
    <w:p w14:paraId="27DAC23C" w14:textId="77777777" w:rsidR="00E74B41" w:rsidRPr="00403678"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403678"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w:t>
      </w:r>
    </w:p>
    <w:p w14:paraId="3887DC92" w14:textId="77777777" w:rsidR="00E74B41" w:rsidRPr="00403678"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c) Cuando se trate del mismo solicitante, el mismo SUJETO OBLIGADO, aunque se trate de solicitudes diversas;</w:t>
      </w:r>
    </w:p>
    <w:p w14:paraId="4F25A0F5" w14:textId="77777777" w:rsidR="00E74B41" w:rsidRPr="00403678"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w:t>
      </w:r>
    </w:p>
    <w:p w14:paraId="68B08871" w14:textId="77777777" w:rsidR="00E74B41" w:rsidRPr="00403678" w:rsidRDefault="00E74B41" w:rsidP="00E74B41">
      <w:pPr>
        <w:pStyle w:val="Prrafodelista"/>
        <w:spacing w:line="360" w:lineRule="auto"/>
        <w:ind w:left="0"/>
        <w:jc w:val="both"/>
        <w:rPr>
          <w:rFonts w:ascii="Palatino Linotype" w:hAnsi="Palatino Linotype" w:cs="Arial"/>
          <w:color w:val="000000" w:themeColor="text1"/>
        </w:rPr>
      </w:pPr>
    </w:p>
    <w:p w14:paraId="719CC1A0" w14:textId="149966BF"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BD032C" w14:textId="77777777" w:rsidR="00E74B41" w:rsidRPr="00403678" w:rsidRDefault="00E74B41" w:rsidP="00E74B41">
      <w:pPr>
        <w:spacing w:line="360" w:lineRule="auto"/>
        <w:jc w:val="both"/>
        <w:rPr>
          <w:rFonts w:ascii="Palatino Linotype" w:hAnsi="Palatino Linotype" w:cs="Arial"/>
          <w:color w:val="000000" w:themeColor="text1"/>
        </w:rPr>
      </w:pPr>
    </w:p>
    <w:p w14:paraId="5F2F8620" w14:textId="77777777" w:rsidR="00E74B41" w:rsidRPr="00403678"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403678">
        <w:rPr>
          <w:rFonts w:ascii="Palatino Linotype" w:hAnsi="Palatino Linotype" w:cs="Arial"/>
          <w:b/>
          <w:i/>
          <w:color w:val="000000" w:themeColor="text1"/>
          <w:sz w:val="22"/>
        </w:rPr>
        <w:t>Código de Procedimientos Administrativos del Estado de México</w:t>
      </w:r>
    </w:p>
    <w:p w14:paraId="3D395CFB" w14:textId="77777777" w:rsidR="00E74B41" w:rsidRPr="00403678"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 xml:space="preserve">“Artículo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w:t>
      </w:r>
      <w:r w:rsidRPr="00403678">
        <w:rPr>
          <w:rFonts w:ascii="Palatino Linotype" w:hAnsi="Palatino Linotype" w:cs="Arial"/>
          <w:i/>
          <w:color w:val="000000" w:themeColor="text1"/>
          <w:sz w:val="22"/>
        </w:rPr>
        <w:lastRenderedPageBreak/>
        <w:t>evitar la emisión de resoluciones contradictorias. La misma regla se aplicará, en lo conducente, para la separación de los expedientes.”</w:t>
      </w:r>
    </w:p>
    <w:p w14:paraId="5CB0DD7A" w14:textId="77777777" w:rsidR="00E74B41" w:rsidRPr="00403678" w:rsidRDefault="00E74B41" w:rsidP="00E74B41">
      <w:pPr>
        <w:spacing w:line="360" w:lineRule="auto"/>
        <w:ind w:left="567" w:right="616"/>
        <w:jc w:val="both"/>
        <w:rPr>
          <w:rFonts w:ascii="Palatino Linotype" w:hAnsi="Palatino Linotype" w:cs="Arial"/>
          <w:i/>
          <w:color w:val="000000" w:themeColor="text1"/>
          <w:sz w:val="22"/>
        </w:rPr>
      </w:pPr>
    </w:p>
    <w:p w14:paraId="082D786D" w14:textId="77777777" w:rsidR="00E74B41" w:rsidRPr="00403678"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403678">
        <w:rPr>
          <w:rFonts w:ascii="Palatino Linotype" w:hAnsi="Palatino Linotype" w:cs="Arial"/>
          <w:b/>
          <w:i/>
          <w:color w:val="000000" w:themeColor="text1"/>
          <w:sz w:val="22"/>
        </w:rPr>
        <w:t xml:space="preserve">Ley de Transparencia y Acceso a la Información Pública del Estado de México y Municipios </w:t>
      </w:r>
    </w:p>
    <w:p w14:paraId="53719EAD" w14:textId="77777777" w:rsidR="00E74B41" w:rsidRPr="00403678"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403678"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(Énfasis añadido)</w:t>
      </w:r>
    </w:p>
    <w:p w14:paraId="6AC6908F" w14:textId="77777777" w:rsidR="00E74B41" w:rsidRPr="00403678" w:rsidRDefault="00E74B41" w:rsidP="00E74B41">
      <w:pPr>
        <w:pStyle w:val="Prrafodelista"/>
        <w:spacing w:line="360" w:lineRule="auto"/>
        <w:ind w:left="0"/>
        <w:jc w:val="both"/>
        <w:rPr>
          <w:rFonts w:ascii="Palatino Linotype" w:hAnsi="Palatino Linotype" w:cs="Arial"/>
          <w:color w:val="000000" w:themeColor="text1"/>
        </w:rPr>
      </w:pPr>
    </w:p>
    <w:p w14:paraId="0156CF4B" w14:textId="5554BFE6"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El SUJETO OBLIGADO en los recursos de revisión </w:t>
      </w:r>
      <w:r w:rsidR="002A20E7" w:rsidRPr="00403678">
        <w:rPr>
          <w:rFonts w:ascii="Palatino Linotype" w:eastAsia="Calibri" w:hAnsi="Palatino Linotype" w:cs="Arial"/>
          <w:b/>
          <w:lang w:val="es-ES"/>
        </w:rPr>
        <w:t>01593</w:t>
      </w:r>
      <w:r w:rsidR="002A20E7" w:rsidRPr="00403678">
        <w:rPr>
          <w:rFonts w:ascii="Palatino Linotype" w:hAnsi="Palatino Linotype"/>
          <w:b/>
          <w:szCs w:val="22"/>
        </w:rPr>
        <w:t>/INFOEM/IP/RR/2023</w:t>
      </w:r>
      <w:r w:rsidR="004B2CE4" w:rsidRPr="00403678">
        <w:rPr>
          <w:rFonts w:ascii="Palatino Linotype" w:hAnsi="Palatino Linotype" w:cs="Arial"/>
          <w:b/>
          <w:color w:val="000000" w:themeColor="text1"/>
          <w:sz w:val="32"/>
        </w:rPr>
        <w:t xml:space="preserve">, </w:t>
      </w:r>
      <w:r w:rsidR="005A6AEB" w:rsidRPr="00403678">
        <w:rPr>
          <w:rFonts w:ascii="Palatino Linotype" w:hAnsi="Palatino Linotype"/>
          <w:b/>
        </w:rPr>
        <w:t>0</w:t>
      </w:r>
      <w:r w:rsidR="004B2CE4" w:rsidRPr="00403678">
        <w:rPr>
          <w:rFonts w:ascii="Palatino Linotype" w:hAnsi="Palatino Linotype"/>
          <w:b/>
        </w:rPr>
        <w:t>1709</w:t>
      </w:r>
      <w:r w:rsidR="005A6AEB" w:rsidRPr="00403678">
        <w:rPr>
          <w:rFonts w:ascii="Palatino Linotype" w:hAnsi="Palatino Linotype"/>
          <w:b/>
        </w:rPr>
        <w:t>/INFOEM/IP/RR/2023</w:t>
      </w:r>
      <w:r w:rsidR="004B2CE4" w:rsidRPr="00403678">
        <w:rPr>
          <w:rFonts w:ascii="Palatino Linotype" w:hAnsi="Palatino Linotype"/>
          <w:b/>
        </w:rPr>
        <w:t xml:space="preserve"> y 01711/INFOEM/IP/RR/2023</w:t>
      </w:r>
      <w:r w:rsidRPr="00403678">
        <w:rPr>
          <w:rFonts w:ascii="Palatino Linotype" w:hAnsi="Palatino Linotype" w:cs="Arial"/>
          <w:color w:val="000000" w:themeColor="text1"/>
        </w:rPr>
        <w:t xml:space="preserve"> rindió su informe justificado </w:t>
      </w:r>
      <w:r w:rsidR="004B2CE4" w:rsidRPr="00403678">
        <w:rPr>
          <w:rFonts w:ascii="Palatino Linotype" w:hAnsi="Palatino Linotype" w:cs="Arial"/>
          <w:color w:val="000000" w:themeColor="text1"/>
        </w:rPr>
        <w:t>el cuatro (4)</w:t>
      </w:r>
      <w:r w:rsidR="002D7079" w:rsidRPr="00403678">
        <w:rPr>
          <w:rFonts w:ascii="Palatino Linotype" w:hAnsi="Palatino Linotype" w:cs="Arial"/>
          <w:color w:val="000000" w:themeColor="text1"/>
        </w:rPr>
        <w:t>,</w:t>
      </w:r>
      <w:r w:rsidR="004B2CE4" w:rsidRPr="00403678">
        <w:rPr>
          <w:rFonts w:ascii="Palatino Linotype" w:hAnsi="Palatino Linotype" w:cs="Arial"/>
          <w:color w:val="000000" w:themeColor="text1"/>
        </w:rPr>
        <w:t xml:space="preserve"> diecinueve (19)</w:t>
      </w:r>
      <w:r w:rsidR="002D7079" w:rsidRPr="00403678">
        <w:rPr>
          <w:rFonts w:ascii="Palatino Linotype" w:hAnsi="Palatino Linotype" w:cs="Arial"/>
          <w:color w:val="000000" w:themeColor="text1"/>
        </w:rPr>
        <w:t xml:space="preserve"> y veinte (20) </w:t>
      </w:r>
      <w:r w:rsidR="004B2CE4" w:rsidRPr="00403678">
        <w:rPr>
          <w:rFonts w:ascii="Palatino Linotype" w:hAnsi="Palatino Linotype" w:cs="Arial"/>
          <w:color w:val="000000" w:themeColor="text1"/>
        </w:rPr>
        <w:t xml:space="preserve">de abril, </w:t>
      </w:r>
      <w:r w:rsidRPr="00403678">
        <w:rPr>
          <w:rFonts w:ascii="Palatino Linotype" w:hAnsi="Palatino Linotype" w:cs="Arial"/>
          <w:color w:val="000000" w:themeColor="text1"/>
        </w:rPr>
        <w:t xml:space="preserve">los cuales se pusieron a la vista del particular el </w:t>
      </w:r>
      <w:r w:rsidR="004B2CE4" w:rsidRPr="00403678">
        <w:rPr>
          <w:rFonts w:ascii="Palatino Linotype" w:hAnsi="Palatino Linotype" w:cs="Arial"/>
          <w:color w:val="000000" w:themeColor="text1"/>
        </w:rPr>
        <w:t>veinticinco</w:t>
      </w:r>
      <w:r w:rsidRPr="00403678">
        <w:rPr>
          <w:rFonts w:ascii="Palatino Linotype" w:hAnsi="Palatino Linotype" w:cs="Arial"/>
          <w:color w:val="000000" w:themeColor="text1"/>
        </w:rPr>
        <w:t xml:space="preserve"> (</w:t>
      </w:r>
      <w:r w:rsidR="004B2CE4" w:rsidRPr="00403678">
        <w:rPr>
          <w:rFonts w:ascii="Palatino Linotype" w:hAnsi="Palatino Linotype" w:cs="Arial"/>
          <w:color w:val="000000" w:themeColor="text1"/>
        </w:rPr>
        <w:t>25</w:t>
      </w:r>
      <w:r w:rsidRPr="00403678">
        <w:rPr>
          <w:rFonts w:ascii="Palatino Linotype" w:hAnsi="Palatino Linotype" w:cs="Arial"/>
          <w:color w:val="000000" w:themeColor="text1"/>
        </w:rPr>
        <w:t xml:space="preserve">) de </w:t>
      </w:r>
      <w:r w:rsidR="0041537B" w:rsidRPr="00403678">
        <w:rPr>
          <w:rFonts w:ascii="Palatino Linotype" w:hAnsi="Palatino Linotype" w:cs="Arial"/>
          <w:color w:val="000000" w:themeColor="text1"/>
        </w:rPr>
        <w:t>mayo</w:t>
      </w:r>
      <w:r w:rsidR="002D7079" w:rsidRPr="00403678">
        <w:rPr>
          <w:rFonts w:ascii="Palatino Linotype" w:hAnsi="Palatino Linotype" w:cs="Arial"/>
          <w:color w:val="000000" w:themeColor="text1"/>
        </w:rPr>
        <w:t xml:space="preserve"> y doce (12) de septiembre </w:t>
      </w:r>
      <w:r w:rsidRPr="00403678">
        <w:rPr>
          <w:rFonts w:ascii="Palatino Linotype" w:hAnsi="Palatino Linotype" w:cs="Arial"/>
          <w:color w:val="000000" w:themeColor="text1"/>
        </w:rPr>
        <w:t>de dos mil veintitrés; sin embargo, se describe su contenido medular, siendo el siguiente:</w:t>
      </w:r>
    </w:p>
    <w:p w14:paraId="6ABC0831" w14:textId="77777777" w:rsidR="00E74B41" w:rsidRPr="00403678" w:rsidRDefault="00E74B41" w:rsidP="00E74B41">
      <w:pPr>
        <w:pStyle w:val="Prrafodelista"/>
        <w:spacing w:line="360" w:lineRule="auto"/>
        <w:ind w:left="0"/>
        <w:jc w:val="both"/>
        <w:rPr>
          <w:rFonts w:ascii="Palatino Linotype" w:hAnsi="Palatino Linotype" w:cs="Arial"/>
          <w:color w:val="000000" w:themeColor="text1"/>
        </w:rPr>
      </w:pPr>
    </w:p>
    <w:p w14:paraId="6A814EED" w14:textId="69786A89" w:rsidR="00495E0B" w:rsidRPr="00403678" w:rsidRDefault="002A20E7" w:rsidP="00E74B41">
      <w:pPr>
        <w:pStyle w:val="Prrafodelista"/>
        <w:spacing w:line="360" w:lineRule="auto"/>
        <w:ind w:left="0"/>
        <w:jc w:val="both"/>
        <w:rPr>
          <w:rFonts w:ascii="Palatino Linotype" w:hAnsi="Palatino Linotype" w:cs="Arial"/>
          <w:color w:val="000000" w:themeColor="text1"/>
        </w:rPr>
      </w:pPr>
      <w:r w:rsidRPr="00403678">
        <w:rPr>
          <w:rFonts w:ascii="Palatino Linotype" w:eastAsia="Calibri" w:hAnsi="Palatino Linotype" w:cs="Arial"/>
          <w:b/>
          <w:lang w:val="es-ES"/>
        </w:rPr>
        <w:t>01593</w:t>
      </w:r>
      <w:r w:rsidRPr="00403678">
        <w:rPr>
          <w:rFonts w:ascii="Palatino Linotype" w:hAnsi="Palatino Linotype"/>
          <w:b/>
          <w:szCs w:val="22"/>
        </w:rPr>
        <w:t>/INFOEM/IP/RR/2023</w:t>
      </w:r>
      <w:r w:rsidR="00495E0B" w:rsidRPr="00403678">
        <w:rPr>
          <w:rFonts w:ascii="Palatino Linotype" w:hAnsi="Palatino Linotype"/>
          <w:b/>
          <w:szCs w:val="22"/>
        </w:rPr>
        <w:t xml:space="preserve">: </w:t>
      </w:r>
    </w:p>
    <w:p w14:paraId="46432150" w14:textId="4D1542DB" w:rsidR="002D7079" w:rsidRPr="00403678" w:rsidRDefault="002D7079" w:rsidP="002D7079">
      <w:pPr>
        <w:pStyle w:val="Prrafodelista"/>
        <w:numPr>
          <w:ilvl w:val="0"/>
          <w:numId w:val="35"/>
        </w:numPr>
        <w:spacing w:line="360" w:lineRule="auto"/>
        <w:jc w:val="both"/>
        <w:rPr>
          <w:rFonts w:ascii="Palatino Linotype" w:hAnsi="Palatino Linotype" w:cs="Arial"/>
          <w:b/>
          <w:color w:val="000000" w:themeColor="text1"/>
        </w:rPr>
      </w:pPr>
      <w:proofErr w:type="spellStart"/>
      <w:r w:rsidRPr="00403678">
        <w:rPr>
          <w:rFonts w:ascii="Palatino Linotype" w:hAnsi="Palatino Linotype" w:cs="Arial"/>
          <w:b/>
          <w:color w:val="000000" w:themeColor="text1"/>
        </w:rPr>
        <w:t>FfffZinacantepec</w:t>
      </w:r>
      <w:proofErr w:type="spellEnd"/>
      <w:r w:rsidRPr="00403678">
        <w:rPr>
          <w:rFonts w:ascii="Palatino Linotype" w:hAnsi="Palatino Linotype" w:cs="Arial"/>
          <w:b/>
          <w:color w:val="000000" w:themeColor="text1"/>
        </w:rPr>
        <w:t xml:space="preserve"> 342.pdf: </w:t>
      </w:r>
      <w:r w:rsidRPr="00403678">
        <w:rPr>
          <w:rFonts w:ascii="Palatino Linotype" w:hAnsi="Palatino Linotype" w:cs="Arial"/>
          <w:color w:val="000000" w:themeColor="text1"/>
        </w:rPr>
        <w:t>Documento con número de oficio ZIN/UT/00738/2023 suscrito por el Titular de la Unidad de Transparencia mediante la cual solicita una prórroga de plazo para dar atención a las solicitudes.</w:t>
      </w:r>
    </w:p>
    <w:p w14:paraId="0900E657" w14:textId="193487D6" w:rsidR="002D7079" w:rsidRPr="00403678" w:rsidRDefault="002D7079" w:rsidP="002D7079">
      <w:pPr>
        <w:pStyle w:val="Prrafodelista"/>
        <w:numPr>
          <w:ilvl w:val="0"/>
          <w:numId w:val="35"/>
        </w:numPr>
        <w:spacing w:line="360" w:lineRule="auto"/>
        <w:jc w:val="both"/>
        <w:rPr>
          <w:rFonts w:ascii="Palatino Linotype" w:hAnsi="Palatino Linotype" w:cs="Arial"/>
          <w:b/>
          <w:color w:val="000000" w:themeColor="text1"/>
        </w:rPr>
      </w:pPr>
      <w:r w:rsidRPr="00403678">
        <w:rPr>
          <w:rFonts w:ascii="Palatino Linotype" w:hAnsi="Palatino Linotype" w:cs="Arial"/>
          <w:b/>
          <w:color w:val="000000" w:themeColor="text1"/>
        </w:rPr>
        <w:lastRenderedPageBreak/>
        <w:t>20230419161524227</w:t>
      </w:r>
      <w:proofErr w:type="gramStart"/>
      <w:r w:rsidRPr="00403678">
        <w:rPr>
          <w:rFonts w:ascii="Palatino Linotype" w:hAnsi="Palatino Linotype" w:cs="Arial"/>
          <w:b/>
          <w:color w:val="000000" w:themeColor="text1"/>
        </w:rPr>
        <w:t>.pdf</w:t>
      </w:r>
      <w:proofErr w:type="gramEnd"/>
      <w:r w:rsidRPr="00403678">
        <w:rPr>
          <w:rFonts w:ascii="Palatino Linotype" w:hAnsi="Palatino Linotype" w:cs="Arial"/>
          <w:b/>
          <w:color w:val="000000" w:themeColor="text1"/>
        </w:rPr>
        <w:t xml:space="preserve">: </w:t>
      </w:r>
      <w:r w:rsidRPr="00403678">
        <w:rPr>
          <w:rFonts w:ascii="Palatino Linotype" w:hAnsi="Palatino Linotype" w:cs="Arial"/>
          <w:color w:val="000000" w:themeColor="text1"/>
        </w:rPr>
        <w:t>Oficio ZIN/DA/0517/2023 suscrito por la Directora de Administración, en el que refiere que no se generan listas de asistencia por ser personal de confianza.</w:t>
      </w:r>
    </w:p>
    <w:p w14:paraId="6448FA28" w14:textId="71411136" w:rsidR="002D7079" w:rsidRPr="00403678" w:rsidRDefault="002D7079" w:rsidP="002D7079">
      <w:pPr>
        <w:pStyle w:val="Prrafodelista"/>
        <w:numPr>
          <w:ilvl w:val="0"/>
          <w:numId w:val="35"/>
        </w:numPr>
        <w:spacing w:line="360" w:lineRule="auto"/>
        <w:jc w:val="both"/>
        <w:rPr>
          <w:rFonts w:ascii="Palatino Linotype" w:hAnsi="Palatino Linotype" w:cs="Arial"/>
          <w:b/>
          <w:color w:val="000000" w:themeColor="text1"/>
        </w:rPr>
      </w:pPr>
      <w:r w:rsidRPr="00403678">
        <w:rPr>
          <w:rFonts w:ascii="Palatino Linotype" w:hAnsi="Palatino Linotype" w:cs="Arial"/>
          <w:b/>
          <w:color w:val="000000" w:themeColor="text1"/>
        </w:rPr>
        <w:t>20230419161516932</w:t>
      </w:r>
      <w:proofErr w:type="gramStart"/>
      <w:r w:rsidRPr="00403678">
        <w:rPr>
          <w:rFonts w:ascii="Palatino Linotype" w:hAnsi="Palatino Linotype" w:cs="Arial"/>
          <w:b/>
          <w:color w:val="000000" w:themeColor="text1"/>
        </w:rPr>
        <w:t>.pdf</w:t>
      </w:r>
      <w:proofErr w:type="gramEnd"/>
      <w:r w:rsidRPr="00403678">
        <w:rPr>
          <w:rFonts w:ascii="Palatino Linotype" w:hAnsi="Palatino Linotype" w:cs="Arial"/>
          <w:b/>
          <w:color w:val="000000" w:themeColor="text1"/>
        </w:rPr>
        <w:t xml:space="preserve">: </w:t>
      </w:r>
      <w:r w:rsidRPr="00403678">
        <w:rPr>
          <w:rFonts w:ascii="Palatino Linotype" w:hAnsi="Palatino Linotype" w:cs="Arial"/>
          <w:color w:val="000000" w:themeColor="text1"/>
        </w:rPr>
        <w:t>Documento sin número de oficio suscrito por el Titular de la Unidad de Transparencia mediante el cual refiere que no se generan listas de asistencia.</w:t>
      </w:r>
    </w:p>
    <w:p w14:paraId="5715F4ED" w14:textId="77777777" w:rsidR="00495E0B" w:rsidRPr="00403678" w:rsidRDefault="00495E0B" w:rsidP="00495E0B">
      <w:pPr>
        <w:spacing w:line="360" w:lineRule="auto"/>
        <w:jc w:val="both"/>
        <w:rPr>
          <w:rFonts w:ascii="Palatino Linotype" w:hAnsi="Palatino Linotype" w:cs="Arial"/>
          <w:b/>
          <w:color w:val="000000" w:themeColor="text1"/>
        </w:rPr>
      </w:pPr>
    </w:p>
    <w:p w14:paraId="3944976B" w14:textId="23A74FD9" w:rsidR="00495E0B" w:rsidRPr="00403678" w:rsidRDefault="00495E0B" w:rsidP="00495E0B">
      <w:pPr>
        <w:spacing w:line="360" w:lineRule="auto"/>
        <w:jc w:val="both"/>
        <w:rPr>
          <w:rFonts w:ascii="Palatino Linotype" w:hAnsi="Palatino Linotype" w:cs="Arial"/>
          <w:b/>
          <w:color w:val="000000" w:themeColor="text1"/>
        </w:rPr>
      </w:pPr>
      <w:r w:rsidRPr="00403678">
        <w:rPr>
          <w:rFonts w:ascii="Palatino Linotype" w:hAnsi="Palatino Linotype"/>
          <w:b/>
        </w:rPr>
        <w:t>01</w:t>
      </w:r>
      <w:r w:rsidR="002D7079" w:rsidRPr="00403678">
        <w:rPr>
          <w:rFonts w:ascii="Palatino Linotype" w:hAnsi="Palatino Linotype"/>
          <w:b/>
        </w:rPr>
        <w:t>709</w:t>
      </w:r>
      <w:r w:rsidRPr="00403678">
        <w:rPr>
          <w:rFonts w:ascii="Palatino Linotype" w:hAnsi="Palatino Linotype"/>
          <w:b/>
        </w:rPr>
        <w:t>/INFOEM/IP/RR/2023</w:t>
      </w:r>
    </w:p>
    <w:p w14:paraId="68A68E5D" w14:textId="058A1E2D" w:rsidR="007D36A7" w:rsidRPr="00403678" w:rsidRDefault="002D7079" w:rsidP="007D36A7">
      <w:pPr>
        <w:pStyle w:val="Prrafodelista"/>
        <w:numPr>
          <w:ilvl w:val="0"/>
          <w:numId w:val="35"/>
        </w:numPr>
        <w:spacing w:line="360" w:lineRule="auto"/>
        <w:jc w:val="both"/>
        <w:rPr>
          <w:rFonts w:ascii="Palatino Linotype" w:hAnsi="Palatino Linotype" w:cs="Arial"/>
          <w:b/>
          <w:color w:val="000000" w:themeColor="text1"/>
        </w:rPr>
      </w:pPr>
      <w:r w:rsidRPr="00403678">
        <w:rPr>
          <w:rFonts w:ascii="Palatino Linotype" w:hAnsi="Palatino Linotype" w:cs="Arial"/>
          <w:b/>
          <w:color w:val="000000" w:themeColor="text1"/>
        </w:rPr>
        <w:t>Zinacantepec 334.pdf:</w:t>
      </w:r>
      <w:r w:rsidR="007D36A7" w:rsidRPr="00403678">
        <w:rPr>
          <w:rFonts w:ascii="Palatino Linotype" w:hAnsi="Palatino Linotype" w:cs="Arial"/>
          <w:b/>
          <w:color w:val="000000" w:themeColor="text1"/>
        </w:rPr>
        <w:t xml:space="preserve"> </w:t>
      </w:r>
      <w:r w:rsidR="007D36A7" w:rsidRPr="00403678">
        <w:rPr>
          <w:rFonts w:ascii="Palatino Linotype" w:hAnsi="Palatino Linotype" w:cs="Arial"/>
          <w:color w:val="000000" w:themeColor="text1"/>
        </w:rPr>
        <w:t>Documento con número de oficio ZIN/UT/00730/2023 suscrito por el Titular de la Unidad de Transparencia mediante la cual solicita una prórroga de plazo para dar atención a las solicitudes.</w:t>
      </w:r>
    </w:p>
    <w:p w14:paraId="5F85238F" w14:textId="17589919" w:rsidR="002D7079" w:rsidRPr="00403678" w:rsidRDefault="002D7079" w:rsidP="002D7079">
      <w:pPr>
        <w:pStyle w:val="Prrafodelista"/>
        <w:numPr>
          <w:ilvl w:val="0"/>
          <w:numId w:val="43"/>
        </w:numPr>
        <w:spacing w:line="360" w:lineRule="auto"/>
        <w:jc w:val="both"/>
        <w:rPr>
          <w:rFonts w:ascii="Palatino Linotype" w:hAnsi="Palatino Linotype" w:cs="Arial"/>
          <w:b/>
          <w:color w:val="000000" w:themeColor="text1"/>
        </w:rPr>
      </w:pPr>
      <w:r w:rsidRPr="00403678">
        <w:rPr>
          <w:rFonts w:ascii="Palatino Linotype" w:hAnsi="Palatino Linotype" w:cs="Arial"/>
          <w:b/>
          <w:color w:val="000000" w:themeColor="text1"/>
        </w:rPr>
        <w:t>20230420182726348</w:t>
      </w:r>
      <w:proofErr w:type="gramStart"/>
      <w:r w:rsidRPr="00403678">
        <w:rPr>
          <w:rFonts w:ascii="Palatino Linotype" w:hAnsi="Palatino Linotype" w:cs="Arial"/>
          <w:b/>
          <w:color w:val="000000" w:themeColor="text1"/>
        </w:rPr>
        <w:t>.pdf</w:t>
      </w:r>
      <w:proofErr w:type="gramEnd"/>
      <w:r w:rsidRPr="00403678">
        <w:rPr>
          <w:rFonts w:ascii="Palatino Linotype" w:hAnsi="Palatino Linotype" w:cs="Arial"/>
          <w:b/>
          <w:color w:val="000000" w:themeColor="text1"/>
        </w:rPr>
        <w:t>:</w:t>
      </w:r>
      <w:r w:rsidR="007D36A7" w:rsidRPr="00403678">
        <w:rPr>
          <w:rFonts w:ascii="Palatino Linotype" w:hAnsi="Palatino Linotype" w:cs="Arial"/>
          <w:color w:val="000000" w:themeColor="text1"/>
        </w:rPr>
        <w:t xml:space="preserve"> Oficio ZIN/DA/0516/2023 suscrito por la Directora de Administración, en el que refiere que no se generan listas de asistencia por ser personal de confianza.</w:t>
      </w:r>
    </w:p>
    <w:p w14:paraId="76478B5F" w14:textId="1C3251F4" w:rsidR="002D7079" w:rsidRPr="00403678" w:rsidRDefault="002D7079" w:rsidP="002D7079">
      <w:pPr>
        <w:pStyle w:val="Prrafodelista"/>
        <w:numPr>
          <w:ilvl w:val="0"/>
          <w:numId w:val="43"/>
        </w:numPr>
        <w:spacing w:line="360" w:lineRule="auto"/>
        <w:jc w:val="both"/>
        <w:rPr>
          <w:rFonts w:ascii="Palatino Linotype" w:hAnsi="Palatino Linotype" w:cs="Arial"/>
          <w:b/>
          <w:color w:val="000000" w:themeColor="text1"/>
        </w:rPr>
      </w:pPr>
      <w:r w:rsidRPr="00403678">
        <w:rPr>
          <w:rFonts w:ascii="Palatino Linotype" w:hAnsi="Palatino Linotype" w:cs="Arial"/>
          <w:b/>
          <w:color w:val="000000" w:themeColor="text1"/>
        </w:rPr>
        <w:t>20230420182718817</w:t>
      </w:r>
      <w:proofErr w:type="gramStart"/>
      <w:r w:rsidRPr="00403678">
        <w:rPr>
          <w:rFonts w:ascii="Palatino Linotype" w:hAnsi="Palatino Linotype" w:cs="Arial"/>
          <w:b/>
          <w:color w:val="000000" w:themeColor="text1"/>
        </w:rPr>
        <w:t>.pdf</w:t>
      </w:r>
      <w:proofErr w:type="gramEnd"/>
      <w:r w:rsidR="007D36A7" w:rsidRPr="00403678">
        <w:rPr>
          <w:rFonts w:ascii="Palatino Linotype" w:hAnsi="Palatino Linotype" w:cs="Arial"/>
          <w:b/>
          <w:color w:val="000000" w:themeColor="text1"/>
        </w:rPr>
        <w:t xml:space="preserve">: </w:t>
      </w:r>
      <w:r w:rsidR="007D36A7" w:rsidRPr="00403678">
        <w:rPr>
          <w:rFonts w:ascii="Palatino Linotype" w:hAnsi="Palatino Linotype" w:cs="Arial"/>
          <w:color w:val="000000" w:themeColor="text1"/>
        </w:rPr>
        <w:t>Documento sin número de oficio suscrito por el Titular de la Unidad de Transparencia mediante el cual refiere que no se generan listas de asistencia.</w:t>
      </w:r>
    </w:p>
    <w:p w14:paraId="31BAAE14" w14:textId="77777777" w:rsidR="002D7079" w:rsidRPr="00403678" w:rsidRDefault="002D7079" w:rsidP="002D7079">
      <w:pPr>
        <w:pStyle w:val="Prrafodelista"/>
        <w:spacing w:line="360" w:lineRule="auto"/>
        <w:jc w:val="both"/>
        <w:rPr>
          <w:rFonts w:ascii="Palatino Linotype" w:hAnsi="Palatino Linotype" w:cs="Arial"/>
          <w:b/>
          <w:color w:val="000000" w:themeColor="text1"/>
        </w:rPr>
      </w:pPr>
    </w:p>
    <w:p w14:paraId="5CCD333C" w14:textId="3937E6F3" w:rsidR="002D7079" w:rsidRPr="00403678" w:rsidRDefault="002D7079" w:rsidP="002D7079">
      <w:pPr>
        <w:spacing w:line="360" w:lineRule="auto"/>
        <w:jc w:val="both"/>
        <w:rPr>
          <w:rFonts w:ascii="Palatino Linotype" w:hAnsi="Palatino Linotype" w:cs="Arial"/>
          <w:b/>
          <w:color w:val="000000" w:themeColor="text1"/>
        </w:rPr>
      </w:pPr>
      <w:r w:rsidRPr="00403678">
        <w:rPr>
          <w:rFonts w:ascii="Palatino Linotype" w:hAnsi="Palatino Linotype"/>
          <w:b/>
        </w:rPr>
        <w:t>01711/INFOEM/IP/RR/2023</w:t>
      </w:r>
    </w:p>
    <w:p w14:paraId="5EC1F151" w14:textId="1DF48209" w:rsidR="007D36A7" w:rsidRPr="00403678" w:rsidRDefault="007D36A7" w:rsidP="007D36A7">
      <w:pPr>
        <w:pStyle w:val="Prrafodelista"/>
        <w:numPr>
          <w:ilvl w:val="0"/>
          <w:numId w:val="43"/>
        </w:numPr>
        <w:spacing w:line="360" w:lineRule="auto"/>
        <w:jc w:val="both"/>
        <w:rPr>
          <w:rFonts w:ascii="Palatino Linotype" w:hAnsi="Palatino Linotype" w:cs="Arial"/>
          <w:b/>
          <w:color w:val="000000" w:themeColor="text1"/>
        </w:rPr>
      </w:pPr>
      <w:r w:rsidRPr="00403678">
        <w:rPr>
          <w:rFonts w:ascii="Palatino Linotype" w:hAnsi="Palatino Linotype" w:cs="Arial"/>
          <w:b/>
          <w:color w:val="000000" w:themeColor="text1"/>
        </w:rPr>
        <w:t>20230419160954153</w:t>
      </w:r>
      <w:proofErr w:type="gramStart"/>
      <w:r w:rsidRPr="00403678">
        <w:rPr>
          <w:rFonts w:ascii="Palatino Linotype" w:hAnsi="Palatino Linotype" w:cs="Arial"/>
          <w:b/>
          <w:color w:val="000000" w:themeColor="text1"/>
        </w:rPr>
        <w:t>.pdf</w:t>
      </w:r>
      <w:proofErr w:type="gramEnd"/>
      <w:r w:rsidRPr="00403678">
        <w:rPr>
          <w:rFonts w:ascii="Palatino Linotype" w:hAnsi="Palatino Linotype" w:cs="Arial"/>
          <w:b/>
          <w:color w:val="000000" w:themeColor="text1"/>
        </w:rPr>
        <w:t xml:space="preserve">: </w:t>
      </w:r>
      <w:r w:rsidRPr="00403678">
        <w:rPr>
          <w:rFonts w:ascii="Palatino Linotype" w:hAnsi="Palatino Linotype" w:cs="Arial"/>
          <w:color w:val="000000" w:themeColor="text1"/>
        </w:rPr>
        <w:t>Oficio ZIN/DA/0407/2023 suscrito por la Directora de Administración, en el que refiere que no se generan listas de asistencia por ser personal de confianza.</w:t>
      </w:r>
    </w:p>
    <w:p w14:paraId="63CFF2B4" w14:textId="21D97FF2" w:rsidR="007D36A7" w:rsidRPr="00403678" w:rsidRDefault="007D36A7" w:rsidP="007D36A7">
      <w:pPr>
        <w:pStyle w:val="Prrafodelista"/>
        <w:numPr>
          <w:ilvl w:val="0"/>
          <w:numId w:val="43"/>
        </w:numPr>
        <w:spacing w:line="360" w:lineRule="auto"/>
        <w:jc w:val="both"/>
        <w:rPr>
          <w:rFonts w:ascii="Palatino Linotype" w:hAnsi="Palatino Linotype" w:cs="Arial"/>
          <w:b/>
          <w:color w:val="000000" w:themeColor="text1"/>
        </w:rPr>
      </w:pPr>
      <w:r w:rsidRPr="00403678">
        <w:rPr>
          <w:rFonts w:ascii="Palatino Linotype" w:hAnsi="Palatino Linotype" w:cs="Arial"/>
          <w:b/>
          <w:color w:val="000000" w:themeColor="text1"/>
        </w:rPr>
        <w:lastRenderedPageBreak/>
        <w:t>20230419160946383</w:t>
      </w:r>
      <w:proofErr w:type="gramStart"/>
      <w:r w:rsidRPr="00403678">
        <w:rPr>
          <w:rFonts w:ascii="Palatino Linotype" w:hAnsi="Palatino Linotype" w:cs="Arial"/>
          <w:b/>
          <w:color w:val="000000" w:themeColor="text1"/>
        </w:rPr>
        <w:t>.pdf</w:t>
      </w:r>
      <w:proofErr w:type="gramEnd"/>
      <w:r w:rsidRPr="00403678">
        <w:rPr>
          <w:rFonts w:ascii="Palatino Linotype" w:hAnsi="Palatino Linotype" w:cs="Arial"/>
          <w:b/>
          <w:color w:val="000000" w:themeColor="text1"/>
        </w:rPr>
        <w:t xml:space="preserve">: </w:t>
      </w:r>
      <w:r w:rsidRPr="00403678">
        <w:rPr>
          <w:rFonts w:ascii="Palatino Linotype" w:hAnsi="Palatino Linotype" w:cs="Arial"/>
          <w:color w:val="000000" w:themeColor="text1"/>
        </w:rPr>
        <w:t>Documento sin número de oficio suscrito por el Titular de la Unidad de Transparencia mediante el cual refiere que no se generan listas de asistencia.</w:t>
      </w:r>
    </w:p>
    <w:p w14:paraId="68A38270" w14:textId="77777777" w:rsidR="007D36A7" w:rsidRPr="00403678" w:rsidRDefault="007D36A7" w:rsidP="007D36A7">
      <w:pPr>
        <w:pStyle w:val="Prrafodelista"/>
        <w:spacing w:line="360" w:lineRule="auto"/>
        <w:jc w:val="both"/>
        <w:rPr>
          <w:rFonts w:ascii="Palatino Linotype" w:hAnsi="Palatino Linotype" w:cs="Arial"/>
          <w:b/>
          <w:color w:val="000000" w:themeColor="text1"/>
        </w:rPr>
      </w:pPr>
    </w:p>
    <w:p w14:paraId="1E9A81CD" w14:textId="5FCBFC5E" w:rsidR="005F0C43"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El</w:t>
      </w:r>
      <w:r w:rsidR="007808CB" w:rsidRPr="00403678">
        <w:rPr>
          <w:rFonts w:ascii="Palatino Linotype" w:hAnsi="Palatino Linotype" w:cs="Arial"/>
          <w:color w:val="000000" w:themeColor="text1"/>
        </w:rPr>
        <w:t xml:space="preserve"> </w:t>
      </w:r>
      <w:r w:rsidR="007D36A7" w:rsidRPr="00403678">
        <w:rPr>
          <w:rFonts w:ascii="Palatino Linotype" w:hAnsi="Palatino Linotype" w:cs="Arial"/>
          <w:color w:val="000000" w:themeColor="text1"/>
        </w:rPr>
        <w:t>treinta y uno</w:t>
      </w:r>
      <w:r w:rsidR="005F0C43" w:rsidRPr="00403678">
        <w:rPr>
          <w:rFonts w:ascii="Palatino Linotype" w:hAnsi="Palatino Linotype" w:cs="Arial"/>
          <w:color w:val="000000" w:themeColor="text1"/>
        </w:rPr>
        <w:t xml:space="preserve"> (</w:t>
      </w:r>
      <w:r w:rsidR="007D36A7" w:rsidRPr="00403678">
        <w:rPr>
          <w:rFonts w:ascii="Palatino Linotype" w:hAnsi="Palatino Linotype" w:cs="Arial"/>
          <w:color w:val="000000" w:themeColor="text1"/>
        </w:rPr>
        <w:t>31</w:t>
      </w:r>
      <w:r w:rsidR="005F0C43" w:rsidRPr="00403678">
        <w:rPr>
          <w:rFonts w:ascii="Palatino Linotype" w:hAnsi="Palatino Linotype" w:cs="Arial"/>
          <w:color w:val="000000" w:themeColor="text1"/>
        </w:rPr>
        <w:t>) de mayo de dos mil veintitrés, la Comisionada Ponente notificó el acuerdo de ampliación de plazo para emitir resolución, por un periodo adicional de quince días hábiles.</w:t>
      </w:r>
      <w:r w:rsidRPr="00403678">
        <w:rPr>
          <w:rFonts w:ascii="Palatino Linotype" w:hAnsi="Palatino Linotype" w:cs="Arial"/>
          <w:color w:val="000000" w:themeColor="text1"/>
        </w:rPr>
        <w:t xml:space="preserve"> </w:t>
      </w:r>
    </w:p>
    <w:p w14:paraId="004D4A42" w14:textId="77777777" w:rsidR="007D36A7" w:rsidRPr="00403678" w:rsidRDefault="007D36A7" w:rsidP="007D36A7">
      <w:pPr>
        <w:pStyle w:val="Prrafodelista"/>
        <w:spacing w:line="360" w:lineRule="auto"/>
        <w:ind w:left="0"/>
        <w:jc w:val="both"/>
        <w:rPr>
          <w:rFonts w:ascii="Palatino Linotype" w:hAnsi="Palatino Linotype" w:cs="Arial"/>
          <w:color w:val="000000" w:themeColor="text1"/>
        </w:rPr>
      </w:pPr>
    </w:p>
    <w:p w14:paraId="4EE3EC53" w14:textId="7366A550" w:rsidR="007D36A7" w:rsidRPr="00403678" w:rsidRDefault="007D36A7"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El dieciocho (18) de agosto de dos mil veintitrés</w:t>
      </w:r>
      <w:r w:rsidR="00F10728" w:rsidRPr="00403678">
        <w:rPr>
          <w:rFonts w:ascii="Palatino Linotype" w:hAnsi="Palatino Linotype" w:cs="Arial"/>
          <w:color w:val="000000" w:themeColor="text1"/>
        </w:rPr>
        <w:t>, se notificó el acuerdo de acumulación de recursos de revisión.</w:t>
      </w:r>
    </w:p>
    <w:p w14:paraId="7A333B3C" w14:textId="77777777" w:rsidR="00622272" w:rsidRPr="00403678" w:rsidRDefault="00622272" w:rsidP="00622272">
      <w:pPr>
        <w:pStyle w:val="Prrafodelista"/>
        <w:spacing w:line="360" w:lineRule="auto"/>
        <w:ind w:left="0"/>
        <w:jc w:val="both"/>
        <w:rPr>
          <w:rFonts w:ascii="Palatino Linotype" w:hAnsi="Palatino Linotype" w:cs="Arial"/>
          <w:color w:val="000000" w:themeColor="text1"/>
        </w:rPr>
      </w:pPr>
    </w:p>
    <w:p w14:paraId="7949C947" w14:textId="035F3545" w:rsidR="00E74B41" w:rsidRPr="00403678" w:rsidRDefault="00D71DEF"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El veinte</w:t>
      </w:r>
      <w:r w:rsidR="005F0C43" w:rsidRPr="00403678">
        <w:rPr>
          <w:rFonts w:ascii="Palatino Linotype" w:hAnsi="Palatino Linotype" w:cs="Arial"/>
          <w:color w:val="000000" w:themeColor="text1"/>
        </w:rPr>
        <w:t xml:space="preserve"> </w:t>
      </w:r>
      <w:r w:rsidR="00E74B41" w:rsidRPr="00403678">
        <w:rPr>
          <w:rFonts w:ascii="Palatino Linotype" w:hAnsi="Palatino Linotype" w:cs="Arial"/>
          <w:color w:val="000000" w:themeColor="text1"/>
        </w:rPr>
        <w:t>(</w:t>
      </w:r>
      <w:r w:rsidRPr="00403678">
        <w:rPr>
          <w:rFonts w:ascii="Palatino Linotype" w:hAnsi="Palatino Linotype" w:cs="Arial"/>
          <w:color w:val="000000" w:themeColor="text1"/>
        </w:rPr>
        <w:t>20</w:t>
      </w:r>
      <w:r w:rsidR="00622272" w:rsidRPr="00403678">
        <w:rPr>
          <w:rFonts w:ascii="Palatino Linotype" w:hAnsi="Palatino Linotype" w:cs="Arial"/>
          <w:color w:val="000000" w:themeColor="text1"/>
        </w:rPr>
        <w:t>)</w:t>
      </w:r>
      <w:r w:rsidR="00E74B41" w:rsidRPr="00403678">
        <w:rPr>
          <w:rFonts w:ascii="Palatino Linotype" w:hAnsi="Palatino Linotype" w:cs="Arial"/>
          <w:color w:val="000000" w:themeColor="text1"/>
        </w:rPr>
        <w:t xml:space="preserve"> de </w:t>
      </w:r>
      <w:r w:rsidR="00F10728" w:rsidRPr="00403678">
        <w:rPr>
          <w:rFonts w:ascii="Palatino Linotype" w:hAnsi="Palatino Linotype" w:cs="Arial"/>
          <w:color w:val="000000" w:themeColor="text1"/>
        </w:rPr>
        <w:t>septiembre</w:t>
      </w:r>
      <w:r w:rsidR="00E74B41" w:rsidRPr="00403678">
        <w:rPr>
          <w:rFonts w:ascii="Palatino Linotype" w:hAnsi="Palatino Linotype" w:cs="Arial"/>
          <w:color w:val="000000" w:themeColor="text1"/>
        </w:rPr>
        <w:t xml:space="preserve"> de dos mil veintitrés, la Comisionada Ponente decretó el cierre de instrucción, por lo que turnó la presente resolución para su aprobación, asimismo, se notificó el acuerdo de acumulación de recursos de revisión.</w:t>
      </w:r>
    </w:p>
    <w:p w14:paraId="15B9B18F" w14:textId="77777777" w:rsidR="00F10728" w:rsidRPr="00403678" w:rsidRDefault="00F10728" w:rsidP="00F10728">
      <w:pPr>
        <w:pStyle w:val="Prrafodelista"/>
        <w:rPr>
          <w:rFonts w:ascii="Palatino Linotype" w:hAnsi="Palatino Linotype" w:cs="Arial"/>
          <w:color w:val="000000" w:themeColor="text1"/>
        </w:rPr>
      </w:pPr>
    </w:p>
    <w:p w14:paraId="2DF83A9F" w14:textId="2262AFB5"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EDA514" w14:textId="77777777" w:rsidR="00E74B41" w:rsidRPr="00403678" w:rsidRDefault="00E74B41" w:rsidP="00E74B41">
      <w:pPr>
        <w:spacing w:line="360" w:lineRule="auto"/>
        <w:jc w:val="both"/>
        <w:rPr>
          <w:rFonts w:ascii="Palatino Linotype" w:hAnsi="Palatino Linotype" w:cs="Arial"/>
          <w:color w:val="000000" w:themeColor="text1"/>
        </w:rPr>
      </w:pPr>
    </w:p>
    <w:p w14:paraId="05E2B667" w14:textId="1E849465"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7C417E" w14:textId="77777777" w:rsidR="00E74B41" w:rsidRPr="00403678" w:rsidRDefault="00E74B41" w:rsidP="00E74B41">
      <w:pPr>
        <w:spacing w:line="360" w:lineRule="auto"/>
        <w:jc w:val="both"/>
        <w:rPr>
          <w:rFonts w:ascii="Palatino Linotype" w:hAnsi="Palatino Linotype" w:cs="Arial"/>
          <w:color w:val="000000" w:themeColor="text1"/>
        </w:rPr>
      </w:pPr>
    </w:p>
    <w:p w14:paraId="6AE961D4" w14:textId="2BEF898F"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AE0CE" w14:textId="77777777" w:rsidR="00E74B41" w:rsidRPr="00403678" w:rsidRDefault="00E74B41" w:rsidP="00E74B41">
      <w:pPr>
        <w:spacing w:line="360" w:lineRule="auto"/>
        <w:jc w:val="both"/>
        <w:rPr>
          <w:rFonts w:ascii="Palatino Linotype" w:hAnsi="Palatino Linotype" w:cs="Arial"/>
          <w:color w:val="000000" w:themeColor="text1"/>
        </w:rPr>
      </w:pPr>
    </w:p>
    <w:p w14:paraId="376EE9C5" w14:textId="3255AD7B"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077A" w14:textId="77777777" w:rsidR="00E74B41" w:rsidRPr="00403678" w:rsidRDefault="00E74B41" w:rsidP="00E74B41">
      <w:pPr>
        <w:spacing w:line="360" w:lineRule="auto"/>
        <w:jc w:val="both"/>
        <w:rPr>
          <w:rFonts w:ascii="Palatino Linotype" w:hAnsi="Palatino Linotype" w:cs="Arial"/>
          <w:color w:val="000000" w:themeColor="text1"/>
        </w:rPr>
      </w:pPr>
    </w:p>
    <w:p w14:paraId="032AB628" w14:textId="62918094"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403678" w:rsidRDefault="00E74B41" w:rsidP="00E74B41">
      <w:pPr>
        <w:spacing w:line="360" w:lineRule="auto"/>
        <w:jc w:val="both"/>
        <w:rPr>
          <w:rFonts w:ascii="Palatino Linotype" w:hAnsi="Palatino Linotype" w:cs="Arial"/>
          <w:color w:val="000000" w:themeColor="text1"/>
        </w:rPr>
      </w:pPr>
    </w:p>
    <w:p w14:paraId="03C669F3" w14:textId="69A15C07" w:rsidR="00E74B41" w:rsidRPr="00403678"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Complejidad del asunto: La complejidad de la prueba, la pluralidad de sujetos procesales, el tiempo transcurrido, las características y contexto del recurso.</w:t>
      </w:r>
    </w:p>
    <w:p w14:paraId="6DDB54BC" w14:textId="0964DBEB" w:rsidR="00E74B41" w:rsidRPr="00403678"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Actividad Procesal del interesado: Acciones u omisiones del interesado.</w:t>
      </w:r>
    </w:p>
    <w:p w14:paraId="124E98C0" w14:textId="20CFCAB3" w:rsidR="00E74B41" w:rsidRPr="00403678"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lastRenderedPageBreak/>
        <w:t>Conducta de la Autoridad: Las Acciones u omisiones realizadas en el procedimiento. Así como si la autoridad actuó con la debida diligencia.</w:t>
      </w:r>
    </w:p>
    <w:p w14:paraId="6C46B951" w14:textId="737CCCDA" w:rsidR="00E74B41" w:rsidRPr="00403678" w:rsidRDefault="00E74B41" w:rsidP="00E74B41">
      <w:pPr>
        <w:pStyle w:val="Prrafodelista"/>
        <w:numPr>
          <w:ilvl w:val="2"/>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La afectación generada en la situación jurídica de la persona involucrada en el proceso: Violación a sus derechos humanos.</w:t>
      </w:r>
    </w:p>
    <w:p w14:paraId="704041C6" w14:textId="77777777" w:rsidR="00E74B41" w:rsidRPr="00403678" w:rsidRDefault="00E74B41" w:rsidP="00E74B41">
      <w:pPr>
        <w:spacing w:line="360" w:lineRule="auto"/>
        <w:jc w:val="both"/>
        <w:rPr>
          <w:rFonts w:ascii="Palatino Linotype" w:hAnsi="Palatino Linotype" w:cs="Arial"/>
          <w:color w:val="000000" w:themeColor="text1"/>
        </w:rPr>
      </w:pPr>
    </w:p>
    <w:p w14:paraId="6C2831C1" w14:textId="177D2854"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403678" w:rsidRDefault="00E74B41" w:rsidP="00E74B41">
      <w:pPr>
        <w:spacing w:line="360" w:lineRule="auto"/>
        <w:jc w:val="both"/>
        <w:rPr>
          <w:rFonts w:ascii="Palatino Linotype" w:hAnsi="Palatino Linotype" w:cs="Arial"/>
          <w:color w:val="000000" w:themeColor="text1"/>
        </w:rPr>
      </w:pPr>
    </w:p>
    <w:p w14:paraId="5403E4A0" w14:textId="02D50CDD"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Argumento que encuentra sustento en la jurisprudencia P</w:t>
      </w:r>
      <w:proofErr w:type="gramStart"/>
      <w:r w:rsidRPr="00403678">
        <w:rPr>
          <w:rFonts w:ascii="Palatino Linotype" w:hAnsi="Palatino Linotype" w:cs="Arial"/>
          <w:color w:val="000000" w:themeColor="text1"/>
        </w:rPr>
        <w:t>./</w:t>
      </w:r>
      <w:proofErr w:type="gramEnd"/>
      <w:r w:rsidRPr="00403678">
        <w:rPr>
          <w:rFonts w:ascii="Palatino Linotype" w:hAnsi="Palatino Linotype" w:cs="Arial"/>
          <w:color w:val="000000" w:themeColor="text1"/>
        </w:rPr>
        <w:t xml:space="preserve">J. 32/92 emitida por el Pleno de la Suprema Corte de Justicia de la Nación de rubro </w:t>
      </w:r>
      <w:r w:rsidRPr="00403678">
        <w:rPr>
          <w:rFonts w:ascii="Palatino Linotype" w:hAnsi="Palatino Linotype" w:cs="Arial"/>
          <w:b/>
          <w:color w:val="000000" w:themeColor="text1"/>
        </w:rPr>
        <w:t>“TÉRMINOS PROCESALES. PARA DETERMINAR SI UN FUNCIONARIO JUDICIAL ACTUÓ INDEBIDAMENTE POR NO RESPETARLOS SE DEBE ATENDER AL PRESUPUESTO QUE CONSIDERÓ EL LEGISLADOR AL FIJARLOS Y LAS CARACTERÍSTICAS DEL CASO.”,</w:t>
      </w:r>
      <w:r w:rsidRPr="00403678">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403678" w:rsidRDefault="00E74B41" w:rsidP="00E74B41">
      <w:pPr>
        <w:spacing w:line="360" w:lineRule="auto"/>
        <w:jc w:val="both"/>
        <w:rPr>
          <w:rFonts w:ascii="Palatino Linotype" w:hAnsi="Palatino Linotype" w:cs="Arial"/>
          <w:color w:val="000000" w:themeColor="text1"/>
        </w:rPr>
      </w:pPr>
    </w:p>
    <w:p w14:paraId="6570F06C" w14:textId="66F592C5"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403678">
        <w:rPr>
          <w:rFonts w:ascii="Palatino Linotype" w:hAnsi="Palatino Linotype" w:cs="Arial"/>
          <w:color w:val="000000" w:themeColor="text1"/>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C43E3F" w14:textId="77777777" w:rsidR="00E74B41" w:rsidRPr="00403678" w:rsidRDefault="00E74B41" w:rsidP="00E74B41">
      <w:pPr>
        <w:spacing w:line="360" w:lineRule="auto"/>
        <w:jc w:val="both"/>
        <w:rPr>
          <w:rFonts w:ascii="Palatino Linotype" w:hAnsi="Palatino Linotype" w:cs="Arial"/>
          <w:color w:val="000000" w:themeColor="text1"/>
        </w:rPr>
      </w:pPr>
    </w:p>
    <w:p w14:paraId="5B94B6A6" w14:textId="1FF8B2A2"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p>
    <w:p w14:paraId="732FEE3F" w14:textId="77777777" w:rsidR="00E74B41" w:rsidRPr="00403678" w:rsidRDefault="00E74B41" w:rsidP="00E74B41">
      <w:pPr>
        <w:spacing w:line="360" w:lineRule="auto"/>
        <w:jc w:val="both"/>
        <w:rPr>
          <w:rFonts w:ascii="Palatino Linotype" w:hAnsi="Palatino Linotype" w:cs="Arial"/>
          <w:color w:val="000000" w:themeColor="text1"/>
        </w:rPr>
      </w:pPr>
    </w:p>
    <w:p w14:paraId="10D3CEF7" w14:textId="77777777" w:rsidR="00E74B41" w:rsidRPr="00403678" w:rsidRDefault="00E74B41" w:rsidP="00E74B41">
      <w:pPr>
        <w:pStyle w:val="Prrafodelista"/>
        <w:spacing w:line="360" w:lineRule="auto"/>
        <w:ind w:left="284"/>
        <w:jc w:val="both"/>
        <w:rPr>
          <w:rFonts w:ascii="Palatino Linotype" w:hAnsi="Palatino Linotype" w:cs="Arial"/>
          <w:color w:val="000000" w:themeColor="text1"/>
        </w:rPr>
      </w:pPr>
      <w:r w:rsidRPr="00403678">
        <w:rPr>
          <w:rFonts w:ascii="Palatino Linotype" w:hAnsi="Palatino Linotype" w:cs="Arial"/>
          <w:color w:val="000000" w:themeColor="text1"/>
        </w:rPr>
        <w:t>“</w:t>
      </w:r>
      <w:r w:rsidRPr="00403678">
        <w:rPr>
          <w:rFonts w:ascii="Palatino Linotype" w:hAnsi="Palatino Linotype" w:cs="Arial"/>
          <w:b/>
          <w:color w:val="000000" w:themeColor="text1"/>
        </w:rPr>
        <w:t>PLAZO RAZONABLE PARA RESOLVER. DIMENSIÓN Y EFECTOS DE ESTE CONCEPTO CUANDO SE ADUCE EXCESIVA CARGA DE TRABAJO</w:t>
      </w:r>
      <w:r w:rsidRPr="00403678">
        <w:rPr>
          <w:rFonts w:ascii="Palatino Linotype" w:hAnsi="Palatino Linotype" w:cs="Arial"/>
          <w:color w:val="000000" w:themeColor="text1"/>
        </w:rPr>
        <w:t>.” consultable en el Seminario Judicial de la Federación y su gaceta, con el registro digital 2002351.</w:t>
      </w:r>
    </w:p>
    <w:p w14:paraId="28B798BF" w14:textId="77777777" w:rsidR="00E74B41" w:rsidRPr="00403678" w:rsidRDefault="00E74B41" w:rsidP="00E74B41">
      <w:pPr>
        <w:pStyle w:val="Prrafodelista"/>
        <w:spacing w:line="360" w:lineRule="auto"/>
        <w:ind w:left="284"/>
        <w:jc w:val="both"/>
        <w:rPr>
          <w:rFonts w:ascii="Palatino Linotype" w:hAnsi="Palatino Linotype" w:cs="Arial"/>
          <w:color w:val="000000" w:themeColor="text1"/>
        </w:rPr>
      </w:pPr>
      <w:r w:rsidRPr="00403678">
        <w:rPr>
          <w:rFonts w:ascii="Palatino Linotype" w:hAnsi="Palatino Linotype" w:cs="Arial"/>
          <w:color w:val="000000" w:themeColor="text1"/>
        </w:rPr>
        <w:t>“</w:t>
      </w:r>
      <w:r w:rsidRPr="00403678">
        <w:rPr>
          <w:rFonts w:ascii="Palatino Linotype" w:hAnsi="Palatino Linotype" w:cs="Arial"/>
          <w:b/>
          <w:color w:val="000000" w:themeColor="text1"/>
        </w:rPr>
        <w:t>PLAZO RAZONABLE PARA RESOLVER. CONCEPTO Y ELEMENTOS QUE LO INTEGRAN A LA LUZ DEL DERECHO INTERNACIONAL DE LOS DERECHOS HUMANOS.</w:t>
      </w:r>
      <w:r w:rsidRPr="00403678">
        <w:rPr>
          <w:rFonts w:ascii="Palatino Linotype" w:hAnsi="Palatino Linotype" w:cs="Arial"/>
          <w:color w:val="000000" w:themeColor="text1"/>
        </w:rPr>
        <w:t>”, visible en el Seminario Judicial de la Federación y su gaceta, con el registro digital 2002350.</w:t>
      </w:r>
    </w:p>
    <w:p w14:paraId="266BA803" w14:textId="77777777" w:rsidR="00E74B41" w:rsidRPr="00403678" w:rsidRDefault="00E74B41" w:rsidP="00E74B41">
      <w:pPr>
        <w:spacing w:line="360" w:lineRule="auto"/>
        <w:jc w:val="both"/>
        <w:rPr>
          <w:rFonts w:ascii="Palatino Linotype" w:hAnsi="Palatino Linotype" w:cs="Arial"/>
          <w:color w:val="000000" w:themeColor="text1"/>
        </w:rPr>
      </w:pPr>
    </w:p>
    <w:p w14:paraId="0B193FA7" w14:textId="662B8FC4"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62C2D1BB" w14:textId="77777777" w:rsidR="00E74B41" w:rsidRPr="00403678" w:rsidRDefault="00E74B41" w:rsidP="00E74B41">
      <w:pPr>
        <w:pStyle w:val="Prrafodelista"/>
        <w:spacing w:line="360" w:lineRule="auto"/>
        <w:ind w:left="0"/>
        <w:jc w:val="both"/>
        <w:rPr>
          <w:rFonts w:ascii="Palatino Linotype" w:hAnsi="Palatino Linotype" w:cs="Arial"/>
          <w:color w:val="000000" w:themeColor="text1"/>
        </w:rPr>
      </w:pPr>
    </w:p>
    <w:p w14:paraId="62ABA4DC" w14:textId="76CAF26A" w:rsidR="00E74B41" w:rsidRPr="00403678" w:rsidRDefault="00E74B41" w:rsidP="00E74B41">
      <w:pPr>
        <w:pStyle w:val="Prrafodelista"/>
        <w:spacing w:line="360" w:lineRule="auto"/>
        <w:ind w:left="0"/>
        <w:jc w:val="center"/>
        <w:rPr>
          <w:rFonts w:ascii="Palatino Linotype" w:hAnsi="Palatino Linotype" w:cs="Arial"/>
          <w:b/>
          <w:color w:val="000000" w:themeColor="text1"/>
        </w:rPr>
      </w:pPr>
      <w:r w:rsidRPr="00403678">
        <w:rPr>
          <w:rFonts w:ascii="Palatino Linotype" w:hAnsi="Palatino Linotype" w:cs="Arial"/>
          <w:b/>
          <w:color w:val="000000" w:themeColor="text1"/>
        </w:rPr>
        <w:lastRenderedPageBreak/>
        <w:t>CONSIDERANDO</w:t>
      </w:r>
    </w:p>
    <w:p w14:paraId="6DE078CA" w14:textId="77777777" w:rsidR="00E74B41" w:rsidRPr="00403678" w:rsidRDefault="00E74B41" w:rsidP="00E74B41">
      <w:pPr>
        <w:spacing w:line="360" w:lineRule="auto"/>
        <w:jc w:val="both"/>
        <w:rPr>
          <w:rFonts w:ascii="Palatino Linotype" w:hAnsi="Palatino Linotype" w:cs="Arial"/>
          <w:color w:val="000000" w:themeColor="text1"/>
        </w:rPr>
      </w:pPr>
    </w:p>
    <w:p w14:paraId="5786DAA9" w14:textId="77777777" w:rsidR="00E74B41" w:rsidRPr="00403678" w:rsidRDefault="00E74B41" w:rsidP="00E74B41">
      <w:pPr>
        <w:pStyle w:val="Prrafodelista"/>
        <w:spacing w:line="360" w:lineRule="auto"/>
        <w:ind w:left="0"/>
        <w:jc w:val="both"/>
        <w:rPr>
          <w:rFonts w:ascii="Palatino Linotype" w:hAnsi="Palatino Linotype" w:cs="Arial"/>
          <w:b/>
          <w:color w:val="000000" w:themeColor="text1"/>
        </w:rPr>
      </w:pPr>
      <w:r w:rsidRPr="00403678">
        <w:rPr>
          <w:rFonts w:ascii="Palatino Linotype" w:hAnsi="Palatino Linotype" w:cs="Arial"/>
          <w:b/>
          <w:color w:val="000000" w:themeColor="text1"/>
        </w:rPr>
        <w:t>PRIMERO. De la competencia</w:t>
      </w:r>
    </w:p>
    <w:p w14:paraId="33C252F8" w14:textId="77777777" w:rsidR="00E74B41" w:rsidRPr="00403678" w:rsidRDefault="00E74B41" w:rsidP="00E74B41">
      <w:pPr>
        <w:pStyle w:val="Prrafodelista"/>
        <w:spacing w:line="360" w:lineRule="auto"/>
        <w:ind w:left="0"/>
        <w:jc w:val="both"/>
        <w:rPr>
          <w:rFonts w:ascii="Palatino Linotype" w:hAnsi="Palatino Linotype" w:cs="Arial"/>
          <w:b/>
          <w:color w:val="000000" w:themeColor="text1"/>
        </w:rPr>
      </w:pPr>
    </w:p>
    <w:p w14:paraId="34A001D0" w14:textId="6DF5203A" w:rsidR="00D96217" w:rsidRPr="00403678" w:rsidRDefault="00D96217" w:rsidP="00D96217">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00562E2B" w:rsidRPr="00403678">
        <w:rPr>
          <w:rFonts w:ascii="Palatino Linotype" w:hAnsi="Palatino Linotype"/>
        </w:rPr>
        <w:t xml:space="preserve">5, párrafos trigésimo segundo y trigésimo tercero, fracciones IV y V, </w:t>
      </w:r>
      <w:r w:rsidRPr="00403678">
        <w:rPr>
          <w:rFonts w:ascii="Palatino Linotype" w:hAnsi="Palatino Linotype" w:cs="Arial"/>
          <w:color w:val="000000" w:themeColor="text1"/>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726B51" w14:textId="77777777" w:rsidR="00D96217" w:rsidRPr="00403678" w:rsidRDefault="00D96217" w:rsidP="00D96217">
      <w:pPr>
        <w:pStyle w:val="Prrafodelista"/>
        <w:spacing w:line="360" w:lineRule="auto"/>
        <w:ind w:left="0"/>
        <w:jc w:val="both"/>
        <w:rPr>
          <w:rFonts w:ascii="Palatino Linotype" w:hAnsi="Palatino Linotype" w:cs="Arial"/>
          <w:color w:val="000000" w:themeColor="text1"/>
        </w:rPr>
      </w:pPr>
    </w:p>
    <w:p w14:paraId="148023EA" w14:textId="77777777" w:rsidR="00E74B41" w:rsidRPr="00403678" w:rsidRDefault="00E74B41" w:rsidP="00E74B41">
      <w:pPr>
        <w:pStyle w:val="Prrafodelista"/>
        <w:spacing w:line="360" w:lineRule="auto"/>
        <w:ind w:left="0"/>
        <w:rPr>
          <w:rFonts w:ascii="Palatino Linotype" w:hAnsi="Palatino Linotype" w:cs="Arial"/>
          <w:b/>
          <w:color w:val="000000" w:themeColor="text1"/>
        </w:rPr>
      </w:pPr>
      <w:r w:rsidRPr="00403678">
        <w:rPr>
          <w:rFonts w:ascii="Palatino Linotype" w:hAnsi="Palatino Linotype" w:cs="Arial"/>
          <w:b/>
          <w:color w:val="000000" w:themeColor="text1"/>
        </w:rPr>
        <w:t>SEGUNDO. De la oportunidad y procedencia.</w:t>
      </w:r>
    </w:p>
    <w:p w14:paraId="12EE87C6" w14:textId="77777777" w:rsidR="00E74B41" w:rsidRPr="00403678" w:rsidRDefault="00E74B41" w:rsidP="00E74B41">
      <w:pPr>
        <w:spacing w:line="360" w:lineRule="auto"/>
        <w:jc w:val="both"/>
        <w:rPr>
          <w:rFonts w:ascii="Palatino Linotype" w:hAnsi="Palatino Linotype" w:cs="Arial"/>
          <w:color w:val="000000" w:themeColor="text1"/>
        </w:rPr>
      </w:pPr>
    </w:p>
    <w:p w14:paraId="63DB8082" w14:textId="4B68E798"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El medio de impugnación fue presentado a través del </w:t>
      </w:r>
      <w:r w:rsidRPr="00403678">
        <w:rPr>
          <w:rFonts w:ascii="Palatino Linotype" w:hAnsi="Palatino Linotype" w:cs="Arial"/>
          <w:b/>
          <w:color w:val="000000" w:themeColor="text1"/>
        </w:rPr>
        <w:t>SAIMEX</w:t>
      </w:r>
      <w:r w:rsidRPr="00403678">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403678">
        <w:rPr>
          <w:rFonts w:ascii="Palatino Linotype" w:hAnsi="Palatino Linotype" w:cs="Arial"/>
          <w:b/>
          <w:color w:val="000000" w:themeColor="text1"/>
        </w:rPr>
        <w:t>SUJETO OBLIGADO</w:t>
      </w:r>
      <w:r w:rsidRPr="00403678">
        <w:rPr>
          <w:rFonts w:ascii="Palatino Linotype" w:hAnsi="Palatino Linotype" w:cs="Arial"/>
          <w:color w:val="000000" w:themeColor="text1"/>
        </w:rPr>
        <w:t xml:space="preserve"> entregó respuesta el </w:t>
      </w:r>
      <w:r w:rsidR="00F10728" w:rsidRPr="00403678">
        <w:rPr>
          <w:rFonts w:ascii="Palatino Linotype" w:hAnsi="Palatino Linotype" w:cs="Arial"/>
          <w:color w:val="000000" w:themeColor="text1"/>
        </w:rPr>
        <w:t>veintitrés</w:t>
      </w:r>
      <w:r w:rsidRPr="00403678">
        <w:rPr>
          <w:rFonts w:ascii="Palatino Linotype" w:hAnsi="Palatino Linotype" w:cs="Arial"/>
          <w:color w:val="000000" w:themeColor="text1"/>
        </w:rPr>
        <w:t xml:space="preserve"> (</w:t>
      </w:r>
      <w:r w:rsidR="00F10728" w:rsidRPr="00403678">
        <w:rPr>
          <w:rFonts w:ascii="Palatino Linotype" w:hAnsi="Palatino Linotype" w:cs="Arial"/>
          <w:color w:val="000000" w:themeColor="text1"/>
        </w:rPr>
        <w:t>23</w:t>
      </w:r>
      <w:r w:rsidRPr="00403678">
        <w:rPr>
          <w:rFonts w:ascii="Palatino Linotype" w:hAnsi="Palatino Linotype" w:cs="Arial"/>
          <w:color w:val="000000" w:themeColor="text1"/>
        </w:rPr>
        <w:t xml:space="preserve">) </w:t>
      </w:r>
      <w:r w:rsidR="00F10728" w:rsidRPr="00403678">
        <w:rPr>
          <w:rFonts w:ascii="Palatino Linotype" w:hAnsi="Palatino Linotype" w:cs="Arial"/>
          <w:color w:val="000000" w:themeColor="text1"/>
        </w:rPr>
        <w:t>y veintiocho (28) de</w:t>
      </w:r>
      <w:r w:rsidRPr="00403678">
        <w:rPr>
          <w:rFonts w:ascii="Palatino Linotype" w:hAnsi="Palatino Linotype" w:cs="Arial"/>
          <w:color w:val="000000" w:themeColor="text1"/>
        </w:rPr>
        <w:t xml:space="preserve"> </w:t>
      </w:r>
      <w:r w:rsidR="00F10728" w:rsidRPr="00403678">
        <w:rPr>
          <w:rFonts w:ascii="Palatino Linotype" w:hAnsi="Palatino Linotype" w:cs="Arial"/>
          <w:color w:val="000000" w:themeColor="text1"/>
        </w:rPr>
        <w:t xml:space="preserve">marzo </w:t>
      </w:r>
      <w:r w:rsidRPr="00403678">
        <w:rPr>
          <w:rFonts w:ascii="Palatino Linotype" w:hAnsi="Palatino Linotype" w:cs="Arial"/>
          <w:color w:val="000000" w:themeColor="text1"/>
        </w:rPr>
        <w:t>de dos mil veinti</w:t>
      </w:r>
      <w:r w:rsidR="005F0C43" w:rsidRPr="00403678">
        <w:rPr>
          <w:rFonts w:ascii="Palatino Linotype" w:hAnsi="Palatino Linotype" w:cs="Arial"/>
          <w:color w:val="000000" w:themeColor="text1"/>
        </w:rPr>
        <w:t>trés</w:t>
      </w:r>
      <w:r w:rsidRPr="00403678">
        <w:rPr>
          <w:rFonts w:ascii="Palatino Linotype" w:hAnsi="Palatino Linotype" w:cs="Arial"/>
          <w:color w:val="000000" w:themeColor="text1"/>
        </w:rPr>
        <w:t xml:space="preserve">, de tal forma que el plazo para interponer el recurso de revisión transcurrió del </w:t>
      </w:r>
      <w:r w:rsidR="005F0C43" w:rsidRPr="00403678">
        <w:rPr>
          <w:rFonts w:ascii="Palatino Linotype" w:hAnsi="Palatino Linotype" w:cs="Arial"/>
          <w:color w:val="000000" w:themeColor="text1"/>
        </w:rPr>
        <w:t>veint</w:t>
      </w:r>
      <w:r w:rsidR="00F10728" w:rsidRPr="00403678">
        <w:rPr>
          <w:rFonts w:ascii="Palatino Linotype" w:hAnsi="Palatino Linotype" w:cs="Arial"/>
          <w:color w:val="000000" w:themeColor="text1"/>
        </w:rPr>
        <w:t>icuatro</w:t>
      </w:r>
      <w:r w:rsidRPr="00403678">
        <w:rPr>
          <w:rFonts w:ascii="Palatino Linotype" w:hAnsi="Palatino Linotype" w:cs="Arial"/>
          <w:color w:val="000000" w:themeColor="text1"/>
        </w:rPr>
        <w:t xml:space="preserve"> (</w:t>
      </w:r>
      <w:r w:rsidR="00F10728" w:rsidRPr="00403678">
        <w:rPr>
          <w:rFonts w:ascii="Palatino Linotype" w:hAnsi="Palatino Linotype" w:cs="Arial"/>
          <w:color w:val="000000" w:themeColor="text1"/>
        </w:rPr>
        <w:t xml:space="preserve">24) y veintinueve (29) de marzo al veintiuno (21) y veintiséis de abril de dos </w:t>
      </w:r>
      <w:r w:rsidRPr="00403678">
        <w:rPr>
          <w:rFonts w:ascii="Palatino Linotype" w:hAnsi="Palatino Linotype" w:cs="Arial"/>
          <w:color w:val="000000" w:themeColor="text1"/>
        </w:rPr>
        <w:t>mil veinti</w:t>
      </w:r>
      <w:r w:rsidR="005F0C43" w:rsidRPr="00403678">
        <w:rPr>
          <w:rFonts w:ascii="Palatino Linotype" w:hAnsi="Palatino Linotype" w:cs="Arial"/>
          <w:color w:val="000000" w:themeColor="text1"/>
        </w:rPr>
        <w:t>trés</w:t>
      </w:r>
      <w:r w:rsidRPr="00403678">
        <w:rPr>
          <w:rFonts w:ascii="Palatino Linotype" w:hAnsi="Palatino Linotype" w:cs="Arial"/>
          <w:color w:val="000000" w:themeColor="text1"/>
        </w:rPr>
        <w:t xml:space="preserve">, el recurso de </w:t>
      </w:r>
      <w:r w:rsidRPr="00403678">
        <w:rPr>
          <w:rFonts w:ascii="Palatino Linotype" w:hAnsi="Palatino Linotype" w:cs="Arial"/>
          <w:color w:val="000000" w:themeColor="text1"/>
        </w:rPr>
        <w:lastRenderedPageBreak/>
        <w:t xml:space="preserve">revisión fue interpuesto el </w:t>
      </w:r>
      <w:r w:rsidR="00F10728" w:rsidRPr="00403678">
        <w:rPr>
          <w:rFonts w:ascii="Palatino Linotype" w:hAnsi="Palatino Linotype" w:cs="Arial"/>
          <w:color w:val="000000" w:themeColor="text1"/>
        </w:rPr>
        <w:t xml:space="preserve">veintitrés y veintiocho </w:t>
      </w:r>
      <w:r w:rsidRPr="00403678">
        <w:rPr>
          <w:rFonts w:ascii="Palatino Linotype" w:hAnsi="Palatino Linotype" w:cs="Arial"/>
          <w:color w:val="000000" w:themeColor="text1"/>
        </w:rPr>
        <w:t>(</w:t>
      </w:r>
      <w:r w:rsidR="00F10728" w:rsidRPr="00403678">
        <w:rPr>
          <w:rFonts w:ascii="Palatino Linotype" w:hAnsi="Palatino Linotype" w:cs="Arial"/>
          <w:color w:val="000000" w:themeColor="text1"/>
        </w:rPr>
        <w:t>28</w:t>
      </w:r>
      <w:r w:rsidRPr="00403678">
        <w:rPr>
          <w:rFonts w:ascii="Palatino Linotype" w:hAnsi="Palatino Linotype" w:cs="Arial"/>
          <w:color w:val="000000" w:themeColor="text1"/>
        </w:rPr>
        <w:t xml:space="preserve">) de </w:t>
      </w:r>
      <w:r w:rsidR="007808CB" w:rsidRPr="00403678">
        <w:rPr>
          <w:rFonts w:ascii="Palatino Linotype" w:hAnsi="Palatino Linotype" w:cs="Arial"/>
          <w:color w:val="000000" w:themeColor="text1"/>
        </w:rPr>
        <w:t>marzo</w:t>
      </w:r>
      <w:r w:rsidRPr="00403678">
        <w:rPr>
          <w:rFonts w:ascii="Palatino Linotype" w:hAnsi="Palatino Linotype" w:cs="Arial"/>
          <w:color w:val="000000" w:themeColor="text1"/>
        </w:rPr>
        <w:t xml:space="preserve"> de dos mil veinti</w:t>
      </w:r>
      <w:r w:rsidR="005F0C43" w:rsidRPr="00403678">
        <w:rPr>
          <w:rFonts w:ascii="Palatino Linotype" w:hAnsi="Palatino Linotype" w:cs="Arial"/>
          <w:color w:val="000000" w:themeColor="text1"/>
        </w:rPr>
        <w:t>trés</w:t>
      </w:r>
      <w:r w:rsidRPr="00403678">
        <w:rPr>
          <w:rFonts w:ascii="Palatino Linotype" w:hAnsi="Palatino Linotype" w:cs="Arial"/>
          <w:color w:val="000000" w:themeColor="text1"/>
        </w:rPr>
        <w:t>, éste se encuentra dentro de los márgenes temporales previstos en el artículo 178 de la Ley de Transparencia y Acceso a la Información Pública del Estado de México y Municipios vigente.</w:t>
      </w:r>
    </w:p>
    <w:p w14:paraId="76DDE34D" w14:textId="77777777" w:rsidR="00E74B41" w:rsidRPr="00403678" w:rsidRDefault="00E74B41" w:rsidP="00E74B41">
      <w:pPr>
        <w:spacing w:line="360" w:lineRule="auto"/>
        <w:jc w:val="both"/>
        <w:rPr>
          <w:rFonts w:ascii="Palatino Linotype" w:hAnsi="Palatino Linotype" w:cs="Arial"/>
          <w:color w:val="000000" w:themeColor="text1"/>
        </w:rPr>
      </w:pPr>
    </w:p>
    <w:p w14:paraId="3965E647" w14:textId="01506C1F"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55583EE" w14:textId="77777777" w:rsidR="007808CB" w:rsidRPr="00403678" w:rsidRDefault="007808CB" w:rsidP="007808CB">
      <w:pPr>
        <w:pStyle w:val="Prrafodelista"/>
        <w:rPr>
          <w:rFonts w:ascii="Palatino Linotype" w:hAnsi="Palatino Linotype" w:cs="Arial"/>
          <w:color w:val="000000" w:themeColor="text1"/>
        </w:rPr>
      </w:pPr>
    </w:p>
    <w:p w14:paraId="153FFB73" w14:textId="77777777" w:rsidR="00E74B41" w:rsidRPr="00403678" w:rsidRDefault="00E74B41" w:rsidP="00E74B41">
      <w:pPr>
        <w:pStyle w:val="Prrafodelista"/>
        <w:spacing w:line="360" w:lineRule="auto"/>
        <w:ind w:left="0"/>
        <w:jc w:val="both"/>
        <w:rPr>
          <w:rFonts w:ascii="Palatino Linotype" w:hAnsi="Palatino Linotype" w:cs="Arial"/>
          <w:b/>
          <w:color w:val="000000" w:themeColor="text1"/>
        </w:rPr>
      </w:pPr>
      <w:r w:rsidRPr="00403678">
        <w:rPr>
          <w:rFonts w:ascii="Palatino Linotype" w:hAnsi="Palatino Linotype" w:cs="Arial"/>
          <w:b/>
          <w:color w:val="000000" w:themeColor="text1"/>
        </w:rPr>
        <w:t xml:space="preserve">TERCERO. Planteamiento de la Litis </w:t>
      </w:r>
    </w:p>
    <w:p w14:paraId="29A5CD88" w14:textId="77777777" w:rsidR="00E74B41" w:rsidRPr="00403678" w:rsidRDefault="00E74B41" w:rsidP="00E74B41">
      <w:pPr>
        <w:pStyle w:val="Prrafodelista"/>
        <w:spacing w:line="360" w:lineRule="auto"/>
        <w:ind w:left="0"/>
        <w:jc w:val="both"/>
        <w:rPr>
          <w:rFonts w:ascii="Palatino Linotype" w:hAnsi="Palatino Linotype" w:cs="Arial"/>
          <w:b/>
          <w:color w:val="000000" w:themeColor="text1"/>
        </w:rPr>
      </w:pPr>
    </w:p>
    <w:p w14:paraId="529E3375" w14:textId="3BD3064F"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El recurrente solicitó la siguiente información:</w:t>
      </w:r>
    </w:p>
    <w:p w14:paraId="367388CD" w14:textId="77777777" w:rsidR="002610D1" w:rsidRPr="00403678" w:rsidRDefault="002610D1" w:rsidP="002610D1">
      <w:pPr>
        <w:pStyle w:val="Prrafodelista"/>
        <w:spacing w:line="360" w:lineRule="auto"/>
        <w:ind w:left="0"/>
        <w:jc w:val="both"/>
        <w:rPr>
          <w:rFonts w:ascii="Palatino Linotype" w:hAnsi="Palatino Linotype" w:cs="Arial"/>
          <w:color w:val="000000" w:themeColor="text1"/>
        </w:rPr>
      </w:pPr>
    </w:p>
    <w:p w14:paraId="598F0CC1" w14:textId="1B41B85F" w:rsidR="00F10728" w:rsidRPr="00403678" w:rsidRDefault="00F10728" w:rsidP="002610D1">
      <w:pPr>
        <w:pStyle w:val="Prrafodelista"/>
        <w:numPr>
          <w:ilvl w:val="0"/>
          <w:numId w:val="46"/>
        </w:numPr>
        <w:spacing w:line="360" w:lineRule="auto"/>
        <w:ind w:left="567"/>
        <w:jc w:val="both"/>
        <w:rPr>
          <w:rFonts w:ascii="Palatino Linotype" w:hAnsi="Palatino Linotype" w:cs="Arial"/>
          <w:color w:val="000000" w:themeColor="text1"/>
          <w:szCs w:val="22"/>
        </w:rPr>
      </w:pPr>
      <w:r w:rsidRPr="00403678">
        <w:rPr>
          <w:rFonts w:ascii="Palatino Linotype" w:hAnsi="Palatino Linotype" w:cs="Arial"/>
          <w:color w:val="000000" w:themeColor="text1"/>
          <w:szCs w:val="22"/>
        </w:rPr>
        <w:t>Listas de asistencia del titular de la unidad de transparencia del 1 de enero 2023 a la fecha de la solicitud</w:t>
      </w:r>
      <w:r w:rsidR="002610D1" w:rsidRPr="00403678">
        <w:rPr>
          <w:rFonts w:ascii="Palatino Linotype" w:hAnsi="Palatino Linotype" w:cs="Arial"/>
          <w:color w:val="000000" w:themeColor="text1"/>
          <w:szCs w:val="22"/>
        </w:rPr>
        <w:t xml:space="preserve">; </w:t>
      </w:r>
    </w:p>
    <w:p w14:paraId="227466D5" w14:textId="434AE6A2" w:rsidR="00F10728" w:rsidRPr="00403678" w:rsidRDefault="002610D1" w:rsidP="002610D1">
      <w:pPr>
        <w:pStyle w:val="Prrafodelista"/>
        <w:numPr>
          <w:ilvl w:val="0"/>
          <w:numId w:val="46"/>
        </w:numPr>
        <w:spacing w:line="360" w:lineRule="auto"/>
        <w:ind w:left="567"/>
        <w:jc w:val="both"/>
        <w:rPr>
          <w:rFonts w:ascii="Palatino Linotype" w:eastAsia="Times New Roman" w:hAnsi="Palatino Linotype" w:cs="Times New Roman"/>
          <w:szCs w:val="22"/>
          <w:lang w:eastAsia="es-MX"/>
        </w:rPr>
      </w:pPr>
      <w:r w:rsidRPr="00403678">
        <w:rPr>
          <w:rFonts w:ascii="Palatino Linotype" w:eastAsia="Times New Roman" w:hAnsi="Palatino Linotype" w:cs="Times New Roman"/>
          <w:szCs w:val="22"/>
          <w:lang w:eastAsia="es-MX"/>
        </w:rPr>
        <w:t>L</w:t>
      </w:r>
      <w:r w:rsidR="00F10728" w:rsidRPr="00403678">
        <w:rPr>
          <w:rFonts w:ascii="Palatino Linotype" w:eastAsia="Times New Roman" w:hAnsi="Palatino Linotype" w:cs="Times New Roman"/>
          <w:szCs w:val="22"/>
          <w:lang w:eastAsia="es-MX"/>
        </w:rPr>
        <w:t>ista de asistencia de todos los servidores públicos adscritos a la presidencia municipal de la segunda quincena de febrero 2023</w:t>
      </w:r>
      <w:r w:rsidRPr="00403678">
        <w:rPr>
          <w:rFonts w:ascii="Palatino Linotype" w:eastAsia="Times New Roman" w:hAnsi="Palatino Linotype" w:cs="Times New Roman"/>
          <w:szCs w:val="22"/>
          <w:lang w:eastAsia="es-MX"/>
        </w:rPr>
        <w:t>; y,</w:t>
      </w:r>
    </w:p>
    <w:p w14:paraId="3349CC43" w14:textId="2B7EB1B0" w:rsidR="00F10728" w:rsidRPr="00403678" w:rsidRDefault="002610D1" w:rsidP="002610D1">
      <w:pPr>
        <w:pStyle w:val="Prrafodelista"/>
        <w:numPr>
          <w:ilvl w:val="0"/>
          <w:numId w:val="46"/>
        </w:numPr>
        <w:spacing w:line="360" w:lineRule="auto"/>
        <w:ind w:left="567"/>
        <w:jc w:val="both"/>
        <w:rPr>
          <w:rFonts w:ascii="Palatino Linotype" w:eastAsia="Times New Roman" w:hAnsi="Palatino Linotype" w:cs="Times New Roman"/>
          <w:szCs w:val="22"/>
          <w:lang w:eastAsia="es-MX"/>
        </w:rPr>
      </w:pPr>
      <w:r w:rsidRPr="00403678">
        <w:rPr>
          <w:rFonts w:ascii="Palatino Linotype" w:eastAsia="Times New Roman" w:hAnsi="Palatino Linotype" w:cs="Times New Roman"/>
          <w:szCs w:val="22"/>
          <w:lang w:eastAsia="es-MX"/>
        </w:rPr>
        <w:t>L</w:t>
      </w:r>
      <w:r w:rsidR="00F10728" w:rsidRPr="00403678">
        <w:rPr>
          <w:rFonts w:ascii="Palatino Linotype" w:eastAsia="Times New Roman" w:hAnsi="Palatino Linotype" w:cs="Times New Roman"/>
          <w:szCs w:val="22"/>
          <w:lang w:eastAsia="es-MX"/>
        </w:rPr>
        <w:t>istas de asistencia de los servidores públicos del 1 de enero 2023 a la primera quincena de febrero 2023</w:t>
      </w:r>
      <w:r w:rsidRPr="00403678">
        <w:rPr>
          <w:rFonts w:ascii="Palatino Linotype" w:eastAsia="Times New Roman" w:hAnsi="Palatino Linotype" w:cs="Times New Roman"/>
          <w:szCs w:val="22"/>
          <w:lang w:eastAsia="es-MX"/>
        </w:rPr>
        <w:t>.</w:t>
      </w:r>
    </w:p>
    <w:p w14:paraId="6699B638" w14:textId="77777777" w:rsidR="00F10728" w:rsidRPr="00403678" w:rsidRDefault="00F10728" w:rsidP="00F10728">
      <w:pPr>
        <w:jc w:val="both"/>
        <w:rPr>
          <w:rFonts w:ascii="Times New Roman" w:eastAsia="Times New Roman" w:hAnsi="Times New Roman" w:cs="Times New Roman"/>
          <w:lang w:eastAsia="es-MX"/>
        </w:rPr>
      </w:pPr>
    </w:p>
    <w:p w14:paraId="17CE9EF4" w14:textId="6257CDA7" w:rsidR="002610D1" w:rsidRPr="00403678" w:rsidRDefault="00E74B41" w:rsidP="002610D1">
      <w:pPr>
        <w:pStyle w:val="Prrafodelista"/>
        <w:numPr>
          <w:ilvl w:val="0"/>
          <w:numId w:val="32"/>
        </w:numPr>
        <w:spacing w:line="360" w:lineRule="auto"/>
        <w:ind w:left="0" w:firstLine="0"/>
        <w:jc w:val="both"/>
        <w:rPr>
          <w:rFonts w:ascii="Palatino Linotype" w:hAnsi="Palatino Linotype" w:cs="Arial"/>
          <w:b/>
          <w:color w:val="000000" w:themeColor="text1"/>
        </w:rPr>
      </w:pPr>
      <w:r w:rsidRPr="00403678">
        <w:rPr>
          <w:rFonts w:ascii="Palatino Linotype" w:hAnsi="Palatino Linotype" w:cs="Arial"/>
          <w:color w:val="000000" w:themeColor="text1"/>
        </w:rPr>
        <w:t xml:space="preserve">El Sujeto Obligado manifestó </w:t>
      </w:r>
      <w:r w:rsidR="002610D1" w:rsidRPr="00403678">
        <w:rPr>
          <w:rFonts w:ascii="Palatino Linotype" w:hAnsi="Palatino Linotype" w:cs="Arial"/>
          <w:color w:val="000000" w:themeColor="text1"/>
        </w:rPr>
        <w:t>que no se generan listas de asistencia, en consecuencia, no se puede entregar la información.</w:t>
      </w:r>
    </w:p>
    <w:p w14:paraId="498E384E" w14:textId="4610F4C1"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lastRenderedPageBreak/>
        <w:t xml:space="preserve">El Recurrente se inconformó porque </w:t>
      </w:r>
      <w:r w:rsidR="007808CB" w:rsidRPr="00403678">
        <w:rPr>
          <w:rFonts w:ascii="Palatino Linotype" w:hAnsi="Palatino Linotype" w:cs="Arial"/>
          <w:color w:val="000000" w:themeColor="text1"/>
        </w:rPr>
        <w:t xml:space="preserve">el link no contiene los archivos requeridos; </w:t>
      </w:r>
      <w:r w:rsidR="006806DC" w:rsidRPr="00403678">
        <w:rPr>
          <w:rFonts w:ascii="Palatino Linotype" w:hAnsi="Palatino Linotype" w:cs="Arial"/>
          <w:color w:val="000000" w:themeColor="text1"/>
        </w:rPr>
        <w:t>la información entregada no corresponde a lo solicitado.</w:t>
      </w:r>
    </w:p>
    <w:p w14:paraId="7012E0F9" w14:textId="77777777" w:rsidR="00E74B41" w:rsidRPr="00403678" w:rsidRDefault="00E74B41" w:rsidP="00E74B41">
      <w:pPr>
        <w:spacing w:line="360" w:lineRule="auto"/>
        <w:jc w:val="both"/>
        <w:rPr>
          <w:rFonts w:ascii="Palatino Linotype" w:hAnsi="Palatino Linotype" w:cs="Arial"/>
          <w:color w:val="000000" w:themeColor="text1"/>
        </w:rPr>
      </w:pPr>
    </w:p>
    <w:p w14:paraId="1F4DAC17" w14:textId="7EC6AA90"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Por lo tanto, el presente recurso de revisión se circunscribe en determinar si se actualiza las causales de procedencia contenidas en el artículo 179 fracciones </w:t>
      </w:r>
      <w:r w:rsidR="006806DC" w:rsidRPr="00403678">
        <w:rPr>
          <w:rFonts w:ascii="Palatino Linotype" w:hAnsi="Palatino Linotype" w:cs="Arial"/>
          <w:color w:val="000000" w:themeColor="text1"/>
        </w:rPr>
        <w:t>I</w:t>
      </w:r>
      <w:r w:rsidR="002610D1" w:rsidRPr="00403678">
        <w:rPr>
          <w:rFonts w:ascii="Palatino Linotype" w:hAnsi="Palatino Linotype" w:cs="Arial"/>
          <w:color w:val="000000" w:themeColor="text1"/>
        </w:rPr>
        <w:t xml:space="preserve"> y III</w:t>
      </w:r>
      <w:r w:rsidR="006806DC" w:rsidRPr="00403678">
        <w:rPr>
          <w:rFonts w:ascii="Palatino Linotype" w:hAnsi="Palatino Linotype" w:cs="Arial"/>
          <w:color w:val="000000" w:themeColor="text1"/>
        </w:rPr>
        <w:t>,</w:t>
      </w:r>
      <w:r w:rsidRPr="00403678">
        <w:rPr>
          <w:rFonts w:ascii="Palatino Linotype" w:hAnsi="Palatino Linotype" w:cs="Arial"/>
          <w:color w:val="000000" w:themeColor="text1"/>
        </w:rPr>
        <w:t xml:space="preserve"> relativo</w:t>
      </w:r>
      <w:r w:rsidR="006806DC" w:rsidRPr="00403678">
        <w:rPr>
          <w:rFonts w:ascii="Palatino Linotype" w:hAnsi="Palatino Linotype" w:cs="Arial"/>
          <w:color w:val="000000" w:themeColor="text1"/>
        </w:rPr>
        <w:t>s</w:t>
      </w:r>
      <w:r w:rsidRPr="00403678">
        <w:rPr>
          <w:rFonts w:ascii="Palatino Linotype" w:hAnsi="Palatino Linotype" w:cs="Arial"/>
          <w:color w:val="000000" w:themeColor="text1"/>
        </w:rPr>
        <w:t xml:space="preserve"> a la</w:t>
      </w:r>
      <w:r w:rsidR="002610D1" w:rsidRPr="00403678">
        <w:rPr>
          <w:rFonts w:ascii="Palatino Linotype" w:hAnsi="Palatino Linotype" w:cs="Arial"/>
          <w:color w:val="000000" w:themeColor="text1"/>
        </w:rPr>
        <w:t xml:space="preserve"> negativa de la información y la inexistencia</w:t>
      </w:r>
      <w:r w:rsidR="006806DC" w:rsidRPr="00403678">
        <w:rPr>
          <w:rFonts w:ascii="Palatino Linotype" w:hAnsi="Palatino Linotype" w:cs="Arial"/>
          <w:color w:val="000000" w:themeColor="text1"/>
        </w:rPr>
        <w:t>, respectivamente</w:t>
      </w:r>
      <w:r w:rsidRPr="00403678">
        <w:rPr>
          <w:rFonts w:ascii="Palatino Linotype" w:hAnsi="Palatino Linotype" w:cs="Arial"/>
          <w:color w:val="000000" w:themeColor="text1"/>
        </w:rPr>
        <w:t>, de la Ley de Transparencia y Acceso a la Información Pública del Estado de México y Municipios.</w:t>
      </w:r>
    </w:p>
    <w:p w14:paraId="0C50660E" w14:textId="77777777" w:rsidR="00E74B41" w:rsidRPr="00403678" w:rsidRDefault="00E74B41" w:rsidP="00E74B41">
      <w:pPr>
        <w:pStyle w:val="Prrafodelista"/>
        <w:rPr>
          <w:rFonts w:ascii="Palatino Linotype" w:hAnsi="Palatino Linotype" w:cs="Arial"/>
          <w:color w:val="000000" w:themeColor="text1"/>
        </w:rPr>
      </w:pPr>
    </w:p>
    <w:p w14:paraId="01CFBD1C" w14:textId="77777777" w:rsidR="00E74B41" w:rsidRPr="00403678" w:rsidRDefault="00E74B41" w:rsidP="00E74B41">
      <w:pPr>
        <w:pStyle w:val="Prrafodelista"/>
        <w:spacing w:line="360" w:lineRule="auto"/>
        <w:ind w:left="0"/>
        <w:jc w:val="both"/>
        <w:rPr>
          <w:rFonts w:ascii="Palatino Linotype" w:hAnsi="Palatino Linotype" w:cs="Arial"/>
          <w:b/>
          <w:color w:val="000000" w:themeColor="text1"/>
        </w:rPr>
      </w:pPr>
      <w:r w:rsidRPr="00403678">
        <w:rPr>
          <w:rFonts w:ascii="Palatino Linotype" w:hAnsi="Palatino Linotype" w:cs="Arial"/>
          <w:b/>
          <w:color w:val="000000" w:themeColor="text1"/>
        </w:rPr>
        <w:t>CUARTO. Estudio y Resolución del asunto.</w:t>
      </w:r>
    </w:p>
    <w:p w14:paraId="19968AFB" w14:textId="77777777" w:rsidR="00E74B41" w:rsidRPr="00403678" w:rsidRDefault="00E74B41" w:rsidP="00E74B41">
      <w:pPr>
        <w:spacing w:line="360" w:lineRule="auto"/>
        <w:jc w:val="both"/>
        <w:rPr>
          <w:rFonts w:ascii="Palatino Linotype" w:hAnsi="Palatino Linotype" w:cs="Arial"/>
          <w:color w:val="000000" w:themeColor="text1"/>
        </w:rPr>
      </w:pPr>
    </w:p>
    <w:p w14:paraId="3F5E6E51" w14:textId="58F0CC92" w:rsidR="00E74B41" w:rsidRPr="00403678" w:rsidRDefault="00E74B41" w:rsidP="00E74B41">
      <w:pPr>
        <w:pStyle w:val="Prrafodelista"/>
        <w:numPr>
          <w:ilvl w:val="3"/>
          <w:numId w:val="32"/>
        </w:numPr>
        <w:spacing w:line="360" w:lineRule="auto"/>
        <w:ind w:left="0" w:firstLine="0"/>
        <w:jc w:val="both"/>
        <w:rPr>
          <w:rFonts w:ascii="Palatino Linotype" w:hAnsi="Palatino Linotype" w:cs="Arial"/>
          <w:b/>
          <w:color w:val="000000" w:themeColor="text1"/>
        </w:rPr>
      </w:pPr>
      <w:r w:rsidRPr="00403678">
        <w:rPr>
          <w:rFonts w:ascii="Palatino Linotype" w:hAnsi="Palatino Linotype" w:cs="Arial"/>
          <w:b/>
          <w:color w:val="000000" w:themeColor="text1"/>
        </w:rPr>
        <w:t>De la atención a la solicitud de información.</w:t>
      </w:r>
    </w:p>
    <w:p w14:paraId="51DE699F" w14:textId="77777777" w:rsidR="002A6959" w:rsidRPr="00403678" w:rsidRDefault="002A6959" w:rsidP="002A6959">
      <w:pPr>
        <w:pStyle w:val="Prrafodelista"/>
        <w:spacing w:line="360" w:lineRule="auto"/>
        <w:ind w:left="0"/>
        <w:jc w:val="both"/>
        <w:rPr>
          <w:rFonts w:ascii="Palatino Linotype" w:hAnsi="Palatino Linotype" w:cs="Arial"/>
          <w:b/>
          <w:color w:val="000000" w:themeColor="text1"/>
        </w:rPr>
      </w:pPr>
    </w:p>
    <w:p w14:paraId="24BAED92" w14:textId="3BE9A7C0" w:rsidR="00E74B41" w:rsidRPr="00403678" w:rsidRDefault="00016603" w:rsidP="00016603">
      <w:pPr>
        <w:pStyle w:val="Prrafodelista"/>
        <w:spacing w:line="360" w:lineRule="auto"/>
        <w:ind w:left="284"/>
        <w:jc w:val="both"/>
        <w:rPr>
          <w:rFonts w:ascii="Palatino Linotype" w:hAnsi="Palatino Linotype" w:cs="Arial"/>
          <w:b/>
          <w:color w:val="000000" w:themeColor="text1"/>
        </w:rPr>
      </w:pPr>
      <w:r w:rsidRPr="00403678">
        <w:rPr>
          <w:rFonts w:ascii="Palatino Linotype" w:hAnsi="Palatino Linotype" w:cs="Arial"/>
          <w:b/>
          <w:color w:val="000000" w:themeColor="text1"/>
        </w:rPr>
        <w:t xml:space="preserve">a) </w:t>
      </w:r>
      <w:r w:rsidR="00E74B41" w:rsidRPr="00403678">
        <w:rPr>
          <w:rFonts w:ascii="Palatino Linotype" w:hAnsi="Palatino Linotype" w:cs="Arial"/>
          <w:b/>
          <w:color w:val="000000" w:themeColor="text1"/>
        </w:rPr>
        <w:t>De la fuente obligacional</w:t>
      </w:r>
    </w:p>
    <w:p w14:paraId="3238D334" w14:textId="77777777" w:rsidR="00E74B41" w:rsidRPr="00403678" w:rsidRDefault="00E74B41" w:rsidP="00E74B41">
      <w:pPr>
        <w:spacing w:line="360" w:lineRule="auto"/>
        <w:jc w:val="both"/>
        <w:rPr>
          <w:rFonts w:ascii="Palatino Linotype" w:hAnsi="Palatino Linotype" w:cs="Arial"/>
          <w:color w:val="000000" w:themeColor="text1"/>
        </w:rPr>
      </w:pPr>
    </w:p>
    <w:p w14:paraId="490B5193" w14:textId="1EB1E62D"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w:t>
      </w:r>
      <w:r w:rsidRPr="00403678">
        <w:rPr>
          <w:rFonts w:ascii="Palatino Linotype" w:hAnsi="Palatino Linotype" w:cs="Arial"/>
          <w:color w:val="000000" w:themeColor="text1"/>
        </w:rPr>
        <w:lastRenderedPageBreak/>
        <w:t xml:space="preserve">de “promover, respetar, proteger y garantizar los derechos humanos”, entre los cuales se encuentra dicho derecho. </w:t>
      </w:r>
    </w:p>
    <w:p w14:paraId="52454C84" w14:textId="77777777" w:rsidR="00E74B41" w:rsidRPr="00403678" w:rsidRDefault="00E74B41" w:rsidP="00E74B41">
      <w:pPr>
        <w:spacing w:line="360" w:lineRule="auto"/>
        <w:jc w:val="both"/>
        <w:rPr>
          <w:rFonts w:ascii="Palatino Linotype" w:hAnsi="Palatino Linotype" w:cs="Arial"/>
          <w:color w:val="000000" w:themeColor="text1"/>
        </w:rPr>
      </w:pPr>
    </w:p>
    <w:p w14:paraId="4795552B" w14:textId="7E40DEF5"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6F13E11" w14:textId="77777777" w:rsidR="00E74B41" w:rsidRPr="00403678" w:rsidRDefault="00E74B41" w:rsidP="00E74B41">
      <w:pPr>
        <w:spacing w:line="360" w:lineRule="auto"/>
        <w:jc w:val="both"/>
        <w:rPr>
          <w:rFonts w:ascii="Palatino Linotype" w:hAnsi="Palatino Linotype" w:cs="Arial"/>
          <w:color w:val="000000" w:themeColor="text1"/>
        </w:rPr>
      </w:pPr>
    </w:p>
    <w:p w14:paraId="2FE6FE26" w14:textId="5266ABB1"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BB0C7D4" w14:textId="004EEAA8" w:rsidR="00E74B41" w:rsidRPr="00403678" w:rsidRDefault="00E74B41" w:rsidP="00E74B41">
      <w:pPr>
        <w:spacing w:line="360" w:lineRule="auto"/>
        <w:jc w:val="both"/>
        <w:rPr>
          <w:rFonts w:ascii="Palatino Linotype" w:hAnsi="Palatino Linotype" w:cs="Arial"/>
          <w:color w:val="000000" w:themeColor="text1"/>
        </w:rPr>
      </w:pPr>
    </w:p>
    <w:p w14:paraId="57EEE98E" w14:textId="66EA754B"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En tal sentido, el derecho de acceso a la información constituye una garantía primaria, tal y como lo señala el artículo 150 de la Ley de Transparencia y Acceso a </w:t>
      </w:r>
      <w:r w:rsidRPr="00403678">
        <w:rPr>
          <w:rFonts w:ascii="Palatino Linotype" w:hAnsi="Palatino Linotype" w:cs="Arial"/>
          <w:color w:val="000000" w:themeColor="text1"/>
        </w:rPr>
        <w:lastRenderedPageBreak/>
        <w:t xml:space="preserve">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403678" w:rsidRDefault="00E74B41" w:rsidP="00E74B41">
      <w:pPr>
        <w:spacing w:line="360" w:lineRule="auto"/>
        <w:jc w:val="both"/>
        <w:rPr>
          <w:rFonts w:ascii="Palatino Linotype" w:hAnsi="Palatino Linotype" w:cs="Arial"/>
          <w:color w:val="000000" w:themeColor="text1"/>
        </w:rPr>
      </w:pPr>
    </w:p>
    <w:p w14:paraId="4B5C3143" w14:textId="31E9530E"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ADAA411" w14:textId="77777777" w:rsidR="00E74B41" w:rsidRPr="00403678" w:rsidRDefault="00E74B41" w:rsidP="00E74B41">
      <w:pPr>
        <w:spacing w:line="360" w:lineRule="auto"/>
        <w:jc w:val="both"/>
        <w:rPr>
          <w:rFonts w:ascii="Palatino Linotype" w:hAnsi="Palatino Linotype" w:cs="Arial"/>
          <w:color w:val="000000" w:themeColor="text1"/>
        </w:rPr>
      </w:pPr>
    </w:p>
    <w:p w14:paraId="20D4FA04" w14:textId="2893CA72"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Establecido lo anterior, resulta evidente que las razones o motivos de inconformidad hechos valer en el recurso de revisión resultan fundadas y procedentes, debido a que el SUJETO OBLIGADO proporcionó información que no corresponde con lo solicitado.</w:t>
      </w:r>
    </w:p>
    <w:p w14:paraId="57E92D16" w14:textId="77777777" w:rsidR="002A6959" w:rsidRPr="00403678" w:rsidRDefault="002A6959" w:rsidP="002A6959">
      <w:pPr>
        <w:pStyle w:val="Prrafodelista"/>
        <w:rPr>
          <w:rFonts w:ascii="Palatino Linotype" w:hAnsi="Palatino Linotype" w:cs="Arial"/>
          <w:color w:val="000000" w:themeColor="text1"/>
        </w:rPr>
      </w:pPr>
    </w:p>
    <w:p w14:paraId="25883D20" w14:textId="597AEA12"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Ahora bien, para entender los alcances de la información pública se considera importante citar el criterio de interpretación en el orden administrativo número 0002-11, emitido por Acuerdo del Pleno de este Instituto de Transparencia y Acceso </w:t>
      </w:r>
      <w:r w:rsidRPr="00403678">
        <w:rPr>
          <w:rFonts w:ascii="Palatino Linotype" w:hAnsi="Palatino Linotype" w:cs="Arial"/>
          <w:color w:val="000000" w:themeColor="text1"/>
        </w:rPr>
        <w:lastRenderedPageBreak/>
        <w:t>a la Información Pública del Estado de México y Municipios, publicado en el Periódico Oficial del Gobierno del Estado Libre y Soberano de México “Gaceta del Gobierno” el diecinueve de octubre de dos mil once, cuyo rubro y texto dispone:</w:t>
      </w:r>
    </w:p>
    <w:p w14:paraId="769DCE03" w14:textId="77777777" w:rsidR="00E74B41" w:rsidRPr="00403678" w:rsidRDefault="00E74B41" w:rsidP="00E74B41">
      <w:pPr>
        <w:spacing w:line="360" w:lineRule="auto"/>
        <w:jc w:val="both"/>
        <w:rPr>
          <w:rFonts w:ascii="Palatino Linotype" w:hAnsi="Palatino Linotype" w:cs="Arial"/>
          <w:color w:val="000000" w:themeColor="text1"/>
        </w:rPr>
      </w:pPr>
    </w:p>
    <w:p w14:paraId="1EF53DAE" w14:textId="77777777" w:rsidR="00E74B41" w:rsidRPr="00403678"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403678">
        <w:rPr>
          <w:rFonts w:ascii="Palatino Linotype" w:hAnsi="Palatino Linotype" w:cs="Arial"/>
          <w:b/>
          <w:i/>
          <w:color w:val="000000" w:themeColor="text1"/>
          <w:sz w:val="22"/>
        </w:rPr>
        <w:t>“CRITERIO 0002-11</w:t>
      </w:r>
    </w:p>
    <w:p w14:paraId="414C07F7"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403678">
        <w:rPr>
          <w:rFonts w:ascii="Palatino Linotype"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DA5AB6"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En consecuencia el acceso a la información se refiere a que se cumplan cualquiera de los siguientes tres supuestos:</w:t>
      </w:r>
    </w:p>
    <w:p w14:paraId="7FD6B2A2"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14:paraId="6A8FEBBB"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Que se trate de información registrada en cualquier soporte documental, que en ejercicio de las atribuciones conferidas, sea administrada por los Sujetos Obligados, y</w:t>
      </w:r>
    </w:p>
    <w:p w14:paraId="2E5360F1"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Que se trate de información registrada en cualquier soporte documental, que en ejercicio de las atribuciones conferidas, se encuentre en posesión de los Sujetos Obligados.”</w:t>
      </w:r>
    </w:p>
    <w:p w14:paraId="4FBAC8A1" w14:textId="77777777" w:rsidR="00E74B41" w:rsidRPr="00403678" w:rsidRDefault="00E74B41" w:rsidP="00E74B41">
      <w:pPr>
        <w:spacing w:line="360" w:lineRule="auto"/>
        <w:jc w:val="both"/>
        <w:rPr>
          <w:rFonts w:ascii="Palatino Linotype" w:hAnsi="Palatino Linotype" w:cs="Arial"/>
          <w:color w:val="000000" w:themeColor="text1"/>
        </w:rPr>
      </w:pPr>
    </w:p>
    <w:p w14:paraId="4BAFA27A" w14:textId="66ED1252"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El derecho de acceso a la información encuentra su materia elemental en los documentos, y la Ley de Transparencia local nos brinda el siguiente concepto, para darnos un mejor panorama:</w:t>
      </w:r>
    </w:p>
    <w:p w14:paraId="2FE4C741" w14:textId="77777777" w:rsidR="002A6959" w:rsidRPr="00403678" w:rsidRDefault="002A6959" w:rsidP="002A6959">
      <w:pPr>
        <w:pStyle w:val="Prrafodelista"/>
        <w:spacing w:line="360" w:lineRule="auto"/>
        <w:ind w:left="0"/>
        <w:jc w:val="both"/>
        <w:rPr>
          <w:rFonts w:ascii="Palatino Linotype" w:hAnsi="Palatino Linotype" w:cs="Arial"/>
          <w:color w:val="000000" w:themeColor="text1"/>
        </w:rPr>
      </w:pPr>
    </w:p>
    <w:p w14:paraId="2BF901EE"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b/>
          <w:i/>
          <w:color w:val="000000" w:themeColor="text1"/>
          <w:sz w:val="22"/>
        </w:rPr>
        <w:t>XI. Documento:</w:t>
      </w:r>
      <w:r w:rsidRPr="00403678">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BD89D" w14:textId="77777777" w:rsidR="00E74B41" w:rsidRPr="00403678" w:rsidRDefault="00E74B41" w:rsidP="00E74B41">
      <w:pPr>
        <w:spacing w:line="360" w:lineRule="auto"/>
        <w:jc w:val="both"/>
        <w:rPr>
          <w:rFonts w:ascii="Palatino Linotype" w:hAnsi="Palatino Linotype" w:cs="Arial"/>
          <w:color w:val="000000" w:themeColor="text1"/>
        </w:rPr>
      </w:pPr>
    </w:p>
    <w:p w14:paraId="4941A7A5" w14:textId="25431536"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C95003" w14:textId="77777777" w:rsidR="00E74B41" w:rsidRPr="00403678" w:rsidRDefault="00E74B41" w:rsidP="00E74B41">
      <w:pPr>
        <w:spacing w:line="360" w:lineRule="auto"/>
        <w:jc w:val="both"/>
        <w:rPr>
          <w:rFonts w:ascii="Palatino Linotype" w:hAnsi="Palatino Linotype" w:cs="Arial"/>
          <w:color w:val="000000" w:themeColor="text1"/>
        </w:rPr>
      </w:pPr>
    </w:p>
    <w:p w14:paraId="240F7296" w14:textId="47227966"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7FABA2C1" w14:textId="77777777" w:rsidR="00E74B41" w:rsidRPr="00403678" w:rsidRDefault="00E74B41" w:rsidP="00E74B41">
      <w:pPr>
        <w:spacing w:line="360" w:lineRule="auto"/>
        <w:jc w:val="both"/>
        <w:rPr>
          <w:rFonts w:ascii="Palatino Linotype" w:hAnsi="Palatino Linotype" w:cs="Arial"/>
          <w:color w:val="000000" w:themeColor="text1"/>
        </w:rPr>
      </w:pPr>
    </w:p>
    <w:p w14:paraId="768FC424" w14:textId="53E51222"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lastRenderedPageBreak/>
        <w:t>Además, debemos tomar en cuenta los artículos 4 y 12, de la Ley de Transparencia y Acceso a la Información Pública del Estado de México y Municipios, los cuales establecen lo siguiente:</w:t>
      </w:r>
    </w:p>
    <w:p w14:paraId="04648700" w14:textId="77777777" w:rsidR="00E74B41" w:rsidRPr="00403678" w:rsidRDefault="00E74B41" w:rsidP="00E74B41">
      <w:pPr>
        <w:spacing w:line="360" w:lineRule="auto"/>
        <w:jc w:val="both"/>
        <w:rPr>
          <w:rFonts w:ascii="Palatino Linotype" w:hAnsi="Palatino Linotype" w:cs="Arial"/>
          <w:color w:val="000000" w:themeColor="text1"/>
        </w:rPr>
      </w:pPr>
    </w:p>
    <w:p w14:paraId="1F9BD076"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b/>
          <w:i/>
          <w:color w:val="000000" w:themeColor="text1"/>
          <w:sz w:val="22"/>
        </w:rPr>
        <w:t>Artículo 4.</w:t>
      </w:r>
      <w:r w:rsidRPr="00403678">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03C6726D"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4B27CEDC"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Los sujetos obligados deben poner en práctica, políticas y programas de acceso a la información que se apeguen a criterios de publicidad, veracidad, oportunidad, precisión y suficiencia en beneficio de los solicitantes.</w:t>
      </w:r>
    </w:p>
    <w:p w14:paraId="51379D92"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5DA4C719"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b/>
          <w:i/>
          <w:color w:val="000000" w:themeColor="text1"/>
          <w:sz w:val="22"/>
        </w:rPr>
        <w:t>Artículo 12.</w:t>
      </w:r>
      <w:r w:rsidRPr="00403678">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10823ED6"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403678" w:rsidRDefault="00E74B41" w:rsidP="00E74B41">
      <w:pPr>
        <w:spacing w:line="360" w:lineRule="auto"/>
        <w:jc w:val="both"/>
        <w:rPr>
          <w:rFonts w:ascii="Palatino Linotype" w:hAnsi="Palatino Linotype" w:cs="Arial"/>
          <w:color w:val="000000" w:themeColor="text1"/>
        </w:rPr>
      </w:pPr>
    </w:p>
    <w:p w14:paraId="004BED43" w14:textId="380E08DA"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D9C56E" w14:textId="77777777" w:rsidR="00E74B41" w:rsidRPr="00403678" w:rsidRDefault="00E74B41" w:rsidP="00E74B41">
      <w:pPr>
        <w:spacing w:line="360" w:lineRule="auto"/>
        <w:jc w:val="both"/>
        <w:rPr>
          <w:rFonts w:ascii="Palatino Linotype" w:hAnsi="Palatino Linotype" w:cs="Arial"/>
          <w:color w:val="000000" w:themeColor="text1"/>
        </w:rPr>
      </w:pPr>
    </w:p>
    <w:p w14:paraId="6C77FF9A" w14:textId="46D2B398"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2959BB9" w14:textId="77777777" w:rsidR="00E74B41" w:rsidRPr="00403678" w:rsidRDefault="00E74B41" w:rsidP="00E74B41">
      <w:pPr>
        <w:spacing w:line="360" w:lineRule="auto"/>
        <w:jc w:val="both"/>
        <w:rPr>
          <w:rFonts w:ascii="Palatino Linotype" w:hAnsi="Palatino Linotype" w:cs="Arial"/>
          <w:color w:val="000000" w:themeColor="text1"/>
        </w:rPr>
      </w:pPr>
    </w:p>
    <w:p w14:paraId="5083EDE2"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b/>
          <w:i/>
          <w:color w:val="000000" w:themeColor="text1"/>
          <w:sz w:val="22"/>
        </w:rPr>
        <w:t>ACCESO A LA INFORMACIÓN. IMPLICACIÓN DEL PRINCIPIO DE MÁXIMA PUBLICIDAD EN EL DERECHO FUNDAMENTAL RELATIVO.</w:t>
      </w:r>
      <w:r w:rsidRPr="00403678">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403678">
        <w:rPr>
          <w:rFonts w:ascii="Palatino Linotype" w:hAnsi="Palatino Linotype" w:cs="Arial"/>
          <w:i/>
          <w:color w:val="000000" w:themeColor="text1"/>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049E398"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5DAD3F05"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 xml:space="preserve">CUARTO TRIBUNAL COLEGIADO EN MATERIA ADMINISTRATIVA DEL PRIMER CIRCUITO. </w:t>
      </w:r>
    </w:p>
    <w:p w14:paraId="5A5785F2"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6ABA7AAA"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Amparo en revisión 257/2012. Ruth Corona Muñoz. 6 de diciembre de 2012. Unanimidad de votos. Ponente: Jean Claude Tron Petit. Secretaria: Mayra Susana Martínez López.</w:t>
      </w:r>
    </w:p>
    <w:p w14:paraId="0F00BF3A" w14:textId="77777777" w:rsidR="00E74B41" w:rsidRPr="00403678" w:rsidRDefault="00E74B41" w:rsidP="00E74B41">
      <w:pPr>
        <w:spacing w:line="360" w:lineRule="auto"/>
        <w:jc w:val="both"/>
        <w:rPr>
          <w:rFonts w:ascii="Palatino Linotype" w:hAnsi="Palatino Linotype" w:cs="Arial"/>
          <w:color w:val="000000" w:themeColor="text1"/>
        </w:rPr>
      </w:pPr>
    </w:p>
    <w:p w14:paraId="2AB4C407" w14:textId="0BC2E331"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lastRenderedPageBreak/>
        <w:t xml:space="preserve">Como se ha señalado, los Sujetos Obligados deberán proporcionar toda la información que se encuentre en su posesión bajo los estándares más altos de transparencia y máxima publicidad. </w:t>
      </w:r>
    </w:p>
    <w:p w14:paraId="73D0FD9B" w14:textId="77777777" w:rsidR="00E74B41" w:rsidRPr="00403678" w:rsidRDefault="00E74B41" w:rsidP="00E74B41">
      <w:pPr>
        <w:spacing w:line="360" w:lineRule="auto"/>
        <w:jc w:val="both"/>
        <w:rPr>
          <w:rFonts w:ascii="Palatino Linotype" w:hAnsi="Palatino Linotype" w:cs="Arial"/>
          <w:color w:val="000000" w:themeColor="text1"/>
        </w:rPr>
      </w:pPr>
    </w:p>
    <w:p w14:paraId="339E24F0" w14:textId="587DC3DA"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Es pertinente enfatizar lo que respecto al derecho de acceso a la información pública, refiere el artículo 6° de la Constitución Política de los Estados Unidos Mexicanos, que en su parte conducente señala:</w:t>
      </w:r>
    </w:p>
    <w:p w14:paraId="54FBC7F4" w14:textId="77777777" w:rsidR="00E74B41" w:rsidRPr="00403678" w:rsidRDefault="00E74B41" w:rsidP="00E74B41">
      <w:pPr>
        <w:spacing w:line="360" w:lineRule="auto"/>
        <w:jc w:val="both"/>
        <w:rPr>
          <w:rFonts w:ascii="Palatino Linotype" w:hAnsi="Palatino Linotype" w:cs="Arial"/>
          <w:color w:val="000000" w:themeColor="text1"/>
        </w:rPr>
      </w:pPr>
    </w:p>
    <w:p w14:paraId="5A32C164"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b/>
          <w:i/>
          <w:color w:val="000000" w:themeColor="text1"/>
          <w:sz w:val="22"/>
        </w:rPr>
        <w:t>“Artículo 6o.</w:t>
      </w:r>
      <w:r w:rsidRPr="00403678">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63219E10"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Toda persona tiene derecho al libre acceso a información plural y oportuna, así como a buscar, recibir y difundir información e ideas de toda índole por cualquier medio de expresión.</w:t>
      </w:r>
    </w:p>
    <w:p w14:paraId="1BB9AF3F"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3D84B8C9"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Para efectos de lo dispuesto en el presente artículo se observará lo siguiente:</w:t>
      </w:r>
    </w:p>
    <w:p w14:paraId="27B1DA00"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6D0509D0" w14:textId="2B891EEC" w:rsidR="00E74B41" w:rsidRPr="00403678" w:rsidRDefault="00E74B41" w:rsidP="002A6959">
      <w:pPr>
        <w:pStyle w:val="Prrafodelista"/>
        <w:numPr>
          <w:ilvl w:val="4"/>
          <w:numId w:val="32"/>
        </w:numPr>
        <w:spacing w:line="360" w:lineRule="auto"/>
        <w:ind w:left="567" w:right="616" w:firstLine="0"/>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Para el ejercicio del derecho de acceso a la información, la Federación, los Estados y el Distrito Federal, en el ámbito de sus respectivas competencias, se regirán por los siguientes principios y bases:</w:t>
      </w:r>
    </w:p>
    <w:p w14:paraId="75566C44"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0F8468B6" w14:textId="61CCA643"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 xml:space="preserve">Toda la información en posesión de cualquier autoridad, entidad, órgano y organismo de los Poderes Ejecutivo, Legislativo y Judicial, órganos autónomos, partidos políticos, </w:t>
      </w:r>
      <w:r w:rsidRPr="00403678">
        <w:rPr>
          <w:rFonts w:ascii="Palatino Linotype" w:hAnsi="Palatino Linotype" w:cs="Arial"/>
          <w:i/>
          <w:color w:val="000000" w:themeColor="text1"/>
          <w:sz w:val="22"/>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72E90D05" w14:textId="055906C9"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745FC3B7" w14:textId="7C17947A"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18E43C58"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06EBAF00" w14:textId="2FF8587B"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4FCFFC09" w14:textId="3F47A509"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4D79B"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49D05C8E" w14:textId="2F8C101C"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lastRenderedPageBreak/>
        <w:t>Las leyes determinarán la manera en que los sujetos obligados deberán hacer pública la información relativa a los recursos públicos que entreguen a personas físicas o morales.</w:t>
      </w:r>
    </w:p>
    <w:p w14:paraId="597B882E"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73242952" w14:textId="1E36129D"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620D389C" w14:textId="52369169"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w:t>
      </w:r>
    </w:p>
    <w:p w14:paraId="60000D5A"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La ley establecerá aquella información que se considere reservada o confidencial.”</w:t>
      </w:r>
    </w:p>
    <w:p w14:paraId="7D0D2D47"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7D8EF918"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(Énfasis añadido)</w:t>
      </w:r>
    </w:p>
    <w:p w14:paraId="70F71B1B" w14:textId="77777777" w:rsidR="00E74B41" w:rsidRPr="00403678" w:rsidRDefault="00E74B41" w:rsidP="00E74B41">
      <w:pPr>
        <w:spacing w:line="360" w:lineRule="auto"/>
        <w:jc w:val="both"/>
        <w:rPr>
          <w:rFonts w:ascii="Palatino Linotype" w:hAnsi="Palatino Linotype" w:cs="Arial"/>
          <w:color w:val="000000" w:themeColor="text1"/>
        </w:rPr>
      </w:pPr>
    </w:p>
    <w:p w14:paraId="52D7D1B8" w14:textId="0982E52A"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Por su parte, la Constitución Política del Estado Libre y Soberano de México, en su artículo 5°, dispone en su parte conducente, lo siguiente:</w:t>
      </w:r>
    </w:p>
    <w:p w14:paraId="7D9E25D7" w14:textId="77777777" w:rsidR="002A6959" w:rsidRPr="00403678" w:rsidRDefault="002A6959" w:rsidP="002A6959">
      <w:pPr>
        <w:pStyle w:val="Prrafodelista"/>
        <w:spacing w:line="360" w:lineRule="auto"/>
        <w:ind w:left="0"/>
        <w:jc w:val="both"/>
        <w:rPr>
          <w:rFonts w:ascii="Palatino Linotype" w:hAnsi="Palatino Linotype" w:cs="Arial"/>
          <w:color w:val="000000" w:themeColor="text1"/>
        </w:rPr>
      </w:pPr>
    </w:p>
    <w:p w14:paraId="3C9563E0" w14:textId="77777777" w:rsidR="00E74B41" w:rsidRPr="00403678"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403678">
        <w:rPr>
          <w:rFonts w:ascii="Palatino Linotype" w:hAnsi="Palatino Linotype" w:cs="Arial"/>
          <w:b/>
          <w:i/>
          <w:color w:val="000000" w:themeColor="text1"/>
          <w:sz w:val="22"/>
        </w:rPr>
        <w:t xml:space="preserve">“Artículo 5. … </w:t>
      </w:r>
    </w:p>
    <w:p w14:paraId="4A254EA8"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b/>
          <w:i/>
          <w:color w:val="000000" w:themeColor="text1"/>
          <w:sz w:val="22"/>
        </w:rPr>
        <w:t>El derecho a la información será garantizado por el Estado</w:t>
      </w:r>
      <w:r w:rsidRPr="00403678">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 xml:space="preserve">Para garantizar el ejercicio del derecho de transparencia, acceso a la información pública y protección de datos personales, los poderes públicos y los organismos autónomos, </w:t>
      </w:r>
      <w:r w:rsidRPr="00403678">
        <w:rPr>
          <w:rFonts w:ascii="Palatino Linotype" w:hAnsi="Palatino Linotype" w:cs="Arial"/>
          <w:i/>
          <w:color w:val="000000" w:themeColor="text1"/>
          <w:sz w:val="22"/>
        </w:rPr>
        <w:lastRenderedPageBreak/>
        <w:t xml:space="preserve">transparentarán sus acciones, en términos de las disposiciones aplicables, la información será oportuna, clara, veraz y de fácil acceso. </w:t>
      </w:r>
    </w:p>
    <w:p w14:paraId="12F04F99"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282A59C1"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Este derecho se regirá por los principios y bases siguientes:</w:t>
      </w:r>
    </w:p>
    <w:p w14:paraId="7BC20B4A" w14:textId="77777777" w:rsidR="00E74B41" w:rsidRPr="00403678" w:rsidRDefault="00E74B41" w:rsidP="002A6959">
      <w:pPr>
        <w:spacing w:line="360" w:lineRule="auto"/>
        <w:ind w:left="567" w:right="616"/>
        <w:jc w:val="both"/>
        <w:rPr>
          <w:rFonts w:ascii="Palatino Linotype" w:hAnsi="Palatino Linotype" w:cs="Arial"/>
          <w:i/>
          <w:color w:val="000000" w:themeColor="text1"/>
          <w:sz w:val="22"/>
        </w:rPr>
      </w:pPr>
    </w:p>
    <w:p w14:paraId="5E380F57" w14:textId="116581D5" w:rsidR="00E74B41" w:rsidRPr="00403678"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403678">
        <w:rPr>
          <w:rFonts w:ascii="Palatino Linotype" w:hAnsi="Palatino Linotype" w:cs="Arial"/>
          <w:b/>
          <w:i/>
          <w:color w:val="000000" w:themeColor="text1"/>
          <w:sz w:val="22"/>
        </w:rPr>
        <w:t>Toda la información en posesión de cualquier autoridad</w:t>
      </w:r>
      <w:r w:rsidRPr="00403678">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403678">
        <w:rPr>
          <w:rFonts w:ascii="Palatino Linotype" w:hAnsi="Palatino Linotype" w:cs="Arial"/>
          <w:b/>
          <w:i/>
          <w:color w:val="000000" w:themeColor="text1"/>
          <w:sz w:val="22"/>
        </w:rPr>
        <w:t>así como del gobierno y de la administración pública municipal y sus organismos descentralizados</w:t>
      </w:r>
      <w:r w:rsidRPr="00403678">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403678">
        <w:rPr>
          <w:rFonts w:ascii="Palatino Linotype" w:hAnsi="Palatino Linotype" w:cs="Arial"/>
          <w:b/>
          <w:i/>
          <w:color w:val="000000" w:themeColor="text1"/>
          <w:sz w:val="22"/>
        </w:rPr>
        <w:t>es pública</w:t>
      </w:r>
      <w:r w:rsidRPr="00403678">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7C7DB" w14:textId="3C1812BF" w:rsidR="00E74B41" w:rsidRPr="00403678"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403678"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75C7D3C8" w14:textId="3E118EA6" w:rsidR="00E74B41" w:rsidRPr="00403678"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lastRenderedPageBreak/>
        <w:t>Se establecerán mecanismos de acceso a la información y procedimientos de revisión expeditos que se sustanciarán ante el organismo autónomo especializado e imparcial que establece esta Constitución.</w:t>
      </w:r>
    </w:p>
    <w:p w14:paraId="48CF8676" w14:textId="386C35FA" w:rsidR="00E74B41" w:rsidRPr="00403678"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403678"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403678">
        <w:rPr>
          <w:rFonts w:ascii="Palatino Linotype" w:hAnsi="Palatino Linotype" w:cs="Arial"/>
          <w:b/>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w:t>
      </w:r>
      <w:r w:rsidRPr="00403678">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403678" w:rsidRDefault="00E74B41" w:rsidP="002A6959">
      <w:pPr>
        <w:pStyle w:val="Prrafodelista"/>
        <w:numPr>
          <w:ilvl w:val="3"/>
          <w:numId w:val="32"/>
        </w:numPr>
        <w:spacing w:line="360" w:lineRule="auto"/>
        <w:ind w:left="567" w:right="616" w:firstLine="0"/>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403678" w:rsidRDefault="00E74B41" w:rsidP="002A6959">
      <w:pPr>
        <w:pStyle w:val="Prrafodelista"/>
        <w:spacing w:line="360" w:lineRule="auto"/>
        <w:ind w:left="567" w:right="616"/>
        <w:jc w:val="both"/>
        <w:rPr>
          <w:rFonts w:ascii="Palatino Linotype" w:hAnsi="Palatino Linotype" w:cs="Arial"/>
          <w:b/>
          <w:color w:val="000000" w:themeColor="text1"/>
        </w:rPr>
      </w:pPr>
      <w:r w:rsidRPr="00403678">
        <w:rPr>
          <w:rFonts w:ascii="Palatino Linotype" w:hAnsi="Palatino Linotype" w:cs="Arial"/>
          <w:b/>
          <w:i/>
          <w:color w:val="000000" w:themeColor="text1"/>
          <w:sz w:val="22"/>
        </w:rPr>
        <w:t>(Énfasis añadido)</w:t>
      </w:r>
    </w:p>
    <w:p w14:paraId="43DBB101" w14:textId="77777777" w:rsidR="00E74B41" w:rsidRPr="00403678" w:rsidRDefault="00E74B41" w:rsidP="00E74B41">
      <w:pPr>
        <w:spacing w:line="360" w:lineRule="auto"/>
        <w:jc w:val="both"/>
        <w:rPr>
          <w:rFonts w:ascii="Palatino Linotype" w:hAnsi="Palatino Linotype" w:cs="Arial"/>
          <w:color w:val="000000" w:themeColor="text1"/>
        </w:rPr>
      </w:pPr>
    </w:p>
    <w:p w14:paraId="5E223FB7" w14:textId="29E6032E" w:rsidR="00E74B41" w:rsidRPr="00403678" w:rsidRDefault="00E74B41"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Adicional, tenemos que la Ley de Transparencia y Acceso a la Información Pública del Estado de México y Municipios, prevé en su artículo 23 fracción </w:t>
      </w:r>
      <w:r w:rsidR="00244D58" w:rsidRPr="00403678">
        <w:rPr>
          <w:rFonts w:ascii="Palatino Linotype" w:hAnsi="Palatino Linotype" w:cs="Arial"/>
          <w:color w:val="000000" w:themeColor="text1"/>
        </w:rPr>
        <w:t>IV</w:t>
      </w:r>
      <w:r w:rsidRPr="00403678">
        <w:rPr>
          <w:rFonts w:ascii="Palatino Linotype" w:hAnsi="Palatino Linotype" w:cs="Arial"/>
          <w:color w:val="000000" w:themeColor="text1"/>
        </w:rPr>
        <w:t>, lo siguiente:</w:t>
      </w:r>
    </w:p>
    <w:p w14:paraId="260C1A62"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rPr>
      </w:pPr>
      <w:r w:rsidRPr="00403678">
        <w:rPr>
          <w:rFonts w:ascii="Palatino Linotype" w:hAnsi="Palatino Linotype" w:cs="Arial"/>
          <w:b/>
          <w:i/>
          <w:color w:val="000000" w:themeColor="text1"/>
        </w:rPr>
        <w:t>“Artículo 23.</w:t>
      </w:r>
      <w:r w:rsidRPr="00403678">
        <w:rPr>
          <w:rFonts w:ascii="Palatino Linotype" w:hAnsi="Palatino Linotype" w:cs="Arial"/>
          <w:i/>
          <w:color w:val="000000" w:themeColor="text1"/>
        </w:rPr>
        <w:t xml:space="preserve"> Son sujetos obligados a transparentar y permitir el acceso a su información y proteger los datos personales que obren en su poder:</w:t>
      </w:r>
    </w:p>
    <w:p w14:paraId="395CF91E" w14:textId="77777777" w:rsidR="00E74B41" w:rsidRPr="00403678" w:rsidRDefault="00E74B41" w:rsidP="002A6959">
      <w:pPr>
        <w:pStyle w:val="Prrafodelista"/>
        <w:spacing w:line="360" w:lineRule="auto"/>
        <w:ind w:left="567" w:right="616"/>
        <w:jc w:val="both"/>
        <w:rPr>
          <w:rFonts w:ascii="Palatino Linotype" w:hAnsi="Palatino Linotype" w:cs="Arial"/>
          <w:i/>
          <w:color w:val="000000" w:themeColor="text1"/>
        </w:rPr>
      </w:pPr>
      <w:r w:rsidRPr="00403678">
        <w:rPr>
          <w:rFonts w:ascii="Palatino Linotype" w:hAnsi="Palatino Linotype" w:cs="Arial"/>
          <w:i/>
          <w:color w:val="000000" w:themeColor="text1"/>
        </w:rPr>
        <w:t>…</w:t>
      </w:r>
    </w:p>
    <w:p w14:paraId="6109D95A" w14:textId="77777777" w:rsidR="00244D58" w:rsidRPr="00403678" w:rsidRDefault="00244D58" w:rsidP="00244D58">
      <w:pPr>
        <w:pStyle w:val="Prrafodelista"/>
        <w:spacing w:line="360" w:lineRule="auto"/>
        <w:ind w:left="567" w:right="616"/>
        <w:jc w:val="both"/>
        <w:rPr>
          <w:rFonts w:ascii="Palatino Linotype" w:hAnsi="Palatino Linotype" w:cs="Arial"/>
          <w:i/>
          <w:color w:val="000000" w:themeColor="text1"/>
          <w:sz w:val="22"/>
        </w:rPr>
      </w:pPr>
      <w:r w:rsidRPr="00403678">
        <w:rPr>
          <w:rFonts w:ascii="Palatino Linotype" w:hAnsi="Palatino Linotype"/>
          <w:i/>
          <w:sz w:val="22"/>
        </w:rPr>
        <w:lastRenderedPageBreak/>
        <w:t>IV. Los ayuntamientos y las dependencias, organismos, órganos y entidades de la administración municipal;</w:t>
      </w:r>
      <w:r w:rsidRPr="00403678">
        <w:rPr>
          <w:rFonts w:ascii="Palatino Linotype" w:hAnsi="Palatino Linotype" w:cs="Arial"/>
          <w:i/>
          <w:color w:val="000000" w:themeColor="text1"/>
          <w:sz w:val="22"/>
        </w:rPr>
        <w:t xml:space="preserve"> </w:t>
      </w:r>
    </w:p>
    <w:p w14:paraId="794092FC" w14:textId="51E442E9" w:rsidR="00E74B41" w:rsidRPr="00403678" w:rsidRDefault="00E74B41" w:rsidP="00244D58">
      <w:pPr>
        <w:pStyle w:val="Prrafodelista"/>
        <w:spacing w:line="360" w:lineRule="auto"/>
        <w:ind w:left="567" w:right="616"/>
        <w:jc w:val="both"/>
        <w:rPr>
          <w:rFonts w:ascii="Palatino Linotype" w:hAnsi="Palatino Linotype" w:cs="Arial"/>
          <w:i/>
          <w:color w:val="000000" w:themeColor="text1"/>
        </w:rPr>
      </w:pPr>
      <w:r w:rsidRPr="00403678">
        <w:rPr>
          <w:rFonts w:ascii="Palatino Linotype" w:hAnsi="Palatino Linotype" w:cs="Arial"/>
          <w:i/>
          <w:color w:val="000000" w:themeColor="text1"/>
        </w:rPr>
        <w:t>…</w:t>
      </w:r>
    </w:p>
    <w:p w14:paraId="3D53B686" w14:textId="77777777" w:rsidR="00E74B41" w:rsidRPr="00403678" w:rsidRDefault="00E74B41" w:rsidP="002A6959">
      <w:pPr>
        <w:pStyle w:val="Prrafodelista"/>
        <w:spacing w:line="360" w:lineRule="auto"/>
        <w:ind w:left="567"/>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867E64" w14:textId="77777777" w:rsidR="00E74B41" w:rsidRPr="00403678" w:rsidRDefault="00E74B41" w:rsidP="002A6959">
      <w:pPr>
        <w:pStyle w:val="Prrafodelista"/>
        <w:spacing w:line="360" w:lineRule="auto"/>
        <w:ind w:left="567"/>
        <w:jc w:val="both"/>
        <w:rPr>
          <w:rFonts w:ascii="Palatino Linotype" w:hAnsi="Palatino Linotype" w:cs="Arial"/>
          <w:i/>
          <w:color w:val="000000" w:themeColor="text1"/>
          <w:sz w:val="22"/>
        </w:rPr>
      </w:pPr>
      <w:r w:rsidRPr="00403678">
        <w:rPr>
          <w:rFonts w:ascii="Palatino Linotype" w:hAnsi="Palatino Linotype" w:cs="Arial"/>
          <w:i/>
          <w:color w:val="000000" w:themeColor="text1"/>
          <w:sz w:val="22"/>
        </w:rPr>
        <w:t>Los servidores públicos deberán transparentar sus acciones así como garantizar y respetar el derecho de acceso a la información pública.”</w:t>
      </w:r>
    </w:p>
    <w:p w14:paraId="06AB8B63" w14:textId="77777777" w:rsidR="00E74B41" w:rsidRPr="00403678" w:rsidRDefault="00E74B41" w:rsidP="002A6959">
      <w:pPr>
        <w:pStyle w:val="Prrafodelista"/>
        <w:spacing w:line="360" w:lineRule="auto"/>
        <w:ind w:left="567"/>
        <w:jc w:val="both"/>
        <w:rPr>
          <w:rFonts w:ascii="Palatino Linotype" w:hAnsi="Palatino Linotype" w:cs="Arial"/>
          <w:b/>
          <w:i/>
          <w:color w:val="000000" w:themeColor="text1"/>
          <w:sz w:val="22"/>
        </w:rPr>
      </w:pPr>
      <w:r w:rsidRPr="00403678">
        <w:rPr>
          <w:rFonts w:ascii="Palatino Linotype" w:hAnsi="Palatino Linotype" w:cs="Arial"/>
          <w:b/>
          <w:i/>
          <w:color w:val="000000" w:themeColor="text1"/>
          <w:sz w:val="22"/>
        </w:rPr>
        <w:t>(Énfasis añadido)</w:t>
      </w:r>
    </w:p>
    <w:p w14:paraId="7E0F0C42" w14:textId="77777777" w:rsidR="00E74B41" w:rsidRPr="00403678" w:rsidRDefault="00E74B41" w:rsidP="00E74B41">
      <w:pPr>
        <w:spacing w:line="360" w:lineRule="auto"/>
        <w:jc w:val="both"/>
        <w:rPr>
          <w:rFonts w:ascii="Palatino Linotype" w:hAnsi="Palatino Linotype" w:cs="Arial"/>
          <w:color w:val="000000" w:themeColor="text1"/>
        </w:rPr>
      </w:pPr>
    </w:p>
    <w:p w14:paraId="68F5A000" w14:textId="77777777" w:rsidR="002A6959" w:rsidRPr="00403678" w:rsidRDefault="00E74B41" w:rsidP="002A6959">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A91F609" w14:textId="77777777" w:rsidR="002A6959" w:rsidRPr="00403678" w:rsidRDefault="002A6959" w:rsidP="002A6959">
      <w:pPr>
        <w:pStyle w:val="Prrafodelista"/>
        <w:spacing w:line="360" w:lineRule="auto"/>
        <w:ind w:left="0"/>
        <w:jc w:val="both"/>
        <w:rPr>
          <w:rFonts w:ascii="Palatino Linotype" w:hAnsi="Palatino Linotype" w:cs="Arial"/>
          <w:color w:val="000000" w:themeColor="text1"/>
        </w:rPr>
      </w:pPr>
    </w:p>
    <w:p w14:paraId="746A8804" w14:textId="3493821F" w:rsidR="00E74B41" w:rsidRPr="00403678" w:rsidRDefault="00E74B41" w:rsidP="002A6959">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Por lo anterior, es de referir que, el </w:t>
      </w:r>
      <w:r w:rsidR="002A20E7" w:rsidRPr="00403678">
        <w:rPr>
          <w:rFonts w:ascii="Palatino Linotype" w:hAnsi="Palatino Linotype" w:cs="Arial"/>
          <w:b/>
          <w:color w:val="000000" w:themeColor="text1"/>
        </w:rPr>
        <w:t>Ayuntamiento de Zinacantepec</w:t>
      </w:r>
      <w:r w:rsidRPr="00403678">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296BFF7A" w14:textId="77777777" w:rsidR="006C5798" w:rsidRPr="00403678" w:rsidRDefault="006C5798" w:rsidP="006C5798">
      <w:pPr>
        <w:pStyle w:val="Prrafodelista"/>
        <w:rPr>
          <w:rFonts w:ascii="Palatino Linotype" w:hAnsi="Palatino Linotype" w:cs="Arial"/>
          <w:color w:val="000000" w:themeColor="text1"/>
        </w:rPr>
      </w:pPr>
    </w:p>
    <w:p w14:paraId="2D7152CF" w14:textId="6F8294F4" w:rsidR="006C5798" w:rsidRPr="00403678" w:rsidRDefault="00016603" w:rsidP="00016603">
      <w:pPr>
        <w:pStyle w:val="Prrafodelista"/>
        <w:spacing w:line="360" w:lineRule="auto"/>
        <w:ind w:left="0"/>
        <w:jc w:val="both"/>
        <w:rPr>
          <w:rFonts w:ascii="Palatino Linotype" w:hAnsi="Palatino Linotype" w:cs="Arial"/>
          <w:b/>
          <w:color w:val="000000" w:themeColor="text1"/>
        </w:rPr>
      </w:pPr>
      <w:r w:rsidRPr="00403678">
        <w:rPr>
          <w:rFonts w:ascii="Palatino Linotype" w:hAnsi="Palatino Linotype" w:cs="Arial"/>
          <w:b/>
          <w:color w:val="000000" w:themeColor="text1"/>
        </w:rPr>
        <w:t>II. De las listas de asistencia.</w:t>
      </w:r>
    </w:p>
    <w:p w14:paraId="19C302C1" w14:textId="7A98A5F4" w:rsidR="00016603" w:rsidRPr="00403678" w:rsidRDefault="00016603"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Debemos precisar que los requerimientos formulados por el particular van encaminados a requerir listas de asistencia de todos los servidores públicos adscritos al Ayuntamiento de Zinacantepec. </w:t>
      </w:r>
    </w:p>
    <w:p w14:paraId="5B8358B6" w14:textId="77777777" w:rsidR="00016603" w:rsidRPr="00403678" w:rsidRDefault="00016603" w:rsidP="00016603">
      <w:pPr>
        <w:pStyle w:val="Prrafodelista"/>
        <w:spacing w:line="360" w:lineRule="auto"/>
        <w:ind w:left="0"/>
        <w:jc w:val="both"/>
        <w:rPr>
          <w:rFonts w:ascii="Palatino Linotype" w:hAnsi="Palatino Linotype" w:cs="Arial"/>
          <w:color w:val="000000" w:themeColor="text1"/>
        </w:rPr>
      </w:pPr>
    </w:p>
    <w:p w14:paraId="544971EA" w14:textId="41FA07CB" w:rsidR="00016603" w:rsidRPr="00403678" w:rsidRDefault="00016603" w:rsidP="002B6B2C">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Por su parte, tanto en respuesta como en informe justificado manifestó que no cuenta con la información,</w:t>
      </w:r>
      <w:r w:rsidR="002B6B2C" w:rsidRPr="00403678">
        <w:rPr>
          <w:rFonts w:ascii="Palatino Linotype" w:hAnsi="Palatino Linotype" w:cs="Arial"/>
          <w:color w:val="000000" w:themeColor="text1"/>
        </w:rPr>
        <w:t xml:space="preserve"> informó que los mandos medios y directores no se les generan listas de asistencia, toda vez por ser personal de confianza.</w:t>
      </w:r>
    </w:p>
    <w:p w14:paraId="6F4E2DEC" w14:textId="77777777" w:rsidR="002B6B2C" w:rsidRPr="00403678" w:rsidRDefault="002B6B2C" w:rsidP="002B6B2C">
      <w:pPr>
        <w:pStyle w:val="Prrafodelista"/>
        <w:rPr>
          <w:rFonts w:ascii="Palatino Linotype" w:hAnsi="Palatino Linotype" w:cs="Arial"/>
          <w:color w:val="000000" w:themeColor="text1"/>
        </w:rPr>
      </w:pPr>
    </w:p>
    <w:p w14:paraId="759BA678" w14:textId="77777777" w:rsidR="002B6B2C" w:rsidRPr="00403678" w:rsidRDefault="002B6B2C" w:rsidP="002B6B2C">
      <w:pPr>
        <w:pStyle w:val="Prrafodelista"/>
        <w:spacing w:line="360" w:lineRule="auto"/>
        <w:ind w:left="0"/>
        <w:jc w:val="both"/>
        <w:rPr>
          <w:rFonts w:ascii="Palatino Linotype" w:hAnsi="Palatino Linotype" w:cs="Arial"/>
          <w:color w:val="000000" w:themeColor="text1"/>
        </w:rPr>
      </w:pPr>
    </w:p>
    <w:p w14:paraId="22BA5DF3" w14:textId="07814EBB" w:rsidR="00016603" w:rsidRPr="00403678" w:rsidRDefault="00016603"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Es necesario recordar que los Sujetos Obligados deben observar y dar atención puntual a lo que mandata la Constitución Política de los Estados Unidos Mexicanos, Constitución Política del Estado Libre y Soberano de México, la Ley de Transparencia y Acceso a la Información Pública del Estado de México y Municipio, así como la demás normatividad y tratados internacionales relativa al acceso a la información, los cuales coinciden en que toda la información generada, administrada o poseída por el Sujeto Obligado debe ser de acceso público y sólo será restringido por razones de clasificación, ya sea como confidencial o reservada, dicha clasificación se ajustará a </w:t>
      </w:r>
      <w:r w:rsidR="00C3133F" w:rsidRPr="00403678">
        <w:rPr>
          <w:rFonts w:ascii="Palatino Linotype" w:hAnsi="Palatino Linotype" w:cs="Arial"/>
          <w:color w:val="000000" w:themeColor="text1"/>
        </w:rPr>
        <w:t xml:space="preserve">un régimen claro </w:t>
      </w:r>
      <w:r w:rsidR="00F36DEE" w:rsidRPr="00403678">
        <w:rPr>
          <w:rFonts w:ascii="Palatino Linotype" w:hAnsi="Palatino Linotype" w:cs="Arial"/>
          <w:color w:val="000000" w:themeColor="text1"/>
        </w:rPr>
        <w:t>de excepciones, de lo contrario, no existe impedimento para que toda la información en posesión del Sujeto Obligado sea puesta a disposición del escrutinio público.</w:t>
      </w:r>
    </w:p>
    <w:p w14:paraId="62B2FCA1" w14:textId="77777777" w:rsidR="00016603" w:rsidRPr="00403678" w:rsidRDefault="00016603" w:rsidP="00016603">
      <w:pPr>
        <w:pStyle w:val="Prrafodelista"/>
        <w:rPr>
          <w:rFonts w:ascii="Palatino Linotype" w:hAnsi="Palatino Linotype" w:cs="Arial"/>
          <w:color w:val="000000" w:themeColor="text1"/>
        </w:rPr>
      </w:pPr>
    </w:p>
    <w:p w14:paraId="0F33E7CA" w14:textId="62D366DC" w:rsidR="00016603" w:rsidRPr="00403678" w:rsidRDefault="00F36DEE"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Por lo que corresponde a las listas de asistencia solicitadas por el Particular, es necesario traer a contexto la Ley del Trabajo de los Servidores Públicos del Estado de México en el artículo 220 K, el cual dispone lo siguiente:</w:t>
      </w:r>
    </w:p>
    <w:p w14:paraId="1198CE67" w14:textId="77777777" w:rsidR="00F36DEE" w:rsidRPr="00403678" w:rsidRDefault="00F36DEE" w:rsidP="00F36DEE">
      <w:pPr>
        <w:pStyle w:val="Prrafodelista"/>
        <w:rPr>
          <w:rFonts w:ascii="Palatino Linotype" w:hAnsi="Palatino Linotype" w:cs="Arial"/>
          <w:color w:val="000000" w:themeColor="text1"/>
        </w:rPr>
      </w:pPr>
    </w:p>
    <w:p w14:paraId="1AAD7BF1" w14:textId="77777777" w:rsidR="00F36DEE" w:rsidRPr="00403678" w:rsidRDefault="00F36DEE" w:rsidP="00F36DEE">
      <w:pPr>
        <w:ind w:left="567" w:right="567"/>
        <w:jc w:val="both"/>
        <w:rPr>
          <w:rFonts w:ascii="Palatino Linotype" w:hAnsi="Palatino Linotype"/>
          <w:i/>
          <w:sz w:val="22"/>
          <w:szCs w:val="22"/>
        </w:rPr>
      </w:pPr>
      <w:r w:rsidRPr="00403678">
        <w:rPr>
          <w:rFonts w:ascii="Palatino Linotype" w:hAnsi="Palatino Linotype"/>
          <w:b/>
          <w:bCs/>
          <w:i/>
          <w:sz w:val="22"/>
          <w:szCs w:val="22"/>
        </w:rPr>
        <w:t xml:space="preserve">ARTÍCULO 220 K.- </w:t>
      </w:r>
      <w:r w:rsidRPr="00403678">
        <w:rPr>
          <w:rFonts w:ascii="Palatino Linotype" w:hAnsi="Palatino Linotype"/>
          <w:i/>
          <w:sz w:val="22"/>
          <w:szCs w:val="22"/>
          <w:u w:val="single"/>
        </w:rPr>
        <w:t>La institución o dependencia pública tiene la obligación de conservar y exhibir en el proceso los documentos que a continuación se precisan</w:t>
      </w:r>
      <w:r w:rsidRPr="00403678">
        <w:rPr>
          <w:rFonts w:ascii="Palatino Linotype" w:hAnsi="Palatino Linotype"/>
          <w:i/>
          <w:sz w:val="22"/>
          <w:szCs w:val="22"/>
        </w:rPr>
        <w:t>:</w:t>
      </w:r>
    </w:p>
    <w:p w14:paraId="0C789A08" w14:textId="77777777" w:rsidR="00F36DEE" w:rsidRPr="00403678" w:rsidRDefault="00F36DEE" w:rsidP="00F36DEE">
      <w:pPr>
        <w:ind w:left="567" w:right="567"/>
        <w:jc w:val="both"/>
        <w:rPr>
          <w:rFonts w:ascii="Palatino Linotype" w:hAnsi="Palatino Linotype"/>
          <w:i/>
          <w:sz w:val="22"/>
          <w:szCs w:val="22"/>
        </w:rPr>
      </w:pPr>
    </w:p>
    <w:p w14:paraId="09B9D158" w14:textId="77777777" w:rsidR="00F36DEE" w:rsidRPr="00403678" w:rsidRDefault="00F36DEE" w:rsidP="00F36DEE">
      <w:pPr>
        <w:ind w:left="567" w:right="567"/>
        <w:jc w:val="both"/>
        <w:rPr>
          <w:rFonts w:ascii="Palatino Linotype" w:hAnsi="Palatino Linotype"/>
          <w:i/>
          <w:sz w:val="22"/>
          <w:szCs w:val="22"/>
        </w:rPr>
      </w:pPr>
      <w:r w:rsidRPr="00403678">
        <w:rPr>
          <w:rFonts w:ascii="Palatino Linotype" w:hAnsi="Palatino Linotype"/>
          <w:i/>
          <w:sz w:val="22"/>
          <w:szCs w:val="22"/>
        </w:rPr>
        <w:t>I. Contratos, Nombramientos o Formato Único de Movimientos de Personal, cuando no exista Convenio de condiciones generales de trabajo aplicable;</w:t>
      </w:r>
    </w:p>
    <w:p w14:paraId="38A0C56E" w14:textId="77777777" w:rsidR="00F36DEE" w:rsidRPr="00403678" w:rsidRDefault="00F36DEE" w:rsidP="00F36DEE">
      <w:pPr>
        <w:ind w:left="567" w:right="567"/>
        <w:jc w:val="both"/>
        <w:rPr>
          <w:rFonts w:ascii="Palatino Linotype" w:hAnsi="Palatino Linotype"/>
          <w:i/>
          <w:sz w:val="22"/>
          <w:szCs w:val="22"/>
        </w:rPr>
      </w:pPr>
    </w:p>
    <w:p w14:paraId="0AC2EA1A" w14:textId="77777777" w:rsidR="00F36DEE" w:rsidRPr="00403678" w:rsidRDefault="00F36DEE" w:rsidP="00F36DEE">
      <w:pPr>
        <w:ind w:left="567" w:right="567"/>
        <w:jc w:val="both"/>
        <w:rPr>
          <w:rFonts w:ascii="Palatino Linotype" w:hAnsi="Palatino Linotype"/>
          <w:i/>
          <w:sz w:val="22"/>
          <w:szCs w:val="22"/>
        </w:rPr>
      </w:pPr>
      <w:r w:rsidRPr="00403678">
        <w:rPr>
          <w:rFonts w:ascii="Palatino Linotype" w:hAnsi="Palatino Linotype"/>
          <w:i/>
          <w:sz w:val="22"/>
          <w:szCs w:val="22"/>
        </w:rPr>
        <w:t>II. Recibos de pagos de salarios o las constancias documentales del pago de salario cuando sea por depósito o mediante información electrónica;</w:t>
      </w:r>
    </w:p>
    <w:p w14:paraId="729B9274" w14:textId="77777777" w:rsidR="00F36DEE" w:rsidRPr="00403678" w:rsidRDefault="00F36DEE" w:rsidP="00F36DEE">
      <w:pPr>
        <w:ind w:left="567" w:right="567"/>
        <w:jc w:val="both"/>
        <w:rPr>
          <w:rFonts w:ascii="Palatino Linotype" w:hAnsi="Palatino Linotype"/>
          <w:b/>
          <w:i/>
          <w:sz w:val="22"/>
          <w:szCs w:val="22"/>
          <w:u w:val="single"/>
        </w:rPr>
      </w:pPr>
    </w:p>
    <w:p w14:paraId="554E5005" w14:textId="77777777" w:rsidR="00F36DEE" w:rsidRPr="00403678" w:rsidRDefault="00F36DEE" w:rsidP="00F36DEE">
      <w:pPr>
        <w:ind w:left="567" w:right="567"/>
        <w:jc w:val="both"/>
        <w:rPr>
          <w:rFonts w:ascii="Palatino Linotype" w:hAnsi="Palatino Linotype"/>
          <w:i/>
          <w:sz w:val="22"/>
          <w:szCs w:val="22"/>
        </w:rPr>
      </w:pPr>
      <w:r w:rsidRPr="00403678">
        <w:rPr>
          <w:rFonts w:ascii="Palatino Linotype" w:hAnsi="Palatino Linotype"/>
          <w:b/>
          <w:i/>
          <w:sz w:val="22"/>
          <w:szCs w:val="22"/>
          <w:u w:val="single"/>
        </w:rPr>
        <w:t>III. Controles de asistencia o la información magnética o electrónica de asistencia de los servidores públicos</w:t>
      </w:r>
      <w:r w:rsidRPr="00403678">
        <w:rPr>
          <w:rFonts w:ascii="Palatino Linotype" w:hAnsi="Palatino Linotype"/>
          <w:i/>
          <w:sz w:val="22"/>
          <w:szCs w:val="22"/>
        </w:rPr>
        <w:t>;</w:t>
      </w:r>
    </w:p>
    <w:p w14:paraId="3860AE9A" w14:textId="77777777" w:rsidR="00F36DEE" w:rsidRPr="00403678" w:rsidRDefault="00F36DEE" w:rsidP="00F36DEE">
      <w:pPr>
        <w:ind w:left="567" w:right="567"/>
        <w:jc w:val="both"/>
        <w:rPr>
          <w:rFonts w:ascii="Palatino Linotype" w:hAnsi="Palatino Linotype"/>
          <w:i/>
          <w:sz w:val="22"/>
          <w:szCs w:val="22"/>
        </w:rPr>
      </w:pPr>
    </w:p>
    <w:p w14:paraId="70171B2A" w14:textId="77777777" w:rsidR="00F36DEE" w:rsidRPr="00403678" w:rsidRDefault="00F36DEE" w:rsidP="00F36DEE">
      <w:pPr>
        <w:ind w:left="567" w:right="567"/>
        <w:jc w:val="both"/>
        <w:rPr>
          <w:rFonts w:ascii="Palatino Linotype" w:hAnsi="Palatino Linotype"/>
          <w:i/>
          <w:sz w:val="22"/>
          <w:szCs w:val="22"/>
        </w:rPr>
      </w:pPr>
      <w:r w:rsidRPr="00403678">
        <w:rPr>
          <w:rFonts w:ascii="Palatino Linotype" w:hAnsi="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417A1690" w14:textId="77777777" w:rsidR="00F36DEE" w:rsidRPr="00403678" w:rsidRDefault="00F36DEE" w:rsidP="00F36DEE">
      <w:pPr>
        <w:ind w:left="567" w:right="567"/>
        <w:jc w:val="both"/>
        <w:rPr>
          <w:rFonts w:ascii="Palatino Linotype" w:hAnsi="Palatino Linotype"/>
          <w:i/>
          <w:sz w:val="22"/>
          <w:szCs w:val="22"/>
        </w:rPr>
      </w:pPr>
    </w:p>
    <w:p w14:paraId="03C07958" w14:textId="77777777" w:rsidR="00F36DEE" w:rsidRPr="00403678" w:rsidRDefault="00F36DEE" w:rsidP="00F36DEE">
      <w:pPr>
        <w:ind w:left="567" w:right="567"/>
        <w:jc w:val="both"/>
        <w:rPr>
          <w:rFonts w:ascii="Palatino Linotype" w:hAnsi="Palatino Linotype"/>
          <w:i/>
          <w:sz w:val="22"/>
          <w:szCs w:val="22"/>
        </w:rPr>
      </w:pPr>
      <w:r w:rsidRPr="00403678">
        <w:rPr>
          <w:rFonts w:ascii="Palatino Linotype" w:hAnsi="Palatino Linotype"/>
          <w:i/>
          <w:sz w:val="22"/>
          <w:szCs w:val="22"/>
        </w:rPr>
        <w:t>V. Los demás que señalen las leyes.</w:t>
      </w:r>
    </w:p>
    <w:p w14:paraId="09FBCF15" w14:textId="77777777" w:rsidR="00F36DEE" w:rsidRPr="00403678" w:rsidRDefault="00F36DEE" w:rsidP="00F36DEE">
      <w:pPr>
        <w:ind w:left="567" w:right="567"/>
        <w:jc w:val="both"/>
        <w:rPr>
          <w:rFonts w:ascii="Palatino Linotype" w:hAnsi="Palatino Linotype"/>
          <w:i/>
          <w:sz w:val="22"/>
          <w:szCs w:val="22"/>
        </w:rPr>
      </w:pPr>
    </w:p>
    <w:p w14:paraId="1C440F41" w14:textId="77777777" w:rsidR="00F36DEE" w:rsidRPr="00403678" w:rsidRDefault="00F36DEE" w:rsidP="00F36DEE">
      <w:pPr>
        <w:ind w:left="567" w:right="567"/>
        <w:jc w:val="both"/>
        <w:rPr>
          <w:rFonts w:ascii="Palatino Linotype" w:hAnsi="Palatino Linotype"/>
          <w:i/>
          <w:sz w:val="22"/>
          <w:szCs w:val="22"/>
        </w:rPr>
      </w:pPr>
      <w:r w:rsidRPr="00403678">
        <w:rPr>
          <w:rFonts w:ascii="Palatino Linotype" w:hAnsi="Palatino Linotype"/>
          <w:b/>
          <w:i/>
          <w:sz w:val="22"/>
          <w:szCs w:val="22"/>
          <w:u w:val="single"/>
        </w:rPr>
        <w:t>Los documentos</w:t>
      </w:r>
      <w:r w:rsidRPr="00403678">
        <w:rPr>
          <w:rFonts w:ascii="Palatino Linotype" w:hAnsi="Palatino Linotype"/>
          <w:i/>
          <w:sz w:val="22"/>
          <w:szCs w:val="22"/>
        </w:rPr>
        <w:t xml:space="preserve"> señalados en la fracción I de este artículo, deberán conservarse mientras dure la relación laboral y hasta un año después; los </w:t>
      </w:r>
      <w:r w:rsidRPr="00403678">
        <w:rPr>
          <w:rFonts w:ascii="Palatino Linotype" w:hAnsi="Palatino Linotype"/>
          <w:b/>
          <w:i/>
          <w:sz w:val="22"/>
          <w:szCs w:val="22"/>
          <w:u w:val="single"/>
        </w:rPr>
        <w:t>señalados por las fracciones</w:t>
      </w:r>
      <w:r w:rsidRPr="00403678">
        <w:rPr>
          <w:rFonts w:ascii="Palatino Linotype" w:hAnsi="Palatino Linotype"/>
          <w:b/>
          <w:i/>
          <w:sz w:val="22"/>
          <w:szCs w:val="22"/>
        </w:rPr>
        <w:t xml:space="preserve"> </w:t>
      </w:r>
      <w:r w:rsidRPr="00403678">
        <w:rPr>
          <w:rFonts w:ascii="Palatino Linotype" w:hAnsi="Palatino Linotype"/>
          <w:i/>
          <w:sz w:val="22"/>
          <w:szCs w:val="22"/>
        </w:rPr>
        <w:t>II,</w:t>
      </w:r>
      <w:r w:rsidRPr="00403678">
        <w:rPr>
          <w:rFonts w:ascii="Palatino Linotype" w:hAnsi="Palatino Linotype"/>
          <w:b/>
          <w:i/>
          <w:sz w:val="22"/>
          <w:szCs w:val="22"/>
          <w:u w:val="single"/>
        </w:rPr>
        <w:t xml:space="preserve"> III</w:t>
      </w:r>
      <w:r w:rsidRPr="00403678">
        <w:rPr>
          <w:rFonts w:ascii="Palatino Linotype" w:hAnsi="Palatino Linotype"/>
          <w:i/>
          <w:sz w:val="22"/>
          <w:szCs w:val="22"/>
        </w:rPr>
        <w:t xml:space="preserve">, </w:t>
      </w:r>
    </w:p>
    <w:p w14:paraId="7A09F40C" w14:textId="77777777" w:rsidR="00F36DEE" w:rsidRPr="00403678" w:rsidRDefault="00F36DEE" w:rsidP="00F36DEE">
      <w:pPr>
        <w:ind w:left="567" w:right="567"/>
        <w:jc w:val="both"/>
        <w:rPr>
          <w:rFonts w:ascii="Palatino Linotype" w:hAnsi="Palatino Linotype"/>
          <w:i/>
          <w:sz w:val="22"/>
          <w:szCs w:val="22"/>
        </w:rPr>
      </w:pPr>
    </w:p>
    <w:p w14:paraId="6AE45C7B" w14:textId="77777777" w:rsidR="00F36DEE" w:rsidRPr="00403678" w:rsidRDefault="00F36DEE" w:rsidP="00F36DEE">
      <w:pPr>
        <w:ind w:left="567" w:right="567"/>
        <w:jc w:val="both"/>
        <w:rPr>
          <w:rFonts w:ascii="Palatino Linotype" w:hAnsi="Palatino Linotype"/>
          <w:i/>
          <w:sz w:val="22"/>
          <w:szCs w:val="22"/>
        </w:rPr>
      </w:pPr>
      <w:r w:rsidRPr="00403678">
        <w:rPr>
          <w:rFonts w:ascii="Palatino Linotype" w:hAnsi="Palatino Linotype"/>
          <w:i/>
          <w:sz w:val="22"/>
          <w:szCs w:val="22"/>
        </w:rPr>
        <w:t xml:space="preserve">IV. </w:t>
      </w:r>
      <w:r w:rsidRPr="00403678">
        <w:rPr>
          <w:rFonts w:ascii="Palatino Linotype" w:hAnsi="Palatino Linotype"/>
          <w:b/>
          <w:i/>
          <w:sz w:val="22"/>
          <w:szCs w:val="22"/>
          <w:u w:val="single"/>
        </w:rPr>
        <w:t>durante el último año y un año después de que se extinga la relación laboral</w:t>
      </w:r>
      <w:r w:rsidRPr="00403678">
        <w:rPr>
          <w:rFonts w:ascii="Palatino Linotype" w:hAnsi="Palatino Linotype"/>
          <w:i/>
          <w:sz w:val="22"/>
          <w:szCs w:val="22"/>
        </w:rPr>
        <w:t xml:space="preserve">, y los mencionados en la fracción V, conforme lo señalen las leyes que los rijan. </w:t>
      </w:r>
      <w:r w:rsidRPr="00403678">
        <w:rPr>
          <w:rFonts w:ascii="Palatino Linotype" w:hAnsi="Palatino Linotype"/>
          <w:b/>
          <w:i/>
          <w:sz w:val="22"/>
          <w:szCs w:val="22"/>
          <w:u w:val="single"/>
        </w:rPr>
        <w:t>Los documentos y constancias aquí señalados, la institución o dependencia podrá conservarlos por medio de los sistemas de digitalización o de información magnética o electrónica o cualquier medio descubierto por la ciencia</w:t>
      </w:r>
      <w:r w:rsidRPr="00403678">
        <w:rPr>
          <w:rFonts w:ascii="Palatino Linotype" w:hAnsi="Palatino Linotype"/>
          <w:i/>
          <w:sz w:val="22"/>
          <w:szCs w:val="22"/>
        </w:rPr>
        <w:t xml:space="preserve"> y las constancias expedidas por el encargado del área de personal de éstas, harán prueba plena.</w:t>
      </w:r>
    </w:p>
    <w:p w14:paraId="55BCB8B8" w14:textId="77777777" w:rsidR="00F36DEE" w:rsidRPr="00403678" w:rsidRDefault="00F36DEE" w:rsidP="00F36DEE">
      <w:pPr>
        <w:ind w:left="567" w:right="567"/>
        <w:jc w:val="both"/>
        <w:rPr>
          <w:rFonts w:ascii="Palatino Linotype" w:hAnsi="Palatino Linotype"/>
          <w:i/>
          <w:sz w:val="22"/>
          <w:szCs w:val="22"/>
        </w:rPr>
      </w:pPr>
    </w:p>
    <w:p w14:paraId="4407432F" w14:textId="77777777" w:rsidR="00F36DEE" w:rsidRPr="00403678" w:rsidRDefault="00F36DEE" w:rsidP="00F36DEE">
      <w:pPr>
        <w:ind w:left="567" w:right="567"/>
        <w:jc w:val="both"/>
        <w:rPr>
          <w:rFonts w:ascii="Palatino Linotype" w:hAnsi="Palatino Linotype"/>
          <w:i/>
          <w:sz w:val="22"/>
          <w:szCs w:val="22"/>
        </w:rPr>
      </w:pPr>
      <w:r w:rsidRPr="00403678">
        <w:rPr>
          <w:rFonts w:ascii="Palatino Linotype" w:hAnsi="Palatino Linotype"/>
          <w:i/>
          <w:sz w:val="22"/>
          <w:szCs w:val="22"/>
        </w:rPr>
        <w:t>El incumplimiento por lo dispuesto por este artículo, establecerá la presunción de ser ciertos los hechos que el actor exprese en su demanda, en relación con tales documentos, salvo prueba en contrario.</w:t>
      </w:r>
    </w:p>
    <w:p w14:paraId="1827DF8F" w14:textId="77777777" w:rsidR="00F36DEE" w:rsidRPr="00403678" w:rsidRDefault="00F36DEE" w:rsidP="00F36DEE">
      <w:pPr>
        <w:spacing w:line="360" w:lineRule="auto"/>
        <w:jc w:val="both"/>
        <w:rPr>
          <w:rFonts w:ascii="Palatino Linotype" w:hAnsi="Palatino Linotype" w:cs="Arial"/>
          <w:color w:val="000000" w:themeColor="text1"/>
        </w:rPr>
      </w:pPr>
    </w:p>
    <w:p w14:paraId="2E014E4D" w14:textId="53B57774" w:rsidR="00F36DEE" w:rsidRPr="00403678" w:rsidRDefault="00F36DEE"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Del precept</w:t>
      </w:r>
      <w:r w:rsidR="00F00E76" w:rsidRPr="00403678">
        <w:rPr>
          <w:rFonts w:ascii="Palatino Linotype" w:hAnsi="Palatino Linotype" w:cs="Arial"/>
          <w:color w:val="000000" w:themeColor="text1"/>
        </w:rPr>
        <w:t xml:space="preserve">o legal citado, se determina que </w:t>
      </w:r>
      <w:r w:rsidRPr="00403678">
        <w:rPr>
          <w:rFonts w:ascii="Palatino Linotype" w:hAnsi="Palatino Linotype" w:cs="Arial"/>
          <w:color w:val="000000" w:themeColor="text1"/>
        </w:rPr>
        <w:t xml:space="preserve">es obligación de las entidades públicas </w:t>
      </w:r>
      <w:r w:rsidRPr="00403678">
        <w:rPr>
          <w:rFonts w:ascii="Palatino Linotype" w:hAnsi="Palatino Linotype" w:cs="Arial"/>
          <w:b/>
          <w:color w:val="000000" w:themeColor="text1"/>
        </w:rPr>
        <w:t xml:space="preserve">CONSERVAR y EXHIBIR los controles de asistencia o la información magnética o electrónica de asistencia de los servidores públicos. </w:t>
      </w:r>
      <w:r w:rsidR="00F00E76" w:rsidRPr="00403678">
        <w:rPr>
          <w:rFonts w:ascii="Palatino Linotype" w:hAnsi="Palatino Linotype" w:cs="Arial"/>
          <w:color w:val="000000" w:themeColor="text1"/>
        </w:rPr>
        <w:t xml:space="preserve">En otras palabras, al contar con la obligación conservar y exhibir, se encuentra inmersa e irrefutable </w:t>
      </w:r>
      <w:r w:rsidR="002E6B5A" w:rsidRPr="00403678">
        <w:rPr>
          <w:rFonts w:ascii="Palatino Linotype" w:hAnsi="Palatino Linotype" w:cs="Arial"/>
          <w:color w:val="000000" w:themeColor="text1"/>
        </w:rPr>
        <w:t>la obligación de generar la información, de lo contrario no se podría cumplir con lo que dispone el dispositivo legal.</w:t>
      </w:r>
    </w:p>
    <w:p w14:paraId="570BCC9E" w14:textId="77777777" w:rsidR="00F36DEE" w:rsidRPr="00403678" w:rsidRDefault="00F36DEE" w:rsidP="002E6B5A">
      <w:pPr>
        <w:pStyle w:val="Prrafodelista"/>
        <w:spacing w:line="360" w:lineRule="auto"/>
        <w:ind w:left="0"/>
        <w:jc w:val="both"/>
        <w:rPr>
          <w:rFonts w:ascii="Palatino Linotype" w:hAnsi="Palatino Linotype" w:cs="Arial"/>
          <w:color w:val="000000" w:themeColor="text1"/>
        </w:rPr>
      </w:pPr>
    </w:p>
    <w:p w14:paraId="7AB59F7D" w14:textId="77A4C4CB" w:rsidR="00F36DEE" w:rsidRPr="00403678" w:rsidRDefault="002E6B5A"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lastRenderedPageBreak/>
        <w:t xml:space="preserve">En el mismo sentido, la Ley Federal de Trabajo en el artículo 804, fracción III se establece lo siguiente: </w:t>
      </w:r>
    </w:p>
    <w:p w14:paraId="071E9F6D" w14:textId="77777777" w:rsidR="002E6B5A" w:rsidRPr="00403678" w:rsidRDefault="002E6B5A" w:rsidP="002E6B5A">
      <w:pPr>
        <w:pStyle w:val="Prrafodelista"/>
        <w:rPr>
          <w:rFonts w:ascii="Palatino Linotype" w:hAnsi="Palatino Linotype" w:cs="Arial"/>
          <w:color w:val="000000" w:themeColor="text1"/>
        </w:rPr>
      </w:pPr>
    </w:p>
    <w:p w14:paraId="79DF9AC3" w14:textId="77777777" w:rsidR="002E6B5A" w:rsidRPr="00403678" w:rsidRDefault="002E6B5A" w:rsidP="002E6B5A">
      <w:pPr>
        <w:tabs>
          <w:tab w:val="right" w:leader="dot" w:pos="8505"/>
        </w:tabs>
        <w:ind w:left="567" w:right="567"/>
        <w:jc w:val="both"/>
        <w:rPr>
          <w:rFonts w:ascii="Palatino Linotype" w:eastAsia="MS Mincho" w:hAnsi="Palatino Linotype" w:cs="Arial"/>
          <w:b/>
          <w:i/>
        </w:rPr>
      </w:pPr>
      <w:r w:rsidRPr="00403678">
        <w:rPr>
          <w:rFonts w:ascii="Palatino Linotype" w:eastAsia="MS Mincho" w:hAnsi="Palatino Linotype" w:cs="Arial"/>
          <w:b/>
          <w:bCs/>
          <w:i/>
        </w:rPr>
        <w:t>“Artículo 804.-</w:t>
      </w:r>
      <w:r w:rsidRPr="00403678">
        <w:rPr>
          <w:rFonts w:ascii="Palatino Linotype" w:eastAsia="MS Mincho" w:hAnsi="Palatino Linotype" w:cs="Arial"/>
          <w:i/>
        </w:rPr>
        <w:t xml:space="preserve"> </w:t>
      </w:r>
      <w:r w:rsidRPr="00403678">
        <w:rPr>
          <w:rFonts w:ascii="Palatino Linotype" w:eastAsia="MS Mincho" w:hAnsi="Palatino Linotype" w:cs="Arial"/>
          <w:b/>
          <w:i/>
        </w:rPr>
        <w:t>El patrón tiene obligación de conservar y exhibir en juicio los documentos que a continuación se precisan:</w:t>
      </w:r>
    </w:p>
    <w:p w14:paraId="12413709" w14:textId="77777777" w:rsidR="002E6B5A" w:rsidRPr="00403678" w:rsidRDefault="002E6B5A" w:rsidP="002E6B5A">
      <w:pPr>
        <w:tabs>
          <w:tab w:val="right" w:leader="dot" w:pos="8505"/>
        </w:tabs>
        <w:ind w:left="567" w:right="567"/>
        <w:jc w:val="both"/>
        <w:rPr>
          <w:rFonts w:ascii="Palatino Linotype" w:eastAsia="MS Mincho" w:hAnsi="Palatino Linotype" w:cs="Arial"/>
          <w:i/>
          <w:u w:val="single"/>
        </w:rPr>
      </w:pPr>
      <w:r w:rsidRPr="00403678">
        <w:rPr>
          <w:rFonts w:ascii="Palatino Linotype" w:eastAsia="MS Mincho" w:hAnsi="Palatino Linotype" w:cs="Arial"/>
          <w:i/>
        </w:rPr>
        <w:t>I</w:t>
      </w:r>
      <w:r w:rsidRPr="00403678">
        <w:rPr>
          <w:rFonts w:ascii="Palatino Linotype" w:eastAsia="MS Mincho" w:hAnsi="Palatino Linotype" w:cs="Arial"/>
          <w:i/>
          <w:u w:val="single"/>
        </w:rPr>
        <w:t xml:space="preserve">. </w:t>
      </w:r>
      <w:r w:rsidRPr="00403678">
        <w:rPr>
          <w:rFonts w:ascii="Palatino Linotype" w:eastAsia="MS Mincho" w:hAnsi="Palatino Linotype" w:cs="Arial"/>
          <w:i/>
        </w:rPr>
        <w:t>Contratos individuales de trabajo que se celebren, cuando no exista contrato colectivo o contrato Ley aplicable;</w:t>
      </w:r>
    </w:p>
    <w:p w14:paraId="6AE9020C" w14:textId="77777777" w:rsidR="002E6B5A" w:rsidRPr="00403678" w:rsidRDefault="002E6B5A" w:rsidP="002E6B5A">
      <w:pPr>
        <w:tabs>
          <w:tab w:val="right" w:leader="dot" w:pos="8505"/>
        </w:tabs>
        <w:ind w:left="567" w:right="567"/>
        <w:jc w:val="both"/>
        <w:rPr>
          <w:rFonts w:ascii="Palatino Linotype" w:eastAsia="MS Mincho" w:hAnsi="Palatino Linotype" w:cs="Arial"/>
          <w:i/>
        </w:rPr>
      </w:pPr>
      <w:r w:rsidRPr="00403678">
        <w:rPr>
          <w:rFonts w:ascii="Palatino Linotype" w:eastAsia="MS Mincho" w:hAnsi="Palatino Linotype" w:cs="Arial"/>
          <w:i/>
        </w:rPr>
        <w:t>II. Listas de raya o nómina de personal, cuando se lleven en el centro de trabajo; o recibos de pagos de salarios;</w:t>
      </w:r>
    </w:p>
    <w:p w14:paraId="080085E4" w14:textId="77777777" w:rsidR="002E6B5A" w:rsidRPr="00403678" w:rsidRDefault="002E6B5A" w:rsidP="002E6B5A">
      <w:pPr>
        <w:tabs>
          <w:tab w:val="right" w:leader="dot" w:pos="8505"/>
        </w:tabs>
        <w:ind w:left="567" w:right="567"/>
        <w:jc w:val="both"/>
        <w:rPr>
          <w:rFonts w:ascii="Palatino Linotype" w:eastAsia="MS Mincho" w:hAnsi="Palatino Linotype" w:cs="Arial"/>
          <w:b/>
          <w:i/>
        </w:rPr>
      </w:pPr>
      <w:r w:rsidRPr="00403678">
        <w:rPr>
          <w:rFonts w:ascii="Palatino Linotype" w:eastAsia="MS Mincho" w:hAnsi="Palatino Linotype" w:cs="Arial"/>
          <w:b/>
          <w:i/>
        </w:rPr>
        <w:t>III. Controles de asistencia, cuando se lleven en el centro de trabajo;</w:t>
      </w:r>
    </w:p>
    <w:p w14:paraId="171D354D" w14:textId="77777777" w:rsidR="002E6B5A" w:rsidRPr="00403678" w:rsidRDefault="002E6B5A" w:rsidP="002E6B5A">
      <w:pPr>
        <w:tabs>
          <w:tab w:val="right" w:leader="dot" w:pos="8505"/>
        </w:tabs>
        <w:ind w:left="567" w:right="567"/>
        <w:jc w:val="both"/>
        <w:rPr>
          <w:rFonts w:ascii="Palatino Linotype" w:eastAsia="MS Mincho" w:hAnsi="Palatino Linotype" w:cs="Arial"/>
          <w:i/>
        </w:rPr>
      </w:pPr>
      <w:r w:rsidRPr="00403678">
        <w:rPr>
          <w:rFonts w:ascii="Palatino Linotype" w:eastAsia="MS Mincho" w:hAnsi="Palatino Linotype" w:cs="Arial"/>
          <w:i/>
        </w:rPr>
        <w:t>IV. Comprobantes de pago de participación de utilidades, de vacaciones y de aguinaldos, así como las primas a que se refiere esta Ley, y pagos, aportaciones y cuotas de seguridad social; y</w:t>
      </w:r>
    </w:p>
    <w:p w14:paraId="56928AA9" w14:textId="77777777" w:rsidR="002E6B5A" w:rsidRPr="00403678" w:rsidRDefault="002E6B5A" w:rsidP="002E6B5A">
      <w:pPr>
        <w:tabs>
          <w:tab w:val="right" w:leader="dot" w:pos="8505"/>
        </w:tabs>
        <w:ind w:left="567" w:right="567"/>
        <w:jc w:val="both"/>
        <w:rPr>
          <w:rFonts w:ascii="Palatino Linotype" w:eastAsia="MS Mincho" w:hAnsi="Palatino Linotype" w:cs="Arial"/>
          <w:i/>
        </w:rPr>
      </w:pPr>
      <w:r w:rsidRPr="00403678">
        <w:rPr>
          <w:rFonts w:ascii="Palatino Linotype" w:eastAsia="MS Mincho" w:hAnsi="Palatino Linotype" w:cs="Arial"/>
          <w:i/>
        </w:rPr>
        <w:t>V. Los demás que señalen las leyes.</w:t>
      </w:r>
    </w:p>
    <w:p w14:paraId="4EDE5E5E" w14:textId="77777777" w:rsidR="002E6B5A" w:rsidRPr="00403678" w:rsidRDefault="002E6B5A" w:rsidP="002E6B5A">
      <w:pPr>
        <w:tabs>
          <w:tab w:val="right" w:leader="dot" w:pos="8505"/>
        </w:tabs>
        <w:ind w:left="567" w:right="567"/>
        <w:jc w:val="right"/>
        <w:rPr>
          <w:rFonts w:ascii="Palatino Linotype" w:hAnsi="Palatino Linotype" w:cs="Arial"/>
        </w:rPr>
      </w:pPr>
      <w:r w:rsidRPr="00403678">
        <w:rPr>
          <w:rFonts w:ascii="Palatino Linotype" w:hAnsi="Palatino Linotype" w:cs="Arial"/>
        </w:rPr>
        <w:t>(Énfasis añadido)</w:t>
      </w:r>
    </w:p>
    <w:p w14:paraId="70252BBF" w14:textId="77777777" w:rsidR="002E6B5A" w:rsidRPr="00403678" w:rsidRDefault="002E6B5A" w:rsidP="002E6B5A">
      <w:pPr>
        <w:pStyle w:val="Prrafodelista"/>
        <w:spacing w:line="360" w:lineRule="auto"/>
        <w:ind w:left="0"/>
        <w:jc w:val="both"/>
        <w:rPr>
          <w:rFonts w:ascii="Palatino Linotype" w:hAnsi="Palatino Linotype" w:cs="Arial"/>
          <w:color w:val="000000" w:themeColor="text1"/>
        </w:rPr>
      </w:pPr>
    </w:p>
    <w:p w14:paraId="4716F0BB" w14:textId="6A1900CB" w:rsidR="002E6B5A" w:rsidRPr="00403678" w:rsidRDefault="002E6B5A" w:rsidP="00E74B41">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El cuerpo legal c</w:t>
      </w:r>
      <w:r w:rsidR="00504A42" w:rsidRPr="00403678">
        <w:rPr>
          <w:rFonts w:ascii="Palatino Linotype" w:hAnsi="Palatino Linotype" w:cs="Arial"/>
          <w:color w:val="000000" w:themeColor="text1"/>
        </w:rPr>
        <w:t>itado, al igual que el</w:t>
      </w:r>
      <w:r w:rsidRPr="00403678">
        <w:rPr>
          <w:rFonts w:ascii="Palatino Linotype" w:hAnsi="Palatino Linotype" w:cs="Arial"/>
          <w:color w:val="000000" w:themeColor="text1"/>
        </w:rPr>
        <w:t xml:space="preserve"> anterior, establecen la obligación de los empleadores para conservar y exhi</w:t>
      </w:r>
      <w:r w:rsidR="00C66E4B" w:rsidRPr="00403678">
        <w:rPr>
          <w:rFonts w:ascii="Palatino Linotype" w:hAnsi="Palatino Linotype" w:cs="Arial"/>
          <w:color w:val="000000" w:themeColor="text1"/>
        </w:rPr>
        <w:t xml:space="preserve">bir los controles de asistencia. Entonces, al ser dos ordenamientos legales que regulan las relaciones laborales entre los empleadores y los empleados, es que se tiene la obligación de acatarlos, ya que son documentos probatorios que pueden formar parte </w:t>
      </w:r>
      <w:r w:rsidR="00504A42" w:rsidRPr="00403678">
        <w:rPr>
          <w:rFonts w:ascii="Palatino Linotype" w:hAnsi="Palatino Linotype" w:cs="Arial"/>
          <w:color w:val="000000" w:themeColor="text1"/>
        </w:rPr>
        <w:t>de juicios laborales y que los patrones tienen la obligación de exhibir.</w:t>
      </w:r>
    </w:p>
    <w:p w14:paraId="4256349B" w14:textId="77777777" w:rsidR="00C66E4B" w:rsidRPr="00403678" w:rsidRDefault="00C66E4B" w:rsidP="00C66E4B">
      <w:pPr>
        <w:pStyle w:val="Prrafodelista"/>
        <w:spacing w:line="360" w:lineRule="auto"/>
        <w:ind w:left="0"/>
        <w:jc w:val="both"/>
        <w:rPr>
          <w:rFonts w:ascii="Palatino Linotype" w:hAnsi="Palatino Linotype" w:cs="Arial"/>
          <w:color w:val="000000" w:themeColor="text1"/>
        </w:rPr>
      </w:pPr>
    </w:p>
    <w:p w14:paraId="4BDF218B" w14:textId="77777777" w:rsidR="009F1ED6" w:rsidRPr="00403678" w:rsidRDefault="000A371F" w:rsidP="009F1ED6">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No pasa desapercibido para este Órgano Garante, que el Sujeto Obligado manifestó que no se cuenta con la información, porque corresponde a servidores públicos de Confianza, pero también lo cierto es que, solicitó información de toda el Área de Presidencia, así como también de todos los servidores públicos adscritos al Sujeto Obligado. </w:t>
      </w:r>
    </w:p>
    <w:p w14:paraId="62F9F0F0" w14:textId="77777777" w:rsidR="009F1ED6" w:rsidRPr="00403678" w:rsidRDefault="009F1ED6" w:rsidP="009F1ED6">
      <w:pPr>
        <w:pStyle w:val="Prrafodelista"/>
        <w:rPr>
          <w:rFonts w:ascii="Palatino Linotype" w:eastAsia="Times New Roman" w:hAnsi="Palatino Linotype" w:cs="Times New Roman"/>
          <w:szCs w:val="22"/>
          <w:lang w:eastAsia="es-MX"/>
        </w:rPr>
      </w:pPr>
    </w:p>
    <w:p w14:paraId="68F0A854" w14:textId="239C0502" w:rsidR="005C29F4" w:rsidRPr="00403678" w:rsidRDefault="009F1ED6" w:rsidP="005C29F4">
      <w:pPr>
        <w:pStyle w:val="Prrafodelista"/>
        <w:numPr>
          <w:ilvl w:val="0"/>
          <w:numId w:val="32"/>
        </w:numPr>
        <w:spacing w:line="360" w:lineRule="auto"/>
        <w:ind w:left="0" w:firstLine="0"/>
        <w:jc w:val="both"/>
        <w:rPr>
          <w:rFonts w:ascii="Palatino Linotype" w:hAnsi="Palatino Linotype"/>
          <w:lang w:eastAsia="es-MX"/>
        </w:rPr>
      </w:pPr>
      <w:r w:rsidRPr="00403678">
        <w:rPr>
          <w:rFonts w:ascii="Palatino Linotype" w:eastAsia="Times New Roman" w:hAnsi="Palatino Linotype" w:cs="Times New Roman"/>
          <w:szCs w:val="22"/>
          <w:lang w:eastAsia="es-MX"/>
        </w:rPr>
        <w:t>Por lo que hace a la lista de asistencia de todos los servidores públicos adscritos a la presidencia municipal de la segunda quincena de febrero 2023; se tiene que la solicitud de in</w:t>
      </w:r>
      <w:r w:rsidR="008D67BD" w:rsidRPr="00403678">
        <w:rPr>
          <w:rFonts w:ascii="Palatino Linotype" w:eastAsia="Times New Roman" w:hAnsi="Palatino Linotype" w:cs="Times New Roman"/>
          <w:szCs w:val="22"/>
          <w:lang w:eastAsia="es-MX"/>
        </w:rPr>
        <w:t xml:space="preserve">formación de presentó el veintisiete </w:t>
      </w:r>
      <w:r w:rsidRPr="00403678">
        <w:rPr>
          <w:rFonts w:ascii="Palatino Linotype" w:eastAsia="Times New Roman" w:hAnsi="Palatino Linotype" w:cs="Times New Roman"/>
          <w:szCs w:val="22"/>
          <w:lang w:eastAsia="es-MX"/>
        </w:rPr>
        <w:t>de febrero de 2023, cuando la segunda quincena aún no había transcurrido, por lo que no procede ordenar la entrega de documentos que den cuenta de hechos futuros</w:t>
      </w:r>
      <w:r w:rsidR="008D67BD" w:rsidRPr="00403678">
        <w:rPr>
          <w:rFonts w:ascii="Palatino Linotype" w:hAnsi="Palatino Linotype"/>
          <w:lang w:eastAsia="es-MX"/>
        </w:rPr>
        <w:t>, de los cuales no se tiene certeza de su realización, por lo que en tales circunstancias no procede su entrega</w:t>
      </w:r>
      <w:r w:rsidR="005C29F4" w:rsidRPr="00403678">
        <w:rPr>
          <w:rFonts w:ascii="Palatino Linotype" w:hAnsi="Palatino Linotype"/>
          <w:lang w:eastAsia="es-MX"/>
        </w:rPr>
        <w:t xml:space="preserve"> con la temporalidad requerida por el solicitante por lo que debe ordenarse </w:t>
      </w:r>
      <w:r w:rsidR="005C29F4" w:rsidRPr="00403678">
        <w:rPr>
          <w:rFonts w:ascii="Palatino Linotype" w:hAnsi="Palatino Linotype"/>
          <w:b/>
          <w:bCs/>
          <w:color w:val="000000"/>
          <w:szCs w:val="22"/>
        </w:rPr>
        <w:t>del uno (01) al quince (15) de   febrero de dos mil veintitrés.</w:t>
      </w:r>
    </w:p>
    <w:p w14:paraId="43DBC228" w14:textId="77777777" w:rsidR="009F1ED6" w:rsidRPr="00403678" w:rsidRDefault="009F1ED6" w:rsidP="009F1ED6">
      <w:pPr>
        <w:pStyle w:val="Prrafodelista"/>
        <w:spacing w:line="360" w:lineRule="auto"/>
        <w:ind w:left="0"/>
        <w:jc w:val="both"/>
        <w:rPr>
          <w:rFonts w:ascii="Palatino Linotype" w:hAnsi="Palatino Linotype" w:cs="Arial"/>
          <w:color w:val="000000" w:themeColor="text1"/>
        </w:rPr>
      </w:pPr>
    </w:p>
    <w:p w14:paraId="60B44674" w14:textId="77777777" w:rsidR="009F1ED6" w:rsidRPr="00403678" w:rsidRDefault="009F1ED6" w:rsidP="009F1ED6">
      <w:pPr>
        <w:pStyle w:val="Prrafodelista"/>
        <w:rPr>
          <w:rFonts w:ascii="Palatino Linotype" w:hAnsi="Palatino Linotype" w:cs="Arial"/>
          <w:color w:val="000000" w:themeColor="text1"/>
        </w:rPr>
      </w:pPr>
    </w:p>
    <w:p w14:paraId="59B1C0B5" w14:textId="50488F57" w:rsidR="000A371F" w:rsidRPr="00403678" w:rsidRDefault="000A371F" w:rsidP="000A371F">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En ese sentido, se concluye que no solo hay personal de confianza, sino también, personal administrativo o de base. En consecuencia, la respuesta del Sujeto Obligado no satisface los requerimientos del particular, debiendo ordenar la entrega de los documentos donde conste el control o listas de asistencia requeridos en las solicitudes de mérito. </w:t>
      </w:r>
    </w:p>
    <w:p w14:paraId="133AC07D" w14:textId="77777777" w:rsidR="000A371F" w:rsidRPr="00403678" w:rsidRDefault="000A371F" w:rsidP="000A371F">
      <w:pPr>
        <w:pStyle w:val="Prrafodelista"/>
        <w:rPr>
          <w:rFonts w:ascii="Palatino Linotype" w:hAnsi="Palatino Linotype" w:cs="Arial"/>
          <w:color w:val="000000" w:themeColor="text1"/>
        </w:rPr>
      </w:pPr>
    </w:p>
    <w:p w14:paraId="4FF741FE" w14:textId="77777777" w:rsidR="000A371F" w:rsidRPr="00403678" w:rsidRDefault="000A371F" w:rsidP="000A371F">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Si en los documentos que se ORDENA entregar se contienen datos personales susceptibles de clasificarse como confidenciales, el Sujeto Obligado estará a lo dispuesto en el Considerando QUINTO de la presente resolución.</w:t>
      </w:r>
    </w:p>
    <w:p w14:paraId="69429584" w14:textId="77777777" w:rsidR="000A371F" w:rsidRPr="00403678" w:rsidRDefault="000A371F" w:rsidP="000A371F">
      <w:pPr>
        <w:pStyle w:val="Prrafodelista"/>
        <w:rPr>
          <w:rFonts w:ascii="Palatino Linotype" w:hAnsi="Palatino Linotype" w:cs="Arial"/>
          <w:color w:val="000000" w:themeColor="text1"/>
        </w:rPr>
      </w:pPr>
    </w:p>
    <w:p w14:paraId="318F7649" w14:textId="12342DC2" w:rsidR="009863A3" w:rsidRPr="00403678" w:rsidRDefault="000A371F" w:rsidP="009863A3">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En el mismo sentido, no pasa desapercibido que al</w:t>
      </w:r>
      <w:r w:rsidR="00504A42" w:rsidRPr="00403678">
        <w:rPr>
          <w:rFonts w:ascii="Palatino Linotype" w:hAnsi="Palatino Linotype" w:cs="Arial"/>
          <w:color w:val="000000" w:themeColor="text1"/>
        </w:rPr>
        <w:t xml:space="preserve"> haber manifestado que no se cuenta con la información en respuesta y, corroborado en informe justificado por los Servidores Públicos Habilitados co</w:t>
      </w:r>
      <w:r w:rsidR="009863A3" w:rsidRPr="00403678">
        <w:rPr>
          <w:rFonts w:ascii="Palatino Linotype" w:hAnsi="Palatino Linotype" w:cs="Arial"/>
          <w:color w:val="000000" w:themeColor="text1"/>
        </w:rPr>
        <w:t>mpetentes, es que</w:t>
      </w:r>
      <w:r w:rsidRPr="00403678">
        <w:rPr>
          <w:rFonts w:ascii="Palatino Linotype" w:hAnsi="Palatino Linotype" w:cs="Arial"/>
          <w:color w:val="000000" w:themeColor="text1"/>
        </w:rPr>
        <w:t>, para el caso de que persista la inexistencia de la información,</w:t>
      </w:r>
      <w:r w:rsidR="009863A3" w:rsidRPr="00403678">
        <w:rPr>
          <w:rFonts w:ascii="Palatino Linotype" w:hAnsi="Palatino Linotype" w:cs="Arial"/>
          <w:color w:val="000000" w:themeColor="text1"/>
        </w:rPr>
        <w:t xml:space="preserve"> resulta dable ordenar el documento donde conste </w:t>
      </w:r>
      <w:r w:rsidR="009863A3" w:rsidRPr="00403678">
        <w:rPr>
          <w:rFonts w:ascii="Palatino Linotype" w:hAnsi="Palatino Linotype" w:cs="Arial"/>
          <w:color w:val="000000" w:themeColor="text1"/>
        </w:rPr>
        <w:lastRenderedPageBreak/>
        <w:t xml:space="preserve">la autorización expresa de la autoridad competente donde se autorice la no elaboración de listas de asistencia durante un periodo establecido. Esto en razón de lo que dispone la Ley del Trabajo </w:t>
      </w:r>
      <w:r w:rsidR="009863A3" w:rsidRPr="00403678">
        <w:rPr>
          <w:rFonts w:ascii="Palatino Linotype" w:eastAsia="Palatino Linotype" w:hAnsi="Palatino Linotype" w:cs="Palatino Linotype"/>
        </w:rPr>
        <w:t xml:space="preserve">de los Servidores Públicos del Estado de México y Municipios, la cual </w:t>
      </w:r>
      <w:r w:rsidR="009863A3" w:rsidRPr="00403678">
        <w:rPr>
          <w:rFonts w:ascii="Palatino Linotype" w:eastAsia="Palatino Linotype" w:hAnsi="Palatino Linotype" w:cs="Palatino Linotype"/>
          <w:color w:val="000000"/>
        </w:rPr>
        <w:t>determina los requisitos para tener por formalizada una relación de trabajo entre el servidor y las entidades públicas</w:t>
      </w:r>
      <w:r w:rsidR="009863A3" w:rsidRPr="00403678">
        <w:rPr>
          <w:rFonts w:ascii="Palatino Linotype" w:eastAsia="Palatino Linotype" w:hAnsi="Palatino Linotype" w:cs="Palatino Linotype"/>
        </w:rPr>
        <w:t xml:space="preserve">, los cuales se enlistan a continuación: </w:t>
      </w:r>
    </w:p>
    <w:p w14:paraId="67B98EBB" w14:textId="77777777" w:rsidR="009863A3" w:rsidRPr="00403678" w:rsidRDefault="009863A3" w:rsidP="009863A3">
      <w:pPr>
        <w:spacing w:line="276" w:lineRule="auto"/>
        <w:ind w:left="567" w:right="567"/>
        <w:jc w:val="both"/>
        <w:rPr>
          <w:rFonts w:ascii="Palatino Linotype" w:eastAsia="Palatino Linotype" w:hAnsi="Palatino Linotype" w:cs="Palatino Linotype"/>
          <w:i/>
          <w:sz w:val="22"/>
          <w:szCs w:val="22"/>
        </w:rPr>
      </w:pPr>
    </w:p>
    <w:p w14:paraId="54A58F52"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b/>
          <w:i/>
          <w:sz w:val="22"/>
          <w:szCs w:val="22"/>
        </w:rPr>
        <w:t>“ARTÍCULO 49.-</w:t>
      </w:r>
      <w:r w:rsidRPr="00403678">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6E783280"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p>
    <w:p w14:paraId="1436400E"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I. Nombre completo del servidor público; </w:t>
      </w:r>
    </w:p>
    <w:p w14:paraId="00440DC4"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II. Cargo para el que es designado, fecha de inicio de sus servicios y lugar de adscripción; </w:t>
      </w:r>
    </w:p>
    <w:p w14:paraId="4DD0BFEA"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5C5F5830"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IV. Remuneración correspondiente al puesto; </w:t>
      </w:r>
    </w:p>
    <w:p w14:paraId="50C70C0B" w14:textId="77777777" w:rsidR="009863A3" w:rsidRPr="00403678" w:rsidRDefault="009863A3" w:rsidP="009863A3">
      <w:pPr>
        <w:spacing w:line="360" w:lineRule="auto"/>
        <w:ind w:left="567" w:right="567"/>
        <w:jc w:val="both"/>
        <w:rPr>
          <w:rFonts w:ascii="Palatino Linotype" w:eastAsia="Palatino Linotype" w:hAnsi="Palatino Linotype" w:cs="Palatino Linotype"/>
          <w:b/>
          <w:i/>
          <w:sz w:val="22"/>
          <w:szCs w:val="22"/>
        </w:rPr>
      </w:pPr>
      <w:r w:rsidRPr="00403678">
        <w:rPr>
          <w:rFonts w:ascii="Palatino Linotype" w:eastAsia="Palatino Linotype" w:hAnsi="Palatino Linotype" w:cs="Palatino Linotype"/>
          <w:b/>
          <w:i/>
          <w:sz w:val="22"/>
          <w:szCs w:val="22"/>
        </w:rPr>
        <w:t xml:space="preserve">V. Jornada de trabajo; </w:t>
      </w:r>
    </w:p>
    <w:p w14:paraId="7F25DD55"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VI. Derogada; </w:t>
      </w:r>
    </w:p>
    <w:p w14:paraId="6AA8EFD3"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6E056BDC" w14:textId="77777777" w:rsidR="009863A3" w:rsidRPr="00403678" w:rsidRDefault="009863A3" w:rsidP="009863A3">
      <w:pPr>
        <w:spacing w:line="360" w:lineRule="auto"/>
        <w:ind w:left="567" w:right="567"/>
        <w:jc w:val="both"/>
        <w:rPr>
          <w:rFonts w:ascii="Palatino Linotype" w:eastAsia="Palatino Linotype" w:hAnsi="Palatino Linotype" w:cs="Palatino Linotype"/>
          <w:i/>
        </w:rPr>
      </w:pPr>
    </w:p>
    <w:p w14:paraId="6107BA93" w14:textId="6F35222B" w:rsidR="009863A3" w:rsidRPr="00403678" w:rsidRDefault="009863A3" w:rsidP="009863A3">
      <w:pPr>
        <w:pStyle w:val="Prrafodelista"/>
        <w:numPr>
          <w:ilvl w:val="0"/>
          <w:numId w:val="32"/>
        </w:numPr>
        <w:spacing w:line="360" w:lineRule="auto"/>
        <w:ind w:left="0" w:firstLine="0"/>
        <w:jc w:val="both"/>
        <w:rPr>
          <w:rFonts w:ascii="Palatino Linotype" w:eastAsia="Palatino Linotype" w:hAnsi="Palatino Linotype" w:cs="Palatino Linotype"/>
        </w:rPr>
      </w:pPr>
      <w:r w:rsidRPr="00403678">
        <w:rPr>
          <w:rFonts w:ascii="Palatino Linotype" w:eastAsia="Palatino Linotype" w:hAnsi="Palatino Linotype" w:cs="Palatino Linotype"/>
        </w:rPr>
        <w:t xml:space="preserve">Del citado ordenamiento legal, se advierte que, en los nombramientos, contratos o formatos únicos de movimientos de personal, deben contener, entre otros requisitos, la jornada de trabajo; </w:t>
      </w:r>
      <w:r w:rsidRPr="00403678">
        <w:rPr>
          <w:rFonts w:ascii="Palatino Linotype" w:eastAsia="Palatino Linotype" w:hAnsi="Palatino Linotype" w:cs="Palatino Linotype"/>
          <w:b/>
        </w:rPr>
        <w:t>es decir el periodo o espacio de tiempo por el cual el servidor público prestará su servicio al ente público del que se trate</w:t>
      </w:r>
      <w:r w:rsidRPr="00403678">
        <w:rPr>
          <w:rFonts w:ascii="Palatino Linotype" w:eastAsia="Palatino Linotype" w:hAnsi="Palatino Linotype" w:cs="Palatino Linotype"/>
        </w:rPr>
        <w:t xml:space="preserve">, lo </w:t>
      </w:r>
      <w:r w:rsidRPr="00403678">
        <w:rPr>
          <w:rFonts w:ascii="Palatino Linotype" w:eastAsia="Palatino Linotype" w:hAnsi="Palatino Linotype" w:cs="Palatino Linotype"/>
        </w:rPr>
        <w:lastRenderedPageBreak/>
        <w:t xml:space="preserve">que se robustece con lo establecido en los artículos 56 y 59 del mismo ordenamiento legal, que dispone lo siguiente: </w:t>
      </w:r>
    </w:p>
    <w:p w14:paraId="008D89B9" w14:textId="77777777" w:rsidR="009863A3" w:rsidRPr="00403678" w:rsidRDefault="009863A3" w:rsidP="009863A3">
      <w:pPr>
        <w:spacing w:line="360" w:lineRule="auto"/>
        <w:jc w:val="both"/>
        <w:rPr>
          <w:rFonts w:ascii="Palatino Linotype" w:eastAsia="Palatino Linotype" w:hAnsi="Palatino Linotype" w:cs="Palatino Linotype"/>
        </w:rPr>
      </w:pPr>
    </w:p>
    <w:p w14:paraId="50E93C66"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w:t>
      </w:r>
      <w:r w:rsidRPr="00403678">
        <w:rPr>
          <w:rFonts w:ascii="Palatino Linotype" w:eastAsia="Palatino Linotype" w:hAnsi="Palatino Linotype" w:cs="Palatino Linotype"/>
          <w:b/>
          <w:i/>
          <w:sz w:val="22"/>
          <w:szCs w:val="22"/>
        </w:rPr>
        <w:t>ARTÍCULO 56</w:t>
      </w:r>
      <w:r w:rsidRPr="00403678">
        <w:rPr>
          <w:rFonts w:ascii="Palatino Linotype" w:eastAsia="Palatino Linotype" w:hAnsi="Palatino Linotype" w:cs="Palatino Linotype"/>
          <w:i/>
          <w:sz w:val="22"/>
          <w:szCs w:val="22"/>
        </w:rPr>
        <w:t>. Las condiciones generales de trabajo, establecerán como mínimo:</w:t>
      </w:r>
    </w:p>
    <w:p w14:paraId="1EBEE5C2"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I. Duración de la jornada de trabajo;</w:t>
      </w:r>
    </w:p>
    <w:p w14:paraId="1C80F41C" w14:textId="77777777" w:rsidR="009863A3" w:rsidRPr="00403678" w:rsidRDefault="009863A3" w:rsidP="009863A3">
      <w:pPr>
        <w:spacing w:line="360" w:lineRule="auto"/>
        <w:ind w:lef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 </w:t>
      </w:r>
    </w:p>
    <w:p w14:paraId="1A21853B"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b/>
          <w:i/>
          <w:sz w:val="22"/>
          <w:szCs w:val="22"/>
        </w:rPr>
        <w:t>ARTÍCULO 59.</w:t>
      </w:r>
      <w:r w:rsidRPr="00403678">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1300DE9C"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 </w:t>
      </w:r>
    </w:p>
    <w:p w14:paraId="2368C6AA" w14:textId="012BFFDB" w:rsidR="009863A3" w:rsidRPr="00403678" w:rsidRDefault="009863A3" w:rsidP="009863A3">
      <w:pPr>
        <w:pStyle w:val="Prrafodelista"/>
        <w:numPr>
          <w:ilvl w:val="0"/>
          <w:numId w:val="32"/>
        </w:numPr>
        <w:spacing w:line="360" w:lineRule="auto"/>
        <w:ind w:left="0" w:firstLine="0"/>
        <w:jc w:val="both"/>
        <w:rPr>
          <w:rFonts w:ascii="Palatino Linotype" w:eastAsia="Palatino Linotype" w:hAnsi="Palatino Linotype" w:cs="Palatino Linotype"/>
        </w:rPr>
      </w:pPr>
      <w:r w:rsidRPr="00403678">
        <w:rPr>
          <w:rFonts w:ascii="Palatino Linotype" w:eastAsia="Palatino Linotype" w:hAnsi="Palatino Linotype" w:cs="Palatino Linotype"/>
        </w:rPr>
        <w:t xml:space="preserve">En ese contexto, la duración de la jornada de trabajo puede ser de varias maneras, las cuales se encuentran establecidas en el artículo 60, 61, 62 y 63 de la mencionada Ley de Trabajo que literalmente señalan lo siguiente: </w:t>
      </w:r>
    </w:p>
    <w:p w14:paraId="059A1FE2" w14:textId="77777777" w:rsidR="009863A3" w:rsidRPr="00403678" w:rsidRDefault="009863A3" w:rsidP="009863A3">
      <w:pPr>
        <w:spacing w:line="360" w:lineRule="auto"/>
        <w:jc w:val="both"/>
        <w:rPr>
          <w:rFonts w:ascii="Palatino Linotype" w:eastAsia="Palatino Linotype" w:hAnsi="Palatino Linotype" w:cs="Palatino Linotype"/>
        </w:rPr>
      </w:pPr>
    </w:p>
    <w:p w14:paraId="04C5D674"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b/>
          <w:i/>
          <w:sz w:val="22"/>
          <w:szCs w:val="22"/>
        </w:rPr>
        <w:t>“ARTÍCULO 60</w:t>
      </w:r>
      <w:r w:rsidRPr="00403678">
        <w:rPr>
          <w:rFonts w:ascii="Palatino Linotype" w:eastAsia="Palatino Linotype" w:hAnsi="Palatino Linotype" w:cs="Palatino Linotype"/>
          <w:i/>
          <w:sz w:val="22"/>
          <w:szCs w:val="22"/>
        </w:rPr>
        <w:t xml:space="preserve">. La jornada de trabajo puede ser diurna, nocturna o mixta, conforme a lo siguiente: </w:t>
      </w:r>
    </w:p>
    <w:p w14:paraId="34C0E035"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I. Diurna, la comprendida entre las seis y las veinte horas; </w:t>
      </w:r>
    </w:p>
    <w:p w14:paraId="66661057" w14:textId="77777777" w:rsidR="009863A3" w:rsidRPr="00403678" w:rsidRDefault="009863A3" w:rsidP="009863A3">
      <w:pPr>
        <w:spacing w:line="360" w:lineRule="auto"/>
        <w:ind w:left="567"/>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II. Nocturna, la comprendida entre las veinte y las seis horas; y </w:t>
      </w:r>
    </w:p>
    <w:p w14:paraId="748DD78F" w14:textId="77777777" w:rsidR="009863A3" w:rsidRPr="00403678" w:rsidRDefault="009863A3" w:rsidP="009863A3">
      <w:pPr>
        <w:spacing w:line="360" w:lineRule="auto"/>
        <w:ind w:left="567"/>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00936FC1"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p>
    <w:p w14:paraId="3332FAAF"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b/>
          <w:i/>
          <w:sz w:val="22"/>
          <w:szCs w:val="22"/>
        </w:rPr>
        <w:lastRenderedPageBreak/>
        <w:t>ARTÍCULO 61.</w:t>
      </w:r>
      <w:r w:rsidRPr="00403678">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14:paraId="45C7CE90"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p>
    <w:p w14:paraId="1D4C3821"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b/>
          <w:i/>
          <w:sz w:val="22"/>
          <w:szCs w:val="22"/>
        </w:rPr>
        <w:t>ARTÍCULO 62.</w:t>
      </w:r>
      <w:r w:rsidRPr="00403678">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101202A3"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p>
    <w:p w14:paraId="1DFBE6FB"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b/>
          <w:i/>
          <w:sz w:val="22"/>
          <w:szCs w:val="22"/>
        </w:rPr>
        <w:t>ARTÍCULO 63.</w:t>
      </w:r>
      <w:r w:rsidRPr="00403678">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63D8F4C3" w14:textId="77777777" w:rsidR="009863A3" w:rsidRPr="00403678" w:rsidRDefault="009863A3" w:rsidP="009863A3">
      <w:pPr>
        <w:spacing w:line="360" w:lineRule="auto"/>
        <w:jc w:val="both"/>
        <w:rPr>
          <w:rFonts w:ascii="Palatino Linotype" w:eastAsia="Palatino Linotype" w:hAnsi="Palatino Linotype" w:cs="Palatino Linotype"/>
        </w:rPr>
      </w:pPr>
    </w:p>
    <w:p w14:paraId="1532C4EB" w14:textId="25BD6D06" w:rsidR="009863A3" w:rsidRPr="00403678" w:rsidRDefault="009863A3" w:rsidP="009863A3">
      <w:pPr>
        <w:pStyle w:val="Prrafodelista"/>
        <w:numPr>
          <w:ilvl w:val="0"/>
          <w:numId w:val="32"/>
        </w:numPr>
        <w:spacing w:line="360" w:lineRule="auto"/>
        <w:ind w:left="0" w:firstLine="0"/>
        <w:jc w:val="both"/>
        <w:rPr>
          <w:rFonts w:ascii="Palatino Linotype" w:eastAsia="Palatino Linotype" w:hAnsi="Palatino Linotype" w:cs="Palatino Linotype"/>
        </w:rPr>
      </w:pPr>
      <w:r w:rsidRPr="00403678">
        <w:rPr>
          <w:rFonts w:ascii="Palatino Linotype" w:eastAsia="Palatino Linotype" w:hAnsi="Palatino Linotype" w:cs="Palatino Linotype"/>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57B92A4F" w14:textId="77777777" w:rsidR="009863A3" w:rsidRPr="00403678" w:rsidRDefault="009863A3" w:rsidP="009863A3">
      <w:pPr>
        <w:spacing w:line="360" w:lineRule="auto"/>
        <w:jc w:val="both"/>
        <w:rPr>
          <w:rFonts w:ascii="Palatino Linotype" w:eastAsia="Palatino Linotype" w:hAnsi="Palatino Linotype" w:cs="Palatino Linotype"/>
        </w:rPr>
      </w:pPr>
    </w:p>
    <w:p w14:paraId="759908B7"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b/>
          <w:i/>
          <w:sz w:val="22"/>
          <w:szCs w:val="22"/>
        </w:rPr>
        <w:t>“ARTÍCULO 88.</w:t>
      </w:r>
      <w:r w:rsidRPr="00403678">
        <w:rPr>
          <w:rFonts w:ascii="Palatino Linotype" w:eastAsia="Palatino Linotype" w:hAnsi="Palatino Linotype" w:cs="Palatino Linotype"/>
          <w:i/>
          <w:sz w:val="22"/>
          <w:szCs w:val="22"/>
        </w:rPr>
        <w:t xml:space="preserve"> Son obligaciones de los servidores públicos: </w:t>
      </w:r>
    </w:p>
    <w:p w14:paraId="0AF04387"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w:t>
      </w:r>
    </w:p>
    <w:p w14:paraId="3E5B4D03"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w:t>
      </w:r>
      <w:r w:rsidRPr="00403678">
        <w:rPr>
          <w:rFonts w:ascii="Palatino Linotype" w:eastAsia="Palatino Linotype" w:hAnsi="Palatino Linotype" w:cs="Palatino Linotype"/>
          <w:i/>
          <w:sz w:val="22"/>
          <w:szCs w:val="22"/>
        </w:rPr>
        <w:lastRenderedPageBreak/>
        <w:t xml:space="preserve">la misma dentro de las 24 horas siguientes al momento en que debió haberse presentado a trabajar. No dar aviso, hará presumir que la falta fue injustificada; </w:t>
      </w:r>
    </w:p>
    <w:p w14:paraId="4FA6440E"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w:t>
      </w:r>
    </w:p>
    <w:p w14:paraId="388DB05E" w14:textId="77777777" w:rsidR="009863A3" w:rsidRPr="00403678" w:rsidRDefault="009863A3" w:rsidP="009863A3">
      <w:pPr>
        <w:spacing w:line="360"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VI. Cumplir con las obligaciones que señalan las condiciones generales de trabajo;”</w:t>
      </w:r>
    </w:p>
    <w:p w14:paraId="76CC38E0" w14:textId="77777777" w:rsidR="000A371F" w:rsidRPr="00403678" w:rsidRDefault="000A371F" w:rsidP="009863A3">
      <w:pPr>
        <w:spacing w:line="360" w:lineRule="auto"/>
        <w:ind w:left="567" w:right="567"/>
        <w:jc w:val="both"/>
        <w:rPr>
          <w:rFonts w:ascii="Palatino Linotype" w:eastAsia="Palatino Linotype" w:hAnsi="Palatino Linotype" w:cs="Palatino Linotype"/>
          <w:i/>
          <w:sz w:val="22"/>
          <w:szCs w:val="22"/>
        </w:rPr>
      </w:pPr>
    </w:p>
    <w:p w14:paraId="43C4B42E" w14:textId="13AEDB92" w:rsidR="009863A3" w:rsidRPr="00403678" w:rsidRDefault="009863A3" w:rsidP="009863A3">
      <w:pPr>
        <w:pStyle w:val="Prrafodelista"/>
        <w:numPr>
          <w:ilvl w:val="0"/>
          <w:numId w:val="32"/>
        </w:numPr>
        <w:spacing w:line="360" w:lineRule="auto"/>
        <w:ind w:left="0" w:firstLine="0"/>
        <w:jc w:val="both"/>
        <w:rPr>
          <w:rFonts w:ascii="Palatino Linotype" w:eastAsia="Palatino Linotype" w:hAnsi="Palatino Linotype" w:cs="Palatino Linotype"/>
        </w:rPr>
      </w:pPr>
      <w:r w:rsidRPr="00403678">
        <w:rPr>
          <w:rFonts w:ascii="Palatino Linotype" w:eastAsia="Palatino Linotype" w:hAnsi="Palatino Linotype" w:cs="Palatino Linotype"/>
        </w:rPr>
        <w:t>Es decir, los servidores públicos tienen la obligación de cumplir con la jornada de trabajo estipulada en su nombramiento, contrato o formato único de movimiento de personal; en caso contrario, será motivo de rescisión de la relación laboral, tal y como lo establece el artículo 93, en sus fracciones V, I y XVII</w:t>
      </w:r>
      <w:r w:rsidR="000A371F" w:rsidRPr="00403678">
        <w:rPr>
          <w:rFonts w:ascii="Palatino Linotype" w:eastAsia="Palatino Linotype" w:hAnsi="Palatino Linotype" w:cs="Palatino Linotype"/>
        </w:rPr>
        <w:t xml:space="preserve"> </w:t>
      </w:r>
      <w:r w:rsidRPr="00403678">
        <w:rPr>
          <w:rFonts w:ascii="Palatino Linotype" w:eastAsia="Palatino Linotype" w:hAnsi="Palatino Linotype" w:cs="Palatino Linotype"/>
        </w:rPr>
        <w:t>de la Ley de Trabajo de los Servidores Públicos del Estado de México y Municipios:</w:t>
      </w:r>
    </w:p>
    <w:p w14:paraId="6C411FC6" w14:textId="77777777" w:rsidR="009863A3" w:rsidRPr="00403678" w:rsidRDefault="009863A3" w:rsidP="009863A3">
      <w:pPr>
        <w:spacing w:line="360" w:lineRule="auto"/>
        <w:jc w:val="both"/>
        <w:rPr>
          <w:rFonts w:ascii="Palatino Linotype" w:eastAsia="Palatino Linotype" w:hAnsi="Palatino Linotype" w:cs="Palatino Linotype"/>
        </w:rPr>
      </w:pPr>
    </w:p>
    <w:p w14:paraId="196CF1AF" w14:textId="77777777" w:rsidR="009863A3" w:rsidRPr="00403678" w:rsidRDefault="009863A3" w:rsidP="009863A3">
      <w:pPr>
        <w:spacing w:line="276"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b/>
          <w:i/>
          <w:sz w:val="22"/>
          <w:szCs w:val="22"/>
        </w:rPr>
        <w:t>“ARTÍCULO 93.</w:t>
      </w:r>
      <w:r w:rsidRPr="00403678">
        <w:rPr>
          <w:rFonts w:ascii="Palatino Linotype" w:eastAsia="Palatino Linotype" w:hAnsi="Palatino Linotype" w:cs="Palatino Linotype"/>
          <w:i/>
          <w:sz w:val="22"/>
          <w:szCs w:val="22"/>
        </w:rPr>
        <w:t xml:space="preserve"> Son causas de rescisión de la relación laboral, sin responsabilidad para las instituciones públicas:</w:t>
      </w:r>
    </w:p>
    <w:p w14:paraId="038078B5" w14:textId="77777777" w:rsidR="009863A3" w:rsidRPr="00403678" w:rsidRDefault="009863A3" w:rsidP="009863A3">
      <w:pPr>
        <w:spacing w:line="276"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w:t>
      </w:r>
    </w:p>
    <w:p w14:paraId="72A358B8" w14:textId="77777777" w:rsidR="009863A3" w:rsidRPr="00403678" w:rsidRDefault="009863A3" w:rsidP="009863A3">
      <w:pPr>
        <w:spacing w:line="276"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V. Incurrir en cuatro o más faltas de asistencia a sus labores sin causa justificada, dentro de un lapso de treinta días;</w:t>
      </w:r>
    </w:p>
    <w:p w14:paraId="7F8F880C" w14:textId="3B44B760" w:rsidR="009863A3" w:rsidRPr="00403678" w:rsidRDefault="009863A3" w:rsidP="009863A3">
      <w:pPr>
        <w:spacing w:line="276"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VI. Abandonar las labores sin autorización previa o razón plenamente justificada, en contravención a lo establecido en las condiciones generales de trabajo;</w:t>
      </w:r>
    </w:p>
    <w:p w14:paraId="40632248" w14:textId="77777777" w:rsidR="009863A3" w:rsidRPr="00403678" w:rsidRDefault="009863A3" w:rsidP="009863A3">
      <w:pPr>
        <w:spacing w:line="276"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w:t>
      </w:r>
    </w:p>
    <w:p w14:paraId="3626E99E" w14:textId="77777777" w:rsidR="009863A3" w:rsidRPr="00403678" w:rsidRDefault="009863A3" w:rsidP="009863A3">
      <w:pPr>
        <w:spacing w:line="276" w:lineRule="auto"/>
        <w:ind w:left="567" w:right="567"/>
        <w:jc w:val="both"/>
        <w:rPr>
          <w:rFonts w:ascii="Palatino Linotype" w:eastAsia="Palatino Linotype" w:hAnsi="Palatino Linotype" w:cs="Palatino Linotype"/>
          <w:i/>
          <w:sz w:val="22"/>
          <w:szCs w:val="22"/>
        </w:rPr>
      </w:pPr>
      <w:r w:rsidRPr="00403678">
        <w:rPr>
          <w:rFonts w:ascii="Palatino Linotype" w:eastAsia="Palatino Linotype" w:hAnsi="Palatino Linotype" w:cs="Palatino Linotype"/>
          <w:i/>
          <w:sz w:val="22"/>
          <w:szCs w:val="22"/>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2D76C943" w14:textId="77777777" w:rsidR="009863A3" w:rsidRPr="00403678" w:rsidRDefault="009863A3" w:rsidP="009863A3">
      <w:pPr>
        <w:pStyle w:val="Prrafodelista"/>
        <w:spacing w:line="360" w:lineRule="auto"/>
        <w:ind w:left="0"/>
        <w:jc w:val="both"/>
        <w:rPr>
          <w:rFonts w:ascii="Palatino Linotype" w:hAnsi="Palatino Linotype" w:cs="Arial"/>
          <w:color w:val="000000" w:themeColor="text1"/>
        </w:rPr>
      </w:pPr>
    </w:p>
    <w:p w14:paraId="41F6EA2B" w14:textId="1FF1E50D" w:rsidR="001556DA" w:rsidRPr="00403678" w:rsidRDefault="001556DA" w:rsidP="001556DA">
      <w:pPr>
        <w:pStyle w:val="Prrafodelista"/>
        <w:numPr>
          <w:ilvl w:val="0"/>
          <w:numId w:val="32"/>
        </w:numPr>
        <w:spacing w:line="360" w:lineRule="auto"/>
        <w:ind w:left="0" w:firstLine="0"/>
        <w:jc w:val="both"/>
        <w:rPr>
          <w:rFonts w:ascii="Palatino Linotype" w:eastAsia="Palatino Linotype" w:hAnsi="Palatino Linotype" w:cs="Palatino Linotype"/>
        </w:rPr>
      </w:pPr>
      <w:r w:rsidRPr="00403678">
        <w:rPr>
          <w:rFonts w:ascii="Palatino Linotype" w:eastAsia="Palatino Linotype" w:hAnsi="Palatino Linotype" w:cs="Palatino Linotype"/>
        </w:rPr>
        <w:t xml:space="preserve">Asimismo, el Reglamento Orgánico Municipal del Ayuntamiento de Zinacantepec, establece en su artículo 53 lo siguiente: </w:t>
      </w:r>
    </w:p>
    <w:p w14:paraId="4960E105" w14:textId="77777777" w:rsidR="001556DA" w:rsidRPr="00403678" w:rsidRDefault="001556DA" w:rsidP="001556DA">
      <w:pPr>
        <w:pStyle w:val="Prrafodelista"/>
        <w:spacing w:line="360" w:lineRule="auto"/>
        <w:ind w:left="0"/>
        <w:jc w:val="both"/>
        <w:rPr>
          <w:rFonts w:ascii="Palatino Linotype" w:eastAsia="Palatino Linotype" w:hAnsi="Palatino Linotype" w:cs="Palatino Linotype"/>
        </w:rPr>
      </w:pPr>
    </w:p>
    <w:p w14:paraId="6A55C3E4" w14:textId="77777777" w:rsidR="001556DA" w:rsidRPr="00403678" w:rsidRDefault="001556DA" w:rsidP="001556DA">
      <w:pPr>
        <w:spacing w:line="276" w:lineRule="auto"/>
        <w:ind w:left="567" w:right="851"/>
        <w:jc w:val="both"/>
        <w:rPr>
          <w:rFonts w:ascii="Palatino Linotype" w:eastAsia="Palatino Linotype" w:hAnsi="Palatino Linotype" w:cs="Palatino Linotype"/>
          <w:i/>
          <w:sz w:val="22"/>
        </w:rPr>
      </w:pPr>
      <w:r w:rsidRPr="00403678">
        <w:rPr>
          <w:rFonts w:ascii="Palatino Linotype" w:eastAsia="Palatino Linotype" w:hAnsi="Palatino Linotype" w:cs="Palatino Linotype"/>
          <w:i/>
          <w:sz w:val="22"/>
        </w:rPr>
        <w:lastRenderedPageBreak/>
        <w:t>“Artículo 53. Además de las previstas en las disposiciones normativas y administrativas en la materia, la Dirección de Administración tiene las siguientes funciones y atribuciones:</w:t>
      </w:r>
    </w:p>
    <w:p w14:paraId="7748F537" w14:textId="77777777" w:rsidR="001556DA" w:rsidRPr="00403678" w:rsidRDefault="001556DA" w:rsidP="001556DA">
      <w:pPr>
        <w:spacing w:line="276" w:lineRule="auto"/>
        <w:ind w:left="567" w:right="851"/>
        <w:jc w:val="both"/>
        <w:rPr>
          <w:rFonts w:ascii="Palatino Linotype" w:eastAsia="Palatino Linotype" w:hAnsi="Palatino Linotype" w:cs="Palatino Linotype"/>
          <w:i/>
          <w:sz w:val="22"/>
        </w:rPr>
      </w:pPr>
      <w:r w:rsidRPr="00403678">
        <w:rPr>
          <w:rFonts w:ascii="Palatino Linotype" w:eastAsia="Palatino Linotype" w:hAnsi="Palatino Linotype" w:cs="Palatino Linotype"/>
          <w:i/>
          <w:sz w:val="22"/>
        </w:rPr>
        <w:t>…</w:t>
      </w:r>
    </w:p>
    <w:p w14:paraId="44F434B1" w14:textId="77777777" w:rsidR="001556DA" w:rsidRPr="00403678" w:rsidRDefault="001556DA" w:rsidP="001556DA">
      <w:pPr>
        <w:spacing w:line="276" w:lineRule="auto"/>
        <w:ind w:left="567" w:right="851"/>
        <w:jc w:val="both"/>
        <w:rPr>
          <w:rFonts w:ascii="Palatino Linotype" w:eastAsia="Palatino Linotype" w:hAnsi="Palatino Linotype" w:cs="Palatino Linotype"/>
          <w:i/>
          <w:sz w:val="22"/>
        </w:rPr>
      </w:pPr>
      <w:r w:rsidRPr="00403678">
        <w:rPr>
          <w:rFonts w:ascii="Palatino Linotype" w:eastAsia="Palatino Linotype" w:hAnsi="Palatino Linotype" w:cs="Palatino Linotype"/>
          <w:i/>
          <w:sz w:val="22"/>
        </w:rPr>
        <w:t xml:space="preserve">VI. </w:t>
      </w:r>
      <w:r w:rsidRPr="00403678">
        <w:rPr>
          <w:rFonts w:ascii="Palatino Linotype" w:eastAsia="Palatino Linotype" w:hAnsi="Palatino Linotype" w:cs="Palatino Linotype"/>
          <w:b/>
          <w:i/>
          <w:sz w:val="22"/>
          <w:u w:val="single"/>
        </w:rPr>
        <w:t>Desarrollar un registro para el control de asistencias</w:t>
      </w:r>
      <w:r w:rsidRPr="00403678">
        <w:rPr>
          <w:rFonts w:ascii="Palatino Linotype" w:eastAsia="Palatino Linotype" w:hAnsi="Palatino Linotype" w:cs="Palatino Linotype"/>
          <w:i/>
          <w:sz w:val="22"/>
        </w:rPr>
        <w:t>, nombramientos, remociones, renuncias, licencias, cambios de adscripción, promociones, incapacidades, vacaciones, días no laborables, y demás días de inconsistencia en los Servidores Públicos Municipales;</w:t>
      </w:r>
    </w:p>
    <w:p w14:paraId="679651ED" w14:textId="77777777" w:rsidR="001556DA" w:rsidRPr="00403678" w:rsidRDefault="001556DA" w:rsidP="001556DA">
      <w:pPr>
        <w:spacing w:line="360" w:lineRule="auto"/>
        <w:jc w:val="both"/>
        <w:rPr>
          <w:rFonts w:ascii="Palatino Linotype" w:eastAsia="Palatino Linotype" w:hAnsi="Palatino Linotype" w:cs="Palatino Linotype"/>
        </w:rPr>
      </w:pPr>
    </w:p>
    <w:p w14:paraId="0CD1D2F5" w14:textId="74C3CAAB" w:rsidR="001556DA" w:rsidRPr="00403678" w:rsidRDefault="001556DA" w:rsidP="001556DA">
      <w:pPr>
        <w:pStyle w:val="Prrafodelista"/>
        <w:numPr>
          <w:ilvl w:val="0"/>
          <w:numId w:val="32"/>
        </w:numPr>
        <w:spacing w:line="360" w:lineRule="auto"/>
        <w:ind w:left="0" w:firstLine="0"/>
        <w:jc w:val="both"/>
        <w:rPr>
          <w:rFonts w:ascii="Palatino Linotype" w:eastAsia="Palatino Linotype" w:hAnsi="Palatino Linotype" w:cs="Palatino Linotype"/>
        </w:rPr>
      </w:pPr>
      <w:r w:rsidRPr="00403678">
        <w:rPr>
          <w:rFonts w:ascii="Palatino Linotype" w:eastAsia="Palatino Linotype" w:hAnsi="Palatino Linotype" w:cs="Palatino Linotype"/>
        </w:rPr>
        <w:t xml:space="preserve">Por lo tanto, se colige que existe fuente obligacional para generar, poseer y/o administrar la información requerida. </w:t>
      </w:r>
    </w:p>
    <w:p w14:paraId="00886795" w14:textId="77777777" w:rsidR="001556DA" w:rsidRPr="00403678" w:rsidRDefault="001556DA" w:rsidP="009863A3">
      <w:pPr>
        <w:pStyle w:val="Prrafodelista"/>
        <w:spacing w:line="360" w:lineRule="auto"/>
        <w:ind w:left="0"/>
        <w:jc w:val="both"/>
        <w:rPr>
          <w:rFonts w:ascii="Palatino Linotype" w:hAnsi="Palatino Linotype" w:cs="Arial"/>
          <w:color w:val="000000" w:themeColor="text1"/>
        </w:rPr>
      </w:pPr>
    </w:p>
    <w:p w14:paraId="3154A2B1" w14:textId="39FA3F83" w:rsidR="009863A3" w:rsidRPr="00403678" w:rsidRDefault="009863A3" w:rsidP="00504A42">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 xml:space="preserve">Entonces, al ser una obligación la generación de controles y listas de </w:t>
      </w:r>
      <w:r w:rsidR="006C5798" w:rsidRPr="00403678">
        <w:rPr>
          <w:rFonts w:ascii="Palatino Linotype" w:hAnsi="Palatino Linotype" w:cs="Arial"/>
          <w:color w:val="000000" w:themeColor="text1"/>
        </w:rPr>
        <w:t>a</w:t>
      </w:r>
      <w:r w:rsidRPr="00403678">
        <w:rPr>
          <w:rFonts w:ascii="Palatino Linotype" w:hAnsi="Palatino Linotype" w:cs="Arial"/>
          <w:color w:val="000000" w:themeColor="text1"/>
        </w:rPr>
        <w:t xml:space="preserve">sistencia por parte de los empleadores, de ser el caso de que no cuente con ellos, o se haya autorizado la omisión a su generación, el Sujeto Obligado debe entregar el documento donde conste la autorización expresa por la autoridad competente </w:t>
      </w:r>
      <w:r w:rsidR="006C5798" w:rsidRPr="00403678">
        <w:rPr>
          <w:rFonts w:ascii="Palatino Linotype" w:hAnsi="Palatino Linotype" w:cs="Arial"/>
          <w:color w:val="000000" w:themeColor="text1"/>
        </w:rPr>
        <w:t>donde conste tal circunstancia.</w:t>
      </w:r>
    </w:p>
    <w:p w14:paraId="1BF7E3FB" w14:textId="77777777" w:rsidR="006C5798" w:rsidRPr="00403678" w:rsidRDefault="006C5798" w:rsidP="006C5798">
      <w:pPr>
        <w:pStyle w:val="Prrafodelista"/>
        <w:spacing w:line="360" w:lineRule="auto"/>
        <w:ind w:left="0"/>
        <w:jc w:val="both"/>
        <w:rPr>
          <w:rFonts w:ascii="Palatino Linotype" w:hAnsi="Palatino Linotype" w:cs="Arial"/>
          <w:color w:val="000000" w:themeColor="text1"/>
        </w:rPr>
      </w:pPr>
    </w:p>
    <w:p w14:paraId="55C12CE9" w14:textId="779F8BE6" w:rsidR="009863A3" w:rsidRPr="00403678" w:rsidRDefault="009863A3" w:rsidP="00504A42">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s="Arial"/>
          <w:color w:val="000000" w:themeColor="text1"/>
        </w:rPr>
        <w:t>Ahora bien, de ser el caso de que no exista la información que se ordena entregar, el Sujeto Obligado deberá emitir el acuerdo del Comité de Transparencia mediante el cual se declare la inexistencia de la información.</w:t>
      </w:r>
    </w:p>
    <w:p w14:paraId="796B1C4A" w14:textId="77777777" w:rsidR="00504A42" w:rsidRPr="00403678" w:rsidRDefault="00504A42" w:rsidP="00504A42">
      <w:pPr>
        <w:pStyle w:val="Prrafodelista"/>
        <w:rPr>
          <w:rFonts w:ascii="Palatino Linotype" w:hAnsi="Palatino Linotype"/>
          <w:color w:val="222222"/>
          <w:lang w:val="es-ES_tradnl" w:eastAsia="es-MX"/>
        </w:rPr>
      </w:pPr>
    </w:p>
    <w:p w14:paraId="3A7F03A1" w14:textId="2995F880" w:rsidR="00504A42" w:rsidRPr="00403678" w:rsidRDefault="00504A42" w:rsidP="00504A42">
      <w:pPr>
        <w:pStyle w:val="Prrafodelista"/>
        <w:numPr>
          <w:ilvl w:val="0"/>
          <w:numId w:val="32"/>
        </w:numPr>
        <w:spacing w:line="360" w:lineRule="auto"/>
        <w:ind w:left="0" w:firstLine="0"/>
        <w:jc w:val="both"/>
        <w:rPr>
          <w:rFonts w:ascii="Palatino Linotype" w:hAnsi="Palatino Linotype" w:cs="Arial"/>
          <w:color w:val="000000" w:themeColor="text1"/>
        </w:rPr>
      </w:pPr>
      <w:r w:rsidRPr="00403678">
        <w:rPr>
          <w:rFonts w:ascii="Palatino Linotype" w:hAnsi="Palatino Linotype"/>
          <w:color w:val="222222"/>
          <w:lang w:val="es-ES_tradnl" w:eastAsia="es-MX"/>
        </w:rPr>
        <w:t>Previo a observar las formalidades que han de observarse en dicho acuerdo y para mayor entendimiento sobre el concepto de inexistencia en materia de acceso a la información pública, es necesario señalar que el </w:t>
      </w:r>
      <w:r w:rsidRPr="00403678">
        <w:rPr>
          <w:rFonts w:ascii="Palatino Linotype" w:hAnsi="Palatino Linotype"/>
          <w:color w:val="222222"/>
          <w:shd w:val="clear" w:color="auto" w:fill="FFFFFF"/>
          <w:lang w:val="es-ES_tradnl" w:eastAsia="es-MX"/>
        </w:rPr>
        <w:t>Instituto Nacional de Transparencia, Acceso a la Información y Protección de Datos Personales </w:t>
      </w:r>
      <w:r w:rsidRPr="00403678">
        <w:rPr>
          <w:rFonts w:ascii="Palatino Linotype" w:hAnsi="Palatino Linotype"/>
          <w:color w:val="222222"/>
          <w:lang w:val="es-ES_tradnl" w:eastAsia="es-MX"/>
        </w:rPr>
        <w:t>emitió el criterio número 14-17, que es de la literalidad siguiente:</w:t>
      </w:r>
    </w:p>
    <w:p w14:paraId="35BB06EA" w14:textId="77777777" w:rsidR="00504A42" w:rsidRPr="00403678" w:rsidRDefault="00504A42" w:rsidP="00504A42">
      <w:pPr>
        <w:shd w:val="clear" w:color="auto" w:fill="FFFFFF"/>
        <w:spacing w:line="360" w:lineRule="auto"/>
        <w:ind w:left="567" w:right="900"/>
        <w:jc w:val="center"/>
        <w:rPr>
          <w:rFonts w:ascii="Palatino Linotype" w:hAnsi="Palatino Linotype"/>
          <w:b/>
          <w:bCs/>
          <w:i/>
          <w:iCs/>
          <w:color w:val="222222"/>
          <w:sz w:val="22"/>
          <w:lang w:val="es-ES_tradnl" w:eastAsia="es-MX"/>
        </w:rPr>
      </w:pPr>
      <w:r w:rsidRPr="00403678">
        <w:rPr>
          <w:rFonts w:ascii="Palatino Linotype" w:hAnsi="Palatino Linotype"/>
          <w:b/>
          <w:bCs/>
          <w:i/>
          <w:iCs/>
          <w:color w:val="222222"/>
          <w:sz w:val="22"/>
          <w:lang w:val="es-ES_tradnl" w:eastAsia="es-MX"/>
        </w:rPr>
        <w:lastRenderedPageBreak/>
        <w:t>“Criterio 14/17</w:t>
      </w:r>
    </w:p>
    <w:p w14:paraId="63050729" w14:textId="77777777" w:rsidR="00504A42" w:rsidRPr="00403678" w:rsidRDefault="00504A42" w:rsidP="00504A42">
      <w:pPr>
        <w:shd w:val="clear" w:color="auto" w:fill="FFFFFF"/>
        <w:spacing w:line="360" w:lineRule="auto"/>
        <w:ind w:left="567" w:right="900"/>
        <w:jc w:val="center"/>
        <w:rPr>
          <w:rFonts w:ascii="Palatino Linotype" w:hAnsi="Palatino Linotype"/>
          <w:color w:val="222222"/>
          <w:sz w:val="22"/>
          <w:lang w:eastAsia="es-MX"/>
        </w:rPr>
      </w:pPr>
    </w:p>
    <w:p w14:paraId="52F0AD06" w14:textId="77777777" w:rsidR="00504A42" w:rsidRPr="00403678" w:rsidRDefault="00504A42" w:rsidP="00504A42">
      <w:pPr>
        <w:shd w:val="clear" w:color="auto" w:fill="FFFFFF"/>
        <w:spacing w:line="360" w:lineRule="auto"/>
        <w:ind w:left="567" w:right="900"/>
        <w:jc w:val="both"/>
        <w:rPr>
          <w:rFonts w:ascii="Palatino Linotype" w:eastAsia="MS Mincho" w:hAnsi="Palatino Linotype"/>
          <w:color w:val="222222"/>
          <w:sz w:val="22"/>
          <w:lang w:val="es-ES_tradnl"/>
        </w:rPr>
      </w:pPr>
      <w:r w:rsidRPr="00403678">
        <w:rPr>
          <w:rFonts w:ascii="Palatino Linotype" w:eastAsia="MS Mincho" w:hAnsi="Palatino Linotype"/>
          <w:i/>
          <w:iCs/>
          <w:color w:val="222222"/>
          <w:sz w:val="22"/>
          <w:lang w:val="es-ES_tradnl"/>
        </w:rPr>
        <w:t>Inexistencia. La inexistencia es una cuestión de hecho que se atribuye a la información solicitada e implica que ésta </w:t>
      </w:r>
      <w:r w:rsidRPr="00403678">
        <w:rPr>
          <w:rFonts w:ascii="Palatino Linotype" w:eastAsia="MS Mincho" w:hAnsi="Palatino Linotype"/>
          <w:b/>
          <w:bCs/>
          <w:i/>
          <w:iCs/>
          <w:color w:val="222222"/>
          <w:sz w:val="22"/>
          <w:lang w:val="es-ES_tradnl"/>
        </w:rPr>
        <w:t>no se encuentra en los archivos del sujeto obligado, no obstante que cuenta con facultades para poseerla</w:t>
      </w:r>
      <w:r w:rsidRPr="00403678">
        <w:rPr>
          <w:rFonts w:ascii="Palatino Linotype" w:eastAsia="MS Mincho" w:hAnsi="Palatino Linotype"/>
          <w:i/>
          <w:iCs/>
          <w:color w:val="222222"/>
          <w:sz w:val="22"/>
          <w:lang w:val="es-ES_tradnl"/>
        </w:rPr>
        <w:t>.</w:t>
      </w:r>
    </w:p>
    <w:p w14:paraId="762AA60E" w14:textId="77777777" w:rsidR="00504A42" w:rsidRPr="00403678" w:rsidRDefault="00504A42" w:rsidP="00504A42">
      <w:pPr>
        <w:shd w:val="clear" w:color="auto" w:fill="FFFFFF"/>
        <w:spacing w:line="360" w:lineRule="auto"/>
        <w:ind w:left="567" w:right="900"/>
        <w:jc w:val="both"/>
        <w:rPr>
          <w:rFonts w:ascii="Palatino Linotype" w:eastAsia="MS Mincho" w:hAnsi="Palatino Linotype"/>
          <w:color w:val="222222"/>
          <w:sz w:val="22"/>
          <w:lang w:val="es-ES_tradnl"/>
        </w:rPr>
      </w:pPr>
      <w:r w:rsidRPr="00403678">
        <w:rPr>
          <w:rFonts w:ascii="Palatino Linotype" w:eastAsia="MS Mincho" w:hAnsi="Palatino Linotype"/>
          <w:i/>
          <w:iCs/>
          <w:color w:val="222222"/>
          <w:sz w:val="22"/>
          <w:lang w:val="es-ES_tradnl"/>
        </w:rPr>
        <w:t> </w:t>
      </w:r>
    </w:p>
    <w:p w14:paraId="5D314FFC" w14:textId="77777777" w:rsidR="00504A42" w:rsidRPr="00403678" w:rsidRDefault="00504A42" w:rsidP="00504A42">
      <w:pPr>
        <w:shd w:val="clear" w:color="auto" w:fill="FFFFFF"/>
        <w:spacing w:line="360" w:lineRule="auto"/>
        <w:ind w:left="567" w:right="900"/>
        <w:jc w:val="both"/>
        <w:rPr>
          <w:rFonts w:ascii="Palatino Linotype" w:eastAsia="MS Mincho" w:hAnsi="Palatino Linotype"/>
          <w:color w:val="222222"/>
          <w:sz w:val="22"/>
          <w:lang w:val="es-ES_tradnl"/>
        </w:rPr>
      </w:pPr>
      <w:r w:rsidRPr="00403678">
        <w:rPr>
          <w:rFonts w:ascii="Palatino Linotype" w:eastAsia="MS Mincho" w:hAnsi="Palatino Linotype"/>
          <w:i/>
          <w:iCs/>
          <w:color w:val="222222"/>
          <w:sz w:val="22"/>
          <w:lang w:val="es-ES_tradnl"/>
        </w:rPr>
        <w:t>Resoluciones: </w:t>
      </w:r>
      <w:r w:rsidRPr="00403678">
        <w:rPr>
          <w:rFonts w:ascii="Palatino Linotype" w:eastAsia="MS Mincho" w:hAnsi="Palatino Linotype"/>
          <w:color w:val="222222"/>
          <w:sz w:val="22"/>
          <w:lang w:val="es-ES_tradnl"/>
        </w:rPr>
        <w:t>·</w:t>
      </w:r>
      <w:r w:rsidRPr="00403678">
        <w:rPr>
          <w:rFonts w:ascii="Palatino Linotype" w:eastAsia="MS Mincho" w:hAnsi="Palatino Linotype"/>
          <w:i/>
          <w:iCs/>
          <w:color w:val="222222"/>
          <w:sz w:val="22"/>
          <w:lang w:val="es-ES_tradnl"/>
        </w:rPr>
        <w:t> RRA 4669/16. Instituto Nacional Electoral. 18 de enero de 2017. Por unanimidad. Comisionado Ponente Joel Salas Suárez. </w:t>
      </w:r>
      <w:r w:rsidRPr="00403678">
        <w:rPr>
          <w:rFonts w:ascii="Palatino Linotype" w:eastAsia="MS Mincho" w:hAnsi="Palatino Linotype"/>
          <w:color w:val="222222"/>
          <w:sz w:val="22"/>
          <w:lang w:val="es-ES_tradnl"/>
        </w:rPr>
        <w:t>·</w:t>
      </w:r>
      <w:r w:rsidRPr="00403678">
        <w:rPr>
          <w:rFonts w:ascii="Palatino Linotype" w:eastAsia="MS Mincho" w:hAnsi="Palatino Linotype"/>
          <w:i/>
          <w:iCs/>
          <w:color w:val="222222"/>
          <w:sz w:val="22"/>
          <w:lang w:val="es-ES_tradnl"/>
        </w:rPr>
        <w:t> RRA 0183/17. Nueva Alianza. 01 de febrero de 2017. Por unanimidad. Comisionado Ponente Francisco Javier Acuña Llamas. </w:t>
      </w:r>
      <w:r w:rsidRPr="00403678">
        <w:rPr>
          <w:rFonts w:ascii="Palatino Linotype" w:eastAsia="MS Mincho" w:hAnsi="Palatino Linotype"/>
          <w:color w:val="222222"/>
          <w:sz w:val="22"/>
          <w:lang w:val="es-ES_tradnl"/>
        </w:rPr>
        <w:t>·</w:t>
      </w:r>
      <w:r w:rsidRPr="00403678">
        <w:rPr>
          <w:rFonts w:ascii="Palatino Linotype" w:eastAsia="MS Mincho" w:hAnsi="Palatino Linotype"/>
          <w:i/>
          <w:iCs/>
          <w:color w:val="222222"/>
          <w:sz w:val="22"/>
          <w:lang w:val="es-ES_tradnl"/>
        </w:rPr>
        <w:t xml:space="preserve"> RRA 4484/16. Instituto Nacional de Migración. 16 de febrero de 2017. Por mayoría de seis votos a favor y uno en contra de la Comisionada Areli Cano Guadiana. Comisionada Ponente María Patricia </w:t>
      </w:r>
      <w:proofErr w:type="spellStart"/>
      <w:r w:rsidRPr="00403678">
        <w:rPr>
          <w:rFonts w:ascii="Palatino Linotype" w:eastAsia="MS Mincho" w:hAnsi="Palatino Linotype"/>
          <w:i/>
          <w:iCs/>
          <w:color w:val="222222"/>
          <w:sz w:val="22"/>
          <w:lang w:val="es-ES_tradnl"/>
        </w:rPr>
        <w:t>Kurczyn</w:t>
      </w:r>
      <w:proofErr w:type="spellEnd"/>
      <w:r w:rsidRPr="00403678">
        <w:rPr>
          <w:rFonts w:ascii="Palatino Linotype" w:eastAsia="MS Mincho" w:hAnsi="Palatino Linotype"/>
          <w:i/>
          <w:iCs/>
          <w:color w:val="222222"/>
          <w:sz w:val="22"/>
          <w:lang w:val="es-ES_tradnl"/>
        </w:rPr>
        <w:t xml:space="preserve"> Villalobos.”</w:t>
      </w:r>
    </w:p>
    <w:p w14:paraId="47D65BC6" w14:textId="77777777" w:rsidR="00504A42" w:rsidRPr="00403678" w:rsidRDefault="00504A42" w:rsidP="00504A42">
      <w:pPr>
        <w:shd w:val="clear" w:color="auto" w:fill="FFFFFF"/>
        <w:spacing w:line="360" w:lineRule="auto"/>
        <w:jc w:val="both"/>
        <w:rPr>
          <w:rFonts w:ascii="Palatino Linotype" w:hAnsi="Palatino Linotype"/>
          <w:color w:val="222222"/>
          <w:lang w:eastAsia="es-MX"/>
        </w:rPr>
      </w:pPr>
      <w:r w:rsidRPr="00403678">
        <w:rPr>
          <w:rFonts w:ascii="Palatino Linotype" w:hAnsi="Palatino Linotype"/>
          <w:color w:val="000000"/>
          <w:lang w:eastAsia="es-MX"/>
        </w:rPr>
        <w:t> </w:t>
      </w:r>
    </w:p>
    <w:p w14:paraId="058BA3FC" w14:textId="122C9D97" w:rsidR="00504A42" w:rsidRPr="00403678" w:rsidRDefault="00504A42" w:rsidP="00504A42">
      <w:pPr>
        <w:pStyle w:val="Prrafodelista"/>
        <w:numPr>
          <w:ilvl w:val="0"/>
          <w:numId w:val="32"/>
        </w:numPr>
        <w:shd w:val="clear" w:color="auto" w:fill="FFFFFF"/>
        <w:spacing w:after="160" w:line="360" w:lineRule="auto"/>
        <w:ind w:left="0" w:firstLine="0"/>
        <w:jc w:val="both"/>
        <w:rPr>
          <w:rFonts w:ascii="Palatino Linotype" w:hAnsi="Palatino Linotype"/>
          <w:color w:val="222222"/>
          <w:lang w:eastAsia="es-MX"/>
        </w:rPr>
      </w:pPr>
      <w:r w:rsidRPr="00403678">
        <w:rPr>
          <w:rFonts w:ascii="Palatino Linotype" w:hAnsi="Palatino Linotype"/>
          <w:color w:val="000000"/>
          <w:lang w:eastAsia="es-MX"/>
        </w:rPr>
        <w:t>Además como consecuencia de las disposiciones legales contenidas en la </w:t>
      </w:r>
      <w:r w:rsidRPr="00403678">
        <w:rPr>
          <w:rFonts w:ascii="Palatino Linotype" w:hAnsi="Palatino Linotype"/>
          <w:b/>
          <w:bCs/>
          <w:color w:val="000000"/>
          <w:lang w:eastAsia="es-MX"/>
        </w:rPr>
        <w:t>Ley General de Transparencia y Acceso a la Información Pública</w:t>
      </w:r>
      <w:r w:rsidRPr="00403678">
        <w:rPr>
          <w:rFonts w:ascii="Palatino Linotype" w:hAnsi="Palatino Linotype"/>
          <w:color w:val="000000"/>
          <w:lang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403678">
        <w:rPr>
          <w:vertAlign w:val="superscript"/>
          <w:lang w:eastAsia="es-MX"/>
        </w:rPr>
        <w:footnoteReference w:id="1"/>
      </w:r>
      <w:r w:rsidRPr="00403678">
        <w:rPr>
          <w:rFonts w:ascii="Palatino Linotype" w:hAnsi="Palatino Linotype"/>
          <w:color w:val="000000"/>
          <w:lang w:eastAsia="es-MX"/>
        </w:rPr>
        <w:t>según puede apreciarse a continuación:</w:t>
      </w:r>
    </w:p>
    <w:p w14:paraId="591EA0FC" w14:textId="77777777" w:rsidR="00504A42" w:rsidRPr="00403678" w:rsidRDefault="00504A42" w:rsidP="00504A42">
      <w:pPr>
        <w:shd w:val="clear" w:color="auto" w:fill="FFFFFF"/>
        <w:spacing w:before="240" w:after="360" w:line="360" w:lineRule="auto"/>
        <w:ind w:left="567" w:right="567"/>
        <w:jc w:val="both"/>
        <w:rPr>
          <w:rFonts w:ascii="Palatino Linotype" w:hAnsi="Palatino Linotype"/>
          <w:color w:val="222222"/>
          <w:sz w:val="22"/>
          <w:lang w:eastAsia="es-MX"/>
        </w:rPr>
      </w:pPr>
      <w:r w:rsidRPr="00403678">
        <w:rPr>
          <w:rFonts w:ascii="Palatino Linotype" w:hAnsi="Palatino Linotype"/>
          <w:b/>
          <w:bCs/>
          <w:i/>
          <w:iCs/>
          <w:color w:val="000000"/>
          <w:sz w:val="22"/>
          <w:lang w:eastAsia="es-MX"/>
        </w:rPr>
        <w:t>“Artículo 19.</w:t>
      </w:r>
      <w:r w:rsidRPr="00403678">
        <w:rPr>
          <w:rFonts w:ascii="Palatino Linotype" w:hAnsi="Palatino Linotype"/>
          <w:i/>
          <w:iCs/>
          <w:color w:val="000000"/>
          <w:sz w:val="22"/>
          <w:lang w:eastAsia="es-MX"/>
        </w:rPr>
        <w:t> Se presume que la información debe existir si se refiere a las facultades, competencias y funciones que los ordenamientos jurídicos aplicables otorgan a los sujetos obligados.</w:t>
      </w:r>
    </w:p>
    <w:p w14:paraId="0712C45C" w14:textId="77777777" w:rsidR="00504A42" w:rsidRPr="00403678" w:rsidRDefault="00504A42" w:rsidP="00504A42">
      <w:pPr>
        <w:shd w:val="clear" w:color="auto" w:fill="FFFFFF"/>
        <w:spacing w:before="240" w:after="240" w:line="360" w:lineRule="auto"/>
        <w:ind w:left="567" w:right="567"/>
        <w:jc w:val="both"/>
        <w:rPr>
          <w:rFonts w:ascii="Palatino Linotype" w:eastAsia="MS Mincho" w:hAnsi="Palatino Linotype"/>
          <w:i/>
          <w:iCs/>
          <w:color w:val="000000"/>
          <w:sz w:val="22"/>
          <w:lang w:val="es-ES_tradnl"/>
        </w:rPr>
      </w:pPr>
      <w:r w:rsidRPr="00403678">
        <w:rPr>
          <w:rFonts w:ascii="Palatino Linotype" w:eastAsia="MS Mincho" w:hAnsi="Palatino Linotype"/>
          <w:i/>
          <w:iCs/>
          <w:color w:val="000000"/>
          <w:sz w:val="22"/>
          <w:lang w:val="es-ES_tradnl"/>
        </w:rPr>
        <w:lastRenderedPageBreak/>
        <w:t>En los casos en que ciertas facultades, competencias o funciones no se hayan ejercido, se debe motivar la respuesta en función de las causas que motiven la inexistencia.</w:t>
      </w:r>
    </w:p>
    <w:p w14:paraId="7603A49B" w14:textId="77777777" w:rsidR="00504A42" w:rsidRPr="00403678" w:rsidRDefault="00504A42" w:rsidP="00504A42">
      <w:pPr>
        <w:shd w:val="clear" w:color="auto" w:fill="FFFFFF"/>
        <w:spacing w:before="240" w:after="240" w:line="360" w:lineRule="auto"/>
        <w:ind w:left="567" w:right="567"/>
        <w:jc w:val="both"/>
        <w:rPr>
          <w:rFonts w:ascii="Palatino Linotype" w:eastAsia="MS Mincho" w:hAnsi="Palatino Linotype"/>
          <w:color w:val="222222"/>
          <w:sz w:val="22"/>
          <w:lang w:val="es-ES_tradnl"/>
        </w:rPr>
      </w:pPr>
      <w:r w:rsidRPr="00403678">
        <w:rPr>
          <w:rFonts w:ascii="Palatino Linotype" w:eastAsia="MS Mincho" w:hAnsi="Palatino Linotype"/>
          <w:i/>
          <w:iCs/>
          <w:color w:val="000000"/>
          <w:sz w:val="22"/>
          <w:lang w:val="es-ES_tradnl"/>
        </w:rPr>
        <w:t>(…)</w:t>
      </w:r>
    </w:p>
    <w:p w14:paraId="04CECE71" w14:textId="77777777" w:rsidR="00504A42" w:rsidRPr="00403678" w:rsidRDefault="00504A42" w:rsidP="00504A42">
      <w:pPr>
        <w:numPr>
          <w:ilvl w:val="0"/>
          <w:numId w:val="32"/>
        </w:numPr>
        <w:shd w:val="clear" w:color="auto" w:fill="FFFFFF"/>
        <w:spacing w:after="160" w:line="360" w:lineRule="auto"/>
        <w:ind w:left="0" w:firstLine="0"/>
        <w:jc w:val="both"/>
        <w:rPr>
          <w:rFonts w:ascii="Palatino Linotype" w:hAnsi="Palatino Linotype"/>
          <w:color w:val="222222"/>
          <w:lang w:eastAsia="es-MX"/>
        </w:rPr>
      </w:pPr>
      <w:r w:rsidRPr="00403678">
        <w:rPr>
          <w:rFonts w:ascii="Palatino Linotype" w:hAnsi="Palatino Linotype"/>
          <w:color w:val="000000"/>
          <w:lang w:val="es-ES_tradnl"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0CD2698B" w14:textId="77777777" w:rsidR="00504A42" w:rsidRPr="00403678" w:rsidRDefault="00504A42" w:rsidP="00504A42">
      <w:pPr>
        <w:shd w:val="clear" w:color="auto" w:fill="FFFFFF"/>
        <w:spacing w:line="360" w:lineRule="auto"/>
        <w:ind w:left="567" w:right="567"/>
        <w:jc w:val="center"/>
        <w:rPr>
          <w:rFonts w:ascii="Palatino Linotype" w:eastAsia="MS Mincho" w:hAnsi="Palatino Linotype"/>
          <w:color w:val="222222"/>
          <w:sz w:val="22"/>
          <w:lang w:val="es-ES_tradnl"/>
        </w:rPr>
      </w:pPr>
      <w:r w:rsidRPr="00403678">
        <w:rPr>
          <w:rFonts w:ascii="Palatino Linotype" w:eastAsia="MS Mincho" w:hAnsi="Palatino Linotype"/>
          <w:b/>
          <w:bCs/>
          <w:i/>
          <w:iCs/>
          <w:color w:val="000000"/>
          <w:sz w:val="22"/>
          <w:lang w:val="es-ES_tradnl"/>
        </w:rPr>
        <w:t>“CRITERIO 0004-11</w:t>
      </w:r>
    </w:p>
    <w:p w14:paraId="7F27BE94" w14:textId="77777777" w:rsidR="00504A42" w:rsidRPr="00403678" w:rsidRDefault="00504A42" w:rsidP="00504A42">
      <w:pPr>
        <w:shd w:val="clear" w:color="auto" w:fill="FFFFFF"/>
        <w:spacing w:line="360" w:lineRule="auto"/>
        <w:ind w:left="567" w:right="567"/>
        <w:jc w:val="both"/>
        <w:rPr>
          <w:rFonts w:ascii="Palatino Linotype" w:eastAsia="MS Mincho" w:hAnsi="Palatino Linotype"/>
          <w:color w:val="222222"/>
          <w:sz w:val="22"/>
          <w:lang w:val="es-ES_tradnl"/>
        </w:rPr>
      </w:pPr>
      <w:r w:rsidRPr="00403678">
        <w:rPr>
          <w:rFonts w:ascii="Palatino Linotype" w:eastAsia="MS Mincho" w:hAnsi="Palatino Linotype"/>
          <w:b/>
          <w:bCs/>
          <w:i/>
          <w:iCs/>
          <w:color w:val="000000"/>
          <w:sz w:val="22"/>
          <w:lang w:val="es-ES_tradnl"/>
        </w:rPr>
        <w:t>INEXISTENCIA. DECLARATORIA DE LA. ALCANCES Y PROCEDIMIENTOS</w:t>
      </w:r>
      <w:r w:rsidRPr="00403678">
        <w:rPr>
          <w:rFonts w:ascii="Palatino Linotype" w:eastAsia="MS Mincho" w:hAnsi="Palatino Linotype"/>
          <w:i/>
          <w:iCs/>
          <w:color w:val="000000"/>
          <w:sz w:val="22"/>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w:t>
      </w:r>
      <w:r w:rsidRPr="00403678">
        <w:rPr>
          <w:rFonts w:ascii="Palatino Linotype" w:eastAsia="MS Mincho" w:hAnsi="Palatino Linotype"/>
          <w:i/>
          <w:iCs/>
          <w:color w:val="000000"/>
          <w:sz w:val="22"/>
          <w:lang w:val="es-ES_tradnl"/>
        </w:rPr>
        <w:lastRenderedPageBreak/>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2C71FBD" w14:textId="77777777" w:rsidR="00504A42" w:rsidRPr="00403678" w:rsidRDefault="00504A42" w:rsidP="00504A42">
      <w:pPr>
        <w:shd w:val="clear" w:color="auto" w:fill="FFFFFF"/>
        <w:spacing w:line="360" w:lineRule="auto"/>
        <w:ind w:left="567" w:right="567"/>
        <w:jc w:val="both"/>
        <w:rPr>
          <w:rFonts w:ascii="Palatino Linotype" w:eastAsia="MS Mincho" w:hAnsi="Palatino Linotype"/>
          <w:color w:val="222222"/>
          <w:sz w:val="22"/>
          <w:lang w:val="es-ES_tradnl"/>
        </w:rPr>
      </w:pPr>
      <w:r w:rsidRPr="00403678">
        <w:rPr>
          <w:rFonts w:ascii="Palatino Linotype" w:eastAsia="MS Mincho" w:hAnsi="Palatino Linotype"/>
          <w:i/>
          <w:iCs/>
          <w:color w:val="000000"/>
          <w:sz w:val="22"/>
          <w:lang w:val="es-ES_tradnl"/>
        </w:rPr>
        <w:t>Bajo el entendido de que dicha búsqueda exhaustiva permitirá dos determinaciones:</w:t>
      </w:r>
    </w:p>
    <w:p w14:paraId="1C1965C3" w14:textId="77777777" w:rsidR="00504A42" w:rsidRPr="00403678" w:rsidRDefault="00504A42" w:rsidP="00504A42">
      <w:pPr>
        <w:shd w:val="clear" w:color="auto" w:fill="FFFFFF"/>
        <w:spacing w:line="360" w:lineRule="auto"/>
        <w:ind w:left="567" w:right="567"/>
        <w:jc w:val="both"/>
        <w:rPr>
          <w:rFonts w:ascii="Palatino Linotype" w:eastAsia="MS Mincho" w:hAnsi="Palatino Linotype"/>
          <w:color w:val="222222"/>
          <w:sz w:val="22"/>
          <w:lang w:val="es-ES_tradnl"/>
        </w:rPr>
      </w:pPr>
      <w:r w:rsidRPr="00403678">
        <w:rPr>
          <w:rFonts w:ascii="Palatino Linotype" w:eastAsia="MS Mincho" w:hAnsi="Palatino Linotype"/>
          <w:i/>
          <w:iCs/>
          <w:color w:val="000000"/>
          <w:sz w:val="22"/>
          <w:lang w:val="es-ES_tradnl"/>
        </w:rPr>
        <w:t>1ª) Que se localice la documentación que contenga la información solicitada y de ser así la información pueda entregarse al solicitante en la forma en que se encuentra disponible, o</w:t>
      </w:r>
    </w:p>
    <w:p w14:paraId="1561A3FD" w14:textId="77777777" w:rsidR="00504A42" w:rsidRPr="00403678" w:rsidRDefault="00504A42" w:rsidP="00504A42">
      <w:pPr>
        <w:shd w:val="clear" w:color="auto" w:fill="FFFFFF"/>
        <w:spacing w:line="360" w:lineRule="auto"/>
        <w:ind w:left="567" w:right="567"/>
        <w:jc w:val="both"/>
        <w:rPr>
          <w:rFonts w:ascii="Palatino Linotype" w:eastAsia="MS Mincho" w:hAnsi="Palatino Linotype"/>
          <w:color w:val="222222"/>
          <w:sz w:val="22"/>
          <w:lang w:val="es-ES_tradnl"/>
        </w:rPr>
      </w:pPr>
      <w:r w:rsidRPr="00403678">
        <w:rPr>
          <w:rFonts w:ascii="Palatino Linotype" w:eastAsia="MS Mincho" w:hAnsi="Palatino Linotype"/>
          <w:i/>
          <w:iCs/>
          <w:color w:val="000000"/>
          <w:sz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DDCD296" w14:textId="77777777" w:rsidR="00504A42" w:rsidRPr="00403678" w:rsidRDefault="00504A42" w:rsidP="00504A42">
      <w:pPr>
        <w:shd w:val="clear" w:color="auto" w:fill="FFFFFF"/>
        <w:spacing w:line="360" w:lineRule="auto"/>
        <w:ind w:left="567" w:right="567"/>
        <w:jc w:val="both"/>
        <w:rPr>
          <w:rFonts w:ascii="Palatino Linotype" w:eastAsia="MS Mincho" w:hAnsi="Palatino Linotype"/>
          <w:color w:val="222222"/>
          <w:sz w:val="22"/>
          <w:lang w:val="es-ES_tradnl"/>
        </w:rPr>
      </w:pPr>
      <w:r w:rsidRPr="00403678">
        <w:rPr>
          <w:rFonts w:ascii="Palatino Linotype" w:eastAsia="MS Mincho" w:hAnsi="Palatino Linotype"/>
          <w:i/>
          <w:iCs/>
          <w:color w:val="000000"/>
          <w:sz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7B87AEBD" w14:textId="77777777" w:rsidR="00504A42" w:rsidRPr="00403678" w:rsidRDefault="00504A42" w:rsidP="00504A42">
      <w:pPr>
        <w:numPr>
          <w:ilvl w:val="0"/>
          <w:numId w:val="32"/>
        </w:numPr>
        <w:shd w:val="clear" w:color="auto" w:fill="FFFFFF"/>
        <w:spacing w:before="240" w:after="240" w:line="360" w:lineRule="auto"/>
        <w:ind w:left="0" w:firstLine="0"/>
        <w:jc w:val="both"/>
        <w:rPr>
          <w:rFonts w:ascii="Palatino Linotype" w:hAnsi="Palatino Linotype"/>
          <w:color w:val="222222"/>
          <w:lang w:eastAsia="es-MX"/>
        </w:rPr>
      </w:pPr>
      <w:r w:rsidRPr="00403678">
        <w:rPr>
          <w:rFonts w:ascii="Palatino Linotype" w:hAnsi="Palatino Linotype"/>
          <w:color w:val="000000"/>
          <w:lang w:val="es-ES_tradnl" w:eastAsia="es-MX"/>
        </w:rPr>
        <w:t xml:space="preserve">Bajo éste tenor se debe destacar que para que se declare la inexistencia de la información, debió haber existencia previa de la documentación y la falta posterior </w:t>
      </w:r>
      <w:r w:rsidRPr="00403678">
        <w:rPr>
          <w:rFonts w:ascii="Palatino Linotype" w:hAnsi="Palatino Linotype"/>
          <w:color w:val="000000"/>
          <w:lang w:val="es-ES_tradnl" w:eastAsia="es-MX"/>
        </w:rPr>
        <w:lastRenderedPageBreak/>
        <w:t>de la misma en los archivos del </w:t>
      </w:r>
      <w:r w:rsidRPr="00403678">
        <w:rPr>
          <w:rFonts w:ascii="Palatino Linotype" w:hAnsi="Palatino Linotype"/>
          <w:b/>
          <w:bCs/>
          <w:color w:val="000000"/>
          <w:lang w:val="es-ES_tradnl" w:eastAsia="es-MX"/>
        </w:rPr>
        <w:t>SUJETO OBLIGADO</w:t>
      </w:r>
      <w:r w:rsidRPr="00403678">
        <w:rPr>
          <w:rFonts w:ascii="Palatino Linotype" w:hAnsi="Palatino Linotype"/>
          <w:color w:val="000000"/>
          <w:lang w:val="es-ES_tradnl"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1F47783B" w14:textId="77777777" w:rsidR="00504A42" w:rsidRPr="00403678" w:rsidRDefault="00504A42" w:rsidP="00504A42">
      <w:pPr>
        <w:numPr>
          <w:ilvl w:val="0"/>
          <w:numId w:val="32"/>
        </w:numPr>
        <w:shd w:val="clear" w:color="auto" w:fill="FFFFFF"/>
        <w:spacing w:before="240" w:after="240" w:line="360" w:lineRule="auto"/>
        <w:ind w:left="0" w:firstLine="0"/>
        <w:jc w:val="both"/>
        <w:rPr>
          <w:rFonts w:ascii="Palatino Linotype" w:hAnsi="Palatino Linotype"/>
          <w:color w:val="222222"/>
          <w:lang w:eastAsia="es-MX"/>
        </w:rPr>
      </w:pPr>
      <w:r w:rsidRPr="00403678">
        <w:rPr>
          <w:rFonts w:ascii="Palatino Linotype" w:hAnsi="Palatino Linotype"/>
          <w:color w:val="000000"/>
          <w:lang w:val="es-ES_tradnl" w:eastAsia="es-MX"/>
        </w:rPr>
        <w:t>En consecuencia, </w:t>
      </w:r>
      <w:r w:rsidRPr="00403678">
        <w:rPr>
          <w:rFonts w:ascii="Palatino Linotype" w:hAnsi="Palatino Linotype"/>
          <w:b/>
          <w:bCs/>
          <w:color w:val="000000"/>
          <w:lang w:val="es-ES_tradnl" w:eastAsia="es-MX"/>
        </w:rPr>
        <w:t>el SUJETO OBLIGADO </w:t>
      </w:r>
      <w:r w:rsidRPr="00403678">
        <w:rPr>
          <w:rFonts w:ascii="Palatino Linotype" w:hAnsi="Palatino Linotype"/>
          <w:color w:val="000000"/>
          <w:lang w:val="es-ES_tradnl" w:eastAsia="es-MX"/>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13DC34BF" w14:textId="77777777" w:rsidR="00504A42" w:rsidRPr="00403678" w:rsidRDefault="00504A42" w:rsidP="00504A42">
      <w:pPr>
        <w:shd w:val="clear" w:color="auto" w:fill="FFFFFF"/>
        <w:spacing w:line="360" w:lineRule="auto"/>
        <w:ind w:left="567" w:right="567"/>
        <w:jc w:val="both"/>
        <w:rPr>
          <w:rFonts w:ascii="Palatino Linotype" w:hAnsi="Palatino Linotype" w:cs="Arial"/>
          <w:color w:val="222222"/>
          <w:lang w:eastAsia="es-MX"/>
        </w:rPr>
      </w:pPr>
      <w:r w:rsidRPr="00403678">
        <w:rPr>
          <w:rFonts w:ascii="Palatino Linotype" w:hAnsi="Palatino Linotype" w:cs="Arial"/>
          <w:color w:val="000000"/>
          <w:lang w:eastAsia="es-MX"/>
        </w:rPr>
        <w:t>·</w:t>
      </w:r>
      <w:r w:rsidRPr="00403678">
        <w:rPr>
          <w:rFonts w:ascii="Palatino Linotype" w:hAnsi="Palatino Linotype"/>
          <w:color w:val="000000"/>
          <w:lang w:eastAsia="es-MX"/>
        </w:rPr>
        <w:t> </w:t>
      </w:r>
      <w:r w:rsidRPr="00403678">
        <w:rPr>
          <w:rFonts w:ascii="Palatino Linotype" w:hAnsi="Palatino Linotype" w:cs="Arial"/>
          <w:color w:val="000000"/>
          <w:lang w:eastAsia="es-MX"/>
        </w:rPr>
        <w:t>Deberá emitir el acuerdo de inexistencia respectivo, en el entendido, que el acto de autoridad debe estar </w:t>
      </w:r>
      <w:r w:rsidRPr="00403678">
        <w:rPr>
          <w:rFonts w:ascii="Palatino Linotype" w:hAnsi="Palatino Linotype" w:cs="Arial"/>
          <w:b/>
          <w:bCs/>
          <w:color w:val="000000"/>
          <w:lang w:eastAsia="es-MX"/>
        </w:rPr>
        <w:t>debidamente fundado y motivado.</w:t>
      </w:r>
    </w:p>
    <w:p w14:paraId="01E0378A" w14:textId="77777777" w:rsidR="00504A42" w:rsidRPr="00403678" w:rsidRDefault="00504A42" w:rsidP="00504A42">
      <w:pPr>
        <w:shd w:val="clear" w:color="auto" w:fill="FFFFFF"/>
        <w:spacing w:line="360" w:lineRule="auto"/>
        <w:ind w:left="567" w:right="567"/>
        <w:jc w:val="both"/>
        <w:rPr>
          <w:rFonts w:ascii="Palatino Linotype" w:hAnsi="Palatino Linotype" w:cs="Arial"/>
          <w:color w:val="222222"/>
          <w:lang w:eastAsia="es-MX"/>
        </w:rPr>
      </w:pPr>
      <w:r w:rsidRPr="00403678">
        <w:rPr>
          <w:rFonts w:ascii="Palatino Linotype" w:hAnsi="Palatino Linotype" w:cs="Arial"/>
          <w:color w:val="000000"/>
          <w:lang w:eastAsia="es-MX"/>
        </w:rPr>
        <w:t> </w:t>
      </w:r>
    </w:p>
    <w:p w14:paraId="11BF6CCC" w14:textId="77777777" w:rsidR="00504A42" w:rsidRPr="00403678" w:rsidRDefault="00504A42" w:rsidP="00504A42">
      <w:pPr>
        <w:shd w:val="clear" w:color="auto" w:fill="FFFFFF"/>
        <w:spacing w:line="360" w:lineRule="auto"/>
        <w:ind w:left="567" w:right="567"/>
        <w:jc w:val="both"/>
        <w:rPr>
          <w:rFonts w:ascii="Palatino Linotype" w:hAnsi="Palatino Linotype" w:cs="Arial"/>
          <w:color w:val="222222"/>
          <w:lang w:eastAsia="es-MX"/>
        </w:rPr>
      </w:pPr>
      <w:r w:rsidRPr="00403678">
        <w:rPr>
          <w:rFonts w:ascii="Palatino Linotype" w:hAnsi="Palatino Linotype" w:cs="Arial"/>
          <w:color w:val="000000"/>
          <w:lang w:eastAsia="es-MX"/>
        </w:rPr>
        <w:t>·</w:t>
      </w:r>
      <w:r w:rsidRPr="00403678">
        <w:rPr>
          <w:rFonts w:ascii="Palatino Linotype" w:hAnsi="Palatino Linotype"/>
          <w:color w:val="000000"/>
          <w:lang w:eastAsia="es-MX"/>
        </w:rPr>
        <w:t> </w:t>
      </w:r>
      <w:r w:rsidRPr="00403678">
        <w:rPr>
          <w:rFonts w:ascii="Palatino Linotype" w:hAnsi="Palatino Linotype" w:cs="Arial"/>
          <w:color w:val="000000"/>
          <w:lang w:eastAsia="es-MX"/>
        </w:rPr>
        <w:t>Señalando el lugar y fecha de la resolución, el nombre del solicitante, la información solicitada, </w:t>
      </w:r>
      <w:r w:rsidRPr="00403678">
        <w:rPr>
          <w:rFonts w:ascii="Palatino Linotype" w:hAnsi="Palatino Linotype" w:cs="Arial"/>
          <w:b/>
          <w:bCs/>
          <w:color w:val="000000"/>
          <w:lang w:eastAsia="es-MX"/>
        </w:rPr>
        <w:t>el fundamento y motivo por el cual se determina que la información solicitada no obra en sus archivos</w:t>
      </w:r>
      <w:r w:rsidRPr="00403678">
        <w:rPr>
          <w:rFonts w:ascii="Palatino Linotype" w:hAnsi="Palatino Linotype" w:cs="Arial"/>
          <w:color w:val="000000"/>
          <w:lang w:eastAsia="es-MX"/>
        </w:rPr>
        <w:t>, los nombres y firmas autógrafas de los integrantes del Comité de Información.</w:t>
      </w:r>
    </w:p>
    <w:p w14:paraId="77BD8269" w14:textId="77777777" w:rsidR="00504A42" w:rsidRPr="00403678" w:rsidRDefault="00504A42" w:rsidP="00504A42">
      <w:pPr>
        <w:numPr>
          <w:ilvl w:val="0"/>
          <w:numId w:val="32"/>
        </w:numPr>
        <w:shd w:val="clear" w:color="auto" w:fill="FFFFFF"/>
        <w:spacing w:before="240" w:after="240" w:line="360" w:lineRule="auto"/>
        <w:ind w:left="0" w:firstLine="0"/>
        <w:jc w:val="both"/>
        <w:rPr>
          <w:rFonts w:ascii="Palatino Linotype" w:hAnsi="Palatino Linotype"/>
          <w:color w:val="222222"/>
          <w:lang w:eastAsia="es-MX"/>
        </w:rPr>
      </w:pPr>
      <w:r w:rsidRPr="00403678">
        <w:rPr>
          <w:rFonts w:ascii="Palatino Linotype" w:hAnsi="Palatino Linotype"/>
          <w:color w:val="000000"/>
          <w:lang w:val="es-ES_tradnl" w:eastAsia="es-MX"/>
        </w:rPr>
        <w:t>Lo anterior es así, toda vez que </w:t>
      </w:r>
      <w:r w:rsidRPr="00403678">
        <w:rPr>
          <w:rFonts w:ascii="Palatino Linotype" w:hAnsi="Palatino Linotype"/>
          <w:b/>
          <w:bCs/>
          <w:color w:val="000000"/>
          <w:lang w:val="es-ES_tradnl" w:eastAsia="es-MX"/>
        </w:rPr>
        <w:t>es necesaria</w:t>
      </w:r>
      <w:r w:rsidRPr="00403678">
        <w:rPr>
          <w:rFonts w:ascii="Palatino Linotype" w:hAnsi="Palatino Linotype"/>
          <w:color w:val="000000"/>
          <w:lang w:val="es-ES_tradnl" w:eastAsia="es-MX"/>
        </w:rPr>
        <w:t> la emisión del acuerdo de inexistencia en aquellos casos en que el </w:t>
      </w:r>
      <w:r w:rsidRPr="00403678">
        <w:rPr>
          <w:rFonts w:ascii="Palatino Linotype" w:hAnsi="Palatino Linotype"/>
          <w:b/>
          <w:bCs/>
          <w:color w:val="000000"/>
          <w:lang w:val="es-ES_tradnl" w:eastAsia="es-MX"/>
        </w:rPr>
        <w:t>SUJETO OBLIGADO generó, administró o poseyó </w:t>
      </w:r>
      <w:r w:rsidRPr="00403678">
        <w:rPr>
          <w:rFonts w:ascii="Palatino Linotype" w:hAnsi="Palatino Linotype"/>
          <w:color w:val="000000"/>
          <w:lang w:val="es-ES_tradnl" w:eastAsia="es-MX"/>
        </w:rPr>
        <w:t>la información solicitada empero previa búsqueda exhaustiva y minuciosa de la misma, no localiza la información requerida.</w:t>
      </w:r>
    </w:p>
    <w:p w14:paraId="3C40DEBF" w14:textId="77777777" w:rsidR="00504A42" w:rsidRPr="00403678" w:rsidRDefault="00504A42" w:rsidP="00504A42">
      <w:pPr>
        <w:numPr>
          <w:ilvl w:val="0"/>
          <w:numId w:val="32"/>
        </w:numPr>
        <w:shd w:val="clear" w:color="auto" w:fill="FFFFFF"/>
        <w:spacing w:before="240" w:after="240" w:line="360" w:lineRule="auto"/>
        <w:ind w:left="0" w:firstLine="0"/>
        <w:jc w:val="both"/>
        <w:rPr>
          <w:rFonts w:ascii="Palatino Linotype" w:hAnsi="Palatino Linotype"/>
          <w:color w:val="222222"/>
          <w:lang w:eastAsia="es-MX"/>
        </w:rPr>
      </w:pPr>
      <w:r w:rsidRPr="00403678">
        <w:rPr>
          <w:rFonts w:ascii="Palatino Linotype" w:hAnsi="Palatino Linotype"/>
          <w:b/>
          <w:bCs/>
          <w:color w:val="000000"/>
          <w:lang w:val="es-ES_tradnl" w:eastAsia="es-MX"/>
        </w:rPr>
        <w:t>En ese caso</w:t>
      </w:r>
      <w:r w:rsidRPr="00403678">
        <w:rPr>
          <w:rFonts w:ascii="Palatino Linotype" w:hAnsi="Palatino Linotype"/>
          <w:color w:val="000000"/>
          <w:lang w:val="es-ES_tradnl" w:eastAsia="es-MX"/>
        </w:rPr>
        <w:t> su Comité de Transparencia tiene el deber de emitir un acuerdo de inexistencia, el cual -se insiste-, se dicta en aquellos supuestos en los que si bien la información solicitada la genera, posee o administra el </w:t>
      </w:r>
      <w:r w:rsidRPr="00403678">
        <w:rPr>
          <w:rFonts w:ascii="Palatino Linotype" w:hAnsi="Palatino Linotype"/>
          <w:b/>
          <w:bCs/>
          <w:color w:val="000000"/>
          <w:lang w:val="es-ES_tradnl" w:eastAsia="es-MX"/>
        </w:rPr>
        <w:t>SUJETO OBLIGADO</w:t>
      </w:r>
      <w:r w:rsidRPr="00403678">
        <w:rPr>
          <w:rFonts w:ascii="Palatino Linotype" w:hAnsi="Palatino Linotype"/>
          <w:color w:val="000000"/>
          <w:lang w:val="es-ES_tradnl" w:eastAsia="es-MX"/>
        </w:rPr>
        <w:t xml:space="preserve"> en </w:t>
      </w:r>
      <w:r w:rsidRPr="00403678">
        <w:rPr>
          <w:rFonts w:ascii="Palatino Linotype" w:hAnsi="Palatino Linotype"/>
          <w:color w:val="000000"/>
          <w:lang w:val="es-ES_tradnl" w:eastAsia="es-MX"/>
        </w:rPr>
        <w:lastRenderedPageBreak/>
        <w:t>el marco de las funciones de derecho público; sin embargo, éste no lo posee por la razones que se deben expresar </w:t>
      </w:r>
      <w:r w:rsidRPr="00403678">
        <w:rPr>
          <w:rFonts w:ascii="Palatino Linotype" w:hAnsi="Palatino Linotype"/>
          <w:b/>
          <w:bCs/>
          <w:color w:val="000000"/>
          <w:lang w:val="es-ES_tradnl" w:eastAsia="es-MX"/>
        </w:rPr>
        <w:t>a través de un acuerdo debidamente fundado y motivado </w:t>
      </w:r>
      <w:r w:rsidRPr="00403678">
        <w:rPr>
          <w:rFonts w:ascii="Palatino Linotype" w:hAnsi="Palatino Linotype"/>
          <w:color w:val="000000"/>
          <w:lang w:val="es-ES_tradnl" w:eastAsia="es-MX"/>
        </w:rPr>
        <w:t>esto en estricto apego a lo establecido en los artículos 169 y 170 de la Ley Estatal de Transparencia, situación que no ocurrió, por lo que, para dar cumplimiento a la resolución es necesario entregar el acuerdo emitido por el Comité de Transparencia mediante el cual se sustente la inexistencia de la información requerida.</w:t>
      </w:r>
    </w:p>
    <w:p w14:paraId="3FE045BD" w14:textId="77777777" w:rsidR="00556A93" w:rsidRPr="00403678" w:rsidRDefault="00556A93" w:rsidP="00556A93">
      <w:pPr>
        <w:pStyle w:val="Ttulo1"/>
        <w:rPr>
          <w:b/>
          <w:lang w:val="es-ES_tradnl"/>
        </w:rPr>
      </w:pPr>
      <w:bookmarkStart w:id="0" w:name="_Toc87549682"/>
      <w:r w:rsidRPr="00403678">
        <w:rPr>
          <w:b/>
          <w:lang w:val="es-ES_tradnl"/>
        </w:rPr>
        <w:t>QUINTO. De la versión pública.</w:t>
      </w:r>
      <w:bookmarkEnd w:id="0"/>
    </w:p>
    <w:p w14:paraId="19E04345" w14:textId="77777777" w:rsidR="00556A93" w:rsidRPr="00403678" w:rsidRDefault="00556A93" w:rsidP="00556A93">
      <w:pPr>
        <w:rPr>
          <w:rFonts w:ascii="Palatino Linotype" w:hAnsi="Palatino Linotype"/>
          <w:sz w:val="16"/>
          <w:lang w:val="es-ES_tradnl"/>
        </w:rPr>
      </w:pPr>
    </w:p>
    <w:p w14:paraId="4B817F37" w14:textId="77777777" w:rsidR="00556A93" w:rsidRPr="00403678" w:rsidRDefault="00556A93" w:rsidP="00556A93">
      <w:pPr>
        <w:pStyle w:val="Ttulo1"/>
        <w:numPr>
          <w:ilvl w:val="0"/>
          <w:numId w:val="5"/>
        </w:numPr>
        <w:tabs>
          <w:tab w:val="left" w:pos="284"/>
          <w:tab w:val="num" w:pos="360"/>
        </w:tabs>
        <w:spacing w:before="0" w:line="360" w:lineRule="auto"/>
        <w:ind w:left="0" w:firstLine="0"/>
        <w:rPr>
          <w:rFonts w:cs="Times New Roman"/>
          <w:b/>
          <w:szCs w:val="24"/>
          <w:lang w:eastAsia="es-ES_tradnl"/>
        </w:rPr>
      </w:pPr>
      <w:bookmarkStart w:id="1" w:name="_Toc48135362"/>
      <w:bookmarkStart w:id="2" w:name="_Toc72309902"/>
      <w:bookmarkStart w:id="3" w:name="_Toc73643041"/>
      <w:bookmarkStart w:id="4" w:name="_Toc73911519"/>
      <w:bookmarkStart w:id="5" w:name="_Toc87549683"/>
      <w:r w:rsidRPr="00403678">
        <w:rPr>
          <w:rFonts w:cs="Times New Roman"/>
          <w:b/>
          <w:szCs w:val="24"/>
          <w:lang w:eastAsia="es-ES_tradnl"/>
        </w:rPr>
        <w:t>Nociones generales.</w:t>
      </w:r>
      <w:bookmarkEnd w:id="1"/>
      <w:bookmarkEnd w:id="2"/>
      <w:bookmarkEnd w:id="3"/>
      <w:bookmarkEnd w:id="4"/>
      <w:bookmarkEnd w:id="5"/>
      <w:r w:rsidRPr="00403678">
        <w:rPr>
          <w:rFonts w:cs="Times New Roman"/>
          <w:b/>
          <w:szCs w:val="24"/>
          <w:lang w:eastAsia="es-ES_tradnl"/>
        </w:rPr>
        <w:t xml:space="preserve"> </w:t>
      </w:r>
    </w:p>
    <w:p w14:paraId="41FA2FF5" w14:textId="77777777" w:rsidR="00556A93" w:rsidRPr="00403678" w:rsidRDefault="00556A93" w:rsidP="00556A93">
      <w:pPr>
        <w:rPr>
          <w:rFonts w:ascii="Palatino Linotype" w:hAnsi="Palatino Linotype"/>
          <w:lang w:eastAsia="es-ES_tradnl"/>
        </w:rPr>
      </w:pPr>
    </w:p>
    <w:p w14:paraId="360E8EB7" w14:textId="77777777" w:rsidR="00556A93" w:rsidRPr="00403678" w:rsidRDefault="00556A93" w:rsidP="00556A93">
      <w:pPr>
        <w:pStyle w:val="Prrafodelista"/>
        <w:numPr>
          <w:ilvl w:val="0"/>
          <w:numId w:val="32"/>
        </w:numPr>
        <w:tabs>
          <w:tab w:val="left" w:pos="284"/>
        </w:tabs>
        <w:spacing w:line="360" w:lineRule="auto"/>
        <w:ind w:left="0" w:right="49" w:firstLine="0"/>
        <w:jc w:val="both"/>
        <w:rPr>
          <w:rFonts w:ascii="Palatino Linotype" w:hAnsi="Palatino Linotype" w:cs="Arial"/>
          <w:color w:val="000000"/>
        </w:rPr>
      </w:pPr>
      <w:r w:rsidRPr="00403678">
        <w:rPr>
          <w:rFonts w:ascii="Palatino Linotype" w:hAnsi="Palatino Linotype" w:cs="Arial"/>
          <w:color w:val="000000"/>
        </w:rPr>
        <w:t>Debe destacarse que, debido a la naturaleza de la información solicitada</w:t>
      </w:r>
      <w:r w:rsidRPr="00403678">
        <w:rPr>
          <w:rFonts w:ascii="Palatino Linotype" w:hAnsi="Palatino Linotype" w:cs="Arial"/>
          <w:b/>
          <w:color w:val="000000"/>
        </w:rPr>
        <w:t xml:space="preserve">, </w:t>
      </w:r>
      <w:r w:rsidRPr="00403678">
        <w:rPr>
          <w:rFonts w:ascii="Palatino Linotype" w:hAnsi="Palatino Linotype" w:cs="Arial"/>
          <w:color w:val="000000"/>
        </w:rPr>
        <w:t xml:space="preserve">eventualmente pudiera obrar datos personales susceptibles de protegerse, así como información susceptible de clasificarse como reservada, el </w:t>
      </w:r>
      <w:r w:rsidRPr="00403678">
        <w:rPr>
          <w:rFonts w:ascii="Palatino Linotype" w:hAnsi="Palatino Linotype" w:cs="Arial"/>
          <w:b/>
          <w:bCs/>
          <w:color w:val="000000"/>
        </w:rPr>
        <w:t xml:space="preserve">Sujeto Obligado </w:t>
      </w:r>
      <w:r w:rsidRPr="00403678">
        <w:rPr>
          <w:rFonts w:ascii="Palatino Linotype" w:hAnsi="Palatino Linotype" w:cs="Arial"/>
          <w:color w:val="000000"/>
        </w:rPr>
        <w:t xml:space="preserve">deberá de hacer la adecuada versión pública, protegiendo los datos que no son susceptibles de ser proporcionados. </w:t>
      </w:r>
    </w:p>
    <w:p w14:paraId="6785CB9C" w14:textId="77777777" w:rsidR="00556A93" w:rsidRPr="00403678" w:rsidRDefault="00556A93" w:rsidP="00556A93">
      <w:pPr>
        <w:pStyle w:val="Prrafodelista"/>
        <w:tabs>
          <w:tab w:val="left" w:pos="0"/>
          <w:tab w:val="left" w:pos="284"/>
        </w:tabs>
        <w:spacing w:line="360" w:lineRule="auto"/>
        <w:ind w:left="0" w:right="49"/>
        <w:jc w:val="both"/>
        <w:rPr>
          <w:rFonts w:ascii="Palatino Linotype" w:eastAsia="MS Mincho" w:hAnsi="Palatino Linotype"/>
          <w:lang w:val="es-ES"/>
        </w:rPr>
      </w:pPr>
    </w:p>
    <w:p w14:paraId="12E1044E" w14:textId="77777777" w:rsidR="00556A93" w:rsidRPr="00403678" w:rsidRDefault="00556A93" w:rsidP="00556A93">
      <w:pPr>
        <w:numPr>
          <w:ilvl w:val="0"/>
          <w:numId w:val="32"/>
        </w:numPr>
        <w:tabs>
          <w:tab w:val="left" w:pos="284"/>
        </w:tabs>
        <w:spacing w:line="360" w:lineRule="auto"/>
        <w:ind w:left="0" w:right="49" w:firstLine="0"/>
        <w:contextualSpacing/>
        <w:jc w:val="both"/>
        <w:rPr>
          <w:rFonts w:ascii="Palatino Linotype" w:hAnsi="Palatino Linotype" w:cs="Arial"/>
          <w:color w:val="000000"/>
        </w:rPr>
      </w:pPr>
      <w:r w:rsidRPr="00403678">
        <w:rPr>
          <w:rFonts w:ascii="Palatino Linotype" w:hAnsi="Palatino Linotype" w:cs="Arial"/>
          <w:color w:val="000000"/>
        </w:rPr>
        <w:t xml:space="preserve">No pasa desapercibido para este Órgano Garante que los </w:t>
      </w:r>
      <w:r w:rsidRPr="00403678">
        <w:rPr>
          <w:rFonts w:ascii="Palatino Linotype" w:hAnsi="Palatino Linotype" w:cs="Arial"/>
          <w:b/>
          <w:bCs/>
          <w:color w:val="000000"/>
        </w:rPr>
        <w:t xml:space="preserve">Sujetos Obligados </w:t>
      </w:r>
      <w:r w:rsidRPr="00403678">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D6ED5A3" w14:textId="77777777" w:rsidR="00556A93" w:rsidRPr="00403678" w:rsidRDefault="00556A93" w:rsidP="00556A93">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56A93" w:rsidRPr="00403678" w14:paraId="2EC4B62F" w14:textId="77777777" w:rsidTr="00DA1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006BBFD" w14:textId="77777777" w:rsidR="00556A93" w:rsidRPr="00403678" w:rsidRDefault="00556A93" w:rsidP="00DA1630">
            <w:pPr>
              <w:tabs>
                <w:tab w:val="left" w:pos="284"/>
              </w:tabs>
              <w:spacing w:line="360" w:lineRule="auto"/>
              <w:rPr>
                <w:rFonts w:ascii="Palatino Linotype" w:hAnsi="Palatino Linotype"/>
                <w:bCs w:val="0"/>
                <w:sz w:val="20"/>
              </w:rPr>
            </w:pPr>
            <w:r w:rsidRPr="00403678">
              <w:rPr>
                <w:rFonts w:ascii="Palatino Linotype" w:hAnsi="Palatino Linotype" w:cstheme="majorBidi"/>
                <w:sz w:val="20"/>
              </w:rPr>
              <w:lastRenderedPageBreak/>
              <w:t>a) Requisitos previos.</w:t>
            </w:r>
          </w:p>
        </w:tc>
        <w:tc>
          <w:tcPr>
            <w:tcW w:w="6667" w:type="dxa"/>
            <w:hideMark/>
          </w:tcPr>
          <w:p w14:paraId="1D66905C" w14:textId="77777777" w:rsidR="00556A93" w:rsidRPr="00403678" w:rsidRDefault="00556A93" w:rsidP="00DA16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403678">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2BCDCCA" w14:textId="77777777" w:rsidR="00556A93" w:rsidRPr="00403678" w:rsidRDefault="00556A93" w:rsidP="00DA16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403678">
              <w:rPr>
                <w:rFonts w:ascii="Palatino Linotype" w:hAnsi="Palatino Linotype" w:cs="Arial"/>
                <w:color w:val="000000"/>
                <w:sz w:val="20"/>
              </w:rPr>
              <w:t>Al hacerlo tienen que precisar de qué información se trata, señalando el supuesto de clasificación (confidencialidad o reserva).</w:t>
            </w:r>
          </w:p>
          <w:p w14:paraId="226ED773" w14:textId="77777777" w:rsidR="00556A93" w:rsidRPr="00403678" w:rsidRDefault="00556A93" w:rsidP="00DA163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403678">
              <w:rPr>
                <w:rFonts w:ascii="Palatino Linotype" w:hAnsi="Palatino Linotype" w:cs="Arial"/>
                <w:color w:val="000000"/>
                <w:sz w:val="20"/>
              </w:rPr>
              <w:t>Además, se debe señalar el procedimiento, de los tres que establecen los artículos 132 y 106 de la Ley Estatal y General, respectivamente.</w:t>
            </w:r>
          </w:p>
          <w:p w14:paraId="114C14C0" w14:textId="77777777" w:rsidR="00556A93" w:rsidRPr="00403678" w:rsidRDefault="00556A93" w:rsidP="00DA163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403678">
              <w:rPr>
                <w:rFonts w:ascii="Palatino Linotype" w:hAnsi="Palatino Linotype" w:cs="Arial"/>
                <w:color w:val="000000"/>
                <w:sz w:val="20"/>
              </w:rPr>
              <w:t xml:space="preserve">El último de estos requisitos previos consiste en que no se pueden emitir acuerdos de carácter general ni particular, esto es, </w:t>
            </w:r>
            <w:r w:rsidRPr="00403678">
              <w:rPr>
                <w:rFonts w:ascii="Palatino Linotype" w:hAnsi="Palatino Linotype" w:cs="Arial"/>
                <w:color w:val="000000"/>
                <w:sz w:val="20"/>
                <w:u w:val="single"/>
              </w:rPr>
              <w:t>no se puede hacer un acuerdo para clasificar de manera general todos los documentos de un expediente o área, sin</w:t>
            </w:r>
            <w:r w:rsidRPr="00403678">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556A93" w:rsidRPr="00403678" w14:paraId="66552A91" w14:textId="77777777" w:rsidTr="00DA1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B8DF7E6" w14:textId="77777777" w:rsidR="00556A93" w:rsidRPr="00403678" w:rsidRDefault="00556A93" w:rsidP="00DA1630">
            <w:pPr>
              <w:tabs>
                <w:tab w:val="left" w:pos="284"/>
              </w:tabs>
              <w:spacing w:line="360" w:lineRule="auto"/>
              <w:rPr>
                <w:rFonts w:ascii="Palatino Linotype" w:hAnsi="Palatino Linotype"/>
                <w:bCs w:val="0"/>
                <w:sz w:val="20"/>
              </w:rPr>
            </w:pPr>
            <w:r w:rsidRPr="00403678">
              <w:rPr>
                <w:rFonts w:ascii="Palatino Linotype" w:hAnsi="Palatino Linotype" w:cstheme="majorBidi"/>
                <w:sz w:val="20"/>
              </w:rPr>
              <w:t>b) Supuestos de clasificación.</w:t>
            </w:r>
          </w:p>
        </w:tc>
        <w:tc>
          <w:tcPr>
            <w:tcW w:w="6667" w:type="dxa"/>
            <w:hideMark/>
          </w:tcPr>
          <w:p w14:paraId="206C0FB1" w14:textId="77777777" w:rsidR="00556A93" w:rsidRPr="00403678"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CA2CAAC" w14:textId="77777777" w:rsidR="00556A93" w:rsidRPr="00403678"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460C5D" w14:textId="77777777" w:rsidR="00556A93" w:rsidRPr="00403678" w:rsidRDefault="00556A93" w:rsidP="00DA163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403678">
              <w:rPr>
                <w:rFonts w:ascii="Palatino Linotype" w:hAnsi="Palatino Linotype" w:cs="Arial"/>
                <w:color w:val="000000"/>
                <w:sz w:val="20"/>
              </w:rPr>
              <w:lastRenderedPageBreak/>
              <w:t xml:space="preserve">El </w:t>
            </w:r>
            <w:r w:rsidRPr="00403678">
              <w:rPr>
                <w:rFonts w:ascii="Palatino Linotype" w:hAnsi="Palatino Linotype" w:cs="Arial"/>
                <w:b/>
                <w:color w:val="000000"/>
                <w:sz w:val="20"/>
              </w:rPr>
              <w:t>Sujeto Obligado</w:t>
            </w:r>
            <w:r w:rsidRPr="00403678">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56A93" w:rsidRPr="00403678" w14:paraId="6D34F3D8" w14:textId="77777777" w:rsidTr="00DA1630">
        <w:tc>
          <w:tcPr>
            <w:cnfStyle w:val="001000000000" w:firstRow="0" w:lastRow="0" w:firstColumn="1" w:lastColumn="0" w:oddVBand="0" w:evenVBand="0" w:oddHBand="0" w:evenHBand="0" w:firstRowFirstColumn="0" w:firstRowLastColumn="0" w:lastRowFirstColumn="0" w:lastRowLastColumn="0"/>
            <w:tcW w:w="1838" w:type="dxa"/>
            <w:hideMark/>
          </w:tcPr>
          <w:p w14:paraId="6C4EF442" w14:textId="77777777" w:rsidR="00556A93" w:rsidRPr="00403678" w:rsidRDefault="00556A93" w:rsidP="00DA1630">
            <w:pPr>
              <w:tabs>
                <w:tab w:val="left" w:pos="284"/>
              </w:tabs>
              <w:spacing w:line="360" w:lineRule="auto"/>
              <w:rPr>
                <w:rFonts w:ascii="Palatino Linotype" w:hAnsi="Palatino Linotype"/>
                <w:bCs w:val="0"/>
                <w:sz w:val="20"/>
              </w:rPr>
            </w:pPr>
            <w:r w:rsidRPr="00403678">
              <w:rPr>
                <w:rFonts w:ascii="Palatino Linotype" w:hAnsi="Palatino Linotype" w:cstheme="majorBidi"/>
                <w:sz w:val="20"/>
              </w:rPr>
              <w:lastRenderedPageBreak/>
              <w:t>c) Formalidades para emitir el acuerdo de clasificación.</w:t>
            </w:r>
          </w:p>
        </w:tc>
        <w:tc>
          <w:tcPr>
            <w:tcW w:w="6667" w:type="dxa"/>
            <w:hideMark/>
          </w:tcPr>
          <w:p w14:paraId="2BFD8449" w14:textId="77777777" w:rsidR="00556A93" w:rsidRPr="00403678"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37C8A52F" w14:textId="77777777" w:rsidR="00556A93" w:rsidRPr="00403678"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 xml:space="preserve">Es necesario que </w:t>
            </w:r>
            <w:r w:rsidRPr="00403678">
              <w:rPr>
                <w:rFonts w:ascii="Palatino Linotype" w:hAnsi="Palatino Linotype" w:cs="Arial"/>
                <w:b/>
                <w:color w:val="000000"/>
                <w:sz w:val="20"/>
                <w:u w:val="single"/>
              </w:rPr>
              <w:t>el acto reúna con los requisitos elementales</w:t>
            </w:r>
            <w:r w:rsidRPr="00403678">
              <w:rPr>
                <w:rFonts w:ascii="Palatino Linotype" w:hAnsi="Palatino Linotype" w:cs="Arial"/>
                <w:color w:val="000000"/>
                <w:sz w:val="20"/>
              </w:rPr>
              <w:t>, entre ellos, que la autoridad que va a emitir el acto de autoridad sea la legalmente facultada para ello.</w:t>
            </w:r>
          </w:p>
          <w:p w14:paraId="2775CC8D" w14:textId="77777777" w:rsidR="00556A93" w:rsidRPr="00403678" w:rsidRDefault="00556A93" w:rsidP="00DA163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03678">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56A93" w:rsidRPr="00403678" w14:paraId="21E5E082" w14:textId="77777777" w:rsidTr="00DA1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7B8F45" w14:textId="77777777" w:rsidR="00556A93" w:rsidRPr="00403678" w:rsidRDefault="00556A93" w:rsidP="00DA1630">
            <w:pPr>
              <w:tabs>
                <w:tab w:val="left" w:pos="284"/>
              </w:tabs>
              <w:spacing w:line="360" w:lineRule="auto"/>
              <w:rPr>
                <w:rFonts w:ascii="Palatino Linotype" w:hAnsi="Palatino Linotype"/>
                <w:b w:val="0"/>
                <w:sz w:val="20"/>
              </w:rPr>
            </w:pPr>
          </w:p>
          <w:p w14:paraId="56340FD3" w14:textId="77777777" w:rsidR="00556A93" w:rsidRPr="00403678" w:rsidRDefault="00556A93" w:rsidP="00DA1630">
            <w:pPr>
              <w:tabs>
                <w:tab w:val="left" w:pos="284"/>
              </w:tabs>
              <w:spacing w:line="360" w:lineRule="auto"/>
              <w:jc w:val="both"/>
              <w:rPr>
                <w:rFonts w:ascii="Palatino Linotype" w:hAnsi="Palatino Linotype"/>
                <w:bCs w:val="0"/>
                <w:sz w:val="20"/>
              </w:rPr>
            </w:pPr>
            <w:r w:rsidRPr="00403678">
              <w:rPr>
                <w:rFonts w:ascii="Palatino Linotype" w:hAnsi="Palatino Linotype" w:cs="Arial"/>
                <w:color w:val="000000"/>
                <w:sz w:val="20"/>
              </w:rPr>
              <w:t xml:space="preserve">d) Requisitos de fondo del acuerdo de clasificación. </w:t>
            </w:r>
          </w:p>
        </w:tc>
        <w:tc>
          <w:tcPr>
            <w:tcW w:w="6667" w:type="dxa"/>
            <w:hideMark/>
          </w:tcPr>
          <w:p w14:paraId="264FEF9D" w14:textId="77777777" w:rsidR="00556A93" w:rsidRPr="00403678"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03678">
              <w:rPr>
                <w:rFonts w:ascii="Palatino Linotype" w:hAnsi="Palatino Linotype" w:cs="Arial"/>
                <w:b/>
                <w:color w:val="000000"/>
                <w:sz w:val="20"/>
              </w:rPr>
              <w:t>Sujetos Obligados</w:t>
            </w:r>
            <w:r w:rsidRPr="00403678">
              <w:rPr>
                <w:rFonts w:ascii="Palatino Linotype" w:hAnsi="Palatino Linotype" w:cs="Arial"/>
                <w:color w:val="000000"/>
                <w:sz w:val="20"/>
              </w:rPr>
              <w:t xml:space="preserve">, por lo que deberán fundar y motivar debidamente la clasificación. </w:t>
            </w:r>
          </w:p>
          <w:p w14:paraId="63A82B55" w14:textId="77777777" w:rsidR="00556A93" w:rsidRPr="00403678"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 xml:space="preserve">De lo anterior, se desprende que para una correcta </w:t>
            </w:r>
            <w:r w:rsidRPr="00403678">
              <w:rPr>
                <w:rFonts w:ascii="Palatino Linotype" w:hAnsi="Palatino Linotype" w:cs="Arial"/>
                <w:b/>
                <w:color w:val="000000"/>
                <w:sz w:val="20"/>
              </w:rPr>
              <w:t>clasificación total o parcial</w:t>
            </w:r>
            <w:r w:rsidRPr="00403678">
              <w:rPr>
                <w:rFonts w:ascii="Palatino Linotype" w:hAnsi="Palatino Linotype" w:cs="Arial"/>
                <w:color w:val="000000"/>
                <w:sz w:val="20"/>
              </w:rPr>
              <w:t xml:space="preserve">, esto es determinar los datos que se suprimen en las versiones </w:t>
            </w:r>
            <w:r w:rsidRPr="00403678">
              <w:rPr>
                <w:rFonts w:ascii="Palatino Linotype" w:hAnsi="Palatino Linotype" w:cs="Arial"/>
                <w:color w:val="000000"/>
                <w:sz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9338CA" w14:textId="77777777" w:rsidR="00556A93" w:rsidRPr="00403678"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BF68037" w14:textId="77777777" w:rsidR="00556A93" w:rsidRPr="00403678"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7AA187DB" w14:textId="77777777" w:rsidR="00556A93" w:rsidRPr="00403678" w:rsidRDefault="00556A93" w:rsidP="00DA163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 xml:space="preserve">Ahora bien, </w:t>
            </w:r>
            <w:r w:rsidRPr="00403678">
              <w:rPr>
                <w:rFonts w:ascii="Palatino Linotype" w:hAnsi="Palatino Linotype" w:cs="Arial"/>
                <w:b/>
                <w:color w:val="000000"/>
                <w:sz w:val="20"/>
                <w:u w:val="single"/>
              </w:rPr>
              <w:t>para cada caso además de fundar y motivar</w:t>
            </w:r>
            <w:r w:rsidRPr="00403678">
              <w:rPr>
                <w:rFonts w:ascii="Palatino Linotype" w:hAnsi="Palatino Linotype" w:cs="Arial"/>
                <w:color w:val="000000"/>
                <w:sz w:val="20"/>
              </w:rPr>
              <w:t xml:space="preserve">, se debe identificar con claridad que datos contenidos en las documentales que son susceptibles de suprimirse, por ejemplo; </w:t>
            </w:r>
            <w:r w:rsidRPr="00403678">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56A93" w:rsidRPr="00403678" w14:paraId="476C7239" w14:textId="77777777" w:rsidTr="00DA1630">
        <w:tc>
          <w:tcPr>
            <w:cnfStyle w:val="001000000000" w:firstRow="0" w:lastRow="0" w:firstColumn="1" w:lastColumn="0" w:oddVBand="0" w:evenVBand="0" w:oddHBand="0" w:evenHBand="0" w:firstRowFirstColumn="0" w:firstRowLastColumn="0" w:lastRowFirstColumn="0" w:lastRowLastColumn="0"/>
            <w:tcW w:w="1838" w:type="dxa"/>
          </w:tcPr>
          <w:p w14:paraId="0AE2B020" w14:textId="77777777" w:rsidR="00556A93" w:rsidRPr="00403678" w:rsidRDefault="00556A93" w:rsidP="00DA1630">
            <w:pPr>
              <w:tabs>
                <w:tab w:val="left" w:pos="284"/>
              </w:tabs>
              <w:spacing w:line="360" w:lineRule="auto"/>
              <w:ind w:right="49"/>
              <w:jc w:val="both"/>
              <w:rPr>
                <w:rFonts w:ascii="Palatino Linotype" w:hAnsi="Palatino Linotype" w:cs="Arial"/>
                <w:bCs w:val="0"/>
                <w:sz w:val="20"/>
              </w:rPr>
            </w:pPr>
            <w:r w:rsidRPr="00403678">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358B6762" w14:textId="77777777" w:rsidR="00556A93" w:rsidRPr="00403678"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009F770" w14:textId="77777777" w:rsidR="00556A93" w:rsidRPr="00403678" w:rsidRDefault="00556A93" w:rsidP="00DA163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403678">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w:t>
            </w:r>
            <w:r w:rsidRPr="00403678">
              <w:rPr>
                <w:rFonts w:ascii="Palatino Linotype" w:hAnsi="Palatino Linotype" w:cs="Arial"/>
                <w:color w:val="000000"/>
                <w:sz w:val="20"/>
              </w:rPr>
              <w:lastRenderedPageBreak/>
              <w:t xml:space="preserve">servidores públicos nos encontramos sujetos a un régimen menor de protección. </w:t>
            </w:r>
          </w:p>
          <w:p w14:paraId="59665F8C" w14:textId="77777777" w:rsidR="00556A93" w:rsidRPr="00403678" w:rsidRDefault="00556A93" w:rsidP="00DA163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03678">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66D1EB" w14:textId="77777777" w:rsidR="00556A93" w:rsidRPr="00403678" w:rsidRDefault="00556A93" w:rsidP="00556A93">
      <w:pPr>
        <w:pStyle w:val="Prrafodelista"/>
        <w:tabs>
          <w:tab w:val="left" w:pos="284"/>
        </w:tabs>
        <w:ind w:left="0"/>
        <w:rPr>
          <w:rFonts w:ascii="Palatino Linotype" w:hAnsi="Palatino Linotype" w:cs="Arial"/>
          <w:color w:val="000000"/>
        </w:rPr>
      </w:pPr>
    </w:p>
    <w:p w14:paraId="03673EFB" w14:textId="2D9B60F1" w:rsidR="00DA1630" w:rsidRPr="00403678" w:rsidRDefault="00DA1630" w:rsidP="00DA1630">
      <w:pPr>
        <w:pStyle w:val="Prrafodelista"/>
        <w:numPr>
          <w:ilvl w:val="0"/>
          <w:numId w:val="32"/>
        </w:numPr>
        <w:tabs>
          <w:tab w:val="left" w:pos="284"/>
        </w:tabs>
        <w:spacing w:line="360" w:lineRule="auto"/>
        <w:ind w:left="0" w:firstLine="0"/>
        <w:jc w:val="both"/>
        <w:rPr>
          <w:rFonts w:ascii="Palatino Linotype" w:hAnsi="Palatino Linotype" w:cs="Arial"/>
        </w:rPr>
      </w:pPr>
      <w:r w:rsidRPr="00403678">
        <w:rPr>
          <w:rFonts w:ascii="Palatino Linotype" w:hAnsi="Palatino Linotype"/>
          <w:lang w:eastAsia="es-MX"/>
        </w:rPr>
        <w:t xml:space="preserve">Ahora bien, tal y como se aprecia, se están ordenando listas de asistencia </w:t>
      </w:r>
      <w:r w:rsidR="00542F60" w:rsidRPr="00403678">
        <w:rPr>
          <w:rFonts w:ascii="Palatino Linotype" w:hAnsi="Palatino Linotype"/>
          <w:lang w:eastAsia="es-MX"/>
        </w:rPr>
        <w:t>d</w:t>
      </w:r>
      <w:r w:rsidRPr="00403678">
        <w:rPr>
          <w:rFonts w:ascii="Palatino Linotype" w:hAnsi="Palatino Linotype"/>
          <w:lang w:eastAsia="es-MX"/>
        </w:rPr>
        <w:t xml:space="preserve">el personal del Ayuntamiento, entre los cuales se encuentra el personal operativo de la Dirección de Seguridad. Este instituto advierte que otorgar acceso al nombre de policías operativos que hayan sido suspendidos temporalmente, podría comprometer la integridad de los mismos, de conformidad con lo que establece el artículo 140 de la Ley de Transparencia y Acceso a la Información Pública del Estado de México y Municipios: </w:t>
      </w:r>
    </w:p>
    <w:p w14:paraId="2AE7C607" w14:textId="77777777" w:rsidR="00DA1630" w:rsidRPr="00403678" w:rsidRDefault="00DA1630" w:rsidP="00DA1630">
      <w:pPr>
        <w:pStyle w:val="Prrafodelista"/>
        <w:rPr>
          <w:rFonts w:ascii="Palatino Linotype" w:hAnsi="Palatino Linotype"/>
          <w:lang w:eastAsia="es-MX"/>
        </w:rPr>
      </w:pPr>
    </w:p>
    <w:p w14:paraId="18A4BFC8" w14:textId="77777777" w:rsidR="00DA1630" w:rsidRPr="00403678" w:rsidRDefault="00DA1630" w:rsidP="00DA1630">
      <w:pPr>
        <w:spacing w:after="240" w:line="360" w:lineRule="auto"/>
        <w:ind w:left="567" w:right="616"/>
        <w:contextualSpacing/>
        <w:jc w:val="both"/>
        <w:rPr>
          <w:rFonts w:ascii="Palatino Linotype" w:hAnsi="Palatino Linotype"/>
          <w:i/>
          <w:sz w:val="22"/>
        </w:rPr>
      </w:pPr>
      <w:r w:rsidRPr="00403678">
        <w:rPr>
          <w:rFonts w:ascii="Palatino Linotype" w:hAnsi="Palatino Linotype"/>
          <w:b/>
          <w:i/>
          <w:sz w:val="22"/>
        </w:rPr>
        <w:t>“Artículo 140.</w:t>
      </w:r>
      <w:r w:rsidRPr="00403678">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35E08D8" w14:textId="77777777" w:rsidR="00DA1630" w:rsidRPr="00403678" w:rsidRDefault="00DA1630" w:rsidP="00DA1630">
      <w:pPr>
        <w:spacing w:line="360" w:lineRule="auto"/>
        <w:ind w:left="567" w:right="616"/>
        <w:contextualSpacing/>
        <w:jc w:val="both"/>
        <w:rPr>
          <w:rFonts w:ascii="Palatino Linotype" w:hAnsi="Palatino Linotype"/>
          <w:i/>
          <w:sz w:val="22"/>
        </w:rPr>
      </w:pPr>
      <w:r w:rsidRPr="00403678">
        <w:rPr>
          <w:rFonts w:ascii="Palatino Linotype" w:hAnsi="Palatino Linotype"/>
          <w:i/>
          <w:sz w:val="22"/>
        </w:rPr>
        <w:t xml:space="preserve">I. Comprometa la seguridad pública y cuente con un propósito genuino y un efecto demostrable; </w:t>
      </w:r>
    </w:p>
    <w:p w14:paraId="4985E7E3" w14:textId="77777777" w:rsidR="00DA1630" w:rsidRPr="00403678" w:rsidRDefault="00DA1630" w:rsidP="00DA1630">
      <w:pPr>
        <w:spacing w:line="360" w:lineRule="auto"/>
        <w:ind w:left="567" w:right="616"/>
        <w:contextualSpacing/>
        <w:jc w:val="both"/>
        <w:rPr>
          <w:rFonts w:ascii="Palatino Linotype" w:hAnsi="Palatino Linotype"/>
          <w:i/>
          <w:sz w:val="22"/>
        </w:rPr>
      </w:pPr>
      <w:r w:rsidRPr="00403678">
        <w:rPr>
          <w:rFonts w:ascii="Palatino Linotype" w:hAnsi="Palatino Linotype"/>
          <w:i/>
          <w:sz w:val="22"/>
        </w:rPr>
        <w:t xml:space="preserve">II. Pueda menoscabar la conducción de las negociaciones y relaciones internacionales; </w:t>
      </w:r>
    </w:p>
    <w:p w14:paraId="311DC9C1" w14:textId="77777777" w:rsidR="00DA1630" w:rsidRPr="00403678" w:rsidRDefault="00DA1630" w:rsidP="00DA1630">
      <w:pPr>
        <w:spacing w:line="360" w:lineRule="auto"/>
        <w:ind w:left="567" w:right="616"/>
        <w:contextualSpacing/>
        <w:jc w:val="both"/>
        <w:rPr>
          <w:rFonts w:ascii="Palatino Linotype" w:hAnsi="Palatino Linotype"/>
          <w:i/>
          <w:sz w:val="22"/>
        </w:rPr>
      </w:pPr>
      <w:r w:rsidRPr="00403678">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ED1C63B" w14:textId="77777777" w:rsidR="00DA1630" w:rsidRPr="00403678" w:rsidRDefault="00DA1630" w:rsidP="00DA1630">
      <w:pPr>
        <w:spacing w:line="360" w:lineRule="auto"/>
        <w:ind w:left="567" w:right="616"/>
        <w:contextualSpacing/>
        <w:jc w:val="both"/>
        <w:rPr>
          <w:rFonts w:ascii="Palatino Linotype" w:hAnsi="Palatino Linotype"/>
          <w:b/>
          <w:i/>
          <w:sz w:val="22"/>
        </w:rPr>
      </w:pPr>
      <w:r w:rsidRPr="00403678">
        <w:rPr>
          <w:rFonts w:ascii="Palatino Linotype" w:hAnsi="Palatino Linotype"/>
          <w:b/>
          <w:i/>
          <w:sz w:val="22"/>
        </w:rPr>
        <w:t>IV. Ponga en riesgo la vida, la seguridad o la salud de una persona física;</w:t>
      </w:r>
    </w:p>
    <w:p w14:paraId="30AEAC76" w14:textId="77777777" w:rsidR="00DA1630" w:rsidRPr="00403678" w:rsidRDefault="00DA1630" w:rsidP="00DA1630">
      <w:pPr>
        <w:spacing w:before="240" w:line="360" w:lineRule="auto"/>
        <w:ind w:left="567" w:right="616"/>
        <w:contextualSpacing/>
        <w:jc w:val="both"/>
        <w:rPr>
          <w:rFonts w:ascii="Palatino Linotype" w:hAnsi="Palatino Linotype"/>
          <w:i/>
          <w:sz w:val="22"/>
        </w:rPr>
      </w:pPr>
      <w:r w:rsidRPr="00403678">
        <w:rPr>
          <w:rFonts w:ascii="Palatino Linotype" w:hAnsi="Palatino Linotype"/>
          <w:i/>
          <w:sz w:val="22"/>
        </w:rPr>
        <w:lastRenderedPageBreak/>
        <w:t xml:space="preserve"> (…)” (Sic)</w:t>
      </w:r>
    </w:p>
    <w:p w14:paraId="321FC207" w14:textId="77777777" w:rsidR="00DA1630" w:rsidRPr="00403678" w:rsidRDefault="00DA1630" w:rsidP="00DA1630">
      <w:pPr>
        <w:spacing w:before="240" w:line="360" w:lineRule="auto"/>
        <w:ind w:left="567" w:right="616"/>
        <w:contextualSpacing/>
        <w:jc w:val="both"/>
        <w:rPr>
          <w:rFonts w:ascii="Palatino Linotype" w:eastAsia="Calibri" w:hAnsi="Palatino Linotype"/>
          <w:i/>
          <w:sz w:val="22"/>
        </w:rPr>
      </w:pPr>
    </w:p>
    <w:p w14:paraId="381AFB57" w14:textId="5FB89950" w:rsidR="00DA1630" w:rsidRPr="00403678" w:rsidRDefault="00DA1630" w:rsidP="00DA1630">
      <w:pPr>
        <w:pStyle w:val="Prrafodelista"/>
        <w:numPr>
          <w:ilvl w:val="0"/>
          <w:numId w:val="32"/>
        </w:numPr>
        <w:spacing w:line="360" w:lineRule="auto"/>
        <w:ind w:left="0" w:firstLine="0"/>
        <w:jc w:val="both"/>
        <w:rPr>
          <w:rFonts w:ascii="Palatino Linotype" w:hAnsi="Palatino Linotype"/>
          <w:lang w:eastAsia="es-MX"/>
        </w:rPr>
      </w:pPr>
      <w:r w:rsidRPr="00403678">
        <w:rPr>
          <w:rFonts w:ascii="Palatino Linotype" w:hAnsi="Palatino Linotype"/>
          <w:lang w:eastAsia="es-MX"/>
        </w:rPr>
        <w:t>En este contexto, este Pleno considera que dar a conocer los nombres</w:t>
      </w:r>
      <w:r w:rsidR="001556DA" w:rsidRPr="00403678">
        <w:rPr>
          <w:rFonts w:ascii="Palatino Linotype" w:hAnsi="Palatino Linotype"/>
          <w:lang w:eastAsia="es-MX"/>
        </w:rPr>
        <w:t xml:space="preserve"> y cargo</w:t>
      </w:r>
      <w:r w:rsidRPr="00403678">
        <w:rPr>
          <w:rFonts w:ascii="Palatino Linotype" w:hAnsi="Palatino Linotype"/>
          <w:lang w:eastAsia="es-MX"/>
        </w:rPr>
        <w:t xml:space="preserve"> de servidores públicos que realizan funciones en materia de seguridad, tal como es el caso de los policías, los vuelve identificables y posiblemente reconocibles para grupos delictivos</w:t>
      </w:r>
      <w:r w:rsidRPr="00403678">
        <w:rPr>
          <w:rFonts w:ascii="Palatino Linotype" w:hAnsi="Palatino Linotype" w:cs="Tahoma"/>
          <w:bCs/>
          <w:lang w:eastAsia="es-MX"/>
        </w:rPr>
        <w:t xml:space="preserve">; así, dicha información puede ser utilizada para </w:t>
      </w:r>
      <w:r w:rsidRPr="00403678">
        <w:rPr>
          <w:rFonts w:ascii="Palatino Linotype" w:hAnsi="Palatino Linotype" w:cs="Tahoma"/>
          <w:b/>
          <w:bCs/>
          <w:lang w:eastAsia="es-MX"/>
        </w:rPr>
        <w:t xml:space="preserve">vulnerar la vida, seguridad o salud de dichos elementos, incluso la de sus familias o entorno social, </w:t>
      </w:r>
      <w:r w:rsidRPr="00403678">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7E291597" w14:textId="77777777" w:rsidR="00DA1630" w:rsidRPr="00403678" w:rsidRDefault="00DA1630" w:rsidP="00DA1630">
      <w:pPr>
        <w:spacing w:line="360" w:lineRule="auto"/>
        <w:jc w:val="both"/>
        <w:rPr>
          <w:rFonts w:ascii="Palatino Linotype" w:hAnsi="Palatino Linotype"/>
          <w:lang w:eastAsia="es-MX"/>
        </w:rPr>
      </w:pPr>
    </w:p>
    <w:p w14:paraId="092E2BA8" w14:textId="47DE8142" w:rsidR="00DA1630" w:rsidRPr="00403678" w:rsidRDefault="00DA1630" w:rsidP="00DA1630">
      <w:pPr>
        <w:numPr>
          <w:ilvl w:val="0"/>
          <w:numId w:val="32"/>
        </w:numPr>
        <w:spacing w:line="360" w:lineRule="auto"/>
        <w:ind w:left="0" w:firstLine="0"/>
        <w:contextualSpacing/>
        <w:jc w:val="both"/>
        <w:rPr>
          <w:rFonts w:ascii="Palatino Linotype" w:eastAsia="Calibri" w:hAnsi="Palatino Linotype" w:cs="Tahoma"/>
          <w:bCs/>
          <w:lang w:eastAsia="es-MX"/>
        </w:rPr>
      </w:pPr>
      <w:r w:rsidRPr="00403678">
        <w:rPr>
          <w:rFonts w:ascii="Palatino Linotype" w:eastAsia="Calibri" w:hAnsi="Palatino Linotype" w:cs="Tahoma"/>
          <w:bCs/>
          <w:lang w:eastAsia="es-MX"/>
        </w:rPr>
        <w:t>En ese sentido, el proporcionar el nombre</w:t>
      </w:r>
      <w:r w:rsidR="001556DA" w:rsidRPr="00403678">
        <w:rPr>
          <w:rFonts w:ascii="Palatino Linotype" w:eastAsia="Calibri" w:hAnsi="Palatino Linotype" w:cs="Tahoma"/>
          <w:bCs/>
          <w:lang w:eastAsia="es-MX"/>
        </w:rPr>
        <w:t xml:space="preserve"> y cargo</w:t>
      </w:r>
      <w:r w:rsidRPr="00403678">
        <w:rPr>
          <w:rFonts w:ascii="Palatino Linotype" w:eastAsia="Calibri" w:hAnsi="Palatino Linotype" w:cs="Tahoma"/>
          <w:bCs/>
          <w:lang w:eastAsia="es-MX"/>
        </w:rPr>
        <w:t xml:space="preserve"> de los elementos policiales operativos del </w:t>
      </w:r>
      <w:r w:rsidRPr="00403678">
        <w:rPr>
          <w:rFonts w:ascii="Palatino Linotype" w:hAnsi="Palatino Linotype"/>
          <w:b/>
          <w:bCs/>
        </w:rPr>
        <w:t>Ayuntamiento de Zinacantepec</w:t>
      </w:r>
      <w:r w:rsidRPr="00403678">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4B4D91CA" w14:textId="77777777" w:rsidR="00DA1630" w:rsidRPr="00403678" w:rsidRDefault="00DA1630" w:rsidP="00DA1630">
      <w:pPr>
        <w:pStyle w:val="Prrafodelista"/>
        <w:ind w:left="0"/>
        <w:rPr>
          <w:rFonts w:ascii="Palatino Linotype" w:eastAsia="Calibri" w:hAnsi="Palatino Linotype" w:cs="Tahoma"/>
          <w:bCs/>
          <w:lang w:eastAsia="es-MX"/>
        </w:rPr>
      </w:pPr>
    </w:p>
    <w:p w14:paraId="79DED057" w14:textId="77777777" w:rsidR="00DA1630" w:rsidRPr="00403678" w:rsidRDefault="00DA1630" w:rsidP="00DA1630">
      <w:pPr>
        <w:numPr>
          <w:ilvl w:val="0"/>
          <w:numId w:val="32"/>
        </w:numPr>
        <w:spacing w:line="360" w:lineRule="auto"/>
        <w:ind w:left="0" w:firstLine="0"/>
        <w:contextualSpacing/>
        <w:jc w:val="both"/>
        <w:rPr>
          <w:rFonts w:ascii="Palatino Linotype" w:eastAsia="Calibri" w:hAnsi="Palatino Linotype" w:cs="Tahoma"/>
          <w:bCs/>
          <w:lang w:eastAsia="es-MX"/>
        </w:rPr>
      </w:pPr>
      <w:r w:rsidRPr="00403678">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73EB9143" w14:textId="77777777" w:rsidR="00DA1630" w:rsidRPr="00403678" w:rsidRDefault="00DA1630" w:rsidP="00DA1630">
      <w:pPr>
        <w:spacing w:line="360" w:lineRule="auto"/>
        <w:jc w:val="both"/>
        <w:rPr>
          <w:rFonts w:ascii="Palatino Linotype" w:eastAsia="Calibri" w:hAnsi="Palatino Linotype" w:cs="Tahoma"/>
          <w:bCs/>
          <w:lang w:eastAsia="es-MX"/>
        </w:rPr>
      </w:pPr>
    </w:p>
    <w:p w14:paraId="2F30BAB1" w14:textId="77777777" w:rsidR="00DA1630" w:rsidRPr="00403678" w:rsidRDefault="00DA1630" w:rsidP="00DA1630">
      <w:pPr>
        <w:numPr>
          <w:ilvl w:val="0"/>
          <w:numId w:val="32"/>
        </w:numPr>
        <w:spacing w:line="360" w:lineRule="auto"/>
        <w:ind w:left="0" w:firstLine="0"/>
        <w:contextualSpacing/>
        <w:jc w:val="both"/>
        <w:rPr>
          <w:rFonts w:ascii="Palatino Linotype" w:eastAsia="Calibri" w:hAnsi="Palatino Linotype" w:cs="Tahoma"/>
          <w:bCs/>
          <w:lang w:eastAsia="es-MX"/>
        </w:rPr>
      </w:pPr>
      <w:r w:rsidRPr="00403678">
        <w:rPr>
          <w:rFonts w:ascii="Palatino Linotype" w:eastAsia="Calibri" w:hAnsi="Palatino Linotype" w:cs="Tahoma"/>
          <w:bCs/>
          <w:lang w:eastAsia="es-MX"/>
        </w:rPr>
        <w:t xml:space="preserve">Asimismo, existe la posibilidad de que personas ajenas a la Institución,  utilicen la información para sorprender a la ciudadanía y realicen extorsiones telefónicas al amparo de usurpar la identidad de algún servidor público encargado </w:t>
      </w:r>
      <w:r w:rsidRPr="00403678">
        <w:rPr>
          <w:rFonts w:ascii="Palatino Linotype" w:eastAsia="Calibri" w:hAnsi="Palatino Linotype" w:cs="Tahoma"/>
          <w:bCs/>
          <w:lang w:eastAsia="es-MX"/>
        </w:rPr>
        <w:lastRenderedPageBreak/>
        <w:t>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03678">
        <w:rPr>
          <w:rFonts w:ascii="Palatino Linotype" w:eastAsia="Calibri" w:hAnsi="Palatino Linotype" w:cs="Tahoma"/>
          <w:b/>
          <w:bCs/>
          <w:lang w:eastAsia="es-MX"/>
        </w:rPr>
        <w:t xml:space="preserve"> SUJETO OBLIGADO</w:t>
      </w:r>
      <w:r w:rsidRPr="00403678">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7B76DBCF" w14:textId="77777777" w:rsidR="00DA1630" w:rsidRPr="00403678" w:rsidRDefault="00DA1630" w:rsidP="00DA1630">
      <w:pPr>
        <w:spacing w:line="360" w:lineRule="auto"/>
        <w:jc w:val="both"/>
        <w:rPr>
          <w:rFonts w:ascii="Palatino Linotype" w:eastAsia="Calibri" w:hAnsi="Palatino Linotype" w:cs="Tahoma"/>
          <w:bCs/>
          <w:lang w:eastAsia="es-MX"/>
        </w:rPr>
      </w:pPr>
    </w:p>
    <w:p w14:paraId="19DB874B" w14:textId="77777777" w:rsidR="00DA1630" w:rsidRPr="00403678" w:rsidRDefault="00DA1630" w:rsidP="00DA1630">
      <w:pPr>
        <w:numPr>
          <w:ilvl w:val="0"/>
          <w:numId w:val="32"/>
        </w:numPr>
        <w:spacing w:line="360" w:lineRule="auto"/>
        <w:ind w:left="0" w:firstLine="0"/>
        <w:contextualSpacing/>
        <w:jc w:val="both"/>
        <w:rPr>
          <w:rFonts w:ascii="Palatino Linotype" w:eastAsia="Calibri" w:hAnsi="Palatino Linotype" w:cs="Tahoma"/>
          <w:bCs/>
          <w:lang w:eastAsia="es-MX"/>
        </w:rPr>
      </w:pPr>
      <w:r w:rsidRPr="00403678">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15E1FBBA" w14:textId="77777777" w:rsidR="00DA1630" w:rsidRPr="00403678" w:rsidRDefault="00DA1630" w:rsidP="00DA1630">
      <w:pPr>
        <w:spacing w:line="360" w:lineRule="auto"/>
        <w:jc w:val="both"/>
        <w:rPr>
          <w:rFonts w:ascii="Palatino Linotype" w:eastAsia="Calibri" w:hAnsi="Palatino Linotype" w:cs="Tahoma"/>
          <w:bCs/>
          <w:lang w:eastAsia="es-MX"/>
        </w:rPr>
      </w:pPr>
    </w:p>
    <w:p w14:paraId="1982B9E2" w14:textId="3E1189BB" w:rsidR="00DA1630" w:rsidRPr="00403678" w:rsidRDefault="00DA1630" w:rsidP="00DA1630">
      <w:pPr>
        <w:numPr>
          <w:ilvl w:val="0"/>
          <w:numId w:val="32"/>
        </w:numPr>
        <w:spacing w:line="360" w:lineRule="auto"/>
        <w:ind w:left="0" w:firstLine="0"/>
        <w:contextualSpacing/>
        <w:jc w:val="both"/>
        <w:rPr>
          <w:rFonts w:ascii="Palatino Linotype" w:eastAsia="Calibri" w:hAnsi="Palatino Linotype" w:cs="Tahoma"/>
          <w:bCs/>
          <w:lang w:eastAsia="es-MX"/>
        </w:rPr>
      </w:pPr>
      <w:r w:rsidRPr="00403678">
        <w:rPr>
          <w:rFonts w:ascii="Palatino Linotype" w:eastAsia="Calibri" w:hAnsi="Palatino Linotype" w:cs="Tahoma"/>
          <w:bCs/>
          <w:lang w:eastAsia="es-MX"/>
        </w:rPr>
        <w:t xml:space="preserve">El dar el nombre </w:t>
      </w:r>
      <w:r w:rsidR="001556DA" w:rsidRPr="00403678">
        <w:rPr>
          <w:rFonts w:ascii="Palatino Linotype" w:eastAsia="Calibri" w:hAnsi="Palatino Linotype" w:cs="Tahoma"/>
          <w:bCs/>
          <w:lang w:eastAsia="es-MX"/>
        </w:rPr>
        <w:t xml:space="preserve">y cargo </w:t>
      </w:r>
      <w:r w:rsidRPr="00403678">
        <w:rPr>
          <w:rFonts w:ascii="Palatino Linotype" w:eastAsia="Calibri" w:hAnsi="Palatino Linotype" w:cs="Tahoma"/>
          <w:bCs/>
          <w:lang w:eastAsia="es-MX"/>
        </w:rPr>
        <w:t xml:space="preserve">de los servidores públicos operativos del </w:t>
      </w:r>
      <w:r w:rsidRPr="00403678">
        <w:rPr>
          <w:rFonts w:ascii="Palatino Linotype" w:hAnsi="Palatino Linotype"/>
          <w:b/>
          <w:bCs/>
        </w:rPr>
        <w:t xml:space="preserve">Ayuntamiento de Zinacantepec </w:t>
      </w:r>
      <w:r w:rsidRPr="00403678">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4721C621" w14:textId="77777777" w:rsidR="00DA1630" w:rsidRPr="00403678" w:rsidRDefault="00DA1630" w:rsidP="00DA1630">
      <w:pPr>
        <w:spacing w:line="360" w:lineRule="auto"/>
        <w:jc w:val="both"/>
        <w:rPr>
          <w:rFonts w:ascii="Palatino Linotype" w:eastAsia="Calibri" w:hAnsi="Palatino Linotype" w:cs="Tahoma"/>
          <w:bCs/>
          <w:lang w:eastAsia="es-MX"/>
        </w:rPr>
      </w:pPr>
    </w:p>
    <w:p w14:paraId="75BAAE36" w14:textId="77777777" w:rsidR="00DA1630" w:rsidRPr="00403678" w:rsidRDefault="00DA1630" w:rsidP="00DA1630">
      <w:pPr>
        <w:numPr>
          <w:ilvl w:val="0"/>
          <w:numId w:val="32"/>
        </w:numPr>
        <w:spacing w:line="360" w:lineRule="auto"/>
        <w:ind w:left="0" w:firstLine="0"/>
        <w:contextualSpacing/>
        <w:jc w:val="both"/>
        <w:rPr>
          <w:rFonts w:ascii="Palatino Linotype" w:eastAsia="Calibri" w:hAnsi="Palatino Linotype" w:cs="Tahoma"/>
          <w:bCs/>
          <w:lang w:eastAsia="es-MX"/>
        </w:rPr>
      </w:pPr>
      <w:r w:rsidRPr="00403678">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w:t>
      </w:r>
      <w:r w:rsidRPr="00403678">
        <w:rPr>
          <w:rFonts w:ascii="Palatino Linotype" w:eastAsia="Calibri" w:hAnsi="Palatino Linotype" w:cs="Tahoma"/>
          <w:bCs/>
          <w:lang w:eastAsia="es-MX"/>
        </w:rPr>
        <w:lastRenderedPageBreak/>
        <w:t xml:space="preserve">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15BA3FBC" w14:textId="77777777" w:rsidR="00DA1630" w:rsidRPr="00403678" w:rsidRDefault="00DA1630" w:rsidP="00DA1630">
      <w:pPr>
        <w:spacing w:line="360" w:lineRule="auto"/>
        <w:jc w:val="both"/>
        <w:rPr>
          <w:rFonts w:ascii="Palatino Linotype" w:eastAsia="Calibri" w:hAnsi="Palatino Linotype" w:cs="Tahoma"/>
          <w:bCs/>
          <w:lang w:eastAsia="es-MX"/>
        </w:rPr>
      </w:pPr>
    </w:p>
    <w:p w14:paraId="252BDB5A" w14:textId="77777777" w:rsidR="00DA1630" w:rsidRPr="00403678" w:rsidRDefault="00DA1630" w:rsidP="00DA1630">
      <w:pPr>
        <w:numPr>
          <w:ilvl w:val="0"/>
          <w:numId w:val="32"/>
        </w:numPr>
        <w:spacing w:line="360" w:lineRule="auto"/>
        <w:ind w:left="0" w:firstLine="0"/>
        <w:contextualSpacing/>
        <w:jc w:val="both"/>
        <w:rPr>
          <w:rFonts w:ascii="Palatino Linotype" w:eastAsia="Calibri" w:hAnsi="Palatino Linotype" w:cs="Tahoma"/>
          <w:bCs/>
          <w:lang w:eastAsia="es-MX"/>
        </w:rPr>
      </w:pPr>
      <w:r w:rsidRPr="00403678">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403678">
        <w:rPr>
          <w:rFonts w:ascii="Palatino Linotype" w:eastAsia="Calibri" w:hAnsi="Palatino Linotype" w:cs="Tahoma"/>
          <w:bCs/>
          <w:i/>
          <w:lang w:eastAsia="es-MX"/>
        </w:rPr>
        <w:t>per se</w:t>
      </w:r>
      <w:r w:rsidRPr="00403678">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1E8ACD2F" w14:textId="77777777" w:rsidR="00DA1630" w:rsidRPr="00403678" w:rsidRDefault="00DA1630" w:rsidP="00DA1630">
      <w:pPr>
        <w:pStyle w:val="Prrafodelista"/>
        <w:rPr>
          <w:rFonts w:ascii="Palatino Linotype" w:eastAsia="Calibri" w:hAnsi="Palatino Linotype" w:cs="Tahoma"/>
          <w:bCs/>
          <w:lang w:eastAsia="es-MX"/>
        </w:rPr>
      </w:pPr>
    </w:p>
    <w:p w14:paraId="4DEE5479" w14:textId="77777777" w:rsidR="00DA1630" w:rsidRPr="00403678" w:rsidRDefault="00DA1630" w:rsidP="00DA1630">
      <w:pPr>
        <w:numPr>
          <w:ilvl w:val="0"/>
          <w:numId w:val="32"/>
        </w:numPr>
        <w:spacing w:line="360" w:lineRule="auto"/>
        <w:ind w:left="0" w:firstLine="0"/>
        <w:contextualSpacing/>
        <w:jc w:val="both"/>
        <w:rPr>
          <w:rFonts w:ascii="Palatino Linotype" w:eastAsia="Calibri" w:hAnsi="Palatino Linotype" w:cs="Tahoma"/>
          <w:bCs/>
          <w:lang w:eastAsia="es-MX"/>
        </w:rPr>
      </w:pPr>
      <w:r w:rsidRPr="00403678">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4B2B7BF9" w14:textId="77777777" w:rsidR="00DA1630" w:rsidRPr="00403678" w:rsidRDefault="00DA1630" w:rsidP="00DA1630">
      <w:pPr>
        <w:spacing w:line="360" w:lineRule="auto"/>
        <w:jc w:val="both"/>
        <w:rPr>
          <w:rFonts w:ascii="Palatino Linotype" w:eastAsia="Calibri" w:hAnsi="Palatino Linotype" w:cs="Tahoma"/>
          <w:bCs/>
          <w:lang w:eastAsia="es-MX"/>
        </w:rPr>
      </w:pPr>
    </w:p>
    <w:p w14:paraId="5E3FED60" w14:textId="77777777" w:rsidR="00DA1630" w:rsidRPr="00403678" w:rsidRDefault="00DA1630" w:rsidP="00DA1630">
      <w:pPr>
        <w:numPr>
          <w:ilvl w:val="0"/>
          <w:numId w:val="32"/>
        </w:numPr>
        <w:spacing w:line="360" w:lineRule="auto"/>
        <w:ind w:left="0" w:firstLine="0"/>
        <w:contextualSpacing/>
        <w:jc w:val="both"/>
        <w:rPr>
          <w:rFonts w:ascii="Palatino Linotype" w:eastAsia="MS Mincho" w:hAnsi="Palatino Linotype" w:cs="Arial"/>
          <w:lang w:eastAsia="es-MX"/>
        </w:rPr>
      </w:pPr>
      <w:r w:rsidRPr="00403678">
        <w:rPr>
          <w:rFonts w:ascii="Palatino Linotype" w:eastAsia="MS Mincho" w:hAnsi="Palatino Linotype" w:cs="Arial"/>
          <w:lang w:eastAsia="es-MX"/>
        </w:rPr>
        <w:lastRenderedPageBreak/>
        <w:t xml:space="preserve">Al respecto, cabe hacer mención que el artículo 81 fracción III de la Ley de Seguridad del Estado de México, establece lo siguiente: </w:t>
      </w:r>
    </w:p>
    <w:p w14:paraId="5582679F" w14:textId="77777777" w:rsidR="00DA1630" w:rsidRPr="00403678" w:rsidRDefault="00DA1630" w:rsidP="00DA1630">
      <w:pPr>
        <w:spacing w:line="360" w:lineRule="auto"/>
        <w:ind w:left="720" w:right="851"/>
        <w:contextualSpacing/>
        <w:jc w:val="both"/>
        <w:rPr>
          <w:rFonts w:ascii="Palatino Linotype" w:eastAsia="MS Mincho" w:hAnsi="Palatino Linotype" w:cs="Arial"/>
          <w:i/>
          <w:lang w:eastAsia="es-MX"/>
        </w:rPr>
      </w:pPr>
    </w:p>
    <w:p w14:paraId="06CE203F" w14:textId="77777777" w:rsidR="00DA1630" w:rsidRPr="00403678" w:rsidRDefault="00DA1630" w:rsidP="00DA1630">
      <w:pPr>
        <w:spacing w:line="360" w:lineRule="auto"/>
        <w:ind w:left="720" w:right="567"/>
        <w:contextualSpacing/>
        <w:jc w:val="both"/>
        <w:rPr>
          <w:rFonts w:ascii="Palatino Linotype" w:eastAsia="MS Mincho" w:hAnsi="Palatino Linotype" w:cs="Arial"/>
          <w:i/>
          <w:sz w:val="22"/>
          <w:lang w:eastAsia="es-MX"/>
        </w:rPr>
      </w:pPr>
      <w:r w:rsidRPr="00403678">
        <w:rPr>
          <w:rFonts w:ascii="Palatino Linotype" w:eastAsia="MS Mincho" w:hAnsi="Palatino Linotype" w:cs="Arial"/>
          <w:i/>
          <w:sz w:val="22"/>
          <w:lang w:eastAsia="es-MX"/>
        </w:rPr>
        <w:t>“</w:t>
      </w:r>
      <w:r w:rsidRPr="00403678">
        <w:rPr>
          <w:rFonts w:ascii="Palatino Linotype" w:eastAsia="MS Mincho" w:hAnsi="Palatino Linotype" w:cs="Arial"/>
          <w:b/>
          <w:i/>
          <w:sz w:val="22"/>
          <w:lang w:eastAsia="es-MX"/>
        </w:rPr>
        <w:t>Artículo 81.-</w:t>
      </w:r>
      <w:r w:rsidRPr="00403678">
        <w:rPr>
          <w:rFonts w:ascii="Palatino Linotype" w:eastAsia="MS Mincho" w:hAnsi="Palatino Linotype" w:cs="Arial"/>
          <w:i/>
          <w:sz w:val="22"/>
          <w:lang w:eastAsia="es-MX"/>
        </w:rPr>
        <w:t xml:space="preserve"> </w:t>
      </w:r>
      <w:r w:rsidRPr="00403678">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403678">
        <w:rPr>
          <w:rFonts w:ascii="Palatino Linotype" w:eastAsia="MS Mincho" w:hAnsi="Palatino Linotype" w:cs="Arial"/>
          <w:i/>
          <w:sz w:val="22"/>
          <w:lang w:eastAsia="es-MX"/>
        </w:rPr>
        <w:t xml:space="preserve"> en los casos siguientes:</w:t>
      </w:r>
    </w:p>
    <w:p w14:paraId="2CB7D06D" w14:textId="77777777" w:rsidR="00DA1630" w:rsidRPr="00403678" w:rsidRDefault="00DA1630" w:rsidP="00DA1630">
      <w:pPr>
        <w:spacing w:line="360" w:lineRule="auto"/>
        <w:ind w:left="720" w:right="567"/>
        <w:contextualSpacing/>
        <w:jc w:val="both"/>
        <w:rPr>
          <w:rFonts w:ascii="Palatino Linotype" w:eastAsia="MS Mincho" w:hAnsi="Palatino Linotype" w:cs="Arial"/>
          <w:i/>
          <w:sz w:val="22"/>
          <w:lang w:eastAsia="es-MX"/>
        </w:rPr>
      </w:pPr>
      <w:r w:rsidRPr="00403678">
        <w:rPr>
          <w:rFonts w:ascii="Palatino Linotype" w:eastAsia="MS Mincho" w:hAnsi="Palatino Linotype" w:cs="Arial"/>
          <w:i/>
          <w:sz w:val="22"/>
          <w:lang w:eastAsia="es-MX"/>
        </w:rPr>
        <w:t>…</w:t>
      </w:r>
    </w:p>
    <w:p w14:paraId="22C3C0A3" w14:textId="77777777" w:rsidR="00DA1630" w:rsidRPr="00403678" w:rsidRDefault="00DA1630" w:rsidP="00DA1630">
      <w:pPr>
        <w:spacing w:line="360" w:lineRule="auto"/>
        <w:ind w:left="720" w:right="567"/>
        <w:contextualSpacing/>
        <w:jc w:val="both"/>
        <w:rPr>
          <w:rFonts w:ascii="Palatino Linotype" w:eastAsia="MS Mincho" w:hAnsi="Palatino Linotype" w:cs="Arial"/>
          <w:i/>
          <w:sz w:val="22"/>
          <w:lang w:eastAsia="es-MX"/>
        </w:rPr>
      </w:pPr>
      <w:r w:rsidRPr="00403678">
        <w:rPr>
          <w:rFonts w:ascii="Palatino Linotype" w:eastAsia="MS Mincho" w:hAnsi="Palatino Linotype" w:cs="Arial"/>
          <w:b/>
          <w:i/>
          <w:sz w:val="22"/>
          <w:lang w:eastAsia="es-MX"/>
        </w:rPr>
        <w:t>III.</w:t>
      </w:r>
      <w:r w:rsidRPr="00403678">
        <w:rPr>
          <w:rFonts w:ascii="Palatino Linotype" w:eastAsia="MS Mincho" w:hAnsi="Palatino Linotype" w:cs="Arial"/>
          <w:i/>
          <w:sz w:val="22"/>
          <w:lang w:eastAsia="es-MX"/>
        </w:rPr>
        <w:t xml:space="preserve"> </w:t>
      </w:r>
      <w:r w:rsidRPr="00403678">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403678">
        <w:rPr>
          <w:rFonts w:ascii="Palatino Linotype" w:eastAsia="MS Mincho" w:hAnsi="Palatino Linotype" w:cs="Arial"/>
          <w:i/>
          <w:sz w:val="22"/>
          <w:lang w:eastAsia="es-MX"/>
        </w:rPr>
        <w:t>”</w:t>
      </w:r>
    </w:p>
    <w:p w14:paraId="4AC1FB4A" w14:textId="77777777" w:rsidR="00DA1630" w:rsidRPr="00403678" w:rsidRDefault="00DA1630" w:rsidP="00DA1630">
      <w:pPr>
        <w:spacing w:line="360" w:lineRule="auto"/>
        <w:ind w:left="720" w:right="851"/>
        <w:contextualSpacing/>
        <w:jc w:val="both"/>
        <w:rPr>
          <w:rFonts w:ascii="Palatino Linotype" w:eastAsia="MS Mincho" w:hAnsi="Palatino Linotype" w:cs="Arial"/>
          <w:i/>
          <w:sz w:val="22"/>
          <w:lang w:eastAsia="es-MX"/>
        </w:rPr>
      </w:pPr>
      <w:r w:rsidRPr="00403678">
        <w:rPr>
          <w:rFonts w:ascii="Palatino Linotype" w:eastAsia="MS Mincho" w:hAnsi="Palatino Linotype" w:cs="Arial"/>
          <w:i/>
          <w:sz w:val="22"/>
          <w:lang w:eastAsia="es-MX"/>
        </w:rPr>
        <w:t>(Énfasis añadido)</w:t>
      </w:r>
    </w:p>
    <w:p w14:paraId="0ED22A11" w14:textId="77777777" w:rsidR="00DA1630" w:rsidRPr="00403678" w:rsidRDefault="00DA1630" w:rsidP="00DA1630">
      <w:pPr>
        <w:spacing w:line="360" w:lineRule="auto"/>
        <w:jc w:val="both"/>
        <w:rPr>
          <w:rFonts w:ascii="Palatino Linotype" w:eastAsia="MS Mincho" w:hAnsi="Palatino Linotype" w:cs="Arial"/>
          <w:lang w:eastAsia="es-MX"/>
        </w:rPr>
      </w:pPr>
    </w:p>
    <w:p w14:paraId="2FA47C09" w14:textId="77777777" w:rsidR="00DA1630" w:rsidRPr="00403678" w:rsidRDefault="00DA1630" w:rsidP="00DA1630">
      <w:pPr>
        <w:numPr>
          <w:ilvl w:val="0"/>
          <w:numId w:val="32"/>
        </w:numPr>
        <w:spacing w:line="360" w:lineRule="auto"/>
        <w:ind w:left="0" w:firstLine="0"/>
        <w:contextualSpacing/>
        <w:jc w:val="both"/>
        <w:rPr>
          <w:rFonts w:ascii="Palatino Linotype" w:eastAsia="MS Mincho" w:hAnsi="Palatino Linotype" w:cs="Arial"/>
          <w:lang w:eastAsia="es-MX"/>
        </w:rPr>
      </w:pPr>
      <w:r w:rsidRPr="00403678">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403678">
        <w:rPr>
          <w:rFonts w:ascii="Palatino Linotype" w:hAnsi="Palatino Linotype" w:cs="Arial"/>
          <w:b/>
          <w:bCs/>
          <w:lang w:eastAsia="es-MX"/>
        </w:rPr>
        <w:t xml:space="preserve">, </w:t>
      </w:r>
      <w:r w:rsidRPr="00403678">
        <w:rPr>
          <w:rFonts w:ascii="Palatino Linotype" w:hAnsi="Palatino Linotype" w:cs="Arial"/>
          <w:lang w:eastAsia="es-MX"/>
        </w:rPr>
        <w:t xml:space="preserve">el cual refiere: </w:t>
      </w:r>
    </w:p>
    <w:p w14:paraId="54371F0A" w14:textId="77777777" w:rsidR="00DA1630" w:rsidRPr="00403678" w:rsidRDefault="00DA1630" w:rsidP="00DA1630">
      <w:pPr>
        <w:spacing w:line="360" w:lineRule="auto"/>
        <w:jc w:val="center"/>
        <w:rPr>
          <w:rFonts w:ascii="Palatino Linotype" w:hAnsi="Palatino Linotype" w:cs="Arial"/>
          <w:lang w:eastAsia="es-MX"/>
        </w:rPr>
      </w:pPr>
    </w:p>
    <w:p w14:paraId="61AE9E32" w14:textId="77777777" w:rsidR="00DA1630" w:rsidRPr="00403678" w:rsidRDefault="00DA1630" w:rsidP="00DA1630">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403678">
        <w:rPr>
          <w:rFonts w:ascii="Palatino Linotype" w:hAnsi="Palatino Linotype" w:cs="Arial"/>
          <w:b/>
          <w:bCs/>
          <w:i/>
          <w:sz w:val="22"/>
          <w:lang w:eastAsia="es-MX"/>
        </w:rPr>
        <w:t>“Criterio 6-09</w:t>
      </w:r>
    </w:p>
    <w:p w14:paraId="02F7BCA9" w14:textId="77777777" w:rsidR="00DA1630" w:rsidRPr="00403678" w:rsidRDefault="00DA1630" w:rsidP="00DA1630">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403678">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403678">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403678">
        <w:rPr>
          <w:rFonts w:ascii="Palatino Linotype" w:hAnsi="Palatino Linotype" w:cs="Arial"/>
          <w:b/>
          <w:bCs/>
          <w:i/>
          <w:sz w:val="22"/>
          <w:lang w:eastAsia="es-MX"/>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w:t>
      </w:r>
      <w:r w:rsidRPr="00403678">
        <w:rPr>
          <w:rFonts w:ascii="Palatino Linotype" w:hAnsi="Palatino Linotype" w:cs="Arial"/>
          <w:b/>
          <w:bCs/>
          <w:i/>
          <w:sz w:val="22"/>
          <w:lang w:eastAsia="es-MX"/>
        </w:rPr>
        <w:lastRenderedPageBreak/>
        <w:t>supuestos de reserva o confidencialidad previstos en los artículos 13, 14 y 18 de la citada ley</w:t>
      </w:r>
      <w:r w:rsidRPr="00403678">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403678">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403678">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403678">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403678">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403678">
        <w:rPr>
          <w:rFonts w:ascii="Palatino Linotype" w:hAnsi="Palatino Linotype" w:cs="Arial"/>
          <w:i/>
          <w:sz w:val="22"/>
          <w:lang w:eastAsia="es-MX"/>
        </w:rPr>
        <w:t>” (Sic)</w:t>
      </w:r>
    </w:p>
    <w:p w14:paraId="750D405C" w14:textId="77777777" w:rsidR="00DA1630" w:rsidRPr="00403678" w:rsidRDefault="00DA1630" w:rsidP="00DA1630">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403678">
        <w:rPr>
          <w:rFonts w:ascii="Palatino Linotype" w:hAnsi="Palatino Linotype" w:cs="Arial"/>
          <w:i/>
          <w:sz w:val="22"/>
          <w:lang w:eastAsia="es-MX"/>
        </w:rPr>
        <w:t>(Énfasis añadido).</w:t>
      </w:r>
    </w:p>
    <w:p w14:paraId="186B06A2" w14:textId="77777777" w:rsidR="00DA1630" w:rsidRPr="00403678" w:rsidRDefault="00DA1630" w:rsidP="00DA1630">
      <w:pPr>
        <w:pStyle w:val="Prrafodelista"/>
        <w:rPr>
          <w:rFonts w:ascii="Palatino Linotype" w:hAnsi="Palatino Linotype" w:cs="Arial"/>
        </w:rPr>
      </w:pPr>
    </w:p>
    <w:p w14:paraId="246DE5C8" w14:textId="196356B2" w:rsidR="00DA1630" w:rsidRPr="00403678" w:rsidRDefault="00DA1630" w:rsidP="00DA1630">
      <w:pPr>
        <w:pStyle w:val="Prrafodelista"/>
        <w:numPr>
          <w:ilvl w:val="0"/>
          <w:numId w:val="32"/>
        </w:numPr>
        <w:tabs>
          <w:tab w:val="left" w:pos="851"/>
        </w:tabs>
        <w:spacing w:before="240" w:after="240" w:line="360" w:lineRule="auto"/>
        <w:ind w:left="0" w:right="49" w:firstLine="0"/>
        <w:jc w:val="both"/>
        <w:rPr>
          <w:rFonts w:ascii="Palatino Linotype" w:hAnsi="Palatino Linotype"/>
          <w:lang w:val="es-ES"/>
        </w:rPr>
      </w:pPr>
      <w:r w:rsidRPr="00403678">
        <w:rPr>
          <w:rFonts w:ascii="Palatino Linotype" w:hAnsi="Palatino Linotype"/>
          <w:lang w:val="es-ES"/>
        </w:rPr>
        <w:t xml:space="preserve">En conclusión, la clasificación del </w:t>
      </w:r>
      <w:r w:rsidRPr="00403678">
        <w:rPr>
          <w:rFonts w:ascii="Palatino Linotype" w:hAnsi="Palatino Linotype"/>
          <w:b/>
          <w:lang w:val="es-ES"/>
        </w:rPr>
        <w:t xml:space="preserve">nombre </w:t>
      </w:r>
      <w:r w:rsidR="001556DA" w:rsidRPr="00403678">
        <w:rPr>
          <w:rFonts w:ascii="Palatino Linotype" w:hAnsi="Palatino Linotype"/>
          <w:b/>
          <w:lang w:val="es-ES"/>
        </w:rPr>
        <w:t xml:space="preserve">y cargo </w:t>
      </w:r>
      <w:r w:rsidRPr="00403678">
        <w:rPr>
          <w:rFonts w:ascii="Palatino Linotype" w:hAnsi="Palatino Linotype"/>
          <w:b/>
          <w:lang w:val="es-ES"/>
        </w:rPr>
        <w:t xml:space="preserve">del personal operativo </w:t>
      </w:r>
      <w:r w:rsidRPr="00403678">
        <w:rPr>
          <w:rFonts w:ascii="Palatino Linotype" w:hAnsi="Palatino Linotype"/>
          <w:lang w:val="es-ES"/>
        </w:rPr>
        <w:t xml:space="preserve">de la Dirección General de Seguridad Pública si es procedente; </w:t>
      </w:r>
      <w:r w:rsidRPr="00403678">
        <w:rPr>
          <w:rFonts w:ascii="Palatino Linotype" w:hAnsi="Palatino Linotype"/>
          <w:b/>
          <w:lang w:val="es-ES"/>
        </w:rPr>
        <w:t>no así, la clasificación de información de mandos medios y superiores aún y cuando estos correspondan a la mencionada Dirección</w:t>
      </w:r>
      <w:r w:rsidRPr="00403678">
        <w:rPr>
          <w:rFonts w:ascii="Palatino Linotype" w:hAnsi="Palatino Linotype"/>
          <w:lang w:val="es-ES"/>
        </w:rPr>
        <w:t xml:space="preserve">, derivado de la alta responsabilidad inherente al cargo que ostentan. Entonces, si se trata de personal de mando medio y superior, así como personal administrativo de la Dirección en comento, es información que, en apego al principio de máxima publicidad debe ser proporcionada al particular. </w:t>
      </w:r>
    </w:p>
    <w:p w14:paraId="712C18E6" w14:textId="77777777" w:rsidR="001556DA" w:rsidRPr="00403678" w:rsidRDefault="001556DA" w:rsidP="001556DA">
      <w:pPr>
        <w:pStyle w:val="Prrafodelista"/>
        <w:tabs>
          <w:tab w:val="left" w:pos="851"/>
        </w:tabs>
        <w:spacing w:before="240" w:after="240" w:line="360" w:lineRule="auto"/>
        <w:ind w:left="0" w:right="49"/>
        <w:jc w:val="both"/>
        <w:rPr>
          <w:rFonts w:ascii="Palatino Linotype" w:hAnsi="Palatino Linotype"/>
          <w:lang w:val="es-ES"/>
        </w:rPr>
      </w:pPr>
    </w:p>
    <w:p w14:paraId="718DE0E1" w14:textId="26C2D2CB" w:rsidR="00DA1630" w:rsidRPr="00403678" w:rsidRDefault="00DA1630" w:rsidP="00DA1630">
      <w:pPr>
        <w:pStyle w:val="Prrafodelista"/>
        <w:numPr>
          <w:ilvl w:val="0"/>
          <w:numId w:val="32"/>
        </w:numPr>
        <w:tabs>
          <w:tab w:val="left" w:pos="851"/>
        </w:tabs>
        <w:spacing w:before="240" w:after="240" w:line="360" w:lineRule="auto"/>
        <w:ind w:left="0" w:right="49" w:firstLine="0"/>
        <w:jc w:val="both"/>
        <w:rPr>
          <w:rFonts w:ascii="Palatino Linotype" w:hAnsi="Palatino Linotype"/>
          <w:lang w:val="es-ES"/>
        </w:rPr>
      </w:pPr>
      <w:r w:rsidRPr="00403678">
        <w:rPr>
          <w:rFonts w:ascii="Palatino Linotype" w:hAnsi="Palatino Linotype" w:cs="Arial"/>
          <w:color w:val="000000" w:themeColor="text1"/>
          <w:lang w:eastAsia="es-MX"/>
        </w:rPr>
        <w:t>Ahora bien, respecto a los horarios y fechas de labores del personal operativo, adscritos a la Dirección de Seguridad Pública</w:t>
      </w:r>
      <w:r w:rsidRPr="00403678">
        <w:rPr>
          <w:rFonts w:ascii="Palatino Linotype" w:hAnsi="Palatino Linotype"/>
          <w:color w:val="000000" w:themeColor="text1"/>
        </w:rPr>
        <w:t xml:space="preserve">; al respecto, </w:t>
      </w:r>
      <w:r w:rsidRPr="00403678">
        <w:rPr>
          <w:rFonts w:ascii="Palatino Linotype" w:hAnsi="Palatino Linotype" w:cs="Arial"/>
          <w:color w:val="000000" w:themeColor="text1"/>
        </w:rPr>
        <w:t xml:space="preserve">el </w:t>
      </w:r>
      <w:r w:rsidRPr="00403678">
        <w:rPr>
          <w:rFonts w:ascii="Palatino Linotype" w:eastAsia="Calibri" w:hAnsi="Palatino Linotype" w:cs="Tahoma"/>
          <w:iCs/>
          <w:color w:val="000000" w:themeColor="text1"/>
          <w:lang w:val="es-ES" w:eastAsia="es-ES_tradnl"/>
        </w:rPr>
        <w:t>artículo 140, fracción I, de la Ley de Transparencia y Acceso a la Información Pública del Estado de México y Municipios, (homólogo del artículo 113, fracción I de la Ley General de Transparencia y Acceso a la Información Pública), que prevé lo siguiente:</w:t>
      </w:r>
    </w:p>
    <w:p w14:paraId="6AF908E1" w14:textId="77777777" w:rsidR="00DA1630" w:rsidRPr="00403678" w:rsidRDefault="00DA1630" w:rsidP="00DA1630">
      <w:pPr>
        <w:tabs>
          <w:tab w:val="left" w:pos="4962"/>
        </w:tabs>
        <w:jc w:val="both"/>
        <w:rPr>
          <w:rFonts w:ascii="Palatino Linotype" w:eastAsia="Calibri" w:hAnsi="Palatino Linotype" w:cs="Tahoma"/>
          <w:iCs/>
          <w:color w:val="000000" w:themeColor="text1"/>
          <w:lang w:val="es-ES" w:eastAsia="es-ES_tradnl"/>
        </w:rPr>
      </w:pPr>
    </w:p>
    <w:p w14:paraId="6ED6845D" w14:textId="77777777" w:rsidR="00DA1630" w:rsidRPr="00403678" w:rsidRDefault="00DA1630" w:rsidP="00DA1630">
      <w:pPr>
        <w:tabs>
          <w:tab w:val="left" w:pos="4962"/>
        </w:tabs>
        <w:ind w:left="851" w:right="899"/>
        <w:jc w:val="both"/>
        <w:rPr>
          <w:rFonts w:ascii="Palatino Linotype" w:eastAsia="Calibri" w:hAnsi="Palatino Linotype" w:cs="Tahoma"/>
          <w:i/>
          <w:iCs/>
          <w:color w:val="000000" w:themeColor="text1"/>
          <w:sz w:val="22"/>
          <w:szCs w:val="22"/>
          <w:lang w:val="es-ES" w:eastAsia="es-ES_tradnl"/>
        </w:rPr>
      </w:pPr>
      <w:r w:rsidRPr="00403678">
        <w:rPr>
          <w:rFonts w:ascii="Palatino Linotype" w:eastAsia="Calibri" w:hAnsi="Palatino Linotype" w:cs="Tahoma"/>
          <w:i/>
          <w:iCs/>
          <w:color w:val="000000" w:themeColor="text1"/>
          <w:sz w:val="22"/>
          <w:szCs w:val="22"/>
          <w:lang w:val="es-ES" w:eastAsia="es-ES_tradnl"/>
        </w:rPr>
        <w:t>“</w:t>
      </w:r>
      <w:r w:rsidRPr="00403678">
        <w:rPr>
          <w:rFonts w:ascii="Palatino Linotype" w:eastAsia="Calibri" w:hAnsi="Palatino Linotype" w:cs="Tahoma"/>
          <w:b/>
          <w:i/>
          <w:iCs/>
          <w:color w:val="000000" w:themeColor="text1"/>
          <w:sz w:val="22"/>
          <w:szCs w:val="22"/>
          <w:lang w:val="es-ES" w:eastAsia="es-ES_tradnl"/>
        </w:rPr>
        <w:t>Artículo 140.</w:t>
      </w:r>
      <w:r w:rsidRPr="00403678">
        <w:rPr>
          <w:rFonts w:ascii="Palatino Linotype" w:eastAsia="Calibri" w:hAnsi="Palatino Linotype" w:cs="Tahoma"/>
          <w:i/>
          <w:iCs/>
          <w:color w:val="000000" w:themeColor="text1"/>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36A0E1E4" w14:textId="77777777" w:rsidR="00DA1630" w:rsidRPr="00403678" w:rsidRDefault="00DA1630" w:rsidP="00DA1630">
      <w:pPr>
        <w:tabs>
          <w:tab w:val="left" w:pos="4962"/>
        </w:tabs>
        <w:ind w:left="851" w:right="899"/>
        <w:jc w:val="both"/>
        <w:rPr>
          <w:rFonts w:ascii="Palatino Linotype" w:eastAsia="Calibri" w:hAnsi="Palatino Linotype" w:cs="Tahoma"/>
          <w:i/>
          <w:iCs/>
          <w:color w:val="000000" w:themeColor="text1"/>
          <w:sz w:val="22"/>
          <w:szCs w:val="22"/>
          <w:lang w:val="es-ES" w:eastAsia="es-ES_tradnl"/>
        </w:rPr>
      </w:pPr>
    </w:p>
    <w:p w14:paraId="5506B647" w14:textId="77777777" w:rsidR="00DA1630" w:rsidRPr="00403678" w:rsidRDefault="00DA1630" w:rsidP="00DA1630">
      <w:pPr>
        <w:tabs>
          <w:tab w:val="left" w:pos="4962"/>
        </w:tabs>
        <w:ind w:left="851" w:right="899"/>
        <w:jc w:val="both"/>
        <w:rPr>
          <w:rFonts w:ascii="Palatino Linotype" w:eastAsia="Calibri" w:hAnsi="Palatino Linotype" w:cs="Tahoma"/>
          <w:i/>
          <w:iCs/>
          <w:color w:val="000000" w:themeColor="text1"/>
          <w:sz w:val="22"/>
          <w:szCs w:val="22"/>
          <w:lang w:val="es-ES_tradnl" w:eastAsia="es-ES_tradnl"/>
        </w:rPr>
      </w:pPr>
      <w:r w:rsidRPr="00403678">
        <w:rPr>
          <w:rFonts w:ascii="Palatino Linotype" w:eastAsia="Calibri" w:hAnsi="Palatino Linotype" w:cs="Tahoma"/>
          <w:i/>
          <w:iCs/>
          <w:color w:val="000000" w:themeColor="text1"/>
          <w:sz w:val="22"/>
          <w:szCs w:val="22"/>
          <w:lang w:val="es-ES_tradnl" w:eastAsia="es-ES_tradnl"/>
        </w:rPr>
        <w:t>I. Comprometa la seguridad pública y cuente con un propósito genuino y un efecto demostrable;</w:t>
      </w:r>
    </w:p>
    <w:p w14:paraId="7D8BA272" w14:textId="77777777" w:rsidR="00DA1630" w:rsidRPr="00403678" w:rsidRDefault="00DA1630" w:rsidP="00DA1630">
      <w:pPr>
        <w:tabs>
          <w:tab w:val="left" w:pos="4962"/>
        </w:tabs>
        <w:ind w:left="851" w:right="899"/>
        <w:jc w:val="both"/>
        <w:rPr>
          <w:rFonts w:ascii="Palatino Linotype" w:eastAsia="Calibri" w:hAnsi="Palatino Linotype" w:cs="Tahoma"/>
          <w:i/>
          <w:iCs/>
          <w:color w:val="000000" w:themeColor="text1"/>
          <w:sz w:val="22"/>
          <w:szCs w:val="22"/>
          <w:lang w:val="es-ES" w:eastAsia="es-ES_tradnl"/>
        </w:rPr>
      </w:pPr>
      <w:r w:rsidRPr="00403678">
        <w:rPr>
          <w:rFonts w:ascii="Palatino Linotype" w:eastAsia="Calibri" w:hAnsi="Palatino Linotype" w:cs="Tahoma"/>
          <w:i/>
          <w:iCs/>
          <w:color w:val="000000" w:themeColor="text1"/>
          <w:sz w:val="22"/>
          <w:szCs w:val="22"/>
          <w:lang w:val="es-ES" w:eastAsia="es-ES_tradnl"/>
        </w:rPr>
        <w:t xml:space="preserve">…” </w:t>
      </w:r>
    </w:p>
    <w:p w14:paraId="70E3FBC1" w14:textId="77777777" w:rsidR="00DA1630" w:rsidRPr="00403678" w:rsidRDefault="00DA1630" w:rsidP="00DA1630">
      <w:pPr>
        <w:tabs>
          <w:tab w:val="left" w:pos="4962"/>
        </w:tabs>
        <w:ind w:left="567" w:right="567"/>
        <w:jc w:val="both"/>
        <w:rPr>
          <w:rFonts w:ascii="Palatino Linotype" w:eastAsia="Calibri" w:hAnsi="Palatino Linotype" w:cs="Tahoma"/>
          <w:iCs/>
          <w:color w:val="000000" w:themeColor="text1"/>
          <w:sz w:val="22"/>
          <w:szCs w:val="22"/>
          <w:lang w:val="es-ES" w:eastAsia="es-ES_tradnl"/>
        </w:rPr>
      </w:pPr>
    </w:p>
    <w:p w14:paraId="753DFD31" w14:textId="566272F3" w:rsidR="00DA1630" w:rsidRPr="00403678" w:rsidRDefault="00DA1630" w:rsidP="008A60B8">
      <w:pPr>
        <w:pStyle w:val="Prrafodelista"/>
        <w:numPr>
          <w:ilvl w:val="0"/>
          <w:numId w:val="32"/>
        </w:numPr>
        <w:tabs>
          <w:tab w:val="left" w:pos="567"/>
        </w:tabs>
        <w:spacing w:line="360" w:lineRule="auto"/>
        <w:ind w:left="0" w:firstLine="0"/>
        <w:jc w:val="both"/>
        <w:rPr>
          <w:rFonts w:ascii="Palatino Linotype" w:eastAsia="Calibri" w:hAnsi="Palatino Linotype" w:cs="Tahoma"/>
          <w:bCs/>
          <w:iCs/>
          <w:color w:val="000000" w:themeColor="text1"/>
          <w:lang w:val="es-ES_tradnl" w:eastAsia="es-ES_tradnl"/>
        </w:rPr>
      </w:pPr>
      <w:r w:rsidRPr="00403678">
        <w:rPr>
          <w:rFonts w:ascii="Palatino Linotype" w:eastAsia="Calibri" w:hAnsi="Palatino Linotype" w:cs="Tahoma"/>
          <w:iCs/>
          <w:color w:val="000000" w:themeColor="text1"/>
          <w:lang w:val="es-ES_tradnl" w:eastAsia="es-ES_tradnl"/>
        </w:rPr>
        <w:t xml:space="preserve">De dicho precepto normativo se desprende que podrá clasificarse como información reservada aquella cuya publicación comprometa la seguridad pública y cuente con un propósito genuino y un efecto demostrable. Por su parte, los </w:t>
      </w:r>
      <w:r w:rsidRPr="00403678">
        <w:rPr>
          <w:rFonts w:ascii="Palatino Linotype" w:eastAsia="Calibri" w:hAnsi="Palatino Linotype" w:cs="Tahoma"/>
          <w:bCs/>
          <w:iCs/>
          <w:color w:val="000000" w:themeColor="text1"/>
          <w:lang w:val="es-ES_tradnl" w:eastAsia="es-ES_tradnl"/>
        </w:rPr>
        <w:t>Lineamientos Generales, disponen:</w:t>
      </w:r>
    </w:p>
    <w:p w14:paraId="66273829" w14:textId="77777777" w:rsidR="00DA1630" w:rsidRPr="00403678" w:rsidRDefault="00DA1630" w:rsidP="00DA1630">
      <w:pPr>
        <w:jc w:val="both"/>
        <w:rPr>
          <w:rFonts w:ascii="Palatino Linotype" w:eastAsia="Calibri" w:hAnsi="Palatino Linotype" w:cs="Tahoma"/>
          <w:bCs/>
          <w:color w:val="000000" w:themeColor="text1"/>
          <w:sz w:val="22"/>
          <w:szCs w:val="22"/>
          <w:lang w:val="es-ES_tradnl" w:eastAsia="en-US"/>
        </w:rPr>
      </w:pPr>
    </w:p>
    <w:p w14:paraId="09A26460" w14:textId="77777777" w:rsidR="00DA1630" w:rsidRPr="00403678" w:rsidRDefault="00DA1630" w:rsidP="00DA1630">
      <w:pPr>
        <w:tabs>
          <w:tab w:val="left" w:pos="4962"/>
        </w:tabs>
        <w:ind w:left="851" w:right="899"/>
        <w:jc w:val="both"/>
        <w:rPr>
          <w:rFonts w:ascii="Palatino Linotype" w:eastAsia="Calibri" w:hAnsi="Palatino Linotype" w:cs="Tahoma"/>
          <w:i/>
          <w:iCs/>
          <w:color w:val="000000" w:themeColor="text1"/>
          <w:sz w:val="22"/>
          <w:szCs w:val="22"/>
          <w:lang w:val="es-ES_tradnl" w:eastAsia="es-ES_tradnl"/>
        </w:rPr>
      </w:pPr>
      <w:r w:rsidRPr="00403678">
        <w:rPr>
          <w:rFonts w:ascii="Palatino Linotype" w:eastAsia="Calibri" w:hAnsi="Palatino Linotype" w:cs="Tahoma"/>
          <w:b/>
          <w:iCs/>
          <w:color w:val="000000" w:themeColor="text1"/>
          <w:sz w:val="22"/>
          <w:szCs w:val="22"/>
          <w:lang w:val="es-ES" w:eastAsia="es-ES_tradnl"/>
        </w:rPr>
        <w:t>“</w:t>
      </w:r>
      <w:r w:rsidRPr="00403678">
        <w:rPr>
          <w:rFonts w:ascii="Palatino Linotype" w:eastAsia="Calibri" w:hAnsi="Palatino Linotype" w:cs="Tahoma"/>
          <w:b/>
          <w:i/>
          <w:iCs/>
          <w:color w:val="000000" w:themeColor="text1"/>
          <w:sz w:val="22"/>
          <w:szCs w:val="22"/>
          <w:lang w:val="es-ES" w:eastAsia="es-ES_tradnl"/>
        </w:rPr>
        <w:t>Décimo octavo.</w:t>
      </w:r>
      <w:r w:rsidRPr="00403678">
        <w:rPr>
          <w:rFonts w:ascii="Palatino Linotype" w:eastAsia="Calibri" w:hAnsi="Palatino Linotype" w:cs="Tahoma"/>
          <w:i/>
          <w:iCs/>
          <w:color w:val="000000" w:themeColor="text1"/>
          <w:sz w:val="22"/>
          <w:szCs w:val="22"/>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403678">
        <w:rPr>
          <w:rFonts w:ascii="Palatino Linotype" w:eastAsia="Calibri" w:hAnsi="Palatino Linotype" w:cs="Tahoma"/>
          <w:i/>
          <w:iCs/>
          <w:color w:val="000000" w:themeColor="text1"/>
          <w:sz w:val="22"/>
          <w:szCs w:val="22"/>
          <w:lang w:val="es-ES_tradnl" w:eastAsia="es-ES_tradnl"/>
        </w:rPr>
        <w:t xml:space="preserve">Ciudad de México, los Estados y los Municipios, tendientes a preservar y resguardar la vida, la salud, la integridad y el ejercicio de los derechos de las personas, así como para el mantenimiento del orden público. </w:t>
      </w:r>
    </w:p>
    <w:p w14:paraId="35F1646F" w14:textId="77777777" w:rsidR="00DA1630" w:rsidRPr="00403678" w:rsidRDefault="00DA1630" w:rsidP="00DA1630">
      <w:pPr>
        <w:tabs>
          <w:tab w:val="left" w:pos="4962"/>
        </w:tabs>
        <w:ind w:left="851" w:right="899"/>
        <w:jc w:val="both"/>
        <w:rPr>
          <w:rFonts w:ascii="Palatino Linotype" w:eastAsia="Calibri" w:hAnsi="Palatino Linotype" w:cs="Tahoma"/>
          <w:i/>
          <w:iCs/>
          <w:color w:val="000000" w:themeColor="text1"/>
          <w:sz w:val="22"/>
          <w:szCs w:val="22"/>
          <w:lang w:val="es-ES_tradnl" w:eastAsia="es-ES_tradnl"/>
        </w:rPr>
      </w:pPr>
    </w:p>
    <w:p w14:paraId="08A6BA96" w14:textId="77777777" w:rsidR="00DA1630" w:rsidRPr="00403678" w:rsidRDefault="00DA1630" w:rsidP="00DA1630">
      <w:pPr>
        <w:tabs>
          <w:tab w:val="left" w:pos="4962"/>
        </w:tabs>
        <w:ind w:left="851" w:right="899"/>
        <w:jc w:val="both"/>
        <w:rPr>
          <w:rFonts w:ascii="Palatino Linotype" w:eastAsia="Calibri" w:hAnsi="Palatino Linotype" w:cs="Tahoma"/>
          <w:i/>
          <w:iCs/>
          <w:color w:val="000000" w:themeColor="text1"/>
          <w:sz w:val="22"/>
          <w:szCs w:val="22"/>
          <w:lang w:val="es-ES_tradnl" w:eastAsia="es-ES_tradnl"/>
        </w:rPr>
      </w:pPr>
      <w:r w:rsidRPr="00403678">
        <w:rPr>
          <w:rFonts w:ascii="Palatino Linotype" w:eastAsia="Calibri" w:hAnsi="Palatino Linotype" w:cs="Tahoma"/>
          <w:i/>
          <w:iCs/>
          <w:color w:val="000000" w:themeColor="text1"/>
          <w:sz w:val="22"/>
          <w:szCs w:val="22"/>
          <w:lang w:val="es-ES_tradnl"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7F50D22C" w14:textId="77777777" w:rsidR="00DA1630" w:rsidRPr="00403678" w:rsidRDefault="00DA1630" w:rsidP="00DA1630">
      <w:pPr>
        <w:tabs>
          <w:tab w:val="left" w:pos="4962"/>
        </w:tabs>
        <w:ind w:left="851" w:right="899"/>
        <w:jc w:val="both"/>
        <w:rPr>
          <w:rFonts w:ascii="Palatino Linotype" w:eastAsia="Calibri" w:hAnsi="Palatino Linotype" w:cs="Tahoma"/>
          <w:i/>
          <w:iCs/>
          <w:color w:val="000000" w:themeColor="text1"/>
          <w:sz w:val="22"/>
          <w:szCs w:val="22"/>
          <w:lang w:val="es-ES_tradnl" w:eastAsia="es-ES_tradnl"/>
        </w:rPr>
      </w:pPr>
    </w:p>
    <w:p w14:paraId="5A9BDF57" w14:textId="77777777" w:rsidR="00DA1630" w:rsidRPr="00403678" w:rsidRDefault="00DA1630" w:rsidP="00DA1630">
      <w:pPr>
        <w:tabs>
          <w:tab w:val="left" w:pos="4962"/>
        </w:tabs>
        <w:ind w:left="851" w:right="899"/>
        <w:jc w:val="both"/>
        <w:rPr>
          <w:rFonts w:ascii="Palatino Linotype" w:eastAsia="Calibri" w:hAnsi="Palatino Linotype" w:cs="Tahoma"/>
          <w:i/>
          <w:iCs/>
          <w:color w:val="000000" w:themeColor="text1"/>
          <w:sz w:val="22"/>
          <w:szCs w:val="22"/>
          <w:lang w:val="es-ES" w:eastAsia="es-ES_tradnl"/>
        </w:rPr>
      </w:pPr>
      <w:r w:rsidRPr="00403678">
        <w:rPr>
          <w:rFonts w:ascii="Palatino Linotype" w:eastAsia="Calibri" w:hAnsi="Palatino Linotype" w:cs="Tahoma"/>
          <w:i/>
          <w:iCs/>
          <w:color w:val="000000" w:themeColor="text1"/>
          <w:sz w:val="22"/>
          <w:szCs w:val="22"/>
          <w:lang w:val="es-ES_tradnl"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8D3E21A" w14:textId="77777777" w:rsidR="00DA1630" w:rsidRPr="00403678" w:rsidRDefault="00DA1630" w:rsidP="00DA1630">
      <w:pPr>
        <w:jc w:val="both"/>
        <w:rPr>
          <w:rFonts w:ascii="Palatino Linotype" w:eastAsia="Calibri" w:hAnsi="Palatino Linotype" w:cs="Tahoma"/>
          <w:bCs/>
          <w:color w:val="000000" w:themeColor="text1"/>
          <w:sz w:val="22"/>
          <w:szCs w:val="22"/>
          <w:lang w:val="es-ES_tradnl" w:eastAsia="en-US"/>
        </w:rPr>
      </w:pPr>
    </w:p>
    <w:p w14:paraId="2DB3CB50" w14:textId="77777777" w:rsidR="008A60B8" w:rsidRPr="00403678" w:rsidRDefault="00DA1630" w:rsidP="00DA1630">
      <w:pPr>
        <w:pStyle w:val="Prrafodelista"/>
        <w:numPr>
          <w:ilvl w:val="0"/>
          <w:numId w:val="32"/>
        </w:numPr>
        <w:spacing w:line="360" w:lineRule="auto"/>
        <w:ind w:left="0" w:firstLine="0"/>
        <w:jc w:val="both"/>
        <w:rPr>
          <w:rFonts w:ascii="Palatino Linotype" w:eastAsia="Calibri" w:hAnsi="Palatino Linotype" w:cs="Tahoma"/>
          <w:bCs/>
          <w:color w:val="000000" w:themeColor="text1"/>
          <w:lang w:val="es-ES_tradnl" w:eastAsia="en-US"/>
        </w:rPr>
      </w:pPr>
      <w:r w:rsidRPr="00403678">
        <w:rPr>
          <w:rFonts w:ascii="Palatino Linotype" w:eastAsia="Calibri" w:hAnsi="Palatino Linotype" w:cs="Tahoma"/>
          <w:bCs/>
          <w:color w:val="000000" w:themeColor="text1"/>
          <w:lang w:val="es-ES_tradnl"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33341C6F" w14:textId="77777777" w:rsidR="008A60B8" w:rsidRPr="00403678" w:rsidRDefault="008A60B8" w:rsidP="008A60B8">
      <w:pPr>
        <w:pStyle w:val="Prrafodelista"/>
        <w:spacing w:line="360" w:lineRule="auto"/>
        <w:ind w:left="0"/>
        <w:jc w:val="both"/>
        <w:rPr>
          <w:rFonts w:ascii="Palatino Linotype" w:eastAsia="Calibri" w:hAnsi="Palatino Linotype" w:cs="Tahoma"/>
          <w:bCs/>
          <w:color w:val="000000" w:themeColor="text1"/>
          <w:lang w:val="es-ES_tradnl" w:eastAsia="en-US"/>
        </w:rPr>
      </w:pPr>
    </w:p>
    <w:p w14:paraId="6B3A7C9B" w14:textId="77777777" w:rsidR="008A60B8" w:rsidRPr="00403678" w:rsidRDefault="00DA1630" w:rsidP="00DA1630">
      <w:pPr>
        <w:pStyle w:val="Prrafodelista"/>
        <w:numPr>
          <w:ilvl w:val="0"/>
          <w:numId w:val="32"/>
        </w:numPr>
        <w:spacing w:line="360" w:lineRule="auto"/>
        <w:ind w:left="0" w:firstLine="0"/>
        <w:jc w:val="both"/>
        <w:rPr>
          <w:rFonts w:ascii="Palatino Linotype" w:eastAsia="Calibri" w:hAnsi="Palatino Linotype" w:cs="Tahoma"/>
          <w:bCs/>
          <w:color w:val="000000" w:themeColor="text1"/>
          <w:lang w:val="es-ES_tradnl" w:eastAsia="en-US"/>
        </w:rPr>
      </w:pPr>
      <w:r w:rsidRPr="00403678">
        <w:rPr>
          <w:rFonts w:ascii="Palatino Linotype" w:eastAsia="Calibri" w:hAnsi="Palatino Linotype" w:cs="Tahoma"/>
          <w:bCs/>
          <w:color w:val="000000" w:themeColor="text1"/>
          <w:lang w:val="es-ES_tradnl" w:eastAsia="en-US"/>
        </w:rPr>
        <w:t xml:space="preserve">De la misma manera, será información clasificada aquella que revele datos que pudieran ser aprovechados para conocer la </w:t>
      </w:r>
      <w:r w:rsidRPr="00403678">
        <w:rPr>
          <w:rFonts w:ascii="Palatino Linotype" w:eastAsia="Calibri" w:hAnsi="Palatino Linotype" w:cs="Tahoma"/>
          <w:b/>
          <w:color w:val="000000" w:themeColor="text1"/>
          <w:lang w:val="es-ES_tradnl" w:eastAsia="en-US"/>
        </w:rPr>
        <w:t>capacidad de reacción</w:t>
      </w:r>
      <w:r w:rsidRPr="00403678">
        <w:rPr>
          <w:rFonts w:ascii="Palatino Linotype" w:eastAsia="Calibri" w:hAnsi="Palatino Linotype" w:cs="Tahoma"/>
          <w:bCs/>
          <w:color w:val="000000" w:themeColor="text1"/>
          <w:lang w:val="es-ES_tradnl" w:eastAsia="en-US"/>
        </w:rPr>
        <w:t xml:space="preserve"> de las instituciones encargadas de la seguridad pública, sus planes, estrategias, tecnología, información, sistemas de comunicaciones.</w:t>
      </w:r>
    </w:p>
    <w:p w14:paraId="366BEEA8" w14:textId="77777777" w:rsidR="008A60B8" w:rsidRPr="00403678" w:rsidRDefault="008A60B8" w:rsidP="008A60B8">
      <w:pPr>
        <w:pStyle w:val="Prrafodelista"/>
        <w:rPr>
          <w:rFonts w:ascii="Palatino Linotype" w:eastAsia="Calibri" w:hAnsi="Palatino Linotype" w:cs="Tahoma"/>
          <w:bCs/>
          <w:color w:val="000000" w:themeColor="text1"/>
          <w:lang w:val="es-ES_tradnl" w:eastAsia="en-US"/>
        </w:rPr>
      </w:pPr>
    </w:p>
    <w:p w14:paraId="7314F2F8" w14:textId="3DCB2C36" w:rsidR="00DA1630" w:rsidRPr="00403678" w:rsidRDefault="00DA1630" w:rsidP="00DA1630">
      <w:pPr>
        <w:pStyle w:val="Prrafodelista"/>
        <w:numPr>
          <w:ilvl w:val="0"/>
          <w:numId w:val="32"/>
        </w:numPr>
        <w:spacing w:line="360" w:lineRule="auto"/>
        <w:ind w:left="0" w:firstLine="0"/>
        <w:jc w:val="both"/>
        <w:rPr>
          <w:rFonts w:ascii="Palatino Linotype" w:eastAsia="Calibri" w:hAnsi="Palatino Linotype" w:cs="Tahoma"/>
          <w:bCs/>
          <w:color w:val="000000" w:themeColor="text1"/>
          <w:lang w:val="es-ES_tradnl" w:eastAsia="en-US"/>
        </w:rPr>
      </w:pPr>
      <w:r w:rsidRPr="00403678">
        <w:rPr>
          <w:rFonts w:ascii="Palatino Linotype" w:eastAsia="Calibri" w:hAnsi="Palatino Linotype" w:cs="Tahoma"/>
          <w:bCs/>
          <w:color w:val="000000" w:themeColor="text1"/>
          <w:lang w:val="es-ES_tradnl" w:eastAsia="en-US"/>
        </w:rPr>
        <w:t>En ese orden de ideas, el artículo 81 de la Ley de Seguridad del Estado de México, que establece lo siguiente:</w:t>
      </w:r>
    </w:p>
    <w:p w14:paraId="05BA18CC" w14:textId="77777777" w:rsidR="00DA1630" w:rsidRPr="00403678" w:rsidRDefault="00DA1630" w:rsidP="00DA1630">
      <w:pPr>
        <w:jc w:val="both"/>
        <w:rPr>
          <w:rFonts w:ascii="Palatino Linotype" w:eastAsia="Calibri" w:hAnsi="Palatino Linotype" w:cs="Tahoma"/>
          <w:bCs/>
          <w:color w:val="000000" w:themeColor="text1"/>
          <w:sz w:val="22"/>
          <w:szCs w:val="22"/>
          <w:lang w:val="es-ES_tradnl" w:eastAsia="en-US"/>
        </w:rPr>
      </w:pPr>
    </w:p>
    <w:p w14:paraId="4F55F199" w14:textId="77777777" w:rsidR="00DA1630" w:rsidRPr="00403678" w:rsidRDefault="00DA1630" w:rsidP="00DA1630">
      <w:pPr>
        <w:ind w:left="851" w:right="899"/>
        <w:jc w:val="both"/>
        <w:rPr>
          <w:rFonts w:ascii="Palatino Linotype" w:eastAsia="Calibri" w:hAnsi="Palatino Linotype" w:cs="Tahoma"/>
          <w:bCs/>
          <w:i/>
          <w:color w:val="000000" w:themeColor="text1"/>
          <w:sz w:val="22"/>
          <w:szCs w:val="22"/>
          <w:lang w:val="es-ES_tradnl" w:eastAsia="en-US"/>
        </w:rPr>
      </w:pPr>
      <w:r w:rsidRPr="00403678">
        <w:rPr>
          <w:rFonts w:ascii="Palatino Linotype" w:eastAsia="Calibri" w:hAnsi="Palatino Linotype" w:cs="Tahoma"/>
          <w:b/>
          <w:bCs/>
          <w:i/>
          <w:color w:val="000000" w:themeColor="text1"/>
          <w:sz w:val="22"/>
          <w:szCs w:val="22"/>
          <w:lang w:val="es-ES_tradnl" w:eastAsia="en-US"/>
        </w:rPr>
        <w:t>“Artículo 81.-</w:t>
      </w:r>
      <w:r w:rsidRPr="00403678">
        <w:rPr>
          <w:rFonts w:ascii="Palatino Linotype" w:eastAsia="Calibri" w:hAnsi="Palatino Linotype" w:cs="Tahoma"/>
          <w:bCs/>
          <w:i/>
          <w:color w:val="000000" w:themeColor="text1"/>
          <w:sz w:val="22"/>
          <w:szCs w:val="22"/>
          <w:lang w:val="es-ES_tradnl"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F2249DC" w14:textId="77777777" w:rsidR="00DA1630" w:rsidRPr="00403678" w:rsidRDefault="00DA1630" w:rsidP="00DA1630">
      <w:pPr>
        <w:ind w:left="851" w:right="899"/>
        <w:jc w:val="both"/>
        <w:rPr>
          <w:rFonts w:ascii="Palatino Linotype" w:eastAsia="Calibri" w:hAnsi="Palatino Linotype" w:cs="Tahoma"/>
          <w:bCs/>
          <w:i/>
          <w:color w:val="000000" w:themeColor="text1"/>
          <w:sz w:val="22"/>
          <w:szCs w:val="22"/>
          <w:lang w:val="es-ES_tradnl" w:eastAsia="en-US"/>
        </w:rPr>
      </w:pPr>
    </w:p>
    <w:p w14:paraId="51783724" w14:textId="77777777" w:rsidR="00DA1630" w:rsidRPr="00403678" w:rsidRDefault="00DA1630" w:rsidP="00DA1630">
      <w:pPr>
        <w:ind w:left="851" w:right="899"/>
        <w:jc w:val="both"/>
        <w:rPr>
          <w:rFonts w:ascii="Palatino Linotype" w:eastAsia="Calibri" w:hAnsi="Palatino Linotype" w:cs="Tahoma"/>
          <w:bCs/>
          <w:i/>
          <w:color w:val="000000" w:themeColor="text1"/>
          <w:sz w:val="22"/>
          <w:szCs w:val="22"/>
          <w:lang w:val="es-ES_tradnl" w:eastAsia="en-US"/>
        </w:rPr>
      </w:pPr>
      <w:r w:rsidRPr="00403678">
        <w:rPr>
          <w:rFonts w:ascii="Palatino Linotype" w:eastAsia="Calibri" w:hAnsi="Palatino Linotype" w:cs="Tahoma"/>
          <w:b/>
          <w:bCs/>
          <w:i/>
          <w:color w:val="000000" w:themeColor="text1"/>
          <w:sz w:val="22"/>
          <w:szCs w:val="22"/>
          <w:lang w:val="es-ES_tradnl" w:eastAsia="en-US"/>
        </w:rPr>
        <w:t>I.</w:t>
      </w:r>
      <w:r w:rsidRPr="00403678">
        <w:rPr>
          <w:rFonts w:ascii="Palatino Linotype" w:eastAsia="Calibri" w:hAnsi="Palatino Linotype" w:cs="Tahoma"/>
          <w:bCs/>
          <w:i/>
          <w:color w:val="000000" w:themeColor="text1"/>
          <w:sz w:val="22"/>
          <w:szCs w:val="22"/>
          <w:lang w:val="es-ES_tradnl"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0BE83F17" w14:textId="77777777" w:rsidR="00DA1630" w:rsidRPr="00403678" w:rsidRDefault="00DA1630" w:rsidP="00DA1630">
      <w:pPr>
        <w:ind w:left="851" w:right="899"/>
        <w:jc w:val="both"/>
        <w:rPr>
          <w:rFonts w:ascii="Palatino Linotype" w:eastAsia="Calibri" w:hAnsi="Palatino Linotype" w:cs="Tahoma"/>
          <w:bCs/>
          <w:i/>
          <w:color w:val="000000" w:themeColor="text1"/>
          <w:sz w:val="22"/>
          <w:szCs w:val="22"/>
          <w:lang w:val="es-ES_tradnl" w:eastAsia="en-US"/>
        </w:rPr>
      </w:pPr>
    </w:p>
    <w:p w14:paraId="67C9151E" w14:textId="77777777" w:rsidR="00DA1630" w:rsidRPr="00403678" w:rsidRDefault="00DA1630" w:rsidP="00DA1630">
      <w:pPr>
        <w:ind w:left="851" w:right="899"/>
        <w:jc w:val="both"/>
        <w:rPr>
          <w:rFonts w:ascii="Palatino Linotype" w:eastAsia="Calibri" w:hAnsi="Palatino Linotype" w:cs="Tahoma"/>
          <w:bCs/>
          <w:i/>
          <w:color w:val="000000" w:themeColor="text1"/>
          <w:sz w:val="22"/>
          <w:szCs w:val="22"/>
          <w:lang w:val="es-ES_tradnl" w:eastAsia="en-US"/>
        </w:rPr>
      </w:pPr>
      <w:r w:rsidRPr="00403678">
        <w:rPr>
          <w:rFonts w:ascii="Palatino Linotype" w:eastAsia="Calibri" w:hAnsi="Palatino Linotype" w:cs="Tahoma"/>
          <w:b/>
          <w:bCs/>
          <w:i/>
          <w:color w:val="000000" w:themeColor="text1"/>
          <w:sz w:val="22"/>
          <w:szCs w:val="22"/>
          <w:lang w:val="es-ES_tradnl" w:eastAsia="en-US"/>
        </w:rPr>
        <w:lastRenderedPageBreak/>
        <w:t>II.</w:t>
      </w:r>
      <w:r w:rsidRPr="00403678">
        <w:rPr>
          <w:rFonts w:ascii="Palatino Linotype" w:eastAsia="Calibri" w:hAnsi="Palatino Linotype" w:cs="Tahoma"/>
          <w:bCs/>
          <w:i/>
          <w:color w:val="000000" w:themeColor="text1"/>
          <w:sz w:val="22"/>
          <w:szCs w:val="22"/>
          <w:lang w:val="es-ES_tradnl" w:eastAsia="en-US"/>
        </w:rPr>
        <w:t xml:space="preserve"> Aquella cuya revelación pueda ser utilizada para actualizar o potenciar una amenaza a la seguridad pública o a las instituciones del Estado de México; </w:t>
      </w:r>
    </w:p>
    <w:p w14:paraId="283C0FD8" w14:textId="77777777" w:rsidR="00DA1630" w:rsidRPr="00403678" w:rsidRDefault="00DA1630" w:rsidP="00DA1630">
      <w:pPr>
        <w:ind w:left="851" w:right="899"/>
        <w:jc w:val="both"/>
        <w:rPr>
          <w:rFonts w:ascii="Palatino Linotype" w:eastAsia="Calibri" w:hAnsi="Palatino Linotype" w:cs="Tahoma"/>
          <w:bCs/>
          <w:i/>
          <w:color w:val="000000" w:themeColor="text1"/>
          <w:sz w:val="22"/>
          <w:szCs w:val="22"/>
          <w:lang w:val="es-ES_tradnl" w:eastAsia="en-US"/>
        </w:rPr>
      </w:pPr>
      <w:r w:rsidRPr="00403678">
        <w:rPr>
          <w:rFonts w:ascii="Palatino Linotype" w:eastAsia="Calibri" w:hAnsi="Palatino Linotype" w:cs="Tahoma"/>
          <w:bCs/>
          <w:i/>
          <w:color w:val="000000" w:themeColor="text1"/>
          <w:sz w:val="22"/>
          <w:szCs w:val="22"/>
          <w:lang w:val="es-ES_tradnl" w:eastAsia="en-US"/>
        </w:rPr>
        <w:t>…</w:t>
      </w:r>
    </w:p>
    <w:p w14:paraId="2338932F" w14:textId="77777777" w:rsidR="00DA1630" w:rsidRPr="00403678" w:rsidRDefault="00DA1630" w:rsidP="00DA1630">
      <w:pPr>
        <w:ind w:left="851" w:right="899"/>
        <w:jc w:val="both"/>
        <w:rPr>
          <w:rFonts w:ascii="Palatino Linotype" w:eastAsia="Calibri" w:hAnsi="Palatino Linotype" w:cs="Tahoma"/>
          <w:bCs/>
          <w:i/>
          <w:color w:val="000000" w:themeColor="text1"/>
          <w:sz w:val="22"/>
          <w:szCs w:val="22"/>
          <w:lang w:val="es-ES_tradnl" w:eastAsia="en-US"/>
        </w:rPr>
      </w:pPr>
      <w:r w:rsidRPr="00403678">
        <w:rPr>
          <w:rFonts w:ascii="Palatino Linotype" w:eastAsia="Calibri" w:hAnsi="Palatino Linotype" w:cs="Tahoma"/>
          <w:b/>
          <w:bCs/>
          <w:i/>
          <w:color w:val="000000" w:themeColor="text1"/>
          <w:sz w:val="22"/>
          <w:szCs w:val="22"/>
          <w:lang w:val="es-ES_tradnl" w:eastAsia="en-US"/>
        </w:rPr>
        <w:t xml:space="preserve">IV. </w:t>
      </w:r>
      <w:r w:rsidRPr="00403678">
        <w:rPr>
          <w:rFonts w:ascii="Palatino Linotype" w:eastAsia="Calibri" w:hAnsi="Palatino Linotype" w:cs="Tahoma"/>
          <w:bCs/>
          <w:i/>
          <w:color w:val="000000" w:themeColor="text1"/>
          <w:sz w:val="22"/>
          <w:szCs w:val="22"/>
          <w:lang w:val="es-ES_tradnl" w:eastAsia="en-US"/>
        </w:rPr>
        <w:t xml:space="preserve">La que sea producto de una intervención de comunicaciones privadas autorizadas conforme a la Constitución Federal y las disposiciones legales correspondientes; y </w:t>
      </w:r>
    </w:p>
    <w:p w14:paraId="4C733103" w14:textId="77777777" w:rsidR="00DA1630" w:rsidRPr="00403678" w:rsidRDefault="00DA1630" w:rsidP="00DA1630">
      <w:pPr>
        <w:ind w:left="851" w:right="899"/>
        <w:jc w:val="both"/>
        <w:rPr>
          <w:rFonts w:ascii="Palatino Linotype" w:eastAsia="Calibri" w:hAnsi="Palatino Linotype" w:cs="Tahoma"/>
          <w:bCs/>
          <w:i/>
          <w:color w:val="000000" w:themeColor="text1"/>
          <w:sz w:val="22"/>
          <w:szCs w:val="22"/>
          <w:lang w:val="es-ES_tradnl" w:eastAsia="en-US"/>
        </w:rPr>
      </w:pPr>
    </w:p>
    <w:p w14:paraId="7A2C301B" w14:textId="77777777" w:rsidR="00DA1630" w:rsidRPr="00403678" w:rsidRDefault="00DA1630" w:rsidP="00DA1630">
      <w:pPr>
        <w:ind w:left="851" w:right="899"/>
        <w:jc w:val="both"/>
        <w:rPr>
          <w:rFonts w:ascii="Palatino Linotype" w:eastAsia="Calibri" w:hAnsi="Palatino Linotype" w:cs="Tahoma"/>
          <w:bCs/>
          <w:i/>
          <w:color w:val="000000" w:themeColor="text1"/>
          <w:sz w:val="22"/>
          <w:szCs w:val="22"/>
          <w:lang w:val="es-ES_tradnl" w:eastAsia="en-US"/>
        </w:rPr>
      </w:pPr>
      <w:r w:rsidRPr="00403678">
        <w:rPr>
          <w:rFonts w:ascii="Palatino Linotype" w:eastAsia="Calibri" w:hAnsi="Palatino Linotype" w:cs="Tahoma"/>
          <w:b/>
          <w:bCs/>
          <w:i/>
          <w:color w:val="000000" w:themeColor="text1"/>
          <w:sz w:val="22"/>
          <w:szCs w:val="22"/>
          <w:lang w:val="es-ES_tradnl" w:eastAsia="en-US"/>
        </w:rPr>
        <w:t>V.</w:t>
      </w:r>
      <w:r w:rsidRPr="00403678">
        <w:rPr>
          <w:rFonts w:ascii="Palatino Linotype" w:eastAsia="Calibri" w:hAnsi="Palatino Linotype" w:cs="Tahoma"/>
          <w:bCs/>
          <w:i/>
          <w:color w:val="000000" w:themeColor="text1"/>
          <w:sz w:val="22"/>
          <w:szCs w:val="22"/>
          <w:lang w:val="es-ES_tradnl"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0C3E6ADB" w14:textId="77777777" w:rsidR="00DA1630" w:rsidRPr="00403678" w:rsidRDefault="00DA1630" w:rsidP="00DA1630">
      <w:pPr>
        <w:jc w:val="both"/>
        <w:rPr>
          <w:rFonts w:ascii="Palatino Linotype" w:eastAsia="Calibri" w:hAnsi="Palatino Linotype" w:cs="Tahoma"/>
          <w:bCs/>
          <w:color w:val="000000" w:themeColor="text1"/>
          <w:sz w:val="22"/>
          <w:szCs w:val="22"/>
          <w:lang w:val="es-ES_tradnl" w:eastAsia="en-US"/>
        </w:rPr>
      </w:pPr>
    </w:p>
    <w:p w14:paraId="7280DFF7" w14:textId="77777777" w:rsidR="008A60B8" w:rsidRPr="00403678" w:rsidRDefault="00DA1630" w:rsidP="00DA1630">
      <w:pPr>
        <w:pStyle w:val="Prrafodelista"/>
        <w:numPr>
          <w:ilvl w:val="0"/>
          <w:numId w:val="32"/>
        </w:numPr>
        <w:spacing w:line="360" w:lineRule="auto"/>
        <w:ind w:left="0" w:firstLine="0"/>
        <w:jc w:val="both"/>
        <w:rPr>
          <w:rFonts w:ascii="Palatino Linotype" w:eastAsia="Calibri" w:hAnsi="Palatino Linotype" w:cs="Tahoma"/>
          <w:bCs/>
          <w:color w:val="000000" w:themeColor="text1"/>
          <w:lang w:val="es-ES_tradnl" w:eastAsia="en-US"/>
        </w:rPr>
      </w:pPr>
      <w:r w:rsidRPr="00403678">
        <w:rPr>
          <w:rFonts w:ascii="Palatino Linotype" w:eastAsia="Calibri" w:hAnsi="Palatino Linotype" w:cs="Tahoma"/>
          <w:bCs/>
          <w:color w:val="000000" w:themeColor="text1"/>
          <w:lang w:val="es-ES_tradnl"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643A920" w14:textId="77777777" w:rsidR="008A60B8" w:rsidRPr="00403678" w:rsidRDefault="008A60B8" w:rsidP="008A60B8">
      <w:pPr>
        <w:pStyle w:val="Prrafodelista"/>
        <w:spacing w:line="360" w:lineRule="auto"/>
        <w:ind w:left="0"/>
        <w:jc w:val="both"/>
        <w:rPr>
          <w:rFonts w:ascii="Palatino Linotype" w:eastAsia="Calibri" w:hAnsi="Palatino Linotype" w:cs="Tahoma"/>
          <w:bCs/>
          <w:color w:val="000000" w:themeColor="text1"/>
          <w:lang w:val="es-ES_tradnl" w:eastAsia="en-US"/>
        </w:rPr>
      </w:pPr>
    </w:p>
    <w:p w14:paraId="4B28A6A5" w14:textId="0286E4E6" w:rsidR="00DA1630" w:rsidRPr="00403678" w:rsidRDefault="00DA1630" w:rsidP="002B6B2C">
      <w:pPr>
        <w:pStyle w:val="Prrafodelista"/>
        <w:numPr>
          <w:ilvl w:val="0"/>
          <w:numId w:val="32"/>
        </w:numPr>
        <w:spacing w:before="240" w:after="240" w:line="360" w:lineRule="auto"/>
        <w:ind w:left="0" w:right="49" w:firstLine="0"/>
        <w:jc w:val="both"/>
        <w:rPr>
          <w:rFonts w:ascii="Palatino Linotype" w:hAnsi="Palatino Linotype"/>
          <w:lang w:val="es-ES"/>
        </w:rPr>
      </w:pPr>
      <w:r w:rsidRPr="00403678">
        <w:rPr>
          <w:rFonts w:ascii="Palatino Linotype" w:hAnsi="Palatino Linotype" w:cs="Arial"/>
          <w:color w:val="000000" w:themeColor="text1"/>
          <w:lang w:eastAsia="es-MX"/>
        </w:rPr>
        <w:t xml:space="preserve">En consecuencia, este Órgano Garante determina ordenar </w:t>
      </w:r>
      <w:r w:rsidR="008A60B8" w:rsidRPr="00403678">
        <w:rPr>
          <w:rFonts w:ascii="Palatino Linotype" w:hAnsi="Palatino Linotype" w:cs="Arial"/>
          <w:color w:val="000000" w:themeColor="text1"/>
          <w:lang w:eastAsia="es-MX"/>
        </w:rPr>
        <w:t>la clasificación del horario y días laborales del personal operativo adscrito a la Dirección de Seguridad Pública</w:t>
      </w:r>
      <w:r w:rsidRPr="00403678">
        <w:rPr>
          <w:rFonts w:ascii="Palatino Linotype" w:hAnsi="Palatino Linotype" w:cs="Arial"/>
          <w:color w:val="000000" w:themeColor="text1"/>
          <w:lang w:eastAsia="es-MX"/>
        </w:rPr>
        <w:t>, en donde de manera fundada y motivada, a través de una prueba de daño, clasifique como reservada, en términos del artículo 140, fracción I, de la Ley de Transparencia y Acceso a la Información Pública del</w:t>
      </w:r>
      <w:r w:rsidR="008A60B8" w:rsidRPr="00403678">
        <w:rPr>
          <w:rFonts w:ascii="Palatino Linotype" w:hAnsi="Palatino Linotype" w:cs="Arial"/>
          <w:color w:val="000000" w:themeColor="text1"/>
          <w:lang w:eastAsia="es-MX"/>
        </w:rPr>
        <w:t xml:space="preserve"> Estado de México y Municipios. </w:t>
      </w:r>
    </w:p>
    <w:p w14:paraId="0C07F79E" w14:textId="77777777" w:rsidR="008A60B8" w:rsidRPr="00403678" w:rsidRDefault="008A60B8" w:rsidP="008A60B8">
      <w:pPr>
        <w:pStyle w:val="Prrafodelista"/>
        <w:rPr>
          <w:rFonts w:ascii="Palatino Linotype" w:hAnsi="Palatino Linotype"/>
          <w:lang w:val="es-ES"/>
        </w:rPr>
      </w:pPr>
    </w:p>
    <w:p w14:paraId="518FFCB6" w14:textId="77777777" w:rsidR="00556A93" w:rsidRPr="00403678" w:rsidRDefault="00556A93" w:rsidP="00556A93">
      <w:pPr>
        <w:pStyle w:val="Prrafodelista"/>
        <w:numPr>
          <w:ilvl w:val="0"/>
          <w:numId w:val="32"/>
        </w:numPr>
        <w:tabs>
          <w:tab w:val="left" w:pos="284"/>
        </w:tabs>
        <w:spacing w:line="360" w:lineRule="auto"/>
        <w:ind w:left="0" w:firstLine="0"/>
        <w:jc w:val="both"/>
        <w:rPr>
          <w:rFonts w:ascii="Palatino Linotype" w:hAnsi="Palatino Linotype" w:cs="Arial"/>
        </w:rPr>
      </w:pPr>
      <w:r w:rsidRPr="00403678">
        <w:rPr>
          <w:rFonts w:ascii="Palatino Linotype" w:hAnsi="Palatino Linotype" w:cs="Arial"/>
        </w:rPr>
        <w:t xml:space="preserve">Si el servidor público incumple con estas formalidades y entrega la información sin proteger los datos personales incumple con lo que estipula las </w:t>
      </w:r>
      <w:r w:rsidRPr="00403678">
        <w:rPr>
          <w:rFonts w:ascii="Palatino Linotype" w:hAnsi="Palatino Linotype" w:cs="Arial"/>
        </w:rPr>
        <w:lastRenderedPageBreak/>
        <w:t>disposiciones legales establecidas, asimismo que si entrega un documento testado sin el debido acuerdo de clasificación.</w:t>
      </w:r>
    </w:p>
    <w:p w14:paraId="6424102C" w14:textId="77777777" w:rsidR="00504A42" w:rsidRPr="00403678" w:rsidRDefault="00504A42" w:rsidP="00504A42">
      <w:pPr>
        <w:pStyle w:val="Prrafodelista"/>
        <w:spacing w:line="360" w:lineRule="auto"/>
        <w:ind w:left="0"/>
        <w:jc w:val="both"/>
        <w:rPr>
          <w:rFonts w:ascii="Palatino Linotype" w:hAnsi="Palatino Linotype" w:cs="Arial"/>
          <w:color w:val="000000" w:themeColor="text1"/>
        </w:rPr>
      </w:pPr>
    </w:p>
    <w:p w14:paraId="31F28CB4" w14:textId="4D832470" w:rsidR="002D0FD5" w:rsidRPr="00403678" w:rsidRDefault="002D0FD5" w:rsidP="002D0FD5">
      <w:pPr>
        <w:pStyle w:val="Prrafodelista"/>
        <w:numPr>
          <w:ilvl w:val="0"/>
          <w:numId w:val="32"/>
        </w:numPr>
        <w:tabs>
          <w:tab w:val="left" w:pos="426"/>
        </w:tabs>
        <w:autoSpaceDE w:val="0"/>
        <w:autoSpaceDN w:val="0"/>
        <w:adjustRightInd w:val="0"/>
        <w:spacing w:line="360" w:lineRule="auto"/>
        <w:ind w:left="0" w:right="-28" w:firstLine="0"/>
        <w:jc w:val="both"/>
        <w:rPr>
          <w:rFonts w:ascii="Palatino Linotype" w:hAnsi="Palatino Linotype"/>
          <w:i/>
          <w:iCs/>
        </w:rPr>
      </w:pPr>
      <w:r w:rsidRPr="00403678">
        <w:rPr>
          <w:rFonts w:ascii="Palatino Linotype" w:hAnsi="Palatino Linotype" w:cs="Arial"/>
          <w:color w:val="222222"/>
          <w:lang w:eastAsia="es-MX"/>
        </w:rPr>
        <w:t xml:space="preserve">Por lo anteriormente expuesto y fundado, este </w:t>
      </w:r>
      <w:r w:rsidRPr="00403678">
        <w:rPr>
          <w:rFonts w:ascii="Palatino Linotype" w:hAnsi="Palatino Linotype" w:cs="Arial"/>
          <w:b/>
          <w:bCs/>
          <w:color w:val="222222"/>
          <w:lang w:eastAsia="es-MX"/>
        </w:rPr>
        <w:t>ÓRGANO GARANTE</w:t>
      </w:r>
      <w:r w:rsidRPr="00403678">
        <w:rPr>
          <w:rFonts w:ascii="Palatino Linotype" w:hAnsi="Palatino Linotype" w:cs="Arial"/>
          <w:color w:val="222222"/>
          <w:lang w:eastAsia="es-MX"/>
        </w:rPr>
        <w:t xml:space="preserve"> emite los siguientes:</w:t>
      </w:r>
    </w:p>
    <w:p w14:paraId="6DA09CAA" w14:textId="77777777" w:rsidR="00E74B41" w:rsidRPr="00403678" w:rsidRDefault="00E74B41" w:rsidP="00736D6D">
      <w:pPr>
        <w:pStyle w:val="Prrafodelista"/>
        <w:spacing w:line="360" w:lineRule="auto"/>
        <w:ind w:left="0"/>
        <w:jc w:val="center"/>
        <w:rPr>
          <w:rFonts w:ascii="Palatino Linotype" w:hAnsi="Palatino Linotype" w:cs="Arial"/>
          <w:b/>
          <w:color w:val="000000" w:themeColor="text1"/>
        </w:rPr>
      </w:pPr>
      <w:r w:rsidRPr="00403678">
        <w:rPr>
          <w:rFonts w:ascii="Palatino Linotype" w:hAnsi="Palatino Linotype" w:cs="Arial"/>
          <w:b/>
          <w:color w:val="000000" w:themeColor="text1"/>
        </w:rPr>
        <w:t>R E S O L U T I V O S</w:t>
      </w:r>
    </w:p>
    <w:p w14:paraId="45A72164" w14:textId="77777777" w:rsidR="00E74B41" w:rsidRPr="00403678" w:rsidRDefault="00E74B41" w:rsidP="00E74B41">
      <w:pPr>
        <w:spacing w:line="360" w:lineRule="auto"/>
        <w:jc w:val="both"/>
        <w:rPr>
          <w:rFonts w:ascii="Palatino Linotype" w:hAnsi="Palatino Linotype" w:cs="Arial"/>
          <w:color w:val="000000" w:themeColor="text1"/>
        </w:rPr>
      </w:pPr>
    </w:p>
    <w:p w14:paraId="69577D4E" w14:textId="7CD5AD2A" w:rsidR="002D0FD5" w:rsidRPr="00403678" w:rsidRDefault="002D0FD5" w:rsidP="002D0FD5">
      <w:pPr>
        <w:spacing w:line="360" w:lineRule="auto"/>
        <w:jc w:val="both"/>
        <w:rPr>
          <w:rFonts w:ascii="Palatino Linotype" w:hAnsi="Palatino Linotype"/>
        </w:rPr>
      </w:pPr>
      <w:r w:rsidRPr="00403678">
        <w:rPr>
          <w:rFonts w:ascii="Palatino Linotype" w:hAnsi="Palatino Linotype" w:cs="Arial"/>
          <w:b/>
        </w:rPr>
        <w:t xml:space="preserve">PRIMERO. </w:t>
      </w:r>
      <w:r w:rsidR="00504A42" w:rsidRPr="00403678">
        <w:rPr>
          <w:rFonts w:ascii="Palatino Linotype" w:hAnsi="Palatino Linotype" w:cs="Arial"/>
        </w:rPr>
        <w:t xml:space="preserve">Resultan parcialmente </w:t>
      </w:r>
      <w:r w:rsidRPr="00403678">
        <w:rPr>
          <w:rFonts w:ascii="Palatino Linotype" w:hAnsi="Palatino Linotype" w:cs="Arial"/>
        </w:rPr>
        <w:t>fundadas las</w:t>
      </w:r>
      <w:r w:rsidRPr="00403678">
        <w:rPr>
          <w:rFonts w:ascii="Palatino Linotype" w:hAnsi="Palatino Linotype" w:cs="Arial"/>
          <w:b/>
        </w:rPr>
        <w:t xml:space="preserve"> </w:t>
      </w:r>
      <w:r w:rsidRPr="00403678">
        <w:rPr>
          <w:rFonts w:ascii="Palatino Linotype" w:hAnsi="Palatino Linotype" w:cs="Arial"/>
          <w:lang w:val="es-ES"/>
        </w:rPr>
        <w:t xml:space="preserve">razones o motivos de inconformidad hechos valer </w:t>
      </w:r>
      <w:r w:rsidR="00CC734D" w:rsidRPr="00403678">
        <w:rPr>
          <w:rFonts w:ascii="Palatino Linotype" w:eastAsia="Calibri" w:hAnsi="Palatino Linotype" w:cs="Arial"/>
          <w:lang w:val="es-ES"/>
        </w:rPr>
        <w:t>en los</w:t>
      </w:r>
      <w:r w:rsidRPr="00403678">
        <w:rPr>
          <w:rFonts w:ascii="Palatino Linotype" w:eastAsia="Calibri" w:hAnsi="Palatino Linotype" w:cs="Arial"/>
          <w:lang w:val="es-ES"/>
        </w:rPr>
        <w:t xml:space="preserve"> recurso</w:t>
      </w:r>
      <w:r w:rsidR="00CC734D" w:rsidRPr="00403678">
        <w:rPr>
          <w:rFonts w:ascii="Palatino Linotype" w:eastAsia="Calibri" w:hAnsi="Palatino Linotype" w:cs="Arial"/>
          <w:lang w:val="es-ES"/>
        </w:rPr>
        <w:t>s</w:t>
      </w:r>
      <w:r w:rsidRPr="00403678">
        <w:rPr>
          <w:rFonts w:ascii="Palatino Linotype" w:eastAsia="Calibri" w:hAnsi="Palatino Linotype" w:cs="Arial"/>
          <w:lang w:val="es-ES"/>
        </w:rPr>
        <w:t xml:space="preserve"> de revisión </w:t>
      </w:r>
      <w:r w:rsidR="002A20E7" w:rsidRPr="00403678">
        <w:rPr>
          <w:rFonts w:ascii="Palatino Linotype" w:eastAsia="Calibri" w:hAnsi="Palatino Linotype" w:cs="Arial"/>
          <w:b/>
          <w:lang w:val="es-ES"/>
        </w:rPr>
        <w:t>01593</w:t>
      </w:r>
      <w:r w:rsidR="002A20E7" w:rsidRPr="00403678">
        <w:rPr>
          <w:rFonts w:ascii="Palatino Linotype" w:hAnsi="Palatino Linotype"/>
          <w:b/>
          <w:szCs w:val="22"/>
        </w:rPr>
        <w:t>/INFOEM/IP/RR/2023</w:t>
      </w:r>
      <w:r w:rsidR="002A20E7" w:rsidRPr="00403678">
        <w:rPr>
          <w:rFonts w:ascii="Palatino Linotype" w:hAnsi="Palatino Linotype" w:cs="Arial"/>
          <w:b/>
          <w:color w:val="000000" w:themeColor="text1"/>
          <w:sz w:val="32"/>
        </w:rPr>
        <w:t xml:space="preserve">, </w:t>
      </w:r>
      <w:r w:rsidR="002A20E7" w:rsidRPr="00403678">
        <w:rPr>
          <w:rFonts w:ascii="Palatino Linotype" w:eastAsia="Calibri" w:hAnsi="Palatino Linotype" w:cs="Arial"/>
          <w:b/>
          <w:lang w:val="es-ES"/>
        </w:rPr>
        <w:t>01709</w:t>
      </w:r>
      <w:r w:rsidR="002A20E7" w:rsidRPr="00403678">
        <w:rPr>
          <w:rFonts w:ascii="Palatino Linotype" w:hAnsi="Palatino Linotype"/>
          <w:b/>
          <w:szCs w:val="22"/>
        </w:rPr>
        <w:t>/INFOEM/IP/RR/2023</w:t>
      </w:r>
      <w:r w:rsidR="002A20E7" w:rsidRPr="00403678">
        <w:rPr>
          <w:rFonts w:ascii="Palatino Linotype" w:hAnsi="Palatino Linotype" w:cs="Arial"/>
          <w:b/>
          <w:color w:val="000000" w:themeColor="text1"/>
          <w:sz w:val="32"/>
        </w:rPr>
        <w:t xml:space="preserve"> </w:t>
      </w:r>
      <w:r w:rsidRPr="00403678">
        <w:rPr>
          <w:rFonts w:ascii="Palatino Linotype" w:hAnsi="Palatino Linotype"/>
          <w:b/>
          <w:szCs w:val="22"/>
        </w:rPr>
        <w:t>y 01</w:t>
      </w:r>
      <w:r w:rsidR="002A20E7" w:rsidRPr="00403678">
        <w:rPr>
          <w:rFonts w:ascii="Palatino Linotype" w:hAnsi="Palatino Linotype"/>
          <w:b/>
          <w:szCs w:val="22"/>
        </w:rPr>
        <w:t>711</w:t>
      </w:r>
      <w:r w:rsidRPr="00403678">
        <w:rPr>
          <w:rFonts w:ascii="Palatino Linotype" w:hAnsi="Palatino Linotype"/>
          <w:b/>
          <w:szCs w:val="22"/>
        </w:rPr>
        <w:t>/INFOEM/IP/RR/2023</w:t>
      </w:r>
      <w:r w:rsidRPr="00403678">
        <w:rPr>
          <w:rFonts w:ascii="Palatino Linotype" w:eastAsia="Times New Roman" w:hAnsi="Palatino Linotype" w:cs="Times New Roman"/>
          <w:b/>
        </w:rPr>
        <w:t xml:space="preserve"> </w:t>
      </w:r>
      <w:r w:rsidRPr="00403678">
        <w:rPr>
          <w:rFonts w:ascii="Palatino Linotype" w:hAnsi="Palatino Linotype"/>
        </w:rPr>
        <w:t>en términos del</w:t>
      </w:r>
      <w:r w:rsidRPr="00403678">
        <w:rPr>
          <w:rFonts w:ascii="Palatino Linotype" w:hAnsi="Palatino Linotype"/>
          <w:b/>
          <w:bCs/>
        </w:rPr>
        <w:t xml:space="preserve"> Considerando</w:t>
      </w:r>
      <w:r w:rsidRPr="00403678">
        <w:rPr>
          <w:rFonts w:ascii="Palatino Linotype" w:hAnsi="Palatino Linotype"/>
        </w:rPr>
        <w:t xml:space="preserve"> </w:t>
      </w:r>
      <w:r w:rsidRPr="00403678">
        <w:rPr>
          <w:rFonts w:ascii="Palatino Linotype" w:hAnsi="Palatino Linotype"/>
          <w:b/>
        </w:rPr>
        <w:t>CUARTO</w:t>
      </w:r>
      <w:r w:rsidRPr="00403678">
        <w:rPr>
          <w:rFonts w:ascii="Palatino Linotype" w:hAnsi="Palatino Linotype"/>
        </w:rPr>
        <w:t xml:space="preserve"> de la presente resolución.</w:t>
      </w:r>
    </w:p>
    <w:p w14:paraId="5C6EF8B8" w14:textId="77777777" w:rsidR="002D0FD5" w:rsidRPr="00403678" w:rsidRDefault="002D0FD5" w:rsidP="002D0FD5">
      <w:pPr>
        <w:spacing w:line="360" w:lineRule="auto"/>
        <w:contextualSpacing/>
        <w:jc w:val="both"/>
        <w:rPr>
          <w:rFonts w:ascii="Palatino Linotype" w:eastAsia="Calibri" w:hAnsi="Palatino Linotype" w:cs="Arial"/>
          <w:b/>
          <w:bCs/>
          <w:lang w:val="es-ES"/>
        </w:rPr>
      </w:pPr>
      <w:bookmarkStart w:id="6" w:name="_GoBack"/>
      <w:bookmarkEnd w:id="6"/>
    </w:p>
    <w:p w14:paraId="0B422C16" w14:textId="0A5BF118" w:rsidR="00504A42" w:rsidRPr="00403678" w:rsidRDefault="00504A42" w:rsidP="00504A42">
      <w:pPr>
        <w:pStyle w:val="Sinespaciado"/>
        <w:spacing w:line="360" w:lineRule="auto"/>
        <w:jc w:val="both"/>
        <w:rPr>
          <w:rFonts w:ascii="Palatino Linotype" w:eastAsia="Calibri" w:hAnsi="Palatino Linotype" w:cs="Arial"/>
          <w:lang w:val="es-ES"/>
        </w:rPr>
      </w:pPr>
      <w:r w:rsidRPr="00403678">
        <w:rPr>
          <w:rFonts w:ascii="Palatino Linotype" w:eastAsia="Calibri" w:hAnsi="Palatino Linotype" w:cs="Arial"/>
          <w:b/>
          <w:bCs/>
          <w:lang w:val="es-ES"/>
        </w:rPr>
        <w:t xml:space="preserve">SEGUNDO. Se </w:t>
      </w:r>
      <w:r w:rsidR="000A371F" w:rsidRPr="00403678">
        <w:rPr>
          <w:rFonts w:ascii="Palatino Linotype" w:eastAsia="Calibri" w:hAnsi="Palatino Linotype" w:cs="Arial"/>
          <w:b/>
          <w:bCs/>
          <w:lang w:val="es-ES"/>
        </w:rPr>
        <w:t>REVOCAN</w:t>
      </w:r>
      <w:r w:rsidRPr="00403678">
        <w:rPr>
          <w:rFonts w:ascii="Palatino Linotype" w:eastAsia="Calibri" w:hAnsi="Palatino Linotype" w:cs="Arial"/>
          <w:b/>
          <w:bCs/>
          <w:lang w:val="es-ES"/>
        </w:rPr>
        <w:t xml:space="preserve"> </w:t>
      </w:r>
      <w:r w:rsidRPr="00403678">
        <w:rPr>
          <w:rFonts w:ascii="Palatino Linotype" w:eastAsia="Calibri" w:hAnsi="Palatino Linotype" w:cs="Arial"/>
          <w:bCs/>
          <w:lang w:val="es-ES"/>
        </w:rPr>
        <w:t>la</w:t>
      </w:r>
      <w:r w:rsidR="00CC734D" w:rsidRPr="00403678">
        <w:rPr>
          <w:rFonts w:ascii="Palatino Linotype" w:eastAsia="Calibri" w:hAnsi="Palatino Linotype" w:cs="Arial"/>
          <w:bCs/>
          <w:lang w:val="es-ES"/>
        </w:rPr>
        <w:t>s</w:t>
      </w:r>
      <w:r w:rsidRPr="00403678">
        <w:rPr>
          <w:rFonts w:ascii="Palatino Linotype" w:eastAsia="Calibri" w:hAnsi="Palatino Linotype" w:cs="Arial"/>
          <w:bCs/>
          <w:lang w:val="es-ES"/>
        </w:rPr>
        <w:t xml:space="preserve"> respuesta</w:t>
      </w:r>
      <w:r w:rsidR="00CC734D" w:rsidRPr="00403678">
        <w:rPr>
          <w:rFonts w:ascii="Palatino Linotype" w:eastAsia="Calibri" w:hAnsi="Palatino Linotype" w:cs="Arial"/>
          <w:bCs/>
          <w:lang w:val="es-ES"/>
        </w:rPr>
        <w:t>s</w:t>
      </w:r>
      <w:r w:rsidRPr="00403678">
        <w:rPr>
          <w:rFonts w:ascii="Palatino Linotype" w:eastAsia="Calibri" w:hAnsi="Palatino Linotype" w:cs="Arial"/>
          <w:bCs/>
          <w:lang w:val="es-ES"/>
        </w:rPr>
        <w:t xml:space="preserve"> emitida</w:t>
      </w:r>
      <w:r w:rsidR="00CC734D" w:rsidRPr="00403678">
        <w:rPr>
          <w:rFonts w:ascii="Palatino Linotype" w:eastAsia="Calibri" w:hAnsi="Palatino Linotype" w:cs="Arial"/>
          <w:bCs/>
          <w:lang w:val="es-ES"/>
        </w:rPr>
        <w:t>s</w:t>
      </w:r>
      <w:r w:rsidRPr="00403678">
        <w:rPr>
          <w:rFonts w:ascii="Palatino Linotype" w:eastAsia="Calibri" w:hAnsi="Palatino Linotype" w:cs="Arial"/>
          <w:bCs/>
          <w:lang w:val="es-ES"/>
        </w:rPr>
        <w:t xml:space="preserve"> por</w:t>
      </w:r>
      <w:r w:rsidRPr="00403678">
        <w:rPr>
          <w:rFonts w:ascii="Palatino Linotype" w:eastAsia="Calibri" w:hAnsi="Palatino Linotype" w:cs="Arial"/>
          <w:b/>
          <w:bCs/>
          <w:lang w:val="es-ES"/>
        </w:rPr>
        <w:t xml:space="preserve"> </w:t>
      </w:r>
      <w:r w:rsidRPr="00403678">
        <w:rPr>
          <w:rFonts w:ascii="Palatino Linotype" w:eastAsia="Calibri" w:hAnsi="Palatino Linotype" w:cs="Arial"/>
          <w:bCs/>
          <w:lang w:val="es-ES"/>
        </w:rPr>
        <w:t xml:space="preserve">el </w:t>
      </w:r>
      <w:r w:rsidRPr="00403678">
        <w:rPr>
          <w:rFonts w:ascii="Palatino Linotype" w:eastAsia="Calibri" w:hAnsi="Palatino Linotype" w:cs="Arial"/>
          <w:b/>
          <w:bCs/>
          <w:lang w:val="es-ES"/>
        </w:rPr>
        <w:t>Ayuntamiento de Zinacantepec</w:t>
      </w:r>
      <w:r w:rsidRPr="00403678">
        <w:rPr>
          <w:rFonts w:ascii="Palatino Linotype" w:hAnsi="Palatino Linotype"/>
          <w:b/>
          <w:bCs/>
          <w:color w:val="000000"/>
        </w:rPr>
        <w:t xml:space="preserve"> </w:t>
      </w:r>
      <w:r w:rsidRPr="00403678">
        <w:rPr>
          <w:rFonts w:ascii="Palatino Linotype" w:eastAsia="Calibri" w:hAnsi="Palatino Linotype" w:cs="Arial"/>
          <w:bCs/>
          <w:lang w:val="es-ES"/>
        </w:rPr>
        <w:t>y se</w:t>
      </w:r>
      <w:r w:rsidRPr="00403678">
        <w:rPr>
          <w:rFonts w:ascii="Palatino Linotype" w:eastAsia="Calibri" w:hAnsi="Palatino Linotype" w:cs="Arial"/>
          <w:b/>
          <w:bCs/>
          <w:lang w:val="es-ES"/>
        </w:rPr>
        <w:t xml:space="preserve"> ORDENA </w:t>
      </w:r>
      <w:r w:rsidRPr="00403678">
        <w:rPr>
          <w:rFonts w:ascii="Palatino Linotype" w:eastAsia="Calibri" w:hAnsi="Palatino Linotype" w:cs="Arial"/>
          <w:bCs/>
          <w:lang w:val="es-ES"/>
        </w:rPr>
        <w:t xml:space="preserve">entregar vía </w:t>
      </w:r>
      <w:r w:rsidRPr="00403678">
        <w:rPr>
          <w:rFonts w:ascii="Palatino Linotype" w:eastAsia="Calibri" w:hAnsi="Palatino Linotype" w:cs="Arial"/>
          <w:b/>
          <w:bCs/>
          <w:lang w:val="es-ES"/>
        </w:rPr>
        <w:t>Sistema de Acceso a la Información Mexiquense (SAIMEX),</w:t>
      </w:r>
      <w:r w:rsidRPr="00403678">
        <w:rPr>
          <w:rFonts w:ascii="Palatino Linotype" w:eastAsia="Calibri" w:hAnsi="Palatino Linotype" w:cs="Arial"/>
          <w:lang w:val="es-ES"/>
        </w:rPr>
        <w:t xml:space="preserve"> </w:t>
      </w:r>
      <w:r w:rsidR="00556A93" w:rsidRPr="00403678">
        <w:rPr>
          <w:rFonts w:ascii="Palatino Linotype" w:eastAsia="Calibri" w:hAnsi="Palatino Linotype" w:cs="Arial"/>
          <w:b/>
          <w:lang w:val="es-ES"/>
        </w:rPr>
        <w:t>de ser el caso en versión pública</w:t>
      </w:r>
      <w:r w:rsidR="00556A93" w:rsidRPr="00403678">
        <w:rPr>
          <w:rFonts w:ascii="Palatino Linotype" w:eastAsia="Calibri" w:hAnsi="Palatino Linotype" w:cs="Arial"/>
          <w:lang w:val="es-ES"/>
        </w:rPr>
        <w:t xml:space="preserve">, </w:t>
      </w:r>
      <w:r w:rsidRPr="00403678">
        <w:rPr>
          <w:rFonts w:ascii="Palatino Linotype" w:eastAsia="Calibri" w:hAnsi="Palatino Linotype" w:cs="Arial"/>
          <w:lang w:val="es-ES"/>
        </w:rPr>
        <w:t>la s</w:t>
      </w:r>
      <w:r w:rsidRPr="00403678">
        <w:rPr>
          <w:rFonts w:ascii="Palatino Linotype" w:eastAsia="Calibri" w:hAnsi="Palatino Linotype" w:cs="Arial"/>
          <w:bCs/>
          <w:lang w:val="es-ES"/>
        </w:rPr>
        <w:t>iguiente información</w:t>
      </w:r>
      <w:r w:rsidR="0027729F" w:rsidRPr="00403678">
        <w:rPr>
          <w:rFonts w:ascii="Palatino Linotype" w:hAnsi="Palatino Linotype"/>
          <w:b/>
          <w:bCs/>
          <w:color w:val="000000"/>
          <w:szCs w:val="22"/>
        </w:rPr>
        <w:t xml:space="preserve"> del uno (01) al quince (15) de   febrero de dos mil veintitrés</w:t>
      </w:r>
      <w:r w:rsidRPr="00403678">
        <w:rPr>
          <w:rFonts w:ascii="Palatino Linotype" w:eastAsia="Calibri" w:hAnsi="Palatino Linotype" w:cs="Arial"/>
          <w:bCs/>
          <w:lang w:val="es-ES"/>
        </w:rPr>
        <w:t xml:space="preserve">: </w:t>
      </w:r>
    </w:p>
    <w:p w14:paraId="04A1EFA2" w14:textId="77777777" w:rsidR="00504A42" w:rsidRPr="00403678" w:rsidRDefault="00504A42" w:rsidP="00504A42">
      <w:pPr>
        <w:spacing w:line="360" w:lineRule="auto"/>
        <w:jc w:val="both"/>
        <w:rPr>
          <w:rFonts w:ascii="Palatino Linotype" w:hAnsi="Palatino Linotype" w:cs="Tahoma"/>
          <w:lang w:val="es-ES"/>
        </w:rPr>
      </w:pPr>
    </w:p>
    <w:p w14:paraId="55CB90CD" w14:textId="5375C2A1" w:rsidR="007077E1" w:rsidRPr="00403678" w:rsidRDefault="000A371F" w:rsidP="0022020A">
      <w:pPr>
        <w:pStyle w:val="Prrafodelista"/>
        <w:numPr>
          <w:ilvl w:val="0"/>
          <w:numId w:val="27"/>
        </w:numPr>
        <w:spacing w:line="360" w:lineRule="auto"/>
        <w:ind w:left="567" w:firstLine="0"/>
        <w:jc w:val="both"/>
        <w:rPr>
          <w:rFonts w:ascii="Palatino Linotype" w:hAnsi="Palatino Linotype"/>
          <w:b/>
          <w:bCs/>
          <w:color w:val="000000"/>
          <w:szCs w:val="22"/>
        </w:rPr>
      </w:pPr>
      <w:r w:rsidRPr="00403678">
        <w:rPr>
          <w:rFonts w:ascii="Palatino Linotype" w:hAnsi="Palatino Linotype"/>
          <w:b/>
          <w:bCs/>
          <w:color w:val="000000"/>
          <w:szCs w:val="22"/>
        </w:rPr>
        <w:t>Controles o listas de asiste</w:t>
      </w:r>
      <w:r w:rsidR="007077E1" w:rsidRPr="00403678">
        <w:rPr>
          <w:rFonts w:ascii="Palatino Linotype" w:hAnsi="Palatino Linotype"/>
          <w:b/>
          <w:bCs/>
          <w:color w:val="000000"/>
          <w:szCs w:val="22"/>
        </w:rPr>
        <w:t>ncia de</w:t>
      </w:r>
      <w:r w:rsidR="0022020A" w:rsidRPr="00403678">
        <w:rPr>
          <w:rFonts w:ascii="Palatino Linotype" w:hAnsi="Palatino Linotype"/>
          <w:b/>
          <w:bCs/>
          <w:color w:val="000000"/>
          <w:szCs w:val="22"/>
        </w:rPr>
        <w:t xml:space="preserve"> l</w:t>
      </w:r>
      <w:r w:rsidR="007077E1" w:rsidRPr="00403678">
        <w:rPr>
          <w:rFonts w:ascii="Palatino Linotype" w:hAnsi="Palatino Linotype"/>
          <w:b/>
          <w:bCs/>
          <w:color w:val="000000"/>
          <w:szCs w:val="22"/>
        </w:rPr>
        <w:t xml:space="preserve">os Servidores Públicos </w:t>
      </w:r>
      <w:r w:rsidR="009F1ED6" w:rsidRPr="00403678">
        <w:rPr>
          <w:rFonts w:ascii="Palatino Linotype" w:hAnsi="Palatino Linotype"/>
          <w:b/>
          <w:bCs/>
          <w:color w:val="000000"/>
          <w:szCs w:val="22"/>
        </w:rPr>
        <w:t xml:space="preserve">operativos </w:t>
      </w:r>
      <w:r w:rsidR="007077E1" w:rsidRPr="00403678">
        <w:rPr>
          <w:rFonts w:ascii="Palatino Linotype" w:hAnsi="Palatino Linotype"/>
          <w:b/>
          <w:bCs/>
          <w:color w:val="000000"/>
          <w:szCs w:val="22"/>
        </w:rPr>
        <w:t>de la administración municipal</w:t>
      </w:r>
      <w:r w:rsidR="0027729F" w:rsidRPr="00403678">
        <w:rPr>
          <w:rFonts w:ascii="Palatino Linotype" w:hAnsi="Palatino Linotype"/>
          <w:b/>
          <w:bCs/>
          <w:color w:val="000000"/>
          <w:szCs w:val="22"/>
        </w:rPr>
        <w:t>.</w:t>
      </w:r>
    </w:p>
    <w:p w14:paraId="2D0928FA" w14:textId="77777777" w:rsidR="0027729F" w:rsidRPr="00403678" w:rsidRDefault="0027729F" w:rsidP="0027729F">
      <w:pPr>
        <w:pStyle w:val="Prrafodelista"/>
        <w:spacing w:line="360" w:lineRule="auto"/>
        <w:ind w:left="567"/>
        <w:jc w:val="both"/>
        <w:rPr>
          <w:rFonts w:ascii="Palatino Linotype" w:hAnsi="Palatino Linotype"/>
          <w:b/>
          <w:bCs/>
          <w:color w:val="000000"/>
          <w:szCs w:val="22"/>
        </w:rPr>
      </w:pPr>
    </w:p>
    <w:p w14:paraId="620FABD8" w14:textId="67B88316" w:rsidR="005C29F4" w:rsidRPr="00403678" w:rsidRDefault="005C29F4" w:rsidP="005C29F4">
      <w:pPr>
        <w:pStyle w:val="Prrafodelista"/>
        <w:numPr>
          <w:ilvl w:val="0"/>
          <w:numId w:val="27"/>
        </w:numPr>
        <w:spacing w:line="360" w:lineRule="auto"/>
        <w:ind w:left="567" w:firstLine="0"/>
        <w:jc w:val="both"/>
        <w:rPr>
          <w:rFonts w:ascii="Palatino Linotype" w:hAnsi="Palatino Linotype"/>
          <w:b/>
          <w:bCs/>
          <w:color w:val="000000"/>
          <w:szCs w:val="22"/>
        </w:rPr>
      </w:pPr>
      <w:r w:rsidRPr="00403678">
        <w:rPr>
          <w:rFonts w:ascii="Palatino Linotype" w:hAnsi="Palatino Linotype"/>
          <w:b/>
          <w:bCs/>
          <w:color w:val="000000"/>
          <w:szCs w:val="22"/>
        </w:rPr>
        <w:t xml:space="preserve">Controles o listas de asistencia de los Servidores Públicos adscritos al área de Presidencia Municipal; y, </w:t>
      </w:r>
    </w:p>
    <w:p w14:paraId="25B66A10" w14:textId="77777777" w:rsidR="005C29F4" w:rsidRPr="00403678" w:rsidRDefault="005C29F4" w:rsidP="005C29F4">
      <w:pPr>
        <w:pStyle w:val="Prrafodelista"/>
        <w:spacing w:line="360" w:lineRule="auto"/>
        <w:ind w:left="567"/>
        <w:jc w:val="both"/>
        <w:rPr>
          <w:rFonts w:ascii="Palatino Linotype" w:hAnsi="Palatino Linotype"/>
          <w:b/>
          <w:bCs/>
          <w:color w:val="000000"/>
          <w:szCs w:val="22"/>
        </w:rPr>
      </w:pPr>
    </w:p>
    <w:p w14:paraId="53521B3F" w14:textId="3E65634A" w:rsidR="005C29F4" w:rsidRPr="00403678" w:rsidRDefault="00556A93" w:rsidP="005C29F4">
      <w:pPr>
        <w:pStyle w:val="Prrafodelista"/>
        <w:numPr>
          <w:ilvl w:val="0"/>
          <w:numId w:val="27"/>
        </w:numPr>
        <w:spacing w:line="360" w:lineRule="auto"/>
        <w:ind w:left="567" w:firstLine="0"/>
        <w:jc w:val="both"/>
        <w:rPr>
          <w:rFonts w:ascii="Palatino Linotype" w:hAnsi="Palatino Linotype"/>
          <w:b/>
          <w:bCs/>
          <w:color w:val="000000"/>
          <w:szCs w:val="22"/>
        </w:rPr>
      </w:pPr>
      <w:r w:rsidRPr="00403678">
        <w:rPr>
          <w:rFonts w:ascii="Palatino Linotype" w:eastAsia="Palatino Linotype" w:hAnsi="Palatino Linotype" w:cs="Palatino Linotype"/>
          <w:b/>
          <w:szCs w:val="22"/>
        </w:rPr>
        <w:lastRenderedPageBreak/>
        <w:t xml:space="preserve">Autorización emitida por autoridad competente, para omitir la elaboración del control o registro de asistencia de los servidores públicos </w:t>
      </w:r>
      <w:r w:rsidR="009F1ED6" w:rsidRPr="00403678">
        <w:rPr>
          <w:rFonts w:ascii="Palatino Linotype" w:eastAsia="Palatino Linotype" w:hAnsi="Palatino Linotype" w:cs="Palatino Linotype"/>
          <w:b/>
          <w:szCs w:val="22"/>
        </w:rPr>
        <w:t xml:space="preserve">con carácter de mandos medios y superiores </w:t>
      </w:r>
      <w:r w:rsidRPr="00403678">
        <w:rPr>
          <w:rFonts w:ascii="Palatino Linotype" w:eastAsia="Palatino Linotype" w:hAnsi="Palatino Linotype" w:cs="Palatino Linotype"/>
          <w:b/>
          <w:szCs w:val="22"/>
        </w:rPr>
        <w:t xml:space="preserve">y </w:t>
      </w:r>
      <w:r w:rsidR="000A371F" w:rsidRPr="00403678">
        <w:rPr>
          <w:rFonts w:ascii="Palatino Linotype" w:eastAsia="Palatino Linotype" w:hAnsi="Palatino Linotype" w:cs="Palatino Linotype"/>
          <w:b/>
          <w:szCs w:val="22"/>
        </w:rPr>
        <w:t xml:space="preserve">del periodo </w:t>
      </w:r>
      <w:r w:rsidR="00542F60" w:rsidRPr="00403678">
        <w:rPr>
          <w:rFonts w:ascii="Palatino Linotype" w:eastAsia="Palatino Linotype" w:hAnsi="Palatino Linotype" w:cs="Palatino Linotype"/>
          <w:b/>
          <w:szCs w:val="22"/>
        </w:rPr>
        <w:t xml:space="preserve">señalado en el numeral </w:t>
      </w:r>
      <w:r w:rsidR="005C29F4" w:rsidRPr="00403678">
        <w:rPr>
          <w:rFonts w:ascii="Palatino Linotype" w:eastAsia="Palatino Linotype" w:hAnsi="Palatino Linotype" w:cs="Palatino Linotype"/>
          <w:b/>
          <w:szCs w:val="22"/>
        </w:rPr>
        <w:t>1 y 3</w:t>
      </w:r>
      <w:r w:rsidR="0022020A" w:rsidRPr="00403678">
        <w:rPr>
          <w:rFonts w:ascii="Palatino Linotype" w:eastAsia="Palatino Linotype" w:hAnsi="Palatino Linotype" w:cs="Palatino Linotype"/>
          <w:b/>
          <w:szCs w:val="22"/>
        </w:rPr>
        <w:t xml:space="preserve">, así como </w:t>
      </w:r>
      <w:r w:rsidR="00542F60" w:rsidRPr="00403678">
        <w:rPr>
          <w:rFonts w:ascii="Palatino Linotype" w:eastAsia="Palatino Linotype" w:hAnsi="Palatino Linotype" w:cs="Palatino Linotype"/>
          <w:b/>
          <w:szCs w:val="22"/>
        </w:rPr>
        <w:t>del Titular de la Unidad de Transparencia</w:t>
      </w:r>
      <w:r w:rsidR="0027729F" w:rsidRPr="00403678">
        <w:rPr>
          <w:rFonts w:ascii="Palatino Linotype" w:eastAsia="Palatino Linotype" w:hAnsi="Palatino Linotype" w:cs="Palatino Linotype"/>
          <w:b/>
          <w:szCs w:val="22"/>
        </w:rPr>
        <w:t>.</w:t>
      </w:r>
    </w:p>
    <w:p w14:paraId="5316CAAF" w14:textId="2684E501" w:rsidR="00CB5E5E" w:rsidRPr="00403678" w:rsidRDefault="00CB5E5E" w:rsidP="005C29F4">
      <w:pPr>
        <w:spacing w:line="360" w:lineRule="auto"/>
        <w:ind w:left="567"/>
        <w:jc w:val="both"/>
        <w:rPr>
          <w:rFonts w:ascii="Palatino Linotype" w:hAnsi="Palatino Linotype"/>
          <w:b/>
          <w:bCs/>
          <w:color w:val="000000"/>
        </w:rPr>
      </w:pPr>
    </w:p>
    <w:p w14:paraId="0422B02F" w14:textId="77777777" w:rsidR="00556A93" w:rsidRPr="00403678" w:rsidRDefault="00556A93" w:rsidP="00556A93">
      <w:pPr>
        <w:spacing w:line="360" w:lineRule="auto"/>
        <w:jc w:val="both"/>
        <w:rPr>
          <w:rFonts w:ascii="Palatino Linotype" w:eastAsia="Calibri" w:hAnsi="Palatino Linotype" w:cs="Arial"/>
        </w:rPr>
      </w:pPr>
      <w:r w:rsidRPr="0040367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1CDA7CE" w14:textId="77777777" w:rsidR="00556A93" w:rsidRPr="00403678" w:rsidRDefault="00556A93" w:rsidP="00556A93">
      <w:pPr>
        <w:spacing w:line="360" w:lineRule="auto"/>
        <w:jc w:val="both"/>
        <w:rPr>
          <w:rFonts w:ascii="Palatino Linotype" w:eastAsia="Calibri" w:hAnsi="Palatino Linotype" w:cs="Arial"/>
        </w:rPr>
      </w:pPr>
    </w:p>
    <w:p w14:paraId="2EE5873F" w14:textId="6303B174" w:rsidR="00556A93" w:rsidRPr="00403678" w:rsidRDefault="00556A93" w:rsidP="00556A93">
      <w:pPr>
        <w:spacing w:line="360" w:lineRule="auto"/>
        <w:jc w:val="both"/>
        <w:rPr>
          <w:rFonts w:ascii="Palatino Linotype" w:eastAsia="Calibri" w:hAnsi="Palatino Linotype" w:cs="Arial"/>
        </w:rPr>
      </w:pPr>
      <w:r w:rsidRPr="00403678">
        <w:rPr>
          <w:rFonts w:ascii="Palatino Linotype" w:eastAsia="Calibri" w:hAnsi="Palatino Linotype" w:cs="Arial"/>
        </w:rPr>
        <w:t>De ser el caso que no se cuente con la información señalada en el numeral 1</w:t>
      </w:r>
      <w:r w:rsidR="009F1ED6" w:rsidRPr="00403678">
        <w:rPr>
          <w:rFonts w:ascii="Palatino Linotype" w:eastAsia="Calibri" w:hAnsi="Palatino Linotype" w:cs="Arial"/>
        </w:rPr>
        <w:t xml:space="preserve"> y </w:t>
      </w:r>
      <w:r w:rsidR="00F642F2" w:rsidRPr="00403678">
        <w:rPr>
          <w:rFonts w:ascii="Palatino Linotype" w:eastAsia="Calibri" w:hAnsi="Palatino Linotype" w:cs="Arial"/>
        </w:rPr>
        <w:t>2</w:t>
      </w:r>
      <w:r w:rsidRPr="00403678">
        <w:rPr>
          <w:rFonts w:ascii="Palatino Linotype" w:eastAsia="Calibri" w:hAnsi="Palatino Linotype" w:cs="Arial"/>
        </w:rPr>
        <w:t xml:space="preserve">, el Sujeto Obligado deberá emitir el acuerdo del Comité de Transparencia mediante el cual se declare la inexistencia de la información </w:t>
      </w:r>
      <w:r w:rsidRPr="00403678">
        <w:rPr>
          <w:rFonts w:ascii="Palatino Linotype" w:eastAsia="Palatino Linotype" w:hAnsi="Palatino Linotype" w:cs="Palatino Linotype"/>
          <w:szCs w:val="22"/>
        </w:rPr>
        <w:t>en términos de los artículos 49, fracciones II y XIII, 169 y 170 de la</w:t>
      </w:r>
      <w:r w:rsidRPr="00403678">
        <w:rPr>
          <w:rFonts w:ascii="Palatino Linotype" w:eastAsia="Palatino Linotype" w:hAnsi="Palatino Linotype" w:cs="Palatino Linotype"/>
        </w:rPr>
        <w:t xml:space="preserve"> </w:t>
      </w:r>
      <w:r w:rsidRPr="00403678">
        <w:rPr>
          <w:rFonts w:ascii="Palatino Linotype" w:eastAsia="Palatino Linotype" w:hAnsi="Palatino Linotype" w:cs="Palatino Linotype"/>
          <w:szCs w:val="22"/>
        </w:rPr>
        <w:t>Ley de Transparencia y Acceso a la Información Pública del Estado de México y</w:t>
      </w:r>
      <w:r w:rsidRPr="00403678">
        <w:rPr>
          <w:rFonts w:ascii="Palatino Linotype" w:eastAsia="Palatino Linotype" w:hAnsi="Palatino Linotype" w:cs="Palatino Linotype"/>
        </w:rPr>
        <w:t xml:space="preserve"> </w:t>
      </w:r>
      <w:r w:rsidRPr="00403678">
        <w:rPr>
          <w:rFonts w:ascii="Palatino Linotype" w:eastAsia="Palatino Linotype" w:hAnsi="Palatino Linotype" w:cs="Palatino Linotype"/>
          <w:szCs w:val="22"/>
        </w:rPr>
        <w:t>Municipios, debiendo notificarlo al Recurrente al momento de dar cumplimiento a la</w:t>
      </w:r>
      <w:r w:rsidRPr="00403678">
        <w:rPr>
          <w:rFonts w:ascii="Palatino Linotype" w:eastAsia="Palatino Linotype" w:hAnsi="Palatino Linotype" w:cs="Palatino Linotype"/>
        </w:rPr>
        <w:t xml:space="preserve"> </w:t>
      </w:r>
      <w:r w:rsidRPr="00403678">
        <w:rPr>
          <w:rFonts w:ascii="Palatino Linotype" w:eastAsia="Palatino Linotype" w:hAnsi="Palatino Linotype" w:cs="Palatino Linotype"/>
          <w:szCs w:val="22"/>
        </w:rPr>
        <w:t>presente resolución.</w:t>
      </w:r>
    </w:p>
    <w:p w14:paraId="3AC19107" w14:textId="77777777" w:rsidR="00556A93" w:rsidRPr="00403678" w:rsidRDefault="00556A93" w:rsidP="00556A93">
      <w:pPr>
        <w:spacing w:line="360" w:lineRule="auto"/>
        <w:jc w:val="both"/>
        <w:rPr>
          <w:rFonts w:ascii="Palatino Linotype" w:eastAsia="Calibri" w:hAnsi="Palatino Linotype" w:cs="Arial"/>
        </w:rPr>
      </w:pPr>
    </w:p>
    <w:p w14:paraId="7D43E3F6" w14:textId="77777777" w:rsidR="00556A93" w:rsidRPr="00403678" w:rsidRDefault="00556A93" w:rsidP="00556A93">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403678">
        <w:rPr>
          <w:rFonts w:ascii="Palatino Linotype" w:eastAsia="Palatino Linotype" w:hAnsi="Palatino Linotype" w:cs="Palatino Linotype"/>
          <w:b/>
          <w:lang w:val="es-ES_tradnl"/>
        </w:rPr>
        <w:t xml:space="preserve">TERCERO. </w:t>
      </w:r>
      <w:r w:rsidRPr="00403678">
        <w:rPr>
          <w:rFonts w:ascii="Palatino Linotype" w:hAnsi="Palatino Linotype" w:cs="Arial"/>
          <w:b/>
          <w:color w:val="222222"/>
          <w:shd w:val="clear" w:color="auto" w:fill="FFFFFF"/>
        </w:rPr>
        <w:t>NOTIFÍQUESE</w:t>
      </w:r>
      <w:r w:rsidRPr="00403678">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403678">
        <w:rPr>
          <w:rFonts w:ascii="Palatino Linotype" w:hAnsi="Palatino Linotype" w:cs="Arial"/>
          <w:b/>
          <w:color w:val="222222"/>
          <w:shd w:val="clear" w:color="auto" w:fill="FFFFFF"/>
        </w:rPr>
        <w:t>plazo de diez días hábiles</w:t>
      </w:r>
      <w:r w:rsidRPr="00403678">
        <w:rPr>
          <w:rFonts w:ascii="Palatino Linotype" w:hAnsi="Palatino Linotype" w:cs="Arial"/>
          <w:color w:val="222222"/>
          <w:shd w:val="clear" w:color="auto" w:fill="FFFFFF"/>
        </w:rPr>
        <w:t xml:space="preserve">, e informe a este Instituto en un </w:t>
      </w:r>
      <w:r w:rsidRPr="00403678">
        <w:rPr>
          <w:rFonts w:ascii="Palatino Linotype" w:hAnsi="Palatino Linotype" w:cs="Arial"/>
          <w:color w:val="222222"/>
          <w:shd w:val="clear" w:color="auto" w:fill="FFFFFF"/>
        </w:rPr>
        <w:lastRenderedPageBreak/>
        <w:t>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8D54CC" w14:textId="77777777" w:rsidR="00556A93" w:rsidRPr="00403678" w:rsidRDefault="00556A93" w:rsidP="00504A42">
      <w:pPr>
        <w:spacing w:line="360" w:lineRule="auto"/>
        <w:jc w:val="both"/>
        <w:rPr>
          <w:rFonts w:ascii="Palatino Linotype" w:hAnsi="Palatino Linotype" w:cs="Arial"/>
          <w:b/>
        </w:rPr>
      </w:pPr>
    </w:p>
    <w:p w14:paraId="5076579F" w14:textId="77777777" w:rsidR="00504A42" w:rsidRPr="00403678" w:rsidRDefault="00504A42" w:rsidP="00504A42">
      <w:pPr>
        <w:spacing w:line="360" w:lineRule="auto"/>
        <w:jc w:val="both"/>
        <w:rPr>
          <w:rFonts w:ascii="Palatino Linotype" w:eastAsia="Calibri" w:hAnsi="Palatino Linotype" w:cs="Arial"/>
          <w:bCs/>
        </w:rPr>
      </w:pPr>
      <w:r w:rsidRPr="00403678">
        <w:rPr>
          <w:rFonts w:ascii="Palatino Linotype" w:hAnsi="Palatino Linotype" w:cs="Arial"/>
          <w:b/>
        </w:rPr>
        <w:t xml:space="preserve">CUARTO. </w:t>
      </w:r>
      <w:r w:rsidRPr="0040367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0C5257" w14:textId="77777777" w:rsidR="00504A42" w:rsidRPr="00403678" w:rsidRDefault="00504A42" w:rsidP="00504A42">
      <w:pPr>
        <w:pStyle w:val="Sinespaciado"/>
        <w:spacing w:line="360" w:lineRule="auto"/>
        <w:rPr>
          <w:rFonts w:ascii="Palatino Linotype" w:eastAsia="Times New Roman" w:hAnsi="Palatino Linotype" w:cs="Arial"/>
          <w:b/>
        </w:rPr>
      </w:pPr>
    </w:p>
    <w:p w14:paraId="5EBFBCCE" w14:textId="77777777" w:rsidR="00504A42" w:rsidRPr="00403678" w:rsidRDefault="00504A42" w:rsidP="00504A42">
      <w:pPr>
        <w:pStyle w:val="Sinespaciado"/>
        <w:spacing w:line="360" w:lineRule="auto"/>
        <w:rPr>
          <w:rFonts w:ascii="Palatino Linotype" w:eastAsia="Times New Roman" w:hAnsi="Palatino Linotype"/>
          <w:color w:val="222222"/>
          <w:lang w:val="es-ES" w:eastAsia="es-MX"/>
        </w:rPr>
      </w:pPr>
      <w:r w:rsidRPr="00403678">
        <w:rPr>
          <w:rFonts w:ascii="Palatino Linotype" w:eastAsia="Times New Roman" w:hAnsi="Palatino Linotype" w:cs="Arial"/>
          <w:b/>
        </w:rPr>
        <w:t xml:space="preserve">QUINTO. </w:t>
      </w:r>
      <w:r w:rsidRPr="00403678">
        <w:rPr>
          <w:rFonts w:ascii="Palatino Linotype" w:eastAsia="Times New Roman" w:hAnsi="Palatino Linotype"/>
          <w:b/>
          <w:bCs/>
          <w:color w:val="222222"/>
          <w:lang w:val="es-ES"/>
        </w:rPr>
        <w:t xml:space="preserve">Notifíquese </w:t>
      </w:r>
      <w:r w:rsidRPr="00403678">
        <w:rPr>
          <w:rFonts w:ascii="Palatino Linotype" w:eastAsia="Times New Roman" w:hAnsi="Palatino Linotype"/>
          <w:bCs/>
          <w:color w:val="222222"/>
          <w:lang w:val="es-ES"/>
        </w:rPr>
        <w:t xml:space="preserve">al </w:t>
      </w:r>
      <w:r w:rsidRPr="00403678">
        <w:rPr>
          <w:rFonts w:ascii="Palatino Linotype" w:eastAsia="Times New Roman" w:hAnsi="Palatino Linotype"/>
          <w:b/>
          <w:color w:val="222222"/>
          <w:lang w:val="es-ES"/>
        </w:rPr>
        <w:t>RECURRENTE</w:t>
      </w:r>
      <w:r w:rsidRPr="00403678">
        <w:rPr>
          <w:rFonts w:ascii="Palatino Linotype" w:eastAsia="Times New Roman" w:hAnsi="Palatino Linotype"/>
          <w:color w:val="222222"/>
          <w:lang w:val="es-ES" w:eastAsia="es-MX"/>
        </w:rPr>
        <w:t xml:space="preserve"> la presente resolución vía SAIMEX.</w:t>
      </w:r>
    </w:p>
    <w:p w14:paraId="7CBB0592" w14:textId="77777777" w:rsidR="00504A42" w:rsidRPr="00403678" w:rsidRDefault="00504A42" w:rsidP="00504A42">
      <w:pPr>
        <w:pStyle w:val="Sinespaciado"/>
        <w:spacing w:line="360" w:lineRule="auto"/>
        <w:rPr>
          <w:rFonts w:ascii="Palatino Linotype" w:eastAsia="Times New Roman" w:hAnsi="Palatino Linotype"/>
          <w:color w:val="222222"/>
          <w:lang w:val="es-ES" w:eastAsia="es-MX"/>
        </w:rPr>
      </w:pPr>
    </w:p>
    <w:p w14:paraId="2DD1B0F8" w14:textId="61DD1C8D" w:rsidR="00504A42" w:rsidRPr="00403678" w:rsidRDefault="00504A42" w:rsidP="00504A42">
      <w:pPr>
        <w:shd w:val="clear" w:color="auto" w:fill="FFFFFF"/>
        <w:spacing w:before="240" w:after="360" w:line="360" w:lineRule="auto"/>
        <w:jc w:val="both"/>
        <w:rPr>
          <w:rFonts w:ascii="Palatino Linotype" w:eastAsia="MS Mincho" w:hAnsi="Palatino Linotype"/>
          <w:lang w:val="es-ES"/>
        </w:rPr>
      </w:pPr>
      <w:r w:rsidRPr="00403678">
        <w:rPr>
          <w:rFonts w:ascii="Palatino Linotype" w:eastAsia="MS Mincho" w:hAnsi="Palatino Linotype"/>
          <w:b/>
        </w:rPr>
        <w:t>SEXTO.</w:t>
      </w:r>
      <w:r w:rsidRPr="00403678">
        <w:rPr>
          <w:rFonts w:ascii="Palatino Linotype" w:eastAsia="MS Mincho" w:hAnsi="Palatino Linotype"/>
        </w:rPr>
        <w:t xml:space="preserve"> </w:t>
      </w:r>
      <w:r w:rsidRPr="00403678">
        <w:rPr>
          <w:rFonts w:ascii="Palatino Linotype" w:eastAsia="MS Mincho" w:hAnsi="Palatino Linotype"/>
          <w:lang w:val="es-ES"/>
        </w:rPr>
        <w:t xml:space="preserve">Se hace del conocimiento de </w:t>
      </w:r>
      <w:r w:rsidRPr="00403678">
        <w:rPr>
          <w:rFonts w:ascii="Palatino Linotype" w:hAnsi="Palatino Linotype"/>
          <w:b/>
        </w:rPr>
        <w:t>RECURRENTE</w:t>
      </w:r>
      <w:r w:rsidRPr="00403678">
        <w:rPr>
          <w:rFonts w:ascii="Palatino Linotype" w:hAnsi="Palatino Linotype"/>
        </w:rPr>
        <w:t xml:space="preserve"> </w:t>
      </w:r>
      <w:r w:rsidRPr="00403678">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403678">
        <w:rPr>
          <w:rFonts w:ascii="Palatino Linotype" w:hAnsi="Palatino Linotype"/>
          <w:color w:val="000000"/>
        </w:rPr>
        <w:t xml:space="preserve">en caso de que considere que la resolución le cause algún perjuicio podrá impugnarla </w:t>
      </w:r>
      <w:r w:rsidRPr="00403678">
        <w:rPr>
          <w:rFonts w:ascii="Palatino Linotype" w:eastAsia="MS Mincho" w:hAnsi="Palatino Linotype"/>
          <w:bCs/>
          <w:lang w:val="es-ES"/>
        </w:rPr>
        <w:t>vía juicio de amparo</w:t>
      </w:r>
      <w:r w:rsidRPr="00403678">
        <w:rPr>
          <w:rFonts w:ascii="Palatino Linotype" w:eastAsia="MS Mincho" w:hAnsi="Palatino Linotype"/>
          <w:lang w:val="es-ES"/>
        </w:rPr>
        <w:t> en los términos de las leyes aplicables.</w:t>
      </w:r>
    </w:p>
    <w:p w14:paraId="5BEE3B96" w14:textId="7A5A2CC7" w:rsidR="00403678" w:rsidRDefault="00736D6D" w:rsidP="00736D6D">
      <w:pPr>
        <w:spacing w:before="240" w:after="240" w:line="360" w:lineRule="auto"/>
        <w:jc w:val="both"/>
        <w:rPr>
          <w:rFonts w:ascii="Palatino Linotype" w:hAnsi="Palatino Linotype"/>
        </w:rPr>
      </w:pPr>
      <w:r w:rsidRPr="0040367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403678">
        <w:rPr>
          <w:rFonts w:ascii="Palatino Linotype" w:hAnsi="Palatino Linotype"/>
        </w:rPr>
        <w:lastRenderedPageBreak/>
        <w:t>VILCHIS</w:t>
      </w:r>
      <w:r w:rsidR="00085643" w:rsidRPr="00403678">
        <w:rPr>
          <w:rFonts w:ascii="Palatino Linotype" w:hAnsi="Palatino Linotype"/>
        </w:rPr>
        <w:t xml:space="preserve"> (CON VOTO DE CALIDAD)</w:t>
      </w:r>
      <w:r w:rsidRPr="00403678">
        <w:rPr>
          <w:rFonts w:ascii="Palatino Linotype" w:hAnsi="Palatino Linotype"/>
        </w:rPr>
        <w:t>; MARÍA DEL ROSARIO MEJÍA AYALA</w:t>
      </w:r>
      <w:r w:rsidR="00E05459" w:rsidRPr="00403678">
        <w:rPr>
          <w:rFonts w:ascii="Palatino Linotype" w:hAnsi="Palatino Linotype"/>
        </w:rPr>
        <w:t xml:space="preserve"> (EMITIENDO VOTO PARTICULAR)</w:t>
      </w:r>
      <w:r w:rsidRPr="00403678">
        <w:rPr>
          <w:rFonts w:ascii="Palatino Linotype" w:hAnsi="Palatino Linotype"/>
        </w:rPr>
        <w:t>; SHARON CRISTINA MORALES MARTÍNEZ; LUIS GUSTAVO PARRA NORIEGA</w:t>
      </w:r>
      <w:r w:rsidR="00E05459" w:rsidRPr="00403678">
        <w:rPr>
          <w:rFonts w:ascii="Palatino Linotype" w:hAnsi="Palatino Linotype"/>
        </w:rPr>
        <w:t xml:space="preserve"> (EMITIENDO VOTO PARTICULAR)</w:t>
      </w:r>
      <w:r w:rsidRPr="00403678">
        <w:rPr>
          <w:rFonts w:ascii="Palatino Linotype" w:hAnsi="Palatino Linotype"/>
        </w:rPr>
        <w:t>; Y GUADALUPE RAMÍREZ PEÑA</w:t>
      </w:r>
      <w:r w:rsidR="00711876" w:rsidRPr="00403678">
        <w:rPr>
          <w:rFonts w:ascii="Palatino Linotype" w:hAnsi="Palatino Linotype"/>
        </w:rPr>
        <w:t xml:space="preserve"> (AUSENCIA JUSTIFICADA);</w:t>
      </w:r>
      <w:r w:rsidRPr="00403678">
        <w:rPr>
          <w:rFonts w:ascii="Palatino Linotype" w:hAnsi="Palatino Linotype"/>
        </w:rPr>
        <w:t xml:space="preserve"> EN LA </w:t>
      </w:r>
      <w:r w:rsidR="002D0FD5" w:rsidRPr="00403678">
        <w:rPr>
          <w:rFonts w:ascii="Palatino Linotype" w:hAnsi="Palatino Linotype"/>
        </w:rPr>
        <w:t xml:space="preserve">TRIGÉSIMA </w:t>
      </w:r>
      <w:r w:rsidR="00562E2B" w:rsidRPr="00403678">
        <w:rPr>
          <w:rFonts w:ascii="Palatino Linotype" w:hAnsi="Palatino Linotype"/>
        </w:rPr>
        <w:t xml:space="preserve">QUINTA </w:t>
      </w:r>
      <w:r w:rsidRPr="00403678">
        <w:rPr>
          <w:rFonts w:ascii="Palatino Linotype" w:hAnsi="Palatino Linotype"/>
        </w:rPr>
        <w:t xml:space="preserve">SESIÓN ORDINARIA CELEBRADA EL </w:t>
      </w:r>
      <w:r w:rsidR="002D0FD5" w:rsidRPr="00403678">
        <w:rPr>
          <w:rFonts w:ascii="Palatino Linotype" w:hAnsi="Palatino Linotype"/>
        </w:rPr>
        <w:t>VEINT</w:t>
      </w:r>
      <w:r w:rsidR="00562E2B" w:rsidRPr="00403678">
        <w:rPr>
          <w:rFonts w:ascii="Palatino Linotype" w:hAnsi="Palatino Linotype"/>
        </w:rPr>
        <w:t xml:space="preserve">ISIETE </w:t>
      </w:r>
      <w:r w:rsidR="00711876" w:rsidRPr="00403678">
        <w:rPr>
          <w:rFonts w:ascii="Palatino Linotype" w:hAnsi="Palatino Linotype"/>
        </w:rPr>
        <w:t xml:space="preserve">(27) </w:t>
      </w:r>
      <w:r w:rsidR="00562E2B" w:rsidRPr="00403678">
        <w:rPr>
          <w:rFonts w:ascii="Palatino Linotype" w:hAnsi="Palatino Linotype"/>
        </w:rPr>
        <w:t xml:space="preserve">DE SEPTIEMBRE </w:t>
      </w:r>
      <w:r w:rsidRPr="00403678">
        <w:rPr>
          <w:rFonts w:ascii="Palatino Linotype" w:hAnsi="Palatino Linotype"/>
        </w:rPr>
        <w:t xml:space="preserve">DE DOS MIL VEINTITRÉS, ANTE EL </w:t>
      </w:r>
      <w:r w:rsidR="00403678" w:rsidRPr="0040367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074D5C3" wp14:editId="575E0210">
                <wp:simplePos x="0" y="0"/>
                <wp:positionH relativeFrom="column">
                  <wp:posOffset>-60960</wp:posOffset>
                </wp:positionH>
                <wp:positionV relativeFrom="paragraph">
                  <wp:posOffset>2007235</wp:posOffset>
                </wp:positionV>
                <wp:extent cx="5734050" cy="542925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734050" cy="5429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21C41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58.05pt" to="446.7pt,5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" strokecolor="#4f81bd [3204]" strokeweight="2pt">
                <v:shadow on="t" color="black" opacity="24903f" origin=",.5" offset="0,.55556mm"/>
              </v:line>
            </w:pict>
          </mc:Fallback>
        </mc:AlternateContent>
      </w:r>
      <w:r w:rsidRPr="00403678">
        <w:rPr>
          <w:rFonts w:ascii="Palatino Linotype" w:hAnsi="Palatino Linotype"/>
        </w:rPr>
        <w:t>SECRETARIO TÉCNICO DEL PLENO ALEXIS TAPIA RAMÍREZ</w:t>
      </w:r>
      <w:r w:rsidR="00403678" w:rsidRPr="00403678">
        <w:rPr>
          <w:rFonts w:ascii="Palatino Linotype" w:hAnsi="Palatino Linotype"/>
        </w:rPr>
        <w:t>.</w:t>
      </w:r>
    </w:p>
    <w:p w14:paraId="4B31FABD" w14:textId="77777777" w:rsidR="00403678" w:rsidRDefault="00403678" w:rsidP="00736D6D">
      <w:pPr>
        <w:spacing w:before="240" w:after="240" w:line="360" w:lineRule="auto"/>
        <w:jc w:val="both"/>
        <w:rPr>
          <w:rFonts w:ascii="Palatino Linotype" w:hAnsi="Palatino Linotype"/>
        </w:rPr>
      </w:pPr>
    </w:p>
    <w:p w14:paraId="0A21B50C" w14:textId="77777777" w:rsidR="00403678" w:rsidRDefault="00403678">
      <w:pPr>
        <w:rPr>
          <w:rFonts w:ascii="Palatino Linotype" w:hAnsi="Palatino Linotype"/>
        </w:rPr>
      </w:pPr>
      <w:r>
        <w:rPr>
          <w:rFonts w:ascii="Palatino Linotype" w:hAnsi="Palatino Linotype"/>
        </w:rPr>
        <w:br w:type="page"/>
      </w:r>
    </w:p>
    <w:p w14:paraId="54C54240" w14:textId="576CF5E2" w:rsidR="00736D6D" w:rsidRPr="00030C87" w:rsidRDefault="00736D6D" w:rsidP="00736D6D">
      <w:pPr>
        <w:spacing w:before="240" w:after="240" w:line="360" w:lineRule="auto"/>
        <w:jc w:val="both"/>
        <w:rPr>
          <w:rFonts w:ascii="Palatino Linotype" w:hAnsi="Palatino Linotype"/>
        </w:rPr>
      </w:pPr>
      <w:r w:rsidRPr="00030C87">
        <w:rPr>
          <w:rFonts w:ascii="Palatino Linotype" w:hAnsi="Palatino Linotype"/>
        </w:rPr>
        <w:lastRenderedPageBreak/>
        <w:t xml:space="preserve"> </w:t>
      </w:r>
    </w:p>
    <w:p w14:paraId="4654240F" w14:textId="77777777" w:rsidR="00E74B41" w:rsidRPr="00E74B41" w:rsidRDefault="00E74B41" w:rsidP="00E74B41">
      <w:pPr>
        <w:spacing w:line="360" w:lineRule="auto"/>
        <w:jc w:val="both"/>
        <w:rPr>
          <w:rFonts w:ascii="Palatino Linotype" w:hAnsi="Palatino Linotype" w:cs="Arial"/>
          <w:color w:val="000000" w:themeColor="text1"/>
        </w:rPr>
      </w:pPr>
    </w:p>
    <w:p w14:paraId="24F84066" w14:textId="77777777" w:rsidR="00E74B41" w:rsidRPr="00E74B41" w:rsidRDefault="00E74B41" w:rsidP="00E74B41">
      <w:pPr>
        <w:spacing w:line="360" w:lineRule="auto"/>
        <w:jc w:val="both"/>
        <w:rPr>
          <w:rFonts w:ascii="Palatino Linotype" w:hAnsi="Palatino Linotype" w:cs="Arial"/>
          <w:color w:val="000000" w:themeColor="text1"/>
        </w:rPr>
      </w:pPr>
    </w:p>
    <w:p w14:paraId="62CB4093" w14:textId="77777777" w:rsidR="00E74B41" w:rsidRPr="00E74B41" w:rsidRDefault="00E74B41" w:rsidP="00E74B41">
      <w:pPr>
        <w:spacing w:line="360" w:lineRule="auto"/>
        <w:jc w:val="both"/>
        <w:rPr>
          <w:rFonts w:ascii="Palatino Linotype" w:hAnsi="Palatino Linotype" w:cs="Arial"/>
          <w:color w:val="000000" w:themeColor="text1"/>
        </w:rPr>
      </w:pPr>
    </w:p>
    <w:p w14:paraId="2A793819" w14:textId="77777777" w:rsidR="00E74B41" w:rsidRPr="00E74B41" w:rsidRDefault="00E74B41" w:rsidP="00E74B41">
      <w:pPr>
        <w:spacing w:line="360" w:lineRule="auto"/>
        <w:jc w:val="both"/>
        <w:rPr>
          <w:rFonts w:ascii="Palatino Linotype" w:hAnsi="Palatino Linotype" w:cs="Arial"/>
          <w:color w:val="000000" w:themeColor="text1"/>
        </w:rPr>
      </w:pPr>
    </w:p>
    <w:p w14:paraId="0769D1C1" w14:textId="77777777" w:rsidR="00E74B41" w:rsidRPr="00E74B41" w:rsidRDefault="00E74B41" w:rsidP="00E74B41">
      <w:pPr>
        <w:spacing w:line="360" w:lineRule="auto"/>
        <w:jc w:val="both"/>
        <w:rPr>
          <w:rFonts w:ascii="Palatino Linotype" w:hAnsi="Palatino Linotype" w:cs="Arial"/>
          <w:color w:val="000000" w:themeColor="text1"/>
        </w:rPr>
      </w:pPr>
    </w:p>
    <w:p w14:paraId="01A09536" w14:textId="77777777" w:rsidR="00E74B41" w:rsidRPr="00E74B41" w:rsidRDefault="00E74B41" w:rsidP="00E74B41">
      <w:pPr>
        <w:spacing w:line="360" w:lineRule="auto"/>
        <w:jc w:val="both"/>
        <w:rPr>
          <w:rFonts w:ascii="Palatino Linotype" w:hAnsi="Palatino Linotype" w:cs="Arial"/>
          <w:color w:val="000000" w:themeColor="text1"/>
        </w:rPr>
      </w:pPr>
    </w:p>
    <w:p w14:paraId="0888DFA9" w14:textId="77777777" w:rsidR="00E74B41" w:rsidRPr="00E74B41" w:rsidRDefault="00E74B41" w:rsidP="00E74B41">
      <w:pPr>
        <w:spacing w:line="360" w:lineRule="auto"/>
        <w:jc w:val="both"/>
        <w:rPr>
          <w:rFonts w:ascii="Palatino Linotype" w:hAnsi="Palatino Linotype" w:cs="Arial"/>
          <w:color w:val="000000" w:themeColor="text1"/>
        </w:rPr>
      </w:pPr>
    </w:p>
    <w:p w14:paraId="05F8FBDD" w14:textId="77777777" w:rsidR="00E74B41" w:rsidRPr="00E74B41" w:rsidRDefault="00E74B41" w:rsidP="00E74B41">
      <w:pPr>
        <w:spacing w:line="360" w:lineRule="auto"/>
        <w:jc w:val="both"/>
        <w:rPr>
          <w:rFonts w:ascii="Palatino Linotype" w:hAnsi="Palatino Linotype" w:cs="Arial"/>
          <w:color w:val="000000" w:themeColor="text1"/>
        </w:rPr>
      </w:pPr>
    </w:p>
    <w:p w14:paraId="3BE3055F" w14:textId="77777777" w:rsidR="00E74B41" w:rsidRPr="00E74B41" w:rsidRDefault="00E74B41" w:rsidP="00E74B41">
      <w:pPr>
        <w:spacing w:line="360" w:lineRule="auto"/>
        <w:jc w:val="both"/>
        <w:rPr>
          <w:rFonts w:ascii="Palatino Linotype" w:hAnsi="Palatino Linotype" w:cs="Arial"/>
          <w:color w:val="000000" w:themeColor="text1"/>
        </w:rPr>
      </w:pPr>
    </w:p>
    <w:p w14:paraId="7EFA4F21" w14:textId="31E3F54F" w:rsidR="00895335" w:rsidRPr="00E74B41" w:rsidRDefault="00895335" w:rsidP="00E74B41">
      <w:pPr>
        <w:spacing w:line="360" w:lineRule="auto"/>
        <w:jc w:val="both"/>
        <w:rPr>
          <w:rFonts w:ascii="Palatino Linotype" w:hAnsi="Palatino Linotype" w:cs="Arial"/>
          <w:color w:val="000000" w:themeColor="text1"/>
        </w:rPr>
      </w:pPr>
    </w:p>
    <w:sectPr w:rsidR="00895335" w:rsidRPr="00E74B41"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E5B17" w14:textId="77777777" w:rsidR="00C079BC" w:rsidRDefault="00C079BC" w:rsidP="00587366">
      <w:r>
        <w:separator/>
      </w:r>
    </w:p>
  </w:endnote>
  <w:endnote w:type="continuationSeparator" w:id="0">
    <w:p w14:paraId="44CD5798" w14:textId="77777777" w:rsidR="00C079BC" w:rsidRDefault="00C079B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9F1ED6" w:rsidRPr="00883450" w:rsidRDefault="009F1ED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03678">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03678">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47B193F0" w:rsidR="009F1ED6" w:rsidRDefault="009F1ED6">
    <w:pPr>
      <w:pStyle w:val="Piedepgina"/>
    </w:pPr>
  </w:p>
  <w:p w14:paraId="748CF3BF" w14:textId="77777777" w:rsidR="009F1ED6" w:rsidRDefault="009F1E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9F1ED6" w:rsidRPr="00883450" w:rsidRDefault="009F1ED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3678" w:rsidRPr="0040367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03678" w:rsidRPr="00403678">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0A9A2B26" w:rsidR="009F1ED6" w:rsidRPr="00883450" w:rsidRDefault="009F1ED6">
    <w:pPr>
      <w:pStyle w:val="Piedepgina"/>
      <w:rPr>
        <w:rFonts w:ascii="Palatino Linotype" w:hAnsi="Palatino Linotype"/>
        <w:sz w:val="22"/>
        <w:szCs w:val="22"/>
      </w:rPr>
    </w:pPr>
  </w:p>
  <w:p w14:paraId="3196E709" w14:textId="77777777" w:rsidR="009F1ED6" w:rsidRDefault="009F1E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E12DB" w14:textId="77777777" w:rsidR="00C079BC" w:rsidRDefault="00C079BC" w:rsidP="00587366">
      <w:r>
        <w:separator/>
      </w:r>
    </w:p>
  </w:footnote>
  <w:footnote w:type="continuationSeparator" w:id="0">
    <w:p w14:paraId="4080C473" w14:textId="77777777" w:rsidR="00C079BC" w:rsidRDefault="00C079BC" w:rsidP="00587366">
      <w:r>
        <w:continuationSeparator/>
      </w:r>
    </w:p>
  </w:footnote>
  <w:footnote w:id="1">
    <w:p w14:paraId="1FAE0EBE" w14:textId="77777777" w:rsidR="009F1ED6" w:rsidRDefault="009F1ED6" w:rsidP="00504A42">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F1ED6" w:rsidRPr="00025127" w14:paraId="07F2896E" w14:textId="77777777" w:rsidTr="00FA0F09">
      <w:trPr>
        <w:trHeight w:val="138"/>
        <w:jc w:val="right"/>
      </w:trPr>
      <w:tc>
        <w:tcPr>
          <w:tcW w:w="3260" w:type="dxa"/>
          <w:vAlign w:val="center"/>
        </w:tcPr>
        <w:p w14:paraId="4A5B1974" w14:textId="44CA9AFE" w:rsidR="009F1ED6" w:rsidRPr="00025127" w:rsidRDefault="009F1ED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12D46A1" w:rsidR="009F1ED6" w:rsidRPr="00025127" w:rsidRDefault="009F1ED6" w:rsidP="005A6AEB">
          <w:pPr>
            <w:pStyle w:val="Encabezado"/>
            <w:jc w:val="both"/>
            <w:rPr>
              <w:rFonts w:ascii="Palatino Linotype" w:hAnsi="Palatino Linotype"/>
              <w:b/>
              <w:sz w:val="22"/>
              <w:szCs w:val="22"/>
            </w:rPr>
          </w:pPr>
          <w:r w:rsidRPr="002A20E7">
            <w:rPr>
              <w:rFonts w:ascii="Palatino Linotype" w:eastAsia="Calibri" w:hAnsi="Palatino Linotype" w:cs="Arial"/>
              <w:b/>
              <w:sz w:val="22"/>
              <w:lang w:val="es-ES"/>
            </w:rPr>
            <w:t>01593</w:t>
          </w:r>
          <w:r w:rsidRPr="002A20E7">
            <w:rPr>
              <w:rFonts w:ascii="Palatino Linotype" w:hAnsi="Palatino Linotype"/>
              <w:b/>
              <w:sz w:val="22"/>
              <w:szCs w:val="22"/>
            </w:rPr>
            <w:t>/INFOEM/IP/RR/2023</w:t>
          </w:r>
          <w:r>
            <w:rPr>
              <w:rFonts w:ascii="Palatino Linotype" w:hAnsi="Palatino Linotype"/>
              <w:b/>
              <w:sz w:val="22"/>
              <w:szCs w:val="22"/>
            </w:rPr>
            <w:t xml:space="preserve"> y acumulado</w:t>
          </w:r>
        </w:p>
      </w:tc>
    </w:tr>
    <w:tr w:rsidR="009F1ED6" w:rsidRPr="00025127" w14:paraId="1B5D8690" w14:textId="77777777" w:rsidTr="00FA0F09">
      <w:trPr>
        <w:trHeight w:val="233"/>
        <w:jc w:val="right"/>
      </w:trPr>
      <w:tc>
        <w:tcPr>
          <w:tcW w:w="3260" w:type="dxa"/>
          <w:vAlign w:val="center"/>
        </w:tcPr>
        <w:p w14:paraId="3903F2C6" w14:textId="22D569F8" w:rsidR="009F1ED6" w:rsidRPr="00025127" w:rsidRDefault="009F1ED6"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50B4E98" w:rsidR="009F1ED6" w:rsidRPr="00025127" w:rsidRDefault="009F1ED6" w:rsidP="003F2810">
          <w:pPr>
            <w:pStyle w:val="Encabezado"/>
            <w:jc w:val="both"/>
            <w:rPr>
              <w:rFonts w:ascii="Palatino Linotype" w:hAnsi="Palatino Linotype"/>
              <w:b/>
              <w:sz w:val="22"/>
              <w:szCs w:val="22"/>
            </w:rPr>
          </w:pPr>
          <w:r>
            <w:rPr>
              <w:rFonts w:ascii="Palatino Linotype" w:hAnsi="Palatino Linotype" w:cs="Arial"/>
              <w:b/>
              <w:color w:val="000000" w:themeColor="text1"/>
            </w:rPr>
            <w:t>Ayuntamiento de Zinacantepec</w:t>
          </w:r>
        </w:p>
      </w:tc>
    </w:tr>
    <w:tr w:rsidR="009F1ED6" w:rsidRPr="00025127" w14:paraId="095EB01B" w14:textId="77777777" w:rsidTr="00FA0F09">
      <w:trPr>
        <w:trHeight w:val="321"/>
        <w:jc w:val="right"/>
      </w:trPr>
      <w:tc>
        <w:tcPr>
          <w:tcW w:w="3260" w:type="dxa"/>
          <w:vAlign w:val="center"/>
        </w:tcPr>
        <w:p w14:paraId="6E000A51" w14:textId="05E1861A" w:rsidR="009F1ED6" w:rsidRPr="00025127" w:rsidRDefault="009F1ED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F1ED6" w:rsidRPr="00025127" w:rsidRDefault="009F1ED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F1ED6" w:rsidRDefault="009F1ED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9F1ED6" w:rsidRDefault="009F1E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F1ED6" w:rsidRDefault="00C079B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F1ED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F1ED6" w:rsidRPr="00025127" w14:paraId="0A3256F2" w14:textId="77777777" w:rsidTr="006E6B65">
      <w:trPr>
        <w:trHeight w:val="138"/>
        <w:jc w:val="right"/>
      </w:trPr>
      <w:tc>
        <w:tcPr>
          <w:tcW w:w="3261" w:type="dxa"/>
          <w:vAlign w:val="center"/>
        </w:tcPr>
        <w:p w14:paraId="3D80769D" w14:textId="316F11F8" w:rsidR="009F1ED6" w:rsidRPr="00743FFA" w:rsidRDefault="009F1ED6"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4E39AA27" w:rsidR="009F1ED6" w:rsidRPr="00743FFA" w:rsidRDefault="009F1ED6" w:rsidP="002A20E7">
          <w:pPr>
            <w:pStyle w:val="Encabezado"/>
            <w:rPr>
              <w:rFonts w:ascii="Palatino Linotype" w:hAnsi="Palatino Linotype"/>
              <w:b/>
              <w:sz w:val="22"/>
              <w:szCs w:val="22"/>
            </w:rPr>
          </w:pPr>
          <w:r w:rsidRPr="002A20E7">
            <w:rPr>
              <w:rFonts w:ascii="Palatino Linotype" w:eastAsia="Calibri" w:hAnsi="Palatino Linotype" w:cs="Arial"/>
              <w:b/>
              <w:sz w:val="22"/>
              <w:lang w:val="es-ES"/>
            </w:rPr>
            <w:t>01593</w:t>
          </w:r>
          <w:r w:rsidRPr="002A20E7">
            <w:rPr>
              <w:rFonts w:ascii="Palatino Linotype" w:hAnsi="Palatino Linotype"/>
              <w:b/>
              <w:sz w:val="22"/>
              <w:szCs w:val="22"/>
            </w:rPr>
            <w:t>/INFOEM/IP/RR/2023</w:t>
          </w:r>
          <w:r>
            <w:rPr>
              <w:rFonts w:ascii="Palatino Linotype" w:hAnsi="Palatino Linotype"/>
              <w:b/>
              <w:sz w:val="22"/>
              <w:szCs w:val="22"/>
            </w:rPr>
            <w:t xml:space="preserve"> y acumulados</w:t>
          </w:r>
        </w:p>
      </w:tc>
    </w:tr>
    <w:tr w:rsidR="009F1ED6" w:rsidRPr="00025127" w14:paraId="128C8B3C" w14:textId="77777777" w:rsidTr="006E6B65">
      <w:trPr>
        <w:trHeight w:val="233"/>
        <w:jc w:val="right"/>
      </w:trPr>
      <w:tc>
        <w:tcPr>
          <w:tcW w:w="3261" w:type="dxa"/>
          <w:vAlign w:val="center"/>
        </w:tcPr>
        <w:p w14:paraId="483E3371" w14:textId="66B1BC74" w:rsidR="009F1ED6" w:rsidRPr="00743FFA" w:rsidRDefault="009F1ED6"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1406FAAE" w:rsidR="009F1ED6" w:rsidRPr="00743FFA" w:rsidRDefault="009F1ED6" w:rsidP="00736D6D">
          <w:pPr>
            <w:pStyle w:val="Encabezado"/>
            <w:ind w:right="-107"/>
            <w:rPr>
              <w:rFonts w:ascii="Palatino Linotype" w:hAnsi="Palatino Linotype"/>
              <w:b/>
              <w:sz w:val="22"/>
              <w:szCs w:val="22"/>
            </w:rPr>
          </w:pPr>
        </w:p>
      </w:tc>
    </w:tr>
    <w:tr w:rsidR="009F1ED6" w:rsidRPr="00025127" w14:paraId="41BE0704" w14:textId="77777777" w:rsidTr="006E6B65">
      <w:trPr>
        <w:trHeight w:val="321"/>
        <w:jc w:val="right"/>
      </w:trPr>
      <w:tc>
        <w:tcPr>
          <w:tcW w:w="3261" w:type="dxa"/>
          <w:vAlign w:val="center"/>
        </w:tcPr>
        <w:p w14:paraId="34C64148" w14:textId="10C6C8A9" w:rsidR="009F1ED6" w:rsidRPr="00743FFA" w:rsidRDefault="009F1ED6"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6043F755" w:rsidR="009F1ED6" w:rsidRPr="00736D6D" w:rsidRDefault="009F1ED6" w:rsidP="002A20E7">
          <w:pPr>
            <w:pStyle w:val="Encabezado"/>
            <w:jc w:val="both"/>
            <w:rPr>
              <w:rFonts w:ascii="Palatino Linotype" w:hAnsi="Palatino Linotype"/>
              <w:b/>
              <w:sz w:val="22"/>
              <w:szCs w:val="22"/>
            </w:rPr>
          </w:pPr>
          <w:r>
            <w:rPr>
              <w:rFonts w:ascii="Palatino Linotype" w:hAnsi="Palatino Linotype" w:cs="Arial"/>
              <w:b/>
              <w:color w:val="000000" w:themeColor="text1"/>
            </w:rPr>
            <w:t>Ayuntamiento de Zinacantepec</w:t>
          </w:r>
        </w:p>
      </w:tc>
    </w:tr>
    <w:tr w:rsidR="009F1ED6" w:rsidRPr="00025127" w14:paraId="0C8B6193" w14:textId="77777777" w:rsidTr="006E6B65">
      <w:trPr>
        <w:trHeight w:val="321"/>
        <w:jc w:val="right"/>
      </w:trPr>
      <w:tc>
        <w:tcPr>
          <w:tcW w:w="3261" w:type="dxa"/>
          <w:vAlign w:val="center"/>
        </w:tcPr>
        <w:p w14:paraId="321FFAFF" w14:textId="0E8C2CE7" w:rsidR="009F1ED6" w:rsidRPr="00743FFA" w:rsidRDefault="009F1ED6"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9F1ED6" w:rsidRPr="00743FFA" w:rsidRDefault="009F1ED6"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9F1ED6" w:rsidRDefault="009F1ED6" w:rsidP="00472C41">
    <w:pPr>
      <w:pStyle w:val="Encabezado"/>
      <w:tabs>
        <w:tab w:val="clear" w:pos="4252"/>
        <w:tab w:val="clear" w:pos="8504"/>
        <w:tab w:val="left" w:pos="3103"/>
      </w:tabs>
    </w:pPr>
  </w:p>
  <w:p w14:paraId="44236E57" w14:textId="77777777" w:rsidR="009F1ED6" w:rsidRDefault="009F1E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131486"/>
    <w:multiLevelType w:val="hybridMultilevel"/>
    <w:tmpl w:val="BA5E2F40"/>
    <w:lvl w:ilvl="0" w:tplc="92B82F92">
      <w:start w:val="1"/>
      <w:numFmt w:val="upperRoman"/>
      <w:lvlText w:val="%1."/>
      <w:lvlJc w:val="left"/>
      <w:pPr>
        <w:ind w:left="1080" w:hanging="720"/>
      </w:pPr>
      <w:rPr>
        <w:rFonts w:hint="default"/>
      </w:rPr>
    </w:lvl>
    <w:lvl w:ilvl="1" w:tplc="2F005A4C">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163FF5"/>
    <w:multiLevelType w:val="hybridMultilevel"/>
    <w:tmpl w:val="9710D17C"/>
    <w:lvl w:ilvl="0" w:tplc="30D84C3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6C3163"/>
    <w:multiLevelType w:val="hybridMultilevel"/>
    <w:tmpl w:val="CF8E0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177527"/>
    <w:multiLevelType w:val="hybridMultilevel"/>
    <w:tmpl w:val="563A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313ED6"/>
    <w:multiLevelType w:val="hybridMultilevel"/>
    <w:tmpl w:val="894A5AE2"/>
    <w:lvl w:ilvl="0" w:tplc="3CF84C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EE4AEB"/>
    <w:multiLevelType w:val="hybridMultilevel"/>
    <w:tmpl w:val="D0B449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124DB8"/>
    <w:multiLevelType w:val="hybridMultilevel"/>
    <w:tmpl w:val="DFF2E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nsid w:val="3B0D2EB3"/>
    <w:multiLevelType w:val="hybridMultilevel"/>
    <w:tmpl w:val="A378D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3">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5F43D2"/>
    <w:multiLevelType w:val="hybridMultilevel"/>
    <w:tmpl w:val="2280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nsid w:val="52A53BE1"/>
    <w:multiLevelType w:val="hybridMultilevel"/>
    <w:tmpl w:val="C5A4A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87378C3"/>
    <w:multiLevelType w:val="hybridMultilevel"/>
    <w:tmpl w:val="3D8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33">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72880CF3"/>
    <w:multiLevelType w:val="hybridMultilevel"/>
    <w:tmpl w:val="A5D68BC4"/>
    <w:lvl w:ilvl="0" w:tplc="80A4A6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EF5EBF"/>
    <w:multiLevelType w:val="hybridMultilevel"/>
    <w:tmpl w:val="1C182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42">
    <w:nsid w:val="78D022B6"/>
    <w:multiLevelType w:val="hybridMultilevel"/>
    <w:tmpl w:val="8B7A418E"/>
    <w:lvl w:ilvl="0" w:tplc="7C16F7A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7BBC2C8A"/>
    <w:multiLevelType w:val="hybridMultilevel"/>
    <w:tmpl w:val="CDB42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0"/>
  </w:num>
  <w:num w:numId="4">
    <w:abstractNumId w:val="17"/>
  </w:num>
  <w:num w:numId="5">
    <w:abstractNumId w:val="7"/>
  </w:num>
  <w:num w:numId="6">
    <w:abstractNumId w:val="21"/>
  </w:num>
  <w:num w:numId="7">
    <w:abstractNumId w:val="33"/>
  </w:num>
  <w:num w:numId="8">
    <w:abstractNumId w:val="18"/>
  </w:num>
  <w:num w:numId="9">
    <w:abstractNumId w:val="32"/>
  </w:num>
  <w:num w:numId="10">
    <w:abstractNumId w:val="39"/>
  </w:num>
  <w:num w:numId="11">
    <w:abstractNumId w:val="30"/>
  </w:num>
  <w:num w:numId="12">
    <w:abstractNumId w:val="40"/>
  </w:num>
  <w:num w:numId="13">
    <w:abstractNumId w:val="24"/>
  </w:num>
  <w:num w:numId="14">
    <w:abstractNumId w:val="10"/>
  </w:num>
  <w:num w:numId="15">
    <w:abstractNumId w:val="22"/>
  </w:num>
  <w:num w:numId="16">
    <w:abstractNumId w:val="8"/>
  </w:num>
  <w:num w:numId="17">
    <w:abstractNumId w:val="35"/>
  </w:num>
  <w:num w:numId="18">
    <w:abstractNumId w:val="26"/>
  </w:num>
  <w:num w:numId="19">
    <w:abstractNumId w:val="14"/>
  </w:num>
  <w:num w:numId="20">
    <w:abstractNumId w:val="15"/>
  </w:num>
  <w:num w:numId="21">
    <w:abstractNumId w:val="17"/>
  </w:num>
  <w:num w:numId="22">
    <w:abstractNumId w:val="11"/>
  </w:num>
  <w:num w:numId="2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1"/>
  </w:num>
  <w:num w:numId="26">
    <w:abstractNumId w:val="23"/>
  </w:num>
  <w:num w:numId="27">
    <w:abstractNumId w:val="31"/>
  </w:num>
  <w:num w:numId="28">
    <w:abstractNumId w:val="38"/>
  </w:num>
  <w:num w:numId="29">
    <w:abstractNumId w:val="3"/>
  </w:num>
  <w:num w:numId="30">
    <w:abstractNumId w:val="34"/>
  </w:num>
  <w:num w:numId="31">
    <w:abstractNumId w:val="36"/>
  </w:num>
  <w:num w:numId="32">
    <w:abstractNumId w:val="9"/>
  </w:num>
  <w:num w:numId="33">
    <w:abstractNumId w:val="12"/>
  </w:num>
  <w:num w:numId="34">
    <w:abstractNumId w:val="1"/>
  </w:num>
  <w:num w:numId="35">
    <w:abstractNumId w:val="16"/>
  </w:num>
  <w:num w:numId="36">
    <w:abstractNumId w:val="6"/>
  </w:num>
  <w:num w:numId="37">
    <w:abstractNumId w:val="25"/>
  </w:num>
  <w:num w:numId="38">
    <w:abstractNumId w:val="2"/>
  </w:num>
  <w:num w:numId="39">
    <w:abstractNumId w:val="29"/>
  </w:num>
  <w:num w:numId="40">
    <w:abstractNumId w:val="4"/>
  </w:num>
  <w:num w:numId="41">
    <w:abstractNumId w:val="37"/>
  </w:num>
  <w:num w:numId="42">
    <w:abstractNumId w:val="28"/>
  </w:num>
  <w:num w:numId="43">
    <w:abstractNumId w:val="13"/>
  </w:num>
  <w:num w:numId="44">
    <w:abstractNumId w:val="20"/>
  </w:num>
  <w:num w:numId="45">
    <w:abstractNumId w:val="19"/>
  </w:num>
  <w:num w:numId="46">
    <w:abstractNumId w:val="43"/>
  </w:num>
  <w:num w:numId="47">
    <w:abstractNumId w:val="42"/>
  </w:num>
  <w:num w:numId="48">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62C3"/>
    <w:rsid w:val="00016603"/>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41CB"/>
    <w:rsid w:val="0004072A"/>
    <w:rsid w:val="0004193F"/>
    <w:rsid w:val="00041DCC"/>
    <w:rsid w:val="00042380"/>
    <w:rsid w:val="00044DB9"/>
    <w:rsid w:val="0004686A"/>
    <w:rsid w:val="000468E2"/>
    <w:rsid w:val="00046CEE"/>
    <w:rsid w:val="000478BA"/>
    <w:rsid w:val="0005081C"/>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7E9"/>
    <w:rsid w:val="00072C90"/>
    <w:rsid w:val="00073E80"/>
    <w:rsid w:val="00074573"/>
    <w:rsid w:val="000762A5"/>
    <w:rsid w:val="000800AC"/>
    <w:rsid w:val="00080B7D"/>
    <w:rsid w:val="00081169"/>
    <w:rsid w:val="0008230A"/>
    <w:rsid w:val="00082D11"/>
    <w:rsid w:val="00082E28"/>
    <w:rsid w:val="000834FE"/>
    <w:rsid w:val="0008465D"/>
    <w:rsid w:val="00084E31"/>
    <w:rsid w:val="0008542A"/>
    <w:rsid w:val="00085643"/>
    <w:rsid w:val="00086AD0"/>
    <w:rsid w:val="00087CFE"/>
    <w:rsid w:val="00090D6F"/>
    <w:rsid w:val="00091221"/>
    <w:rsid w:val="00091C2C"/>
    <w:rsid w:val="00091F3E"/>
    <w:rsid w:val="000921BF"/>
    <w:rsid w:val="00092253"/>
    <w:rsid w:val="000929FF"/>
    <w:rsid w:val="00093FB4"/>
    <w:rsid w:val="00093FC7"/>
    <w:rsid w:val="000953E2"/>
    <w:rsid w:val="00095BB9"/>
    <w:rsid w:val="0009663D"/>
    <w:rsid w:val="000A0A85"/>
    <w:rsid w:val="000A26B8"/>
    <w:rsid w:val="000A2D61"/>
    <w:rsid w:val="000A371F"/>
    <w:rsid w:val="000A3F90"/>
    <w:rsid w:val="000A4554"/>
    <w:rsid w:val="000A45FD"/>
    <w:rsid w:val="000A4E44"/>
    <w:rsid w:val="000A556A"/>
    <w:rsid w:val="000A6696"/>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6DA"/>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97B34"/>
    <w:rsid w:val="001A032D"/>
    <w:rsid w:val="001A0C28"/>
    <w:rsid w:val="001A138D"/>
    <w:rsid w:val="001A2857"/>
    <w:rsid w:val="001A2A89"/>
    <w:rsid w:val="001A2C62"/>
    <w:rsid w:val="001A3634"/>
    <w:rsid w:val="001A41D0"/>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20A"/>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4D58"/>
    <w:rsid w:val="00245797"/>
    <w:rsid w:val="002457CF"/>
    <w:rsid w:val="00250126"/>
    <w:rsid w:val="002507D8"/>
    <w:rsid w:val="00252A20"/>
    <w:rsid w:val="00252B41"/>
    <w:rsid w:val="00254362"/>
    <w:rsid w:val="0025524F"/>
    <w:rsid w:val="00257E5F"/>
    <w:rsid w:val="00260C1D"/>
    <w:rsid w:val="00261001"/>
    <w:rsid w:val="002610D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29F"/>
    <w:rsid w:val="00277A35"/>
    <w:rsid w:val="00280994"/>
    <w:rsid w:val="00280E3F"/>
    <w:rsid w:val="00280F05"/>
    <w:rsid w:val="00281DE0"/>
    <w:rsid w:val="0028248C"/>
    <w:rsid w:val="002826FF"/>
    <w:rsid w:val="00285BA4"/>
    <w:rsid w:val="00286DDB"/>
    <w:rsid w:val="002871EB"/>
    <w:rsid w:val="002918C3"/>
    <w:rsid w:val="00293711"/>
    <w:rsid w:val="002948C4"/>
    <w:rsid w:val="00294B11"/>
    <w:rsid w:val="002977BE"/>
    <w:rsid w:val="00297E45"/>
    <w:rsid w:val="002A2099"/>
    <w:rsid w:val="002A20E7"/>
    <w:rsid w:val="002A222E"/>
    <w:rsid w:val="002A229B"/>
    <w:rsid w:val="002A29B8"/>
    <w:rsid w:val="002A35B6"/>
    <w:rsid w:val="002A4172"/>
    <w:rsid w:val="002A43A4"/>
    <w:rsid w:val="002A4516"/>
    <w:rsid w:val="002A54DE"/>
    <w:rsid w:val="002A6959"/>
    <w:rsid w:val="002A7A1C"/>
    <w:rsid w:val="002A7DEF"/>
    <w:rsid w:val="002A7FAB"/>
    <w:rsid w:val="002B085C"/>
    <w:rsid w:val="002B1AE9"/>
    <w:rsid w:val="002B2278"/>
    <w:rsid w:val="002B284F"/>
    <w:rsid w:val="002B2A2E"/>
    <w:rsid w:val="002B2F59"/>
    <w:rsid w:val="002B309C"/>
    <w:rsid w:val="002B4D21"/>
    <w:rsid w:val="002B6B2C"/>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0FD5"/>
    <w:rsid w:val="002D10C8"/>
    <w:rsid w:val="002D147E"/>
    <w:rsid w:val="002D1A38"/>
    <w:rsid w:val="002D1A9E"/>
    <w:rsid w:val="002D1AA7"/>
    <w:rsid w:val="002D1EBB"/>
    <w:rsid w:val="002D28CB"/>
    <w:rsid w:val="002D2E16"/>
    <w:rsid w:val="002D356E"/>
    <w:rsid w:val="002D35AE"/>
    <w:rsid w:val="002D373C"/>
    <w:rsid w:val="002D65BC"/>
    <w:rsid w:val="002D6CF5"/>
    <w:rsid w:val="002D7079"/>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B5A"/>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B6"/>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37EDC"/>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4DAC"/>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084"/>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08F5"/>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3678"/>
    <w:rsid w:val="004062CB"/>
    <w:rsid w:val="004078C8"/>
    <w:rsid w:val="004102DE"/>
    <w:rsid w:val="00412696"/>
    <w:rsid w:val="00412E24"/>
    <w:rsid w:val="004130AB"/>
    <w:rsid w:val="00413D35"/>
    <w:rsid w:val="004147B1"/>
    <w:rsid w:val="0041537B"/>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5E0B"/>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A7CCE"/>
    <w:rsid w:val="004B05A5"/>
    <w:rsid w:val="004B0EB6"/>
    <w:rsid w:val="004B176B"/>
    <w:rsid w:val="004B293C"/>
    <w:rsid w:val="004B2A69"/>
    <w:rsid w:val="004B2CE4"/>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0E4"/>
    <w:rsid w:val="004E27D2"/>
    <w:rsid w:val="004E6E3A"/>
    <w:rsid w:val="004F0C96"/>
    <w:rsid w:val="004F0F98"/>
    <w:rsid w:val="004F1169"/>
    <w:rsid w:val="004F28A0"/>
    <w:rsid w:val="004F32E5"/>
    <w:rsid w:val="004F39A4"/>
    <w:rsid w:val="004F44C7"/>
    <w:rsid w:val="004F489F"/>
    <w:rsid w:val="004F4958"/>
    <w:rsid w:val="004F59F1"/>
    <w:rsid w:val="004F663C"/>
    <w:rsid w:val="004F766F"/>
    <w:rsid w:val="004F785F"/>
    <w:rsid w:val="004F78B7"/>
    <w:rsid w:val="004F7944"/>
    <w:rsid w:val="00500224"/>
    <w:rsid w:val="00501073"/>
    <w:rsid w:val="00501B93"/>
    <w:rsid w:val="005029D4"/>
    <w:rsid w:val="005041C2"/>
    <w:rsid w:val="00504A4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2F60"/>
    <w:rsid w:val="00544ADC"/>
    <w:rsid w:val="00544B9C"/>
    <w:rsid w:val="00544E13"/>
    <w:rsid w:val="00544EC9"/>
    <w:rsid w:val="00545B93"/>
    <w:rsid w:val="00546FBD"/>
    <w:rsid w:val="00547349"/>
    <w:rsid w:val="00547377"/>
    <w:rsid w:val="00550AD3"/>
    <w:rsid w:val="0055159A"/>
    <w:rsid w:val="005516E0"/>
    <w:rsid w:val="00551A9B"/>
    <w:rsid w:val="005520BF"/>
    <w:rsid w:val="00552213"/>
    <w:rsid w:val="0055252F"/>
    <w:rsid w:val="005526F4"/>
    <w:rsid w:val="0055407C"/>
    <w:rsid w:val="00554D65"/>
    <w:rsid w:val="0055544F"/>
    <w:rsid w:val="00555A48"/>
    <w:rsid w:val="00556A93"/>
    <w:rsid w:val="00556B04"/>
    <w:rsid w:val="00556F72"/>
    <w:rsid w:val="00556F82"/>
    <w:rsid w:val="00557EDF"/>
    <w:rsid w:val="00560C00"/>
    <w:rsid w:val="00561ED1"/>
    <w:rsid w:val="00562B0A"/>
    <w:rsid w:val="00562CCE"/>
    <w:rsid w:val="00562E2B"/>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29C"/>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6AEB"/>
    <w:rsid w:val="005A786F"/>
    <w:rsid w:val="005B0765"/>
    <w:rsid w:val="005B13E4"/>
    <w:rsid w:val="005B169C"/>
    <w:rsid w:val="005B2DD1"/>
    <w:rsid w:val="005B3A49"/>
    <w:rsid w:val="005B42D8"/>
    <w:rsid w:val="005B6ADF"/>
    <w:rsid w:val="005B773D"/>
    <w:rsid w:val="005B77C2"/>
    <w:rsid w:val="005B7C5D"/>
    <w:rsid w:val="005C02B5"/>
    <w:rsid w:val="005C0821"/>
    <w:rsid w:val="005C0828"/>
    <w:rsid w:val="005C1A74"/>
    <w:rsid w:val="005C29F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C43"/>
    <w:rsid w:val="005F0E6C"/>
    <w:rsid w:val="005F1362"/>
    <w:rsid w:val="005F1655"/>
    <w:rsid w:val="005F1BAD"/>
    <w:rsid w:val="005F235E"/>
    <w:rsid w:val="005F29F1"/>
    <w:rsid w:val="005F396F"/>
    <w:rsid w:val="005F487C"/>
    <w:rsid w:val="005F53A4"/>
    <w:rsid w:val="005F5FE1"/>
    <w:rsid w:val="005F62B2"/>
    <w:rsid w:val="005F6B71"/>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272"/>
    <w:rsid w:val="00622B06"/>
    <w:rsid w:val="00624425"/>
    <w:rsid w:val="00625136"/>
    <w:rsid w:val="006257C2"/>
    <w:rsid w:val="00625B2B"/>
    <w:rsid w:val="00626056"/>
    <w:rsid w:val="00627163"/>
    <w:rsid w:val="0063034E"/>
    <w:rsid w:val="00631C43"/>
    <w:rsid w:val="00632D28"/>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0A92"/>
    <w:rsid w:val="00662C69"/>
    <w:rsid w:val="006633C0"/>
    <w:rsid w:val="00663470"/>
    <w:rsid w:val="00663CC7"/>
    <w:rsid w:val="00663F82"/>
    <w:rsid w:val="0066458B"/>
    <w:rsid w:val="006646C6"/>
    <w:rsid w:val="00664805"/>
    <w:rsid w:val="00664FB5"/>
    <w:rsid w:val="006656FD"/>
    <w:rsid w:val="006674A0"/>
    <w:rsid w:val="0067174C"/>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6DC"/>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0B97"/>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E85"/>
    <w:rsid w:val="006C0F87"/>
    <w:rsid w:val="006C1BCA"/>
    <w:rsid w:val="006C26B3"/>
    <w:rsid w:val="006C2FEE"/>
    <w:rsid w:val="006C339C"/>
    <w:rsid w:val="006C50B1"/>
    <w:rsid w:val="006C50C2"/>
    <w:rsid w:val="006C563A"/>
    <w:rsid w:val="006C5798"/>
    <w:rsid w:val="006C6C8C"/>
    <w:rsid w:val="006C6E1A"/>
    <w:rsid w:val="006D24C4"/>
    <w:rsid w:val="006D27EF"/>
    <w:rsid w:val="006D425C"/>
    <w:rsid w:val="006D52D1"/>
    <w:rsid w:val="006D5F9D"/>
    <w:rsid w:val="006D6C17"/>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077E1"/>
    <w:rsid w:val="00710012"/>
    <w:rsid w:val="00711876"/>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D6D"/>
    <w:rsid w:val="00736F44"/>
    <w:rsid w:val="007374F9"/>
    <w:rsid w:val="00737E75"/>
    <w:rsid w:val="00740BA4"/>
    <w:rsid w:val="00742486"/>
    <w:rsid w:val="00743FFA"/>
    <w:rsid w:val="0074433B"/>
    <w:rsid w:val="007446C2"/>
    <w:rsid w:val="0074573F"/>
    <w:rsid w:val="00745A57"/>
    <w:rsid w:val="0074628D"/>
    <w:rsid w:val="007469DE"/>
    <w:rsid w:val="007471EF"/>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08CB"/>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3DF1"/>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63A"/>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6A7"/>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27EF2"/>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70D"/>
    <w:rsid w:val="00860A1E"/>
    <w:rsid w:val="0086119E"/>
    <w:rsid w:val="00861622"/>
    <w:rsid w:val="00861A41"/>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C3"/>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0B8"/>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7BD"/>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3A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D7223"/>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1ED6"/>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71A"/>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6B9"/>
    <w:rsid w:val="00A66AE9"/>
    <w:rsid w:val="00A67428"/>
    <w:rsid w:val="00A70C6A"/>
    <w:rsid w:val="00A70CF3"/>
    <w:rsid w:val="00A7155E"/>
    <w:rsid w:val="00A73C34"/>
    <w:rsid w:val="00A74E17"/>
    <w:rsid w:val="00A74EDE"/>
    <w:rsid w:val="00A763AE"/>
    <w:rsid w:val="00A76619"/>
    <w:rsid w:val="00A766D5"/>
    <w:rsid w:val="00A766FE"/>
    <w:rsid w:val="00A76B0D"/>
    <w:rsid w:val="00A76BED"/>
    <w:rsid w:val="00A77F48"/>
    <w:rsid w:val="00A80223"/>
    <w:rsid w:val="00A8037C"/>
    <w:rsid w:val="00A816EE"/>
    <w:rsid w:val="00A81AB5"/>
    <w:rsid w:val="00A82724"/>
    <w:rsid w:val="00A82C5A"/>
    <w:rsid w:val="00A837E2"/>
    <w:rsid w:val="00A83DDE"/>
    <w:rsid w:val="00A83FF6"/>
    <w:rsid w:val="00A84120"/>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7BC"/>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33A7"/>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165B"/>
    <w:rsid w:val="00C020F8"/>
    <w:rsid w:val="00C02535"/>
    <w:rsid w:val="00C04666"/>
    <w:rsid w:val="00C04D22"/>
    <w:rsid w:val="00C05FBF"/>
    <w:rsid w:val="00C06C02"/>
    <w:rsid w:val="00C079BC"/>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33F"/>
    <w:rsid w:val="00C315FB"/>
    <w:rsid w:val="00C31713"/>
    <w:rsid w:val="00C317BD"/>
    <w:rsid w:val="00C31862"/>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533"/>
    <w:rsid w:val="00C4712A"/>
    <w:rsid w:val="00C47468"/>
    <w:rsid w:val="00C47CDC"/>
    <w:rsid w:val="00C47E36"/>
    <w:rsid w:val="00C50570"/>
    <w:rsid w:val="00C50A2B"/>
    <w:rsid w:val="00C51671"/>
    <w:rsid w:val="00C51673"/>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E4B"/>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2DD4"/>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5E5E"/>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C734D"/>
    <w:rsid w:val="00CD16D8"/>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472"/>
    <w:rsid w:val="00D02F72"/>
    <w:rsid w:val="00D030AB"/>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06F"/>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1DEF"/>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217"/>
    <w:rsid w:val="00D963CC"/>
    <w:rsid w:val="00DA0168"/>
    <w:rsid w:val="00DA1630"/>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4A7"/>
    <w:rsid w:val="00DF5E58"/>
    <w:rsid w:val="00DF65E6"/>
    <w:rsid w:val="00DF72C7"/>
    <w:rsid w:val="00E00CF8"/>
    <w:rsid w:val="00E00D6F"/>
    <w:rsid w:val="00E03246"/>
    <w:rsid w:val="00E03508"/>
    <w:rsid w:val="00E03C0E"/>
    <w:rsid w:val="00E04397"/>
    <w:rsid w:val="00E047DA"/>
    <w:rsid w:val="00E048BE"/>
    <w:rsid w:val="00E05459"/>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7041F"/>
    <w:rsid w:val="00E7063D"/>
    <w:rsid w:val="00E71329"/>
    <w:rsid w:val="00E71633"/>
    <w:rsid w:val="00E7206F"/>
    <w:rsid w:val="00E7218C"/>
    <w:rsid w:val="00E72689"/>
    <w:rsid w:val="00E72894"/>
    <w:rsid w:val="00E730AA"/>
    <w:rsid w:val="00E74B41"/>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A7B1A"/>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0E76"/>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728"/>
    <w:rsid w:val="00F10D6B"/>
    <w:rsid w:val="00F12C08"/>
    <w:rsid w:val="00F12CDC"/>
    <w:rsid w:val="00F13E45"/>
    <w:rsid w:val="00F147C6"/>
    <w:rsid w:val="00F15830"/>
    <w:rsid w:val="00F20933"/>
    <w:rsid w:val="00F21705"/>
    <w:rsid w:val="00F22774"/>
    <w:rsid w:val="00F231FC"/>
    <w:rsid w:val="00F24AB7"/>
    <w:rsid w:val="00F2518D"/>
    <w:rsid w:val="00F25211"/>
    <w:rsid w:val="00F2567E"/>
    <w:rsid w:val="00F25E84"/>
    <w:rsid w:val="00F26068"/>
    <w:rsid w:val="00F2706D"/>
    <w:rsid w:val="00F2723F"/>
    <w:rsid w:val="00F27ADB"/>
    <w:rsid w:val="00F31178"/>
    <w:rsid w:val="00F325F9"/>
    <w:rsid w:val="00F32971"/>
    <w:rsid w:val="00F33A7A"/>
    <w:rsid w:val="00F3400B"/>
    <w:rsid w:val="00F35C44"/>
    <w:rsid w:val="00F36DEE"/>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2F2"/>
    <w:rsid w:val="00F645AF"/>
    <w:rsid w:val="00F66BB5"/>
    <w:rsid w:val="00F66BC9"/>
    <w:rsid w:val="00F67946"/>
    <w:rsid w:val="00F72B99"/>
    <w:rsid w:val="00F72CCD"/>
    <w:rsid w:val="00F72E9F"/>
    <w:rsid w:val="00F72F4F"/>
    <w:rsid w:val="00F73166"/>
    <w:rsid w:val="00F73528"/>
    <w:rsid w:val="00F736F9"/>
    <w:rsid w:val="00F739E9"/>
    <w:rsid w:val="00F778B2"/>
    <w:rsid w:val="00F81620"/>
    <w:rsid w:val="00F84240"/>
    <w:rsid w:val="00F84865"/>
    <w:rsid w:val="00F849C5"/>
    <w:rsid w:val="00F851AF"/>
    <w:rsid w:val="00F85237"/>
    <w:rsid w:val="00F8564F"/>
    <w:rsid w:val="00F8609D"/>
    <w:rsid w:val="00F86DF7"/>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6A11"/>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467"/>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452738">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029491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260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87050797">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884759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301706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5128765">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9618573">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987362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655286">
      <w:bodyDiv w:val="1"/>
      <w:marLeft w:val="0"/>
      <w:marRight w:val="0"/>
      <w:marTop w:val="0"/>
      <w:marBottom w:val="0"/>
      <w:divBdr>
        <w:top w:val="none" w:sz="0" w:space="0" w:color="auto"/>
        <w:left w:val="none" w:sz="0" w:space="0" w:color="auto"/>
        <w:bottom w:val="none" w:sz="0" w:space="0" w:color="auto"/>
        <w:right w:val="none" w:sz="0" w:space="0" w:color="auto"/>
      </w:divBdr>
    </w:div>
    <w:div w:id="645353418">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044201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3288616">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256688">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6950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652541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499133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376372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1946140">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0801569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2009467">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491572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49615202">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1801055">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2043922">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319705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7126400">
      <w:bodyDiv w:val="1"/>
      <w:marLeft w:val="0"/>
      <w:marRight w:val="0"/>
      <w:marTop w:val="0"/>
      <w:marBottom w:val="0"/>
      <w:divBdr>
        <w:top w:val="none" w:sz="0" w:space="0" w:color="auto"/>
        <w:left w:val="none" w:sz="0" w:space="0" w:color="auto"/>
        <w:bottom w:val="none" w:sz="0" w:space="0" w:color="auto"/>
        <w:right w:val="none" w:sz="0" w:space="0" w:color="auto"/>
      </w:divBdr>
    </w:div>
    <w:div w:id="2046830118">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2236629">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6020-F64F-410F-8DAB-0BEDDF53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58</Pages>
  <Words>12958</Words>
  <Characters>71269</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29</cp:revision>
  <cp:lastPrinted>2023-09-29T01:43:00Z</cp:lastPrinted>
  <dcterms:created xsi:type="dcterms:W3CDTF">2023-09-18T19:44:00Z</dcterms:created>
  <dcterms:modified xsi:type="dcterms:W3CDTF">2023-09-29T01:45:00Z</dcterms:modified>
</cp:coreProperties>
</file>