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CCAE"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Resolución del Pleno del Instituto de Transparencia, Acceso a la Información Pública y Protección de Datos Personales del Estado de México y Municipios, con domicilio en Metepec, Estado de México, a doce de abril de dos mil veintitrés. </w:t>
      </w:r>
    </w:p>
    <w:p w14:paraId="7BD3F617" w14:textId="38D35DED"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12359/INFOEM/IP/RR/2022</w:t>
      </w:r>
      <w:r>
        <w:rPr>
          <w:rFonts w:ascii="Palatino Linotype" w:eastAsia="Palatino Linotype" w:hAnsi="Palatino Linotype" w:cs="Palatino Linotype"/>
        </w:rPr>
        <w:t xml:space="preserve">, interpuesto por </w:t>
      </w:r>
      <w:r w:rsidR="00FA43D0">
        <w:rPr>
          <w:rFonts w:ascii="Palatino Linotype" w:eastAsia="Palatino Linotype" w:hAnsi="Palatino Linotype" w:cs="Palatino Linotype"/>
          <w:b/>
        </w:rPr>
        <w:t>XXXXX XX XXXXXX XXXXXXXXXXXX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Toluca,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0D94CA1E" w14:textId="77777777" w:rsidR="00DA5245" w:rsidRDefault="00EB2000">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201A9AD2"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veinticuatro de mayo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01355/TOLUCA/IP/2022, </w:t>
      </w:r>
      <w:r>
        <w:rPr>
          <w:rFonts w:ascii="Palatino Linotype" w:eastAsia="Palatino Linotype" w:hAnsi="Palatino Linotype" w:cs="Palatino Linotype"/>
        </w:rPr>
        <w:t xml:space="preserve">mediante la cual requirió la información siguiente: </w:t>
      </w:r>
    </w:p>
    <w:p w14:paraId="37B22D6D" w14:textId="77777777" w:rsidR="00DA5245" w:rsidRDefault="00EB2000">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Pr>
          <w:rFonts w:ascii="Palatino Linotype" w:eastAsia="Palatino Linotype" w:hAnsi="Palatino Linotype" w:cs="Palatino Linotype"/>
          <w:i/>
          <w:sz w:val="22"/>
          <w:szCs w:val="22"/>
        </w:rPr>
        <w:t xml:space="preserve">“Por medio del presente solicito se nos </w:t>
      </w:r>
      <w:r>
        <w:rPr>
          <w:rFonts w:ascii="Palatino Linotype" w:eastAsia="Palatino Linotype" w:hAnsi="Palatino Linotype" w:cs="Palatino Linotype"/>
          <w:i/>
          <w:sz w:val="22"/>
          <w:szCs w:val="22"/>
          <w:u w:val="single"/>
        </w:rPr>
        <w:t xml:space="preserve">informe sobre </w:t>
      </w:r>
      <w:r>
        <w:rPr>
          <w:rFonts w:ascii="Palatino Linotype" w:eastAsia="Palatino Linotype" w:hAnsi="Palatino Linotype" w:cs="Palatino Linotype"/>
          <w:b/>
          <w:i/>
          <w:sz w:val="22"/>
          <w:szCs w:val="22"/>
          <w:u w:val="single"/>
        </w:rPr>
        <w:t xml:space="preserve">los requisitos que deben cumplir </w:t>
      </w:r>
      <w:r>
        <w:rPr>
          <w:rFonts w:ascii="Palatino Linotype" w:eastAsia="Palatino Linotype" w:hAnsi="Palatino Linotype" w:cs="Palatino Linotype"/>
          <w:b/>
          <w:i/>
          <w:sz w:val="22"/>
          <w:szCs w:val="22"/>
        </w:rPr>
        <w:t>los servidores públicos (Tesorero, Director de Obras Públicas, Director de Catastro, Director de Desarrollo Urbano, Director de Medio Ambiente, Titular del Área de Transparencia, Peritos de Obra y Dictaminadores y todos los demás servidores públicos con rango de Dirección o Equivalente que no hayan sido colocados en sus cargos por elección popular</w:t>
      </w:r>
      <w:r>
        <w:rPr>
          <w:rFonts w:ascii="Palatino Linotype" w:eastAsia="Palatino Linotype" w:hAnsi="Palatino Linotype" w:cs="Palatino Linotype"/>
          <w:i/>
          <w:sz w:val="22"/>
          <w:szCs w:val="22"/>
        </w:rPr>
        <w:t xml:space="preserve">) relativos a experiencia, competencias y estudios profesionales que establece la Ley Orgánica Municipal y/o cualquier Ley o Reglamento aplicable para que puedan asumir el cargo. Así mismo se </w:t>
      </w:r>
      <w:r>
        <w:rPr>
          <w:rFonts w:ascii="Palatino Linotype" w:eastAsia="Palatino Linotype" w:hAnsi="Palatino Linotype" w:cs="Palatino Linotype"/>
          <w:i/>
          <w:sz w:val="22"/>
          <w:szCs w:val="22"/>
          <w:u w:val="single"/>
        </w:rPr>
        <w:t xml:space="preserve">solicita que dicha información pueda ser publicada en su página web oficial, y que en este sentido se nos indique a partir de cuándo puede ser consultada, y </w:t>
      </w:r>
      <w:proofErr w:type="gramStart"/>
      <w:r>
        <w:rPr>
          <w:rFonts w:ascii="Palatino Linotype" w:eastAsia="Palatino Linotype" w:hAnsi="Palatino Linotype" w:cs="Palatino Linotype"/>
          <w:i/>
          <w:sz w:val="22"/>
          <w:szCs w:val="22"/>
          <w:u w:val="single"/>
        </w:rPr>
        <w:t>que</w:t>
      </w:r>
      <w:proofErr w:type="gramEnd"/>
      <w:r>
        <w:rPr>
          <w:rFonts w:ascii="Palatino Linotype" w:eastAsia="Palatino Linotype" w:hAnsi="Palatino Linotype" w:cs="Palatino Linotype"/>
          <w:i/>
          <w:sz w:val="22"/>
          <w:szCs w:val="22"/>
          <w:u w:val="single"/>
        </w:rPr>
        <w:t xml:space="preserve"> en caso de no </w:t>
      </w:r>
      <w:r>
        <w:rPr>
          <w:rFonts w:ascii="Palatino Linotype" w:eastAsia="Palatino Linotype" w:hAnsi="Palatino Linotype" w:cs="Palatino Linotype"/>
          <w:i/>
          <w:sz w:val="22"/>
          <w:szCs w:val="22"/>
          <w:u w:val="single"/>
        </w:rPr>
        <w:lastRenderedPageBreak/>
        <w:t>poderse publicar, se nos haga de conocimiento explícito sobre la razón y la justificación legal para la negativa.</w:t>
      </w:r>
      <w:r>
        <w:rPr>
          <w:rFonts w:ascii="Palatino Linotype" w:eastAsia="Palatino Linotype" w:hAnsi="Palatino Linotype" w:cs="Palatino Linotype"/>
          <w:i/>
          <w:sz w:val="22"/>
          <w:szCs w:val="22"/>
        </w:rPr>
        <w:t>” (Sic)</w:t>
      </w:r>
    </w:p>
    <w:p w14:paraId="49857ED8" w14:textId="77777777" w:rsidR="00DA5245" w:rsidRDefault="00DA5245">
      <w:pPr>
        <w:ind w:left="851" w:right="902"/>
        <w:jc w:val="both"/>
        <w:rPr>
          <w:rFonts w:ascii="Palatino Linotype" w:eastAsia="Palatino Linotype" w:hAnsi="Palatino Linotype" w:cs="Palatino Linotype"/>
          <w:i/>
          <w:sz w:val="22"/>
          <w:szCs w:val="22"/>
        </w:rPr>
      </w:pPr>
    </w:p>
    <w:p w14:paraId="216012EA"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14:paraId="7DC26ACE" w14:textId="77777777" w:rsidR="00DA5245" w:rsidRDefault="00DA5245">
      <w:pPr>
        <w:spacing w:line="360" w:lineRule="auto"/>
        <w:jc w:val="both"/>
        <w:rPr>
          <w:rFonts w:ascii="Palatino Linotype" w:eastAsia="Palatino Linotype" w:hAnsi="Palatino Linotype" w:cs="Palatino Linotype"/>
        </w:rPr>
      </w:pPr>
    </w:p>
    <w:p w14:paraId="26884BD6" w14:textId="77777777" w:rsidR="00DA5245" w:rsidRDefault="00EB2000">
      <w:pPr>
        <w:spacing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catorce de junio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5D212E7" w14:textId="77777777" w:rsidR="00DA5245" w:rsidRDefault="00EB2000">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atención a la solicitud con folio 01355/TOLUCA/IP/2022, me permito adjuntar al presente la respuesta correspondiente. Sin más por el momento, reciba un saludo...” (Sic)</w:t>
      </w:r>
    </w:p>
    <w:p w14:paraId="772C10AA"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los siguientes archivos:</w:t>
      </w:r>
    </w:p>
    <w:p w14:paraId="70884769"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8">
        <w:r>
          <w:rPr>
            <w:rFonts w:ascii="Palatino Linotype" w:eastAsia="Palatino Linotype" w:hAnsi="Palatino Linotype" w:cs="Palatino Linotype"/>
          </w:rPr>
          <w:t>CONC NOMINA ABRIL 01335.pdf</w:t>
        </w:r>
      </w:hyperlink>
      <w:r>
        <w:rPr>
          <w:rFonts w:ascii="Palatino Linotype" w:eastAsia="Palatino Linotype" w:hAnsi="Palatino Linotype" w:cs="Palatino Linotype"/>
        </w:rPr>
        <w:t>”, el cual contiene la conciliación de nómina del mes de abril del año 2022, constante de dos fojas.</w:t>
      </w:r>
    </w:p>
    <w:p w14:paraId="37287883"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9">
        <w:r>
          <w:rPr>
            <w:rFonts w:ascii="Palatino Linotype" w:eastAsia="Palatino Linotype" w:hAnsi="Palatino Linotype" w:cs="Palatino Linotype"/>
          </w:rPr>
          <w:t>RECIBOS DE NOMINA PRIMERA QUINCENA DE MAYO 01335.pdf</w:t>
        </w:r>
      </w:hyperlink>
      <w:r>
        <w:rPr>
          <w:rFonts w:ascii="Palatino Linotype" w:eastAsia="Palatino Linotype" w:hAnsi="Palatino Linotype" w:cs="Palatino Linotype"/>
        </w:rPr>
        <w:t>”, el cual contiene 14 de recibos de nómina en versión pública, de la primera quincena del mes de mayo del año 2022</w:t>
      </w:r>
    </w:p>
    <w:p w14:paraId="26A40CB0"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0">
        <w:r>
          <w:rPr>
            <w:rFonts w:ascii="Palatino Linotype" w:eastAsia="Palatino Linotype" w:hAnsi="Palatino Linotype" w:cs="Palatino Linotype"/>
          </w:rPr>
          <w:t>8. CONC NOMINA MAYO 01335.pdf</w:t>
        </w:r>
      </w:hyperlink>
      <w:r>
        <w:rPr>
          <w:rFonts w:ascii="Palatino Linotype" w:eastAsia="Palatino Linotype" w:hAnsi="Palatino Linotype" w:cs="Palatino Linotype"/>
        </w:rPr>
        <w:t>”, el cual contiene la conciliación de nómina del mes de mayo del año 2022, constante de dos fojas.</w:t>
      </w:r>
    </w:p>
    <w:p w14:paraId="7E878045"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1">
        <w:r>
          <w:rPr>
            <w:rFonts w:ascii="Palatino Linotype" w:eastAsia="Palatino Linotype" w:hAnsi="Palatino Linotype" w:cs="Palatino Linotype"/>
          </w:rPr>
          <w:t>RECIBOS NOMINA 2A QUINCENA MAYO 2022.pdf</w:t>
        </w:r>
      </w:hyperlink>
      <w:r>
        <w:rPr>
          <w:rFonts w:ascii="Palatino Linotype" w:eastAsia="Palatino Linotype" w:hAnsi="Palatino Linotype" w:cs="Palatino Linotype"/>
        </w:rPr>
        <w:t>”, el cual contiene 14 de recibos de nómina en versión pública, de la segunda quincena del mes de mayo del año 2022.</w:t>
      </w:r>
    </w:p>
    <w:p w14:paraId="2F50CA15"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w:t>
      </w:r>
      <w:hyperlink r:id="rId12">
        <w:r>
          <w:rPr>
            <w:rFonts w:ascii="Palatino Linotype" w:eastAsia="Palatino Linotype" w:hAnsi="Palatino Linotype" w:cs="Palatino Linotype"/>
          </w:rPr>
          <w:t xml:space="preserve">anexo </w:t>
        </w:r>
        <w:proofErr w:type="spellStart"/>
        <w:r>
          <w:rPr>
            <w:rFonts w:ascii="Palatino Linotype" w:eastAsia="Palatino Linotype" w:hAnsi="Palatino Linotype" w:cs="Palatino Linotype"/>
          </w:rPr>
          <w:t>saimex</w:t>
        </w:r>
        <w:proofErr w:type="spellEnd"/>
        <w:r>
          <w:rPr>
            <w:rFonts w:ascii="Palatino Linotype" w:eastAsia="Palatino Linotype" w:hAnsi="Palatino Linotype" w:cs="Palatino Linotype"/>
          </w:rPr>
          <w:t xml:space="preserve"> 1355 </w:t>
        </w:r>
        <w:proofErr w:type="spellStart"/>
        <w:r>
          <w:rPr>
            <w:rFonts w:ascii="Palatino Linotype" w:eastAsia="Palatino Linotype" w:hAnsi="Palatino Linotype" w:cs="Palatino Linotype"/>
          </w:rPr>
          <w:t>hipervinculos</w:t>
        </w:r>
        <w:proofErr w:type="spellEnd"/>
        <w:r>
          <w:rPr>
            <w:rFonts w:ascii="Palatino Linotype" w:eastAsia="Palatino Linotype" w:hAnsi="Palatino Linotype" w:cs="Palatino Linotype"/>
          </w:rPr>
          <w:t xml:space="preserve"> ipomex.xlsx</w:t>
        </w:r>
      </w:hyperlink>
      <w:r>
        <w:rPr>
          <w:rFonts w:ascii="Palatino Linotype" w:eastAsia="Palatino Linotype" w:hAnsi="Palatino Linotype" w:cs="Palatino Linotype"/>
        </w:rPr>
        <w:t xml:space="preserve">”, el cual contiene en formato Excel un listado del ejercicio 2022, en el que se describe el nombre, periodo en el que se informa, denominación del puesto, denominación del cargo, nombre, área administrativa de adscripción, nivel de estudios, carrera genérica, hipervínculo al documento que contenga la trayectoria, sanciones administrativas, área responsable de la información, fecha de actualización y fecha de validación. </w:t>
      </w:r>
    </w:p>
    <w:p w14:paraId="49655A93"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3">
        <w:r>
          <w:rPr>
            <w:rFonts w:ascii="Palatino Linotype" w:eastAsia="Palatino Linotype" w:hAnsi="Palatino Linotype" w:cs="Palatino Linotype"/>
          </w:rPr>
          <w:t>CERTIFICACIONES OK.zip</w:t>
        </w:r>
      </w:hyperlink>
      <w:r>
        <w:rPr>
          <w:rFonts w:ascii="Palatino Linotype" w:eastAsia="Palatino Linotype" w:hAnsi="Palatino Linotype" w:cs="Palatino Linotype"/>
        </w:rPr>
        <w:t xml:space="preserve">”, el cual contiene 10 certificaciones de competencia laboral. </w:t>
      </w:r>
    </w:p>
    <w:p w14:paraId="5050962A"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4">
        <w:r>
          <w:rPr>
            <w:rFonts w:ascii="Palatino Linotype" w:eastAsia="Palatino Linotype" w:hAnsi="Palatino Linotype" w:cs="Palatino Linotype"/>
          </w:rPr>
          <w:t>TRICENTESIMA VIGESIMA SEPTIMA.pdf</w:t>
        </w:r>
      </w:hyperlink>
      <w:r>
        <w:rPr>
          <w:rFonts w:ascii="Palatino Linotype" w:eastAsia="Palatino Linotype" w:hAnsi="Palatino Linotype" w:cs="Palatino Linotype"/>
        </w:rPr>
        <w:t>”, el cual contiene el acta de la tricentésima vigésima séptima sesión extraordinaria del Comité de Transparencia del Ayuntamiento de Toluca, a través del cual se aprobó el acuerdo número AT/CT/01/2022 a través del cual se aprobó la versión pública de los documentos para dar respuesta a la solicitud 01355/TOLUCA/IP/2022.</w:t>
      </w:r>
    </w:p>
    <w:p w14:paraId="3E9D9E27"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5">
        <w:r>
          <w:rPr>
            <w:rFonts w:ascii="Palatino Linotype" w:eastAsia="Palatino Linotype" w:hAnsi="Palatino Linotype" w:cs="Palatino Linotype"/>
          </w:rPr>
          <w:t>1355.pdf</w:t>
        </w:r>
      </w:hyperlink>
      <w:r>
        <w:rPr>
          <w:rFonts w:ascii="Palatino Linotype" w:eastAsia="Palatino Linotype" w:hAnsi="Palatino Linotype" w:cs="Palatino Linotype"/>
        </w:rPr>
        <w:t xml:space="preserve">”, el cual contiene la respuesta de la Unidad de Transparencia del Ayuntamiento de Toluca, por medio del cual señaló que la Dirección General de Administración le informó que los requisitos que debe cumplir los servidores públicos con rango de dirección o equivalente son los establecidos en el artículo 32 de la Ley Orgánica Municipal del Estado de México, asimismo, refirió que por lo que hace a la experiencia y estudios profesionales estos pueden ser consultados en la fracción XXI información curricular de la página de internet  </w:t>
      </w:r>
      <w:hyperlink r:id="rId16">
        <w:r>
          <w:rPr>
            <w:rFonts w:ascii="Palatino Linotype" w:eastAsia="Palatino Linotype" w:hAnsi="Palatino Linotype" w:cs="Palatino Linotype"/>
            <w:color w:val="0000FF"/>
            <w:u w:val="single"/>
          </w:rPr>
          <w:t>https://www.ipomex.org.mx/</w:t>
        </w:r>
      </w:hyperlink>
      <w:r>
        <w:rPr>
          <w:rFonts w:ascii="Palatino Linotype" w:eastAsia="Palatino Linotype" w:hAnsi="Palatino Linotype" w:cs="Palatino Linotype"/>
        </w:rPr>
        <w:t xml:space="preserve">, o bien, abriendo cada uno de los hipervínculos contenidos en el Excel que se adjunta en la Columna N, por último hace entrega en versión pública de los certificados de competencia laboral conforme al acuerdo </w:t>
      </w:r>
      <w:r>
        <w:rPr>
          <w:rFonts w:ascii="Palatino Linotype" w:eastAsia="Palatino Linotype" w:hAnsi="Palatino Linotype" w:cs="Palatino Linotype"/>
        </w:rPr>
        <w:lastRenderedPageBreak/>
        <w:t>número AT/CT/01/2022 aprobado en la tricentésima vigésima séptima sesión extraordinaria del Comité de Transparencia del Ayuntamiento de Toluca de fecha primero de junio del año 2022.</w:t>
      </w:r>
    </w:p>
    <w:p w14:paraId="3FC9104A"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otro lado, indicó que el Instituto Municipal del Mujer del Ayuntamiento de Toluca, le informó que la información puede ser consultada en la página electrónica siguiente:</w:t>
      </w:r>
    </w:p>
    <w:p w14:paraId="1F82C3B9" w14:textId="77777777" w:rsidR="00DA5245" w:rsidRDefault="00FA43D0">
      <w:pPr>
        <w:spacing w:before="240" w:after="240" w:line="360" w:lineRule="auto"/>
        <w:ind w:right="49"/>
        <w:jc w:val="both"/>
        <w:rPr>
          <w:rFonts w:ascii="Palatino Linotype" w:eastAsia="Palatino Linotype" w:hAnsi="Palatino Linotype" w:cs="Palatino Linotype"/>
        </w:rPr>
      </w:pPr>
      <w:hyperlink r:id="rId17">
        <w:r w:rsidR="00EB2000">
          <w:rPr>
            <w:rFonts w:ascii="Palatino Linotype" w:eastAsia="Palatino Linotype" w:hAnsi="Palatino Linotype" w:cs="Palatino Linotype"/>
            <w:color w:val="0000FF"/>
            <w:u w:val="single"/>
          </w:rPr>
          <w:t>https://www2.toluca.gob.mx/wp-content/uploas/2022/06/tol-pdf-codigo_reglamentario_municipal-2022.pdf</w:t>
        </w:r>
      </w:hyperlink>
      <w:r w:rsidR="00EB2000">
        <w:rPr>
          <w:rFonts w:ascii="Palatino Linotype" w:eastAsia="Palatino Linotype" w:hAnsi="Palatino Linotype" w:cs="Palatino Linotype"/>
        </w:rPr>
        <w:t xml:space="preserve"> </w:t>
      </w:r>
    </w:p>
    <w:p w14:paraId="769B45B4"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Instituto de Cultura Física y Deporte del Ayuntamiento de Toluca, le informó que los requisitos se encuentran estipulados en los artículos 32, 123 inciso b, 123 bis, de la Ley Orgánica Municipal del Estado de México, y artículo 11 de la Ley que crea al Organismo Público Descentralizado Instituto Municipal de Cultura Física y Deporte de Toluca.  </w:t>
      </w:r>
    </w:p>
    <w:p w14:paraId="3DCDFEC1"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Finalmente en cuanto al punto de la solicitud “Así mismo se solicita que dicha información pueda ser publicada en su página web oficial, y que en este sentido se nos indique a partir de cuándo puede ser consultada, y que en caso de no poderse publicar, se nos haga de conocimiento explícito sobre la razón y la justificación legal para la negativa.”, indicó en lo medular, que no se trata de un derecho de acceso a la información pública sino más bien un derecho de petición, de acuerdo a sus argumento y términos legales.</w:t>
      </w:r>
    </w:p>
    <w:p w14:paraId="22B30F67"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cuatro de julio del año </w:t>
      </w:r>
      <w:r>
        <w:rPr>
          <w:rFonts w:ascii="Palatino Linotype" w:eastAsia="Palatino Linotype" w:hAnsi="Palatino Linotype" w:cs="Palatino Linotype"/>
          <w:b/>
        </w:rPr>
        <w:lastRenderedPageBreak/>
        <w:t>dos mil veintidós,</w:t>
      </w:r>
      <w:r>
        <w:rPr>
          <w:rFonts w:ascii="Palatino Linotype" w:eastAsia="Palatino Linotype" w:hAnsi="Palatino Linotype" w:cs="Palatino Linotype"/>
        </w:rPr>
        <w:t xml:space="preserve"> la parte recurrente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4A629B5D" w14:textId="77777777" w:rsidR="00DA5245" w:rsidRDefault="00EB2000">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14:paraId="43EF1A6C" w14:textId="77777777" w:rsidR="00DA5245" w:rsidRDefault="00EB2000">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“incompleto” (Sic)</w:t>
      </w:r>
    </w:p>
    <w:p w14:paraId="46D580B1"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14:paraId="07B6EFE1" w14:textId="77777777" w:rsidR="00DA5245" w:rsidRDefault="00DA5245">
      <w:pPr>
        <w:spacing w:line="360" w:lineRule="auto"/>
        <w:jc w:val="both"/>
        <w:rPr>
          <w:rFonts w:ascii="Palatino Linotype" w:eastAsia="Palatino Linotype" w:hAnsi="Palatino Linotype" w:cs="Palatino Linotype"/>
        </w:rPr>
      </w:pPr>
    </w:p>
    <w:p w14:paraId="101D3B98" w14:textId="77777777" w:rsidR="00DA5245" w:rsidRDefault="00EB2000">
      <w:pPr>
        <w:spacing w:line="360" w:lineRule="auto"/>
        <w:ind w:left="851" w:right="900"/>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 xml:space="preserve"> “no dan información suficiente para evaluar si estos servidores pueden cumplir con los requisitos y capacidades para su cargo” (Sic)</w:t>
      </w:r>
    </w:p>
    <w:p w14:paraId="4C83FA2E" w14:textId="77777777" w:rsidR="00DA5245" w:rsidRDefault="00DA5245">
      <w:pPr>
        <w:spacing w:line="360" w:lineRule="auto"/>
        <w:ind w:right="51"/>
        <w:jc w:val="both"/>
        <w:rPr>
          <w:rFonts w:ascii="Palatino Linotype" w:eastAsia="Palatino Linotype" w:hAnsi="Palatino Linotype" w:cs="Palatino Linotype"/>
          <w:b/>
        </w:rPr>
      </w:pPr>
    </w:p>
    <w:p w14:paraId="7E2186E1" w14:textId="77777777" w:rsidR="00DA5245" w:rsidRDefault="00EB200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67407393" w14:textId="77777777" w:rsidR="00DA5245" w:rsidRDefault="00DA5245">
      <w:pPr>
        <w:spacing w:line="360" w:lineRule="auto"/>
        <w:ind w:right="51"/>
        <w:jc w:val="both"/>
        <w:rPr>
          <w:rFonts w:ascii="Palatino Linotype" w:eastAsia="Palatino Linotype" w:hAnsi="Palatino Linotype" w:cs="Palatino Linotype"/>
        </w:rPr>
      </w:pPr>
    </w:p>
    <w:p w14:paraId="2E9EC8C3" w14:textId="77777777" w:rsidR="00DA5245" w:rsidRDefault="00EB2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siete de julio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1C88AC12" w14:textId="77777777" w:rsidR="00DA5245" w:rsidRDefault="00EB2000">
      <w:pPr>
        <w:spacing w:after="240" w:line="360" w:lineRule="auto"/>
        <w:jc w:val="both"/>
        <w:rPr>
          <w:rFonts w:ascii="Palatino Linotype" w:eastAsia="Palatino Linotype" w:hAnsi="Palatino Linotype" w:cs="Palatino Linotype"/>
        </w:rPr>
      </w:pPr>
      <w:bookmarkStart w:id="2" w:name="_heading=h.2s8eyo1" w:colFirst="0" w:colLast="0"/>
      <w:bookmarkEnd w:id="2"/>
      <w:r>
        <w:rPr>
          <w:rFonts w:ascii="Palatino Linotype" w:eastAsia="Palatino Linotype" w:hAnsi="Palatino Linotype" w:cs="Palatino Linotype"/>
          <w:b/>
        </w:rPr>
        <w:lastRenderedPageBreak/>
        <w:t>6. Manifestaciones</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 xml:space="preserve">primero de agosto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remitió, a través del SAIMEX, su informe justificado, mediante el cual ratifica en lo sustancial la respuesta proporcionada en primera instancia, asimismo, indicó que la Unidad de Transparencia tuvo a bien garantizar que la solicitud se turnara a todas las áreas competentes que cuenten con la información o deban tenerla de acuerdo a sus facultades, competencias y funciones, con el objeto de que realicen una búsqueda exhaustiva y razonable de la información solicitada, acreditándolo con la captura de pantalla del apartado de requerimientos del SAIMEX, solicitando por último que se confirme su respuesta.</w:t>
      </w:r>
    </w:p>
    <w:p w14:paraId="423DF01A" w14:textId="77777777" w:rsidR="00DA5245" w:rsidRDefault="00EB2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 que, una vez analizado, se hizo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efecto de que manifestara lo que a su derecho estimara conveniente, sin embargo, fue omiso en ejercer dicha prerrogativa en el plazo establecido para tal efecto.</w:t>
      </w:r>
    </w:p>
    <w:p w14:paraId="5D30ECCF" w14:textId="77777777" w:rsidR="00DA5245" w:rsidRDefault="00EB2000">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treinta de marzo del año dos mil veintitrés, con fundamento en el artículo 181, párrafo tercero de la Ley de Transparencia y Acceso a la Información Pública del Estado de México y Municipios, se acordó la ampliación del plazo para su resolución.</w:t>
      </w:r>
    </w:p>
    <w:p w14:paraId="38F9B976"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w:t>
      </w:r>
      <w:r>
        <w:rPr>
          <w:rFonts w:ascii="Palatino Linotype" w:eastAsia="Palatino Linotype" w:hAnsi="Palatino Linotype" w:cs="Palatino Linotype"/>
        </w:rPr>
        <w:lastRenderedPageBreak/>
        <w:t>ha rebasado las capacidades técnicas y humanas del personal encargado de la proyección de las resoluciones a dichos medios de impugnación.</w:t>
      </w:r>
    </w:p>
    <w:p w14:paraId="5F4CABCC" w14:textId="77777777" w:rsidR="00DA5245" w:rsidRDefault="00DA5245">
      <w:pPr>
        <w:spacing w:line="360" w:lineRule="auto"/>
        <w:jc w:val="both"/>
        <w:rPr>
          <w:rFonts w:ascii="Palatino Linotype" w:eastAsia="Palatino Linotype" w:hAnsi="Palatino Linotype" w:cs="Palatino Linotype"/>
        </w:rPr>
      </w:pPr>
    </w:p>
    <w:p w14:paraId="1B679956"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072451E" w14:textId="77777777" w:rsidR="00DA5245" w:rsidRDefault="00DA5245">
      <w:pPr>
        <w:spacing w:line="360" w:lineRule="auto"/>
        <w:jc w:val="both"/>
        <w:rPr>
          <w:rFonts w:ascii="Palatino Linotype" w:eastAsia="Palatino Linotype" w:hAnsi="Palatino Linotype" w:cs="Palatino Linotype"/>
        </w:rPr>
      </w:pPr>
    </w:p>
    <w:p w14:paraId="6AD277AC"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45F15B" w14:textId="77777777" w:rsidR="00DA5245" w:rsidRDefault="00DA5245">
      <w:pPr>
        <w:spacing w:line="360" w:lineRule="auto"/>
        <w:jc w:val="both"/>
        <w:rPr>
          <w:rFonts w:ascii="Palatino Linotype" w:eastAsia="Palatino Linotype" w:hAnsi="Palatino Linotype" w:cs="Palatino Linotype"/>
        </w:rPr>
      </w:pPr>
    </w:p>
    <w:p w14:paraId="4148EAE1"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6783C5" w14:textId="77777777" w:rsidR="00DA5245" w:rsidRDefault="00DA5245">
      <w:pPr>
        <w:spacing w:line="360" w:lineRule="auto"/>
        <w:jc w:val="both"/>
        <w:rPr>
          <w:rFonts w:ascii="Palatino Linotype" w:eastAsia="Palatino Linotype" w:hAnsi="Palatino Linotype" w:cs="Palatino Linotype"/>
        </w:rPr>
      </w:pPr>
    </w:p>
    <w:p w14:paraId="0F36E1BB" w14:textId="77777777" w:rsidR="00DA5245" w:rsidRDefault="00EB2000">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77E6926" w14:textId="77777777" w:rsidR="00DA5245" w:rsidRDefault="00DA5245">
      <w:pPr>
        <w:spacing w:line="360" w:lineRule="auto"/>
        <w:jc w:val="both"/>
        <w:rPr>
          <w:rFonts w:ascii="Palatino Linotype" w:eastAsia="Palatino Linotype" w:hAnsi="Palatino Linotype" w:cs="Palatino Linotype"/>
        </w:rPr>
      </w:pPr>
    </w:p>
    <w:p w14:paraId="5794A2B5" w14:textId="77777777" w:rsidR="00DA5245" w:rsidRDefault="00EB2000">
      <w:pPr>
        <w:numPr>
          <w:ilvl w:val="0"/>
          <w:numId w:val="5"/>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7C32D3AA" w14:textId="77777777" w:rsidR="00DA5245" w:rsidRDefault="00DA5245">
      <w:pPr>
        <w:spacing w:line="360" w:lineRule="auto"/>
        <w:ind w:left="927"/>
        <w:jc w:val="both"/>
        <w:rPr>
          <w:rFonts w:ascii="Palatino Linotype" w:eastAsia="Palatino Linotype" w:hAnsi="Palatino Linotype" w:cs="Palatino Linotype"/>
        </w:rPr>
      </w:pPr>
    </w:p>
    <w:p w14:paraId="44EF1FC3" w14:textId="77777777" w:rsidR="00DA5245" w:rsidRDefault="00EB2000">
      <w:pPr>
        <w:numPr>
          <w:ilvl w:val="0"/>
          <w:numId w:val="5"/>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24A2512F" w14:textId="77777777" w:rsidR="00DA5245" w:rsidRDefault="00DA5245">
      <w:pPr>
        <w:spacing w:line="360" w:lineRule="auto"/>
        <w:jc w:val="both"/>
        <w:rPr>
          <w:rFonts w:ascii="Palatino Linotype" w:eastAsia="Palatino Linotype" w:hAnsi="Palatino Linotype" w:cs="Palatino Linotype"/>
        </w:rPr>
      </w:pPr>
    </w:p>
    <w:p w14:paraId="02114DA5" w14:textId="77777777" w:rsidR="00DA5245" w:rsidRDefault="00EB2000">
      <w:pPr>
        <w:numPr>
          <w:ilvl w:val="0"/>
          <w:numId w:val="5"/>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6CDC770C" w14:textId="77777777" w:rsidR="00DA5245" w:rsidRDefault="00DA5245">
      <w:pPr>
        <w:spacing w:line="360" w:lineRule="auto"/>
        <w:ind w:left="708"/>
        <w:rPr>
          <w:rFonts w:ascii="Palatino Linotype" w:eastAsia="Palatino Linotype" w:hAnsi="Palatino Linotype" w:cs="Palatino Linotype"/>
        </w:rPr>
      </w:pPr>
    </w:p>
    <w:p w14:paraId="60D00BD5" w14:textId="77777777" w:rsidR="00DA5245" w:rsidRDefault="00EB2000">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2862E0B1" w14:textId="77777777" w:rsidR="00DA5245" w:rsidRDefault="00DA5245">
      <w:pPr>
        <w:spacing w:line="360" w:lineRule="auto"/>
        <w:jc w:val="both"/>
        <w:rPr>
          <w:rFonts w:ascii="Palatino Linotype" w:eastAsia="Palatino Linotype" w:hAnsi="Palatino Linotype" w:cs="Palatino Linotype"/>
        </w:rPr>
      </w:pPr>
    </w:p>
    <w:p w14:paraId="7452B8DE"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8B234C" w14:textId="77777777" w:rsidR="00DA5245" w:rsidRDefault="00DA5245">
      <w:pPr>
        <w:spacing w:line="360" w:lineRule="auto"/>
        <w:jc w:val="both"/>
        <w:rPr>
          <w:rFonts w:ascii="Palatino Linotype" w:eastAsia="Palatino Linotype" w:hAnsi="Palatino Linotype" w:cs="Palatino Linotype"/>
        </w:rPr>
      </w:pPr>
    </w:p>
    <w:p w14:paraId="08D5DDD3" w14:textId="77777777" w:rsidR="00DA5245" w:rsidRDefault="00EB200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Pr>
          <w:rFonts w:ascii="Palatino Linotype" w:eastAsia="Palatino Linotype" w:hAnsi="Palatino Linotype" w:cs="Palatino Linotype"/>
          <w:i/>
        </w:rPr>
        <w:lastRenderedPageBreak/>
        <w:t>CARACTERÍSTICAS DEL CASO.”</w:t>
      </w:r>
      <w:r>
        <w:rPr>
          <w:rFonts w:ascii="Palatino Linotype" w:eastAsia="Palatino Linotype" w:hAnsi="Palatino Linotype" w:cs="Palatino Linotype"/>
        </w:rPr>
        <w:t>, visible en la Gaceta del Seminario Judicial de la Federación con el registro digital 205635.</w:t>
      </w:r>
    </w:p>
    <w:p w14:paraId="0FAB9882" w14:textId="77777777" w:rsidR="00DA5245" w:rsidRDefault="00DA5245">
      <w:pPr>
        <w:spacing w:line="360" w:lineRule="auto"/>
        <w:jc w:val="both"/>
        <w:rPr>
          <w:rFonts w:ascii="Palatino Linotype" w:eastAsia="Palatino Linotype" w:hAnsi="Palatino Linotype" w:cs="Palatino Linotype"/>
        </w:rPr>
      </w:pPr>
    </w:p>
    <w:p w14:paraId="45067730"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173C9D" w14:textId="77777777" w:rsidR="00DA5245" w:rsidRDefault="00DA5245">
      <w:pPr>
        <w:spacing w:line="360" w:lineRule="auto"/>
        <w:jc w:val="both"/>
        <w:rPr>
          <w:rFonts w:ascii="Palatino Linotype" w:eastAsia="Palatino Linotype" w:hAnsi="Palatino Linotype" w:cs="Palatino Linotype"/>
        </w:rPr>
      </w:pPr>
    </w:p>
    <w:p w14:paraId="2A7D1426"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7AC9BA" w14:textId="77777777" w:rsidR="00DA5245" w:rsidRDefault="00DA5245">
      <w:pPr>
        <w:spacing w:line="360" w:lineRule="auto"/>
        <w:jc w:val="both"/>
        <w:rPr>
          <w:rFonts w:ascii="Palatino Linotype" w:eastAsia="Palatino Linotype" w:hAnsi="Palatino Linotype" w:cs="Palatino Linotype"/>
        </w:rPr>
      </w:pPr>
    </w:p>
    <w:p w14:paraId="5099A8D4"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31EEB910" w14:textId="77777777" w:rsidR="00DA5245" w:rsidRDefault="00DA5245">
      <w:pPr>
        <w:spacing w:line="360" w:lineRule="auto"/>
        <w:jc w:val="both"/>
        <w:rPr>
          <w:rFonts w:ascii="Palatino Linotype" w:eastAsia="Palatino Linotype" w:hAnsi="Palatino Linotype" w:cs="Palatino Linotype"/>
          <w:b/>
        </w:rPr>
      </w:pPr>
    </w:p>
    <w:p w14:paraId="2E3E71CE"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 xml:space="preserve">“PLAZO RAZONABLE PARA RESOLVER. CONCEPTO Y ELEMENTOS QUE LO INTEGRAN A LA LUZ DEL DERECHO INTERNACIONAL DE LOS DERECHOS </w:t>
      </w:r>
      <w:r>
        <w:rPr>
          <w:rFonts w:ascii="Palatino Linotype" w:eastAsia="Palatino Linotype" w:hAnsi="Palatino Linotype" w:cs="Palatino Linotype"/>
          <w:i/>
        </w:rPr>
        <w:lastRenderedPageBreak/>
        <w:t>HUMANOS.”</w:t>
      </w:r>
      <w:r>
        <w:rPr>
          <w:rFonts w:ascii="Palatino Linotype" w:eastAsia="Palatino Linotype" w:hAnsi="Palatino Linotype" w:cs="Palatino Linotype"/>
        </w:rPr>
        <w:t>, visible en el Seminario Judicial de la Federación y su gaceta, con el registro digital 2002350.</w:t>
      </w:r>
    </w:p>
    <w:p w14:paraId="2CA0C141" w14:textId="77777777" w:rsidR="00DA5245" w:rsidRDefault="00DA5245">
      <w:pPr>
        <w:spacing w:line="360" w:lineRule="auto"/>
        <w:jc w:val="both"/>
        <w:rPr>
          <w:rFonts w:ascii="Palatino Linotype" w:eastAsia="Palatino Linotype" w:hAnsi="Palatino Linotype" w:cs="Palatino Linotype"/>
        </w:rPr>
      </w:pPr>
    </w:p>
    <w:p w14:paraId="2E22B727"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4D91329"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 de instrucción. </w:t>
      </w:r>
      <w:r>
        <w:rPr>
          <w:rFonts w:ascii="Palatino Linotype" w:eastAsia="Palatino Linotype" w:hAnsi="Palatino Linotype" w:cs="Palatino Linotype"/>
        </w:rPr>
        <w:t>Una vez transcurrido el periodo otorgado a las partes para realizar sus manifestaciones y no habiendo documentos que integrar al expediente, con fecha treinta de marzo de dos mil veintitrés, la Comisionada Ponente determinó el cierre de instrucción en términos de la fracción VI del artículo 185 de la Ley de Transparencia y Acceso a la Información Pública del Estado de México y Municipios.</w:t>
      </w:r>
    </w:p>
    <w:p w14:paraId="16C0C405"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C2CA929" w14:textId="77777777" w:rsidR="00DA5245" w:rsidRDefault="00EB2000">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586296AF" w14:textId="77777777" w:rsidR="00DA5245" w:rsidRDefault="00DA5245">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593B9D1A"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w:t>
      </w:r>
      <w:r>
        <w:rPr>
          <w:rFonts w:ascii="Palatino Linotype" w:eastAsia="Palatino Linotype" w:hAnsi="Palatino Linotype" w:cs="Palatino Linotype"/>
        </w:rPr>
        <w:lastRenderedPageBreak/>
        <w:t>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F06CD01" w14:textId="77777777" w:rsidR="00DA5245" w:rsidRDefault="00EB2000">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b/>
        </w:rPr>
        <w:t xml:space="preserve">Segundo. Oportunidad y Procedibilidad del Recurso de Revisión. </w:t>
      </w:r>
      <w:r>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2F3820C"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la Ley de Transparencia y Acceso a la Información Pública del Estado de México y Municipios, establece lo siguiente:</w:t>
      </w:r>
    </w:p>
    <w:p w14:paraId="72D0C24D" w14:textId="77777777" w:rsidR="00DA5245" w:rsidRDefault="00EB2000">
      <w:pPr>
        <w:ind w:left="851" w:right="900"/>
        <w:jc w:val="both"/>
        <w:rPr>
          <w:rFonts w:ascii="Palatino Linotype" w:eastAsia="Palatino Linotype" w:hAnsi="Palatino Linotype" w:cs="Palatino Linotype"/>
          <w:i/>
          <w:sz w:val="28"/>
          <w:szCs w:val="28"/>
        </w:rPr>
      </w:pP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DBAE9CD" w14:textId="77777777" w:rsidR="00DA5245" w:rsidRDefault="00EB2000">
      <w:pPr>
        <w:tabs>
          <w:tab w:val="left" w:pos="1418"/>
        </w:tabs>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la respuesta a la solicitud de información el día </w:t>
      </w:r>
      <w:r>
        <w:rPr>
          <w:rFonts w:ascii="Palatino Linotype" w:eastAsia="Palatino Linotype" w:hAnsi="Palatino Linotype" w:cs="Palatino Linotype"/>
          <w:b/>
        </w:rPr>
        <w:t xml:space="preserve">catorce de junio de dos mil veintidós, </w:t>
      </w:r>
      <w:r>
        <w:rPr>
          <w:rFonts w:ascii="Palatino Linotype" w:eastAsia="Palatino Linotype" w:hAnsi="Palatino Linotype" w:cs="Palatino Linotype"/>
        </w:rPr>
        <w:t xml:space="preserve">mientras que el recurso de revisión interpuesto por la parte recurrente, se tuvo por presentado el día </w:t>
      </w:r>
      <w:r>
        <w:rPr>
          <w:rFonts w:ascii="Palatino Linotype" w:eastAsia="Palatino Linotype" w:hAnsi="Palatino Linotype" w:cs="Palatino Linotype"/>
          <w:b/>
        </w:rPr>
        <w:t xml:space="preserve">cuatro </w:t>
      </w:r>
      <w:r>
        <w:rPr>
          <w:rFonts w:ascii="Palatino Linotype" w:eastAsia="Palatino Linotype" w:hAnsi="Palatino Linotype" w:cs="Palatino Linotype"/>
          <w:b/>
        </w:rPr>
        <w:lastRenderedPageBreak/>
        <w:t>de julio del mismo año</w:t>
      </w:r>
      <w:r>
        <w:rPr>
          <w:rFonts w:ascii="Palatino Linotype" w:eastAsia="Palatino Linotype" w:hAnsi="Palatino Linotype" w:cs="Palatino Linotype"/>
        </w:rPr>
        <w:t>; esto es, al catorceavo día hábil en que tuvo conocimiento de la respuesta impugnada.</w:t>
      </w:r>
    </w:p>
    <w:p w14:paraId="16A8319F"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 identificó,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D845390" w14:textId="77777777" w:rsidR="00DA5245" w:rsidRDefault="00EB2000">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solicitante."(Sic)</w:t>
      </w:r>
    </w:p>
    <w:p w14:paraId="68869AFE"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EF500C1"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 los rubros anotados, toda vez que se actualiza las hipótesis previstas en el artículo 179 fracción V de la ley de la materia, que a la letra dice:</w:t>
      </w:r>
    </w:p>
    <w:p w14:paraId="682AB6F7" w14:textId="77777777" w:rsidR="00DA5245" w:rsidRDefault="00EB2000">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w:t>
      </w:r>
      <w:r>
        <w:rPr>
          <w:rFonts w:ascii="Palatino Linotype" w:eastAsia="Palatino Linotype" w:hAnsi="Palatino Linotype" w:cs="Palatino Linotype"/>
          <w:i/>
          <w:sz w:val="22"/>
          <w:szCs w:val="22"/>
        </w:rPr>
        <w:lastRenderedPageBreak/>
        <w:t>acceso a la información pública, y procederá en contra de las siguientes causas:</w:t>
      </w:r>
    </w:p>
    <w:p w14:paraId="49BA0D2D" w14:textId="77777777" w:rsidR="00DA5245" w:rsidRDefault="00EB2000">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1986353" w14:textId="77777777" w:rsidR="00DA5245" w:rsidRDefault="00EB2000">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La entrega de información incompleta…” (Sic)</w:t>
      </w:r>
    </w:p>
    <w:p w14:paraId="4E2710D0" w14:textId="77777777" w:rsidR="00DA5245" w:rsidRDefault="00EB200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4BBCD51A"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6482E13" w14:textId="77777777" w:rsidR="00DA5245" w:rsidRDefault="00EB2000">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1C4A65" w14:textId="77777777" w:rsidR="00DA5245" w:rsidRDefault="00EB2000">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A5EE712" w14:textId="77777777" w:rsidR="00DA5245" w:rsidRDefault="00EB2000">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55D38A55" w14:textId="77777777" w:rsidR="00DA5245" w:rsidRDefault="00DA5245">
      <w:pPr>
        <w:ind w:left="709" w:right="760"/>
        <w:jc w:val="both"/>
        <w:rPr>
          <w:rFonts w:ascii="Palatino Linotype" w:eastAsia="Palatino Linotype" w:hAnsi="Palatino Linotype" w:cs="Palatino Linotype"/>
          <w:i/>
        </w:rPr>
      </w:pPr>
    </w:p>
    <w:p w14:paraId="2F6ED531"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49F58B5F" w14:textId="77777777" w:rsidR="00DA5245" w:rsidRDefault="00EB2000">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BF09BCB" w14:textId="77777777" w:rsidR="00DA5245" w:rsidRDefault="00EB2000">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0895A440" w14:textId="77777777" w:rsidR="00DA5245" w:rsidRDefault="00DA5245">
      <w:pPr>
        <w:spacing w:line="360" w:lineRule="auto"/>
        <w:ind w:right="-93"/>
        <w:jc w:val="both"/>
        <w:rPr>
          <w:rFonts w:ascii="Palatino Linotype" w:eastAsia="Palatino Linotype" w:hAnsi="Palatino Linotype" w:cs="Palatino Linotype"/>
          <w:color w:val="000000"/>
        </w:rPr>
      </w:pPr>
    </w:p>
    <w:p w14:paraId="6FCAD522" w14:textId="77777777" w:rsidR="00DA5245" w:rsidRDefault="00EB2000">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todo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w:t>
      </w:r>
      <w:r>
        <w:rPr>
          <w:rFonts w:ascii="Palatino Linotype" w:eastAsia="Palatino Linotype" w:hAnsi="Palatino Linotype" w:cs="Palatino Linotype"/>
          <w:color w:val="000000"/>
        </w:rPr>
        <w:lastRenderedPageBreak/>
        <w:t xml:space="preserve">que tengan en su poder en el estado que se encuentran, sin necesidad de concretarse al interés o términos específicos del solicitante. </w:t>
      </w:r>
    </w:p>
    <w:p w14:paraId="535F67CC" w14:textId="77777777" w:rsidR="00DA5245" w:rsidRDefault="00DA5245">
      <w:pPr>
        <w:spacing w:line="360" w:lineRule="auto"/>
        <w:ind w:right="-93"/>
        <w:jc w:val="both"/>
        <w:rPr>
          <w:rFonts w:ascii="Palatino Linotype" w:eastAsia="Palatino Linotype" w:hAnsi="Palatino Linotype" w:cs="Palatino Linotype"/>
          <w:color w:val="000000"/>
        </w:rPr>
      </w:pPr>
    </w:p>
    <w:p w14:paraId="0E1DCD10" w14:textId="77777777" w:rsidR="00DA5245" w:rsidRDefault="00EB2000">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14:paraId="28508B06" w14:textId="77777777" w:rsidR="00DA5245" w:rsidRDefault="00DA5245">
      <w:pPr>
        <w:ind w:left="851" w:right="850"/>
        <w:jc w:val="both"/>
        <w:rPr>
          <w:rFonts w:ascii="Palatino Linotype" w:eastAsia="Palatino Linotype" w:hAnsi="Palatino Linotype" w:cs="Palatino Linotype"/>
          <w:color w:val="000000"/>
        </w:rPr>
      </w:pPr>
    </w:p>
    <w:p w14:paraId="34F21F1A" w14:textId="77777777" w:rsidR="00DA5245" w:rsidRDefault="00EB2000">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79FEB95" w14:textId="77777777" w:rsidR="00DA5245" w:rsidRDefault="00EB2000">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14:paraId="5D1D8360" w14:textId="77777777" w:rsidR="00DA5245" w:rsidRDefault="00EB2000">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14:paraId="5045E852" w14:textId="77777777" w:rsidR="00DA5245" w:rsidRDefault="00EB2000">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24EE6197" w14:textId="77777777" w:rsidR="00DA5245" w:rsidRDefault="00EB2000">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w:t>
      </w:r>
      <w:proofErr w:type="gramStart"/>
      <w:r>
        <w:rPr>
          <w:rFonts w:ascii="Palatino Linotype" w:eastAsia="Palatino Linotype" w:hAnsi="Palatino Linotype" w:cs="Palatino Linotype"/>
          <w:i/>
          <w:color w:val="000000"/>
          <w:sz w:val="22"/>
          <w:szCs w:val="22"/>
        </w:rPr>
        <w:t>.”(</w:t>
      </w:r>
      <w:proofErr w:type="gramEnd"/>
      <w:r>
        <w:rPr>
          <w:rFonts w:ascii="Palatino Linotype" w:eastAsia="Palatino Linotype" w:hAnsi="Palatino Linotype" w:cs="Palatino Linotype"/>
          <w:i/>
          <w:color w:val="000000"/>
          <w:sz w:val="22"/>
          <w:szCs w:val="22"/>
        </w:rPr>
        <w:t>Sic)</w:t>
      </w:r>
    </w:p>
    <w:p w14:paraId="6822A27D" w14:textId="77777777" w:rsidR="00DA5245" w:rsidRDefault="00DA5245">
      <w:pPr>
        <w:spacing w:line="360" w:lineRule="auto"/>
        <w:jc w:val="both"/>
        <w:rPr>
          <w:rFonts w:ascii="Palatino Linotype" w:eastAsia="Palatino Linotype" w:hAnsi="Palatino Linotype" w:cs="Palatino Linotype"/>
        </w:rPr>
      </w:pPr>
    </w:p>
    <w:p w14:paraId="13C07DF0" w14:textId="77777777" w:rsidR="00DA5245" w:rsidRDefault="00EB2000">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5AAC2293" w14:textId="77777777" w:rsidR="00544B50" w:rsidRDefault="00544B50">
      <w:pPr>
        <w:spacing w:line="360" w:lineRule="auto"/>
        <w:jc w:val="both"/>
        <w:rPr>
          <w:rFonts w:ascii="Palatino Linotype" w:eastAsia="Palatino Linotype" w:hAnsi="Palatino Linotype" w:cs="Palatino Linotype"/>
          <w:color w:val="000000"/>
        </w:rPr>
      </w:pPr>
    </w:p>
    <w:p w14:paraId="18B738B2" w14:textId="77777777" w:rsidR="00DA5245" w:rsidRDefault="00EB200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806CF98" w14:textId="77777777" w:rsidR="00DA5245" w:rsidRDefault="00DA5245">
      <w:pPr>
        <w:spacing w:line="360" w:lineRule="auto"/>
        <w:ind w:right="49"/>
        <w:jc w:val="both"/>
        <w:rPr>
          <w:rFonts w:ascii="Palatino Linotype" w:eastAsia="Palatino Linotype" w:hAnsi="Palatino Linotype" w:cs="Palatino Linotype"/>
        </w:rPr>
      </w:pPr>
    </w:p>
    <w:p w14:paraId="4856C645"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012CEB" w14:textId="77777777" w:rsidR="00DA5245" w:rsidRDefault="00DA5245">
      <w:pPr>
        <w:ind w:left="851" w:right="899"/>
        <w:jc w:val="both"/>
        <w:rPr>
          <w:rFonts w:ascii="Palatino Linotype" w:eastAsia="Palatino Linotype" w:hAnsi="Palatino Linotype" w:cs="Palatino Linotype"/>
          <w:i/>
          <w:sz w:val="22"/>
          <w:szCs w:val="22"/>
        </w:rPr>
      </w:pPr>
    </w:p>
    <w:p w14:paraId="7C2503C4"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330E7296"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C4EAC0C" w14:textId="77777777" w:rsidR="00DA5245" w:rsidRDefault="00EB2000">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12B341C" w14:textId="77777777" w:rsidR="00DA5245" w:rsidRDefault="00DA5245">
      <w:pPr>
        <w:ind w:left="851" w:right="899"/>
        <w:jc w:val="both"/>
        <w:rPr>
          <w:rFonts w:ascii="Palatino Linotype" w:eastAsia="Palatino Linotype" w:hAnsi="Palatino Linotype" w:cs="Palatino Linotype"/>
          <w:sz w:val="22"/>
          <w:szCs w:val="22"/>
        </w:rPr>
      </w:pPr>
    </w:p>
    <w:p w14:paraId="717AD14A"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FBBE9CA" w14:textId="77777777" w:rsidR="00DA5245" w:rsidRDefault="00DA5245">
      <w:pPr>
        <w:ind w:left="851" w:right="899"/>
        <w:jc w:val="both"/>
        <w:rPr>
          <w:rFonts w:ascii="Palatino Linotype" w:eastAsia="Palatino Linotype" w:hAnsi="Palatino Linotype" w:cs="Palatino Linotype"/>
        </w:rPr>
      </w:pPr>
    </w:p>
    <w:p w14:paraId="3704AA99"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49117C9C"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E63C05"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199735F"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16EBB80A"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administrada por los Sujetos Obligados, y</w:t>
      </w:r>
    </w:p>
    <w:p w14:paraId="6C0017C5"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A9CCCFD" w14:textId="77777777" w:rsidR="00DA5245" w:rsidRDefault="00DA5245">
      <w:pPr>
        <w:spacing w:line="360" w:lineRule="auto"/>
        <w:ind w:right="-93"/>
        <w:jc w:val="both"/>
        <w:rPr>
          <w:rFonts w:ascii="Palatino Linotype" w:eastAsia="Palatino Linotype" w:hAnsi="Palatino Linotype" w:cs="Palatino Linotype"/>
          <w:color w:val="000000"/>
        </w:rPr>
      </w:pPr>
    </w:p>
    <w:p w14:paraId="4C70D974" w14:textId="77777777" w:rsidR="00DA5245" w:rsidRDefault="00EB2000">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análisis de la solicitud de información pública que motivó el recurso de revisión que ahora se resuelve, se advierte que el particular requirió al Ayuntamiento de Toluca, le proporcionara del Tesorero, Director de Obras Públicas, Director de Catastro, Director de Desarrollo Urbano, Director de Medio Ambiente, Titular del Área de Transparencia, Peritos de Obra y Dictaminadores y todos los </w:t>
      </w:r>
      <w:r>
        <w:rPr>
          <w:rFonts w:ascii="Palatino Linotype" w:eastAsia="Palatino Linotype" w:hAnsi="Palatino Linotype" w:cs="Palatino Linotype"/>
        </w:rPr>
        <w:lastRenderedPageBreak/>
        <w:t>demás servidores públicos con rango de Dirección o Equivalente que no hayan sido colocados en sus cargos por elección popular, lo siguiente:</w:t>
      </w:r>
    </w:p>
    <w:p w14:paraId="2053254A" w14:textId="77777777" w:rsidR="00DA5245" w:rsidRDefault="00DA5245">
      <w:pPr>
        <w:spacing w:line="360" w:lineRule="auto"/>
        <w:ind w:right="-93"/>
        <w:jc w:val="both"/>
        <w:rPr>
          <w:rFonts w:ascii="Palatino Linotype" w:eastAsia="Palatino Linotype" w:hAnsi="Palatino Linotype" w:cs="Palatino Linotype"/>
        </w:rPr>
      </w:pPr>
    </w:p>
    <w:p w14:paraId="30CA3BCF" w14:textId="77777777" w:rsidR="00DA5245" w:rsidRDefault="00EB2000">
      <w:pPr>
        <w:numPr>
          <w:ilvl w:val="0"/>
          <w:numId w:val="6"/>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requisitos que deben cumplir, relativos a experiencia, competencias y estudios profesionales que establece la Ley Orgánica Municipal y/o cualquier Ley o Reglamento aplicable para que puedan asumir el cargo.</w:t>
      </w:r>
    </w:p>
    <w:p w14:paraId="59654951" w14:textId="77777777" w:rsidR="00DA5245" w:rsidRDefault="00EB2000">
      <w:pPr>
        <w:numPr>
          <w:ilvl w:val="0"/>
          <w:numId w:val="6"/>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mismo solicitó que dicha información pueda ser publicada en su página web oficial, y que en este sentido se nos indique a partir de cuándo puede ser consultada, y </w:t>
      </w:r>
      <w:proofErr w:type="gramStart"/>
      <w:r>
        <w:rPr>
          <w:rFonts w:ascii="Palatino Linotype" w:eastAsia="Palatino Linotype" w:hAnsi="Palatino Linotype" w:cs="Palatino Linotype"/>
          <w:color w:val="000000"/>
        </w:rPr>
        <w:t>que</w:t>
      </w:r>
      <w:proofErr w:type="gramEnd"/>
      <w:r>
        <w:rPr>
          <w:rFonts w:ascii="Palatino Linotype" w:eastAsia="Palatino Linotype" w:hAnsi="Palatino Linotype" w:cs="Palatino Linotype"/>
          <w:color w:val="000000"/>
        </w:rPr>
        <w:t xml:space="preserve"> en caso de no poderse publicar, se nos haga de conocimiento explícito sobre la razón y la justificación legal para la negativa.</w:t>
      </w:r>
    </w:p>
    <w:p w14:paraId="1DBA8F74"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remitió:</w:t>
      </w:r>
    </w:p>
    <w:p w14:paraId="191E259E"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8">
        <w:r>
          <w:rPr>
            <w:rFonts w:ascii="Palatino Linotype" w:eastAsia="Palatino Linotype" w:hAnsi="Palatino Linotype" w:cs="Palatino Linotype"/>
          </w:rPr>
          <w:t>CONC NOMINA ABRIL 01335.pdf</w:t>
        </w:r>
      </w:hyperlink>
      <w:r>
        <w:rPr>
          <w:rFonts w:ascii="Palatino Linotype" w:eastAsia="Palatino Linotype" w:hAnsi="Palatino Linotype" w:cs="Palatino Linotype"/>
        </w:rPr>
        <w:t>”, el cual contiene la conciliación de nómina del mes de abril del año 2022, constante de dos fojas.</w:t>
      </w:r>
    </w:p>
    <w:p w14:paraId="3495D506"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19">
        <w:r>
          <w:rPr>
            <w:rFonts w:ascii="Palatino Linotype" w:eastAsia="Palatino Linotype" w:hAnsi="Palatino Linotype" w:cs="Palatino Linotype"/>
          </w:rPr>
          <w:t>RECIBOS DE NOMINA PRIMERA QUINCENA DE MAYO 01335.pdf</w:t>
        </w:r>
      </w:hyperlink>
      <w:r>
        <w:rPr>
          <w:rFonts w:ascii="Palatino Linotype" w:eastAsia="Palatino Linotype" w:hAnsi="Palatino Linotype" w:cs="Palatino Linotype"/>
        </w:rPr>
        <w:t>”, el cual contiene 14 de recibos de nómina en versión pública, de la primera quincena del mes de mayo del año 2022</w:t>
      </w:r>
    </w:p>
    <w:p w14:paraId="731A0A9D"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20">
        <w:r>
          <w:rPr>
            <w:rFonts w:ascii="Palatino Linotype" w:eastAsia="Palatino Linotype" w:hAnsi="Palatino Linotype" w:cs="Palatino Linotype"/>
          </w:rPr>
          <w:t>8. CONC NOMINA MAYO 01335.pdf</w:t>
        </w:r>
      </w:hyperlink>
      <w:r>
        <w:rPr>
          <w:rFonts w:ascii="Palatino Linotype" w:eastAsia="Palatino Linotype" w:hAnsi="Palatino Linotype" w:cs="Palatino Linotype"/>
        </w:rPr>
        <w:t>”, el cual contiene la conciliación de nómina del mes de mayo del año 2022, constante de dos fojas.</w:t>
      </w:r>
    </w:p>
    <w:p w14:paraId="49161528"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21">
        <w:r>
          <w:rPr>
            <w:rFonts w:ascii="Palatino Linotype" w:eastAsia="Palatino Linotype" w:hAnsi="Palatino Linotype" w:cs="Palatino Linotype"/>
          </w:rPr>
          <w:t>RECIBOS NOMINA 2A QUINCENA MAYO 2022.pdf</w:t>
        </w:r>
      </w:hyperlink>
      <w:r>
        <w:rPr>
          <w:rFonts w:ascii="Palatino Linotype" w:eastAsia="Palatino Linotype" w:hAnsi="Palatino Linotype" w:cs="Palatino Linotype"/>
        </w:rPr>
        <w:t>”, el cual contiene 14 de recibos de nómina en versión pública, de la segunda quincena del mes de mayo del año 2022.</w:t>
      </w:r>
    </w:p>
    <w:p w14:paraId="6F367D90"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w:t>
      </w:r>
      <w:hyperlink r:id="rId22">
        <w:r>
          <w:rPr>
            <w:rFonts w:ascii="Palatino Linotype" w:eastAsia="Palatino Linotype" w:hAnsi="Palatino Linotype" w:cs="Palatino Linotype"/>
          </w:rPr>
          <w:t xml:space="preserve">anexo </w:t>
        </w:r>
        <w:proofErr w:type="spellStart"/>
        <w:r>
          <w:rPr>
            <w:rFonts w:ascii="Palatino Linotype" w:eastAsia="Palatino Linotype" w:hAnsi="Palatino Linotype" w:cs="Palatino Linotype"/>
          </w:rPr>
          <w:t>saimex</w:t>
        </w:r>
        <w:proofErr w:type="spellEnd"/>
        <w:r>
          <w:rPr>
            <w:rFonts w:ascii="Palatino Linotype" w:eastAsia="Palatino Linotype" w:hAnsi="Palatino Linotype" w:cs="Palatino Linotype"/>
          </w:rPr>
          <w:t xml:space="preserve"> 1355 </w:t>
        </w:r>
        <w:proofErr w:type="spellStart"/>
        <w:r>
          <w:rPr>
            <w:rFonts w:ascii="Palatino Linotype" w:eastAsia="Palatino Linotype" w:hAnsi="Palatino Linotype" w:cs="Palatino Linotype"/>
          </w:rPr>
          <w:t>hipervinculos</w:t>
        </w:r>
        <w:proofErr w:type="spellEnd"/>
        <w:r>
          <w:rPr>
            <w:rFonts w:ascii="Palatino Linotype" w:eastAsia="Palatino Linotype" w:hAnsi="Palatino Linotype" w:cs="Palatino Linotype"/>
          </w:rPr>
          <w:t xml:space="preserve"> ipomex.xlsx</w:t>
        </w:r>
      </w:hyperlink>
      <w:r>
        <w:rPr>
          <w:rFonts w:ascii="Palatino Linotype" w:eastAsia="Palatino Linotype" w:hAnsi="Palatino Linotype" w:cs="Palatino Linotype"/>
        </w:rPr>
        <w:t xml:space="preserve">”, el cual contiene en formato Excel un listado del ejercicio 2022, en el que se describe el nombre, periodo en el que se informa, denominación del puesto, denominación del cargo, nombre, área administrativa de adscripción, nivel de estudios, carrera genérica, hipervínculo al documento que contenga la trayectoria, sanciones administrativas, área responsable de la información, fecha de actualización y fecha de validación. </w:t>
      </w:r>
    </w:p>
    <w:p w14:paraId="187BFBF2"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23">
        <w:r>
          <w:rPr>
            <w:rFonts w:ascii="Palatino Linotype" w:eastAsia="Palatino Linotype" w:hAnsi="Palatino Linotype" w:cs="Palatino Linotype"/>
          </w:rPr>
          <w:t>CERTIFICACIONES OK.zip</w:t>
        </w:r>
      </w:hyperlink>
      <w:r>
        <w:rPr>
          <w:rFonts w:ascii="Palatino Linotype" w:eastAsia="Palatino Linotype" w:hAnsi="Palatino Linotype" w:cs="Palatino Linotype"/>
        </w:rPr>
        <w:t xml:space="preserve">”, el cual contiene 10 certificaciones de competencia laboral. </w:t>
      </w:r>
    </w:p>
    <w:p w14:paraId="677D257D"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24">
        <w:r>
          <w:rPr>
            <w:rFonts w:ascii="Palatino Linotype" w:eastAsia="Palatino Linotype" w:hAnsi="Palatino Linotype" w:cs="Palatino Linotype"/>
          </w:rPr>
          <w:t>TRICENTESIMA VIGESIMA SEPTIMA.pdf</w:t>
        </w:r>
      </w:hyperlink>
      <w:r>
        <w:rPr>
          <w:rFonts w:ascii="Palatino Linotype" w:eastAsia="Palatino Linotype" w:hAnsi="Palatino Linotype" w:cs="Palatino Linotype"/>
        </w:rPr>
        <w:t>”, el cual contiene el acta de la tricentésima vigésima séptima sesión extraordinaria del Comité de Transparencia del Ayuntamiento de Toluca, a través del cual se aprobó el acuerdo número AT/CT/01/2022 a través del cual se aprobó la versión pública de los documentos para dar respuesta a la solicitud 01355/TOLUCA/IP/2022.</w:t>
      </w:r>
    </w:p>
    <w:p w14:paraId="47141D8D"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25">
        <w:r>
          <w:rPr>
            <w:rFonts w:ascii="Palatino Linotype" w:eastAsia="Palatino Linotype" w:hAnsi="Palatino Linotype" w:cs="Palatino Linotype"/>
          </w:rPr>
          <w:t>1355.pdf</w:t>
        </w:r>
      </w:hyperlink>
      <w:r>
        <w:rPr>
          <w:rFonts w:ascii="Palatino Linotype" w:eastAsia="Palatino Linotype" w:hAnsi="Palatino Linotype" w:cs="Palatino Linotype"/>
        </w:rPr>
        <w:t xml:space="preserve">”, el cual contiene la respuesta de la Unidad de Transparencia del Ayuntamiento de Toluca, por medio del cual señaló que la Dirección General de Administración le informó que los requisitos que debe cumplir los servidores públicos con rango de dirección o equivalente son los establecidos en el artículo 32 de la Ley Orgánica Municipal del Estado de México, asimismo, refirió que por lo que hace a la experiencia y estudios profesionales estos pueden ser consultados en la fracción XXI información curricular de la página de internet  </w:t>
      </w:r>
      <w:hyperlink r:id="rId26">
        <w:r>
          <w:rPr>
            <w:rFonts w:ascii="Palatino Linotype" w:eastAsia="Palatino Linotype" w:hAnsi="Palatino Linotype" w:cs="Palatino Linotype"/>
            <w:color w:val="0000FF"/>
            <w:u w:val="single"/>
          </w:rPr>
          <w:t>https://www.ipomex.org.mx/</w:t>
        </w:r>
      </w:hyperlink>
      <w:r>
        <w:rPr>
          <w:rFonts w:ascii="Palatino Linotype" w:eastAsia="Palatino Linotype" w:hAnsi="Palatino Linotype" w:cs="Palatino Linotype"/>
        </w:rPr>
        <w:t xml:space="preserve">, o bien, abriendo cada uno de los hipervínculos contenidos en el Excel que se adjunta en la Columba N, por último hace entrega en versión pública de los certificados de competencia laboral conforme al acuerdo </w:t>
      </w:r>
      <w:r>
        <w:rPr>
          <w:rFonts w:ascii="Palatino Linotype" w:eastAsia="Palatino Linotype" w:hAnsi="Palatino Linotype" w:cs="Palatino Linotype"/>
        </w:rPr>
        <w:lastRenderedPageBreak/>
        <w:t>número AT/CT/01/2022 aprobado en la tricentésima vigésima séptima sesión extraordinaria del Comité de Transparencia del Ayuntamiento de Toluca de fecha primero de junio del año 2022.</w:t>
      </w:r>
    </w:p>
    <w:p w14:paraId="69BE8EB3"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otro lado, indicó que el Instituto Municipal del Mujer del Ayuntamiento de Toluca, le informó que la información puede ser consultada en la página electrónica siguiente:</w:t>
      </w:r>
    </w:p>
    <w:p w14:paraId="4E75591F" w14:textId="77777777" w:rsidR="00DA5245" w:rsidRDefault="00FA43D0">
      <w:pPr>
        <w:spacing w:before="240" w:after="240" w:line="360" w:lineRule="auto"/>
        <w:ind w:right="49"/>
        <w:jc w:val="both"/>
        <w:rPr>
          <w:rFonts w:ascii="Palatino Linotype" w:eastAsia="Palatino Linotype" w:hAnsi="Palatino Linotype" w:cs="Palatino Linotype"/>
        </w:rPr>
      </w:pPr>
      <w:hyperlink r:id="rId27">
        <w:r w:rsidR="00EB2000">
          <w:rPr>
            <w:rFonts w:ascii="Palatino Linotype" w:eastAsia="Palatino Linotype" w:hAnsi="Palatino Linotype" w:cs="Palatino Linotype"/>
            <w:color w:val="0000FF"/>
            <w:u w:val="single"/>
          </w:rPr>
          <w:t>https://www2.toluca.gob.mx/wp-content/uploas/2022/06/tol-pdf-codigo_reglamentario_municipal-2022.pdf</w:t>
        </w:r>
      </w:hyperlink>
      <w:r w:rsidR="00EB2000">
        <w:rPr>
          <w:rFonts w:ascii="Palatino Linotype" w:eastAsia="Palatino Linotype" w:hAnsi="Palatino Linotype" w:cs="Palatino Linotype"/>
        </w:rPr>
        <w:t xml:space="preserve"> </w:t>
      </w:r>
    </w:p>
    <w:p w14:paraId="06E8C9EA"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Instituto de Cultura Física y Deporte del Ayuntamiento de Toluca, le informó que los requisitos se encuentran estipulados en los artículos 32, 123 inciso b, 123 bis, de la Ley Orgánica Municipal del Estado de México, y artículo 11 de la Ley que crea al Organismo Público Descentralizado Instituto Municipal de Cultura Física y Deporte de Toluca.  </w:t>
      </w:r>
    </w:p>
    <w:p w14:paraId="2B96CCB5"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Finalmente en cuanto al punto de la solicitud “Así mismo se solicita que dicha información pueda ser publicada en su página web oficial, y que en este sentido se nos indique a partir de cuándo puede ser consultada, y que en caso de no poderse publicar, se nos haga de conocimiento explícito sobre la razón y la justificación legal para la negativa.”, indicó en lo medular, que no se trata de un derecho de acceso a la información pública sino más bien un derecho de petición, de acuerdo a sus argumento y términos legales.</w:t>
      </w:r>
    </w:p>
    <w:p w14:paraId="53380628"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al presentar el recurso de revisión que nos ocupa, señaló de manera textual lo siguiente “no dan información suficiente para </w:t>
      </w:r>
      <w:r>
        <w:rPr>
          <w:rFonts w:ascii="Palatino Linotype" w:eastAsia="Palatino Linotype" w:hAnsi="Palatino Linotype" w:cs="Palatino Linotype"/>
        </w:rPr>
        <w:lastRenderedPageBreak/>
        <w:t xml:space="preserve">evaluar si estos servidores </w:t>
      </w:r>
      <w:r>
        <w:rPr>
          <w:rFonts w:ascii="Palatino Linotype" w:eastAsia="Palatino Linotype" w:hAnsi="Palatino Linotype" w:cs="Palatino Linotype"/>
          <w:b/>
          <w:u w:val="single"/>
        </w:rPr>
        <w:t xml:space="preserve">pueden cumplir </w:t>
      </w:r>
      <w:r>
        <w:rPr>
          <w:rFonts w:ascii="Palatino Linotype" w:eastAsia="Palatino Linotype" w:hAnsi="Palatino Linotype" w:cs="Palatino Linotype"/>
        </w:rPr>
        <w:t>con los requisitos y capacidades para su cargo” (Sic).</w:t>
      </w:r>
    </w:p>
    <w:p w14:paraId="27511489" w14:textId="77777777" w:rsidR="00DA5245" w:rsidRDefault="00EB2000">
      <w:pPr>
        <w:spacing w:after="240" w:line="360" w:lineRule="auto"/>
        <w:jc w:val="both"/>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rindió su informe justificado, mediante el cual ratifica en lo sustancial la respuesta proporcionada en primera instancia.</w:t>
      </w:r>
    </w:p>
    <w:p w14:paraId="6C8D83BD"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la información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no cumple con lo establecido por los artículos 4, 12, 24 último párrafo y 162 de la Ley de Transparencia y Acceso a la Información Pública del Estado de México y Municipios; de ahí que, los motivos de inconformidad acontecen fundados para modificar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en razón de las consideraciones de derecho que a continuación se exponen:</w:t>
      </w:r>
    </w:p>
    <w:p w14:paraId="0C03DDCD" w14:textId="77777777" w:rsidR="00DA5245" w:rsidRDefault="00EB200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todo, se debe resaltar que con la manifestación de la Dirección de </w:t>
      </w:r>
      <w:proofErr w:type="gramStart"/>
      <w:r>
        <w:rPr>
          <w:rFonts w:ascii="Palatino Linotype" w:eastAsia="Palatino Linotype" w:hAnsi="Palatino Linotype" w:cs="Palatino Linotype"/>
        </w:rPr>
        <w:t>Administración  del</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respuesta; éste no niega contar con la información solicitada por el </w:t>
      </w:r>
      <w:r>
        <w:rPr>
          <w:rFonts w:ascii="Palatino Linotype" w:eastAsia="Palatino Linotype" w:hAnsi="Palatino Linotype" w:cs="Palatino Linotype"/>
          <w:b/>
        </w:rPr>
        <w:t>RECURRENTE</w:t>
      </w:r>
      <w:r>
        <w:rPr>
          <w:rFonts w:ascii="Palatino Linotype" w:eastAsia="Palatino Linotype" w:hAnsi="Palatino Linotype" w:cs="Palatino Linotype"/>
        </w:rPr>
        <w:t>, sino por el contrario al entregar información solicitada, por lo cual, la competencia para generar, posee y administrar la información solicitada, en el caso concreto, se obvia.</w:t>
      </w:r>
    </w:p>
    <w:p w14:paraId="0B60C9EF" w14:textId="77777777" w:rsidR="00DA5245" w:rsidRDefault="00EB200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ya que el estudio enunciado tiene por objeto determinar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genera, posee o administra la información solicitada; sin embargo, en aquellos casos en que éste la asume, ello efectivamente está en su poder; por consiguiente, sería ocioso y nada práctico nos conduciría su estudio, ya que se insiste, la información pública solicitada fue asumida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1B2F7BBE"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se procede a delimitar cuales son las áreas que integran la administración pública del Ayuntamiento de Toluca en al año 2022, con cargo de dirección o equivalente, siendo </w:t>
      </w:r>
      <w:proofErr w:type="gramStart"/>
      <w:r>
        <w:rPr>
          <w:rFonts w:ascii="Palatino Linotype" w:eastAsia="Palatino Linotype" w:hAnsi="Palatino Linotype" w:cs="Palatino Linotype"/>
        </w:rPr>
        <w:t>estas términos</w:t>
      </w:r>
      <w:proofErr w:type="gramEnd"/>
      <w:r>
        <w:rPr>
          <w:rFonts w:ascii="Palatino Linotype" w:eastAsia="Palatino Linotype" w:hAnsi="Palatino Linotype" w:cs="Palatino Linotype"/>
        </w:rPr>
        <w:t xml:space="preserve"> de lo señalado por el artículo 23 del Bando Municipal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el año 2022, las siguientes:</w:t>
      </w:r>
    </w:p>
    <w:p w14:paraId="07AAD80E"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23. Para la consulta, estudio, planeación y despacho de los asuntos en los diversos ramos de la Administración Pública Municipal, la o el </w:t>
      </w:r>
      <w:proofErr w:type="gramStart"/>
      <w:r>
        <w:rPr>
          <w:rFonts w:ascii="Palatino Linotype" w:eastAsia="Palatino Linotype" w:hAnsi="Palatino Linotype" w:cs="Palatino Linotype"/>
          <w:i/>
          <w:sz w:val="22"/>
          <w:szCs w:val="22"/>
        </w:rPr>
        <w:t>Presidente</w:t>
      </w:r>
      <w:proofErr w:type="gramEnd"/>
      <w:r>
        <w:rPr>
          <w:rFonts w:ascii="Palatino Linotype" w:eastAsia="Palatino Linotype" w:hAnsi="Palatino Linotype" w:cs="Palatino Linotype"/>
          <w:i/>
          <w:sz w:val="22"/>
          <w:szCs w:val="22"/>
        </w:rPr>
        <w:t xml:space="preserve"> Municipal se auxiliará de la </w:t>
      </w:r>
      <w:r>
        <w:rPr>
          <w:rFonts w:ascii="Palatino Linotype" w:eastAsia="Palatino Linotype" w:hAnsi="Palatino Linotype" w:cs="Palatino Linotype"/>
          <w:b/>
          <w:i/>
          <w:sz w:val="22"/>
          <w:szCs w:val="22"/>
        </w:rPr>
        <w:t>Secretaría del Ayuntamiento</w:t>
      </w:r>
      <w:r>
        <w:rPr>
          <w:rFonts w:ascii="Palatino Linotype" w:eastAsia="Palatino Linotype" w:hAnsi="Palatino Linotype" w:cs="Palatino Linotype"/>
          <w:i/>
          <w:sz w:val="22"/>
          <w:szCs w:val="22"/>
        </w:rPr>
        <w:t xml:space="preserve"> y de las siguientes: I. DEPENDENCIAS: </w:t>
      </w:r>
    </w:p>
    <w:p w14:paraId="402F551F"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1</w:t>
      </w:r>
      <w:r>
        <w:rPr>
          <w:rFonts w:ascii="Palatino Linotype" w:eastAsia="Palatino Linotype" w:hAnsi="Palatino Linotype" w:cs="Palatino Linotype"/>
          <w:b/>
          <w:i/>
          <w:sz w:val="22"/>
          <w:szCs w:val="22"/>
        </w:rPr>
        <w:t xml:space="preserve">. Tesorería Municipal; </w:t>
      </w:r>
    </w:p>
    <w:p w14:paraId="72E15D67"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Contraloría; </w:t>
      </w:r>
    </w:p>
    <w:p w14:paraId="4AC91BC6"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Dirección General de Gobierno; </w:t>
      </w:r>
    </w:p>
    <w:p w14:paraId="203B4F60"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4. Dirección General de Seguridad y Protección; </w:t>
      </w:r>
    </w:p>
    <w:p w14:paraId="1E60E48D"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5. Dirección General de Administración; </w:t>
      </w:r>
    </w:p>
    <w:p w14:paraId="062CC46D"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6. Dirección General de Medio Ambiente; </w:t>
      </w:r>
    </w:p>
    <w:p w14:paraId="7E783CD8"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7. Dirección General de Servicios Públicos; </w:t>
      </w:r>
    </w:p>
    <w:p w14:paraId="65C333F6"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8. Dirección General de Desarrollo Urbano y Ordenamiento Territorial; </w:t>
      </w:r>
    </w:p>
    <w:p w14:paraId="0CAD4A33"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9. Dirección General de Obras Públicas; </w:t>
      </w:r>
    </w:p>
    <w:p w14:paraId="6F04343B"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10. Dirección General de Desarrollo Económico; y </w:t>
      </w:r>
    </w:p>
    <w:p w14:paraId="0F54B3FF"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11. Dirección General de Desarrollo Social. </w:t>
      </w:r>
    </w:p>
    <w:p w14:paraId="3F89FB27"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ÓRGANO DESCONCENTRADO: </w:t>
      </w:r>
    </w:p>
    <w:p w14:paraId="2B74E5E1"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1. Unidad de Asuntos Internos. </w:t>
      </w:r>
    </w:p>
    <w:p w14:paraId="3EA3B2FE"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ORGANISMOS DESCENTRALIZADOS: </w:t>
      </w:r>
    </w:p>
    <w:p w14:paraId="29169457"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2458DD1"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Instituto Municipal de Cultura Física y Deporte de Toluca; </w:t>
      </w:r>
    </w:p>
    <w:p w14:paraId="215E7E51"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Instituto Municipal de la Mujer de Toluca; y </w:t>
      </w:r>
    </w:p>
    <w:p w14:paraId="4120B8C6"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F5D6B7C"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ÓRGANO AUTÓNOMO: </w:t>
      </w:r>
    </w:p>
    <w:p w14:paraId="5DF12892" w14:textId="77777777" w:rsidR="00DA5245" w:rsidRDefault="00EB200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1. Defensoría Municipal de los Derechos Humanos de Toluca. </w:t>
      </w:r>
    </w:p>
    <w:p w14:paraId="07AE4F8B"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Secretaría del Ayuntamiento tendrá las atribuciones que le otorgue la Ley Orgánica Municipal del Estado de México y las que le asigne el Ayuntamiento. Al frente de la Secretaría del Ayuntamiento, de la Contraloría, de las Direcciones Generales, de las Direcciones de Área, de las Unidades y de las Coordinaciones, habrá una o un titular a quien se denominará Secretaria o Secretario del Ayuntamiento, Contralora o Contralor, Directora o Director General, Directora o Director de Área, Coordinadora o Coordinador, Jefa, Jefe o Titular de la Unidad, respectivamente; y en el caso de los órganos desconcentrados, Directora, Director </w:t>
      </w:r>
      <w:r>
        <w:rPr>
          <w:rFonts w:ascii="Palatino Linotype" w:eastAsia="Palatino Linotype" w:hAnsi="Palatino Linotype" w:cs="Palatino Linotype"/>
          <w:i/>
          <w:sz w:val="22"/>
          <w:szCs w:val="22"/>
        </w:rPr>
        <w:lastRenderedPageBreak/>
        <w:t xml:space="preserve">de Área o Titular, quienes se auxiliarán de las Jefas o los Jefes de Departamento y demás personal que será autorizado por el Presidente Municipal, en razón de lo que establezcan las leyes, reglamentos, manuales administrativos y otras disposiciones legales encaminadas al debido funcionamiento de las áreas, y tendrán las atribuciones que se señalan en esos ordenamientos y las que le asigne la o el Presidente Municipal y la o el titular de quien dependan. </w:t>
      </w:r>
    </w:p>
    <w:p w14:paraId="452E4D8E"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nombramientos de la </w:t>
      </w:r>
      <w:proofErr w:type="gramStart"/>
      <w:r>
        <w:rPr>
          <w:rFonts w:ascii="Palatino Linotype" w:eastAsia="Palatino Linotype" w:hAnsi="Palatino Linotype" w:cs="Palatino Linotype"/>
          <w:i/>
          <w:sz w:val="22"/>
          <w:szCs w:val="22"/>
        </w:rPr>
        <w:t>Secretaria</w:t>
      </w:r>
      <w:proofErr w:type="gramEnd"/>
      <w:r>
        <w:rPr>
          <w:rFonts w:ascii="Palatino Linotype" w:eastAsia="Palatino Linotype" w:hAnsi="Palatino Linotype" w:cs="Palatino Linotype"/>
          <w:i/>
          <w:sz w:val="22"/>
          <w:szCs w:val="22"/>
        </w:rPr>
        <w:t xml:space="preserve"> o Secretario del Ayuntamiento, de la Tesorera o Tesorero Municipal, Contralora o Contralor, Directoras o Directores Generales, personal que señale la Ley Orgánica Municipal y otros ordenamientos legales aplicables, serán aprobados por el Ayuntamiento a propuesta de la o el Presidente Municipal, quien podrá removerlos libremente por causa justificada, cuando la remoción no esté determinada en algún otro ordenamiento legal</w:t>
      </w:r>
    </w:p>
    <w:p w14:paraId="1C62140F"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9A84442"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121. En el Municipio habrá un Centro de Mediación, Conciliación y Justicia Restaurativa, dos </w:t>
      </w:r>
      <w:r>
        <w:rPr>
          <w:rFonts w:ascii="Palatino Linotype" w:eastAsia="Palatino Linotype" w:hAnsi="Palatino Linotype" w:cs="Palatino Linotype"/>
          <w:b/>
          <w:i/>
          <w:sz w:val="22"/>
          <w:szCs w:val="22"/>
        </w:rPr>
        <w:t>Oficialías Mediadoras-Conciliadoras</w:t>
      </w:r>
      <w:r>
        <w:rPr>
          <w:rFonts w:ascii="Palatino Linotype" w:eastAsia="Palatino Linotype" w:hAnsi="Palatino Linotype" w:cs="Palatino Linotype"/>
          <w:i/>
          <w:sz w:val="22"/>
          <w:szCs w:val="22"/>
        </w:rPr>
        <w:t xml:space="preserve"> y Juzgados Cívicos u </w:t>
      </w:r>
      <w:r>
        <w:rPr>
          <w:rFonts w:ascii="Palatino Linotype" w:eastAsia="Palatino Linotype" w:hAnsi="Palatino Linotype" w:cs="Palatino Linotype"/>
          <w:b/>
          <w:i/>
          <w:sz w:val="22"/>
          <w:szCs w:val="22"/>
        </w:rPr>
        <w:t>Oficialías Calificadoras</w:t>
      </w:r>
      <w:r>
        <w:rPr>
          <w:rFonts w:ascii="Palatino Linotype" w:eastAsia="Palatino Linotype" w:hAnsi="Palatino Linotype" w:cs="Palatino Linotype"/>
          <w:i/>
          <w:sz w:val="22"/>
          <w:szCs w:val="22"/>
        </w:rPr>
        <w:t xml:space="preserve"> con tres turnos, especializadas en Hechos de Tránsito, Alcoholímetro y de infracciones a la reglamentación municipal</w:t>
      </w:r>
    </w:p>
    <w:p w14:paraId="474F9CC0"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43D467E"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125. El Comité Coordinador Municipal se integrará por: </w:t>
      </w:r>
    </w:p>
    <w:p w14:paraId="4DC63A52"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El o la titular de la Contraloría. </w:t>
      </w:r>
    </w:p>
    <w:p w14:paraId="48B840DE"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El o la titular de la Unidad de Transparencia del Municipio</w:t>
      </w:r>
      <w:r>
        <w:rPr>
          <w:rFonts w:ascii="Palatino Linotype" w:eastAsia="Palatino Linotype" w:hAnsi="Palatino Linotype" w:cs="Palatino Linotype"/>
          <w:i/>
          <w:sz w:val="22"/>
          <w:szCs w:val="22"/>
        </w:rPr>
        <w:t xml:space="preserve">. </w:t>
      </w:r>
    </w:p>
    <w:p w14:paraId="5F9D5FC2" w14:textId="77777777" w:rsidR="00DA5245" w:rsidRDefault="00EB200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Un representante del Comité de Participación Ciudadana Municipal, quien lo presidirá</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336F90E2" w14:textId="77777777" w:rsidR="00DA5245" w:rsidRDefault="00DA5245">
      <w:pPr>
        <w:spacing w:after="240" w:line="360" w:lineRule="auto"/>
        <w:jc w:val="both"/>
        <w:rPr>
          <w:rFonts w:ascii="Palatino Linotype" w:eastAsia="Palatino Linotype" w:hAnsi="Palatino Linotype" w:cs="Palatino Linotype"/>
        </w:rPr>
      </w:pPr>
    </w:p>
    <w:p w14:paraId="5A160E29" w14:textId="77777777" w:rsidR="00DA5245" w:rsidRDefault="00EB2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regresando a la respuesta de la Dirección de Administración del Ayuntamiento de Toluca, en cuanto a los requisitos que deben cumplir los servidores públicos con rango de Dirección o equivalente, relativos a experiencia, competencias y estudios profesionales que establece la Ley Orgánica Municipal y/o cualquier Ley o Reglamento aplicable para que puedan asumir el cargo; sólo se concretó a señalar que son los establecidos en el artículo 32 de la Ley Orgánica Municipal del Estado de México. </w:t>
      </w:r>
    </w:p>
    <w:p w14:paraId="1B2A0F7E" w14:textId="77777777" w:rsidR="00DA5245" w:rsidRDefault="00EB2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Instituto Municipal de la Mujer de Toluca, indicó que la información puede ser consultada en la página electrónica </w:t>
      </w:r>
      <w:hyperlink r:id="rId28">
        <w:r>
          <w:rPr>
            <w:rFonts w:ascii="Palatino Linotype" w:eastAsia="Palatino Linotype" w:hAnsi="Palatino Linotype" w:cs="Palatino Linotype"/>
          </w:rPr>
          <w:t>https://www2.toluca.gob.mx/wp-content/uploas/2022/06/tol-pdf-codigo_reglamentario_municipal-2022.pdf</w:t>
        </w:r>
      </w:hyperlink>
      <w:r>
        <w:rPr>
          <w:rFonts w:ascii="Palatino Linotype" w:eastAsia="Palatino Linotype" w:hAnsi="Palatino Linotype" w:cs="Palatino Linotype"/>
        </w:rPr>
        <w:t>.</w:t>
      </w:r>
    </w:p>
    <w:p w14:paraId="37A10B06" w14:textId="77777777" w:rsidR="00DA5245" w:rsidRDefault="00EB2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Y el Instituto Municipal de Cultura Física y Deporte de </w:t>
      </w:r>
      <w:proofErr w:type="gramStart"/>
      <w:r>
        <w:rPr>
          <w:rFonts w:ascii="Palatino Linotype" w:eastAsia="Palatino Linotype" w:hAnsi="Palatino Linotype" w:cs="Palatino Linotype"/>
        </w:rPr>
        <w:t>Toluca,  señaló</w:t>
      </w:r>
      <w:proofErr w:type="gramEnd"/>
      <w:r>
        <w:rPr>
          <w:rFonts w:ascii="Palatino Linotype" w:eastAsia="Palatino Linotype" w:hAnsi="Palatino Linotype" w:cs="Palatino Linotype"/>
        </w:rPr>
        <w:t xml:space="preserve"> que los requisitos se encuentran estipulados en los artículos 32, 123 incisos b, 123 bis, de la Ley Orgánica Municipal del Estado de México, y artículo 11 de la Ley que crea al Organismo Público Descentralizado Instituto Municipal de Cultura Física y Deporte de Toluca.</w:t>
      </w:r>
    </w:p>
    <w:p w14:paraId="3830AC23" w14:textId="77777777" w:rsidR="00DA5245" w:rsidRDefault="00EB2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que acompañaran los documentos que sustenten su dicho.</w:t>
      </w:r>
    </w:p>
    <w:p w14:paraId="3E489514" w14:textId="77777777" w:rsidR="00DA5245" w:rsidRDefault="00EB2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Antes del estudio de fondo, en cuanto a la liga proporcionada por el Instituto Municipal de la Mujer de Toluca, se procedió a acceder a ella, la cual contiene la siguiente información:</w:t>
      </w:r>
    </w:p>
    <w:p w14:paraId="018BFC5B" w14:textId="77777777" w:rsidR="00DA5245" w:rsidRDefault="00EB2000">
      <w:pPr>
        <w:spacing w:line="360" w:lineRule="auto"/>
        <w:jc w:val="both"/>
        <w:rPr>
          <w:rFonts w:ascii="Palatino Linotype" w:eastAsia="Palatino Linotype" w:hAnsi="Palatino Linotype" w:cs="Palatino Linotype"/>
        </w:rPr>
      </w:pPr>
      <w:r>
        <w:rPr>
          <w:noProof/>
          <w:lang w:val="es-MX"/>
        </w:rPr>
        <w:drawing>
          <wp:inline distT="0" distB="0" distL="0" distR="0" wp14:anchorId="3BC7028B" wp14:editId="5CB9524E">
            <wp:extent cx="5488030" cy="3227028"/>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9"/>
                    <a:srcRect l="17397" t="7288" r="18120" b="10042"/>
                    <a:stretch>
                      <a:fillRect/>
                    </a:stretch>
                  </pic:blipFill>
                  <pic:spPr>
                    <a:xfrm>
                      <a:off x="0" y="0"/>
                      <a:ext cx="5488030" cy="3227028"/>
                    </a:xfrm>
                    <a:prstGeom prst="rect">
                      <a:avLst/>
                    </a:prstGeom>
                    <a:ln/>
                  </pic:spPr>
                </pic:pic>
              </a:graphicData>
            </a:graphic>
          </wp:inline>
        </w:drawing>
      </w:r>
    </w:p>
    <w:p w14:paraId="725CEB99" w14:textId="77777777" w:rsidR="00DA5245" w:rsidRDefault="00EB2000">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donde se observa que dicho enlace corresponde al comunicado número 595/2022, sin que conste la información solicitada por el particular, además que tiene un cúmulo de información lo que implica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haga una búsqueda dentro de toda la información que yace en dicha liga electrónica; por consiguiente, no se colmó la pretensión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y además no se le detalló el procedimiento específico de acceso a los datos solicitados.</w:t>
      </w:r>
    </w:p>
    <w:p w14:paraId="71C743CB" w14:textId="77777777" w:rsidR="00DA5245" w:rsidRDefault="00EB200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 anterior es así en virtud de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0480A7D4" w14:textId="77777777" w:rsidR="00DA5245" w:rsidRDefault="00DA524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6B324D7" w14:textId="77777777" w:rsidR="00DA5245" w:rsidRDefault="00EB200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11.</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u w:val="single"/>
        </w:rPr>
        <w:t>En la generación, publicación y entrega de información se deberá garantizar que ésta sea accesible, actualizada, completa, congruente, confiable, verificable, veraz, integral, oportuna y expedita</w:t>
      </w:r>
      <w:r>
        <w:rPr>
          <w:rFonts w:ascii="Palatino Linotype" w:eastAsia="Palatino Linotype" w:hAnsi="Palatino Linotype" w:cs="Palatino Linotype"/>
          <w:i/>
          <w:color w:val="000000"/>
          <w:sz w:val="22"/>
          <w:szCs w:val="22"/>
        </w:rPr>
        <w:t>, sujeta a un claro régimen de excepciones que deberá estar definido y ser además legítima y estrictamente necesaria en una sociedad democrática, por lo que atenderá las necesidades del derecho de acceso a la información de toda persona.</w:t>
      </w:r>
    </w:p>
    <w:p w14:paraId="3199281E" w14:textId="77777777" w:rsidR="00DA5245" w:rsidRDefault="00EB200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5BA4E2D6" w14:textId="77777777" w:rsidR="00DA5245" w:rsidRDefault="00DA5245">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F9F00B6" w14:textId="77777777" w:rsidR="00DA5245" w:rsidRDefault="00EB2000">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Artículo 161.</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u w:val="single"/>
        </w:rPr>
        <w:t>Cuando la información requerida por el solicitante ya esté disponible al público</w:t>
      </w:r>
      <w:r>
        <w:rPr>
          <w:rFonts w:ascii="Palatino Linotype" w:eastAsia="Palatino Linotype" w:hAnsi="Palatino Linotype" w:cs="Palatino Linotype"/>
          <w:i/>
          <w:color w:val="000000"/>
          <w:sz w:val="22"/>
          <w:szCs w:val="22"/>
        </w:rPr>
        <w:t xml:space="preserve"> en medios impresos, tales como libros, compendios, trípticos, registros públicos, </w:t>
      </w:r>
      <w:r>
        <w:rPr>
          <w:rFonts w:ascii="Palatino Linotype" w:eastAsia="Palatino Linotype" w:hAnsi="Palatino Linotype" w:cs="Palatino Linotype"/>
          <w:b/>
          <w:i/>
          <w:color w:val="000000"/>
          <w:sz w:val="22"/>
          <w:szCs w:val="22"/>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71EB1F34" w14:textId="77777777" w:rsidR="00DA5245" w:rsidRDefault="00DA524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4190CF8" w14:textId="77777777" w:rsidR="00DA5245" w:rsidRDefault="00EB200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De los artículos transcritos se establecen las características que debe tener la información desde el momento de su generación, publicación y entrega; de igual manera se contempla el procedimiento a seguir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30136255" w14:textId="77777777" w:rsidR="00DA5245" w:rsidRDefault="00DA5245">
      <w:pPr>
        <w:pBdr>
          <w:top w:val="nil"/>
          <w:left w:val="nil"/>
          <w:bottom w:val="nil"/>
          <w:right w:val="nil"/>
          <w:between w:val="nil"/>
        </w:pBdr>
        <w:spacing w:line="360" w:lineRule="auto"/>
        <w:jc w:val="both"/>
        <w:rPr>
          <w:rFonts w:ascii="Palatino Linotype" w:eastAsia="Palatino Linotype" w:hAnsi="Palatino Linotype" w:cs="Palatino Linotype"/>
        </w:rPr>
      </w:pPr>
    </w:p>
    <w:p w14:paraId="72B0215B" w14:textId="77777777" w:rsidR="00DA5245" w:rsidRDefault="00EB2000">
      <w:pPr>
        <w:numPr>
          <w:ilvl w:val="0"/>
          <w:numId w:val="1"/>
        </w:numPr>
        <w:pBdr>
          <w:top w:val="nil"/>
          <w:left w:val="nil"/>
          <w:bottom w:val="nil"/>
          <w:right w:val="nil"/>
          <w:between w:val="nil"/>
        </w:pBdr>
        <w:ind w:left="1134" w:hanging="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fuente</w:t>
      </w:r>
    </w:p>
    <w:p w14:paraId="69FC8F06" w14:textId="77777777" w:rsidR="00DA5245" w:rsidRDefault="00EB2000">
      <w:pPr>
        <w:numPr>
          <w:ilvl w:val="0"/>
          <w:numId w:val="1"/>
        </w:numPr>
        <w:pBdr>
          <w:top w:val="nil"/>
          <w:left w:val="nil"/>
          <w:bottom w:val="nil"/>
          <w:right w:val="nil"/>
          <w:between w:val="nil"/>
        </w:pBdr>
        <w:ind w:left="1134" w:hanging="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lugar y</w:t>
      </w:r>
    </w:p>
    <w:p w14:paraId="1907D9D6" w14:textId="77777777" w:rsidR="00DA5245" w:rsidRDefault="00EB2000">
      <w:pPr>
        <w:numPr>
          <w:ilvl w:val="0"/>
          <w:numId w:val="1"/>
        </w:numPr>
        <w:pBdr>
          <w:top w:val="nil"/>
          <w:left w:val="nil"/>
          <w:bottom w:val="nil"/>
          <w:right w:val="nil"/>
          <w:between w:val="nil"/>
        </w:pBdr>
        <w:ind w:left="1134" w:hanging="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forma </w:t>
      </w:r>
    </w:p>
    <w:p w14:paraId="5D3C957F" w14:textId="77777777" w:rsidR="00DA5245" w:rsidRDefault="00DA524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8401029" w14:textId="77777777" w:rsidR="00DA5245" w:rsidRDefault="00EB200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se establece que la fuente de la información deberá ser:</w:t>
      </w:r>
    </w:p>
    <w:p w14:paraId="4CB8EBBB" w14:textId="77777777" w:rsidR="00DA5245" w:rsidRDefault="00EB2000">
      <w:pPr>
        <w:numPr>
          <w:ilvl w:val="0"/>
          <w:numId w:val="3"/>
        </w:numPr>
        <w:pBdr>
          <w:top w:val="nil"/>
          <w:left w:val="nil"/>
          <w:bottom w:val="nil"/>
          <w:right w:val="nil"/>
          <w:between w:val="nil"/>
        </w:pBdr>
        <w:ind w:left="1134" w:hanging="55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Precisa</w:t>
      </w:r>
    </w:p>
    <w:p w14:paraId="6D384211" w14:textId="77777777" w:rsidR="00DA5245" w:rsidRDefault="00EB2000">
      <w:pPr>
        <w:numPr>
          <w:ilvl w:val="0"/>
          <w:numId w:val="3"/>
        </w:numPr>
        <w:pBdr>
          <w:top w:val="nil"/>
          <w:left w:val="nil"/>
          <w:bottom w:val="nil"/>
          <w:right w:val="nil"/>
          <w:between w:val="nil"/>
        </w:pBdr>
        <w:ind w:left="1134" w:hanging="55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Concreta</w:t>
      </w:r>
    </w:p>
    <w:p w14:paraId="224B7DEA" w14:textId="77777777" w:rsidR="00DA5245" w:rsidRDefault="00EB2000">
      <w:pPr>
        <w:numPr>
          <w:ilvl w:val="0"/>
          <w:numId w:val="3"/>
        </w:numPr>
        <w:pBdr>
          <w:top w:val="nil"/>
          <w:left w:val="nil"/>
          <w:bottom w:val="nil"/>
          <w:right w:val="nil"/>
          <w:between w:val="nil"/>
        </w:pBdr>
        <w:ind w:left="1134" w:hanging="556"/>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Y no debe implicar que el solicitante realice una búsqueda en toda la información que se encuentre disponible</w:t>
      </w:r>
      <w:r>
        <w:rPr>
          <w:rFonts w:ascii="Palatino Linotype" w:eastAsia="Palatino Linotype" w:hAnsi="Palatino Linotype" w:cs="Palatino Linotype"/>
          <w:color w:val="000000"/>
        </w:rPr>
        <w:t>.</w:t>
      </w:r>
    </w:p>
    <w:p w14:paraId="452A37AC" w14:textId="77777777" w:rsidR="00DA5245" w:rsidRDefault="00DA524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FA6AE20" w14:textId="77777777" w:rsidR="00DA5245" w:rsidRDefault="00EB200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Imperativos legales que establecen el procedimiento que debe seguir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para que pueda tomarse como válida su orientación sobre la forma en que puede consultar la información requerida, y que, en el caso en concreto, no acontece; ello porque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se limitó a indicar la dirección electrónica de comunicados del Ayuntamiento de Toluca, sin que señalara puntualmente el procedimiento que el particular debe seguir para acceder a la información requerida, lo que implica que  la fuente no es precisa y no es concreta, sino por el contrario ésta resulta abstracta y genera incertidumbre entre el cúmulo de información que se observa en la página; y por último, su fuente implica que el </w:t>
      </w:r>
      <w:r>
        <w:rPr>
          <w:rFonts w:ascii="Palatino Linotype" w:eastAsia="Palatino Linotype" w:hAnsi="Palatino Linotype" w:cs="Palatino Linotype"/>
          <w:color w:val="000000"/>
        </w:rPr>
        <w:lastRenderedPageBreak/>
        <w:t>solicitante realice una búsqueda en toda la información que se encuentra disponible, lo que a todas luces transgrede el numeral citado.</w:t>
      </w:r>
    </w:p>
    <w:p w14:paraId="3873105D" w14:textId="77777777" w:rsidR="00DA5245" w:rsidRDefault="00DA524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1479AAD" w14:textId="77777777" w:rsidR="00DA5245" w:rsidRDefault="00EB2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si bien es cierto que la Dirección de Administración del Ayuntamiento de Toluca, señaló que los requisitos requeridos por el particular son lo señalados artículo 32 de la Ley Orgánica Municipal del Estado de México, lo cierto es que no acompañó el documento en donde consten dichos requisitos, lo que sucedió también con la respuesta del Instituto Municipal de Cultura Física y Deporte de Toluca.</w:t>
      </w:r>
    </w:p>
    <w:p w14:paraId="23059EFD" w14:textId="77777777" w:rsidR="00DA5245" w:rsidRDefault="00EB2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Ba</w:t>
      </w:r>
      <w:r w:rsidR="00544B50">
        <w:rPr>
          <w:rFonts w:ascii="Palatino Linotype" w:eastAsia="Palatino Linotype" w:hAnsi="Palatino Linotype" w:cs="Palatino Linotype"/>
        </w:rPr>
        <w:t>jo esa óptica, el</w:t>
      </w:r>
      <w:r>
        <w:rPr>
          <w:rFonts w:ascii="Palatino Linotype" w:eastAsia="Palatino Linotype" w:hAnsi="Palatino Linotype" w:cs="Palatino Linotype"/>
        </w:rPr>
        <w:t xml:space="preserve"> documento idóneo que colmará el requerimiento del particular, de manera enunciativa más no limitada sería el perfil del puesto; ya que a través de este permite identificar las aptitudes, cualidades y capacidades que, conforme a su descripción, son fundamentales para la ocupación y desempeño del cargo, perfil de puesto que es obligación de transparencia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publicar en su página oficial de la Información Pública de Oficio Mexiquense, en términos de lo señalado por el artículo 92, fracción XII de la Ley de la Materia, que señala:</w:t>
      </w:r>
    </w:p>
    <w:p w14:paraId="29B115F8" w14:textId="77777777" w:rsidR="00DA5245" w:rsidRDefault="00EB200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9A49E91" w14:textId="77777777" w:rsidR="00DA5245" w:rsidRDefault="00EB200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0B63E17E" w14:textId="77777777" w:rsidR="00DA5245" w:rsidRDefault="00EB200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XII. El perfil de los puestos de los servidores públicos a su servicio en los casos que aplique</w:t>
      </w:r>
      <w:proofErr w:type="gramStart"/>
      <w:r>
        <w:rPr>
          <w:rFonts w:ascii="Palatino Linotype" w:eastAsia="Palatino Linotype" w:hAnsi="Palatino Linotype" w:cs="Palatino Linotype"/>
          <w:i/>
          <w:color w:val="000000"/>
          <w:sz w:val="22"/>
          <w:szCs w:val="22"/>
        </w:rPr>
        <w:t>…”(</w:t>
      </w:r>
      <w:proofErr w:type="gramEnd"/>
      <w:r>
        <w:rPr>
          <w:rFonts w:ascii="Palatino Linotype" w:eastAsia="Palatino Linotype" w:hAnsi="Palatino Linotype" w:cs="Palatino Linotype"/>
          <w:i/>
          <w:color w:val="000000"/>
          <w:sz w:val="22"/>
          <w:szCs w:val="22"/>
        </w:rPr>
        <w:t>Sic)</w:t>
      </w:r>
    </w:p>
    <w:p w14:paraId="11CE56D3" w14:textId="77777777" w:rsidR="00DA5245" w:rsidRDefault="00DA5245">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3E58B09"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que se robustece por lo señalado por la sección III fracción XII de los Lineamientos técnicos para la publicación, homologación y estandarización de la </w:t>
      </w:r>
      <w:r>
        <w:rPr>
          <w:rFonts w:ascii="Palatino Linotype" w:eastAsia="Palatino Linotype" w:hAnsi="Palatino Linotype" w:cs="Palatino Linotype"/>
        </w:rPr>
        <w:lastRenderedPageBreak/>
        <w:t>información establecida en el título quinto, capítulos II, III y IV, y el título noveno de la ley de transparencia y acceso a la información pública del Estado de México y Municipios; adicional de que aquella contemplada en el título quinto de la ley general de transparencia y acceso a la información pública, como una obligación de transparencia, la siguiente:</w:t>
      </w:r>
    </w:p>
    <w:p w14:paraId="08139C75" w14:textId="77777777" w:rsidR="00DA5245" w:rsidRDefault="00EB2000">
      <w:pPr>
        <w:ind w:left="567" w:right="616"/>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Sección III</w:t>
      </w:r>
    </w:p>
    <w:p w14:paraId="7365F337" w14:textId="77777777" w:rsidR="00DA5245" w:rsidRDefault="00DA5245">
      <w:pPr>
        <w:ind w:left="567" w:right="616"/>
        <w:jc w:val="center"/>
        <w:rPr>
          <w:rFonts w:ascii="Palatino Linotype" w:eastAsia="Palatino Linotype" w:hAnsi="Palatino Linotype" w:cs="Palatino Linotype"/>
          <w:b/>
          <w:i/>
          <w:sz w:val="22"/>
          <w:szCs w:val="22"/>
        </w:rPr>
      </w:pPr>
    </w:p>
    <w:p w14:paraId="29308675" w14:textId="77777777" w:rsidR="00DA5245" w:rsidRDefault="00EB2000">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XII. El perfil de los puestos de los servidores públicos a su servicio en los casos que aplique;</w:t>
      </w:r>
    </w:p>
    <w:p w14:paraId="45A30B8C" w14:textId="77777777" w:rsidR="00DA5245" w:rsidRDefault="00EB2000">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conformidad con lo dispuesto por el TÍTULO CUARTO De las Obligaciones de las Instituciones Públicas, CAPÍTULO II Del Sistema de Profesionalización de los Servidores Públicos Generales, artículos 99 y 100, fracción I de la Ley del Trabajo de los Servidores Públicos del Estado y Municipios 2 ; las instituciones públicas establecerán un sistema de profesionalización que permita el ingreso al servicio a los aspirantes más calificados, y garantice la estabilidad y movilidad laborales de los servidores públicos conforme a su desarrollo profesional y a sus méritos en el servicio.</w:t>
      </w:r>
    </w:p>
    <w:p w14:paraId="1AFED9EC" w14:textId="77777777" w:rsidR="00DA5245" w:rsidRDefault="00EB2000">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sistemas de profesionalización que establezcan las instituciones públicas deberán conformarse, entre otros instrumentos, </w:t>
      </w:r>
      <w:r>
        <w:rPr>
          <w:rFonts w:ascii="Palatino Linotype" w:eastAsia="Palatino Linotype" w:hAnsi="Palatino Linotype" w:cs="Palatino Linotype"/>
          <w:b/>
          <w:i/>
          <w:sz w:val="22"/>
          <w:szCs w:val="22"/>
        </w:rPr>
        <w:t>por un catálogo de puesto</w:t>
      </w:r>
      <w:r>
        <w:rPr>
          <w:rFonts w:ascii="Palatino Linotype" w:eastAsia="Palatino Linotype" w:hAnsi="Palatino Linotype" w:cs="Palatino Linotype"/>
          <w:i/>
          <w:sz w:val="22"/>
          <w:szCs w:val="22"/>
        </w:rPr>
        <w:t xml:space="preserve">s por institución pública o dependencia, que deberá contener el perfil de cada uno de los existentes, </w:t>
      </w:r>
      <w:r>
        <w:rPr>
          <w:rFonts w:ascii="Palatino Linotype" w:eastAsia="Palatino Linotype" w:hAnsi="Palatino Linotype" w:cs="Palatino Linotype"/>
          <w:b/>
          <w:i/>
          <w:sz w:val="22"/>
          <w:szCs w:val="22"/>
          <w:u w:val="single"/>
        </w:rPr>
        <w:t>los requisitos necesarios para desempeñarlos</w:t>
      </w:r>
      <w:r>
        <w:rPr>
          <w:rFonts w:ascii="Palatino Linotype" w:eastAsia="Palatino Linotype" w:hAnsi="Palatino Linotype" w:cs="Palatino Linotype"/>
          <w:i/>
          <w:sz w:val="22"/>
          <w:szCs w:val="22"/>
        </w:rPr>
        <w:t xml:space="preserve"> y el nivel salarial y escalafonario que les corresponde.</w:t>
      </w:r>
    </w:p>
    <w:p w14:paraId="3DFAE0F7" w14:textId="77777777" w:rsidR="00DA5245" w:rsidRDefault="00EB2000">
      <w:pPr>
        <w:ind w:left="567" w:right="616"/>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En términos del artículo 41 del Reglamento de Escalafón de los Servidores Públicos Generales del Poder Ejecutivo del Estado de México; para ingresar a prestar servicios en las dependencias del Poder Ejecutivo o en la otrora Procuraduría General de Justicia del Estado de México3 , en cualquiera de los puestos de pie de rama, l</w:t>
      </w:r>
      <w:r>
        <w:rPr>
          <w:rFonts w:ascii="Palatino Linotype" w:eastAsia="Palatino Linotype" w:hAnsi="Palatino Linotype" w:cs="Palatino Linotype"/>
          <w:b/>
          <w:i/>
          <w:sz w:val="22"/>
          <w:szCs w:val="22"/>
          <w:u w:val="single"/>
        </w:rPr>
        <w:t>os candidatos deberán cubrir los requisitos que se determinan en la Ley del Trabajo de los Servidores Públicos del Estado y Municipios, en las Condiciones Generales y en las cédulas de identificación de puestos que forman parte del Catálogo General de Puestos.</w:t>
      </w:r>
    </w:p>
    <w:p w14:paraId="5C954057" w14:textId="77777777" w:rsidR="00DA5245" w:rsidRDefault="00EB2000">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Los sujetos obligados que no estén regulados por los ordenamientos anteriores, publicarán los perfiles de los puestos con que cuenten en su estructura, de acuerdo con la normatividad aplicable</w:t>
      </w:r>
      <w:r>
        <w:rPr>
          <w:rFonts w:ascii="Palatino Linotype" w:eastAsia="Palatino Linotype" w:hAnsi="Palatino Linotype" w:cs="Palatino Linotype"/>
          <w:i/>
          <w:sz w:val="22"/>
          <w:szCs w:val="22"/>
        </w:rPr>
        <w:t>.</w:t>
      </w:r>
    </w:p>
    <w:p w14:paraId="64D236ED" w14:textId="77777777" w:rsidR="00DA5245" w:rsidRDefault="00EB2000">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artículo 44 del Reglamento de Escalafón de los Servidores Públicos Generales del Poder Ejecutivo del Estado de México, prevé los requisitos para ocupar puestos escalafonarios son los establecidos en las cédulas de identificación de puestos que forman parte del Catálogo General de Puestos, en el que se especifica el título de cada puesto, el </w:t>
      </w:r>
      <w:r>
        <w:rPr>
          <w:rFonts w:ascii="Palatino Linotype" w:eastAsia="Palatino Linotype" w:hAnsi="Palatino Linotype" w:cs="Palatino Linotype"/>
          <w:i/>
          <w:sz w:val="22"/>
          <w:szCs w:val="22"/>
        </w:rPr>
        <w:lastRenderedPageBreak/>
        <w:t>grupo y rama al que pertenece, el nivel salarial que le corresponde, así como su clasificación. Asimismo, el artículo 48 consigna que los requisitos establecidos para ocupar los puestos escalafonarios constituyen el perfil del puesto, el cual predetermina las condiciones mínimas que debe acreditar el servidor público para el desempeño del puesto.</w:t>
      </w:r>
    </w:p>
    <w:p w14:paraId="6F91FC75" w14:textId="77777777" w:rsidR="00DA5245" w:rsidRDefault="00EB2000">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Conforme al Manual de Procedimientos de la Subdirección de Escalafón de la Secretaría de Finanzas, del Poder Ejecutivo del Estado de México; el Perfil de Puesto es la “Herramienta que contiene </w:t>
      </w:r>
      <w:r>
        <w:rPr>
          <w:rFonts w:ascii="Palatino Linotype" w:eastAsia="Palatino Linotype" w:hAnsi="Palatino Linotype" w:cs="Palatino Linotype"/>
          <w:i/>
          <w:sz w:val="22"/>
          <w:szCs w:val="22"/>
          <w:u w:val="single"/>
        </w:rPr>
        <w:t>las características que la o el ocupante de un puesto debe tener para poder cumplir con las funciones del mismo</w:t>
      </w:r>
      <w:r>
        <w:rPr>
          <w:rFonts w:ascii="Palatino Linotype" w:eastAsia="Palatino Linotype" w:hAnsi="Palatino Linotype" w:cs="Palatino Linotype"/>
          <w:i/>
          <w:sz w:val="22"/>
          <w:szCs w:val="22"/>
        </w:rPr>
        <w:t xml:space="preserve">, tales como </w:t>
      </w:r>
      <w:r>
        <w:rPr>
          <w:rFonts w:ascii="Palatino Linotype" w:eastAsia="Palatino Linotype" w:hAnsi="Palatino Linotype" w:cs="Palatino Linotype"/>
          <w:b/>
          <w:i/>
          <w:sz w:val="22"/>
          <w:szCs w:val="22"/>
          <w:u w:val="single"/>
        </w:rPr>
        <w:t>preparación académica, competencias, experiencia</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así como las condiciones de trabajo.” (Sic)</w:t>
      </w:r>
    </w:p>
    <w:p w14:paraId="4E8F16F4" w14:textId="77777777" w:rsidR="00DA5245" w:rsidRDefault="00DA5245">
      <w:pPr>
        <w:spacing w:line="360" w:lineRule="auto"/>
        <w:ind w:right="51"/>
        <w:jc w:val="both"/>
        <w:rPr>
          <w:rFonts w:ascii="Palatino Linotype" w:eastAsia="Palatino Linotype" w:hAnsi="Palatino Linotype" w:cs="Palatino Linotype"/>
        </w:rPr>
      </w:pPr>
    </w:p>
    <w:p w14:paraId="6270719E" w14:textId="77777777" w:rsidR="00DA5245" w:rsidRDefault="00EB200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 competente para generar, poseer y administrar la información solicitada; de ahí que, la información debe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conforme a lo previsto en el artículo 19, párrafo primero de la Ley de Transparencia y Acceso a la Información Pública de la entidad que ordena: </w:t>
      </w:r>
    </w:p>
    <w:p w14:paraId="0EC3B895" w14:textId="77777777" w:rsidR="00DA5245" w:rsidRDefault="00DA5245">
      <w:pPr>
        <w:spacing w:line="360" w:lineRule="auto"/>
        <w:ind w:left="851" w:right="902"/>
        <w:jc w:val="both"/>
        <w:rPr>
          <w:rFonts w:ascii="Palatino Linotype" w:eastAsia="Palatino Linotype" w:hAnsi="Palatino Linotype" w:cs="Palatino Linotype"/>
          <w:i/>
          <w:sz w:val="22"/>
          <w:szCs w:val="22"/>
        </w:rPr>
      </w:pPr>
    </w:p>
    <w:p w14:paraId="058CDB1D" w14:textId="77777777" w:rsidR="00DA5245" w:rsidRDefault="00EB200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 xml:space="preserve"> Se presume que la información debe existir si se refiere a las facultades, competencias y funciones que los ordenamientos jurídicos aplicables otorgan a los sujetos obligados…” (Sic)</w:t>
      </w:r>
    </w:p>
    <w:p w14:paraId="07BE96BE" w14:textId="77777777" w:rsidR="00DA5245" w:rsidRDefault="00DA5245">
      <w:pPr>
        <w:spacing w:after="240" w:line="360" w:lineRule="auto"/>
        <w:jc w:val="both"/>
        <w:rPr>
          <w:rFonts w:ascii="Palatino Linotype" w:eastAsia="Palatino Linotype" w:hAnsi="Palatino Linotype" w:cs="Palatino Linotype"/>
        </w:rPr>
      </w:pPr>
    </w:p>
    <w:p w14:paraId="35A9BB22" w14:textId="77777777" w:rsidR="00DA5245" w:rsidRDefault="00EB2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lo procedentes es ordenar el documento en donde conste los requisitos que deben cumplir los servidores públicos con rango de Dirección o Equivalente, relativos a experiencia, competencias y estudios profesionales, vigente al veinticuatro de mayo del año dos mil veintidós.</w:t>
      </w:r>
    </w:p>
    <w:p w14:paraId="4B7CE576" w14:textId="77777777" w:rsidR="00DA5245" w:rsidRDefault="00EB2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en cuanto al requerimiento del particular descrito en su solicitud, correspondiente a “…</w:t>
      </w:r>
      <w:r>
        <w:rPr>
          <w:rFonts w:ascii="Palatino Linotype" w:eastAsia="Palatino Linotype" w:hAnsi="Palatino Linotype" w:cs="Palatino Linotype"/>
          <w:i/>
        </w:rPr>
        <w:t xml:space="preserve">se solicita que dicha información pueda ser publicada en su página web oficial, y que en este sentido se nos indique a partir de cuándo puede ser consultada, y </w:t>
      </w:r>
      <w:r>
        <w:rPr>
          <w:rFonts w:ascii="Palatino Linotype" w:eastAsia="Palatino Linotype" w:hAnsi="Palatino Linotype" w:cs="Palatino Linotype"/>
          <w:i/>
        </w:rPr>
        <w:lastRenderedPageBreak/>
        <w:t>que en caso de no poderse publicar, se nos haga de conocimiento explícito sobre la razón y la justificación legal para la negativa</w:t>
      </w:r>
      <w:r>
        <w:rPr>
          <w:rFonts w:ascii="Palatino Linotype" w:eastAsia="Palatino Linotype" w:hAnsi="Palatino Linotype" w:cs="Palatino Linotype"/>
        </w:rPr>
        <w:t xml:space="preserve">.”(Sic), es importante primeramente enfatizar que el Derecho de Acceso a la Información Pública consiste en que la </w:t>
      </w:r>
      <w:r>
        <w:rPr>
          <w:rFonts w:ascii="Palatino Linotype" w:eastAsia="Palatino Linotype" w:hAnsi="Palatino Linotype" w:cs="Palatino Linotype"/>
          <w:b/>
          <w:u w:val="single"/>
        </w:rPr>
        <w:t>información solicitada conste en un soporte documental</w:t>
      </w:r>
      <w:r>
        <w:rPr>
          <w:rFonts w:ascii="Palatino Linotype" w:eastAsia="Palatino Linotype" w:hAnsi="Palatino Linotype" w:cs="Palatino Linotype"/>
        </w:rPr>
        <w:t xml:space="preserve"> en cualquiera de sus formas, a saber: expedientes, reportes, estudios, actas</w:t>
      </w:r>
      <w:r>
        <w:rPr>
          <w:rFonts w:ascii="Palatino Linotype" w:eastAsia="Palatino Linotype" w:hAnsi="Palatino Linotype" w:cs="Palatino Linotype"/>
          <w:b/>
        </w:rPr>
        <w:t>,</w:t>
      </w:r>
      <w:r>
        <w:rPr>
          <w:rFonts w:ascii="Palatino Linotype" w:eastAsia="Palatino Linotype" w:hAnsi="Palatino Linotype" w:cs="Palatino Linotype"/>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117BBF1B" w14:textId="77777777" w:rsidR="00DA5245" w:rsidRDefault="00EB2000">
      <w:pPr>
        <w:ind w:left="862"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535F1D1D" w14:textId="77777777" w:rsidR="00DA5245" w:rsidRDefault="00EB2000">
      <w:pPr>
        <w:ind w:left="862" w:right="8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2ECC51E" w14:textId="77777777" w:rsidR="00DA5245" w:rsidRDefault="00EB2000">
      <w:pPr>
        <w:ind w:left="862"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oficios, correspondencia, acuerdos, directivas, directrices, circulares, contratos,</w:t>
      </w:r>
    </w:p>
    <w:p w14:paraId="5052D2BC" w14:textId="77777777" w:rsidR="00DA5245" w:rsidRDefault="00EB2000">
      <w:pPr>
        <w:ind w:left="862"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146B510A" w14:textId="77777777" w:rsidR="00DA5245" w:rsidRDefault="00DA5245">
      <w:pPr>
        <w:spacing w:line="360" w:lineRule="auto"/>
        <w:ind w:right="860"/>
        <w:jc w:val="both"/>
        <w:rPr>
          <w:rFonts w:ascii="Palatino Linotype" w:eastAsia="Palatino Linotype" w:hAnsi="Palatino Linotype" w:cs="Palatino Linotype"/>
        </w:rPr>
      </w:pPr>
    </w:p>
    <w:p w14:paraId="7410B5D6" w14:textId="77777777" w:rsidR="00DA5245" w:rsidRDefault="00EB2000">
      <w:pPr>
        <w:spacing w:line="360" w:lineRule="auto"/>
        <w:ind w:right="860"/>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01CBE57" w14:textId="77777777" w:rsidR="00DA5245" w:rsidRDefault="00EB2000">
      <w:pPr>
        <w:spacing w:after="160" w:line="360" w:lineRule="auto"/>
        <w:ind w:left="860" w:right="86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
    <w:p w14:paraId="29BEE327" w14:textId="77777777" w:rsidR="00DA5245" w:rsidRDefault="00EB2000">
      <w:pPr>
        <w:ind w:left="862"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lastRenderedPageBreak/>
        <w:t>“</w:t>
      </w:r>
      <w:r>
        <w:rPr>
          <w:rFonts w:ascii="Palatino Linotype" w:eastAsia="Palatino Linotype" w:hAnsi="Palatino Linotype" w:cs="Palatino Linotype"/>
          <w:b/>
          <w:i/>
          <w:sz w:val="22"/>
          <w:szCs w:val="22"/>
        </w:rPr>
        <w:t>CRITERIO 0002-11</w:t>
      </w:r>
    </w:p>
    <w:p w14:paraId="1B1D16F4" w14:textId="77777777" w:rsidR="00DA5245" w:rsidRDefault="00EB2000">
      <w:pPr>
        <w:ind w:left="862"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064291" w14:textId="77777777" w:rsidR="00DA5245" w:rsidRDefault="00EB2000">
      <w:pPr>
        <w:ind w:left="862" w:right="8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93489CB" w14:textId="77777777" w:rsidR="00DA5245" w:rsidRDefault="00EB2000">
      <w:pPr>
        <w:ind w:left="862"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xml:space="preserve">,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6F9717C5" w14:textId="77777777" w:rsidR="00DA5245" w:rsidRDefault="00EB2000">
      <w:pPr>
        <w:ind w:left="862"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xml:space="preserve">,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administrada por los Sujetos Obligados, y</w:t>
      </w:r>
    </w:p>
    <w:p w14:paraId="1277D77B" w14:textId="77777777" w:rsidR="00DA5245" w:rsidRDefault="00EB2000">
      <w:pPr>
        <w:spacing w:after="80"/>
        <w:ind w:left="862"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xml:space="preserve">,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 encuentre en posesión de los Sujetos Obligados.” (Sic)</w:t>
      </w:r>
    </w:p>
    <w:p w14:paraId="1A92475A" w14:textId="77777777" w:rsidR="00DA5245" w:rsidRDefault="00DA5245">
      <w:pPr>
        <w:spacing w:before="80" w:line="360" w:lineRule="auto"/>
        <w:jc w:val="both"/>
        <w:rPr>
          <w:rFonts w:ascii="Palatino Linotype" w:eastAsia="Palatino Linotype" w:hAnsi="Palatino Linotype" w:cs="Palatino Linotype"/>
        </w:rPr>
      </w:pPr>
    </w:p>
    <w:p w14:paraId="78C80DFA"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porque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generó o porque como parte del ejercicio de sus funciones la recibió </w:t>
      </w:r>
      <w:proofErr w:type="gramStart"/>
      <w:r>
        <w:rPr>
          <w:rFonts w:ascii="Palatino Linotype" w:eastAsia="Palatino Linotype" w:hAnsi="Palatino Linotype" w:cs="Palatino Linotype"/>
        </w:rPr>
        <w:t>y</w:t>
      </w:r>
      <w:proofErr w:type="gramEnd"/>
      <w:r>
        <w:rPr>
          <w:rFonts w:ascii="Palatino Linotype" w:eastAsia="Palatino Linotype" w:hAnsi="Palatino Linotype" w:cs="Palatino Linotype"/>
        </w:rPr>
        <w:t xml:space="preserve"> por consiguiente, la administra y posee.</w:t>
      </w:r>
    </w:p>
    <w:p w14:paraId="2DCD1832" w14:textId="77777777" w:rsidR="00DA5245" w:rsidRDefault="00EB200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respecto del punto que nos ocupa se despréndete que de la solicitud el particular planteó cuestiones con la que pretendía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explicara una circunstancia para un caso específico, por lo que es obvio que el particular no está ejerciendo su derecho de acceso a la información pública; sino que por este medio presentó una serie de interrogantes cuya finalidad es obligar a la autoridad a que actúe en el sentido de contestar lo solicitado, que no </w:t>
      </w:r>
      <w:r>
        <w:rPr>
          <w:rFonts w:ascii="Palatino Linotype" w:eastAsia="Palatino Linotype" w:hAnsi="Palatino Linotype" w:cs="Palatino Linotype"/>
        </w:rPr>
        <w:lastRenderedPageBreak/>
        <w:t xml:space="preserve">es factible atenderse vía acceso a la información pública, toda vez, que la atención a dicho cuestionamiento no se puede colmar con documentos que obren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3026110E" w14:textId="77777777" w:rsidR="00DA5245" w:rsidRDefault="00DA5245">
      <w:pPr>
        <w:spacing w:line="360" w:lineRule="auto"/>
        <w:jc w:val="both"/>
        <w:rPr>
          <w:rFonts w:ascii="Palatino Linotype" w:eastAsia="Palatino Linotype" w:hAnsi="Palatino Linotype" w:cs="Palatino Linotype"/>
        </w:rPr>
      </w:pPr>
      <w:bookmarkStart w:id="4" w:name="_heading=h.17dp8vu" w:colFirst="0" w:colLast="0"/>
      <w:bookmarkEnd w:id="4"/>
    </w:p>
    <w:p w14:paraId="3F69063A" w14:textId="77777777" w:rsidR="00DA5245" w:rsidRDefault="00EB200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como se advirtió en el punto anterior, existen fuente obligacional del </w:t>
      </w:r>
      <w:r>
        <w:rPr>
          <w:rFonts w:ascii="Palatino Linotype" w:eastAsia="Palatino Linotype" w:hAnsi="Palatino Linotype" w:cs="Palatino Linotype"/>
          <w:b/>
        </w:rPr>
        <w:t>SUJETO OBLIGADO</w:t>
      </w:r>
      <w:r>
        <w:rPr>
          <w:rFonts w:ascii="Palatino Linotype" w:eastAsia="Palatino Linotype" w:hAnsi="Palatino Linotype" w:cs="Palatino Linotype"/>
        </w:rPr>
        <w:t>, para que la información requerida por el particular se deba publicar de manera trimestral en la plataforma electrónica denominada Información Pública de Oficio Mexiquense (IPOMEX), al ser una obligación de transparencia en términos de lo señalado por lineamientos técnicos para la publicación, homologación y estandarización de la información de referencia; por consiguiente, la respuesta del Ayuntamiento de Toluca,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14:paraId="3B20A521" w14:textId="77777777" w:rsidR="00DA5245" w:rsidRDefault="00EB2000">
      <w:pPr>
        <w:spacing w:before="8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“Congruencia y exhaustividad. Sus alcances para garantizar el derecho de acceso a la información. </w:t>
      </w:r>
      <w:r>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Pr>
          <w:rFonts w:ascii="Palatino Linotype" w:eastAsia="Palatino Linotype" w:hAnsi="Palatino Linotype" w:cs="Palatino Linotype"/>
          <w:i/>
          <w:sz w:val="22"/>
          <w:szCs w:val="22"/>
        </w:rPr>
        <w:t xml:space="preserve">; mientras que </w:t>
      </w:r>
      <w:r>
        <w:rPr>
          <w:rFonts w:ascii="Palatino Linotype" w:eastAsia="Palatino Linotype" w:hAnsi="Palatino Linotype" w:cs="Palatino Linotype"/>
          <w:b/>
          <w:i/>
          <w:sz w:val="22"/>
          <w:szCs w:val="22"/>
        </w:rPr>
        <w:t>la exhaustividad significa que dicha respuesta se refiera expresamente a cada uno de los puntos solicitados</w:t>
      </w:r>
      <w:r>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6E6BB675" w14:textId="77777777" w:rsidR="00DA5245" w:rsidRDefault="00EB2000">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Razones por las cuales lo procedente es ordenar el vínculo o liga electrónica en donde puede consultar dicha información, correspondiente a los </w:t>
      </w:r>
      <w:r>
        <w:rPr>
          <w:rFonts w:ascii="Palatino Linotype" w:eastAsia="Palatino Linotype" w:hAnsi="Palatino Linotype" w:cs="Palatino Linotype"/>
          <w:color w:val="000000"/>
        </w:rPr>
        <w:t xml:space="preserve">requisitos </w:t>
      </w:r>
      <w:r>
        <w:rPr>
          <w:rFonts w:ascii="Palatino Linotype" w:eastAsia="Palatino Linotype" w:hAnsi="Palatino Linotype" w:cs="Palatino Linotype"/>
          <w:color w:val="000000"/>
        </w:rPr>
        <w:lastRenderedPageBreak/>
        <w:t>experiencia, competencias y estudios profesionales de los servidores públicos con rango de Dirección o Equivalente, vigente al veinticuatro de mayo del año dos mil veintidós.</w:t>
      </w:r>
    </w:p>
    <w:p w14:paraId="35438DAE" w14:textId="77777777" w:rsidR="00DA5245" w:rsidRDefault="00DA5245">
      <w:pPr>
        <w:spacing w:line="360" w:lineRule="auto"/>
        <w:jc w:val="both"/>
        <w:rPr>
          <w:rFonts w:ascii="Palatino Linotype" w:eastAsia="Palatino Linotype" w:hAnsi="Palatino Linotype" w:cs="Palatino Linotype"/>
        </w:rPr>
      </w:pPr>
    </w:p>
    <w:p w14:paraId="7B9F2AB1" w14:textId="77777777" w:rsidR="00DA5245" w:rsidRDefault="00EB200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435CA61" w14:textId="77777777" w:rsidR="00DA5245" w:rsidRDefault="00EB2000">
      <w:pPr>
        <w:numPr>
          <w:ilvl w:val="0"/>
          <w:numId w:val="2"/>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14:paraId="3EA1AB4D"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12359/INFOEM/IP/RR/2022;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5B358E6D" w14:textId="77777777" w:rsidR="00DA5245" w:rsidRDefault="00EB200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 Cuarto, haga entrega vía SAIMEX, del documento o documentos en donde conste lo siguiente:</w:t>
      </w:r>
    </w:p>
    <w:p w14:paraId="30A5C331" w14:textId="77777777" w:rsidR="00DA5245" w:rsidRDefault="00EB2000">
      <w:pPr>
        <w:numPr>
          <w:ilvl w:val="0"/>
          <w:numId w:val="4"/>
        </w:numPr>
        <w:pBdr>
          <w:top w:val="nil"/>
          <w:left w:val="nil"/>
          <w:bottom w:val="nil"/>
          <w:right w:val="nil"/>
          <w:between w:val="nil"/>
        </w:pBdr>
        <w:spacing w:before="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requisitos que deben cumplir los servidores públicos con rango de Dirección o Equivalente, relativos a experiencia, competencias y estudios profesionales, vigentes al veinticuatro de mayo del año dos mil veintidós, así como el vínculo o liga electrónica en donde puede consultar dicha información. </w:t>
      </w:r>
    </w:p>
    <w:p w14:paraId="623DEF3D" w14:textId="77777777" w:rsidR="00DA5245" w:rsidRDefault="00DA5245">
      <w:pPr>
        <w:pBdr>
          <w:top w:val="nil"/>
          <w:left w:val="nil"/>
          <w:bottom w:val="nil"/>
          <w:right w:val="nil"/>
          <w:between w:val="nil"/>
        </w:pBdr>
        <w:spacing w:line="360" w:lineRule="auto"/>
        <w:ind w:right="40"/>
        <w:jc w:val="both"/>
        <w:rPr>
          <w:rFonts w:ascii="Palatino Linotype" w:eastAsia="Palatino Linotype" w:hAnsi="Palatino Linotype" w:cs="Palatino Linotype"/>
          <w:color w:val="000000"/>
        </w:rPr>
      </w:pPr>
    </w:p>
    <w:p w14:paraId="7D0FD917" w14:textId="77777777" w:rsidR="00DA5245" w:rsidRDefault="00EB2000">
      <w:pPr>
        <w:spacing w:before="240" w:after="240" w:line="360" w:lineRule="auto"/>
        <w:ind w:right="49"/>
        <w:jc w:val="both"/>
        <w:rPr>
          <w:rFonts w:ascii="Palatino Linotype" w:eastAsia="Palatino Linotype" w:hAnsi="Palatino Linotype" w:cs="Palatino Linotype"/>
          <w:color w:val="000000"/>
        </w:rPr>
      </w:pPr>
      <w:bookmarkStart w:id="5" w:name="_heading=h.1fob9te" w:colFirst="0" w:colLast="0"/>
      <w:bookmarkEnd w:id="5"/>
      <w:r>
        <w:rPr>
          <w:rFonts w:ascii="Palatino Linotype" w:eastAsia="Palatino Linotype" w:hAnsi="Palatino Linotype" w:cs="Palatino Linotype"/>
          <w:b/>
        </w:rPr>
        <w:lastRenderedPageBreak/>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w:t>
      </w:r>
      <w:proofErr w:type="gramStart"/>
      <w:r>
        <w:rPr>
          <w:rFonts w:ascii="Palatino Linotype" w:eastAsia="Palatino Linotype" w:hAnsi="Palatino Linotype" w:cs="Palatino Linotype"/>
          <w:highlight w:val="white"/>
        </w:rPr>
        <w:t>Responsable</w:t>
      </w:r>
      <w:proofErr w:type="gramEnd"/>
      <w:r>
        <w:rPr>
          <w:rFonts w:ascii="Palatino Linotype" w:eastAsia="Palatino Linotype" w:hAnsi="Palatino Linotype" w:cs="Palatino Linotype"/>
          <w:highlight w:val="white"/>
        </w:rPr>
        <w:t xml:space="preserv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640830B4" w14:textId="77777777" w:rsidR="00DA5245" w:rsidRDefault="00EB200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9415238" w14:textId="77777777" w:rsidR="00DA5245" w:rsidRDefault="00EB200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9FBE63D" w14:textId="77777777" w:rsidR="00DA5245" w:rsidRDefault="00EB200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w:t>
      </w:r>
      <w:r>
        <w:rPr>
          <w:rFonts w:ascii="Palatino Linotype" w:eastAsia="Palatino Linotype" w:hAnsi="Palatino Linotype" w:cs="Palatino Linotype"/>
        </w:rPr>
        <w:lastRenderedPageBreak/>
        <w:t xml:space="preserve">EL DOCE DE ABRIL DE DOS MIL VEINTITRÉS, ANTE EL SECRETARIO TÉCNICO DEL PLENO ALEXIS TAPIA RAMÍREZ. </w:t>
      </w:r>
    </w:p>
    <w:p w14:paraId="5FBC9F54" w14:textId="77777777" w:rsidR="0085736A" w:rsidRDefault="0085736A">
      <w:pPr>
        <w:spacing w:before="240" w:after="240" w:line="360" w:lineRule="auto"/>
        <w:jc w:val="both"/>
        <w:rPr>
          <w:rFonts w:ascii="Palatino Linotype" w:eastAsia="Palatino Linotype" w:hAnsi="Palatino Linotype" w:cs="Palatino Linotype"/>
        </w:rPr>
      </w:pPr>
    </w:p>
    <w:p w14:paraId="62394C4E" w14:textId="77777777" w:rsidR="0085736A" w:rsidRDefault="008573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4C9762EF" wp14:editId="66BB5A8A">
                <wp:simplePos x="0" y="0"/>
                <wp:positionH relativeFrom="column">
                  <wp:posOffset>291464</wp:posOffset>
                </wp:positionH>
                <wp:positionV relativeFrom="paragraph">
                  <wp:posOffset>92709</wp:posOffset>
                </wp:positionV>
                <wp:extent cx="5095875" cy="60674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095875" cy="60674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FA7648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5pt,7.3pt" to="424.2pt,4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" strokecolor="#f68c36 [3049]"/>
            </w:pict>
          </mc:Fallback>
        </mc:AlternateContent>
      </w:r>
    </w:p>
    <w:p w14:paraId="4B3130AA" w14:textId="77777777" w:rsidR="0085736A" w:rsidRDefault="0085736A">
      <w:pPr>
        <w:spacing w:before="240" w:after="240" w:line="360" w:lineRule="auto"/>
        <w:jc w:val="both"/>
        <w:rPr>
          <w:rFonts w:ascii="Palatino Linotype" w:eastAsia="Palatino Linotype" w:hAnsi="Palatino Linotype" w:cs="Palatino Linotype"/>
        </w:rPr>
      </w:pPr>
    </w:p>
    <w:p w14:paraId="3924CBEA" w14:textId="77777777" w:rsidR="0085736A" w:rsidRDefault="0085736A">
      <w:pPr>
        <w:spacing w:before="240" w:after="240" w:line="360" w:lineRule="auto"/>
        <w:jc w:val="both"/>
        <w:rPr>
          <w:rFonts w:ascii="Palatino Linotype" w:eastAsia="Palatino Linotype" w:hAnsi="Palatino Linotype" w:cs="Palatino Linotype"/>
        </w:rPr>
      </w:pPr>
    </w:p>
    <w:p w14:paraId="53AFA7E6" w14:textId="77777777" w:rsidR="0085736A" w:rsidRDefault="0085736A">
      <w:pPr>
        <w:spacing w:before="240" w:after="240" w:line="360" w:lineRule="auto"/>
        <w:jc w:val="both"/>
        <w:rPr>
          <w:rFonts w:ascii="Palatino Linotype" w:eastAsia="Palatino Linotype" w:hAnsi="Palatino Linotype" w:cs="Palatino Linotype"/>
        </w:rPr>
      </w:pPr>
    </w:p>
    <w:p w14:paraId="14C8FEDF" w14:textId="77777777" w:rsidR="0085736A" w:rsidRDefault="0085736A">
      <w:pPr>
        <w:spacing w:before="240" w:after="240" w:line="360" w:lineRule="auto"/>
        <w:jc w:val="both"/>
        <w:rPr>
          <w:rFonts w:ascii="Palatino Linotype" w:eastAsia="Palatino Linotype" w:hAnsi="Palatino Linotype" w:cs="Palatino Linotype"/>
        </w:rPr>
      </w:pPr>
    </w:p>
    <w:p w14:paraId="7DE65C18" w14:textId="77777777" w:rsidR="0085736A" w:rsidRDefault="0085736A">
      <w:pPr>
        <w:spacing w:before="240" w:after="240" w:line="360" w:lineRule="auto"/>
        <w:jc w:val="both"/>
        <w:rPr>
          <w:rFonts w:ascii="Palatino Linotype" w:eastAsia="Palatino Linotype" w:hAnsi="Palatino Linotype" w:cs="Palatino Linotype"/>
        </w:rPr>
      </w:pPr>
    </w:p>
    <w:p w14:paraId="0967EF92" w14:textId="77777777" w:rsidR="0085736A" w:rsidRDefault="0085736A">
      <w:pPr>
        <w:spacing w:before="240" w:after="240" w:line="360" w:lineRule="auto"/>
        <w:jc w:val="both"/>
        <w:rPr>
          <w:rFonts w:ascii="Palatino Linotype" w:eastAsia="Palatino Linotype" w:hAnsi="Palatino Linotype" w:cs="Palatino Linotype"/>
        </w:rPr>
      </w:pPr>
    </w:p>
    <w:p w14:paraId="735E6869" w14:textId="77777777" w:rsidR="0085736A" w:rsidRDefault="0085736A">
      <w:pPr>
        <w:spacing w:before="240" w:after="240" w:line="360" w:lineRule="auto"/>
        <w:jc w:val="both"/>
        <w:rPr>
          <w:rFonts w:ascii="Palatino Linotype" w:eastAsia="Palatino Linotype" w:hAnsi="Palatino Linotype" w:cs="Palatino Linotype"/>
        </w:rPr>
      </w:pPr>
    </w:p>
    <w:p w14:paraId="07D88314" w14:textId="77777777" w:rsidR="0085736A" w:rsidRDefault="0085736A">
      <w:pPr>
        <w:spacing w:before="240" w:after="240" w:line="360" w:lineRule="auto"/>
        <w:jc w:val="both"/>
        <w:rPr>
          <w:rFonts w:ascii="Palatino Linotype" w:eastAsia="Palatino Linotype" w:hAnsi="Palatino Linotype" w:cs="Palatino Linotype"/>
        </w:rPr>
      </w:pPr>
    </w:p>
    <w:p w14:paraId="18293E5B" w14:textId="77777777" w:rsidR="0085736A" w:rsidRDefault="0085736A">
      <w:pPr>
        <w:spacing w:before="240" w:after="240" w:line="360" w:lineRule="auto"/>
        <w:jc w:val="both"/>
        <w:rPr>
          <w:rFonts w:ascii="Palatino Linotype" w:eastAsia="Palatino Linotype" w:hAnsi="Palatino Linotype" w:cs="Palatino Linotype"/>
        </w:rPr>
      </w:pPr>
    </w:p>
    <w:p w14:paraId="0149E35B" w14:textId="77777777" w:rsidR="0085736A" w:rsidRDefault="0085736A">
      <w:pPr>
        <w:spacing w:before="240" w:after="240" w:line="360" w:lineRule="auto"/>
        <w:jc w:val="both"/>
        <w:rPr>
          <w:rFonts w:ascii="Palatino Linotype" w:eastAsia="Palatino Linotype" w:hAnsi="Palatino Linotype" w:cs="Palatino Linotype"/>
        </w:rPr>
      </w:pPr>
    </w:p>
    <w:p w14:paraId="0AA3D9AD" w14:textId="77777777" w:rsidR="0085736A" w:rsidRDefault="0085736A">
      <w:pPr>
        <w:spacing w:before="240" w:after="240" w:line="360" w:lineRule="auto"/>
        <w:jc w:val="both"/>
        <w:rPr>
          <w:rFonts w:ascii="Palatino Linotype" w:eastAsia="Palatino Linotype" w:hAnsi="Palatino Linotype" w:cs="Palatino Linotype"/>
        </w:rPr>
      </w:pPr>
    </w:p>
    <w:p w14:paraId="4AE27D7E" w14:textId="77777777" w:rsidR="0085736A" w:rsidRDefault="0085736A">
      <w:pPr>
        <w:spacing w:before="240" w:after="240" w:line="360" w:lineRule="auto"/>
        <w:jc w:val="both"/>
        <w:rPr>
          <w:rFonts w:ascii="Palatino Linotype" w:eastAsia="Palatino Linotype" w:hAnsi="Palatino Linotype" w:cs="Palatino Linotype"/>
        </w:rPr>
      </w:pPr>
    </w:p>
    <w:p w14:paraId="6DF5203A" w14:textId="77777777" w:rsidR="0085736A" w:rsidRDefault="0085736A">
      <w:pPr>
        <w:spacing w:before="240" w:after="240" w:line="360" w:lineRule="auto"/>
        <w:jc w:val="both"/>
        <w:rPr>
          <w:rFonts w:ascii="Palatino Linotype" w:eastAsia="Palatino Linotype" w:hAnsi="Palatino Linotype" w:cs="Palatino Linotype"/>
        </w:rPr>
      </w:pPr>
    </w:p>
    <w:p w14:paraId="6FE2444F" w14:textId="77777777" w:rsidR="0085736A" w:rsidRDefault="0085736A">
      <w:pPr>
        <w:spacing w:before="240" w:after="240" w:line="360" w:lineRule="auto"/>
        <w:jc w:val="both"/>
        <w:rPr>
          <w:rFonts w:ascii="Palatino Linotype" w:eastAsia="Palatino Linotype" w:hAnsi="Palatino Linotype" w:cs="Palatino Linotype"/>
        </w:rPr>
      </w:pPr>
    </w:p>
    <w:p w14:paraId="566372A0" w14:textId="77777777" w:rsidR="0085736A" w:rsidRDefault="0085736A">
      <w:pPr>
        <w:spacing w:before="240" w:after="240" w:line="360" w:lineRule="auto"/>
        <w:jc w:val="both"/>
        <w:rPr>
          <w:rFonts w:ascii="Palatino Linotype" w:eastAsia="Palatino Linotype" w:hAnsi="Palatino Linotype" w:cs="Palatino Linotype"/>
        </w:rPr>
      </w:pPr>
    </w:p>
    <w:p w14:paraId="40313B91" w14:textId="77777777" w:rsidR="0085736A" w:rsidRDefault="0085736A">
      <w:pPr>
        <w:spacing w:before="240" w:after="240" w:line="360" w:lineRule="auto"/>
        <w:jc w:val="both"/>
        <w:rPr>
          <w:rFonts w:ascii="Palatino Linotype" w:eastAsia="Palatino Linotype" w:hAnsi="Palatino Linotype" w:cs="Palatino Linotype"/>
        </w:rPr>
      </w:pPr>
    </w:p>
    <w:sectPr w:rsidR="0085736A">
      <w:headerReference w:type="default" r:id="rId30"/>
      <w:footerReference w:type="default" r:id="rId31"/>
      <w:headerReference w:type="first" r:id="rId32"/>
      <w:footerReference w:type="first" r:id="rId3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AF24" w14:textId="77777777" w:rsidR="006453A9" w:rsidRDefault="006453A9">
      <w:r>
        <w:separator/>
      </w:r>
    </w:p>
  </w:endnote>
  <w:endnote w:type="continuationSeparator" w:id="0">
    <w:p w14:paraId="2CA4ECCA" w14:textId="77777777" w:rsidR="006453A9" w:rsidRDefault="0064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516F" w14:textId="77777777" w:rsidR="00DA5245" w:rsidRDefault="00EB20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45823">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45823">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0B45CE44" w14:textId="77777777" w:rsidR="00DA5245" w:rsidRDefault="00DA524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9558" w14:textId="77777777" w:rsidR="00DA5245" w:rsidRDefault="00EB20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4582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45823">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6D6B41F5" w14:textId="77777777" w:rsidR="00DA5245" w:rsidRDefault="00DA524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59AB" w14:textId="77777777" w:rsidR="006453A9" w:rsidRDefault="006453A9">
      <w:r>
        <w:separator/>
      </w:r>
    </w:p>
  </w:footnote>
  <w:footnote w:type="continuationSeparator" w:id="0">
    <w:p w14:paraId="78A3DE20" w14:textId="77777777" w:rsidR="006453A9" w:rsidRDefault="0064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DDDF" w14:textId="77777777" w:rsidR="00DA5245" w:rsidRDefault="00EB2000">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A73782C" wp14:editId="2AD5E9C1">
          <wp:simplePos x="0" y="0"/>
          <wp:positionH relativeFrom="column">
            <wp:posOffset>-1080132</wp:posOffset>
          </wp:positionH>
          <wp:positionV relativeFrom="paragraph">
            <wp:posOffset>-488312</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DA5245" w14:paraId="29DEE978" w14:textId="77777777">
      <w:tc>
        <w:tcPr>
          <w:tcW w:w="2489" w:type="dxa"/>
          <w:shd w:val="clear" w:color="auto" w:fill="auto"/>
        </w:tcPr>
        <w:p w14:paraId="0B879B44" w14:textId="77777777" w:rsidR="00DA5245" w:rsidRDefault="00EB2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C5C3EB7" w14:textId="77777777" w:rsidR="00DA5245" w:rsidRDefault="00EB200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12359/INFOEM/IP/RR/2022</w:t>
          </w:r>
        </w:p>
      </w:tc>
    </w:tr>
    <w:tr w:rsidR="00DA5245" w14:paraId="79B32813" w14:textId="77777777">
      <w:trPr>
        <w:trHeight w:val="228"/>
      </w:trPr>
      <w:tc>
        <w:tcPr>
          <w:tcW w:w="2489" w:type="dxa"/>
          <w:shd w:val="clear" w:color="auto" w:fill="auto"/>
          <w:vAlign w:val="center"/>
        </w:tcPr>
        <w:p w14:paraId="67AF6527" w14:textId="77777777" w:rsidR="00DA5245" w:rsidRDefault="00EB2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EC86AB9" w14:textId="77777777" w:rsidR="00DA5245" w:rsidRDefault="00EB200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A5245" w14:paraId="4DB99856" w14:textId="77777777">
      <w:tc>
        <w:tcPr>
          <w:tcW w:w="2489" w:type="dxa"/>
          <w:shd w:val="clear" w:color="auto" w:fill="auto"/>
          <w:vAlign w:val="center"/>
        </w:tcPr>
        <w:p w14:paraId="69155E2E" w14:textId="77777777" w:rsidR="00DA5245" w:rsidRDefault="00EB200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3CAFF85" w14:textId="77777777" w:rsidR="00DA5245" w:rsidRDefault="00EB200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16015E" w14:textId="77777777" w:rsidR="00DA5245" w:rsidRDefault="00EB200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221A" w14:textId="77777777" w:rsidR="00DA5245" w:rsidRDefault="00DA524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DA5245" w14:paraId="4176B559" w14:textId="77777777">
      <w:tc>
        <w:tcPr>
          <w:tcW w:w="2551" w:type="dxa"/>
          <w:shd w:val="clear" w:color="auto" w:fill="auto"/>
          <w:vAlign w:val="center"/>
        </w:tcPr>
        <w:p w14:paraId="324D20A1" w14:textId="77777777" w:rsidR="00DA5245" w:rsidRDefault="00EB2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3E98A97" w14:textId="77777777" w:rsidR="00DA5245" w:rsidRDefault="00EB200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12359/INFOEM/IP/RR/2022</w:t>
          </w:r>
        </w:p>
      </w:tc>
    </w:tr>
    <w:tr w:rsidR="00DA5245" w14:paraId="03B26DCB" w14:textId="77777777">
      <w:trPr>
        <w:trHeight w:val="130"/>
      </w:trPr>
      <w:tc>
        <w:tcPr>
          <w:tcW w:w="2551" w:type="dxa"/>
          <w:shd w:val="clear" w:color="auto" w:fill="auto"/>
          <w:vAlign w:val="center"/>
        </w:tcPr>
        <w:p w14:paraId="0217DFCB" w14:textId="77777777" w:rsidR="00DA5245" w:rsidRDefault="00EB2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8F114A8" w14:textId="64CE7DB7" w:rsidR="00DA5245" w:rsidRDefault="00FA43D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 XXXXXX XXXXXXXXXXXX</w:t>
          </w:r>
        </w:p>
      </w:tc>
    </w:tr>
    <w:tr w:rsidR="00DA5245" w14:paraId="1C4EE508" w14:textId="77777777">
      <w:trPr>
        <w:trHeight w:val="228"/>
      </w:trPr>
      <w:tc>
        <w:tcPr>
          <w:tcW w:w="2551" w:type="dxa"/>
          <w:shd w:val="clear" w:color="auto" w:fill="auto"/>
          <w:vAlign w:val="center"/>
        </w:tcPr>
        <w:p w14:paraId="6F2AB96B" w14:textId="77777777" w:rsidR="00DA5245" w:rsidRDefault="00EB2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518324F" w14:textId="77777777" w:rsidR="00DA5245" w:rsidRDefault="00EB200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DA5245" w14:paraId="63ED2CAE" w14:textId="77777777">
      <w:tc>
        <w:tcPr>
          <w:tcW w:w="2551" w:type="dxa"/>
          <w:shd w:val="clear" w:color="auto" w:fill="auto"/>
          <w:vAlign w:val="center"/>
        </w:tcPr>
        <w:p w14:paraId="19B51FB4" w14:textId="77777777" w:rsidR="00DA5245" w:rsidRDefault="00EB2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48DEDEB" w14:textId="77777777" w:rsidR="00DA5245" w:rsidRDefault="00EB200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CD80706" w14:textId="77777777" w:rsidR="00DA5245" w:rsidRDefault="00EB2000">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6B756CAC" wp14:editId="12D70157">
          <wp:simplePos x="0" y="0"/>
          <wp:positionH relativeFrom="column">
            <wp:posOffset>-1089657</wp:posOffset>
          </wp:positionH>
          <wp:positionV relativeFrom="paragraph">
            <wp:posOffset>-1169667</wp:posOffset>
          </wp:positionV>
          <wp:extent cx="7809865" cy="1016571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6893"/>
    <w:multiLevelType w:val="multilevel"/>
    <w:tmpl w:val="50C066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29676D"/>
    <w:multiLevelType w:val="multilevel"/>
    <w:tmpl w:val="FB78CB28"/>
    <w:lvl w:ilvl="0">
      <w:start w:val="1"/>
      <w:numFmt w:val="lowerLetter"/>
      <w:lvlText w:val="%1)"/>
      <w:lvlJc w:val="left"/>
      <w:pPr>
        <w:ind w:left="1974" w:hanging="84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23913B7"/>
    <w:multiLevelType w:val="multilevel"/>
    <w:tmpl w:val="FDCE68A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2640A4A"/>
    <w:multiLevelType w:val="multilevel"/>
    <w:tmpl w:val="FA9E11E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153800"/>
    <w:multiLevelType w:val="multilevel"/>
    <w:tmpl w:val="3B8CC80E"/>
    <w:lvl w:ilvl="0">
      <w:start w:val="3"/>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093425"/>
    <w:multiLevelType w:val="multilevel"/>
    <w:tmpl w:val="6F9E7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45"/>
    <w:rsid w:val="00172A9F"/>
    <w:rsid w:val="00176A49"/>
    <w:rsid w:val="00544B50"/>
    <w:rsid w:val="006453A9"/>
    <w:rsid w:val="0085736A"/>
    <w:rsid w:val="00B45823"/>
    <w:rsid w:val="00DA5245"/>
    <w:rsid w:val="00EB2000"/>
    <w:rsid w:val="00FA43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06E7"/>
  <w15:docId w15:val="{AE32D3BC-B469-4DE3-9087-921610C8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477080.page" TargetMode="External"/><Relationship Id="rId18" Type="http://schemas.openxmlformats.org/officeDocument/2006/relationships/hyperlink" Target="https://saimex.org.mx/saimex/solicitud/downloadAttach/1462956.page" TargetMode="External"/><Relationship Id="rId26" Type="http://schemas.openxmlformats.org/officeDocument/2006/relationships/hyperlink" Target="https://www.ipomex.org.mx/" TargetMode="External"/><Relationship Id="rId3" Type="http://schemas.openxmlformats.org/officeDocument/2006/relationships/styles" Target="styles.xml"/><Relationship Id="rId21" Type="http://schemas.openxmlformats.org/officeDocument/2006/relationships/hyperlink" Target="https://saimex.org.mx/saimex/solicitud/downloadAttach/1462959.pag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477079.page" TargetMode="External"/><Relationship Id="rId17" Type="http://schemas.openxmlformats.org/officeDocument/2006/relationships/hyperlink" Target="https://www2.toluca.gob.mx/wp-content/uploas/2022/06/tol-pdf-codigo_reglamentario_municipal-2022.pdf" TargetMode="External"/><Relationship Id="rId25" Type="http://schemas.openxmlformats.org/officeDocument/2006/relationships/hyperlink" Target="https://saimex.org.mx/saimex/solicitud/downloadAttach/1477337.pag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pomex.org.mx/" TargetMode="External"/><Relationship Id="rId20" Type="http://schemas.openxmlformats.org/officeDocument/2006/relationships/hyperlink" Target="https://saimex.org.mx/saimex/solicitud/downloadAttach/1462958.page"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62959.page" TargetMode="External"/><Relationship Id="rId24" Type="http://schemas.openxmlformats.org/officeDocument/2006/relationships/hyperlink" Target="https://saimex.org.mx/saimex/solicitud/downloadAttach/1477336.page"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aimex.org.mx/saimex/solicitud/downloadAttach/1477337.page" TargetMode="External"/><Relationship Id="rId23" Type="http://schemas.openxmlformats.org/officeDocument/2006/relationships/hyperlink" Target="https://saimex.org.mx/saimex/solicitud/downloadAttach/1477080.page" TargetMode="External"/><Relationship Id="rId28" Type="http://schemas.openxmlformats.org/officeDocument/2006/relationships/hyperlink" Target="https://www2.toluca.gob.mx/wp-content/uploas/2022/06/tol-pdf-codigo_reglamentario_municipal-2022.pdf" TargetMode="External"/><Relationship Id="rId10" Type="http://schemas.openxmlformats.org/officeDocument/2006/relationships/hyperlink" Target="https://saimex.org.mx/saimex/solicitud/downloadAttach/1462958.page" TargetMode="External"/><Relationship Id="rId19" Type="http://schemas.openxmlformats.org/officeDocument/2006/relationships/hyperlink" Target="https://saimex.org.mx/saimex/solicitud/downloadAttach/1462957.pag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1462957.page" TargetMode="External"/><Relationship Id="rId14" Type="http://schemas.openxmlformats.org/officeDocument/2006/relationships/hyperlink" Target="https://saimex.org.mx/saimex/solicitud/downloadAttach/1477336.page" TargetMode="External"/><Relationship Id="rId22" Type="http://schemas.openxmlformats.org/officeDocument/2006/relationships/hyperlink" Target="https://saimex.org.mx/saimex/solicitud/downloadAttach/1477079.page" TargetMode="External"/><Relationship Id="rId27" Type="http://schemas.openxmlformats.org/officeDocument/2006/relationships/hyperlink" Target="https://www2.toluca.gob.mx/wp-content/uploas/2022/06/tol-pdf-codigo_reglamentario_municipal-2022.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saimex.org.mx/saimex/solicitud/downloadAttach/1462956.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4Hfil4v/pB/tHFlF7S8tzlFWdw==">AMUW2mVPSk/sanRS0a1reIrwV2ekvcKTlTIhncxJ6i8hyRmT8hGpHGWBq0L1lpZQGA9faEWmISifx+xE2wEBBJTRN8sdEa8yJlhCIgsrn69jvDns/bV5PfqZezSU1QGY5cQ3cydb9138Q0iqTfBvZncFDcN3u/84ULxALJ2G/LUyNpc8H+FEfhxws0EglVVlR9WQEy5xYOHW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9127</Words>
  <Characters>50203</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2023-04-14T16:38:00Z</cp:lastPrinted>
  <dcterms:created xsi:type="dcterms:W3CDTF">2023-04-24T18:22:00Z</dcterms:created>
  <dcterms:modified xsi:type="dcterms:W3CDTF">2023-04-24T18:22:00Z</dcterms:modified>
</cp:coreProperties>
</file>