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A37AF" w14:textId="77777777" w:rsidR="005E405F" w:rsidRPr="00931547" w:rsidRDefault="005E405F" w:rsidP="005E405F">
      <w:pPr>
        <w:shd w:val="clear" w:color="auto" w:fill="FFFFFF"/>
        <w:spacing w:line="360" w:lineRule="auto"/>
        <w:jc w:val="both"/>
        <w:rPr>
          <w:rFonts w:ascii="Palatino Linotype" w:hAnsi="Palatino Linotype" w:cs="Arial"/>
          <w:color w:val="000000"/>
          <w:lang w:eastAsia="es-MX"/>
        </w:rPr>
      </w:pPr>
      <w:r w:rsidRPr="00931547">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hAnsi="Palatino Linotype" w:cs="Arial"/>
          <w:color w:val="000000"/>
          <w:lang w:eastAsia="es-MX"/>
        </w:rPr>
        <w:t xml:space="preserve">veintitrés de noviembre </w:t>
      </w:r>
      <w:r w:rsidRPr="00931547">
        <w:rPr>
          <w:rFonts w:ascii="Palatino Linotype" w:hAnsi="Palatino Linotype" w:cs="Arial"/>
          <w:color w:val="000000"/>
          <w:lang w:eastAsia="es-MX"/>
        </w:rPr>
        <w:t>de dos mil veintitrés.</w:t>
      </w:r>
    </w:p>
    <w:p w14:paraId="212729B0" w14:textId="77777777" w:rsidR="005E405F" w:rsidRPr="00931547" w:rsidRDefault="005E405F" w:rsidP="005E405F">
      <w:pPr>
        <w:shd w:val="clear" w:color="auto" w:fill="FFFFFF"/>
        <w:spacing w:line="360" w:lineRule="auto"/>
        <w:jc w:val="both"/>
        <w:rPr>
          <w:rFonts w:ascii="Palatino Linotype" w:hAnsi="Palatino Linotype" w:cs="Arial"/>
          <w:color w:val="000000"/>
          <w:lang w:eastAsia="es-MX"/>
        </w:rPr>
      </w:pPr>
    </w:p>
    <w:p w14:paraId="76771B1A" w14:textId="53B6C2D3" w:rsidR="005E405F" w:rsidRPr="00931547" w:rsidRDefault="005E405F" w:rsidP="005E405F">
      <w:pPr>
        <w:shd w:val="clear" w:color="auto" w:fill="FFFFFF"/>
        <w:spacing w:line="360" w:lineRule="auto"/>
        <w:jc w:val="both"/>
        <w:rPr>
          <w:rFonts w:ascii="Palatino Linotype" w:hAnsi="Palatino Linotype" w:cs="Arial"/>
        </w:rPr>
      </w:pPr>
      <w:r w:rsidRPr="00931547">
        <w:rPr>
          <w:rFonts w:ascii="Palatino Linotype" w:hAnsi="Palatino Linotype" w:cs="Arial"/>
          <w:b/>
        </w:rPr>
        <w:t>VISTOS</w:t>
      </w:r>
      <w:r w:rsidRPr="00931547">
        <w:rPr>
          <w:rFonts w:ascii="Palatino Linotype" w:hAnsi="Palatino Linotype" w:cs="Arial"/>
        </w:rPr>
        <w:t xml:space="preserve"> los expedientes electrónicos formados con motivo de los recursos de revisión número </w:t>
      </w:r>
      <w:r w:rsidRPr="00931547">
        <w:rPr>
          <w:rFonts w:ascii="Palatino Linotype" w:hAnsi="Palatino Linotype" w:cs="Arial"/>
          <w:b/>
          <w:bCs/>
          <w:sz w:val="23"/>
          <w:szCs w:val="23"/>
          <w:lang w:eastAsia="es-MX"/>
        </w:rPr>
        <w:t>0</w:t>
      </w:r>
      <w:r>
        <w:rPr>
          <w:rFonts w:ascii="Palatino Linotype" w:hAnsi="Palatino Linotype" w:cs="Arial"/>
          <w:b/>
          <w:bCs/>
          <w:sz w:val="23"/>
          <w:szCs w:val="23"/>
          <w:lang w:eastAsia="es-MX"/>
        </w:rPr>
        <w:t>3495</w:t>
      </w:r>
      <w:r w:rsidRPr="00931547">
        <w:rPr>
          <w:rFonts w:ascii="Palatino Linotype" w:hAnsi="Palatino Linotype" w:cs="Arial"/>
          <w:b/>
          <w:bCs/>
          <w:sz w:val="23"/>
          <w:szCs w:val="23"/>
          <w:lang w:eastAsia="es-MX"/>
        </w:rPr>
        <w:t>/INFOEM/IP/RR/2023</w:t>
      </w:r>
      <w:r>
        <w:rPr>
          <w:rFonts w:ascii="Palatino Linotype" w:hAnsi="Palatino Linotype" w:cs="Arial"/>
          <w:sz w:val="23"/>
          <w:szCs w:val="23"/>
        </w:rPr>
        <w:t xml:space="preserve"> y </w:t>
      </w:r>
      <w:r w:rsidRPr="00931547">
        <w:rPr>
          <w:rFonts w:ascii="Palatino Linotype" w:hAnsi="Palatino Linotype" w:cs="Arial"/>
          <w:b/>
          <w:bCs/>
          <w:sz w:val="23"/>
          <w:szCs w:val="23"/>
          <w:lang w:eastAsia="es-MX"/>
        </w:rPr>
        <w:t>0</w:t>
      </w:r>
      <w:r>
        <w:rPr>
          <w:rFonts w:ascii="Palatino Linotype" w:hAnsi="Palatino Linotype" w:cs="Arial"/>
          <w:b/>
          <w:bCs/>
          <w:sz w:val="23"/>
          <w:szCs w:val="23"/>
          <w:lang w:eastAsia="es-MX"/>
        </w:rPr>
        <w:t>3506</w:t>
      </w:r>
      <w:r w:rsidRPr="00931547">
        <w:rPr>
          <w:rFonts w:ascii="Palatino Linotype" w:hAnsi="Palatino Linotype" w:cs="Arial"/>
          <w:b/>
          <w:bCs/>
          <w:sz w:val="23"/>
          <w:szCs w:val="23"/>
          <w:lang w:eastAsia="es-MX"/>
        </w:rPr>
        <w:t>/INFOEM/IP/RR/2023</w:t>
      </w:r>
      <w:r>
        <w:rPr>
          <w:rFonts w:ascii="Palatino Linotype" w:hAnsi="Palatino Linotype" w:cs="Arial"/>
        </w:rPr>
        <w:t xml:space="preserve"> </w:t>
      </w:r>
      <w:r w:rsidRPr="00931547">
        <w:rPr>
          <w:rFonts w:ascii="Palatino Linotype" w:hAnsi="Palatino Linotype" w:cs="Arial"/>
        </w:rPr>
        <w:t>interpuestos</w:t>
      </w:r>
      <w:r>
        <w:rPr>
          <w:rFonts w:ascii="Palatino Linotype" w:hAnsi="Palatino Linotype" w:cs="Arial"/>
        </w:rPr>
        <w:t xml:space="preserve"> por “</w:t>
      </w:r>
      <w:r w:rsidR="001C28F3">
        <w:rPr>
          <w:rFonts w:ascii="Palatino Linotype" w:hAnsi="Palatino Linotype" w:cs="Arial"/>
          <w:b/>
        </w:rPr>
        <w:t>XXXXXXXXXXXXXXXXX</w:t>
      </w:r>
      <w:r>
        <w:rPr>
          <w:rFonts w:ascii="Palatino Linotype" w:hAnsi="Palatino Linotype" w:cs="Arial"/>
          <w:b/>
        </w:rPr>
        <w:t>”</w:t>
      </w:r>
      <w:r w:rsidRPr="00931547">
        <w:rPr>
          <w:rFonts w:ascii="Palatino Linotype" w:hAnsi="Palatino Linotype" w:cs="Arial"/>
        </w:rPr>
        <w:t>,</w:t>
      </w:r>
      <w:r w:rsidRPr="00931547">
        <w:rPr>
          <w:rFonts w:ascii="Palatino Linotype" w:hAnsi="Palatino Linotype" w:cs="Arial"/>
          <w:b/>
        </w:rPr>
        <w:t xml:space="preserve"> </w:t>
      </w:r>
      <w:r w:rsidRPr="00931547">
        <w:rPr>
          <w:rFonts w:ascii="Palatino Linotype" w:hAnsi="Palatino Linotype" w:cs="Arial"/>
        </w:rPr>
        <w:t>en lo sucesivo</w:t>
      </w:r>
      <w:r>
        <w:rPr>
          <w:rFonts w:ascii="Palatino Linotype" w:hAnsi="Palatino Linotype" w:cs="Arial"/>
        </w:rPr>
        <w:t xml:space="preserve"> la parte </w:t>
      </w:r>
      <w:r w:rsidRPr="00931547">
        <w:rPr>
          <w:rFonts w:ascii="Palatino Linotype" w:hAnsi="Palatino Linotype" w:cs="Arial"/>
          <w:b/>
        </w:rPr>
        <w:t>Recurrente</w:t>
      </w:r>
      <w:r w:rsidRPr="00931547">
        <w:rPr>
          <w:rFonts w:ascii="Palatino Linotype" w:hAnsi="Palatino Linotype" w:cs="Arial"/>
        </w:rPr>
        <w:t>, en contra de la falta de respuesta del</w:t>
      </w:r>
      <w:r>
        <w:rPr>
          <w:rFonts w:ascii="Palatino Linotype" w:hAnsi="Palatino Linotype" w:cs="Arial"/>
          <w:b/>
        </w:rPr>
        <w:t xml:space="preserve"> Ayuntamiento de Cuautitlán Izcalli</w:t>
      </w:r>
      <w:r w:rsidRPr="00931547">
        <w:rPr>
          <w:rFonts w:ascii="Palatino Linotype" w:hAnsi="Palatino Linotype" w:cs="Arial"/>
        </w:rPr>
        <w:t>,</w:t>
      </w:r>
      <w:r w:rsidRPr="00931547">
        <w:rPr>
          <w:rFonts w:ascii="Palatino Linotype" w:hAnsi="Palatino Linotype" w:cs="Arial"/>
          <w:b/>
        </w:rPr>
        <w:t xml:space="preserve"> </w:t>
      </w:r>
      <w:r w:rsidRPr="00931547">
        <w:rPr>
          <w:rFonts w:ascii="Palatino Linotype" w:hAnsi="Palatino Linotype" w:cs="Arial"/>
        </w:rPr>
        <w:t>en lo subsecuente</w:t>
      </w:r>
      <w:r w:rsidRPr="00931547">
        <w:rPr>
          <w:rFonts w:ascii="Palatino Linotype" w:hAnsi="Palatino Linotype" w:cs="Arial"/>
          <w:b/>
        </w:rPr>
        <w:t xml:space="preserve"> El Sujeto Obligado, </w:t>
      </w:r>
      <w:r w:rsidRPr="00931547">
        <w:rPr>
          <w:rFonts w:ascii="Palatino Linotype" w:hAnsi="Palatino Linotype" w:cs="Arial"/>
        </w:rPr>
        <w:t>se procede a dictar la presente resolución.</w:t>
      </w:r>
    </w:p>
    <w:p w14:paraId="5257B04D" w14:textId="77777777" w:rsidR="005E405F" w:rsidRPr="00931547" w:rsidRDefault="005E405F" w:rsidP="005E405F">
      <w:pPr>
        <w:shd w:val="clear" w:color="auto" w:fill="FFFFFF"/>
        <w:spacing w:line="360" w:lineRule="auto"/>
        <w:jc w:val="both"/>
        <w:rPr>
          <w:rFonts w:ascii="Palatino Linotype" w:hAnsi="Palatino Linotype" w:cs="Arial"/>
          <w:color w:val="000000"/>
          <w:lang w:eastAsia="es-MX"/>
        </w:rPr>
      </w:pPr>
    </w:p>
    <w:p w14:paraId="09135D8E" w14:textId="77777777" w:rsidR="005E405F" w:rsidRPr="00931547" w:rsidRDefault="005E405F" w:rsidP="005E405F">
      <w:pPr>
        <w:spacing w:line="360" w:lineRule="auto"/>
        <w:jc w:val="center"/>
        <w:rPr>
          <w:rFonts w:ascii="Palatino Linotype" w:hAnsi="Palatino Linotype"/>
          <w:b/>
          <w:sz w:val="28"/>
        </w:rPr>
      </w:pPr>
      <w:r w:rsidRPr="00931547">
        <w:rPr>
          <w:rFonts w:ascii="Palatino Linotype" w:hAnsi="Palatino Linotype"/>
          <w:b/>
          <w:sz w:val="28"/>
        </w:rPr>
        <w:t>A N T E C E D E N T E S   D E L   A S U N T O</w:t>
      </w:r>
    </w:p>
    <w:p w14:paraId="46F8D36C" w14:textId="77777777" w:rsidR="005E405F" w:rsidRPr="00931547" w:rsidRDefault="005E405F" w:rsidP="005E405F">
      <w:pPr>
        <w:pStyle w:val="Sinespaciado"/>
      </w:pPr>
    </w:p>
    <w:p w14:paraId="52D3B0F9" w14:textId="77777777" w:rsidR="005E405F" w:rsidRPr="00931547" w:rsidRDefault="005E405F" w:rsidP="005E405F">
      <w:pPr>
        <w:spacing w:line="360" w:lineRule="auto"/>
        <w:jc w:val="both"/>
        <w:rPr>
          <w:rFonts w:ascii="Palatino Linotype" w:hAnsi="Palatino Linotype"/>
        </w:rPr>
      </w:pPr>
      <w:r w:rsidRPr="00931547">
        <w:rPr>
          <w:rFonts w:ascii="Palatino Linotype" w:hAnsi="Palatino Linotype" w:cs="Arial"/>
          <w:b/>
          <w:sz w:val="28"/>
        </w:rPr>
        <w:t>PRIMERO.</w:t>
      </w:r>
      <w:r w:rsidRPr="00931547">
        <w:rPr>
          <w:rFonts w:ascii="Palatino Linotype" w:hAnsi="Palatino Linotype" w:cs="Arial"/>
        </w:rPr>
        <w:t xml:space="preserve"> </w:t>
      </w:r>
      <w:r w:rsidRPr="00931547">
        <w:rPr>
          <w:rFonts w:ascii="Palatino Linotype" w:hAnsi="Palatino Linotype"/>
          <w:b/>
          <w:sz w:val="28"/>
          <w:szCs w:val="28"/>
        </w:rPr>
        <w:t>De las Solicitudes de Información.</w:t>
      </w:r>
    </w:p>
    <w:p w14:paraId="1E391906" w14:textId="77777777" w:rsidR="005E405F" w:rsidRPr="00931547" w:rsidRDefault="005E405F" w:rsidP="005E405F">
      <w:pPr>
        <w:spacing w:line="360" w:lineRule="auto"/>
        <w:jc w:val="both"/>
        <w:rPr>
          <w:rFonts w:ascii="Palatino Linotype" w:hAnsi="Palatino Linotype" w:cs="Arial"/>
        </w:rPr>
      </w:pPr>
      <w:r w:rsidRPr="00931547">
        <w:rPr>
          <w:rFonts w:ascii="Palatino Linotype" w:hAnsi="Palatino Linotype" w:cs="Arial"/>
        </w:rPr>
        <w:t xml:space="preserve">Con fecha </w:t>
      </w:r>
      <w:r>
        <w:rPr>
          <w:rFonts w:ascii="Palatino Linotype" w:hAnsi="Palatino Linotype" w:cs="Arial"/>
        </w:rPr>
        <w:t xml:space="preserve">dieciséis de mayo </w:t>
      </w:r>
      <w:r w:rsidRPr="00931547">
        <w:rPr>
          <w:rFonts w:ascii="Palatino Linotype" w:hAnsi="Palatino Linotype" w:cs="Arial"/>
        </w:rPr>
        <w:t xml:space="preserve">de dos mil veintitrés, </w:t>
      </w:r>
      <w:r w:rsidRPr="007E12F8">
        <w:rPr>
          <w:rFonts w:ascii="Palatino Linotype" w:hAnsi="Palatino Linotype" w:cs="Arial"/>
        </w:rPr>
        <w:t>la parte</w:t>
      </w:r>
      <w:r>
        <w:rPr>
          <w:rFonts w:ascii="Palatino Linotype" w:hAnsi="Palatino Linotype" w:cs="Arial"/>
          <w:b/>
        </w:rPr>
        <w:t xml:space="preserve"> </w:t>
      </w:r>
      <w:r w:rsidRPr="00931547">
        <w:rPr>
          <w:rFonts w:ascii="Palatino Linotype" w:hAnsi="Palatino Linotype" w:cs="Arial"/>
          <w:b/>
        </w:rPr>
        <w:t xml:space="preserve">Recurrente, </w:t>
      </w:r>
      <w:r w:rsidRPr="00931547">
        <w:rPr>
          <w:rFonts w:ascii="Palatino Linotype" w:hAnsi="Palatino Linotype" w:cs="Arial"/>
        </w:rPr>
        <w:t xml:space="preserve">presentó a través del Sistema de Acceso a la Información Mexiquense </w:t>
      </w:r>
      <w:r w:rsidRPr="00931547">
        <w:rPr>
          <w:rFonts w:ascii="Palatino Linotype" w:hAnsi="Palatino Linotype" w:cs="Arial"/>
          <w:b/>
        </w:rPr>
        <w:t>(SAIMEX)</w:t>
      </w:r>
      <w:r w:rsidRPr="00931547">
        <w:rPr>
          <w:rFonts w:ascii="Palatino Linotype" w:hAnsi="Palatino Linotype" w:cs="Arial"/>
        </w:rPr>
        <w:t xml:space="preserve">, ante </w:t>
      </w:r>
      <w:r w:rsidRPr="00931547">
        <w:rPr>
          <w:rFonts w:ascii="Palatino Linotype" w:hAnsi="Palatino Linotype" w:cs="Arial"/>
          <w:b/>
        </w:rPr>
        <w:t>El Sujeto Obligado</w:t>
      </w:r>
      <w:r w:rsidRPr="00931547">
        <w:rPr>
          <w:rFonts w:ascii="Palatino Linotype" w:hAnsi="Palatino Linotype" w:cs="Arial"/>
        </w:rPr>
        <w:t>, las solicitudes de acceso a la información pública, registradas bajo los números de expedientes</w:t>
      </w:r>
      <w:r>
        <w:rPr>
          <w:rFonts w:ascii="Palatino Linotype" w:hAnsi="Palatino Linotype" w:cs="Arial"/>
          <w:b/>
          <w:sz w:val="23"/>
          <w:szCs w:val="23"/>
        </w:rPr>
        <w:t xml:space="preserve"> </w:t>
      </w:r>
      <w:r w:rsidRPr="00B97A46">
        <w:rPr>
          <w:rFonts w:ascii="Palatino Linotype" w:hAnsi="Palatino Linotype"/>
          <w:b/>
          <w:bCs/>
        </w:rPr>
        <w:t>00315/CUAUTIZC/IP/2023 y 00323/CUAUTIZC/IP/2023</w:t>
      </w:r>
      <w:r w:rsidRPr="00931547">
        <w:rPr>
          <w:rFonts w:ascii="Palatino Linotype" w:hAnsi="Palatino Linotype" w:cs="Arial"/>
        </w:rPr>
        <w:t>,</w:t>
      </w:r>
      <w:r w:rsidRPr="00931547">
        <w:rPr>
          <w:rFonts w:ascii="Palatino Linotype" w:hAnsi="Palatino Linotype" w:cs="Arial"/>
          <w:b/>
        </w:rPr>
        <w:t xml:space="preserve"> </w:t>
      </w:r>
      <w:r w:rsidRPr="00931547">
        <w:rPr>
          <w:rFonts w:ascii="Palatino Linotype" w:hAnsi="Palatino Linotype" w:cs="Arial"/>
        </w:rPr>
        <w:t xml:space="preserve">mediante las cuales solicitó lo siguiente: </w:t>
      </w:r>
      <w:r w:rsidRPr="00931547">
        <w:rPr>
          <w:rFonts w:ascii="Palatino Linotype" w:hAnsi="Palatino Linotype"/>
          <w:b/>
          <w:sz w:val="20"/>
          <w:szCs w:val="20"/>
          <w:lang w:val="es-ES_tradnl"/>
        </w:rPr>
        <w:fldChar w:fldCharType="begin"/>
      </w:r>
      <w:r w:rsidRPr="00931547">
        <w:rPr>
          <w:rFonts w:ascii="Palatino Linotype" w:hAnsi="Palatino Linotype"/>
          <w:b/>
          <w:sz w:val="20"/>
          <w:szCs w:val="20"/>
          <w:lang w:val="es-ES_tradnl"/>
        </w:rPr>
        <w:instrText xml:space="preserve"> LINK Excel.Sheet.12 "Libro1" "Hoja1!F2C2:F164C3" \a \f 5 \h  \* MERGEFORMAT </w:instrText>
      </w:r>
      <w:r w:rsidRPr="00931547">
        <w:rPr>
          <w:rFonts w:ascii="Palatino Linotype" w:hAnsi="Palatino Linotype"/>
          <w:b/>
          <w:sz w:val="20"/>
          <w:szCs w:val="20"/>
          <w:lang w:val="es-ES_tradnl"/>
        </w:rPr>
        <w:fldChar w:fldCharType="separate"/>
      </w:r>
    </w:p>
    <w:p w14:paraId="0F81C97C" w14:textId="77777777" w:rsidR="005E405F" w:rsidRPr="00931547" w:rsidRDefault="005E405F" w:rsidP="005E405F">
      <w:pPr>
        <w:ind w:right="850"/>
        <w:jc w:val="both"/>
        <w:rPr>
          <w:rFonts w:ascii="Palatino Linotype" w:hAnsi="Palatino Linotype"/>
          <w:b/>
          <w:lang w:val="es-ES_tradnl"/>
        </w:rPr>
      </w:pPr>
      <w:r w:rsidRPr="00931547">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3070"/>
        <w:gridCol w:w="6041"/>
      </w:tblGrid>
      <w:tr w:rsidR="005E405F" w:rsidRPr="00B97A46" w14:paraId="65590D79" w14:textId="77777777" w:rsidTr="004D29A6">
        <w:trPr>
          <w:trHeight w:val="600"/>
          <w:tblHeader/>
          <w:jc w:val="center"/>
        </w:trPr>
        <w:tc>
          <w:tcPr>
            <w:tcW w:w="3070" w:type="dxa"/>
            <w:shd w:val="clear" w:color="auto" w:fill="D9D9D9" w:themeFill="background1" w:themeFillShade="D9"/>
            <w:vAlign w:val="center"/>
          </w:tcPr>
          <w:p w14:paraId="011B4669" w14:textId="77777777" w:rsidR="005E405F" w:rsidRPr="00B97A46" w:rsidRDefault="005E405F" w:rsidP="004D29A6">
            <w:pPr>
              <w:jc w:val="center"/>
              <w:rPr>
                <w:rFonts w:ascii="Palatino Linotype" w:hAnsi="Palatino Linotype"/>
                <w:b/>
                <w:sz w:val="22"/>
                <w:szCs w:val="22"/>
              </w:rPr>
            </w:pPr>
            <w:r w:rsidRPr="00B97A46">
              <w:rPr>
                <w:rFonts w:ascii="Palatino Linotype" w:hAnsi="Palatino Linotype"/>
                <w:b/>
                <w:sz w:val="22"/>
                <w:szCs w:val="22"/>
              </w:rPr>
              <w:t>Folio de la Solicitud</w:t>
            </w:r>
          </w:p>
        </w:tc>
        <w:tc>
          <w:tcPr>
            <w:tcW w:w="6041" w:type="dxa"/>
            <w:shd w:val="clear" w:color="auto" w:fill="D9D9D9" w:themeFill="background1" w:themeFillShade="D9"/>
            <w:vAlign w:val="center"/>
          </w:tcPr>
          <w:p w14:paraId="0E68CBA4" w14:textId="77777777" w:rsidR="005E405F" w:rsidRPr="00B97A46" w:rsidRDefault="005E405F" w:rsidP="004D29A6">
            <w:pPr>
              <w:ind w:right="83"/>
              <w:jc w:val="center"/>
              <w:rPr>
                <w:rFonts w:ascii="Palatino Linotype" w:hAnsi="Palatino Linotype"/>
                <w:b/>
                <w:sz w:val="22"/>
                <w:szCs w:val="22"/>
              </w:rPr>
            </w:pPr>
            <w:r w:rsidRPr="00B97A46">
              <w:rPr>
                <w:rFonts w:ascii="Palatino Linotype" w:hAnsi="Palatino Linotype"/>
                <w:b/>
                <w:sz w:val="22"/>
                <w:szCs w:val="22"/>
              </w:rPr>
              <w:t>Descripción clara y precisa de la información solicitada</w:t>
            </w:r>
          </w:p>
        </w:tc>
      </w:tr>
      <w:tr w:rsidR="005E405F" w:rsidRPr="00B97A46" w14:paraId="68EC3C19" w14:textId="77777777" w:rsidTr="004D29A6">
        <w:trPr>
          <w:trHeight w:val="600"/>
          <w:jc w:val="center"/>
        </w:trPr>
        <w:tc>
          <w:tcPr>
            <w:tcW w:w="3070" w:type="dxa"/>
            <w:vAlign w:val="center"/>
            <w:hideMark/>
          </w:tcPr>
          <w:p w14:paraId="2466B775" w14:textId="77777777" w:rsidR="005E405F" w:rsidRPr="00B97A46" w:rsidRDefault="005E405F" w:rsidP="004D29A6">
            <w:pPr>
              <w:jc w:val="center"/>
              <w:rPr>
                <w:rFonts w:ascii="Palatino Linotype" w:hAnsi="Palatino Linotype"/>
                <w:b/>
                <w:sz w:val="22"/>
                <w:szCs w:val="22"/>
                <w:lang w:val="es-MX"/>
              </w:rPr>
            </w:pPr>
            <w:r w:rsidRPr="00B97A46">
              <w:rPr>
                <w:rFonts w:ascii="Palatino Linotype" w:hAnsi="Palatino Linotype"/>
                <w:b/>
                <w:bCs/>
                <w:sz w:val="22"/>
                <w:szCs w:val="22"/>
              </w:rPr>
              <w:t>00315/CUAUTIZC/IP/2023</w:t>
            </w:r>
          </w:p>
        </w:tc>
        <w:tc>
          <w:tcPr>
            <w:tcW w:w="6041" w:type="dxa"/>
            <w:vAlign w:val="center"/>
          </w:tcPr>
          <w:p w14:paraId="1398D33B" w14:textId="77777777" w:rsidR="005E405F" w:rsidRPr="00B97A46" w:rsidRDefault="005E405F" w:rsidP="004D29A6">
            <w:pPr>
              <w:ind w:right="39"/>
              <w:jc w:val="both"/>
              <w:rPr>
                <w:rFonts w:ascii="Palatino Linotype" w:hAnsi="Palatino Linotype"/>
                <w:i/>
                <w:sz w:val="22"/>
                <w:szCs w:val="22"/>
              </w:rPr>
            </w:pPr>
            <w:r w:rsidRPr="00B97A46">
              <w:rPr>
                <w:rFonts w:ascii="Palatino Linotype" w:hAnsi="Palatino Linotype"/>
                <w:i/>
                <w:sz w:val="22"/>
                <w:szCs w:val="22"/>
              </w:rPr>
              <w:t>“Solicito recibos de nómina de la primera quincena de mayo 2023 de todo el ayuntamiento” (Sic).</w:t>
            </w:r>
          </w:p>
        </w:tc>
      </w:tr>
      <w:tr w:rsidR="005E405F" w:rsidRPr="00B97A46" w14:paraId="395DD8BA" w14:textId="77777777" w:rsidTr="004D29A6">
        <w:trPr>
          <w:trHeight w:val="600"/>
          <w:jc w:val="center"/>
        </w:trPr>
        <w:tc>
          <w:tcPr>
            <w:tcW w:w="3070" w:type="dxa"/>
            <w:vAlign w:val="center"/>
            <w:hideMark/>
          </w:tcPr>
          <w:p w14:paraId="49CA77BA" w14:textId="77777777" w:rsidR="005E405F" w:rsidRPr="00B97A46" w:rsidRDefault="005E405F" w:rsidP="004D29A6">
            <w:pPr>
              <w:jc w:val="center"/>
              <w:rPr>
                <w:rFonts w:ascii="Palatino Linotype" w:hAnsi="Palatino Linotype"/>
                <w:b/>
                <w:sz w:val="22"/>
                <w:szCs w:val="22"/>
              </w:rPr>
            </w:pPr>
            <w:r w:rsidRPr="00B97A46">
              <w:rPr>
                <w:rFonts w:ascii="Palatino Linotype" w:hAnsi="Palatino Linotype"/>
                <w:b/>
                <w:bCs/>
                <w:sz w:val="22"/>
                <w:szCs w:val="22"/>
              </w:rPr>
              <w:t>00323/CUAUTIZC/IP/2023</w:t>
            </w:r>
          </w:p>
        </w:tc>
        <w:tc>
          <w:tcPr>
            <w:tcW w:w="6041" w:type="dxa"/>
            <w:vAlign w:val="center"/>
          </w:tcPr>
          <w:p w14:paraId="776002F1" w14:textId="77777777" w:rsidR="005E405F" w:rsidRPr="00B97A46" w:rsidRDefault="005E405F" w:rsidP="004D29A6">
            <w:pPr>
              <w:ind w:right="39"/>
              <w:jc w:val="both"/>
              <w:rPr>
                <w:rFonts w:ascii="Palatino Linotype" w:hAnsi="Palatino Linotype"/>
                <w:i/>
                <w:sz w:val="22"/>
                <w:szCs w:val="22"/>
              </w:rPr>
            </w:pPr>
            <w:r w:rsidRPr="00B97A46">
              <w:rPr>
                <w:rFonts w:ascii="Palatino Linotype" w:hAnsi="Palatino Linotype"/>
                <w:i/>
                <w:sz w:val="22"/>
                <w:szCs w:val="22"/>
              </w:rPr>
              <w:t>“</w:t>
            </w:r>
            <w:r w:rsidRPr="00B97A46">
              <w:rPr>
                <w:rFonts w:ascii="Palatino Linotype" w:hAnsi="Palatino Linotype"/>
                <w:i/>
                <w:color w:val="000000"/>
                <w:sz w:val="22"/>
                <w:szCs w:val="22"/>
              </w:rPr>
              <w:t>Solicito recibos de nómina de la dirección de administración del 15 de mayo del presente incluyendo sus áreas adjuntas</w:t>
            </w:r>
            <w:r w:rsidRPr="00B97A46">
              <w:rPr>
                <w:rFonts w:ascii="Palatino Linotype" w:hAnsi="Palatino Linotype"/>
                <w:i/>
                <w:sz w:val="22"/>
                <w:szCs w:val="22"/>
              </w:rPr>
              <w:t>.” (Sic).</w:t>
            </w:r>
          </w:p>
        </w:tc>
      </w:tr>
    </w:tbl>
    <w:p w14:paraId="6050371A" w14:textId="77777777" w:rsidR="005E405F" w:rsidRPr="00931547" w:rsidRDefault="005E405F" w:rsidP="005E405F">
      <w:pPr>
        <w:ind w:right="850"/>
        <w:jc w:val="center"/>
        <w:rPr>
          <w:rFonts w:ascii="Palatino Linotype" w:hAnsi="Palatino Linotype"/>
          <w:b/>
          <w:lang w:val="es-ES_tradnl"/>
        </w:rPr>
      </w:pPr>
    </w:p>
    <w:p w14:paraId="005ED0FE" w14:textId="77777777" w:rsidR="005E405F" w:rsidRPr="00931547" w:rsidRDefault="005E405F" w:rsidP="005E405F">
      <w:pPr>
        <w:spacing w:line="360" w:lineRule="auto"/>
        <w:ind w:right="850"/>
        <w:jc w:val="both"/>
        <w:rPr>
          <w:rFonts w:ascii="Palatino Linotype" w:hAnsi="Palatino Linotype"/>
          <w:lang w:val="es-ES_tradnl"/>
        </w:rPr>
      </w:pPr>
      <w:r w:rsidRPr="00931547">
        <w:rPr>
          <w:rFonts w:ascii="Palatino Linotype" w:hAnsi="Palatino Linotype"/>
          <w:b/>
          <w:lang w:val="es-ES_tradnl"/>
        </w:rPr>
        <w:t>MODALIDAD DE ENTREGA:</w:t>
      </w:r>
      <w:r w:rsidRPr="00931547">
        <w:rPr>
          <w:rFonts w:ascii="Palatino Linotype" w:hAnsi="Palatino Linotype"/>
          <w:lang w:val="es-ES_tradnl"/>
        </w:rPr>
        <w:t xml:space="preserve"> A través del </w:t>
      </w:r>
      <w:r w:rsidRPr="00931547">
        <w:rPr>
          <w:rFonts w:ascii="Palatino Linotype" w:hAnsi="Palatino Linotype"/>
          <w:b/>
          <w:lang w:val="es-ES_tradnl"/>
        </w:rPr>
        <w:t xml:space="preserve">SAIMEX </w:t>
      </w:r>
      <w:r w:rsidRPr="00931547">
        <w:rPr>
          <w:rFonts w:ascii="Palatino Linotype" w:hAnsi="Palatino Linotype"/>
          <w:lang w:val="es-ES_tradnl"/>
        </w:rPr>
        <w:t xml:space="preserve">en </w:t>
      </w:r>
      <w:r>
        <w:rPr>
          <w:rFonts w:ascii="Palatino Linotype" w:hAnsi="Palatino Linotype"/>
          <w:lang w:val="es-ES_tradnl"/>
        </w:rPr>
        <w:t>todos los</w:t>
      </w:r>
      <w:r w:rsidRPr="00931547">
        <w:rPr>
          <w:rFonts w:ascii="Palatino Linotype" w:hAnsi="Palatino Linotype"/>
          <w:lang w:val="es-ES_tradnl"/>
        </w:rPr>
        <w:t xml:space="preserve"> casos. </w:t>
      </w:r>
    </w:p>
    <w:p w14:paraId="50844D01" w14:textId="77777777" w:rsidR="005E405F" w:rsidRPr="00931547" w:rsidRDefault="005E405F" w:rsidP="005E405F">
      <w:pPr>
        <w:spacing w:line="360" w:lineRule="auto"/>
        <w:ind w:right="850"/>
        <w:jc w:val="both"/>
        <w:rPr>
          <w:rFonts w:ascii="Palatino Linotype" w:hAnsi="Palatino Linotype"/>
          <w:lang w:val="es-ES_tradnl"/>
        </w:rPr>
      </w:pPr>
    </w:p>
    <w:p w14:paraId="7E8B0A0F" w14:textId="77777777" w:rsidR="005E405F" w:rsidRPr="00931547" w:rsidRDefault="005E405F" w:rsidP="005E405F">
      <w:pPr>
        <w:spacing w:line="360" w:lineRule="auto"/>
        <w:jc w:val="both"/>
        <w:rPr>
          <w:rFonts w:ascii="Palatino Linotype" w:hAnsi="Palatino Linotype" w:cs="Arial"/>
          <w:b/>
          <w:sz w:val="28"/>
        </w:rPr>
      </w:pPr>
      <w:r>
        <w:rPr>
          <w:rFonts w:ascii="Palatino Linotype" w:hAnsi="Palatino Linotype" w:cs="Arial"/>
          <w:b/>
          <w:sz w:val="28"/>
        </w:rPr>
        <w:t>SEGUND</w:t>
      </w:r>
      <w:r w:rsidRPr="00931547">
        <w:rPr>
          <w:rFonts w:ascii="Palatino Linotype" w:hAnsi="Palatino Linotype" w:cs="Arial"/>
          <w:b/>
          <w:sz w:val="28"/>
        </w:rPr>
        <w:t xml:space="preserve">O. </w:t>
      </w:r>
      <w:r w:rsidRPr="00931547">
        <w:rPr>
          <w:rFonts w:ascii="Palatino Linotype" w:hAnsi="Palatino Linotype" w:cs="Arial"/>
          <w:b/>
          <w:sz w:val="28"/>
          <w:szCs w:val="20"/>
        </w:rPr>
        <w:t>De la</w:t>
      </w:r>
      <w:r>
        <w:rPr>
          <w:rFonts w:ascii="Palatino Linotype" w:hAnsi="Palatino Linotype" w:cs="Arial"/>
          <w:b/>
          <w:sz w:val="28"/>
          <w:szCs w:val="20"/>
        </w:rPr>
        <w:t xml:space="preserve"> Prorroga y </w:t>
      </w:r>
      <w:r w:rsidRPr="00931547">
        <w:rPr>
          <w:rFonts w:ascii="Palatino Linotype" w:hAnsi="Palatino Linotype" w:cs="Arial"/>
          <w:b/>
          <w:sz w:val="28"/>
          <w:szCs w:val="20"/>
        </w:rPr>
        <w:t xml:space="preserve"> respuest</w:t>
      </w:r>
      <w:r>
        <w:rPr>
          <w:rFonts w:ascii="Palatino Linotype" w:hAnsi="Palatino Linotype" w:cs="Arial"/>
          <w:b/>
          <w:sz w:val="28"/>
          <w:szCs w:val="20"/>
        </w:rPr>
        <w:t xml:space="preserve">a </w:t>
      </w:r>
      <w:r w:rsidRPr="00931547">
        <w:rPr>
          <w:rFonts w:ascii="Palatino Linotype" w:hAnsi="Palatino Linotype" w:cs="Arial"/>
          <w:b/>
          <w:sz w:val="28"/>
          <w:szCs w:val="20"/>
        </w:rPr>
        <w:t>del Sujeto Obligado.</w:t>
      </w:r>
    </w:p>
    <w:p w14:paraId="370DE2DA" w14:textId="77777777" w:rsidR="005E405F" w:rsidRDefault="005E405F" w:rsidP="005E405F">
      <w:pPr>
        <w:spacing w:line="360" w:lineRule="auto"/>
        <w:jc w:val="both"/>
        <w:rPr>
          <w:rFonts w:ascii="Palatino Linotype" w:hAnsi="Palatino Linotype" w:cs="Arial"/>
        </w:rPr>
      </w:pPr>
      <w:r w:rsidRPr="00931547">
        <w:rPr>
          <w:rFonts w:ascii="Palatino Linotype" w:hAnsi="Palatino Linotype" w:cs="Arial"/>
        </w:rPr>
        <w:t xml:space="preserve">En el expediente electrónico </w:t>
      </w:r>
      <w:r w:rsidRPr="00931547">
        <w:rPr>
          <w:rFonts w:ascii="Palatino Linotype" w:hAnsi="Palatino Linotype" w:cs="Arial"/>
          <w:b/>
        </w:rPr>
        <w:t>SAIMEX</w:t>
      </w:r>
      <w:r w:rsidRPr="00931547">
        <w:rPr>
          <w:rFonts w:ascii="Palatino Linotype" w:hAnsi="Palatino Linotype" w:cs="Arial"/>
        </w:rPr>
        <w:t xml:space="preserve">, se aprecia que </w:t>
      </w:r>
      <w:r w:rsidRPr="00931547">
        <w:rPr>
          <w:rFonts w:ascii="Palatino Linotype" w:hAnsi="Palatino Linotype" w:cs="Arial"/>
          <w:b/>
        </w:rPr>
        <w:t>El Sujeto Obligado</w:t>
      </w:r>
      <w:r>
        <w:rPr>
          <w:rFonts w:ascii="Palatino Linotype" w:hAnsi="Palatino Linotype" w:cs="Arial"/>
        </w:rPr>
        <w:t xml:space="preserve"> en fecha </w:t>
      </w:r>
      <w:r>
        <w:rPr>
          <w:rFonts w:ascii="Palatino Linotype" w:hAnsi="Palatino Linotype" w:cs="Arial"/>
          <w:b/>
        </w:rPr>
        <w:t xml:space="preserve">dos de junio </w:t>
      </w:r>
      <w:r w:rsidRPr="00B97A46">
        <w:rPr>
          <w:rFonts w:ascii="Palatino Linotype" w:hAnsi="Palatino Linotype" w:cs="Arial"/>
          <w:b/>
        </w:rPr>
        <w:t>de dos mil veintitrés</w:t>
      </w:r>
      <w:r>
        <w:rPr>
          <w:rFonts w:ascii="Palatino Linotype" w:hAnsi="Palatino Linotype" w:cs="Arial"/>
        </w:rPr>
        <w:t xml:space="preserve"> emitió una prórroga a efecto de dar contestación en ambos recursos en los términos siguientes; </w:t>
      </w:r>
      <w:r w:rsidRPr="00931547">
        <w:rPr>
          <w:rFonts w:ascii="Palatino Linotype" w:hAnsi="Palatino Linotype" w:cs="Arial"/>
        </w:rPr>
        <w:t xml:space="preserve"> </w:t>
      </w:r>
    </w:p>
    <w:tbl>
      <w:tblPr>
        <w:tblW w:w="7976" w:type="dxa"/>
        <w:jc w:val="center"/>
        <w:tblCellSpacing w:w="0" w:type="dxa"/>
        <w:tblCellMar>
          <w:left w:w="0" w:type="dxa"/>
          <w:right w:w="0" w:type="dxa"/>
        </w:tblCellMar>
        <w:tblLook w:val="04A0" w:firstRow="1" w:lastRow="0" w:firstColumn="1" w:lastColumn="0" w:noHBand="0" w:noVBand="1"/>
      </w:tblPr>
      <w:tblGrid>
        <w:gridCol w:w="7976"/>
      </w:tblGrid>
      <w:tr w:rsidR="005E405F" w:rsidRPr="009016AF" w14:paraId="356D88FF" w14:textId="77777777" w:rsidTr="004D29A6">
        <w:trPr>
          <w:trHeight w:val="156"/>
          <w:tblCellSpacing w:w="0" w:type="dxa"/>
          <w:jc w:val="center"/>
        </w:trPr>
        <w:tc>
          <w:tcPr>
            <w:tcW w:w="0" w:type="auto"/>
            <w:vAlign w:val="center"/>
            <w:hideMark/>
          </w:tcPr>
          <w:p w14:paraId="2AC49359" w14:textId="77777777" w:rsidR="005E405F" w:rsidRDefault="005E405F" w:rsidP="004D29A6">
            <w:pPr>
              <w:jc w:val="both"/>
              <w:rPr>
                <w:rFonts w:ascii="Verdana" w:hAnsi="Verdana"/>
                <w:i/>
                <w:iCs/>
                <w:sz w:val="22"/>
                <w:szCs w:val="22"/>
              </w:rPr>
            </w:pPr>
          </w:p>
          <w:p w14:paraId="5255821E" w14:textId="77777777" w:rsidR="005E405F" w:rsidRPr="009016AF" w:rsidRDefault="005E405F" w:rsidP="004D29A6">
            <w:pPr>
              <w:jc w:val="both"/>
              <w:rPr>
                <w:i/>
                <w:iCs/>
                <w:sz w:val="22"/>
                <w:szCs w:val="22"/>
              </w:rPr>
            </w:pPr>
            <w:r w:rsidRPr="009016AF">
              <w:rPr>
                <w:rFonts w:ascii="Verdana" w:hAnsi="Verdana"/>
                <w:i/>
                <w:iCs/>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5E405F" w:rsidRPr="009016AF" w14:paraId="5A73867B" w14:textId="77777777" w:rsidTr="004D29A6">
        <w:trPr>
          <w:trHeight w:val="392"/>
          <w:tblCellSpacing w:w="0" w:type="dxa"/>
          <w:jc w:val="center"/>
        </w:trPr>
        <w:tc>
          <w:tcPr>
            <w:tcW w:w="0" w:type="auto"/>
            <w:vAlign w:val="center"/>
            <w:hideMark/>
          </w:tcPr>
          <w:p w14:paraId="462D7F25" w14:textId="77777777" w:rsidR="005E405F" w:rsidRPr="009016AF" w:rsidRDefault="005E405F" w:rsidP="004D29A6">
            <w:pPr>
              <w:rPr>
                <w:i/>
                <w:iCs/>
                <w:sz w:val="22"/>
                <w:szCs w:val="22"/>
              </w:rPr>
            </w:pPr>
          </w:p>
        </w:tc>
      </w:tr>
      <w:tr w:rsidR="005E405F" w:rsidRPr="009016AF" w14:paraId="6545C807" w14:textId="77777777" w:rsidTr="004D29A6">
        <w:trPr>
          <w:trHeight w:val="156"/>
          <w:tblCellSpacing w:w="0" w:type="dxa"/>
          <w:jc w:val="center"/>
        </w:trPr>
        <w:tc>
          <w:tcPr>
            <w:tcW w:w="0" w:type="auto"/>
            <w:vAlign w:val="center"/>
            <w:hideMark/>
          </w:tcPr>
          <w:p w14:paraId="1CFB06EF" w14:textId="77777777" w:rsidR="005E405F" w:rsidRPr="009016AF" w:rsidRDefault="005E405F" w:rsidP="004D29A6">
            <w:pPr>
              <w:jc w:val="both"/>
              <w:rPr>
                <w:i/>
                <w:iCs/>
                <w:sz w:val="22"/>
                <w:szCs w:val="22"/>
              </w:rPr>
            </w:pPr>
            <w:r w:rsidRPr="009016AF">
              <w:rPr>
                <w:rFonts w:ascii="Verdana" w:hAnsi="Verdana"/>
                <w:i/>
                <w:iCs/>
                <w:sz w:val="22"/>
                <w:szCs w:val="22"/>
              </w:rPr>
              <w:t>Con fundamento en los artículos 4, 23 fracción IV, 24 último párrafo, 53 fracción VI,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Coordinación de Transparencia, ha sido prorrogado por 7 días en virtud de la siguiente razón; “Solicito recibos de nómina de la primera quincena de mayo 2023 de todo el ayuntamiento." SIC Por lo anteriormente expuesto y con fundamento en el artículo 163 párrafo segundo de la Ley de Transparencia y Acceso a la Información Pública del Estado de México y Municipios, pido se sirva tenerse por notificado en tiempo y forma la ampliación el término de su solicitud de información número 00315/CUAUTIZC/IP/2023.</w:t>
            </w:r>
          </w:p>
        </w:tc>
      </w:tr>
      <w:tr w:rsidR="005E405F" w:rsidRPr="009016AF" w14:paraId="426758A0" w14:textId="77777777" w:rsidTr="004D29A6">
        <w:trPr>
          <w:trHeight w:val="392"/>
          <w:tblCellSpacing w:w="0" w:type="dxa"/>
          <w:jc w:val="center"/>
        </w:trPr>
        <w:tc>
          <w:tcPr>
            <w:tcW w:w="0" w:type="auto"/>
            <w:vAlign w:val="center"/>
            <w:hideMark/>
          </w:tcPr>
          <w:p w14:paraId="4117A024" w14:textId="77777777" w:rsidR="005E405F" w:rsidRPr="009016AF" w:rsidRDefault="005E405F" w:rsidP="004D29A6">
            <w:pPr>
              <w:rPr>
                <w:i/>
                <w:iCs/>
                <w:sz w:val="22"/>
                <w:szCs w:val="22"/>
              </w:rPr>
            </w:pPr>
          </w:p>
        </w:tc>
      </w:tr>
      <w:tr w:rsidR="005E405F" w:rsidRPr="009016AF" w14:paraId="034BD393" w14:textId="77777777" w:rsidTr="004D29A6">
        <w:trPr>
          <w:trHeight w:val="156"/>
          <w:tblCellSpacing w:w="0" w:type="dxa"/>
          <w:jc w:val="center"/>
        </w:trPr>
        <w:tc>
          <w:tcPr>
            <w:tcW w:w="0" w:type="auto"/>
            <w:vAlign w:val="center"/>
            <w:hideMark/>
          </w:tcPr>
          <w:p w14:paraId="11BFB9E9" w14:textId="77777777" w:rsidR="005E405F" w:rsidRPr="009016AF" w:rsidRDefault="005E405F" w:rsidP="004D29A6">
            <w:pPr>
              <w:jc w:val="center"/>
              <w:rPr>
                <w:i/>
                <w:iCs/>
                <w:sz w:val="22"/>
                <w:szCs w:val="22"/>
              </w:rPr>
            </w:pPr>
          </w:p>
        </w:tc>
      </w:tr>
      <w:tr w:rsidR="005E405F" w:rsidRPr="009016AF" w14:paraId="1C02AE90" w14:textId="77777777" w:rsidTr="004D29A6">
        <w:trPr>
          <w:trHeight w:val="156"/>
          <w:tblCellSpacing w:w="0" w:type="dxa"/>
          <w:jc w:val="center"/>
        </w:trPr>
        <w:tc>
          <w:tcPr>
            <w:tcW w:w="0" w:type="auto"/>
            <w:vAlign w:val="center"/>
            <w:hideMark/>
          </w:tcPr>
          <w:p w14:paraId="0F005D29" w14:textId="77777777" w:rsidR="005E405F" w:rsidRPr="009016AF" w:rsidRDefault="005E405F" w:rsidP="004D29A6">
            <w:pPr>
              <w:rPr>
                <w:i/>
                <w:iCs/>
                <w:sz w:val="22"/>
                <w:szCs w:val="22"/>
              </w:rPr>
            </w:pPr>
            <w:r w:rsidRPr="009016AF">
              <w:rPr>
                <w:rFonts w:ascii="Verdana" w:hAnsi="Verdana"/>
                <w:i/>
                <w:iCs/>
                <w:sz w:val="22"/>
                <w:szCs w:val="22"/>
              </w:rPr>
              <w:t>LIC. MARÍA ISABEL CISNEROS MÁRQUEZ</w:t>
            </w:r>
          </w:p>
        </w:tc>
      </w:tr>
      <w:tr w:rsidR="005E405F" w:rsidRPr="009016AF" w14:paraId="59C4A884" w14:textId="77777777" w:rsidTr="004D29A6">
        <w:trPr>
          <w:trHeight w:val="156"/>
          <w:tblCellSpacing w:w="0" w:type="dxa"/>
          <w:jc w:val="center"/>
        </w:trPr>
        <w:tc>
          <w:tcPr>
            <w:tcW w:w="0" w:type="auto"/>
            <w:vAlign w:val="center"/>
            <w:hideMark/>
          </w:tcPr>
          <w:p w14:paraId="2DEF8B6D" w14:textId="77777777" w:rsidR="005E405F" w:rsidRPr="009016AF" w:rsidRDefault="005E405F" w:rsidP="004D29A6">
            <w:pPr>
              <w:rPr>
                <w:i/>
                <w:iCs/>
                <w:sz w:val="22"/>
                <w:szCs w:val="22"/>
              </w:rPr>
            </w:pPr>
            <w:r w:rsidRPr="009016AF">
              <w:rPr>
                <w:rFonts w:ascii="Verdana" w:hAnsi="Verdana"/>
                <w:b/>
                <w:bCs/>
                <w:i/>
                <w:iCs/>
                <w:sz w:val="22"/>
                <w:szCs w:val="22"/>
              </w:rPr>
              <w:t>Responsable de la Unidad de Transparencia</w:t>
            </w:r>
          </w:p>
        </w:tc>
      </w:tr>
    </w:tbl>
    <w:p w14:paraId="6881BA93" w14:textId="77777777" w:rsidR="005E405F" w:rsidRDefault="005E405F" w:rsidP="005E405F">
      <w:pPr>
        <w:spacing w:line="360" w:lineRule="auto"/>
        <w:jc w:val="both"/>
        <w:rPr>
          <w:rFonts w:ascii="Palatino Linotype" w:hAnsi="Palatino Linotype" w:cs="Arial"/>
        </w:rPr>
      </w:pPr>
    </w:p>
    <w:p w14:paraId="53DF8573" w14:textId="77777777" w:rsidR="005E405F" w:rsidRDefault="005E405F" w:rsidP="005E405F">
      <w:pPr>
        <w:spacing w:line="360" w:lineRule="auto"/>
        <w:jc w:val="both"/>
        <w:rPr>
          <w:rFonts w:ascii="Palatino Linotype" w:hAnsi="Palatino Linotype" w:cs="Arial"/>
        </w:rPr>
      </w:pPr>
    </w:p>
    <w:p w14:paraId="410F63C5" w14:textId="77777777" w:rsidR="005E405F" w:rsidRDefault="005E405F" w:rsidP="005E405F">
      <w:pPr>
        <w:spacing w:line="360" w:lineRule="auto"/>
        <w:jc w:val="both"/>
        <w:rPr>
          <w:rFonts w:ascii="Palatino Linotype" w:hAnsi="Palatino Linotype" w:cs="Arial"/>
        </w:rPr>
      </w:pPr>
      <w:r>
        <w:rPr>
          <w:rFonts w:ascii="Palatino Linotype" w:hAnsi="Palatino Linotype" w:cs="Arial"/>
        </w:rPr>
        <w:t xml:space="preserve">De manera complementaria el Sujeto Obligado adjunto los archivos electrónicos denominados </w:t>
      </w:r>
      <w:hyperlink r:id="rId7" w:tgtFrame="_blank" w:history="1">
        <w:r w:rsidRPr="009016AF">
          <w:rPr>
            <w:rStyle w:val="Hipervnculo"/>
            <w:rFonts w:ascii="Palatino Linotype" w:eastAsiaTheme="majorEastAsia" w:hAnsi="Palatino Linotype" w:cs="Arial"/>
            <w:b/>
            <w:bCs/>
            <w:i/>
            <w:iCs/>
            <w:color w:val="auto"/>
          </w:rPr>
          <w:t>ACUERDO SE22 16 SOL 323.pdf</w:t>
        </w:r>
      </w:hyperlink>
      <w:r w:rsidRPr="009016AF">
        <w:rPr>
          <w:rFonts w:ascii="Palatino Linotype" w:hAnsi="Palatino Linotype"/>
          <w:i/>
          <w:iCs/>
        </w:rPr>
        <w:t xml:space="preserve"> y </w:t>
      </w:r>
      <w:hyperlink r:id="rId8" w:tgtFrame="_blank" w:history="1">
        <w:r w:rsidRPr="009016AF">
          <w:rPr>
            <w:rStyle w:val="Hipervnculo"/>
            <w:rFonts w:ascii="Palatino Linotype" w:eastAsiaTheme="majorEastAsia" w:hAnsi="Palatino Linotype" w:cs="Arial"/>
            <w:b/>
            <w:bCs/>
            <w:i/>
            <w:iCs/>
            <w:color w:val="auto"/>
          </w:rPr>
          <w:t>ACUERDO SE22 14 SOL 315.pdf</w:t>
        </w:r>
      </w:hyperlink>
    </w:p>
    <w:p w14:paraId="067351FD" w14:textId="77777777" w:rsidR="005E405F" w:rsidRDefault="005E405F" w:rsidP="005E405F">
      <w:pPr>
        <w:spacing w:line="360" w:lineRule="auto"/>
        <w:jc w:val="both"/>
        <w:rPr>
          <w:rFonts w:ascii="Palatino Linotype" w:hAnsi="Palatino Linotype" w:cs="Arial"/>
        </w:rPr>
      </w:pPr>
    </w:p>
    <w:p w14:paraId="111D0D16" w14:textId="77777777" w:rsidR="005E405F" w:rsidRDefault="005E405F" w:rsidP="005E405F">
      <w:pPr>
        <w:spacing w:line="360" w:lineRule="auto"/>
        <w:jc w:val="both"/>
        <w:rPr>
          <w:rFonts w:ascii="Palatino Linotype" w:hAnsi="Palatino Linotype" w:cs="Arial"/>
        </w:rPr>
      </w:pPr>
    </w:p>
    <w:p w14:paraId="228BC4FC" w14:textId="77777777" w:rsidR="005E405F" w:rsidRDefault="005E405F" w:rsidP="005E405F">
      <w:pPr>
        <w:spacing w:line="360" w:lineRule="auto"/>
        <w:jc w:val="both"/>
        <w:rPr>
          <w:rFonts w:ascii="Palatino Linotype" w:hAnsi="Palatino Linotype" w:cs="Arial"/>
        </w:rPr>
      </w:pPr>
      <w:r w:rsidRPr="00931547">
        <w:rPr>
          <w:rFonts w:ascii="Palatino Linotype" w:hAnsi="Palatino Linotype" w:cs="Arial"/>
        </w:rPr>
        <w:t xml:space="preserve">En el expediente electrónico </w:t>
      </w:r>
      <w:r w:rsidRPr="00931547">
        <w:rPr>
          <w:rFonts w:ascii="Palatino Linotype" w:hAnsi="Palatino Linotype" w:cs="Arial"/>
          <w:b/>
        </w:rPr>
        <w:t>SAIMEX</w:t>
      </w:r>
      <w:r w:rsidRPr="00931547">
        <w:rPr>
          <w:rFonts w:ascii="Palatino Linotype" w:hAnsi="Palatino Linotype" w:cs="Arial"/>
        </w:rPr>
        <w:t xml:space="preserve">, se aprecia que </w:t>
      </w:r>
      <w:r w:rsidRPr="00931547">
        <w:rPr>
          <w:rFonts w:ascii="Palatino Linotype" w:hAnsi="Palatino Linotype" w:cs="Arial"/>
          <w:b/>
        </w:rPr>
        <w:t>El Sujeto Obligado</w:t>
      </w:r>
      <w:r>
        <w:rPr>
          <w:rFonts w:ascii="Palatino Linotype" w:hAnsi="Palatino Linotype" w:cs="Arial"/>
        </w:rPr>
        <w:t xml:space="preserve"> en fecha </w:t>
      </w:r>
      <w:r w:rsidRPr="00B97A46">
        <w:rPr>
          <w:rFonts w:ascii="Palatino Linotype" w:hAnsi="Palatino Linotype" w:cs="Arial"/>
          <w:b/>
        </w:rPr>
        <w:t>quince de junio de dos mil veintitrés</w:t>
      </w:r>
      <w:r>
        <w:rPr>
          <w:rFonts w:ascii="Palatino Linotype" w:hAnsi="Palatino Linotype" w:cs="Arial"/>
        </w:rPr>
        <w:t xml:space="preserve"> brindo respuesta en ambos recursos en los términos siguientes; </w:t>
      </w:r>
      <w:r w:rsidRPr="00931547">
        <w:rPr>
          <w:rFonts w:ascii="Palatino Linotype" w:hAnsi="Palatino Linotype" w:cs="Arial"/>
        </w:rPr>
        <w:t xml:space="preserve"> </w:t>
      </w:r>
    </w:p>
    <w:p w14:paraId="6710AFAB" w14:textId="77777777" w:rsidR="005E405F" w:rsidRPr="00B97A46" w:rsidRDefault="005E405F" w:rsidP="005E405F">
      <w:pPr>
        <w:pStyle w:val="Prrafodelista"/>
        <w:numPr>
          <w:ilvl w:val="0"/>
          <w:numId w:val="2"/>
        </w:numPr>
        <w:spacing w:line="360" w:lineRule="auto"/>
        <w:jc w:val="both"/>
        <w:rPr>
          <w:rFonts w:ascii="Palatino Linotype" w:hAnsi="Palatino Linotype" w:cs="Arial"/>
        </w:rPr>
      </w:pPr>
      <w:r>
        <w:rPr>
          <w:rFonts w:ascii="Palatino Linotype" w:hAnsi="Palatino Linotype"/>
          <w:bCs/>
          <w:sz w:val="22"/>
          <w:szCs w:val="22"/>
        </w:rPr>
        <w:t xml:space="preserve">Para la solicitud </w:t>
      </w:r>
      <w:r w:rsidRPr="00B97A46">
        <w:rPr>
          <w:rFonts w:ascii="Palatino Linotype" w:hAnsi="Palatino Linotype"/>
          <w:b/>
          <w:bCs/>
          <w:sz w:val="22"/>
          <w:szCs w:val="22"/>
        </w:rPr>
        <w:t>00315/CUAUTIZC/IP/2023</w:t>
      </w:r>
      <w:r>
        <w:rPr>
          <w:rFonts w:ascii="Palatino Linotype" w:hAnsi="Palatino Linotype"/>
          <w:b/>
          <w:bCs/>
          <w:sz w:val="22"/>
          <w:szCs w:val="22"/>
        </w:rPr>
        <w:t>;</w:t>
      </w:r>
    </w:p>
    <w:tbl>
      <w:tblPr>
        <w:tblW w:w="8292" w:type="dxa"/>
        <w:jc w:val="center"/>
        <w:tblCellSpacing w:w="0" w:type="dxa"/>
        <w:tblCellMar>
          <w:left w:w="0" w:type="dxa"/>
          <w:right w:w="0" w:type="dxa"/>
        </w:tblCellMar>
        <w:tblLook w:val="04A0" w:firstRow="1" w:lastRow="0" w:firstColumn="1" w:lastColumn="0" w:noHBand="0" w:noVBand="1"/>
      </w:tblPr>
      <w:tblGrid>
        <w:gridCol w:w="8292"/>
      </w:tblGrid>
      <w:tr w:rsidR="005E405F" w:rsidRPr="00B97A46" w14:paraId="7CB5E7CD" w14:textId="77777777" w:rsidTr="004D29A6">
        <w:trPr>
          <w:trHeight w:val="292"/>
          <w:tblCellSpacing w:w="0" w:type="dxa"/>
          <w:jc w:val="center"/>
        </w:trPr>
        <w:tc>
          <w:tcPr>
            <w:tcW w:w="0" w:type="auto"/>
            <w:vAlign w:val="center"/>
            <w:hideMark/>
          </w:tcPr>
          <w:p w14:paraId="06300ED6" w14:textId="77777777" w:rsidR="005E405F" w:rsidRPr="00B97A46" w:rsidRDefault="005E405F" w:rsidP="004D29A6">
            <w:pPr>
              <w:jc w:val="right"/>
              <w:rPr>
                <w:rFonts w:ascii="Palatino Linotype" w:hAnsi="Palatino Linotype"/>
                <w:i/>
                <w:sz w:val="22"/>
                <w:szCs w:val="22"/>
                <w:lang w:val="es-MX" w:eastAsia="es-MX"/>
              </w:rPr>
            </w:pPr>
            <w:r w:rsidRPr="00B97A46">
              <w:rPr>
                <w:rFonts w:ascii="Palatino Linotype" w:hAnsi="Palatino Linotype"/>
                <w:i/>
                <w:sz w:val="22"/>
                <w:szCs w:val="22"/>
                <w:lang w:val="es-MX" w:eastAsia="es-MX"/>
              </w:rPr>
              <w:t>Cuautitlán Izcalli, México a 15 de Junio de 2023</w:t>
            </w:r>
          </w:p>
        </w:tc>
      </w:tr>
      <w:tr w:rsidR="005E405F" w:rsidRPr="00B97A46" w14:paraId="087381A1" w14:textId="77777777" w:rsidTr="004D29A6">
        <w:trPr>
          <w:trHeight w:val="292"/>
          <w:tblCellSpacing w:w="0" w:type="dxa"/>
          <w:jc w:val="center"/>
        </w:trPr>
        <w:tc>
          <w:tcPr>
            <w:tcW w:w="0" w:type="auto"/>
            <w:vAlign w:val="center"/>
            <w:hideMark/>
          </w:tcPr>
          <w:p w14:paraId="698AAF49" w14:textId="77777777" w:rsidR="005E405F" w:rsidRPr="00B97A46" w:rsidRDefault="005E405F" w:rsidP="004D29A6">
            <w:pPr>
              <w:jc w:val="right"/>
              <w:rPr>
                <w:rFonts w:ascii="Palatino Linotype" w:hAnsi="Palatino Linotype"/>
                <w:i/>
                <w:sz w:val="22"/>
                <w:szCs w:val="22"/>
                <w:lang w:val="es-MX" w:eastAsia="es-MX"/>
              </w:rPr>
            </w:pPr>
            <w:r w:rsidRPr="00B97A46">
              <w:rPr>
                <w:rFonts w:ascii="Palatino Linotype" w:hAnsi="Palatino Linotype"/>
                <w:i/>
                <w:sz w:val="22"/>
                <w:szCs w:val="22"/>
                <w:lang w:val="es-MX" w:eastAsia="es-MX"/>
              </w:rPr>
              <w:t>Nombre del solicitante: C. Solicitante</w:t>
            </w:r>
          </w:p>
        </w:tc>
      </w:tr>
      <w:tr w:rsidR="005E405F" w:rsidRPr="00B97A46" w14:paraId="1519F931" w14:textId="77777777" w:rsidTr="004D29A6">
        <w:trPr>
          <w:trHeight w:val="292"/>
          <w:tblCellSpacing w:w="0" w:type="dxa"/>
          <w:jc w:val="center"/>
        </w:trPr>
        <w:tc>
          <w:tcPr>
            <w:tcW w:w="0" w:type="auto"/>
            <w:vAlign w:val="center"/>
            <w:hideMark/>
          </w:tcPr>
          <w:p w14:paraId="5240A580" w14:textId="77777777" w:rsidR="005E405F" w:rsidRPr="00B97A46" w:rsidRDefault="005E405F" w:rsidP="004D29A6">
            <w:pPr>
              <w:jc w:val="right"/>
              <w:rPr>
                <w:rFonts w:ascii="Palatino Linotype" w:hAnsi="Palatino Linotype"/>
                <w:i/>
                <w:sz w:val="22"/>
                <w:szCs w:val="22"/>
                <w:lang w:val="es-MX" w:eastAsia="es-MX"/>
              </w:rPr>
            </w:pPr>
            <w:r w:rsidRPr="00B97A46">
              <w:rPr>
                <w:rFonts w:ascii="Palatino Linotype" w:hAnsi="Palatino Linotype"/>
                <w:i/>
                <w:sz w:val="22"/>
                <w:szCs w:val="22"/>
                <w:lang w:val="es-MX" w:eastAsia="es-MX"/>
              </w:rPr>
              <w:t>Folio de la solicitud: 00315/CUAUTIZC/IP/2023</w:t>
            </w:r>
          </w:p>
        </w:tc>
      </w:tr>
      <w:tr w:rsidR="005E405F" w:rsidRPr="00B97A46" w14:paraId="72AAB966" w14:textId="77777777" w:rsidTr="004D29A6">
        <w:trPr>
          <w:trHeight w:val="438"/>
          <w:tblCellSpacing w:w="0" w:type="dxa"/>
          <w:jc w:val="center"/>
        </w:trPr>
        <w:tc>
          <w:tcPr>
            <w:tcW w:w="0" w:type="auto"/>
            <w:vAlign w:val="center"/>
            <w:hideMark/>
          </w:tcPr>
          <w:p w14:paraId="2079908A" w14:textId="77777777" w:rsidR="005E405F" w:rsidRPr="00B97A46" w:rsidRDefault="005E405F" w:rsidP="004D29A6">
            <w:pPr>
              <w:jc w:val="right"/>
              <w:rPr>
                <w:rFonts w:ascii="Palatino Linotype" w:hAnsi="Palatino Linotype"/>
                <w:i/>
                <w:sz w:val="22"/>
                <w:szCs w:val="22"/>
                <w:lang w:val="es-MX" w:eastAsia="es-MX"/>
              </w:rPr>
            </w:pPr>
          </w:p>
        </w:tc>
      </w:tr>
      <w:tr w:rsidR="005E405F" w:rsidRPr="00B97A46" w14:paraId="3EF93123" w14:textId="77777777" w:rsidTr="004D29A6">
        <w:trPr>
          <w:trHeight w:val="146"/>
          <w:tblCellSpacing w:w="0" w:type="dxa"/>
          <w:jc w:val="center"/>
        </w:trPr>
        <w:tc>
          <w:tcPr>
            <w:tcW w:w="0" w:type="auto"/>
            <w:vAlign w:val="center"/>
            <w:hideMark/>
          </w:tcPr>
          <w:p w14:paraId="1A9771E5" w14:textId="77777777" w:rsidR="005E405F" w:rsidRPr="00B97A46" w:rsidRDefault="005E405F" w:rsidP="004D29A6">
            <w:pPr>
              <w:jc w:val="both"/>
              <w:rPr>
                <w:rFonts w:ascii="Palatino Linotype" w:hAnsi="Palatino Linotype"/>
                <w:i/>
                <w:sz w:val="22"/>
                <w:szCs w:val="22"/>
                <w:lang w:val="es-MX" w:eastAsia="es-MX"/>
              </w:rPr>
            </w:pPr>
            <w:r w:rsidRPr="00B97A46">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E405F" w:rsidRPr="00B97A46" w14:paraId="1A896537" w14:textId="77777777" w:rsidTr="004D29A6">
        <w:trPr>
          <w:trHeight w:val="365"/>
          <w:tblCellSpacing w:w="0" w:type="dxa"/>
          <w:jc w:val="center"/>
        </w:trPr>
        <w:tc>
          <w:tcPr>
            <w:tcW w:w="0" w:type="auto"/>
            <w:vAlign w:val="center"/>
            <w:hideMark/>
          </w:tcPr>
          <w:p w14:paraId="78DEE879" w14:textId="77777777" w:rsidR="005E405F" w:rsidRPr="00B97A46" w:rsidRDefault="005E405F" w:rsidP="004D29A6">
            <w:pPr>
              <w:rPr>
                <w:rFonts w:ascii="Palatino Linotype" w:hAnsi="Palatino Linotype"/>
                <w:i/>
                <w:sz w:val="22"/>
                <w:szCs w:val="22"/>
                <w:lang w:val="es-MX" w:eastAsia="es-MX"/>
              </w:rPr>
            </w:pPr>
          </w:p>
        </w:tc>
      </w:tr>
      <w:tr w:rsidR="005E405F" w:rsidRPr="00B97A46" w14:paraId="328BBF27" w14:textId="77777777" w:rsidTr="004D29A6">
        <w:trPr>
          <w:trHeight w:val="146"/>
          <w:tblCellSpacing w:w="0" w:type="dxa"/>
          <w:jc w:val="center"/>
        </w:trPr>
        <w:tc>
          <w:tcPr>
            <w:tcW w:w="0" w:type="auto"/>
            <w:vAlign w:val="center"/>
            <w:hideMark/>
          </w:tcPr>
          <w:p w14:paraId="23FCC12E" w14:textId="77777777" w:rsidR="005E405F" w:rsidRPr="00B97A46" w:rsidRDefault="005E405F" w:rsidP="004D29A6">
            <w:pPr>
              <w:rPr>
                <w:rFonts w:ascii="Palatino Linotype" w:hAnsi="Palatino Linotype"/>
                <w:i/>
                <w:sz w:val="22"/>
                <w:szCs w:val="22"/>
                <w:lang w:val="es-MX" w:eastAsia="es-MX"/>
              </w:rPr>
            </w:pPr>
            <w:r w:rsidRPr="00B97A46">
              <w:rPr>
                <w:rFonts w:ascii="Palatino Linotype" w:hAnsi="Palatino Linotype"/>
                <w:i/>
                <w:sz w:val="22"/>
                <w:szCs w:val="22"/>
                <w:lang w:val="es-MX" w:eastAsia="es-MX"/>
              </w:rPr>
              <w:t>(</w:t>
            </w:r>
            <w:r>
              <w:rPr>
                <w:rFonts w:ascii="Palatino Linotype" w:hAnsi="Palatino Linotype"/>
                <w:i/>
                <w:sz w:val="22"/>
                <w:szCs w:val="22"/>
                <w:lang w:val="es-MX" w:eastAsia="es-MX"/>
              </w:rPr>
              <w:t>.</w:t>
            </w:r>
            <w:r w:rsidRPr="00B97A46">
              <w:rPr>
                <w:rFonts w:ascii="Palatino Linotype" w:hAnsi="Palatino Linotype"/>
                <w:i/>
                <w:sz w:val="22"/>
                <w:szCs w:val="22"/>
                <w:lang w:val="es-MX" w:eastAsia="es-MX"/>
              </w:rPr>
              <w:t>..)</w:t>
            </w:r>
          </w:p>
        </w:tc>
      </w:tr>
      <w:tr w:rsidR="005E405F" w:rsidRPr="00B97A46" w14:paraId="13AF4306" w14:textId="77777777" w:rsidTr="004D29A6">
        <w:trPr>
          <w:trHeight w:val="146"/>
          <w:tblCellSpacing w:w="0" w:type="dxa"/>
          <w:jc w:val="center"/>
        </w:trPr>
        <w:tc>
          <w:tcPr>
            <w:tcW w:w="0" w:type="auto"/>
            <w:vAlign w:val="center"/>
            <w:hideMark/>
          </w:tcPr>
          <w:p w14:paraId="363112E9" w14:textId="77777777" w:rsidR="005E405F" w:rsidRPr="00B97A46" w:rsidRDefault="005E405F" w:rsidP="004D29A6">
            <w:pPr>
              <w:rPr>
                <w:rFonts w:ascii="Palatino Linotype" w:hAnsi="Palatino Linotype"/>
                <w:i/>
                <w:sz w:val="22"/>
                <w:szCs w:val="22"/>
                <w:lang w:val="es-MX" w:eastAsia="es-MX"/>
              </w:rPr>
            </w:pPr>
          </w:p>
        </w:tc>
      </w:tr>
      <w:tr w:rsidR="005E405F" w:rsidRPr="00B97A46" w14:paraId="49D96EF6" w14:textId="77777777" w:rsidTr="004D29A6">
        <w:trPr>
          <w:trHeight w:val="146"/>
          <w:tblCellSpacing w:w="0" w:type="dxa"/>
          <w:jc w:val="center"/>
        </w:trPr>
        <w:tc>
          <w:tcPr>
            <w:tcW w:w="0" w:type="auto"/>
            <w:vAlign w:val="center"/>
            <w:hideMark/>
          </w:tcPr>
          <w:p w14:paraId="45AAF081" w14:textId="77777777" w:rsidR="005E405F" w:rsidRPr="00B97A46" w:rsidRDefault="005E405F" w:rsidP="004D29A6">
            <w:pPr>
              <w:rPr>
                <w:rFonts w:ascii="Palatino Linotype" w:hAnsi="Palatino Linotype"/>
                <w:i/>
                <w:sz w:val="22"/>
                <w:szCs w:val="22"/>
                <w:lang w:val="es-MX" w:eastAsia="es-MX"/>
              </w:rPr>
            </w:pPr>
            <w:r w:rsidRPr="00B97A46">
              <w:rPr>
                <w:rFonts w:ascii="Palatino Linotype" w:hAnsi="Palatino Linotype"/>
                <w:i/>
                <w:sz w:val="22"/>
                <w:szCs w:val="22"/>
                <w:lang w:val="es-MX" w:eastAsia="es-MX"/>
              </w:rPr>
              <w:t>ATENTAMENTE</w:t>
            </w:r>
          </w:p>
        </w:tc>
      </w:tr>
      <w:tr w:rsidR="005E405F" w:rsidRPr="00B97A46" w14:paraId="72668E79" w14:textId="77777777" w:rsidTr="004D29A6">
        <w:trPr>
          <w:trHeight w:val="219"/>
          <w:tblCellSpacing w:w="0" w:type="dxa"/>
          <w:jc w:val="center"/>
        </w:trPr>
        <w:tc>
          <w:tcPr>
            <w:tcW w:w="0" w:type="auto"/>
            <w:vAlign w:val="center"/>
            <w:hideMark/>
          </w:tcPr>
          <w:p w14:paraId="3582B500" w14:textId="77777777" w:rsidR="005E405F" w:rsidRPr="00B97A46" w:rsidRDefault="005E405F" w:rsidP="004D29A6">
            <w:pPr>
              <w:rPr>
                <w:rFonts w:ascii="Palatino Linotype" w:hAnsi="Palatino Linotype"/>
                <w:i/>
                <w:sz w:val="22"/>
                <w:szCs w:val="22"/>
                <w:lang w:val="es-MX" w:eastAsia="es-MX"/>
              </w:rPr>
            </w:pPr>
          </w:p>
        </w:tc>
      </w:tr>
      <w:tr w:rsidR="005E405F" w:rsidRPr="00B97A46" w14:paraId="0EBB9ACD" w14:textId="77777777" w:rsidTr="004D29A6">
        <w:trPr>
          <w:trHeight w:val="146"/>
          <w:tblCellSpacing w:w="0" w:type="dxa"/>
          <w:jc w:val="center"/>
        </w:trPr>
        <w:tc>
          <w:tcPr>
            <w:tcW w:w="0" w:type="auto"/>
            <w:vAlign w:val="center"/>
            <w:hideMark/>
          </w:tcPr>
          <w:p w14:paraId="6374B11D" w14:textId="77777777" w:rsidR="005E405F" w:rsidRPr="00B97A46" w:rsidRDefault="005E405F" w:rsidP="004D29A6">
            <w:pPr>
              <w:rPr>
                <w:rFonts w:ascii="Palatino Linotype" w:hAnsi="Palatino Linotype"/>
                <w:i/>
                <w:sz w:val="22"/>
                <w:szCs w:val="22"/>
                <w:lang w:val="es-MX" w:eastAsia="es-MX"/>
              </w:rPr>
            </w:pPr>
            <w:r w:rsidRPr="00B97A46">
              <w:rPr>
                <w:rFonts w:ascii="Palatino Linotype" w:hAnsi="Palatino Linotype"/>
                <w:i/>
                <w:sz w:val="22"/>
                <w:szCs w:val="22"/>
                <w:lang w:val="es-MX" w:eastAsia="es-MX"/>
              </w:rPr>
              <w:t>MTRA. MARÍA ISABEL CISNEROS MÁRQUEZ</w:t>
            </w:r>
          </w:p>
        </w:tc>
      </w:tr>
    </w:tbl>
    <w:p w14:paraId="4E2E6837" w14:textId="77777777" w:rsidR="005E405F" w:rsidRPr="00B97A46" w:rsidRDefault="005E405F" w:rsidP="005E405F">
      <w:pPr>
        <w:pStyle w:val="Prrafodelista"/>
        <w:spacing w:line="360" w:lineRule="auto"/>
        <w:ind w:left="720"/>
        <w:jc w:val="both"/>
        <w:rPr>
          <w:rFonts w:ascii="Palatino Linotype" w:hAnsi="Palatino Linotype" w:cs="Arial"/>
        </w:rPr>
      </w:pPr>
    </w:p>
    <w:p w14:paraId="6560D33B" w14:textId="77777777" w:rsidR="005E405F" w:rsidRDefault="005E405F" w:rsidP="005E405F">
      <w:pPr>
        <w:spacing w:line="360" w:lineRule="auto"/>
        <w:jc w:val="both"/>
        <w:rPr>
          <w:rFonts w:ascii="Palatino Linotype" w:hAnsi="Palatino Linotype" w:cs="Arial"/>
        </w:rPr>
      </w:pPr>
      <w:r>
        <w:rPr>
          <w:rFonts w:ascii="Palatino Linotype" w:hAnsi="Palatino Linotype" w:cs="Arial"/>
        </w:rPr>
        <w:t>De manera complementaria el Sujeto Obligado adjunto los archivos electrónicos denominados “</w:t>
      </w:r>
      <w:hyperlink r:id="rId9" w:tgtFrame="_blank" w:history="1">
        <w:r w:rsidRPr="005A163D">
          <w:rPr>
            <w:rStyle w:val="Hipervnculo"/>
            <w:rFonts w:ascii="Palatino Linotype" w:eastAsiaTheme="minorEastAsia" w:hAnsi="Palatino Linotype" w:cs="Arial"/>
            <w:b/>
            <w:bCs/>
            <w:color w:val="auto"/>
          </w:rPr>
          <w:t xml:space="preserve">1ra de mayo testado </w:t>
        </w:r>
        <w:proofErr w:type="spellStart"/>
        <w:r w:rsidRPr="005A163D">
          <w:rPr>
            <w:rStyle w:val="Hipervnculo"/>
            <w:rFonts w:ascii="Palatino Linotype" w:eastAsiaTheme="minorEastAsia" w:hAnsi="Palatino Linotype" w:cs="Arial"/>
            <w:b/>
            <w:bCs/>
            <w:color w:val="auto"/>
          </w:rPr>
          <w:t>administracion</w:t>
        </w:r>
        <w:proofErr w:type="spellEnd"/>
        <w:r w:rsidRPr="005A163D">
          <w:rPr>
            <w:rStyle w:val="Hipervnculo"/>
            <w:rFonts w:ascii="Palatino Linotype" w:eastAsiaTheme="minorEastAsia" w:hAnsi="Palatino Linotype" w:cs="Arial"/>
            <w:b/>
            <w:bCs/>
            <w:color w:val="auto"/>
          </w:rPr>
          <w:t xml:space="preserve"> </w:t>
        </w:r>
        <w:proofErr w:type="spellStart"/>
        <w:r w:rsidRPr="005A163D">
          <w:rPr>
            <w:rStyle w:val="Hipervnculo"/>
            <w:rFonts w:ascii="Palatino Linotype" w:eastAsiaTheme="minorEastAsia" w:hAnsi="Palatino Linotype" w:cs="Arial"/>
            <w:b/>
            <w:bCs/>
            <w:color w:val="auto"/>
          </w:rPr>
          <w:t>publica_SOL</w:t>
        </w:r>
        <w:proofErr w:type="spellEnd"/>
        <w:r w:rsidRPr="005A163D">
          <w:rPr>
            <w:rStyle w:val="Hipervnculo"/>
            <w:rFonts w:ascii="Palatino Linotype" w:eastAsiaTheme="minorEastAsia" w:hAnsi="Palatino Linotype" w:cs="Arial"/>
            <w:b/>
            <w:bCs/>
            <w:color w:val="auto"/>
          </w:rPr>
          <w:t xml:space="preserve"> 315_Censurado.pdf</w:t>
        </w:r>
      </w:hyperlink>
      <w:r w:rsidRPr="005A163D">
        <w:rPr>
          <w:rFonts w:ascii="Palatino Linotype" w:hAnsi="Palatino Linotype"/>
        </w:rPr>
        <w:t>”, “</w:t>
      </w:r>
      <w:hyperlink r:id="rId10" w:tgtFrame="_blank" w:history="1">
        <w:r w:rsidRPr="005A163D">
          <w:rPr>
            <w:rStyle w:val="Hipervnculo"/>
            <w:rFonts w:ascii="Palatino Linotype" w:eastAsiaTheme="minorEastAsia" w:hAnsi="Palatino Linotype" w:cs="Arial"/>
            <w:b/>
            <w:bCs/>
            <w:color w:val="auto"/>
          </w:rPr>
          <w:t>ACUERDO VP DOC RECIBOS SOL 315.pdf</w:t>
        </w:r>
      </w:hyperlink>
      <w:r w:rsidRPr="005A163D">
        <w:rPr>
          <w:rFonts w:ascii="Palatino Linotype" w:hAnsi="Palatino Linotype"/>
        </w:rPr>
        <w:t xml:space="preserve">” </w:t>
      </w:r>
      <w:r w:rsidRPr="005A163D">
        <w:rPr>
          <w:rFonts w:ascii="Palatino Linotype" w:hAnsi="Palatino Linotype" w:cs="Arial"/>
          <w:b/>
          <w:bCs/>
        </w:rPr>
        <w:t>“</w:t>
      </w:r>
      <w:hyperlink r:id="rId11" w:tgtFrame="_blank" w:history="1">
        <w:r w:rsidRPr="005A163D">
          <w:rPr>
            <w:rStyle w:val="Hipervnculo"/>
            <w:rFonts w:ascii="Palatino Linotype" w:eastAsiaTheme="minorEastAsia" w:hAnsi="Palatino Linotype" w:cs="Arial"/>
            <w:b/>
            <w:bCs/>
            <w:color w:val="auto"/>
          </w:rPr>
          <w:t>ACUERDO RESERVA RECIBOS COMISARIA SOL 315.pdf</w:t>
        </w:r>
      </w:hyperlink>
      <w:r w:rsidRPr="005A163D">
        <w:rPr>
          <w:rFonts w:ascii="Palatino Linotype" w:hAnsi="Palatino Linotype"/>
        </w:rPr>
        <w:t xml:space="preserve">” y </w:t>
      </w:r>
      <w:r w:rsidRPr="005A163D">
        <w:rPr>
          <w:rFonts w:ascii="Palatino Linotype" w:hAnsi="Palatino Linotype" w:cs="Arial"/>
          <w:b/>
          <w:bCs/>
        </w:rPr>
        <w:t xml:space="preserve"> “</w:t>
      </w:r>
      <w:hyperlink r:id="rId12" w:tgtFrame="_blank" w:history="1">
        <w:r w:rsidRPr="005A163D">
          <w:rPr>
            <w:rStyle w:val="Hipervnculo"/>
            <w:rFonts w:ascii="Palatino Linotype" w:eastAsiaTheme="minorEastAsia" w:hAnsi="Palatino Linotype" w:cs="Arial"/>
            <w:b/>
            <w:bCs/>
            <w:color w:val="auto"/>
          </w:rPr>
          <w:t>respuesta 315.pdf</w:t>
        </w:r>
      </w:hyperlink>
      <w:r w:rsidRPr="005A163D">
        <w:rPr>
          <w:rFonts w:ascii="Palatino Linotype" w:hAnsi="Palatino Linotype"/>
        </w:rPr>
        <w:t xml:space="preserve">”, </w:t>
      </w:r>
      <w:r>
        <w:rPr>
          <w:rFonts w:ascii="Palatino Linotype" w:hAnsi="Palatino Linotype"/>
        </w:rPr>
        <w:t xml:space="preserve">mismos que no se reproducen por ser del conocimiento del Recurrente </w:t>
      </w:r>
      <w:r>
        <w:rPr>
          <w:rFonts w:ascii="Palatino Linotype" w:hAnsi="Palatino Linotype" w:cs="Arial"/>
        </w:rPr>
        <w:t xml:space="preserve">sin embargo, serán materia de estudio en el </w:t>
      </w:r>
      <w:r>
        <w:rPr>
          <w:rFonts w:ascii="Palatino Linotype" w:hAnsi="Palatino Linotype" w:cs="Arial"/>
          <w:b/>
        </w:rPr>
        <w:t>C</w:t>
      </w:r>
      <w:r w:rsidRPr="00AA5235">
        <w:rPr>
          <w:rFonts w:ascii="Palatino Linotype" w:hAnsi="Palatino Linotype" w:cs="Arial"/>
          <w:b/>
        </w:rPr>
        <w:t>onsiderando</w:t>
      </w:r>
      <w:r>
        <w:rPr>
          <w:rFonts w:ascii="Palatino Linotype" w:hAnsi="Palatino Linotype" w:cs="Arial"/>
        </w:rPr>
        <w:t xml:space="preserve"> respectivo. </w:t>
      </w:r>
    </w:p>
    <w:p w14:paraId="4E9462B0" w14:textId="77777777" w:rsidR="005E405F" w:rsidRPr="000F40F7" w:rsidRDefault="005E405F" w:rsidP="005E405F">
      <w:pPr>
        <w:spacing w:line="360" w:lineRule="auto"/>
        <w:jc w:val="both"/>
        <w:rPr>
          <w:rFonts w:ascii="Palatino Linotype" w:hAnsi="Palatino Linotype"/>
        </w:rPr>
      </w:pPr>
    </w:p>
    <w:p w14:paraId="2D9AD520" w14:textId="77777777" w:rsidR="005E405F" w:rsidRPr="000F40F7" w:rsidRDefault="005E405F" w:rsidP="005E405F">
      <w:pPr>
        <w:pStyle w:val="Prrafodelista"/>
        <w:numPr>
          <w:ilvl w:val="0"/>
          <w:numId w:val="2"/>
        </w:numPr>
        <w:spacing w:line="360" w:lineRule="auto"/>
        <w:jc w:val="both"/>
        <w:rPr>
          <w:rFonts w:ascii="Palatino Linotype" w:hAnsi="Palatino Linotype"/>
        </w:rPr>
      </w:pPr>
      <w:r>
        <w:rPr>
          <w:rFonts w:ascii="Palatino Linotype" w:hAnsi="Palatino Linotype"/>
        </w:rPr>
        <w:t xml:space="preserve">Para la Solicitud </w:t>
      </w:r>
      <w:r w:rsidRPr="00B97A46">
        <w:rPr>
          <w:rFonts w:ascii="Palatino Linotype" w:hAnsi="Palatino Linotype"/>
          <w:b/>
          <w:bCs/>
          <w:sz w:val="22"/>
          <w:szCs w:val="22"/>
        </w:rPr>
        <w:t>00323/CUAUTIZC/IP/2023</w:t>
      </w:r>
    </w:p>
    <w:p w14:paraId="27EF08A4" w14:textId="77777777" w:rsidR="005E405F" w:rsidRPr="000F40F7" w:rsidRDefault="005E405F" w:rsidP="005E405F">
      <w:pPr>
        <w:pStyle w:val="Prrafodelista"/>
        <w:spacing w:line="360" w:lineRule="auto"/>
        <w:ind w:left="720"/>
        <w:jc w:val="both"/>
        <w:rPr>
          <w:rFonts w:ascii="Palatino Linotype" w:hAnsi="Palatino Linotype"/>
        </w:rPr>
      </w:pPr>
    </w:p>
    <w:tbl>
      <w:tblPr>
        <w:tblW w:w="7721" w:type="dxa"/>
        <w:jc w:val="center"/>
        <w:tblCellSpacing w:w="0" w:type="dxa"/>
        <w:tblCellMar>
          <w:left w:w="0" w:type="dxa"/>
          <w:right w:w="0" w:type="dxa"/>
        </w:tblCellMar>
        <w:tblLook w:val="04A0" w:firstRow="1" w:lastRow="0" w:firstColumn="1" w:lastColumn="0" w:noHBand="0" w:noVBand="1"/>
      </w:tblPr>
      <w:tblGrid>
        <w:gridCol w:w="7721"/>
      </w:tblGrid>
      <w:tr w:rsidR="005E405F" w:rsidRPr="000F40F7" w14:paraId="4C097A23" w14:textId="77777777" w:rsidTr="004D29A6">
        <w:trPr>
          <w:trHeight w:val="289"/>
          <w:tblCellSpacing w:w="0" w:type="dxa"/>
          <w:jc w:val="center"/>
        </w:trPr>
        <w:tc>
          <w:tcPr>
            <w:tcW w:w="0" w:type="auto"/>
            <w:vAlign w:val="center"/>
            <w:hideMark/>
          </w:tcPr>
          <w:p w14:paraId="182B3128" w14:textId="77777777" w:rsidR="005E405F" w:rsidRPr="000F40F7" w:rsidRDefault="005E405F" w:rsidP="004D29A6">
            <w:pPr>
              <w:jc w:val="right"/>
              <w:rPr>
                <w:lang w:val="es-MX" w:eastAsia="es-MX"/>
              </w:rPr>
            </w:pPr>
            <w:r w:rsidRPr="000F40F7">
              <w:rPr>
                <w:rFonts w:ascii="Verdana" w:hAnsi="Verdana"/>
                <w:sz w:val="18"/>
                <w:szCs w:val="18"/>
                <w:lang w:val="es-MX" w:eastAsia="es-MX"/>
              </w:rPr>
              <w:t>Cuautitlán Izcalli, México a 15 de Junio de 2023</w:t>
            </w:r>
          </w:p>
        </w:tc>
      </w:tr>
      <w:tr w:rsidR="005E405F" w:rsidRPr="000F40F7" w14:paraId="58AADC8D" w14:textId="77777777" w:rsidTr="004D29A6">
        <w:trPr>
          <w:trHeight w:val="289"/>
          <w:tblCellSpacing w:w="0" w:type="dxa"/>
          <w:jc w:val="center"/>
        </w:trPr>
        <w:tc>
          <w:tcPr>
            <w:tcW w:w="0" w:type="auto"/>
            <w:vAlign w:val="center"/>
            <w:hideMark/>
          </w:tcPr>
          <w:p w14:paraId="229F69CF" w14:textId="77777777" w:rsidR="005E405F" w:rsidRPr="000F40F7" w:rsidRDefault="005E405F" w:rsidP="004D29A6">
            <w:pPr>
              <w:jc w:val="right"/>
              <w:rPr>
                <w:rFonts w:ascii="Palatino Linotype" w:hAnsi="Palatino Linotype"/>
                <w:i/>
                <w:sz w:val="22"/>
                <w:szCs w:val="22"/>
                <w:lang w:val="es-MX" w:eastAsia="es-MX"/>
              </w:rPr>
            </w:pPr>
            <w:r w:rsidRPr="000F40F7">
              <w:rPr>
                <w:rFonts w:ascii="Palatino Linotype" w:hAnsi="Palatino Linotype"/>
                <w:i/>
                <w:sz w:val="22"/>
                <w:szCs w:val="22"/>
                <w:lang w:val="es-MX" w:eastAsia="es-MX"/>
              </w:rPr>
              <w:t>Nombre del solicitante: C. Solicitante</w:t>
            </w:r>
          </w:p>
        </w:tc>
      </w:tr>
      <w:tr w:rsidR="005E405F" w:rsidRPr="000F40F7" w14:paraId="68981E58" w14:textId="77777777" w:rsidTr="004D29A6">
        <w:trPr>
          <w:trHeight w:val="289"/>
          <w:tblCellSpacing w:w="0" w:type="dxa"/>
          <w:jc w:val="center"/>
        </w:trPr>
        <w:tc>
          <w:tcPr>
            <w:tcW w:w="0" w:type="auto"/>
            <w:vAlign w:val="center"/>
            <w:hideMark/>
          </w:tcPr>
          <w:p w14:paraId="2DDBE976" w14:textId="77777777" w:rsidR="005E405F" w:rsidRPr="000F40F7" w:rsidRDefault="005E405F" w:rsidP="004D29A6">
            <w:pPr>
              <w:jc w:val="right"/>
              <w:rPr>
                <w:rFonts w:ascii="Palatino Linotype" w:hAnsi="Palatino Linotype"/>
                <w:i/>
                <w:sz w:val="22"/>
                <w:szCs w:val="22"/>
                <w:lang w:val="es-MX" w:eastAsia="es-MX"/>
              </w:rPr>
            </w:pPr>
            <w:r w:rsidRPr="000F40F7">
              <w:rPr>
                <w:rFonts w:ascii="Palatino Linotype" w:hAnsi="Palatino Linotype"/>
                <w:i/>
                <w:sz w:val="22"/>
                <w:szCs w:val="22"/>
                <w:lang w:val="es-MX" w:eastAsia="es-MX"/>
              </w:rPr>
              <w:t>Folio de la solicitud: 00323/CUAUTIZC/IP/2023</w:t>
            </w:r>
          </w:p>
        </w:tc>
      </w:tr>
      <w:tr w:rsidR="005E405F" w:rsidRPr="000F40F7" w14:paraId="23B74567" w14:textId="77777777" w:rsidTr="004D29A6">
        <w:trPr>
          <w:trHeight w:val="434"/>
          <w:tblCellSpacing w:w="0" w:type="dxa"/>
          <w:jc w:val="center"/>
        </w:trPr>
        <w:tc>
          <w:tcPr>
            <w:tcW w:w="0" w:type="auto"/>
            <w:vAlign w:val="center"/>
            <w:hideMark/>
          </w:tcPr>
          <w:p w14:paraId="2ED104F0" w14:textId="77777777" w:rsidR="005E405F" w:rsidRPr="000F40F7" w:rsidRDefault="005E405F" w:rsidP="004D29A6">
            <w:pPr>
              <w:jc w:val="right"/>
              <w:rPr>
                <w:rFonts w:ascii="Palatino Linotype" w:hAnsi="Palatino Linotype"/>
                <w:i/>
                <w:sz w:val="22"/>
                <w:szCs w:val="22"/>
                <w:lang w:val="es-MX" w:eastAsia="es-MX"/>
              </w:rPr>
            </w:pPr>
          </w:p>
        </w:tc>
      </w:tr>
      <w:tr w:rsidR="005E405F" w:rsidRPr="000F40F7" w14:paraId="7948FBD2" w14:textId="77777777" w:rsidTr="004D29A6">
        <w:trPr>
          <w:trHeight w:val="144"/>
          <w:tblCellSpacing w:w="0" w:type="dxa"/>
          <w:jc w:val="center"/>
        </w:trPr>
        <w:tc>
          <w:tcPr>
            <w:tcW w:w="0" w:type="auto"/>
            <w:vAlign w:val="center"/>
            <w:hideMark/>
          </w:tcPr>
          <w:p w14:paraId="48EE4E91" w14:textId="77777777" w:rsidR="005E405F" w:rsidRPr="000F40F7" w:rsidRDefault="005E405F" w:rsidP="004D29A6">
            <w:pPr>
              <w:jc w:val="both"/>
              <w:rPr>
                <w:rFonts w:ascii="Palatino Linotype" w:hAnsi="Palatino Linotype"/>
                <w:i/>
                <w:sz w:val="22"/>
                <w:szCs w:val="22"/>
                <w:lang w:val="es-MX" w:eastAsia="es-MX"/>
              </w:rPr>
            </w:pPr>
            <w:r w:rsidRPr="000F40F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E405F" w:rsidRPr="000F40F7" w14:paraId="207C2EF7" w14:textId="77777777" w:rsidTr="004D29A6">
        <w:trPr>
          <w:trHeight w:val="362"/>
          <w:tblCellSpacing w:w="0" w:type="dxa"/>
          <w:jc w:val="center"/>
        </w:trPr>
        <w:tc>
          <w:tcPr>
            <w:tcW w:w="0" w:type="auto"/>
            <w:vAlign w:val="center"/>
            <w:hideMark/>
          </w:tcPr>
          <w:p w14:paraId="7FF19DBF" w14:textId="77777777" w:rsidR="005E405F" w:rsidRPr="000F40F7" w:rsidRDefault="005E405F" w:rsidP="004D29A6">
            <w:pPr>
              <w:rPr>
                <w:rFonts w:ascii="Palatino Linotype" w:hAnsi="Palatino Linotype"/>
                <w:i/>
                <w:sz w:val="22"/>
                <w:szCs w:val="22"/>
                <w:lang w:val="es-MX" w:eastAsia="es-MX"/>
              </w:rPr>
            </w:pPr>
          </w:p>
          <w:p w14:paraId="733DAF54" w14:textId="77777777" w:rsidR="005E405F" w:rsidRPr="000F40F7" w:rsidRDefault="005E405F" w:rsidP="004D29A6">
            <w:pPr>
              <w:rPr>
                <w:rFonts w:ascii="Palatino Linotype" w:hAnsi="Palatino Linotype"/>
                <w:i/>
                <w:sz w:val="22"/>
                <w:szCs w:val="22"/>
                <w:lang w:val="es-MX" w:eastAsia="es-MX"/>
              </w:rPr>
            </w:pPr>
            <w:r w:rsidRPr="000F40F7">
              <w:rPr>
                <w:rFonts w:ascii="Palatino Linotype" w:hAnsi="Palatino Linotype"/>
                <w:i/>
                <w:sz w:val="22"/>
                <w:szCs w:val="22"/>
                <w:lang w:val="es-MX" w:eastAsia="es-MX"/>
              </w:rPr>
              <w:t>(…)</w:t>
            </w:r>
          </w:p>
        </w:tc>
      </w:tr>
      <w:tr w:rsidR="005E405F" w:rsidRPr="000F40F7" w14:paraId="61A9FA8F" w14:textId="77777777" w:rsidTr="004D29A6">
        <w:trPr>
          <w:trHeight w:val="144"/>
          <w:tblCellSpacing w:w="0" w:type="dxa"/>
          <w:jc w:val="center"/>
        </w:trPr>
        <w:tc>
          <w:tcPr>
            <w:tcW w:w="0" w:type="auto"/>
            <w:vAlign w:val="center"/>
            <w:hideMark/>
          </w:tcPr>
          <w:p w14:paraId="57228089" w14:textId="77777777" w:rsidR="005E405F" w:rsidRPr="000F40F7" w:rsidRDefault="005E405F" w:rsidP="004D29A6">
            <w:pPr>
              <w:rPr>
                <w:rFonts w:ascii="Palatino Linotype" w:hAnsi="Palatino Linotype"/>
                <w:i/>
                <w:sz w:val="22"/>
                <w:szCs w:val="22"/>
                <w:lang w:val="es-MX" w:eastAsia="es-MX"/>
              </w:rPr>
            </w:pPr>
          </w:p>
        </w:tc>
      </w:tr>
      <w:tr w:rsidR="005E405F" w:rsidRPr="000F40F7" w14:paraId="40C299F3" w14:textId="77777777" w:rsidTr="004D29A6">
        <w:trPr>
          <w:trHeight w:val="144"/>
          <w:tblCellSpacing w:w="0" w:type="dxa"/>
          <w:jc w:val="center"/>
        </w:trPr>
        <w:tc>
          <w:tcPr>
            <w:tcW w:w="0" w:type="auto"/>
            <w:vAlign w:val="center"/>
            <w:hideMark/>
          </w:tcPr>
          <w:p w14:paraId="50FE2447" w14:textId="77777777" w:rsidR="005E405F" w:rsidRPr="000F40F7" w:rsidRDefault="005E405F" w:rsidP="004D29A6">
            <w:pPr>
              <w:rPr>
                <w:rFonts w:ascii="Palatino Linotype" w:hAnsi="Palatino Linotype"/>
                <w:i/>
                <w:sz w:val="22"/>
                <w:szCs w:val="22"/>
                <w:lang w:val="es-MX" w:eastAsia="es-MX"/>
              </w:rPr>
            </w:pPr>
            <w:r w:rsidRPr="000F40F7">
              <w:rPr>
                <w:rFonts w:ascii="Palatino Linotype" w:hAnsi="Palatino Linotype"/>
                <w:i/>
                <w:sz w:val="22"/>
                <w:szCs w:val="22"/>
                <w:lang w:val="es-MX" w:eastAsia="es-MX"/>
              </w:rPr>
              <w:t>ATENTAMENTE</w:t>
            </w:r>
          </w:p>
        </w:tc>
      </w:tr>
      <w:tr w:rsidR="005E405F" w:rsidRPr="000F40F7" w14:paraId="768368EE" w14:textId="77777777" w:rsidTr="004D29A6">
        <w:trPr>
          <w:trHeight w:val="217"/>
          <w:tblCellSpacing w:w="0" w:type="dxa"/>
          <w:jc w:val="center"/>
        </w:trPr>
        <w:tc>
          <w:tcPr>
            <w:tcW w:w="0" w:type="auto"/>
            <w:vAlign w:val="center"/>
            <w:hideMark/>
          </w:tcPr>
          <w:p w14:paraId="0498D72C" w14:textId="77777777" w:rsidR="005E405F" w:rsidRPr="000F40F7" w:rsidRDefault="005E405F" w:rsidP="004D29A6">
            <w:pPr>
              <w:rPr>
                <w:rFonts w:ascii="Palatino Linotype" w:hAnsi="Palatino Linotype"/>
                <w:i/>
                <w:sz w:val="22"/>
                <w:szCs w:val="22"/>
                <w:lang w:val="es-MX" w:eastAsia="es-MX"/>
              </w:rPr>
            </w:pPr>
          </w:p>
        </w:tc>
      </w:tr>
      <w:tr w:rsidR="005E405F" w:rsidRPr="000F40F7" w14:paraId="5CC2C3FD" w14:textId="77777777" w:rsidTr="004D29A6">
        <w:trPr>
          <w:trHeight w:val="144"/>
          <w:tblCellSpacing w:w="0" w:type="dxa"/>
          <w:jc w:val="center"/>
        </w:trPr>
        <w:tc>
          <w:tcPr>
            <w:tcW w:w="0" w:type="auto"/>
            <w:vAlign w:val="center"/>
            <w:hideMark/>
          </w:tcPr>
          <w:p w14:paraId="2A5D6A46" w14:textId="77777777" w:rsidR="005E405F" w:rsidRPr="000F40F7" w:rsidRDefault="005E405F" w:rsidP="004D29A6">
            <w:pPr>
              <w:rPr>
                <w:rFonts w:ascii="Palatino Linotype" w:hAnsi="Palatino Linotype"/>
                <w:i/>
                <w:sz w:val="22"/>
                <w:szCs w:val="22"/>
                <w:lang w:val="es-MX" w:eastAsia="es-MX"/>
              </w:rPr>
            </w:pPr>
            <w:r w:rsidRPr="000F40F7">
              <w:rPr>
                <w:rFonts w:ascii="Palatino Linotype" w:hAnsi="Palatino Linotype"/>
                <w:i/>
                <w:sz w:val="22"/>
                <w:szCs w:val="22"/>
                <w:lang w:val="es-MX" w:eastAsia="es-MX"/>
              </w:rPr>
              <w:t>MTRA. MARÍA ISABEL CISNEROS MÁRQUEZ</w:t>
            </w:r>
          </w:p>
        </w:tc>
      </w:tr>
    </w:tbl>
    <w:p w14:paraId="36E5A278" w14:textId="77777777" w:rsidR="005E405F" w:rsidRDefault="005E405F" w:rsidP="005E405F">
      <w:pPr>
        <w:pStyle w:val="Prrafodelista"/>
        <w:spacing w:line="360" w:lineRule="auto"/>
        <w:ind w:left="720"/>
        <w:jc w:val="both"/>
        <w:rPr>
          <w:rFonts w:ascii="Palatino Linotype" w:hAnsi="Palatino Linotype"/>
        </w:rPr>
      </w:pPr>
    </w:p>
    <w:p w14:paraId="22969C1A" w14:textId="77777777" w:rsidR="005E405F" w:rsidRPr="000F40F7" w:rsidRDefault="005E405F" w:rsidP="005E405F">
      <w:pPr>
        <w:spacing w:line="360" w:lineRule="auto"/>
        <w:jc w:val="both"/>
        <w:rPr>
          <w:rFonts w:ascii="Palatino Linotype" w:hAnsi="Palatino Linotype"/>
          <w:i/>
        </w:rPr>
      </w:pPr>
      <w:r>
        <w:rPr>
          <w:rFonts w:ascii="Palatino Linotype" w:hAnsi="Palatino Linotype" w:cs="Arial"/>
        </w:rPr>
        <w:t>De manera complementaria el Sujeto Obligado adjunto los archivos electrónicos denominados “</w:t>
      </w:r>
      <w:hyperlink r:id="rId13" w:tgtFrame="_blank" w:history="1">
        <w:r w:rsidRPr="005A163D">
          <w:rPr>
            <w:rStyle w:val="Hipervnculo"/>
            <w:rFonts w:ascii="Palatino Linotype" w:eastAsiaTheme="minorEastAsia" w:hAnsi="Palatino Linotype" w:cs="Arial"/>
            <w:b/>
            <w:bCs/>
            <w:i/>
            <w:color w:val="auto"/>
          </w:rPr>
          <w:t>RECIBOS TESTADO 323.pdf</w:t>
        </w:r>
      </w:hyperlink>
      <w:r w:rsidRPr="005A163D">
        <w:rPr>
          <w:rFonts w:ascii="Palatino Linotype" w:hAnsi="Palatino Linotype"/>
          <w:i/>
        </w:rPr>
        <w:t>” “</w:t>
      </w:r>
      <w:hyperlink r:id="rId14" w:tgtFrame="_blank" w:history="1">
        <w:r w:rsidRPr="005A163D">
          <w:rPr>
            <w:rStyle w:val="Hipervnculo"/>
            <w:rFonts w:ascii="Palatino Linotype" w:eastAsiaTheme="minorEastAsia" w:hAnsi="Palatino Linotype" w:cs="Arial"/>
            <w:b/>
            <w:bCs/>
            <w:i/>
            <w:color w:val="auto"/>
          </w:rPr>
          <w:t>respuesta 323.pdf</w:t>
        </w:r>
      </w:hyperlink>
      <w:r w:rsidRPr="005A163D">
        <w:rPr>
          <w:rFonts w:ascii="Palatino Linotype" w:hAnsi="Palatino Linotype"/>
          <w:i/>
        </w:rPr>
        <w:t>” y  “</w:t>
      </w:r>
      <w:hyperlink r:id="rId15" w:tgtFrame="_blank" w:history="1">
        <w:r w:rsidRPr="005A163D">
          <w:rPr>
            <w:rStyle w:val="Hipervnculo"/>
            <w:rFonts w:ascii="Palatino Linotype" w:eastAsiaTheme="minorEastAsia" w:hAnsi="Palatino Linotype" w:cs="Arial"/>
            <w:b/>
            <w:bCs/>
            <w:i/>
            <w:color w:val="auto"/>
          </w:rPr>
          <w:t>ACUERDO VP RECIBOS DE ADMON MAYO-15 SOL 323.pdf</w:t>
        </w:r>
      </w:hyperlink>
      <w:r>
        <w:rPr>
          <w:rFonts w:ascii="Palatino Linotype" w:hAnsi="Palatino Linotype"/>
          <w:i/>
        </w:rPr>
        <w:t>”</w:t>
      </w:r>
      <w:r>
        <w:rPr>
          <w:rFonts w:ascii="Palatino Linotype" w:hAnsi="Palatino Linotype"/>
        </w:rPr>
        <w:t xml:space="preserve">mismos que no se reproducen por ser del conocimiento del Recurrente </w:t>
      </w:r>
      <w:r>
        <w:rPr>
          <w:rFonts w:ascii="Palatino Linotype" w:hAnsi="Palatino Linotype" w:cs="Arial"/>
        </w:rPr>
        <w:t xml:space="preserve">sin embargo, serán materia de estudio en el </w:t>
      </w:r>
      <w:r>
        <w:rPr>
          <w:rFonts w:ascii="Palatino Linotype" w:hAnsi="Palatino Linotype" w:cs="Arial"/>
          <w:b/>
        </w:rPr>
        <w:t>C</w:t>
      </w:r>
      <w:r w:rsidRPr="00AA5235">
        <w:rPr>
          <w:rFonts w:ascii="Palatino Linotype" w:hAnsi="Palatino Linotype" w:cs="Arial"/>
          <w:b/>
        </w:rPr>
        <w:t>onsiderando</w:t>
      </w:r>
      <w:r>
        <w:rPr>
          <w:rFonts w:ascii="Palatino Linotype" w:hAnsi="Palatino Linotype" w:cs="Arial"/>
        </w:rPr>
        <w:t xml:space="preserve"> respectivo. </w:t>
      </w:r>
    </w:p>
    <w:p w14:paraId="06EF685E" w14:textId="77777777" w:rsidR="005E405F" w:rsidRPr="000F40F7" w:rsidRDefault="005E405F" w:rsidP="005E405F">
      <w:pPr>
        <w:spacing w:line="360" w:lineRule="auto"/>
        <w:jc w:val="both"/>
        <w:rPr>
          <w:rFonts w:ascii="Palatino Linotype" w:hAnsi="Palatino Linotype"/>
        </w:rPr>
      </w:pPr>
    </w:p>
    <w:p w14:paraId="2983863D" w14:textId="77777777" w:rsidR="005E405F" w:rsidRPr="00931547" w:rsidRDefault="005E405F" w:rsidP="005E405F">
      <w:pPr>
        <w:spacing w:line="360" w:lineRule="auto"/>
        <w:jc w:val="both"/>
        <w:rPr>
          <w:rFonts w:ascii="Palatino Linotype" w:hAnsi="Palatino Linotype" w:cs="Arial"/>
          <w:b/>
          <w:sz w:val="28"/>
        </w:rPr>
      </w:pPr>
      <w:r w:rsidRPr="00B97A46">
        <w:rPr>
          <w:rFonts w:ascii="Palatino Linotype" w:hAnsi="Palatino Linotype" w:cs="Arial"/>
          <w:b/>
        </w:rPr>
        <w:t xml:space="preserve">TERCERO. </w:t>
      </w:r>
      <w:r w:rsidRPr="00B97A46">
        <w:rPr>
          <w:rFonts w:ascii="Palatino Linotype" w:hAnsi="Palatino Linotype"/>
          <w:b/>
        </w:rPr>
        <w:t>Del recurso</w:t>
      </w:r>
      <w:r w:rsidRPr="00B97A46">
        <w:rPr>
          <w:rFonts w:ascii="Palatino Linotype" w:hAnsi="Palatino Linotype"/>
          <w:b/>
          <w:sz w:val="28"/>
        </w:rPr>
        <w:t xml:space="preserve"> </w:t>
      </w:r>
      <w:r w:rsidRPr="00931547">
        <w:rPr>
          <w:rFonts w:ascii="Palatino Linotype" w:hAnsi="Palatino Linotype"/>
          <w:b/>
          <w:sz w:val="28"/>
        </w:rPr>
        <w:t>de revisión.</w:t>
      </w:r>
    </w:p>
    <w:p w14:paraId="35C18C75" w14:textId="77777777" w:rsidR="005E405F" w:rsidRPr="000F40F7" w:rsidRDefault="005E405F" w:rsidP="005E405F">
      <w:pPr>
        <w:spacing w:line="360" w:lineRule="auto"/>
        <w:jc w:val="both"/>
        <w:rPr>
          <w:rFonts w:ascii="Palatino Linotype" w:hAnsi="Palatino Linotype" w:cs="Arial"/>
          <w:bCs/>
          <w:i/>
          <w:sz w:val="23"/>
          <w:szCs w:val="23"/>
          <w:lang w:eastAsia="es-MX"/>
        </w:rPr>
      </w:pPr>
      <w:r w:rsidRPr="00931547">
        <w:rPr>
          <w:rFonts w:ascii="Palatino Linotype" w:hAnsi="Palatino Linotype" w:cs="Arial"/>
        </w:rPr>
        <w:t xml:space="preserve">Inconforme con la respuesta por </w:t>
      </w:r>
      <w:r w:rsidRPr="00931547">
        <w:rPr>
          <w:rFonts w:ascii="Palatino Linotype" w:hAnsi="Palatino Linotype" w:cs="Arial"/>
          <w:b/>
        </w:rPr>
        <w:t>El Sujeto Obligado</w:t>
      </w:r>
      <w:r w:rsidRPr="00931547">
        <w:rPr>
          <w:rFonts w:ascii="Palatino Linotype" w:hAnsi="Palatino Linotype" w:cs="Arial"/>
        </w:rPr>
        <w:t>,</w:t>
      </w:r>
      <w:r w:rsidRPr="00931547">
        <w:rPr>
          <w:rFonts w:ascii="Palatino Linotype" w:hAnsi="Palatino Linotype" w:cs="Arial"/>
          <w:b/>
        </w:rPr>
        <w:t xml:space="preserve"> </w:t>
      </w:r>
      <w:r w:rsidRPr="00A274F2">
        <w:rPr>
          <w:rFonts w:ascii="Palatino Linotype" w:hAnsi="Palatino Linotype" w:cs="Arial"/>
        </w:rPr>
        <w:t>la parte</w:t>
      </w:r>
      <w:r>
        <w:rPr>
          <w:rFonts w:ascii="Palatino Linotype" w:hAnsi="Palatino Linotype" w:cs="Arial"/>
          <w:b/>
        </w:rPr>
        <w:t xml:space="preserve"> </w:t>
      </w:r>
      <w:r w:rsidRPr="00931547">
        <w:rPr>
          <w:rFonts w:ascii="Palatino Linotype" w:hAnsi="Palatino Linotype" w:cs="Arial"/>
          <w:b/>
        </w:rPr>
        <w:t xml:space="preserve">Recurrente </w:t>
      </w:r>
      <w:r w:rsidRPr="00931547">
        <w:rPr>
          <w:rFonts w:ascii="Palatino Linotype" w:hAnsi="Palatino Linotype" w:cs="Arial"/>
        </w:rPr>
        <w:t xml:space="preserve">interpuso los recursos de revisión, en fecha </w:t>
      </w:r>
      <w:r w:rsidRPr="000F40F7">
        <w:rPr>
          <w:rFonts w:ascii="Palatino Linotype" w:hAnsi="Palatino Linotype" w:cs="Arial"/>
          <w:b/>
        </w:rPr>
        <w:t>veinte de junio de dos mil veintitrés</w:t>
      </w:r>
      <w:r w:rsidRPr="00931547">
        <w:rPr>
          <w:rFonts w:ascii="Palatino Linotype" w:hAnsi="Palatino Linotype" w:cs="Arial"/>
        </w:rPr>
        <w:t xml:space="preserve">, los cuales fueron registrados con los expedientes número </w:t>
      </w:r>
      <w:r w:rsidRPr="00931547">
        <w:rPr>
          <w:rFonts w:ascii="Palatino Linotype" w:hAnsi="Palatino Linotype" w:cs="Arial"/>
          <w:b/>
          <w:bCs/>
          <w:sz w:val="23"/>
          <w:szCs w:val="23"/>
          <w:lang w:eastAsia="es-MX"/>
        </w:rPr>
        <w:t>0</w:t>
      </w:r>
      <w:r>
        <w:rPr>
          <w:rFonts w:ascii="Palatino Linotype" w:hAnsi="Palatino Linotype" w:cs="Arial"/>
          <w:b/>
          <w:bCs/>
          <w:sz w:val="23"/>
          <w:szCs w:val="23"/>
          <w:lang w:eastAsia="es-MX"/>
        </w:rPr>
        <w:t>3495</w:t>
      </w:r>
      <w:r w:rsidRPr="00931547">
        <w:rPr>
          <w:rFonts w:ascii="Palatino Linotype" w:hAnsi="Palatino Linotype" w:cs="Arial"/>
          <w:b/>
          <w:bCs/>
          <w:sz w:val="23"/>
          <w:szCs w:val="23"/>
          <w:lang w:eastAsia="es-MX"/>
        </w:rPr>
        <w:t>/INFOEM/IP/RR/2023</w:t>
      </w:r>
      <w:r>
        <w:rPr>
          <w:rFonts w:ascii="Palatino Linotype" w:hAnsi="Palatino Linotype" w:cs="Arial"/>
          <w:sz w:val="23"/>
          <w:szCs w:val="23"/>
        </w:rPr>
        <w:t xml:space="preserve"> y </w:t>
      </w:r>
      <w:r w:rsidRPr="00931547">
        <w:rPr>
          <w:rFonts w:ascii="Palatino Linotype" w:hAnsi="Palatino Linotype" w:cs="Arial"/>
          <w:b/>
          <w:bCs/>
          <w:sz w:val="23"/>
          <w:szCs w:val="23"/>
          <w:lang w:eastAsia="es-MX"/>
        </w:rPr>
        <w:t>0</w:t>
      </w:r>
      <w:r>
        <w:rPr>
          <w:rFonts w:ascii="Palatino Linotype" w:hAnsi="Palatino Linotype" w:cs="Arial"/>
          <w:b/>
          <w:bCs/>
          <w:sz w:val="23"/>
          <w:szCs w:val="23"/>
          <w:lang w:eastAsia="es-MX"/>
        </w:rPr>
        <w:t>3506</w:t>
      </w:r>
      <w:r w:rsidRPr="00931547">
        <w:rPr>
          <w:rFonts w:ascii="Palatino Linotype" w:hAnsi="Palatino Linotype" w:cs="Arial"/>
          <w:b/>
          <w:bCs/>
          <w:sz w:val="23"/>
          <w:szCs w:val="23"/>
          <w:lang w:eastAsia="es-MX"/>
        </w:rPr>
        <w:t>/INFOEM/IP/RR/2023</w:t>
      </w:r>
      <w:r w:rsidRPr="00931547">
        <w:rPr>
          <w:rFonts w:ascii="Palatino Linotype" w:hAnsi="Palatino Linotype" w:cs="Arial"/>
        </w:rPr>
        <w:t>,</w:t>
      </w:r>
      <w:r w:rsidRPr="00931547">
        <w:rPr>
          <w:rFonts w:ascii="Palatino Linotype" w:hAnsi="Palatino Linotype" w:cs="Arial"/>
          <w:b/>
        </w:rPr>
        <w:t xml:space="preserve"> </w:t>
      </w:r>
      <w:r>
        <w:rPr>
          <w:rFonts w:ascii="Palatino Linotype" w:hAnsi="Palatino Linotype" w:cs="Arial"/>
        </w:rPr>
        <w:t>en los</w:t>
      </w:r>
      <w:r w:rsidRPr="00931547">
        <w:rPr>
          <w:rFonts w:ascii="Palatino Linotype" w:hAnsi="Palatino Linotype" w:cs="Arial"/>
        </w:rPr>
        <w:t xml:space="preserve"> cual</w:t>
      </w:r>
      <w:r>
        <w:rPr>
          <w:rFonts w:ascii="Palatino Linotype" w:hAnsi="Palatino Linotype" w:cs="Arial"/>
        </w:rPr>
        <w:t>es</w:t>
      </w:r>
      <w:r w:rsidRPr="00931547">
        <w:rPr>
          <w:rFonts w:ascii="Palatino Linotype" w:hAnsi="Palatino Linotype" w:cs="Arial"/>
        </w:rPr>
        <w:t xml:space="preserve"> arguye, las siguientes manifestaciones:</w:t>
      </w:r>
    </w:p>
    <w:p w14:paraId="5D36241E" w14:textId="77777777" w:rsidR="005E405F" w:rsidRDefault="005E405F" w:rsidP="005E405F">
      <w:pPr>
        <w:spacing w:line="360" w:lineRule="auto"/>
        <w:jc w:val="both"/>
        <w:rPr>
          <w:rFonts w:ascii="Palatino Linotype" w:hAnsi="Palatino Linotype" w:cs="Arial"/>
        </w:rPr>
      </w:pPr>
    </w:p>
    <w:p w14:paraId="011474E9" w14:textId="77777777" w:rsidR="005E405F" w:rsidRPr="00B97A46" w:rsidRDefault="005E405F" w:rsidP="005E405F">
      <w:pPr>
        <w:pStyle w:val="Prrafodelista"/>
        <w:numPr>
          <w:ilvl w:val="0"/>
          <w:numId w:val="2"/>
        </w:numPr>
        <w:spacing w:line="360" w:lineRule="auto"/>
        <w:jc w:val="both"/>
        <w:rPr>
          <w:rFonts w:ascii="Palatino Linotype" w:hAnsi="Palatino Linotype" w:cs="Arial"/>
        </w:rPr>
      </w:pPr>
      <w:r>
        <w:rPr>
          <w:rFonts w:ascii="Palatino Linotype" w:hAnsi="Palatino Linotype"/>
          <w:bCs/>
          <w:sz w:val="22"/>
          <w:szCs w:val="22"/>
        </w:rPr>
        <w:t xml:space="preserve">Para la solicitud </w:t>
      </w:r>
      <w:r w:rsidRPr="00B97A46">
        <w:rPr>
          <w:rFonts w:ascii="Palatino Linotype" w:hAnsi="Palatino Linotype"/>
          <w:b/>
          <w:bCs/>
          <w:sz w:val="22"/>
          <w:szCs w:val="22"/>
        </w:rPr>
        <w:t>00315/CUAUTIZC/IP/2023</w:t>
      </w:r>
      <w:r>
        <w:rPr>
          <w:rFonts w:ascii="Palatino Linotype" w:hAnsi="Palatino Linotype"/>
          <w:b/>
          <w:bCs/>
          <w:sz w:val="22"/>
          <w:szCs w:val="22"/>
        </w:rPr>
        <w:t>;</w:t>
      </w:r>
    </w:p>
    <w:p w14:paraId="08D5B23D" w14:textId="77777777" w:rsidR="005E405F" w:rsidRDefault="005E405F" w:rsidP="005E405F">
      <w:pPr>
        <w:spacing w:line="360" w:lineRule="auto"/>
        <w:jc w:val="both"/>
        <w:rPr>
          <w:rFonts w:ascii="Palatino Linotype" w:hAnsi="Palatino Linotype" w:cs="Arial"/>
        </w:rPr>
      </w:pPr>
    </w:p>
    <w:p w14:paraId="09238C5B" w14:textId="77777777" w:rsidR="005E405F" w:rsidRPr="00E34E5A" w:rsidRDefault="005E405F" w:rsidP="005E405F">
      <w:pPr>
        <w:pStyle w:val="Prrafodelista"/>
        <w:numPr>
          <w:ilvl w:val="0"/>
          <w:numId w:val="1"/>
        </w:numPr>
        <w:spacing w:line="276" w:lineRule="auto"/>
        <w:jc w:val="both"/>
        <w:rPr>
          <w:rFonts w:ascii="Palatino Linotype" w:hAnsi="Palatino Linotype" w:cs="Arial"/>
          <w:i/>
        </w:rPr>
      </w:pPr>
      <w:r w:rsidRPr="00E34E5A">
        <w:rPr>
          <w:rFonts w:ascii="Palatino Linotype" w:hAnsi="Palatino Linotype" w:cs="Arial"/>
          <w:b/>
        </w:rPr>
        <w:t>Acto Impugnado:</w:t>
      </w:r>
      <w:r>
        <w:rPr>
          <w:rFonts w:ascii="Palatino Linotype" w:hAnsi="Palatino Linotype" w:cs="Arial"/>
        </w:rPr>
        <w:t xml:space="preserve"> </w:t>
      </w:r>
      <w:r w:rsidRPr="00E34E5A">
        <w:rPr>
          <w:rFonts w:ascii="Palatino Linotype" w:hAnsi="Palatino Linotype" w:cs="Arial"/>
          <w:i/>
        </w:rPr>
        <w:t>“</w:t>
      </w:r>
      <w:r w:rsidRPr="000F40F7">
        <w:rPr>
          <w:rFonts w:ascii="Palatino Linotype" w:hAnsi="Palatino Linotype"/>
          <w:i/>
          <w:color w:val="000000"/>
          <w:sz w:val="22"/>
          <w:szCs w:val="22"/>
        </w:rPr>
        <w:t>respuesta</w:t>
      </w:r>
      <w:r w:rsidRPr="000F40F7">
        <w:rPr>
          <w:rFonts w:ascii="Palatino Linotype" w:hAnsi="Palatino Linotype" w:cs="Arial"/>
          <w:i/>
          <w:sz w:val="22"/>
          <w:szCs w:val="22"/>
        </w:rPr>
        <w:t>.”</w:t>
      </w:r>
      <w:r w:rsidRPr="00E34E5A">
        <w:rPr>
          <w:rFonts w:ascii="Palatino Linotype" w:hAnsi="Palatino Linotype" w:cs="Arial"/>
          <w:i/>
        </w:rPr>
        <w:t xml:space="preserve"> (Sic). </w:t>
      </w:r>
    </w:p>
    <w:p w14:paraId="33CC34E5" w14:textId="77777777" w:rsidR="005E405F" w:rsidRDefault="005E405F" w:rsidP="005E405F">
      <w:pPr>
        <w:pStyle w:val="Prrafodelista"/>
        <w:spacing w:line="360" w:lineRule="auto"/>
        <w:ind w:left="720"/>
        <w:jc w:val="both"/>
        <w:rPr>
          <w:rFonts w:ascii="Palatino Linotype" w:hAnsi="Palatino Linotype" w:cs="Arial"/>
        </w:rPr>
      </w:pPr>
    </w:p>
    <w:p w14:paraId="3C160F5E" w14:textId="77777777" w:rsidR="005E405F" w:rsidRDefault="005E405F" w:rsidP="005E405F">
      <w:pPr>
        <w:pStyle w:val="Prrafodelista"/>
        <w:numPr>
          <w:ilvl w:val="0"/>
          <w:numId w:val="1"/>
        </w:numPr>
        <w:spacing w:line="276" w:lineRule="auto"/>
        <w:jc w:val="both"/>
        <w:rPr>
          <w:rFonts w:ascii="Palatino Linotype" w:hAnsi="Palatino Linotype" w:cs="Arial"/>
        </w:rPr>
      </w:pPr>
      <w:r w:rsidRPr="00E34E5A">
        <w:rPr>
          <w:rFonts w:ascii="Palatino Linotype" w:hAnsi="Palatino Linotype" w:cs="Arial"/>
          <w:b/>
        </w:rPr>
        <w:t>Razones o Motivos de Inconformidad:</w:t>
      </w:r>
      <w:r>
        <w:rPr>
          <w:rFonts w:ascii="Palatino Linotype" w:hAnsi="Palatino Linotype" w:cs="Arial"/>
        </w:rPr>
        <w:t xml:space="preserve"> </w:t>
      </w:r>
      <w:r w:rsidRPr="00E34E5A">
        <w:rPr>
          <w:rFonts w:ascii="Palatino Linotype" w:hAnsi="Palatino Linotype" w:cs="Arial"/>
          <w:i/>
        </w:rPr>
        <w:t>“</w:t>
      </w:r>
      <w:r w:rsidRPr="000F40F7">
        <w:rPr>
          <w:rFonts w:ascii="Palatino Linotype" w:hAnsi="Palatino Linotype"/>
          <w:i/>
          <w:color w:val="000000"/>
          <w:sz w:val="22"/>
          <w:szCs w:val="22"/>
        </w:rPr>
        <w:t xml:space="preserve">Remiten un acuerdo que no me dice nada de la </w:t>
      </w:r>
      <w:proofErr w:type="spellStart"/>
      <w:r w:rsidRPr="000F40F7">
        <w:rPr>
          <w:rFonts w:ascii="Palatino Linotype" w:hAnsi="Palatino Linotype"/>
          <w:i/>
          <w:color w:val="000000"/>
          <w:sz w:val="22"/>
          <w:szCs w:val="22"/>
        </w:rPr>
        <w:t>informacion</w:t>
      </w:r>
      <w:proofErr w:type="spellEnd"/>
      <w:r w:rsidRPr="000F40F7">
        <w:rPr>
          <w:rFonts w:ascii="Palatino Linotype" w:hAnsi="Palatino Linotype"/>
          <w:i/>
          <w:color w:val="000000"/>
          <w:sz w:val="22"/>
          <w:szCs w:val="22"/>
        </w:rPr>
        <w:t xml:space="preserve"> que testaron, aunado a que corresponde a </w:t>
      </w:r>
      <w:proofErr w:type="spellStart"/>
      <w:r w:rsidRPr="000F40F7">
        <w:rPr>
          <w:rFonts w:ascii="Palatino Linotype" w:hAnsi="Palatino Linotype"/>
          <w:i/>
          <w:color w:val="000000"/>
          <w:sz w:val="22"/>
          <w:szCs w:val="22"/>
        </w:rPr>
        <w:t>policias</w:t>
      </w:r>
      <w:proofErr w:type="spellEnd"/>
      <w:r w:rsidRPr="000F40F7">
        <w:rPr>
          <w:rFonts w:ascii="Palatino Linotype" w:hAnsi="Palatino Linotype"/>
          <w:i/>
          <w:color w:val="000000"/>
          <w:sz w:val="22"/>
          <w:szCs w:val="22"/>
        </w:rPr>
        <w:t xml:space="preserve"> y </w:t>
      </w:r>
      <w:proofErr w:type="spellStart"/>
      <w:r w:rsidRPr="000F40F7">
        <w:rPr>
          <w:rFonts w:ascii="Palatino Linotype" w:hAnsi="Palatino Linotype"/>
          <w:i/>
          <w:color w:val="000000"/>
          <w:sz w:val="22"/>
          <w:szCs w:val="22"/>
        </w:rPr>
        <w:t>esta</w:t>
      </w:r>
      <w:proofErr w:type="spellEnd"/>
      <w:r w:rsidRPr="000F40F7">
        <w:rPr>
          <w:rFonts w:ascii="Palatino Linotype" w:hAnsi="Palatino Linotype"/>
          <w:i/>
          <w:color w:val="000000"/>
          <w:sz w:val="22"/>
          <w:szCs w:val="22"/>
        </w:rPr>
        <w:t xml:space="preserve"> mal fundamentado y motivado. Remiten recibos incompletos no </w:t>
      </w:r>
      <w:proofErr w:type="spellStart"/>
      <w:r w:rsidRPr="000F40F7">
        <w:rPr>
          <w:rFonts w:ascii="Palatino Linotype" w:hAnsi="Palatino Linotype"/>
          <w:i/>
          <w:color w:val="000000"/>
          <w:sz w:val="22"/>
          <w:szCs w:val="22"/>
        </w:rPr>
        <w:t>esta</w:t>
      </w:r>
      <w:proofErr w:type="spellEnd"/>
      <w:r w:rsidRPr="000F40F7">
        <w:rPr>
          <w:rFonts w:ascii="Palatino Linotype" w:hAnsi="Palatino Linotype"/>
          <w:i/>
          <w:color w:val="000000"/>
          <w:sz w:val="22"/>
          <w:szCs w:val="22"/>
        </w:rPr>
        <w:t xml:space="preserve"> de todo personal que trabaja en el ayuntamiento. </w:t>
      </w:r>
      <w:r w:rsidRPr="000F40F7">
        <w:rPr>
          <w:rFonts w:ascii="Palatino Linotype" w:hAnsi="Palatino Linotype"/>
          <w:i/>
          <w:color w:val="000000"/>
          <w:sz w:val="22"/>
          <w:szCs w:val="22"/>
        </w:rPr>
        <w:lastRenderedPageBreak/>
        <w:t xml:space="preserve">Los recibos no cuentan con la </w:t>
      </w:r>
      <w:proofErr w:type="spellStart"/>
      <w:r w:rsidRPr="000F40F7">
        <w:rPr>
          <w:rFonts w:ascii="Palatino Linotype" w:hAnsi="Palatino Linotype"/>
          <w:i/>
          <w:color w:val="000000"/>
          <w:sz w:val="22"/>
          <w:szCs w:val="22"/>
        </w:rPr>
        <w:t>codigo</w:t>
      </w:r>
      <w:proofErr w:type="spellEnd"/>
      <w:r w:rsidRPr="000F40F7">
        <w:rPr>
          <w:rFonts w:ascii="Palatino Linotype" w:hAnsi="Palatino Linotype"/>
          <w:i/>
          <w:color w:val="000000"/>
          <w:sz w:val="22"/>
          <w:szCs w:val="22"/>
        </w:rPr>
        <w:t xml:space="preserve"> </w:t>
      </w:r>
      <w:proofErr w:type="spellStart"/>
      <w:r w:rsidRPr="000F40F7">
        <w:rPr>
          <w:rFonts w:ascii="Palatino Linotype" w:hAnsi="Palatino Linotype"/>
          <w:i/>
          <w:color w:val="000000"/>
          <w:sz w:val="22"/>
          <w:szCs w:val="22"/>
        </w:rPr>
        <w:t>qr</w:t>
      </w:r>
      <w:proofErr w:type="spellEnd"/>
      <w:r w:rsidRPr="000F40F7">
        <w:rPr>
          <w:rFonts w:ascii="Palatino Linotype" w:hAnsi="Palatino Linotype"/>
          <w:i/>
          <w:color w:val="000000"/>
          <w:sz w:val="22"/>
          <w:szCs w:val="22"/>
        </w:rPr>
        <w:t xml:space="preserve"> ni cadenas de </w:t>
      </w:r>
      <w:proofErr w:type="spellStart"/>
      <w:r w:rsidRPr="000F40F7">
        <w:rPr>
          <w:rFonts w:ascii="Palatino Linotype" w:hAnsi="Palatino Linotype"/>
          <w:i/>
          <w:color w:val="000000"/>
          <w:sz w:val="22"/>
          <w:szCs w:val="22"/>
        </w:rPr>
        <w:t>verifiicacion</w:t>
      </w:r>
      <w:proofErr w:type="spellEnd"/>
      <w:r w:rsidRPr="000F40F7">
        <w:rPr>
          <w:rFonts w:ascii="Palatino Linotype" w:hAnsi="Palatino Linotype"/>
          <w:i/>
          <w:color w:val="000000"/>
          <w:sz w:val="22"/>
          <w:szCs w:val="22"/>
        </w:rPr>
        <w:t xml:space="preserve">, por lo que </w:t>
      </w:r>
      <w:proofErr w:type="spellStart"/>
      <w:r w:rsidRPr="000F40F7">
        <w:rPr>
          <w:rFonts w:ascii="Palatino Linotype" w:hAnsi="Palatino Linotype"/>
          <w:i/>
          <w:color w:val="000000"/>
          <w:sz w:val="22"/>
          <w:szCs w:val="22"/>
        </w:rPr>
        <w:t>estan</w:t>
      </w:r>
      <w:proofErr w:type="spellEnd"/>
      <w:r w:rsidRPr="000F40F7">
        <w:rPr>
          <w:rFonts w:ascii="Palatino Linotype" w:hAnsi="Palatino Linotype"/>
          <w:i/>
          <w:color w:val="000000"/>
          <w:sz w:val="22"/>
          <w:szCs w:val="22"/>
        </w:rPr>
        <w:t xml:space="preserve"> entregando un documento </w:t>
      </w:r>
      <w:proofErr w:type="spellStart"/>
      <w:r w:rsidRPr="000F40F7">
        <w:rPr>
          <w:rFonts w:ascii="Palatino Linotype" w:hAnsi="Palatino Linotype"/>
          <w:i/>
          <w:color w:val="000000"/>
          <w:sz w:val="22"/>
          <w:szCs w:val="22"/>
        </w:rPr>
        <w:t>adhoc</w:t>
      </w:r>
      <w:proofErr w:type="spellEnd"/>
      <w:r w:rsidRPr="000F40F7">
        <w:rPr>
          <w:rFonts w:ascii="Palatino Linotype" w:hAnsi="Palatino Linotype"/>
          <w:i/>
          <w:color w:val="000000"/>
          <w:sz w:val="22"/>
          <w:szCs w:val="22"/>
        </w:rPr>
        <w:t xml:space="preserve"> y no </w:t>
      </w:r>
      <w:proofErr w:type="spellStart"/>
      <w:r w:rsidRPr="000F40F7">
        <w:rPr>
          <w:rFonts w:ascii="Palatino Linotype" w:hAnsi="Palatino Linotype"/>
          <w:i/>
          <w:color w:val="000000"/>
          <w:sz w:val="22"/>
          <w:szCs w:val="22"/>
        </w:rPr>
        <w:t>envian</w:t>
      </w:r>
      <w:proofErr w:type="spellEnd"/>
      <w:r w:rsidRPr="000F40F7">
        <w:rPr>
          <w:rFonts w:ascii="Palatino Linotype" w:hAnsi="Palatino Linotype"/>
          <w:i/>
          <w:color w:val="000000"/>
          <w:sz w:val="22"/>
          <w:szCs w:val="22"/>
        </w:rPr>
        <w:t xml:space="preserve"> los que deben emitir por ley</w:t>
      </w:r>
      <w:r w:rsidRPr="000F40F7">
        <w:rPr>
          <w:rFonts w:ascii="Palatino Linotype" w:hAnsi="Palatino Linotype" w:cs="Arial"/>
          <w:i/>
          <w:sz w:val="22"/>
          <w:szCs w:val="22"/>
        </w:rPr>
        <w:t>.”</w:t>
      </w:r>
      <w:r w:rsidRPr="00E34E5A">
        <w:rPr>
          <w:rFonts w:ascii="Palatino Linotype" w:hAnsi="Palatino Linotype" w:cs="Arial"/>
          <w:i/>
        </w:rPr>
        <w:t xml:space="preserve"> (Sic).</w:t>
      </w:r>
      <w:r>
        <w:rPr>
          <w:rFonts w:ascii="Palatino Linotype" w:hAnsi="Palatino Linotype" w:cs="Arial"/>
        </w:rPr>
        <w:t xml:space="preserve"> </w:t>
      </w:r>
    </w:p>
    <w:p w14:paraId="355866FF" w14:textId="77777777" w:rsidR="005E405F" w:rsidRPr="000F40F7" w:rsidRDefault="005E405F" w:rsidP="005E405F">
      <w:pPr>
        <w:spacing w:line="360" w:lineRule="auto"/>
        <w:jc w:val="both"/>
        <w:rPr>
          <w:rFonts w:ascii="Palatino Linotype" w:hAnsi="Palatino Linotype"/>
        </w:rPr>
      </w:pPr>
    </w:p>
    <w:p w14:paraId="1B741EB4" w14:textId="77777777" w:rsidR="005E405F" w:rsidRPr="000F40F7" w:rsidRDefault="005E405F" w:rsidP="005E405F">
      <w:pPr>
        <w:pStyle w:val="Prrafodelista"/>
        <w:numPr>
          <w:ilvl w:val="0"/>
          <w:numId w:val="2"/>
        </w:numPr>
        <w:spacing w:line="360" w:lineRule="auto"/>
        <w:jc w:val="both"/>
        <w:rPr>
          <w:rFonts w:ascii="Palatino Linotype" w:hAnsi="Palatino Linotype"/>
        </w:rPr>
      </w:pPr>
      <w:r>
        <w:rPr>
          <w:rFonts w:ascii="Palatino Linotype" w:hAnsi="Palatino Linotype"/>
        </w:rPr>
        <w:t xml:space="preserve">Para la Solicitud </w:t>
      </w:r>
      <w:r w:rsidRPr="00B97A46">
        <w:rPr>
          <w:rFonts w:ascii="Palatino Linotype" w:hAnsi="Palatino Linotype"/>
          <w:b/>
          <w:bCs/>
          <w:sz w:val="22"/>
          <w:szCs w:val="22"/>
        </w:rPr>
        <w:t>00323/CUAUTIZC/IP/2023</w:t>
      </w:r>
    </w:p>
    <w:p w14:paraId="50CA9F9A" w14:textId="77777777" w:rsidR="005E405F" w:rsidRDefault="005E405F" w:rsidP="005E405F">
      <w:pPr>
        <w:spacing w:line="276" w:lineRule="auto"/>
        <w:jc w:val="both"/>
        <w:rPr>
          <w:rFonts w:ascii="Palatino Linotype" w:hAnsi="Palatino Linotype" w:cs="Arial"/>
        </w:rPr>
      </w:pPr>
    </w:p>
    <w:p w14:paraId="0859CA57" w14:textId="77777777" w:rsidR="005E405F" w:rsidRPr="00E34E5A" w:rsidRDefault="005E405F" w:rsidP="005E405F">
      <w:pPr>
        <w:pStyle w:val="Prrafodelista"/>
        <w:numPr>
          <w:ilvl w:val="0"/>
          <w:numId w:val="3"/>
        </w:numPr>
        <w:spacing w:line="276" w:lineRule="auto"/>
        <w:jc w:val="both"/>
        <w:rPr>
          <w:rFonts w:ascii="Palatino Linotype" w:hAnsi="Palatino Linotype" w:cs="Arial"/>
          <w:i/>
        </w:rPr>
      </w:pPr>
      <w:r w:rsidRPr="00E34E5A">
        <w:rPr>
          <w:rFonts w:ascii="Palatino Linotype" w:hAnsi="Palatino Linotype" w:cs="Arial"/>
          <w:b/>
        </w:rPr>
        <w:t>Acto Impugnado:</w:t>
      </w:r>
      <w:r>
        <w:rPr>
          <w:rFonts w:ascii="Palatino Linotype" w:hAnsi="Palatino Linotype" w:cs="Arial"/>
        </w:rPr>
        <w:t xml:space="preserve"> </w:t>
      </w:r>
      <w:r w:rsidRPr="000F40F7">
        <w:rPr>
          <w:rFonts w:ascii="Palatino Linotype" w:hAnsi="Palatino Linotype" w:cs="Arial"/>
          <w:sz w:val="22"/>
          <w:szCs w:val="22"/>
        </w:rPr>
        <w:t>“</w:t>
      </w:r>
      <w:r w:rsidRPr="000F40F7">
        <w:rPr>
          <w:rFonts w:ascii="Palatino Linotype" w:hAnsi="Palatino Linotype"/>
          <w:color w:val="000000"/>
          <w:sz w:val="22"/>
          <w:szCs w:val="22"/>
        </w:rPr>
        <w:t>respuesta</w:t>
      </w:r>
      <w:r w:rsidRPr="00E34E5A">
        <w:rPr>
          <w:rFonts w:ascii="Palatino Linotype" w:hAnsi="Palatino Linotype" w:cs="Arial"/>
          <w:i/>
        </w:rPr>
        <w:t xml:space="preserve">” (Sic). </w:t>
      </w:r>
    </w:p>
    <w:p w14:paraId="77B41497" w14:textId="77777777" w:rsidR="005E405F" w:rsidRDefault="005E405F" w:rsidP="005E405F">
      <w:pPr>
        <w:pStyle w:val="Prrafodelista"/>
        <w:spacing w:line="360" w:lineRule="auto"/>
        <w:ind w:left="720"/>
        <w:jc w:val="both"/>
        <w:rPr>
          <w:rFonts w:ascii="Palatino Linotype" w:hAnsi="Palatino Linotype" w:cs="Arial"/>
        </w:rPr>
      </w:pPr>
    </w:p>
    <w:p w14:paraId="5286CC68" w14:textId="77777777" w:rsidR="005E405F" w:rsidRPr="00E34E5A" w:rsidRDefault="005E405F" w:rsidP="005E405F">
      <w:pPr>
        <w:pStyle w:val="Prrafodelista"/>
        <w:numPr>
          <w:ilvl w:val="0"/>
          <w:numId w:val="3"/>
        </w:numPr>
        <w:spacing w:line="276" w:lineRule="auto"/>
        <w:jc w:val="both"/>
        <w:rPr>
          <w:rFonts w:ascii="Palatino Linotype" w:hAnsi="Palatino Linotype" w:cs="Arial"/>
        </w:rPr>
      </w:pPr>
      <w:r w:rsidRPr="00E34E5A">
        <w:rPr>
          <w:rFonts w:ascii="Palatino Linotype" w:hAnsi="Palatino Linotype" w:cs="Arial"/>
          <w:b/>
        </w:rPr>
        <w:t>Razones o Motivos de Inconformidad:</w:t>
      </w:r>
      <w:r>
        <w:rPr>
          <w:rFonts w:ascii="Palatino Linotype" w:hAnsi="Palatino Linotype" w:cs="Arial"/>
        </w:rPr>
        <w:t xml:space="preserve"> </w:t>
      </w:r>
      <w:r w:rsidRPr="00E34E5A">
        <w:rPr>
          <w:rFonts w:ascii="Palatino Linotype" w:hAnsi="Palatino Linotype" w:cs="Arial"/>
          <w:i/>
        </w:rPr>
        <w:t>“</w:t>
      </w:r>
      <w:r w:rsidRPr="000F40F7">
        <w:rPr>
          <w:rFonts w:ascii="Palatino Linotype" w:hAnsi="Palatino Linotype"/>
          <w:i/>
          <w:color w:val="000000"/>
          <w:sz w:val="22"/>
          <w:szCs w:val="22"/>
        </w:rPr>
        <w:t xml:space="preserve">remiten un documento </w:t>
      </w:r>
      <w:proofErr w:type="spellStart"/>
      <w:r w:rsidRPr="000F40F7">
        <w:rPr>
          <w:rFonts w:ascii="Palatino Linotype" w:hAnsi="Palatino Linotype"/>
          <w:i/>
          <w:color w:val="000000"/>
          <w:sz w:val="22"/>
          <w:szCs w:val="22"/>
        </w:rPr>
        <w:t>adhoc</w:t>
      </w:r>
      <w:proofErr w:type="spellEnd"/>
      <w:r w:rsidRPr="000F40F7">
        <w:rPr>
          <w:rFonts w:ascii="Palatino Linotype" w:hAnsi="Palatino Linotype"/>
          <w:i/>
          <w:color w:val="000000"/>
          <w:sz w:val="22"/>
          <w:szCs w:val="22"/>
        </w:rPr>
        <w:t xml:space="preserve"> ya que no son los recibos de </w:t>
      </w:r>
      <w:proofErr w:type="spellStart"/>
      <w:r w:rsidRPr="000F40F7">
        <w:rPr>
          <w:rFonts w:ascii="Palatino Linotype" w:hAnsi="Palatino Linotype"/>
          <w:i/>
          <w:color w:val="000000"/>
          <w:sz w:val="22"/>
          <w:szCs w:val="22"/>
        </w:rPr>
        <w:t>nomina</w:t>
      </w:r>
      <w:proofErr w:type="spellEnd"/>
      <w:r w:rsidRPr="000F40F7">
        <w:rPr>
          <w:rFonts w:ascii="Palatino Linotype" w:hAnsi="Palatino Linotype"/>
          <w:i/>
          <w:color w:val="000000"/>
          <w:sz w:val="22"/>
          <w:szCs w:val="22"/>
        </w:rPr>
        <w:t xml:space="preserve"> testados, estos no cuentan con </w:t>
      </w:r>
      <w:proofErr w:type="spellStart"/>
      <w:r w:rsidRPr="000F40F7">
        <w:rPr>
          <w:rFonts w:ascii="Palatino Linotype" w:hAnsi="Palatino Linotype"/>
          <w:i/>
          <w:color w:val="000000"/>
          <w:sz w:val="22"/>
          <w:szCs w:val="22"/>
        </w:rPr>
        <w:t>codigo</w:t>
      </w:r>
      <w:proofErr w:type="spellEnd"/>
      <w:r w:rsidRPr="000F40F7">
        <w:rPr>
          <w:rFonts w:ascii="Palatino Linotype" w:hAnsi="Palatino Linotype"/>
          <w:i/>
          <w:color w:val="000000"/>
          <w:sz w:val="22"/>
          <w:szCs w:val="22"/>
        </w:rPr>
        <w:t xml:space="preserve"> </w:t>
      </w:r>
      <w:proofErr w:type="spellStart"/>
      <w:r w:rsidRPr="000F40F7">
        <w:rPr>
          <w:rFonts w:ascii="Palatino Linotype" w:hAnsi="Palatino Linotype"/>
          <w:i/>
          <w:color w:val="000000"/>
          <w:sz w:val="22"/>
          <w:szCs w:val="22"/>
        </w:rPr>
        <w:t>qr</w:t>
      </w:r>
      <w:proofErr w:type="spellEnd"/>
      <w:r w:rsidRPr="000F40F7">
        <w:rPr>
          <w:rFonts w:ascii="Palatino Linotype" w:hAnsi="Palatino Linotype"/>
          <w:i/>
          <w:color w:val="000000"/>
          <w:sz w:val="22"/>
          <w:szCs w:val="22"/>
        </w:rPr>
        <w:t xml:space="preserve"> ni medios de </w:t>
      </w:r>
      <w:proofErr w:type="spellStart"/>
      <w:r w:rsidRPr="000F40F7">
        <w:rPr>
          <w:rFonts w:ascii="Palatino Linotype" w:hAnsi="Palatino Linotype"/>
          <w:i/>
          <w:color w:val="000000"/>
          <w:sz w:val="22"/>
          <w:szCs w:val="22"/>
        </w:rPr>
        <w:t>verificacion</w:t>
      </w:r>
      <w:proofErr w:type="spellEnd"/>
      <w:r w:rsidRPr="000F40F7">
        <w:rPr>
          <w:rFonts w:ascii="Palatino Linotype" w:hAnsi="Palatino Linotype"/>
          <w:i/>
          <w:color w:val="000000"/>
          <w:sz w:val="22"/>
          <w:szCs w:val="22"/>
        </w:rPr>
        <w:t xml:space="preserve"> tal como lo marca la ley, su acuerdo </w:t>
      </w:r>
      <w:proofErr w:type="spellStart"/>
      <w:r w:rsidRPr="000F40F7">
        <w:rPr>
          <w:rFonts w:ascii="Palatino Linotype" w:hAnsi="Palatino Linotype"/>
          <w:i/>
          <w:color w:val="000000"/>
          <w:sz w:val="22"/>
          <w:szCs w:val="22"/>
        </w:rPr>
        <w:t>esta</w:t>
      </w:r>
      <w:proofErr w:type="spellEnd"/>
      <w:r w:rsidRPr="000F40F7">
        <w:rPr>
          <w:rFonts w:ascii="Palatino Linotype" w:hAnsi="Palatino Linotype"/>
          <w:i/>
          <w:color w:val="000000"/>
          <w:sz w:val="22"/>
          <w:szCs w:val="22"/>
        </w:rPr>
        <w:t xml:space="preserve"> mal motivado y fundamentado, el encargado de </w:t>
      </w:r>
      <w:proofErr w:type="spellStart"/>
      <w:r w:rsidRPr="000F40F7">
        <w:rPr>
          <w:rFonts w:ascii="Palatino Linotype" w:hAnsi="Palatino Linotype"/>
          <w:i/>
          <w:color w:val="000000"/>
          <w:sz w:val="22"/>
          <w:szCs w:val="22"/>
        </w:rPr>
        <w:t>proteccion</w:t>
      </w:r>
      <w:proofErr w:type="spellEnd"/>
      <w:r w:rsidRPr="000F40F7">
        <w:rPr>
          <w:rFonts w:ascii="Palatino Linotype" w:hAnsi="Palatino Linotype"/>
          <w:i/>
          <w:color w:val="000000"/>
          <w:sz w:val="22"/>
          <w:szCs w:val="22"/>
        </w:rPr>
        <w:t xml:space="preserve"> de datos no es miembro permanente del </w:t>
      </w:r>
      <w:proofErr w:type="spellStart"/>
      <w:r w:rsidRPr="000F40F7">
        <w:rPr>
          <w:rFonts w:ascii="Palatino Linotype" w:hAnsi="Palatino Linotype"/>
          <w:i/>
          <w:color w:val="000000"/>
          <w:sz w:val="22"/>
          <w:szCs w:val="22"/>
        </w:rPr>
        <w:t>comite</w:t>
      </w:r>
      <w:proofErr w:type="spellEnd"/>
      <w:r w:rsidRPr="000F40F7">
        <w:rPr>
          <w:rFonts w:ascii="Palatino Linotype" w:hAnsi="Palatino Linotype"/>
          <w:i/>
          <w:color w:val="000000"/>
          <w:sz w:val="22"/>
          <w:szCs w:val="22"/>
        </w:rPr>
        <w:t xml:space="preserve">, no debe tener suplencia, </w:t>
      </w:r>
      <w:proofErr w:type="spellStart"/>
      <w:r w:rsidRPr="000F40F7">
        <w:rPr>
          <w:rFonts w:ascii="Palatino Linotype" w:hAnsi="Palatino Linotype"/>
          <w:i/>
          <w:color w:val="000000"/>
          <w:sz w:val="22"/>
          <w:szCs w:val="22"/>
        </w:rPr>
        <w:t>ademas</w:t>
      </w:r>
      <w:proofErr w:type="spellEnd"/>
      <w:r w:rsidRPr="000F40F7">
        <w:rPr>
          <w:rFonts w:ascii="Palatino Linotype" w:hAnsi="Palatino Linotype"/>
          <w:i/>
          <w:color w:val="000000"/>
          <w:sz w:val="22"/>
          <w:szCs w:val="22"/>
        </w:rPr>
        <w:t xml:space="preserve"> porque no es parte de transparencia? enserio </w:t>
      </w:r>
      <w:proofErr w:type="spellStart"/>
      <w:r w:rsidRPr="000F40F7">
        <w:rPr>
          <w:rFonts w:ascii="Palatino Linotype" w:hAnsi="Palatino Linotype"/>
          <w:i/>
          <w:color w:val="000000"/>
          <w:sz w:val="22"/>
          <w:szCs w:val="22"/>
        </w:rPr>
        <w:t>juridico</w:t>
      </w:r>
      <w:proofErr w:type="spellEnd"/>
      <w:r w:rsidRPr="000F40F7">
        <w:rPr>
          <w:rFonts w:ascii="Palatino Linotype" w:hAnsi="Palatino Linotype"/>
          <w:i/>
          <w:color w:val="000000"/>
          <w:sz w:val="22"/>
          <w:szCs w:val="22"/>
        </w:rPr>
        <w:t xml:space="preserve"> tiene a un experto en </w:t>
      </w:r>
      <w:proofErr w:type="spellStart"/>
      <w:r w:rsidRPr="000F40F7">
        <w:rPr>
          <w:rFonts w:ascii="Palatino Linotype" w:hAnsi="Palatino Linotype"/>
          <w:i/>
          <w:color w:val="000000"/>
          <w:sz w:val="22"/>
          <w:szCs w:val="22"/>
        </w:rPr>
        <w:t>proteccion</w:t>
      </w:r>
      <w:proofErr w:type="spellEnd"/>
      <w:r w:rsidRPr="000F40F7">
        <w:rPr>
          <w:rFonts w:ascii="Palatino Linotype" w:hAnsi="Palatino Linotype"/>
          <w:i/>
          <w:color w:val="000000"/>
          <w:sz w:val="22"/>
          <w:szCs w:val="22"/>
        </w:rPr>
        <w:t xml:space="preserve"> de datos, la unidad de transparencia entonces que tiene? incompetentes? bueno con respuestas </w:t>
      </w:r>
      <w:proofErr w:type="spellStart"/>
      <w:r w:rsidRPr="000F40F7">
        <w:rPr>
          <w:rFonts w:ascii="Palatino Linotype" w:hAnsi="Palatino Linotype"/>
          <w:i/>
          <w:color w:val="000000"/>
          <w:sz w:val="22"/>
          <w:szCs w:val="22"/>
        </w:rPr>
        <w:t>asi</w:t>
      </w:r>
      <w:proofErr w:type="spellEnd"/>
      <w:r w:rsidRPr="000F40F7">
        <w:rPr>
          <w:rFonts w:ascii="Palatino Linotype" w:hAnsi="Palatino Linotype"/>
          <w:i/>
          <w:color w:val="000000"/>
          <w:sz w:val="22"/>
          <w:szCs w:val="22"/>
        </w:rPr>
        <w:t xml:space="preserve"> no lo dudo. solicito la </w:t>
      </w:r>
      <w:proofErr w:type="spellStart"/>
      <w:r w:rsidRPr="000F40F7">
        <w:rPr>
          <w:rFonts w:ascii="Palatino Linotype" w:hAnsi="Palatino Linotype"/>
          <w:i/>
          <w:color w:val="000000"/>
          <w:sz w:val="22"/>
          <w:szCs w:val="22"/>
        </w:rPr>
        <w:t>informacion</w:t>
      </w:r>
      <w:proofErr w:type="spellEnd"/>
      <w:r w:rsidRPr="000F40F7">
        <w:rPr>
          <w:rFonts w:ascii="Palatino Linotype" w:hAnsi="Palatino Linotype"/>
          <w:i/>
          <w:color w:val="000000"/>
          <w:sz w:val="22"/>
          <w:szCs w:val="22"/>
        </w:rPr>
        <w:t xml:space="preserve"> que </w:t>
      </w:r>
      <w:proofErr w:type="spellStart"/>
      <w:r w:rsidRPr="000F40F7">
        <w:rPr>
          <w:rFonts w:ascii="Palatino Linotype" w:hAnsi="Palatino Linotype"/>
          <w:i/>
          <w:color w:val="000000"/>
          <w:sz w:val="22"/>
          <w:szCs w:val="22"/>
        </w:rPr>
        <w:t>requeri</w:t>
      </w:r>
      <w:proofErr w:type="spellEnd"/>
      <w:r w:rsidRPr="000F40F7">
        <w:rPr>
          <w:rFonts w:ascii="Palatino Linotype" w:hAnsi="Palatino Linotype"/>
          <w:i/>
          <w:color w:val="000000"/>
          <w:sz w:val="22"/>
          <w:szCs w:val="22"/>
        </w:rPr>
        <w:t>, garantizando que es lo solicitado y la titular empiece a realizar su trabajo por el cual le pagan, solo va a calentar el asiento</w:t>
      </w:r>
      <w:r w:rsidRPr="00E34E5A">
        <w:rPr>
          <w:rFonts w:ascii="Palatino Linotype" w:hAnsi="Palatino Linotype" w:cs="Arial"/>
          <w:i/>
        </w:rPr>
        <w:t>” (Sic).</w:t>
      </w:r>
      <w:r>
        <w:rPr>
          <w:rFonts w:ascii="Palatino Linotype" w:hAnsi="Palatino Linotype" w:cs="Arial"/>
        </w:rPr>
        <w:t xml:space="preserve"> </w:t>
      </w:r>
    </w:p>
    <w:p w14:paraId="185C8CD2" w14:textId="77777777" w:rsidR="005E405F" w:rsidRPr="000F40F7" w:rsidRDefault="005E405F" w:rsidP="005E405F">
      <w:pPr>
        <w:spacing w:line="276" w:lineRule="auto"/>
        <w:jc w:val="both"/>
        <w:rPr>
          <w:rFonts w:ascii="Palatino Linotype" w:hAnsi="Palatino Linotype" w:cs="Arial"/>
        </w:rPr>
      </w:pPr>
    </w:p>
    <w:p w14:paraId="3193225E" w14:textId="77777777" w:rsidR="005E405F" w:rsidRPr="00931547" w:rsidRDefault="005E405F" w:rsidP="005E405F">
      <w:pPr>
        <w:spacing w:line="360" w:lineRule="auto"/>
        <w:jc w:val="both"/>
        <w:rPr>
          <w:rFonts w:ascii="Palatino Linotype" w:hAnsi="Palatino Linotype" w:cs="Arial"/>
          <w:sz w:val="12"/>
        </w:rPr>
      </w:pPr>
    </w:p>
    <w:p w14:paraId="749A2DF6" w14:textId="77777777" w:rsidR="005E405F" w:rsidRPr="00931547" w:rsidRDefault="005E405F" w:rsidP="005E405F">
      <w:pPr>
        <w:pStyle w:val="Sinespaciado"/>
      </w:pPr>
    </w:p>
    <w:p w14:paraId="59E230F3" w14:textId="77777777" w:rsidR="005E405F" w:rsidRPr="00931547" w:rsidRDefault="005E405F" w:rsidP="005E405F">
      <w:pPr>
        <w:spacing w:line="360" w:lineRule="auto"/>
        <w:jc w:val="both"/>
        <w:rPr>
          <w:rFonts w:ascii="Palatino Linotype" w:hAnsi="Palatino Linotype" w:cs="Arial"/>
          <w:b/>
          <w:sz w:val="28"/>
          <w:szCs w:val="28"/>
        </w:rPr>
      </w:pPr>
      <w:r>
        <w:rPr>
          <w:rFonts w:ascii="Palatino Linotype" w:hAnsi="Palatino Linotype" w:cs="Arial"/>
          <w:b/>
          <w:sz w:val="28"/>
        </w:rPr>
        <w:t>CUART</w:t>
      </w:r>
      <w:r w:rsidRPr="00931547">
        <w:rPr>
          <w:rFonts w:ascii="Palatino Linotype" w:hAnsi="Palatino Linotype" w:cs="Arial"/>
          <w:b/>
          <w:sz w:val="28"/>
        </w:rPr>
        <w:t>O</w:t>
      </w:r>
      <w:r w:rsidRPr="00931547">
        <w:rPr>
          <w:rFonts w:ascii="Palatino Linotype" w:hAnsi="Palatino Linotype" w:cs="Arial"/>
          <w:b/>
        </w:rPr>
        <w:t xml:space="preserve">. </w:t>
      </w:r>
      <w:r w:rsidRPr="00931547">
        <w:rPr>
          <w:rFonts w:ascii="Palatino Linotype" w:hAnsi="Palatino Linotype" w:cs="Arial"/>
          <w:b/>
          <w:sz w:val="28"/>
          <w:szCs w:val="28"/>
        </w:rPr>
        <w:t>Del turno del recurso de revisión.</w:t>
      </w:r>
    </w:p>
    <w:p w14:paraId="557CBA69" w14:textId="77777777" w:rsidR="005E405F" w:rsidRPr="00931547" w:rsidRDefault="005E405F" w:rsidP="005E405F">
      <w:pPr>
        <w:spacing w:line="360" w:lineRule="auto"/>
        <w:jc w:val="both"/>
        <w:rPr>
          <w:rFonts w:ascii="Palatino Linotype" w:hAnsi="Palatino Linotype" w:cs="Arial"/>
        </w:rPr>
      </w:pPr>
      <w:r w:rsidRPr="00931547">
        <w:rPr>
          <w:rFonts w:ascii="Palatino Linotype" w:hAnsi="Palatino Linotype" w:cs="Arial"/>
        </w:rPr>
        <w:t xml:space="preserve">Medios de impugnación que le fueron turnados a los Comisionados </w:t>
      </w:r>
      <w:r w:rsidRPr="00931547">
        <w:rPr>
          <w:rFonts w:ascii="Palatino Linotype" w:hAnsi="Palatino Linotype" w:cs="Arial"/>
          <w:b/>
        </w:rPr>
        <w:t>José Martínez Vilchis</w:t>
      </w:r>
      <w:r>
        <w:rPr>
          <w:rFonts w:ascii="Palatino Linotype" w:hAnsi="Palatino Linotype" w:cs="Arial"/>
        </w:rPr>
        <w:t xml:space="preserve"> y </w:t>
      </w:r>
      <w:r w:rsidRPr="00931547">
        <w:rPr>
          <w:rFonts w:ascii="Palatino Linotype" w:hAnsi="Palatino Linotype" w:cs="Arial"/>
          <w:b/>
        </w:rPr>
        <w:t xml:space="preserve"> Luis Gustavo Parra Noriega</w:t>
      </w:r>
      <w:r w:rsidRPr="00931547">
        <w:rPr>
          <w:rFonts w:ascii="Palatino Linotype" w:hAnsi="Palatino Linotype" w:cs="Arial"/>
        </w:rPr>
        <w:t>, por medio del sistema electrónico en términos del arábigo 185, fracción I, de la Ley de Transparencia y Acceso a la información Pública del Estado de México y Municipios, de los cuales recayeron acuerdos de admisión en fecha</w:t>
      </w:r>
      <w:r>
        <w:rPr>
          <w:rFonts w:ascii="Palatino Linotype" w:hAnsi="Palatino Linotype" w:cs="Arial"/>
        </w:rPr>
        <w:t>s veintitrés y</w:t>
      </w:r>
      <w:r w:rsidRPr="00931547">
        <w:rPr>
          <w:rFonts w:ascii="Palatino Linotype" w:hAnsi="Palatino Linotype" w:cs="Arial"/>
        </w:rPr>
        <w:t xml:space="preserve"> </w:t>
      </w:r>
      <w:r>
        <w:rPr>
          <w:rFonts w:ascii="Palatino Linotype" w:hAnsi="Palatino Linotype" w:cs="Arial"/>
        </w:rPr>
        <w:t xml:space="preserve">veintiséis de junio </w:t>
      </w:r>
      <w:r w:rsidRPr="00931547">
        <w:rPr>
          <w:rFonts w:ascii="Palatino Linotype" w:hAnsi="Palatino Linotype" w:cs="Arial"/>
        </w:rPr>
        <w:t>de dos mil veintitrés, determinándose en ellos, un plazo de siete días para que las partes manifestaran lo que a su derecho corresponda en términos del numeral ya citado.</w:t>
      </w:r>
    </w:p>
    <w:p w14:paraId="2D0829B5" w14:textId="77777777" w:rsidR="005E405F" w:rsidRPr="00931547" w:rsidRDefault="005E405F" w:rsidP="005E405F">
      <w:pPr>
        <w:spacing w:line="360" w:lineRule="auto"/>
        <w:jc w:val="both"/>
        <w:rPr>
          <w:rFonts w:ascii="Palatino Linotype" w:hAnsi="Palatino Linotype" w:cs="Arial"/>
        </w:rPr>
      </w:pPr>
    </w:p>
    <w:p w14:paraId="2D34DD3F" w14:textId="77777777" w:rsidR="005E405F" w:rsidRPr="00931547" w:rsidRDefault="005E405F" w:rsidP="005E405F">
      <w:pPr>
        <w:spacing w:line="360" w:lineRule="auto"/>
        <w:jc w:val="both"/>
        <w:rPr>
          <w:rFonts w:ascii="Palatino Linotype" w:hAnsi="Palatino Linotype" w:cs="Arial"/>
          <w:b/>
          <w:sz w:val="28"/>
          <w:szCs w:val="28"/>
        </w:rPr>
      </w:pPr>
      <w:r>
        <w:rPr>
          <w:rFonts w:ascii="Palatino Linotype" w:hAnsi="Palatino Linotype" w:cs="Arial"/>
          <w:b/>
          <w:color w:val="000000" w:themeColor="text1"/>
          <w:sz w:val="28"/>
        </w:rPr>
        <w:t>QUINT</w:t>
      </w:r>
      <w:r w:rsidRPr="00931547">
        <w:rPr>
          <w:rFonts w:ascii="Palatino Linotype" w:hAnsi="Palatino Linotype" w:cs="Arial"/>
          <w:b/>
          <w:color w:val="000000" w:themeColor="text1"/>
          <w:sz w:val="28"/>
        </w:rPr>
        <w:t>O</w:t>
      </w:r>
      <w:r w:rsidRPr="00931547">
        <w:rPr>
          <w:rFonts w:ascii="Palatino Linotype" w:hAnsi="Palatino Linotype" w:cs="Arial"/>
          <w:b/>
          <w:color w:val="000000" w:themeColor="text1"/>
          <w:sz w:val="28"/>
          <w:szCs w:val="28"/>
        </w:rPr>
        <w:t xml:space="preserve">. </w:t>
      </w:r>
      <w:r w:rsidRPr="00931547">
        <w:rPr>
          <w:rFonts w:ascii="Palatino Linotype" w:hAnsi="Palatino Linotype" w:cs="Arial"/>
          <w:b/>
          <w:sz w:val="28"/>
          <w:szCs w:val="28"/>
        </w:rPr>
        <w:t>De la acumulación.</w:t>
      </w:r>
    </w:p>
    <w:p w14:paraId="60188138" w14:textId="77777777" w:rsidR="005E405F" w:rsidRPr="00931547" w:rsidRDefault="005E405F" w:rsidP="005E405F">
      <w:pPr>
        <w:spacing w:line="360" w:lineRule="auto"/>
        <w:jc w:val="both"/>
        <w:rPr>
          <w:rFonts w:ascii="Palatino Linotype" w:hAnsi="Palatino Linotype" w:cs="Arial"/>
        </w:rPr>
      </w:pPr>
      <w:r w:rsidRPr="00931547">
        <w:rPr>
          <w:rFonts w:ascii="Palatino Linotype" w:hAnsi="Palatino Linotype" w:cs="Arial"/>
        </w:rPr>
        <w:lastRenderedPageBreak/>
        <w:t xml:space="preserve">Posteriormente por acuerdo del Pleno del Instituto, en la </w:t>
      </w:r>
      <w:r>
        <w:rPr>
          <w:rFonts w:ascii="Palatino Linotype" w:hAnsi="Palatino Linotype" w:cs="Arial"/>
          <w:b/>
        </w:rPr>
        <w:t>Vigésima Quinta Sesión Ordinaria</w:t>
      </w:r>
      <w:r w:rsidRPr="00931547">
        <w:rPr>
          <w:rFonts w:ascii="Palatino Linotype" w:hAnsi="Palatino Linotype" w:cs="Arial"/>
        </w:rPr>
        <w:t xml:space="preserve"> </w:t>
      </w:r>
      <w:r w:rsidRPr="00A12585">
        <w:rPr>
          <w:rFonts w:ascii="Palatino Linotype" w:hAnsi="Palatino Linotype" w:cs="Arial"/>
          <w:b/>
        </w:rPr>
        <w:t>de Pleno</w:t>
      </w:r>
      <w:r w:rsidRPr="00931547">
        <w:rPr>
          <w:rFonts w:ascii="Palatino Linotype" w:hAnsi="Palatino Linotype" w:cs="Arial"/>
        </w:rPr>
        <w:t xml:space="preserve"> de fecha </w:t>
      </w:r>
      <w:r>
        <w:rPr>
          <w:rFonts w:ascii="Palatino Linotype" w:hAnsi="Palatino Linotype" w:cs="Arial"/>
          <w:b/>
        </w:rPr>
        <w:t xml:space="preserve">cinco de julio </w:t>
      </w:r>
      <w:r w:rsidRPr="00931547">
        <w:rPr>
          <w:rFonts w:ascii="Palatino Linotype" w:hAnsi="Palatino Linotype" w:cs="Arial"/>
          <w:b/>
        </w:rPr>
        <w:t>del año dos mil veintitrés</w:t>
      </w:r>
      <w:r w:rsidRPr="00931547">
        <w:rPr>
          <w:rFonts w:ascii="Palatino Linotype" w:hAnsi="Palatino Linotype" w:cs="Arial"/>
        </w:rPr>
        <w:t xml:space="preserve">, se determinó acumular los recursos de revisión en estudio, ya que existe identidad del solicitante, del </w:t>
      </w:r>
      <w:r w:rsidRPr="00931547">
        <w:rPr>
          <w:rFonts w:ascii="Palatino Linotype" w:hAnsi="Palatino Linotype" w:cs="Arial"/>
          <w:b/>
        </w:rPr>
        <w:t>Sujeto Obligado</w:t>
      </w:r>
      <w:r w:rsidRPr="00931547">
        <w:rPr>
          <w:rFonts w:ascii="Palatino Linotype" w:hAnsi="Palatino Linotype" w:cs="Arial"/>
        </w:rPr>
        <w:t xml:space="preserve"> y similitud de causas y objeto de solicitud.</w:t>
      </w:r>
    </w:p>
    <w:p w14:paraId="27221830" w14:textId="77777777" w:rsidR="005E405F" w:rsidRPr="00931547" w:rsidRDefault="005E405F" w:rsidP="005E405F">
      <w:pPr>
        <w:spacing w:line="360" w:lineRule="auto"/>
        <w:jc w:val="both"/>
        <w:rPr>
          <w:rFonts w:ascii="Palatino Linotype" w:hAnsi="Palatino Linotype" w:cs="Arial"/>
        </w:rPr>
      </w:pPr>
    </w:p>
    <w:p w14:paraId="6206B0EB" w14:textId="77777777" w:rsidR="005E405F" w:rsidRPr="00931547" w:rsidRDefault="005E405F" w:rsidP="005E405F">
      <w:pPr>
        <w:spacing w:line="360" w:lineRule="auto"/>
        <w:jc w:val="both"/>
        <w:rPr>
          <w:rFonts w:ascii="Palatino Linotype" w:eastAsiaTheme="minorHAnsi" w:hAnsi="Palatino Linotype" w:cstheme="minorBidi"/>
          <w:lang w:val="es-MX" w:eastAsia="en-US"/>
        </w:rPr>
      </w:pPr>
      <w:r w:rsidRPr="00931547">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5BE0C27" w14:textId="77777777" w:rsidR="005E405F" w:rsidRPr="00931547" w:rsidRDefault="005E405F" w:rsidP="005E405F">
      <w:pPr>
        <w:rPr>
          <w:rFonts w:ascii="Palatino Linotype" w:eastAsiaTheme="minorHAnsi" w:hAnsi="Palatino Linotype" w:cstheme="minorBidi"/>
          <w:sz w:val="18"/>
          <w:szCs w:val="22"/>
          <w:lang w:val="es-MX" w:eastAsia="en-US"/>
        </w:rPr>
      </w:pPr>
    </w:p>
    <w:p w14:paraId="56E4F368" w14:textId="77777777" w:rsidR="005E405F" w:rsidRPr="00931547" w:rsidRDefault="005E405F" w:rsidP="005E405F">
      <w:pPr>
        <w:ind w:left="851" w:right="851"/>
        <w:jc w:val="both"/>
        <w:rPr>
          <w:rFonts w:ascii="Palatino Linotype" w:eastAsiaTheme="minorHAnsi" w:hAnsi="Palatino Linotype" w:cstheme="minorBidi"/>
          <w:i/>
          <w:sz w:val="22"/>
          <w:lang w:val="es-MX" w:eastAsia="en-US"/>
        </w:rPr>
      </w:pPr>
      <w:r w:rsidRPr="00931547">
        <w:rPr>
          <w:rFonts w:ascii="Palatino Linotype" w:eastAsiaTheme="minorHAnsi" w:hAnsi="Palatino Linotype" w:cstheme="minorBidi"/>
          <w:i/>
          <w:sz w:val="22"/>
          <w:lang w:val="es-MX" w:eastAsia="en-US"/>
        </w:rPr>
        <w:t>“</w:t>
      </w:r>
      <w:r w:rsidRPr="00931547">
        <w:rPr>
          <w:rFonts w:ascii="Palatino Linotype" w:eastAsiaTheme="minorHAnsi" w:hAnsi="Palatino Linotype" w:cstheme="minorBidi"/>
          <w:b/>
          <w:i/>
          <w:sz w:val="22"/>
          <w:lang w:val="es-MX" w:eastAsia="en-US"/>
        </w:rPr>
        <w:t>Artículo 195.</w:t>
      </w:r>
      <w:r w:rsidRPr="00931547">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931547">
        <w:rPr>
          <w:rFonts w:ascii="Palatino Linotype" w:eastAsiaTheme="minorHAnsi" w:hAnsi="Palatino Linotype" w:cstheme="minorBidi"/>
          <w:b/>
          <w:i/>
          <w:sz w:val="22"/>
          <w:u w:val="single"/>
          <w:lang w:val="es-MX" w:eastAsia="en-US"/>
        </w:rPr>
        <w:t>Código de Procedimientos Administrativos del Estado de México</w:t>
      </w:r>
      <w:r w:rsidRPr="00931547">
        <w:rPr>
          <w:rFonts w:ascii="Palatino Linotype" w:eastAsiaTheme="minorHAnsi" w:hAnsi="Palatino Linotype" w:cstheme="minorBidi"/>
          <w:i/>
          <w:sz w:val="22"/>
          <w:lang w:val="es-MX" w:eastAsia="en-US"/>
        </w:rPr>
        <w:t>.”</w:t>
      </w:r>
    </w:p>
    <w:p w14:paraId="285AC250" w14:textId="77777777" w:rsidR="005E405F" w:rsidRPr="00931547" w:rsidRDefault="005E405F" w:rsidP="005E405F">
      <w:pPr>
        <w:ind w:left="851" w:right="851"/>
        <w:jc w:val="both"/>
        <w:rPr>
          <w:rFonts w:ascii="Palatino Linotype" w:eastAsiaTheme="minorHAnsi" w:hAnsi="Palatino Linotype" w:cstheme="minorBidi"/>
          <w:i/>
          <w:sz w:val="22"/>
          <w:lang w:val="es-MX" w:eastAsia="en-US"/>
        </w:rPr>
      </w:pPr>
    </w:p>
    <w:p w14:paraId="3CDD2F42" w14:textId="77777777" w:rsidR="005E405F" w:rsidRPr="00931547" w:rsidRDefault="005E405F" w:rsidP="005E405F">
      <w:pPr>
        <w:ind w:left="851" w:right="851"/>
        <w:jc w:val="both"/>
        <w:rPr>
          <w:rFonts w:ascii="Palatino Linotype" w:eastAsiaTheme="minorHAnsi" w:hAnsi="Palatino Linotype" w:cstheme="minorBidi"/>
          <w:i/>
          <w:sz w:val="22"/>
          <w:lang w:val="es-MX" w:eastAsia="en-US"/>
        </w:rPr>
      </w:pPr>
      <w:r w:rsidRPr="00931547">
        <w:rPr>
          <w:rFonts w:ascii="Palatino Linotype" w:eastAsiaTheme="minorHAnsi" w:hAnsi="Palatino Linotype" w:cstheme="minorBidi"/>
          <w:i/>
          <w:sz w:val="22"/>
          <w:lang w:val="es-MX" w:eastAsia="en-US"/>
        </w:rPr>
        <w:t>“</w:t>
      </w:r>
      <w:r w:rsidRPr="00931547">
        <w:rPr>
          <w:rFonts w:ascii="Palatino Linotype" w:eastAsiaTheme="minorHAnsi" w:hAnsi="Palatino Linotype" w:cstheme="minorBidi"/>
          <w:b/>
          <w:i/>
          <w:sz w:val="22"/>
          <w:lang w:val="es-MX" w:eastAsia="en-US"/>
        </w:rPr>
        <w:t>Artículo 18.</w:t>
      </w:r>
      <w:r w:rsidRPr="00931547">
        <w:rPr>
          <w:rFonts w:ascii="Palatino Linotype" w:eastAsiaTheme="minorHAnsi" w:hAnsi="Palatino Linotype" w:cstheme="minorBidi"/>
          <w:i/>
          <w:sz w:val="22"/>
          <w:lang w:val="es-MX" w:eastAsia="en-US"/>
        </w:rPr>
        <w:t xml:space="preserve"> </w:t>
      </w:r>
      <w:r w:rsidRPr="00931547">
        <w:rPr>
          <w:rFonts w:ascii="Palatino Linotype" w:eastAsiaTheme="minorHAnsi" w:hAnsi="Palatino Linotype" w:cstheme="minorBidi"/>
          <w:b/>
          <w:i/>
          <w:sz w:val="22"/>
          <w:u w:val="single"/>
          <w:lang w:val="es-MX" w:eastAsia="en-US"/>
        </w:rPr>
        <w:t>La autoridad administrativa</w:t>
      </w:r>
      <w:r w:rsidRPr="00931547">
        <w:rPr>
          <w:rFonts w:ascii="Palatino Linotype" w:eastAsiaTheme="minorHAnsi" w:hAnsi="Palatino Linotype" w:cstheme="minorBidi"/>
          <w:i/>
          <w:sz w:val="22"/>
          <w:lang w:val="es-MX" w:eastAsia="en-US"/>
        </w:rPr>
        <w:t xml:space="preserve"> o el Tribunal </w:t>
      </w:r>
      <w:r w:rsidRPr="00931547">
        <w:rPr>
          <w:rFonts w:ascii="Palatino Linotype" w:eastAsiaTheme="minorHAnsi" w:hAnsi="Palatino Linotype" w:cstheme="minorBidi"/>
          <w:b/>
          <w:i/>
          <w:sz w:val="22"/>
          <w:u w:val="single"/>
          <w:lang w:val="es-MX" w:eastAsia="en-US"/>
        </w:rPr>
        <w:t>acordarán la acumulación</w:t>
      </w:r>
      <w:r w:rsidRPr="00931547">
        <w:rPr>
          <w:rFonts w:ascii="Palatino Linotype" w:eastAsiaTheme="minorHAnsi" w:hAnsi="Palatino Linotype" w:cstheme="minorBidi"/>
          <w:i/>
          <w:sz w:val="22"/>
          <w:lang w:val="es-MX" w:eastAsia="en-US"/>
        </w:rPr>
        <w:t xml:space="preserve"> de los expedientes del procedimiento y proceso administrativo que ante ellos se sigan</w:t>
      </w:r>
      <w:r w:rsidRPr="00931547">
        <w:rPr>
          <w:rFonts w:ascii="Palatino Linotype" w:eastAsiaTheme="minorHAnsi" w:hAnsi="Palatino Linotype" w:cstheme="minorBidi"/>
          <w:b/>
          <w:i/>
          <w:sz w:val="22"/>
          <w:u w:val="single"/>
          <w:lang w:val="es-MX" w:eastAsia="en-US"/>
        </w:rPr>
        <w:t>, de oficio</w:t>
      </w:r>
      <w:r w:rsidRPr="00931547">
        <w:rPr>
          <w:rFonts w:ascii="Palatino Linotype" w:eastAsiaTheme="minorHAnsi" w:hAnsi="Palatino Linotype" w:cstheme="minorBidi"/>
          <w:i/>
          <w:sz w:val="22"/>
          <w:lang w:val="es-MX" w:eastAsia="en-US"/>
        </w:rPr>
        <w:t xml:space="preserve"> o a petición de parte, </w:t>
      </w:r>
      <w:r w:rsidRPr="00931547">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931547">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0C6AD9A9" w14:textId="77777777" w:rsidR="005E405F" w:rsidRPr="00931547" w:rsidRDefault="005E405F" w:rsidP="005E405F">
      <w:pPr>
        <w:spacing w:line="360" w:lineRule="auto"/>
        <w:jc w:val="both"/>
        <w:rPr>
          <w:rFonts w:ascii="Palatino Linotype" w:hAnsi="Palatino Linotype" w:cs="Arial"/>
          <w:b/>
        </w:rPr>
      </w:pPr>
    </w:p>
    <w:p w14:paraId="7A2CE455" w14:textId="77777777" w:rsidR="005E405F" w:rsidRPr="00931547" w:rsidRDefault="005E405F" w:rsidP="005E405F">
      <w:pPr>
        <w:spacing w:line="360" w:lineRule="auto"/>
        <w:jc w:val="both"/>
        <w:rPr>
          <w:rFonts w:ascii="Palatino Linotype" w:hAnsi="Palatino Linotype" w:cs="Arial"/>
          <w:b/>
          <w:sz w:val="28"/>
          <w:szCs w:val="28"/>
        </w:rPr>
      </w:pPr>
      <w:r>
        <w:rPr>
          <w:rFonts w:ascii="Palatino Linotype" w:hAnsi="Palatino Linotype" w:cs="Arial"/>
          <w:b/>
          <w:sz w:val="28"/>
        </w:rPr>
        <w:t>SEXT</w:t>
      </w:r>
      <w:r w:rsidRPr="00931547">
        <w:rPr>
          <w:rFonts w:ascii="Palatino Linotype" w:hAnsi="Palatino Linotype" w:cs="Arial"/>
          <w:b/>
          <w:sz w:val="28"/>
        </w:rPr>
        <w:t>O</w:t>
      </w:r>
      <w:r w:rsidRPr="00931547">
        <w:rPr>
          <w:rFonts w:ascii="Palatino Linotype" w:hAnsi="Palatino Linotype" w:cs="Arial"/>
          <w:b/>
        </w:rPr>
        <w:t xml:space="preserve">. </w:t>
      </w:r>
      <w:r w:rsidRPr="00931547">
        <w:rPr>
          <w:rFonts w:ascii="Palatino Linotype" w:hAnsi="Palatino Linotype" w:cs="Arial"/>
          <w:b/>
          <w:sz w:val="28"/>
          <w:szCs w:val="28"/>
        </w:rPr>
        <w:t>De la etapa de instrucción.</w:t>
      </w:r>
    </w:p>
    <w:p w14:paraId="27409D12" w14:textId="77777777" w:rsidR="005E405F" w:rsidRPr="00A12585" w:rsidRDefault="005E405F" w:rsidP="005E405F">
      <w:pPr>
        <w:spacing w:line="360" w:lineRule="auto"/>
        <w:jc w:val="both"/>
        <w:rPr>
          <w:rFonts w:ascii="Palatino Linotype" w:hAnsi="Palatino Linotype"/>
        </w:rPr>
      </w:pPr>
      <w:r w:rsidRPr="00931547">
        <w:rPr>
          <w:rFonts w:ascii="Palatino Linotype" w:hAnsi="Palatino Linotype" w:cs="Arial"/>
        </w:rPr>
        <w:t xml:space="preserve">Así, una vez transcurrido el término legal referido, se aprecia que </w:t>
      </w:r>
      <w:r>
        <w:rPr>
          <w:rFonts w:ascii="Palatino Linotype" w:hAnsi="Palatino Linotype" w:cs="Arial"/>
          <w:b/>
        </w:rPr>
        <w:t>El Sujeto Obligado</w:t>
      </w:r>
      <w:r>
        <w:rPr>
          <w:rFonts w:ascii="Palatino Linotype" w:hAnsi="Palatino Linotype" w:cs="Arial"/>
        </w:rPr>
        <w:t xml:space="preserve"> rindió su informe justificado en los siguientes términos </w:t>
      </w:r>
      <w:r w:rsidRPr="00931547">
        <w:rPr>
          <w:rFonts w:ascii="Palatino Linotype" w:hAnsi="Palatino Linotype" w:cs="Arial"/>
          <w:b/>
          <w:bCs/>
          <w:sz w:val="23"/>
          <w:szCs w:val="23"/>
          <w:lang w:eastAsia="es-MX"/>
        </w:rPr>
        <w:t>0</w:t>
      </w:r>
      <w:r>
        <w:rPr>
          <w:rFonts w:ascii="Palatino Linotype" w:hAnsi="Palatino Linotype" w:cs="Arial"/>
          <w:b/>
          <w:bCs/>
          <w:sz w:val="23"/>
          <w:szCs w:val="23"/>
          <w:lang w:eastAsia="es-MX"/>
        </w:rPr>
        <w:t>3495</w:t>
      </w:r>
      <w:r w:rsidRPr="00931547">
        <w:rPr>
          <w:rFonts w:ascii="Palatino Linotype" w:hAnsi="Palatino Linotype" w:cs="Arial"/>
          <w:b/>
          <w:bCs/>
          <w:sz w:val="23"/>
          <w:szCs w:val="23"/>
          <w:lang w:eastAsia="es-MX"/>
        </w:rPr>
        <w:t>/INFOEM/IP/RR/2023</w:t>
      </w:r>
      <w:r>
        <w:rPr>
          <w:rFonts w:ascii="Palatino Linotype" w:hAnsi="Palatino Linotype" w:cs="Arial"/>
          <w:sz w:val="23"/>
          <w:szCs w:val="23"/>
        </w:rPr>
        <w:t xml:space="preserve"> “</w:t>
      </w:r>
      <w:hyperlink r:id="rId16" w:history="1">
        <w:r w:rsidRPr="005A163D">
          <w:rPr>
            <w:rStyle w:val="Hipervnculo"/>
            <w:rFonts w:ascii="Palatino Linotype" w:eastAsiaTheme="minorEastAsia" w:hAnsi="Palatino Linotype" w:cs="Arial"/>
            <w:b/>
            <w:bCs/>
            <w:i/>
            <w:color w:val="auto"/>
          </w:rPr>
          <w:t>ACUERDO RESERVA RECIBOS COMISARIA SOL 315.pdf</w:t>
        </w:r>
      </w:hyperlink>
      <w:r w:rsidRPr="005A163D">
        <w:rPr>
          <w:rFonts w:ascii="Palatino Linotype" w:hAnsi="Palatino Linotype"/>
          <w:i/>
        </w:rPr>
        <w:t>”, “</w:t>
      </w:r>
      <w:hyperlink r:id="rId17" w:history="1">
        <w:r w:rsidRPr="005A163D">
          <w:rPr>
            <w:rStyle w:val="Hipervnculo"/>
            <w:rFonts w:ascii="Palatino Linotype" w:eastAsiaTheme="minorEastAsia" w:hAnsi="Palatino Linotype" w:cs="Arial"/>
            <w:b/>
            <w:bCs/>
            <w:i/>
            <w:color w:val="auto"/>
          </w:rPr>
          <w:t xml:space="preserve">1ra de mayo testado </w:t>
        </w:r>
        <w:proofErr w:type="spellStart"/>
        <w:r w:rsidRPr="005A163D">
          <w:rPr>
            <w:rStyle w:val="Hipervnculo"/>
            <w:rFonts w:ascii="Palatino Linotype" w:eastAsiaTheme="minorEastAsia" w:hAnsi="Palatino Linotype" w:cs="Arial"/>
            <w:b/>
            <w:bCs/>
            <w:i/>
            <w:color w:val="auto"/>
          </w:rPr>
          <w:t>administracion</w:t>
        </w:r>
        <w:proofErr w:type="spellEnd"/>
        <w:r w:rsidRPr="005A163D">
          <w:rPr>
            <w:rStyle w:val="Hipervnculo"/>
            <w:rFonts w:ascii="Palatino Linotype" w:eastAsiaTheme="minorEastAsia" w:hAnsi="Palatino Linotype" w:cs="Arial"/>
            <w:b/>
            <w:bCs/>
            <w:i/>
            <w:color w:val="auto"/>
          </w:rPr>
          <w:t xml:space="preserve"> publica completa SOL 315_CensuradoINFORME JUSTIFICADO.pdf</w:t>
        </w:r>
      </w:hyperlink>
      <w:r w:rsidRPr="005A163D">
        <w:rPr>
          <w:rFonts w:ascii="Palatino Linotype" w:hAnsi="Palatino Linotype"/>
          <w:i/>
        </w:rPr>
        <w:t>”, “</w:t>
      </w:r>
      <w:hyperlink r:id="rId18" w:history="1">
        <w:r w:rsidRPr="005A163D">
          <w:rPr>
            <w:rStyle w:val="Hipervnculo"/>
            <w:rFonts w:ascii="Palatino Linotype" w:eastAsiaTheme="minorEastAsia" w:hAnsi="Palatino Linotype" w:cs="Arial"/>
            <w:b/>
            <w:bCs/>
            <w:i/>
            <w:color w:val="auto"/>
          </w:rPr>
          <w:t>respuesta 315.pdf</w:t>
        </w:r>
      </w:hyperlink>
      <w:r w:rsidRPr="005A163D">
        <w:rPr>
          <w:rFonts w:ascii="Palatino Linotype" w:hAnsi="Palatino Linotype"/>
          <w:i/>
        </w:rPr>
        <w:t>”, “</w:t>
      </w:r>
      <w:hyperlink r:id="rId19" w:history="1">
        <w:r w:rsidRPr="005A163D">
          <w:rPr>
            <w:rStyle w:val="Hipervnculo"/>
            <w:rFonts w:ascii="Palatino Linotype" w:eastAsiaTheme="minorEastAsia" w:hAnsi="Palatino Linotype" w:cs="Arial"/>
            <w:b/>
            <w:bCs/>
            <w:i/>
            <w:color w:val="auto"/>
          </w:rPr>
          <w:t>ACUERDO VP DOC RECIBOS SOL 315.pdf</w:t>
        </w:r>
      </w:hyperlink>
      <w:r w:rsidRPr="005A163D">
        <w:rPr>
          <w:rFonts w:ascii="Palatino Linotype" w:hAnsi="Palatino Linotype"/>
          <w:i/>
        </w:rPr>
        <w:t>” y “</w:t>
      </w:r>
      <w:hyperlink r:id="rId20" w:history="1">
        <w:r w:rsidRPr="005A163D">
          <w:rPr>
            <w:rStyle w:val="Hipervnculo"/>
            <w:rFonts w:ascii="Palatino Linotype" w:eastAsiaTheme="minorEastAsia" w:hAnsi="Palatino Linotype" w:cs="Arial"/>
            <w:b/>
            <w:bCs/>
            <w:i/>
            <w:color w:val="auto"/>
          </w:rPr>
          <w:t>INFORME JUSTIFICADO 03495.pdf</w:t>
        </w:r>
      </w:hyperlink>
      <w:r w:rsidRPr="005A163D">
        <w:rPr>
          <w:rFonts w:ascii="Palatino Linotype" w:hAnsi="Palatino Linotype"/>
          <w:i/>
        </w:rPr>
        <w:t>”</w:t>
      </w:r>
      <w:r w:rsidRPr="005A163D">
        <w:rPr>
          <w:rFonts w:ascii="Palatino Linotype" w:hAnsi="Palatino Linotype" w:cs="Arial"/>
          <w:sz w:val="23"/>
          <w:szCs w:val="23"/>
        </w:rPr>
        <w:t xml:space="preserve"> </w:t>
      </w:r>
      <w:r w:rsidRPr="005A163D">
        <w:rPr>
          <w:rFonts w:ascii="Palatino Linotype" w:hAnsi="Palatino Linotype" w:cs="Arial"/>
        </w:rPr>
        <w:t xml:space="preserve"> </w:t>
      </w:r>
      <w:r>
        <w:rPr>
          <w:rFonts w:ascii="Palatino Linotype" w:hAnsi="Palatino Linotype" w:cs="Arial"/>
        </w:rPr>
        <w:t xml:space="preserve">para el recurso de revisión </w:t>
      </w:r>
      <w:r>
        <w:rPr>
          <w:rFonts w:ascii="Palatino Linotype" w:hAnsi="Palatino Linotype" w:cs="Arial"/>
          <w:sz w:val="23"/>
          <w:szCs w:val="23"/>
        </w:rPr>
        <w:t xml:space="preserve"> </w:t>
      </w:r>
      <w:r w:rsidRPr="00931547">
        <w:rPr>
          <w:rFonts w:ascii="Palatino Linotype" w:hAnsi="Palatino Linotype" w:cs="Arial"/>
          <w:b/>
          <w:bCs/>
          <w:sz w:val="23"/>
          <w:szCs w:val="23"/>
          <w:lang w:eastAsia="es-MX"/>
        </w:rPr>
        <w:t>0</w:t>
      </w:r>
      <w:r>
        <w:rPr>
          <w:rFonts w:ascii="Palatino Linotype" w:hAnsi="Palatino Linotype" w:cs="Arial"/>
          <w:b/>
          <w:bCs/>
          <w:sz w:val="23"/>
          <w:szCs w:val="23"/>
          <w:lang w:eastAsia="es-MX"/>
        </w:rPr>
        <w:t>3506</w:t>
      </w:r>
      <w:r w:rsidRPr="00931547">
        <w:rPr>
          <w:rFonts w:ascii="Palatino Linotype" w:hAnsi="Palatino Linotype" w:cs="Arial"/>
          <w:b/>
          <w:bCs/>
          <w:sz w:val="23"/>
          <w:szCs w:val="23"/>
          <w:lang w:eastAsia="es-MX"/>
        </w:rPr>
        <w:t>/INFOEM/IP/RR/2023</w:t>
      </w:r>
      <w:r>
        <w:rPr>
          <w:rFonts w:ascii="Palatino Linotype" w:hAnsi="Palatino Linotype" w:cs="Arial"/>
          <w:b/>
          <w:bCs/>
          <w:sz w:val="23"/>
          <w:szCs w:val="23"/>
          <w:lang w:eastAsia="es-MX"/>
        </w:rPr>
        <w:t xml:space="preserve"> </w:t>
      </w:r>
      <w:r>
        <w:rPr>
          <w:rFonts w:ascii="Palatino Linotype" w:hAnsi="Palatino Linotype" w:cs="Arial"/>
          <w:b/>
          <w:bCs/>
          <w:sz w:val="23"/>
          <w:szCs w:val="23"/>
          <w:lang w:eastAsia="es-MX"/>
        </w:rPr>
        <w:lastRenderedPageBreak/>
        <w:t>“</w:t>
      </w:r>
      <w:hyperlink r:id="rId21" w:history="1">
        <w:r w:rsidRPr="005A163D">
          <w:rPr>
            <w:rStyle w:val="Hipervnculo"/>
            <w:rFonts w:ascii="Palatino Linotype" w:eastAsiaTheme="minorEastAsia" w:hAnsi="Palatino Linotype" w:cs="Arial"/>
            <w:b/>
            <w:bCs/>
            <w:color w:val="auto"/>
          </w:rPr>
          <w:t>INFORME JUSTIFICADO 03506.pdf</w:t>
        </w:r>
      </w:hyperlink>
      <w:r w:rsidRPr="005A163D">
        <w:rPr>
          <w:rFonts w:ascii="Palatino Linotype" w:hAnsi="Palatino Linotype"/>
        </w:rPr>
        <w:t>”, “</w:t>
      </w:r>
      <w:hyperlink r:id="rId22" w:history="1">
        <w:r w:rsidRPr="005A163D">
          <w:rPr>
            <w:rStyle w:val="Hipervnculo"/>
            <w:rFonts w:ascii="Palatino Linotype" w:eastAsiaTheme="minorEastAsia" w:hAnsi="Palatino Linotype" w:cs="Arial"/>
            <w:b/>
            <w:bCs/>
            <w:color w:val="auto"/>
          </w:rPr>
          <w:t>RECIBOS TESTADO 323_Censurado INFORME JUSTIFICADO.pdf</w:t>
        </w:r>
      </w:hyperlink>
      <w:r w:rsidRPr="005A163D">
        <w:rPr>
          <w:rFonts w:ascii="Palatino Linotype" w:hAnsi="Palatino Linotype"/>
        </w:rPr>
        <w:t>” y “</w:t>
      </w:r>
      <w:hyperlink r:id="rId23" w:history="1">
        <w:r w:rsidRPr="005A163D">
          <w:rPr>
            <w:rStyle w:val="Hipervnculo"/>
            <w:rFonts w:ascii="Palatino Linotype" w:eastAsiaTheme="minorEastAsia" w:hAnsi="Palatino Linotype" w:cs="Arial"/>
            <w:b/>
            <w:bCs/>
            <w:color w:val="auto"/>
          </w:rPr>
          <w:t>ACUERDO VP RECIBOS DE ADMON MAYO-15 SOL 323.pdf</w:t>
        </w:r>
      </w:hyperlink>
      <w:r>
        <w:rPr>
          <w:rFonts w:ascii="Palatino Linotype" w:hAnsi="Palatino Linotype"/>
        </w:rPr>
        <w:t xml:space="preserve">”, los cuales fueron puestos a la vista del recurrente para que presentara sus </w:t>
      </w:r>
      <w:r w:rsidRPr="00931547">
        <w:rPr>
          <w:rFonts w:ascii="Palatino Linotype" w:hAnsi="Palatino Linotype" w:cs="Arial"/>
        </w:rPr>
        <w:t>alegatos,</w:t>
      </w:r>
      <w:r>
        <w:rPr>
          <w:rFonts w:ascii="Palatino Linotype" w:hAnsi="Palatino Linotype" w:cs="Arial"/>
        </w:rPr>
        <w:t xml:space="preserve"> </w:t>
      </w:r>
      <w:r w:rsidRPr="00A274F2">
        <w:rPr>
          <w:rFonts w:ascii="Palatino Linotype" w:hAnsi="Palatino Linotype" w:cs="Arial"/>
        </w:rPr>
        <w:t>pruebas o manifestaciones</w:t>
      </w:r>
      <w:r>
        <w:rPr>
          <w:rFonts w:ascii="Palatino Linotype" w:hAnsi="Palatino Linotype" w:cs="Arial"/>
        </w:rPr>
        <w:t xml:space="preserve">, por lo que en el recurso </w:t>
      </w:r>
      <w:r w:rsidRPr="00931547">
        <w:rPr>
          <w:rFonts w:ascii="Palatino Linotype" w:hAnsi="Palatino Linotype" w:cs="Arial"/>
          <w:b/>
          <w:bCs/>
          <w:sz w:val="23"/>
          <w:szCs w:val="23"/>
          <w:lang w:eastAsia="es-MX"/>
        </w:rPr>
        <w:t>0</w:t>
      </w:r>
      <w:r>
        <w:rPr>
          <w:rFonts w:ascii="Palatino Linotype" w:hAnsi="Palatino Linotype" w:cs="Arial"/>
          <w:b/>
          <w:bCs/>
          <w:sz w:val="23"/>
          <w:szCs w:val="23"/>
          <w:lang w:eastAsia="es-MX"/>
        </w:rPr>
        <w:t>3506</w:t>
      </w:r>
      <w:r w:rsidRPr="00931547">
        <w:rPr>
          <w:rFonts w:ascii="Palatino Linotype" w:hAnsi="Palatino Linotype" w:cs="Arial"/>
          <w:b/>
          <w:bCs/>
          <w:sz w:val="23"/>
          <w:szCs w:val="23"/>
          <w:lang w:eastAsia="es-MX"/>
        </w:rPr>
        <w:t>/INFOEM/IP/RR/2023</w:t>
      </w:r>
      <w:r>
        <w:rPr>
          <w:rFonts w:ascii="Palatino Linotype" w:hAnsi="Palatino Linotype" w:cs="Arial"/>
          <w:b/>
          <w:bCs/>
          <w:sz w:val="23"/>
          <w:szCs w:val="23"/>
          <w:lang w:eastAsia="es-MX"/>
        </w:rPr>
        <w:t xml:space="preserve"> </w:t>
      </w:r>
      <w:r>
        <w:rPr>
          <w:rFonts w:ascii="Palatino Linotype" w:hAnsi="Palatino Linotype" w:cs="Arial"/>
          <w:bCs/>
          <w:sz w:val="23"/>
          <w:szCs w:val="23"/>
          <w:lang w:eastAsia="es-MX"/>
        </w:rPr>
        <w:t>emitió sus manifestaciones por medio del archivo electrónico denominado “</w:t>
      </w:r>
      <w:hyperlink r:id="rId24" w:history="1">
        <w:r w:rsidRPr="005A163D">
          <w:rPr>
            <w:rStyle w:val="Hipervnculo"/>
            <w:rFonts w:ascii="Palatino Linotype" w:eastAsiaTheme="minorEastAsia" w:hAnsi="Palatino Linotype" w:cs="Arial"/>
            <w:b/>
            <w:bCs/>
            <w:i/>
            <w:color w:val="auto"/>
          </w:rPr>
          <w:t>INFORME JUSTIFICADO 03506.pdf</w:t>
        </w:r>
      </w:hyperlink>
      <w:r w:rsidRPr="005A163D">
        <w:rPr>
          <w:rFonts w:ascii="Palatino Linotype" w:hAnsi="Palatino Linotype"/>
          <w:i/>
        </w:rPr>
        <w:t>”.</w:t>
      </w:r>
    </w:p>
    <w:p w14:paraId="74D68FAE" w14:textId="77777777" w:rsidR="005E405F" w:rsidRDefault="005E405F" w:rsidP="005E405F">
      <w:pPr>
        <w:spacing w:line="360" w:lineRule="auto"/>
        <w:jc w:val="both"/>
        <w:rPr>
          <w:rFonts w:ascii="Palatino Linotype" w:hAnsi="Palatino Linotype" w:cs="Arial"/>
        </w:rPr>
      </w:pPr>
    </w:p>
    <w:p w14:paraId="665305BD" w14:textId="77777777" w:rsidR="005E405F" w:rsidRPr="00A4464C" w:rsidRDefault="005E405F" w:rsidP="005E405F">
      <w:pPr>
        <w:spacing w:line="360" w:lineRule="auto"/>
        <w:jc w:val="both"/>
        <w:rPr>
          <w:rFonts w:ascii="Palatino Linotype" w:hAnsi="Palatino Linotype" w:cs="Arial"/>
        </w:rPr>
      </w:pPr>
      <w:r w:rsidRPr="00A4464C">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1A10037F" w14:textId="77777777" w:rsidR="005E405F" w:rsidRPr="00931547" w:rsidRDefault="005E405F" w:rsidP="005E405F">
      <w:pPr>
        <w:spacing w:line="360" w:lineRule="auto"/>
        <w:jc w:val="both"/>
        <w:rPr>
          <w:rFonts w:ascii="Palatino Linotype" w:hAnsi="Palatino Linotype" w:cs="Arial"/>
        </w:rPr>
      </w:pPr>
    </w:p>
    <w:p w14:paraId="7362DED3" w14:textId="77777777" w:rsidR="005E405F" w:rsidRPr="00931547" w:rsidRDefault="005E405F" w:rsidP="005E405F">
      <w:pPr>
        <w:spacing w:line="360" w:lineRule="auto"/>
        <w:jc w:val="both"/>
        <w:rPr>
          <w:rFonts w:ascii="Palatino Linotype" w:hAnsi="Palatino Linotype" w:cs="Arial"/>
          <w:b/>
          <w:sz w:val="28"/>
          <w:szCs w:val="28"/>
        </w:rPr>
      </w:pPr>
      <w:r>
        <w:rPr>
          <w:rFonts w:ascii="Palatino Linotype" w:hAnsi="Palatino Linotype" w:cs="Arial"/>
          <w:b/>
          <w:sz w:val="28"/>
        </w:rPr>
        <w:t>SÉPTIM</w:t>
      </w:r>
      <w:r w:rsidRPr="00931547">
        <w:rPr>
          <w:rFonts w:ascii="Palatino Linotype" w:hAnsi="Palatino Linotype" w:cs="Arial"/>
          <w:b/>
          <w:sz w:val="28"/>
        </w:rPr>
        <w:t>O</w:t>
      </w:r>
      <w:r w:rsidRPr="00931547">
        <w:rPr>
          <w:rFonts w:ascii="Palatino Linotype" w:hAnsi="Palatino Linotype" w:cs="Arial"/>
          <w:b/>
        </w:rPr>
        <w:t xml:space="preserve">. </w:t>
      </w:r>
      <w:r w:rsidRPr="00931547">
        <w:rPr>
          <w:rFonts w:ascii="Palatino Linotype" w:hAnsi="Palatino Linotype" w:cs="Arial"/>
          <w:b/>
          <w:sz w:val="28"/>
          <w:szCs w:val="28"/>
        </w:rPr>
        <w:t>Del Cierre de la Etapa de Instrucción.</w:t>
      </w:r>
    </w:p>
    <w:p w14:paraId="330B2DA1" w14:textId="77777777" w:rsidR="005E405F" w:rsidRDefault="005E405F" w:rsidP="005E405F">
      <w:pPr>
        <w:spacing w:line="360" w:lineRule="auto"/>
        <w:jc w:val="both"/>
        <w:rPr>
          <w:rFonts w:ascii="Palatino Linotype" w:hAnsi="Palatino Linotype" w:cs="Arial"/>
        </w:rPr>
      </w:pPr>
      <w:r w:rsidRPr="00931547">
        <w:rPr>
          <w:rFonts w:ascii="Palatino Linotype" w:hAnsi="Palatino Linotype" w:cs="Arial"/>
        </w:rPr>
        <w:t xml:space="preserve">En fecha </w:t>
      </w:r>
      <w:r w:rsidRPr="008C2803">
        <w:rPr>
          <w:rFonts w:ascii="Palatino Linotype" w:hAnsi="Palatino Linotype" w:cs="Arial"/>
          <w:b/>
        </w:rPr>
        <w:t>treinta y uno de julio</w:t>
      </w:r>
      <w:r>
        <w:rPr>
          <w:rFonts w:ascii="Palatino Linotype" w:hAnsi="Palatino Linotype" w:cs="Arial"/>
        </w:rPr>
        <w:t xml:space="preserve"> </w:t>
      </w:r>
      <w:r w:rsidRPr="00931547">
        <w:rPr>
          <w:rFonts w:ascii="Palatino Linotype" w:hAnsi="Palatino Linotype" w:cs="Arial"/>
        </w:rPr>
        <w:t>de dos mil veintitrés, en términos del artículo 185, fracción VI, de la Ley de Transparencia y Acceso a la Información Pública del Estado de México y Municipios, se decretó el cierre de instrucción, iniciando el término legal para dictar resolución definitiva del asunto.</w:t>
      </w:r>
    </w:p>
    <w:p w14:paraId="4EE23F65" w14:textId="77777777" w:rsidR="005E405F" w:rsidRDefault="005E405F" w:rsidP="005E405F">
      <w:pPr>
        <w:spacing w:line="360" w:lineRule="auto"/>
        <w:jc w:val="both"/>
        <w:rPr>
          <w:rFonts w:ascii="Palatino Linotype" w:hAnsi="Palatino Linotype" w:cs="Arial"/>
        </w:rPr>
      </w:pPr>
    </w:p>
    <w:p w14:paraId="58A6F196" w14:textId="77777777" w:rsidR="005E405F" w:rsidRPr="00CD0D60" w:rsidRDefault="005E405F" w:rsidP="005E405F">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OCTAVO</w:t>
      </w:r>
      <w:r w:rsidRPr="00CD0D60">
        <w:rPr>
          <w:rFonts w:ascii="Palatino Linotype" w:eastAsia="Calibri" w:hAnsi="Palatino Linotype" w:cs="Arial"/>
          <w:b/>
          <w:sz w:val="28"/>
          <w:lang w:val="es-ES_tradnl"/>
        </w:rPr>
        <w:t>. De la ampliación del término para resolver.</w:t>
      </w:r>
    </w:p>
    <w:p w14:paraId="178EF6EA" w14:textId="77777777" w:rsidR="005E405F" w:rsidRDefault="005E405F" w:rsidP="005E405F">
      <w:pPr>
        <w:spacing w:line="360" w:lineRule="auto"/>
        <w:jc w:val="both"/>
        <w:rPr>
          <w:rFonts w:ascii="Palatino Linotype" w:eastAsia="Calibri" w:hAnsi="Palatino Linotype" w:cs="Arial"/>
          <w:lang w:val="es-ES_tradnl"/>
        </w:rPr>
      </w:pPr>
      <w:r w:rsidRPr="00CD0D60">
        <w:rPr>
          <w:rFonts w:ascii="Palatino Linotype" w:eastAsia="Calibri" w:hAnsi="Palatino Linotype" w:cs="Arial"/>
          <w:lang w:val="es-ES_tradnl"/>
        </w:rPr>
        <w:t xml:space="preserve">En fecha </w:t>
      </w:r>
      <w:r>
        <w:rPr>
          <w:rFonts w:ascii="Palatino Linotype" w:eastAsia="Calibri" w:hAnsi="Palatino Linotype" w:cs="Arial"/>
          <w:b/>
          <w:lang w:val="es-ES_tradnl"/>
        </w:rPr>
        <w:t xml:space="preserve">veintidós de agosto </w:t>
      </w:r>
      <w:r w:rsidRPr="00CD0D60">
        <w:rPr>
          <w:rFonts w:ascii="Palatino Linotype" w:eastAsia="Calibri" w:hAnsi="Palatino Linotype" w:cs="Arial"/>
          <w:lang w:val="es-ES_tradnl"/>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62A3264E" w14:textId="77777777" w:rsidR="005E405F" w:rsidRPr="00E901DC" w:rsidRDefault="005E405F" w:rsidP="005E405F">
      <w:pPr>
        <w:spacing w:line="360" w:lineRule="auto"/>
        <w:jc w:val="both"/>
        <w:rPr>
          <w:rFonts w:ascii="Palatino Linotype" w:hAnsi="Palatino Linotype"/>
          <w:lang w:val="es-ES_tradnl"/>
        </w:rPr>
      </w:pPr>
    </w:p>
    <w:p w14:paraId="28015A20"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 xml:space="preserve">Este organismo garante no pasa por alto justificar, </w:t>
      </w:r>
      <w:r w:rsidRPr="00E901DC">
        <w:rPr>
          <w:rFonts w:ascii="Palatino Linotype" w:hAnsi="Palatino Linotype"/>
          <w:bCs/>
          <w:lang w:val="es-ES_tradnl"/>
        </w:rPr>
        <w:t xml:space="preserve">que el plazo para emitir resolución en el presente asunto </w:t>
      </w:r>
      <w:r w:rsidRPr="00E901DC">
        <w:rPr>
          <w:rFonts w:ascii="Palatino Linotype" w:hAnsi="Palatino Linotype"/>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EB44A8"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 xml:space="preserve"> </w:t>
      </w:r>
    </w:p>
    <w:p w14:paraId="1AB5C25E"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 xml:space="preserve">Por ello, es menester precisar que, si bien se ha excedido el plazo para resolver el presente medio de impugnación, de conformidad con la ley de la materia, </w:t>
      </w:r>
      <w:r w:rsidRPr="00E901DC">
        <w:rPr>
          <w:rFonts w:ascii="Palatino Linotype" w:hAnsi="Palatino Linotype"/>
          <w:bCs/>
          <w:lang w:val="es-ES_tradnl"/>
        </w:rPr>
        <w:t>el plazo para emitir resolución</w:t>
      </w:r>
      <w:r w:rsidRPr="00E901DC">
        <w:rPr>
          <w:rFonts w:ascii="Palatino Linotype" w:hAnsi="Palatino Linotype"/>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9EE41C0"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 xml:space="preserve"> </w:t>
      </w:r>
    </w:p>
    <w:p w14:paraId="545D4607"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546E3C"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 xml:space="preserve"> </w:t>
      </w:r>
    </w:p>
    <w:p w14:paraId="5715B8A8"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59DC18"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lastRenderedPageBreak/>
        <w:t xml:space="preserve"> </w:t>
      </w:r>
    </w:p>
    <w:p w14:paraId="4D5D8778"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1822DF16"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p>
    <w:p w14:paraId="0CD51654" w14:textId="77777777" w:rsidR="005E405F" w:rsidRPr="00E901DC" w:rsidRDefault="005E405F" w:rsidP="005E405F">
      <w:pPr>
        <w:numPr>
          <w:ilvl w:val="0"/>
          <w:numId w:val="4"/>
        </w:num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b/>
          <w:lang w:val="es-ES_tradnl"/>
        </w:rPr>
        <w:t>Complejidad del asunto:</w:t>
      </w:r>
      <w:r w:rsidRPr="00E901DC">
        <w:rPr>
          <w:rFonts w:ascii="Palatino Linotype" w:hAnsi="Palatino Linotype"/>
          <w:lang w:val="es-ES_tradnl"/>
        </w:rPr>
        <w:t xml:space="preserve"> La complejidad de la prueba, la pluralidad de sujetos procesales, el tiempo transcurrido, las características y contexto del recurso.</w:t>
      </w:r>
    </w:p>
    <w:p w14:paraId="65C644FE" w14:textId="77777777" w:rsidR="005E405F" w:rsidRPr="00E901DC" w:rsidRDefault="005E405F" w:rsidP="005E405F">
      <w:pPr>
        <w:numPr>
          <w:ilvl w:val="0"/>
          <w:numId w:val="4"/>
        </w:num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b/>
          <w:lang w:val="es-ES_tradnl"/>
        </w:rPr>
        <w:t>Actividad Procesal del interesado:</w:t>
      </w:r>
      <w:r w:rsidRPr="00E901DC">
        <w:rPr>
          <w:rFonts w:ascii="Palatino Linotype" w:hAnsi="Palatino Linotype"/>
          <w:lang w:val="es-ES_tradnl"/>
        </w:rPr>
        <w:t xml:space="preserve"> Acciones u omisiones del interesado.</w:t>
      </w:r>
    </w:p>
    <w:p w14:paraId="0251B21F" w14:textId="77777777" w:rsidR="005E405F" w:rsidRPr="00E901DC" w:rsidRDefault="005E405F" w:rsidP="005E405F">
      <w:pPr>
        <w:numPr>
          <w:ilvl w:val="0"/>
          <w:numId w:val="4"/>
        </w:num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b/>
          <w:lang w:val="es-ES_tradnl"/>
        </w:rPr>
        <w:t>Conducta de la Autoridad:</w:t>
      </w:r>
      <w:r w:rsidRPr="00E901DC">
        <w:rPr>
          <w:rFonts w:ascii="Palatino Linotype" w:hAnsi="Palatino Linotype"/>
          <w:lang w:val="es-ES_tradnl"/>
        </w:rPr>
        <w:t xml:space="preserve"> Las Acciones u omisiones realizadas en el procedimiento. Así como si la autoridad actuó con la debida diligencia.</w:t>
      </w:r>
    </w:p>
    <w:p w14:paraId="132B0DAE" w14:textId="77777777" w:rsidR="005E405F" w:rsidRPr="00E901DC" w:rsidRDefault="005E405F" w:rsidP="005E405F">
      <w:pPr>
        <w:numPr>
          <w:ilvl w:val="0"/>
          <w:numId w:val="4"/>
        </w:num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b/>
          <w:lang w:val="es-ES_tradnl"/>
        </w:rPr>
        <w:t>La afectación generada en la situación jurídica de la persona involucrada en el proceso:</w:t>
      </w:r>
      <w:r w:rsidRPr="00E901DC">
        <w:rPr>
          <w:rFonts w:ascii="Palatino Linotype" w:hAnsi="Palatino Linotype"/>
          <w:lang w:val="es-ES_tradnl"/>
        </w:rPr>
        <w:t xml:space="preserve"> Violación a sus derechos humanos.</w:t>
      </w:r>
    </w:p>
    <w:p w14:paraId="75B88B73"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p>
    <w:p w14:paraId="43CAB74F"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E72757"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p>
    <w:p w14:paraId="08DD260D"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709745A"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p>
    <w:p w14:paraId="30C159F1"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4A443B4"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p>
    <w:p w14:paraId="2CC5F901"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Al respecto, también son de considerar los criterios sostenidos por el Cuarto Tribunal Colegiado en Materia Administrativa del Primer Circuito, cuyos rubros y datos de identificación son los siguientes:</w:t>
      </w:r>
    </w:p>
    <w:p w14:paraId="41EE6013"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p>
    <w:p w14:paraId="70E88208"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w:t>
      </w:r>
      <w:r w:rsidRPr="00E901DC">
        <w:rPr>
          <w:rFonts w:ascii="Palatino Linotype" w:hAnsi="Palatino Linotype"/>
          <w:b/>
          <w:lang w:val="es-ES_tradnl"/>
        </w:rPr>
        <w:t>PLAZO RAZONABLE PARA RESOLVER. DIMENSIÓN Y EFECTOS DE ESTE CONCEPTO CUANDO SE ADUCE EXCESIVA CARGA DE TRABAJO.”</w:t>
      </w:r>
      <w:r w:rsidRPr="00E901DC">
        <w:rPr>
          <w:rFonts w:ascii="Palatino Linotype" w:hAnsi="Palatino Linotype"/>
          <w:lang w:val="es-ES_tradnl"/>
        </w:rPr>
        <w:t xml:space="preserve"> consultable en el Seminario Judicial de la Federación y su gaceta, con el registro digital 2002351.</w:t>
      </w:r>
    </w:p>
    <w:p w14:paraId="22D15189"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p>
    <w:p w14:paraId="5331CC82"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lang w:val="es-ES_tradnl"/>
        </w:rPr>
        <w:t>“</w:t>
      </w:r>
      <w:r w:rsidRPr="00E901DC">
        <w:rPr>
          <w:rFonts w:ascii="Palatino Linotype" w:hAnsi="Palatino Linotype"/>
          <w:b/>
          <w:lang w:val="es-ES_tradnl"/>
        </w:rPr>
        <w:t>PLAZO RAZONABLE PARA RESOLVER. CONCEPTO Y ELEMENTOS QUE LO INTEGRAN A LA LUZ DEL DERECHO INTERNACIONAL DE LOS DERECHOS HUMANOS.”,</w:t>
      </w:r>
      <w:r w:rsidRPr="00E901DC">
        <w:rPr>
          <w:rFonts w:ascii="Palatino Linotype" w:hAnsi="Palatino Linotype"/>
          <w:lang w:val="es-ES_tradnl"/>
        </w:rPr>
        <w:t xml:space="preserve"> visible en el Seminario Judicial de la Federación y su gaceta, con el registro digital 2002350.</w:t>
      </w:r>
    </w:p>
    <w:p w14:paraId="387F8BF7"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p>
    <w:p w14:paraId="10295C6C" w14:textId="77777777" w:rsidR="005E405F" w:rsidRPr="00E901DC" w:rsidRDefault="005E405F" w:rsidP="005E405F">
      <w:pPr>
        <w:pBdr>
          <w:top w:val="nil"/>
          <w:left w:val="nil"/>
          <w:bottom w:val="nil"/>
          <w:right w:val="nil"/>
          <w:between w:val="nil"/>
        </w:pBdr>
        <w:spacing w:line="360" w:lineRule="auto"/>
        <w:contextualSpacing/>
        <w:jc w:val="both"/>
        <w:rPr>
          <w:rFonts w:ascii="Palatino Linotype" w:hAnsi="Palatino Linotype"/>
          <w:lang w:val="es-ES_tradnl"/>
        </w:rPr>
      </w:pPr>
      <w:r w:rsidRPr="00E901DC">
        <w:rPr>
          <w:rFonts w:ascii="Palatino Linotype" w:hAnsi="Palatino Linotype"/>
          <w:bCs/>
          <w:lang w:val="es-ES_tradnl"/>
        </w:rPr>
        <w:t>Por ello, este organismo garante comprometido con la tutela de los derechos humanos confiados señala que este exceso del plazo legal para resolver el presente asunto resulta de carácter excepcional.</w:t>
      </w:r>
    </w:p>
    <w:p w14:paraId="1DCB5EF9" w14:textId="77777777" w:rsidR="005E405F" w:rsidRDefault="005E405F" w:rsidP="005E405F">
      <w:pPr>
        <w:spacing w:line="360" w:lineRule="auto"/>
        <w:jc w:val="both"/>
        <w:rPr>
          <w:rFonts w:ascii="Palatino Linotype" w:hAnsi="Palatino Linotype" w:cs="Arial"/>
        </w:rPr>
      </w:pPr>
    </w:p>
    <w:p w14:paraId="1E0731BA" w14:textId="77777777" w:rsidR="005E405F" w:rsidRPr="00931547" w:rsidRDefault="005E405F" w:rsidP="005E405F">
      <w:pPr>
        <w:spacing w:line="360" w:lineRule="auto"/>
        <w:jc w:val="both"/>
        <w:rPr>
          <w:rFonts w:ascii="Palatino Linotype" w:hAnsi="Palatino Linotype" w:cs="Arial"/>
        </w:rPr>
      </w:pPr>
    </w:p>
    <w:p w14:paraId="150B7A0D" w14:textId="77777777" w:rsidR="005E405F" w:rsidRPr="00931547" w:rsidRDefault="005E405F" w:rsidP="005E405F">
      <w:pPr>
        <w:spacing w:line="360" w:lineRule="auto"/>
        <w:jc w:val="center"/>
        <w:rPr>
          <w:rFonts w:ascii="Palatino Linotype" w:hAnsi="Palatino Linotype" w:cs="Arial"/>
          <w:b/>
          <w:sz w:val="28"/>
        </w:rPr>
      </w:pPr>
      <w:r w:rsidRPr="00931547">
        <w:rPr>
          <w:rFonts w:ascii="Palatino Linotype" w:hAnsi="Palatino Linotype" w:cs="Arial"/>
          <w:b/>
          <w:sz w:val="28"/>
        </w:rPr>
        <w:t xml:space="preserve">C O N S I D E R A N D O </w:t>
      </w:r>
    </w:p>
    <w:p w14:paraId="7455F127" w14:textId="77777777" w:rsidR="005E405F" w:rsidRPr="00931547" w:rsidRDefault="005E405F" w:rsidP="005E405F">
      <w:pPr>
        <w:spacing w:line="360" w:lineRule="auto"/>
        <w:jc w:val="center"/>
        <w:rPr>
          <w:rFonts w:ascii="Palatino Linotype" w:hAnsi="Palatino Linotype" w:cs="Arial"/>
          <w:b/>
        </w:rPr>
      </w:pPr>
    </w:p>
    <w:p w14:paraId="20115A5C" w14:textId="77777777" w:rsidR="005E405F" w:rsidRPr="00931547" w:rsidRDefault="005E405F" w:rsidP="005E405F">
      <w:pPr>
        <w:spacing w:line="360" w:lineRule="auto"/>
        <w:jc w:val="both"/>
        <w:rPr>
          <w:rFonts w:ascii="Palatino Linotype" w:hAnsi="Palatino Linotype" w:cs="Arial"/>
        </w:rPr>
      </w:pPr>
      <w:r w:rsidRPr="00931547">
        <w:rPr>
          <w:rFonts w:ascii="Palatino Linotype" w:hAnsi="Palatino Linotype" w:cs="Arial"/>
          <w:b/>
          <w:sz w:val="28"/>
        </w:rPr>
        <w:t>PRIMERO.</w:t>
      </w:r>
      <w:r w:rsidRPr="00931547">
        <w:rPr>
          <w:rFonts w:ascii="Palatino Linotype" w:hAnsi="Palatino Linotype" w:cs="Arial"/>
          <w:b/>
        </w:rPr>
        <w:t xml:space="preserve"> </w:t>
      </w:r>
      <w:r w:rsidRPr="00931547">
        <w:rPr>
          <w:rFonts w:ascii="Palatino Linotype" w:hAnsi="Palatino Linotype" w:cs="Arial"/>
          <w:b/>
          <w:sz w:val="28"/>
          <w:szCs w:val="28"/>
        </w:rPr>
        <w:t>De la competencia</w:t>
      </w:r>
      <w:r w:rsidRPr="00931547">
        <w:rPr>
          <w:rFonts w:ascii="Palatino Linotype" w:hAnsi="Palatino Linotype" w:cs="Arial"/>
          <w:sz w:val="28"/>
          <w:szCs w:val="28"/>
        </w:rPr>
        <w:t>.</w:t>
      </w:r>
    </w:p>
    <w:p w14:paraId="54C43232" w14:textId="77777777" w:rsidR="005E405F" w:rsidRPr="007E12F8" w:rsidRDefault="005E405F" w:rsidP="005E405F">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7E12F8">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5C6798A" w14:textId="77777777" w:rsidR="005E405F" w:rsidRPr="00931547" w:rsidRDefault="005E405F" w:rsidP="005E405F">
      <w:pPr>
        <w:pStyle w:val="Prrafodelista"/>
        <w:autoSpaceDE w:val="0"/>
        <w:autoSpaceDN w:val="0"/>
        <w:adjustRightInd w:val="0"/>
        <w:spacing w:line="360" w:lineRule="auto"/>
        <w:ind w:left="0"/>
        <w:jc w:val="both"/>
        <w:rPr>
          <w:rFonts w:ascii="Palatino Linotype" w:hAnsi="Palatino Linotype" w:cs="Arial"/>
          <w:b/>
        </w:rPr>
      </w:pPr>
    </w:p>
    <w:p w14:paraId="2A3160A7" w14:textId="77777777" w:rsidR="005E405F" w:rsidRPr="002C3EC8" w:rsidRDefault="005E405F" w:rsidP="005E405F">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Sobre los alcances de los</w:t>
      </w:r>
      <w:r w:rsidRPr="002C3EC8">
        <w:rPr>
          <w:rFonts w:ascii="Palatino Linotype" w:hAnsi="Palatino Linotype" w:cs="Arial"/>
          <w:b/>
          <w:sz w:val="28"/>
          <w:szCs w:val="28"/>
        </w:rPr>
        <w:t xml:space="preserve"> recurso</w:t>
      </w:r>
      <w:r>
        <w:rPr>
          <w:rFonts w:ascii="Palatino Linotype" w:hAnsi="Palatino Linotype" w:cs="Arial"/>
          <w:b/>
          <w:sz w:val="28"/>
          <w:szCs w:val="28"/>
        </w:rPr>
        <w:t>s</w:t>
      </w:r>
      <w:r w:rsidRPr="002C3EC8">
        <w:rPr>
          <w:rFonts w:ascii="Palatino Linotype" w:hAnsi="Palatino Linotype" w:cs="Arial"/>
          <w:b/>
          <w:sz w:val="28"/>
          <w:szCs w:val="28"/>
        </w:rPr>
        <w:t xml:space="preserve"> de revisión.</w:t>
      </w:r>
      <w:r w:rsidRPr="002C3EC8">
        <w:rPr>
          <w:rFonts w:ascii="Palatino Linotype" w:hAnsi="Palatino Linotype" w:cs="Arial"/>
          <w:b/>
        </w:rPr>
        <w:t xml:space="preserve"> </w:t>
      </w:r>
    </w:p>
    <w:p w14:paraId="43559F04" w14:textId="77777777" w:rsidR="005E405F" w:rsidRDefault="005E405F" w:rsidP="005E405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6C226B5" w14:textId="77777777" w:rsidR="005E405F" w:rsidRPr="002C3EC8" w:rsidRDefault="005E405F" w:rsidP="005E405F">
      <w:pPr>
        <w:pStyle w:val="Prrafodelista"/>
        <w:autoSpaceDE w:val="0"/>
        <w:autoSpaceDN w:val="0"/>
        <w:adjustRightInd w:val="0"/>
        <w:spacing w:before="240" w:after="160" w:line="360" w:lineRule="auto"/>
        <w:ind w:left="0"/>
        <w:jc w:val="both"/>
        <w:rPr>
          <w:rFonts w:ascii="Palatino Linotype" w:hAnsi="Palatino Linotype" w:cs="Arial"/>
        </w:rPr>
      </w:pPr>
    </w:p>
    <w:p w14:paraId="2153C7D2" w14:textId="77777777" w:rsidR="005E405F" w:rsidRPr="002C3EC8" w:rsidRDefault="005E405F" w:rsidP="005E405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26258381" w14:textId="77777777" w:rsidR="005E405F" w:rsidRPr="002C3EC8" w:rsidRDefault="005E405F" w:rsidP="005E405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832B8E5" w14:textId="77777777" w:rsidR="005E405F" w:rsidRPr="002C3EC8" w:rsidRDefault="005E405F" w:rsidP="005E405F">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2C3EC8">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eastAsiaTheme="minorEastAsia"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CEBD22E" w14:textId="77777777" w:rsidR="005E405F" w:rsidRPr="002C3EC8" w:rsidRDefault="005E405F" w:rsidP="005E405F">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1DEAEFE7" w14:textId="77777777" w:rsidR="005E405F" w:rsidRPr="007379EE" w:rsidRDefault="005E405F" w:rsidP="005E405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9022571" w14:textId="77777777" w:rsidR="005E405F" w:rsidRDefault="005E405F" w:rsidP="005E405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263468E" w14:textId="77777777" w:rsidR="005E405F" w:rsidRPr="00614CBA" w:rsidRDefault="005E405F" w:rsidP="005E405F">
      <w:pPr>
        <w:spacing w:line="360" w:lineRule="auto"/>
        <w:jc w:val="both"/>
        <w:rPr>
          <w:rFonts w:ascii="Palatino Linotype" w:hAnsi="Palatino Linotype"/>
        </w:rPr>
      </w:pPr>
      <w:r w:rsidRPr="00614CBA">
        <w:rPr>
          <w:rFonts w:ascii="Palatino Linotype" w:hAnsi="Palatino Linotype"/>
        </w:rPr>
        <w:lastRenderedPageBreak/>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75967BA4" w14:textId="77777777" w:rsidR="005E405F" w:rsidRPr="00614CBA" w:rsidRDefault="005E405F" w:rsidP="005E405F">
      <w:pPr>
        <w:spacing w:line="360" w:lineRule="auto"/>
        <w:jc w:val="both"/>
        <w:rPr>
          <w:rFonts w:ascii="Palatino Linotype" w:hAnsi="Palatino Linotype"/>
        </w:rPr>
      </w:pPr>
    </w:p>
    <w:p w14:paraId="29123C6A" w14:textId="77777777" w:rsidR="005E405F" w:rsidRDefault="005E405F" w:rsidP="005E405F">
      <w:pPr>
        <w:tabs>
          <w:tab w:val="left" w:pos="709"/>
        </w:tabs>
        <w:spacing w:line="360" w:lineRule="auto"/>
        <w:jc w:val="both"/>
        <w:rPr>
          <w:rFonts w:ascii="Palatino Linotype" w:hAnsi="Palatino Linotype" w:cs="Arial"/>
        </w:rPr>
      </w:pPr>
      <w:r w:rsidRPr="00614CBA">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r w:rsidRPr="00954B79">
        <w:rPr>
          <w:rFonts w:ascii="Palatino Linotype" w:hAnsi="Palatino Linotype" w:cs="Arial"/>
        </w:rPr>
        <w:t>:</w:t>
      </w:r>
    </w:p>
    <w:p w14:paraId="3BA46F79" w14:textId="77777777" w:rsidR="005E405F" w:rsidRDefault="005E405F" w:rsidP="005E405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E553AF1" w14:textId="77777777" w:rsidR="005E405F" w:rsidRDefault="005E405F" w:rsidP="005E405F">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REQUERIMIENTOS SOLICITADOS</w:t>
      </w:r>
    </w:p>
    <w:p w14:paraId="16C2FC0E" w14:textId="77777777" w:rsidR="005E405F" w:rsidRDefault="005E405F" w:rsidP="005E405F">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14:paraId="514C6A05" w14:textId="77777777" w:rsidR="005E405F" w:rsidRDefault="005E405F" w:rsidP="005E405F">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Recibos de nómina de la primera quincena de mayo 2023 de todo el ayuntamiento </w:t>
      </w:r>
    </w:p>
    <w:p w14:paraId="7B8C1FD9" w14:textId="77777777" w:rsidR="005E405F" w:rsidRDefault="005E405F" w:rsidP="005E405F">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Recibos de nómina de la Dirección de Administración del 15 de mayo del presente año incluyendo sus áreas adjuntas</w:t>
      </w:r>
    </w:p>
    <w:p w14:paraId="49AEC676" w14:textId="77777777" w:rsidR="005E405F" w:rsidRDefault="005E405F" w:rsidP="005E405F">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14:paraId="510075CE" w14:textId="77777777" w:rsidR="005E405F" w:rsidRPr="00C011F7" w:rsidRDefault="005E405F" w:rsidP="005E405F">
      <w:pPr>
        <w:jc w:val="both"/>
        <w:rPr>
          <w:rStyle w:val="Hipervnculo"/>
          <w:rFonts w:ascii="Palatino Linotype" w:eastAsiaTheme="majorEastAsia" w:hAnsi="Palatino Linotype" w:cs="Arial"/>
          <w:bCs/>
          <w:i/>
          <w:color w:val="auto"/>
        </w:rPr>
      </w:pPr>
      <w:r w:rsidRPr="00614CBA">
        <w:rPr>
          <w:rFonts w:ascii="Palatino Linotype" w:hAnsi="Palatino Linotype"/>
          <w:color w:val="000000"/>
        </w:rPr>
        <w:t xml:space="preserve">Atento a la solicitud de información </w:t>
      </w:r>
      <w:r w:rsidRPr="00614CBA">
        <w:rPr>
          <w:rFonts w:ascii="Palatino Linotype" w:hAnsi="Palatino Linotype"/>
          <w:b/>
          <w:color w:val="000000"/>
        </w:rPr>
        <w:t>El Sujeto Obligado</w:t>
      </w:r>
      <w:r w:rsidRPr="00614CBA">
        <w:rPr>
          <w:rFonts w:ascii="Palatino Linotype" w:hAnsi="Palatino Linotype"/>
          <w:color w:val="000000"/>
        </w:rPr>
        <w:t xml:space="preserve">, adjunto los archivos electrónicos denominados </w:t>
      </w:r>
      <w:r w:rsidRPr="00614CBA">
        <w:rPr>
          <w:rFonts w:ascii="Palatino Linotype" w:eastAsia="Palatino Linotype" w:hAnsi="Palatino Linotype"/>
          <w:b/>
        </w:rPr>
        <w:t>“</w:t>
      </w:r>
      <w:hyperlink r:id="rId25" w:tgtFrame="_blank" w:history="1">
        <w:r w:rsidRPr="00C011F7">
          <w:rPr>
            <w:rStyle w:val="Hipervnculo"/>
            <w:rFonts w:ascii="Palatino Linotype" w:eastAsiaTheme="majorEastAsia" w:hAnsi="Palatino Linotype" w:cs="Arial"/>
            <w:b/>
            <w:bCs/>
            <w:i/>
            <w:color w:val="auto"/>
          </w:rPr>
          <w:t xml:space="preserve">1ra de mayo testado </w:t>
        </w:r>
        <w:proofErr w:type="spellStart"/>
        <w:r w:rsidRPr="00C011F7">
          <w:rPr>
            <w:rStyle w:val="Hipervnculo"/>
            <w:rFonts w:ascii="Palatino Linotype" w:eastAsiaTheme="majorEastAsia" w:hAnsi="Palatino Linotype" w:cs="Arial"/>
            <w:b/>
            <w:bCs/>
            <w:i/>
            <w:color w:val="auto"/>
          </w:rPr>
          <w:t>administracion</w:t>
        </w:r>
        <w:proofErr w:type="spellEnd"/>
        <w:r w:rsidRPr="00C011F7">
          <w:rPr>
            <w:rStyle w:val="Hipervnculo"/>
            <w:rFonts w:ascii="Palatino Linotype" w:eastAsiaTheme="majorEastAsia" w:hAnsi="Palatino Linotype" w:cs="Arial"/>
            <w:b/>
            <w:bCs/>
            <w:i/>
            <w:color w:val="auto"/>
          </w:rPr>
          <w:t xml:space="preserve"> </w:t>
        </w:r>
        <w:proofErr w:type="spellStart"/>
        <w:r w:rsidRPr="00C011F7">
          <w:rPr>
            <w:rStyle w:val="Hipervnculo"/>
            <w:rFonts w:ascii="Palatino Linotype" w:eastAsiaTheme="majorEastAsia" w:hAnsi="Palatino Linotype" w:cs="Arial"/>
            <w:b/>
            <w:bCs/>
            <w:i/>
            <w:color w:val="auto"/>
          </w:rPr>
          <w:t>publica_SOL</w:t>
        </w:r>
        <w:proofErr w:type="spellEnd"/>
        <w:r w:rsidRPr="00C011F7">
          <w:rPr>
            <w:rStyle w:val="Hipervnculo"/>
            <w:rFonts w:ascii="Palatino Linotype" w:eastAsiaTheme="majorEastAsia" w:hAnsi="Palatino Linotype" w:cs="Arial"/>
            <w:b/>
            <w:bCs/>
            <w:i/>
            <w:color w:val="auto"/>
          </w:rPr>
          <w:t xml:space="preserve"> 315_Censurado.pdf</w:t>
        </w:r>
      </w:hyperlink>
      <w:r w:rsidRPr="00C011F7">
        <w:rPr>
          <w:rFonts w:ascii="Palatino Linotype" w:hAnsi="Palatino Linotype"/>
          <w:b/>
          <w:i/>
        </w:rPr>
        <w:t>”, “</w:t>
      </w:r>
      <w:hyperlink r:id="rId26" w:tgtFrame="_blank" w:history="1">
        <w:r w:rsidRPr="00C011F7">
          <w:rPr>
            <w:rStyle w:val="Hipervnculo"/>
            <w:rFonts w:ascii="Palatino Linotype" w:eastAsiaTheme="majorEastAsia" w:hAnsi="Palatino Linotype" w:cs="Arial"/>
            <w:b/>
            <w:bCs/>
            <w:i/>
            <w:color w:val="auto"/>
          </w:rPr>
          <w:t>ACUERDO VP DOC RECIBOS SOL 315.pdf</w:t>
        </w:r>
      </w:hyperlink>
      <w:r w:rsidRPr="00C011F7">
        <w:rPr>
          <w:rFonts w:ascii="Palatino Linotype" w:hAnsi="Palatino Linotype"/>
          <w:b/>
          <w:i/>
        </w:rPr>
        <w:t>”, “</w:t>
      </w:r>
      <w:hyperlink r:id="rId27" w:tgtFrame="_blank" w:history="1">
        <w:r w:rsidRPr="00C011F7">
          <w:rPr>
            <w:rStyle w:val="Hipervnculo"/>
            <w:rFonts w:ascii="Palatino Linotype" w:eastAsiaTheme="majorEastAsia" w:hAnsi="Palatino Linotype" w:cs="Arial"/>
            <w:b/>
            <w:bCs/>
            <w:i/>
            <w:color w:val="auto"/>
          </w:rPr>
          <w:t>ACUERDO RESERVA RECIBOS COMISARIA SOL 315.pdf</w:t>
        </w:r>
      </w:hyperlink>
      <w:r w:rsidRPr="00C011F7">
        <w:rPr>
          <w:rFonts w:ascii="Palatino Linotype" w:hAnsi="Palatino Linotype"/>
          <w:b/>
          <w:i/>
        </w:rPr>
        <w:t>”, “</w:t>
      </w:r>
      <w:hyperlink r:id="rId28" w:tgtFrame="_blank" w:history="1">
        <w:r w:rsidRPr="00C011F7">
          <w:rPr>
            <w:rStyle w:val="Hipervnculo"/>
            <w:rFonts w:ascii="Palatino Linotype" w:eastAsiaTheme="majorEastAsia" w:hAnsi="Palatino Linotype" w:cs="Arial"/>
            <w:b/>
            <w:bCs/>
            <w:i/>
            <w:color w:val="auto"/>
          </w:rPr>
          <w:t>respuesta 315.pdf</w:t>
        </w:r>
      </w:hyperlink>
      <w:r w:rsidRPr="00C011F7">
        <w:rPr>
          <w:rFonts w:ascii="Palatino Linotype" w:hAnsi="Palatino Linotype"/>
          <w:b/>
          <w:i/>
        </w:rPr>
        <w:t>”</w:t>
      </w:r>
      <w:r w:rsidRPr="00C011F7">
        <w:rPr>
          <w:rFonts w:ascii="Palatino Linotype" w:eastAsia="Palatino Linotype" w:hAnsi="Palatino Linotype"/>
          <w:b/>
        </w:rPr>
        <w:t xml:space="preserve">  y “</w:t>
      </w:r>
      <w:hyperlink r:id="rId29" w:tgtFrame="_blank" w:history="1">
        <w:r w:rsidRPr="00C011F7">
          <w:rPr>
            <w:rStyle w:val="Hipervnculo"/>
            <w:rFonts w:ascii="Palatino Linotype" w:eastAsiaTheme="majorEastAsia" w:hAnsi="Palatino Linotype" w:cs="Arial"/>
            <w:b/>
            <w:bCs/>
            <w:i/>
            <w:color w:val="auto"/>
          </w:rPr>
          <w:t xml:space="preserve">RECIBOS </w:t>
        </w:r>
        <w:r w:rsidRPr="00C011F7">
          <w:rPr>
            <w:rStyle w:val="Hipervnculo"/>
            <w:rFonts w:ascii="Palatino Linotype" w:eastAsiaTheme="majorEastAsia" w:hAnsi="Palatino Linotype" w:cs="Arial"/>
            <w:b/>
            <w:bCs/>
            <w:i/>
            <w:color w:val="auto"/>
          </w:rPr>
          <w:lastRenderedPageBreak/>
          <w:t>TESTADO 323.pdf</w:t>
        </w:r>
      </w:hyperlink>
      <w:r w:rsidRPr="00C011F7">
        <w:rPr>
          <w:rFonts w:ascii="Palatino Linotype" w:hAnsi="Palatino Linotype"/>
          <w:b/>
          <w:i/>
        </w:rPr>
        <w:t>”, “</w:t>
      </w:r>
      <w:hyperlink r:id="rId30" w:tgtFrame="_blank" w:history="1">
        <w:r w:rsidRPr="00C011F7">
          <w:rPr>
            <w:rStyle w:val="Hipervnculo"/>
            <w:rFonts w:ascii="Palatino Linotype" w:eastAsiaTheme="majorEastAsia" w:hAnsi="Palatino Linotype" w:cs="Arial"/>
            <w:b/>
            <w:bCs/>
            <w:i/>
            <w:color w:val="auto"/>
          </w:rPr>
          <w:t>respuesta 323.pdf</w:t>
        </w:r>
      </w:hyperlink>
      <w:r w:rsidRPr="00C011F7">
        <w:rPr>
          <w:rFonts w:ascii="Palatino Linotype" w:hAnsi="Palatino Linotype"/>
          <w:b/>
          <w:i/>
        </w:rPr>
        <w:t xml:space="preserve"> “, “</w:t>
      </w:r>
      <w:hyperlink r:id="rId31" w:tgtFrame="_blank" w:history="1">
        <w:r w:rsidRPr="00C011F7">
          <w:rPr>
            <w:rStyle w:val="Hipervnculo"/>
            <w:rFonts w:ascii="Palatino Linotype" w:eastAsiaTheme="majorEastAsia" w:hAnsi="Palatino Linotype" w:cs="Arial"/>
            <w:b/>
            <w:bCs/>
            <w:i/>
            <w:color w:val="auto"/>
          </w:rPr>
          <w:t>ACUERDO VP RECIBOS DE ADMON MAYO-15 SOL 323.pdf</w:t>
        </w:r>
      </w:hyperlink>
      <w:r w:rsidRPr="00C011F7">
        <w:rPr>
          <w:rFonts w:ascii="Palatino Linotype" w:hAnsi="Palatino Linotype"/>
          <w:b/>
          <w:i/>
        </w:rPr>
        <w:t>”</w:t>
      </w:r>
    </w:p>
    <w:p w14:paraId="19B450FB" w14:textId="77777777" w:rsidR="005E405F" w:rsidRPr="00614CBA" w:rsidRDefault="005E405F" w:rsidP="005E405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5936B4D" w14:textId="3FC297B5" w:rsidR="005E405F" w:rsidRPr="00614CBA" w:rsidRDefault="007F13FE" w:rsidP="005E405F">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Respuesta</w:t>
      </w:r>
      <w:r w:rsidR="005E405F">
        <w:rPr>
          <w:rFonts w:ascii="Palatino Linotype" w:eastAsia="Palatino Linotype" w:hAnsi="Palatino Linotype" w:cs="Palatino Linotype"/>
          <w:b/>
        </w:rPr>
        <w:t xml:space="preserve"> </w:t>
      </w:r>
      <w:r>
        <w:rPr>
          <w:rFonts w:ascii="Palatino Linotype" w:eastAsia="Palatino Linotype" w:hAnsi="Palatino Linotype" w:cs="Palatino Linotype"/>
          <w:b/>
        </w:rPr>
        <w:t>al</w:t>
      </w:r>
      <w:r w:rsidR="005E405F">
        <w:rPr>
          <w:rFonts w:ascii="Palatino Linotype" w:eastAsia="Palatino Linotype" w:hAnsi="Palatino Linotype" w:cs="Palatino Linotype"/>
          <w:b/>
        </w:rPr>
        <w:t xml:space="preserve"> recurso </w:t>
      </w:r>
      <w:r w:rsidR="005E405F" w:rsidRPr="00614CBA">
        <w:rPr>
          <w:rFonts w:ascii="Palatino Linotype" w:hAnsi="Palatino Linotype"/>
          <w:b/>
          <w:bCs/>
        </w:rPr>
        <w:t>03495/INFOEM/IP/RR/2023</w:t>
      </w:r>
      <w:r w:rsidR="005E405F">
        <w:rPr>
          <w:rFonts w:ascii="Palatino Linotype" w:hAnsi="Palatino Linotype"/>
          <w:b/>
          <w:bCs/>
        </w:rPr>
        <w:t>:</w:t>
      </w:r>
    </w:p>
    <w:p w14:paraId="738832B3" w14:textId="77777777" w:rsidR="005E405F" w:rsidRPr="00C011F7" w:rsidRDefault="005E405F" w:rsidP="005E405F">
      <w:pPr>
        <w:spacing w:line="360" w:lineRule="auto"/>
        <w:jc w:val="both"/>
        <w:rPr>
          <w:rFonts w:ascii="Palatino Linotype" w:eastAsia="Palatino Linotype" w:hAnsi="Palatino Linotype" w:cs="Palatino Linotype"/>
        </w:rPr>
      </w:pPr>
    </w:p>
    <w:p w14:paraId="4B0DF30A" w14:textId="77777777" w:rsidR="005E405F" w:rsidRPr="008951B0" w:rsidRDefault="001C28F3" w:rsidP="005E405F">
      <w:pPr>
        <w:pStyle w:val="Prrafodelista"/>
        <w:numPr>
          <w:ilvl w:val="0"/>
          <w:numId w:val="7"/>
        </w:numPr>
        <w:spacing w:line="360" w:lineRule="auto"/>
        <w:jc w:val="both"/>
        <w:rPr>
          <w:rFonts w:ascii="Palatino Linotype" w:hAnsi="Palatino Linotype" w:cs="Arial"/>
        </w:rPr>
      </w:pPr>
      <w:hyperlink r:id="rId32" w:tgtFrame="_blank" w:history="1">
        <w:r w:rsidR="005E405F" w:rsidRPr="00C011F7">
          <w:rPr>
            <w:rStyle w:val="Hipervnculo"/>
            <w:rFonts w:ascii="Palatino Linotype" w:eastAsiaTheme="majorEastAsia" w:hAnsi="Palatino Linotype" w:cs="Arial"/>
            <w:b/>
            <w:bCs/>
            <w:i/>
            <w:color w:val="auto"/>
          </w:rPr>
          <w:t xml:space="preserve">1ra de mayo testado </w:t>
        </w:r>
        <w:proofErr w:type="spellStart"/>
        <w:r w:rsidR="005E405F" w:rsidRPr="00C011F7">
          <w:rPr>
            <w:rStyle w:val="Hipervnculo"/>
            <w:rFonts w:ascii="Palatino Linotype" w:eastAsiaTheme="majorEastAsia" w:hAnsi="Palatino Linotype" w:cs="Arial"/>
            <w:b/>
            <w:bCs/>
            <w:i/>
            <w:color w:val="auto"/>
          </w:rPr>
          <w:t>administracion</w:t>
        </w:r>
        <w:proofErr w:type="spellEnd"/>
        <w:r w:rsidR="005E405F" w:rsidRPr="00C011F7">
          <w:rPr>
            <w:rStyle w:val="Hipervnculo"/>
            <w:rFonts w:ascii="Palatino Linotype" w:eastAsiaTheme="majorEastAsia" w:hAnsi="Palatino Linotype" w:cs="Arial"/>
            <w:b/>
            <w:bCs/>
            <w:i/>
            <w:color w:val="auto"/>
          </w:rPr>
          <w:t xml:space="preserve"> </w:t>
        </w:r>
        <w:proofErr w:type="spellStart"/>
        <w:r w:rsidR="005E405F" w:rsidRPr="00C011F7">
          <w:rPr>
            <w:rStyle w:val="Hipervnculo"/>
            <w:rFonts w:ascii="Palatino Linotype" w:eastAsiaTheme="majorEastAsia" w:hAnsi="Palatino Linotype" w:cs="Arial"/>
            <w:b/>
            <w:bCs/>
            <w:i/>
            <w:color w:val="auto"/>
          </w:rPr>
          <w:t>publica_SOL</w:t>
        </w:r>
        <w:proofErr w:type="spellEnd"/>
        <w:r w:rsidR="005E405F" w:rsidRPr="00C011F7">
          <w:rPr>
            <w:rStyle w:val="Hipervnculo"/>
            <w:rFonts w:ascii="Palatino Linotype" w:eastAsiaTheme="majorEastAsia" w:hAnsi="Palatino Linotype" w:cs="Arial"/>
            <w:b/>
            <w:bCs/>
            <w:i/>
            <w:color w:val="auto"/>
          </w:rPr>
          <w:t xml:space="preserve"> 315_Censurado.pdf</w:t>
        </w:r>
      </w:hyperlink>
      <w:r w:rsidR="005E405F" w:rsidRPr="00C011F7">
        <w:rPr>
          <w:rFonts w:ascii="Palatino Linotype" w:hAnsi="Palatino Linotype"/>
          <w:b/>
          <w:i/>
        </w:rPr>
        <w:t xml:space="preserve">: </w:t>
      </w:r>
      <w:r w:rsidR="005E405F" w:rsidRPr="00F37A7B">
        <w:rPr>
          <w:rFonts w:ascii="Palatino Linotype" w:hAnsi="Palatino Linotype"/>
        </w:rPr>
        <w:t>Documento en formato PDF, que consta de mil cuatrocientas siete fojas testadas en las cuales se aprecian los recibos de nómina de los trabajadores adscritos al ayuntamiento de Cuautitlán Izcalli de la primera quincena de mayo del presente año.</w:t>
      </w:r>
    </w:p>
    <w:p w14:paraId="7131A3C4" w14:textId="77777777" w:rsidR="005E405F" w:rsidRPr="00F37A7B" w:rsidRDefault="005E405F" w:rsidP="005E405F">
      <w:pPr>
        <w:pStyle w:val="Prrafodelista"/>
        <w:spacing w:line="360" w:lineRule="auto"/>
        <w:ind w:left="720"/>
        <w:jc w:val="both"/>
        <w:rPr>
          <w:rFonts w:ascii="Palatino Linotype" w:hAnsi="Palatino Linotype" w:cs="Arial"/>
        </w:rPr>
      </w:pPr>
    </w:p>
    <w:p w14:paraId="18648DF1" w14:textId="77777777" w:rsidR="005E405F" w:rsidRPr="00F81C20" w:rsidRDefault="001C28F3" w:rsidP="005E405F">
      <w:pPr>
        <w:pStyle w:val="Prrafodelista"/>
        <w:numPr>
          <w:ilvl w:val="0"/>
          <w:numId w:val="7"/>
        </w:numPr>
        <w:spacing w:line="360" w:lineRule="auto"/>
        <w:jc w:val="both"/>
        <w:rPr>
          <w:rFonts w:ascii="Palatino Linotype" w:hAnsi="Palatino Linotype" w:cs="Arial"/>
        </w:rPr>
      </w:pPr>
      <w:hyperlink r:id="rId33" w:tgtFrame="_blank" w:history="1">
        <w:r w:rsidR="005E405F" w:rsidRPr="00C011F7">
          <w:rPr>
            <w:rStyle w:val="Hipervnculo"/>
            <w:rFonts w:ascii="Palatino Linotype" w:eastAsiaTheme="majorEastAsia" w:hAnsi="Palatino Linotype" w:cs="Arial"/>
            <w:b/>
            <w:bCs/>
            <w:i/>
            <w:color w:val="auto"/>
          </w:rPr>
          <w:t>ACUERDO VP DOC RECIBOS SOL 315.pdf</w:t>
        </w:r>
      </w:hyperlink>
      <w:r w:rsidR="005E405F">
        <w:rPr>
          <w:rFonts w:ascii="Palatino Linotype" w:hAnsi="Palatino Linotype"/>
          <w:b/>
          <w:i/>
        </w:rPr>
        <w:t xml:space="preserve">: </w:t>
      </w:r>
      <w:r w:rsidR="005E405F">
        <w:rPr>
          <w:rFonts w:ascii="Palatino Linotype" w:hAnsi="Palatino Linotype"/>
        </w:rPr>
        <w:t xml:space="preserve"> Documento en formato PDF, que consta de seis fojas con número de acuerdo </w:t>
      </w:r>
      <w:r w:rsidR="005E405F" w:rsidRPr="005C440E">
        <w:rPr>
          <w:rFonts w:ascii="Palatino Linotype" w:hAnsi="Palatino Linotype"/>
          <w:u w:val="single"/>
        </w:rPr>
        <w:t>CTM/CUT/SE025/004/VP/2023</w:t>
      </w:r>
      <w:r w:rsidR="005E405F">
        <w:rPr>
          <w:rFonts w:ascii="Palatino Linotype" w:hAnsi="Palatino Linotype"/>
        </w:rPr>
        <w:t xml:space="preserve">  emitido por el comité de trasparencia en el que se aprueba el acuerdo para la versión publica así como  la clasificación de datos personales como confidencial de los recibos de nómina del personal adscrito a las unidades y áreas administrativas de la administración municipal de Cuautitlán Izcalli correspondiente a la primera quincena del mes de mayo ejercicio fiscal 2023 de la solicitud de información </w:t>
      </w:r>
      <w:r w:rsidR="005E405F" w:rsidRPr="005C440E">
        <w:rPr>
          <w:rFonts w:ascii="Palatino Linotype" w:hAnsi="Palatino Linotype"/>
          <w:u w:val="single"/>
        </w:rPr>
        <w:t>00315/CUAUTIZ/IP/2023</w:t>
      </w:r>
      <w:r w:rsidR="005E405F">
        <w:rPr>
          <w:rFonts w:ascii="Palatino Linotype" w:hAnsi="Palatino Linotype"/>
          <w:u w:val="single"/>
        </w:rPr>
        <w:t>.</w:t>
      </w:r>
    </w:p>
    <w:p w14:paraId="64A61437" w14:textId="77777777" w:rsidR="005E405F" w:rsidRPr="004F0406" w:rsidRDefault="005E405F" w:rsidP="005E405F">
      <w:pPr>
        <w:pStyle w:val="Prrafodelista"/>
        <w:spacing w:line="360" w:lineRule="auto"/>
        <w:ind w:left="720"/>
        <w:jc w:val="both"/>
        <w:rPr>
          <w:rFonts w:ascii="Palatino Linotype" w:hAnsi="Palatino Linotype" w:cs="Arial"/>
        </w:rPr>
      </w:pPr>
    </w:p>
    <w:p w14:paraId="52626EA0" w14:textId="77777777" w:rsidR="005E405F" w:rsidRPr="00F60609" w:rsidRDefault="001C28F3" w:rsidP="005E405F">
      <w:pPr>
        <w:pStyle w:val="Prrafodelista"/>
        <w:numPr>
          <w:ilvl w:val="0"/>
          <w:numId w:val="7"/>
        </w:numPr>
        <w:spacing w:line="360" w:lineRule="auto"/>
        <w:jc w:val="both"/>
        <w:rPr>
          <w:rFonts w:ascii="Palatino Linotype" w:hAnsi="Palatino Linotype" w:cs="Arial"/>
        </w:rPr>
      </w:pPr>
      <w:hyperlink r:id="rId34" w:tgtFrame="_blank" w:history="1">
        <w:r w:rsidR="005E405F" w:rsidRPr="003923C2">
          <w:rPr>
            <w:rStyle w:val="Hipervnculo"/>
            <w:rFonts w:ascii="Palatino Linotype" w:eastAsiaTheme="majorEastAsia" w:hAnsi="Palatino Linotype" w:cs="Arial"/>
            <w:b/>
            <w:bCs/>
            <w:i/>
            <w:color w:val="auto"/>
          </w:rPr>
          <w:t>ACUERDO RESERVA RECIBOS COMISARIA SOL 315.pdf</w:t>
        </w:r>
      </w:hyperlink>
      <w:r w:rsidR="005E405F" w:rsidRPr="003923C2">
        <w:rPr>
          <w:rFonts w:ascii="Palatino Linotype" w:hAnsi="Palatino Linotype"/>
          <w:b/>
          <w:i/>
        </w:rPr>
        <w:t xml:space="preserve">: </w:t>
      </w:r>
      <w:r w:rsidR="005E405F">
        <w:rPr>
          <w:rFonts w:ascii="Palatino Linotype" w:hAnsi="Palatino Linotype"/>
        </w:rPr>
        <w:t xml:space="preserve">Documento en formato PDF, que consta de diez fojas con número de acuerdo </w:t>
      </w:r>
      <w:r w:rsidR="005E405F" w:rsidRPr="00EC3635">
        <w:rPr>
          <w:rFonts w:ascii="Palatino Linotype" w:hAnsi="Palatino Linotype"/>
          <w:u w:val="single"/>
        </w:rPr>
        <w:t>CTM/UT/SE025/005/AR/2022</w:t>
      </w:r>
      <w:r w:rsidR="005E405F">
        <w:rPr>
          <w:rFonts w:ascii="Palatino Linotype" w:hAnsi="Palatino Linotype"/>
          <w:u w:val="single"/>
        </w:rPr>
        <w:t xml:space="preserve"> </w:t>
      </w:r>
      <w:r w:rsidR="005E405F">
        <w:rPr>
          <w:rFonts w:ascii="Palatino Linotype" w:hAnsi="Palatino Linotype"/>
        </w:rPr>
        <w:t xml:space="preserve"> emitido por el comité de transparencia en el que se clasifica la información con el carácter de reservada consistente en los recibos de nómina del personal operativo adscrito a la Comisaría General de Seguridad </w:t>
      </w:r>
      <w:r w:rsidR="005E405F">
        <w:rPr>
          <w:rFonts w:ascii="Palatino Linotype" w:hAnsi="Palatino Linotype"/>
        </w:rPr>
        <w:lastRenderedPageBreak/>
        <w:t xml:space="preserve">Ciudadana, correspondiente a la primera quincena del mes de abril del ejercicio fiscal 2023 para dar respuesta a lo requerido a través de la solicitud de información </w:t>
      </w:r>
      <w:r w:rsidR="005E405F" w:rsidRPr="005C440E">
        <w:rPr>
          <w:rFonts w:ascii="Palatino Linotype" w:hAnsi="Palatino Linotype"/>
          <w:u w:val="single"/>
        </w:rPr>
        <w:t>00315/CUAUTIZ/IP/2023</w:t>
      </w:r>
      <w:r w:rsidR="005E405F">
        <w:rPr>
          <w:rFonts w:ascii="Palatino Linotype" w:hAnsi="Palatino Linotype"/>
          <w:u w:val="single"/>
        </w:rPr>
        <w:t>,</w:t>
      </w:r>
      <w:r w:rsidR="005E405F">
        <w:rPr>
          <w:rFonts w:ascii="Palatino Linotype" w:hAnsi="Palatino Linotype"/>
        </w:rPr>
        <w:t xml:space="preserve"> información que obra en los archivos de Subdirección de Recursos Humanos, Adscrita a la Dirección de Administración de la Administración Pública Municipal de Cuautitlán Izcalli.</w:t>
      </w:r>
    </w:p>
    <w:p w14:paraId="253AD881" w14:textId="77777777" w:rsidR="005E405F" w:rsidRPr="00E23797" w:rsidRDefault="005E405F" w:rsidP="005E405F">
      <w:pPr>
        <w:pStyle w:val="Prrafodelista"/>
        <w:spacing w:line="360" w:lineRule="auto"/>
        <w:ind w:left="720"/>
        <w:jc w:val="both"/>
        <w:rPr>
          <w:rStyle w:val="Hipervnculo"/>
          <w:rFonts w:ascii="Palatino Linotype" w:eastAsiaTheme="majorEastAsia" w:hAnsi="Palatino Linotype" w:cs="Arial"/>
        </w:rPr>
      </w:pPr>
    </w:p>
    <w:p w14:paraId="5D908150" w14:textId="77777777" w:rsidR="005E405F" w:rsidRPr="004C2569" w:rsidRDefault="001C28F3" w:rsidP="005E405F">
      <w:pPr>
        <w:pStyle w:val="Prrafodelista"/>
        <w:numPr>
          <w:ilvl w:val="0"/>
          <w:numId w:val="7"/>
        </w:numPr>
        <w:spacing w:line="360" w:lineRule="auto"/>
        <w:jc w:val="both"/>
        <w:rPr>
          <w:rFonts w:ascii="Palatino Linotype" w:hAnsi="Palatino Linotype" w:cs="Arial"/>
        </w:rPr>
      </w:pPr>
      <w:hyperlink r:id="rId35" w:tgtFrame="_blank" w:history="1">
        <w:r w:rsidR="005E405F" w:rsidRPr="003923C2">
          <w:rPr>
            <w:rStyle w:val="Hipervnculo"/>
            <w:rFonts w:ascii="Palatino Linotype" w:eastAsiaTheme="majorEastAsia" w:hAnsi="Palatino Linotype" w:cs="Arial"/>
            <w:b/>
            <w:bCs/>
            <w:i/>
            <w:color w:val="auto"/>
          </w:rPr>
          <w:t>respuesta 315.pdf</w:t>
        </w:r>
      </w:hyperlink>
      <w:r w:rsidR="005E405F" w:rsidRPr="00F81C20">
        <w:rPr>
          <w:rFonts w:ascii="Palatino Linotype" w:hAnsi="Palatino Linotype"/>
          <w:b/>
          <w:i/>
        </w:rPr>
        <w:t xml:space="preserve">: </w:t>
      </w:r>
      <w:r w:rsidR="005E405F" w:rsidRPr="00D215BB">
        <w:rPr>
          <w:rFonts w:ascii="Palatino Linotype" w:hAnsi="Palatino Linotype"/>
        </w:rPr>
        <w:t xml:space="preserve">Documento en formato PDF, que consta de tres fojas con número de oficio DA/3928/2023 emitido por </w:t>
      </w:r>
      <w:r w:rsidR="005E405F">
        <w:rPr>
          <w:rFonts w:ascii="Palatino Linotype" w:hAnsi="Palatino Linotype"/>
        </w:rPr>
        <w:t xml:space="preserve">el Director de Administración </w:t>
      </w:r>
      <w:r w:rsidR="005E405F" w:rsidRPr="00D215BB">
        <w:rPr>
          <w:rFonts w:ascii="Palatino Linotype" w:hAnsi="Palatino Linotype"/>
        </w:rPr>
        <w:t xml:space="preserve"> en el que se informa que se localizaron los recibos de nómina del personal adscrito a las unidades y áreas administrativas de la administración pública municipal de Cuautitlán Izcalli correspondientes a la primera quincena del mes de mayo ejercicio fiscal 2023 y son remitidos en versión p</w:t>
      </w:r>
      <w:r w:rsidR="005E405F">
        <w:rPr>
          <w:rFonts w:ascii="Palatino Linotype" w:hAnsi="Palatino Linotype"/>
        </w:rPr>
        <w:t>ú</w:t>
      </w:r>
      <w:r w:rsidR="005E405F" w:rsidRPr="00D215BB">
        <w:rPr>
          <w:rFonts w:ascii="Palatino Linotype" w:hAnsi="Palatino Linotype"/>
        </w:rPr>
        <w:t>blica bajo el acuerdo número CTM/CUT/SE025/004/VP/2023 aprobado por los integrantes del comité de transparencia en su vigésima cuarta sesión extraordinaria llevada a cabo el seis de junio del año dos mil veintitrés. Respecto a los recibos de nómina correspondientes al personal operativo adscrito a la Comisaría General de Seguridad Ciudadana se informa que en la vigésima quinta sesión extraordinaria del comité de transparencia celebrada el trece de junio del año en curso se aprobó la clasificación como reservada.</w:t>
      </w:r>
    </w:p>
    <w:p w14:paraId="0BBDB999" w14:textId="77777777" w:rsidR="005E405F" w:rsidRDefault="005E405F" w:rsidP="005E405F">
      <w:pPr>
        <w:pStyle w:val="Prrafodelista"/>
        <w:spacing w:line="360" w:lineRule="auto"/>
        <w:ind w:left="720"/>
        <w:jc w:val="both"/>
        <w:rPr>
          <w:rFonts w:ascii="Palatino Linotype" w:hAnsi="Palatino Linotype" w:cs="Arial"/>
        </w:rPr>
      </w:pPr>
    </w:p>
    <w:p w14:paraId="0885ECC4" w14:textId="77777777" w:rsidR="005E405F" w:rsidRPr="00810C70" w:rsidRDefault="005E405F" w:rsidP="005E405F">
      <w:pPr>
        <w:pStyle w:val="Prrafodelista"/>
        <w:spacing w:line="360" w:lineRule="auto"/>
        <w:ind w:left="720"/>
        <w:jc w:val="both"/>
        <w:rPr>
          <w:rFonts w:ascii="Palatino Linotype" w:hAnsi="Palatino Linotype"/>
        </w:rPr>
      </w:pPr>
      <w:r>
        <w:rPr>
          <w:rFonts w:ascii="Palatino Linotype" w:hAnsi="Palatino Linotype" w:cs="Arial"/>
        </w:rPr>
        <w:t xml:space="preserve">También se encuentra el memorándum SRH/0124/2023 en el que la Subdirectora de Recursos Humanos informa que se localizaron los recibos de nómina del personal adscrito a las unidades </w:t>
      </w:r>
      <w:r w:rsidRPr="00D215BB">
        <w:rPr>
          <w:rFonts w:ascii="Palatino Linotype" w:hAnsi="Palatino Linotype"/>
        </w:rPr>
        <w:t>las unidades y áreas administrativas de la administración pública municipal de Cuautitlán Izcalli</w:t>
      </w:r>
      <w:r>
        <w:rPr>
          <w:rFonts w:ascii="Palatino Linotype" w:hAnsi="Palatino Linotype"/>
        </w:rPr>
        <w:t xml:space="preserve"> correspondiente a la primera quincena del mes de mayo del ejercicio fiscal 2023 remitiéndolos en </w:t>
      </w:r>
      <w:r>
        <w:rPr>
          <w:rFonts w:ascii="Palatino Linotype" w:hAnsi="Palatino Linotype"/>
        </w:rPr>
        <w:lastRenderedPageBreak/>
        <w:t>versión pública</w:t>
      </w:r>
      <w:r w:rsidRPr="00D215BB">
        <w:rPr>
          <w:rFonts w:ascii="Palatino Linotype" w:hAnsi="Palatino Linotype"/>
        </w:rPr>
        <w:t xml:space="preserve"> bajo el acuerdo número CTM/CUT/SE025/004/VP/2023 aprobado por los integrantes del comité de transparencia en su vigésima cuarta sesión extraordinaria</w:t>
      </w:r>
      <w:r>
        <w:rPr>
          <w:rFonts w:ascii="Palatino Linotype" w:hAnsi="Palatino Linotype"/>
        </w:rPr>
        <w:t>.</w:t>
      </w:r>
    </w:p>
    <w:p w14:paraId="6B686619" w14:textId="77777777" w:rsidR="005E405F" w:rsidRPr="00532A84" w:rsidRDefault="005E405F" w:rsidP="005E405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9B321F4" w14:textId="38F3977A" w:rsidR="004F64F1" w:rsidRPr="008F5A55" w:rsidRDefault="005E405F" w:rsidP="008F5A5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32A84">
        <w:rPr>
          <w:rFonts w:ascii="Palatino Linotype" w:eastAsia="Palatino Linotype" w:hAnsi="Palatino Linotype" w:cs="Palatino Linotype"/>
          <w:color w:val="000000"/>
        </w:rPr>
        <w:t>Ante la</w:t>
      </w:r>
      <w:r>
        <w:rPr>
          <w:rFonts w:ascii="Palatino Linotype" w:eastAsia="Palatino Linotype" w:hAnsi="Palatino Linotype" w:cs="Palatino Linotype"/>
          <w:color w:val="000000"/>
        </w:rPr>
        <w:t>s</w:t>
      </w:r>
      <w:r w:rsidRPr="00532A84">
        <w:rPr>
          <w:rFonts w:ascii="Palatino Linotype" w:eastAsia="Palatino Linotype" w:hAnsi="Palatino Linotype" w:cs="Palatino Linotype"/>
          <w:color w:val="000000"/>
        </w:rPr>
        <w:t xml:space="preserve"> respuesta</w:t>
      </w:r>
      <w:r>
        <w:rPr>
          <w:rFonts w:ascii="Palatino Linotype" w:eastAsia="Palatino Linotype" w:hAnsi="Palatino Linotype" w:cs="Palatino Linotype"/>
          <w:color w:val="000000"/>
        </w:rPr>
        <w:t>s</w:t>
      </w:r>
      <w:r w:rsidRPr="00532A84">
        <w:rPr>
          <w:rFonts w:ascii="Palatino Linotype" w:eastAsia="Palatino Linotype" w:hAnsi="Palatino Linotype" w:cs="Palatino Linotype"/>
          <w:color w:val="000000"/>
        </w:rPr>
        <w:t xml:space="preserve"> emitida</w:t>
      </w:r>
      <w:r>
        <w:rPr>
          <w:rFonts w:ascii="Palatino Linotype" w:eastAsia="Palatino Linotype" w:hAnsi="Palatino Linotype" w:cs="Palatino Linotype"/>
          <w:color w:val="000000"/>
        </w:rPr>
        <w:t>s</w:t>
      </w:r>
      <w:r w:rsidRPr="00532A84">
        <w:rPr>
          <w:rFonts w:ascii="Palatino Linotype" w:eastAsia="Palatino Linotype" w:hAnsi="Palatino Linotype" w:cs="Palatino Linotype"/>
          <w:color w:val="000000"/>
        </w:rPr>
        <w:t xml:space="preserve"> por </w:t>
      </w:r>
      <w:r>
        <w:rPr>
          <w:rFonts w:ascii="Palatino Linotype" w:eastAsia="Palatino Linotype" w:hAnsi="Palatino Linotype" w:cs="Palatino Linotype"/>
          <w:color w:val="000000"/>
        </w:rPr>
        <w:t>el Sujeto Obligado, el</w:t>
      </w:r>
      <w:r w:rsidRPr="0002504C">
        <w:rPr>
          <w:rFonts w:ascii="Palatino Linotype" w:eastAsia="Palatino Linotype" w:hAnsi="Palatino Linotype" w:cs="Palatino Linotype"/>
          <w:color w:val="000000"/>
        </w:rPr>
        <w:t xml:space="preserve"> Recurrente consideró que su derecho a la información pública había sido conculcado, por lo que interpuso el recurso de revisión al rubro citado, señalando como acto</w:t>
      </w:r>
      <w:r>
        <w:rPr>
          <w:rFonts w:ascii="Palatino Linotype" w:eastAsia="Palatino Linotype" w:hAnsi="Palatino Linotype" w:cs="Palatino Linotype"/>
          <w:color w:val="000000"/>
        </w:rPr>
        <w:t>s</w:t>
      </w:r>
      <w:r w:rsidRPr="0002504C">
        <w:rPr>
          <w:rFonts w:ascii="Palatino Linotype" w:eastAsia="Palatino Linotype" w:hAnsi="Palatino Linotype" w:cs="Palatino Linotype"/>
          <w:color w:val="000000"/>
        </w:rPr>
        <w:t xml:space="preserve"> </w:t>
      </w:r>
      <w:proofErr w:type="gramStart"/>
      <w:r w:rsidRPr="0002504C">
        <w:rPr>
          <w:rFonts w:ascii="Palatino Linotype" w:eastAsia="Palatino Linotype" w:hAnsi="Palatino Linotype" w:cs="Palatino Linotype"/>
          <w:color w:val="000000"/>
        </w:rPr>
        <w:t>impugnado</w:t>
      </w:r>
      <w:r>
        <w:rPr>
          <w:rFonts w:ascii="Palatino Linotype" w:eastAsia="Palatino Linotype" w:hAnsi="Palatino Linotype" w:cs="Palatino Linotype"/>
          <w:color w:val="000000"/>
        </w:rPr>
        <w:t>s;</w:t>
      </w:r>
      <w:r w:rsidRPr="008F5A55">
        <w:rPr>
          <w:rFonts w:ascii="Palatino Linotype" w:eastAsia="Palatino Linotype" w:hAnsi="Palatino Linotype" w:cs="Palatino Linotype"/>
          <w:i/>
          <w:color w:val="000000"/>
        </w:rPr>
        <w:t>“</w:t>
      </w:r>
      <w:proofErr w:type="gramEnd"/>
      <w:r w:rsidRPr="008F5A55">
        <w:rPr>
          <w:rFonts w:ascii="Palatino Linotype" w:eastAsia="Palatino Linotype" w:hAnsi="Palatino Linotype" w:cs="Palatino Linotype"/>
          <w:i/>
          <w:color w:val="000000"/>
          <w:lang w:val="es-419"/>
        </w:rPr>
        <w:t xml:space="preserve">respuesta” </w:t>
      </w:r>
      <w:r w:rsidRPr="008F5A55">
        <w:rPr>
          <w:rFonts w:ascii="Palatino Linotype" w:eastAsia="Palatino Linotype" w:hAnsi="Palatino Linotype" w:cs="Palatino Linotype"/>
          <w:color w:val="000000"/>
        </w:rPr>
        <w:t>dando como razones o motivos de inconformidad, sucintamente, que  “R</w:t>
      </w:r>
      <w:r w:rsidRPr="008F5A55">
        <w:rPr>
          <w:rFonts w:ascii="Palatino Linotype" w:hAnsi="Palatino Linotype"/>
          <w:i/>
        </w:rPr>
        <w:t xml:space="preserve">emiten un acuerdo que no me dice nada de la </w:t>
      </w:r>
      <w:proofErr w:type="spellStart"/>
      <w:r w:rsidRPr="008F5A55">
        <w:rPr>
          <w:rFonts w:ascii="Palatino Linotype" w:hAnsi="Palatino Linotype"/>
          <w:i/>
        </w:rPr>
        <w:t>informacion</w:t>
      </w:r>
      <w:proofErr w:type="spellEnd"/>
      <w:r w:rsidRPr="008F5A55">
        <w:rPr>
          <w:rFonts w:ascii="Palatino Linotype" w:hAnsi="Palatino Linotype"/>
          <w:i/>
        </w:rPr>
        <w:t xml:space="preserve"> que testaron, aunado a que corresponde a </w:t>
      </w:r>
      <w:proofErr w:type="spellStart"/>
      <w:r w:rsidRPr="008F5A55">
        <w:rPr>
          <w:rFonts w:ascii="Palatino Linotype" w:hAnsi="Palatino Linotype"/>
          <w:i/>
        </w:rPr>
        <w:t>policias</w:t>
      </w:r>
      <w:proofErr w:type="spellEnd"/>
      <w:r w:rsidRPr="008F5A55">
        <w:rPr>
          <w:rFonts w:ascii="Palatino Linotype" w:hAnsi="Palatino Linotype"/>
          <w:i/>
        </w:rPr>
        <w:t xml:space="preserve"> y </w:t>
      </w:r>
      <w:proofErr w:type="spellStart"/>
      <w:r w:rsidRPr="008F5A55">
        <w:rPr>
          <w:rFonts w:ascii="Palatino Linotype" w:hAnsi="Palatino Linotype"/>
          <w:i/>
        </w:rPr>
        <w:t>esta</w:t>
      </w:r>
      <w:proofErr w:type="spellEnd"/>
      <w:r w:rsidRPr="008F5A55">
        <w:rPr>
          <w:rFonts w:ascii="Palatino Linotype" w:hAnsi="Palatino Linotype"/>
          <w:i/>
        </w:rPr>
        <w:t xml:space="preserve"> mal fundamentado y motivado. Remiten recibos incompletos no </w:t>
      </w:r>
      <w:proofErr w:type="spellStart"/>
      <w:r w:rsidRPr="008F5A55">
        <w:rPr>
          <w:rFonts w:ascii="Palatino Linotype" w:hAnsi="Palatino Linotype"/>
          <w:i/>
        </w:rPr>
        <w:t>esta</w:t>
      </w:r>
      <w:proofErr w:type="spellEnd"/>
      <w:r w:rsidRPr="008F5A55">
        <w:rPr>
          <w:rFonts w:ascii="Palatino Linotype" w:hAnsi="Palatino Linotype"/>
          <w:i/>
        </w:rPr>
        <w:t xml:space="preserve"> de todo personal que trabaja en el ayuntamiento. Los recibos no cuentan con la </w:t>
      </w:r>
      <w:proofErr w:type="spellStart"/>
      <w:r w:rsidRPr="008F5A55">
        <w:rPr>
          <w:rFonts w:ascii="Palatino Linotype" w:hAnsi="Palatino Linotype"/>
          <w:i/>
        </w:rPr>
        <w:t>codigo</w:t>
      </w:r>
      <w:proofErr w:type="spellEnd"/>
      <w:r w:rsidRPr="008F5A55">
        <w:rPr>
          <w:rFonts w:ascii="Palatino Linotype" w:hAnsi="Palatino Linotype"/>
          <w:i/>
        </w:rPr>
        <w:t xml:space="preserve"> </w:t>
      </w:r>
      <w:proofErr w:type="spellStart"/>
      <w:r w:rsidRPr="008F5A55">
        <w:rPr>
          <w:rFonts w:ascii="Palatino Linotype" w:hAnsi="Palatino Linotype"/>
          <w:i/>
        </w:rPr>
        <w:t>qr</w:t>
      </w:r>
      <w:proofErr w:type="spellEnd"/>
      <w:r w:rsidRPr="008F5A55">
        <w:rPr>
          <w:rFonts w:ascii="Palatino Linotype" w:hAnsi="Palatino Linotype"/>
          <w:i/>
        </w:rPr>
        <w:t xml:space="preserve"> ni cadenas de </w:t>
      </w:r>
      <w:proofErr w:type="spellStart"/>
      <w:r w:rsidRPr="008F5A55">
        <w:rPr>
          <w:rFonts w:ascii="Palatino Linotype" w:hAnsi="Palatino Linotype"/>
          <w:i/>
        </w:rPr>
        <w:t>verifiicacion</w:t>
      </w:r>
      <w:proofErr w:type="spellEnd"/>
      <w:r w:rsidRPr="008F5A55">
        <w:rPr>
          <w:rFonts w:ascii="Palatino Linotype" w:hAnsi="Palatino Linotype"/>
          <w:i/>
        </w:rPr>
        <w:t xml:space="preserve">, por lo que </w:t>
      </w:r>
      <w:proofErr w:type="spellStart"/>
      <w:r w:rsidRPr="008F5A55">
        <w:rPr>
          <w:rFonts w:ascii="Palatino Linotype" w:hAnsi="Palatino Linotype"/>
          <w:i/>
        </w:rPr>
        <w:t>estan</w:t>
      </w:r>
      <w:proofErr w:type="spellEnd"/>
      <w:r w:rsidRPr="008F5A55">
        <w:rPr>
          <w:rFonts w:ascii="Palatino Linotype" w:hAnsi="Palatino Linotype"/>
          <w:i/>
        </w:rPr>
        <w:t xml:space="preserve"> entregando un documento </w:t>
      </w:r>
      <w:proofErr w:type="spellStart"/>
      <w:r w:rsidRPr="008F5A55">
        <w:rPr>
          <w:rFonts w:ascii="Palatino Linotype" w:hAnsi="Palatino Linotype"/>
          <w:i/>
        </w:rPr>
        <w:t>adhoc</w:t>
      </w:r>
      <w:proofErr w:type="spellEnd"/>
      <w:r w:rsidRPr="008F5A55">
        <w:rPr>
          <w:rFonts w:ascii="Palatino Linotype" w:hAnsi="Palatino Linotype"/>
          <w:i/>
        </w:rPr>
        <w:t xml:space="preserve"> y no </w:t>
      </w:r>
      <w:proofErr w:type="spellStart"/>
      <w:r w:rsidRPr="008F5A55">
        <w:rPr>
          <w:rFonts w:ascii="Palatino Linotype" w:hAnsi="Palatino Linotype"/>
          <w:i/>
        </w:rPr>
        <w:t>envian</w:t>
      </w:r>
      <w:proofErr w:type="spellEnd"/>
      <w:r w:rsidRPr="008F5A55">
        <w:rPr>
          <w:rFonts w:ascii="Palatino Linotype" w:hAnsi="Palatino Linotype"/>
          <w:i/>
        </w:rPr>
        <w:t xml:space="preserve"> los que deben emitir por ley</w:t>
      </w:r>
      <w:r w:rsidRPr="008F5A55">
        <w:rPr>
          <w:rFonts w:ascii="Palatino Linotype" w:eastAsia="Palatino Linotype" w:hAnsi="Palatino Linotype" w:cs="Palatino Linotype"/>
          <w:i/>
          <w:color w:val="000000"/>
        </w:rPr>
        <w:t>”</w:t>
      </w:r>
    </w:p>
    <w:p w14:paraId="3260AB65" w14:textId="77777777" w:rsidR="006B4FD2" w:rsidRDefault="006B4FD2" w:rsidP="006B4FD2">
      <w:pPr>
        <w:spacing w:line="360" w:lineRule="auto"/>
        <w:ind w:right="49"/>
        <w:jc w:val="both"/>
        <w:rPr>
          <w:rFonts w:ascii="Palatino Linotype" w:hAnsi="Palatino Linotype"/>
          <w:highlight w:val="yellow"/>
          <w:lang w:val="es-419"/>
        </w:rPr>
      </w:pPr>
    </w:p>
    <w:p w14:paraId="1949CB14" w14:textId="289C416E" w:rsidR="006B4FD2" w:rsidRPr="004B42F3" w:rsidRDefault="00C011F7" w:rsidP="00416EF3">
      <w:pPr>
        <w:pStyle w:val="Prrafodelista"/>
        <w:numPr>
          <w:ilvl w:val="0"/>
          <w:numId w:val="5"/>
        </w:numPr>
        <w:pBdr>
          <w:top w:val="nil"/>
          <w:left w:val="nil"/>
          <w:bottom w:val="nil"/>
          <w:right w:val="nil"/>
          <w:between w:val="nil"/>
        </w:pBdr>
        <w:spacing w:line="360" w:lineRule="auto"/>
        <w:contextualSpacing/>
        <w:jc w:val="both"/>
        <w:rPr>
          <w:rFonts w:ascii="Palatino Linotype" w:hAnsi="Palatino Linotype" w:cs="Arial"/>
        </w:rPr>
      </w:pPr>
      <w:r>
        <w:rPr>
          <w:rFonts w:ascii="Palatino Linotype" w:hAnsi="Palatino Linotype" w:cs="Arial"/>
          <w:b/>
        </w:rPr>
        <w:t>Respuesta</w:t>
      </w:r>
      <w:r w:rsidR="006B4FD2" w:rsidRPr="004B42F3">
        <w:rPr>
          <w:rFonts w:ascii="Palatino Linotype" w:hAnsi="Palatino Linotype" w:cs="Arial"/>
          <w:b/>
        </w:rPr>
        <w:t xml:space="preserve"> </w:t>
      </w:r>
      <w:r w:rsidR="003923C2">
        <w:rPr>
          <w:rFonts w:ascii="Palatino Linotype" w:hAnsi="Palatino Linotype" w:cs="Arial"/>
          <w:b/>
        </w:rPr>
        <w:t>a</w:t>
      </w:r>
      <w:r w:rsidR="006B4FD2" w:rsidRPr="004B42F3">
        <w:rPr>
          <w:rFonts w:ascii="Palatino Linotype" w:hAnsi="Palatino Linotype" w:cs="Arial"/>
          <w:b/>
        </w:rPr>
        <w:t xml:space="preserve">l recurso </w:t>
      </w:r>
      <w:r w:rsidR="006B4FD2" w:rsidRPr="004B42F3">
        <w:rPr>
          <w:rFonts w:ascii="Palatino Linotype" w:hAnsi="Palatino Linotype"/>
          <w:b/>
          <w:bCs/>
        </w:rPr>
        <w:t xml:space="preserve">03506/INFOEM/IP/RR/2023 </w:t>
      </w:r>
    </w:p>
    <w:p w14:paraId="146EF851" w14:textId="77777777" w:rsidR="004B42F3" w:rsidRPr="004B42F3" w:rsidRDefault="004B42F3" w:rsidP="004B42F3">
      <w:pPr>
        <w:pStyle w:val="Prrafodelista"/>
        <w:pBdr>
          <w:top w:val="nil"/>
          <w:left w:val="nil"/>
          <w:bottom w:val="nil"/>
          <w:right w:val="nil"/>
          <w:between w:val="nil"/>
        </w:pBdr>
        <w:spacing w:line="360" w:lineRule="auto"/>
        <w:ind w:left="720"/>
        <w:contextualSpacing/>
        <w:jc w:val="both"/>
        <w:rPr>
          <w:rFonts w:ascii="Palatino Linotype" w:hAnsi="Palatino Linotype" w:cs="Arial"/>
        </w:rPr>
      </w:pPr>
    </w:p>
    <w:p w14:paraId="3F007351" w14:textId="77777777" w:rsidR="006B4FD2" w:rsidRPr="00F8796B" w:rsidRDefault="006B4FD2" w:rsidP="006B4FD2">
      <w:pPr>
        <w:pStyle w:val="Prrafodelista"/>
        <w:numPr>
          <w:ilvl w:val="0"/>
          <w:numId w:val="8"/>
        </w:numPr>
        <w:spacing w:line="360" w:lineRule="auto"/>
        <w:jc w:val="both"/>
        <w:rPr>
          <w:rFonts w:ascii="Palatino Linotype" w:hAnsi="Palatino Linotype" w:cs="Arial"/>
        </w:rPr>
      </w:pPr>
      <w:r w:rsidRPr="00090EC4">
        <w:rPr>
          <w:rFonts w:ascii="Palatino Linotype" w:eastAsiaTheme="majorEastAsia" w:hAnsi="Palatino Linotype" w:cs="Arial"/>
          <w:b/>
          <w:bCs/>
          <w:i/>
        </w:rPr>
        <w:t>RECIBOS TESTADO 323.pdf</w:t>
      </w:r>
      <w:r w:rsidRPr="008951B0">
        <w:rPr>
          <w:rFonts w:ascii="Palatino Linotype" w:hAnsi="Palatino Linotype"/>
          <w:b/>
          <w:i/>
        </w:rPr>
        <w:t xml:space="preserve">: </w:t>
      </w:r>
      <w:r w:rsidRPr="008951B0">
        <w:rPr>
          <w:rFonts w:ascii="Palatino Linotype" w:hAnsi="Palatino Linotype"/>
        </w:rPr>
        <w:t>Documento en formato PDF, que consta de doscientas ochenta y ocho fojas testadas en las cuales se aprecian los recibos de nómina de los trabajadores de la Dirección de A</w:t>
      </w:r>
      <w:r>
        <w:rPr>
          <w:rFonts w:ascii="Palatino Linotype" w:hAnsi="Palatino Linotype"/>
        </w:rPr>
        <w:t>dministració</w:t>
      </w:r>
      <w:r w:rsidRPr="008951B0">
        <w:rPr>
          <w:rFonts w:ascii="Palatino Linotype" w:hAnsi="Palatino Linotype"/>
        </w:rPr>
        <w:t>n y así como de sus áreas adscritas del Ayuntamiento de Cuautitlán Izcalli correspondiente a la primera quincena de mayo del presente año.</w:t>
      </w:r>
      <w:r w:rsidRPr="008951B0">
        <w:rPr>
          <w:noProof/>
          <w:lang w:eastAsia="es-MX"/>
        </w:rPr>
        <w:t xml:space="preserve"> </w:t>
      </w:r>
    </w:p>
    <w:p w14:paraId="0F54B4FC" w14:textId="77777777" w:rsidR="006B4FD2" w:rsidRPr="00090EC4" w:rsidRDefault="006B4FD2" w:rsidP="006B4FD2">
      <w:pPr>
        <w:spacing w:line="360" w:lineRule="auto"/>
        <w:jc w:val="both"/>
        <w:rPr>
          <w:rFonts w:ascii="Palatino Linotype" w:hAnsi="Palatino Linotype" w:cs="Arial"/>
        </w:rPr>
      </w:pPr>
    </w:p>
    <w:p w14:paraId="3FAFD0C2" w14:textId="77777777" w:rsidR="006B4FD2" w:rsidRPr="008951B0" w:rsidRDefault="006B4FD2" w:rsidP="006B4FD2">
      <w:pPr>
        <w:pStyle w:val="Prrafodelista"/>
        <w:spacing w:line="360" w:lineRule="auto"/>
        <w:ind w:left="720"/>
        <w:jc w:val="both"/>
        <w:rPr>
          <w:rFonts w:ascii="Palatino Linotype" w:hAnsi="Palatino Linotype" w:cs="Arial"/>
        </w:rPr>
      </w:pPr>
    </w:p>
    <w:p w14:paraId="56E87891" w14:textId="340F7A6D" w:rsidR="006B4FD2" w:rsidRPr="00A35F89" w:rsidRDefault="006B4FD2" w:rsidP="006B4FD2">
      <w:pPr>
        <w:pStyle w:val="Prrafodelista"/>
        <w:numPr>
          <w:ilvl w:val="0"/>
          <w:numId w:val="8"/>
        </w:numPr>
        <w:spacing w:line="360" w:lineRule="auto"/>
        <w:jc w:val="both"/>
        <w:rPr>
          <w:rStyle w:val="Hipervnculo"/>
          <w:rFonts w:ascii="Palatino Linotype" w:eastAsiaTheme="majorEastAsia" w:hAnsi="Palatino Linotype" w:cs="Arial"/>
        </w:rPr>
      </w:pPr>
      <w:r w:rsidRPr="00090EC4">
        <w:rPr>
          <w:rFonts w:ascii="Palatino Linotype" w:eastAsiaTheme="majorEastAsia" w:hAnsi="Palatino Linotype" w:cs="Arial"/>
          <w:b/>
          <w:bCs/>
          <w:i/>
        </w:rPr>
        <w:t>respuesta 323.pdf</w:t>
      </w:r>
      <w:r w:rsidRPr="00F81C20">
        <w:rPr>
          <w:rStyle w:val="Hipervnculo"/>
          <w:rFonts w:ascii="Palatino Linotype" w:eastAsiaTheme="majorEastAsia" w:hAnsi="Palatino Linotype" w:cs="Arial"/>
          <w:b/>
          <w:bCs/>
          <w:i/>
        </w:rPr>
        <w:t xml:space="preserve">: </w:t>
      </w:r>
      <w:r w:rsidRPr="00090EC4">
        <w:rPr>
          <w:rStyle w:val="Hipervnculo"/>
          <w:rFonts w:ascii="Palatino Linotype" w:eastAsiaTheme="majorEastAsia" w:hAnsi="Palatino Linotype" w:cs="Arial"/>
          <w:bCs/>
          <w:color w:val="auto"/>
          <w:u w:val="none"/>
        </w:rPr>
        <w:t xml:space="preserve">Documento en formato PDF, que consta de tres fojas con número de folio 00323/CUAUTIZC/IP/2023 de fecha catorce de junio de dos mil veintitrés por medio del cual la Subdirectora de Recursos Humanos informa que </w:t>
      </w:r>
      <w:r w:rsidRPr="00090EC4">
        <w:rPr>
          <w:rStyle w:val="Hipervnculo"/>
          <w:rFonts w:ascii="Palatino Linotype" w:eastAsiaTheme="majorEastAsia" w:hAnsi="Palatino Linotype" w:cs="Arial"/>
          <w:bCs/>
          <w:color w:val="auto"/>
          <w:u w:val="none"/>
        </w:rPr>
        <w:lastRenderedPageBreak/>
        <w:t>la información solicitada ha sido localizada y se remite en versión pública por medio del acuerdo número CTM/CUT/SE025/006/VP/2023 aprobado por el Comité de Transparencia en su Vigésima Quinta Sesión Extraordinaria.</w:t>
      </w:r>
    </w:p>
    <w:p w14:paraId="2F664791" w14:textId="77777777" w:rsidR="006B4FD2" w:rsidRPr="004808C5" w:rsidRDefault="006B4FD2" w:rsidP="006B4FD2">
      <w:pPr>
        <w:pStyle w:val="Prrafodelista"/>
        <w:spacing w:line="360" w:lineRule="auto"/>
        <w:ind w:left="720"/>
        <w:jc w:val="both"/>
        <w:rPr>
          <w:rFonts w:ascii="Palatino Linotype" w:hAnsi="Palatino Linotype" w:cs="Arial"/>
        </w:rPr>
      </w:pPr>
    </w:p>
    <w:p w14:paraId="01D446F1" w14:textId="77777777" w:rsidR="006B4FD2" w:rsidRPr="00F81C20" w:rsidRDefault="006B4FD2" w:rsidP="006B4FD2">
      <w:pPr>
        <w:spacing w:line="360" w:lineRule="auto"/>
        <w:jc w:val="both"/>
        <w:rPr>
          <w:rFonts w:ascii="Palatino Linotype" w:hAnsi="Palatino Linotype" w:cs="Arial"/>
          <w:b/>
        </w:rPr>
      </w:pPr>
    </w:p>
    <w:p w14:paraId="47B2470B" w14:textId="77777777" w:rsidR="006B4FD2" w:rsidRPr="008951B0" w:rsidRDefault="006B4FD2" w:rsidP="006B4FD2">
      <w:pPr>
        <w:pStyle w:val="Prrafodelista"/>
        <w:numPr>
          <w:ilvl w:val="0"/>
          <w:numId w:val="8"/>
        </w:numPr>
        <w:spacing w:line="360" w:lineRule="auto"/>
        <w:jc w:val="both"/>
        <w:rPr>
          <w:rFonts w:ascii="Palatino Linotype" w:hAnsi="Palatino Linotype" w:cs="Arial"/>
          <w:b/>
        </w:rPr>
      </w:pPr>
      <w:r w:rsidRPr="00090EC4">
        <w:rPr>
          <w:rFonts w:ascii="Palatino Linotype" w:eastAsiaTheme="majorEastAsia" w:hAnsi="Palatino Linotype" w:cs="Arial"/>
          <w:b/>
          <w:bCs/>
          <w:i/>
        </w:rPr>
        <w:t>ACUERDO VP RECIBOS DE ADMON MAYO-15 SOL 323.pdf</w:t>
      </w:r>
      <w:r>
        <w:rPr>
          <w:rFonts w:ascii="Palatino Linotype" w:hAnsi="Palatino Linotype"/>
          <w:b/>
          <w:i/>
        </w:rPr>
        <w:t xml:space="preserve">: </w:t>
      </w:r>
      <w:r w:rsidRPr="008951B0">
        <w:rPr>
          <w:rFonts w:ascii="Palatino Linotype" w:hAnsi="Palatino Linotype"/>
        </w:rPr>
        <w:t xml:space="preserve">Documentos en formato PDF, que consta de </w:t>
      </w:r>
      <w:r>
        <w:rPr>
          <w:rFonts w:ascii="Palatino Linotype" w:hAnsi="Palatino Linotype"/>
        </w:rPr>
        <w:t xml:space="preserve">cinco fojas con número de acuerdo CTM/CUT/SE025/006/VP/2023 en el que se aprueba la versión pública para clasificación de datos personales de los recibos de nómina del personal adscrito a la dirección de administración y sus áreas administrativas correspondiente a la primera quincena del mes de mayo del ejercicio fiscal 2023. </w:t>
      </w:r>
    </w:p>
    <w:p w14:paraId="79F78DAC" w14:textId="77777777" w:rsidR="006B4FD2" w:rsidRPr="00532A84" w:rsidRDefault="006B4FD2" w:rsidP="006B4FD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8B35776" w14:textId="01BFF75D" w:rsidR="006B4FD2" w:rsidRPr="008F5A55" w:rsidRDefault="006B4FD2" w:rsidP="006B4FD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32A84">
        <w:rPr>
          <w:rFonts w:ascii="Palatino Linotype" w:eastAsia="Palatino Linotype" w:hAnsi="Palatino Linotype" w:cs="Palatino Linotype"/>
          <w:color w:val="000000"/>
        </w:rPr>
        <w:t>Ante la</w:t>
      </w:r>
      <w:r>
        <w:rPr>
          <w:rFonts w:ascii="Palatino Linotype" w:eastAsia="Palatino Linotype" w:hAnsi="Palatino Linotype" w:cs="Palatino Linotype"/>
          <w:color w:val="000000"/>
        </w:rPr>
        <w:t>s</w:t>
      </w:r>
      <w:r w:rsidRPr="00532A84">
        <w:rPr>
          <w:rFonts w:ascii="Palatino Linotype" w:eastAsia="Palatino Linotype" w:hAnsi="Palatino Linotype" w:cs="Palatino Linotype"/>
          <w:color w:val="000000"/>
        </w:rPr>
        <w:t xml:space="preserve"> respuesta</w:t>
      </w:r>
      <w:r>
        <w:rPr>
          <w:rFonts w:ascii="Palatino Linotype" w:eastAsia="Palatino Linotype" w:hAnsi="Palatino Linotype" w:cs="Palatino Linotype"/>
          <w:color w:val="000000"/>
        </w:rPr>
        <w:t>s</w:t>
      </w:r>
      <w:r w:rsidRPr="00532A84">
        <w:rPr>
          <w:rFonts w:ascii="Palatino Linotype" w:eastAsia="Palatino Linotype" w:hAnsi="Palatino Linotype" w:cs="Palatino Linotype"/>
          <w:color w:val="000000"/>
        </w:rPr>
        <w:t xml:space="preserve"> emitida</w:t>
      </w:r>
      <w:r>
        <w:rPr>
          <w:rFonts w:ascii="Palatino Linotype" w:eastAsia="Palatino Linotype" w:hAnsi="Palatino Linotype" w:cs="Palatino Linotype"/>
          <w:color w:val="000000"/>
        </w:rPr>
        <w:t>s</w:t>
      </w:r>
      <w:r w:rsidRPr="00532A84">
        <w:rPr>
          <w:rFonts w:ascii="Palatino Linotype" w:eastAsia="Palatino Linotype" w:hAnsi="Palatino Linotype" w:cs="Palatino Linotype"/>
          <w:color w:val="000000"/>
        </w:rPr>
        <w:t xml:space="preserve"> por </w:t>
      </w:r>
      <w:r>
        <w:rPr>
          <w:rFonts w:ascii="Palatino Linotype" w:eastAsia="Palatino Linotype" w:hAnsi="Palatino Linotype" w:cs="Palatino Linotype"/>
          <w:color w:val="000000"/>
        </w:rPr>
        <w:t>el Sujeto Obligado, el</w:t>
      </w:r>
      <w:r w:rsidRPr="0002504C">
        <w:rPr>
          <w:rFonts w:ascii="Palatino Linotype" w:eastAsia="Palatino Linotype" w:hAnsi="Palatino Linotype" w:cs="Palatino Linotype"/>
          <w:color w:val="000000"/>
        </w:rPr>
        <w:t xml:space="preserve"> Recurrente consideró que su derecho a la información pública había sido conculcado, por lo que interpuso el recurso de revisión al rubro citado, señalando como acto</w:t>
      </w:r>
      <w:r>
        <w:rPr>
          <w:rFonts w:ascii="Palatino Linotype" w:eastAsia="Palatino Linotype" w:hAnsi="Palatino Linotype" w:cs="Palatino Linotype"/>
          <w:color w:val="000000"/>
        </w:rPr>
        <w:t>s</w:t>
      </w:r>
      <w:r w:rsidRPr="0002504C">
        <w:rPr>
          <w:rFonts w:ascii="Palatino Linotype" w:eastAsia="Palatino Linotype" w:hAnsi="Palatino Linotype" w:cs="Palatino Linotype"/>
          <w:color w:val="000000"/>
        </w:rPr>
        <w:t xml:space="preserve"> impugnado</w:t>
      </w:r>
      <w:r>
        <w:rPr>
          <w:rFonts w:ascii="Palatino Linotype" w:eastAsia="Palatino Linotype" w:hAnsi="Palatino Linotype" w:cs="Palatino Linotype"/>
          <w:color w:val="000000"/>
        </w:rPr>
        <w:t>s;</w:t>
      </w:r>
      <w:r w:rsidRPr="00090EC4">
        <w:rPr>
          <w:rFonts w:ascii="Palatino Linotype" w:eastAsia="Palatino Linotype" w:hAnsi="Palatino Linotype" w:cs="Palatino Linotype"/>
          <w:i/>
          <w:color w:val="000000"/>
        </w:rPr>
        <w:t xml:space="preserve"> “</w:t>
      </w:r>
      <w:r w:rsidRPr="00090EC4">
        <w:rPr>
          <w:rFonts w:ascii="Palatino Linotype" w:eastAsia="Palatino Linotype" w:hAnsi="Palatino Linotype" w:cs="Palatino Linotype"/>
          <w:i/>
          <w:color w:val="000000"/>
          <w:lang w:val="es-419"/>
        </w:rPr>
        <w:t xml:space="preserve">respuesta” </w:t>
      </w:r>
      <w:r w:rsidRPr="00090EC4">
        <w:rPr>
          <w:rFonts w:ascii="Palatino Linotype" w:eastAsia="Palatino Linotype" w:hAnsi="Palatino Linotype" w:cs="Palatino Linotype"/>
          <w:color w:val="000000"/>
        </w:rPr>
        <w:t>dando como razones o motivos de inconformidad, sucintamente, que  “</w:t>
      </w:r>
      <w:r w:rsidRPr="00090EC4">
        <w:rPr>
          <w:rFonts w:ascii="Palatino Linotype" w:hAnsi="Palatino Linotype"/>
          <w:i/>
          <w:color w:val="000000"/>
        </w:rPr>
        <w:t xml:space="preserve">remiten un documento </w:t>
      </w:r>
      <w:proofErr w:type="spellStart"/>
      <w:r w:rsidRPr="00090EC4">
        <w:rPr>
          <w:rFonts w:ascii="Palatino Linotype" w:hAnsi="Palatino Linotype"/>
          <w:i/>
          <w:color w:val="000000"/>
        </w:rPr>
        <w:t>adhoc</w:t>
      </w:r>
      <w:proofErr w:type="spellEnd"/>
      <w:r w:rsidRPr="00090EC4">
        <w:rPr>
          <w:rFonts w:ascii="Palatino Linotype" w:hAnsi="Palatino Linotype"/>
          <w:i/>
          <w:color w:val="000000"/>
        </w:rPr>
        <w:t xml:space="preserve"> ya que no son los recibos de </w:t>
      </w:r>
      <w:proofErr w:type="spellStart"/>
      <w:r w:rsidRPr="00090EC4">
        <w:rPr>
          <w:rFonts w:ascii="Palatino Linotype" w:hAnsi="Palatino Linotype"/>
          <w:i/>
          <w:color w:val="000000"/>
        </w:rPr>
        <w:t>nomina</w:t>
      </w:r>
      <w:proofErr w:type="spellEnd"/>
      <w:r w:rsidRPr="00090EC4">
        <w:rPr>
          <w:rFonts w:ascii="Palatino Linotype" w:hAnsi="Palatino Linotype"/>
          <w:i/>
          <w:color w:val="000000"/>
        </w:rPr>
        <w:t xml:space="preserve"> testados, estos no cuentan con </w:t>
      </w:r>
      <w:proofErr w:type="spellStart"/>
      <w:r w:rsidRPr="00090EC4">
        <w:rPr>
          <w:rFonts w:ascii="Palatino Linotype" w:hAnsi="Palatino Linotype"/>
          <w:i/>
          <w:color w:val="000000"/>
        </w:rPr>
        <w:t>codigo</w:t>
      </w:r>
      <w:proofErr w:type="spellEnd"/>
      <w:r w:rsidRPr="00090EC4">
        <w:rPr>
          <w:rFonts w:ascii="Palatino Linotype" w:hAnsi="Palatino Linotype"/>
          <w:i/>
          <w:color w:val="000000"/>
        </w:rPr>
        <w:t xml:space="preserve"> </w:t>
      </w:r>
      <w:proofErr w:type="spellStart"/>
      <w:r w:rsidRPr="00090EC4">
        <w:rPr>
          <w:rFonts w:ascii="Palatino Linotype" w:hAnsi="Palatino Linotype"/>
          <w:i/>
          <w:color w:val="000000"/>
        </w:rPr>
        <w:t>qr</w:t>
      </w:r>
      <w:proofErr w:type="spellEnd"/>
      <w:r w:rsidRPr="00090EC4">
        <w:rPr>
          <w:rFonts w:ascii="Palatino Linotype" w:hAnsi="Palatino Linotype"/>
          <w:i/>
          <w:color w:val="000000"/>
        </w:rPr>
        <w:t xml:space="preserve"> ni medios de </w:t>
      </w:r>
      <w:proofErr w:type="spellStart"/>
      <w:r w:rsidRPr="00090EC4">
        <w:rPr>
          <w:rFonts w:ascii="Palatino Linotype" w:hAnsi="Palatino Linotype"/>
          <w:i/>
          <w:color w:val="000000"/>
        </w:rPr>
        <w:t>verificacion</w:t>
      </w:r>
      <w:proofErr w:type="spellEnd"/>
      <w:r w:rsidRPr="00090EC4">
        <w:rPr>
          <w:rFonts w:ascii="Palatino Linotype" w:hAnsi="Palatino Linotype"/>
          <w:i/>
          <w:color w:val="000000"/>
        </w:rPr>
        <w:t xml:space="preserve"> tal como lo marca la ley, su acuerdo </w:t>
      </w:r>
      <w:proofErr w:type="spellStart"/>
      <w:r w:rsidRPr="00090EC4">
        <w:rPr>
          <w:rFonts w:ascii="Palatino Linotype" w:hAnsi="Palatino Linotype"/>
          <w:i/>
          <w:color w:val="000000"/>
        </w:rPr>
        <w:t>esta</w:t>
      </w:r>
      <w:proofErr w:type="spellEnd"/>
      <w:r w:rsidRPr="00090EC4">
        <w:rPr>
          <w:rFonts w:ascii="Palatino Linotype" w:hAnsi="Palatino Linotype"/>
          <w:i/>
          <w:color w:val="000000"/>
        </w:rPr>
        <w:t xml:space="preserve"> mal motivado y fundamentado, el encargado de </w:t>
      </w:r>
      <w:proofErr w:type="spellStart"/>
      <w:r w:rsidRPr="00090EC4">
        <w:rPr>
          <w:rFonts w:ascii="Palatino Linotype" w:hAnsi="Palatino Linotype"/>
          <w:i/>
          <w:color w:val="000000"/>
        </w:rPr>
        <w:t>proteccion</w:t>
      </w:r>
      <w:proofErr w:type="spellEnd"/>
      <w:r w:rsidRPr="00090EC4">
        <w:rPr>
          <w:rFonts w:ascii="Palatino Linotype" w:hAnsi="Palatino Linotype"/>
          <w:i/>
          <w:color w:val="000000"/>
        </w:rPr>
        <w:t xml:space="preserve"> de datos no es miembro permanente del </w:t>
      </w:r>
      <w:proofErr w:type="spellStart"/>
      <w:r w:rsidRPr="00090EC4">
        <w:rPr>
          <w:rFonts w:ascii="Palatino Linotype" w:hAnsi="Palatino Linotype"/>
          <w:i/>
          <w:color w:val="000000"/>
        </w:rPr>
        <w:t>comite</w:t>
      </w:r>
      <w:proofErr w:type="spellEnd"/>
      <w:r w:rsidRPr="00090EC4">
        <w:rPr>
          <w:rFonts w:ascii="Palatino Linotype" w:hAnsi="Palatino Linotype"/>
          <w:i/>
          <w:color w:val="000000"/>
        </w:rPr>
        <w:t xml:space="preserve">, no debe tener suplencia, </w:t>
      </w:r>
      <w:proofErr w:type="spellStart"/>
      <w:r w:rsidRPr="00090EC4">
        <w:rPr>
          <w:rFonts w:ascii="Palatino Linotype" w:hAnsi="Palatino Linotype"/>
          <w:i/>
          <w:color w:val="000000"/>
        </w:rPr>
        <w:t>ademas</w:t>
      </w:r>
      <w:proofErr w:type="spellEnd"/>
      <w:r w:rsidRPr="00090EC4">
        <w:rPr>
          <w:rFonts w:ascii="Palatino Linotype" w:hAnsi="Palatino Linotype"/>
          <w:i/>
          <w:color w:val="000000"/>
        </w:rPr>
        <w:t xml:space="preserve"> porque no es parte de transparencia? enserio </w:t>
      </w:r>
      <w:proofErr w:type="spellStart"/>
      <w:r w:rsidRPr="00090EC4">
        <w:rPr>
          <w:rFonts w:ascii="Palatino Linotype" w:hAnsi="Palatino Linotype"/>
          <w:i/>
          <w:color w:val="000000"/>
        </w:rPr>
        <w:t>juridico</w:t>
      </w:r>
      <w:proofErr w:type="spellEnd"/>
      <w:r w:rsidRPr="00090EC4">
        <w:rPr>
          <w:rFonts w:ascii="Palatino Linotype" w:hAnsi="Palatino Linotype"/>
          <w:i/>
          <w:color w:val="000000"/>
        </w:rPr>
        <w:t xml:space="preserve"> tiene a un experto en </w:t>
      </w:r>
      <w:proofErr w:type="spellStart"/>
      <w:r w:rsidRPr="00090EC4">
        <w:rPr>
          <w:rFonts w:ascii="Palatino Linotype" w:hAnsi="Palatino Linotype"/>
          <w:i/>
          <w:color w:val="000000"/>
        </w:rPr>
        <w:t>proteccion</w:t>
      </w:r>
      <w:proofErr w:type="spellEnd"/>
      <w:r w:rsidRPr="00090EC4">
        <w:rPr>
          <w:rFonts w:ascii="Palatino Linotype" w:hAnsi="Palatino Linotype"/>
          <w:i/>
          <w:color w:val="000000"/>
        </w:rPr>
        <w:t xml:space="preserve"> de datos, la unidad de transparencia entonces que tiene? incompetentes? bueno con respuestas </w:t>
      </w:r>
      <w:proofErr w:type="spellStart"/>
      <w:r w:rsidRPr="00090EC4">
        <w:rPr>
          <w:rFonts w:ascii="Palatino Linotype" w:hAnsi="Palatino Linotype"/>
          <w:i/>
          <w:color w:val="000000"/>
        </w:rPr>
        <w:t>asi</w:t>
      </w:r>
      <w:proofErr w:type="spellEnd"/>
      <w:r w:rsidRPr="00090EC4">
        <w:rPr>
          <w:rFonts w:ascii="Palatino Linotype" w:hAnsi="Palatino Linotype"/>
          <w:i/>
          <w:color w:val="000000"/>
        </w:rPr>
        <w:t xml:space="preserve"> no lo dudo. solicito la </w:t>
      </w:r>
      <w:proofErr w:type="spellStart"/>
      <w:r w:rsidRPr="00090EC4">
        <w:rPr>
          <w:rFonts w:ascii="Palatino Linotype" w:hAnsi="Palatino Linotype"/>
          <w:i/>
          <w:color w:val="000000"/>
        </w:rPr>
        <w:t>informacion</w:t>
      </w:r>
      <w:proofErr w:type="spellEnd"/>
      <w:r w:rsidRPr="00090EC4">
        <w:rPr>
          <w:rFonts w:ascii="Palatino Linotype" w:hAnsi="Palatino Linotype"/>
          <w:i/>
          <w:color w:val="000000"/>
        </w:rPr>
        <w:t xml:space="preserve"> que </w:t>
      </w:r>
      <w:proofErr w:type="spellStart"/>
      <w:r w:rsidRPr="00090EC4">
        <w:rPr>
          <w:rFonts w:ascii="Palatino Linotype" w:hAnsi="Palatino Linotype"/>
          <w:i/>
          <w:color w:val="000000"/>
        </w:rPr>
        <w:t>requeri</w:t>
      </w:r>
      <w:proofErr w:type="spellEnd"/>
      <w:r w:rsidRPr="00090EC4">
        <w:rPr>
          <w:rFonts w:ascii="Palatino Linotype" w:hAnsi="Palatino Linotype"/>
          <w:i/>
          <w:color w:val="000000"/>
        </w:rPr>
        <w:t>, garantizando que es lo solicitado y la titular empiece a realizar su trabajo por el cual le pagan, solo va a calentar el asiento.”</w:t>
      </w:r>
    </w:p>
    <w:p w14:paraId="132F4AAC" w14:textId="77777777" w:rsidR="006B4FD2" w:rsidRDefault="006B4FD2" w:rsidP="006B4FD2">
      <w:pPr>
        <w:spacing w:line="360" w:lineRule="auto"/>
        <w:ind w:right="49"/>
        <w:jc w:val="both"/>
        <w:rPr>
          <w:rFonts w:ascii="Palatino Linotype" w:hAnsi="Palatino Linotype"/>
          <w:lang w:val="es-419"/>
        </w:rPr>
      </w:pPr>
    </w:p>
    <w:p w14:paraId="622C7978" w14:textId="5A13A893" w:rsidR="0043537C" w:rsidRPr="00756FFB" w:rsidRDefault="006B4FD2" w:rsidP="00756FFB">
      <w:pPr>
        <w:pBdr>
          <w:top w:val="nil"/>
          <w:left w:val="nil"/>
          <w:bottom w:val="nil"/>
          <w:right w:val="nil"/>
          <w:between w:val="nil"/>
        </w:pBdr>
        <w:spacing w:line="360" w:lineRule="auto"/>
        <w:contextualSpacing/>
        <w:jc w:val="both"/>
        <w:rPr>
          <w:rFonts w:ascii="Palatino Linotype" w:hAnsi="Palatino Linotype"/>
        </w:rPr>
      </w:pPr>
      <w:r w:rsidRPr="00A31E22">
        <w:rPr>
          <w:rFonts w:ascii="Palatino Linotype" w:hAnsi="Palatino Linotype"/>
        </w:rPr>
        <w:lastRenderedPageBreak/>
        <w:t>Durante la etapa de instrucción, el Sujeto Obligado rindió su Informe Justificado</w:t>
      </w:r>
      <w:r w:rsidR="00AF09EA" w:rsidRPr="00A31E22">
        <w:rPr>
          <w:rFonts w:ascii="Palatino Linotype" w:hAnsi="Palatino Linotype"/>
        </w:rPr>
        <w:t xml:space="preserve"> en ambos recurso</w:t>
      </w:r>
      <w:r w:rsidR="00C011F7" w:rsidRPr="00A31E22">
        <w:rPr>
          <w:rFonts w:ascii="Palatino Linotype" w:hAnsi="Palatino Linotype"/>
        </w:rPr>
        <w:t>s</w:t>
      </w:r>
      <w:r w:rsidRPr="00A31E22">
        <w:rPr>
          <w:rFonts w:ascii="Palatino Linotype" w:hAnsi="Palatino Linotype"/>
        </w:rPr>
        <w:t>, mediante el cual se ratificó en todas y cada una de sus partes la respuesta a la</w:t>
      </w:r>
      <w:r w:rsidR="00A31E22" w:rsidRPr="00A31E22">
        <w:rPr>
          <w:rFonts w:ascii="Palatino Linotype" w:hAnsi="Palatino Linotype"/>
        </w:rPr>
        <w:t>s</w:t>
      </w:r>
      <w:r w:rsidRPr="00A31E22">
        <w:rPr>
          <w:rFonts w:ascii="Palatino Linotype" w:hAnsi="Palatino Linotype"/>
        </w:rPr>
        <w:t xml:space="preserve"> solicitud</w:t>
      </w:r>
      <w:r w:rsidR="00A31E22" w:rsidRPr="00A31E22">
        <w:rPr>
          <w:rFonts w:ascii="Palatino Linotype" w:hAnsi="Palatino Linotype"/>
        </w:rPr>
        <w:t>es</w:t>
      </w:r>
      <w:r w:rsidRPr="00A31E22">
        <w:rPr>
          <w:rFonts w:ascii="Palatino Linotype" w:hAnsi="Palatino Linotype"/>
        </w:rPr>
        <w:t xml:space="preserve"> de información, solicitando que se confirme</w:t>
      </w:r>
      <w:r w:rsidR="00A31E22" w:rsidRPr="00A31E22">
        <w:rPr>
          <w:rFonts w:ascii="Palatino Linotype" w:hAnsi="Palatino Linotype"/>
        </w:rPr>
        <w:t>n</w:t>
      </w:r>
      <w:r w:rsidRPr="00A31E22">
        <w:rPr>
          <w:rFonts w:ascii="Palatino Linotype" w:hAnsi="Palatino Linotype"/>
        </w:rPr>
        <w:t xml:space="preserve"> la</w:t>
      </w:r>
      <w:r w:rsidR="00756FFB">
        <w:rPr>
          <w:rFonts w:ascii="Palatino Linotype" w:hAnsi="Palatino Linotype"/>
        </w:rPr>
        <w:t>s</w:t>
      </w:r>
      <w:r w:rsidRPr="00A31E22">
        <w:rPr>
          <w:rFonts w:ascii="Palatino Linotype" w:hAnsi="Palatino Linotype"/>
        </w:rPr>
        <w:t xml:space="preserve"> respuesta</w:t>
      </w:r>
      <w:r w:rsidR="00A31E22" w:rsidRPr="00A31E22">
        <w:rPr>
          <w:rFonts w:ascii="Palatino Linotype" w:hAnsi="Palatino Linotype"/>
        </w:rPr>
        <w:t>s.</w:t>
      </w:r>
      <w:r w:rsidR="00756FFB">
        <w:rPr>
          <w:rFonts w:ascii="Palatino Linotype" w:hAnsi="Palatino Linotype"/>
        </w:rPr>
        <w:t xml:space="preserve"> </w:t>
      </w:r>
      <w:r w:rsidR="0043537C" w:rsidRPr="00E30E55">
        <w:rPr>
          <w:rFonts w:ascii="Palatino Linotype" w:hAnsi="Palatino Linotype"/>
        </w:rPr>
        <w:t>Por su parte, el Recurrente no realizó manifestaciones, vertió alegatos ni presentó pruebas que a su derecho conviniera; así como tampoco se pronunció respecto del Informe Justificado rendido por el Sujeto Obligado.</w:t>
      </w:r>
    </w:p>
    <w:p w14:paraId="3D4DF20B" w14:textId="77777777" w:rsidR="0043537C" w:rsidRDefault="0043537C" w:rsidP="00A31E22">
      <w:pPr>
        <w:spacing w:line="360" w:lineRule="auto"/>
        <w:jc w:val="both"/>
        <w:rPr>
          <w:rFonts w:ascii="Palatino Linotype" w:hAnsi="Palatino Linotype"/>
          <w:bCs/>
        </w:rPr>
      </w:pPr>
    </w:p>
    <w:p w14:paraId="311E9172" w14:textId="77777777" w:rsidR="00AF31B2" w:rsidRPr="00AF31B2" w:rsidRDefault="00AF31B2" w:rsidP="00AF31B2">
      <w:pPr>
        <w:spacing w:line="360" w:lineRule="auto"/>
        <w:ind w:right="49"/>
        <w:jc w:val="both"/>
        <w:rPr>
          <w:rFonts w:ascii="Palatino Linotype" w:hAnsi="Palatino Linotype"/>
        </w:rPr>
      </w:pPr>
      <w:r w:rsidRPr="00AF31B2">
        <w:rPr>
          <w:rFonts w:ascii="Palatino Linotype" w:hAnsi="Palatino Linotype"/>
          <w:lang w:val="es-419"/>
        </w:rPr>
        <w:t xml:space="preserve">De lo anterior se advierte que respecto a la solicitud de información </w:t>
      </w:r>
      <w:r w:rsidRPr="00AF31B2">
        <w:rPr>
          <w:rFonts w:ascii="Palatino Linotype" w:hAnsi="Palatino Linotype"/>
          <w:b/>
          <w:bCs/>
        </w:rPr>
        <w:t xml:space="preserve">00323/CUAUTIZC/IP/2023 </w:t>
      </w:r>
      <w:r w:rsidRPr="00AF31B2">
        <w:rPr>
          <w:rFonts w:ascii="Palatino Linotype" w:hAnsi="Palatino Linotype"/>
          <w:bCs/>
        </w:rPr>
        <w:t xml:space="preserve">el Recurrente emitió sus manifestaciones mediante el archivo electrónico denominado </w:t>
      </w:r>
      <w:hyperlink r:id="rId36" w:history="1">
        <w:r w:rsidRPr="00AF31B2">
          <w:rPr>
            <w:rStyle w:val="Hipervnculo"/>
            <w:rFonts w:ascii="Palatino Linotype" w:eastAsiaTheme="minorEastAsia" w:hAnsi="Palatino Linotype" w:cs="Arial"/>
            <w:b/>
            <w:bCs/>
            <w:color w:val="auto"/>
          </w:rPr>
          <w:t>INFORME JUSTIFICADO 03506.pdf</w:t>
        </w:r>
      </w:hyperlink>
      <w:r w:rsidRPr="00AF31B2">
        <w:rPr>
          <w:rFonts w:ascii="Palatino Linotype" w:hAnsi="Palatino Linotype"/>
        </w:rPr>
        <w:t>, en los términos siguientes:</w:t>
      </w:r>
    </w:p>
    <w:p w14:paraId="0BF42AE7" w14:textId="7ECB936E" w:rsidR="00AF31B2" w:rsidRPr="00AF31B2" w:rsidRDefault="00AF31B2" w:rsidP="00AF31B2">
      <w:pPr>
        <w:pStyle w:val="Prrafodelista"/>
        <w:numPr>
          <w:ilvl w:val="0"/>
          <w:numId w:val="5"/>
        </w:numPr>
        <w:spacing w:line="360" w:lineRule="auto"/>
        <w:jc w:val="both"/>
        <w:rPr>
          <w:rFonts w:ascii="Palatino Linotype" w:hAnsi="Palatino Linotype"/>
          <w:bCs/>
        </w:rPr>
      </w:pPr>
      <w:r w:rsidRPr="00AF31B2">
        <w:rPr>
          <w:rFonts w:ascii="Palatino Linotype" w:hAnsi="Palatino Linotype"/>
          <w:lang w:val="es-419"/>
        </w:rPr>
        <w:t xml:space="preserve">Documento en formato PDF, constante de catorce fojas de las cuales se advierte cinco se encuentran en blanco, las demás constan del informe justificado del </w:t>
      </w:r>
      <w:r w:rsidRPr="00AF31B2">
        <w:rPr>
          <w:rFonts w:ascii="Palatino Linotype" w:hAnsi="Palatino Linotype"/>
          <w:b/>
          <w:lang w:val="es-419"/>
        </w:rPr>
        <w:t xml:space="preserve">Sujeto Obligado </w:t>
      </w:r>
      <w:r w:rsidRPr="00AF31B2">
        <w:rPr>
          <w:rFonts w:ascii="Palatino Linotype" w:hAnsi="Palatino Linotype"/>
          <w:lang w:val="es-419"/>
        </w:rPr>
        <w:t>en el que la Titular de Coordinación de Transparencia anexa los oficios mediante los cuales se dio respuesta a la solicitud del Recurrente, así como un cuadro de clasificación de información.</w:t>
      </w:r>
    </w:p>
    <w:p w14:paraId="18460097" w14:textId="77777777" w:rsidR="00AF31B2" w:rsidRPr="00AF31B2" w:rsidRDefault="00AF31B2" w:rsidP="00AF31B2">
      <w:pPr>
        <w:pStyle w:val="Prrafodelista"/>
        <w:spacing w:line="360" w:lineRule="auto"/>
        <w:ind w:left="720"/>
        <w:jc w:val="both"/>
        <w:rPr>
          <w:rFonts w:ascii="Palatino Linotype" w:hAnsi="Palatino Linotype"/>
          <w:bCs/>
        </w:rPr>
      </w:pPr>
    </w:p>
    <w:p w14:paraId="0A4BFEBB" w14:textId="77777777" w:rsidR="00E30E55" w:rsidRPr="00E30E55" w:rsidRDefault="00E30E55" w:rsidP="00A31E2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30E55">
        <w:rPr>
          <w:rFonts w:ascii="Palatino Linotype" w:eastAsia="Palatino Linotype" w:hAnsi="Palatino Linotype" w:cs="Palatino Linotype"/>
          <w:color w:val="000000"/>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6D46B190" w14:textId="77777777" w:rsidR="004F64F1" w:rsidRDefault="004F64F1" w:rsidP="00A31E22">
      <w:pPr>
        <w:spacing w:line="360" w:lineRule="auto"/>
        <w:rPr>
          <w:rFonts w:ascii="Palatino Linotype" w:hAnsi="Palatino Linotype"/>
          <w:bCs/>
        </w:rPr>
      </w:pPr>
    </w:p>
    <w:p w14:paraId="6A27405B" w14:textId="42C6087E" w:rsidR="00B8161C" w:rsidRPr="00B8161C" w:rsidRDefault="00B8161C" w:rsidP="00A31E22">
      <w:pPr>
        <w:spacing w:line="360" w:lineRule="auto"/>
        <w:jc w:val="both"/>
        <w:rPr>
          <w:rFonts w:ascii="Palatino Linotype" w:hAnsi="Palatino Linotype"/>
        </w:rPr>
      </w:pPr>
      <w:r w:rsidRPr="00B8161C">
        <w:rPr>
          <w:rFonts w:ascii="Palatino Linotype" w:eastAsia="Palatino Linotype" w:hAnsi="Palatino Linotype" w:cs="Palatino Linotype"/>
        </w:rPr>
        <w:t xml:space="preserve">En primer término, se tiene que el Sujeto Obligado remitió documentación relacionada con la solicitud de información, por lo que se viable omitir </w:t>
      </w:r>
      <w:r w:rsidRPr="00B8161C">
        <w:rPr>
          <w:rFonts w:ascii="Palatino Linotype" w:hAnsi="Palatino Linotype"/>
        </w:rPr>
        <w:t xml:space="preserve">el estudio de la naturaleza jurídica de la información pública solicitada, toda vez que el Sujeto Obligado en su </w:t>
      </w:r>
      <w:r w:rsidRPr="00B8161C">
        <w:rPr>
          <w:rFonts w:ascii="Palatino Linotype" w:hAnsi="Palatino Linotype"/>
        </w:rPr>
        <w:lastRenderedPageBreak/>
        <w:t>respuesta, manifestó que cuenta con información relacionada al mantenimiento de vialidades</w:t>
      </w:r>
      <w:r w:rsidRPr="00B8161C">
        <w:rPr>
          <w:rFonts w:ascii="Palatino Linotype" w:eastAsia="Palatino Linotype" w:hAnsi="Palatino Linotype" w:cs="Palatino Linotype"/>
          <w:color w:val="000000"/>
        </w:rPr>
        <w:t xml:space="preserve">, </w:t>
      </w:r>
      <w:r w:rsidRPr="00B8161C">
        <w:rPr>
          <w:rFonts w:ascii="Palatino Linotype" w:hAnsi="Palatino Linotype"/>
        </w:rPr>
        <w:t xml:space="preserve">de lo que </w:t>
      </w:r>
      <w:r w:rsidRPr="00B8161C">
        <w:rPr>
          <w:rFonts w:ascii="Palatino Linotype" w:hAnsi="Palatino Linotype"/>
          <w:b/>
        </w:rPr>
        <w:t>se deduce que existe una aceptación por parte del Sujeto Obligado que genera, administra o posee dicha información, derivada del ejercicio de sus funciones de derecho público</w:t>
      </w:r>
      <w:r w:rsidRPr="00B8161C">
        <w:rPr>
          <w:rFonts w:ascii="Palatino Linotype" w:hAnsi="Palatino Linotype"/>
        </w:rPr>
        <w:t>.</w:t>
      </w:r>
    </w:p>
    <w:p w14:paraId="7656ED66" w14:textId="77777777" w:rsidR="00B8161C" w:rsidRDefault="00B8161C" w:rsidP="00A31E22">
      <w:pPr>
        <w:spacing w:line="360" w:lineRule="auto"/>
        <w:rPr>
          <w:rFonts w:ascii="Palatino Linotype" w:hAnsi="Palatino Linotype"/>
          <w:bCs/>
        </w:rPr>
      </w:pPr>
    </w:p>
    <w:p w14:paraId="17E9142F" w14:textId="77777777" w:rsidR="00B43E2F" w:rsidRPr="00B43E2F" w:rsidRDefault="00B43E2F" w:rsidP="00B43E2F">
      <w:pPr>
        <w:spacing w:line="360" w:lineRule="auto"/>
        <w:jc w:val="both"/>
        <w:rPr>
          <w:rFonts w:ascii="Palatino Linotype" w:hAnsi="Palatino Linotype"/>
        </w:rPr>
      </w:pPr>
      <w:r w:rsidRPr="00B43E2F">
        <w:rPr>
          <w:rFonts w:ascii="Palatino Linotype" w:hAnsi="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769A48D5" w14:textId="77777777" w:rsidR="00B43E2F" w:rsidRDefault="00B43E2F" w:rsidP="005E405F">
      <w:pPr>
        <w:rPr>
          <w:rFonts w:ascii="Palatino Linotype" w:hAnsi="Palatino Linotype"/>
          <w:bCs/>
        </w:rPr>
      </w:pPr>
    </w:p>
    <w:p w14:paraId="7D4F0229" w14:textId="17849CFB" w:rsidR="00FE2ECB" w:rsidRDefault="00FE2ECB" w:rsidP="00FE2ECB">
      <w:pPr>
        <w:spacing w:line="360" w:lineRule="auto"/>
        <w:jc w:val="both"/>
        <w:rPr>
          <w:rFonts w:ascii="Palatino Linotype" w:eastAsia="Palatino Linotype" w:hAnsi="Palatino Linotype" w:cs="Palatino Linotype"/>
        </w:rPr>
      </w:pPr>
      <w:r w:rsidRPr="00FE2ECB">
        <w:rPr>
          <w:rFonts w:ascii="Palatino Linotype" w:eastAsia="Palatino Linotype" w:hAnsi="Palatino Linotype" w:cs="Palatino Linotype"/>
        </w:rPr>
        <w:t xml:space="preserve">En ese sentido, el Sujeto Obligado remitió los recibos de nómina de la administración pública municipal, así como el acuerdo emitido por el Comité de Transparencia mediante el cual se reservó en su totalidad como información reservada la relativa a los servidores públicos adscritos a la </w:t>
      </w:r>
      <w:r w:rsidR="00081424">
        <w:rPr>
          <w:rFonts w:ascii="Palatino Linotype" w:eastAsia="Palatino Linotype" w:hAnsi="Palatino Linotype" w:cs="Palatino Linotype"/>
        </w:rPr>
        <w:t xml:space="preserve">Comisaria General de Seguridad Ciudadana </w:t>
      </w:r>
      <w:r w:rsidRPr="00FE2ECB">
        <w:rPr>
          <w:rFonts w:ascii="Palatino Linotype" w:eastAsia="Palatino Linotype" w:hAnsi="Palatino Linotype" w:cs="Palatino Linotype"/>
        </w:rPr>
        <w:t>se aprobó la versión pública de los recibos de nómina remitidos.</w:t>
      </w:r>
    </w:p>
    <w:p w14:paraId="3AF5DEC2" w14:textId="77777777" w:rsidR="009E0740" w:rsidRPr="00D10FCD" w:rsidRDefault="009E0740" w:rsidP="00D10FCD">
      <w:pPr>
        <w:spacing w:line="360" w:lineRule="auto"/>
        <w:jc w:val="both"/>
        <w:rPr>
          <w:rFonts w:ascii="Palatino Linotype" w:eastAsia="Palatino Linotype" w:hAnsi="Palatino Linotype" w:cs="Palatino Linotype"/>
        </w:rPr>
      </w:pPr>
    </w:p>
    <w:p w14:paraId="257511C7" w14:textId="1CF8CE6F" w:rsidR="009E0740" w:rsidRPr="00FE2ECB" w:rsidRDefault="00D10FCD" w:rsidP="00FE2ECB">
      <w:pPr>
        <w:spacing w:line="360" w:lineRule="auto"/>
        <w:jc w:val="both"/>
        <w:rPr>
          <w:rFonts w:ascii="Palatino Linotype" w:eastAsia="Palatino Linotype" w:hAnsi="Palatino Linotype" w:cs="Palatino Linotype"/>
        </w:rPr>
      </w:pPr>
      <w:r w:rsidRPr="00D10FCD">
        <w:rPr>
          <w:rFonts w:ascii="Palatino Linotype" w:eastAsia="Palatino Linotype" w:hAnsi="Palatino Linotype" w:cs="Palatino Linotype"/>
        </w:rPr>
        <w:t>De tal forma que, una vez analizada la información remitida por la autoridad, se advierten diversas inconsistencias que no permiten que se tenga por colmada la pretensión del Recurrente, las cuales se explican en los siguientes párrafos.</w:t>
      </w:r>
    </w:p>
    <w:p w14:paraId="0E5B931C" w14:textId="77777777" w:rsidR="00B8161C" w:rsidRDefault="00B8161C" w:rsidP="005E405F">
      <w:pPr>
        <w:rPr>
          <w:rFonts w:ascii="Palatino Linotype" w:hAnsi="Palatino Linotype"/>
          <w:bCs/>
        </w:rPr>
      </w:pPr>
    </w:p>
    <w:p w14:paraId="0E88AD25" w14:textId="63C5B2F8" w:rsidR="00ED2D45" w:rsidRPr="002A51F2" w:rsidRDefault="00ED2D45" w:rsidP="002A51F2">
      <w:pPr>
        <w:spacing w:line="360" w:lineRule="auto"/>
        <w:jc w:val="both"/>
        <w:rPr>
          <w:rFonts w:ascii="Palatino Linotype" w:hAnsi="Palatino Linotype"/>
          <w:bCs/>
        </w:rPr>
      </w:pPr>
      <w:r w:rsidRPr="002A51F2">
        <w:rPr>
          <w:rFonts w:ascii="Palatino Linotype" w:eastAsia="Palatino Linotype" w:hAnsi="Palatino Linotype" w:cs="Palatino Linotype"/>
        </w:rPr>
        <w:t xml:space="preserve">Así, de los recibos de nómina que fueron remitidos por la </w:t>
      </w:r>
      <w:r w:rsidR="006F7205">
        <w:rPr>
          <w:rFonts w:ascii="Palatino Linotype" w:eastAsia="Palatino Linotype" w:hAnsi="Palatino Linotype" w:cs="Palatino Linotype"/>
        </w:rPr>
        <w:t>Subd</w:t>
      </w:r>
      <w:r w:rsidRPr="002A51F2">
        <w:rPr>
          <w:rFonts w:ascii="Palatino Linotype" w:eastAsia="Palatino Linotype" w:hAnsi="Palatino Linotype" w:cs="Palatino Linotype"/>
        </w:rPr>
        <w:t xml:space="preserve">irección </w:t>
      </w:r>
      <w:r w:rsidR="003075B6" w:rsidRPr="002A51F2">
        <w:rPr>
          <w:rFonts w:ascii="Palatino Linotype" w:eastAsia="Palatino Linotype" w:hAnsi="Palatino Linotype" w:cs="Palatino Linotype"/>
        </w:rPr>
        <w:t xml:space="preserve">Recursos Humanos </w:t>
      </w:r>
      <w:r w:rsidRPr="002A51F2">
        <w:rPr>
          <w:rFonts w:ascii="Palatino Linotype" w:eastAsia="Palatino Linotype" w:hAnsi="Palatino Linotype" w:cs="Palatino Linotype"/>
        </w:rPr>
        <w:t>correspondiente a los servidores públicos adscritos a la administración pública municipal, se observa lo siguiente a modo de ejemplo</w:t>
      </w:r>
      <w:r w:rsidR="003075B6" w:rsidRPr="002A51F2">
        <w:rPr>
          <w:rFonts w:ascii="Palatino Linotype" w:eastAsia="Palatino Linotype" w:hAnsi="Palatino Linotype" w:cs="Palatino Linotype"/>
        </w:rPr>
        <w:t>:</w:t>
      </w:r>
    </w:p>
    <w:p w14:paraId="0BF32E31" w14:textId="77777777" w:rsidR="00ED2D45" w:rsidRDefault="00ED2D45" w:rsidP="005E405F">
      <w:pPr>
        <w:rPr>
          <w:rFonts w:ascii="Palatino Linotype" w:hAnsi="Palatino Linotype"/>
          <w:bCs/>
        </w:rPr>
      </w:pPr>
    </w:p>
    <w:p w14:paraId="26F23D76" w14:textId="64C0E17A" w:rsidR="00ED2D45" w:rsidRDefault="003075B6" w:rsidP="005E405F">
      <w:pPr>
        <w:rPr>
          <w:rFonts w:ascii="Palatino Linotype" w:hAnsi="Palatino Linotype"/>
          <w:bCs/>
        </w:rPr>
      </w:pPr>
      <w:r w:rsidRPr="003075B6">
        <w:rPr>
          <w:rFonts w:ascii="Palatino Linotype" w:hAnsi="Palatino Linotype"/>
          <w:bCs/>
          <w:noProof/>
          <w:lang w:val="es-MX" w:eastAsia="es-MX"/>
        </w:rPr>
        <w:lastRenderedPageBreak/>
        <w:drawing>
          <wp:inline distT="0" distB="0" distL="0" distR="0" wp14:anchorId="5696FCD4" wp14:editId="3992B09E">
            <wp:extent cx="5791835" cy="3379470"/>
            <wp:effectExtent l="0" t="0" r="0" b="0"/>
            <wp:docPr id="407429785"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29785" name="Imagen 1" descr="Interfaz de usuario gráfica&#10;&#10;Descripción generada automáticamente"/>
                    <pic:cNvPicPr/>
                  </pic:nvPicPr>
                  <pic:blipFill>
                    <a:blip r:embed="rId37"/>
                    <a:stretch>
                      <a:fillRect/>
                    </a:stretch>
                  </pic:blipFill>
                  <pic:spPr>
                    <a:xfrm>
                      <a:off x="0" y="0"/>
                      <a:ext cx="5791835" cy="3379470"/>
                    </a:xfrm>
                    <a:prstGeom prst="rect">
                      <a:avLst/>
                    </a:prstGeom>
                  </pic:spPr>
                </pic:pic>
              </a:graphicData>
            </a:graphic>
          </wp:inline>
        </w:drawing>
      </w:r>
    </w:p>
    <w:p w14:paraId="1D7F2DE9" w14:textId="77777777" w:rsidR="00AF09EA" w:rsidRDefault="00AF09EA" w:rsidP="000F735E">
      <w:pPr>
        <w:spacing w:line="360" w:lineRule="auto"/>
        <w:jc w:val="both"/>
        <w:rPr>
          <w:rFonts w:ascii="Palatino Linotype" w:hAnsi="Palatino Linotype"/>
          <w:lang w:val="es-419"/>
        </w:rPr>
      </w:pPr>
      <w:bookmarkStart w:id="0" w:name="_Hlk150970165"/>
    </w:p>
    <w:p w14:paraId="18209066" w14:textId="1D559634" w:rsidR="000F735E" w:rsidRPr="000F735E" w:rsidRDefault="000F735E" w:rsidP="000F735E">
      <w:pPr>
        <w:spacing w:line="360" w:lineRule="auto"/>
        <w:jc w:val="both"/>
        <w:rPr>
          <w:rFonts w:ascii="Palatino Linotype" w:eastAsia="Palatino Linotype" w:hAnsi="Palatino Linotype" w:cs="Palatino Linotype"/>
        </w:rPr>
      </w:pPr>
      <w:r w:rsidRPr="000F735E">
        <w:rPr>
          <w:rFonts w:ascii="Palatino Linotype" w:eastAsia="Palatino Linotype" w:hAnsi="Palatino Linotype" w:cs="Palatino Linotype"/>
        </w:rPr>
        <w:t xml:space="preserve">Como se puede advertir, el Sujeto Obligado remitió la información de las percepciones y deducciones de lo que se presume son los recibos de nómina que emite a sus trabajadores; </w:t>
      </w:r>
      <w:bookmarkEnd w:id="0"/>
      <w:r w:rsidRPr="000F735E">
        <w:rPr>
          <w:rFonts w:ascii="Palatino Linotype" w:eastAsia="Palatino Linotype" w:hAnsi="Palatino Linotype" w:cs="Palatino Linotype"/>
        </w:rPr>
        <w:t>no obstante, los documentos remitidos no se pueden tener como los recibos de nómina o como los comprobantes fiscales digitales debido a que no se tiene certeza de cuáles son los datos que fueron suprimidos en l</w:t>
      </w:r>
      <w:r w:rsidR="00D10FCD">
        <w:rPr>
          <w:rFonts w:ascii="Palatino Linotype" w:eastAsia="Palatino Linotype" w:hAnsi="Palatino Linotype" w:cs="Palatino Linotype"/>
        </w:rPr>
        <w:t>o</w:t>
      </w:r>
      <w:r w:rsidRPr="000F735E">
        <w:rPr>
          <w:rFonts w:ascii="Palatino Linotype" w:eastAsia="Palatino Linotype" w:hAnsi="Palatino Linotype" w:cs="Palatino Linotype"/>
        </w:rPr>
        <w:t xml:space="preserve">s documentos remitidos en respuesta. </w:t>
      </w:r>
    </w:p>
    <w:p w14:paraId="34504B2F" w14:textId="77777777" w:rsidR="000F735E" w:rsidRPr="000F735E" w:rsidRDefault="000F735E" w:rsidP="000F735E">
      <w:pPr>
        <w:spacing w:line="360" w:lineRule="auto"/>
        <w:jc w:val="both"/>
        <w:rPr>
          <w:rFonts w:ascii="Palatino Linotype" w:eastAsia="Palatino Linotype" w:hAnsi="Palatino Linotype" w:cs="Palatino Linotype"/>
        </w:rPr>
      </w:pPr>
    </w:p>
    <w:p w14:paraId="07611169" w14:textId="77777777" w:rsidR="000F735E" w:rsidRPr="000F735E" w:rsidRDefault="000F735E" w:rsidP="000F735E">
      <w:pPr>
        <w:spacing w:line="360" w:lineRule="auto"/>
        <w:jc w:val="both"/>
        <w:rPr>
          <w:rFonts w:ascii="Palatino Linotype" w:eastAsia="Palatino Linotype" w:hAnsi="Palatino Linotype" w:cs="Palatino Linotype"/>
        </w:rPr>
      </w:pPr>
      <w:r w:rsidRPr="000F735E">
        <w:rPr>
          <w:rFonts w:ascii="Palatino Linotype" w:eastAsia="Palatino Linotype" w:hAnsi="Palatino Linotype" w:cs="Palatino Linotype"/>
        </w:rPr>
        <w:t>De tal forma que es menester establecer que el contenido de los CFDI o en el presente caso, de los recibos de nómina está regulado en el Código Fiscal de la Federación que en sus artículos 29 y 29 A en su parte conducente establecen lo siguiente:</w:t>
      </w:r>
    </w:p>
    <w:p w14:paraId="31E599A0" w14:textId="77777777" w:rsidR="000F735E" w:rsidRPr="000F735E" w:rsidRDefault="000F735E" w:rsidP="000F735E">
      <w:pPr>
        <w:spacing w:line="360" w:lineRule="auto"/>
        <w:jc w:val="both"/>
        <w:rPr>
          <w:rFonts w:ascii="Palatino Linotype" w:eastAsia="Palatino Linotype" w:hAnsi="Palatino Linotype" w:cs="Palatino Linotype"/>
        </w:rPr>
      </w:pPr>
    </w:p>
    <w:p w14:paraId="5043569B" w14:textId="77777777" w:rsidR="000F735E" w:rsidRPr="00000138" w:rsidRDefault="000F735E" w:rsidP="000F735E">
      <w:pPr>
        <w:pStyle w:val="Fundamentos"/>
        <w:spacing w:line="360" w:lineRule="auto"/>
        <w:rPr>
          <w:szCs w:val="22"/>
          <w:lang w:val="es-MX"/>
        </w:rPr>
      </w:pPr>
      <w:bookmarkStart w:id="1" w:name="Artículo_29"/>
      <w:r w:rsidRPr="00000138">
        <w:rPr>
          <w:b/>
          <w:szCs w:val="22"/>
          <w:lang w:val="es-MX"/>
        </w:rPr>
        <w:t>Artículo 29</w:t>
      </w:r>
      <w:bookmarkEnd w:id="1"/>
      <w:r w:rsidRPr="00000138">
        <w:rPr>
          <w:b/>
          <w:szCs w:val="22"/>
          <w:lang w:val="es-MX"/>
        </w:rPr>
        <w:t>.</w:t>
      </w:r>
      <w:r w:rsidRPr="00000138">
        <w:rPr>
          <w:szCs w:val="22"/>
          <w:lang w:val="es-MX"/>
        </w:rPr>
        <w:t xml:space="preserve"> </w:t>
      </w:r>
      <w:r w:rsidRPr="00000138">
        <w:rPr>
          <w:b/>
          <w:szCs w:val="22"/>
          <w:u w:val="single"/>
          <w:lang w:val="es-MX"/>
        </w:rPr>
        <w:t xml:space="preserve">Cuando las leyes fiscales establezcan la obligación de expedir comprobantes fiscales por los actos o actividades que realicen, por los ingresos que </w:t>
      </w:r>
      <w:r w:rsidRPr="00000138">
        <w:rPr>
          <w:b/>
          <w:szCs w:val="22"/>
          <w:u w:val="single"/>
          <w:lang w:val="es-MX"/>
        </w:rPr>
        <w:lastRenderedPageBreak/>
        <w:t>se perciban o por las retenciones de contribuciones que efectúen, los contribuyentes deberán emitirlos mediante documentos digitales a través de la página de Internet del Servicio de Administración Tributaria</w:t>
      </w:r>
      <w:r w:rsidRPr="00000138">
        <w:rPr>
          <w:szCs w:val="22"/>
          <w:lang w:val="es-MX"/>
        </w:rPr>
        <w:t>.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425E5D16" w14:textId="77777777" w:rsidR="000F735E" w:rsidRPr="00000138" w:rsidRDefault="000F735E" w:rsidP="000F735E">
      <w:pPr>
        <w:pStyle w:val="Fundamentos"/>
        <w:spacing w:line="360" w:lineRule="auto"/>
        <w:rPr>
          <w:szCs w:val="22"/>
          <w:lang w:val="es-MX"/>
        </w:rPr>
      </w:pPr>
      <w:r w:rsidRPr="00000138">
        <w:rPr>
          <w:szCs w:val="22"/>
          <w:lang w:val="es-MX"/>
        </w:rPr>
        <w:t>(…)</w:t>
      </w:r>
    </w:p>
    <w:p w14:paraId="3925FA98" w14:textId="77777777" w:rsidR="000F735E" w:rsidRPr="00000138" w:rsidRDefault="000F735E" w:rsidP="000F735E">
      <w:pPr>
        <w:pStyle w:val="Fundamentos"/>
        <w:spacing w:line="360" w:lineRule="auto"/>
        <w:rPr>
          <w:szCs w:val="22"/>
        </w:rPr>
      </w:pPr>
    </w:p>
    <w:p w14:paraId="010B7EC0" w14:textId="77777777" w:rsidR="000F735E" w:rsidRPr="00000138" w:rsidRDefault="000F735E" w:rsidP="000F735E">
      <w:pPr>
        <w:pStyle w:val="Fundamentos"/>
        <w:spacing w:line="360" w:lineRule="auto"/>
        <w:rPr>
          <w:szCs w:val="22"/>
          <w:lang w:val="es-ES"/>
        </w:rPr>
      </w:pPr>
      <w:bookmarkStart w:id="2" w:name="Artículo_29_A"/>
      <w:r w:rsidRPr="00000138">
        <w:rPr>
          <w:b/>
          <w:bCs/>
          <w:szCs w:val="22"/>
          <w:lang w:val="es-ES"/>
        </w:rPr>
        <w:t xml:space="preserve">Artículo </w:t>
      </w:r>
      <w:r w:rsidRPr="00000138">
        <w:rPr>
          <w:b/>
          <w:szCs w:val="22"/>
          <w:lang w:val="es-ES"/>
        </w:rPr>
        <w:t>29-A</w:t>
      </w:r>
      <w:bookmarkEnd w:id="2"/>
      <w:r w:rsidRPr="00000138">
        <w:rPr>
          <w:b/>
          <w:szCs w:val="22"/>
          <w:lang w:val="es-ES"/>
        </w:rPr>
        <w:t xml:space="preserve">. </w:t>
      </w:r>
      <w:r w:rsidRPr="00000138">
        <w:rPr>
          <w:b/>
          <w:szCs w:val="22"/>
          <w:u w:val="single"/>
          <w:lang w:val="es-ES"/>
        </w:rPr>
        <w:t>Los comprobantes fiscales digitales a que se refiere el artículo 29 de este Código, deberán contener los siguientes requisitos</w:t>
      </w:r>
      <w:r w:rsidRPr="00000138">
        <w:rPr>
          <w:szCs w:val="22"/>
          <w:lang w:val="es-ES"/>
        </w:rPr>
        <w:t>:</w:t>
      </w:r>
    </w:p>
    <w:p w14:paraId="310A43F3" w14:textId="77777777" w:rsidR="000F735E" w:rsidRPr="00000138" w:rsidRDefault="000F735E" w:rsidP="000F735E">
      <w:pPr>
        <w:pStyle w:val="Fundamentos"/>
        <w:spacing w:line="360" w:lineRule="auto"/>
        <w:rPr>
          <w:b/>
          <w:bCs/>
          <w:szCs w:val="22"/>
          <w:lang w:val="es-ES"/>
        </w:rPr>
      </w:pPr>
    </w:p>
    <w:p w14:paraId="71DD7D98" w14:textId="77777777" w:rsidR="000F735E" w:rsidRPr="00000138" w:rsidRDefault="000F735E" w:rsidP="000F735E">
      <w:pPr>
        <w:pStyle w:val="Fundamentos"/>
        <w:spacing w:line="360" w:lineRule="auto"/>
        <w:rPr>
          <w:bCs/>
          <w:szCs w:val="22"/>
          <w:lang w:val="es-ES"/>
        </w:rPr>
      </w:pPr>
      <w:r w:rsidRPr="00000138">
        <w:rPr>
          <w:b/>
          <w:bCs/>
          <w:szCs w:val="22"/>
          <w:lang w:val="es-ES"/>
        </w:rPr>
        <w:t>I.</w:t>
      </w:r>
      <w:r w:rsidRPr="00000138">
        <w:rPr>
          <w:b/>
          <w:bCs/>
          <w:szCs w:val="22"/>
          <w:lang w:val="es-ES"/>
        </w:rPr>
        <w:tab/>
      </w:r>
      <w:r w:rsidRPr="00000138">
        <w:rPr>
          <w:bCs/>
          <w:szCs w:val="22"/>
          <w:lang w:val="es-ES"/>
        </w:rPr>
        <w:t>La clave del Registro Federal de Contribuyentes, nombre o razón social de quien los expida y el régimen fiscal en que tributen conforme a la Ley del Impuesto sobre la Renta. Tratándose de contribuyentes que tengan más de un local o establecimiento, se deberá señalar el domicilio del local o establecimiento en el que se expidan los comprobantes fiscales.</w:t>
      </w:r>
    </w:p>
    <w:p w14:paraId="59281E06" w14:textId="77777777" w:rsidR="000F735E" w:rsidRPr="00000138" w:rsidRDefault="000F735E" w:rsidP="000F735E">
      <w:pPr>
        <w:pStyle w:val="Fundamentos"/>
        <w:spacing w:line="360" w:lineRule="auto"/>
        <w:rPr>
          <w:b/>
          <w:bCs/>
          <w:szCs w:val="22"/>
          <w:lang w:val="es-ES"/>
        </w:rPr>
      </w:pPr>
    </w:p>
    <w:p w14:paraId="7314C0B1" w14:textId="77777777" w:rsidR="000F735E" w:rsidRPr="00000138" w:rsidRDefault="000F735E" w:rsidP="000F735E">
      <w:pPr>
        <w:pStyle w:val="Fundamentos"/>
        <w:spacing w:line="360" w:lineRule="auto"/>
        <w:rPr>
          <w:bCs/>
          <w:szCs w:val="22"/>
          <w:lang w:val="es-ES"/>
        </w:rPr>
      </w:pPr>
      <w:r w:rsidRPr="00000138">
        <w:rPr>
          <w:b/>
          <w:bCs/>
          <w:szCs w:val="22"/>
          <w:lang w:val="es-ES"/>
        </w:rPr>
        <w:t>II.</w:t>
      </w:r>
      <w:r w:rsidRPr="00000138">
        <w:rPr>
          <w:b/>
          <w:bCs/>
          <w:szCs w:val="22"/>
          <w:lang w:val="es-ES"/>
        </w:rPr>
        <w:tab/>
      </w:r>
      <w:r w:rsidRPr="00000138">
        <w:rPr>
          <w:b/>
          <w:bCs/>
          <w:szCs w:val="22"/>
          <w:u w:val="single"/>
          <w:lang w:val="es-ES"/>
        </w:rPr>
        <w:t>El número de folio y el sello digital del Servicio de Administración Tributaria, referidos en la fracción IV, incisos b) y c) del artículo 29 de este Código, así como el sello digital del contribuyente que lo expide</w:t>
      </w:r>
      <w:r w:rsidRPr="00000138">
        <w:rPr>
          <w:bCs/>
          <w:szCs w:val="22"/>
          <w:lang w:val="es-ES"/>
        </w:rPr>
        <w:t>.</w:t>
      </w:r>
    </w:p>
    <w:p w14:paraId="7E313172" w14:textId="77777777" w:rsidR="000F735E" w:rsidRPr="00000138" w:rsidRDefault="000F735E" w:rsidP="000F735E">
      <w:pPr>
        <w:pStyle w:val="Fundamentos"/>
        <w:spacing w:line="360" w:lineRule="auto"/>
        <w:rPr>
          <w:b/>
          <w:bCs/>
          <w:szCs w:val="22"/>
          <w:lang w:val="es-ES"/>
        </w:rPr>
      </w:pPr>
    </w:p>
    <w:p w14:paraId="4042D907" w14:textId="77777777" w:rsidR="000F735E" w:rsidRPr="00000138" w:rsidRDefault="000F735E" w:rsidP="000F735E">
      <w:pPr>
        <w:pStyle w:val="Fundamentos"/>
        <w:spacing w:line="360" w:lineRule="auto"/>
        <w:rPr>
          <w:bCs/>
          <w:szCs w:val="22"/>
          <w:lang w:val="es-ES"/>
        </w:rPr>
      </w:pPr>
      <w:r w:rsidRPr="00000138">
        <w:rPr>
          <w:b/>
          <w:bCs/>
          <w:szCs w:val="22"/>
          <w:lang w:val="es-ES"/>
        </w:rPr>
        <w:t>III.</w:t>
      </w:r>
      <w:r w:rsidRPr="00000138">
        <w:rPr>
          <w:b/>
          <w:bCs/>
          <w:szCs w:val="22"/>
          <w:lang w:val="es-ES"/>
        </w:rPr>
        <w:tab/>
      </w:r>
      <w:r w:rsidRPr="00000138">
        <w:rPr>
          <w:bCs/>
          <w:szCs w:val="22"/>
          <w:lang w:val="es-ES"/>
        </w:rPr>
        <w:t>El lugar y fecha de expedición.</w:t>
      </w:r>
    </w:p>
    <w:p w14:paraId="5F8CA9B3" w14:textId="77777777" w:rsidR="000F735E" w:rsidRPr="00000138" w:rsidRDefault="000F735E" w:rsidP="000F735E">
      <w:pPr>
        <w:pStyle w:val="Fundamentos"/>
        <w:spacing w:line="360" w:lineRule="auto"/>
        <w:rPr>
          <w:b/>
          <w:bCs/>
          <w:szCs w:val="22"/>
          <w:lang w:val="es-ES"/>
        </w:rPr>
      </w:pPr>
    </w:p>
    <w:p w14:paraId="32570ECC" w14:textId="77777777" w:rsidR="000F735E" w:rsidRPr="00000138" w:rsidRDefault="000F735E" w:rsidP="000F735E">
      <w:pPr>
        <w:pStyle w:val="Fundamentos"/>
        <w:spacing w:line="360" w:lineRule="auto"/>
        <w:rPr>
          <w:bCs/>
          <w:szCs w:val="22"/>
          <w:lang w:val="es-ES"/>
        </w:rPr>
      </w:pPr>
      <w:r w:rsidRPr="00000138">
        <w:rPr>
          <w:b/>
          <w:bCs/>
          <w:szCs w:val="22"/>
          <w:lang w:val="es-ES"/>
        </w:rPr>
        <w:lastRenderedPageBreak/>
        <w:t>IV.</w:t>
      </w:r>
      <w:r w:rsidRPr="00000138">
        <w:rPr>
          <w:b/>
          <w:bCs/>
          <w:szCs w:val="22"/>
          <w:lang w:val="es-ES"/>
        </w:rPr>
        <w:tab/>
      </w:r>
      <w:r w:rsidRPr="00000138">
        <w:rPr>
          <w:bCs/>
          <w:szCs w:val="22"/>
          <w:lang w:val="es-ES"/>
        </w:rPr>
        <w:t>La clave del Registro Federal de Contribuyentes, nombre o razón social; así como el código postal del domicilio fiscal de la persona a favor de quien se expida, asimismo, se debe indicar la clave del uso fiscal que el receptor le dará al comprobante fiscal.</w:t>
      </w:r>
    </w:p>
    <w:p w14:paraId="50DF689F" w14:textId="77777777" w:rsidR="000F735E" w:rsidRPr="00000138" w:rsidRDefault="000F735E" w:rsidP="000F735E">
      <w:pPr>
        <w:pStyle w:val="Fundamentos"/>
        <w:spacing w:line="360" w:lineRule="auto"/>
        <w:rPr>
          <w:bCs/>
          <w:szCs w:val="22"/>
          <w:lang w:val="es-ES"/>
        </w:rPr>
      </w:pPr>
      <w:r w:rsidRPr="00000138">
        <w:rPr>
          <w:bCs/>
          <w:szCs w:val="22"/>
          <w:lang w:val="es-ES"/>
        </w:rPr>
        <w:t>(…)</w:t>
      </w:r>
    </w:p>
    <w:p w14:paraId="25BD84AA" w14:textId="77777777" w:rsidR="000F735E" w:rsidRPr="00000138" w:rsidRDefault="000F735E" w:rsidP="000F735E">
      <w:pPr>
        <w:pStyle w:val="Fundamentos"/>
        <w:spacing w:line="360" w:lineRule="auto"/>
        <w:rPr>
          <w:szCs w:val="22"/>
          <w:lang w:val="es-ES"/>
        </w:rPr>
      </w:pPr>
    </w:p>
    <w:p w14:paraId="72972C9F" w14:textId="77777777" w:rsidR="000F735E" w:rsidRPr="00000138" w:rsidRDefault="000F735E" w:rsidP="000F735E">
      <w:pPr>
        <w:pStyle w:val="Fundamentos"/>
        <w:spacing w:line="360" w:lineRule="auto"/>
        <w:rPr>
          <w:bCs/>
          <w:szCs w:val="22"/>
          <w:lang w:val="es-ES"/>
        </w:rPr>
      </w:pPr>
      <w:r w:rsidRPr="00000138">
        <w:rPr>
          <w:b/>
          <w:bCs/>
          <w:szCs w:val="22"/>
          <w:lang w:val="es-ES"/>
        </w:rPr>
        <w:t xml:space="preserve">V. </w:t>
      </w:r>
      <w:r w:rsidRPr="00000138">
        <w:rPr>
          <w:b/>
          <w:bCs/>
          <w:szCs w:val="22"/>
          <w:lang w:val="es-ES"/>
        </w:rPr>
        <w:tab/>
      </w:r>
      <w:r w:rsidRPr="00000138">
        <w:rPr>
          <w:bCs/>
          <w:szCs w:val="22"/>
          <w:lang w:val="es-ES"/>
        </w:rPr>
        <w:t>La cantidad, unidad de medida y clase de los bienes o mercancías o descripción del servicio o del uso o goce que amparen, estos datos se asentarán en los comprobantes fiscales digitales por Internet usando los catálogos incluidos en las especificaciones tecnológicas a que se refiere la fracción VI del artículo 29 de este Código.</w:t>
      </w:r>
    </w:p>
    <w:p w14:paraId="2C97B8D0" w14:textId="77777777" w:rsidR="000F735E" w:rsidRPr="00000138" w:rsidRDefault="000F735E" w:rsidP="000F735E">
      <w:pPr>
        <w:pStyle w:val="Fundamentos"/>
        <w:spacing w:line="360" w:lineRule="auto"/>
        <w:rPr>
          <w:szCs w:val="22"/>
        </w:rPr>
      </w:pPr>
      <w:r w:rsidRPr="00000138">
        <w:rPr>
          <w:szCs w:val="22"/>
        </w:rPr>
        <w:t>(…)</w:t>
      </w:r>
    </w:p>
    <w:p w14:paraId="5399D083" w14:textId="77777777" w:rsidR="000F735E" w:rsidRPr="00000138" w:rsidRDefault="000F735E" w:rsidP="000F735E">
      <w:pPr>
        <w:pStyle w:val="Fundamentos"/>
        <w:spacing w:line="360" w:lineRule="auto"/>
        <w:rPr>
          <w:szCs w:val="22"/>
        </w:rPr>
      </w:pPr>
    </w:p>
    <w:p w14:paraId="4EE12055" w14:textId="77777777" w:rsidR="000F735E" w:rsidRPr="00000138" w:rsidRDefault="000F735E" w:rsidP="000F735E">
      <w:pPr>
        <w:pStyle w:val="Fundamentos"/>
        <w:spacing w:line="360" w:lineRule="auto"/>
        <w:rPr>
          <w:szCs w:val="22"/>
          <w:lang w:val="es-ES"/>
        </w:rPr>
      </w:pPr>
      <w:r w:rsidRPr="00000138">
        <w:rPr>
          <w:b/>
          <w:szCs w:val="22"/>
          <w:lang w:val="es-ES"/>
        </w:rPr>
        <w:t>VI.</w:t>
      </w:r>
      <w:r w:rsidRPr="00000138">
        <w:rPr>
          <w:szCs w:val="22"/>
          <w:lang w:val="es-ES"/>
        </w:rPr>
        <w:tab/>
        <w:t>El valor unitario consignado en número.</w:t>
      </w:r>
    </w:p>
    <w:p w14:paraId="2DA2488D" w14:textId="77777777" w:rsidR="000F735E" w:rsidRPr="00000138" w:rsidRDefault="000F735E" w:rsidP="000F735E">
      <w:pPr>
        <w:pStyle w:val="Fundamentos"/>
        <w:spacing w:line="360" w:lineRule="auto"/>
        <w:rPr>
          <w:szCs w:val="22"/>
        </w:rPr>
      </w:pPr>
      <w:r w:rsidRPr="00000138">
        <w:rPr>
          <w:szCs w:val="22"/>
        </w:rPr>
        <w:t>(…)</w:t>
      </w:r>
    </w:p>
    <w:p w14:paraId="45C623BC" w14:textId="77777777" w:rsidR="000F735E" w:rsidRPr="00000138" w:rsidRDefault="000F735E" w:rsidP="000F735E">
      <w:pPr>
        <w:pStyle w:val="Fundamentos"/>
        <w:spacing w:line="360" w:lineRule="auto"/>
        <w:rPr>
          <w:szCs w:val="22"/>
        </w:rPr>
      </w:pPr>
    </w:p>
    <w:p w14:paraId="5D55CD52" w14:textId="77777777" w:rsidR="000F735E" w:rsidRPr="00000138" w:rsidRDefault="000F735E" w:rsidP="000F735E">
      <w:pPr>
        <w:pStyle w:val="Fundamentos"/>
        <w:spacing w:line="360" w:lineRule="auto"/>
        <w:rPr>
          <w:szCs w:val="22"/>
          <w:lang w:val="es-ES"/>
        </w:rPr>
      </w:pPr>
      <w:r w:rsidRPr="00000138">
        <w:rPr>
          <w:b/>
          <w:szCs w:val="22"/>
          <w:lang w:val="es-ES"/>
        </w:rPr>
        <w:t>VII.</w:t>
      </w:r>
      <w:r w:rsidRPr="00000138">
        <w:rPr>
          <w:szCs w:val="22"/>
          <w:lang w:val="es-ES"/>
        </w:rPr>
        <w:tab/>
        <w:t>El importe total consignado en número o letra, conforme a lo siguiente:</w:t>
      </w:r>
    </w:p>
    <w:p w14:paraId="3FB29D74" w14:textId="77777777" w:rsidR="000F735E" w:rsidRPr="00000138" w:rsidRDefault="000F735E" w:rsidP="000F735E">
      <w:pPr>
        <w:pStyle w:val="Fundamentos"/>
        <w:spacing w:line="360" w:lineRule="auto"/>
        <w:rPr>
          <w:szCs w:val="22"/>
        </w:rPr>
      </w:pPr>
      <w:r w:rsidRPr="00000138">
        <w:rPr>
          <w:szCs w:val="22"/>
        </w:rPr>
        <w:t>(…)</w:t>
      </w:r>
    </w:p>
    <w:p w14:paraId="424F3CBD" w14:textId="77777777" w:rsidR="000F735E" w:rsidRPr="00000138" w:rsidRDefault="000F735E" w:rsidP="000F735E">
      <w:pPr>
        <w:pStyle w:val="Fundamentos"/>
        <w:spacing w:line="360" w:lineRule="auto"/>
        <w:rPr>
          <w:szCs w:val="22"/>
        </w:rPr>
      </w:pPr>
    </w:p>
    <w:p w14:paraId="74D9F114" w14:textId="77777777" w:rsidR="000F735E" w:rsidRPr="00000138" w:rsidRDefault="000F735E" w:rsidP="000F735E">
      <w:pPr>
        <w:pStyle w:val="Fundamentos"/>
        <w:spacing w:line="360" w:lineRule="auto"/>
        <w:rPr>
          <w:bCs/>
          <w:szCs w:val="22"/>
          <w:lang w:val="es-ES"/>
        </w:rPr>
      </w:pPr>
      <w:r w:rsidRPr="00000138">
        <w:rPr>
          <w:b/>
          <w:bCs/>
          <w:szCs w:val="22"/>
          <w:lang w:val="es-ES"/>
        </w:rPr>
        <w:t>IX.</w:t>
      </w:r>
      <w:r w:rsidRPr="00000138">
        <w:rPr>
          <w:bCs/>
          <w:szCs w:val="22"/>
          <w:lang w:val="es-ES"/>
        </w:rPr>
        <w:t xml:space="preserve"> </w:t>
      </w:r>
      <w:r w:rsidRPr="00000138">
        <w:rPr>
          <w:bCs/>
          <w:szCs w:val="22"/>
          <w:lang w:val="es-ES"/>
        </w:rPr>
        <w:tab/>
        <w:t xml:space="preserve">Los </w:t>
      </w:r>
      <w:r w:rsidRPr="00000138">
        <w:rPr>
          <w:b/>
          <w:bCs/>
          <w:szCs w:val="22"/>
          <w:u w:val="single"/>
          <w:lang w:val="es-ES"/>
        </w:rPr>
        <w:t>contenidos en las disposiciones fiscales, que sean requeridos y dé a conocer el Servicio de Administración Tributaria, mediante reglas de carácter general</w:t>
      </w:r>
      <w:r w:rsidRPr="00000138">
        <w:rPr>
          <w:bCs/>
          <w:szCs w:val="22"/>
          <w:lang w:val="es-ES"/>
        </w:rPr>
        <w:t>.</w:t>
      </w:r>
    </w:p>
    <w:p w14:paraId="680284F9" w14:textId="77777777" w:rsidR="000F735E" w:rsidRPr="00000138" w:rsidRDefault="000F735E" w:rsidP="000F735E">
      <w:pPr>
        <w:spacing w:line="360" w:lineRule="auto"/>
        <w:jc w:val="both"/>
        <w:rPr>
          <w:rFonts w:ascii="Palatino Linotype" w:eastAsia="Palatino Linotype" w:hAnsi="Palatino Linotype" w:cs="Palatino Linotype"/>
          <w:sz w:val="22"/>
          <w:szCs w:val="22"/>
        </w:rPr>
      </w:pPr>
    </w:p>
    <w:p w14:paraId="43B43646" w14:textId="77777777" w:rsidR="000F735E" w:rsidRPr="000F735E" w:rsidRDefault="000F735E" w:rsidP="000F735E">
      <w:pPr>
        <w:spacing w:line="360" w:lineRule="auto"/>
        <w:jc w:val="both"/>
        <w:rPr>
          <w:rFonts w:ascii="Palatino Linotype" w:eastAsia="Palatino Linotype" w:hAnsi="Palatino Linotype" w:cs="Palatino Linotype"/>
        </w:rPr>
      </w:pPr>
      <w:r w:rsidRPr="000F735E">
        <w:rPr>
          <w:rFonts w:ascii="Palatino Linotype" w:eastAsia="Palatino Linotype" w:hAnsi="Palatino Linotype" w:cs="Palatino Linotype"/>
        </w:rPr>
        <w:t>Para facilitar su consulta, el Servicio de Administración Tributaria emitió un documento denominado Requisitos del Comprobante Fiscal Digital</w:t>
      </w:r>
      <w:r w:rsidRPr="000F735E">
        <w:rPr>
          <w:rStyle w:val="Refdenotaalpie"/>
          <w:rFonts w:ascii="Palatino Linotype" w:eastAsia="Palatino Linotype" w:hAnsi="Palatino Linotype" w:cs="Palatino Linotype"/>
        </w:rPr>
        <w:footnoteReference w:id="2"/>
      </w:r>
      <w:r w:rsidRPr="000F735E">
        <w:rPr>
          <w:rFonts w:ascii="Palatino Linotype" w:eastAsia="Palatino Linotype" w:hAnsi="Palatino Linotype" w:cs="Palatino Linotype"/>
        </w:rPr>
        <w:t>, en el que estable que, en síntesis, los requisitos que deben reunir los Comprobantes Fiscales Digitales (CFD) establecidos en el artículo 29-A del Código Fiscal de la Federación son:</w:t>
      </w:r>
    </w:p>
    <w:p w14:paraId="7392F1E5" w14:textId="77777777" w:rsidR="000F735E" w:rsidRPr="00000138" w:rsidRDefault="000F735E" w:rsidP="000F735E">
      <w:pPr>
        <w:spacing w:line="360" w:lineRule="auto"/>
        <w:jc w:val="both"/>
        <w:rPr>
          <w:rFonts w:ascii="Palatino Linotype" w:eastAsia="Palatino Linotype" w:hAnsi="Palatino Linotype" w:cs="Palatino Linotype"/>
          <w:i/>
          <w:iCs/>
          <w:sz w:val="22"/>
          <w:szCs w:val="22"/>
        </w:rPr>
      </w:pPr>
    </w:p>
    <w:p w14:paraId="6756CF8E" w14:textId="77777777" w:rsidR="000F735E" w:rsidRPr="00000138" w:rsidRDefault="000F735E" w:rsidP="000F735E">
      <w:pPr>
        <w:pStyle w:val="Prrafodelista"/>
        <w:numPr>
          <w:ilvl w:val="0"/>
          <w:numId w:val="45"/>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Clave del Registro Federal de Contribuyentes de quien los expida.</w:t>
      </w:r>
    </w:p>
    <w:p w14:paraId="0865740C" w14:textId="77777777" w:rsidR="000F735E" w:rsidRPr="00000138" w:rsidRDefault="000F735E" w:rsidP="000F735E">
      <w:pPr>
        <w:pStyle w:val="Prrafodelista"/>
        <w:numPr>
          <w:ilvl w:val="0"/>
          <w:numId w:val="45"/>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Régimen Fiscal en que tributen conforme a la Ley del ISR.</w:t>
      </w:r>
    </w:p>
    <w:p w14:paraId="3721B4B2" w14:textId="77777777" w:rsidR="000F735E" w:rsidRPr="00000138" w:rsidRDefault="000F735E" w:rsidP="000F735E">
      <w:pPr>
        <w:pStyle w:val="Prrafodelista"/>
        <w:numPr>
          <w:ilvl w:val="0"/>
          <w:numId w:val="45"/>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Si se tiene más de un local o establecimiento, se deberá señalar el domicilio del local o establecimiento en el que se expidan las Facturas Electrónicas.</w:t>
      </w:r>
    </w:p>
    <w:p w14:paraId="231DDD51" w14:textId="77777777" w:rsidR="000F735E" w:rsidRPr="00000138" w:rsidRDefault="000F735E" w:rsidP="000F735E">
      <w:pPr>
        <w:pStyle w:val="Prrafodelista"/>
        <w:numPr>
          <w:ilvl w:val="0"/>
          <w:numId w:val="45"/>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Contener el número de folio.</w:t>
      </w:r>
    </w:p>
    <w:p w14:paraId="4BC03F4C" w14:textId="77777777" w:rsidR="000F735E" w:rsidRPr="00000138" w:rsidRDefault="000F735E" w:rsidP="000F735E">
      <w:pPr>
        <w:pStyle w:val="Prrafodelista"/>
        <w:numPr>
          <w:ilvl w:val="0"/>
          <w:numId w:val="45"/>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Sello digital del contribuyente que lo expide.</w:t>
      </w:r>
    </w:p>
    <w:p w14:paraId="29491C67" w14:textId="77777777" w:rsidR="000F735E" w:rsidRPr="00000138" w:rsidRDefault="000F735E" w:rsidP="000F735E">
      <w:pPr>
        <w:pStyle w:val="Prrafodelista"/>
        <w:numPr>
          <w:ilvl w:val="0"/>
          <w:numId w:val="45"/>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Lugar y fecha de expedición.</w:t>
      </w:r>
    </w:p>
    <w:p w14:paraId="74D3746E" w14:textId="77777777" w:rsidR="000F735E" w:rsidRPr="00000138" w:rsidRDefault="000F735E" w:rsidP="000F735E">
      <w:pPr>
        <w:pStyle w:val="Prrafodelista"/>
        <w:numPr>
          <w:ilvl w:val="0"/>
          <w:numId w:val="45"/>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Clave del Registro Federal de Contribuyentes de la persona a favor de quien se expida.</w:t>
      </w:r>
    </w:p>
    <w:p w14:paraId="6F269812" w14:textId="77777777" w:rsidR="000F735E" w:rsidRPr="00000138" w:rsidRDefault="000F735E" w:rsidP="000F735E">
      <w:pPr>
        <w:pStyle w:val="Prrafodelista"/>
        <w:numPr>
          <w:ilvl w:val="0"/>
          <w:numId w:val="45"/>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Cantidad, unidad de medida y clase de los bienes, mercancías o descripción del servicio o del uso o goce que amparen.</w:t>
      </w:r>
    </w:p>
    <w:p w14:paraId="36A4CAF9" w14:textId="77777777" w:rsidR="000F735E" w:rsidRPr="00000138" w:rsidRDefault="000F735E" w:rsidP="000F735E">
      <w:pPr>
        <w:pStyle w:val="Prrafodelista"/>
        <w:numPr>
          <w:ilvl w:val="0"/>
          <w:numId w:val="45"/>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Valor unitario consignado en número.</w:t>
      </w:r>
    </w:p>
    <w:p w14:paraId="6B0B839A" w14:textId="77777777" w:rsidR="000F735E" w:rsidRPr="00000138" w:rsidRDefault="000F735E" w:rsidP="000F735E">
      <w:pPr>
        <w:pStyle w:val="Prrafodelista"/>
        <w:numPr>
          <w:ilvl w:val="0"/>
          <w:numId w:val="45"/>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Importe total señalado en número o en letra.</w:t>
      </w:r>
    </w:p>
    <w:p w14:paraId="33C4A049" w14:textId="77777777" w:rsidR="000F735E" w:rsidRPr="00000138" w:rsidRDefault="000F735E" w:rsidP="000F735E">
      <w:pPr>
        <w:pStyle w:val="Prrafodelista"/>
        <w:numPr>
          <w:ilvl w:val="0"/>
          <w:numId w:val="45"/>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Señalamiento expreso cuando la contraprestación se pague en una sola exhibición o en parcialidades.</w:t>
      </w:r>
    </w:p>
    <w:p w14:paraId="1945D562" w14:textId="77777777" w:rsidR="000F735E" w:rsidRPr="00000138" w:rsidRDefault="000F735E" w:rsidP="000F735E">
      <w:pPr>
        <w:pStyle w:val="Prrafodelista"/>
        <w:numPr>
          <w:ilvl w:val="0"/>
          <w:numId w:val="45"/>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Cuando proceda, se indicará el monto de los impuestos trasladados desglosados por tasa de impuesto y, en su caso, el monto de los impuestos retenidos.</w:t>
      </w:r>
    </w:p>
    <w:p w14:paraId="2717C14F" w14:textId="77777777" w:rsidR="000F735E" w:rsidRPr="00000138" w:rsidRDefault="000F735E" w:rsidP="000F735E">
      <w:pPr>
        <w:pStyle w:val="Prrafodelista"/>
        <w:numPr>
          <w:ilvl w:val="0"/>
          <w:numId w:val="45"/>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w:t>
      </w:r>
    </w:p>
    <w:p w14:paraId="555FA9B9" w14:textId="77777777" w:rsidR="000F735E" w:rsidRPr="00000138" w:rsidRDefault="000F735E" w:rsidP="000F735E">
      <w:pPr>
        <w:pStyle w:val="Prrafodelista"/>
        <w:numPr>
          <w:ilvl w:val="0"/>
          <w:numId w:val="45"/>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 xml:space="preserve">Número y fecha del documento aduanero, tratándose de ventas de primera mano de mercancías de importación. </w:t>
      </w:r>
    </w:p>
    <w:p w14:paraId="51FEF69F" w14:textId="77777777" w:rsidR="000F735E" w:rsidRPr="00000138" w:rsidRDefault="000F735E" w:rsidP="000F735E">
      <w:pPr>
        <w:spacing w:line="360" w:lineRule="auto"/>
        <w:jc w:val="both"/>
        <w:rPr>
          <w:rFonts w:ascii="Palatino Linotype" w:eastAsia="Palatino Linotype" w:hAnsi="Palatino Linotype" w:cs="Palatino Linotype"/>
          <w:sz w:val="22"/>
          <w:szCs w:val="22"/>
        </w:rPr>
      </w:pPr>
    </w:p>
    <w:p w14:paraId="3D48187D" w14:textId="77777777" w:rsidR="000F735E" w:rsidRPr="000F735E" w:rsidRDefault="000F735E" w:rsidP="000F735E">
      <w:pPr>
        <w:spacing w:line="360" w:lineRule="auto"/>
        <w:jc w:val="both"/>
        <w:rPr>
          <w:rFonts w:ascii="Palatino Linotype" w:eastAsia="Palatino Linotype" w:hAnsi="Palatino Linotype" w:cs="Palatino Linotype"/>
        </w:rPr>
      </w:pPr>
      <w:r w:rsidRPr="000F735E">
        <w:rPr>
          <w:rFonts w:ascii="Palatino Linotype" w:eastAsia="Palatino Linotype" w:hAnsi="Palatino Linotype" w:cs="Palatino Linotype"/>
        </w:rPr>
        <w:t>Adicionalmente debe contener los siguientes datos establecidos en el anexo 20 de la Resolución Miscelánea Fiscal:</w:t>
      </w:r>
    </w:p>
    <w:p w14:paraId="11E04E60" w14:textId="77777777" w:rsidR="000F735E" w:rsidRPr="000F735E" w:rsidRDefault="000F735E" w:rsidP="000F735E">
      <w:pPr>
        <w:spacing w:line="360" w:lineRule="auto"/>
        <w:jc w:val="both"/>
        <w:rPr>
          <w:rFonts w:ascii="Palatino Linotype" w:eastAsia="Palatino Linotype" w:hAnsi="Palatino Linotype" w:cs="Palatino Linotype"/>
        </w:rPr>
      </w:pPr>
    </w:p>
    <w:p w14:paraId="652B7FFB" w14:textId="77777777" w:rsidR="000F735E" w:rsidRPr="00000138" w:rsidRDefault="000F735E" w:rsidP="000F735E">
      <w:pPr>
        <w:pStyle w:val="Prrafodelista"/>
        <w:numPr>
          <w:ilvl w:val="0"/>
          <w:numId w:val="46"/>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lastRenderedPageBreak/>
        <w:t>Versión del esquema de la Factura Electrónica.</w:t>
      </w:r>
    </w:p>
    <w:p w14:paraId="50D9A87C" w14:textId="77777777" w:rsidR="000F735E" w:rsidRPr="00000138" w:rsidRDefault="000F735E" w:rsidP="000F735E">
      <w:pPr>
        <w:pStyle w:val="Prrafodelista"/>
        <w:numPr>
          <w:ilvl w:val="0"/>
          <w:numId w:val="46"/>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Número de serie del certificado digital con el que se generó el sello de la Factura Electrónica, expresado a 20 posiciones.</w:t>
      </w:r>
    </w:p>
    <w:p w14:paraId="492170E4" w14:textId="77777777" w:rsidR="000F735E" w:rsidRPr="00000138" w:rsidRDefault="000F735E" w:rsidP="000F735E">
      <w:pPr>
        <w:pStyle w:val="Prrafodelista"/>
        <w:numPr>
          <w:ilvl w:val="0"/>
          <w:numId w:val="46"/>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Opcionalmente, expresar el certificado de sello digital que ampara a la Factura Electrónica como texto, en formato base 64.</w:t>
      </w:r>
    </w:p>
    <w:p w14:paraId="22F4BE7C" w14:textId="77777777" w:rsidR="000F735E" w:rsidRPr="00000138" w:rsidRDefault="000F735E" w:rsidP="000F735E">
      <w:pPr>
        <w:pStyle w:val="Prrafodelista"/>
        <w:numPr>
          <w:ilvl w:val="0"/>
          <w:numId w:val="46"/>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Número y año de la aprobación de los folios.</w:t>
      </w:r>
    </w:p>
    <w:p w14:paraId="223C64DA" w14:textId="77777777" w:rsidR="000F735E" w:rsidRPr="00000138" w:rsidRDefault="000F735E" w:rsidP="000F735E">
      <w:pPr>
        <w:pStyle w:val="Prrafodelista"/>
        <w:numPr>
          <w:ilvl w:val="0"/>
          <w:numId w:val="46"/>
        </w:numPr>
        <w:spacing w:line="360" w:lineRule="auto"/>
        <w:jc w:val="both"/>
        <w:rPr>
          <w:rFonts w:ascii="Palatino Linotype" w:eastAsia="Palatino Linotype" w:hAnsi="Palatino Linotype" w:cs="Palatino Linotype"/>
          <w:i/>
          <w:iCs/>
        </w:rPr>
      </w:pPr>
      <w:r w:rsidRPr="00000138">
        <w:rPr>
          <w:rFonts w:ascii="Palatino Linotype" w:eastAsia="Palatino Linotype" w:hAnsi="Palatino Linotype" w:cs="Palatino Linotype"/>
          <w:i/>
          <w:iCs/>
          <w:sz w:val="22"/>
          <w:szCs w:val="22"/>
        </w:rPr>
        <w:t>En adición a la fracción VI arriba citada la hora de expedición</w:t>
      </w:r>
      <w:r w:rsidRPr="00000138">
        <w:rPr>
          <w:rFonts w:ascii="Palatino Linotype" w:eastAsia="Palatino Linotype" w:hAnsi="Palatino Linotype" w:cs="Palatino Linotype"/>
          <w:i/>
          <w:iCs/>
        </w:rPr>
        <w:t>.</w:t>
      </w:r>
    </w:p>
    <w:p w14:paraId="01F5D5D1" w14:textId="77777777" w:rsidR="000F735E" w:rsidRPr="000F735E" w:rsidRDefault="000F735E" w:rsidP="000F735E">
      <w:pPr>
        <w:spacing w:line="360" w:lineRule="auto"/>
        <w:jc w:val="both"/>
        <w:rPr>
          <w:rFonts w:ascii="Palatino Linotype" w:eastAsia="Palatino Linotype" w:hAnsi="Palatino Linotype" w:cs="Palatino Linotype"/>
        </w:rPr>
      </w:pPr>
    </w:p>
    <w:p w14:paraId="4F186580" w14:textId="77777777" w:rsidR="000F735E" w:rsidRPr="000F735E" w:rsidRDefault="000F735E" w:rsidP="000F735E">
      <w:pPr>
        <w:spacing w:line="360" w:lineRule="auto"/>
        <w:jc w:val="both"/>
        <w:rPr>
          <w:rFonts w:ascii="Palatino Linotype" w:eastAsia="Palatino Linotype" w:hAnsi="Palatino Linotype" w:cs="Palatino Linotype"/>
        </w:rPr>
      </w:pPr>
      <w:r w:rsidRPr="000F735E">
        <w:rPr>
          <w:rFonts w:ascii="Palatino Linotype" w:eastAsia="Palatino Linotype" w:hAnsi="Palatino Linotype" w:cs="Palatino Linotype"/>
        </w:rPr>
        <w:t>Mientras que para la representación impresa de los comprobantes fiscales digitales, se establecen los siguientes requisitos:</w:t>
      </w:r>
    </w:p>
    <w:p w14:paraId="75FAD0A4" w14:textId="77777777" w:rsidR="000F735E" w:rsidRPr="00000138" w:rsidRDefault="000F735E" w:rsidP="000F735E">
      <w:pPr>
        <w:spacing w:line="360" w:lineRule="auto"/>
        <w:jc w:val="both"/>
        <w:rPr>
          <w:rFonts w:ascii="Palatino Linotype" w:eastAsia="Palatino Linotype" w:hAnsi="Palatino Linotype" w:cs="Palatino Linotype"/>
          <w:i/>
          <w:iCs/>
          <w:sz w:val="22"/>
          <w:szCs w:val="22"/>
        </w:rPr>
      </w:pPr>
    </w:p>
    <w:p w14:paraId="32231F10" w14:textId="77777777" w:rsidR="000F735E" w:rsidRPr="00000138" w:rsidRDefault="000F735E" w:rsidP="000F735E">
      <w:pPr>
        <w:pStyle w:val="Prrafodelista"/>
        <w:numPr>
          <w:ilvl w:val="0"/>
          <w:numId w:val="47"/>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Clave del Registro Federal de Contribuyentes de quien los expida.</w:t>
      </w:r>
    </w:p>
    <w:p w14:paraId="086B697B" w14:textId="77777777" w:rsidR="000F735E" w:rsidRPr="00000138" w:rsidRDefault="000F735E" w:rsidP="000F735E">
      <w:pPr>
        <w:pStyle w:val="Prrafodelista"/>
        <w:numPr>
          <w:ilvl w:val="0"/>
          <w:numId w:val="47"/>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Régimen Fiscal en que tributen conforme a la Ley del ISR.</w:t>
      </w:r>
    </w:p>
    <w:p w14:paraId="1BBA3DCC" w14:textId="77777777" w:rsidR="000F735E" w:rsidRPr="00000138" w:rsidRDefault="000F735E" w:rsidP="000F735E">
      <w:pPr>
        <w:pStyle w:val="Prrafodelista"/>
        <w:numPr>
          <w:ilvl w:val="0"/>
          <w:numId w:val="47"/>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Si se tiene más de un local o establecimiento, se deberá señalar el domicilio del local o establecimiento en el que se expidan los Comprobantes Fiscales Digitales.</w:t>
      </w:r>
    </w:p>
    <w:p w14:paraId="52E171BB" w14:textId="77777777" w:rsidR="000F735E" w:rsidRPr="00000138" w:rsidRDefault="000F735E" w:rsidP="000F735E">
      <w:pPr>
        <w:pStyle w:val="Prrafodelista"/>
        <w:numPr>
          <w:ilvl w:val="0"/>
          <w:numId w:val="47"/>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Contener el número de folio.</w:t>
      </w:r>
    </w:p>
    <w:p w14:paraId="2DD4FCBC" w14:textId="77777777" w:rsidR="000F735E" w:rsidRPr="00000138" w:rsidRDefault="000F735E" w:rsidP="000F735E">
      <w:pPr>
        <w:pStyle w:val="Prrafodelista"/>
        <w:numPr>
          <w:ilvl w:val="0"/>
          <w:numId w:val="47"/>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Sello digital del contribuyente que lo expide.</w:t>
      </w:r>
    </w:p>
    <w:p w14:paraId="5EF07E0E" w14:textId="77777777" w:rsidR="000F735E" w:rsidRPr="00000138" w:rsidRDefault="000F735E" w:rsidP="000F735E">
      <w:pPr>
        <w:pStyle w:val="Prrafodelista"/>
        <w:numPr>
          <w:ilvl w:val="0"/>
          <w:numId w:val="47"/>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Lugar y fecha de expedición.</w:t>
      </w:r>
    </w:p>
    <w:p w14:paraId="4B20BD0C" w14:textId="77777777" w:rsidR="000F735E" w:rsidRPr="00000138" w:rsidRDefault="000F735E" w:rsidP="000F735E">
      <w:pPr>
        <w:pStyle w:val="Prrafodelista"/>
        <w:numPr>
          <w:ilvl w:val="0"/>
          <w:numId w:val="47"/>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Clave del Registro Federal de Contribuyentes de la persona a favor de quien se expida.</w:t>
      </w:r>
    </w:p>
    <w:p w14:paraId="420146A8" w14:textId="77777777" w:rsidR="000F735E" w:rsidRPr="00000138" w:rsidRDefault="000F735E" w:rsidP="000F735E">
      <w:pPr>
        <w:pStyle w:val="Prrafodelista"/>
        <w:numPr>
          <w:ilvl w:val="0"/>
          <w:numId w:val="47"/>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Cantidad, unidad de medida y clase de los bienes, mercancías o descripción del servicio o del uso y goce que amparen.</w:t>
      </w:r>
    </w:p>
    <w:p w14:paraId="460077F1" w14:textId="77777777" w:rsidR="000F735E" w:rsidRPr="00000138" w:rsidRDefault="000F735E" w:rsidP="000F735E">
      <w:pPr>
        <w:pStyle w:val="Prrafodelista"/>
        <w:numPr>
          <w:ilvl w:val="0"/>
          <w:numId w:val="47"/>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Valor unitario consignado en número.</w:t>
      </w:r>
    </w:p>
    <w:p w14:paraId="1B063B62" w14:textId="77777777" w:rsidR="000F735E" w:rsidRPr="00000138" w:rsidRDefault="000F735E" w:rsidP="000F735E">
      <w:pPr>
        <w:pStyle w:val="Prrafodelista"/>
        <w:numPr>
          <w:ilvl w:val="0"/>
          <w:numId w:val="47"/>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Importe total señalado en número o en letra.</w:t>
      </w:r>
    </w:p>
    <w:p w14:paraId="5920E87B" w14:textId="77777777" w:rsidR="000F735E" w:rsidRPr="00000138" w:rsidRDefault="000F735E" w:rsidP="000F735E">
      <w:pPr>
        <w:pStyle w:val="Prrafodelista"/>
        <w:numPr>
          <w:ilvl w:val="0"/>
          <w:numId w:val="47"/>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Señalamiento expreso cuando la contraprestación se pague en una sola exhibición o en parcialidades.</w:t>
      </w:r>
    </w:p>
    <w:p w14:paraId="5E839444" w14:textId="77777777" w:rsidR="000F735E" w:rsidRPr="00000138" w:rsidRDefault="000F735E" w:rsidP="000F735E">
      <w:pPr>
        <w:pStyle w:val="Prrafodelista"/>
        <w:numPr>
          <w:ilvl w:val="0"/>
          <w:numId w:val="47"/>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Cuando proceda, se indicará el monto de los impuestos trasladados desglosados por tasa de impuesto y, en su caso, el monto de los impuestos retenidos.</w:t>
      </w:r>
    </w:p>
    <w:p w14:paraId="78DBEFE2" w14:textId="77777777" w:rsidR="000F735E" w:rsidRPr="00000138" w:rsidRDefault="000F735E" w:rsidP="000F735E">
      <w:pPr>
        <w:pStyle w:val="Prrafodelista"/>
        <w:numPr>
          <w:ilvl w:val="0"/>
          <w:numId w:val="47"/>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lastRenderedPageBreak/>
        <w:t>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w:t>
      </w:r>
    </w:p>
    <w:p w14:paraId="288EA29F" w14:textId="77777777" w:rsidR="000F735E" w:rsidRPr="00000138" w:rsidRDefault="000F735E" w:rsidP="000F735E">
      <w:pPr>
        <w:pStyle w:val="Prrafodelista"/>
        <w:numPr>
          <w:ilvl w:val="0"/>
          <w:numId w:val="47"/>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Número y fecha del documento aduanero, tratándose de ventas de primera mano de mercancías de importación.</w:t>
      </w:r>
    </w:p>
    <w:p w14:paraId="0301686F" w14:textId="77777777" w:rsidR="000F735E" w:rsidRPr="00000138" w:rsidRDefault="000F735E" w:rsidP="000F735E">
      <w:pPr>
        <w:spacing w:line="360" w:lineRule="auto"/>
        <w:jc w:val="both"/>
        <w:rPr>
          <w:rFonts w:ascii="Palatino Linotype" w:eastAsia="Palatino Linotype" w:hAnsi="Palatino Linotype" w:cs="Palatino Linotype"/>
          <w:i/>
          <w:iCs/>
          <w:sz w:val="22"/>
          <w:szCs w:val="22"/>
        </w:rPr>
      </w:pPr>
    </w:p>
    <w:p w14:paraId="6810266A" w14:textId="77777777" w:rsidR="000F735E" w:rsidRPr="000F735E" w:rsidRDefault="000F735E" w:rsidP="000F735E">
      <w:pPr>
        <w:spacing w:line="360" w:lineRule="auto"/>
        <w:jc w:val="both"/>
        <w:rPr>
          <w:rFonts w:ascii="Palatino Linotype" w:eastAsia="Palatino Linotype" w:hAnsi="Palatino Linotype" w:cs="Palatino Linotype"/>
        </w:rPr>
      </w:pPr>
      <w:r w:rsidRPr="000F735E">
        <w:rPr>
          <w:rFonts w:ascii="Palatino Linotype" w:eastAsia="Palatino Linotype" w:hAnsi="Palatino Linotype" w:cs="Palatino Linotype"/>
        </w:rPr>
        <w:t>Otros requisitos de los Comprobantes Fiscales Digitales (CFD) contenidos en la Resolución Miscelánea Fiscal para 2013 (Regla II.2.6.2.4):</w:t>
      </w:r>
    </w:p>
    <w:p w14:paraId="4E9EA446" w14:textId="77777777" w:rsidR="000F735E" w:rsidRPr="00000138" w:rsidRDefault="000F735E" w:rsidP="000F735E">
      <w:pPr>
        <w:spacing w:line="360" w:lineRule="auto"/>
        <w:jc w:val="both"/>
        <w:rPr>
          <w:rFonts w:ascii="Palatino Linotype" w:eastAsia="Palatino Linotype" w:hAnsi="Palatino Linotype" w:cs="Palatino Linotype"/>
          <w:i/>
          <w:iCs/>
          <w:sz w:val="22"/>
          <w:szCs w:val="22"/>
        </w:rPr>
      </w:pPr>
    </w:p>
    <w:p w14:paraId="3710F443" w14:textId="77777777" w:rsidR="000F735E" w:rsidRPr="00000138" w:rsidRDefault="000F735E" w:rsidP="000F735E">
      <w:pPr>
        <w:pStyle w:val="Prrafodelista"/>
        <w:numPr>
          <w:ilvl w:val="0"/>
          <w:numId w:val="48"/>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La cadena original con la que se generó el sello digital. Tratándose de contribuyentes que adicional a la impresión de la Factura Electrónica, pongan a disposición de sus clientes el comprobante en su formato electrónico, podrán no incluir dicha cadena original.</w:t>
      </w:r>
    </w:p>
    <w:p w14:paraId="20777839" w14:textId="77777777" w:rsidR="000F735E" w:rsidRPr="00000138" w:rsidRDefault="000F735E" w:rsidP="000F735E">
      <w:pPr>
        <w:pStyle w:val="Prrafodelista"/>
        <w:numPr>
          <w:ilvl w:val="0"/>
          <w:numId w:val="48"/>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Número de serie del certificado de sello digital.</w:t>
      </w:r>
    </w:p>
    <w:p w14:paraId="224BD9EE" w14:textId="77777777" w:rsidR="000F735E" w:rsidRPr="00000138" w:rsidRDefault="000F735E" w:rsidP="000F735E">
      <w:pPr>
        <w:pStyle w:val="Prrafodelista"/>
        <w:numPr>
          <w:ilvl w:val="0"/>
          <w:numId w:val="48"/>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Cualquiera de las siguientes leyendas: “Este documento es una representación impresa de un CFD”, "Este documento es una representación impresa de un Comprobante Fiscal Digital" o "Este documento es una impresión de un Comprobante Fiscal Digital".</w:t>
      </w:r>
    </w:p>
    <w:p w14:paraId="52F45447" w14:textId="77777777" w:rsidR="000F735E" w:rsidRPr="00000138" w:rsidRDefault="000F735E" w:rsidP="000F735E">
      <w:pPr>
        <w:pStyle w:val="Prrafodelista"/>
        <w:numPr>
          <w:ilvl w:val="0"/>
          <w:numId w:val="48"/>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Hora, minuto y segundo de expedición, en adición a lo señalado en el artículo 29-A, fracción III del CFF.</w:t>
      </w:r>
    </w:p>
    <w:p w14:paraId="02521950" w14:textId="77777777" w:rsidR="000F735E" w:rsidRPr="00000138" w:rsidRDefault="000F735E" w:rsidP="000F735E">
      <w:pPr>
        <w:pStyle w:val="Prrafodelista"/>
        <w:numPr>
          <w:ilvl w:val="0"/>
          <w:numId w:val="48"/>
        </w:numPr>
        <w:spacing w:line="360" w:lineRule="auto"/>
        <w:jc w:val="both"/>
        <w:rPr>
          <w:rFonts w:ascii="Palatino Linotype" w:eastAsia="Palatino Linotype" w:hAnsi="Palatino Linotype" w:cs="Palatino Linotype"/>
          <w:i/>
          <w:iCs/>
          <w:sz w:val="22"/>
          <w:szCs w:val="22"/>
        </w:rPr>
      </w:pPr>
      <w:r w:rsidRPr="00000138">
        <w:rPr>
          <w:rFonts w:ascii="Palatino Linotype" w:eastAsia="Palatino Linotype" w:hAnsi="Palatino Linotype" w:cs="Palatino Linotype"/>
          <w:i/>
          <w:iCs/>
          <w:sz w:val="22"/>
          <w:szCs w:val="22"/>
        </w:rPr>
        <w:t>El número y año de aprobación de los folios.</w:t>
      </w:r>
    </w:p>
    <w:p w14:paraId="22A1CCA9" w14:textId="77777777" w:rsidR="000F735E" w:rsidRPr="000F735E" w:rsidRDefault="000F735E" w:rsidP="000F735E">
      <w:pPr>
        <w:spacing w:line="360" w:lineRule="auto"/>
        <w:jc w:val="both"/>
        <w:rPr>
          <w:rFonts w:ascii="Palatino Linotype" w:eastAsia="Palatino Linotype" w:hAnsi="Palatino Linotype" w:cs="Palatino Linotype"/>
        </w:rPr>
      </w:pPr>
    </w:p>
    <w:p w14:paraId="4F93E93F" w14:textId="4F04E943" w:rsidR="00540D86" w:rsidRPr="00000138" w:rsidRDefault="000F735E" w:rsidP="00000138">
      <w:pPr>
        <w:spacing w:line="360" w:lineRule="auto"/>
        <w:jc w:val="both"/>
        <w:rPr>
          <w:rFonts w:ascii="Palatino Linotype" w:eastAsia="Palatino Linotype" w:hAnsi="Palatino Linotype" w:cs="Palatino Linotype"/>
        </w:rPr>
      </w:pPr>
      <w:r w:rsidRPr="000F735E">
        <w:rPr>
          <w:rFonts w:ascii="Palatino Linotype" w:eastAsia="Palatino Linotype" w:hAnsi="Palatino Linotype" w:cs="Palatino Linotype"/>
        </w:rPr>
        <w:t>Por lo señalado anteriormente, resulta evidente que en los documentos presentados como recibos de nómina por el Sujeto Obligado fueron suprimidos diversos elementos que prevé la normatividad fiscal, tales el número de folio, sello digital del contribuyente que lo expide, cadena original, número de serie del certificado de sello digital, hora de la expedición y número y año de aprobación de los folios.</w:t>
      </w:r>
    </w:p>
    <w:p w14:paraId="62D8FD8F" w14:textId="1D563F35" w:rsidR="00A31B34" w:rsidRPr="00A31B34" w:rsidRDefault="00A31B34" w:rsidP="00A31B34">
      <w:pPr>
        <w:spacing w:line="360" w:lineRule="auto"/>
        <w:jc w:val="both"/>
        <w:rPr>
          <w:rFonts w:ascii="Palatino Linotype" w:eastAsia="Palatino Linotype" w:hAnsi="Palatino Linotype" w:cs="Palatino Linotype"/>
        </w:rPr>
      </w:pPr>
      <w:r w:rsidRPr="00A31B34">
        <w:rPr>
          <w:rFonts w:ascii="Palatino Linotype" w:eastAsia="Palatino Linotype" w:hAnsi="Palatino Linotype" w:cs="Palatino Linotype"/>
        </w:rPr>
        <w:lastRenderedPageBreak/>
        <w:t xml:space="preserve">Ahora bien, no se omite señalar que el propio Sujeto Obligado manifestó que el Comité de Transparencia aprobó la clasificación de </w:t>
      </w:r>
      <w:r w:rsidRPr="00A31B34">
        <w:rPr>
          <w:rFonts w:ascii="Palatino Linotype" w:eastAsia="Palatino Linotype" w:hAnsi="Palatino Linotype" w:cs="Palatino Linotype"/>
          <w:color w:val="000000"/>
        </w:rPr>
        <w:t xml:space="preserve">los datos relativos al número de empleado, </w:t>
      </w:r>
      <w:r w:rsidRPr="00AF09EA">
        <w:rPr>
          <w:rFonts w:ascii="Palatino Linotype" w:eastAsia="Palatino Linotype" w:hAnsi="Palatino Linotype" w:cs="Palatino Linotype"/>
          <w:color w:val="000000"/>
        </w:rPr>
        <w:t xml:space="preserve">Registro Federal de Contribuyentes, Clave de Seguridad Social ISSEMYM, descuentos de carácter personal, Clave Única de </w:t>
      </w:r>
      <w:r w:rsidRPr="00FA2113">
        <w:rPr>
          <w:rFonts w:ascii="Palatino Linotype" w:eastAsia="Palatino Linotype" w:hAnsi="Palatino Linotype" w:cs="Palatino Linotype"/>
          <w:color w:val="000000"/>
        </w:rPr>
        <w:t>Registro Poblacional,</w:t>
      </w:r>
      <w:r w:rsidRPr="00AF09EA">
        <w:rPr>
          <w:rFonts w:ascii="Palatino Linotype" w:eastAsia="Palatino Linotype" w:hAnsi="Palatino Linotype" w:cs="Palatino Linotype"/>
          <w:color w:val="000000"/>
        </w:rPr>
        <w:t xml:space="preserve"> </w:t>
      </w:r>
      <w:r w:rsidRPr="00A31B34">
        <w:rPr>
          <w:rFonts w:ascii="Palatino Linotype" w:eastAsia="Palatino Linotype" w:hAnsi="Palatino Linotype" w:cs="Palatino Linotype"/>
          <w:color w:val="000000"/>
        </w:rPr>
        <w:t>como confidenciales; de tal forma que se testaron dichos datos pero no se hizo referencia a otros de los elementos tales como la cadena y sello digital y el folio fiscal</w:t>
      </w:r>
      <w:r w:rsidRPr="00AF09EA">
        <w:rPr>
          <w:rFonts w:ascii="Palatino Linotype" w:eastAsia="Palatino Linotype" w:hAnsi="Palatino Linotype" w:cs="Palatino Linotype"/>
          <w:color w:val="000000"/>
        </w:rPr>
        <w:t xml:space="preserve">, </w:t>
      </w:r>
      <w:r w:rsidR="00516933" w:rsidRPr="00AF09EA">
        <w:rPr>
          <w:rFonts w:ascii="Palatino Linotype" w:eastAsia="Palatino Linotype" w:hAnsi="Palatino Linotype" w:cs="Palatino Linotype"/>
          <w:color w:val="000000"/>
        </w:rPr>
        <w:t xml:space="preserve"> código bidimensional o QR</w:t>
      </w:r>
      <w:r w:rsidR="00516933" w:rsidRPr="00A31B34">
        <w:rPr>
          <w:rFonts w:ascii="Palatino Linotype" w:eastAsia="Palatino Linotype" w:hAnsi="Palatino Linotype" w:cs="Palatino Linotype"/>
          <w:color w:val="000000"/>
        </w:rPr>
        <w:t xml:space="preserve"> y el sistema de capitalización individual </w:t>
      </w:r>
      <w:r w:rsidRPr="00A31B34">
        <w:rPr>
          <w:rFonts w:ascii="Palatino Linotype" w:eastAsia="Palatino Linotype" w:hAnsi="Palatino Linotype" w:cs="Palatino Linotype"/>
          <w:color w:val="000000"/>
        </w:rPr>
        <w:t>datos que pueden contener datos personales y que son susceptibles de testar.</w:t>
      </w:r>
    </w:p>
    <w:p w14:paraId="4A06B7E6" w14:textId="77777777" w:rsidR="00CD21FB" w:rsidRDefault="00CD21FB" w:rsidP="00A3137D">
      <w:pPr>
        <w:spacing w:line="360" w:lineRule="auto"/>
        <w:ind w:right="49"/>
        <w:jc w:val="both"/>
        <w:rPr>
          <w:rFonts w:ascii="Palatino Linotype" w:hAnsi="Palatino Linotype"/>
          <w:highlight w:val="yellow"/>
          <w:lang w:val="es-419"/>
        </w:rPr>
      </w:pPr>
    </w:p>
    <w:p w14:paraId="518E41C2" w14:textId="69EBB792" w:rsidR="00F5533A" w:rsidRDefault="00F5533A" w:rsidP="00F5533A">
      <w:pPr>
        <w:spacing w:line="360" w:lineRule="auto"/>
        <w:jc w:val="both"/>
        <w:rPr>
          <w:rFonts w:eastAsia="Palatino Linotype" w:cs="Palatino Linotype"/>
        </w:rPr>
      </w:pPr>
      <w:r w:rsidRPr="00F5533A">
        <w:rPr>
          <w:rFonts w:ascii="Palatino Linotype" w:eastAsia="Palatino Linotype" w:hAnsi="Palatino Linotype" w:cs="Palatino Linotype"/>
        </w:rPr>
        <w:t xml:space="preserve">Por ende, la supresión de los datos relativos al resto de los elementos contenidos en los recibos de nómina sin el debido sustento en el acuerdo de clasificación deviene en una vulneración al derecho de acceso a la información pública del solicitante, pues genera un estado de incertidumbre respecto de los elementos que no se observan en los documentos remitidos por la </w:t>
      </w:r>
      <w:r w:rsidR="00000138">
        <w:rPr>
          <w:rFonts w:ascii="Palatino Linotype" w:eastAsia="Palatino Linotype" w:hAnsi="Palatino Linotype" w:cs="Palatino Linotype"/>
        </w:rPr>
        <w:t>Sub</w:t>
      </w:r>
      <w:r w:rsidR="006F7205">
        <w:rPr>
          <w:rFonts w:ascii="Palatino Linotype" w:eastAsia="Palatino Linotype" w:hAnsi="Palatino Linotype" w:cs="Palatino Linotype"/>
        </w:rPr>
        <w:t xml:space="preserve">dirección de Recursos Humanos </w:t>
      </w:r>
      <w:r w:rsidRPr="00F5533A">
        <w:rPr>
          <w:rFonts w:ascii="Palatino Linotype" w:eastAsia="Palatino Linotype" w:hAnsi="Palatino Linotype" w:cs="Palatino Linotype"/>
        </w:rPr>
        <w:t>sin que se precise de manera fundada y motivada la razón de tal supresión</w:t>
      </w:r>
      <w:r>
        <w:rPr>
          <w:rFonts w:eastAsia="Palatino Linotype" w:cs="Palatino Linotype"/>
        </w:rPr>
        <w:t>.</w:t>
      </w:r>
    </w:p>
    <w:p w14:paraId="1D5CFFC1" w14:textId="77777777" w:rsidR="00CD21FB" w:rsidRDefault="00CD21FB" w:rsidP="00A3137D">
      <w:pPr>
        <w:spacing w:line="360" w:lineRule="auto"/>
        <w:ind w:right="49"/>
        <w:jc w:val="both"/>
        <w:rPr>
          <w:rFonts w:ascii="Palatino Linotype" w:hAnsi="Palatino Linotype"/>
          <w:highlight w:val="yellow"/>
          <w:lang w:val="es-419"/>
        </w:rPr>
      </w:pPr>
    </w:p>
    <w:p w14:paraId="6246D1FC" w14:textId="0EBF9F66" w:rsidR="007261D1" w:rsidRPr="007261D1" w:rsidRDefault="007261D1" w:rsidP="007261D1">
      <w:pPr>
        <w:spacing w:line="360" w:lineRule="auto"/>
        <w:jc w:val="both"/>
        <w:rPr>
          <w:rFonts w:ascii="Palatino Linotype" w:eastAsia="Palatino Linotype" w:hAnsi="Palatino Linotype" w:cs="Palatino Linotype"/>
        </w:rPr>
      </w:pPr>
      <w:r w:rsidRPr="007261D1">
        <w:rPr>
          <w:rFonts w:ascii="Palatino Linotype" w:eastAsia="Palatino Linotype" w:hAnsi="Palatino Linotype" w:cs="Palatino Linotype"/>
        </w:rPr>
        <w:t>Por lo anterior, la información remitida por</w:t>
      </w:r>
      <w:r w:rsidR="006F7205" w:rsidRPr="006F7205">
        <w:rPr>
          <w:rFonts w:ascii="Palatino Linotype" w:eastAsia="Palatino Linotype" w:hAnsi="Palatino Linotype" w:cs="Palatino Linotype"/>
        </w:rPr>
        <w:t xml:space="preserve"> </w:t>
      </w:r>
      <w:r w:rsidR="006F7205" w:rsidRPr="00F5533A">
        <w:rPr>
          <w:rFonts w:ascii="Palatino Linotype" w:eastAsia="Palatino Linotype" w:hAnsi="Palatino Linotype" w:cs="Palatino Linotype"/>
        </w:rPr>
        <w:t xml:space="preserve">la </w:t>
      </w:r>
      <w:r w:rsidR="006F7205">
        <w:rPr>
          <w:rFonts w:ascii="Palatino Linotype" w:eastAsia="Palatino Linotype" w:hAnsi="Palatino Linotype" w:cs="Palatino Linotype"/>
        </w:rPr>
        <w:t>Subdirección de Recursos Humanos</w:t>
      </w:r>
      <w:r w:rsidRPr="007261D1">
        <w:rPr>
          <w:rFonts w:ascii="Palatino Linotype" w:eastAsia="Palatino Linotype" w:hAnsi="Palatino Linotype" w:cs="Palatino Linotype"/>
        </w:rPr>
        <w:t xml:space="preserve"> respecto de los recibos de nómina correspondientes a la </w:t>
      </w:r>
      <w:r w:rsidRPr="006F7205">
        <w:rPr>
          <w:rFonts w:ascii="Palatino Linotype" w:eastAsia="Palatino Linotype" w:hAnsi="Palatino Linotype" w:cs="Palatino Linotype"/>
        </w:rPr>
        <w:t xml:space="preserve">primera quincena de </w:t>
      </w:r>
      <w:r w:rsidR="00587942" w:rsidRPr="006F7205">
        <w:rPr>
          <w:rFonts w:ascii="Palatino Linotype" w:eastAsia="Palatino Linotype" w:hAnsi="Palatino Linotype" w:cs="Palatino Linotype"/>
        </w:rPr>
        <w:t xml:space="preserve">mayo </w:t>
      </w:r>
      <w:r w:rsidRPr="006F7205">
        <w:rPr>
          <w:rFonts w:ascii="Palatino Linotype" w:eastAsia="Palatino Linotype" w:hAnsi="Palatino Linotype" w:cs="Palatino Linotype"/>
        </w:rPr>
        <w:t xml:space="preserve">de dos mil </w:t>
      </w:r>
      <w:r w:rsidR="00C940AB" w:rsidRPr="006F7205">
        <w:rPr>
          <w:rFonts w:ascii="Palatino Linotype" w:eastAsia="Palatino Linotype" w:hAnsi="Palatino Linotype" w:cs="Palatino Linotype"/>
        </w:rPr>
        <w:t>veintitrés</w:t>
      </w:r>
      <w:r w:rsidRPr="007261D1">
        <w:rPr>
          <w:rFonts w:ascii="Palatino Linotype" w:eastAsia="Palatino Linotype" w:hAnsi="Palatino Linotype" w:cs="Palatino Linotype"/>
        </w:rPr>
        <w:t xml:space="preserve"> se encuentra indebidamente testada, y por lo tanto es dable ordenar que se entreguen los recibos de nómina en su correcta versión pública, acompañados por el acuerdo que emita su Comité de Transparencia con el que se funde y motive la eliminación de los datos visibles en dichos recibos.</w:t>
      </w:r>
    </w:p>
    <w:p w14:paraId="2295B951" w14:textId="77777777" w:rsidR="00CD21FB" w:rsidRDefault="00CD21FB" w:rsidP="00A3137D">
      <w:pPr>
        <w:spacing w:line="360" w:lineRule="auto"/>
        <w:ind w:right="49"/>
        <w:jc w:val="both"/>
        <w:rPr>
          <w:rFonts w:ascii="Palatino Linotype" w:hAnsi="Palatino Linotype"/>
          <w:highlight w:val="yellow"/>
          <w:lang w:val="es-419"/>
        </w:rPr>
      </w:pPr>
    </w:p>
    <w:p w14:paraId="7CC95F89" w14:textId="0D44C6F0" w:rsidR="00314EB7" w:rsidRPr="00314EB7" w:rsidRDefault="00314EB7" w:rsidP="00314EB7">
      <w:pPr>
        <w:spacing w:line="360" w:lineRule="auto"/>
        <w:jc w:val="both"/>
        <w:rPr>
          <w:rFonts w:ascii="Palatino Linotype" w:eastAsia="Palatino Linotype" w:hAnsi="Palatino Linotype" w:cs="Palatino Linotype"/>
        </w:rPr>
      </w:pPr>
      <w:r w:rsidRPr="00314EB7">
        <w:rPr>
          <w:rFonts w:ascii="Palatino Linotype" w:eastAsia="Palatino Linotype" w:hAnsi="Palatino Linotype" w:cs="Palatino Linotype"/>
        </w:rPr>
        <w:t>Por otra parte, se tiene que el Sujeto Obligado reservó en su totalidad la información de los recibos de los servidores públicos adscritos a la</w:t>
      </w:r>
      <w:r w:rsidR="00C940AB" w:rsidRPr="00C940AB">
        <w:rPr>
          <w:rFonts w:ascii="Palatino Linotype" w:eastAsia="Palatino Linotype" w:hAnsi="Palatino Linotype" w:cs="Palatino Linotype"/>
        </w:rPr>
        <w:t xml:space="preserve"> </w:t>
      </w:r>
      <w:r w:rsidR="00C940AB">
        <w:rPr>
          <w:rFonts w:ascii="Palatino Linotype" w:eastAsia="Palatino Linotype" w:hAnsi="Palatino Linotype" w:cs="Palatino Linotype"/>
        </w:rPr>
        <w:t xml:space="preserve">Comisaria General de Seguridad </w:t>
      </w:r>
      <w:r w:rsidR="00C940AB">
        <w:rPr>
          <w:rFonts w:ascii="Palatino Linotype" w:eastAsia="Palatino Linotype" w:hAnsi="Palatino Linotype" w:cs="Palatino Linotype"/>
        </w:rPr>
        <w:lastRenderedPageBreak/>
        <w:t>Ciudadana</w:t>
      </w:r>
      <w:r w:rsidRPr="00314EB7">
        <w:rPr>
          <w:rFonts w:ascii="Palatino Linotype" w:eastAsia="Palatino Linotype" w:hAnsi="Palatino Linotype" w:cs="Palatino Linotype"/>
        </w:rPr>
        <w:t>. Esto se considera improcedente debido a que no cabe la reserva total de la información en virtud de que la información relativa a las percepciones de los servidores públicos es considerada como una obligación de transparencia común, conforme a lo dispuesto en el artículo 92 fracción VIII de la Ley de Trasparencia local, que a la letra establece lo siguiente:</w:t>
      </w:r>
    </w:p>
    <w:p w14:paraId="5462F445" w14:textId="77777777" w:rsidR="00314EB7" w:rsidRPr="00314EB7" w:rsidRDefault="00314EB7" w:rsidP="00314EB7">
      <w:pPr>
        <w:spacing w:line="360" w:lineRule="auto"/>
        <w:jc w:val="both"/>
        <w:rPr>
          <w:rFonts w:ascii="Palatino Linotype" w:eastAsia="Palatino Linotype" w:hAnsi="Palatino Linotype" w:cs="Palatino Linotype"/>
        </w:rPr>
      </w:pPr>
    </w:p>
    <w:p w14:paraId="7341CB50" w14:textId="77777777" w:rsidR="00314EB7" w:rsidRPr="00314EB7" w:rsidRDefault="00314EB7" w:rsidP="00314EB7">
      <w:pPr>
        <w:pStyle w:val="Fundamentos"/>
        <w:spacing w:line="360" w:lineRule="auto"/>
        <w:rPr>
          <w:szCs w:val="22"/>
          <w:lang w:val="es-MX"/>
        </w:rPr>
      </w:pPr>
      <w:r w:rsidRPr="00314EB7">
        <w:rPr>
          <w:b/>
          <w:szCs w:val="22"/>
          <w:lang w:val="es-MX"/>
        </w:rPr>
        <w:t xml:space="preserve">Artículo 92. </w:t>
      </w:r>
      <w:r w:rsidRPr="00314EB7">
        <w:rPr>
          <w:szCs w:val="22"/>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E21AA82" w14:textId="77777777" w:rsidR="00314EB7" w:rsidRPr="00314EB7" w:rsidRDefault="00314EB7" w:rsidP="00314EB7">
      <w:pPr>
        <w:pStyle w:val="Fundamentos"/>
        <w:spacing w:line="360" w:lineRule="auto"/>
        <w:rPr>
          <w:szCs w:val="22"/>
          <w:lang w:val="es-MX"/>
        </w:rPr>
      </w:pPr>
      <w:r w:rsidRPr="00314EB7">
        <w:rPr>
          <w:szCs w:val="22"/>
          <w:lang w:val="es-MX"/>
        </w:rPr>
        <w:t>(…)</w:t>
      </w:r>
    </w:p>
    <w:p w14:paraId="2C970D2D" w14:textId="77777777" w:rsidR="00314EB7" w:rsidRPr="00314EB7" w:rsidRDefault="00314EB7" w:rsidP="00314EB7">
      <w:pPr>
        <w:pStyle w:val="Fundamentos"/>
        <w:spacing w:line="360" w:lineRule="auto"/>
        <w:rPr>
          <w:szCs w:val="22"/>
          <w:lang w:val="es-MX"/>
        </w:rPr>
      </w:pPr>
      <w:r w:rsidRPr="00314EB7">
        <w:rPr>
          <w:b/>
          <w:szCs w:val="22"/>
          <w:lang w:val="es-MX"/>
        </w:rPr>
        <w:t>VIII.</w:t>
      </w:r>
      <w:r w:rsidRPr="00314EB7">
        <w:rPr>
          <w:szCs w:val="22"/>
          <w:lang w:val="es-MX"/>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9E149EB" w14:textId="77777777" w:rsidR="00314EB7" w:rsidRPr="00314EB7" w:rsidRDefault="00314EB7" w:rsidP="00314EB7">
      <w:pPr>
        <w:pStyle w:val="Fundamentos"/>
        <w:spacing w:line="360" w:lineRule="auto"/>
        <w:rPr>
          <w:szCs w:val="22"/>
          <w:lang w:val="es-MX"/>
        </w:rPr>
      </w:pPr>
      <w:r w:rsidRPr="00314EB7">
        <w:rPr>
          <w:szCs w:val="22"/>
          <w:lang w:val="es-MX"/>
        </w:rPr>
        <w:t>(…)</w:t>
      </w:r>
    </w:p>
    <w:p w14:paraId="12DD9CA8" w14:textId="77777777" w:rsidR="00314EB7" w:rsidRDefault="00314EB7" w:rsidP="00314EB7">
      <w:pPr>
        <w:rPr>
          <w:rFonts w:eastAsia="Palatino Linotype" w:cs="Palatino Linotype"/>
          <w:lang w:val="es-MX"/>
        </w:rPr>
      </w:pPr>
    </w:p>
    <w:p w14:paraId="5FEBF6BA" w14:textId="40BE8E45" w:rsidR="00EA056F" w:rsidRPr="00EA056F" w:rsidRDefault="00EA056F" w:rsidP="00EA056F">
      <w:pPr>
        <w:spacing w:line="360" w:lineRule="auto"/>
        <w:jc w:val="both"/>
        <w:rPr>
          <w:rFonts w:ascii="Palatino Linotype" w:eastAsia="Palatino Linotype" w:hAnsi="Palatino Linotype" w:cs="Palatino Linotype"/>
          <w:lang w:val="es-MX"/>
        </w:rPr>
      </w:pPr>
      <w:r w:rsidRPr="00EA056F">
        <w:rPr>
          <w:rFonts w:ascii="Palatino Linotype" w:eastAsia="Palatino Linotype" w:hAnsi="Palatino Linotype" w:cs="Palatino Linotype"/>
          <w:lang w:val="es-MX"/>
        </w:rPr>
        <w:t>En ese sentido, la reserva total de la información constituye una transgresión al artículo y fracción en cita, pues impide que los solicitantes accedan a información que es pública por disposición expresa de la Ley de la materia</w:t>
      </w:r>
      <w:r w:rsidR="003F7CF6">
        <w:rPr>
          <w:rFonts w:ascii="Palatino Linotype" w:eastAsia="Palatino Linotype" w:hAnsi="Palatino Linotype" w:cs="Palatino Linotype"/>
          <w:lang w:val="es-MX"/>
        </w:rPr>
        <w:t>.</w:t>
      </w:r>
    </w:p>
    <w:p w14:paraId="11A28C48" w14:textId="77777777" w:rsidR="000948CD" w:rsidRDefault="000948CD" w:rsidP="00C73BD4">
      <w:pPr>
        <w:spacing w:line="360" w:lineRule="auto"/>
        <w:jc w:val="both"/>
        <w:rPr>
          <w:rFonts w:ascii="Palatino Linotype" w:eastAsia="Palatino Linotype" w:hAnsi="Palatino Linotype" w:cs="Palatino Linotype"/>
          <w:lang w:val="es-MX"/>
        </w:rPr>
      </w:pPr>
    </w:p>
    <w:p w14:paraId="3EE074FB" w14:textId="3AC0CDC3" w:rsidR="00C73BD4" w:rsidRPr="00C73BD4" w:rsidRDefault="00C73BD4" w:rsidP="00C73BD4">
      <w:pPr>
        <w:spacing w:line="360" w:lineRule="auto"/>
        <w:jc w:val="both"/>
        <w:rPr>
          <w:rFonts w:ascii="Palatino Linotype" w:eastAsia="Palatino Linotype" w:hAnsi="Palatino Linotype" w:cs="Palatino Linotype"/>
          <w:lang w:val="es-MX"/>
        </w:rPr>
      </w:pPr>
      <w:r w:rsidRPr="00C73BD4">
        <w:rPr>
          <w:rFonts w:ascii="Palatino Linotype" w:eastAsia="Palatino Linotype" w:hAnsi="Palatino Linotype" w:cs="Palatino Linotype"/>
          <w:lang w:val="es-MX"/>
        </w:rPr>
        <w:t xml:space="preserve">Para lo anterior, lo conducente es reservar únicamente el nombre de los servidores públicos dedicados a actividades en materia de seguridad, debido a que es criterio mayoritario del Pleno de este Instituto que es dable reservar el nombre de estos </w:t>
      </w:r>
      <w:r w:rsidRPr="00C73BD4">
        <w:rPr>
          <w:rFonts w:ascii="Palatino Linotype" w:eastAsia="Palatino Linotype" w:hAnsi="Palatino Linotype" w:cs="Palatino Linotype"/>
          <w:lang w:val="es-MX"/>
        </w:rPr>
        <w:lastRenderedPageBreak/>
        <w:t>servidores públicos y no así su cargo; por lo que el Sujeto Obligado deberá estarse a lo dispuesto en el apartado de la versión pública de esta resolución.</w:t>
      </w:r>
    </w:p>
    <w:p w14:paraId="1AF3DFD4" w14:textId="77777777" w:rsidR="00712038" w:rsidRDefault="00712038" w:rsidP="004D3964">
      <w:pPr>
        <w:spacing w:line="360" w:lineRule="auto"/>
        <w:ind w:right="49"/>
        <w:jc w:val="both"/>
        <w:rPr>
          <w:rFonts w:ascii="Palatino Linotype" w:hAnsi="Palatino Linotype"/>
          <w:lang w:val="es-419"/>
        </w:rPr>
      </w:pPr>
    </w:p>
    <w:p w14:paraId="188B189B" w14:textId="77777777" w:rsidR="005E405F" w:rsidRPr="00486272" w:rsidRDefault="005E405F" w:rsidP="005E405F">
      <w:pPr>
        <w:spacing w:line="360" w:lineRule="auto"/>
        <w:contextualSpacing/>
        <w:jc w:val="both"/>
        <w:rPr>
          <w:rFonts w:ascii="Palatino Linotype" w:eastAsia="Palatino Linotype" w:hAnsi="Palatino Linotype" w:cs="Palatino Linotype"/>
        </w:rPr>
      </w:pPr>
      <w:r w:rsidRPr="00486272">
        <w:rPr>
          <w:rFonts w:ascii="Palatino Linotype" w:eastAsia="Palatino Linotype" w:hAnsi="Palatino Linotype" w:cs="Palatino Linotype"/>
        </w:rPr>
        <w:t xml:space="preserve">En ese sentido, </w:t>
      </w:r>
      <w:r>
        <w:rPr>
          <w:rFonts w:ascii="Palatino Linotype" w:eastAsia="Palatino Linotype" w:hAnsi="Palatino Linotype" w:cs="Palatino Linotype"/>
        </w:rPr>
        <w:t xml:space="preserve">conforme los argumentos vertidos con anterioridad </w:t>
      </w:r>
      <w:r w:rsidRPr="00486272">
        <w:rPr>
          <w:rFonts w:ascii="Palatino Linotype" w:eastAsia="Palatino Linotype" w:hAnsi="Palatino Linotype" w:cs="Palatino Linotype"/>
        </w:rPr>
        <w:t xml:space="preserve">se </w:t>
      </w:r>
      <w:r>
        <w:rPr>
          <w:rFonts w:ascii="Palatino Linotype" w:eastAsia="Palatino Linotype" w:hAnsi="Palatino Linotype" w:cs="Palatino Linotype"/>
        </w:rPr>
        <w:t xml:space="preserve">reitera </w:t>
      </w:r>
      <w:r w:rsidRPr="00486272">
        <w:rPr>
          <w:rFonts w:ascii="Palatino Linotype" w:eastAsia="Palatino Linotype" w:hAnsi="Palatino Linotype" w:cs="Palatino Linotype"/>
        </w:rPr>
        <w:t>que es criterio mayoritario del Pleno de este Instituto que es viable la entrega de la información de los servidores públicos adscritos a la dependencia encargada de la seguridad pública, testando o protegiendo el nombre del personal operativo, así como los demás datos que se consideren personales, no así de las percepciones que reciban como contraprestación a sus servicios ni las deducciones que por ley les sean aplicadas.</w:t>
      </w:r>
    </w:p>
    <w:p w14:paraId="2B3BB30C" w14:textId="77777777" w:rsidR="005E405F" w:rsidRPr="00486272" w:rsidRDefault="005E405F" w:rsidP="005E405F">
      <w:pPr>
        <w:spacing w:line="360" w:lineRule="auto"/>
        <w:contextualSpacing/>
        <w:jc w:val="both"/>
        <w:rPr>
          <w:rFonts w:ascii="Palatino Linotype" w:eastAsia="Palatino Linotype" w:hAnsi="Palatino Linotype" w:cs="Palatino Linotype"/>
        </w:rPr>
      </w:pPr>
    </w:p>
    <w:p w14:paraId="1F76707F" w14:textId="2148E5C8" w:rsidR="0066386A" w:rsidRDefault="005E405F" w:rsidP="0066386A">
      <w:pPr>
        <w:spacing w:line="360" w:lineRule="auto"/>
        <w:jc w:val="both"/>
        <w:rPr>
          <w:rFonts w:ascii="Palatino Linotype" w:eastAsia="Palatino Linotype" w:hAnsi="Palatino Linotype" w:cs="Palatino Linotype"/>
        </w:rPr>
      </w:pPr>
      <w:r w:rsidRPr="00E44CC7">
        <w:rPr>
          <w:rFonts w:ascii="Palatino Linotype" w:eastAsia="Palatino Linotype" w:hAnsi="Palatino Linotype" w:cs="Palatino Linotype"/>
        </w:rPr>
        <w:t xml:space="preserve">En consecuencia, se considera improcedente la reserva total de la información relativa a las remuneraciones del personal adscrito a la </w:t>
      </w:r>
      <w:r w:rsidR="00C940AB">
        <w:rPr>
          <w:rFonts w:ascii="Palatino Linotype" w:eastAsia="Palatino Linotype" w:hAnsi="Palatino Linotype" w:cs="Palatino Linotype"/>
        </w:rPr>
        <w:t xml:space="preserve">Comisaria General de Seguridad Ciudadana </w:t>
      </w:r>
      <w:r w:rsidRPr="00E44CC7">
        <w:rPr>
          <w:rFonts w:ascii="Palatino Linotype" w:eastAsia="Palatino Linotype" w:hAnsi="Palatino Linotype" w:cs="Palatino Linotype"/>
        </w:rPr>
        <w:t xml:space="preserve">del Sujeto Obligado y es dable entregar la información de esta área que esté contenida en los </w:t>
      </w:r>
      <w:r w:rsidR="00CB2845">
        <w:rPr>
          <w:rFonts w:ascii="Palatino Linotype" w:eastAsia="Palatino Linotype" w:hAnsi="Palatino Linotype" w:cs="Palatino Linotype"/>
          <w:color w:val="000000"/>
        </w:rPr>
        <w:t>r</w:t>
      </w:r>
      <w:r w:rsidR="00CB2845" w:rsidRPr="00CB2845">
        <w:rPr>
          <w:rFonts w:ascii="Palatino Linotype" w:eastAsia="Palatino Linotype" w:hAnsi="Palatino Linotype" w:cs="Palatino Linotype"/>
          <w:color w:val="000000"/>
        </w:rPr>
        <w:t xml:space="preserve">ecibos de nómina </w:t>
      </w:r>
      <w:r w:rsidR="00792D8F">
        <w:rPr>
          <w:rFonts w:ascii="Palatino Linotype" w:eastAsia="Palatino Linotype" w:hAnsi="Palatino Linotype" w:cs="Palatino Linotype"/>
          <w:color w:val="000000"/>
        </w:rPr>
        <w:t>y/</w:t>
      </w:r>
      <w:r w:rsidR="00CB2845" w:rsidRPr="00CB2845">
        <w:rPr>
          <w:rFonts w:ascii="Palatino Linotype" w:hAnsi="Palatino Linotype" w:cs="Arial"/>
        </w:rPr>
        <w:t xml:space="preserve">o comprobantes fiscales digitales por concepto de nómina (CFDI) </w:t>
      </w:r>
      <w:r w:rsidR="00CB2845" w:rsidRPr="00CB2845">
        <w:rPr>
          <w:rFonts w:ascii="Palatino Linotype" w:eastAsia="Palatino Linotype" w:hAnsi="Palatino Linotype" w:cs="Palatino Linotype"/>
          <w:color w:val="000000"/>
        </w:rPr>
        <w:t xml:space="preserve">de los servidores públicos adscritos al Sujeto Obligado, de </w:t>
      </w:r>
      <w:r w:rsidR="00CB2845" w:rsidRPr="00CB2845">
        <w:rPr>
          <w:rFonts w:ascii="Palatino Linotype" w:hAnsi="Palatino Linotype" w:cs="Arial"/>
        </w:rPr>
        <w:t>la primera quincena de mayo de dos mil veintitrés</w:t>
      </w:r>
      <w:r w:rsidR="00105E16">
        <w:rPr>
          <w:rFonts w:ascii="Palatino Linotype" w:hAnsi="Palatino Linotype" w:cs="Arial"/>
        </w:rPr>
        <w:t xml:space="preserve"> en </w:t>
      </w:r>
      <w:r w:rsidR="00792D8F">
        <w:rPr>
          <w:rFonts w:ascii="Palatino Linotype" w:hAnsi="Palatino Linotype" w:cs="Arial"/>
        </w:rPr>
        <w:t>versión</w:t>
      </w:r>
      <w:r w:rsidR="00105E16">
        <w:rPr>
          <w:rFonts w:ascii="Palatino Linotype" w:hAnsi="Palatino Linotype" w:cs="Arial"/>
        </w:rPr>
        <w:t xml:space="preserve"> p</w:t>
      </w:r>
      <w:r w:rsidR="00792D8F">
        <w:rPr>
          <w:rFonts w:ascii="Palatino Linotype" w:hAnsi="Palatino Linotype" w:cs="Arial"/>
        </w:rPr>
        <w:t>ú</w:t>
      </w:r>
      <w:r w:rsidR="00105E16">
        <w:rPr>
          <w:rFonts w:ascii="Palatino Linotype" w:hAnsi="Palatino Linotype" w:cs="Arial"/>
        </w:rPr>
        <w:t xml:space="preserve">blica en la que se </w:t>
      </w:r>
      <w:r w:rsidR="00792D8F">
        <w:rPr>
          <w:rFonts w:ascii="Palatino Linotype" w:hAnsi="Palatino Linotype" w:cs="Arial"/>
        </w:rPr>
        <w:t>suprima</w:t>
      </w:r>
      <w:r w:rsidR="00105E16">
        <w:rPr>
          <w:rFonts w:ascii="Palatino Linotype" w:hAnsi="Palatino Linotype" w:cs="Arial"/>
        </w:rPr>
        <w:t xml:space="preserve"> el nombre  </w:t>
      </w:r>
      <w:r w:rsidR="00792D8F">
        <w:rPr>
          <w:rFonts w:ascii="Palatino Linotype" w:hAnsi="Palatino Linotype" w:cs="Arial"/>
        </w:rPr>
        <w:t>del personal de dicha dependencia</w:t>
      </w:r>
      <w:r w:rsidR="0066386A" w:rsidRPr="0066386A">
        <w:rPr>
          <w:rFonts w:ascii="Palatino Linotype" w:eastAsia="Palatino Linotype" w:hAnsi="Palatino Linotype" w:cs="Palatino Linotype"/>
        </w:rPr>
        <w:t>, así como los recibos de nómina de todo el personal del ayuntamiento correspondiente a la primer quincena de mayo del 2023</w:t>
      </w:r>
      <w:r w:rsidR="00B22C5A">
        <w:rPr>
          <w:rFonts w:ascii="Palatino Linotype" w:eastAsia="Palatino Linotype" w:hAnsi="Palatino Linotype" w:cs="Palatino Linotype"/>
        </w:rPr>
        <w:t>.</w:t>
      </w:r>
    </w:p>
    <w:p w14:paraId="2DB55357" w14:textId="77777777" w:rsidR="005E405F" w:rsidRDefault="005E405F" w:rsidP="005E405F">
      <w:pPr>
        <w:spacing w:line="360" w:lineRule="auto"/>
        <w:ind w:right="51"/>
        <w:jc w:val="both"/>
        <w:rPr>
          <w:rFonts w:ascii="Palatino Linotype" w:eastAsia="Arial Unicode MS" w:hAnsi="Palatino Linotype" w:cs="Arial"/>
        </w:rPr>
      </w:pPr>
    </w:p>
    <w:p w14:paraId="10881DA9" w14:textId="77777777" w:rsidR="005E405F" w:rsidRDefault="005E405F" w:rsidP="003F7CF6">
      <w:pPr>
        <w:spacing w:line="360" w:lineRule="auto"/>
        <w:jc w:val="both"/>
        <w:rPr>
          <w:rFonts w:ascii="Palatino Linotype" w:hAnsi="Palatino Linotype"/>
        </w:rPr>
      </w:pPr>
    </w:p>
    <w:p w14:paraId="01B90F1D" w14:textId="77777777" w:rsidR="0045016B" w:rsidRPr="00507EB2" w:rsidRDefault="0045016B" w:rsidP="0045016B">
      <w:pPr>
        <w:shd w:val="clear" w:color="auto" w:fill="FFFFFF"/>
        <w:spacing w:line="360" w:lineRule="auto"/>
        <w:ind w:left="720"/>
        <w:jc w:val="both"/>
        <w:rPr>
          <w:rFonts w:ascii="Palatino Linotype" w:hAnsi="Palatino Linotype"/>
          <w:color w:val="222222"/>
          <w:sz w:val="28"/>
          <w:lang w:eastAsia="es-MX"/>
        </w:rPr>
      </w:pPr>
      <w:r w:rsidRPr="0045016B">
        <w:rPr>
          <w:rFonts w:ascii="Palatino Linotype" w:hAnsi="Palatino Linotype"/>
          <w:b/>
          <w:bCs/>
          <w:i/>
          <w:iCs/>
          <w:color w:val="222222"/>
          <w:sz w:val="28"/>
          <w:highlight w:val="green"/>
          <w:lang w:eastAsia="es-MX"/>
        </w:rPr>
        <w:t>De la versión pública.</w:t>
      </w:r>
    </w:p>
    <w:p w14:paraId="51A6D5C9" w14:textId="77777777" w:rsidR="00270DB7" w:rsidRPr="008D66C3" w:rsidRDefault="00270DB7" w:rsidP="00270DB7">
      <w:pPr>
        <w:spacing w:line="360" w:lineRule="auto"/>
        <w:jc w:val="both"/>
        <w:rPr>
          <w:rFonts w:ascii="Palatino Linotype" w:hAnsi="Palatino Linotype" w:cs="Arial"/>
        </w:rPr>
      </w:pPr>
      <w:r w:rsidRPr="008D66C3">
        <w:rPr>
          <w:rFonts w:ascii="Palatino Linotype" w:hAnsi="Palatino Linotype" w:cs="Arial"/>
        </w:rPr>
        <w:t xml:space="preserve">Toda vez que los documentos referidos anteriormente son elaborados por quincenas y atendiendo al requerimiento del ciudadano, este Órgano Garante determina ordenar que la entrega de la información al </w:t>
      </w:r>
      <w:r w:rsidRPr="008D66C3">
        <w:rPr>
          <w:rFonts w:ascii="Palatino Linotype" w:hAnsi="Palatino Linotype" w:cs="Arial"/>
          <w:b/>
        </w:rPr>
        <w:t>Recurrente</w:t>
      </w:r>
      <w:r w:rsidRPr="008D66C3">
        <w:rPr>
          <w:rFonts w:ascii="Palatino Linotype" w:hAnsi="Palatino Linotype" w:cs="Arial"/>
        </w:rPr>
        <w:t xml:space="preserve"> se haga en versión pública, esto es, omitiendo, eliminando o suprimiendo la información personal de cada funcionario </w:t>
      </w:r>
      <w:r w:rsidRPr="008D66C3">
        <w:rPr>
          <w:rFonts w:ascii="Palatino Linotype" w:hAnsi="Palatino Linotype" w:cs="Arial"/>
        </w:rPr>
        <w:lastRenderedPageBreak/>
        <w:t>público, susceptibles de ser clasificadas como confidencial o cualquier otro dato que ponga en riesgo la vida, seguridad o salud de dicha persona.</w:t>
      </w:r>
    </w:p>
    <w:p w14:paraId="086454FE" w14:textId="77777777" w:rsidR="00270DB7" w:rsidRPr="008D66C3" w:rsidRDefault="00270DB7" w:rsidP="00270DB7">
      <w:pPr>
        <w:spacing w:line="360" w:lineRule="auto"/>
        <w:jc w:val="both"/>
        <w:rPr>
          <w:rFonts w:ascii="Palatino Linotype" w:hAnsi="Palatino Linotype" w:cs="Arial"/>
        </w:rPr>
      </w:pPr>
    </w:p>
    <w:p w14:paraId="0C1D4701" w14:textId="77777777" w:rsidR="00270DB7" w:rsidRPr="008D66C3" w:rsidRDefault="00270DB7" w:rsidP="00270DB7">
      <w:pPr>
        <w:spacing w:line="360" w:lineRule="auto"/>
        <w:jc w:val="both"/>
        <w:rPr>
          <w:rFonts w:ascii="Palatino Linotype" w:hAnsi="Palatino Linotype" w:cs="Arial"/>
        </w:rPr>
      </w:pPr>
      <w:r w:rsidRPr="008D66C3">
        <w:rPr>
          <w:rFonts w:ascii="Palatino Linotype" w:hAnsi="Palatino Linotype" w:cs="Arial"/>
        </w:rPr>
        <w:t>A este respecto, los artículos 3, fracciones IX, XX, XXI y XLV; 51 y 52, de la Ley de Transparencia y Acceso a la Información Pública del Estado de México y Municipios establecen:</w:t>
      </w:r>
    </w:p>
    <w:p w14:paraId="5A39A3B7" w14:textId="77777777" w:rsidR="00270DB7" w:rsidRPr="008D66C3" w:rsidRDefault="00270DB7" w:rsidP="00270DB7">
      <w:pPr>
        <w:spacing w:line="360" w:lineRule="auto"/>
        <w:jc w:val="both"/>
        <w:rPr>
          <w:rFonts w:ascii="Palatino Linotype" w:hAnsi="Palatino Linotype" w:cs="Arial"/>
        </w:rPr>
      </w:pPr>
    </w:p>
    <w:p w14:paraId="704A7FB7" w14:textId="77777777" w:rsidR="00270DB7" w:rsidRPr="00C940AB" w:rsidRDefault="00270DB7" w:rsidP="00270DB7">
      <w:pPr>
        <w:ind w:left="567" w:right="567"/>
        <w:jc w:val="both"/>
        <w:rPr>
          <w:rFonts w:ascii="Palatino Linotype" w:hAnsi="Palatino Linotype" w:cs="Arial"/>
          <w:i/>
          <w:sz w:val="22"/>
          <w:szCs w:val="22"/>
        </w:rPr>
      </w:pPr>
      <w:r w:rsidRPr="008D66C3">
        <w:rPr>
          <w:rFonts w:ascii="Palatino Linotype" w:hAnsi="Palatino Linotype" w:cs="Arial"/>
          <w:i/>
        </w:rPr>
        <w:t>“</w:t>
      </w:r>
      <w:r w:rsidRPr="00C940AB">
        <w:rPr>
          <w:rFonts w:ascii="Palatino Linotype" w:hAnsi="Palatino Linotype" w:cs="Arial"/>
          <w:b/>
          <w:i/>
          <w:sz w:val="22"/>
          <w:szCs w:val="22"/>
        </w:rPr>
        <w:t>Artículo 3.</w:t>
      </w:r>
      <w:r w:rsidRPr="00C940AB">
        <w:rPr>
          <w:rFonts w:ascii="Palatino Linotype" w:hAnsi="Palatino Linotype" w:cs="Arial"/>
          <w:i/>
          <w:sz w:val="22"/>
          <w:szCs w:val="22"/>
        </w:rPr>
        <w:t xml:space="preserve"> Para los efectos de la presente Ley se entenderá por: </w:t>
      </w:r>
    </w:p>
    <w:p w14:paraId="75128052" w14:textId="77777777" w:rsidR="00270DB7" w:rsidRPr="00C940AB" w:rsidRDefault="00270DB7" w:rsidP="00270DB7">
      <w:pPr>
        <w:ind w:left="567" w:right="567"/>
        <w:jc w:val="both"/>
        <w:rPr>
          <w:rFonts w:ascii="Palatino Linotype" w:hAnsi="Palatino Linotype" w:cs="Arial"/>
          <w:i/>
          <w:sz w:val="22"/>
          <w:szCs w:val="22"/>
        </w:rPr>
      </w:pPr>
      <w:r w:rsidRPr="00C940AB">
        <w:rPr>
          <w:rFonts w:ascii="Palatino Linotype" w:hAnsi="Palatino Linotype" w:cs="Arial"/>
          <w:i/>
          <w:sz w:val="22"/>
          <w:szCs w:val="22"/>
        </w:rPr>
        <w:t>…</w:t>
      </w:r>
    </w:p>
    <w:p w14:paraId="61D1B8E8" w14:textId="77777777" w:rsidR="00270DB7" w:rsidRPr="00C940AB" w:rsidRDefault="00270DB7" w:rsidP="00270DB7">
      <w:pPr>
        <w:ind w:left="567" w:right="567"/>
        <w:jc w:val="both"/>
        <w:rPr>
          <w:rFonts w:ascii="Palatino Linotype" w:hAnsi="Palatino Linotype" w:cs="Arial"/>
          <w:i/>
          <w:sz w:val="22"/>
          <w:szCs w:val="22"/>
        </w:rPr>
      </w:pPr>
      <w:r w:rsidRPr="00C940AB">
        <w:rPr>
          <w:rFonts w:ascii="Palatino Linotype" w:hAnsi="Palatino Linotype" w:cs="Arial"/>
          <w:b/>
          <w:i/>
          <w:sz w:val="22"/>
          <w:szCs w:val="22"/>
        </w:rPr>
        <w:t>IX</w:t>
      </w:r>
      <w:r w:rsidRPr="00C940AB">
        <w:rPr>
          <w:rFonts w:ascii="Palatino Linotype" w:hAnsi="Palatino Linotype" w:cs="Arial"/>
          <w:i/>
          <w:sz w:val="22"/>
          <w:szCs w:val="22"/>
        </w:rPr>
        <w:t xml:space="preserve">. </w:t>
      </w:r>
      <w:r w:rsidRPr="00C940AB">
        <w:rPr>
          <w:rFonts w:ascii="Palatino Linotype" w:hAnsi="Palatino Linotype" w:cs="Arial"/>
          <w:b/>
          <w:i/>
          <w:sz w:val="22"/>
          <w:szCs w:val="22"/>
        </w:rPr>
        <w:t>Datos personales:</w:t>
      </w:r>
      <w:r w:rsidRPr="00C940AB">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45AF8482" w14:textId="77777777" w:rsidR="00270DB7" w:rsidRPr="00C940AB" w:rsidRDefault="00270DB7" w:rsidP="00270DB7">
      <w:pPr>
        <w:ind w:left="567" w:right="567"/>
        <w:jc w:val="both"/>
        <w:rPr>
          <w:rFonts w:ascii="Palatino Linotype" w:hAnsi="Palatino Linotype" w:cs="Arial"/>
          <w:i/>
          <w:sz w:val="22"/>
          <w:szCs w:val="22"/>
        </w:rPr>
      </w:pPr>
    </w:p>
    <w:p w14:paraId="797B3C1A" w14:textId="77777777" w:rsidR="00270DB7" w:rsidRPr="00C940AB" w:rsidRDefault="00270DB7" w:rsidP="00270DB7">
      <w:pPr>
        <w:ind w:left="567" w:right="567"/>
        <w:jc w:val="both"/>
        <w:rPr>
          <w:rFonts w:ascii="Palatino Linotype" w:hAnsi="Palatino Linotype" w:cs="Arial"/>
          <w:i/>
          <w:sz w:val="22"/>
          <w:szCs w:val="22"/>
        </w:rPr>
      </w:pPr>
      <w:r w:rsidRPr="00C940AB">
        <w:rPr>
          <w:rFonts w:ascii="Palatino Linotype" w:hAnsi="Palatino Linotype" w:cs="Arial"/>
          <w:b/>
          <w:i/>
          <w:sz w:val="22"/>
          <w:szCs w:val="22"/>
        </w:rPr>
        <w:t>XX. Información clasificada:</w:t>
      </w:r>
      <w:r w:rsidRPr="00C940AB">
        <w:rPr>
          <w:rFonts w:ascii="Palatino Linotype" w:hAnsi="Palatino Linotype" w:cs="Arial"/>
          <w:i/>
          <w:sz w:val="22"/>
          <w:szCs w:val="22"/>
        </w:rPr>
        <w:t xml:space="preserve"> Aquella considerada por la presente Ley como reservada o confidencial; </w:t>
      </w:r>
    </w:p>
    <w:p w14:paraId="07BD993A" w14:textId="77777777" w:rsidR="00270DB7" w:rsidRPr="00C940AB" w:rsidRDefault="00270DB7" w:rsidP="00270DB7">
      <w:pPr>
        <w:ind w:left="567" w:right="567"/>
        <w:jc w:val="both"/>
        <w:rPr>
          <w:rFonts w:ascii="Palatino Linotype" w:hAnsi="Palatino Linotype" w:cs="Arial"/>
          <w:i/>
          <w:sz w:val="22"/>
          <w:szCs w:val="22"/>
        </w:rPr>
      </w:pPr>
    </w:p>
    <w:p w14:paraId="0FABE937" w14:textId="77777777" w:rsidR="00270DB7" w:rsidRPr="00C940AB" w:rsidRDefault="00270DB7" w:rsidP="00270DB7">
      <w:pPr>
        <w:ind w:left="567" w:right="567"/>
        <w:jc w:val="both"/>
        <w:rPr>
          <w:rFonts w:ascii="Palatino Linotype" w:hAnsi="Palatino Linotype" w:cs="Arial"/>
          <w:i/>
          <w:sz w:val="22"/>
          <w:szCs w:val="22"/>
        </w:rPr>
      </w:pPr>
      <w:r w:rsidRPr="00C940AB">
        <w:rPr>
          <w:rFonts w:ascii="Palatino Linotype" w:hAnsi="Palatino Linotype" w:cs="Arial"/>
          <w:b/>
          <w:i/>
          <w:sz w:val="22"/>
          <w:szCs w:val="22"/>
        </w:rPr>
        <w:t>XXI. Información confidencial:</w:t>
      </w:r>
      <w:r w:rsidRPr="00C940A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11E9DB9" w14:textId="77777777" w:rsidR="00270DB7" w:rsidRPr="00C940AB" w:rsidRDefault="00270DB7" w:rsidP="00270DB7">
      <w:pPr>
        <w:ind w:left="567" w:right="567"/>
        <w:jc w:val="both"/>
        <w:rPr>
          <w:rFonts w:ascii="Palatino Linotype" w:hAnsi="Palatino Linotype" w:cs="Arial"/>
          <w:i/>
          <w:sz w:val="22"/>
          <w:szCs w:val="22"/>
        </w:rPr>
      </w:pPr>
    </w:p>
    <w:p w14:paraId="1E95ABA2" w14:textId="77777777" w:rsidR="00270DB7" w:rsidRPr="00C940AB" w:rsidRDefault="00270DB7" w:rsidP="00270DB7">
      <w:pPr>
        <w:ind w:left="567" w:right="567"/>
        <w:jc w:val="both"/>
        <w:rPr>
          <w:rFonts w:ascii="Palatino Linotype" w:hAnsi="Palatino Linotype" w:cs="Arial"/>
          <w:i/>
          <w:sz w:val="22"/>
          <w:szCs w:val="22"/>
        </w:rPr>
      </w:pPr>
      <w:r w:rsidRPr="00C940AB">
        <w:rPr>
          <w:rFonts w:ascii="Palatino Linotype" w:hAnsi="Palatino Linotype" w:cs="Arial"/>
          <w:b/>
          <w:i/>
          <w:sz w:val="22"/>
          <w:szCs w:val="22"/>
        </w:rPr>
        <w:t>XLV. Versión pública:</w:t>
      </w:r>
      <w:r w:rsidRPr="00C940AB">
        <w:rPr>
          <w:rFonts w:ascii="Palatino Linotype" w:hAnsi="Palatino Linotype" w:cs="Arial"/>
          <w:i/>
          <w:sz w:val="22"/>
          <w:szCs w:val="22"/>
        </w:rPr>
        <w:t xml:space="preserve"> Documento en el que se elimine, suprime o borra la información clasificada como reservada o confidencial para permitir su acceso. </w:t>
      </w:r>
    </w:p>
    <w:p w14:paraId="6EE62F21" w14:textId="77777777" w:rsidR="00270DB7" w:rsidRPr="00C940AB" w:rsidRDefault="00270DB7" w:rsidP="00270DB7">
      <w:pPr>
        <w:ind w:left="567" w:right="567"/>
        <w:jc w:val="both"/>
        <w:rPr>
          <w:rFonts w:ascii="Palatino Linotype" w:hAnsi="Palatino Linotype" w:cs="Arial"/>
          <w:i/>
          <w:sz w:val="22"/>
          <w:szCs w:val="22"/>
        </w:rPr>
      </w:pPr>
    </w:p>
    <w:p w14:paraId="0FAAF78F" w14:textId="77777777" w:rsidR="00270DB7" w:rsidRPr="00C940AB" w:rsidRDefault="00270DB7" w:rsidP="00270DB7">
      <w:pPr>
        <w:ind w:left="567" w:right="567"/>
        <w:jc w:val="both"/>
        <w:rPr>
          <w:rFonts w:ascii="Palatino Linotype" w:hAnsi="Palatino Linotype" w:cs="Arial"/>
          <w:i/>
          <w:sz w:val="22"/>
          <w:szCs w:val="22"/>
        </w:rPr>
      </w:pPr>
      <w:r w:rsidRPr="00C940AB">
        <w:rPr>
          <w:rFonts w:ascii="Palatino Linotype" w:hAnsi="Palatino Linotype" w:cs="Arial"/>
          <w:b/>
          <w:i/>
          <w:sz w:val="22"/>
          <w:szCs w:val="22"/>
        </w:rPr>
        <w:t xml:space="preserve">Artículo 51. </w:t>
      </w:r>
      <w:r w:rsidRPr="00C940AB">
        <w:rPr>
          <w:rFonts w:ascii="Palatino Linotype" w:hAnsi="Palatino Linotype" w:cs="Arial"/>
          <w:i/>
          <w:sz w:val="22"/>
          <w:szCs w:val="22"/>
        </w:rPr>
        <w:t xml:space="preserve">Los sujetos obligados designaran a un responsable para atender la Unidad de Transparencia, quien fungirá como enlace entre éstos y los solicitantes. Dicha Unidad será la encargada de tramitar internamente la solicitud de información </w:t>
      </w:r>
      <w:r w:rsidRPr="00C940AB">
        <w:rPr>
          <w:rFonts w:ascii="Palatino Linotype" w:hAnsi="Palatino Linotype" w:cs="Arial"/>
          <w:b/>
          <w:i/>
          <w:sz w:val="22"/>
          <w:szCs w:val="22"/>
        </w:rPr>
        <w:t>y tendrá la responsabilidad de verificar en cada caso que la misma no sea confidencial o reservada</w:t>
      </w:r>
      <w:r w:rsidRPr="00C940AB">
        <w:rPr>
          <w:rFonts w:ascii="Palatino Linotype" w:hAnsi="Palatino Linotype" w:cs="Arial"/>
          <w:i/>
          <w:sz w:val="22"/>
          <w:szCs w:val="22"/>
        </w:rPr>
        <w:t xml:space="preserve">. Dicha Unidad contará con las facultades internas necesarias para gestionar la atención a las solicitudes de información en los términos de la Ley General y la presente Ley. </w:t>
      </w:r>
    </w:p>
    <w:p w14:paraId="2CE7D216" w14:textId="77777777" w:rsidR="00270DB7" w:rsidRPr="00C940AB" w:rsidRDefault="00270DB7" w:rsidP="00270DB7">
      <w:pPr>
        <w:ind w:left="567" w:right="567"/>
        <w:jc w:val="both"/>
        <w:rPr>
          <w:rFonts w:ascii="Palatino Linotype" w:hAnsi="Palatino Linotype" w:cs="Arial"/>
          <w:i/>
          <w:sz w:val="22"/>
          <w:szCs w:val="22"/>
        </w:rPr>
      </w:pPr>
    </w:p>
    <w:p w14:paraId="5473651E" w14:textId="77777777" w:rsidR="00270DB7" w:rsidRPr="00C940AB" w:rsidRDefault="00270DB7" w:rsidP="00270DB7">
      <w:pPr>
        <w:ind w:left="567" w:right="567"/>
        <w:jc w:val="both"/>
        <w:rPr>
          <w:rFonts w:ascii="Palatino Linotype" w:hAnsi="Palatino Linotype" w:cs="Arial"/>
          <w:i/>
          <w:sz w:val="22"/>
          <w:szCs w:val="22"/>
        </w:rPr>
      </w:pPr>
      <w:r w:rsidRPr="00C940AB">
        <w:rPr>
          <w:rFonts w:ascii="Palatino Linotype" w:hAnsi="Palatino Linotype" w:cs="Arial"/>
          <w:b/>
          <w:i/>
          <w:sz w:val="22"/>
          <w:szCs w:val="22"/>
        </w:rPr>
        <w:t>Artículo 52.</w:t>
      </w:r>
      <w:r w:rsidRPr="00C940AB">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C940AB">
        <w:rPr>
          <w:rFonts w:ascii="Palatino Linotype" w:hAnsi="Palatino Linotype" w:cs="Arial"/>
          <w:i/>
          <w:sz w:val="22"/>
          <w:szCs w:val="22"/>
        </w:rPr>
        <w:lastRenderedPageBreak/>
        <w:t>resolución de referencia se someta a un proceso de disociación, es decir, no haga identificable al titular de tales datos personales.”</w:t>
      </w:r>
    </w:p>
    <w:p w14:paraId="69FB028B" w14:textId="77777777" w:rsidR="00270DB7" w:rsidRPr="008D66C3" w:rsidRDefault="00270DB7" w:rsidP="00270DB7">
      <w:pPr>
        <w:spacing w:line="360" w:lineRule="auto"/>
        <w:jc w:val="both"/>
        <w:rPr>
          <w:rFonts w:ascii="Palatino Linotype" w:hAnsi="Palatino Linotype" w:cs="Arial"/>
        </w:rPr>
      </w:pPr>
    </w:p>
    <w:p w14:paraId="5D9D75BF" w14:textId="77777777" w:rsidR="00270DB7" w:rsidRPr="008D66C3" w:rsidRDefault="00270DB7" w:rsidP="00270DB7">
      <w:pPr>
        <w:spacing w:line="360" w:lineRule="auto"/>
        <w:jc w:val="both"/>
        <w:rPr>
          <w:rFonts w:ascii="Palatino Linotype" w:hAnsi="Palatino Linotype" w:cs="Arial"/>
        </w:rPr>
      </w:pPr>
      <w:r w:rsidRPr="008D66C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CBB05C3" w14:textId="77777777" w:rsidR="00270DB7" w:rsidRPr="00C940AB" w:rsidRDefault="00270DB7" w:rsidP="00270DB7">
      <w:pPr>
        <w:spacing w:line="360" w:lineRule="auto"/>
        <w:jc w:val="both"/>
        <w:rPr>
          <w:rFonts w:ascii="Palatino Linotype" w:hAnsi="Palatino Linotype" w:cs="Arial"/>
          <w:sz w:val="22"/>
          <w:szCs w:val="22"/>
        </w:rPr>
      </w:pPr>
    </w:p>
    <w:p w14:paraId="2DD900D4" w14:textId="77777777" w:rsidR="00270DB7" w:rsidRPr="00C940AB" w:rsidRDefault="00270DB7" w:rsidP="00270DB7">
      <w:pPr>
        <w:ind w:left="567" w:right="567"/>
        <w:jc w:val="both"/>
        <w:rPr>
          <w:rFonts w:ascii="Palatino Linotype" w:hAnsi="Palatino Linotype" w:cs="Arial"/>
          <w:i/>
          <w:sz w:val="22"/>
          <w:szCs w:val="22"/>
        </w:rPr>
      </w:pPr>
      <w:r w:rsidRPr="00C940AB">
        <w:rPr>
          <w:rFonts w:ascii="Palatino Linotype" w:hAnsi="Palatino Linotype" w:cs="Arial"/>
          <w:i/>
          <w:sz w:val="22"/>
          <w:szCs w:val="22"/>
        </w:rPr>
        <w:t>“</w:t>
      </w:r>
      <w:r w:rsidRPr="00C940AB">
        <w:rPr>
          <w:rFonts w:ascii="Palatino Linotype" w:hAnsi="Palatino Linotype" w:cs="Arial"/>
          <w:b/>
          <w:i/>
          <w:sz w:val="22"/>
          <w:szCs w:val="22"/>
        </w:rPr>
        <w:t>Artículo 22.</w:t>
      </w:r>
      <w:r w:rsidRPr="00C940AB">
        <w:rPr>
          <w:rFonts w:ascii="Palatino Linotype"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w:t>
      </w:r>
    </w:p>
    <w:p w14:paraId="79018992" w14:textId="77777777" w:rsidR="00270DB7" w:rsidRPr="00C940AB" w:rsidRDefault="00270DB7" w:rsidP="00270DB7">
      <w:pPr>
        <w:ind w:left="567" w:right="567"/>
        <w:jc w:val="both"/>
        <w:rPr>
          <w:rFonts w:ascii="Palatino Linotype" w:hAnsi="Palatino Linotype" w:cs="Arial"/>
          <w:i/>
          <w:sz w:val="22"/>
          <w:szCs w:val="22"/>
        </w:rPr>
      </w:pPr>
    </w:p>
    <w:p w14:paraId="4B07ADF5" w14:textId="77777777" w:rsidR="00270DB7" w:rsidRPr="00C940AB" w:rsidRDefault="00270DB7" w:rsidP="00270DB7">
      <w:pPr>
        <w:ind w:left="567" w:right="567"/>
        <w:jc w:val="both"/>
        <w:rPr>
          <w:rFonts w:ascii="Palatino Linotype" w:hAnsi="Palatino Linotype" w:cs="Arial"/>
          <w:i/>
          <w:sz w:val="22"/>
          <w:szCs w:val="22"/>
        </w:rPr>
      </w:pPr>
      <w:r w:rsidRPr="00C940AB">
        <w:rPr>
          <w:rFonts w:ascii="Palatino Linotype" w:hAnsi="Palatino Linotype" w:cs="Arial"/>
          <w:i/>
          <w:sz w:val="22"/>
          <w:szCs w:val="22"/>
        </w:rPr>
        <w:t>El responsable podrá tratar datos personales para finalidades distintas a aquéllas establecidas en el aviso de privacidad, en los casos siguientes:</w:t>
      </w:r>
    </w:p>
    <w:p w14:paraId="00A97D07" w14:textId="77777777" w:rsidR="00270DB7" w:rsidRPr="00C940AB" w:rsidRDefault="00270DB7" w:rsidP="00270DB7">
      <w:pPr>
        <w:ind w:left="567" w:right="567"/>
        <w:jc w:val="both"/>
        <w:rPr>
          <w:rFonts w:ascii="Palatino Linotype" w:hAnsi="Palatino Linotype" w:cs="Arial"/>
          <w:i/>
          <w:sz w:val="22"/>
          <w:szCs w:val="22"/>
        </w:rPr>
      </w:pPr>
    </w:p>
    <w:p w14:paraId="012E340A" w14:textId="77777777" w:rsidR="00270DB7" w:rsidRPr="00C940AB" w:rsidRDefault="00270DB7" w:rsidP="00270DB7">
      <w:pPr>
        <w:ind w:left="567" w:right="567"/>
        <w:jc w:val="both"/>
        <w:rPr>
          <w:rFonts w:ascii="Palatino Linotype" w:hAnsi="Palatino Linotype" w:cs="Arial"/>
          <w:i/>
          <w:sz w:val="22"/>
          <w:szCs w:val="22"/>
        </w:rPr>
      </w:pPr>
      <w:r w:rsidRPr="00C940AB">
        <w:rPr>
          <w:rFonts w:ascii="Palatino Linotype" w:hAnsi="Palatino Linotype" w:cs="Arial"/>
          <w:i/>
          <w:sz w:val="22"/>
          <w:szCs w:val="22"/>
        </w:rPr>
        <w:t>I. Cuente con atribuciones conferidas en ley y medie el consentimiento del titular.</w:t>
      </w:r>
    </w:p>
    <w:p w14:paraId="648F037A" w14:textId="77777777" w:rsidR="00270DB7" w:rsidRPr="00C940AB" w:rsidRDefault="00270DB7" w:rsidP="00270DB7">
      <w:pPr>
        <w:ind w:left="567" w:right="567"/>
        <w:jc w:val="both"/>
        <w:rPr>
          <w:rFonts w:ascii="Palatino Linotype" w:hAnsi="Palatino Linotype" w:cs="Arial"/>
          <w:i/>
          <w:sz w:val="22"/>
          <w:szCs w:val="22"/>
        </w:rPr>
      </w:pPr>
      <w:r w:rsidRPr="00C940AB">
        <w:rPr>
          <w:rFonts w:ascii="Palatino Linotype" w:hAnsi="Palatino Linotype" w:cs="Arial"/>
          <w:i/>
          <w:sz w:val="22"/>
          <w:szCs w:val="22"/>
        </w:rPr>
        <w:t>II. Se trate de una persona reportada como desaparecida, en los términos previstos en la presente Ley y demás disposiciones legales aplicables...</w:t>
      </w:r>
    </w:p>
    <w:p w14:paraId="5D854C3A" w14:textId="77777777" w:rsidR="00270DB7" w:rsidRPr="00C940AB" w:rsidRDefault="00270DB7" w:rsidP="00270DB7">
      <w:pPr>
        <w:ind w:left="567" w:right="567"/>
        <w:jc w:val="both"/>
        <w:rPr>
          <w:rFonts w:ascii="Palatino Linotype" w:hAnsi="Palatino Linotype" w:cs="Arial"/>
          <w:i/>
          <w:sz w:val="22"/>
          <w:szCs w:val="22"/>
        </w:rPr>
      </w:pPr>
    </w:p>
    <w:p w14:paraId="5DCA23B0" w14:textId="77777777" w:rsidR="00270DB7" w:rsidRPr="00C940AB" w:rsidRDefault="00270DB7" w:rsidP="00270DB7">
      <w:pPr>
        <w:ind w:left="567" w:right="567"/>
        <w:jc w:val="both"/>
        <w:rPr>
          <w:rFonts w:ascii="Palatino Linotype" w:hAnsi="Palatino Linotype" w:cs="Arial"/>
          <w:i/>
          <w:sz w:val="22"/>
          <w:szCs w:val="22"/>
        </w:rPr>
      </w:pPr>
      <w:r w:rsidRPr="00C940AB">
        <w:rPr>
          <w:rFonts w:ascii="Palatino Linotype" w:hAnsi="Palatino Linotype" w:cs="Arial"/>
          <w:b/>
          <w:i/>
          <w:sz w:val="22"/>
          <w:szCs w:val="22"/>
        </w:rPr>
        <w:t>Artículo 38.</w:t>
      </w:r>
      <w:r w:rsidRPr="00C940AB">
        <w:rPr>
          <w:rFonts w:ascii="Palatino Linotype"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EC7EFE1" w14:textId="77777777" w:rsidR="00270DB7" w:rsidRPr="00C940AB" w:rsidRDefault="00270DB7" w:rsidP="00270DB7">
      <w:pPr>
        <w:spacing w:line="360" w:lineRule="auto"/>
        <w:jc w:val="both"/>
        <w:rPr>
          <w:rFonts w:ascii="Palatino Linotype" w:hAnsi="Palatino Linotype" w:cs="Arial"/>
          <w:sz w:val="22"/>
          <w:szCs w:val="22"/>
        </w:rPr>
      </w:pPr>
    </w:p>
    <w:p w14:paraId="474A5584" w14:textId="77777777" w:rsidR="00270DB7" w:rsidRPr="008D66C3" w:rsidRDefault="00270DB7" w:rsidP="00270DB7">
      <w:pPr>
        <w:spacing w:line="360" w:lineRule="auto"/>
        <w:jc w:val="both"/>
        <w:rPr>
          <w:rFonts w:ascii="Palatino Linotype" w:hAnsi="Palatino Linotype" w:cs="Arial"/>
        </w:rPr>
      </w:pPr>
      <w:r w:rsidRPr="008D66C3">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8D66C3">
        <w:rPr>
          <w:rFonts w:ascii="Palatino Linotype" w:hAnsi="Palatino Linotype" w:cs="Arial"/>
        </w:rPr>
        <w:lastRenderedPageBreak/>
        <w:t xml:space="preserve">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9BF8D70" w14:textId="77777777" w:rsidR="00270DB7" w:rsidRPr="008D66C3" w:rsidRDefault="00270DB7" w:rsidP="00270DB7">
      <w:pPr>
        <w:spacing w:line="360" w:lineRule="auto"/>
        <w:jc w:val="both"/>
        <w:rPr>
          <w:rFonts w:ascii="Palatino Linotype" w:hAnsi="Palatino Linotype" w:cs="Arial"/>
        </w:rPr>
      </w:pPr>
    </w:p>
    <w:p w14:paraId="14A1A50E" w14:textId="77777777" w:rsidR="00270DB7" w:rsidRPr="008D66C3" w:rsidRDefault="00270DB7" w:rsidP="00270DB7">
      <w:pPr>
        <w:spacing w:line="360" w:lineRule="auto"/>
        <w:jc w:val="both"/>
        <w:rPr>
          <w:rFonts w:ascii="Palatino Linotype" w:hAnsi="Palatino Linotype" w:cs="Arial"/>
        </w:rPr>
      </w:pPr>
      <w:r w:rsidRPr="008D66C3">
        <w:rPr>
          <w:rFonts w:ascii="Palatino Linotype" w:hAnsi="Palatino Linotype" w:cs="Aria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1845D9BD" w14:textId="77777777" w:rsidR="00270DB7" w:rsidRPr="008D66C3" w:rsidRDefault="00270DB7" w:rsidP="00270DB7">
      <w:pPr>
        <w:spacing w:line="360" w:lineRule="auto"/>
        <w:jc w:val="both"/>
        <w:rPr>
          <w:rFonts w:ascii="Palatino Linotype" w:hAnsi="Palatino Linotype" w:cs="Arial"/>
        </w:rPr>
      </w:pPr>
    </w:p>
    <w:p w14:paraId="4ABEDE5C" w14:textId="1F43B853" w:rsidR="00270DB7" w:rsidRPr="008D66C3" w:rsidRDefault="00270DB7" w:rsidP="00270DB7">
      <w:pPr>
        <w:spacing w:line="360" w:lineRule="auto"/>
        <w:jc w:val="both"/>
        <w:rPr>
          <w:rFonts w:ascii="Palatino Linotype" w:hAnsi="Palatino Linotype" w:cs="Arial"/>
        </w:rPr>
      </w:pPr>
      <w:r w:rsidRPr="008D66C3">
        <w:rPr>
          <w:rFonts w:ascii="Palatino Linotype" w:hAnsi="Palatino Linotype" w:cs="Arial"/>
        </w:rPr>
        <w:t xml:space="preserve">Asimismo, de la versión pública deberá dejarse a la vista del Recurrente los siguientes elementos de información pública: monto total del sueldo neto y bruto, compensaciones, prestaciones, aguinaldos, bonos, pagos por concepto de gasolina, de servicio de telefonía celular, el </w:t>
      </w:r>
      <w:r w:rsidRPr="008D66C3">
        <w:rPr>
          <w:rFonts w:ascii="Palatino Linotype" w:hAnsi="Palatino Linotype" w:cs="Arial"/>
          <w:b/>
        </w:rPr>
        <w:t>nombre del servidor público</w:t>
      </w:r>
      <w:r w:rsidRPr="008D66C3">
        <w:rPr>
          <w:rFonts w:ascii="Palatino Linotype" w:hAnsi="Palatino Linotype" w:cs="Arial"/>
        </w:rPr>
        <w:t xml:space="preserve">, área de adscripción, número de empleado (sólo en caso de no arrojar datos personales) y el período de la nómina respectiva, básicamente.  </w:t>
      </w:r>
    </w:p>
    <w:p w14:paraId="176539D4" w14:textId="77777777" w:rsidR="00270DB7" w:rsidRPr="008D66C3" w:rsidRDefault="00270DB7" w:rsidP="00270DB7">
      <w:pPr>
        <w:spacing w:line="360" w:lineRule="auto"/>
        <w:jc w:val="both"/>
        <w:rPr>
          <w:rFonts w:ascii="Palatino Linotype" w:hAnsi="Palatino Linotype" w:cs="Arial"/>
        </w:rPr>
      </w:pPr>
    </w:p>
    <w:p w14:paraId="21683BA8" w14:textId="77777777" w:rsidR="00270DB7" w:rsidRPr="008D66C3" w:rsidRDefault="00270DB7" w:rsidP="00270DB7">
      <w:pPr>
        <w:spacing w:line="360" w:lineRule="auto"/>
        <w:jc w:val="both"/>
        <w:rPr>
          <w:rFonts w:ascii="Palatino Linotype" w:hAnsi="Palatino Linotype" w:cs="Arial"/>
        </w:rPr>
      </w:pPr>
      <w:r w:rsidRPr="008D66C3">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6C55401" w14:textId="77777777" w:rsidR="00270DB7" w:rsidRPr="008D66C3" w:rsidRDefault="00270DB7" w:rsidP="00270DB7">
      <w:pPr>
        <w:spacing w:line="360" w:lineRule="auto"/>
        <w:jc w:val="both"/>
        <w:rPr>
          <w:rFonts w:ascii="Palatino Linotype" w:hAnsi="Palatino Linotype" w:cs="Arial"/>
        </w:rPr>
      </w:pPr>
    </w:p>
    <w:p w14:paraId="4B347823" w14:textId="77777777" w:rsidR="00270DB7" w:rsidRPr="008E2B16" w:rsidRDefault="00270DB7" w:rsidP="00270DB7">
      <w:pPr>
        <w:ind w:left="567" w:right="567"/>
        <w:jc w:val="both"/>
        <w:rPr>
          <w:rFonts w:ascii="Palatino Linotype" w:hAnsi="Palatino Linotype" w:cs="Arial"/>
          <w:i/>
          <w:sz w:val="22"/>
          <w:szCs w:val="22"/>
        </w:rPr>
      </w:pPr>
      <w:r w:rsidRPr="008D66C3">
        <w:rPr>
          <w:rFonts w:ascii="Palatino Linotype" w:hAnsi="Palatino Linotype" w:cs="Arial"/>
          <w:i/>
        </w:rPr>
        <w:lastRenderedPageBreak/>
        <w:t>"</w:t>
      </w:r>
      <w:r w:rsidRPr="008E2B16">
        <w:rPr>
          <w:rFonts w:ascii="Palatino Linotype" w:hAnsi="Palatino Linotype" w:cs="Arial"/>
          <w:b/>
          <w:i/>
          <w:sz w:val="22"/>
          <w:szCs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E2B16">
        <w:rPr>
          <w:rFonts w:ascii="Palatino Linotype" w:hAnsi="Palatino Linotype" w:cs="Arial"/>
          <w:i/>
          <w:sz w:val="22"/>
          <w:szCs w:val="22"/>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6F1C563" w14:textId="77777777" w:rsidR="00270DB7" w:rsidRPr="008D66C3" w:rsidRDefault="00270DB7" w:rsidP="00270DB7">
      <w:pPr>
        <w:spacing w:line="360" w:lineRule="auto"/>
        <w:jc w:val="both"/>
        <w:rPr>
          <w:rFonts w:ascii="Palatino Linotype" w:hAnsi="Palatino Linotype" w:cs="Arial"/>
        </w:rPr>
      </w:pPr>
    </w:p>
    <w:p w14:paraId="742E254D" w14:textId="77777777" w:rsidR="00270DB7" w:rsidRPr="008D66C3" w:rsidRDefault="00270DB7" w:rsidP="00270DB7">
      <w:pPr>
        <w:spacing w:line="360" w:lineRule="auto"/>
        <w:jc w:val="both"/>
        <w:rPr>
          <w:rFonts w:ascii="Palatino Linotype" w:hAnsi="Palatino Linotype" w:cs="Arial"/>
        </w:rPr>
      </w:pPr>
      <w:r w:rsidRPr="008D66C3">
        <w:rPr>
          <w:rFonts w:ascii="Palatino Linotype" w:hAnsi="Palatino Linotype" w:cs="Aria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D66C3">
        <w:rPr>
          <w:rFonts w:ascii="Palatino Linotype" w:hAnsi="Palatino Linotype" w:cs="Arial"/>
          <w:b/>
        </w:rPr>
        <w:t>Lineamientos Generales en Materia de Clasificación y Desclasificación de la Información, así como para la Elaboración de Versiones Públicas</w:t>
      </w:r>
      <w:r w:rsidRPr="008D66C3">
        <w:rPr>
          <w:rFonts w:ascii="Palatino Linotype" w:hAnsi="Palatino Linotype" w:cs="Arial"/>
        </w:rPr>
        <w:t xml:space="preserve">, publicados en el Diario Oficial de la Federación en fecha quince de abril del </w:t>
      </w:r>
      <w:r w:rsidRPr="008D66C3">
        <w:rPr>
          <w:rFonts w:ascii="Palatino Linotype" w:hAnsi="Palatino Linotype" w:cs="Arial"/>
        </w:rPr>
        <w:lastRenderedPageBreak/>
        <w:t>año dos mil dieciséis, mediante Acuerdo del Consejo Nacional del Sistema Nacional de Transparencia, Acceso a la Información Pública y Protección de Datos Personales.</w:t>
      </w:r>
    </w:p>
    <w:p w14:paraId="2959FFF9" w14:textId="77777777" w:rsidR="00270DB7" w:rsidRPr="008D66C3" w:rsidRDefault="00270DB7" w:rsidP="00270DB7">
      <w:pPr>
        <w:spacing w:line="360" w:lineRule="auto"/>
        <w:jc w:val="both"/>
        <w:rPr>
          <w:rFonts w:ascii="Palatino Linotype" w:hAnsi="Palatino Linotype" w:cs="Arial"/>
        </w:rPr>
      </w:pPr>
      <w:r w:rsidRPr="008D66C3">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7CBDB6D0" w14:textId="77777777" w:rsidR="00270DB7" w:rsidRPr="008D66C3" w:rsidRDefault="00270DB7" w:rsidP="00270DB7">
      <w:pPr>
        <w:spacing w:line="360" w:lineRule="auto"/>
        <w:jc w:val="both"/>
        <w:rPr>
          <w:rFonts w:ascii="Palatino Linotype" w:hAnsi="Palatino Linotype" w:cs="Arial"/>
        </w:rPr>
      </w:pPr>
    </w:p>
    <w:p w14:paraId="151B5515" w14:textId="76CAEF79" w:rsidR="00270DB7" w:rsidRDefault="00270DB7" w:rsidP="00270DB7">
      <w:pPr>
        <w:spacing w:line="360" w:lineRule="auto"/>
        <w:jc w:val="both"/>
        <w:rPr>
          <w:rFonts w:ascii="Palatino Linotype" w:hAnsi="Palatino Linotype" w:cs="Arial"/>
        </w:rPr>
      </w:pPr>
      <w:r w:rsidRPr="008009A4">
        <w:rPr>
          <w:rFonts w:ascii="Palatino Linotype" w:hAnsi="Palatino Linotype" w:cs="Arial"/>
        </w:rPr>
        <w:t xml:space="preserve">En este sentido, con relación al soporte documental requerido por el particular se destaca que es susceptible de </w:t>
      </w:r>
      <w:r w:rsidRPr="003E7D9F">
        <w:rPr>
          <w:rFonts w:ascii="Palatino Linotype" w:hAnsi="Palatino Linotype" w:cs="Arial"/>
        </w:rPr>
        <w:t xml:space="preserve">reflejar el </w:t>
      </w:r>
      <w:r w:rsidRPr="00B52530">
        <w:rPr>
          <w:rFonts w:ascii="Palatino Linotype" w:hAnsi="Palatino Linotype" w:cs="Arial"/>
          <w:b/>
        </w:rPr>
        <w:t>nombre de personal ope</w:t>
      </w:r>
      <w:r>
        <w:rPr>
          <w:rFonts w:ascii="Palatino Linotype" w:hAnsi="Palatino Linotype" w:cs="Arial"/>
          <w:b/>
        </w:rPr>
        <w:t xml:space="preserve">rativo </w:t>
      </w:r>
      <w:r w:rsidRPr="008009A4">
        <w:rPr>
          <w:rFonts w:ascii="Palatino Linotype" w:hAnsi="Palatino Linotype" w:cs="Arial"/>
        </w:rPr>
        <w:t>que no ostente mando medio o superior,</w:t>
      </w:r>
      <w:r>
        <w:rPr>
          <w:rFonts w:ascii="Palatino Linotype" w:hAnsi="Palatino Linotype" w:cs="Arial"/>
        </w:rPr>
        <w:t xml:space="preserve"> información que deberá de ser objeto de un proceso de reserva de la información para no hacer identificable al titular de los datos personales, lo anterior, de conformidad con las siguientes consideraciones:</w:t>
      </w:r>
    </w:p>
    <w:p w14:paraId="549BC27F" w14:textId="77777777" w:rsidR="00270DB7" w:rsidRDefault="00270DB7" w:rsidP="00270DB7">
      <w:pPr>
        <w:spacing w:line="360" w:lineRule="auto"/>
        <w:jc w:val="both"/>
        <w:rPr>
          <w:rFonts w:ascii="Palatino Linotype" w:hAnsi="Palatino Linotype" w:cs="Arial"/>
        </w:rPr>
      </w:pPr>
    </w:p>
    <w:p w14:paraId="768160FE" w14:textId="77777777" w:rsidR="00270DB7" w:rsidRDefault="00270DB7" w:rsidP="00270DB7">
      <w:pPr>
        <w:autoSpaceDE w:val="0"/>
        <w:autoSpaceDN w:val="0"/>
        <w:adjustRightInd w:val="0"/>
        <w:spacing w:line="360" w:lineRule="auto"/>
        <w:ind w:right="72"/>
        <w:jc w:val="both"/>
        <w:rPr>
          <w:rFonts w:ascii="Palatino Linotype" w:hAnsi="Palatino Linotype"/>
          <w:bCs/>
        </w:rPr>
      </w:pPr>
      <w:r w:rsidRPr="003E7D9F">
        <w:rPr>
          <w:rFonts w:ascii="Palatino Linotype" w:hAnsi="Palatino Linotype" w:cs="Arial"/>
        </w:rPr>
        <w:t xml:space="preserve">Inicialmente, se destaca que, por regla general, se estima al nombre como un atributo de la personalidad que </w:t>
      </w:r>
      <w:r w:rsidRPr="003E7D9F">
        <w:rPr>
          <w:rFonts w:ascii="Palatino Linotype" w:hAnsi="Palatino Linotype"/>
        </w:rPr>
        <w:t xml:space="preserve">designa e individualiza a una persona, compuesto por </w:t>
      </w:r>
      <w:r w:rsidRPr="003E7D9F">
        <w:rPr>
          <w:rFonts w:ascii="Palatino Linotype" w:hAnsi="Palatino Linotype"/>
          <w:bCs/>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5C72EED3" w14:textId="77777777" w:rsidR="00270DB7" w:rsidRPr="003E7D9F" w:rsidRDefault="00270DB7" w:rsidP="00270DB7">
      <w:pPr>
        <w:autoSpaceDE w:val="0"/>
        <w:autoSpaceDN w:val="0"/>
        <w:adjustRightInd w:val="0"/>
        <w:spacing w:line="360" w:lineRule="auto"/>
        <w:ind w:right="72"/>
        <w:jc w:val="both"/>
        <w:rPr>
          <w:rFonts w:ascii="Palatino Linotype" w:hAnsi="Palatino Linotype"/>
          <w:bCs/>
        </w:rPr>
      </w:pPr>
    </w:p>
    <w:p w14:paraId="40410CEA" w14:textId="77777777" w:rsidR="00270DB7" w:rsidRDefault="00270DB7" w:rsidP="00270DB7">
      <w:pPr>
        <w:pStyle w:val="Citas"/>
        <w:spacing w:before="0" w:after="0" w:line="240" w:lineRule="auto"/>
        <w:ind w:left="567" w:right="567"/>
      </w:pPr>
      <w:r w:rsidRPr="0090033D">
        <w:rPr>
          <w:b/>
          <w:bCs/>
        </w:rPr>
        <w:t>Artículo 2.13.-</w:t>
      </w:r>
      <w:r>
        <w:t xml:space="preserve"> El nombre designa e individualiza a una persona.</w:t>
      </w:r>
    </w:p>
    <w:p w14:paraId="1A9934F1" w14:textId="77777777" w:rsidR="00270DB7" w:rsidRDefault="00270DB7" w:rsidP="00270DB7">
      <w:pPr>
        <w:pStyle w:val="Citas"/>
        <w:spacing w:before="0" w:after="0" w:line="240" w:lineRule="auto"/>
        <w:ind w:left="567" w:right="567"/>
      </w:pPr>
    </w:p>
    <w:p w14:paraId="0290C36B" w14:textId="77777777" w:rsidR="00270DB7" w:rsidRDefault="00270DB7" w:rsidP="00270DB7">
      <w:pPr>
        <w:pStyle w:val="Citas"/>
        <w:spacing w:before="0" w:after="0" w:line="240" w:lineRule="auto"/>
        <w:ind w:left="567" w:right="567"/>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6A58663" w14:textId="77777777" w:rsidR="00270DB7" w:rsidRDefault="00270DB7" w:rsidP="00270DB7">
      <w:pPr>
        <w:pStyle w:val="Citas"/>
        <w:spacing w:before="0" w:after="0" w:line="240" w:lineRule="auto"/>
        <w:ind w:left="567" w:right="567"/>
      </w:pPr>
    </w:p>
    <w:p w14:paraId="17214562" w14:textId="77777777" w:rsidR="00270DB7" w:rsidRDefault="00270DB7" w:rsidP="00270DB7">
      <w:pPr>
        <w:pStyle w:val="Citas"/>
        <w:spacing w:before="0" w:after="0" w:line="240" w:lineRule="auto"/>
        <w:ind w:left="567" w:right="567"/>
      </w:pPr>
      <w:r>
        <w:lastRenderedPageBreak/>
        <w:t xml:space="preserve">El orden de los apellidos acordado entre padre y madre se considerará preferentemente para los demás hijos e hijas del mismo vínculo. </w:t>
      </w:r>
    </w:p>
    <w:p w14:paraId="726F7AA9" w14:textId="77777777" w:rsidR="00270DB7" w:rsidRDefault="00270DB7" w:rsidP="00270DB7">
      <w:pPr>
        <w:pStyle w:val="Citas"/>
        <w:spacing w:before="0" w:after="0" w:line="240" w:lineRule="auto"/>
        <w:ind w:left="567" w:right="567"/>
      </w:pPr>
    </w:p>
    <w:p w14:paraId="39C18D95" w14:textId="77777777" w:rsidR="00270DB7" w:rsidRPr="00A3098D" w:rsidRDefault="00270DB7" w:rsidP="00270DB7">
      <w:pPr>
        <w:pStyle w:val="Citas"/>
        <w:spacing w:before="0" w:after="0" w:line="240" w:lineRule="auto"/>
        <w:ind w:left="567" w:right="567"/>
        <w:rPr>
          <w:b/>
          <w:bCs/>
          <w:sz w:val="24"/>
          <w:szCs w:val="24"/>
        </w:rPr>
      </w:pPr>
      <w:r>
        <w:t>Cuando solo lo reconozca uno de ellos se formará con los apellidos de este, en el mismo orden, con las salvedades que establece el Libro Tercero de este Código.</w:t>
      </w:r>
    </w:p>
    <w:p w14:paraId="516169D1" w14:textId="77777777" w:rsidR="00270DB7" w:rsidRDefault="00270DB7" w:rsidP="00270DB7">
      <w:pPr>
        <w:pStyle w:val="Sinespaciado"/>
        <w:spacing w:line="360" w:lineRule="auto"/>
        <w:jc w:val="both"/>
        <w:rPr>
          <w:rFonts w:ascii="Palatino Linotype" w:hAnsi="Palatino Linotype"/>
          <w:bCs/>
        </w:rPr>
      </w:pPr>
    </w:p>
    <w:p w14:paraId="212544DA" w14:textId="77777777" w:rsidR="00270DB7" w:rsidRDefault="00270DB7" w:rsidP="00270DB7">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2DCF3570" w14:textId="77777777" w:rsidR="00270DB7" w:rsidRPr="00DB1E20" w:rsidRDefault="00270DB7" w:rsidP="00270DB7">
      <w:pPr>
        <w:pStyle w:val="Sinespaciado"/>
        <w:spacing w:line="360" w:lineRule="auto"/>
        <w:jc w:val="both"/>
        <w:rPr>
          <w:rFonts w:ascii="Palatino Linotype" w:hAnsi="Palatino Linotype"/>
          <w:bCs/>
        </w:rPr>
      </w:pPr>
    </w:p>
    <w:p w14:paraId="0141E627" w14:textId="77777777" w:rsidR="00270DB7" w:rsidRPr="00DB1E20" w:rsidRDefault="00270DB7" w:rsidP="00270DB7">
      <w:pPr>
        <w:pStyle w:val="Sinespaciado"/>
        <w:numPr>
          <w:ilvl w:val="0"/>
          <w:numId w:val="43"/>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8271F30" w14:textId="77777777" w:rsidR="00270DB7" w:rsidRDefault="00270DB7" w:rsidP="00270DB7">
      <w:pPr>
        <w:pStyle w:val="Sinespaciado"/>
        <w:numPr>
          <w:ilvl w:val="0"/>
          <w:numId w:val="43"/>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6FE4570B" w14:textId="77777777" w:rsidR="00270DB7" w:rsidRPr="00DB1E20" w:rsidRDefault="00270DB7" w:rsidP="00270DB7">
      <w:pPr>
        <w:pStyle w:val="Sinespaciado"/>
        <w:numPr>
          <w:ilvl w:val="0"/>
          <w:numId w:val="43"/>
        </w:numPr>
        <w:spacing w:line="360" w:lineRule="auto"/>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25EC27CD" w14:textId="77777777" w:rsidR="00270DB7" w:rsidRPr="00DB1E20" w:rsidRDefault="00270DB7" w:rsidP="00270DB7">
      <w:pPr>
        <w:pStyle w:val="Sinespaciado"/>
        <w:numPr>
          <w:ilvl w:val="0"/>
          <w:numId w:val="43"/>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25452BFC" w14:textId="77777777" w:rsidR="00270DB7" w:rsidRDefault="00270DB7" w:rsidP="00270DB7">
      <w:pPr>
        <w:spacing w:line="360" w:lineRule="auto"/>
        <w:contextualSpacing/>
        <w:jc w:val="both"/>
        <w:rPr>
          <w:rFonts w:ascii="Palatino Linotype" w:hAnsi="Palatino Linotype"/>
        </w:rPr>
      </w:pPr>
    </w:p>
    <w:p w14:paraId="69B52502" w14:textId="77777777" w:rsidR="00270DB7" w:rsidRDefault="00270DB7" w:rsidP="00270DB7">
      <w:pPr>
        <w:spacing w:line="360" w:lineRule="auto"/>
        <w:contextualSpacing/>
        <w:jc w:val="both"/>
        <w:rPr>
          <w:rFonts w:ascii="Palatino Linotype" w:hAnsi="Palatino Linotype"/>
        </w:rPr>
      </w:pPr>
      <w:r>
        <w:rPr>
          <w:rFonts w:ascii="Palatino Linotype" w:hAnsi="Palatino Linotype"/>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65599BFC" w14:textId="77777777" w:rsidR="00270DB7" w:rsidRDefault="00270DB7" w:rsidP="00270DB7">
      <w:pPr>
        <w:spacing w:line="360" w:lineRule="auto"/>
        <w:contextualSpacing/>
        <w:jc w:val="both"/>
        <w:rPr>
          <w:rFonts w:ascii="Palatino Linotype" w:hAnsi="Palatino Linotype"/>
        </w:rPr>
      </w:pPr>
    </w:p>
    <w:p w14:paraId="39C1FFB8" w14:textId="77777777" w:rsidR="00270DB7" w:rsidRDefault="00270DB7" w:rsidP="00270DB7">
      <w:pPr>
        <w:spacing w:line="360" w:lineRule="auto"/>
        <w:contextualSpacing/>
        <w:jc w:val="both"/>
        <w:rPr>
          <w:rFonts w:ascii="Palatino Linotype" w:hAnsi="Palatino Linotype"/>
        </w:rPr>
      </w:pPr>
      <w:r>
        <w:rPr>
          <w:rFonts w:ascii="Palatino Linotype" w:hAnsi="Palatino Linotype"/>
        </w:rPr>
        <w:t xml:space="preserve">En contraste, tratándose del nombre de servidores públicos que ejercen funciones de seguridad, el </w:t>
      </w:r>
      <w:r w:rsidRPr="002A7005">
        <w:rPr>
          <w:rFonts w:ascii="Palatino Linotype" w:hAnsi="Palatino Linotype"/>
        </w:rPr>
        <w:t xml:space="preserve">Pleno del Órgano Garante Nacional ha sostenido el criterio número </w:t>
      </w:r>
      <w:r w:rsidRPr="002A7005">
        <w:rPr>
          <w:rFonts w:ascii="Palatino Linotype" w:hAnsi="Palatino Linotype"/>
          <w:b/>
          <w:bCs/>
        </w:rPr>
        <w:t xml:space="preserve">006/2009 </w:t>
      </w:r>
      <w:r w:rsidRPr="002A7005">
        <w:rPr>
          <w:rFonts w:ascii="Palatino Linotype" w:hAnsi="Palatino Linotype"/>
        </w:rPr>
        <w:t xml:space="preserve">cuyo rubro y texto disponen a la literalidad lo siguiente: </w:t>
      </w:r>
    </w:p>
    <w:p w14:paraId="627C0245" w14:textId="77777777" w:rsidR="00270DB7" w:rsidRPr="002A7005" w:rsidRDefault="00270DB7" w:rsidP="00270DB7">
      <w:pPr>
        <w:spacing w:line="360" w:lineRule="auto"/>
        <w:contextualSpacing/>
        <w:jc w:val="both"/>
        <w:rPr>
          <w:rFonts w:ascii="Palatino Linotype" w:hAnsi="Palatino Linotype"/>
        </w:rPr>
      </w:pPr>
    </w:p>
    <w:p w14:paraId="4A6FF565" w14:textId="77777777" w:rsidR="00270DB7" w:rsidRPr="001E0820" w:rsidRDefault="00270DB7" w:rsidP="00270DB7">
      <w:pPr>
        <w:pStyle w:val="Citas"/>
        <w:spacing w:before="0" w:after="0" w:line="240" w:lineRule="auto"/>
        <w:ind w:left="567" w:right="567"/>
        <w:rPr>
          <w:b/>
          <w:bCs/>
        </w:rPr>
      </w:pPr>
      <w:r w:rsidRPr="001E0820">
        <w:rPr>
          <w:b/>
          <w:bCs/>
        </w:rPr>
        <w:t>“NOMBRES DE SERVIDORES PÚBLICOS DEDICADOS A ACTIVIDADES EN MATERIA DE SEGURIDAD, POR EXCEPCIÓN PUEDEN CONSIDERARSE INFORMACIÓN RESERVADA.</w:t>
      </w:r>
    </w:p>
    <w:p w14:paraId="442605D9" w14:textId="77777777" w:rsidR="00270DB7" w:rsidRPr="001E0820" w:rsidRDefault="00270DB7" w:rsidP="00270DB7">
      <w:pPr>
        <w:pStyle w:val="Citas"/>
        <w:spacing w:before="0" w:after="0" w:line="240" w:lineRule="auto"/>
        <w:ind w:left="567" w:right="567"/>
      </w:pPr>
      <w:r w:rsidRPr="001E0820">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1BB2DBA" w14:textId="77777777" w:rsidR="00270DB7" w:rsidRPr="001E0820" w:rsidRDefault="00270DB7" w:rsidP="00270DB7">
      <w:pPr>
        <w:pStyle w:val="Citas"/>
        <w:spacing w:before="0" w:after="0" w:line="240" w:lineRule="auto"/>
        <w:ind w:left="567" w:right="567"/>
      </w:pPr>
      <w:r w:rsidRPr="001E0820">
        <w:t>Precedentes:</w:t>
      </w:r>
    </w:p>
    <w:p w14:paraId="04D5EE86" w14:textId="77777777" w:rsidR="00270DB7" w:rsidRPr="001E0820" w:rsidRDefault="00270DB7" w:rsidP="00270DB7">
      <w:pPr>
        <w:pStyle w:val="Citas"/>
        <w:numPr>
          <w:ilvl w:val="0"/>
          <w:numId w:val="40"/>
        </w:numPr>
        <w:spacing w:before="0" w:after="0" w:line="240" w:lineRule="auto"/>
        <w:ind w:left="567" w:right="567"/>
      </w:pPr>
      <w:r w:rsidRPr="001E0820">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1E2C35C5" w14:textId="77777777" w:rsidR="00270DB7" w:rsidRPr="001E0820" w:rsidRDefault="00270DB7" w:rsidP="00270DB7">
      <w:pPr>
        <w:pStyle w:val="Citas"/>
        <w:numPr>
          <w:ilvl w:val="0"/>
          <w:numId w:val="40"/>
        </w:numPr>
        <w:spacing w:before="0" w:after="0" w:line="240" w:lineRule="auto"/>
        <w:ind w:left="567" w:right="567"/>
      </w:pPr>
      <w:r w:rsidRPr="001E0820">
        <w:rPr>
          <w:color w:val="000000" w:themeColor="text1"/>
        </w:rPr>
        <w:t xml:space="preserve">Acceso a la información pública. 4130/08. Sesión del 17 de diciembre de 2008. Votación por unanimidad. Sin votos disidentes o particulares. Policía Federal Preventiva. Comisionada Ponente Jacqueline </w:t>
      </w:r>
      <w:proofErr w:type="spellStart"/>
      <w:r w:rsidRPr="001E0820">
        <w:rPr>
          <w:color w:val="000000" w:themeColor="text1"/>
        </w:rPr>
        <w:t>Peschard</w:t>
      </w:r>
      <w:proofErr w:type="spellEnd"/>
      <w:r w:rsidRPr="001E0820">
        <w:rPr>
          <w:color w:val="000000" w:themeColor="text1"/>
        </w:rPr>
        <w:t xml:space="preserve"> Mariscal.</w:t>
      </w:r>
    </w:p>
    <w:p w14:paraId="21177BAF" w14:textId="77777777" w:rsidR="00270DB7" w:rsidRPr="001E0820" w:rsidRDefault="00270DB7" w:rsidP="00270DB7">
      <w:pPr>
        <w:pStyle w:val="Citas"/>
        <w:numPr>
          <w:ilvl w:val="0"/>
          <w:numId w:val="40"/>
        </w:numPr>
        <w:spacing w:before="0" w:after="0" w:line="240" w:lineRule="auto"/>
        <w:ind w:left="567" w:right="567"/>
      </w:pPr>
      <w:r w:rsidRPr="001E0820">
        <w:rPr>
          <w:color w:val="000000" w:themeColor="text1"/>
        </w:rPr>
        <w:t>Acceso a la información pública. 4441/08. Sesión del 14 de enero de 2009. Votación por unanimidad. Sin votos disidentes o particulares. Policía Federal Preventiva. Comisionado Ponente Alonso Gómez-Robledo V.</w:t>
      </w:r>
    </w:p>
    <w:p w14:paraId="1CF0AADA" w14:textId="77777777" w:rsidR="00270DB7" w:rsidRPr="001E0820" w:rsidRDefault="00270DB7" w:rsidP="00270DB7">
      <w:pPr>
        <w:pStyle w:val="Citas"/>
        <w:numPr>
          <w:ilvl w:val="0"/>
          <w:numId w:val="40"/>
        </w:numPr>
        <w:spacing w:before="0" w:after="0" w:line="240" w:lineRule="auto"/>
        <w:ind w:left="567" w:right="567"/>
      </w:pPr>
      <w:r w:rsidRPr="001E0820">
        <w:rPr>
          <w:color w:val="000000" w:themeColor="text1"/>
        </w:rPr>
        <w:t xml:space="preserve">Acceso a la información pública. 5235/08. Sesión del 11 de febrero de 2009. Votación por unanimidad. Sin votos disidentes o particulares. Secretaría de la Defensa Nacional. Comisionada Ponente Jacqueline </w:t>
      </w:r>
      <w:proofErr w:type="spellStart"/>
      <w:r w:rsidRPr="001E0820">
        <w:rPr>
          <w:color w:val="000000" w:themeColor="text1"/>
        </w:rPr>
        <w:t>Peschard</w:t>
      </w:r>
      <w:proofErr w:type="spellEnd"/>
      <w:r w:rsidRPr="001E0820">
        <w:rPr>
          <w:color w:val="000000" w:themeColor="text1"/>
        </w:rPr>
        <w:t xml:space="preserve"> Mariscal.</w:t>
      </w:r>
    </w:p>
    <w:p w14:paraId="3252938A" w14:textId="689D0A0F" w:rsidR="00270DB7" w:rsidRPr="00555322" w:rsidRDefault="00270DB7" w:rsidP="00555322">
      <w:pPr>
        <w:pStyle w:val="Citas"/>
        <w:numPr>
          <w:ilvl w:val="0"/>
          <w:numId w:val="40"/>
        </w:numPr>
        <w:spacing w:before="0" w:after="0" w:line="240" w:lineRule="auto"/>
        <w:ind w:left="567" w:right="567"/>
        <w:rPr>
          <w:b/>
          <w:bCs/>
        </w:rPr>
      </w:pPr>
      <w:r w:rsidRPr="001E0820">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1E0820">
        <w:rPr>
          <w:b/>
          <w:bCs/>
          <w:color w:val="000000" w:themeColor="text1"/>
        </w:rPr>
        <w:t>(Sic)</w:t>
      </w:r>
    </w:p>
    <w:p w14:paraId="24F2D0C7" w14:textId="45523A2D" w:rsidR="00270DB7" w:rsidRPr="002B2C30" w:rsidRDefault="00270DB7" w:rsidP="00270DB7">
      <w:pPr>
        <w:spacing w:line="360" w:lineRule="auto"/>
        <w:contextualSpacing/>
        <w:jc w:val="both"/>
        <w:rPr>
          <w:rFonts w:ascii="Palatino Linotype" w:hAnsi="Palatino Linotype"/>
        </w:rPr>
      </w:pPr>
      <w:r w:rsidRPr="002B2C30">
        <w:rPr>
          <w:rFonts w:ascii="Palatino Linotype" w:hAnsi="Palatino Linotype"/>
        </w:rPr>
        <w:lastRenderedPageBreak/>
        <w:t>En este sentido, se arriba a la premisa de que el nombre del personal operativo adscritos a unidades administrativas relacionadas con funciones de seguridad debe ser clasificado como reservado, al tomar en consideración las funciones desempeñadas, así como el contexto generalizado de violencia que actualmente se vive en el país.</w:t>
      </w:r>
    </w:p>
    <w:p w14:paraId="12402C40" w14:textId="77777777" w:rsidR="00270DB7" w:rsidRPr="002B2C30" w:rsidRDefault="00270DB7" w:rsidP="00270DB7">
      <w:pPr>
        <w:spacing w:line="360" w:lineRule="auto"/>
        <w:contextualSpacing/>
        <w:jc w:val="both"/>
        <w:rPr>
          <w:rFonts w:ascii="Palatino Linotype" w:hAnsi="Palatino Linotype"/>
        </w:rPr>
      </w:pPr>
    </w:p>
    <w:p w14:paraId="42EE5171" w14:textId="77777777" w:rsidR="00270DB7" w:rsidRDefault="00270DB7" w:rsidP="00270DB7">
      <w:pPr>
        <w:spacing w:line="360" w:lineRule="auto"/>
        <w:contextualSpacing/>
        <w:jc w:val="both"/>
        <w:rPr>
          <w:rFonts w:ascii="Palatino Linotype" w:hAnsi="Palatino Linotype"/>
        </w:rPr>
      </w:pPr>
      <w:r w:rsidRPr="002B2C30">
        <w:rPr>
          <w:rFonts w:ascii="Palatino Linotype" w:hAnsi="Palatino Linotype"/>
        </w:rPr>
        <w:t xml:space="preserve">Bajo este tenor, resulta necesario garantizar </w:t>
      </w:r>
      <w:r w:rsidRPr="002B2C30">
        <w:rPr>
          <w:rFonts w:ascii="Palatino Linotype" w:hAnsi="Palatino Linotype"/>
          <w:color w:val="000000"/>
        </w:rPr>
        <w:t>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w:t>
      </w:r>
      <w:r w:rsidRPr="0069076F">
        <w:rPr>
          <w:rFonts w:ascii="Palatino Linotype" w:hAnsi="Palatino Linotype"/>
          <w:color w:val="000000"/>
        </w:rPr>
        <w:t xml:space="preserve"> </w:t>
      </w:r>
      <w:r w:rsidRPr="0069076F">
        <w:rPr>
          <w:rFonts w:ascii="Palatino Linotype" w:hAnsi="Palatino Linotype"/>
        </w:rPr>
        <w:t xml:space="preserve"> </w:t>
      </w:r>
    </w:p>
    <w:p w14:paraId="4BB72CC0" w14:textId="77777777" w:rsidR="00270DB7" w:rsidRDefault="00270DB7" w:rsidP="00270DB7">
      <w:pPr>
        <w:spacing w:line="360" w:lineRule="auto"/>
        <w:contextualSpacing/>
        <w:jc w:val="both"/>
        <w:rPr>
          <w:rFonts w:ascii="Palatino Linotype" w:hAnsi="Palatino Linotype"/>
        </w:rPr>
      </w:pPr>
    </w:p>
    <w:p w14:paraId="4D3C8D47" w14:textId="77777777" w:rsidR="00270DB7" w:rsidRDefault="00270DB7" w:rsidP="00270DB7">
      <w:pPr>
        <w:spacing w:line="360" w:lineRule="auto"/>
        <w:contextualSpacing/>
        <w:jc w:val="both"/>
        <w:rPr>
          <w:rFonts w:ascii="Palatino Linotype" w:hAnsi="Palatino Linotype"/>
          <w:color w:val="000000"/>
        </w:rPr>
      </w:pPr>
      <w:r>
        <w:rPr>
          <w:rFonts w:ascii="Palatino Linotype" w:hAnsi="Palatino Linotype"/>
        </w:rPr>
        <w:t xml:space="preserve">Asimismo, </w:t>
      </w:r>
      <w:r w:rsidRPr="0069076F">
        <w:rPr>
          <w:rFonts w:ascii="Palatino Linotype" w:hAnsi="Palatino Linotype"/>
        </w:rPr>
        <w:t xml:space="preserve">revelar </w:t>
      </w:r>
      <w:r w:rsidRPr="0069076F">
        <w:rPr>
          <w:rFonts w:ascii="Palatino Linotype" w:hAnsi="Palatino Linotype"/>
          <w:color w:val="000000"/>
        </w:rPr>
        <w:t xml:space="preserve">la información de personal policial plenamente identificado, </w:t>
      </w:r>
      <w:r>
        <w:rPr>
          <w:rFonts w:ascii="Palatino Linotype" w:hAnsi="Palatino Linotype"/>
          <w:color w:val="000000"/>
        </w:rPr>
        <w:t xml:space="preserve">se </w:t>
      </w:r>
      <w:r w:rsidRPr="0069076F">
        <w:rPr>
          <w:rFonts w:ascii="Palatino Linotype" w:hAnsi="Palatino Linotype"/>
          <w:color w:val="000000"/>
        </w:rPr>
        <w:t>atenta de forma directa contra sus funciones de independencia y autonomía, a su libertad de actuación libre de coacción o interferencia</w:t>
      </w:r>
      <w:r>
        <w:rPr>
          <w:rFonts w:ascii="Palatino Linotype" w:hAnsi="Palatino Linotype"/>
          <w:color w:val="000000"/>
        </w:rPr>
        <w:t xml:space="preserve"> e,</w:t>
      </w:r>
      <w:r w:rsidRPr="0069076F">
        <w:rPr>
          <w:rFonts w:ascii="Palatino Linotype" w:hAnsi="Palatino Linotype"/>
          <w:color w:val="000000"/>
        </w:rPr>
        <w:t xml:space="preserve"> incluso, los inhibe a actuar bajo el criterio de objetividad.</w:t>
      </w:r>
    </w:p>
    <w:p w14:paraId="2704BA3B" w14:textId="77777777" w:rsidR="00270DB7" w:rsidRDefault="00270DB7" w:rsidP="00270DB7">
      <w:pPr>
        <w:spacing w:line="360" w:lineRule="auto"/>
        <w:contextualSpacing/>
        <w:jc w:val="both"/>
        <w:rPr>
          <w:rFonts w:ascii="Palatino Linotype" w:hAnsi="Palatino Linotype"/>
          <w:color w:val="000000"/>
        </w:rPr>
      </w:pPr>
    </w:p>
    <w:p w14:paraId="7B693050" w14:textId="77777777" w:rsidR="00270DB7" w:rsidRDefault="00270DB7" w:rsidP="00270DB7">
      <w:pPr>
        <w:spacing w:line="360" w:lineRule="auto"/>
        <w:contextualSpacing/>
        <w:jc w:val="both"/>
        <w:rPr>
          <w:rFonts w:ascii="Palatino Linotype" w:hAnsi="Palatino Linotype"/>
        </w:rPr>
      </w:pPr>
      <w:r>
        <w:rPr>
          <w:rFonts w:ascii="Palatino Linotype" w:hAnsi="Palatino Linotype"/>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0D6F66D3" w14:textId="77777777" w:rsidR="00270DB7" w:rsidRDefault="00270DB7" w:rsidP="00270DB7">
      <w:pPr>
        <w:spacing w:line="360" w:lineRule="auto"/>
        <w:contextualSpacing/>
        <w:jc w:val="both"/>
        <w:rPr>
          <w:rFonts w:ascii="Palatino Linotype" w:hAnsi="Palatino Linotype"/>
        </w:rPr>
      </w:pPr>
    </w:p>
    <w:p w14:paraId="05C86693" w14:textId="23B3FFB3" w:rsidR="00270DB7" w:rsidRDefault="00270DB7" w:rsidP="00270DB7">
      <w:pPr>
        <w:spacing w:line="360" w:lineRule="auto"/>
        <w:contextualSpacing/>
        <w:jc w:val="both"/>
        <w:rPr>
          <w:rFonts w:ascii="Palatino Linotype" w:hAnsi="Palatino Linotype"/>
        </w:rPr>
      </w:pPr>
      <w:r>
        <w:rPr>
          <w:rFonts w:ascii="Palatino Linotype" w:hAnsi="Palatino Linotype"/>
        </w:rPr>
        <w:t xml:space="preserve">Por lo que revelar  el nombre del </w:t>
      </w:r>
      <w:r w:rsidRPr="002B2C30">
        <w:rPr>
          <w:rFonts w:ascii="Palatino Linotype" w:hAnsi="Palatino Linotype"/>
        </w:rPr>
        <w:t>personal operativo puede</w:t>
      </w:r>
      <w:r>
        <w:rPr>
          <w:rFonts w:ascii="Palatino Linotype" w:hAnsi="Palatino Linotype"/>
        </w:rPr>
        <w:t xml:space="preserve"> afectar potencialmente su seguridad, integridad y vida, ya que en cierta medida colaboran con las funciones sustantivas de procuración de justicia e investigación, al tener  acceso a información sensible; por ello, no englobarlo dentro de un espectro de protección estricto por tener </w:t>
      </w:r>
      <w:r>
        <w:rPr>
          <w:rFonts w:ascii="Palatino Linotype" w:hAnsi="Palatino Linotype"/>
        </w:rPr>
        <w:lastRenderedPageBreak/>
        <w:t>conocimiento o acceso a información sustancial del trabajo de investigación, persecución y prevención de delitos, pudiese incluirlos en un estado de discriminación, vulnerabilidad y riesgo frente a la delincuencia organizada.</w:t>
      </w:r>
    </w:p>
    <w:p w14:paraId="7413D889" w14:textId="77777777" w:rsidR="00270DB7" w:rsidRDefault="00270DB7" w:rsidP="00270DB7">
      <w:pPr>
        <w:spacing w:line="360" w:lineRule="auto"/>
        <w:contextualSpacing/>
        <w:jc w:val="both"/>
        <w:rPr>
          <w:rFonts w:ascii="Palatino Linotype" w:hAnsi="Palatino Linotype"/>
        </w:rPr>
      </w:pPr>
    </w:p>
    <w:p w14:paraId="3866F662" w14:textId="77777777" w:rsidR="00270DB7" w:rsidRDefault="00270DB7" w:rsidP="00270DB7">
      <w:pPr>
        <w:spacing w:line="360" w:lineRule="auto"/>
        <w:contextualSpacing/>
        <w:jc w:val="both"/>
        <w:rPr>
          <w:rFonts w:ascii="Palatino Linotype" w:hAnsi="Palatino Linotype"/>
        </w:rPr>
      </w:pPr>
      <w:r>
        <w:rPr>
          <w:rFonts w:ascii="Palatino Linotype" w:hAnsi="Palatino Linotype"/>
        </w:rPr>
        <w:t xml:space="preserve">En esta perspectiva, se advierte una evidente y clara conexión entre la información requerida y una afectación desproporcionada respecto del personal encargado de la seguridad pública. </w:t>
      </w:r>
    </w:p>
    <w:p w14:paraId="6106D5C1" w14:textId="77777777" w:rsidR="00270DB7" w:rsidRDefault="00270DB7" w:rsidP="00270DB7">
      <w:pPr>
        <w:spacing w:line="360" w:lineRule="auto"/>
        <w:contextualSpacing/>
        <w:jc w:val="both"/>
        <w:rPr>
          <w:rFonts w:ascii="Palatino Linotype" w:hAnsi="Palatino Linotype"/>
        </w:rPr>
      </w:pPr>
    </w:p>
    <w:p w14:paraId="5E434A3E" w14:textId="37B5163A" w:rsidR="00270DB7" w:rsidRDefault="00270DB7" w:rsidP="00270DB7">
      <w:pPr>
        <w:spacing w:line="360" w:lineRule="auto"/>
        <w:contextualSpacing/>
        <w:jc w:val="both"/>
        <w:rPr>
          <w:rFonts w:ascii="Palatino Linotype" w:hAnsi="Palatino Linotype"/>
        </w:rPr>
      </w:pPr>
      <w:r>
        <w:rPr>
          <w:rFonts w:ascii="Palatino Linotype" w:hAnsi="Palatino Linotype"/>
        </w:rPr>
        <w:t xml:space="preserve">Por lo que se estima procedente que el nombre del </w:t>
      </w:r>
      <w:r w:rsidRPr="002B2C30">
        <w:rPr>
          <w:rFonts w:ascii="Palatino Linotype" w:hAnsi="Palatino Linotype"/>
        </w:rPr>
        <w:t>personal operativo encargado</w:t>
      </w:r>
      <w:r>
        <w:rPr>
          <w:rFonts w:ascii="Palatino Linotype" w:hAnsi="Palatino Linotype"/>
        </w:rPr>
        <w:t xml:space="preserve"> de la seguridad pública es susceptible de clasificación por parte de los </w:t>
      </w:r>
      <w:r w:rsidRPr="000A07D4">
        <w:rPr>
          <w:rFonts w:ascii="Palatino Linotype" w:hAnsi="Palatino Linotype"/>
        </w:rPr>
        <w:t>Sujetos</w:t>
      </w:r>
      <w:r w:rsidRPr="000A07D4">
        <w:rPr>
          <w:rFonts w:ascii="Palatino Linotype" w:hAnsi="Palatino Linotype"/>
          <w:b/>
        </w:rPr>
        <w:t xml:space="preserve"> </w:t>
      </w:r>
      <w:r w:rsidRPr="00010C82">
        <w:rPr>
          <w:rFonts w:ascii="Palatino Linotype" w:hAnsi="Palatino Linotype"/>
          <w:bCs/>
        </w:rPr>
        <w:t>Obligados</w:t>
      </w:r>
      <w:r w:rsidRPr="000A07D4">
        <w:rPr>
          <w:rFonts w:ascii="Palatino Linotype" w:hAnsi="Palatino Linotype"/>
          <w:b/>
        </w:rPr>
        <w:t xml:space="preserve"> </w:t>
      </w:r>
      <w:r>
        <w:rPr>
          <w:rFonts w:ascii="Palatino Linotype" w:hAnsi="Palatino Linotype"/>
        </w:rPr>
        <w:t xml:space="preserve">como información reservada, </w:t>
      </w:r>
      <w:r w:rsidRPr="000A07D4">
        <w:rPr>
          <w:rFonts w:ascii="Palatino Linotype" w:hAnsi="Palatino Linotype"/>
        </w:rPr>
        <w:t xml:space="preserve">de acuerdo con las bases y los principios inmersos en la normatividad aplicable. </w:t>
      </w:r>
    </w:p>
    <w:p w14:paraId="56841366" w14:textId="77777777" w:rsidR="00270DB7" w:rsidRDefault="00270DB7" w:rsidP="00270DB7">
      <w:pPr>
        <w:spacing w:line="360" w:lineRule="auto"/>
        <w:contextualSpacing/>
        <w:jc w:val="both"/>
        <w:rPr>
          <w:rFonts w:ascii="Palatino Linotype" w:hAnsi="Palatino Linotype"/>
        </w:rPr>
      </w:pPr>
    </w:p>
    <w:p w14:paraId="23E918F5" w14:textId="77777777" w:rsidR="00270DB7" w:rsidRPr="009F39F8" w:rsidRDefault="00270DB7" w:rsidP="00270DB7">
      <w:pPr>
        <w:spacing w:line="360" w:lineRule="auto"/>
        <w:jc w:val="both"/>
        <w:rPr>
          <w:rFonts w:ascii="Palatino Linotype" w:hAnsi="Palatino Linotype" w:cs="Arial"/>
        </w:rPr>
      </w:pPr>
      <w:r>
        <w:rPr>
          <w:rFonts w:ascii="Palatino Linotype" w:hAnsi="Palatino Linotype" w:cs="Arial"/>
        </w:rPr>
        <w:t>Luego entonces, procede la entrega de la información</w:t>
      </w:r>
      <w:r w:rsidRPr="009F39F8">
        <w:rPr>
          <w:rFonts w:ascii="Palatino Linotype" w:hAnsi="Palatino Linotype" w:cs="Arial"/>
        </w:rPr>
        <w:t xml:space="preserve"> conforme al propio concepto de versión pública contenido en el artículo 3, fracción XXIV, de la multicitada Ley </w:t>
      </w:r>
      <w:r>
        <w:rPr>
          <w:rFonts w:ascii="Palatino Linotype" w:hAnsi="Palatino Linotype" w:cs="Arial"/>
        </w:rPr>
        <w:t xml:space="preserve">de Transparencia </w:t>
      </w:r>
      <w:r w:rsidRPr="009F39F8">
        <w:rPr>
          <w:rFonts w:ascii="Palatino Linotype" w:hAnsi="Palatino Linotype" w:cs="Arial"/>
        </w:rPr>
        <w:t>se define como:</w:t>
      </w:r>
    </w:p>
    <w:p w14:paraId="4CFA192D" w14:textId="1E2F3786" w:rsidR="00555322" w:rsidRPr="00555322" w:rsidRDefault="00270DB7" w:rsidP="00555322">
      <w:pPr>
        <w:pStyle w:val="Citas"/>
        <w:rPr>
          <w:b/>
          <w:bCs/>
        </w:rPr>
      </w:pPr>
      <w:r w:rsidRPr="009F39F8">
        <w:t>“</w:t>
      </w:r>
      <w:r w:rsidRPr="009F39F8">
        <w:rPr>
          <w:b/>
        </w:rPr>
        <w:t>XXIV</w:t>
      </w:r>
      <w:r w:rsidRPr="009F39F8">
        <w:t xml:space="preserve">. </w:t>
      </w:r>
      <w:r w:rsidRPr="009F39F8">
        <w:rPr>
          <w:b/>
        </w:rPr>
        <w:t>Información reservada:</w:t>
      </w:r>
      <w:r w:rsidRPr="009F39F8">
        <w:t xml:space="preserve"> La clasificada con este carácter de manera temporal por las disposiciones de esta Ley, cuya divulgación puede causar daño en términos de lo establecido por esta Ley;”</w:t>
      </w:r>
      <w:r>
        <w:t xml:space="preserve"> </w:t>
      </w:r>
      <w:r>
        <w:rPr>
          <w:b/>
          <w:bCs/>
        </w:rPr>
        <w:t>(Sic)</w:t>
      </w:r>
    </w:p>
    <w:p w14:paraId="141F4DD5" w14:textId="77777777" w:rsidR="00270DB7" w:rsidRDefault="00270DB7" w:rsidP="00270DB7">
      <w:pPr>
        <w:spacing w:line="360" w:lineRule="auto"/>
        <w:jc w:val="both"/>
        <w:rPr>
          <w:rFonts w:ascii="Palatino Linotype" w:hAnsi="Palatino Linotype" w:cs="Arial"/>
        </w:rPr>
      </w:pPr>
      <w:r>
        <w:rPr>
          <w:rFonts w:ascii="Palatino Linotype" w:hAnsi="Palatino Linotype" w:cs="Arial"/>
        </w:rPr>
        <w:t>Bajo este contexto</w:t>
      </w:r>
      <w:r w:rsidRPr="009F39F8">
        <w:rPr>
          <w:rFonts w:ascii="Palatino Linotype" w:hAnsi="Palatino Linotype" w:cs="Arial"/>
        </w:rPr>
        <w:t xml:space="preserve">, </w:t>
      </w:r>
      <w:r>
        <w:rPr>
          <w:rFonts w:ascii="Palatino Linotype" w:hAnsi="Palatino Linotype" w:cs="Arial"/>
        </w:rPr>
        <w:t xml:space="preserve">se insiste en que </w:t>
      </w:r>
      <w:r w:rsidRPr="009F39F8">
        <w:rPr>
          <w:rFonts w:ascii="Palatino Linotype" w:hAnsi="Palatino Linotype" w:cs="Arial"/>
        </w:rPr>
        <w:t xml:space="preserve">por regla general </w:t>
      </w:r>
      <w:r>
        <w:rPr>
          <w:rFonts w:ascii="Palatino Linotype" w:hAnsi="Palatino Linotype" w:cs="Arial"/>
        </w:rPr>
        <w:t xml:space="preserve">se consideran como datos personales no confidenciales, el nombre del servidor público, cargo y/o categoría, sin embargo, tratándose de soportes </w:t>
      </w:r>
      <w:r w:rsidRPr="002B2C30">
        <w:rPr>
          <w:rFonts w:ascii="Palatino Linotype" w:hAnsi="Palatino Linotype" w:cs="Arial"/>
        </w:rPr>
        <w:t xml:space="preserve">documentales que reflejen información de elementos de seguridad pública en su vertiente operativa, la </w:t>
      </w:r>
      <w:r w:rsidRPr="002B2C30">
        <w:rPr>
          <w:rFonts w:ascii="Palatino Linotype" w:hAnsi="Palatino Linotype" w:cs="Arial"/>
          <w:b/>
        </w:rPr>
        <w:t>elaboración de versiones públicas pudiera variar, eliminando dicha información, siempre</w:t>
      </w:r>
      <w:r w:rsidRPr="009F39F8">
        <w:rPr>
          <w:rFonts w:ascii="Palatino Linotype" w:hAnsi="Palatino Linotype" w:cs="Arial"/>
          <w:b/>
        </w:rPr>
        <w:t xml:space="preserve"> y cuando se demuestre que </w:t>
      </w:r>
      <w:r w:rsidRPr="009F39F8">
        <w:rPr>
          <w:rFonts w:ascii="Palatino Linotype" w:hAnsi="Palatino Linotype" w:cs="Arial"/>
          <w:b/>
        </w:rPr>
        <w:lastRenderedPageBreak/>
        <w:t>pueda poner en riesgo la vida e integridad física con motivo de las funciones de servidores públicos</w:t>
      </w:r>
      <w:r w:rsidRPr="009F39F8">
        <w:rPr>
          <w:rFonts w:ascii="Palatino Linotype" w:hAnsi="Palatino Linotype" w:cs="Arial"/>
        </w:rPr>
        <w:t>.</w:t>
      </w:r>
    </w:p>
    <w:p w14:paraId="6D1ED2C4" w14:textId="77777777" w:rsidR="00555322" w:rsidRPr="009F39F8" w:rsidRDefault="00555322" w:rsidP="00270DB7">
      <w:pPr>
        <w:spacing w:line="360" w:lineRule="auto"/>
        <w:jc w:val="both"/>
        <w:rPr>
          <w:rFonts w:ascii="Palatino Linotype" w:hAnsi="Palatino Linotype" w:cs="Arial"/>
        </w:rPr>
      </w:pPr>
    </w:p>
    <w:p w14:paraId="0FF99ED4" w14:textId="77777777" w:rsidR="00270DB7" w:rsidRPr="009F39F8" w:rsidRDefault="00270DB7" w:rsidP="00270DB7">
      <w:pPr>
        <w:spacing w:line="360" w:lineRule="auto"/>
        <w:jc w:val="both"/>
        <w:rPr>
          <w:rFonts w:ascii="Palatino Linotype" w:hAnsi="Palatino Linotype" w:cs="Arial"/>
        </w:rPr>
      </w:pPr>
      <w:r w:rsidRPr="009F39F8">
        <w:rPr>
          <w:rFonts w:ascii="Palatino Linotype" w:hAnsi="Palatino Linotype" w:cs="Arial"/>
        </w:rPr>
        <w:t xml:space="preserve">Esto es así, ya que el artículo 81, fracción III, de la Ley de Seguridad del Estado de México, establece lo siguiente: </w:t>
      </w:r>
    </w:p>
    <w:p w14:paraId="764ED233" w14:textId="77777777" w:rsidR="00270DB7" w:rsidRPr="009F39F8" w:rsidRDefault="00270DB7" w:rsidP="00270DB7">
      <w:pPr>
        <w:pStyle w:val="Citas"/>
      </w:pPr>
      <w:r w:rsidRPr="009F39F8">
        <w:t>“</w:t>
      </w:r>
      <w:r w:rsidRPr="009F39F8">
        <w:rPr>
          <w:b/>
        </w:rPr>
        <w:t>Artículo 81.-</w:t>
      </w:r>
      <w:r w:rsidRPr="009F39F8">
        <w:t xml:space="preserve"> </w:t>
      </w:r>
      <w:r w:rsidRPr="009F39F8">
        <w:rPr>
          <w:u w:val="single"/>
        </w:rPr>
        <w:t>Toda información para la seguridad pública</w:t>
      </w:r>
      <w:r w:rsidRPr="009F39F8">
        <w:t xml:space="preserve"> generada o en poder de Instituciones de Seguridad Pública o de cualquier instancia del Sistema Estatal </w:t>
      </w:r>
      <w:r w:rsidRPr="009F39F8">
        <w:rPr>
          <w:u w:val="single"/>
        </w:rPr>
        <w:t>debe</w:t>
      </w:r>
      <w:r w:rsidRPr="009F39F8">
        <w:t xml:space="preserve"> registrarse, </w:t>
      </w:r>
      <w:r w:rsidRPr="009F39F8">
        <w:rPr>
          <w:u w:val="single"/>
        </w:rPr>
        <w:t>clasificarse</w:t>
      </w:r>
      <w:r w:rsidRPr="009F39F8">
        <w:t xml:space="preserve"> y tratarse de conformidad con las disposiciones aplicables. No obstante lo anterior, esta información se considerará reservada en los casos siguientes:</w:t>
      </w:r>
    </w:p>
    <w:p w14:paraId="48E2EEA8" w14:textId="77777777" w:rsidR="00270DB7" w:rsidRPr="009F39F8" w:rsidRDefault="00270DB7" w:rsidP="00270DB7">
      <w:pPr>
        <w:pStyle w:val="Citas"/>
      </w:pPr>
      <w:r w:rsidRPr="009F39F8">
        <w:t>(…)</w:t>
      </w:r>
    </w:p>
    <w:p w14:paraId="44EA6DE2" w14:textId="77777777" w:rsidR="00270DB7" w:rsidRPr="009F39F8" w:rsidRDefault="00270DB7" w:rsidP="00270DB7">
      <w:pPr>
        <w:pStyle w:val="Citas"/>
        <w:rPr>
          <w:b/>
          <w:bCs/>
        </w:rPr>
      </w:pPr>
      <w:r w:rsidRPr="009F39F8">
        <w:rPr>
          <w:b/>
        </w:rPr>
        <w:t>III</w:t>
      </w:r>
      <w:r w:rsidRPr="009F39F8">
        <w:t>. La relativa a servidores públicos miembros de las instituciones de seguridad pública, cuya revelación pueda poner en riesgo su vida e integridad física con motivo de sus funciones;”</w:t>
      </w:r>
      <w:r>
        <w:t xml:space="preserve"> </w:t>
      </w:r>
      <w:r>
        <w:rPr>
          <w:b/>
          <w:bCs/>
        </w:rPr>
        <w:t>(Sic)</w:t>
      </w:r>
    </w:p>
    <w:p w14:paraId="7086628C" w14:textId="77777777" w:rsidR="00270DB7" w:rsidRPr="009F39F8" w:rsidRDefault="00270DB7" w:rsidP="00270DB7">
      <w:pPr>
        <w:spacing w:line="360" w:lineRule="auto"/>
        <w:jc w:val="both"/>
        <w:rPr>
          <w:rFonts w:ascii="Palatino Linotype" w:hAnsi="Palatino Linotype" w:cs="Arial"/>
        </w:rPr>
      </w:pPr>
    </w:p>
    <w:p w14:paraId="6E7F80D4" w14:textId="77777777" w:rsidR="00270DB7" w:rsidRDefault="00270DB7" w:rsidP="00270DB7">
      <w:pPr>
        <w:spacing w:line="360" w:lineRule="auto"/>
        <w:jc w:val="both"/>
        <w:rPr>
          <w:rFonts w:ascii="Palatino Linotype" w:hAnsi="Palatino Linotype" w:cs="Arial"/>
        </w:rPr>
      </w:pPr>
      <w:r w:rsidRPr="009F39F8">
        <w:rPr>
          <w:rFonts w:ascii="Palatino Linotype" w:hAnsi="Palatino Linotype" w:cs="Arial"/>
        </w:rPr>
        <w:t xml:space="preserve">Por tanto, </w:t>
      </w:r>
      <w:r>
        <w:rPr>
          <w:rFonts w:ascii="Palatino Linotype" w:hAnsi="Palatino Linotype" w:cs="Arial"/>
          <w:b/>
          <w:bCs/>
        </w:rPr>
        <w:t>E</w:t>
      </w:r>
      <w:r w:rsidRPr="00ED3F7B">
        <w:rPr>
          <w:rFonts w:ascii="Palatino Linotype" w:hAnsi="Palatino Linotype" w:cs="Arial"/>
          <w:b/>
          <w:bCs/>
        </w:rPr>
        <w:t>l Sujeto Obligado</w:t>
      </w:r>
      <w:r w:rsidRPr="009F39F8">
        <w:rPr>
          <w:rFonts w:ascii="Palatino Linotype" w:hAnsi="Palatino Linotype" w:cs="Arial"/>
        </w:rPr>
        <w:t xml:space="preserve"> deberá clasificar dicha información, justificando de manera fundada y motivada las circunstancias por las cuales se po</w:t>
      </w:r>
      <w:r>
        <w:rPr>
          <w:rFonts w:ascii="Palatino Linotype" w:hAnsi="Palatino Linotype" w:cs="Arial"/>
        </w:rPr>
        <w:t>n</w:t>
      </w:r>
      <w:r w:rsidRPr="009F39F8">
        <w:rPr>
          <w:rFonts w:ascii="Palatino Linotype" w:hAnsi="Palatino Linotype" w:cs="Arial"/>
        </w:rPr>
        <w:t>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127E5369" w14:textId="77777777" w:rsidR="00634ECC" w:rsidRPr="009F39F8" w:rsidRDefault="00634ECC" w:rsidP="00270DB7">
      <w:pPr>
        <w:spacing w:line="360" w:lineRule="auto"/>
        <w:jc w:val="both"/>
        <w:rPr>
          <w:rFonts w:ascii="Palatino Linotype" w:hAnsi="Palatino Linotype" w:cs="Arial"/>
        </w:rPr>
      </w:pPr>
    </w:p>
    <w:p w14:paraId="2C7E3B7B" w14:textId="424AD9AF" w:rsidR="00270DB7" w:rsidRDefault="00270DB7" w:rsidP="00270DB7">
      <w:pPr>
        <w:spacing w:line="360" w:lineRule="auto"/>
        <w:jc w:val="both"/>
        <w:rPr>
          <w:rFonts w:ascii="Palatino Linotype" w:hAnsi="Palatino Linotype" w:cs="Arial"/>
        </w:rPr>
      </w:pPr>
      <w:r w:rsidRPr="009F39F8">
        <w:rPr>
          <w:rFonts w:ascii="Palatino Linotype" w:hAnsi="Palatino Linotype" w:cs="Arial"/>
        </w:rPr>
        <w:lastRenderedPageBreak/>
        <w:t xml:space="preserve">Es decir, podrá eliminar cualquier </w:t>
      </w:r>
      <w:r w:rsidRPr="002B2C30">
        <w:rPr>
          <w:rFonts w:ascii="Palatino Linotype" w:hAnsi="Palatino Linotype" w:cs="Arial"/>
        </w:rPr>
        <w:t>información considerada no confidencial, de los elementos de seguridad pública operativos</w:t>
      </w:r>
      <w:r w:rsidR="0049790E">
        <w:rPr>
          <w:rFonts w:ascii="Palatino Linotype" w:hAnsi="Palatino Linotype" w:cs="Arial"/>
        </w:rPr>
        <w:t>, como es su nombre</w:t>
      </w:r>
      <w:r w:rsidRPr="002B2C30">
        <w:rPr>
          <w:rFonts w:ascii="Palatino Linotype" w:hAnsi="Palatino Linotype" w:cs="Arial"/>
        </w:rPr>
        <w:t>, dependiendo de la información que se determine</w:t>
      </w:r>
      <w:r w:rsidRPr="009F39F8">
        <w:rPr>
          <w:rFonts w:ascii="Palatino Linotype" w:hAnsi="Palatino Linotype" w:cs="Arial"/>
        </w:rPr>
        <w:t xml:space="preserve"> que genera el riesgo real e inminente, por constituir información reservada</w:t>
      </w:r>
      <w:r>
        <w:rPr>
          <w:rFonts w:ascii="Palatino Linotype" w:hAnsi="Palatino Linotype" w:cs="Arial"/>
        </w:rPr>
        <w:t xml:space="preserve">. </w:t>
      </w:r>
    </w:p>
    <w:p w14:paraId="61C26AEF" w14:textId="77777777" w:rsidR="00634ECC" w:rsidRPr="009F39F8" w:rsidRDefault="00634ECC" w:rsidP="00270DB7">
      <w:pPr>
        <w:spacing w:line="360" w:lineRule="auto"/>
        <w:jc w:val="both"/>
        <w:rPr>
          <w:rFonts w:ascii="Palatino Linotype" w:hAnsi="Palatino Linotype" w:cs="Arial"/>
        </w:rPr>
      </w:pPr>
    </w:p>
    <w:p w14:paraId="01BC97E8" w14:textId="77777777" w:rsidR="00270DB7" w:rsidRPr="009F39F8" w:rsidRDefault="00270DB7" w:rsidP="00270DB7">
      <w:pPr>
        <w:spacing w:line="360" w:lineRule="auto"/>
        <w:jc w:val="both"/>
        <w:rPr>
          <w:rFonts w:ascii="Palatino Linotype" w:hAnsi="Palatino Linotype" w:cs="Arial"/>
        </w:rPr>
      </w:pPr>
      <w:r w:rsidRPr="009F39F8">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B1C57ED" w14:textId="7894107D" w:rsidR="00270DB7" w:rsidRPr="001E0820" w:rsidRDefault="00270DB7" w:rsidP="00270DB7">
      <w:pPr>
        <w:spacing w:before="240" w:line="360" w:lineRule="auto"/>
        <w:jc w:val="both"/>
        <w:rPr>
          <w:rFonts w:ascii="Palatino Linotype" w:hAnsi="Palatino Linotype"/>
        </w:rPr>
      </w:pPr>
      <w:r w:rsidRPr="000F2030">
        <w:rPr>
          <w:rFonts w:ascii="Palatino Linotype" w:hAnsi="Palatino Linotype"/>
        </w:rPr>
        <w:t>Bajo este contexto, con relación</w:t>
      </w:r>
      <w:r w:rsidRPr="001E0820">
        <w:rPr>
          <w:rFonts w:ascii="Palatino Linotype" w:hAnsi="Palatino Linotype"/>
        </w:rPr>
        <w:t xml:space="preserve"> al </w:t>
      </w:r>
      <w:r>
        <w:rPr>
          <w:rFonts w:ascii="Palatino Linotype" w:hAnsi="Palatino Linotype"/>
        </w:rPr>
        <w:t>nombre</w:t>
      </w:r>
      <w:r w:rsidR="00275A7B">
        <w:rPr>
          <w:rFonts w:ascii="Palatino Linotype" w:hAnsi="Palatino Linotype"/>
        </w:rPr>
        <w:t xml:space="preserve"> </w:t>
      </w:r>
      <w:r>
        <w:rPr>
          <w:rFonts w:ascii="Palatino Linotype" w:hAnsi="Palatino Linotype"/>
        </w:rPr>
        <w:t>de</w:t>
      </w:r>
      <w:r w:rsidR="00275A7B">
        <w:rPr>
          <w:rFonts w:ascii="Palatino Linotype" w:hAnsi="Palatino Linotype"/>
        </w:rPr>
        <w:t>l</w:t>
      </w:r>
      <w:r>
        <w:rPr>
          <w:rFonts w:ascii="Palatino Linotype" w:hAnsi="Palatino Linotype"/>
        </w:rPr>
        <w:t xml:space="preserve"> </w:t>
      </w:r>
      <w:r w:rsidRPr="001E0820">
        <w:rPr>
          <w:rFonts w:ascii="Palatino Linotype" w:hAnsi="Palatino Linotype"/>
        </w:rPr>
        <w:t xml:space="preserve">personal </w:t>
      </w:r>
      <w:r>
        <w:rPr>
          <w:rFonts w:ascii="Palatino Linotype" w:hAnsi="Palatino Linotype"/>
        </w:rPr>
        <w:t xml:space="preserve">de </w:t>
      </w:r>
      <w:r w:rsidRPr="002B2C30">
        <w:rPr>
          <w:rFonts w:ascii="Palatino Linotype" w:hAnsi="Palatino Linotype"/>
        </w:rPr>
        <w:t>seguridad operativo para realizar la reserva de la información no basta con exponer alguna de las causales previstas en la Ley de Transparencia local, en sentido contrario dicha valoració</w:t>
      </w:r>
      <w:r w:rsidRPr="001E0820">
        <w:rPr>
          <w:rFonts w:ascii="Palatino Linotype" w:hAnsi="Palatino Linotype"/>
        </w:rPr>
        <w:t xml:space="preserve">n debe de realizarse a través de la </w:t>
      </w:r>
      <w:r w:rsidRPr="001E0820">
        <w:rPr>
          <w:rFonts w:ascii="Palatino Linotype" w:hAnsi="Palatino Linotype"/>
          <w:b/>
          <w:i/>
        </w:rPr>
        <w:t xml:space="preserve">“prueba de daño” </w:t>
      </w:r>
      <w:r w:rsidRPr="001E0820">
        <w:rPr>
          <w:rFonts w:ascii="Palatino Linotype" w:hAnsi="Palatino Linotype"/>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4966053A" w14:textId="77777777" w:rsidR="00270DB7" w:rsidRPr="001E0820" w:rsidRDefault="00270DB7" w:rsidP="00270DB7">
      <w:pPr>
        <w:spacing w:before="240" w:line="360" w:lineRule="auto"/>
        <w:jc w:val="both"/>
        <w:rPr>
          <w:rFonts w:ascii="Palatino Linotype" w:hAnsi="Palatino Linotype"/>
        </w:rPr>
      </w:pPr>
      <w:r w:rsidRPr="001E0820">
        <w:rPr>
          <w:rFonts w:ascii="Palatino Linotype" w:hAnsi="Palatino Linotype"/>
        </w:rPr>
        <w:t xml:space="preserve">Para aplicar la prueba de daño, se deberán de precisar las razones objetivas por las que la apertura genera una afectación, acreditando que: </w:t>
      </w:r>
    </w:p>
    <w:p w14:paraId="69E362A7" w14:textId="77777777" w:rsidR="00270DB7" w:rsidRPr="001E0820" w:rsidRDefault="00270DB7" w:rsidP="00270DB7">
      <w:pPr>
        <w:pStyle w:val="Prrafodelista"/>
        <w:widowControl w:val="0"/>
        <w:numPr>
          <w:ilvl w:val="0"/>
          <w:numId w:val="42"/>
        </w:numPr>
        <w:autoSpaceDE w:val="0"/>
        <w:autoSpaceDN w:val="0"/>
        <w:adjustRightInd w:val="0"/>
        <w:spacing w:before="240" w:after="240" w:line="360" w:lineRule="auto"/>
        <w:ind w:right="333"/>
        <w:jc w:val="both"/>
        <w:rPr>
          <w:rFonts w:ascii="Palatino Linotype" w:hAnsi="Palatino Linotype" w:cs="Times"/>
          <w:color w:val="000000" w:themeColor="text1"/>
          <w:lang w:val="es-ES_tradnl"/>
        </w:rPr>
      </w:pPr>
      <w:r w:rsidRPr="001E0820">
        <w:rPr>
          <w:rFonts w:ascii="Palatino Linotype" w:hAnsi="Palatino Linotype"/>
        </w:rPr>
        <w:t xml:space="preserve">La divulgación </w:t>
      </w:r>
      <w:r w:rsidRPr="001E0820">
        <w:rPr>
          <w:rFonts w:ascii="Palatino Linotype" w:hAnsi="Palatino Linotype" w:cs="Bookman Old Style"/>
          <w:color w:val="000000" w:themeColor="text1"/>
          <w:lang w:val="es-ES_tradnl"/>
        </w:rPr>
        <w:t xml:space="preserve">de la información representa un riesgo real, demostrable e identificable del perjuicio significativo al interés </w:t>
      </w:r>
      <w:r w:rsidRPr="001E0820">
        <w:rPr>
          <w:rFonts w:ascii="Palatino Linotype" w:hAnsi="Palatino Linotype" w:cs="Bookman Old Style"/>
          <w:color w:val="000000" w:themeColor="text1"/>
          <w:lang w:val="es-ES_tradnl"/>
        </w:rPr>
        <w:lastRenderedPageBreak/>
        <w:t xml:space="preserve">público o a la seguridad pública; </w:t>
      </w:r>
    </w:p>
    <w:p w14:paraId="534C7FAD" w14:textId="77777777" w:rsidR="00270DB7" w:rsidRPr="001E0820" w:rsidRDefault="00270DB7" w:rsidP="00270DB7">
      <w:pPr>
        <w:pStyle w:val="Prrafodelista"/>
        <w:widowControl w:val="0"/>
        <w:numPr>
          <w:ilvl w:val="0"/>
          <w:numId w:val="42"/>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1E082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5D4B4166" w14:textId="4D6E5B98" w:rsidR="00270DB7" w:rsidRPr="0049790E" w:rsidRDefault="00270DB7" w:rsidP="0049790E">
      <w:pPr>
        <w:pStyle w:val="Prrafodelista"/>
        <w:widowControl w:val="0"/>
        <w:numPr>
          <w:ilvl w:val="0"/>
          <w:numId w:val="42"/>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1E082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2B18CE22" w14:textId="77777777" w:rsidR="00270DB7" w:rsidRPr="001E0820" w:rsidRDefault="00270DB7" w:rsidP="00270DB7">
      <w:pPr>
        <w:spacing w:before="240" w:line="360" w:lineRule="auto"/>
        <w:jc w:val="both"/>
        <w:rPr>
          <w:rFonts w:ascii="Palatino Linotype" w:hAnsi="Palatino Linotype"/>
        </w:rPr>
      </w:pPr>
      <w:r w:rsidRPr="001E0820">
        <w:rPr>
          <w:rFonts w:ascii="Palatino Linotype" w:hAnsi="Palatino Linotype"/>
        </w:rPr>
        <w:t xml:space="preserve">Los acuerdos de reserva deberán de cumplir con los siguientes parámetros de forma y fondo: </w:t>
      </w:r>
    </w:p>
    <w:p w14:paraId="71A8AD4A" w14:textId="77777777" w:rsidR="00270DB7" w:rsidRPr="001E0820" w:rsidRDefault="00270DB7" w:rsidP="00270DB7">
      <w:pPr>
        <w:pStyle w:val="Prrafodelista"/>
        <w:numPr>
          <w:ilvl w:val="0"/>
          <w:numId w:val="41"/>
        </w:numPr>
        <w:spacing w:before="240" w:line="360" w:lineRule="auto"/>
        <w:jc w:val="both"/>
        <w:rPr>
          <w:rFonts w:ascii="Palatino Linotype" w:hAnsi="Palatino Linotype"/>
        </w:rPr>
      </w:pPr>
      <w:r w:rsidRPr="001E0820">
        <w:rPr>
          <w:rFonts w:ascii="Palatino Linotype" w:hAnsi="Palatino Linotype"/>
        </w:rPr>
        <w:t>Número de folio de la solicitud</w:t>
      </w:r>
    </w:p>
    <w:p w14:paraId="6F0CDFE6" w14:textId="77777777" w:rsidR="00270DB7" w:rsidRPr="001E0820" w:rsidRDefault="00270DB7" w:rsidP="00270DB7">
      <w:pPr>
        <w:pStyle w:val="Prrafodelista"/>
        <w:numPr>
          <w:ilvl w:val="0"/>
          <w:numId w:val="41"/>
        </w:numPr>
        <w:spacing w:before="240" w:line="360" w:lineRule="auto"/>
        <w:jc w:val="both"/>
        <w:rPr>
          <w:rFonts w:ascii="Palatino Linotype" w:hAnsi="Palatino Linotype"/>
        </w:rPr>
      </w:pPr>
      <w:r w:rsidRPr="001E0820">
        <w:rPr>
          <w:rFonts w:ascii="Palatino Linotype" w:hAnsi="Palatino Linotype"/>
        </w:rPr>
        <w:t>Referencia de la información solicitada</w:t>
      </w:r>
    </w:p>
    <w:p w14:paraId="5BF669AC" w14:textId="77777777" w:rsidR="00270DB7" w:rsidRPr="001E0820" w:rsidRDefault="00270DB7" w:rsidP="00270DB7">
      <w:pPr>
        <w:pStyle w:val="Prrafodelista"/>
        <w:numPr>
          <w:ilvl w:val="0"/>
          <w:numId w:val="41"/>
        </w:numPr>
        <w:spacing w:before="240" w:line="360" w:lineRule="auto"/>
        <w:jc w:val="both"/>
        <w:rPr>
          <w:rFonts w:ascii="Palatino Linotype" w:hAnsi="Palatino Linotype"/>
        </w:rPr>
      </w:pPr>
      <w:r w:rsidRPr="001E0820">
        <w:rPr>
          <w:rFonts w:ascii="Palatino Linotype" w:hAnsi="Palatino Linotype"/>
        </w:rPr>
        <w:t xml:space="preserve">Causal aplicable del artículo 113 de la Ley General, vinculándola con el Lineamiento especifico del presente ordenamiento y, cuando corresponda, el supuesto normativo que expresamente le otorga el carácter de información reservada. </w:t>
      </w:r>
    </w:p>
    <w:p w14:paraId="1740D3B6" w14:textId="77777777" w:rsidR="00270DB7" w:rsidRPr="001E0820" w:rsidRDefault="00270DB7" w:rsidP="00270DB7">
      <w:pPr>
        <w:pStyle w:val="Prrafodelista"/>
        <w:numPr>
          <w:ilvl w:val="0"/>
          <w:numId w:val="41"/>
        </w:numPr>
        <w:spacing w:before="240" w:line="360" w:lineRule="auto"/>
        <w:jc w:val="both"/>
        <w:rPr>
          <w:rFonts w:ascii="Palatino Linotype" w:hAnsi="Palatino Linotype"/>
        </w:rPr>
      </w:pPr>
      <w:r w:rsidRPr="001E0820">
        <w:rPr>
          <w:rFonts w:ascii="Palatino Linotype" w:hAnsi="Palatino Linotype"/>
        </w:rPr>
        <w:t xml:space="preserve">Fundamento y Motivación Legal. </w:t>
      </w:r>
    </w:p>
    <w:p w14:paraId="2D06B9FF" w14:textId="77777777" w:rsidR="00270DB7" w:rsidRPr="001E0820" w:rsidRDefault="00270DB7" w:rsidP="00270DB7">
      <w:pPr>
        <w:pStyle w:val="Prrafodelista"/>
        <w:numPr>
          <w:ilvl w:val="0"/>
          <w:numId w:val="41"/>
        </w:numPr>
        <w:spacing w:before="240" w:line="360" w:lineRule="auto"/>
        <w:jc w:val="both"/>
        <w:rPr>
          <w:rFonts w:ascii="Palatino Linotype" w:hAnsi="Palatino Linotype"/>
        </w:rPr>
      </w:pPr>
      <w:r w:rsidRPr="001E0820">
        <w:rPr>
          <w:rFonts w:ascii="Palatino Linotype" w:hAnsi="Palatino Linotype"/>
        </w:rPr>
        <w:t xml:space="preserve">Conexión entre los fundamentos y motivos que dieron origen a la Reserva de la información. </w:t>
      </w:r>
    </w:p>
    <w:p w14:paraId="761A2D0C" w14:textId="77777777" w:rsidR="00270DB7" w:rsidRPr="001E0820" w:rsidRDefault="00270DB7" w:rsidP="00270DB7">
      <w:pPr>
        <w:spacing w:before="240" w:line="360" w:lineRule="auto"/>
        <w:ind w:left="360"/>
        <w:jc w:val="both"/>
        <w:rPr>
          <w:rFonts w:ascii="Palatino Linotype" w:hAnsi="Palatino Linotype"/>
          <w:b/>
        </w:rPr>
      </w:pPr>
      <w:r w:rsidRPr="001E0820">
        <w:rPr>
          <w:rFonts w:ascii="Palatino Linotype" w:hAnsi="Palatino Linotype"/>
          <w:b/>
        </w:rPr>
        <w:t>Prueba de Daño</w:t>
      </w:r>
    </w:p>
    <w:p w14:paraId="653F1527" w14:textId="77777777" w:rsidR="00270DB7" w:rsidRPr="001E0820" w:rsidRDefault="00270DB7" w:rsidP="00270DB7">
      <w:pPr>
        <w:pStyle w:val="Prrafodelista"/>
        <w:numPr>
          <w:ilvl w:val="0"/>
          <w:numId w:val="41"/>
        </w:numPr>
        <w:spacing w:before="240" w:line="360" w:lineRule="auto"/>
        <w:jc w:val="both"/>
        <w:rPr>
          <w:rFonts w:ascii="Palatino Linotype" w:hAnsi="Palatino Linotype"/>
        </w:rPr>
      </w:pPr>
      <w:r w:rsidRPr="001E0820">
        <w:rPr>
          <w:rFonts w:ascii="Palatino Linotype" w:hAnsi="Palatino Linotype"/>
        </w:rPr>
        <w:t>Riesgo real, demostrable e identificable (Modo, Tiempo y lugar)</w:t>
      </w:r>
    </w:p>
    <w:p w14:paraId="401B534F" w14:textId="77777777" w:rsidR="00270DB7" w:rsidRPr="001E0820" w:rsidRDefault="00270DB7" w:rsidP="00270DB7">
      <w:pPr>
        <w:pStyle w:val="Prrafodelista"/>
        <w:numPr>
          <w:ilvl w:val="0"/>
          <w:numId w:val="41"/>
        </w:numPr>
        <w:spacing w:before="240" w:line="360" w:lineRule="auto"/>
        <w:jc w:val="both"/>
        <w:rPr>
          <w:rFonts w:ascii="Palatino Linotype" w:hAnsi="Palatino Linotype"/>
        </w:rPr>
      </w:pPr>
      <w:r w:rsidRPr="001E0820">
        <w:rPr>
          <w:rFonts w:ascii="Palatino Linotype" w:hAnsi="Palatino Linotype"/>
        </w:rPr>
        <w:t>Temporalidad de la Reserva de la Información</w:t>
      </w:r>
    </w:p>
    <w:p w14:paraId="0928DB03" w14:textId="7AFF529F" w:rsidR="00270DB7" w:rsidRDefault="00270DB7" w:rsidP="00270DB7">
      <w:pPr>
        <w:pStyle w:val="Prrafodelista"/>
        <w:numPr>
          <w:ilvl w:val="0"/>
          <w:numId w:val="41"/>
        </w:numPr>
        <w:spacing w:before="240" w:line="360" w:lineRule="auto"/>
        <w:jc w:val="both"/>
        <w:rPr>
          <w:rFonts w:ascii="Palatino Linotype" w:hAnsi="Palatino Linotype"/>
        </w:rPr>
      </w:pPr>
      <w:r w:rsidRPr="001E0820">
        <w:rPr>
          <w:rFonts w:ascii="Palatino Linotype" w:hAnsi="Palatino Linotype"/>
        </w:rPr>
        <w:lastRenderedPageBreak/>
        <w:t xml:space="preserve">Autoridades competentes. </w:t>
      </w:r>
    </w:p>
    <w:p w14:paraId="30AEE9FE" w14:textId="77777777" w:rsidR="00555322" w:rsidRPr="00555322" w:rsidRDefault="00555322" w:rsidP="00555322">
      <w:pPr>
        <w:pStyle w:val="Prrafodelista"/>
        <w:spacing w:before="240" w:line="360" w:lineRule="auto"/>
        <w:ind w:left="720"/>
        <w:jc w:val="both"/>
        <w:rPr>
          <w:rFonts w:ascii="Palatino Linotype" w:hAnsi="Palatino Linotype"/>
        </w:rPr>
      </w:pPr>
    </w:p>
    <w:p w14:paraId="7F66AB86" w14:textId="77777777" w:rsidR="00270DB7" w:rsidRPr="00EB6004" w:rsidRDefault="00270DB7" w:rsidP="00270DB7">
      <w:pPr>
        <w:spacing w:line="360" w:lineRule="auto"/>
        <w:jc w:val="both"/>
        <w:rPr>
          <w:rFonts w:ascii="Palatino Linotype" w:eastAsia="Calibri" w:hAnsi="Palatino Linotype" w:cs="Calibri"/>
          <w:lang w:eastAsia="es-MX"/>
        </w:rPr>
      </w:pPr>
      <w:r w:rsidRPr="00EB6004">
        <w:rPr>
          <w:rFonts w:ascii="Palatino Linotype" w:eastAsia="Calibri" w:hAnsi="Palatino Linotype" w:cs="Arial"/>
          <w:lang w:eastAsia="es-MX"/>
        </w:rPr>
        <w:t xml:space="preserve">En el mismo sentido, en el </w:t>
      </w:r>
      <w:r w:rsidRPr="00EB6004">
        <w:rPr>
          <w:rFonts w:ascii="Palatino Linotype" w:eastAsia="Calibri" w:hAnsi="Palatino Linotype" w:cs="Calibri"/>
          <w:lang w:eastAsia="es-MX"/>
        </w:rPr>
        <w:t xml:space="preserve">caso específico, </w:t>
      </w:r>
      <w:r w:rsidRPr="00EB6004">
        <w:rPr>
          <w:rFonts w:ascii="Palatino Linotype" w:eastAsia="Calibri" w:hAnsi="Palatino Linotype" w:cs="Arial"/>
          <w:lang w:eastAsia="es-MX"/>
        </w:rPr>
        <w:t xml:space="preserve">se advierte que </w:t>
      </w:r>
      <w:r w:rsidRPr="00EB6004">
        <w:rPr>
          <w:rFonts w:ascii="Palatino Linotype" w:eastAsia="Calibri" w:hAnsi="Palatino Linotype" w:cs="Calibri"/>
          <w:lang w:eastAsia="es-MX"/>
        </w:rPr>
        <w:t xml:space="preserve">en los documentos solicitados obran datos que son considerados confidenciales, cuyo acceso debe ser restringido, los cuales deben testarse al momento de la elaboración de versiones públicas, como es el caso del </w:t>
      </w:r>
      <w:r w:rsidRPr="00EB6004">
        <w:rPr>
          <w:rFonts w:ascii="Palatino Linotype" w:eastAsia="Calibri" w:hAnsi="Palatino Linotype" w:cs="Calibri"/>
          <w:b/>
          <w:lang w:eastAsia="es-MX"/>
        </w:rPr>
        <w:t>Registro Federal de Contribuyentes</w:t>
      </w:r>
      <w:r w:rsidRPr="00EB6004">
        <w:rPr>
          <w:rFonts w:ascii="Palatino Linotype" w:eastAsia="Calibri" w:hAnsi="Palatino Linotype" w:cs="Calibri"/>
          <w:lang w:eastAsia="es-MX"/>
        </w:rPr>
        <w:t xml:space="preserve"> (RFC), la </w:t>
      </w:r>
      <w:r w:rsidRPr="00EB6004">
        <w:rPr>
          <w:rFonts w:ascii="Palatino Linotype" w:eastAsia="Calibri" w:hAnsi="Palatino Linotype" w:cs="Calibri"/>
          <w:b/>
          <w:lang w:eastAsia="es-MX"/>
        </w:rPr>
        <w:t>Clave Única de Registro de Población</w:t>
      </w:r>
      <w:r w:rsidRPr="00EB6004">
        <w:rPr>
          <w:rFonts w:ascii="Palatino Linotype" w:eastAsia="Calibri" w:hAnsi="Palatino Linotype" w:cs="Calibri"/>
          <w:lang w:eastAsia="es-MX"/>
        </w:rPr>
        <w:t xml:space="preserve"> (CURP), la </w:t>
      </w:r>
      <w:r w:rsidRPr="00EB6004">
        <w:rPr>
          <w:rFonts w:ascii="Palatino Linotype" w:eastAsia="Calibri" w:hAnsi="Palatino Linotype" w:cs="Calibri"/>
          <w:b/>
          <w:lang w:eastAsia="es-MX"/>
        </w:rPr>
        <w:t>Clave de cualquier tipo de seguridad social</w:t>
      </w:r>
      <w:r w:rsidRPr="00EB6004">
        <w:rPr>
          <w:rFonts w:ascii="Palatino Linotype" w:eastAsia="Calibri" w:hAnsi="Palatino Linotype" w:cs="Calibri"/>
          <w:lang w:eastAsia="es-MX"/>
        </w:rPr>
        <w:t xml:space="preserve"> (ISSEMYM, u otros), así como, los </w:t>
      </w:r>
      <w:r w:rsidRPr="00EB6004">
        <w:rPr>
          <w:rFonts w:ascii="Palatino Linotype" w:eastAsia="Calibri" w:hAnsi="Palatino Linotype" w:cs="Calibri"/>
          <w:b/>
          <w:lang w:eastAsia="es-MX"/>
        </w:rPr>
        <w:t xml:space="preserve">préstamos o descuentos </w:t>
      </w:r>
      <w:r w:rsidRPr="00EB6004">
        <w:rPr>
          <w:rFonts w:ascii="Palatino Linotype" w:eastAsia="Calibri" w:hAnsi="Palatino Linotype" w:cs="Calibri"/>
          <w:lang w:eastAsia="es-MX"/>
        </w:rPr>
        <w:t xml:space="preserve">que se le hagan al servidor público, que no se encuentren relacionados con </w:t>
      </w:r>
      <w:r w:rsidRPr="00EB6004">
        <w:rPr>
          <w:rFonts w:ascii="Palatino Linotype" w:eastAsia="Calibri" w:hAnsi="Palatino Linotype" w:cs="Calibri"/>
          <w:b/>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EB6004">
        <w:rPr>
          <w:rFonts w:ascii="Palatino Linotype" w:eastAsia="Calibri" w:hAnsi="Palatino Linotype" w:cs="Calibri"/>
          <w:lang w:eastAsia="es-MX"/>
        </w:rPr>
        <w:t>, cuando de estos se desprendan o sean visibles datos personales correspondientes a los servidores públicos.</w:t>
      </w:r>
    </w:p>
    <w:p w14:paraId="20CF1EAE" w14:textId="77777777" w:rsidR="00270DB7" w:rsidRPr="00EB6004" w:rsidRDefault="00270DB7" w:rsidP="00270DB7">
      <w:pPr>
        <w:spacing w:line="360" w:lineRule="auto"/>
        <w:jc w:val="both"/>
        <w:rPr>
          <w:rFonts w:ascii="Palatino Linotype" w:eastAsia="Calibri" w:hAnsi="Palatino Linotype" w:cs="Calibri"/>
          <w:lang w:eastAsia="es-MX"/>
        </w:rPr>
      </w:pPr>
    </w:p>
    <w:p w14:paraId="44D8BB5F" w14:textId="77777777" w:rsidR="00270DB7" w:rsidRPr="0044112A" w:rsidRDefault="00270DB7" w:rsidP="00270DB7">
      <w:pPr>
        <w:spacing w:line="360" w:lineRule="auto"/>
        <w:jc w:val="both"/>
        <w:rPr>
          <w:rFonts w:ascii="Palatino Linotype" w:eastAsia="Calibri" w:hAnsi="Palatino Linotype" w:cs="Calibri"/>
          <w:lang w:eastAsia="es-MX"/>
        </w:rPr>
      </w:pPr>
      <w:r w:rsidRPr="00EB6004">
        <w:rPr>
          <w:rFonts w:ascii="Palatino Linotype" w:eastAsia="Calibri" w:hAnsi="Palatino Linotype" w:cs="Calibri"/>
          <w:b/>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EB6004">
        <w:rPr>
          <w:rFonts w:ascii="Palatino Linotype" w:eastAsia="Calibri" w:hAnsi="Palatino Linotype" w:cs="Calibri"/>
          <w:lang w:eastAsia="es-MX"/>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w:t>
      </w:r>
      <w:r w:rsidRPr="00EB6004">
        <w:rPr>
          <w:rFonts w:ascii="Palatino Linotype" w:eastAsia="Calibri" w:hAnsi="Palatino Linotype" w:cs="Calibri"/>
          <w:lang w:eastAsia="es-MX"/>
        </w:rPr>
        <w:lastRenderedPageBreak/>
        <w:t>pues dichos datos sólo son de utilidad de manera directa a la Secretaria de Hacienda y Crédito Público y si bien, dichas cadenas sí derivan de la información personal de los contribuyentes, esta se encuentra encriptada como se verá a continuación.</w:t>
      </w:r>
    </w:p>
    <w:p w14:paraId="49991443" w14:textId="77777777" w:rsidR="00270DB7" w:rsidRPr="0044112A" w:rsidRDefault="00270DB7" w:rsidP="00270DB7">
      <w:pPr>
        <w:spacing w:line="360" w:lineRule="auto"/>
        <w:jc w:val="both"/>
        <w:rPr>
          <w:rFonts w:ascii="Palatino Linotype" w:eastAsia="Calibri" w:hAnsi="Palatino Linotype" w:cs="Calibri"/>
          <w:lang w:eastAsia="es-MX"/>
        </w:rPr>
      </w:pPr>
    </w:p>
    <w:p w14:paraId="10AB25A2" w14:textId="77777777" w:rsidR="00270DB7" w:rsidRPr="0044112A" w:rsidRDefault="00270DB7" w:rsidP="00270DB7">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 xml:space="preserve">Por cuanto hace al </w:t>
      </w:r>
      <w:r w:rsidRPr="0044112A">
        <w:rPr>
          <w:rFonts w:ascii="Palatino Linotype" w:eastAsia="Calibri" w:hAnsi="Palatino Linotype" w:cs="Calibri"/>
          <w:b/>
          <w:lang w:eastAsia="es-MX"/>
        </w:rPr>
        <w:t>Registro Federal de Contribuyentes</w:t>
      </w:r>
      <w:r w:rsidRPr="0044112A">
        <w:rPr>
          <w:rFonts w:ascii="Palatino Linotype" w:eastAsia="Calibri" w:hAnsi="Palatino Linotype" w:cs="Calibri"/>
          <w:lang w:eastAsia="es-MX"/>
        </w:rPr>
        <w:t xml:space="preserve"> </w:t>
      </w:r>
      <w:r w:rsidRPr="0044112A">
        <w:rPr>
          <w:rFonts w:ascii="Palatino Linotype" w:eastAsia="Calibri" w:hAnsi="Palatino Linotype" w:cs="Calibri"/>
          <w:b/>
          <w:lang w:eastAsia="es-MX"/>
        </w:rPr>
        <w:t>de las personas físicas</w:t>
      </w:r>
      <w:r w:rsidRPr="0044112A">
        <w:rPr>
          <w:rFonts w:ascii="Palatino Linotype" w:eastAsia="Calibri" w:hAnsi="Palatino Linotype" w:cs="Calibri"/>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44112A">
        <w:rPr>
          <w:rFonts w:ascii="Palatino Linotype" w:eastAsia="Calibri" w:hAnsi="Palatino Linotype" w:cs="Calibri"/>
          <w:lang w:eastAsia="es-MX"/>
        </w:rPr>
        <w:t>homoclave</w:t>
      </w:r>
      <w:proofErr w:type="spellEnd"/>
      <w:r w:rsidRPr="0044112A">
        <w:rPr>
          <w:rFonts w:ascii="Palatino Linotype" w:eastAsia="Calibri" w:hAnsi="Palatino Linotype" w:cs="Calibri"/>
          <w:lang w:eastAsia="es-MX"/>
        </w:rPr>
        <w:t>; la cual para su obtención es necesario acreditar personalidad, fecha de nacimiento entre otros con documentos oficiales.</w:t>
      </w:r>
    </w:p>
    <w:p w14:paraId="10CF82C8" w14:textId="77777777" w:rsidR="00270DB7" w:rsidRPr="0044112A" w:rsidRDefault="00270DB7" w:rsidP="00270DB7">
      <w:pPr>
        <w:spacing w:line="360" w:lineRule="auto"/>
        <w:jc w:val="both"/>
        <w:rPr>
          <w:rFonts w:ascii="Palatino Linotype" w:eastAsia="Calibri" w:hAnsi="Palatino Linotype" w:cs="Calibri"/>
          <w:lang w:eastAsia="es-MX"/>
        </w:rPr>
      </w:pPr>
    </w:p>
    <w:p w14:paraId="03D8FEB6" w14:textId="77777777" w:rsidR="00270DB7" w:rsidRPr="0044112A" w:rsidRDefault="00270DB7" w:rsidP="00270DB7">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Al respecto, el Instituto Nacional Transparencia, Acceso a la Información y Protección de Datos Personales (INAI) a través del Criterio 19/17, señala literalmente lo siguiente:</w:t>
      </w:r>
    </w:p>
    <w:p w14:paraId="36B04D9B" w14:textId="77777777" w:rsidR="00270DB7" w:rsidRPr="0044112A" w:rsidRDefault="00270DB7" w:rsidP="00270DB7">
      <w:pPr>
        <w:spacing w:line="360" w:lineRule="auto"/>
        <w:ind w:left="567" w:right="616"/>
        <w:jc w:val="both"/>
        <w:rPr>
          <w:rFonts w:ascii="Palatino Linotype" w:eastAsia="Calibri" w:hAnsi="Palatino Linotype" w:cs="Calibri"/>
          <w:i/>
          <w:lang w:eastAsia="es-MX"/>
        </w:rPr>
      </w:pPr>
    </w:p>
    <w:p w14:paraId="249E03B5" w14:textId="77777777" w:rsidR="00270DB7" w:rsidRPr="0044112A" w:rsidRDefault="00270DB7" w:rsidP="00270DB7">
      <w:pPr>
        <w:ind w:left="567" w:right="616"/>
        <w:jc w:val="both"/>
        <w:rPr>
          <w:rFonts w:ascii="Palatino Linotype" w:eastAsia="Calibri" w:hAnsi="Palatino Linotype" w:cs="Calibri"/>
          <w:i/>
          <w:lang w:eastAsia="es-MX"/>
        </w:rPr>
      </w:pPr>
      <w:r w:rsidRPr="0044112A">
        <w:rPr>
          <w:rFonts w:ascii="Palatino Linotype" w:eastAsia="Calibri" w:hAnsi="Palatino Linotype" w:cs="Calibri"/>
          <w:b/>
          <w:i/>
          <w:lang w:eastAsia="es-MX"/>
        </w:rPr>
        <w:t>Registro Federal de Contribuyentes (RFC) de personas físicas</w:t>
      </w:r>
      <w:r w:rsidRPr="0044112A">
        <w:rPr>
          <w:rFonts w:ascii="Palatino Linotype" w:eastAsia="Calibri" w:hAnsi="Palatino Linotype" w:cs="Calibri"/>
          <w:i/>
          <w:lang w:eastAsia="es-MX"/>
        </w:rPr>
        <w:t>. El RFC es una clave de carácter fiscal, única e irrepetible, que permite identificar al titular, su edad y fecha de nacimiento, por lo que es un dato personal de carácter confidencial.</w:t>
      </w:r>
    </w:p>
    <w:p w14:paraId="5D010CC5" w14:textId="77777777" w:rsidR="00270DB7" w:rsidRPr="0044112A" w:rsidRDefault="00270DB7" w:rsidP="00270DB7">
      <w:pPr>
        <w:spacing w:line="360" w:lineRule="auto"/>
        <w:rPr>
          <w:rFonts w:ascii="Palatino Linotype" w:eastAsia="Calibri" w:hAnsi="Palatino Linotype" w:cs="Calibri"/>
          <w:lang w:eastAsia="es-MX"/>
        </w:rPr>
      </w:pPr>
    </w:p>
    <w:p w14:paraId="0C53CF7D" w14:textId="77777777" w:rsidR="00270DB7" w:rsidRPr="0044112A" w:rsidRDefault="00270DB7" w:rsidP="00270DB7">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 xml:space="preserve">De lo anterior, se desprende que el Registro Federal de Contribuyentes se vincula al nombre de su titular, permitiendo identificar la edad de la persona, fecha de nacimiento, así como su </w:t>
      </w:r>
      <w:proofErr w:type="spellStart"/>
      <w:r w:rsidRPr="0044112A">
        <w:rPr>
          <w:rFonts w:ascii="Palatino Linotype" w:eastAsia="Calibri" w:hAnsi="Palatino Linotype" w:cs="Calibri"/>
          <w:lang w:eastAsia="es-MX"/>
        </w:rPr>
        <w:t>homoclave</w:t>
      </w:r>
      <w:proofErr w:type="spellEnd"/>
      <w:r w:rsidRPr="0044112A">
        <w:rPr>
          <w:rFonts w:ascii="Palatino Linotype" w:eastAsia="Calibri" w:hAnsi="Palatino Linotype" w:cs="Calibri"/>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44112A">
        <w:rPr>
          <w:rFonts w:ascii="Palatino Linotype" w:eastAsia="Calibri" w:hAnsi="Palatino Linotype" w:cs="Calibri"/>
          <w:lang w:eastAsia="es-MX"/>
        </w:rPr>
        <w:lastRenderedPageBreak/>
        <w:t xml:space="preserve">Municipios y  </w:t>
      </w:r>
      <w:r w:rsidRPr="0044112A">
        <w:rPr>
          <w:rFonts w:ascii="Palatino Linotype" w:eastAsia="Arial Unicode MS" w:hAnsi="Palatino Linotype" w:cs="Calibri"/>
          <w:lang w:eastAsia="es-MX"/>
        </w:rPr>
        <w:t>4 fracción XI de la Ley de Protección de Datos Personales en Posesión de los Sujetos Obligados del Estado de México y Municipios</w:t>
      </w:r>
      <w:r w:rsidRPr="0044112A">
        <w:rPr>
          <w:rFonts w:ascii="Palatino Linotype" w:eastAsia="Calibri" w:hAnsi="Palatino Linotype" w:cs="Calibri"/>
          <w:lang w:eastAsia="es-MX"/>
        </w:rPr>
        <w:t>.</w:t>
      </w:r>
    </w:p>
    <w:p w14:paraId="064BB3CC" w14:textId="77777777" w:rsidR="00270DB7" w:rsidRPr="0044112A" w:rsidRDefault="00270DB7" w:rsidP="00270DB7">
      <w:pPr>
        <w:spacing w:line="360" w:lineRule="auto"/>
        <w:jc w:val="both"/>
        <w:rPr>
          <w:rFonts w:ascii="Palatino Linotype" w:eastAsia="Calibri" w:hAnsi="Palatino Linotype" w:cs="Calibri"/>
          <w:lang w:eastAsia="es-MX"/>
        </w:rPr>
      </w:pPr>
    </w:p>
    <w:p w14:paraId="213D543B" w14:textId="77777777" w:rsidR="00270DB7" w:rsidRPr="0044112A" w:rsidRDefault="00270DB7" w:rsidP="00270DB7">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 xml:space="preserve">Por cuanto hace a la </w:t>
      </w:r>
      <w:r w:rsidRPr="0044112A">
        <w:rPr>
          <w:rFonts w:ascii="Palatino Linotype" w:eastAsia="Calibri" w:hAnsi="Palatino Linotype" w:cs="Calibri"/>
          <w:b/>
          <w:lang w:eastAsia="es-MX"/>
        </w:rPr>
        <w:t xml:space="preserve">Clave Única de Registro de Población, </w:t>
      </w:r>
      <w:r w:rsidRPr="0044112A">
        <w:rPr>
          <w:rFonts w:ascii="Palatino Linotype" w:eastAsia="Calibri" w:hAnsi="Palatino Linotype" w:cs="Calibri"/>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8D51AF9" w14:textId="77777777" w:rsidR="00270DB7" w:rsidRPr="0044112A" w:rsidRDefault="00270DB7" w:rsidP="00270DB7">
      <w:pPr>
        <w:spacing w:line="360" w:lineRule="auto"/>
        <w:rPr>
          <w:rFonts w:ascii="Palatino Linotype" w:eastAsia="Calibri" w:hAnsi="Palatino Linotype" w:cs="Calibri"/>
          <w:lang w:eastAsia="es-MX"/>
        </w:rPr>
      </w:pPr>
    </w:p>
    <w:p w14:paraId="32789D7F" w14:textId="77777777" w:rsidR="00270DB7" w:rsidRPr="0044112A" w:rsidRDefault="00270DB7" w:rsidP="00270DB7">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Lo anterior, tiene sustento en los artículos 86 y 91, de la Ley General de Población, la cual señala lo siguiente:</w:t>
      </w:r>
    </w:p>
    <w:p w14:paraId="583EDF36" w14:textId="77777777" w:rsidR="00270DB7" w:rsidRPr="0044112A" w:rsidRDefault="00270DB7" w:rsidP="00270DB7">
      <w:pPr>
        <w:spacing w:line="360" w:lineRule="auto"/>
        <w:ind w:left="709" w:right="757"/>
        <w:jc w:val="both"/>
        <w:rPr>
          <w:rFonts w:ascii="Palatino Linotype" w:eastAsia="Calibri" w:hAnsi="Palatino Linotype" w:cs="Arial,Bold"/>
          <w:b/>
          <w:bCs/>
          <w:i/>
          <w:lang w:eastAsia="es-MX"/>
        </w:rPr>
      </w:pPr>
    </w:p>
    <w:p w14:paraId="7F05FECB" w14:textId="77777777" w:rsidR="00270DB7" w:rsidRPr="0044112A" w:rsidRDefault="00270DB7" w:rsidP="00270DB7">
      <w:pPr>
        <w:ind w:left="709" w:right="757"/>
        <w:jc w:val="both"/>
        <w:rPr>
          <w:rFonts w:ascii="Palatino Linotype" w:eastAsia="Calibri" w:hAnsi="Palatino Linotype" w:cs="Arial"/>
          <w:i/>
          <w:lang w:eastAsia="es-MX"/>
        </w:rPr>
      </w:pPr>
      <w:r w:rsidRPr="0044112A">
        <w:rPr>
          <w:rFonts w:ascii="Palatino Linotype" w:eastAsia="Calibri" w:hAnsi="Palatino Linotype" w:cs="Arial,Bold"/>
          <w:b/>
          <w:bCs/>
          <w:i/>
          <w:lang w:eastAsia="es-MX"/>
        </w:rPr>
        <w:t xml:space="preserve">Artículo 86. </w:t>
      </w:r>
      <w:r w:rsidRPr="0044112A">
        <w:rPr>
          <w:rFonts w:ascii="Palatino Linotype" w:eastAsia="Calibri"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240CAC55" w14:textId="77777777" w:rsidR="00270DB7" w:rsidRPr="0044112A" w:rsidRDefault="00270DB7" w:rsidP="00270DB7">
      <w:pPr>
        <w:ind w:left="709" w:right="757"/>
        <w:jc w:val="both"/>
        <w:rPr>
          <w:rFonts w:ascii="Palatino Linotype" w:eastAsia="Calibri" w:hAnsi="Palatino Linotype" w:cs="Arial"/>
          <w:i/>
          <w:lang w:eastAsia="es-MX"/>
        </w:rPr>
      </w:pPr>
    </w:p>
    <w:p w14:paraId="153BF2A7" w14:textId="77777777" w:rsidR="00270DB7" w:rsidRPr="0044112A" w:rsidRDefault="00270DB7" w:rsidP="00270DB7">
      <w:pPr>
        <w:ind w:left="709" w:right="757"/>
        <w:jc w:val="both"/>
        <w:rPr>
          <w:rFonts w:ascii="Palatino Linotype" w:eastAsia="Calibri" w:hAnsi="Palatino Linotype" w:cs="Arial"/>
          <w:i/>
          <w:lang w:eastAsia="es-MX"/>
        </w:rPr>
      </w:pPr>
      <w:r w:rsidRPr="0044112A">
        <w:rPr>
          <w:rFonts w:ascii="Palatino Linotype" w:eastAsia="Calibri" w:hAnsi="Palatino Linotype" w:cs="Arial,Bold"/>
          <w:b/>
          <w:bCs/>
          <w:i/>
          <w:lang w:eastAsia="es-MX"/>
        </w:rPr>
        <w:t xml:space="preserve">Artículo 91. </w:t>
      </w:r>
      <w:r w:rsidRPr="0044112A">
        <w:rPr>
          <w:rFonts w:ascii="Palatino Linotype" w:eastAsia="Calibri"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14:paraId="37D8A5DE" w14:textId="77777777" w:rsidR="00270DB7" w:rsidRPr="0044112A" w:rsidRDefault="00270DB7" w:rsidP="00270DB7">
      <w:pPr>
        <w:spacing w:line="360" w:lineRule="auto"/>
        <w:rPr>
          <w:rFonts w:ascii="Palatino Linotype" w:eastAsia="Calibri" w:hAnsi="Palatino Linotype" w:cs="Calibri"/>
          <w:lang w:eastAsia="es-MX"/>
        </w:rPr>
      </w:pPr>
    </w:p>
    <w:p w14:paraId="0D600E24" w14:textId="77777777" w:rsidR="00270DB7" w:rsidRPr="0044112A" w:rsidRDefault="00270DB7" w:rsidP="00270DB7">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44112A">
        <w:rPr>
          <w:rFonts w:ascii="Palatino Linotype" w:eastAsia="Calibri" w:hAnsi="Palatino Linotype" w:cs="Calibri"/>
          <w:lang w:eastAsia="es-MX"/>
        </w:rPr>
        <w:lastRenderedPageBreak/>
        <w:t xml:space="preserve">verificador, compuesto de dos elementos, con el que se evitan duplicaciones en la Clave, identifican el cambio de siglo y garantizan la correcta integración. </w:t>
      </w:r>
    </w:p>
    <w:p w14:paraId="390B4269" w14:textId="77777777" w:rsidR="00270DB7" w:rsidRPr="0044112A" w:rsidRDefault="00270DB7" w:rsidP="00270DB7">
      <w:pPr>
        <w:spacing w:line="360" w:lineRule="auto"/>
        <w:jc w:val="both"/>
        <w:rPr>
          <w:rFonts w:ascii="Palatino Linotype" w:eastAsia="Calibri" w:hAnsi="Palatino Linotype" w:cs="Calibri"/>
          <w:lang w:eastAsia="es-MX"/>
        </w:rPr>
      </w:pPr>
    </w:p>
    <w:p w14:paraId="7FFF8CFC" w14:textId="77777777" w:rsidR="00270DB7" w:rsidRPr="0044112A" w:rsidRDefault="00270DB7" w:rsidP="00270DB7">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Al respecto, el Instituto Nacional de Transparencia, Acceso a la Información y Protección de Datos Personales (INAI) a través del Criterio 18/17, señala literalmente lo siguiente:</w:t>
      </w:r>
    </w:p>
    <w:p w14:paraId="09D08D65" w14:textId="77777777" w:rsidR="00270DB7" w:rsidRPr="0044112A" w:rsidRDefault="00270DB7" w:rsidP="00270DB7">
      <w:pPr>
        <w:spacing w:line="360" w:lineRule="auto"/>
        <w:rPr>
          <w:rFonts w:ascii="Palatino Linotype" w:eastAsia="Calibri" w:hAnsi="Palatino Linotype" w:cs="Calibri"/>
          <w:lang w:eastAsia="es-MX"/>
        </w:rPr>
      </w:pPr>
    </w:p>
    <w:p w14:paraId="20CD1A42" w14:textId="77777777" w:rsidR="00270DB7" w:rsidRPr="0044112A" w:rsidRDefault="00270DB7" w:rsidP="00270DB7">
      <w:pPr>
        <w:ind w:left="567" w:right="616"/>
        <w:jc w:val="both"/>
        <w:rPr>
          <w:rFonts w:ascii="Palatino Linotype" w:eastAsia="Calibri" w:hAnsi="Palatino Linotype" w:cs="Calibri"/>
          <w:i/>
          <w:lang w:eastAsia="es-MX"/>
        </w:rPr>
      </w:pPr>
      <w:r w:rsidRPr="0044112A">
        <w:rPr>
          <w:rFonts w:ascii="Palatino Linotype" w:eastAsia="Calibri" w:hAnsi="Palatino Linotype" w:cs="Calibri"/>
          <w:b/>
          <w:i/>
          <w:lang w:eastAsia="es-MX"/>
        </w:rPr>
        <w:t>Clave Única de Registro de Población (CURP)</w:t>
      </w:r>
      <w:r w:rsidRPr="0044112A">
        <w:rPr>
          <w:rFonts w:ascii="Palatino Linotype" w:eastAsia="Calibri" w:hAnsi="Palatino Linotype" w:cs="Calibri"/>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7752326" w14:textId="77777777" w:rsidR="00270DB7" w:rsidRPr="0044112A" w:rsidRDefault="00270DB7" w:rsidP="00270DB7">
      <w:pPr>
        <w:spacing w:line="360" w:lineRule="auto"/>
        <w:ind w:right="616"/>
        <w:jc w:val="both"/>
        <w:rPr>
          <w:rFonts w:ascii="Palatino Linotype" w:eastAsia="Calibri" w:hAnsi="Palatino Linotype" w:cs="Arial"/>
          <w:bCs/>
          <w:i/>
          <w:lang w:eastAsia="es-MX"/>
        </w:rPr>
      </w:pPr>
    </w:p>
    <w:p w14:paraId="63D26C74" w14:textId="77777777" w:rsidR="00270DB7" w:rsidRPr="0044112A" w:rsidRDefault="00270DB7" w:rsidP="00270DB7">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A977D87" w14:textId="77777777" w:rsidR="00270DB7" w:rsidRPr="0044112A" w:rsidRDefault="00270DB7" w:rsidP="00270DB7">
      <w:pPr>
        <w:spacing w:line="360" w:lineRule="auto"/>
        <w:jc w:val="both"/>
        <w:rPr>
          <w:rFonts w:ascii="Palatino Linotype" w:eastAsia="Calibri" w:hAnsi="Palatino Linotype" w:cs="Calibri"/>
          <w:lang w:eastAsia="es-MX"/>
        </w:rPr>
      </w:pPr>
    </w:p>
    <w:p w14:paraId="40B76049" w14:textId="77777777" w:rsidR="00270DB7" w:rsidRPr="0044112A" w:rsidRDefault="00270DB7" w:rsidP="00270DB7">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 xml:space="preserve">Por cuanto hace a la </w:t>
      </w:r>
      <w:r w:rsidRPr="0044112A">
        <w:rPr>
          <w:rFonts w:ascii="Palatino Linotype" w:eastAsia="Calibri" w:hAnsi="Palatino Linotype" w:cs="Calibri"/>
          <w:b/>
          <w:lang w:eastAsia="es-MX"/>
        </w:rPr>
        <w:t>Clave de cualquier tipo de seguridad social</w:t>
      </w:r>
      <w:r w:rsidRPr="0044112A">
        <w:rPr>
          <w:rFonts w:ascii="Palatino Linotype" w:eastAsia="Calibri" w:hAnsi="Palatino Linotype" w:cs="Calibri"/>
          <w:lang w:eastAsia="es-MX"/>
        </w:rPr>
        <w:t xml:space="preserve"> (ISSEMYM u otros), está integrado por una </w:t>
      </w:r>
      <w:r w:rsidRPr="0044112A">
        <w:rPr>
          <w:rFonts w:ascii="Palatino Linotype" w:eastAsia="Calibri" w:hAnsi="Palatino Linotype" w:cs="Calibri"/>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w:t>
      </w:r>
      <w:r w:rsidRPr="0044112A">
        <w:rPr>
          <w:rFonts w:ascii="Palatino Linotype" w:eastAsia="Calibri" w:hAnsi="Palatino Linotype" w:cs="Calibri"/>
          <w:bCs/>
          <w:lang w:eastAsia="es-MX"/>
        </w:rPr>
        <w:lastRenderedPageBreak/>
        <w:t xml:space="preserve">confidencial, </w:t>
      </w:r>
      <w:r w:rsidRPr="0044112A">
        <w:rPr>
          <w:rFonts w:ascii="Palatino Linotype" w:eastAsia="Calibri" w:hAnsi="Palatino Linotype" w:cs="Calibri"/>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4112A">
        <w:rPr>
          <w:rFonts w:ascii="Palatino Linotype" w:eastAsia="Arial Unicode MS" w:hAnsi="Palatino Linotype" w:cs="Calibri"/>
          <w:lang w:eastAsia="es-MX"/>
        </w:rPr>
        <w:t>4 fracción XI de la Ley de Protección de Datos Personales en Posesión de Sujetos Obligados del Estado de México y Municipios</w:t>
      </w:r>
      <w:r w:rsidRPr="0044112A">
        <w:rPr>
          <w:rFonts w:ascii="Palatino Linotype" w:eastAsia="Calibri" w:hAnsi="Palatino Linotype" w:cs="Calibri"/>
          <w:lang w:eastAsia="es-MX"/>
        </w:rPr>
        <w:t>.</w:t>
      </w:r>
    </w:p>
    <w:p w14:paraId="55F5ABDB" w14:textId="77777777" w:rsidR="00270DB7" w:rsidRPr="0044112A" w:rsidRDefault="00270DB7" w:rsidP="00270DB7">
      <w:pPr>
        <w:spacing w:line="360" w:lineRule="auto"/>
        <w:jc w:val="both"/>
        <w:rPr>
          <w:rFonts w:ascii="Palatino Linotype" w:eastAsia="Calibri" w:hAnsi="Palatino Linotype" w:cs="Calibri"/>
          <w:lang w:eastAsia="es-MX"/>
        </w:rPr>
      </w:pPr>
    </w:p>
    <w:p w14:paraId="4CCEDA82" w14:textId="77777777" w:rsidR="00270DB7" w:rsidRPr="0044112A" w:rsidRDefault="00270DB7" w:rsidP="00270DB7">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 xml:space="preserve">Respecto de los </w:t>
      </w:r>
      <w:r w:rsidRPr="0044112A">
        <w:rPr>
          <w:rFonts w:ascii="Palatino Linotype" w:eastAsia="Calibri" w:hAnsi="Palatino Linotype" w:cs="Calibri"/>
          <w:b/>
          <w:lang w:eastAsia="es-MX"/>
        </w:rPr>
        <w:t>préstamos o descuentos</w:t>
      </w:r>
      <w:r w:rsidRPr="0044112A">
        <w:rPr>
          <w:rFonts w:ascii="Palatino Linotype" w:eastAsia="Calibri" w:hAnsi="Palatino Linotype" w:cs="Calibri"/>
          <w:lang w:eastAsia="es-MX"/>
        </w:rPr>
        <w:t xml:space="preserve"> </w:t>
      </w:r>
      <w:r w:rsidRPr="0044112A">
        <w:rPr>
          <w:rFonts w:ascii="Palatino Linotype" w:eastAsia="Calibri" w:hAnsi="Palatino Linotype" w:cs="Calibri"/>
          <w:b/>
          <w:lang w:eastAsia="es-MX"/>
        </w:rPr>
        <w:t>de carácter personal</w:t>
      </w:r>
      <w:r w:rsidRPr="0044112A">
        <w:rPr>
          <w:rFonts w:ascii="Palatino Linotype" w:eastAsia="Calibri" w:hAnsi="Palatino Linotype" w:cs="Calibri"/>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6A180EC" w14:textId="77777777" w:rsidR="00270DB7" w:rsidRPr="0044112A" w:rsidRDefault="00270DB7" w:rsidP="00270DB7">
      <w:pPr>
        <w:spacing w:line="360" w:lineRule="auto"/>
        <w:rPr>
          <w:rFonts w:ascii="Palatino Linotype" w:eastAsia="Calibri" w:hAnsi="Palatino Linotype" w:cs="Calibri"/>
          <w:lang w:eastAsia="es-MX"/>
        </w:rPr>
      </w:pPr>
    </w:p>
    <w:p w14:paraId="6CDBB373" w14:textId="77777777" w:rsidR="00270DB7" w:rsidRPr="0044112A" w:rsidRDefault="00270DB7" w:rsidP="00270DB7">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Por su parte, el artículo 84 de la Ley del Trabajo de los Servidores Públicos del Estado y Municipios, señala:</w:t>
      </w:r>
    </w:p>
    <w:p w14:paraId="43803B30" w14:textId="77777777" w:rsidR="00270DB7" w:rsidRPr="0044112A" w:rsidRDefault="00270DB7" w:rsidP="00270DB7">
      <w:pPr>
        <w:spacing w:line="360" w:lineRule="auto"/>
        <w:rPr>
          <w:rFonts w:ascii="Palatino Linotype" w:eastAsia="Calibri" w:hAnsi="Palatino Linotype" w:cs="Calibri"/>
          <w:lang w:eastAsia="es-MX"/>
        </w:rPr>
      </w:pPr>
    </w:p>
    <w:p w14:paraId="296B7662" w14:textId="77777777" w:rsidR="00270DB7" w:rsidRPr="0044112A" w:rsidRDefault="00270DB7" w:rsidP="00270DB7">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b/>
          <w:i/>
          <w:noProof/>
          <w:lang w:eastAsia="es-MX"/>
        </w:rPr>
        <w:t>ARTÍCULO 84.</w:t>
      </w:r>
      <w:r w:rsidRPr="0044112A">
        <w:rPr>
          <w:rFonts w:ascii="Palatino Linotype" w:eastAsia="Calibri" w:hAnsi="Palatino Linotype" w:cs="Calibri"/>
          <w:i/>
          <w:noProof/>
          <w:lang w:eastAsia="es-MX"/>
        </w:rPr>
        <w:t xml:space="preserve"> Sólo podrán hacerse retenciones, descuentos o deducciones al sueldo de los servidores públicos por concepto de:</w:t>
      </w:r>
    </w:p>
    <w:p w14:paraId="1AA94E31" w14:textId="77777777" w:rsidR="00270DB7" w:rsidRPr="0044112A" w:rsidRDefault="00270DB7" w:rsidP="00270DB7">
      <w:pPr>
        <w:ind w:left="567" w:right="616"/>
        <w:jc w:val="both"/>
        <w:rPr>
          <w:rFonts w:ascii="Palatino Linotype" w:eastAsia="Calibri" w:hAnsi="Palatino Linotype" w:cs="Calibri"/>
          <w:i/>
          <w:noProof/>
          <w:lang w:eastAsia="es-MX"/>
        </w:rPr>
      </w:pPr>
    </w:p>
    <w:p w14:paraId="6C29774E" w14:textId="77777777" w:rsidR="00270DB7" w:rsidRPr="0044112A" w:rsidRDefault="00270DB7" w:rsidP="00270DB7">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I. Gravámenes fiscales relacionados con el sueldo;</w:t>
      </w:r>
    </w:p>
    <w:p w14:paraId="0DD2CC72" w14:textId="77777777" w:rsidR="00270DB7" w:rsidRPr="0044112A" w:rsidRDefault="00270DB7" w:rsidP="00270DB7">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II. Deudas contraídas con las instituciones públicas o dependencias por concepto de anticipos de sueldo, pagos hechos con exceso, errores o pérdidas debidamente comprobados;</w:t>
      </w:r>
    </w:p>
    <w:p w14:paraId="6AF9F479" w14:textId="77777777" w:rsidR="00270DB7" w:rsidRPr="0044112A" w:rsidRDefault="00270DB7" w:rsidP="00270DB7">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III. Cuotas sindicales;</w:t>
      </w:r>
    </w:p>
    <w:p w14:paraId="1224B59A" w14:textId="77777777" w:rsidR="00270DB7" w:rsidRPr="0044112A" w:rsidRDefault="00270DB7" w:rsidP="00270DB7">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IV. Cuotas de aportación a fondos para la constitución de cooperativas y de cajas de ahorro, siempre que el servidor público hubiese manifestado previamente, de manera expresa, su conformidad;</w:t>
      </w:r>
    </w:p>
    <w:p w14:paraId="2557A14D" w14:textId="77777777" w:rsidR="00270DB7" w:rsidRPr="0044112A" w:rsidRDefault="00270DB7" w:rsidP="00270DB7">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lastRenderedPageBreak/>
        <w:t>V. Descuentos ordenados por el Instituto de Seguridad Social del Estado de México y Municipios, con motivo de cuotas y obligaciones contraídas con éste por los servidores públicos;</w:t>
      </w:r>
    </w:p>
    <w:p w14:paraId="2DD3BDF9" w14:textId="77777777" w:rsidR="00270DB7" w:rsidRPr="0044112A" w:rsidRDefault="00270DB7" w:rsidP="00270DB7">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VI. Obligaciones a cargo del servidor público con las que haya consentido, derivadas de la adquisición o del uso de habitaciones consideradas como de interés social;</w:t>
      </w:r>
    </w:p>
    <w:p w14:paraId="2F2BB95F" w14:textId="77777777" w:rsidR="00270DB7" w:rsidRPr="0044112A" w:rsidRDefault="00270DB7" w:rsidP="00270DB7">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VII. Faltas de puntualidad o de asistencia injustificadas;</w:t>
      </w:r>
    </w:p>
    <w:p w14:paraId="3B734907" w14:textId="77777777" w:rsidR="00270DB7" w:rsidRPr="0044112A" w:rsidRDefault="00270DB7" w:rsidP="00270DB7">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VIII. Pensiones alimenticias ordenadas por la autoridad judicial; o</w:t>
      </w:r>
    </w:p>
    <w:p w14:paraId="50C57160" w14:textId="77777777" w:rsidR="00270DB7" w:rsidRPr="0044112A" w:rsidRDefault="00270DB7" w:rsidP="00270DB7">
      <w:pPr>
        <w:ind w:left="567" w:right="616"/>
        <w:jc w:val="both"/>
        <w:rPr>
          <w:rFonts w:ascii="Palatino Linotype" w:eastAsia="Calibri" w:hAnsi="Palatino Linotype" w:cs="Calibri"/>
          <w:i/>
          <w:noProof/>
          <w:lang w:eastAsia="es-MX"/>
        </w:rPr>
      </w:pPr>
      <w:r w:rsidRPr="0044112A">
        <w:rPr>
          <w:rFonts w:ascii="Palatino Linotype" w:eastAsia="Calibri" w:hAnsi="Palatino Linotype" w:cs="Calibri"/>
          <w:i/>
          <w:noProof/>
          <w:lang w:eastAsia="es-MX"/>
        </w:rPr>
        <w:t>IX. Cualquier otro convenido con instituciones de servicios y aceptado por el servidor público.</w:t>
      </w:r>
    </w:p>
    <w:p w14:paraId="419B55ED" w14:textId="77777777" w:rsidR="00270DB7" w:rsidRPr="0044112A" w:rsidRDefault="00270DB7" w:rsidP="00270DB7">
      <w:pPr>
        <w:ind w:left="567" w:right="616"/>
        <w:jc w:val="both"/>
        <w:rPr>
          <w:rFonts w:ascii="Palatino Linotype" w:eastAsia="Calibri" w:hAnsi="Palatino Linotype" w:cs="Calibri"/>
          <w:i/>
          <w:noProof/>
          <w:lang w:eastAsia="es-MX"/>
        </w:rPr>
      </w:pPr>
    </w:p>
    <w:p w14:paraId="7F3C4E12" w14:textId="77777777" w:rsidR="00270DB7" w:rsidRPr="0044112A" w:rsidRDefault="00270DB7" w:rsidP="00270DB7">
      <w:pPr>
        <w:ind w:left="567" w:right="616"/>
        <w:jc w:val="both"/>
        <w:rPr>
          <w:rFonts w:ascii="Palatino Linotype" w:eastAsia="Calibri" w:hAnsi="Palatino Linotype" w:cs="Calibri"/>
          <w:lang w:eastAsia="es-MX"/>
        </w:rPr>
      </w:pPr>
      <w:r w:rsidRPr="0044112A">
        <w:rPr>
          <w:rFonts w:ascii="Palatino Linotype" w:eastAsia="Calibri" w:hAnsi="Palatino Linotype" w:cs="Calibri"/>
          <w:i/>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78BF4BC" w14:textId="77777777" w:rsidR="00270DB7" w:rsidRPr="0044112A" w:rsidRDefault="00270DB7" w:rsidP="00270DB7">
      <w:pPr>
        <w:spacing w:line="360" w:lineRule="auto"/>
        <w:jc w:val="both"/>
        <w:rPr>
          <w:rFonts w:ascii="Palatino Linotype" w:eastAsia="Calibri" w:hAnsi="Palatino Linotype" w:cs="Calibri"/>
          <w:lang w:eastAsia="es-MX"/>
        </w:rPr>
      </w:pPr>
    </w:p>
    <w:p w14:paraId="5F38B539" w14:textId="77777777" w:rsidR="00270DB7" w:rsidRPr="0044112A" w:rsidRDefault="00270DB7" w:rsidP="00270DB7">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D8D3F40" w14:textId="77777777" w:rsidR="00270DB7" w:rsidRPr="0044112A" w:rsidRDefault="00270DB7" w:rsidP="00270DB7">
      <w:pPr>
        <w:spacing w:line="360" w:lineRule="auto"/>
        <w:jc w:val="both"/>
        <w:rPr>
          <w:rFonts w:ascii="Palatino Linotype" w:eastAsia="Calibri" w:hAnsi="Palatino Linotype" w:cs="Calibri"/>
          <w:lang w:eastAsia="es-MX"/>
        </w:rPr>
      </w:pPr>
    </w:p>
    <w:p w14:paraId="4EC0312C" w14:textId="77777777" w:rsidR="00270DB7" w:rsidRDefault="00270DB7" w:rsidP="00270DB7">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 xml:space="preserve">No obstante, el denominado </w:t>
      </w:r>
      <w:r w:rsidRPr="0044112A">
        <w:rPr>
          <w:rFonts w:ascii="Palatino Linotype" w:eastAsia="Calibri" w:hAnsi="Palatino Linotype" w:cs="Calibri"/>
          <w:b/>
          <w:lang w:eastAsia="es-MX"/>
        </w:rPr>
        <w:t>Sistema de Capitalización Individual</w:t>
      </w:r>
      <w:r w:rsidRPr="0044112A">
        <w:rPr>
          <w:rFonts w:ascii="Palatino Linotype" w:eastAsia="Calibri" w:hAnsi="Palatino Linotype" w:cs="Calibri"/>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w:t>
      </w:r>
      <w:r w:rsidRPr="0044112A">
        <w:rPr>
          <w:rFonts w:ascii="Palatino Linotype" w:eastAsia="Calibri" w:hAnsi="Palatino Linotype" w:cs="Calibri"/>
          <w:lang w:eastAsia="es-MX"/>
        </w:rPr>
        <w:lastRenderedPageBreak/>
        <w:t>descuento establecido por Ley y no debe considerarse como un dato personal, ya que no encuadra en ninguno de los supuestos referidos en el párrafo anterior.</w:t>
      </w:r>
    </w:p>
    <w:p w14:paraId="4F1A41C9" w14:textId="77777777" w:rsidR="00AE15B7" w:rsidRPr="0044112A" w:rsidRDefault="00AE15B7" w:rsidP="00270DB7">
      <w:pPr>
        <w:spacing w:line="360" w:lineRule="auto"/>
        <w:jc w:val="both"/>
        <w:rPr>
          <w:rFonts w:ascii="Palatino Linotype" w:eastAsia="Calibri" w:hAnsi="Palatino Linotype" w:cs="Calibri"/>
          <w:lang w:eastAsia="es-MX"/>
        </w:rPr>
      </w:pPr>
    </w:p>
    <w:p w14:paraId="0F1C634D" w14:textId="77777777" w:rsidR="00AE15B7" w:rsidRPr="000537C8" w:rsidRDefault="00AE15B7" w:rsidP="00AE15B7">
      <w:pPr>
        <w:spacing w:line="360" w:lineRule="auto"/>
        <w:jc w:val="both"/>
        <w:rPr>
          <w:rFonts w:ascii="Palatino Linotype" w:hAnsi="Palatino Linotype"/>
          <w:lang w:val="es-MX"/>
        </w:rPr>
      </w:pPr>
      <w:r w:rsidRPr="000537C8">
        <w:rPr>
          <w:rFonts w:ascii="Palatino Linotype" w:hAnsi="Palatino Linotype"/>
          <w:lang w:val="es-MX"/>
        </w:rPr>
        <w:t xml:space="preserve">Por lo que hace a los </w:t>
      </w:r>
      <w:r w:rsidRPr="000537C8">
        <w:rPr>
          <w:rFonts w:ascii="Palatino Linotype" w:hAnsi="Palatino Linotype"/>
          <w:b/>
          <w:lang w:val="es-MX"/>
        </w:rPr>
        <w:t>Códigos Bidimensionales</w:t>
      </w:r>
      <w:r w:rsidRPr="000537C8">
        <w:rPr>
          <w:rFonts w:ascii="Palatino Linotype" w:hAnsi="Palatino Linotype"/>
          <w:lang w:val="es-MX"/>
        </w:rPr>
        <w:t xml:space="preserve"> y los denominados </w:t>
      </w:r>
      <w:r w:rsidRPr="000537C8">
        <w:rPr>
          <w:rFonts w:ascii="Palatino Linotype" w:hAnsi="Palatino Linotype"/>
          <w:b/>
          <w:lang w:val="es-MX"/>
        </w:rPr>
        <w:t>Códigos QR</w:t>
      </w:r>
      <w:r w:rsidRPr="000537C8">
        <w:rPr>
          <w:rFonts w:ascii="Palatino Linotype" w:hAnsi="Palatino Linotype"/>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0537C8">
        <w:rPr>
          <w:rFonts w:ascii="Palatino Linotype" w:hAnsi="Palatino Linotype"/>
          <w:b/>
          <w:lang w:val="es-MX"/>
        </w:rPr>
        <w:t>Registro Federal de Contribuyentes</w:t>
      </w:r>
      <w:r w:rsidRPr="000537C8">
        <w:rPr>
          <w:rFonts w:ascii="Palatino Linotype" w:hAnsi="Palatino Linotype"/>
          <w:lang w:val="es-MX"/>
        </w:rPr>
        <w:t xml:space="preserve"> (RFC) y la </w:t>
      </w:r>
      <w:r w:rsidRPr="000537C8">
        <w:rPr>
          <w:rFonts w:ascii="Palatino Linotype" w:hAnsi="Palatino Linotype"/>
          <w:b/>
          <w:lang w:val="es-MX"/>
        </w:rPr>
        <w:t>Clave Única de Registro de Población</w:t>
      </w:r>
      <w:r w:rsidRPr="000537C8">
        <w:rPr>
          <w:rFonts w:ascii="Palatino Linotype" w:hAnsi="Palatino Linotype"/>
          <w:lang w:val="es-MX"/>
        </w:rPr>
        <w:t xml:space="preserve"> (CURP), por lo cual, deberán ser protegidos.</w:t>
      </w:r>
    </w:p>
    <w:p w14:paraId="485A8353" w14:textId="77777777" w:rsidR="00270DB7" w:rsidRPr="000537C8" w:rsidRDefault="00270DB7" w:rsidP="000537C8">
      <w:pPr>
        <w:spacing w:line="360" w:lineRule="auto"/>
        <w:jc w:val="both"/>
        <w:rPr>
          <w:rFonts w:ascii="Palatino Linotype" w:hAnsi="Palatino Linotype" w:cs="Arial"/>
        </w:rPr>
      </w:pPr>
    </w:p>
    <w:p w14:paraId="4FFCBEEA" w14:textId="77777777" w:rsidR="00984B62" w:rsidRPr="000537C8" w:rsidRDefault="00984B62" w:rsidP="000537C8">
      <w:pPr>
        <w:spacing w:line="360" w:lineRule="auto"/>
        <w:jc w:val="both"/>
        <w:rPr>
          <w:rFonts w:ascii="Palatino Linotype" w:hAnsi="Palatino Linotype"/>
          <w:lang w:val="es-MX"/>
        </w:rPr>
      </w:pPr>
      <w:r w:rsidRPr="000537C8">
        <w:rPr>
          <w:rFonts w:ascii="Palatino Linotype" w:eastAsia="Arial Unicode MS" w:hAnsi="Palatino Linotype"/>
          <w:lang w:val="es-MX"/>
        </w:rPr>
        <w:t xml:space="preserve">Por otra parte, </w:t>
      </w:r>
      <w:r w:rsidRPr="000537C8">
        <w:rPr>
          <w:rFonts w:ascii="Palatino Linotype" w:hAnsi="Palatino Linotype"/>
          <w:lang w:val="es-MX"/>
        </w:rPr>
        <w:t xml:space="preserve">las </w:t>
      </w:r>
      <w:r w:rsidRPr="000537C8">
        <w:rPr>
          <w:rFonts w:ascii="Palatino Linotype" w:hAnsi="Palatino Linotype"/>
          <w:b/>
          <w:lang w:val="es-MX"/>
        </w:rPr>
        <w:t xml:space="preserve">Cadenas Originales </w:t>
      </w:r>
      <w:r w:rsidRPr="000537C8">
        <w:rPr>
          <w:rFonts w:ascii="Palatino Linotype" w:hAnsi="Palatino Linotype"/>
          <w:lang w:val="es-MX"/>
        </w:rPr>
        <w:t xml:space="preserve">y </w:t>
      </w:r>
      <w:r w:rsidRPr="000537C8">
        <w:rPr>
          <w:rFonts w:ascii="Palatino Linotype" w:hAnsi="Palatino Linotype"/>
          <w:b/>
          <w:lang w:val="es-MX"/>
        </w:rPr>
        <w:t>Sellos</w:t>
      </w:r>
      <w:r w:rsidRPr="000537C8">
        <w:rPr>
          <w:rFonts w:ascii="Palatino Linotype" w:hAnsi="Palatino Linotype"/>
          <w:lang w:val="es-MX"/>
        </w:rPr>
        <w:t xml:space="preserve"> </w:t>
      </w:r>
      <w:r w:rsidRPr="000537C8">
        <w:rPr>
          <w:rFonts w:ascii="Palatino Linotype" w:hAnsi="Palatino Linotype"/>
          <w:b/>
          <w:lang w:val="es-MX"/>
        </w:rPr>
        <w:t>Digitales</w:t>
      </w:r>
      <w:r w:rsidRPr="000537C8">
        <w:rPr>
          <w:rFonts w:ascii="Palatino Linotype" w:hAnsi="Palatino Linotype"/>
          <w:lang w:val="es-MX"/>
        </w:rPr>
        <w:t xml:space="preserve"> forman parte del certificado de sello digital, los cuales son documentos electrónicos que de conformidad con el artículo 17-G y 29 del Código Fiscal de la Federación le permiten a la autoridad hacendaria federal garantizar una </w:t>
      </w:r>
      <w:r w:rsidRPr="000537C8">
        <w:rPr>
          <w:rFonts w:ascii="Palatino Linotype" w:hAnsi="Palatino Linotype"/>
          <w:b/>
          <w:lang w:val="es-MX"/>
        </w:rPr>
        <w:t xml:space="preserve">vinculación </w:t>
      </w:r>
      <w:r w:rsidRPr="000537C8">
        <w:rPr>
          <w:rFonts w:ascii="Palatino Linotype" w:hAnsi="Palatino Linotype"/>
          <w:lang w:val="es-MX"/>
        </w:rPr>
        <w:t xml:space="preserve">entre la </w:t>
      </w:r>
      <w:r w:rsidRPr="000537C8">
        <w:rPr>
          <w:rFonts w:ascii="Palatino Linotype" w:hAnsi="Palatino Linotype"/>
          <w:b/>
          <w:lang w:val="es-MX"/>
        </w:rPr>
        <w:t>identidad de un sujeto o entidad</w:t>
      </w:r>
      <w:r w:rsidRPr="000537C8">
        <w:rPr>
          <w:rFonts w:ascii="Palatino Linotype" w:hAnsi="Palatino Linotype"/>
          <w:lang w:val="es-MX"/>
        </w:rPr>
        <w:t xml:space="preserve"> con su clave pública, lo que hace identificable a una persona o entidad, además de que dichos certificados tienen como finalidad o propósito específico firmar digitalmente las facturas electrónicas </w:t>
      </w:r>
      <w:r w:rsidRPr="000537C8">
        <w:rPr>
          <w:rFonts w:ascii="Palatino Linotype" w:hAnsi="Palatino Linotype"/>
          <w:b/>
          <w:lang w:val="es-MX"/>
        </w:rPr>
        <w:t>para acreditar la autoría de los comprobantes fiscales digitales</w:t>
      </w:r>
      <w:r w:rsidRPr="000537C8">
        <w:rPr>
          <w:rFonts w:ascii="Palatino Linotype" w:hAnsi="Palatino Linotype"/>
          <w:lang w:val="es-MX"/>
        </w:rPr>
        <w:t>. En ese tenor se transcriben los artículos señalados con antelación para mejor ilustración:</w:t>
      </w:r>
    </w:p>
    <w:p w14:paraId="2E34F5B8" w14:textId="77777777" w:rsidR="00984B62" w:rsidRPr="000537C8" w:rsidRDefault="00984B62" w:rsidP="000537C8">
      <w:pPr>
        <w:spacing w:line="360" w:lineRule="auto"/>
        <w:jc w:val="both"/>
        <w:rPr>
          <w:rFonts w:ascii="Palatino Linotype" w:hAnsi="Palatino Linotype"/>
          <w:lang w:val="es-MX"/>
        </w:rPr>
      </w:pPr>
    </w:p>
    <w:p w14:paraId="40C35E19" w14:textId="77777777" w:rsidR="00984B62" w:rsidRPr="000537C8" w:rsidRDefault="00984B62" w:rsidP="000537C8">
      <w:pPr>
        <w:spacing w:line="360" w:lineRule="auto"/>
        <w:ind w:left="567" w:right="616"/>
        <w:jc w:val="both"/>
        <w:rPr>
          <w:rFonts w:ascii="Palatino Linotype" w:hAnsi="Palatino Linotype"/>
          <w:i/>
          <w:noProof/>
          <w:sz w:val="22"/>
          <w:szCs w:val="22"/>
          <w:lang w:val="es-MX"/>
        </w:rPr>
      </w:pPr>
      <w:r w:rsidRPr="000537C8">
        <w:rPr>
          <w:rFonts w:ascii="Palatino Linotype" w:hAnsi="Palatino Linotype"/>
          <w:b/>
          <w:i/>
          <w:noProof/>
          <w:sz w:val="22"/>
          <w:szCs w:val="22"/>
          <w:lang w:val="es-MX"/>
        </w:rPr>
        <w:t xml:space="preserve">Artículo 17-G.- </w:t>
      </w:r>
      <w:r w:rsidRPr="000537C8">
        <w:rPr>
          <w:rFonts w:ascii="Palatino Linotype" w:hAnsi="Palatino Linotype"/>
          <w:i/>
          <w:noProof/>
          <w:sz w:val="22"/>
          <w:szCs w:val="22"/>
          <w:lang w:val="es-MX"/>
        </w:rPr>
        <w:t xml:space="preserve">Los certificados que emita el Servicio de Administración Tributaria para ser considerados válidos deberán contener los datos siguientes: </w:t>
      </w:r>
    </w:p>
    <w:p w14:paraId="21FDBF26" w14:textId="77777777" w:rsidR="00984B62" w:rsidRPr="000537C8" w:rsidRDefault="00984B62" w:rsidP="000537C8">
      <w:pPr>
        <w:spacing w:line="360" w:lineRule="auto"/>
        <w:ind w:left="567" w:right="616"/>
        <w:jc w:val="both"/>
        <w:rPr>
          <w:rFonts w:ascii="Palatino Linotype" w:hAnsi="Palatino Linotype"/>
          <w:i/>
          <w:noProof/>
          <w:sz w:val="22"/>
          <w:szCs w:val="22"/>
          <w:lang w:val="es-MX"/>
        </w:rPr>
      </w:pPr>
    </w:p>
    <w:p w14:paraId="1E9AD505" w14:textId="77777777" w:rsidR="00984B62" w:rsidRPr="000537C8" w:rsidRDefault="00984B62" w:rsidP="000537C8">
      <w:pPr>
        <w:spacing w:line="360" w:lineRule="auto"/>
        <w:ind w:left="567" w:right="616"/>
        <w:jc w:val="both"/>
        <w:rPr>
          <w:rFonts w:ascii="Palatino Linotype" w:hAnsi="Palatino Linotype"/>
          <w:i/>
          <w:noProof/>
          <w:sz w:val="22"/>
          <w:szCs w:val="22"/>
          <w:lang w:val="es-MX"/>
        </w:rPr>
      </w:pPr>
      <w:r w:rsidRPr="000537C8">
        <w:rPr>
          <w:rFonts w:ascii="Palatino Linotype" w:hAnsi="Palatino Linotype"/>
          <w:i/>
          <w:noProof/>
          <w:sz w:val="22"/>
          <w:szCs w:val="22"/>
          <w:lang w:val="es-MX"/>
        </w:rPr>
        <w:lastRenderedPageBreak/>
        <w:t>I. La mención de que se expiden como tales. Tratándose de certificados de sellos digitales, se deberán especificar las limitantes que tengan para su uso.</w:t>
      </w:r>
    </w:p>
    <w:p w14:paraId="34EAEDD8" w14:textId="77777777" w:rsidR="00984B62" w:rsidRPr="000537C8" w:rsidRDefault="00984B62" w:rsidP="000537C8">
      <w:pPr>
        <w:spacing w:line="360" w:lineRule="auto"/>
        <w:ind w:left="1422" w:right="616"/>
        <w:jc w:val="both"/>
        <w:rPr>
          <w:rFonts w:ascii="Palatino Linotype" w:hAnsi="Palatino Linotype"/>
          <w:i/>
          <w:noProof/>
          <w:sz w:val="22"/>
          <w:szCs w:val="22"/>
          <w:lang w:val="es-MX"/>
        </w:rPr>
      </w:pPr>
    </w:p>
    <w:p w14:paraId="33B346D2" w14:textId="77777777" w:rsidR="00984B62" w:rsidRPr="000537C8" w:rsidRDefault="00984B62" w:rsidP="000537C8">
      <w:pPr>
        <w:spacing w:line="360" w:lineRule="auto"/>
        <w:ind w:left="567" w:right="616"/>
        <w:jc w:val="both"/>
        <w:rPr>
          <w:rFonts w:ascii="Palatino Linotype" w:hAnsi="Palatino Linotype"/>
          <w:i/>
          <w:noProof/>
          <w:sz w:val="22"/>
          <w:szCs w:val="22"/>
          <w:lang w:val="es-MX"/>
        </w:rPr>
      </w:pPr>
      <w:r w:rsidRPr="000537C8">
        <w:rPr>
          <w:rFonts w:ascii="Palatino Linotype" w:hAnsi="Palatino Linotype"/>
          <w:b/>
          <w:i/>
          <w:noProof/>
          <w:sz w:val="22"/>
          <w:szCs w:val="22"/>
          <w:lang w:val="es-MX"/>
        </w:rPr>
        <w:t>Artículo 29.</w:t>
      </w:r>
      <w:r w:rsidRPr="000537C8">
        <w:rPr>
          <w:rFonts w:ascii="Palatino Linotype" w:hAnsi="Palatino Linotype"/>
          <w:i/>
          <w:noProof/>
          <w:sz w:val="22"/>
          <w:szCs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FB0A779" w14:textId="77777777" w:rsidR="00984B62" w:rsidRPr="000537C8" w:rsidRDefault="00984B62" w:rsidP="000537C8">
      <w:pPr>
        <w:spacing w:line="360" w:lineRule="auto"/>
        <w:ind w:left="567" w:right="616"/>
        <w:jc w:val="both"/>
        <w:rPr>
          <w:rFonts w:ascii="Palatino Linotype" w:hAnsi="Palatino Linotype"/>
          <w:i/>
          <w:noProof/>
          <w:sz w:val="22"/>
          <w:szCs w:val="22"/>
          <w:lang w:val="es-MX"/>
        </w:rPr>
      </w:pPr>
    </w:p>
    <w:p w14:paraId="3715CE36" w14:textId="77777777" w:rsidR="00984B62" w:rsidRPr="000537C8" w:rsidRDefault="00984B62" w:rsidP="000537C8">
      <w:pPr>
        <w:spacing w:line="360" w:lineRule="auto"/>
        <w:ind w:left="567" w:right="616"/>
        <w:jc w:val="both"/>
        <w:rPr>
          <w:rFonts w:ascii="Palatino Linotype" w:hAnsi="Palatino Linotype"/>
          <w:i/>
          <w:noProof/>
          <w:sz w:val="22"/>
          <w:szCs w:val="22"/>
          <w:lang w:val="es-MX"/>
        </w:rPr>
      </w:pPr>
      <w:r w:rsidRPr="000537C8">
        <w:rPr>
          <w:rFonts w:ascii="Palatino Linotype" w:hAnsi="Palatino Linotype"/>
          <w:i/>
          <w:noProof/>
          <w:sz w:val="22"/>
          <w:szCs w:val="22"/>
          <w:lang w:val="es-MX"/>
        </w:rPr>
        <w:t>Los contribuyentes a que se refiere el párrafo anterior deberán cumplir con las obligaciones siguientes:</w:t>
      </w:r>
    </w:p>
    <w:p w14:paraId="5A94ADD4" w14:textId="77777777" w:rsidR="00984B62" w:rsidRPr="000537C8" w:rsidRDefault="00984B62" w:rsidP="000537C8">
      <w:pPr>
        <w:spacing w:line="360" w:lineRule="auto"/>
        <w:ind w:left="567" w:right="616"/>
        <w:jc w:val="both"/>
        <w:rPr>
          <w:rFonts w:ascii="Palatino Linotype" w:hAnsi="Palatino Linotype"/>
          <w:i/>
          <w:noProof/>
          <w:sz w:val="22"/>
          <w:szCs w:val="22"/>
          <w:lang w:val="es-MX"/>
        </w:rPr>
      </w:pPr>
    </w:p>
    <w:p w14:paraId="14DD9168" w14:textId="77777777" w:rsidR="00984B62" w:rsidRPr="000537C8" w:rsidRDefault="00984B62" w:rsidP="000537C8">
      <w:pPr>
        <w:spacing w:line="360" w:lineRule="auto"/>
        <w:ind w:left="567" w:right="616"/>
        <w:jc w:val="both"/>
        <w:rPr>
          <w:rFonts w:ascii="Palatino Linotype" w:hAnsi="Palatino Linotype"/>
          <w:i/>
          <w:noProof/>
          <w:sz w:val="22"/>
          <w:szCs w:val="22"/>
          <w:lang w:val="es-MX"/>
        </w:rPr>
      </w:pPr>
      <w:r w:rsidRPr="000537C8">
        <w:rPr>
          <w:rFonts w:ascii="Palatino Linotype" w:hAnsi="Palatino Linotype"/>
          <w:i/>
          <w:noProof/>
          <w:sz w:val="22"/>
          <w:szCs w:val="22"/>
          <w:lang w:val="es-MX"/>
        </w:rPr>
        <w:t>(…)</w:t>
      </w:r>
    </w:p>
    <w:p w14:paraId="13201222" w14:textId="77777777" w:rsidR="00984B62" w:rsidRPr="000537C8" w:rsidRDefault="00984B62" w:rsidP="000537C8">
      <w:pPr>
        <w:spacing w:line="360" w:lineRule="auto"/>
        <w:ind w:left="567" w:right="616"/>
        <w:jc w:val="both"/>
        <w:rPr>
          <w:rFonts w:ascii="Palatino Linotype" w:hAnsi="Palatino Linotype"/>
          <w:i/>
          <w:noProof/>
          <w:sz w:val="22"/>
          <w:szCs w:val="22"/>
          <w:lang w:val="es-MX"/>
        </w:rPr>
      </w:pPr>
      <w:r w:rsidRPr="000537C8">
        <w:rPr>
          <w:rFonts w:ascii="Palatino Linotype" w:hAnsi="Palatino Linotype"/>
          <w:i/>
          <w:noProof/>
          <w:sz w:val="22"/>
          <w:szCs w:val="22"/>
          <w:lang w:val="es-MX"/>
        </w:rPr>
        <w:t>II. Tramitar ante el Servicio de Administración Tributaria el certificado para el uso de los sellos digitales.</w:t>
      </w:r>
    </w:p>
    <w:p w14:paraId="5064638A" w14:textId="77777777" w:rsidR="00984B62" w:rsidRPr="000537C8" w:rsidRDefault="00984B62" w:rsidP="000537C8">
      <w:pPr>
        <w:spacing w:line="360" w:lineRule="auto"/>
        <w:ind w:left="567" w:right="616"/>
        <w:jc w:val="both"/>
        <w:rPr>
          <w:rFonts w:ascii="Palatino Linotype" w:hAnsi="Palatino Linotype"/>
          <w:i/>
          <w:noProof/>
          <w:sz w:val="22"/>
          <w:szCs w:val="22"/>
          <w:lang w:val="es-MX"/>
        </w:rPr>
      </w:pPr>
    </w:p>
    <w:p w14:paraId="364B8006" w14:textId="77777777" w:rsidR="00984B62" w:rsidRPr="000537C8" w:rsidRDefault="00984B62" w:rsidP="000537C8">
      <w:pPr>
        <w:spacing w:line="360" w:lineRule="auto"/>
        <w:ind w:left="567" w:right="616"/>
        <w:jc w:val="both"/>
        <w:rPr>
          <w:rFonts w:ascii="Palatino Linotype" w:hAnsi="Palatino Linotype"/>
          <w:noProof/>
          <w:sz w:val="22"/>
          <w:szCs w:val="22"/>
          <w:lang w:val="es-MX"/>
        </w:rPr>
      </w:pPr>
      <w:r w:rsidRPr="000537C8">
        <w:rPr>
          <w:rFonts w:ascii="Palatino Linotype" w:hAnsi="Palatino Linotype"/>
          <w:i/>
          <w:noProof/>
          <w:sz w:val="22"/>
          <w:szCs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6240A14D" w14:textId="77777777" w:rsidR="00984B62" w:rsidRDefault="00984B62" w:rsidP="000537C8">
      <w:pPr>
        <w:spacing w:line="360" w:lineRule="auto"/>
        <w:jc w:val="both"/>
        <w:rPr>
          <w:rFonts w:ascii="Palatino Linotype" w:hAnsi="Palatino Linotype"/>
          <w:lang w:val="es-MX"/>
        </w:rPr>
      </w:pPr>
    </w:p>
    <w:p w14:paraId="45C9482C" w14:textId="518CA484" w:rsidR="00AE15B7" w:rsidRPr="00AE15B7" w:rsidRDefault="00AE15B7" w:rsidP="00AE15B7">
      <w:pPr>
        <w:spacing w:line="360" w:lineRule="auto"/>
        <w:jc w:val="both"/>
        <w:rPr>
          <w:rFonts w:ascii="Palatino Linotype" w:hAnsi="Palatino Linotype"/>
          <w:lang w:val="es-MX"/>
        </w:rPr>
      </w:pPr>
      <w:r w:rsidRPr="00AE15B7">
        <w:rPr>
          <w:rFonts w:ascii="Palatino Linotype" w:hAnsi="Palatino Linotype"/>
          <w:highlight w:val="yellow"/>
          <w:lang w:val="es-MX"/>
        </w:rPr>
        <w:t xml:space="preserve">Por ende, debe </w:t>
      </w:r>
      <w:r w:rsidR="004D29A6" w:rsidRPr="00AE15B7">
        <w:rPr>
          <w:rFonts w:ascii="Palatino Linotype" w:hAnsi="Palatino Linotype"/>
          <w:highlight w:val="yellow"/>
          <w:lang w:val="es-MX"/>
        </w:rPr>
        <w:t xml:space="preserve">considerarse que esta información incluida en los documentos fiscales, constituyen un elemento adicional que permite a cualquier persona verificar la legitimidad del documento entregado en una solicitud de acceso a la información y, </w:t>
      </w:r>
      <w:r w:rsidRPr="00AE15B7">
        <w:rPr>
          <w:rFonts w:ascii="Palatino Linotype" w:hAnsi="Palatino Linotype"/>
          <w:highlight w:val="yellow"/>
          <w:lang w:val="es-MX"/>
        </w:rPr>
        <w:lastRenderedPageBreak/>
        <w:t xml:space="preserve">pues dichos datos </w:t>
      </w:r>
      <w:r w:rsidR="004D29A6" w:rsidRPr="00AE15B7">
        <w:rPr>
          <w:rFonts w:ascii="Palatino Linotype" w:hAnsi="Palatino Linotype"/>
          <w:highlight w:val="yellow"/>
          <w:lang w:val="es-MX"/>
        </w:rPr>
        <w:t>son de utilidad de manera directa a la Secretari</w:t>
      </w:r>
      <w:r w:rsidRPr="00AE15B7">
        <w:rPr>
          <w:rFonts w:ascii="Palatino Linotype" w:hAnsi="Palatino Linotype"/>
          <w:highlight w:val="yellow"/>
          <w:lang w:val="es-MX"/>
        </w:rPr>
        <w:t xml:space="preserve">a de Hacienda y Crédito Público y por tanto son públicos. Por el contrario, cuando de la secuencia de números y letras </w:t>
      </w:r>
      <w:r w:rsidR="008217C1">
        <w:rPr>
          <w:rFonts w:ascii="Palatino Linotype" w:hAnsi="Palatino Linotype"/>
          <w:highlight w:val="yellow"/>
          <w:lang w:val="es-MX"/>
        </w:rPr>
        <w:t xml:space="preserve">de las cadenas y sellos digitales </w:t>
      </w:r>
      <w:r w:rsidRPr="00AE15B7">
        <w:rPr>
          <w:rFonts w:ascii="Palatino Linotype" w:hAnsi="Palatino Linotype"/>
          <w:highlight w:val="yellow"/>
          <w:lang w:val="es-MX"/>
        </w:rPr>
        <w:t xml:space="preserve">se advierta un Registro Federal de Contribuyentes o una Clave Única de Registro de Población, que pueda hacer identificable al titular del dato personal, </w:t>
      </w:r>
      <w:r w:rsidRPr="00AE15B7">
        <w:rPr>
          <w:rFonts w:ascii="Palatino Linotype" w:eastAsia="Calibri" w:hAnsi="Palatino Linotype"/>
          <w:highlight w:val="yellow"/>
          <w:lang w:val="es-ES_tradnl"/>
        </w:rPr>
        <w:t>procederá su debida clasificación como confidencial.</w:t>
      </w:r>
      <w:r w:rsidRPr="00AE15B7">
        <w:rPr>
          <w:rFonts w:ascii="Palatino Linotype" w:eastAsia="Calibri" w:hAnsi="Palatino Linotype"/>
          <w:lang w:val="es-ES_tradnl"/>
        </w:rPr>
        <w:t xml:space="preserve"> </w:t>
      </w:r>
    </w:p>
    <w:p w14:paraId="5B90CE4B" w14:textId="77777777" w:rsidR="004D29A6" w:rsidRPr="000537C8" w:rsidRDefault="004D29A6" w:rsidP="000537C8">
      <w:pPr>
        <w:spacing w:line="360" w:lineRule="auto"/>
        <w:jc w:val="both"/>
        <w:rPr>
          <w:rFonts w:ascii="Palatino Linotype" w:hAnsi="Palatino Linotype"/>
          <w:lang w:val="es-MX"/>
        </w:rPr>
      </w:pPr>
    </w:p>
    <w:p w14:paraId="6478EE26" w14:textId="77777777" w:rsidR="00984B62" w:rsidRPr="000537C8" w:rsidRDefault="00984B62" w:rsidP="000537C8">
      <w:pPr>
        <w:spacing w:line="360" w:lineRule="auto"/>
        <w:jc w:val="both"/>
        <w:rPr>
          <w:rFonts w:ascii="Palatino Linotype" w:hAnsi="Palatino Linotype"/>
          <w:lang w:val="es-MX"/>
        </w:rPr>
      </w:pPr>
      <w:r w:rsidRPr="000537C8">
        <w:rPr>
          <w:rFonts w:ascii="Palatino Linotype" w:hAnsi="Palatino Linotype"/>
          <w:lang w:val="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0E550638" w14:textId="77777777" w:rsidR="00984B62" w:rsidRPr="000537C8" w:rsidRDefault="00984B62" w:rsidP="000537C8">
      <w:pPr>
        <w:spacing w:line="360" w:lineRule="auto"/>
        <w:jc w:val="both"/>
        <w:rPr>
          <w:rFonts w:ascii="Palatino Linotype" w:hAnsi="Palatino Linotype"/>
          <w:lang w:val="es-MX"/>
        </w:rPr>
      </w:pPr>
    </w:p>
    <w:p w14:paraId="6EDC40B9" w14:textId="77777777" w:rsidR="00984B62" w:rsidRPr="000537C8" w:rsidRDefault="00984B62" w:rsidP="000537C8">
      <w:pPr>
        <w:spacing w:line="360" w:lineRule="auto"/>
        <w:jc w:val="both"/>
        <w:rPr>
          <w:rFonts w:ascii="Palatino Linotype" w:hAnsi="Palatino Linotype"/>
          <w:lang w:val="es-MX"/>
        </w:rPr>
      </w:pPr>
      <w:r w:rsidRPr="000537C8">
        <w:rPr>
          <w:rFonts w:ascii="Palatino Linotype" w:hAnsi="Palatino Linotype"/>
          <w:lang w:val="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2ABE3C2" w14:textId="77777777" w:rsidR="00984B62" w:rsidRPr="000537C8" w:rsidRDefault="00984B62" w:rsidP="000537C8">
      <w:pPr>
        <w:spacing w:line="360" w:lineRule="auto"/>
        <w:jc w:val="both"/>
        <w:rPr>
          <w:rFonts w:ascii="Palatino Linotype" w:hAnsi="Palatino Linotype"/>
          <w:lang w:val="es-MX"/>
        </w:rPr>
      </w:pPr>
    </w:p>
    <w:p w14:paraId="674D4857" w14:textId="77777777" w:rsidR="00984B62" w:rsidRPr="000537C8" w:rsidRDefault="00984B62" w:rsidP="000537C8">
      <w:pPr>
        <w:spacing w:line="360" w:lineRule="auto"/>
        <w:jc w:val="both"/>
        <w:rPr>
          <w:rFonts w:ascii="Palatino Linotype" w:hAnsi="Palatino Linotype"/>
          <w:lang w:val="es-MX"/>
        </w:rPr>
      </w:pPr>
      <w:r w:rsidRPr="000537C8">
        <w:rPr>
          <w:rFonts w:ascii="Palatino Linotype" w:hAnsi="Palatino Linotype"/>
          <w:lang w:val="es-MX"/>
        </w:rPr>
        <w:lastRenderedPageBreak/>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1ADD1AA8" w14:textId="77777777" w:rsidR="00984B62" w:rsidRPr="000537C8" w:rsidRDefault="00984B62" w:rsidP="000537C8">
      <w:pPr>
        <w:spacing w:line="360" w:lineRule="auto"/>
        <w:jc w:val="both"/>
        <w:rPr>
          <w:rFonts w:ascii="Palatino Linotype" w:hAnsi="Palatino Linotype"/>
          <w:lang w:val="es-MX"/>
        </w:rPr>
      </w:pPr>
    </w:p>
    <w:p w14:paraId="2F546BD6" w14:textId="77777777" w:rsidR="00984B62" w:rsidRPr="000537C8" w:rsidRDefault="00984B62" w:rsidP="000537C8">
      <w:pPr>
        <w:spacing w:line="360" w:lineRule="auto"/>
        <w:jc w:val="both"/>
        <w:rPr>
          <w:rFonts w:ascii="Palatino Linotype" w:hAnsi="Palatino Linotype"/>
          <w:lang w:val="es-MX"/>
        </w:rPr>
      </w:pPr>
      <w:r w:rsidRPr="000537C8">
        <w:rPr>
          <w:rFonts w:ascii="Palatino Linotype" w:hAnsi="Palatino Linotype"/>
          <w:lang w:val="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0537C8">
        <w:rPr>
          <w:rFonts w:ascii="Palatino Linotype" w:hAnsi="Palatino Linotype"/>
          <w:lang w:val="es-MX"/>
        </w:rPr>
        <w:t>AAAA-MM-DDThh:mm:ss</w:t>
      </w:r>
      <w:proofErr w:type="spellEnd"/>
      <w:r w:rsidRPr="000537C8">
        <w:rPr>
          <w:rFonts w:ascii="Palatino Linotype" w:hAnsi="Palatino Linotype"/>
          <w:lang w:val="es-MX"/>
        </w:rPr>
        <w:t>.</w:t>
      </w:r>
    </w:p>
    <w:p w14:paraId="54B9AB2F" w14:textId="77777777" w:rsidR="00984B62" w:rsidRPr="000537C8" w:rsidRDefault="00984B62" w:rsidP="000537C8">
      <w:pPr>
        <w:spacing w:line="360" w:lineRule="auto"/>
        <w:jc w:val="both"/>
        <w:rPr>
          <w:rFonts w:ascii="Palatino Linotype" w:hAnsi="Palatino Linotype"/>
          <w:lang w:val="es-MX"/>
        </w:rPr>
      </w:pPr>
    </w:p>
    <w:p w14:paraId="71E91DFC" w14:textId="77777777" w:rsidR="00984B62" w:rsidRPr="000537C8" w:rsidRDefault="00984B62" w:rsidP="000537C8">
      <w:pPr>
        <w:spacing w:line="360" w:lineRule="auto"/>
        <w:jc w:val="both"/>
        <w:rPr>
          <w:rFonts w:ascii="Palatino Linotype" w:hAnsi="Palatino Linotype"/>
          <w:lang w:val="es-MX"/>
        </w:rPr>
      </w:pPr>
      <w:r w:rsidRPr="000537C8">
        <w:rPr>
          <w:rFonts w:ascii="Palatino Linotype" w:hAnsi="Palatino Linotype"/>
          <w:lang w:val="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7FAA144A" w14:textId="77777777" w:rsidR="007C2B01" w:rsidRDefault="007C2B01" w:rsidP="00270DB7">
      <w:pPr>
        <w:spacing w:line="360" w:lineRule="auto"/>
        <w:jc w:val="both"/>
        <w:rPr>
          <w:rFonts w:ascii="Palatino Linotype" w:hAnsi="Palatino Linotype" w:cs="Arial"/>
        </w:rPr>
      </w:pPr>
    </w:p>
    <w:p w14:paraId="536CEC28" w14:textId="77777777" w:rsidR="00270DB7" w:rsidRPr="0039499D" w:rsidRDefault="00270DB7" w:rsidP="00270DB7">
      <w:pPr>
        <w:spacing w:line="360" w:lineRule="auto"/>
        <w:jc w:val="both"/>
        <w:rPr>
          <w:rFonts w:ascii="Palatino Linotype" w:hAnsi="Palatino Linotype" w:cs="Arial"/>
        </w:rPr>
      </w:pPr>
      <w:r w:rsidRPr="0039499D">
        <w:rPr>
          <w:rFonts w:ascii="Palatino Linotype" w:hAnsi="Palatino Linotype" w:cs="Arial"/>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w:t>
      </w:r>
      <w:r w:rsidRPr="0039499D">
        <w:rPr>
          <w:rFonts w:ascii="Palatino Linotype" w:hAnsi="Palatino Linotype" w:cs="Arial"/>
        </w:rPr>
        <w:lastRenderedPageBreak/>
        <w:t>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4AC9A25" w14:textId="77777777" w:rsidR="00270DB7" w:rsidRPr="0039499D" w:rsidRDefault="00270DB7" w:rsidP="00270DB7">
      <w:pPr>
        <w:spacing w:line="360" w:lineRule="auto"/>
        <w:jc w:val="both"/>
        <w:rPr>
          <w:rFonts w:ascii="Palatino Linotype" w:hAnsi="Palatino Linotype" w:cs="Arial"/>
        </w:rPr>
      </w:pPr>
    </w:p>
    <w:p w14:paraId="3CA2283A" w14:textId="77777777" w:rsidR="00270DB7" w:rsidRPr="0039499D" w:rsidRDefault="00270DB7" w:rsidP="00270DB7">
      <w:pPr>
        <w:spacing w:line="360" w:lineRule="auto"/>
        <w:jc w:val="both"/>
        <w:rPr>
          <w:rFonts w:ascii="Palatino Linotype" w:hAnsi="Palatino Linotype" w:cs="Arial"/>
        </w:rPr>
      </w:pPr>
      <w:r w:rsidRPr="0039499D">
        <w:rPr>
          <w:rFonts w:ascii="Palatino Linotype" w:hAnsi="Palatino Linotype" w:cs="Arial"/>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3EE080C" w14:textId="77777777" w:rsidR="00270DB7" w:rsidRPr="0039499D" w:rsidRDefault="00270DB7" w:rsidP="00270DB7">
      <w:pPr>
        <w:spacing w:line="360" w:lineRule="auto"/>
        <w:jc w:val="both"/>
        <w:rPr>
          <w:rFonts w:ascii="Palatino Linotype" w:hAnsi="Palatino Linotype" w:cs="Arial"/>
        </w:rPr>
      </w:pPr>
    </w:p>
    <w:p w14:paraId="4DB77911" w14:textId="77777777" w:rsidR="00270DB7" w:rsidRPr="0039499D" w:rsidRDefault="00270DB7" w:rsidP="00270DB7">
      <w:pPr>
        <w:spacing w:line="360" w:lineRule="auto"/>
        <w:jc w:val="both"/>
        <w:rPr>
          <w:rFonts w:ascii="Palatino Linotype" w:hAnsi="Palatino Linotype" w:cs="Arial"/>
        </w:rPr>
      </w:pPr>
      <w:r w:rsidRPr="0039499D">
        <w:rPr>
          <w:rFonts w:ascii="Palatino Linotype" w:hAnsi="Palatino Linotype" w:cs="Arial"/>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39499D">
        <w:rPr>
          <w:rFonts w:ascii="Palatino Linotype" w:hAnsi="Palatino Linotype" w:cs="Arial"/>
        </w:rPr>
        <w:lastRenderedPageBreak/>
        <w:t>Desclasificación de la Información, así como para la elaboración de Versiones Públicas, que literalmente expresan:</w:t>
      </w:r>
    </w:p>
    <w:p w14:paraId="12AC70AC" w14:textId="77777777" w:rsidR="00270DB7" w:rsidRPr="0039499D" w:rsidRDefault="00270DB7" w:rsidP="00270DB7">
      <w:pPr>
        <w:spacing w:line="360" w:lineRule="auto"/>
        <w:jc w:val="both"/>
        <w:rPr>
          <w:rFonts w:ascii="Palatino Linotype" w:hAnsi="Palatino Linotype" w:cs="Arial"/>
        </w:rPr>
      </w:pPr>
    </w:p>
    <w:p w14:paraId="7C6B34BF"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Artículo 49.</w:t>
      </w:r>
      <w:r w:rsidRPr="0039499D">
        <w:rPr>
          <w:rFonts w:ascii="Palatino Linotype" w:hAnsi="Palatino Linotype" w:cs="Arial"/>
          <w:i/>
        </w:rPr>
        <w:t xml:space="preserve"> Los Comités de Transparencia tendrán las siguientes atribuciones:</w:t>
      </w:r>
    </w:p>
    <w:p w14:paraId="37D3816B"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t>…</w:t>
      </w:r>
    </w:p>
    <w:p w14:paraId="4818AD6D"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VIII</w:t>
      </w:r>
      <w:r w:rsidRPr="0039499D">
        <w:rPr>
          <w:rFonts w:ascii="Palatino Linotype" w:hAnsi="Palatino Linotype" w:cs="Arial"/>
          <w:i/>
        </w:rPr>
        <w:t>. Aprobar, modificar o revocar la clasificación de la información;</w:t>
      </w:r>
    </w:p>
    <w:p w14:paraId="75C21A57"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Artículo 132.</w:t>
      </w:r>
      <w:r w:rsidRPr="0039499D">
        <w:rPr>
          <w:rFonts w:ascii="Palatino Linotype" w:hAnsi="Palatino Linotype" w:cs="Arial"/>
          <w:i/>
        </w:rPr>
        <w:t xml:space="preserve"> La clasificación de la información se llevará a cabo en el momento en que:</w:t>
      </w:r>
    </w:p>
    <w:p w14:paraId="32798374"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t>I. Se reciba una solicitud de acceso a la información;</w:t>
      </w:r>
    </w:p>
    <w:p w14:paraId="7AB4B8C0"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t>II. Se determine mediante resolución de autoridad competente; o</w:t>
      </w:r>
    </w:p>
    <w:p w14:paraId="0220A620"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t>III. Se generen versiones públicas para dar cumplimiento a las obligaciones de transparencia previstas en esta Ley.”</w:t>
      </w:r>
    </w:p>
    <w:p w14:paraId="3991BD37"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Segundo</w:t>
      </w:r>
      <w:r w:rsidRPr="0039499D">
        <w:rPr>
          <w:rFonts w:ascii="Palatino Linotype" w:hAnsi="Palatino Linotype" w:cs="Arial"/>
          <w:i/>
        </w:rPr>
        <w:t>.- Para efectos de los presentes Lineamientos Generales, se entenderá por:</w:t>
      </w:r>
    </w:p>
    <w:p w14:paraId="2714CB8A"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t>…</w:t>
      </w:r>
    </w:p>
    <w:p w14:paraId="63D12E78" w14:textId="77777777" w:rsidR="00270DB7"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XVIII</w:t>
      </w:r>
      <w:r w:rsidRPr="0039499D">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8F261F2" w14:textId="77777777" w:rsidR="009462C7" w:rsidRPr="0039499D" w:rsidRDefault="009462C7" w:rsidP="00270DB7">
      <w:pPr>
        <w:spacing w:line="276" w:lineRule="auto"/>
        <w:ind w:left="567" w:right="567"/>
        <w:jc w:val="both"/>
        <w:rPr>
          <w:rFonts w:ascii="Palatino Linotype" w:hAnsi="Palatino Linotype" w:cs="Arial"/>
          <w:i/>
        </w:rPr>
      </w:pPr>
    </w:p>
    <w:p w14:paraId="6AF09A6B"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Cuarto</w:t>
      </w:r>
      <w:r w:rsidRPr="0039499D">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60D922"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t>Los Sujetos Obligados deberán aplicar, de manera estricta, las excepciones al derecho de acceso a la información y sólo podrán invocarlas cuando acrediten su procedencia.</w:t>
      </w:r>
    </w:p>
    <w:p w14:paraId="3D76B44F" w14:textId="77777777" w:rsidR="00270DB7" w:rsidRPr="0039499D" w:rsidRDefault="00270DB7" w:rsidP="00270DB7">
      <w:pPr>
        <w:spacing w:line="276" w:lineRule="auto"/>
        <w:ind w:left="567" w:right="567"/>
        <w:jc w:val="both"/>
        <w:rPr>
          <w:rFonts w:ascii="Palatino Linotype" w:hAnsi="Palatino Linotype" w:cs="Arial"/>
          <w:i/>
        </w:rPr>
      </w:pPr>
    </w:p>
    <w:p w14:paraId="0DF01511"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Quinto</w:t>
      </w:r>
      <w:r w:rsidRPr="0039499D">
        <w:rPr>
          <w:rFonts w:ascii="Palatino Linotype" w:hAnsi="Palatino Linotype" w:cs="Arial"/>
          <w:i/>
        </w:rPr>
        <w:t xml:space="preserve">. La carga de la prueba para justificar toda negativa de acceso a la información, por actualizarse cualquiera de los supuestos de clasificación previstos </w:t>
      </w:r>
      <w:r w:rsidRPr="0039499D">
        <w:rPr>
          <w:rFonts w:ascii="Palatino Linotype" w:hAnsi="Palatino Linotype" w:cs="Arial"/>
          <w:i/>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64E2E6" w14:textId="77777777" w:rsidR="00270DB7" w:rsidRPr="0039499D" w:rsidRDefault="00270DB7" w:rsidP="00270DB7">
      <w:pPr>
        <w:spacing w:line="276" w:lineRule="auto"/>
        <w:ind w:left="567" w:right="567"/>
        <w:jc w:val="both"/>
        <w:rPr>
          <w:rFonts w:ascii="Palatino Linotype" w:hAnsi="Palatino Linotype" w:cs="Arial"/>
          <w:i/>
        </w:rPr>
      </w:pPr>
    </w:p>
    <w:p w14:paraId="0F617477"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Sexto</w:t>
      </w:r>
      <w:r w:rsidRPr="0039499D">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28BDA3B7"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t>La clasificación de información se realizará conforme a un análisis caso por caso, mediante la aplicación de la prueba de daño y de interés público.</w:t>
      </w:r>
    </w:p>
    <w:p w14:paraId="0E3E7CF3" w14:textId="77777777" w:rsidR="00270DB7" w:rsidRPr="0039499D" w:rsidRDefault="00270DB7" w:rsidP="00270DB7">
      <w:pPr>
        <w:spacing w:line="276" w:lineRule="auto"/>
        <w:ind w:left="567" w:right="567"/>
        <w:jc w:val="both"/>
        <w:rPr>
          <w:rFonts w:ascii="Palatino Linotype" w:hAnsi="Palatino Linotype" w:cs="Arial"/>
          <w:i/>
        </w:rPr>
      </w:pPr>
    </w:p>
    <w:p w14:paraId="0E4C251C"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Séptimo</w:t>
      </w:r>
      <w:r w:rsidRPr="0039499D">
        <w:rPr>
          <w:rFonts w:ascii="Palatino Linotype" w:hAnsi="Palatino Linotype" w:cs="Arial"/>
          <w:i/>
        </w:rPr>
        <w:t>. La clasificación de la información se llevará a cabo en el momento en que:</w:t>
      </w:r>
    </w:p>
    <w:p w14:paraId="1A386ACE"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I.</w:t>
      </w:r>
      <w:r w:rsidRPr="0039499D">
        <w:rPr>
          <w:rFonts w:ascii="Palatino Linotype" w:hAnsi="Palatino Linotype" w:cs="Arial"/>
          <w:i/>
        </w:rPr>
        <w:t xml:space="preserve"> Se reciba una solicitud de acceso a la información;</w:t>
      </w:r>
    </w:p>
    <w:p w14:paraId="01662D31"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II</w:t>
      </w:r>
      <w:r w:rsidRPr="0039499D">
        <w:rPr>
          <w:rFonts w:ascii="Palatino Linotype" w:hAnsi="Palatino Linotype" w:cs="Arial"/>
          <w:i/>
        </w:rPr>
        <w:t>. Se determine mediante resolución de autoridad competente, o</w:t>
      </w:r>
    </w:p>
    <w:p w14:paraId="47E067CC"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III</w:t>
      </w:r>
      <w:r w:rsidRPr="0039499D">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06FAE364"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61F22FF2"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Octavo</w:t>
      </w:r>
      <w:r w:rsidRPr="0039499D">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23262EBB"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0ADB9148"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2461265D"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3E0981E5"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t>Los documentos contenidos en los archivos históricos y los identificados como históricos confidenciales no serán susceptibles de clasificación como reservados.</w:t>
      </w:r>
    </w:p>
    <w:p w14:paraId="0DC90C4E" w14:textId="77777777" w:rsidR="00270DB7" w:rsidRPr="0039499D" w:rsidRDefault="00270DB7" w:rsidP="00270DB7">
      <w:pPr>
        <w:spacing w:line="276" w:lineRule="auto"/>
        <w:ind w:left="567" w:right="567"/>
        <w:jc w:val="both"/>
        <w:rPr>
          <w:rFonts w:ascii="Palatino Linotype" w:hAnsi="Palatino Linotype" w:cs="Arial"/>
          <w:i/>
        </w:rPr>
      </w:pPr>
    </w:p>
    <w:p w14:paraId="74E9C534"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Noveno</w:t>
      </w:r>
      <w:r w:rsidRPr="0039499D">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73F56EC" w14:textId="77777777" w:rsidR="00270DB7" w:rsidRPr="0039499D" w:rsidRDefault="00270DB7" w:rsidP="00270DB7">
      <w:pPr>
        <w:spacing w:line="276" w:lineRule="auto"/>
        <w:ind w:left="567" w:right="567"/>
        <w:jc w:val="both"/>
        <w:rPr>
          <w:rFonts w:ascii="Palatino Linotype" w:hAnsi="Palatino Linotype" w:cs="Arial"/>
          <w:i/>
        </w:rPr>
      </w:pPr>
    </w:p>
    <w:p w14:paraId="63F67F76"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Décimo</w:t>
      </w:r>
      <w:r w:rsidRPr="0039499D">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284C902" w14:textId="77777777" w:rsidR="00270DB7" w:rsidRPr="0039499D" w:rsidRDefault="00270DB7" w:rsidP="00270DB7">
      <w:pPr>
        <w:spacing w:line="276" w:lineRule="auto"/>
        <w:ind w:left="567" w:right="567"/>
        <w:jc w:val="both"/>
        <w:rPr>
          <w:rFonts w:ascii="Palatino Linotype" w:hAnsi="Palatino Linotype" w:cs="Arial"/>
          <w:i/>
        </w:rPr>
      </w:pPr>
    </w:p>
    <w:p w14:paraId="3B1FFDDC"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555ABA3D" w14:textId="77777777" w:rsidR="00270DB7" w:rsidRPr="0039499D" w:rsidRDefault="00270DB7" w:rsidP="00270DB7">
      <w:pPr>
        <w:spacing w:line="276" w:lineRule="auto"/>
        <w:ind w:left="567" w:right="567"/>
        <w:jc w:val="both"/>
        <w:rPr>
          <w:rFonts w:ascii="Palatino Linotype" w:hAnsi="Palatino Linotype" w:cs="Arial"/>
          <w:i/>
        </w:rPr>
      </w:pPr>
    </w:p>
    <w:p w14:paraId="14A7946C"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Décimo primero.</w:t>
      </w:r>
      <w:r w:rsidRPr="0039499D">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BF5BA0A" w14:textId="77777777" w:rsidR="00270DB7" w:rsidRPr="0039499D" w:rsidRDefault="00270DB7" w:rsidP="00270DB7">
      <w:pPr>
        <w:spacing w:line="360" w:lineRule="auto"/>
        <w:jc w:val="both"/>
        <w:rPr>
          <w:rFonts w:ascii="Palatino Linotype" w:hAnsi="Palatino Linotype" w:cs="Arial"/>
        </w:rPr>
      </w:pPr>
    </w:p>
    <w:p w14:paraId="1CEF046D" w14:textId="77777777" w:rsidR="00270DB7" w:rsidRPr="0039499D" w:rsidRDefault="00270DB7" w:rsidP="00270DB7">
      <w:pPr>
        <w:spacing w:line="360" w:lineRule="auto"/>
        <w:jc w:val="both"/>
        <w:rPr>
          <w:rFonts w:ascii="Palatino Linotype" w:hAnsi="Palatino Linotype" w:cs="Arial"/>
        </w:rPr>
      </w:pPr>
      <w:r w:rsidRPr="0039499D">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39499D">
        <w:rPr>
          <w:rFonts w:ascii="Palatino Linotype" w:hAnsi="Palatino Linotype" w:cs="Arial"/>
        </w:rPr>
        <w:lastRenderedPageBreak/>
        <w:t>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8898791" w14:textId="77777777" w:rsidR="00270DB7" w:rsidRPr="0039499D" w:rsidRDefault="00270DB7" w:rsidP="00270DB7">
      <w:pPr>
        <w:spacing w:line="360" w:lineRule="auto"/>
        <w:jc w:val="both"/>
        <w:rPr>
          <w:rFonts w:ascii="Palatino Linotype" w:hAnsi="Palatino Linotype" w:cs="Arial"/>
        </w:rPr>
      </w:pPr>
    </w:p>
    <w:p w14:paraId="6F228177" w14:textId="77777777" w:rsidR="00270DB7" w:rsidRPr="0039499D" w:rsidRDefault="00270DB7" w:rsidP="00270DB7">
      <w:pPr>
        <w:spacing w:line="360" w:lineRule="auto"/>
        <w:jc w:val="both"/>
        <w:rPr>
          <w:rFonts w:ascii="Palatino Linotype" w:hAnsi="Palatino Linotype" w:cs="Arial"/>
        </w:rPr>
      </w:pPr>
      <w:r w:rsidRPr="0039499D">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19CDB07D" w14:textId="77777777" w:rsidR="00270DB7" w:rsidRPr="0039499D" w:rsidRDefault="00270DB7" w:rsidP="00270DB7">
      <w:pPr>
        <w:spacing w:line="360" w:lineRule="auto"/>
        <w:jc w:val="both"/>
        <w:rPr>
          <w:rFonts w:ascii="Palatino Linotype" w:hAnsi="Palatino Linotype" w:cs="Arial"/>
        </w:rPr>
      </w:pPr>
    </w:p>
    <w:p w14:paraId="02F86170" w14:textId="77777777" w:rsidR="00270DB7" w:rsidRPr="0039499D" w:rsidRDefault="00270DB7" w:rsidP="00270DB7">
      <w:pPr>
        <w:spacing w:line="360" w:lineRule="auto"/>
        <w:jc w:val="both"/>
        <w:rPr>
          <w:rFonts w:ascii="Palatino Linotype" w:hAnsi="Palatino Linotype" w:cs="Arial"/>
        </w:rPr>
      </w:pPr>
      <w:r w:rsidRPr="0039499D">
        <w:rPr>
          <w:rFonts w:ascii="Palatino Linotype" w:hAnsi="Palatino Linotype" w:cs="Arial"/>
        </w:rPr>
        <w:t>Al respecto, el máximo tribunal del país ha establecido jurisprudencia respecto a qué debe entenderse por fundamentación y motivación, en los siguientes términos:</w:t>
      </w:r>
    </w:p>
    <w:p w14:paraId="0DBEB7BE" w14:textId="77777777" w:rsidR="00270DB7" w:rsidRPr="0039499D" w:rsidRDefault="00270DB7" w:rsidP="00270DB7">
      <w:pPr>
        <w:spacing w:line="360" w:lineRule="auto"/>
        <w:jc w:val="both"/>
        <w:rPr>
          <w:rFonts w:ascii="Palatino Linotype" w:hAnsi="Palatino Linotype" w:cs="Arial"/>
        </w:rPr>
      </w:pPr>
    </w:p>
    <w:p w14:paraId="689BB463"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FUNDAMENTACIÓN Y MOTIVACIÓN</w:t>
      </w:r>
      <w:r w:rsidRPr="0039499D">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8642BEE" w14:textId="77777777" w:rsidR="00270DB7" w:rsidRPr="0039499D" w:rsidRDefault="00270DB7" w:rsidP="00270DB7">
      <w:pPr>
        <w:spacing w:line="360" w:lineRule="auto"/>
        <w:jc w:val="both"/>
        <w:rPr>
          <w:rFonts w:ascii="Palatino Linotype" w:hAnsi="Palatino Linotype" w:cs="Arial"/>
        </w:rPr>
      </w:pPr>
    </w:p>
    <w:p w14:paraId="75F62DDD" w14:textId="77777777" w:rsidR="00270DB7" w:rsidRPr="0039499D" w:rsidRDefault="00270DB7" w:rsidP="00270DB7">
      <w:pPr>
        <w:spacing w:line="360" w:lineRule="auto"/>
        <w:jc w:val="both"/>
        <w:rPr>
          <w:rFonts w:ascii="Palatino Linotype" w:hAnsi="Palatino Linotype" w:cs="Arial"/>
        </w:rPr>
      </w:pPr>
      <w:r w:rsidRPr="0039499D">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04A606A" w14:textId="77777777" w:rsidR="00270DB7" w:rsidRPr="0039499D" w:rsidRDefault="00270DB7" w:rsidP="00270DB7">
      <w:pPr>
        <w:spacing w:line="360" w:lineRule="auto"/>
        <w:jc w:val="both"/>
        <w:rPr>
          <w:rFonts w:ascii="Palatino Linotype" w:hAnsi="Palatino Linotype" w:cs="Arial"/>
        </w:rPr>
      </w:pPr>
    </w:p>
    <w:p w14:paraId="40616FFD" w14:textId="77777777" w:rsidR="00270DB7" w:rsidRPr="0039499D" w:rsidRDefault="00270DB7" w:rsidP="00270DB7">
      <w:pPr>
        <w:spacing w:line="360" w:lineRule="auto"/>
        <w:jc w:val="both"/>
        <w:rPr>
          <w:rFonts w:ascii="Palatino Linotype" w:hAnsi="Palatino Linotype" w:cs="Arial"/>
        </w:rPr>
      </w:pPr>
      <w:r w:rsidRPr="0039499D">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5122090" w14:textId="77777777" w:rsidR="00270DB7" w:rsidRPr="0039499D" w:rsidRDefault="00270DB7" w:rsidP="00270DB7">
      <w:pPr>
        <w:spacing w:line="276" w:lineRule="auto"/>
        <w:jc w:val="both"/>
        <w:rPr>
          <w:rFonts w:ascii="Palatino Linotype" w:hAnsi="Palatino Linotype" w:cs="Arial"/>
        </w:rPr>
      </w:pPr>
    </w:p>
    <w:p w14:paraId="537832DE" w14:textId="77777777" w:rsidR="00270DB7" w:rsidRPr="0039499D" w:rsidRDefault="00270DB7" w:rsidP="00270DB7">
      <w:pPr>
        <w:spacing w:line="276" w:lineRule="auto"/>
        <w:ind w:left="567" w:right="567"/>
        <w:jc w:val="both"/>
        <w:rPr>
          <w:rFonts w:ascii="Palatino Linotype" w:hAnsi="Palatino Linotype" w:cs="Arial"/>
          <w:i/>
        </w:rPr>
      </w:pPr>
      <w:r w:rsidRPr="0039499D">
        <w:rPr>
          <w:rFonts w:ascii="Palatino Linotype" w:hAnsi="Palatino Linotype" w:cs="Arial"/>
          <w:b/>
          <w:i/>
        </w:rPr>
        <w:t>FUNDAMENTACIÓN Y MOTIVACIÓN. EL ASPECTO FORMAL DE LA GARANTÍA Y SU FINALIDAD SE TRADUCEN EN EXPLICAR, JUSTIFICAR, POSIBILITAR LA DEFENSA Y COMUNICAR LA DECISIÓN.</w:t>
      </w:r>
      <w:r w:rsidRPr="0039499D">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544408C" w14:textId="77777777" w:rsidR="00270DB7" w:rsidRPr="0039499D" w:rsidRDefault="00270DB7" w:rsidP="00270DB7">
      <w:pPr>
        <w:spacing w:line="276" w:lineRule="auto"/>
        <w:jc w:val="both"/>
        <w:rPr>
          <w:rFonts w:ascii="Palatino Linotype" w:hAnsi="Palatino Linotype" w:cs="Arial"/>
        </w:rPr>
      </w:pPr>
    </w:p>
    <w:p w14:paraId="666D02CA" w14:textId="0C63BA65" w:rsidR="00270DB7" w:rsidRPr="0039499D" w:rsidRDefault="00270DB7" w:rsidP="00270DB7">
      <w:pPr>
        <w:spacing w:line="360" w:lineRule="auto"/>
        <w:jc w:val="both"/>
        <w:rPr>
          <w:rFonts w:ascii="Palatino Linotype" w:hAnsi="Palatino Linotype" w:cs="Arial"/>
        </w:rPr>
      </w:pPr>
      <w:r w:rsidRPr="0039499D">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39499D">
        <w:rPr>
          <w:rFonts w:ascii="Palatino Linotype" w:hAnsi="Palatino Linotype" w:cs="Arial"/>
        </w:rPr>
        <w:lastRenderedPageBreak/>
        <w:t>que se siente afectada pueda impugnar la decisión, permitiéndo</w:t>
      </w:r>
      <w:r w:rsidR="009462C7">
        <w:rPr>
          <w:rFonts w:ascii="Palatino Linotype" w:hAnsi="Palatino Linotype" w:cs="Arial"/>
        </w:rPr>
        <w:t>le una real y auténtica defensa.</w:t>
      </w:r>
    </w:p>
    <w:p w14:paraId="7F10E79B" w14:textId="77777777" w:rsidR="00270DB7" w:rsidRPr="0039499D" w:rsidRDefault="00270DB7" w:rsidP="00270DB7">
      <w:pPr>
        <w:spacing w:line="360" w:lineRule="auto"/>
        <w:jc w:val="both"/>
        <w:rPr>
          <w:rFonts w:ascii="Palatino Linotype" w:hAnsi="Palatino Linotype" w:cs="Arial"/>
        </w:rPr>
      </w:pPr>
    </w:p>
    <w:p w14:paraId="4692188C" w14:textId="77777777" w:rsidR="00270DB7" w:rsidRPr="0039499D" w:rsidRDefault="00270DB7" w:rsidP="00270DB7">
      <w:pPr>
        <w:spacing w:line="360" w:lineRule="auto"/>
        <w:jc w:val="both"/>
        <w:rPr>
          <w:rFonts w:ascii="Palatino Linotype" w:hAnsi="Palatino Linotype" w:cs="Arial"/>
        </w:rPr>
      </w:pPr>
      <w:r w:rsidRPr="0039499D">
        <w:rPr>
          <w:rFonts w:ascii="Palatino Linotype" w:hAnsi="Palatino Linotype" w:cs="Arial"/>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F652D15" w14:textId="77777777" w:rsidR="00FA48A9" w:rsidRPr="002C3EC8" w:rsidRDefault="00FA48A9" w:rsidP="005E405F">
      <w:pPr>
        <w:spacing w:line="360" w:lineRule="auto"/>
        <w:ind w:left="708"/>
        <w:jc w:val="both"/>
        <w:rPr>
          <w:rFonts w:ascii="Palatino Linotype" w:hAnsi="Palatino Linotype"/>
        </w:rPr>
      </w:pPr>
    </w:p>
    <w:p w14:paraId="50E6871A" w14:textId="110CA6A4" w:rsidR="005E405F" w:rsidRPr="00654B3B" w:rsidRDefault="005E405F" w:rsidP="005E405F">
      <w:pPr>
        <w:spacing w:line="360" w:lineRule="auto"/>
        <w:jc w:val="both"/>
        <w:rPr>
          <w:rFonts w:ascii="Palatino Linotype" w:eastAsia="Calibri" w:hAnsi="Palatino Linotype"/>
        </w:rPr>
      </w:pPr>
      <w:r w:rsidRPr="00654B3B">
        <w:rPr>
          <w:rFonts w:ascii="Palatino Linotype" w:eastAsia="Calibri" w:hAnsi="Palatino Linotype" w:cs="Arial"/>
        </w:rPr>
        <w:t>Final</w:t>
      </w:r>
      <w:r w:rsidRPr="00654B3B">
        <w:rPr>
          <w:rFonts w:ascii="Palatino Linotype" w:eastAsia="Calibri" w:hAnsi="Palatino Linotype"/>
        </w:rPr>
        <w:t xml:space="preserve">mente, y en mérito de lo expuesto en líneas anteriores, resultan fundados los motivos de inconformidad vertidos por </w:t>
      </w:r>
      <w:r w:rsidRPr="00654B3B">
        <w:rPr>
          <w:rFonts w:ascii="Palatino Linotype" w:eastAsia="Calibri" w:hAnsi="Palatino Linotype"/>
          <w:b/>
          <w:bCs/>
        </w:rPr>
        <w:t>el</w:t>
      </w:r>
      <w:r w:rsidRPr="00654B3B">
        <w:rPr>
          <w:rFonts w:ascii="Palatino Linotype" w:eastAsia="Calibri" w:hAnsi="Palatino Linotype"/>
        </w:rPr>
        <w:t xml:space="preserve"> </w:t>
      </w:r>
      <w:r w:rsidRPr="00654B3B">
        <w:rPr>
          <w:rFonts w:ascii="Palatino Linotype" w:eastAsia="Calibri" w:hAnsi="Palatino Linotype"/>
          <w:b/>
        </w:rPr>
        <w:t>Recurrente</w:t>
      </w:r>
      <w:r w:rsidRPr="00654B3B">
        <w:rPr>
          <w:rFonts w:ascii="Palatino Linotype" w:eastAsia="Calibri" w:hAnsi="Palatino Linotype"/>
        </w:rPr>
        <w:t xml:space="preserve">, por ello con fundamento en el artículo 186 fracción III de la Ley de Transparencia y Acceso a la Información Pública del Estado de México y Municipios, </w:t>
      </w:r>
      <w:r w:rsidRPr="00306675">
        <w:rPr>
          <w:rFonts w:ascii="Palatino Linotype" w:eastAsia="Calibri" w:hAnsi="Palatino Linotype"/>
        </w:rPr>
        <w:t xml:space="preserve">se </w:t>
      </w:r>
      <w:r w:rsidRPr="00306675">
        <w:rPr>
          <w:rFonts w:ascii="Palatino Linotype" w:eastAsia="Calibri" w:hAnsi="Palatino Linotype"/>
          <w:b/>
        </w:rPr>
        <w:t>MODIFICA</w:t>
      </w:r>
      <w:r w:rsidR="004E6060">
        <w:rPr>
          <w:rFonts w:ascii="Palatino Linotype" w:eastAsia="Calibri" w:hAnsi="Palatino Linotype"/>
          <w:b/>
        </w:rPr>
        <w:t>N</w:t>
      </w:r>
      <w:r w:rsidRPr="00654B3B">
        <w:rPr>
          <w:rFonts w:ascii="Palatino Linotype" w:eastAsia="Calibri" w:hAnsi="Palatino Linotype"/>
          <w:b/>
        </w:rPr>
        <w:t xml:space="preserve"> </w:t>
      </w:r>
      <w:r w:rsidRPr="00654B3B">
        <w:rPr>
          <w:rFonts w:ascii="Palatino Linotype" w:eastAsia="Calibri" w:hAnsi="Palatino Linotype"/>
        </w:rPr>
        <w:t>la</w:t>
      </w:r>
      <w:r>
        <w:rPr>
          <w:rFonts w:ascii="Palatino Linotype" w:eastAsia="Calibri" w:hAnsi="Palatino Linotype"/>
        </w:rPr>
        <w:t>s</w:t>
      </w:r>
      <w:r w:rsidRPr="00654B3B">
        <w:rPr>
          <w:rFonts w:ascii="Palatino Linotype" w:eastAsia="Calibri" w:hAnsi="Palatino Linotype"/>
        </w:rPr>
        <w:t xml:space="preserve"> respue</w:t>
      </w:r>
      <w:r>
        <w:rPr>
          <w:rFonts w:ascii="Palatino Linotype" w:eastAsia="Calibri" w:hAnsi="Palatino Linotype"/>
        </w:rPr>
        <w:t xml:space="preserve">stas a </w:t>
      </w:r>
      <w:r w:rsidRPr="00654B3B">
        <w:rPr>
          <w:rFonts w:ascii="Palatino Linotype" w:eastAsia="Calibri" w:hAnsi="Palatino Linotype"/>
        </w:rPr>
        <w:t>la</w:t>
      </w:r>
      <w:r>
        <w:rPr>
          <w:rFonts w:ascii="Palatino Linotype" w:eastAsia="Calibri" w:hAnsi="Palatino Linotype"/>
        </w:rPr>
        <w:t>s</w:t>
      </w:r>
      <w:r w:rsidRPr="00654B3B">
        <w:rPr>
          <w:rFonts w:ascii="Palatino Linotype" w:eastAsia="Calibri" w:hAnsi="Palatino Linotype"/>
        </w:rPr>
        <w:t xml:space="preserve"> solicitud</w:t>
      </w:r>
      <w:r>
        <w:rPr>
          <w:rFonts w:ascii="Palatino Linotype" w:eastAsia="Calibri" w:hAnsi="Palatino Linotype"/>
        </w:rPr>
        <w:t>es</w:t>
      </w:r>
      <w:r w:rsidRPr="00654B3B">
        <w:rPr>
          <w:rFonts w:ascii="Palatino Linotype" w:eastAsia="Calibri" w:hAnsi="Palatino Linotype"/>
        </w:rPr>
        <w:t xml:space="preserve"> de información </w:t>
      </w:r>
      <w:r w:rsidRPr="00306675">
        <w:rPr>
          <w:rFonts w:ascii="Palatino Linotype" w:hAnsi="Palatino Linotype"/>
          <w:b/>
          <w:bCs/>
        </w:rPr>
        <w:t>00315/CUAUTIZC/IP/</w:t>
      </w:r>
      <w:r w:rsidR="00BC5A14" w:rsidRPr="00306675">
        <w:rPr>
          <w:rFonts w:ascii="Palatino Linotype" w:hAnsi="Palatino Linotype"/>
          <w:b/>
          <w:bCs/>
        </w:rPr>
        <w:t>2023</w:t>
      </w:r>
      <w:r w:rsidR="00BC5A14">
        <w:rPr>
          <w:rFonts w:ascii="Palatino Linotype" w:hAnsi="Palatino Linotype"/>
          <w:b/>
          <w:bCs/>
        </w:rPr>
        <w:t xml:space="preserve"> y</w:t>
      </w:r>
      <w:r>
        <w:rPr>
          <w:color w:val="000000"/>
          <w:sz w:val="27"/>
          <w:szCs w:val="27"/>
        </w:rPr>
        <w:t> </w:t>
      </w:r>
      <w:r>
        <w:rPr>
          <w:rFonts w:ascii="Verdana" w:hAnsi="Verdana"/>
          <w:b/>
          <w:bCs/>
          <w:color w:val="FF0000"/>
          <w:sz w:val="20"/>
          <w:szCs w:val="20"/>
        </w:rPr>
        <w:t> </w:t>
      </w:r>
      <w:r w:rsidRPr="008975E5">
        <w:rPr>
          <w:rFonts w:ascii="Palatino Linotype" w:hAnsi="Palatino Linotype"/>
          <w:b/>
          <w:bCs/>
        </w:rPr>
        <w:t>00323/CUAUTIZC/IP/2023</w:t>
      </w:r>
      <w:r w:rsidRPr="008975E5">
        <w:rPr>
          <w:rFonts w:ascii="Verdana" w:hAnsi="Verdana"/>
          <w:b/>
          <w:bCs/>
        </w:rPr>
        <w:t xml:space="preserve"> </w:t>
      </w:r>
      <w:r w:rsidRPr="00654B3B">
        <w:rPr>
          <w:rFonts w:ascii="Palatino Linotype" w:hAnsi="Palatino Linotype"/>
          <w:bCs/>
        </w:rPr>
        <w:t>que</w:t>
      </w:r>
      <w:r w:rsidRPr="00654B3B">
        <w:rPr>
          <w:rFonts w:ascii="Palatino Linotype" w:eastAsia="Calibri" w:hAnsi="Palatino Linotype"/>
        </w:rPr>
        <w:t xml:space="preserve"> ha sido materia del presente fallo.</w:t>
      </w:r>
    </w:p>
    <w:p w14:paraId="36D9DED1" w14:textId="77777777" w:rsidR="005E405F" w:rsidRPr="002E0664" w:rsidRDefault="005E405F" w:rsidP="005E405F">
      <w:pPr>
        <w:autoSpaceDE w:val="0"/>
        <w:autoSpaceDN w:val="0"/>
        <w:adjustRightInd w:val="0"/>
        <w:spacing w:line="360" w:lineRule="auto"/>
        <w:jc w:val="both"/>
        <w:rPr>
          <w:rFonts w:ascii="Palatino Linotype" w:hAnsi="Palatino Linotype" w:cs="Arial"/>
          <w:highlight w:val="yellow"/>
        </w:rPr>
      </w:pPr>
    </w:p>
    <w:p w14:paraId="5F45C0C1" w14:textId="77777777" w:rsidR="005E405F" w:rsidRPr="002B1558" w:rsidRDefault="005E405F" w:rsidP="005E405F">
      <w:pPr>
        <w:spacing w:line="360" w:lineRule="auto"/>
        <w:jc w:val="both"/>
        <w:rPr>
          <w:rFonts w:ascii="Palatino Linotype" w:eastAsia="Calibri" w:hAnsi="Palatino Linotype"/>
        </w:rPr>
      </w:pPr>
      <w:r w:rsidRPr="00654B3B">
        <w:rPr>
          <w:rFonts w:ascii="Palatino Linotype" w:eastAsia="Calibri" w:hAnsi="Palatino Linotype"/>
        </w:rPr>
        <w:t>Por lo antes expuesto y fundado.</w:t>
      </w:r>
      <w:r w:rsidRPr="002B1558">
        <w:rPr>
          <w:rFonts w:ascii="Palatino Linotype" w:eastAsia="Calibri" w:hAnsi="Palatino Linotype"/>
        </w:rPr>
        <w:t xml:space="preserve"> </w:t>
      </w:r>
    </w:p>
    <w:p w14:paraId="12009B3C" w14:textId="77777777" w:rsidR="005E405F" w:rsidRPr="002C3EC8" w:rsidRDefault="005E405F" w:rsidP="005E405F">
      <w:pPr>
        <w:spacing w:line="360" w:lineRule="auto"/>
        <w:contextualSpacing/>
        <w:jc w:val="both"/>
        <w:rPr>
          <w:rFonts w:ascii="Palatino Linotype" w:eastAsia="MS Mincho" w:hAnsi="Palatino Linotype"/>
        </w:rPr>
      </w:pPr>
    </w:p>
    <w:p w14:paraId="3C500E96" w14:textId="77777777" w:rsidR="005E405F" w:rsidRPr="00A637CF" w:rsidRDefault="005E405F" w:rsidP="005E405F">
      <w:pPr>
        <w:spacing w:before="240" w:after="240" w:line="360" w:lineRule="auto"/>
        <w:jc w:val="center"/>
        <w:rPr>
          <w:rFonts w:ascii="Palatino Linotype" w:hAnsi="Palatino Linotype"/>
          <w:b/>
          <w:spacing w:val="60"/>
          <w:sz w:val="28"/>
        </w:rPr>
      </w:pPr>
      <w:r w:rsidRPr="00A637CF">
        <w:rPr>
          <w:rFonts w:ascii="Palatino Linotype" w:hAnsi="Palatino Linotype"/>
          <w:b/>
          <w:spacing w:val="60"/>
          <w:sz w:val="28"/>
        </w:rPr>
        <w:lastRenderedPageBreak/>
        <w:t>S E RESUELVE</w:t>
      </w:r>
    </w:p>
    <w:p w14:paraId="73CEC534" w14:textId="08449F3F" w:rsidR="00A637CF" w:rsidRPr="00A637CF" w:rsidRDefault="00A637CF" w:rsidP="00A637C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53368">
        <w:rPr>
          <w:rFonts w:ascii="Palatino Linotype" w:eastAsia="Palatino Linotype" w:hAnsi="Palatino Linotype" w:cs="Palatino Linotype"/>
          <w:b/>
          <w:color w:val="000000"/>
          <w:sz w:val="28"/>
          <w:szCs w:val="28"/>
        </w:rPr>
        <w:t>PRIMERO.</w:t>
      </w:r>
      <w:r w:rsidRPr="00A637CF">
        <w:rPr>
          <w:rFonts w:ascii="Palatino Linotype" w:eastAsia="Palatino Linotype" w:hAnsi="Palatino Linotype" w:cs="Palatino Linotype"/>
          <w:color w:val="000000"/>
        </w:rPr>
        <w:t xml:space="preserve"> Se </w:t>
      </w:r>
      <w:r w:rsidRPr="00A637CF">
        <w:rPr>
          <w:rFonts w:ascii="Palatino Linotype" w:eastAsia="Palatino Linotype" w:hAnsi="Palatino Linotype" w:cs="Palatino Linotype"/>
          <w:b/>
          <w:color w:val="000000"/>
        </w:rPr>
        <w:t>MODIFICA</w:t>
      </w:r>
      <w:r w:rsidR="0066386A">
        <w:rPr>
          <w:rFonts w:ascii="Palatino Linotype" w:eastAsia="Palatino Linotype" w:hAnsi="Palatino Linotype" w:cs="Palatino Linotype"/>
          <w:b/>
          <w:color w:val="000000"/>
        </w:rPr>
        <w:t>N</w:t>
      </w:r>
      <w:r w:rsidRPr="00A637CF">
        <w:rPr>
          <w:rFonts w:ascii="Palatino Linotype" w:eastAsia="Arial Unicode MS" w:hAnsi="Palatino Linotype" w:cs="Arial"/>
        </w:rPr>
        <w:t xml:space="preserve"> </w:t>
      </w:r>
      <w:r w:rsidRPr="002B1558">
        <w:rPr>
          <w:rFonts w:ascii="Palatino Linotype" w:eastAsia="Arial Unicode MS" w:hAnsi="Palatino Linotype" w:cs="Arial"/>
        </w:rPr>
        <w:t>la</w:t>
      </w:r>
      <w:r>
        <w:rPr>
          <w:rFonts w:ascii="Palatino Linotype" w:eastAsia="Arial Unicode MS" w:hAnsi="Palatino Linotype" w:cs="Arial"/>
        </w:rPr>
        <w:t>s</w:t>
      </w:r>
      <w:r w:rsidRPr="002B1558">
        <w:rPr>
          <w:rFonts w:ascii="Palatino Linotype" w:eastAsia="Arial Unicode MS" w:hAnsi="Palatino Linotype" w:cs="Arial"/>
        </w:rPr>
        <w:t xml:space="preserve"> respuesta</w:t>
      </w:r>
      <w:r>
        <w:rPr>
          <w:rFonts w:ascii="Palatino Linotype" w:eastAsia="Arial Unicode MS" w:hAnsi="Palatino Linotype" w:cs="Arial"/>
        </w:rPr>
        <w:t>s</w:t>
      </w:r>
      <w:r w:rsidRPr="002B1558">
        <w:rPr>
          <w:rFonts w:ascii="Palatino Linotype" w:eastAsia="Arial Unicode MS" w:hAnsi="Palatino Linotype" w:cs="Arial"/>
        </w:rPr>
        <w:t xml:space="preserve"> entregada</w:t>
      </w:r>
      <w:r>
        <w:rPr>
          <w:rFonts w:ascii="Palatino Linotype" w:eastAsia="Arial Unicode MS" w:hAnsi="Palatino Linotype" w:cs="Arial"/>
        </w:rPr>
        <w:t>s</w:t>
      </w:r>
      <w:r w:rsidRPr="002B1558">
        <w:rPr>
          <w:rFonts w:ascii="Palatino Linotype" w:eastAsia="Arial Unicode MS" w:hAnsi="Palatino Linotype" w:cs="Arial"/>
        </w:rPr>
        <w:t xml:space="preserve"> por </w:t>
      </w:r>
      <w:r w:rsidRPr="002B1558">
        <w:rPr>
          <w:rFonts w:ascii="Palatino Linotype" w:eastAsia="Arial Unicode MS" w:hAnsi="Palatino Linotype" w:cs="Arial"/>
          <w:b/>
        </w:rPr>
        <w:t xml:space="preserve">el Sujeto Obligado </w:t>
      </w:r>
      <w:r w:rsidRPr="002B1558">
        <w:rPr>
          <w:rFonts w:ascii="Palatino Linotype" w:eastAsia="Arial Unicode MS" w:hAnsi="Palatino Linotype" w:cs="Arial"/>
        </w:rPr>
        <w:t>a la</w:t>
      </w:r>
      <w:r>
        <w:rPr>
          <w:rFonts w:ascii="Palatino Linotype" w:eastAsia="Arial Unicode MS" w:hAnsi="Palatino Linotype" w:cs="Arial"/>
        </w:rPr>
        <w:t>s</w:t>
      </w:r>
      <w:r w:rsidRPr="002B1558">
        <w:rPr>
          <w:rFonts w:ascii="Palatino Linotype" w:eastAsia="Arial Unicode MS" w:hAnsi="Palatino Linotype" w:cs="Arial"/>
        </w:rPr>
        <w:t xml:space="preserve"> solicitud</w:t>
      </w:r>
      <w:r>
        <w:rPr>
          <w:rFonts w:ascii="Palatino Linotype" w:eastAsia="Arial Unicode MS" w:hAnsi="Palatino Linotype" w:cs="Arial"/>
        </w:rPr>
        <w:t>es</w:t>
      </w:r>
      <w:r w:rsidRPr="002B1558">
        <w:rPr>
          <w:rFonts w:ascii="Palatino Linotype" w:eastAsia="Arial Unicode MS" w:hAnsi="Palatino Linotype" w:cs="Arial"/>
        </w:rPr>
        <w:t xml:space="preserve"> de información </w:t>
      </w:r>
      <w:r w:rsidRPr="002E0664">
        <w:rPr>
          <w:rFonts w:ascii="Palatino Linotype" w:eastAsia="Arial Unicode MS" w:hAnsi="Palatino Linotype" w:cs="Arial"/>
        </w:rPr>
        <w:t>número</w:t>
      </w:r>
      <w:r>
        <w:rPr>
          <w:rFonts w:ascii="Palatino Linotype" w:eastAsia="Arial Unicode MS" w:hAnsi="Palatino Linotype" w:cs="Arial"/>
        </w:rPr>
        <w:t xml:space="preserve"> </w:t>
      </w:r>
      <w:r w:rsidRPr="00306675">
        <w:rPr>
          <w:rFonts w:ascii="Palatino Linotype" w:hAnsi="Palatino Linotype"/>
          <w:b/>
          <w:bCs/>
        </w:rPr>
        <w:t>00315/CUAUTIZC/IP/2023</w:t>
      </w:r>
      <w:r>
        <w:rPr>
          <w:rFonts w:ascii="Palatino Linotype" w:hAnsi="Palatino Linotype"/>
          <w:b/>
          <w:bCs/>
        </w:rPr>
        <w:t xml:space="preserve"> y </w:t>
      </w:r>
      <w:r w:rsidRPr="008975E5">
        <w:rPr>
          <w:rFonts w:ascii="Palatino Linotype" w:hAnsi="Palatino Linotype"/>
          <w:b/>
          <w:bCs/>
        </w:rPr>
        <w:t>00323/CUAUTIZC/IP/2023</w:t>
      </w:r>
      <w:r w:rsidRPr="00A637CF">
        <w:rPr>
          <w:rFonts w:ascii="Palatino Linotype" w:eastAsia="Palatino Linotype" w:hAnsi="Palatino Linotype" w:cs="Palatino Linotype"/>
          <w:color w:val="000000"/>
        </w:rPr>
        <w:t>, por resultar fundados los motivos de inconformidad argüidos por el Recurrente, en términos del</w:t>
      </w:r>
      <w:r w:rsidRPr="00A637CF">
        <w:rPr>
          <w:rFonts w:ascii="Palatino Linotype" w:eastAsia="Palatino Linotype" w:hAnsi="Palatino Linotype" w:cs="Palatino Linotype"/>
          <w:b/>
          <w:color w:val="000000"/>
        </w:rPr>
        <w:t xml:space="preserve"> Considerando CUARTO </w:t>
      </w:r>
      <w:r w:rsidRPr="00A637CF">
        <w:rPr>
          <w:rFonts w:ascii="Palatino Linotype" w:eastAsia="Palatino Linotype" w:hAnsi="Palatino Linotype" w:cs="Palatino Linotype"/>
          <w:color w:val="000000"/>
        </w:rPr>
        <w:t xml:space="preserve">de la presente resolución. </w:t>
      </w:r>
    </w:p>
    <w:p w14:paraId="5E705FEA" w14:textId="77777777" w:rsidR="00A637CF" w:rsidRPr="00A637CF" w:rsidRDefault="00A637CF" w:rsidP="00A637CF">
      <w:pPr>
        <w:pBdr>
          <w:top w:val="nil"/>
          <w:left w:val="nil"/>
          <w:bottom w:val="nil"/>
          <w:right w:val="nil"/>
          <w:between w:val="nil"/>
        </w:pBdr>
        <w:rPr>
          <w:rFonts w:ascii="Palatino Linotype" w:eastAsia="Palatino Linotype" w:hAnsi="Palatino Linotype" w:cs="Palatino Linotype"/>
          <w:color w:val="000000"/>
        </w:rPr>
      </w:pPr>
    </w:p>
    <w:p w14:paraId="181C6FF3" w14:textId="3099B8F5" w:rsidR="00A637CF" w:rsidRPr="00A637CF" w:rsidRDefault="00A637CF" w:rsidP="00A637CF">
      <w:pPr>
        <w:pBdr>
          <w:top w:val="nil"/>
          <w:left w:val="nil"/>
          <w:bottom w:val="nil"/>
          <w:right w:val="nil"/>
          <w:between w:val="nil"/>
        </w:pBdr>
        <w:jc w:val="both"/>
        <w:rPr>
          <w:rFonts w:ascii="Palatino Linotype" w:eastAsia="Palatino Linotype" w:hAnsi="Palatino Linotype" w:cs="Palatino Linotype"/>
          <w:color w:val="000000"/>
        </w:rPr>
      </w:pPr>
      <w:r w:rsidRPr="00E53368">
        <w:rPr>
          <w:rFonts w:ascii="Palatino Linotype" w:eastAsia="Palatino Linotype" w:hAnsi="Palatino Linotype" w:cs="Palatino Linotype"/>
          <w:b/>
          <w:color w:val="000000"/>
          <w:sz w:val="28"/>
          <w:szCs w:val="28"/>
        </w:rPr>
        <w:t>SEGUNDO.</w:t>
      </w:r>
      <w:r w:rsidRPr="00A637CF">
        <w:rPr>
          <w:rFonts w:ascii="Palatino Linotype" w:eastAsia="Palatino Linotype" w:hAnsi="Palatino Linotype" w:cs="Palatino Linotype"/>
          <w:color w:val="000000"/>
        </w:rPr>
        <w:t xml:space="preserve"> Se </w:t>
      </w:r>
      <w:r w:rsidRPr="00A637CF">
        <w:rPr>
          <w:rFonts w:ascii="Palatino Linotype" w:eastAsia="Palatino Linotype" w:hAnsi="Palatino Linotype" w:cs="Palatino Linotype"/>
          <w:b/>
          <w:color w:val="000000"/>
        </w:rPr>
        <w:t>ORDENA</w:t>
      </w:r>
      <w:r w:rsidRPr="00A637CF">
        <w:rPr>
          <w:rFonts w:ascii="Palatino Linotype" w:eastAsia="Palatino Linotype" w:hAnsi="Palatino Linotype" w:cs="Palatino Linotype"/>
          <w:color w:val="000000"/>
        </w:rPr>
        <w:t xml:space="preserve"> al Sujeto Obligado que haga entrega al Recurrente mediante el Sistema de Acceso a la Información Mexiquense (SAIMEX) y en términos del </w:t>
      </w:r>
      <w:r w:rsidRPr="00A637CF">
        <w:rPr>
          <w:rFonts w:ascii="Palatino Linotype" w:eastAsia="Palatino Linotype" w:hAnsi="Palatino Linotype" w:cs="Palatino Linotype"/>
          <w:b/>
          <w:color w:val="000000"/>
        </w:rPr>
        <w:t>Considerando CUARTO</w:t>
      </w:r>
      <w:r w:rsidRPr="00A637CF">
        <w:rPr>
          <w:rFonts w:ascii="Palatino Linotype" w:eastAsia="Palatino Linotype" w:hAnsi="Palatino Linotype" w:cs="Palatino Linotype"/>
          <w:color w:val="000000"/>
        </w:rPr>
        <w:t>,</w:t>
      </w:r>
      <w:r w:rsidR="007F1FAC">
        <w:rPr>
          <w:rFonts w:ascii="Palatino Linotype" w:eastAsia="Palatino Linotype" w:hAnsi="Palatino Linotype" w:cs="Palatino Linotype"/>
          <w:color w:val="000000"/>
        </w:rPr>
        <w:t xml:space="preserve"> en correcta versión pública</w:t>
      </w:r>
      <w:r w:rsidRPr="00A637CF">
        <w:rPr>
          <w:rFonts w:ascii="Palatino Linotype" w:eastAsia="Palatino Linotype" w:hAnsi="Palatino Linotype" w:cs="Palatino Linotype"/>
          <w:color w:val="000000"/>
        </w:rPr>
        <w:t xml:space="preserve"> de lo siguiente: </w:t>
      </w:r>
    </w:p>
    <w:p w14:paraId="15FF6BE3" w14:textId="77777777" w:rsidR="00A637CF" w:rsidRDefault="00A637CF" w:rsidP="00A637CF">
      <w:pPr>
        <w:pBdr>
          <w:top w:val="nil"/>
          <w:left w:val="nil"/>
          <w:bottom w:val="nil"/>
          <w:right w:val="nil"/>
          <w:between w:val="nil"/>
        </w:pBdr>
        <w:rPr>
          <w:rFonts w:ascii="Palatino Linotype" w:eastAsia="Palatino Linotype" w:hAnsi="Palatino Linotype" w:cs="Palatino Linotype"/>
          <w:color w:val="000000"/>
        </w:rPr>
      </w:pPr>
    </w:p>
    <w:p w14:paraId="12BC959B" w14:textId="77777777" w:rsidR="00E147C5" w:rsidRPr="00A637CF" w:rsidRDefault="00E147C5" w:rsidP="00A637CF">
      <w:pPr>
        <w:pBdr>
          <w:top w:val="nil"/>
          <w:left w:val="nil"/>
          <w:bottom w:val="nil"/>
          <w:right w:val="nil"/>
          <w:between w:val="nil"/>
        </w:pBdr>
        <w:rPr>
          <w:rFonts w:ascii="Palatino Linotype" w:eastAsia="Palatino Linotype" w:hAnsi="Palatino Linotype" w:cs="Palatino Linotype"/>
          <w:color w:val="000000"/>
        </w:rPr>
      </w:pPr>
    </w:p>
    <w:p w14:paraId="689A59A1" w14:textId="620C4481" w:rsidR="00E147C5" w:rsidRDefault="00FE1CF8" w:rsidP="00025C2C">
      <w:pPr>
        <w:numPr>
          <w:ilvl w:val="0"/>
          <w:numId w:val="50"/>
        </w:numPr>
        <w:pBdr>
          <w:top w:val="nil"/>
          <w:left w:val="nil"/>
          <w:bottom w:val="nil"/>
          <w:right w:val="nil"/>
          <w:between w:val="nil"/>
        </w:pBdr>
        <w:ind w:left="851" w:hanging="567"/>
        <w:jc w:val="both"/>
        <w:rPr>
          <w:rFonts w:ascii="Palatino Linotype" w:eastAsia="Palatino Linotype" w:hAnsi="Palatino Linotype" w:cs="Palatino Linotype"/>
          <w:i/>
          <w:iCs/>
          <w:color w:val="000000"/>
        </w:rPr>
      </w:pPr>
      <w:r w:rsidRPr="00FE1CF8">
        <w:rPr>
          <w:rFonts w:ascii="Palatino Linotype" w:eastAsia="Palatino Linotype" w:hAnsi="Palatino Linotype" w:cs="Palatino Linotype"/>
          <w:i/>
          <w:iCs/>
          <w:color w:val="000000"/>
        </w:rPr>
        <w:t xml:space="preserve">Recibos de nómina </w:t>
      </w:r>
      <w:r w:rsidRPr="00FE1CF8">
        <w:rPr>
          <w:rFonts w:ascii="Palatino Linotype" w:hAnsi="Palatino Linotype" w:cs="Arial"/>
          <w:i/>
          <w:iCs/>
        </w:rPr>
        <w:t xml:space="preserve">o comprobantes fiscales digitales por concepto de nómina (CFDI) </w:t>
      </w:r>
      <w:r w:rsidR="003B75AC">
        <w:rPr>
          <w:rFonts w:ascii="Palatino Linotype" w:eastAsia="Palatino Linotype" w:hAnsi="Palatino Linotype" w:cs="Palatino Linotype"/>
          <w:i/>
          <w:iCs/>
          <w:color w:val="000000"/>
        </w:rPr>
        <w:t xml:space="preserve">de los servidores públicos adscritos al Sujeto Obligado, de </w:t>
      </w:r>
      <w:r w:rsidRPr="00FE1CF8">
        <w:rPr>
          <w:rFonts w:ascii="Palatino Linotype" w:hAnsi="Palatino Linotype" w:cs="Arial"/>
          <w:i/>
          <w:iCs/>
        </w:rPr>
        <w:t xml:space="preserve">la </w:t>
      </w:r>
      <w:r w:rsidR="00E53368">
        <w:rPr>
          <w:rFonts w:ascii="Palatino Linotype" w:hAnsi="Palatino Linotype" w:cs="Arial"/>
          <w:i/>
          <w:iCs/>
        </w:rPr>
        <w:t>primera quincena</w:t>
      </w:r>
      <w:r>
        <w:rPr>
          <w:rFonts w:ascii="Palatino Linotype" w:hAnsi="Palatino Linotype" w:cs="Arial"/>
          <w:i/>
          <w:iCs/>
        </w:rPr>
        <w:t xml:space="preserve"> de mayo</w:t>
      </w:r>
      <w:r w:rsidRPr="00FE1CF8">
        <w:rPr>
          <w:rFonts w:ascii="Palatino Linotype" w:hAnsi="Palatino Linotype" w:cs="Arial"/>
          <w:i/>
          <w:iCs/>
        </w:rPr>
        <w:t xml:space="preserve"> de dos mil veintitrés</w:t>
      </w:r>
      <w:r w:rsidR="003B75AC">
        <w:rPr>
          <w:rFonts w:ascii="Palatino Linotype" w:eastAsia="Palatino Linotype" w:hAnsi="Palatino Linotype" w:cs="Palatino Linotype"/>
          <w:i/>
          <w:iCs/>
          <w:color w:val="000000"/>
        </w:rPr>
        <w:t>.</w:t>
      </w:r>
    </w:p>
    <w:p w14:paraId="0B3AD89C" w14:textId="77777777" w:rsidR="00025C2C" w:rsidRDefault="00025C2C" w:rsidP="005754AF">
      <w:pPr>
        <w:pBdr>
          <w:top w:val="nil"/>
          <w:left w:val="nil"/>
          <w:bottom w:val="nil"/>
          <w:right w:val="nil"/>
          <w:between w:val="nil"/>
        </w:pBdr>
        <w:ind w:left="851"/>
        <w:jc w:val="both"/>
        <w:rPr>
          <w:rFonts w:ascii="Palatino Linotype" w:eastAsia="Palatino Linotype" w:hAnsi="Palatino Linotype" w:cs="Palatino Linotype"/>
          <w:i/>
          <w:iCs/>
          <w:color w:val="000000"/>
        </w:rPr>
      </w:pPr>
    </w:p>
    <w:p w14:paraId="7958650C" w14:textId="18EB9F28" w:rsidR="00025C2C" w:rsidRDefault="00025C2C" w:rsidP="00025C2C">
      <w:pPr>
        <w:numPr>
          <w:ilvl w:val="0"/>
          <w:numId w:val="50"/>
        </w:numPr>
        <w:pBdr>
          <w:top w:val="nil"/>
          <w:left w:val="nil"/>
          <w:bottom w:val="nil"/>
          <w:right w:val="nil"/>
          <w:between w:val="nil"/>
        </w:pBdr>
        <w:ind w:left="851" w:hanging="567"/>
        <w:jc w:val="both"/>
        <w:rPr>
          <w:rFonts w:ascii="Palatino Linotype" w:eastAsia="Palatino Linotype" w:hAnsi="Palatino Linotype" w:cs="Palatino Linotype"/>
          <w:i/>
          <w:iCs/>
          <w:color w:val="000000"/>
        </w:rPr>
      </w:pPr>
      <w:r w:rsidRPr="00FE1CF8">
        <w:rPr>
          <w:rFonts w:ascii="Palatino Linotype" w:eastAsia="Palatino Linotype" w:hAnsi="Palatino Linotype" w:cs="Palatino Linotype"/>
          <w:i/>
          <w:iCs/>
          <w:color w:val="000000"/>
        </w:rPr>
        <w:t xml:space="preserve">Recibos de nómina </w:t>
      </w:r>
      <w:r w:rsidRPr="00FE1CF8">
        <w:rPr>
          <w:rFonts w:ascii="Palatino Linotype" w:hAnsi="Palatino Linotype" w:cs="Arial"/>
          <w:i/>
          <w:iCs/>
        </w:rPr>
        <w:t>o comprobantes fiscales digitales por concepto de nómina (CFDI)</w:t>
      </w:r>
      <w:r>
        <w:rPr>
          <w:rFonts w:ascii="Palatino Linotype" w:hAnsi="Palatino Linotype" w:cs="Arial"/>
          <w:i/>
          <w:iCs/>
        </w:rPr>
        <w:t xml:space="preserve"> de los servidores </w:t>
      </w:r>
      <w:r>
        <w:rPr>
          <w:rFonts w:ascii="Palatino Linotype" w:eastAsia="Palatino Linotype" w:hAnsi="Palatino Linotype" w:cs="Palatino Linotype"/>
          <w:i/>
          <w:iCs/>
          <w:color w:val="000000"/>
        </w:rPr>
        <w:t xml:space="preserve">públicos adscritos a la Dirección de Administración, de </w:t>
      </w:r>
      <w:r w:rsidRPr="00FE1CF8">
        <w:rPr>
          <w:rFonts w:ascii="Palatino Linotype" w:hAnsi="Palatino Linotype" w:cs="Arial"/>
          <w:i/>
          <w:iCs/>
        </w:rPr>
        <w:t xml:space="preserve">la </w:t>
      </w:r>
      <w:r>
        <w:rPr>
          <w:rFonts w:ascii="Palatino Linotype" w:hAnsi="Palatino Linotype" w:cs="Arial"/>
          <w:i/>
          <w:iCs/>
        </w:rPr>
        <w:t>primera quincena de mayo</w:t>
      </w:r>
      <w:r w:rsidRPr="00FE1CF8">
        <w:rPr>
          <w:rFonts w:ascii="Palatino Linotype" w:hAnsi="Palatino Linotype" w:cs="Arial"/>
          <w:i/>
          <w:iCs/>
        </w:rPr>
        <w:t xml:space="preserve"> de dos mil veintitrés</w:t>
      </w:r>
      <w:r>
        <w:rPr>
          <w:rFonts w:ascii="Palatino Linotype" w:eastAsia="Palatino Linotype" w:hAnsi="Palatino Linotype" w:cs="Palatino Linotype"/>
          <w:i/>
          <w:iCs/>
          <w:color w:val="000000"/>
        </w:rPr>
        <w:t>.</w:t>
      </w:r>
    </w:p>
    <w:p w14:paraId="1BB4F122" w14:textId="77777777" w:rsidR="00EB6ACE" w:rsidRDefault="00EB6ACE" w:rsidP="00025C2C">
      <w:pPr>
        <w:pBdr>
          <w:top w:val="nil"/>
          <w:left w:val="nil"/>
          <w:bottom w:val="nil"/>
          <w:right w:val="nil"/>
          <w:between w:val="nil"/>
        </w:pBdr>
        <w:ind w:left="851"/>
        <w:jc w:val="both"/>
        <w:rPr>
          <w:rFonts w:ascii="Palatino Linotype" w:eastAsia="Palatino Linotype" w:hAnsi="Palatino Linotype" w:cs="Palatino Linotype"/>
          <w:i/>
          <w:iCs/>
          <w:color w:val="000000"/>
        </w:rPr>
      </w:pPr>
    </w:p>
    <w:p w14:paraId="5EEE4644" w14:textId="77777777" w:rsidR="00025C2C" w:rsidRPr="00025C2C" w:rsidRDefault="00025C2C" w:rsidP="00025C2C">
      <w:pPr>
        <w:pBdr>
          <w:top w:val="nil"/>
          <w:left w:val="nil"/>
          <w:bottom w:val="nil"/>
          <w:right w:val="nil"/>
          <w:between w:val="nil"/>
        </w:pBdr>
        <w:jc w:val="both"/>
        <w:rPr>
          <w:rFonts w:ascii="Palatino Linotype" w:eastAsia="Palatino Linotype" w:hAnsi="Palatino Linotype" w:cs="Palatino Linotype"/>
          <w:i/>
          <w:iCs/>
          <w:color w:val="000000"/>
        </w:rPr>
      </w:pPr>
    </w:p>
    <w:p w14:paraId="32C6EC7E" w14:textId="328E6492" w:rsidR="00EB6ACE" w:rsidRPr="00E147C5" w:rsidRDefault="00EB6ACE" w:rsidP="00EB6ACE">
      <w:pPr>
        <w:pStyle w:val="Prrafodelista"/>
        <w:pBdr>
          <w:top w:val="nil"/>
          <w:left w:val="nil"/>
          <w:bottom w:val="nil"/>
          <w:right w:val="nil"/>
          <w:between w:val="nil"/>
        </w:pBdr>
        <w:spacing w:line="360" w:lineRule="auto"/>
        <w:ind w:left="709"/>
        <w:jc w:val="both"/>
        <w:rPr>
          <w:rFonts w:ascii="Palatino Linotype" w:eastAsia="Palatino Linotype" w:hAnsi="Palatino Linotype" w:cs="Palatino Linotype"/>
          <w:i/>
          <w:iCs/>
          <w:color w:val="000000"/>
        </w:rPr>
      </w:pPr>
      <w:r w:rsidRPr="00E147C5">
        <w:rPr>
          <w:rFonts w:ascii="Palatino Linotype" w:eastAsia="Palatino Linotype" w:hAnsi="Palatino Linotype" w:cs="Palatino Linotype"/>
          <w:i/>
          <w:iCs/>
          <w:color w:val="000000"/>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5D4C8A0" w14:textId="77777777" w:rsidR="003D659B" w:rsidRPr="00507EB2" w:rsidRDefault="003D659B" w:rsidP="003D659B">
      <w:pPr>
        <w:pStyle w:val="INFOEMCITAS"/>
        <w:rPr>
          <w:sz w:val="24"/>
          <w:szCs w:val="24"/>
        </w:rPr>
      </w:pPr>
    </w:p>
    <w:p w14:paraId="6F216FE6" w14:textId="77777777" w:rsidR="003D659B" w:rsidRPr="00507EB2" w:rsidRDefault="003D659B" w:rsidP="003D659B">
      <w:pPr>
        <w:spacing w:line="360" w:lineRule="auto"/>
        <w:jc w:val="both"/>
        <w:rPr>
          <w:rFonts w:ascii="Palatino Linotype" w:eastAsia="Palatino Linotype" w:hAnsi="Palatino Linotype" w:cs="Palatino Linotype"/>
          <w:color w:val="000000"/>
          <w:lang w:val="es-ES_tradnl" w:eastAsia="es-MX"/>
        </w:rPr>
      </w:pPr>
      <w:r w:rsidRPr="00507EB2">
        <w:rPr>
          <w:rFonts w:ascii="Palatino Linotype" w:hAnsi="Palatino Linotype" w:cs="Arial"/>
          <w:b/>
          <w:sz w:val="28"/>
        </w:rPr>
        <w:lastRenderedPageBreak/>
        <w:t>TERCERO</w:t>
      </w:r>
      <w:r w:rsidRPr="00507EB2">
        <w:rPr>
          <w:rFonts w:ascii="Palatino Linotype" w:hAnsi="Palatino Linotype" w:cs="Arial"/>
          <w:b/>
        </w:rPr>
        <w:t>.</w:t>
      </w:r>
      <w:r w:rsidRPr="00507EB2">
        <w:rPr>
          <w:rFonts w:ascii="Palatino Linotype" w:hAnsi="Palatino Linotype" w:cs="Arial"/>
        </w:rPr>
        <w:t xml:space="preserve"> </w:t>
      </w:r>
      <w:r w:rsidRPr="00507EB2">
        <w:rPr>
          <w:rFonts w:ascii="Palatino Linotype" w:hAnsi="Palatino Linotype" w:cs="Arial"/>
          <w:b/>
        </w:rPr>
        <w:t>Notifíquese</w:t>
      </w:r>
      <w:r w:rsidRPr="00507EB2">
        <w:rPr>
          <w:rFonts w:ascii="Palatino Linotype" w:hAnsi="Palatino Linotype" w:cs="Arial"/>
          <w:b/>
          <w:i/>
        </w:rPr>
        <w:t xml:space="preserve"> </w:t>
      </w:r>
      <w:r w:rsidRPr="00507EB2">
        <w:rPr>
          <w:rFonts w:ascii="Palatino Linotype" w:hAnsi="Palatino Linotype" w:cs="Arial"/>
        </w:rPr>
        <w:t>al Titular de la Unidad de Transparencia del</w:t>
      </w:r>
      <w:r w:rsidRPr="00507EB2">
        <w:rPr>
          <w:rFonts w:ascii="Palatino Linotype" w:hAnsi="Palatino Linotype" w:cs="Arial"/>
          <w:b/>
        </w:rPr>
        <w:t xml:space="preserve"> Sujeto Obligado</w:t>
      </w:r>
      <w:r w:rsidRPr="00507EB2">
        <w:rPr>
          <w:rFonts w:ascii="Palatino Linotype" w:hAnsi="Palatino Linotype" w:cs="Arial"/>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y </w:t>
      </w:r>
      <w:r w:rsidRPr="00507EB2">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0CEB939" w14:textId="77777777" w:rsidR="003D659B" w:rsidRPr="00507EB2" w:rsidRDefault="003D659B" w:rsidP="003D659B">
      <w:pPr>
        <w:tabs>
          <w:tab w:val="left" w:pos="8647"/>
        </w:tabs>
        <w:spacing w:line="360" w:lineRule="auto"/>
        <w:ind w:right="51"/>
        <w:jc w:val="both"/>
        <w:rPr>
          <w:rFonts w:ascii="Palatino Linotype" w:hAnsi="Palatino Linotype" w:cs="Arial"/>
        </w:rPr>
      </w:pPr>
    </w:p>
    <w:p w14:paraId="45A4A47C" w14:textId="77777777" w:rsidR="003D659B" w:rsidRPr="00507EB2" w:rsidRDefault="003D659B" w:rsidP="003D659B">
      <w:pPr>
        <w:spacing w:line="360" w:lineRule="auto"/>
        <w:jc w:val="both"/>
        <w:rPr>
          <w:rFonts w:ascii="Palatino Linotype" w:eastAsia="Calibri" w:hAnsi="Palatino Linotype"/>
          <w:lang w:eastAsia="es-ES_tradnl"/>
        </w:rPr>
      </w:pPr>
      <w:r w:rsidRPr="00507EB2">
        <w:rPr>
          <w:rFonts w:ascii="Palatino Linotype" w:hAnsi="Palatino Linotype" w:cs="Arial"/>
          <w:b/>
          <w:sz w:val="28"/>
        </w:rPr>
        <w:t>CUARTO</w:t>
      </w:r>
      <w:r w:rsidRPr="00507EB2">
        <w:rPr>
          <w:rFonts w:ascii="Palatino Linotype" w:hAnsi="Palatino Linotype" w:cs="Arial"/>
          <w:b/>
        </w:rPr>
        <w:t xml:space="preserve">. </w:t>
      </w:r>
      <w:r w:rsidRPr="00507EB2">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507EB2">
        <w:rPr>
          <w:rFonts w:ascii="Palatino Linotype" w:eastAsia="Calibri" w:hAnsi="Palatino Linotype"/>
          <w:lang w:eastAsia="es-ES_tradnl"/>
        </w:rPr>
        <w:t>.</w:t>
      </w:r>
    </w:p>
    <w:p w14:paraId="58470EB9" w14:textId="77777777" w:rsidR="003D659B" w:rsidRPr="00507EB2" w:rsidRDefault="003D659B" w:rsidP="003D659B">
      <w:pPr>
        <w:autoSpaceDE w:val="0"/>
        <w:autoSpaceDN w:val="0"/>
        <w:adjustRightInd w:val="0"/>
        <w:spacing w:line="360" w:lineRule="auto"/>
        <w:jc w:val="both"/>
        <w:rPr>
          <w:rFonts w:ascii="Palatino Linotype" w:hAnsi="Palatino Linotype" w:cs="Arial"/>
        </w:rPr>
      </w:pPr>
    </w:p>
    <w:p w14:paraId="390CBBB4" w14:textId="77777777" w:rsidR="003D659B" w:rsidRPr="00507EB2" w:rsidRDefault="003D659B" w:rsidP="003D659B">
      <w:pPr>
        <w:autoSpaceDE w:val="0"/>
        <w:autoSpaceDN w:val="0"/>
        <w:adjustRightInd w:val="0"/>
        <w:spacing w:line="360" w:lineRule="auto"/>
        <w:jc w:val="both"/>
        <w:rPr>
          <w:rFonts w:ascii="Palatino Linotype" w:hAnsi="Palatino Linotype" w:cs="Arial"/>
        </w:rPr>
      </w:pPr>
      <w:r w:rsidRPr="00507EB2">
        <w:rPr>
          <w:rFonts w:ascii="Palatino Linotype" w:hAnsi="Palatino Linotype"/>
          <w:b/>
          <w:sz w:val="28"/>
          <w:szCs w:val="28"/>
        </w:rPr>
        <w:t>QUINTO</w:t>
      </w:r>
      <w:r w:rsidRPr="00507EB2">
        <w:rPr>
          <w:rFonts w:ascii="Palatino Linotype" w:hAnsi="Palatino Linotype"/>
          <w:b/>
        </w:rPr>
        <w:t xml:space="preserve">. </w:t>
      </w:r>
      <w:r w:rsidRPr="00507EB2">
        <w:rPr>
          <w:rFonts w:ascii="Palatino Linotype" w:hAnsi="Palatino Linotype" w:cs="Arial"/>
          <w:b/>
        </w:rPr>
        <w:t>Notifíquese</w:t>
      </w:r>
      <w:r w:rsidRPr="00507EB2">
        <w:rPr>
          <w:rFonts w:ascii="Palatino Linotype" w:hAnsi="Palatino Linotype" w:cs="Arial"/>
        </w:rPr>
        <w:t xml:space="preserve"> </w:t>
      </w:r>
      <w:r w:rsidRPr="00507EB2">
        <w:rPr>
          <w:rFonts w:ascii="Palatino Linotype" w:hAnsi="Palatino Linotype" w:cs="Arial"/>
          <w:b/>
        </w:rPr>
        <w:t>a la Recurrente</w:t>
      </w:r>
      <w:r w:rsidRPr="00507EB2">
        <w:rPr>
          <w:rFonts w:ascii="Palatino Linotype" w:hAnsi="Palatino Linotype" w:cs="Arial"/>
        </w:rPr>
        <w:t xml:space="preserve"> la presente resolución a través del Sistema de Acceso a la Información Mexiquense </w:t>
      </w:r>
      <w:r w:rsidRPr="00507EB2">
        <w:rPr>
          <w:rFonts w:ascii="Palatino Linotype" w:hAnsi="Palatino Linotype" w:cs="Arial"/>
          <w:b/>
        </w:rPr>
        <w:t>(SAIMEX)</w:t>
      </w:r>
      <w:r w:rsidRPr="00507EB2">
        <w:rPr>
          <w:rFonts w:ascii="Palatino Linotype" w:hAnsi="Palatino Linotype"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239211E7" w14:textId="77777777" w:rsidR="005E405F" w:rsidRPr="00154A3D" w:rsidRDefault="005E405F" w:rsidP="005E405F">
      <w:pPr>
        <w:autoSpaceDE w:val="0"/>
        <w:autoSpaceDN w:val="0"/>
        <w:adjustRightInd w:val="0"/>
        <w:spacing w:line="480" w:lineRule="auto"/>
        <w:jc w:val="both"/>
        <w:rPr>
          <w:rFonts w:ascii="Palatino Linotype" w:hAnsi="Palatino Linotype" w:cs="Arial"/>
        </w:rPr>
      </w:pPr>
    </w:p>
    <w:p w14:paraId="063C4ACA" w14:textId="6FD55827" w:rsidR="005E405F" w:rsidRPr="00E24C38" w:rsidRDefault="005E405F" w:rsidP="005E405F">
      <w:pPr>
        <w:spacing w:line="360" w:lineRule="auto"/>
        <w:jc w:val="both"/>
        <w:rPr>
          <w:rFonts w:ascii="Palatino Linotype" w:hAnsi="Palatino Linotype" w:cs="Arial"/>
        </w:rPr>
      </w:pPr>
      <w:r w:rsidRPr="00692461">
        <w:rPr>
          <w:rFonts w:ascii="Palatino Linotype" w:hAnsi="Palatino Linotype" w:cs="Arial"/>
        </w:rPr>
        <w:lastRenderedPageBreak/>
        <w:t>ASÍ LO RESUELVE, POR UNANIMIDAD DE VOTOS EL PLENO DEL</w:t>
      </w:r>
      <w:r w:rsidRPr="00692461">
        <w:rPr>
          <w:rFonts w:ascii="Palatino Linotype" w:eastAsia="Arial Unicode MS" w:hAnsi="Palatino Linotype" w:cs="Arial"/>
        </w:rPr>
        <w:t xml:space="preserve"> INSTITUTO DE TRANSPARENCIA, ACCESO A LA INFORMACIÓN PÚBLICA Y PROTECCIÓN DE DATOS PERSONALES DEL ESTADO DE MÉXICO Y MUNICIPIOS</w:t>
      </w:r>
      <w:r w:rsidRPr="00692461">
        <w:rPr>
          <w:rFonts w:ascii="Palatino Linotype" w:hAnsi="Palatino Linotype" w:cs="Arial"/>
        </w:rPr>
        <w:t>, CONFORMADO POR LOS COMISIONADOS JOSÉ MARTÍNEZ VILCHIS, MARÍA DEL ROSARIO MEJÍA AYALA, SHARON CRISTINA MORALES MARTÍNEZ</w:t>
      </w:r>
      <w:r w:rsidR="00E61475">
        <w:rPr>
          <w:rFonts w:ascii="Palatino Linotype" w:hAnsi="Palatino Linotype" w:cs="Arial"/>
        </w:rPr>
        <w:t xml:space="preserve"> (EMITIENDO VOTO PARTICULAR)</w:t>
      </w:r>
      <w:r w:rsidRPr="00692461">
        <w:rPr>
          <w:rFonts w:ascii="Palatino Linotype" w:hAnsi="Palatino Linotype" w:cs="Arial"/>
        </w:rPr>
        <w:t>, LUIS GUSTAVO PARRA NORIEGA</w:t>
      </w:r>
      <w:r w:rsidR="00E61475">
        <w:rPr>
          <w:rFonts w:ascii="Palatino Linotype" w:hAnsi="Palatino Linotype" w:cs="Arial"/>
        </w:rPr>
        <w:t xml:space="preserve"> (EMITIENDO VOTO PARTICULAR)</w:t>
      </w:r>
      <w:r w:rsidRPr="00692461">
        <w:rPr>
          <w:rFonts w:ascii="Palatino Linotype" w:hAnsi="Palatino Linotype" w:cs="Arial"/>
        </w:rPr>
        <w:t xml:space="preserve"> Y GUADALUPE RAMÍREZ PEÑA</w:t>
      </w:r>
      <w:r w:rsidR="00E61475">
        <w:rPr>
          <w:rFonts w:ascii="Palatino Linotype" w:hAnsi="Palatino Linotype" w:cs="Arial"/>
        </w:rPr>
        <w:t xml:space="preserve"> (EMITIENDO VOTO PARTICULAR)</w:t>
      </w:r>
      <w:r w:rsidRPr="00692461">
        <w:rPr>
          <w:rFonts w:ascii="Palatino Linotype" w:hAnsi="Palatino Linotype" w:cs="Arial"/>
        </w:rPr>
        <w:t xml:space="preserve">, EN LA </w:t>
      </w:r>
      <w:r>
        <w:rPr>
          <w:rFonts w:ascii="Palatino Linotype" w:hAnsi="Palatino Linotype" w:cs="Arial"/>
        </w:rPr>
        <w:t xml:space="preserve">CUADRAGÉSIMA SEGUNDA SESIÓN </w:t>
      </w:r>
      <w:r w:rsidRPr="00692461">
        <w:rPr>
          <w:rFonts w:ascii="Palatino Linotype" w:hAnsi="Palatino Linotype" w:cs="Arial"/>
        </w:rPr>
        <w:t xml:space="preserve">ORDINARIA CELEBRADA EL </w:t>
      </w:r>
      <w:r>
        <w:rPr>
          <w:rFonts w:ascii="Palatino Linotype" w:hAnsi="Palatino Linotype" w:cs="Arial"/>
        </w:rPr>
        <w:t>VEINTI</w:t>
      </w:r>
      <w:r w:rsidR="003D659B">
        <w:rPr>
          <w:rFonts w:ascii="Palatino Linotype" w:hAnsi="Palatino Linotype" w:cs="Arial"/>
        </w:rPr>
        <w:t>TRÉS</w:t>
      </w:r>
      <w:r>
        <w:rPr>
          <w:rFonts w:ascii="Palatino Linotype" w:hAnsi="Palatino Linotype" w:cs="Arial"/>
        </w:rPr>
        <w:t xml:space="preserve"> DE NOVIEMBRE  DE </w:t>
      </w:r>
      <w:r w:rsidRPr="00692461">
        <w:rPr>
          <w:rFonts w:ascii="Palatino Linotype" w:hAnsi="Palatino Linotype" w:cs="Arial"/>
        </w:rPr>
        <w:t xml:space="preserve">DOS MIL </w:t>
      </w:r>
      <w:r>
        <w:rPr>
          <w:rFonts w:ascii="Palatino Linotype" w:hAnsi="Palatino Linotype" w:cs="Arial"/>
        </w:rPr>
        <w:t>VEINTITRÉS</w:t>
      </w:r>
      <w:r w:rsidRPr="00692461">
        <w:rPr>
          <w:rFonts w:ascii="Palatino Linotype" w:hAnsi="Palatino Linotype" w:cs="Arial"/>
        </w:rPr>
        <w:t>, ANTE EL SECRETARIO TÉCNICO DEL PLENO, ALEXIS TAPIA RAMÍREZ. --------------------------------------------------------------------------------------------------------------------------------------------------------------------------------------------------------------------------------------------------------------------------------------------------------------------------------------</w:t>
      </w:r>
      <w:r w:rsidR="00E61475" w:rsidRPr="00692461">
        <w:rPr>
          <w:rFonts w:ascii="Palatino Linotype" w:hAnsi="Palatino Linotype" w:cs="Arial"/>
        </w:rPr>
        <w:t>------------------------------------------------------------------------------------------------------------------------------------------------------------------------------------------------------------------------------------------------------------------------------------------------------------------------------------------------------------------------------------------------------------------------------------------------------------------------------------------------------------------------------------------------------------------------------------------------------------------------------------------------------------------------------------------------------------------------------------------------------------------------------------------------------------------------------------------------------------------------------------------------------------------------------------------------------------------------------------------------------------------------------------------------------------------------------------------------------------------------------------------------------------------------------------------------------------------------------------------------------------------------------------------------------</w:t>
      </w:r>
    </w:p>
    <w:p w14:paraId="520DCDF8" w14:textId="77777777" w:rsidR="005E405F" w:rsidRDefault="005E405F" w:rsidP="005E405F">
      <w:pPr>
        <w:spacing w:line="360" w:lineRule="auto"/>
        <w:jc w:val="both"/>
        <w:rPr>
          <w:rFonts w:ascii="Palatino Linotype" w:hAnsi="Palatino Linotype" w:cs="Arial"/>
          <w:sz w:val="20"/>
        </w:rPr>
      </w:pPr>
      <w:r>
        <w:rPr>
          <w:rFonts w:ascii="Palatino Linotype" w:hAnsi="Palatino Linotype" w:cs="Arial"/>
          <w:sz w:val="20"/>
        </w:rPr>
        <w:t>JMV/CCR/NJMB</w:t>
      </w:r>
    </w:p>
    <w:p w14:paraId="76A391D6" w14:textId="77777777" w:rsidR="005E405F" w:rsidRPr="00154A3D" w:rsidRDefault="005E405F" w:rsidP="005E405F">
      <w:pPr>
        <w:autoSpaceDE w:val="0"/>
        <w:autoSpaceDN w:val="0"/>
        <w:adjustRightInd w:val="0"/>
        <w:spacing w:line="480" w:lineRule="auto"/>
        <w:jc w:val="both"/>
        <w:rPr>
          <w:rFonts w:ascii="Palatino Linotype" w:hAnsi="Palatino Linotype" w:cs="Arial"/>
        </w:rPr>
      </w:pPr>
    </w:p>
    <w:p w14:paraId="7C1EAA69" w14:textId="77777777" w:rsidR="005E405F" w:rsidRPr="00154A3D" w:rsidRDefault="005E405F" w:rsidP="005E405F">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7C7F19" w14:textId="77777777" w:rsidR="005E405F" w:rsidRPr="00154A3D" w:rsidRDefault="005E405F" w:rsidP="005E405F">
      <w:pPr>
        <w:spacing w:line="480" w:lineRule="auto"/>
        <w:jc w:val="both"/>
        <w:rPr>
          <w:rFonts w:ascii="Palatino Linotype" w:hAnsi="Palatino Linotype"/>
        </w:rPr>
      </w:pPr>
    </w:p>
    <w:p w14:paraId="2624ACCA" w14:textId="77777777" w:rsidR="005E405F" w:rsidRPr="00154A3D" w:rsidRDefault="005E405F" w:rsidP="005E405F">
      <w:pPr>
        <w:spacing w:line="480" w:lineRule="auto"/>
        <w:jc w:val="center"/>
        <w:rPr>
          <w:rFonts w:ascii="Palatino Linotype" w:hAnsi="Palatino Linotype"/>
        </w:rPr>
      </w:pPr>
    </w:p>
    <w:p w14:paraId="68057887" w14:textId="77777777" w:rsidR="005E405F" w:rsidRPr="00154A3D" w:rsidRDefault="005E405F" w:rsidP="005E405F">
      <w:pPr>
        <w:spacing w:line="480" w:lineRule="auto"/>
        <w:rPr>
          <w:rFonts w:ascii="Palatino Linotype" w:hAnsi="Palatino Linotype"/>
          <w:b/>
        </w:rPr>
      </w:pPr>
    </w:p>
    <w:p w14:paraId="34EDC742" w14:textId="77777777" w:rsidR="005E405F" w:rsidRPr="00154A3D" w:rsidRDefault="005E405F" w:rsidP="005E405F">
      <w:pPr>
        <w:spacing w:line="480" w:lineRule="auto"/>
        <w:rPr>
          <w:rFonts w:ascii="Palatino Linotype" w:hAnsi="Palatino Linotype"/>
          <w:b/>
        </w:rPr>
      </w:pPr>
    </w:p>
    <w:p w14:paraId="2101FE41" w14:textId="77777777" w:rsidR="005E405F" w:rsidRPr="00154A3D" w:rsidRDefault="005E405F" w:rsidP="005E405F">
      <w:pPr>
        <w:spacing w:line="480" w:lineRule="auto"/>
        <w:rPr>
          <w:rFonts w:ascii="Palatino Linotype" w:hAnsi="Palatino Linotype"/>
          <w:b/>
        </w:rPr>
      </w:pPr>
    </w:p>
    <w:p w14:paraId="6483BDD5" w14:textId="77777777" w:rsidR="005E405F" w:rsidRPr="00154A3D" w:rsidRDefault="005E405F" w:rsidP="005E405F">
      <w:pPr>
        <w:spacing w:line="480" w:lineRule="auto"/>
        <w:rPr>
          <w:rFonts w:ascii="Palatino Linotype" w:hAnsi="Palatino Linotype"/>
          <w:b/>
        </w:rPr>
      </w:pPr>
    </w:p>
    <w:p w14:paraId="2D167364" w14:textId="77777777" w:rsidR="005E405F" w:rsidRPr="00154A3D" w:rsidRDefault="005E405F" w:rsidP="005E405F">
      <w:pPr>
        <w:spacing w:line="480" w:lineRule="auto"/>
        <w:rPr>
          <w:rFonts w:ascii="Palatino Linotype" w:hAnsi="Palatino Linotype"/>
          <w:b/>
        </w:rPr>
      </w:pPr>
    </w:p>
    <w:p w14:paraId="51558317" w14:textId="77777777" w:rsidR="005E405F" w:rsidRPr="00154A3D" w:rsidRDefault="005E405F" w:rsidP="005E405F">
      <w:pPr>
        <w:spacing w:line="480" w:lineRule="auto"/>
        <w:rPr>
          <w:rFonts w:ascii="Palatino Linotype" w:hAnsi="Palatino Linotype"/>
          <w:b/>
        </w:rPr>
      </w:pPr>
    </w:p>
    <w:p w14:paraId="5892F94C" w14:textId="77777777" w:rsidR="005E405F" w:rsidRPr="00154A3D" w:rsidRDefault="005E405F" w:rsidP="005E405F">
      <w:pPr>
        <w:spacing w:line="480" w:lineRule="auto"/>
        <w:rPr>
          <w:rFonts w:ascii="Palatino Linotype" w:hAnsi="Palatino Linotype"/>
          <w:b/>
        </w:rPr>
      </w:pPr>
    </w:p>
    <w:p w14:paraId="1972C0B0" w14:textId="77777777" w:rsidR="005E405F" w:rsidRPr="00154A3D" w:rsidRDefault="005E405F" w:rsidP="005E405F">
      <w:pPr>
        <w:tabs>
          <w:tab w:val="left" w:pos="709"/>
        </w:tabs>
        <w:spacing w:line="360" w:lineRule="auto"/>
        <w:ind w:right="51"/>
        <w:jc w:val="both"/>
        <w:rPr>
          <w:rFonts w:ascii="Palatino Linotype" w:hAnsi="Palatino Linotype"/>
        </w:rPr>
      </w:pPr>
    </w:p>
    <w:p w14:paraId="6256DEE0" w14:textId="77777777" w:rsidR="005E405F" w:rsidRPr="003E56C9" w:rsidRDefault="005E405F" w:rsidP="005E405F"/>
    <w:p w14:paraId="34CCDAD8" w14:textId="77777777" w:rsidR="005E405F" w:rsidRDefault="005E405F"/>
    <w:sectPr w:rsidR="005E405F" w:rsidSect="004D29A6">
      <w:headerReference w:type="even" r:id="rId38"/>
      <w:headerReference w:type="default" r:id="rId39"/>
      <w:footerReference w:type="default" r:id="rId40"/>
      <w:headerReference w:type="first" r:id="rId41"/>
      <w:footerReference w:type="first" r:id="rId4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EEC65" w14:textId="77777777" w:rsidR="00E933E1" w:rsidRDefault="00E933E1" w:rsidP="005E405F">
      <w:r>
        <w:separator/>
      </w:r>
    </w:p>
  </w:endnote>
  <w:endnote w:type="continuationSeparator" w:id="0">
    <w:p w14:paraId="688D2C3D" w14:textId="77777777" w:rsidR="00E933E1" w:rsidRDefault="00E933E1" w:rsidP="005E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C74F" w14:textId="77777777" w:rsidR="004D29A6" w:rsidRPr="00A57D9D" w:rsidRDefault="004D29A6" w:rsidP="004D29A6">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E61475">
      <w:rPr>
        <w:rFonts w:ascii="Palatino Linotype" w:hAnsi="Palatino Linotype" w:cs="Arial"/>
        <w:bCs/>
        <w:noProof/>
        <w:sz w:val="20"/>
        <w:szCs w:val="20"/>
      </w:rPr>
      <w:t>21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E61475">
      <w:rPr>
        <w:rFonts w:ascii="Palatino Linotype" w:hAnsi="Palatino Linotype" w:cs="Arial"/>
        <w:bCs/>
        <w:noProof/>
        <w:sz w:val="20"/>
        <w:szCs w:val="20"/>
      </w:rPr>
      <w:t>62</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D1B3" w14:textId="77777777" w:rsidR="004D29A6" w:rsidRPr="00A57D9D" w:rsidRDefault="004D29A6" w:rsidP="004D29A6">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E61475">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E61475">
      <w:rPr>
        <w:rFonts w:ascii="Palatino Linotype" w:hAnsi="Palatino Linotype" w:cs="Arial"/>
        <w:bCs/>
        <w:noProof/>
        <w:sz w:val="20"/>
        <w:szCs w:val="20"/>
      </w:rPr>
      <w:t>62</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F86F" w14:textId="77777777" w:rsidR="00E933E1" w:rsidRDefault="00E933E1" w:rsidP="005E405F">
      <w:r>
        <w:separator/>
      </w:r>
    </w:p>
  </w:footnote>
  <w:footnote w:type="continuationSeparator" w:id="0">
    <w:p w14:paraId="7AC47E5B" w14:textId="77777777" w:rsidR="00E933E1" w:rsidRDefault="00E933E1" w:rsidP="005E405F">
      <w:r>
        <w:continuationSeparator/>
      </w:r>
    </w:p>
  </w:footnote>
  <w:footnote w:id="1">
    <w:p w14:paraId="2270160A" w14:textId="77777777" w:rsidR="004D29A6" w:rsidRPr="005552A8" w:rsidRDefault="004D29A6" w:rsidP="005E405F">
      <w:pPr>
        <w:jc w:val="both"/>
        <w:rPr>
          <w:rFonts w:ascii="Palatino Linotype" w:hAnsi="Palatino Linotype"/>
          <w:b/>
          <w:bCs/>
          <w:i/>
          <w:sz w:val="16"/>
          <w:szCs w:val="16"/>
          <w:lang w:eastAsia="es-MX"/>
        </w:rPr>
      </w:pPr>
      <w:r>
        <w:rPr>
          <w:rStyle w:val="Refdenotaalpie"/>
          <w:rFonts w:eastAsiaTheme="minorEastAsia"/>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10A45F1" w14:textId="77777777" w:rsidR="004D29A6" w:rsidRPr="005552A8" w:rsidRDefault="004D29A6" w:rsidP="005E405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eastAsiaTheme="minorEastAsia" w:hAnsi="Palatino Linotype"/>
          <w:sz w:val="16"/>
          <w:szCs w:val="16"/>
        </w:rPr>
        <w:t> </w:t>
      </w:r>
      <w:hyperlink r:id="rId1" w:history="1">
        <w:r w:rsidRPr="005552A8">
          <w:rPr>
            <w:rStyle w:val="Hipervnculo"/>
            <w:rFonts w:ascii="Palatino Linotype" w:eastAsiaTheme="majorEastAsia" w:hAnsi="Palatino Linotype"/>
            <w:i/>
            <w:sz w:val="16"/>
            <w:szCs w:val="16"/>
          </w:rPr>
          <w:t>73 y 74 de la Ley de Amparo</w:t>
        </w:r>
      </w:hyperlink>
      <w:r w:rsidRPr="005552A8">
        <w:rPr>
          <w:rStyle w:val="apple-converted-space"/>
          <w:rFonts w:ascii="Palatino Linotype" w:eastAsiaTheme="minorEastAsia" w:hAnsi="Palatino Linotype"/>
          <w:sz w:val="16"/>
          <w:szCs w:val="16"/>
        </w:rPr>
        <w:t> </w:t>
      </w:r>
      <w:r w:rsidRPr="005552A8">
        <w:rPr>
          <w:rFonts w:ascii="Palatino Linotype" w:hAnsi="Palatino Linotype"/>
          <w:i/>
          <w:sz w:val="16"/>
          <w:szCs w:val="16"/>
        </w:rPr>
        <w:t>con el artículo</w:t>
      </w:r>
      <w:r w:rsidRPr="005552A8">
        <w:rPr>
          <w:rStyle w:val="apple-converted-space"/>
          <w:rFonts w:ascii="Palatino Linotype" w:eastAsiaTheme="minorEastAsia" w:hAnsi="Palatino Linotype"/>
          <w:sz w:val="16"/>
          <w:szCs w:val="16"/>
        </w:rPr>
        <w:t> </w:t>
      </w:r>
      <w:hyperlink r:id="rId2" w:history="1">
        <w:r w:rsidRPr="005552A8">
          <w:rPr>
            <w:rStyle w:val="Hipervnculo"/>
            <w:rFonts w:ascii="Palatino Linotype" w:eastAsiaTheme="majorEastAsia" w:hAnsi="Palatino Linotype"/>
            <w:i/>
            <w:sz w:val="16"/>
            <w:szCs w:val="16"/>
          </w:rPr>
          <w:t>25.1 de la Convención Americana sobre Derechos Humanos</w:t>
        </w:r>
      </w:hyperlink>
      <w:r w:rsidRPr="005552A8">
        <w:rPr>
          <w:rStyle w:val="apple-converted-space"/>
          <w:rFonts w:ascii="Palatino Linotype" w:eastAsiaTheme="minorEastAsia" w:hAnsi="Palatino Linotype"/>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B2C22DA" w14:textId="77777777" w:rsidR="004D29A6" w:rsidRPr="00923649" w:rsidRDefault="004D29A6" w:rsidP="000F735E">
      <w:pPr>
        <w:pStyle w:val="Textonotapie"/>
        <w:rPr>
          <w:lang w:val="es-MX"/>
        </w:rPr>
      </w:pPr>
      <w:r>
        <w:rPr>
          <w:rStyle w:val="Refdenotaalpie"/>
        </w:rPr>
        <w:footnoteRef/>
      </w:r>
      <w:r>
        <w:t xml:space="preserve"> </w:t>
      </w:r>
      <w:r>
        <w:rPr>
          <w:lang w:val="es-MX"/>
        </w:rPr>
        <w:t xml:space="preserve">Consultado en </w:t>
      </w:r>
      <w:hyperlink r:id="rId3" w:history="1">
        <w:r w:rsidRPr="000E30F5">
          <w:rPr>
            <w:rStyle w:val="Hipervnculo"/>
            <w:lang w:val="es-MX"/>
          </w:rPr>
          <w:t>file:///C:/Users/USUARIO/Downloads/Requisitos+CFD%20(1).pdf</w:t>
        </w:r>
      </w:hyperlink>
      <w:r>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8F72" w14:textId="77777777" w:rsidR="004D29A6" w:rsidRDefault="001C28F3">
    <w:pPr>
      <w:pStyle w:val="Encabezado"/>
    </w:pPr>
    <w:r>
      <w:rPr>
        <w:noProof/>
        <w:lang w:val="es-MX" w:eastAsia="es-MX"/>
      </w:rPr>
      <w:pict w14:anchorId="1C6F7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4D29A6" w:rsidRPr="008F2CCC" w14:paraId="197BFB4C" w14:textId="77777777" w:rsidTr="004D29A6">
      <w:tc>
        <w:tcPr>
          <w:tcW w:w="2552" w:type="dxa"/>
          <w:shd w:val="clear" w:color="auto" w:fill="auto"/>
        </w:tcPr>
        <w:p w14:paraId="2D2ECB7C" w14:textId="77777777" w:rsidR="004D29A6" w:rsidRPr="00807CDA" w:rsidRDefault="004D29A6" w:rsidP="004D29A6">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74126D7" w14:textId="77777777" w:rsidR="004D29A6" w:rsidRPr="00A036A6" w:rsidRDefault="004D29A6" w:rsidP="004D29A6">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Pr>
              <w:rFonts w:ascii="Palatino Linotype" w:hAnsi="Palatino Linotype"/>
              <w:sz w:val="22"/>
              <w:szCs w:val="22"/>
              <w:lang w:val="es-ES_tradnl"/>
            </w:rPr>
            <w:t>3495/INFOEM/IP/RR/2023 y acumulado</w:t>
          </w:r>
        </w:p>
      </w:tc>
    </w:tr>
    <w:tr w:rsidR="004D29A6" w:rsidRPr="008F2CCC" w14:paraId="3CD20556" w14:textId="77777777" w:rsidTr="004D29A6">
      <w:tc>
        <w:tcPr>
          <w:tcW w:w="2552" w:type="dxa"/>
          <w:shd w:val="clear" w:color="auto" w:fill="auto"/>
        </w:tcPr>
        <w:p w14:paraId="44644962" w14:textId="77777777" w:rsidR="004D29A6" w:rsidRPr="00807CDA" w:rsidRDefault="004D29A6" w:rsidP="004D29A6">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566005F9" w14:textId="4FB5D3A2" w:rsidR="004D29A6" w:rsidRPr="00A036A6" w:rsidRDefault="004D29A6" w:rsidP="004D29A6">
          <w:pPr>
            <w:spacing w:line="276" w:lineRule="auto"/>
            <w:jc w:val="right"/>
            <w:rPr>
              <w:rFonts w:ascii="Palatino Linotype" w:hAnsi="Palatino Linotype"/>
              <w:sz w:val="22"/>
              <w:szCs w:val="22"/>
              <w:lang w:val="es-ES_tradnl"/>
            </w:rPr>
          </w:pPr>
          <w:r w:rsidRPr="00A036A6">
            <w:rPr>
              <w:rFonts w:ascii="Palatino Linotype" w:hAnsi="Palatino Linotype"/>
              <w:sz w:val="22"/>
              <w:szCs w:val="22"/>
            </w:rPr>
            <w:t>Ayuntamiento de</w:t>
          </w:r>
          <w:r>
            <w:rPr>
              <w:rFonts w:ascii="Palatino Linotype" w:hAnsi="Palatino Linotype"/>
              <w:sz w:val="22"/>
              <w:szCs w:val="22"/>
            </w:rPr>
            <w:t xml:space="preserve"> Cuautitlán Izcalli</w:t>
          </w:r>
        </w:p>
      </w:tc>
    </w:tr>
    <w:tr w:rsidR="004D29A6" w:rsidRPr="008F2CCC" w14:paraId="7C307F40" w14:textId="77777777" w:rsidTr="004D29A6">
      <w:trPr>
        <w:trHeight w:val="228"/>
      </w:trPr>
      <w:tc>
        <w:tcPr>
          <w:tcW w:w="2552" w:type="dxa"/>
          <w:shd w:val="clear" w:color="auto" w:fill="auto"/>
        </w:tcPr>
        <w:p w14:paraId="602392F3" w14:textId="77777777" w:rsidR="004D29A6" w:rsidRPr="00807CDA" w:rsidRDefault="004D29A6" w:rsidP="004D29A6">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4FC964E5" w14:textId="77777777" w:rsidR="004D29A6" w:rsidRPr="00A036A6" w:rsidRDefault="004D29A6" w:rsidP="004D29A6">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B8EC730" w14:textId="77777777" w:rsidR="004D29A6" w:rsidRPr="001779E0" w:rsidRDefault="001C28F3" w:rsidP="004D29A6">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BD61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4D29A6" w:rsidRPr="008F2CCC" w14:paraId="7D54321A" w14:textId="77777777" w:rsidTr="004D29A6">
      <w:tc>
        <w:tcPr>
          <w:tcW w:w="2835" w:type="dxa"/>
          <w:shd w:val="clear" w:color="auto" w:fill="auto"/>
        </w:tcPr>
        <w:p w14:paraId="1DC0F23A" w14:textId="77777777" w:rsidR="004D29A6" w:rsidRPr="00807CDA" w:rsidRDefault="004D29A6" w:rsidP="004D29A6">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0E195811" w14:textId="77777777" w:rsidR="004D29A6" w:rsidRPr="00A036A6" w:rsidRDefault="004D29A6" w:rsidP="004D29A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03495/INFOEM/IP/RR/2023 y acumulado</w:t>
          </w:r>
        </w:p>
      </w:tc>
    </w:tr>
    <w:tr w:rsidR="004D29A6" w:rsidRPr="008F2CCC" w14:paraId="52E29ADB" w14:textId="77777777" w:rsidTr="004D29A6">
      <w:tc>
        <w:tcPr>
          <w:tcW w:w="2835" w:type="dxa"/>
          <w:shd w:val="clear" w:color="auto" w:fill="auto"/>
          <w:vAlign w:val="center"/>
        </w:tcPr>
        <w:p w14:paraId="22131CE9" w14:textId="77777777" w:rsidR="004D29A6" w:rsidRPr="00807CDA" w:rsidRDefault="004D29A6" w:rsidP="004D29A6">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5248EE16" w14:textId="6A741834" w:rsidR="004D29A6" w:rsidRPr="00A036A6" w:rsidRDefault="001C28F3" w:rsidP="004D29A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w:t>
          </w:r>
        </w:p>
      </w:tc>
    </w:tr>
    <w:tr w:rsidR="004D29A6" w:rsidRPr="008F2CCC" w14:paraId="40079C20" w14:textId="77777777" w:rsidTr="004D29A6">
      <w:trPr>
        <w:trHeight w:val="228"/>
      </w:trPr>
      <w:tc>
        <w:tcPr>
          <w:tcW w:w="2835" w:type="dxa"/>
          <w:shd w:val="clear" w:color="auto" w:fill="auto"/>
        </w:tcPr>
        <w:p w14:paraId="5A5BADBB" w14:textId="77777777" w:rsidR="004D29A6" w:rsidRPr="00807CDA" w:rsidRDefault="004D29A6" w:rsidP="004D29A6">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A24C789" w14:textId="77777777" w:rsidR="004D29A6" w:rsidRPr="00A036A6" w:rsidRDefault="004D29A6" w:rsidP="004D29A6">
          <w:pPr>
            <w:spacing w:line="276"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Pr>
              <w:rFonts w:ascii="Palatino Linotype" w:hAnsi="Palatino Linotype"/>
              <w:sz w:val="22"/>
              <w:szCs w:val="22"/>
            </w:rPr>
            <w:t>Cuautitlán Izcalli</w:t>
          </w:r>
        </w:p>
      </w:tc>
    </w:tr>
    <w:tr w:rsidR="004D29A6" w:rsidRPr="008F2CCC" w14:paraId="542C8E1D" w14:textId="77777777" w:rsidTr="004D29A6">
      <w:tc>
        <w:tcPr>
          <w:tcW w:w="2835" w:type="dxa"/>
          <w:shd w:val="clear" w:color="auto" w:fill="auto"/>
        </w:tcPr>
        <w:p w14:paraId="7EFD4ACB" w14:textId="77777777" w:rsidR="004D29A6" w:rsidRPr="00807CDA" w:rsidRDefault="004D29A6" w:rsidP="004D29A6">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562B3F69" w14:textId="77777777" w:rsidR="004D29A6" w:rsidRPr="00A036A6" w:rsidRDefault="004D29A6" w:rsidP="004D29A6">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4C54C8C0" w14:textId="77777777" w:rsidR="004D29A6" w:rsidRPr="009F1AB6" w:rsidRDefault="001C28F3">
    <w:pPr>
      <w:pStyle w:val="Encabezado"/>
      <w:rPr>
        <w:sz w:val="10"/>
      </w:rPr>
    </w:pPr>
    <w:r>
      <w:rPr>
        <w:noProof/>
        <w:sz w:val="10"/>
        <w:lang w:val="es-MX" w:eastAsia="es-MX"/>
      </w:rPr>
      <w:pict w14:anchorId="5E4D3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760DE"/>
    <w:multiLevelType w:val="hybridMultilevel"/>
    <w:tmpl w:val="24EE0C08"/>
    <w:lvl w:ilvl="0" w:tplc="1A2084E0">
      <w:start w:val="1"/>
      <w:numFmt w:val="decimal"/>
      <w:lvlText w:val="%1."/>
      <w:lvlJc w:val="left"/>
      <w:pPr>
        <w:ind w:left="420" w:hanging="360"/>
      </w:pPr>
      <w:rPr>
        <w:rFonts w:hint="default"/>
        <w:i w:val="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20D26"/>
    <w:multiLevelType w:val="hybridMultilevel"/>
    <w:tmpl w:val="BBC4F52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B5574D5"/>
    <w:multiLevelType w:val="multilevel"/>
    <w:tmpl w:val="F59601CA"/>
    <w:styleLink w:val="Listaactual12"/>
    <w:lvl w:ilvl="0">
      <w:start w:val="1"/>
      <w:numFmt w:val="decimal"/>
      <w:lvlText w:val="%1."/>
      <w:lvlJc w:val="left"/>
      <w:pPr>
        <w:ind w:left="709" w:hanging="425"/>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F66645"/>
    <w:multiLevelType w:val="hybridMultilevel"/>
    <w:tmpl w:val="5D503F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E1559E"/>
    <w:multiLevelType w:val="multilevel"/>
    <w:tmpl w:val="E0500374"/>
    <w:styleLink w:val="Listaactual51"/>
    <w:lvl w:ilvl="0">
      <w:start w:val="1"/>
      <w:numFmt w:val="decimal"/>
      <w:lvlText w:val="%1."/>
      <w:lvlJc w:val="left"/>
      <w:pPr>
        <w:ind w:left="709" w:hanging="425"/>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ED3AC3"/>
    <w:multiLevelType w:val="multilevel"/>
    <w:tmpl w:val="46BE72F4"/>
    <w:styleLink w:val="Listaactual71"/>
    <w:lvl w:ilvl="0">
      <w:start w:val="1"/>
      <w:numFmt w:val="lowerLetter"/>
      <w:lvlText w:val="%1)"/>
      <w:lvlJc w:val="left"/>
      <w:pPr>
        <w:ind w:left="709" w:hanging="70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102B6E98"/>
    <w:multiLevelType w:val="hybridMultilevel"/>
    <w:tmpl w:val="1B10BEBE"/>
    <w:lvl w:ilvl="0" w:tplc="8F869900">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E03972"/>
    <w:multiLevelType w:val="multilevel"/>
    <w:tmpl w:val="A1F6E256"/>
    <w:styleLink w:val="Listaactual7"/>
    <w:lvl w:ilvl="0">
      <w:start w:val="1"/>
      <w:numFmt w:val="decimal"/>
      <w:lvlText w:val="%1."/>
      <w:lvlJc w:val="left"/>
      <w:pPr>
        <w:ind w:left="709" w:hanging="425"/>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0A8793D"/>
    <w:multiLevelType w:val="hybridMultilevel"/>
    <w:tmpl w:val="EFD2066C"/>
    <w:lvl w:ilvl="0" w:tplc="2FA420CE">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11C70B9"/>
    <w:multiLevelType w:val="hybridMultilevel"/>
    <w:tmpl w:val="8438F04E"/>
    <w:lvl w:ilvl="0" w:tplc="C5526EF0">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E34C2A"/>
    <w:multiLevelType w:val="hybridMultilevel"/>
    <w:tmpl w:val="010204C0"/>
    <w:lvl w:ilvl="0" w:tplc="84866E8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4247DE"/>
    <w:multiLevelType w:val="hybridMultilevel"/>
    <w:tmpl w:val="F7FC4266"/>
    <w:lvl w:ilvl="0" w:tplc="0B46D8AC">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8B0931"/>
    <w:multiLevelType w:val="hybridMultilevel"/>
    <w:tmpl w:val="516887A0"/>
    <w:lvl w:ilvl="0" w:tplc="6736DA9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63C35"/>
    <w:multiLevelType w:val="hybridMultilevel"/>
    <w:tmpl w:val="142E7D00"/>
    <w:lvl w:ilvl="0" w:tplc="6B620026">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74D19"/>
    <w:multiLevelType w:val="hybridMultilevel"/>
    <w:tmpl w:val="3006B540"/>
    <w:lvl w:ilvl="0" w:tplc="DD1C3D9E">
      <w:start w:val="1"/>
      <w:numFmt w:val="lowerLetter"/>
      <w:lvlText w:val="%1)"/>
      <w:lvlJc w:val="left"/>
      <w:pPr>
        <w:ind w:left="1080" w:hanging="360"/>
      </w:pPr>
      <w:rPr>
        <w:rFonts w:eastAsia="Times New Roman" w:cs="Arial"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9B15677"/>
    <w:multiLevelType w:val="hybridMultilevel"/>
    <w:tmpl w:val="8706773A"/>
    <w:lvl w:ilvl="0" w:tplc="036243F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2E21F2"/>
    <w:multiLevelType w:val="multilevel"/>
    <w:tmpl w:val="787EDC82"/>
    <w:styleLink w:val="Listaactual31"/>
    <w:lvl w:ilvl="0">
      <w:start w:val="1"/>
      <w:numFmt w:val="decimal"/>
      <w:lvlText w:val="%1."/>
      <w:lvlJc w:val="left"/>
      <w:pPr>
        <w:ind w:left="709"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CB74E9"/>
    <w:multiLevelType w:val="hybridMultilevel"/>
    <w:tmpl w:val="F88001F4"/>
    <w:lvl w:ilvl="0" w:tplc="8D06B240">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1" w15:restartNumberingAfterBreak="0">
    <w:nsid w:val="4F40018B"/>
    <w:multiLevelType w:val="hybridMultilevel"/>
    <w:tmpl w:val="64F43A06"/>
    <w:lvl w:ilvl="0" w:tplc="BA141642">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52E01566"/>
    <w:multiLevelType w:val="hybridMultilevel"/>
    <w:tmpl w:val="9FDA1EF2"/>
    <w:lvl w:ilvl="0" w:tplc="B7B2D9F2">
      <w:start w:val="14"/>
      <w:numFmt w:val="bullet"/>
      <w:lvlText w:val=""/>
      <w:lvlJc w:val="left"/>
      <w:pPr>
        <w:ind w:left="720" w:hanging="360"/>
      </w:pPr>
      <w:rPr>
        <w:rFonts w:ascii="Symbol" w:eastAsia="Times New Roman" w:hAnsi="Symbol" w:cs="Times New Roman"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53521B0"/>
    <w:multiLevelType w:val="multilevel"/>
    <w:tmpl w:val="8EFE2B06"/>
    <w:styleLink w:val="Listaactual21"/>
    <w:lvl w:ilvl="0">
      <w:start w:val="1"/>
      <w:numFmt w:val="decimal"/>
      <w:lvlText w:val="%1."/>
      <w:lvlJc w:val="left"/>
      <w:pPr>
        <w:ind w:left="709"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58B4284D"/>
    <w:multiLevelType w:val="hybridMultilevel"/>
    <w:tmpl w:val="8B8AB7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461E1B"/>
    <w:multiLevelType w:val="multilevel"/>
    <w:tmpl w:val="080A001F"/>
    <w:styleLink w:val="Listaactual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F574E3"/>
    <w:multiLevelType w:val="hybridMultilevel"/>
    <w:tmpl w:val="D6F06ACC"/>
    <w:lvl w:ilvl="0" w:tplc="8F6CBEDE">
      <w:start w:val="1"/>
      <w:numFmt w:val="decimal"/>
      <w:lvlText w:val="%1."/>
      <w:lvlJc w:val="left"/>
      <w:pPr>
        <w:ind w:left="502"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2D41CE7"/>
    <w:multiLevelType w:val="multilevel"/>
    <w:tmpl w:val="A5AE7070"/>
    <w:styleLink w:val="Listaactual81"/>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176A72"/>
    <w:multiLevelType w:val="multilevel"/>
    <w:tmpl w:val="235261FE"/>
    <w:styleLink w:val="Listaactual61"/>
    <w:lvl w:ilvl="0">
      <w:start w:val="1"/>
      <w:numFmt w:val="lowerLetter"/>
      <w:lvlText w:val="%1)"/>
      <w:lvlJc w:val="left"/>
      <w:pPr>
        <w:ind w:left="1276" w:hanging="425"/>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7" w15:restartNumberingAfterBreak="0">
    <w:nsid w:val="75AB7256"/>
    <w:multiLevelType w:val="hybridMultilevel"/>
    <w:tmpl w:val="2468079A"/>
    <w:lvl w:ilvl="0" w:tplc="E8ACBC52">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8" w15:restartNumberingAfterBreak="0">
    <w:nsid w:val="76C118F1"/>
    <w:multiLevelType w:val="hybridMultilevel"/>
    <w:tmpl w:val="36E45532"/>
    <w:lvl w:ilvl="0" w:tplc="DA78AF7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9"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0821709">
    <w:abstractNumId w:val="25"/>
  </w:num>
  <w:num w:numId="2" w16cid:durableId="226839866">
    <w:abstractNumId w:val="33"/>
  </w:num>
  <w:num w:numId="3" w16cid:durableId="1808232626">
    <w:abstractNumId w:val="31"/>
  </w:num>
  <w:num w:numId="4" w16cid:durableId="863716977">
    <w:abstractNumId w:val="20"/>
  </w:num>
  <w:num w:numId="5" w16cid:durableId="198207037">
    <w:abstractNumId w:val="16"/>
  </w:num>
  <w:num w:numId="6" w16cid:durableId="1603415876">
    <w:abstractNumId w:val="6"/>
  </w:num>
  <w:num w:numId="7" w16cid:durableId="1644693138">
    <w:abstractNumId w:val="36"/>
  </w:num>
  <w:num w:numId="8" w16cid:durableId="2072800591">
    <w:abstractNumId w:val="39"/>
  </w:num>
  <w:num w:numId="9" w16cid:durableId="1454786808">
    <w:abstractNumId w:val="1"/>
  </w:num>
  <w:num w:numId="10" w16cid:durableId="410473101">
    <w:abstractNumId w:val="48"/>
  </w:num>
  <w:num w:numId="11" w16cid:durableId="2143183714">
    <w:abstractNumId w:val="19"/>
  </w:num>
  <w:num w:numId="12" w16cid:durableId="589002752">
    <w:abstractNumId w:val="47"/>
  </w:num>
  <w:num w:numId="13" w16cid:durableId="1487745055">
    <w:abstractNumId w:val="30"/>
  </w:num>
  <w:num w:numId="14" w16cid:durableId="2090079945">
    <w:abstractNumId w:val="0"/>
  </w:num>
  <w:num w:numId="15" w16cid:durableId="1695351637">
    <w:abstractNumId w:val="2"/>
  </w:num>
  <w:num w:numId="16" w16cid:durableId="827863632">
    <w:abstractNumId w:val="3"/>
  </w:num>
  <w:num w:numId="17" w16cid:durableId="755394627">
    <w:abstractNumId w:val="5"/>
  </w:num>
  <w:num w:numId="18" w16cid:durableId="1351107653">
    <w:abstractNumId w:val="7"/>
  </w:num>
  <w:num w:numId="19" w16cid:durableId="1505902460">
    <w:abstractNumId w:val="8"/>
  </w:num>
  <w:num w:numId="20" w16cid:durableId="441220166">
    <w:abstractNumId w:val="12"/>
  </w:num>
  <w:num w:numId="21" w16cid:durableId="1600523071">
    <w:abstractNumId w:val="14"/>
  </w:num>
  <w:num w:numId="22" w16cid:durableId="379939899">
    <w:abstractNumId w:val="15"/>
  </w:num>
  <w:num w:numId="23" w16cid:durableId="1346322050">
    <w:abstractNumId w:val="18"/>
  </w:num>
  <w:num w:numId="24" w16cid:durableId="734595186">
    <w:abstractNumId w:val="22"/>
  </w:num>
  <w:num w:numId="25" w16cid:durableId="2093693319">
    <w:abstractNumId w:val="23"/>
  </w:num>
  <w:num w:numId="26" w16cid:durableId="560485156">
    <w:abstractNumId w:val="24"/>
  </w:num>
  <w:num w:numId="27" w16cid:durableId="997925453">
    <w:abstractNumId w:val="29"/>
  </w:num>
  <w:num w:numId="28" w16cid:durableId="877085065">
    <w:abstractNumId w:val="32"/>
  </w:num>
  <w:num w:numId="29" w16cid:durableId="623777202">
    <w:abstractNumId w:val="34"/>
  </w:num>
  <w:num w:numId="30" w16cid:durableId="1001859919">
    <w:abstractNumId w:val="35"/>
  </w:num>
  <w:num w:numId="31" w16cid:durableId="855727629">
    <w:abstractNumId w:val="37"/>
  </w:num>
  <w:num w:numId="32" w16cid:durableId="1719429755">
    <w:abstractNumId w:val="38"/>
  </w:num>
  <w:num w:numId="33" w16cid:durableId="2026714172">
    <w:abstractNumId w:val="40"/>
  </w:num>
  <w:num w:numId="34" w16cid:durableId="1081946239">
    <w:abstractNumId w:val="41"/>
  </w:num>
  <w:num w:numId="35" w16cid:durableId="1605652777">
    <w:abstractNumId w:val="42"/>
  </w:num>
  <w:num w:numId="36" w16cid:durableId="1999840289">
    <w:abstractNumId w:val="43"/>
  </w:num>
  <w:num w:numId="37" w16cid:durableId="2031031793">
    <w:abstractNumId w:val="44"/>
  </w:num>
  <w:num w:numId="38" w16cid:durableId="1662736260">
    <w:abstractNumId w:val="45"/>
  </w:num>
  <w:num w:numId="39" w16cid:durableId="374890592">
    <w:abstractNumId w:val="49"/>
  </w:num>
  <w:num w:numId="40" w16cid:durableId="1066951355">
    <w:abstractNumId w:val="4"/>
  </w:num>
  <w:num w:numId="41" w16cid:durableId="1893033666">
    <w:abstractNumId w:val="10"/>
  </w:num>
  <w:num w:numId="42" w16cid:durableId="976180350">
    <w:abstractNumId w:val="46"/>
  </w:num>
  <w:num w:numId="43" w16cid:durableId="1143811893">
    <w:abstractNumId w:val="11"/>
  </w:num>
  <w:num w:numId="44" w16cid:durableId="298727059">
    <w:abstractNumId w:val="9"/>
  </w:num>
  <w:num w:numId="45" w16cid:durableId="1020473335">
    <w:abstractNumId w:val="28"/>
  </w:num>
  <w:num w:numId="46" w16cid:durableId="1204096542">
    <w:abstractNumId w:val="17"/>
  </w:num>
  <w:num w:numId="47" w16cid:durableId="1574658896">
    <w:abstractNumId w:val="21"/>
  </w:num>
  <w:num w:numId="48" w16cid:durableId="1070343438">
    <w:abstractNumId w:val="26"/>
  </w:num>
  <w:num w:numId="49" w16cid:durableId="587688972">
    <w:abstractNumId w:val="27"/>
  </w:num>
  <w:num w:numId="50" w16cid:durableId="18257072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5F"/>
    <w:rsid w:val="00000138"/>
    <w:rsid w:val="00025C2C"/>
    <w:rsid w:val="000537C8"/>
    <w:rsid w:val="00081424"/>
    <w:rsid w:val="00090EC4"/>
    <w:rsid w:val="000948CD"/>
    <w:rsid w:val="000C4024"/>
    <w:rsid w:val="000F735E"/>
    <w:rsid w:val="001047FB"/>
    <w:rsid w:val="00105E16"/>
    <w:rsid w:val="0014395C"/>
    <w:rsid w:val="00173CE7"/>
    <w:rsid w:val="001C28F3"/>
    <w:rsid w:val="002230FF"/>
    <w:rsid w:val="00232555"/>
    <w:rsid w:val="00270DB7"/>
    <w:rsid w:val="00275A7B"/>
    <w:rsid w:val="002819A2"/>
    <w:rsid w:val="00285C63"/>
    <w:rsid w:val="002A51F2"/>
    <w:rsid w:val="002C0B7E"/>
    <w:rsid w:val="00304B62"/>
    <w:rsid w:val="003075B6"/>
    <w:rsid w:val="00314EB7"/>
    <w:rsid w:val="003659CD"/>
    <w:rsid w:val="00370392"/>
    <w:rsid w:val="00371B20"/>
    <w:rsid w:val="003923C2"/>
    <w:rsid w:val="003A7306"/>
    <w:rsid w:val="003B75AC"/>
    <w:rsid w:val="003D659B"/>
    <w:rsid w:val="003E022E"/>
    <w:rsid w:val="003F7CF6"/>
    <w:rsid w:val="00416EF3"/>
    <w:rsid w:val="0043537C"/>
    <w:rsid w:val="0045016B"/>
    <w:rsid w:val="00460627"/>
    <w:rsid w:val="00487B03"/>
    <w:rsid w:val="0049790E"/>
    <w:rsid w:val="004B42F3"/>
    <w:rsid w:val="004D29A6"/>
    <w:rsid w:val="004D3964"/>
    <w:rsid w:val="004E6060"/>
    <w:rsid w:val="004F64F1"/>
    <w:rsid w:val="004F7515"/>
    <w:rsid w:val="00501681"/>
    <w:rsid w:val="00516933"/>
    <w:rsid w:val="00540D86"/>
    <w:rsid w:val="00555322"/>
    <w:rsid w:val="00574BCF"/>
    <w:rsid w:val="005754AF"/>
    <w:rsid w:val="00575C77"/>
    <w:rsid w:val="00587942"/>
    <w:rsid w:val="005A163D"/>
    <w:rsid w:val="005E405F"/>
    <w:rsid w:val="005F5D51"/>
    <w:rsid w:val="00634ECC"/>
    <w:rsid w:val="0066386A"/>
    <w:rsid w:val="006B4FD2"/>
    <w:rsid w:val="006F7205"/>
    <w:rsid w:val="00712038"/>
    <w:rsid w:val="007261D1"/>
    <w:rsid w:val="00756FFB"/>
    <w:rsid w:val="00792D8F"/>
    <w:rsid w:val="007A2792"/>
    <w:rsid w:val="007C2B01"/>
    <w:rsid w:val="007D4874"/>
    <w:rsid w:val="007D67B6"/>
    <w:rsid w:val="007F13FE"/>
    <w:rsid w:val="007F1FAC"/>
    <w:rsid w:val="008217C1"/>
    <w:rsid w:val="008C102A"/>
    <w:rsid w:val="008E2B16"/>
    <w:rsid w:val="008F5A55"/>
    <w:rsid w:val="00932729"/>
    <w:rsid w:val="009443C6"/>
    <w:rsid w:val="009462C7"/>
    <w:rsid w:val="00984B62"/>
    <w:rsid w:val="0098545D"/>
    <w:rsid w:val="009D0005"/>
    <w:rsid w:val="009E0740"/>
    <w:rsid w:val="00A3137D"/>
    <w:rsid w:val="00A31B34"/>
    <w:rsid w:val="00A31E22"/>
    <w:rsid w:val="00A637CF"/>
    <w:rsid w:val="00AB2A65"/>
    <w:rsid w:val="00AC5573"/>
    <w:rsid w:val="00AC642D"/>
    <w:rsid w:val="00AE15B7"/>
    <w:rsid w:val="00AF09EA"/>
    <w:rsid w:val="00AF31B2"/>
    <w:rsid w:val="00B22C5A"/>
    <w:rsid w:val="00B43E2F"/>
    <w:rsid w:val="00B80AA6"/>
    <w:rsid w:val="00B8161C"/>
    <w:rsid w:val="00BA7667"/>
    <w:rsid w:val="00BC5A14"/>
    <w:rsid w:val="00C011F7"/>
    <w:rsid w:val="00C47232"/>
    <w:rsid w:val="00C73BD4"/>
    <w:rsid w:val="00C940AB"/>
    <w:rsid w:val="00CB2845"/>
    <w:rsid w:val="00CD21FB"/>
    <w:rsid w:val="00D10FCD"/>
    <w:rsid w:val="00D32198"/>
    <w:rsid w:val="00D63058"/>
    <w:rsid w:val="00D737F0"/>
    <w:rsid w:val="00DC5DF1"/>
    <w:rsid w:val="00E147C5"/>
    <w:rsid w:val="00E24C38"/>
    <w:rsid w:val="00E30E55"/>
    <w:rsid w:val="00E44CC7"/>
    <w:rsid w:val="00E53368"/>
    <w:rsid w:val="00E61475"/>
    <w:rsid w:val="00E933E1"/>
    <w:rsid w:val="00EA056F"/>
    <w:rsid w:val="00EB6ACE"/>
    <w:rsid w:val="00ED16AF"/>
    <w:rsid w:val="00ED2D45"/>
    <w:rsid w:val="00F50F64"/>
    <w:rsid w:val="00F52826"/>
    <w:rsid w:val="00F5533A"/>
    <w:rsid w:val="00F73625"/>
    <w:rsid w:val="00F82357"/>
    <w:rsid w:val="00FA2113"/>
    <w:rsid w:val="00FA323C"/>
    <w:rsid w:val="00FA48A9"/>
    <w:rsid w:val="00FD380D"/>
    <w:rsid w:val="00FE1CF8"/>
    <w:rsid w:val="00FE2E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8DEB27"/>
  <w15:chartTrackingRefBased/>
  <w15:docId w15:val="{68C684DF-CBEE-43F0-BC85-0B1A1732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5F"/>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aliases w:val="Título Res"/>
    <w:basedOn w:val="Normal"/>
    <w:next w:val="Normal"/>
    <w:link w:val="Ttulo1Car"/>
    <w:uiPriority w:val="9"/>
    <w:qFormat/>
    <w:rsid w:val="005E40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Subtítulos"/>
    <w:basedOn w:val="Normal"/>
    <w:next w:val="Normal"/>
    <w:link w:val="Ttulo2Car"/>
    <w:uiPriority w:val="9"/>
    <w:unhideWhenUsed/>
    <w:qFormat/>
    <w:rsid w:val="005E405F"/>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MX" w:eastAsia="en-US"/>
    </w:rPr>
  </w:style>
  <w:style w:type="paragraph" w:styleId="Ttulo3">
    <w:name w:val="heading 3"/>
    <w:basedOn w:val="Normal"/>
    <w:next w:val="Normal"/>
    <w:link w:val="Ttulo3Car"/>
    <w:uiPriority w:val="9"/>
    <w:unhideWhenUsed/>
    <w:qFormat/>
    <w:rsid w:val="005E405F"/>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link w:val="Ttulo4Car"/>
    <w:uiPriority w:val="9"/>
    <w:qFormat/>
    <w:rsid w:val="005E405F"/>
    <w:pPr>
      <w:spacing w:before="100" w:beforeAutospacing="1" w:after="100" w:afterAutospacing="1"/>
      <w:outlineLvl w:val="3"/>
    </w:pPr>
    <w:rPr>
      <w:b/>
      <w:bCs/>
      <w:lang w:val="es-MX" w:eastAsia="es-MX"/>
    </w:rPr>
  </w:style>
  <w:style w:type="paragraph" w:styleId="Ttulo5">
    <w:name w:val="heading 5"/>
    <w:basedOn w:val="Normal"/>
    <w:next w:val="Normal"/>
    <w:link w:val="Ttulo5Car"/>
    <w:uiPriority w:val="9"/>
    <w:semiHidden/>
    <w:unhideWhenUsed/>
    <w:qFormat/>
    <w:rsid w:val="005E405F"/>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5E405F"/>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5E405F"/>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5E405F"/>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5E405F"/>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5E405F"/>
    <w:rPr>
      <w:rFonts w:asciiTheme="majorHAnsi" w:eastAsiaTheme="majorEastAsia" w:hAnsiTheme="majorHAnsi" w:cstheme="majorBidi"/>
      <w:color w:val="2F5496" w:themeColor="accent1" w:themeShade="BF"/>
      <w:kern w:val="0"/>
      <w:sz w:val="32"/>
      <w:szCs w:val="32"/>
      <w:lang w:val="es-ES" w:eastAsia="es-ES"/>
      <w14:ligatures w14:val="none"/>
    </w:rPr>
  </w:style>
  <w:style w:type="character" w:customStyle="1" w:styleId="Ttulo2Car">
    <w:name w:val="Título 2 Car"/>
    <w:aliases w:val="Subtítulos Car"/>
    <w:basedOn w:val="Fuentedeprrafopredeter"/>
    <w:link w:val="Ttulo2"/>
    <w:uiPriority w:val="9"/>
    <w:rsid w:val="005E405F"/>
    <w:rPr>
      <w:rFonts w:asciiTheme="majorHAnsi" w:eastAsiaTheme="majorEastAsia" w:hAnsiTheme="majorHAnsi" w:cstheme="majorBidi"/>
      <w:color w:val="2F5496" w:themeColor="accent1" w:themeShade="BF"/>
      <w:kern w:val="0"/>
      <w:sz w:val="26"/>
      <w:szCs w:val="26"/>
      <w14:ligatures w14:val="none"/>
    </w:rPr>
  </w:style>
  <w:style w:type="character" w:customStyle="1" w:styleId="Ttulo3Car">
    <w:name w:val="Título 3 Car"/>
    <w:basedOn w:val="Fuentedeprrafopredeter"/>
    <w:link w:val="Ttulo3"/>
    <w:uiPriority w:val="9"/>
    <w:rsid w:val="005E405F"/>
    <w:rPr>
      <w:rFonts w:asciiTheme="majorHAnsi" w:eastAsiaTheme="majorEastAsia" w:hAnsiTheme="majorHAnsi" w:cstheme="majorBidi"/>
      <w:color w:val="1F3763" w:themeColor="accent1" w:themeShade="7F"/>
      <w:kern w:val="0"/>
      <w:sz w:val="24"/>
      <w:szCs w:val="24"/>
      <w:lang w:val="es-ES" w:eastAsia="es-ES"/>
      <w14:ligatures w14:val="none"/>
    </w:rPr>
  </w:style>
  <w:style w:type="character" w:customStyle="1" w:styleId="Ttulo4Car">
    <w:name w:val="Título 4 Car"/>
    <w:basedOn w:val="Fuentedeprrafopredeter"/>
    <w:link w:val="Ttulo4"/>
    <w:uiPriority w:val="9"/>
    <w:rsid w:val="005E405F"/>
    <w:rPr>
      <w:rFonts w:ascii="Times New Roman" w:eastAsia="Times New Roman" w:hAnsi="Times New Roman" w:cs="Times New Roman"/>
      <w:b/>
      <w:bCs/>
      <w:kern w:val="0"/>
      <w:sz w:val="24"/>
      <w:szCs w:val="24"/>
      <w:lang w:eastAsia="es-MX"/>
      <w14:ligatures w14:val="none"/>
    </w:rPr>
  </w:style>
  <w:style w:type="character" w:customStyle="1" w:styleId="Ttulo5Car">
    <w:name w:val="Título 5 Car"/>
    <w:basedOn w:val="Fuentedeprrafopredeter"/>
    <w:link w:val="Ttulo5"/>
    <w:uiPriority w:val="9"/>
    <w:semiHidden/>
    <w:rsid w:val="005E405F"/>
    <w:rPr>
      <w:rFonts w:eastAsiaTheme="minorEastAsia"/>
      <w:b/>
      <w:bCs/>
      <w:i/>
      <w:iCs/>
      <w:kern w:val="0"/>
      <w:sz w:val="26"/>
      <w:szCs w:val="26"/>
      <w:lang w:val="en-US"/>
      <w14:ligatures w14:val="none"/>
    </w:rPr>
  </w:style>
  <w:style w:type="character" w:customStyle="1" w:styleId="Ttulo6Car">
    <w:name w:val="Título 6 Car"/>
    <w:basedOn w:val="Fuentedeprrafopredeter"/>
    <w:link w:val="Ttulo6"/>
    <w:rsid w:val="005E405F"/>
    <w:rPr>
      <w:rFonts w:ascii="Times New Roman" w:eastAsia="Times New Roman" w:hAnsi="Times New Roman" w:cs="Times New Roman"/>
      <w:b/>
      <w:bCs/>
      <w:kern w:val="0"/>
      <w:lang w:val="en-US"/>
      <w14:ligatures w14:val="none"/>
    </w:rPr>
  </w:style>
  <w:style w:type="character" w:customStyle="1" w:styleId="Ttulo7Car">
    <w:name w:val="Título 7 Car"/>
    <w:basedOn w:val="Fuentedeprrafopredeter"/>
    <w:link w:val="Ttulo7"/>
    <w:uiPriority w:val="9"/>
    <w:semiHidden/>
    <w:rsid w:val="005E405F"/>
    <w:rPr>
      <w:rFonts w:eastAsiaTheme="minorEastAsia"/>
      <w:kern w:val="0"/>
      <w:sz w:val="24"/>
      <w:szCs w:val="24"/>
      <w:lang w:val="en-US"/>
      <w14:ligatures w14:val="none"/>
    </w:rPr>
  </w:style>
  <w:style w:type="character" w:customStyle="1" w:styleId="Ttulo8Car">
    <w:name w:val="Título 8 Car"/>
    <w:basedOn w:val="Fuentedeprrafopredeter"/>
    <w:link w:val="Ttulo8"/>
    <w:uiPriority w:val="9"/>
    <w:semiHidden/>
    <w:rsid w:val="005E405F"/>
    <w:rPr>
      <w:rFonts w:eastAsiaTheme="minorEastAsia"/>
      <w:i/>
      <w:iCs/>
      <w:kern w:val="0"/>
      <w:sz w:val="24"/>
      <w:szCs w:val="24"/>
      <w:lang w:val="en-US"/>
      <w14:ligatures w14:val="none"/>
    </w:rPr>
  </w:style>
  <w:style w:type="character" w:customStyle="1" w:styleId="Ttulo9Car">
    <w:name w:val="Título 9 Car"/>
    <w:basedOn w:val="Fuentedeprrafopredeter"/>
    <w:link w:val="Ttulo9"/>
    <w:uiPriority w:val="9"/>
    <w:semiHidden/>
    <w:rsid w:val="005E405F"/>
    <w:rPr>
      <w:rFonts w:asciiTheme="majorHAnsi" w:eastAsiaTheme="majorEastAsia" w:hAnsiTheme="majorHAnsi" w:cstheme="majorBidi"/>
      <w:kern w:val="0"/>
      <w:lang w:val="en-US"/>
      <w14:ligatures w14:val="none"/>
    </w:rPr>
  </w:style>
  <w:style w:type="paragraph" w:styleId="Encabezado">
    <w:name w:val="header"/>
    <w:basedOn w:val="Normal"/>
    <w:link w:val="EncabezadoCar"/>
    <w:uiPriority w:val="99"/>
    <w:unhideWhenUsed/>
    <w:rsid w:val="005E405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E405F"/>
    <w:rPr>
      <w:rFonts w:eastAsiaTheme="minorEastAsia"/>
      <w:kern w:val="0"/>
      <w:sz w:val="24"/>
      <w:szCs w:val="24"/>
      <w:lang w:val="es-ES_tradnl" w:eastAsia="es-ES"/>
      <w14:ligatures w14:val="none"/>
    </w:rPr>
  </w:style>
  <w:style w:type="paragraph" w:styleId="Piedepgina">
    <w:name w:val="footer"/>
    <w:basedOn w:val="Normal"/>
    <w:link w:val="PiedepginaCar"/>
    <w:uiPriority w:val="99"/>
    <w:unhideWhenUsed/>
    <w:rsid w:val="005E405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E405F"/>
    <w:rPr>
      <w:rFonts w:eastAsiaTheme="minorEastAsia"/>
      <w:kern w:val="0"/>
      <w:sz w:val="24"/>
      <w:szCs w:val="24"/>
      <w:lang w:val="es-ES_tradnl"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E405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405F"/>
    <w:rPr>
      <w:rFonts w:ascii="Times New Roman" w:eastAsia="Times New Roman" w:hAnsi="Times New Roman" w:cs="Times New Roman"/>
      <w:kern w:val="0"/>
      <w:sz w:val="24"/>
      <w:szCs w:val="24"/>
      <w:lang w:val="es-ES"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E405F"/>
    <w:rPr>
      <w:vertAlign w:val="superscript"/>
    </w:rPr>
  </w:style>
  <w:style w:type="character" w:customStyle="1" w:styleId="apple-converted-space">
    <w:name w:val="apple-converted-space"/>
    <w:basedOn w:val="Fuentedeprrafopredeter"/>
    <w:rsid w:val="005E405F"/>
  </w:style>
  <w:style w:type="character" w:styleId="Hipervnculo">
    <w:name w:val="Hyperlink"/>
    <w:aliases w:val="Hipervínculo1,Hipervínculo11,Hipervínculo12,Hipervínculo13,Hipervínculo14,Hipervínculo15"/>
    <w:basedOn w:val="Fuentedeprrafopredeter"/>
    <w:uiPriority w:val="99"/>
    <w:unhideWhenUsed/>
    <w:rsid w:val="005E405F"/>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E405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E405F"/>
    <w:rPr>
      <w:rFonts w:ascii="Times New Roman" w:eastAsia="Times New Roman" w:hAnsi="Times New Roman" w:cs="Times New Roman"/>
      <w:kern w:val="0"/>
      <w:sz w:val="20"/>
      <w:szCs w:val="20"/>
      <w:lang w:val="es-ES" w:eastAsia="es-ES"/>
      <w14:ligatures w14:val="none"/>
    </w:rPr>
  </w:style>
  <w:style w:type="table" w:styleId="Tablaconcuadrcula">
    <w:name w:val="Table Grid"/>
    <w:basedOn w:val="Tablanormal"/>
    <w:uiPriority w:val="59"/>
    <w:rsid w:val="005E40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5E405F"/>
    <w:pPr>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SinespaciadoCar">
    <w:name w:val="Sin espaciado Car"/>
    <w:aliases w:val="Francesa Car,INAI Car"/>
    <w:link w:val="Sinespaciado"/>
    <w:uiPriority w:val="1"/>
    <w:locked/>
    <w:rsid w:val="005E405F"/>
    <w:rPr>
      <w:rFonts w:ascii="Times New Roman" w:eastAsia="Times New Roman" w:hAnsi="Times New Roman" w:cs="Times New Roman"/>
      <w:kern w:val="0"/>
      <w:sz w:val="24"/>
      <w:szCs w:val="24"/>
      <w:lang w:eastAsia="es-ES"/>
      <w14:ligatures w14:val="none"/>
    </w:rPr>
  </w:style>
  <w:style w:type="table" w:customStyle="1" w:styleId="Tabladelista1clara-nfasis1115">
    <w:name w:val="Tabla de lista 1 clara - Énfasis 1115"/>
    <w:basedOn w:val="Tablanormal"/>
    <w:next w:val="Tabladelista1clara-nfasis1"/>
    <w:uiPriority w:val="46"/>
    <w:rsid w:val="005E405F"/>
    <w:pPr>
      <w:spacing w:after="0" w:line="240" w:lineRule="auto"/>
    </w:pPr>
    <w:rPr>
      <w:rFonts w:eastAsia="MS Mincho"/>
      <w:kern w:val="0"/>
      <w:sz w:val="24"/>
      <w:szCs w:val="24"/>
      <w:lang w:val="es-ES_tradnl" w:eastAsia="es-ES"/>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E405F"/>
    <w:pPr>
      <w:spacing w:after="0" w:line="240" w:lineRule="auto"/>
    </w:pPr>
    <w:rPr>
      <w:kern w:val="0"/>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5E405F"/>
    <w:pPr>
      <w:autoSpaceDE w:val="0"/>
      <w:autoSpaceDN w:val="0"/>
      <w:adjustRightInd w:val="0"/>
      <w:spacing w:after="0" w:line="240" w:lineRule="auto"/>
    </w:pPr>
    <w:rPr>
      <w:rFonts w:ascii="Bookman Old Style" w:hAnsi="Bookman Old Style" w:cs="Bookman Old Style"/>
      <w:color w:val="000000"/>
      <w:kern w:val="0"/>
      <w:sz w:val="24"/>
      <w:szCs w:val="24"/>
      <w14:ligatures w14:val="none"/>
    </w:rPr>
  </w:style>
  <w:style w:type="paragraph" w:customStyle="1" w:styleId="Citas">
    <w:name w:val="Citas"/>
    <w:basedOn w:val="Normal"/>
    <w:qFormat/>
    <w:rsid w:val="005E405F"/>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Hipervnculovisitado">
    <w:name w:val="FollowedHyperlink"/>
    <w:basedOn w:val="Fuentedeprrafopredeter"/>
    <w:uiPriority w:val="99"/>
    <w:semiHidden/>
    <w:unhideWhenUsed/>
    <w:rsid w:val="005E405F"/>
    <w:rPr>
      <w:color w:val="954F72" w:themeColor="followedHyperlink"/>
      <w:u w:val="single"/>
    </w:rPr>
  </w:style>
  <w:style w:type="character" w:styleId="Textoennegrita">
    <w:name w:val="Strong"/>
    <w:uiPriority w:val="22"/>
    <w:qFormat/>
    <w:rsid w:val="005E405F"/>
    <w:rPr>
      <w:b/>
      <w:bCs/>
    </w:rPr>
  </w:style>
  <w:style w:type="paragraph" w:styleId="Textodeglobo">
    <w:name w:val="Balloon Text"/>
    <w:basedOn w:val="Normal"/>
    <w:link w:val="TextodegloboCar"/>
    <w:uiPriority w:val="99"/>
    <w:semiHidden/>
    <w:unhideWhenUsed/>
    <w:rsid w:val="005E405F"/>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5E405F"/>
    <w:rPr>
      <w:rFonts w:ascii="Tahoma" w:hAnsi="Tahoma" w:cs="Tahoma"/>
      <w:kern w:val="0"/>
      <w:sz w:val="16"/>
      <w:szCs w:val="16"/>
      <w14:ligatures w14:val="none"/>
    </w:rPr>
  </w:style>
  <w:style w:type="paragraph" w:styleId="NormalWeb">
    <w:name w:val="Normal (Web)"/>
    <w:basedOn w:val="Normal"/>
    <w:uiPriority w:val="99"/>
    <w:rsid w:val="005E405F"/>
    <w:pPr>
      <w:spacing w:before="100" w:beforeAutospacing="1" w:after="100" w:afterAutospacing="1"/>
    </w:pPr>
  </w:style>
  <w:style w:type="paragraph" w:customStyle="1" w:styleId="n2">
    <w:name w:val="n2"/>
    <w:basedOn w:val="Normal"/>
    <w:rsid w:val="005E405F"/>
    <w:pPr>
      <w:spacing w:before="100" w:beforeAutospacing="1" w:after="100" w:afterAutospacing="1"/>
    </w:pPr>
    <w:rPr>
      <w:lang w:val="es-MX" w:eastAsia="es-MX"/>
    </w:rPr>
  </w:style>
  <w:style w:type="character" w:styleId="nfasis">
    <w:name w:val="Emphasis"/>
    <w:basedOn w:val="Fuentedeprrafopredeter"/>
    <w:uiPriority w:val="20"/>
    <w:qFormat/>
    <w:rsid w:val="005E405F"/>
    <w:rPr>
      <w:i/>
      <w:iCs/>
    </w:rPr>
  </w:style>
  <w:style w:type="paragraph" w:customStyle="1" w:styleId="j">
    <w:name w:val="j"/>
    <w:basedOn w:val="Normal"/>
    <w:rsid w:val="005E405F"/>
    <w:pPr>
      <w:spacing w:before="100" w:beforeAutospacing="1" w:after="100" w:afterAutospacing="1"/>
    </w:pPr>
    <w:rPr>
      <w:lang w:val="es-MX" w:eastAsia="es-MX"/>
    </w:rPr>
  </w:style>
  <w:style w:type="character" w:customStyle="1" w:styleId="nacep">
    <w:name w:val="n_acep"/>
    <w:basedOn w:val="Fuentedeprrafopredeter"/>
    <w:rsid w:val="005E405F"/>
  </w:style>
  <w:style w:type="character" w:customStyle="1" w:styleId="notranslate">
    <w:name w:val="notranslate"/>
    <w:basedOn w:val="Fuentedeprrafopredeter"/>
    <w:rsid w:val="005E405F"/>
  </w:style>
  <w:style w:type="character" w:styleId="Refdecomentario">
    <w:name w:val="annotation reference"/>
    <w:basedOn w:val="Fuentedeprrafopredeter"/>
    <w:uiPriority w:val="99"/>
    <w:semiHidden/>
    <w:unhideWhenUsed/>
    <w:rsid w:val="005E405F"/>
    <w:rPr>
      <w:sz w:val="16"/>
      <w:szCs w:val="16"/>
    </w:rPr>
  </w:style>
  <w:style w:type="paragraph" w:styleId="Textocomentario">
    <w:name w:val="annotation text"/>
    <w:basedOn w:val="Normal"/>
    <w:link w:val="TextocomentarioCar"/>
    <w:uiPriority w:val="99"/>
    <w:semiHidden/>
    <w:unhideWhenUsed/>
    <w:rsid w:val="005E405F"/>
    <w:pPr>
      <w:spacing w:after="160"/>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semiHidden/>
    <w:rsid w:val="005E405F"/>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5E405F"/>
    <w:rPr>
      <w:b/>
      <w:bCs/>
    </w:rPr>
  </w:style>
  <w:style w:type="character" w:customStyle="1" w:styleId="AsuntodelcomentarioCar">
    <w:name w:val="Asunto del comentario Car"/>
    <w:basedOn w:val="TextocomentarioCar"/>
    <w:link w:val="Asuntodelcomentario"/>
    <w:uiPriority w:val="99"/>
    <w:semiHidden/>
    <w:rsid w:val="005E405F"/>
    <w:rPr>
      <w:b/>
      <w:bCs/>
      <w:kern w:val="0"/>
      <w:sz w:val="20"/>
      <w:szCs w:val="20"/>
      <w14:ligatures w14:val="none"/>
    </w:rPr>
  </w:style>
  <w:style w:type="character" w:customStyle="1" w:styleId="apple-style-span">
    <w:name w:val="apple-style-span"/>
    <w:rsid w:val="005E405F"/>
  </w:style>
  <w:style w:type="paragraph" w:customStyle="1" w:styleId="paragraph">
    <w:name w:val="paragraph"/>
    <w:basedOn w:val="Normal"/>
    <w:rsid w:val="005E405F"/>
    <w:pPr>
      <w:spacing w:before="100" w:beforeAutospacing="1" w:after="100" w:afterAutospacing="1"/>
    </w:pPr>
    <w:rPr>
      <w:lang w:val="es-MX" w:eastAsia="es-MX"/>
    </w:rPr>
  </w:style>
  <w:style w:type="character" w:customStyle="1" w:styleId="normaltextrun">
    <w:name w:val="normaltextrun"/>
    <w:basedOn w:val="Fuentedeprrafopredeter"/>
    <w:rsid w:val="005E405F"/>
  </w:style>
  <w:style w:type="character" w:customStyle="1" w:styleId="il">
    <w:name w:val="il"/>
    <w:basedOn w:val="Fuentedeprrafopredeter"/>
    <w:rsid w:val="005E405F"/>
  </w:style>
  <w:style w:type="paragraph" w:customStyle="1" w:styleId="Body1">
    <w:name w:val="Body 1"/>
    <w:rsid w:val="005E405F"/>
    <w:pPr>
      <w:spacing w:after="200" w:line="276" w:lineRule="auto"/>
      <w:outlineLvl w:val="0"/>
    </w:pPr>
    <w:rPr>
      <w:rFonts w:ascii="Helvetica" w:eastAsia="Arial Unicode MS" w:hAnsi="Helvetica" w:cs="Times New Roman"/>
      <w:color w:val="000000"/>
      <w:kern w:val="0"/>
      <w:szCs w:val="20"/>
      <w:u w:color="000000"/>
      <w:lang w:eastAsia="es-MX"/>
      <w14:ligatures w14:val="none"/>
    </w:rPr>
  </w:style>
  <w:style w:type="table" w:customStyle="1" w:styleId="Tablaconcuadrcula7">
    <w:name w:val="Tabla con cuadrícula7"/>
    <w:basedOn w:val="Tablanormal"/>
    <w:next w:val="Tablaconcuadrcula"/>
    <w:uiPriority w:val="39"/>
    <w:rsid w:val="005E40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5E405F"/>
    <w:rPr>
      <w:rFonts w:asciiTheme="minorHAnsi" w:eastAsiaTheme="minorHAnsi" w:hAnsiTheme="minorHAnsi" w:cstheme="minorBidi"/>
      <w:sz w:val="20"/>
      <w:szCs w:val="20"/>
      <w:lang w:val="es-MX" w:eastAsia="en-US"/>
    </w:rPr>
  </w:style>
  <w:style w:type="character" w:customStyle="1" w:styleId="TextonotaalfinalCar">
    <w:name w:val="Texto nota al final Car"/>
    <w:basedOn w:val="Fuentedeprrafopredeter"/>
    <w:link w:val="Textonotaalfinal"/>
    <w:uiPriority w:val="99"/>
    <w:semiHidden/>
    <w:rsid w:val="005E405F"/>
    <w:rPr>
      <w:kern w:val="0"/>
      <w:sz w:val="20"/>
      <w:szCs w:val="20"/>
      <w14:ligatures w14:val="none"/>
    </w:rPr>
  </w:style>
  <w:style w:type="character" w:styleId="Refdenotaalfinal">
    <w:name w:val="endnote reference"/>
    <w:basedOn w:val="Fuentedeprrafopredeter"/>
    <w:uiPriority w:val="99"/>
    <w:semiHidden/>
    <w:unhideWhenUsed/>
    <w:rsid w:val="005E405F"/>
    <w:rPr>
      <w:vertAlign w:val="superscript"/>
    </w:rPr>
  </w:style>
  <w:style w:type="paragraph" w:styleId="Textosinformato">
    <w:name w:val="Plain Text"/>
    <w:basedOn w:val="Normal"/>
    <w:link w:val="TextosinformatoCar"/>
    <w:rsid w:val="005E405F"/>
    <w:rPr>
      <w:rFonts w:ascii="Courier New" w:hAnsi="Courier New"/>
      <w:sz w:val="20"/>
      <w:szCs w:val="20"/>
    </w:rPr>
  </w:style>
  <w:style w:type="character" w:customStyle="1" w:styleId="TextosinformatoCar">
    <w:name w:val="Texto sin formato Car"/>
    <w:basedOn w:val="Fuentedeprrafopredeter"/>
    <w:link w:val="Textosinformato"/>
    <w:rsid w:val="005E405F"/>
    <w:rPr>
      <w:rFonts w:ascii="Courier New" w:eastAsia="Times New Roman" w:hAnsi="Courier New" w:cs="Times New Roman"/>
      <w:kern w:val="0"/>
      <w:sz w:val="20"/>
      <w:szCs w:val="20"/>
      <w:lang w:val="es-ES" w:eastAsia="es-ES"/>
      <w14:ligatures w14:val="none"/>
    </w:rPr>
  </w:style>
  <w:style w:type="paragraph" w:styleId="Textoindependiente">
    <w:name w:val="Body Text"/>
    <w:basedOn w:val="Normal"/>
    <w:link w:val="TextoindependienteCar"/>
    <w:uiPriority w:val="1"/>
    <w:qFormat/>
    <w:rsid w:val="005E405F"/>
    <w:pPr>
      <w:widowControl w:val="0"/>
      <w:ind w:left="20"/>
    </w:pPr>
    <w:rPr>
      <w:rFonts w:cstheme="minorBidi"/>
      <w:sz w:val="25"/>
      <w:szCs w:val="25"/>
      <w:lang w:val="en-US" w:eastAsia="en-US"/>
    </w:rPr>
  </w:style>
  <w:style w:type="character" w:customStyle="1" w:styleId="TextoindependienteCar">
    <w:name w:val="Texto independiente Car"/>
    <w:basedOn w:val="Fuentedeprrafopredeter"/>
    <w:link w:val="Textoindependiente"/>
    <w:uiPriority w:val="1"/>
    <w:rsid w:val="005E405F"/>
    <w:rPr>
      <w:rFonts w:ascii="Times New Roman" w:eastAsia="Times New Roman" w:hAnsi="Times New Roman"/>
      <w:kern w:val="0"/>
      <w:sz w:val="25"/>
      <w:szCs w:val="25"/>
      <w:lang w:val="en-US"/>
      <w14:ligatures w14:val="none"/>
    </w:rPr>
  </w:style>
  <w:style w:type="character" w:customStyle="1" w:styleId="lbl-encabezado-negro">
    <w:name w:val="lbl-encabezado-negro"/>
    <w:basedOn w:val="Fuentedeprrafopredeter"/>
    <w:rsid w:val="005E405F"/>
  </w:style>
  <w:style w:type="character" w:customStyle="1" w:styleId="red">
    <w:name w:val="red"/>
    <w:basedOn w:val="Fuentedeprrafopredeter"/>
    <w:rsid w:val="005E405F"/>
  </w:style>
  <w:style w:type="paragraph" w:customStyle="1" w:styleId="francesa">
    <w:name w:val="francesa"/>
    <w:basedOn w:val="Normal"/>
    <w:rsid w:val="005E405F"/>
    <w:pPr>
      <w:spacing w:before="100" w:beforeAutospacing="1" w:after="100" w:afterAutospacing="1"/>
    </w:pPr>
    <w:rPr>
      <w:lang w:val="es-MX" w:eastAsia="es-MX"/>
    </w:rPr>
  </w:style>
  <w:style w:type="paragraph" w:customStyle="1" w:styleId="Pa0">
    <w:name w:val="Pa0"/>
    <w:basedOn w:val="Default"/>
    <w:next w:val="Default"/>
    <w:uiPriority w:val="99"/>
    <w:rsid w:val="005E405F"/>
    <w:pPr>
      <w:spacing w:line="221" w:lineRule="atLeast"/>
    </w:pPr>
    <w:rPr>
      <w:rFonts w:ascii="Arial" w:hAnsi="Arial" w:cs="Arial"/>
      <w:color w:val="auto"/>
    </w:rPr>
  </w:style>
  <w:style w:type="paragraph" w:customStyle="1" w:styleId="j2">
    <w:name w:val="j2"/>
    <w:basedOn w:val="Normal"/>
    <w:rsid w:val="005E405F"/>
    <w:pPr>
      <w:spacing w:before="100" w:beforeAutospacing="1" w:after="100" w:afterAutospacing="1"/>
    </w:pPr>
    <w:rPr>
      <w:lang w:val="es-MX" w:eastAsia="es-MX"/>
    </w:rPr>
  </w:style>
  <w:style w:type="paragraph" w:customStyle="1" w:styleId="o">
    <w:name w:val="o"/>
    <w:basedOn w:val="Normal"/>
    <w:rsid w:val="005E405F"/>
    <w:pPr>
      <w:spacing w:before="100" w:beforeAutospacing="1" w:after="100" w:afterAutospacing="1"/>
    </w:pPr>
    <w:rPr>
      <w:lang w:val="es-MX" w:eastAsia="es-MX"/>
    </w:rPr>
  </w:style>
  <w:style w:type="character" w:customStyle="1" w:styleId="h">
    <w:name w:val="h"/>
    <w:basedOn w:val="Fuentedeprrafopredeter"/>
    <w:rsid w:val="005E405F"/>
  </w:style>
  <w:style w:type="character" w:customStyle="1" w:styleId="i1">
    <w:name w:val="i1"/>
    <w:basedOn w:val="Fuentedeprrafopredeter"/>
    <w:rsid w:val="005E405F"/>
  </w:style>
  <w:style w:type="paragraph" w:styleId="Sangradetextonormal">
    <w:name w:val="Body Text Indent"/>
    <w:basedOn w:val="Normal"/>
    <w:link w:val="SangradetextonormalCar"/>
    <w:uiPriority w:val="99"/>
    <w:unhideWhenUsed/>
    <w:rsid w:val="005E405F"/>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5E405F"/>
    <w:rPr>
      <w:rFonts w:ascii="Calibri" w:eastAsia="Calibri" w:hAnsi="Calibri" w:cs="Times New Roman"/>
      <w:kern w:val="0"/>
      <w14:ligatures w14:val="none"/>
    </w:rPr>
  </w:style>
  <w:style w:type="paragraph" w:styleId="Revisin">
    <w:name w:val="Revision"/>
    <w:hidden/>
    <w:uiPriority w:val="99"/>
    <w:semiHidden/>
    <w:rsid w:val="005E405F"/>
    <w:pPr>
      <w:spacing w:after="0" w:line="240" w:lineRule="auto"/>
    </w:pPr>
    <w:rPr>
      <w:kern w:val="0"/>
      <w14:ligatures w14:val="none"/>
    </w:rPr>
  </w:style>
  <w:style w:type="paragraph" w:customStyle="1" w:styleId="Texto">
    <w:name w:val="Texto"/>
    <w:basedOn w:val="Normal"/>
    <w:link w:val="TextoCar"/>
    <w:rsid w:val="005E405F"/>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5E405F"/>
    <w:rPr>
      <w:rFonts w:ascii="Arial" w:eastAsia="Times New Roman" w:hAnsi="Arial" w:cs="Arial"/>
      <w:kern w:val="0"/>
      <w:sz w:val="18"/>
      <w:szCs w:val="18"/>
      <w:lang w:eastAsia="es-ES"/>
      <w14:ligatures w14:val="none"/>
    </w:rPr>
  </w:style>
  <w:style w:type="character" w:customStyle="1" w:styleId="Ttulo1Car1">
    <w:name w:val="Título 1 Car1"/>
    <w:aliases w:val="Título Res Car1"/>
    <w:basedOn w:val="Fuentedeprrafopredeter"/>
    <w:uiPriority w:val="9"/>
    <w:rsid w:val="005E405F"/>
    <w:rPr>
      <w:rFonts w:asciiTheme="majorHAnsi" w:eastAsiaTheme="majorEastAsia" w:hAnsiTheme="majorHAnsi" w:cstheme="majorBidi"/>
      <w:color w:val="2F5496" w:themeColor="accent1" w:themeShade="BF"/>
      <w:sz w:val="32"/>
      <w:szCs w:val="32"/>
      <w:lang w:val="es-ES_tradnl" w:eastAsia="es-MX"/>
    </w:rPr>
  </w:style>
  <w:style w:type="character" w:customStyle="1" w:styleId="Ttulo2Car1">
    <w:name w:val="Título 2 Car1"/>
    <w:aliases w:val="Subtítulos Car1"/>
    <w:basedOn w:val="Fuentedeprrafopredeter"/>
    <w:uiPriority w:val="9"/>
    <w:semiHidden/>
    <w:rsid w:val="005E405F"/>
    <w:rPr>
      <w:rFonts w:asciiTheme="majorHAnsi" w:eastAsiaTheme="majorEastAsia" w:hAnsiTheme="majorHAnsi" w:cstheme="majorBidi"/>
      <w:color w:val="2F5496" w:themeColor="accent1" w:themeShade="BF"/>
      <w:sz w:val="26"/>
      <w:szCs w:val="26"/>
      <w:lang w:val="es-ES_tradnl"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5E405F"/>
    <w:rPr>
      <w:rFonts w:ascii="Palatino Linotype" w:eastAsia="Calibri" w:hAnsi="Palatino Linotype" w:cs="Calibri"/>
      <w:sz w:val="20"/>
      <w:szCs w:val="20"/>
      <w:lang w:val="es-ES_tradnl" w:eastAsia="es-MX"/>
    </w:rPr>
  </w:style>
  <w:style w:type="paragraph" w:customStyle="1" w:styleId="Fundamentos">
    <w:name w:val="Fundamentos"/>
    <w:basedOn w:val="Normal"/>
    <w:qFormat/>
    <w:rsid w:val="005E405F"/>
    <w:pPr>
      <w:ind w:left="567" w:right="567"/>
      <w:contextualSpacing/>
      <w:jc w:val="both"/>
    </w:pPr>
    <w:rPr>
      <w:rFonts w:ascii="Palatino Linotype" w:eastAsia="Palatino Linotype" w:hAnsi="Palatino Linotype" w:cs="Palatino Linotype"/>
      <w:i/>
      <w:color w:val="000000"/>
      <w:sz w:val="22"/>
      <w:lang w:val="es-ES_tradnl" w:eastAsia="es-MX"/>
    </w:rPr>
  </w:style>
  <w:style w:type="paragraph" w:customStyle="1" w:styleId="Citaalpie">
    <w:name w:val="Cita al pie"/>
    <w:basedOn w:val="Normal"/>
    <w:next w:val="Normal"/>
    <w:qFormat/>
    <w:rsid w:val="005E405F"/>
    <w:pPr>
      <w:contextualSpacing/>
      <w:jc w:val="both"/>
    </w:pPr>
    <w:rPr>
      <w:rFonts w:ascii="Palatino Linotype" w:eastAsia="Palatino Linotype" w:hAnsi="Palatino Linotype" w:cs="Palatino Linotype"/>
      <w:i/>
      <w:color w:val="000000"/>
      <w:sz w:val="20"/>
      <w:lang w:val="es-ES_tradnl" w:eastAsia="es-MX"/>
    </w:rPr>
  </w:style>
  <w:style w:type="character" w:customStyle="1" w:styleId="fundamentosCar">
    <w:name w:val="fundamentos Car"/>
    <w:basedOn w:val="SinespaciadoCar"/>
    <w:link w:val="fundamentos0"/>
    <w:locked/>
    <w:rsid w:val="005E405F"/>
    <w:rPr>
      <w:rFonts w:ascii="Palatino Linotype" w:eastAsia="Palatino Linotype" w:hAnsi="Palatino Linotype" w:cs="Palatino Linotype"/>
      <w:i/>
      <w:color w:val="000000"/>
      <w:kern w:val="0"/>
      <w:sz w:val="24"/>
      <w:szCs w:val="24"/>
      <w:lang w:eastAsia="es-ES"/>
      <w14:ligatures w14:val="none"/>
    </w:rPr>
  </w:style>
  <w:style w:type="paragraph" w:customStyle="1" w:styleId="fundamentos0">
    <w:name w:val="fundamentos"/>
    <w:basedOn w:val="Sinespaciado"/>
    <w:link w:val="fundamentosCar"/>
    <w:qFormat/>
    <w:rsid w:val="005E405F"/>
    <w:pPr>
      <w:ind w:left="567" w:right="567"/>
      <w:jc w:val="both"/>
    </w:pPr>
    <w:rPr>
      <w:rFonts w:ascii="Palatino Linotype" w:eastAsia="Palatino Linotype" w:hAnsi="Palatino Linotype" w:cs="Palatino Linotype"/>
      <w:i/>
      <w:color w:val="000000"/>
    </w:rPr>
  </w:style>
  <w:style w:type="character" w:customStyle="1" w:styleId="NormalINFOEMCar">
    <w:name w:val="Normal INFOEM Car"/>
    <w:basedOn w:val="Fuentedeprrafopredeter"/>
    <w:link w:val="NormalINFOEM"/>
    <w:locked/>
    <w:rsid w:val="005E405F"/>
    <w:rPr>
      <w:rFonts w:ascii="Palatino Linotype" w:eastAsia="Calibri" w:hAnsi="Palatino Linotype" w:cs="Calibri"/>
      <w:sz w:val="24"/>
      <w:lang w:val="es-ES_tradnl" w:eastAsia="es-MX"/>
    </w:rPr>
  </w:style>
  <w:style w:type="paragraph" w:customStyle="1" w:styleId="NormalINFOEM">
    <w:name w:val="Normal INFOEM"/>
    <w:basedOn w:val="Normal"/>
    <w:link w:val="NormalINFOEMCar"/>
    <w:qFormat/>
    <w:rsid w:val="005E405F"/>
    <w:pPr>
      <w:spacing w:line="360" w:lineRule="auto"/>
      <w:jc w:val="both"/>
    </w:pPr>
    <w:rPr>
      <w:rFonts w:ascii="Palatino Linotype" w:eastAsia="Calibri" w:hAnsi="Palatino Linotype" w:cs="Calibri"/>
      <w:kern w:val="2"/>
      <w:szCs w:val="22"/>
      <w:lang w:val="es-ES_tradnl" w:eastAsia="es-MX"/>
      <w14:ligatures w14:val="standardContextual"/>
    </w:rPr>
  </w:style>
  <w:style w:type="character" w:customStyle="1" w:styleId="Mencinsinresolver1">
    <w:name w:val="Mención sin resolver1"/>
    <w:basedOn w:val="Fuentedeprrafopredeter"/>
    <w:uiPriority w:val="99"/>
    <w:semiHidden/>
    <w:rsid w:val="005E405F"/>
    <w:rPr>
      <w:color w:val="605E5C"/>
      <w:shd w:val="clear" w:color="auto" w:fill="E1DFDD"/>
    </w:rPr>
  </w:style>
  <w:style w:type="character" w:customStyle="1" w:styleId="TextonotaalfinalCar1">
    <w:name w:val="Texto nota al final Car1"/>
    <w:basedOn w:val="Fuentedeprrafopredeter"/>
    <w:uiPriority w:val="99"/>
    <w:semiHidden/>
    <w:rsid w:val="005E405F"/>
    <w:rPr>
      <w:rFonts w:ascii="Palatino Linotype" w:eastAsia="Calibri" w:hAnsi="Palatino Linotype" w:cs="Calibri" w:hint="default"/>
      <w:sz w:val="20"/>
      <w:szCs w:val="20"/>
      <w:lang w:val="es-ES_tradnl" w:eastAsia="es-MX"/>
    </w:rPr>
  </w:style>
  <w:style w:type="character" w:customStyle="1" w:styleId="Mencinsinresolver2">
    <w:name w:val="Mención sin resolver2"/>
    <w:basedOn w:val="Fuentedeprrafopredeter"/>
    <w:uiPriority w:val="99"/>
    <w:semiHidden/>
    <w:rsid w:val="005E405F"/>
    <w:rPr>
      <w:color w:val="605E5C"/>
      <w:shd w:val="clear" w:color="auto" w:fill="E1DFDD"/>
    </w:rPr>
  </w:style>
  <w:style w:type="table" w:customStyle="1" w:styleId="Tablaconcuadrcula1">
    <w:name w:val="Tabla con cuadrícula1"/>
    <w:basedOn w:val="Tablanormal"/>
    <w:uiPriority w:val="39"/>
    <w:rsid w:val="005E405F"/>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01">
    <w:name w:val="Lista actual101"/>
    <w:uiPriority w:val="99"/>
    <w:rsid w:val="005E405F"/>
    <w:pPr>
      <w:numPr>
        <w:numId w:val="14"/>
      </w:numPr>
    </w:pPr>
  </w:style>
  <w:style w:type="numbering" w:customStyle="1" w:styleId="Listaactual111">
    <w:name w:val="Lista actual111"/>
    <w:uiPriority w:val="99"/>
    <w:rsid w:val="005E405F"/>
    <w:pPr>
      <w:numPr>
        <w:numId w:val="15"/>
      </w:numPr>
    </w:pPr>
  </w:style>
  <w:style w:type="numbering" w:customStyle="1" w:styleId="Listaactual5">
    <w:name w:val="Lista actual5"/>
    <w:uiPriority w:val="99"/>
    <w:rsid w:val="005E405F"/>
    <w:pPr>
      <w:numPr>
        <w:numId w:val="16"/>
      </w:numPr>
    </w:pPr>
  </w:style>
  <w:style w:type="numbering" w:customStyle="1" w:styleId="Listaactual12">
    <w:name w:val="Lista actual12"/>
    <w:uiPriority w:val="99"/>
    <w:rsid w:val="005E405F"/>
    <w:pPr>
      <w:numPr>
        <w:numId w:val="17"/>
      </w:numPr>
    </w:pPr>
  </w:style>
  <w:style w:type="numbering" w:customStyle="1" w:styleId="Listaactual51">
    <w:name w:val="Lista actual51"/>
    <w:uiPriority w:val="99"/>
    <w:rsid w:val="005E405F"/>
    <w:pPr>
      <w:numPr>
        <w:numId w:val="18"/>
      </w:numPr>
    </w:pPr>
  </w:style>
  <w:style w:type="numbering" w:customStyle="1" w:styleId="Listaactual71">
    <w:name w:val="Lista actual71"/>
    <w:uiPriority w:val="99"/>
    <w:rsid w:val="005E405F"/>
    <w:pPr>
      <w:numPr>
        <w:numId w:val="19"/>
      </w:numPr>
    </w:pPr>
  </w:style>
  <w:style w:type="numbering" w:customStyle="1" w:styleId="Listaactual7">
    <w:name w:val="Lista actual7"/>
    <w:uiPriority w:val="99"/>
    <w:rsid w:val="005E405F"/>
    <w:pPr>
      <w:numPr>
        <w:numId w:val="20"/>
      </w:numPr>
    </w:pPr>
  </w:style>
  <w:style w:type="numbering" w:customStyle="1" w:styleId="Listaactual3">
    <w:name w:val="Lista actual3"/>
    <w:uiPriority w:val="99"/>
    <w:rsid w:val="005E405F"/>
    <w:pPr>
      <w:numPr>
        <w:numId w:val="21"/>
      </w:numPr>
    </w:pPr>
  </w:style>
  <w:style w:type="numbering" w:customStyle="1" w:styleId="Listaactual11">
    <w:name w:val="Lista actual11"/>
    <w:uiPriority w:val="99"/>
    <w:rsid w:val="005E405F"/>
    <w:pPr>
      <w:numPr>
        <w:numId w:val="22"/>
      </w:numPr>
    </w:pPr>
  </w:style>
  <w:style w:type="numbering" w:customStyle="1" w:styleId="Listaactual131">
    <w:name w:val="Lista actual131"/>
    <w:uiPriority w:val="99"/>
    <w:rsid w:val="005E405F"/>
    <w:pPr>
      <w:numPr>
        <w:numId w:val="23"/>
      </w:numPr>
    </w:pPr>
  </w:style>
  <w:style w:type="numbering" w:customStyle="1" w:styleId="Listaactual9">
    <w:name w:val="Lista actual9"/>
    <w:uiPriority w:val="99"/>
    <w:rsid w:val="005E405F"/>
    <w:pPr>
      <w:numPr>
        <w:numId w:val="24"/>
      </w:numPr>
    </w:pPr>
  </w:style>
  <w:style w:type="numbering" w:customStyle="1" w:styleId="Listaactual8">
    <w:name w:val="Lista actual8"/>
    <w:uiPriority w:val="99"/>
    <w:rsid w:val="005E405F"/>
    <w:pPr>
      <w:numPr>
        <w:numId w:val="25"/>
      </w:numPr>
    </w:pPr>
  </w:style>
  <w:style w:type="numbering" w:customStyle="1" w:styleId="Listaactual121">
    <w:name w:val="Lista actual121"/>
    <w:uiPriority w:val="99"/>
    <w:rsid w:val="005E405F"/>
    <w:pPr>
      <w:numPr>
        <w:numId w:val="26"/>
      </w:numPr>
    </w:pPr>
  </w:style>
  <w:style w:type="numbering" w:customStyle="1" w:styleId="Listaactual31">
    <w:name w:val="Lista actual31"/>
    <w:uiPriority w:val="99"/>
    <w:rsid w:val="005E405F"/>
    <w:pPr>
      <w:numPr>
        <w:numId w:val="27"/>
      </w:numPr>
    </w:pPr>
  </w:style>
  <w:style w:type="numbering" w:customStyle="1" w:styleId="Listaactual1">
    <w:name w:val="Lista actual1"/>
    <w:uiPriority w:val="99"/>
    <w:rsid w:val="005E405F"/>
    <w:pPr>
      <w:numPr>
        <w:numId w:val="28"/>
      </w:numPr>
    </w:pPr>
  </w:style>
  <w:style w:type="numbering" w:customStyle="1" w:styleId="Listaactual21">
    <w:name w:val="Lista actual21"/>
    <w:uiPriority w:val="99"/>
    <w:rsid w:val="005E405F"/>
    <w:pPr>
      <w:numPr>
        <w:numId w:val="29"/>
      </w:numPr>
    </w:pPr>
  </w:style>
  <w:style w:type="numbering" w:customStyle="1" w:styleId="Listaactual2">
    <w:name w:val="Lista actual2"/>
    <w:uiPriority w:val="99"/>
    <w:rsid w:val="005E405F"/>
    <w:pPr>
      <w:numPr>
        <w:numId w:val="30"/>
      </w:numPr>
    </w:pPr>
  </w:style>
  <w:style w:type="numbering" w:customStyle="1" w:styleId="Listaactual10">
    <w:name w:val="Lista actual10"/>
    <w:uiPriority w:val="99"/>
    <w:rsid w:val="005E405F"/>
    <w:pPr>
      <w:numPr>
        <w:numId w:val="31"/>
      </w:numPr>
    </w:pPr>
  </w:style>
  <w:style w:type="numbering" w:customStyle="1" w:styleId="Listaactual6">
    <w:name w:val="Lista actual6"/>
    <w:uiPriority w:val="99"/>
    <w:rsid w:val="005E405F"/>
    <w:pPr>
      <w:numPr>
        <w:numId w:val="32"/>
      </w:numPr>
    </w:pPr>
  </w:style>
  <w:style w:type="numbering" w:customStyle="1" w:styleId="Listaactual81">
    <w:name w:val="Lista actual81"/>
    <w:uiPriority w:val="99"/>
    <w:rsid w:val="005E405F"/>
    <w:pPr>
      <w:numPr>
        <w:numId w:val="33"/>
      </w:numPr>
    </w:pPr>
  </w:style>
  <w:style w:type="numbering" w:customStyle="1" w:styleId="Listaactual61">
    <w:name w:val="Lista actual61"/>
    <w:uiPriority w:val="99"/>
    <w:rsid w:val="005E405F"/>
    <w:pPr>
      <w:numPr>
        <w:numId w:val="34"/>
      </w:numPr>
    </w:pPr>
  </w:style>
  <w:style w:type="numbering" w:customStyle="1" w:styleId="Listaactual41">
    <w:name w:val="Lista actual41"/>
    <w:uiPriority w:val="99"/>
    <w:rsid w:val="005E405F"/>
    <w:pPr>
      <w:numPr>
        <w:numId w:val="35"/>
      </w:numPr>
    </w:pPr>
  </w:style>
  <w:style w:type="numbering" w:customStyle="1" w:styleId="Listaactual4">
    <w:name w:val="Lista actual4"/>
    <w:uiPriority w:val="99"/>
    <w:rsid w:val="005E405F"/>
    <w:pPr>
      <w:numPr>
        <w:numId w:val="36"/>
      </w:numPr>
    </w:pPr>
  </w:style>
  <w:style w:type="numbering" w:customStyle="1" w:styleId="Listaactual91">
    <w:name w:val="Lista actual91"/>
    <w:uiPriority w:val="99"/>
    <w:rsid w:val="005E405F"/>
    <w:pPr>
      <w:numPr>
        <w:numId w:val="37"/>
      </w:numPr>
    </w:pPr>
  </w:style>
  <w:style w:type="numbering" w:customStyle="1" w:styleId="Listaactual13">
    <w:name w:val="Lista actual13"/>
    <w:uiPriority w:val="99"/>
    <w:rsid w:val="005E405F"/>
    <w:pPr>
      <w:numPr>
        <w:numId w:val="38"/>
      </w:numPr>
    </w:pPr>
  </w:style>
  <w:style w:type="numbering" w:customStyle="1" w:styleId="Listaactual22">
    <w:name w:val="Lista actual22"/>
    <w:uiPriority w:val="99"/>
    <w:rsid w:val="005E405F"/>
    <w:pPr>
      <w:numPr>
        <w:numId w:val="39"/>
      </w:numPr>
    </w:pPr>
  </w:style>
  <w:style w:type="numbering" w:customStyle="1" w:styleId="Sinlista1">
    <w:name w:val="Sin lista1"/>
    <w:next w:val="Sinlista"/>
    <w:uiPriority w:val="99"/>
    <w:semiHidden/>
    <w:unhideWhenUsed/>
    <w:rsid w:val="005E405F"/>
  </w:style>
  <w:style w:type="paragraph" w:customStyle="1" w:styleId="INFOEM">
    <w:name w:val="INFOEM"/>
    <w:basedOn w:val="Normal"/>
    <w:qFormat/>
    <w:rsid w:val="005E405F"/>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INFOEMCITAS">
    <w:name w:val="INFOEM CITAS"/>
    <w:basedOn w:val="Normal"/>
    <w:link w:val="INFOEMCITASCar"/>
    <w:qFormat/>
    <w:rsid w:val="003D659B"/>
    <w:pPr>
      <w:tabs>
        <w:tab w:val="left" w:pos="1828"/>
      </w:tabs>
      <w:spacing w:before="240" w:after="160" w:line="360" w:lineRule="auto"/>
      <w:jc w:val="both"/>
    </w:pPr>
    <w:rPr>
      <w:rFonts w:ascii="Palatino Linotype" w:eastAsiaTheme="minorHAnsi" w:hAnsi="Palatino Linotype" w:cs="Arial"/>
      <w:i/>
      <w:sz w:val="22"/>
      <w:szCs w:val="22"/>
      <w:lang w:val="es-MX" w:eastAsia="en-US"/>
    </w:rPr>
  </w:style>
  <w:style w:type="character" w:customStyle="1" w:styleId="INFOEMCITASCar">
    <w:name w:val="INFOEM CITAS Car"/>
    <w:basedOn w:val="Fuentedeprrafopredeter"/>
    <w:link w:val="INFOEMCITAS"/>
    <w:rsid w:val="003D659B"/>
    <w:rPr>
      <w:rFonts w:ascii="Palatino Linotype" w:hAnsi="Palatino Linotype" w:cs="Arial"/>
      <w: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5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813331.page" TargetMode="External"/><Relationship Id="rId18" Type="http://schemas.openxmlformats.org/officeDocument/2006/relationships/hyperlink" Target="https://saimex.org.mx/saimex/solicitud/downloadAttach/1832394.page" TargetMode="External"/><Relationship Id="rId26" Type="http://schemas.openxmlformats.org/officeDocument/2006/relationships/hyperlink" Target="https://saimex.org.mx/saimex/solicitud/downloadAttach/1813326.page" TargetMode="External"/><Relationship Id="rId39" Type="http://schemas.openxmlformats.org/officeDocument/2006/relationships/header" Target="header2.xml"/><Relationship Id="rId21" Type="http://schemas.openxmlformats.org/officeDocument/2006/relationships/hyperlink" Target="https://saimex.org.mx/saimex/solicitud/downloadAttach/1832422.page" TargetMode="External"/><Relationship Id="rId34" Type="http://schemas.openxmlformats.org/officeDocument/2006/relationships/hyperlink" Target="https://saimex.org.mx/saimex/solicitud/downloadAttach/1813327.page" TargetMode="External"/><Relationship Id="rId42" Type="http://schemas.openxmlformats.org/officeDocument/2006/relationships/footer" Target="footer2.xml"/><Relationship Id="rId7" Type="http://schemas.openxmlformats.org/officeDocument/2006/relationships/hyperlink" Target="https://saimex.org.mx/saimex/solicitud/downloadAttach/1801545.page" TargetMode="External"/><Relationship Id="rId2" Type="http://schemas.openxmlformats.org/officeDocument/2006/relationships/styles" Target="styles.xml"/><Relationship Id="rId16" Type="http://schemas.openxmlformats.org/officeDocument/2006/relationships/hyperlink" Target="https://saimex.org.mx/saimex/solicitud/downloadAttach/1832396.page" TargetMode="External"/><Relationship Id="rId20" Type="http://schemas.openxmlformats.org/officeDocument/2006/relationships/hyperlink" Target="https://saimex.org.mx/saimex/solicitud/downloadAttach/1832392.page" TargetMode="External"/><Relationship Id="rId29" Type="http://schemas.openxmlformats.org/officeDocument/2006/relationships/hyperlink" Target="https://saimex.org.mx/saimex/solicitud/downloadAttach/1813331.page"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813327.page" TargetMode="External"/><Relationship Id="rId24" Type="http://schemas.openxmlformats.org/officeDocument/2006/relationships/hyperlink" Target="https://saimex.org.mx/saimex/solicitud/downloadAttach/1838542.page" TargetMode="External"/><Relationship Id="rId32" Type="http://schemas.openxmlformats.org/officeDocument/2006/relationships/hyperlink" Target="https://saimex.org.mx/saimex/solicitud/downloadAttach/1813325.page" TargetMode="External"/><Relationship Id="rId37" Type="http://schemas.openxmlformats.org/officeDocument/2006/relationships/image" Target="media/image1.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aimex.org.mx/saimex/solicitud/downloadAttach/1813333.page" TargetMode="External"/><Relationship Id="rId23" Type="http://schemas.openxmlformats.org/officeDocument/2006/relationships/hyperlink" Target="https://saimex.org.mx/saimex/solicitud/downloadAttach/1832423.page" TargetMode="External"/><Relationship Id="rId28" Type="http://schemas.openxmlformats.org/officeDocument/2006/relationships/hyperlink" Target="https://saimex.org.mx/saimex/solicitud/downloadAttach/1813328.page" TargetMode="External"/><Relationship Id="rId36" Type="http://schemas.openxmlformats.org/officeDocument/2006/relationships/hyperlink" Target="https://saimex.org.mx/saimex/solicitud/downloadAttach/1838542.page" TargetMode="External"/><Relationship Id="rId10" Type="http://schemas.openxmlformats.org/officeDocument/2006/relationships/hyperlink" Target="https://saimex.org.mx/saimex/solicitud/downloadAttach/1813326.page" TargetMode="External"/><Relationship Id="rId19" Type="http://schemas.openxmlformats.org/officeDocument/2006/relationships/hyperlink" Target="https://saimex.org.mx/saimex/solicitud/downloadAttach/1832393.page" TargetMode="External"/><Relationship Id="rId31" Type="http://schemas.openxmlformats.org/officeDocument/2006/relationships/hyperlink" Target="https://saimex.org.mx/saimex/solicitud/downloadAttach/1813333.pag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1813325.page" TargetMode="External"/><Relationship Id="rId14" Type="http://schemas.openxmlformats.org/officeDocument/2006/relationships/hyperlink" Target="https://saimex.org.mx/saimex/solicitud/downloadAttach/1813332.page" TargetMode="External"/><Relationship Id="rId22" Type="http://schemas.openxmlformats.org/officeDocument/2006/relationships/hyperlink" Target="https://saimex.org.mx/saimex/solicitud/downloadAttach/1832421.page" TargetMode="External"/><Relationship Id="rId27" Type="http://schemas.openxmlformats.org/officeDocument/2006/relationships/hyperlink" Target="https://saimex.org.mx/saimex/solicitud/downloadAttach/1813327.page" TargetMode="External"/><Relationship Id="rId30" Type="http://schemas.openxmlformats.org/officeDocument/2006/relationships/hyperlink" Target="https://saimex.org.mx/saimex/solicitud/downloadAttach/1813332.page" TargetMode="External"/><Relationship Id="rId35" Type="http://schemas.openxmlformats.org/officeDocument/2006/relationships/hyperlink" Target="https://saimex.org.mx/saimex/solicitud/downloadAttach/1813328.page" TargetMode="External"/><Relationship Id="rId43" Type="http://schemas.openxmlformats.org/officeDocument/2006/relationships/fontTable" Target="fontTable.xml"/><Relationship Id="rId8" Type="http://schemas.openxmlformats.org/officeDocument/2006/relationships/hyperlink" Target="https://saimex.org.mx/saimex/solicitud/downloadAttach/1801543.page" TargetMode="External"/><Relationship Id="rId3" Type="http://schemas.openxmlformats.org/officeDocument/2006/relationships/settings" Target="settings.xml"/><Relationship Id="rId12" Type="http://schemas.openxmlformats.org/officeDocument/2006/relationships/hyperlink" Target="https://saimex.org.mx/saimex/solicitud/downloadAttach/1813328.page" TargetMode="External"/><Relationship Id="rId17" Type="http://schemas.openxmlformats.org/officeDocument/2006/relationships/hyperlink" Target="https://saimex.org.mx/saimex/solicitud/downloadAttach/1832395.page" TargetMode="External"/><Relationship Id="rId25" Type="http://schemas.openxmlformats.org/officeDocument/2006/relationships/hyperlink" Target="https://saimex.org.mx/saimex/solicitud/downloadAttach/1813325.page" TargetMode="External"/><Relationship Id="rId33" Type="http://schemas.openxmlformats.org/officeDocument/2006/relationships/hyperlink" Target="https://saimex.org.mx/saimex/solicitud/downloadAttach/1813326.page"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file:///C:/Users/USUARIO/Downloads/Requisitos+CFD%20(1).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62</Pages>
  <Words>15747</Words>
  <Characters>86609</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institutometepe26@outlook.com</cp:lastModifiedBy>
  <cp:revision>15</cp:revision>
  <dcterms:created xsi:type="dcterms:W3CDTF">2023-11-21T22:09:00Z</dcterms:created>
  <dcterms:modified xsi:type="dcterms:W3CDTF">2023-12-08T15:16:00Z</dcterms:modified>
</cp:coreProperties>
</file>