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4A686" w14:textId="283CDF0D" w:rsidR="007A5836" w:rsidRPr="008F4943" w:rsidRDefault="007A5836" w:rsidP="008F4943">
      <w:pPr>
        <w:spacing w:line="360" w:lineRule="auto"/>
        <w:jc w:val="both"/>
        <w:rPr>
          <w:rFonts w:ascii="Palatino Linotype" w:hAnsi="Palatino Linotype"/>
        </w:rPr>
      </w:pPr>
      <w:bookmarkStart w:id="0" w:name="_GoBack"/>
      <w:bookmarkEnd w:id="0"/>
      <w:r w:rsidRPr="008F494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1F586D" w:rsidRPr="008F4943">
        <w:rPr>
          <w:rFonts w:ascii="Palatino Linotype" w:hAnsi="Palatino Linotype"/>
        </w:rPr>
        <w:t>del</w:t>
      </w:r>
      <w:r w:rsidRPr="008F4943">
        <w:rPr>
          <w:rFonts w:ascii="Palatino Linotype" w:hAnsi="Palatino Linotype"/>
        </w:rPr>
        <w:t xml:space="preserve"> </w:t>
      </w:r>
      <w:r w:rsidR="00640CD6" w:rsidRPr="008F4943">
        <w:rPr>
          <w:rFonts w:ascii="Palatino Linotype" w:hAnsi="Palatino Linotype"/>
        </w:rPr>
        <w:t xml:space="preserve">veintidós </w:t>
      </w:r>
      <w:r w:rsidR="009B66AB" w:rsidRPr="008F4943">
        <w:rPr>
          <w:rFonts w:ascii="Palatino Linotype" w:hAnsi="Palatino Linotype"/>
        </w:rPr>
        <w:t>de marzo d</w:t>
      </w:r>
      <w:r w:rsidR="003D6267" w:rsidRPr="008F4943">
        <w:rPr>
          <w:rFonts w:ascii="Palatino Linotype" w:hAnsi="Palatino Linotype"/>
        </w:rPr>
        <w:t>e dos mil veinti</w:t>
      </w:r>
      <w:r w:rsidR="009B66AB" w:rsidRPr="008F4943">
        <w:rPr>
          <w:rFonts w:ascii="Palatino Linotype" w:hAnsi="Palatino Linotype"/>
        </w:rPr>
        <w:t>trés</w:t>
      </w:r>
      <w:r w:rsidR="003D6267" w:rsidRPr="008F4943">
        <w:rPr>
          <w:rFonts w:ascii="Palatino Linotype" w:hAnsi="Palatino Linotype"/>
        </w:rPr>
        <w:t xml:space="preserve">. </w:t>
      </w:r>
    </w:p>
    <w:p w14:paraId="03450F91" w14:textId="77777777" w:rsidR="007A5836" w:rsidRPr="008F4943" w:rsidRDefault="007A5836" w:rsidP="008F4943">
      <w:pPr>
        <w:spacing w:line="360" w:lineRule="auto"/>
        <w:jc w:val="both"/>
        <w:rPr>
          <w:rFonts w:ascii="Palatino Linotype" w:hAnsi="Palatino Linotype"/>
        </w:rPr>
      </w:pPr>
    </w:p>
    <w:p w14:paraId="2ECD873E" w14:textId="79FFA60D" w:rsidR="00E30885" w:rsidRPr="008F4943" w:rsidRDefault="00E30885" w:rsidP="008F4943">
      <w:pPr>
        <w:spacing w:line="360" w:lineRule="auto"/>
        <w:jc w:val="both"/>
        <w:rPr>
          <w:rFonts w:ascii="Palatino Linotype" w:hAnsi="Palatino Linotype"/>
          <w:b/>
        </w:rPr>
      </w:pPr>
      <w:r w:rsidRPr="008F4943">
        <w:rPr>
          <w:rFonts w:ascii="Palatino Linotype" w:hAnsi="Palatino Linotype"/>
          <w:b/>
        </w:rPr>
        <w:t>VISTOS</w:t>
      </w:r>
      <w:r w:rsidRPr="008F4943">
        <w:rPr>
          <w:rFonts w:ascii="Palatino Linotype" w:hAnsi="Palatino Linotype"/>
        </w:rPr>
        <w:t xml:space="preserve"> los expedientes formados con motivo de los Recursos de Revisión </w:t>
      </w:r>
      <w:r w:rsidRPr="008F4943">
        <w:rPr>
          <w:rFonts w:ascii="Palatino Linotype" w:hAnsi="Palatino Linotype"/>
          <w:b/>
        </w:rPr>
        <w:t>1</w:t>
      </w:r>
      <w:r w:rsidR="009B66AB" w:rsidRPr="008F4943">
        <w:rPr>
          <w:rFonts w:ascii="Palatino Linotype" w:hAnsi="Palatino Linotype"/>
          <w:b/>
        </w:rPr>
        <w:t>7542</w:t>
      </w:r>
      <w:r w:rsidRPr="008F4943">
        <w:rPr>
          <w:rFonts w:ascii="Palatino Linotype" w:hAnsi="Palatino Linotype"/>
          <w:b/>
        </w:rPr>
        <w:t xml:space="preserve">/INFOEM/IP/RR/2022 </w:t>
      </w:r>
      <w:r w:rsidRPr="008F4943">
        <w:rPr>
          <w:rFonts w:ascii="Palatino Linotype" w:hAnsi="Palatino Linotype"/>
        </w:rPr>
        <w:t>y</w:t>
      </w:r>
      <w:r w:rsidRPr="008F4943">
        <w:rPr>
          <w:rFonts w:ascii="Palatino Linotype" w:hAnsi="Palatino Linotype"/>
          <w:b/>
        </w:rPr>
        <w:t xml:space="preserve"> 1</w:t>
      </w:r>
      <w:r w:rsidR="009B66AB" w:rsidRPr="008F4943">
        <w:rPr>
          <w:rFonts w:ascii="Palatino Linotype" w:hAnsi="Palatino Linotype"/>
          <w:b/>
        </w:rPr>
        <w:t>7544</w:t>
      </w:r>
      <w:r w:rsidRPr="008F4943">
        <w:rPr>
          <w:rFonts w:ascii="Palatino Linotype" w:hAnsi="Palatino Linotype"/>
          <w:b/>
        </w:rPr>
        <w:t xml:space="preserve">/INFOEM/IP/RR/2022, </w:t>
      </w:r>
      <w:r w:rsidRPr="008F4943">
        <w:rPr>
          <w:rFonts w:ascii="Palatino Linotype" w:hAnsi="Palatino Linotype"/>
        </w:rPr>
        <w:t xml:space="preserve">promovidos por </w:t>
      </w:r>
      <w:r w:rsidRPr="008F4943">
        <w:rPr>
          <w:rFonts w:ascii="Palatino Linotype" w:hAnsi="Palatino Linotype"/>
          <w:b/>
        </w:rPr>
        <w:t>una persona de manera anónima</w:t>
      </w:r>
      <w:r w:rsidRPr="008F4943">
        <w:rPr>
          <w:rFonts w:ascii="Palatino Linotype" w:hAnsi="Palatino Linotype"/>
          <w:lang w:val="es-ES"/>
        </w:rPr>
        <w:t xml:space="preserve">, </w:t>
      </w:r>
      <w:r w:rsidRPr="008F4943">
        <w:rPr>
          <w:rFonts w:ascii="Palatino Linotype" w:hAnsi="Palatino Linotype" w:cs="Arial"/>
          <w:lang w:val="es-ES"/>
        </w:rPr>
        <w:t>que</w:t>
      </w:r>
      <w:r w:rsidRPr="008F4943">
        <w:rPr>
          <w:rFonts w:ascii="Palatino Linotype" w:hAnsi="Palatino Linotype" w:cs="Arial"/>
          <w:b/>
          <w:lang w:val="es-ES"/>
        </w:rPr>
        <w:t xml:space="preserve"> </w:t>
      </w:r>
      <w:r w:rsidRPr="008F4943">
        <w:rPr>
          <w:rFonts w:ascii="Palatino Linotype" w:hAnsi="Palatino Linotype" w:cs="Arial"/>
        </w:rPr>
        <w:t xml:space="preserve">en lo sucesivo se denominará </w:t>
      </w:r>
      <w:r w:rsidRPr="008F4943">
        <w:rPr>
          <w:rFonts w:ascii="Palatino Linotype" w:hAnsi="Palatino Linotype" w:cs="Arial"/>
          <w:b/>
        </w:rPr>
        <w:t>EL RECURRENTE,</w:t>
      </w:r>
      <w:r w:rsidRPr="008F4943">
        <w:rPr>
          <w:rFonts w:ascii="Palatino Linotype" w:hAnsi="Palatino Linotype"/>
        </w:rPr>
        <w:t xml:space="preserve"> </w:t>
      </w:r>
      <w:r w:rsidR="009B66AB" w:rsidRPr="008F4943">
        <w:rPr>
          <w:rFonts w:ascii="Palatino Linotype" w:hAnsi="Palatino Linotype"/>
        </w:rPr>
        <w:t xml:space="preserve">en contra de </w:t>
      </w:r>
      <w:r w:rsidR="009B66AB" w:rsidRPr="008F4943">
        <w:rPr>
          <w:rFonts w:ascii="Palatino Linotype" w:hAnsi="Palatino Linotype" w:cs="Arial"/>
          <w:lang w:val="es-ES"/>
        </w:rPr>
        <w:t xml:space="preserve">la falta de respuestas </w:t>
      </w:r>
      <w:r w:rsidRPr="008F4943">
        <w:rPr>
          <w:rFonts w:ascii="Palatino Linotype" w:hAnsi="Palatino Linotype" w:cs="Arial"/>
          <w:lang w:val="es-ES"/>
        </w:rPr>
        <w:t xml:space="preserve">del </w:t>
      </w:r>
      <w:r w:rsidRPr="008F4943">
        <w:rPr>
          <w:rFonts w:ascii="Palatino Linotype" w:hAnsi="Palatino Linotype" w:cs="Arial"/>
          <w:b/>
        </w:rPr>
        <w:t xml:space="preserve">Ayuntamiento </w:t>
      </w:r>
      <w:r w:rsidRPr="008F4943">
        <w:rPr>
          <w:rFonts w:ascii="Palatino Linotype" w:hAnsi="Palatino Linotype"/>
          <w:b/>
        </w:rPr>
        <w:t xml:space="preserve">de </w:t>
      </w:r>
      <w:r w:rsidR="009B66AB" w:rsidRPr="008F4943">
        <w:rPr>
          <w:rFonts w:ascii="Palatino Linotype" w:hAnsi="Palatino Linotype"/>
          <w:b/>
        </w:rPr>
        <w:t>Zinacantepec</w:t>
      </w:r>
      <w:r w:rsidRPr="008F4943">
        <w:rPr>
          <w:rFonts w:ascii="Palatino Linotype" w:hAnsi="Palatino Linotype"/>
          <w:b/>
        </w:rPr>
        <w:t xml:space="preserve">, </w:t>
      </w:r>
      <w:r w:rsidRPr="008F4943">
        <w:rPr>
          <w:rFonts w:ascii="Palatino Linotype" w:hAnsi="Palatino Linotype"/>
        </w:rPr>
        <w:t>que</w:t>
      </w:r>
      <w:r w:rsidRPr="008F4943">
        <w:rPr>
          <w:rFonts w:ascii="Palatino Linotype" w:hAnsi="Palatino Linotype"/>
          <w:b/>
        </w:rPr>
        <w:t xml:space="preserve"> </w:t>
      </w:r>
      <w:r w:rsidRPr="008F4943">
        <w:rPr>
          <w:rFonts w:ascii="Palatino Linotype" w:hAnsi="Palatino Linotype"/>
        </w:rPr>
        <w:t xml:space="preserve">en lo sucesivo se denominará </w:t>
      </w:r>
      <w:r w:rsidRPr="008F4943">
        <w:rPr>
          <w:rFonts w:ascii="Palatino Linotype" w:hAnsi="Palatino Linotype"/>
          <w:b/>
        </w:rPr>
        <w:t>EL SUJETO OBLIGADO</w:t>
      </w:r>
      <w:r w:rsidRPr="008F4943">
        <w:rPr>
          <w:rFonts w:ascii="Palatino Linotype" w:hAnsi="Palatino Linotype"/>
        </w:rPr>
        <w:t xml:space="preserve">, se procede a dictar la presente resolución con base en lo siguiente: </w:t>
      </w:r>
    </w:p>
    <w:p w14:paraId="63BEEE6C" w14:textId="77777777" w:rsidR="00E30885" w:rsidRPr="008F4943" w:rsidRDefault="00E30885" w:rsidP="008F4943">
      <w:pPr>
        <w:jc w:val="both"/>
        <w:rPr>
          <w:rFonts w:ascii="Palatino Linotype" w:hAnsi="Palatino Linotype"/>
        </w:rPr>
      </w:pPr>
    </w:p>
    <w:p w14:paraId="6B589843" w14:textId="77777777" w:rsidR="008F4943" w:rsidRPr="008F4943" w:rsidRDefault="008F4943" w:rsidP="008F4943">
      <w:pPr>
        <w:jc w:val="both"/>
        <w:rPr>
          <w:rFonts w:ascii="Palatino Linotype" w:hAnsi="Palatino Linotype"/>
        </w:rPr>
      </w:pPr>
    </w:p>
    <w:p w14:paraId="3A250926" w14:textId="77777777" w:rsidR="00B23C65" w:rsidRPr="008F4943" w:rsidRDefault="00B23C65" w:rsidP="008F4943">
      <w:pPr>
        <w:jc w:val="center"/>
        <w:rPr>
          <w:rFonts w:ascii="Palatino Linotype" w:hAnsi="Palatino Linotype"/>
          <w:b/>
          <w:bCs/>
          <w:spacing w:val="60"/>
          <w:sz w:val="28"/>
        </w:rPr>
      </w:pPr>
      <w:r w:rsidRPr="008F4943">
        <w:rPr>
          <w:rFonts w:ascii="Palatino Linotype" w:hAnsi="Palatino Linotype"/>
          <w:b/>
          <w:bCs/>
          <w:spacing w:val="60"/>
          <w:sz w:val="28"/>
        </w:rPr>
        <w:t>ANTECEDENTES</w:t>
      </w:r>
    </w:p>
    <w:p w14:paraId="6CCD912A" w14:textId="77777777" w:rsidR="007A5836" w:rsidRPr="008F4943" w:rsidRDefault="007A5836" w:rsidP="008F4943">
      <w:pPr>
        <w:jc w:val="center"/>
        <w:rPr>
          <w:rFonts w:ascii="Palatino Linotype" w:hAnsi="Palatino Linotype"/>
          <w:b/>
          <w:bCs/>
          <w:spacing w:val="60"/>
        </w:rPr>
      </w:pPr>
    </w:p>
    <w:p w14:paraId="70C5B25D" w14:textId="77777777" w:rsidR="008F4943" w:rsidRPr="008F4943" w:rsidRDefault="008F4943" w:rsidP="008F4943">
      <w:pPr>
        <w:jc w:val="center"/>
        <w:rPr>
          <w:rFonts w:ascii="Palatino Linotype" w:hAnsi="Palatino Linotype"/>
          <w:b/>
          <w:bCs/>
          <w:spacing w:val="60"/>
        </w:rPr>
      </w:pPr>
    </w:p>
    <w:p w14:paraId="03CC829F" w14:textId="6E47F69A" w:rsidR="00EA7FD8" w:rsidRPr="008F4943" w:rsidRDefault="00EA7FD8" w:rsidP="008F4943">
      <w:pPr>
        <w:spacing w:line="360" w:lineRule="auto"/>
        <w:jc w:val="both"/>
        <w:rPr>
          <w:rFonts w:ascii="Palatino Linotype" w:hAnsi="Palatino Linotype"/>
          <w:b/>
          <w:bCs/>
          <w:spacing w:val="60"/>
        </w:rPr>
      </w:pPr>
      <w:r w:rsidRPr="008F4943">
        <w:rPr>
          <w:rFonts w:ascii="Palatino Linotype" w:hAnsi="Palatino Linotype"/>
          <w:b/>
          <w:sz w:val="28"/>
          <w:szCs w:val="28"/>
        </w:rPr>
        <w:t>I. De la</w:t>
      </w:r>
      <w:r w:rsidR="00E30885" w:rsidRPr="008F4943">
        <w:rPr>
          <w:rFonts w:ascii="Palatino Linotype" w:hAnsi="Palatino Linotype"/>
          <w:b/>
          <w:sz w:val="28"/>
          <w:szCs w:val="28"/>
        </w:rPr>
        <w:t>s</w:t>
      </w:r>
      <w:r w:rsidRPr="008F4943">
        <w:rPr>
          <w:rFonts w:ascii="Palatino Linotype" w:hAnsi="Palatino Linotype"/>
          <w:b/>
          <w:sz w:val="28"/>
          <w:szCs w:val="28"/>
        </w:rPr>
        <w:t xml:space="preserve"> Solicitud</w:t>
      </w:r>
      <w:r w:rsidR="00E30885" w:rsidRPr="008F4943">
        <w:rPr>
          <w:rFonts w:ascii="Palatino Linotype" w:hAnsi="Palatino Linotype"/>
          <w:b/>
          <w:sz w:val="28"/>
          <w:szCs w:val="28"/>
        </w:rPr>
        <w:t>es</w:t>
      </w:r>
      <w:r w:rsidRPr="008F4943">
        <w:rPr>
          <w:rFonts w:ascii="Palatino Linotype" w:hAnsi="Palatino Linotype"/>
          <w:b/>
          <w:sz w:val="28"/>
          <w:szCs w:val="28"/>
        </w:rPr>
        <w:t xml:space="preserve"> de Información</w:t>
      </w:r>
    </w:p>
    <w:p w14:paraId="781926E4" w14:textId="5838FB5F" w:rsidR="00AC36C0" w:rsidRPr="008F4943" w:rsidRDefault="00AC36C0" w:rsidP="008F4943">
      <w:pPr>
        <w:spacing w:line="360" w:lineRule="auto"/>
        <w:jc w:val="both"/>
        <w:rPr>
          <w:rFonts w:ascii="Palatino Linotype" w:hAnsi="Palatino Linotype" w:cs="Arial"/>
        </w:rPr>
      </w:pPr>
      <w:r w:rsidRPr="008F4943">
        <w:rPr>
          <w:rFonts w:ascii="Palatino Linotype" w:hAnsi="Palatino Linotype" w:cs="Arial"/>
        </w:rPr>
        <w:t>E</w:t>
      </w:r>
      <w:r w:rsidR="009B66AB" w:rsidRPr="008F4943">
        <w:rPr>
          <w:rFonts w:ascii="Palatino Linotype" w:hAnsi="Palatino Linotype" w:cs="Arial"/>
        </w:rPr>
        <w:t xml:space="preserve">l veintinueve de noviembre </w:t>
      </w:r>
      <w:r w:rsidRPr="008F4943">
        <w:rPr>
          <w:rFonts w:ascii="Palatino Linotype" w:hAnsi="Palatino Linotype" w:cs="Arial"/>
        </w:rPr>
        <w:t xml:space="preserve">de dos mil veintidós, </w:t>
      </w:r>
      <w:r w:rsidRPr="008F4943">
        <w:rPr>
          <w:rFonts w:ascii="Palatino Linotype" w:hAnsi="Palatino Linotype"/>
          <w:b/>
        </w:rPr>
        <w:t>EL RECURRENTE</w:t>
      </w:r>
      <w:r w:rsidRPr="008F4943">
        <w:rPr>
          <w:rFonts w:ascii="Palatino Linotype" w:hAnsi="Palatino Linotype" w:cs="Arial"/>
        </w:rPr>
        <w:t xml:space="preserve"> presentó a través de</w:t>
      </w:r>
      <w:r w:rsidR="00F80B7A" w:rsidRPr="008F4943">
        <w:rPr>
          <w:rFonts w:ascii="Palatino Linotype" w:hAnsi="Palatino Linotype" w:cs="Arial"/>
        </w:rPr>
        <w:t>l</w:t>
      </w:r>
      <w:r w:rsidRPr="008F4943">
        <w:rPr>
          <w:rFonts w:ascii="Palatino Linotype" w:hAnsi="Palatino Linotype" w:cs="Arial"/>
        </w:rPr>
        <w:t xml:space="preserve"> Sistema de Acceso a la Información Mexiquense, que en lo subsecuente se denominará </w:t>
      </w:r>
      <w:r w:rsidRPr="008F4943">
        <w:rPr>
          <w:rFonts w:ascii="Palatino Linotype" w:hAnsi="Palatino Linotype" w:cs="Arial"/>
          <w:b/>
        </w:rPr>
        <w:t>EL SAIMEX</w:t>
      </w:r>
      <w:r w:rsidRPr="008F4943">
        <w:rPr>
          <w:rFonts w:ascii="Palatino Linotype" w:hAnsi="Palatino Linotype" w:cs="Arial"/>
        </w:rPr>
        <w:t xml:space="preserve"> ante </w:t>
      </w:r>
      <w:r w:rsidRPr="008F4943">
        <w:rPr>
          <w:rFonts w:ascii="Palatino Linotype" w:hAnsi="Palatino Linotype" w:cs="Arial"/>
          <w:b/>
        </w:rPr>
        <w:t>EL SUJETO OBLIGADO</w:t>
      </w:r>
      <w:r w:rsidRPr="008F4943">
        <w:rPr>
          <w:rFonts w:ascii="Palatino Linotype" w:hAnsi="Palatino Linotype" w:cs="Arial"/>
        </w:rPr>
        <w:t>, la</w:t>
      </w:r>
      <w:r w:rsidR="00E30885" w:rsidRPr="008F4943">
        <w:rPr>
          <w:rFonts w:ascii="Palatino Linotype" w:hAnsi="Palatino Linotype" w:cs="Arial"/>
        </w:rPr>
        <w:t>s</w:t>
      </w:r>
      <w:r w:rsidRPr="008F4943">
        <w:rPr>
          <w:rFonts w:ascii="Palatino Linotype" w:hAnsi="Palatino Linotype" w:cs="Arial"/>
        </w:rPr>
        <w:t xml:space="preserve"> solicitud</w:t>
      </w:r>
      <w:r w:rsidR="00E30885" w:rsidRPr="008F4943">
        <w:rPr>
          <w:rFonts w:ascii="Palatino Linotype" w:hAnsi="Palatino Linotype" w:cs="Arial"/>
        </w:rPr>
        <w:t>es</w:t>
      </w:r>
      <w:r w:rsidRPr="008F4943">
        <w:rPr>
          <w:rFonts w:ascii="Palatino Linotype" w:hAnsi="Palatino Linotype" w:cs="Arial"/>
        </w:rPr>
        <w:t xml:space="preserve"> de acceso a la información pública, a la que se le</w:t>
      </w:r>
      <w:r w:rsidR="00E30885" w:rsidRPr="008F4943">
        <w:rPr>
          <w:rFonts w:ascii="Palatino Linotype" w:hAnsi="Palatino Linotype" w:cs="Arial"/>
        </w:rPr>
        <w:t>s</w:t>
      </w:r>
      <w:r w:rsidRPr="008F4943">
        <w:rPr>
          <w:rFonts w:ascii="Palatino Linotype" w:hAnsi="Palatino Linotype" w:cs="Arial"/>
        </w:rPr>
        <w:t xml:space="preserve"> asignó </w:t>
      </w:r>
      <w:r w:rsidR="00E30885" w:rsidRPr="008F4943">
        <w:rPr>
          <w:rFonts w:ascii="Palatino Linotype" w:hAnsi="Palatino Linotype" w:cs="Arial"/>
        </w:rPr>
        <w:t>los</w:t>
      </w:r>
      <w:r w:rsidRPr="008F4943">
        <w:rPr>
          <w:rFonts w:ascii="Palatino Linotype" w:hAnsi="Palatino Linotype" w:cs="Arial"/>
        </w:rPr>
        <w:t xml:space="preserve"> número</w:t>
      </w:r>
      <w:r w:rsidR="00E30885" w:rsidRPr="008F4943">
        <w:rPr>
          <w:rFonts w:ascii="Palatino Linotype" w:hAnsi="Palatino Linotype" w:cs="Arial"/>
        </w:rPr>
        <w:t>s</w:t>
      </w:r>
      <w:r w:rsidRPr="008F4943">
        <w:rPr>
          <w:rFonts w:ascii="Palatino Linotype" w:hAnsi="Palatino Linotype" w:cs="Arial"/>
        </w:rPr>
        <w:t xml:space="preserve"> de expediente</w:t>
      </w:r>
      <w:r w:rsidRPr="008F4943">
        <w:rPr>
          <w:rFonts w:ascii="Palatino Linotype" w:hAnsi="Palatino Linotype" w:cs="Arial"/>
          <w:b/>
        </w:rPr>
        <w:t xml:space="preserve"> </w:t>
      </w:r>
      <w:r w:rsidR="009B66AB" w:rsidRPr="008F4943">
        <w:rPr>
          <w:rFonts w:ascii="Palatino Linotype" w:hAnsi="Palatino Linotype" w:cs="Arial"/>
          <w:b/>
        </w:rPr>
        <w:t>01365/ZINACANT/IP/2022 y 01367/ZINACANT/IP/2022</w:t>
      </w:r>
      <w:r w:rsidRPr="008F4943">
        <w:rPr>
          <w:rFonts w:ascii="Palatino Linotype" w:hAnsi="Palatino Linotype" w:cs="Arial"/>
          <w:b/>
        </w:rPr>
        <w:t>,</w:t>
      </w:r>
      <w:r w:rsidRPr="008F4943">
        <w:rPr>
          <w:rFonts w:ascii="Palatino Linotype" w:hAnsi="Palatino Linotype"/>
        </w:rPr>
        <w:t xml:space="preserve"> mediante la cual requirió lo </w:t>
      </w:r>
      <w:r w:rsidRPr="008F4943">
        <w:rPr>
          <w:rFonts w:ascii="Palatino Linotype" w:hAnsi="Palatino Linotype" w:cs="Arial"/>
        </w:rPr>
        <w:t>siguiente</w:t>
      </w:r>
      <w:r w:rsidRPr="008F4943">
        <w:rPr>
          <w:rFonts w:ascii="Palatino Linotype" w:hAnsi="Palatino Linotype"/>
        </w:rPr>
        <w:t>:</w:t>
      </w:r>
    </w:p>
    <w:p w14:paraId="09600E51" w14:textId="77777777" w:rsidR="00E528B0" w:rsidRPr="008F4943" w:rsidRDefault="00E528B0" w:rsidP="008F4943">
      <w:pPr>
        <w:spacing w:line="360" w:lineRule="auto"/>
        <w:ind w:right="899"/>
        <w:jc w:val="both"/>
        <w:rPr>
          <w:rFonts w:ascii="Palatino Linotype" w:hAnsi="Palatino Linotype" w:cs="Arial"/>
          <w:i/>
          <w:sz w:val="22"/>
        </w:rPr>
      </w:pPr>
    </w:p>
    <w:p w14:paraId="40D63F19" w14:textId="77777777" w:rsidR="008F4943" w:rsidRPr="008F4943" w:rsidRDefault="008F4943" w:rsidP="008F4943">
      <w:pPr>
        <w:spacing w:line="360" w:lineRule="auto"/>
        <w:ind w:right="899"/>
        <w:jc w:val="both"/>
        <w:rPr>
          <w:rFonts w:ascii="Palatino Linotype" w:hAnsi="Palatino Linotype" w:cs="Arial"/>
          <w:i/>
          <w:sz w:val="22"/>
        </w:rPr>
      </w:pPr>
    </w:p>
    <w:p w14:paraId="763F6630" w14:textId="77777777" w:rsidR="008F4943" w:rsidRPr="008F4943" w:rsidRDefault="008F4943" w:rsidP="008F4943">
      <w:pPr>
        <w:spacing w:line="360" w:lineRule="auto"/>
        <w:ind w:right="899"/>
        <w:jc w:val="both"/>
        <w:rPr>
          <w:rFonts w:ascii="Palatino Linotype" w:hAnsi="Palatino Linotype" w:cs="Arial"/>
          <w:i/>
          <w:sz w:val="22"/>
        </w:rPr>
      </w:pPr>
    </w:p>
    <w:p w14:paraId="48E1F76D" w14:textId="23C276F7" w:rsidR="00E30885" w:rsidRPr="008F4943" w:rsidRDefault="009B66AB" w:rsidP="008F4943">
      <w:pPr>
        <w:spacing w:line="360" w:lineRule="auto"/>
        <w:ind w:right="899"/>
        <w:jc w:val="both"/>
        <w:rPr>
          <w:rFonts w:ascii="Palatino Linotype" w:hAnsi="Palatino Linotype" w:cs="Arial"/>
          <w:b/>
        </w:rPr>
      </w:pPr>
      <w:r w:rsidRPr="008F4943">
        <w:rPr>
          <w:rFonts w:ascii="Palatino Linotype" w:hAnsi="Palatino Linotype" w:cs="Arial"/>
          <w:b/>
        </w:rPr>
        <w:lastRenderedPageBreak/>
        <w:t xml:space="preserve">01365/ZINACANT/IP/2022 </w:t>
      </w:r>
    </w:p>
    <w:p w14:paraId="2AD5556F" w14:textId="77777777" w:rsidR="009B66AB" w:rsidRPr="008F4943" w:rsidRDefault="009B66AB" w:rsidP="008F4943">
      <w:pPr>
        <w:ind w:right="899"/>
        <w:jc w:val="both"/>
        <w:rPr>
          <w:rFonts w:ascii="Palatino Linotype" w:hAnsi="Palatino Linotype" w:cs="Arial"/>
          <w:i/>
          <w:sz w:val="22"/>
        </w:rPr>
      </w:pPr>
    </w:p>
    <w:p w14:paraId="3FE2529C" w14:textId="45F7AA83" w:rsidR="007A5836" w:rsidRPr="008F4943" w:rsidRDefault="007A5836" w:rsidP="008F4943">
      <w:pPr>
        <w:pStyle w:val="Prrafodelista"/>
        <w:ind w:left="851" w:right="899"/>
        <w:jc w:val="both"/>
        <w:rPr>
          <w:rFonts w:ascii="Palatino Linotype" w:hAnsi="Palatino Linotype" w:cs="Arial"/>
          <w:i/>
          <w:sz w:val="22"/>
        </w:rPr>
      </w:pPr>
      <w:bookmarkStart w:id="1" w:name="_Hlk96896517"/>
      <w:r w:rsidRPr="008F4943">
        <w:rPr>
          <w:rFonts w:ascii="Palatino Linotype" w:hAnsi="Palatino Linotype" w:cs="Arial"/>
          <w:i/>
          <w:sz w:val="22"/>
        </w:rPr>
        <w:t>“</w:t>
      </w:r>
      <w:r w:rsidR="009B66AB" w:rsidRPr="008F4943">
        <w:rPr>
          <w:rFonts w:ascii="Palatino Linotype" w:hAnsi="Palatino Linotype" w:cs="Arial"/>
          <w:i/>
          <w:sz w:val="22"/>
        </w:rPr>
        <w:t>SOLICITO EL COSTO DE LAS LONAS QUE SE OCUPARON EN LA FERIA AMBIENTAL, ASÍ COMO EL LISTADO DE PARTICIPANTES DE DICHO EVENTO</w:t>
      </w:r>
      <w:r w:rsidRPr="008F4943">
        <w:rPr>
          <w:rFonts w:ascii="Palatino Linotype" w:hAnsi="Palatino Linotype" w:cs="Arial"/>
          <w:i/>
          <w:sz w:val="22"/>
        </w:rPr>
        <w:t>”</w:t>
      </w:r>
      <w:r w:rsidR="00D27BA9" w:rsidRPr="008F4943">
        <w:rPr>
          <w:rFonts w:ascii="Palatino Linotype" w:hAnsi="Palatino Linotype" w:cs="Arial"/>
          <w:i/>
          <w:sz w:val="22"/>
        </w:rPr>
        <w:t xml:space="preserve"> </w:t>
      </w:r>
      <w:r w:rsidRPr="008F4943">
        <w:rPr>
          <w:rFonts w:ascii="Palatino Linotype" w:hAnsi="Palatino Linotype" w:cs="Arial"/>
          <w:i/>
          <w:sz w:val="22"/>
        </w:rPr>
        <w:t>(</w:t>
      </w:r>
      <w:r w:rsidR="00EE6A83" w:rsidRPr="008F4943">
        <w:rPr>
          <w:rFonts w:ascii="Palatino Linotype" w:hAnsi="Palatino Linotype" w:cs="Arial"/>
          <w:i/>
          <w:sz w:val="22"/>
        </w:rPr>
        <w:t>S</w:t>
      </w:r>
      <w:r w:rsidRPr="008F4943">
        <w:rPr>
          <w:rFonts w:ascii="Palatino Linotype" w:hAnsi="Palatino Linotype" w:cs="Arial"/>
          <w:i/>
          <w:sz w:val="22"/>
        </w:rPr>
        <w:t>ic).</w:t>
      </w:r>
    </w:p>
    <w:bookmarkEnd w:id="1"/>
    <w:p w14:paraId="6723CF9D" w14:textId="591DB86B" w:rsidR="00020FB5" w:rsidRPr="008F4943" w:rsidRDefault="00020FB5" w:rsidP="008F4943">
      <w:pPr>
        <w:ind w:right="899"/>
        <w:jc w:val="both"/>
        <w:rPr>
          <w:rFonts w:ascii="Palatino Linotype" w:hAnsi="Palatino Linotype" w:cs="Arial"/>
          <w:i/>
          <w:sz w:val="22"/>
        </w:rPr>
      </w:pPr>
    </w:p>
    <w:p w14:paraId="723D0C4E" w14:textId="40AF4AB9" w:rsidR="00E30885" w:rsidRPr="008F4943" w:rsidRDefault="009B66AB" w:rsidP="008F4943">
      <w:pPr>
        <w:spacing w:line="360" w:lineRule="auto"/>
        <w:ind w:right="899"/>
        <w:jc w:val="both"/>
        <w:rPr>
          <w:rFonts w:ascii="Palatino Linotype" w:hAnsi="Palatino Linotype" w:cs="Arial"/>
          <w:b/>
        </w:rPr>
      </w:pPr>
      <w:r w:rsidRPr="008F4943">
        <w:rPr>
          <w:rFonts w:ascii="Palatino Linotype" w:hAnsi="Palatino Linotype" w:cs="Arial"/>
          <w:b/>
        </w:rPr>
        <w:t>01367/ZINACANT/IP/2022</w:t>
      </w:r>
    </w:p>
    <w:p w14:paraId="1FDDE51E" w14:textId="77777777" w:rsidR="00E30885" w:rsidRPr="008F4943" w:rsidRDefault="00E30885" w:rsidP="008F4943">
      <w:pPr>
        <w:ind w:right="899"/>
        <w:jc w:val="both"/>
        <w:rPr>
          <w:rFonts w:ascii="Palatino Linotype" w:hAnsi="Palatino Linotype" w:cs="Arial"/>
          <w:b/>
        </w:rPr>
      </w:pPr>
    </w:p>
    <w:p w14:paraId="1EAB858B" w14:textId="15EEF8D9" w:rsidR="00E30885" w:rsidRPr="008F4943" w:rsidRDefault="00E30885" w:rsidP="008F4943">
      <w:pPr>
        <w:pStyle w:val="Prrafodelista"/>
        <w:ind w:left="851" w:right="899"/>
        <w:jc w:val="both"/>
        <w:rPr>
          <w:rFonts w:ascii="Palatino Linotype" w:hAnsi="Palatino Linotype" w:cs="Arial"/>
          <w:i/>
          <w:sz w:val="22"/>
        </w:rPr>
      </w:pPr>
      <w:r w:rsidRPr="008F4943">
        <w:rPr>
          <w:rFonts w:ascii="Palatino Linotype" w:hAnsi="Palatino Linotype" w:cs="Arial"/>
          <w:i/>
          <w:sz w:val="22"/>
        </w:rPr>
        <w:t>“</w:t>
      </w:r>
      <w:r w:rsidR="009B66AB" w:rsidRPr="008F4943">
        <w:rPr>
          <w:rFonts w:ascii="Palatino Linotype" w:hAnsi="Palatino Linotype" w:cs="Arial"/>
          <w:i/>
          <w:sz w:val="22"/>
        </w:rPr>
        <w:t>SOLICITO EL CONTRATO DE ARRENDAMIENTO PARA LA PANTALLA QUE PUSIERON EN LA EXPLANADA MUNICIPAL PARA VER LOS PARTIDOS DEL MUNDIAL, ASÍ COMO LAS FACTURAS DE PAGO</w:t>
      </w:r>
      <w:r w:rsidRPr="008F4943">
        <w:rPr>
          <w:rFonts w:ascii="Palatino Linotype" w:hAnsi="Palatino Linotype" w:cs="Arial"/>
          <w:i/>
          <w:sz w:val="22"/>
        </w:rPr>
        <w:t xml:space="preserve">” (sic) </w:t>
      </w:r>
    </w:p>
    <w:p w14:paraId="787B12FE" w14:textId="77777777" w:rsidR="00E30885" w:rsidRPr="008F4943" w:rsidRDefault="00E30885" w:rsidP="008F4943">
      <w:pPr>
        <w:ind w:right="899"/>
        <w:jc w:val="both"/>
        <w:rPr>
          <w:rFonts w:ascii="Palatino Linotype" w:hAnsi="Palatino Linotype" w:cs="Arial"/>
          <w:i/>
          <w:sz w:val="22"/>
        </w:rPr>
      </w:pPr>
    </w:p>
    <w:p w14:paraId="1C1937D5" w14:textId="36EDD726" w:rsidR="00F3446D" w:rsidRPr="008F4943" w:rsidRDefault="00F3446D" w:rsidP="008F4943">
      <w:pPr>
        <w:spacing w:line="360" w:lineRule="auto"/>
        <w:jc w:val="both"/>
        <w:rPr>
          <w:rFonts w:ascii="Palatino Linotype" w:hAnsi="Palatino Linotype" w:cs="Arial"/>
          <w:b/>
        </w:rPr>
      </w:pPr>
      <w:r w:rsidRPr="008F4943">
        <w:rPr>
          <w:rFonts w:ascii="Palatino Linotype" w:hAnsi="Palatino Linotype" w:cs="Arial"/>
          <w:b/>
        </w:rPr>
        <w:t>MODALIDAD DE ENTREGA:</w:t>
      </w:r>
      <w:r w:rsidRPr="008F4943">
        <w:rPr>
          <w:rFonts w:ascii="Palatino Linotype" w:hAnsi="Palatino Linotype" w:cs="Arial"/>
        </w:rPr>
        <w:t xml:space="preserve"> vía </w:t>
      </w:r>
      <w:r w:rsidRPr="008F4943">
        <w:rPr>
          <w:rFonts w:ascii="Palatino Linotype" w:hAnsi="Palatino Linotype" w:cs="Arial"/>
          <w:b/>
        </w:rPr>
        <w:t>SAIMEX</w:t>
      </w:r>
      <w:r w:rsidR="0053252A" w:rsidRPr="008F4943">
        <w:rPr>
          <w:rFonts w:ascii="Palatino Linotype" w:hAnsi="Palatino Linotype" w:cs="Arial"/>
          <w:b/>
        </w:rPr>
        <w:t xml:space="preserve">. </w:t>
      </w:r>
    </w:p>
    <w:p w14:paraId="0AFEB257" w14:textId="77777777" w:rsidR="00EA7FD8" w:rsidRPr="008F4943" w:rsidRDefault="00EA7FD8" w:rsidP="008F4943">
      <w:pPr>
        <w:spacing w:line="360" w:lineRule="auto"/>
        <w:jc w:val="both"/>
        <w:rPr>
          <w:rFonts w:ascii="Palatino Linotype" w:hAnsi="Palatino Linotype" w:cs="Arial"/>
          <w:b/>
        </w:rPr>
      </w:pPr>
    </w:p>
    <w:p w14:paraId="6D02D507" w14:textId="77777777" w:rsidR="009B66AB" w:rsidRPr="008F4943" w:rsidRDefault="009B66AB" w:rsidP="008F4943">
      <w:pPr>
        <w:spacing w:line="360" w:lineRule="auto"/>
        <w:jc w:val="both"/>
        <w:rPr>
          <w:rFonts w:ascii="Palatino Linotype" w:hAnsi="Palatino Linotype"/>
          <w:b/>
          <w:sz w:val="28"/>
          <w:szCs w:val="28"/>
        </w:rPr>
      </w:pPr>
      <w:r w:rsidRPr="008F4943">
        <w:rPr>
          <w:rFonts w:ascii="Palatino Linotype" w:hAnsi="Palatino Linotype"/>
          <w:b/>
          <w:sz w:val="28"/>
          <w:szCs w:val="28"/>
        </w:rPr>
        <w:t>II. Turno de requerimiento del Sujeto Obligado</w:t>
      </w:r>
    </w:p>
    <w:p w14:paraId="20B350AD" w14:textId="461906EA" w:rsidR="009B66AB" w:rsidRPr="008F4943" w:rsidRDefault="009B66AB" w:rsidP="008F4943">
      <w:pPr>
        <w:spacing w:line="360" w:lineRule="auto"/>
        <w:jc w:val="both"/>
        <w:rPr>
          <w:rFonts w:ascii="Palatino Linotype" w:hAnsi="Palatino Linotype"/>
          <w:bCs/>
        </w:rPr>
      </w:pPr>
      <w:r w:rsidRPr="008F4943">
        <w:rPr>
          <w:rFonts w:ascii="Palatino Linotype" w:hAnsi="Palatino Linotype" w:cs="Arial"/>
        </w:rPr>
        <w:t>En cumplimiento al artículo 162 de la Ley de Transparencia y Acceso a la Información Pública del Estado de México y Municipios, el</w:t>
      </w:r>
      <w:r w:rsidRPr="008F4943">
        <w:rPr>
          <w:rFonts w:ascii="Palatino Linotype" w:hAnsi="Palatino Linotype" w:cs="Arial"/>
          <w:b/>
        </w:rPr>
        <w:t xml:space="preserve"> quince de diciembre de dos mil veintidós</w:t>
      </w:r>
      <w:r w:rsidRPr="008F4943">
        <w:rPr>
          <w:rFonts w:ascii="Palatino Linotype" w:hAnsi="Palatino Linotype" w:cs="Arial"/>
        </w:rPr>
        <w:t xml:space="preserve">, el Titular de la Unidad de Transparencia del </w:t>
      </w:r>
      <w:r w:rsidRPr="008F4943">
        <w:rPr>
          <w:rFonts w:ascii="Palatino Linotype" w:hAnsi="Palatino Linotype" w:cs="Arial"/>
          <w:b/>
        </w:rPr>
        <w:t>SUJETO OBLIGADO</w:t>
      </w:r>
      <w:r w:rsidRPr="008F4943">
        <w:rPr>
          <w:rFonts w:ascii="Palatino Linotype" w:hAnsi="Palatino Linotype" w:cs="Arial"/>
        </w:rPr>
        <w:t xml:space="preserve">, </w:t>
      </w:r>
      <w:r w:rsidRPr="008F4943">
        <w:rPr>
          <w:rFonts w:ascii="Palatino Linotype" w:hAnsi="Palatino Linotype"/>
          <w:bCs/>
        </w:rPr>
        <w:t xml:space="preserve">turnó los requerimiento de información de la solicitud número </w:t>
      </w:r>
      <w:r w:rsidRPr="008F4943">
        <w:rPr>
          <w:rFonts w:ascii="Palatino Linotype" w:hAnsi="Palatino Linotype" w:cs="Arial"/>
          <w:b/>
        </w:rPr>
        <w:t xml:space="preserve">01367/ZINACANT/IP/2022, </w:t>
      </w:r>
      <w:r w:rsidRPr="008F4943">
        <w:rPr>
          <w:rFonts w:ascii="Palatino Linotype" w:hAnsi="Palatino Linotype"/>
          <w:bCs/>
        </w:rPr>
        <w:t xml:space="preserve">al servidor público habilitado que estimo pertinente, a fin de colmar la solicitud de acceso a la información; tal y como, se aprecia en la siguiente imagen: </w:t>
      </w:r>
    </w:p>
    <w:p w14:paraId="0BCD6CEF" w14:textId="3D06228C" w:rsidR="009B66AB" w:rsidRPr="008F4943" w:rsidRDefault="009B66AB" w:rsidP="008F4943">
      <w:pPr>
        <w:spacing w:line="360" w:lineRule="auto"/>
        <w:jc w:val="both"/>
        <w:rPr>
          <w:rFonts w:ascii="Palatino Linotype" w:hAnsi="Palatino Linotype" w:cs="Arial"/>
          <w:b/>
        </w:rPr>
      </w:pPr>
      <w:r w:rsidRPr="008F4943">
        <w:rPr>
          <w:rFonts w:ascii="Palatino Linotype" w:hAnsi="Palatino Linotype"/>
          <w:noProof/>
          <w:lang w:eastAsia="es-MX"/>
        </w:rPr>
        <w:lastRenderedPageBreak/>
        <w:drawing>
          <wp:inline distT="0" distB="0" distL="0" distR="0" wp14:anchorId="2F681A65" wp14:editId="2265156B">
            <wp:extent cx="5790516" cy="208597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2604" cy="2097534"/>
                    </a:xfrm>
                    <a:prstGeom prst="rect">
                      <a:avLst/>
                    </a:prstGeom>
                  </pic:spPr>
                </pic:pic>
              </a:graphicData>
            </a:graphic>
          </wp:inline>
        </w:drawing>
      </w:r>
    </w:p>
    <w:p w14:paraId="57D21F1F" w14:textId="77777777" w:rsidR="009B66AB" w:rsidRPr="008F4943" w:rsidRDefault="009B66AB" w:rsidP="008F4943">
      <w:pPr>
        <w:spacing w:line="360" w:lineRule="auto"/>
        <w:jc w:val="both"/>
        <w:rPr>
          <w:rFonts w:ascii="Palatino Linotype" w:hAnsi="Palatino Linotype"/>
          <w:b/>
          <w:sz w:val="28"/>
          <w:szCs w:val="28"/>
        </w:rPr>
      </w:pPr>
    </w:p>
    <w:p w14:paraId="0D203979" w14:textId="77777777" w:rsidR="009B66AB" w:rsidRPr="008F4943" w:rsidRDefault="009B66AB" w:rsidP="008F4943">
      <w:pPr>
        <w:pStyle w:val="Prrafodelista"/>
        <w:tabs>
          <w:tab w:val="left" w:pos="709"/>
        </w:tabs>
        <w:spacing w:line="360" w:lineRule="auto"/>
        <w:ind w:left="0"/>
        <w:jc w:val="both"/>
        <w:rPr>
          <w:rFonts w:ascii="Palatino Linotype" w:hAnsi="Palatino Linotype" w:cs="Arial"/>
          <w:b/>
          <w:sz w:val="28"/>
          <w:szCs w:val="28"/>
        </w:rPr>
      </w:pPr>
      <w:r w:rsidRPr="008F4943">
        <w:rPr>
          <w:rFonts w:ascii="Palatino Linotype" w:hAnsi="Palatino Linotype"/>
          <w:b/>
          <w:sz w:val="28"/>
          <w:szCs w:val="28"/>
        </w:rPr>
        <w:t xml:space="preserve">III. </w:t>
      </w:r>
      <w:r w:rsidRPr="008F4943">
        <w:rPr>
          <w:rFonts w:ascii="Palatino Linotype" w:hAnsi="Palatino Linotype" w:cs="Arial"/>
          <w:b/>
          <w:sz w:val="28"/>
          <w:szCs w:val="28"/>
        </w:rPr>
        <w:t>Respuesta del Sujeto Obligado</w:t>
      </w:r>
    </w:p>
    <w:p w14:paraId="2849832B" w14:textId="77777777" w:rsidR="009B66AB" w:rsidRPr="008F4943" w:rsidRDefault="009B66AB" w:rsidP="008F4943">
      <w:pPr>
        <w:spacing w:line="360" w:lineRule="auto"/>
        <w:jc w:val="both"/>
        <w:rPr>
          <w:rFonts w:ascii="Palatino Linotype" w:hAnsi="Palatino Linotype" w:cs="Arial"/>
        </w:rPr>
      </w:pPr>
      <w:r w:rsidRPr="008F4943">
        <w:rPr>
          <w:rFonts w:ascii="Palatino Linotype" w:hAnsi="Palatino Linotype"/>
        </w:rPr>
        <w:t xml:space="preserve">De las constancias que obran en los expedientes del </w:t>
      </w:r>
      <w:r w:rsidRPr="008F4943">
        <w:rPr>
          <w:rFonts w:ascii="Palatino Linotype" w:hAnsi="Palatino Linotype"/>
          <w:b/>
        </w:rPr>
        <w:t>SAIMEX,</w:t>
      </w:r>
      <w:r w:rsidRPr="008F4943">
        <w:rPr>
          <w:rFonts w:ascii="Palatino Linotype" w:hAnsi="Palatino Linotype"/>
        </w:rPr>
        <w:t xml:space="preserve"> se advierte que </w:t>
      </w:r>
      <w:r w:rsidRPr="008F4943">
        <w:rPr>
          <w:rFonts w:ascii="Palatino Linotype" w:hAnsi="Palatino Linotype" w:cs="Arial"/>
          <w:b/>
        </w:rPr>
        <w:t>EL SUJETO OBLIGADO</w:t>
      </w:r>
      <w:r w:rsidRPr="008F4943">
        <w:rPr>
          <w:rFonts w:ascii="Palatino Linotype" w:hAnsi="Palatino Linotype" w:cs="Arial"/>
        </w:rPr>
        <w:t xml:space="preserve"> no entregó las respuestas a las solicitudes de información pública del particular. </w:t>
      </w:r>
    </w:p>
    <w:p w14:paraId="2739C28B" w14:textId="77777777" w:rsidR="009B66AB" w:rsidRPr="008F4943" w:rsidRDefault="009B66AB" w:rsidP="008F4943">
      <w:pPr>
        <w:spacing w:line="360" w:lineRule="auto"/>
        <w:jc w:val="both"/>
        <w:rPr>
          <w:rFonts w:ascii="Palatino Linotype" w:hAnsi="Palatino Linotype" w:cs="Arial"/>
        </w:rPr>
      </w:pPr>
    </w:p>
    <w:p w14:paraId="79C8E01C" w14:textId="057F619B" w:rsidR="00E62E88" w:rsidRPr="008F4943" w:rsidRDefault="00F65648" w:rsidP="008F4943">
      <w:pPr>
        <w:pStyle w:val="Prrafodelista"/>
        <w:tabs>
          <w:tab w:val="left" w:pos="709"/>
        </w:tabs>
        <w:spacing w:line="360" w:lineRule="auto"/>
        <w:ind w:left="0"/>
        <w:jc w:val="both"/>
        <w:rPr>
          <w:rFonts w:ascii="Palatino Linotype" w:hAnsi="Palatino Linotype" w:cs="Arial"/>
          <w:b/>
          <w:bCs/>
        </w:rPr>
      </w:pPr>
      <w:r w:rsidRPr="008F4943">
        <w:rPr>
          <w:rFonts w:ascii="Palatino Linotype" w:hAnsi="Palatino Linotype" w:cs="Arial"/>
          <w:b/>
          <w:sz w:val="28"/>
        </w:rPr>
        <w:t>I</w:t>
      </w:r>
      <w:r w:rsidR="009B66AB" w:rsidRPr="008F4943">
        <w:rPr>
          <w:rFonts w:ascii="Palatino Linotype" w:hAnsi="Palatino Linotype" w:cs="Arial"/>
          <w:b/>
          <w:sz w:val="28"/>
        </w:rPr>
        <w:t>V</w:t>
      </w:r>
      <w:r w:rsidR="00E62E88" w:rsidRPr="008F4943">
        <w:rPr>
          <w:rFonts w:ascii="Palatino Linotype" w:hAnsi="Palatino Linotype" w:cs="Arial"/>
          <w:b/>
          <w:sz w:val="28"/>
        </w:rPr>
        <w:t xml:space="preserve">. </w:t>
      </w:r>
      <w:r w:rsidR="00E62E88" w:rsidRPr="008F4943">
        <w:rPr>
          <w:rFonts w:ascii="Palatino Linotype" w:hAnsi="Palatino Linotype" w:cs="Arial"/>
          <w:b/>
          <w:bCs/>
          <w:sz w:val="28"/>
          <w:szCs w:val="28"/>
        </w:rPr>
        <w:t>De</w:t>
      </w:r>
      <w:r w:rsidR="00E86E3D" w:rsidRPr="008F4943">
        <w:rPr>
          <w:rFonts w:ascii="Palatino Linotype" w:hAnsi="Palatino Linotype" w:cs="Arial"/>
          <w:b/>
          <w:bCs/>
          <w:sz w:val="28"/>
          <w:szCs w:val="28"/>
        </w:rPr>
        <w:t xml:space="preserve"> </w:t>
      </w:r>
      <w:r w:rsidR="00E62E88" w:rsidRPr="008F4943">
        <w:rPr>
          <w:rFonts w:ascii="Palatino Linotype" w:hAnsi="Palatino Linotype" w:cs="Arial"/>
          <w:b/>
          <w:bCs/>
          <w:sz w:val="28"/>
          <w:szCs w:val="28"/>
        </w:rPr>
        <w:t>l</w:t>
      </w:r>
      <w:r w:rsidR="00E86E3D" w:rsidRPr="008F4943">
        <w:rPr>
          <w:rFonts w:ascii="Palatino Linotype" w:hAnsi="Palatino Linotype" w:cs="Arial"/>
          <w:b/>
          <w:bCs/>
          <w:sz w:val="28"/>
          <w:szCs w:val="28"/>
        </w:rPr>
        <w:t>os</w:t>
      </w:r>
      <w:r w:rsidR="00E62E88" w:rsidRPr="008F4943">
        <w:rPr>
          <w:rFonts w:ascii="Palatino Linotype" w:hAnsi="Palatino Linotype" w:cs="Arial"/>
          <w:b/>
          <w:bCs/>
          <w:sz w:val="28"/>
          <w:szCs w:val="28"/>
        </w:rPr>
        <w:t xml:space="preserve"> </w:t>
      </w:r>
      <w:r w:rsidR="00BC5BEF" w:rsidRPr="008F4943">
        <w:rPr>
          <w:rFonts w:ascii="Palatino Linotype" w:hAnsi="Palatino Linotype" w:cs="Arial"/>
          <w:b/>
          <w:bCs/>
          <w:sz w:val="28"/>
          <w:szCs w:val="28"/>
        </w:rPr>
        <w:t>Recurso</w:t>
      </w:r>
      <w:r w:rsidR="00E86E3D" w:rsidRPr="008F4943">
        <w:rPr>
          <w:rFonts w:ascii="Palatino Linotype" w:hAnsi="Palatino Linotype" w:cs="Arial"/>
          <w:b/>
          <w:bCs/>
          <w:sz w:val="28"/>
          <w:szCs w:val="28"/>
        </w:rPr>
        <w:t>s</w:t>
      </w:r>
      <w:r w:rsidR="00BC5BEF" w:rsidRPr="008F4943">
        <w:rPr>
          <w:rFonts w:ascii="Palatino Linotype" w:hAnsi="Palatino Linotype" w:cs="Arial"/>
          <w:b/>
          <w:bCs/>
          <w:sz w:val="28"/>
          <w:szCs w:val="28"/>
        </w:rPr>
        <w:t xml:space="preserve"> de Revisión</w:t>
      </w:r>
    </w:p>
    <w:p w14:paraId="2AC148CA" w14:textId="350237FB" w:rsidR="00E86E3D" w:rsidRPr="008F4943" w:rsidRDefault="00E86E3D" w:rsidP="008F4943">
      <w:pPr>
        <w:spacing w:line="360" w:lineRule="auto"/>
        <w:jc w:val="both"/>
        <w:rPr>
          <w:rFonts w:ascii="Palatino Linotype" w:hAnsi="Palatino Linotype" w:cs="Arial"/>
        </w:rPr>
      </w:pPr>
      <w:r w:rsidRPr="008F4943">
        <w:rPr>
          <w:rFonts w:ascii="Palatino Linotype" w:hAnsi="Palatino Linotype" w:cs="Arial"/>
        </w:rPr>
        <w:t>Inconforme con la</w:t>
      </w:r>
      <w:r w:rsidR="009B66AB" w:rsidRPr="008F4943">
        <w:rPr>
          <w:rFonts w:ascii="Palatino Linotype" w:hAnsi="Palatino Linotype" w:cs="Arial"/>
        </w:rPr>
        <w:t xml:space="preserve"> falta de </w:t>
      </w:r>
      <w:r w:rsidRPr="008F4943">
        <w:rPr>
          <w:rFonts w:ascii="Palatino Linotype" w:hAnsi="Palatino Linotype" w:cs="Arial"/>
        </w:rPr>
        <w:t xml:space="preserve">respuestas, </w:t>
      </w:r>
      <w:r w:rsidR="009B66AB" w:rsidRPr="008F4943">
        <w:rPr>
          <w:rFonts w:ascii="Palatino Linotype" w:hAnsi="Palatino Linotype" w:cs="Arial"/>
        </w:rPr>
        <w:t>el</w:t>
      </w:r>
      <w:r w:rsidRPr="008F4943">
        <w:rPr>
          <w:rFonts w:ascii="Palatino Linotype" w:hAnsi="Palatino Linotype" w:cs="Arial"/>
        </w:rPr>
        <w:t xml:space="preserve"> </w:t>
      </w:r>
      <w:r w:rsidR="009B66AB" w:rsidRPr="008F4943">
        <w:rPr>
          <w:rFonts w:ascii="Palatino Linotype" w:hAnsi="Palatino Linotype" w:cs="Arial"/>
          <w:b/>
        </w:rPr>
        <w:t>veintiuno de diciembre de d</w:t>
      </w:r>
      <w:r w:rsidRPr="008F4943">
        <w:rPr>
          <w:rFonts w:ascii="Palatino Linotype" w:hAnsi="Palatino Linotype" w:cs="Arial"/>
          <w:b/>
          <w:bCs/>
        </w:rPr>
        <w:t>os mil veintidós</w:t>
      </w:r>
      <w:r w:rsidRPr="008F4943">
        <w:rPr>
          <w:rFonts w:ascii="Palatino Linotype" w:hAnsi="Palatino Linotype" w:cs="Arial"/>
        </w:rPr>
        <w:t xml:space="preserve">, </w:t>
      </w:r>
      <w:r w:rsidRPr="008F4943">
        <w:rPr>
          <w:rFonts w:ascii="Palatino Linotype" w:hAnsi="Palatino Linotype" w:cs="Arial"/>
          <w:b/>
        </w:rPr>
        <w:t>EL RECURRENTE</w:t>
      </w:r>
      <w:r w:rsidRPr="008F4943">
        <w:rPr>
          <w:rFonts w:ascii="Palatino Linotype" w:hAnsi="Palatino Linotype" w:cs="Arial"/>
        </w:rPr>
        <w:t xml:space="preserve"> interpuso los Recursos de Revisión sujetos del presente estudio, los cuales fueron registrados en </w:t>
      </w:r>
      <w:r w:rsidRPr="008F4943">
        <w:rPr>
          <w:rFonts w:ascii="Palatino Linotype" w:hAnsi="Palatino Linotype" w:cs="Arial"/>
          <w:b/>
        </w:rPr>
        <w:t xml:space="preserve">EL SAIMEX </w:t>
      </w:r>
      <w:r w:rsidRPr="008F4943">
        <w:rPr>
          <w:rFonts w:ascii="Palatino Linotype" w:hAnsi="Palatino Linotype" w:cs="Arial"/>
          <w:bCs/>
        </w:rPr>
        <w:t>y</w:t>
      </w:r>
      <w:r w:rsidRPr="008F4943">
        <w:rPr>
          <w:rFonts w:ascii="Palatino Linotype" w:hAnsi="Palatino Linotype" w:cs="Arial"/>
        </w:rPr>
        <w:t xml:space="preserve"> se les asignó los números de expediente </w:t>
      </w:r>
      <w:r w:rsidR="005A5411" w:rsidRPr="008F4943">
        <w:rPr>
          <w:rFonts w:ascii="Palatino Linotype" w:hAnsi="Palatino Linotype"/>
          <w:b/>
        </w:rPr>
        <w:t xml:space="preserve">17542/INFOEM/IP/RR/2022 </w:t>
      </w:r>
      <w:r w:rsidR="005A5411" w:rsidRPr="008F4943">
        <w:rPr>
          <w:rFonts w:ascii="Palatino Linotype" w:hAnsi="Palatino Linotype"/>
        </w:rPr>
        <w:t>y</w:t>
      </w:r>
      <w:r w:rsidR="005A5411" w:rsidRPr="008F4943">
        <w:rPr>
          <w:rFonts w:ascii="Palatino Linotype" w:hAnsi="Palatino Linotype"/>
          <w:b/>
        </w:rPr>
        <w:t xml:space="preserve"> 17544/INFOEM/IP/RR/2022</w:t>
      </w:r>
      <w:r w:rsidRPr="008F4943">
        <w:rPr>
          <w:rFonts w:ascii="Palatino Linotype" w:hAnsi="Palatino Linotype" w:cs="Arial"/>
          <w:b/>
        </w:rPr>
        <w:t>,</w:t>
      </w:r>
      <w:r w:rsidRPr="008F4943">
        <w:rPr>
          <w:rFonts w:ascii="Palatino Linotype" w:hAnsi="Palatino Linotype" w:cs="Arial"/>
        </w:rPr>
        <w:t xml:space="preserve"> en los que en ambos expedientes señaló como: </w:t>
      </w:r>
    </w:p>
    <w:p w14:paraId="314121FA" w14:textId="77777777" w:rsidR="00E86E3D" w:rsidRPr="008F4943" w:rsidRDefault="00E86E3D" w:rsidP="008F4943">
      <w:pPr>
        <w:pStyle w:val="Prrafodelista"/>
        <w:spacing w:line="360" w:lineRule="auto"/>
        <w:ind w:left="0"/>
        <w:jc w:val="both"/>
        <w:rPr>
          <w:rFonts w:ascii="Palatino Linotype" w:hAnsi="Palatino Linotype"/>
        </w:rPr>
      </w:pPr>
    </w:p>
    <w:p w14:paraId="7CE05361" w14:textId="40394F9F" w:rsidR="007A5836" w:rsidRPr="008F4943" w:rsidRDefault="00143643" w:rsidP="008F4943">
      <w:pPr>
        <w:pStyle w:val="Prrafodelista"/>
        <w:spacing w:line="360" w:lineRule="auto"/>
        <w:ind w:left="0"/>
        <w:jc w:val="both"/>
        <w:rPr>
          <w:rFonts w:ascii="Palatino Linotype" w:hAnsi="Palatino Linotype" w:cs="Arial"/>
          <w:b/>
        </w:rPr>
      </w:pPr>
      <w:r w:rsidRPr="008F4943">
        <w:rPr>
          <w:rFonts w:ascii="Palatino Linotype" w:hAnsi="Palatino Linotype" w:cs="Arial"/>
          <w:b/>
        </w:rPr>
        <w:t>Ac</w:t>
      </w:r>
      <w:r w:rsidR="00BD3215" w:rsidRPr="008F4943">
        <w:rPr>
          <w:rFonts w:ascii="Palatino Linotype" w:hAnsi="Palatino Linotype" w:cs="Arial"/>
          <w:b/>
        </w:rPr>
        <w:t>to impugnado</w:t>
      </w:r>
      <w:r w:rsidR="005A5411" w:rsidRPr="008F4943">
        <w:rPr>
          <w:rFonts w:ascii="Palatino Linotype" w:hAnsi="Palatino Linotype" w:cs="Arial"/>
          <w:b/>
        </w:rPr>
        <w:t>; así como, razones o motivos de inconformidad</w:t>
      </w:r>
      <w:r w:rsidR="00F67A1F" w:rsidRPr="008F4943">
        <w:rPr>
          <w:rFonts w:ascii="Palatino Linotype" w:hAnsi="Palatino Linotype" w:cs="Arial"/>
          <w:b/>
        </w:rPr>
        <w:t xml:space="preserve">: </w:t>
      </w:r>
    </w:p>
    <w:p w14:paraId="35704B7E" w14:textId="77777777" w:rsidR="00146C83" w:rsidRPr="008F4943" w:rsidRDefault="00146C83" w:rsidP="008F4943">
      <w:pPr>
        <w:ind w:right="899"/>
        <w:jc w:val="both"/>
        <w:rPr>
          <w:rFonts w:ascii="Palatino Linotype" w:hAnsi="Palatino Linotype" w:cs="Arial"/>
          <w:i/>
          <w:sz w:val="22"/>
        </w:rPr>
      </w:pPr>
    </w:p>
    <w:p w14:paraId="20193998" w14:textId="1C00DD52" w:rsidR="007A5836" w:rsidRPr="008F4943" w:rsidRDefault="007A5836" w:rsidP="008F4943">
      <w:pPr>
        <w:ind w:left="851" w:right="899"/>
        <w:jc w:val="both"/>
        <w:rPr>
          <w:rFonts w:ascii="Palatino Linotype" w:hAnsi="Palatino Linotype" w:cs="Arial"/>
          <w:i/>
          <w:sz w:val="22"/>
        </w:rPr>
      </w:pPr>
      <w:r w:rsidRPr="008F4943">
        <w:rPr>
          <w:rFonts w:ascii="Palatino Linotype" w:hAnsi="Palatino Linotype" w:cs="Arial"/>
          <w:i/>
          <w:sz w:val="22"/>
        </w:rPr>
        <w:t>“</w:t>
      </w:r>
      <w:r w:rsidR="005A5411" w:rsidRPr="008F4943">
        <w:rPr>
          <w:rFonts w:ascii="Palatino Linotype" w:hAnsi="Palatino Linotype" w:cs="Arial"/>
          <w:i/>
          <w:sz w:val="22"/>
        </w:rPr>
        <w:t>NO ENTREGA INFORMACIÓN</w:t>
      </w:r>
      <w:r w:rsidRPr="008F4943">
        <w:rPr>
          <w:rFonts w:ascii="Palatino Linotype" w:hAnsi="Palatino Linotype" w:cs="Arial"/>
          <w:i/>
          <w:sz w:val="22"/>
        </w:rPr>
        <w:t>”</w:t>
      </w:r>
      <w:r w:rsidR="00F84FBE" w:rsidRPr="008F4943">
        <w:rPr>
          <w:rFonts w:ascii="Palatino Linotype" w:hAnsi="Palatino Linotype" w:cs="Arial"/>
          <w:i/>
          <w:sz w:val="22"/>
        </w:rPr>
        <w:t xml:space="preserve"> (sic)</w:t>
      </w:r>
    </w:p>
    <w:p w14:paraId="365EEB31" w14:textId="77777777" w:rsidR="003C3928" w:rsidRPr="008F4943" w:rsidRDefault="003C3928" w:rsidP="008F4943">
      <w:pPr>
        <w:pStyle w:val="Prrafodelista"/>
        <w:ind w:left="0"/>
        <w:jc w:val="both"/>
        <w:rPr>
          <w:rFonts w:ascii="Palatino Linotype" w:hAnsi="Palatino Linotype" w:cs="Arial"/>
          <w:b/>
        </w:rPr>
      </w:pPr>
    </w:p>
    <w:p w14:paraId="1D985171" w14:textId="006C278F" w:rsidR="00E86E3D" w:rsidRPr="008F4943" w:rsidRDefault="00E62E88" w:rsidP="008F4943">
      <w:pPr>
        <w:spacing w:line="360" w:lineRule="auto"/>
        <w:jc w:val="both"/>
        <w:rPr>
          <w:rFonts w:ascii="Palatino Linotype" w:hAnsi="Palatino Linotype" w:cs="Arial"/>
          <w:b/>
          <w:sz w:val="28"/>
          <w:szCs w:val="28"/>
        </w:rPr>
      </w:pPr>
      <w:r w:rsidRPr="008F4943">
        <w:rPr>
          <w:rFonts w:ascii="Palatino Linotype" w:hAnsi="Palatino Linotype" w:cs="Arial"/>
          <w:b/>
          <w:sz w:val="28"/>
          <w:szCs w:val="28"/>
        </w:rPr>
        <w:lastRenderedPageBreak/>
        <w:t xml:space="preserve">V. </w:t>
      </w:r>
      <w:r w:rsidR="00E86E3D" w:rsidRPr="008F4943">
        <w:rPr>
          <w:rFonts w:ascii="Palatino Linotype" w:hAnsi="Palatino Linotype" w:cs="Arial"/>
          <w:b/>
          <w:sz w:val="28"/>
          <w:szCs w:val="28"/>
        </w:rPr>
        <w:t xml:space="preserve">Del turno </w:t>
      </w:r>
      <w:r w:rsidR="00D11E95" w:rsidRPr="008F4943">
        <w:rPr>
          <w:rFonts w:ascii="Palatino Linotype" w:hAnsi="Palatino Linotype" w:cs="Arial"/>
          <w:b/>
          <w:sz w:val="28"/>
          <w:szCs w:val="28"/>
        </w:rPr>
        <w:t>del</w:t>
      </w:r>
      <w:r w:rsidR="00E86E3D" w:rsidRPr="008F4943">
        <w:rPr>
          <w:rFonts w:ascii="Palatino Linotype" w:hAnsi="Palatino Linotype" w:cs="Arial"/>
          <w:b/>
          <w:sz w:val="28"/>
          <w:szCs w:val="28"/>
        </w:rPr>
        <w:t xml:space="preserve"> Recurso de Revisión</w:t>
      </w:r>
    </w:p>
    <w:p w14:paraId="77790F26" w14:textId="1BA01F16" w:rsidR="00E86E3D" w:rsidRPr="008F4943" w:rsidRDefault="00E86E3D" w:rsidP="008F4943">
      <w:pPr>
        <w:spacing w:line="360" w:lineRule="auto"/>
        <w:jc w:val="both"/>
        <w:rPr>
          <w:rFonts w:ascii="Palatino Linotype" w:hAnsi="Palatino Linotype"/>
        </w:rPr>
      </w:pPr>
      <w:r w:rsidRPr="008F4943">
        <w:rPr>
          <w:rFonts w:ascii="Palatino Linotype" w:hAnsi="Palatino Linotype" w:cs="Arial"/>
        </w:rPr>
        <w:t xml:space="preserve">El </w:t>
      </w:r>
      <w:r w:rsidR="005A5411" w:rsidRPr="008F4943">
        <w:rPr>
          <w:rFonts w:ascii="Palatino Linotype" w:hAnsi="Palatino Linotype" w:cs="Arial"/>
          <w:b/>
          <w:bCs/>
        </w:rPr>
        <w:t xml:space="preserve">veintiuno de diciembre </w:t>
      </w:r>
      <w:r w:rsidRPr="008F4943">
        <w:rPr>
          <w:rFonts w:ascii="Palatino Linotype" w:hAnsi="Palatino Linotype" w:cs="Arial"/>
          <w:b/>
          <w:bCs/>
        </w:rPr>
        <w:t>de dos mil veintidós</w:t>
      </w:r>
      <w:r w:rsidRPr="008F4943">
        <w:rPr>
          <w:rFonts w:ascii="Palatino Linotype" w:hAnsi="Palatino Linotype" w:cs="Arial"/>
        </w:rPr>
        <w:t xml:space="preserve">, </w:t>
      </w:r>
      <w:r w:rsidRPr="008F4943">
        <w:rPr>
          <w:rFonts w:ascii="Palatino Linotype" w:hAnsi="Palatino Linotype"/>
        </w:rPr>
        <w:t>los</w:t>
      </w:r>
      <w:r w:rsidRPr="008F4943">
        <w:rPr>
          <w:rFonts w:ascii="Palatino Linotype" w:hAnsi="Palatino Linotype" w:cs="Arial"/>
        </w:rPr>
        <w:t xml:space="preserve"> Recursos de Revisión </w:t>
      </w:r>
      <w:r w:rsidRPr="008F4943">
        <w:rPr>
          <w:rFonts w:ascii="Palatino Linotype" w:hAnsi="Palatino Linotype" w:cs="Arial"/>
          <w:lang w:val="es-ES_tradnl"/>
        </w:rPr>
        <w:t xml:space="preserve">materia del presente estudio, se enviaron electrónicamente al Instituto de </w:t>
      </w:r>
      <w:r w:rsidRPr="008F4943">
        <w:rPr>
          <w:rFonts w:ascii="Palatino Linotype" w:eastAsia="Arial Unicode MS" w:hAnsi="Palatino Linotype" w:cs="Arial"/>
        </w:rPr>
        <w:t>Transparencia</w:t>
      </w:r>
      <w:r w:rsidRPr="008F4943">
        <w:rPr>
          <w:rFonts w:ascii="Palatino Linotype" w:hAnsi="Palatino Linotype" w:cs="Arial"/>
          <w:lang w:val="es-ES_tradnl"/>
        </w:rPr>
        <w:t xml:space="preserve">, Acceso a la Información Pública y Protección de Datos Personales del Estado de México y Municipios, por lo que con fundamento en el artículo 185, fracción I de la </w:t>
      </w:r>
      <w:r w:rsidRPr="008F4943">
        <w:rPr>
          <w:rFonts w:ascii="Palatino Linotype" w:hAnsi="Palatino Linotype"/>
        </w:rPr>
        <w:t>Ley de Transparencia y Acceso a la Información Pública del Estado de México y Municipios</w:t>
      </w:r>
      <w:r w:rsidRPr="008F4943">
        <w:rPr>
          <w:rFonts w:ascii="Palatino Linotype" w:hAnsi="Palatino Linotype" w:cs="Arial"/>
          <w:lang w:val="es-ES_tradnl"/>
        </w:rPr>
        <w:t>, se turnaron, a través del</w:t>
      </w:r>
      <w:r w:rsidRPr="008F4943">
        <w:rPr>
          <w:rFonts w:ascii="Palatino Linotype" w:eastAsia="Arial Unicode MS" w:hAnsi="Palatino Linotype" w:cs="Arial"/>
          <w:lang w:val="es-ES_tradnl"/>
        </w:rPr>
        <w:t xml:space="preserve"> </w:t>
      </w:r>
      <w:r w:rsidRPr="008F4943">
        <w:rPr>
          <w:rFonts w:ascii="Palatino Linotype" w:eastAsia="Arial Unicode MS" w:hAnsi="Palatino Linotype" w:cs="Arial"/>
          <w:b/>
          <w:lang w:val="es-ES_tradnl"/>
        </w:rPr>
        <w:t>SAIMEX</w:t>
      </w:r>
      <w:r w:rsidRPr="008F4943">
        <w:rPr>
          <w:rFonts w:ascii="Palatino Linotype" w:hAnsi="Palatino Linotype"/>
        </w:rPr>
        <w:t>, el Recurso</w:t>
      </w:r>
      <w:r w:rsidRPr="008F4943">
        <w:rPr>
          <w:rFonts w:ascii="Palatino Linotype" w:hAnsi="Palatino Linotype" w:cs="Arial"/>
          <w:szCs w:val="20"/>
        </w:rPr>
        <w:t xml:space="preserve"> de Revisión </w:t>
      </w:r>
      <w:r w:rsidR="005A5411" w:rsidRPr="008F4943">
        <w:rPr>
          <w:rFonts w:ascii="Palatino Linotype" w:hAnsi="Palatino Linotype"/>
          <w:b/>
        </w:rPr>
        <w:t xml:space="preserve">17542/INFOEM/IP/RR/2022 </w:t>
      </w:r>
      <w:r w:rsidR="005A5411" w:rsidRPr="008F4943">
        <w:rPr>
          <w:rFonts w:ascii="Palatino Linotype" w:hAnsi="Palatino Linotype"/>
        </w:rPr>
        <w:t xml:space="preserve">a la comisionada </w:t>
      </w:r>
      <w:r w:rsidR="005A5411" w:rsidRPr="008F4943">
        <w:rPr>
          <w:rFonts w:ascii="Palatino Linotype" w:hAnsi="Palatino Linotype"/>
          <w:b/>
        </w:rPr>
        <w:t xml:space="preserve">Sharon Cristina Morales Martínez </w:t>
      </w:r>
      <w:r w:rsidR="005A5411" w:rsidRPr="008F4943">
        <w:rPr>
          <w:rFonts w:ascii="Palatino Linotype" w:hAnsi="Palatino Linotype"/>
        </w:rPr>
        <w:t>y el Recurso de Revisión</w:t>
      </w:r>
      <w:r w:rsidR="005A5411" w:rsidRPr="008F4943">
        <w:rPr>
          <w:rFonts w:ascii="Palatino Linotype" w:hAnsi="Palatino Linotype"/>
          <w:b/>
        </w:rPr>
        <w:t xml:space="preserve"> </w:t>
      </w:r>
      <w:r w:rsidR="005A5411" w:rsidRPr="008F4943">
        <w:rPr>
          <w:rFonts w:ascii="Palatino Linotype" w:hAnsi="Palatino Linotype"/>
        </w:rPr>
        <w:t>y</w:t>
      </w:r>
      <w:r w:rsidR="005A5411" w:rsidRPr="008F4943">
        <w:rPr>
          <w:rFonts w:ascii="Palatino Linotype" w:hAnsi="Palatino Linotype"/>
          <w:b/>
        </w:rPr>
        <w:t xml:space="preserve"> 17544/INFOEM/IP/RR/2022 </w:t>
      </w:r>
      <w:r w:rsidR="005A5411" w:rsidRPr="008F4943">
        <w:rPr>
          <w:rFonts w:ascii="Palatino Linotype" w:hAnsi="Palatino Linotype"/>
        </w:rPr>
        <w:t>a la Comisionada Guadalupe Ramírez Peña</w:t>
      </w:r>
      <w:r w:rsidRPr="008F4943">
        <w:rPr>
          <w:rFonts w:ascii="Palatino Linotype" w:hAnsi="Palatino Linotype"/>
        </w:rPr>
        <w:t xml:space="preserve">, a </w:t>
      </w:r>
      <w:r w:rsidRPr="008F4943">
        <w:rPr>
          <w:rFonts w:ascii="Palatino Linotype" w:hAnsi="Palatino Linotype" w:cs="Arial"/>
          <w:lang w:val="es-ES_tradnl"/>
        </w:rPr>
        <w:t>efecto de que decretaran su admisión o desechamiento.</w:t>
      </w:r>
    </w:p>
    <w:p w14:paraId="573B6B82" w14:textId="77777777" w:rsidR="00E86E3D" w:rsidRPr="008F4943" w:rsidRDefault="00E86E3D" w:rsidP="008F4943">
      <w:pPr>
        <w:spacing w:line="360" w:lineRule="auto"/>
        <w:jc w:val="both"/>
        <w:rPr>
          <w:rFonts w:ascii="Palatino Linotype" w:hAnsi="Palatino Linotype" w:cs="Arial"/>
          <w:b/>
          <w:sz w:val="28"/>
          <w:szCs w:val="28"/>
        </w:rPr>
      </w:pPr>
    </w:p>
    <w:p w14:paraId="05B3F7D7" w14:textId="0F433665" w:rsidR="00E62E88" w:rsidRPr="008F4943" w:rsidRDefault="00E62E88" w:rsidP="008F4943">
      <w:pPr>
        <w:tabs>
          <w:tab w:val="center" w:pos="4252"/>
          <w:tab w:val="right" w:pos="8504"/>
        </w:tabs>
        <w:spacing w:line="360" w:lineRule="auto"/>
        <w:jc w:val="both"/>
        <w:rPr>
          <w:rFonts w:ascii="Palatino Linotype" w:hAnsi="Palatino Linotype" w:cs="Arial"/>
          <w:b/>
        </w:rPr>
      </w:pPr>
      <w:r w:rsidRPr="008F4943">
        <w:rPr>
          <w:rFonts w:ascii="Palatino Linotype" w:hAnsi="Palatino Linotype" w:cs="Arial"/>
          <w:b/>
        </w:rPr>
        <w:t xml:space="preserve">a) Admisión del </w:t>
      </w:r>
      <w:r w:rsidR="00BC5BEF" w:rsidRPr="008F4943">
        <w:rPr>
          <w:rFonts w:ascii="Palatino Linotype" w:hAnsi="Palatino Linotype" w:cs="Arial"/>
          <w:b/>
        </w:rPr>
        <w:t>Recurso de Revisión</w:t>
      </w:r>
    </w:p>
    <w:p w14:paraId="2973B9F1" w14:textId="6AD5BEB8" w:rsidR="00E62E88" w:rsidRPr="008F4943" w:rsidRDefault="00E62E88" w:rsidP="008F4943">
      <w:pPr>
        <w:pStyle w:val="Prrafodelista"/>
        <w:spacing w:line="360" w:lineRule="auto"/>
        <w:ind w:left="0"/>
        <w:contextualSpacing/>
        <w:jc w:val="both"/>
        <w:rPr>
          <w:rFonts w:ascii="Palatino Linotype" w:hAnsi="Palatino Linotype" w:cs="Arial"/>
          <w:b/>
        </w:rPr>
      </w:pPr>
      <w:r w:rsidRPr="008F4943">
        <w:rPr>
          <w:rFonts w:ascii="Palatino Linotype" w:hAnsi="Palatino Linotype" w:cs="Arial"/>
        </w:rPr>
        <w:t>De las constancias del expediente electrónico del</w:t>
      </w:r>
      <w:r w:rsidRPr="008F4943">
        <w:rPr>
          <w:rFonts w:ascii="Palatino Linotype" w:hAnsi="Palatino Linotype" w:cs="Arial"/>
          <w:b/>
        </w:rPr>
        <w:t xml:space="preserve"> SAIMEX</w:t>
      </w:r>
      <w:r w:rsidRPr="008F4943">
        <w:rPr>
          <w:rFonts w:ascii="Palatino Linotype" w:hAnsi="Palatino Linotype" w:cs="Arial"/>
        </w:rPr>
        <w:t xml:space="preserve">, se advierte que el </w:t>
      </w:r>
      <w:r w:rsidR="005A5411" w:rsidRPr="008F4943">
        <w:rPr>
          <w:rFonts w:ascii="Palatino Linotype" w:hAnsi="Palatino Linotype" w:cs="Arial"/>
          <w:b/>
        </w:rPr>
        <w:t xml:space="preserve">nueve y once de enero </w:t>
      </w:r>
      <w:r w:rsidR="00387058" w:rsidRPr="008F4943">
        <w:rPr>
          <w:rFonts w:ascii="Palatino Linotype" w:hAnsi="Palatino Linotype" w:cs="Arial"/>
          <w:b/>
        </w:rPr>
        <w:t>d</w:t>
      </w:r>
      <w:r w:rsidR="00A9204E" w:rsidRPr="008F4943">
        <w:rPr>
          <w:rFonts w:ascii="Palatino Linotype" w:hAnsi="Palatino Linotype" w:cs="Arial"/>
          <w:b/>
        </w:rPr>
        <w:t>e dos mil veinti</w:t>
      </w:r>
      <w:r w:rsidR="005A5411" w:rsidRPr="008F4943">
        <w:rPr>
          <w:rFonts w:ascii="Palatino Linotype" w:hAnsi="Palatino Linotype" w:cs="Arial"/>
          <w:b/>
        </w:rPr>
        <w:t>trés</w:t>
      </w:r>
      <w:r w:rsidR="007A5836" w:rsidRPr="008F4943">
        <w:rPr>
          <w:rFonts w:ascii="Palatino Linotype" w:hAnsi="Palatino Linotype" w:cs="Arial"/>
        </w:rPr>
        <w:t xml:space="preserve">, </w:t>
      </w:r>
      <w:r w:rsidRPr="008F4943">
        <w:rPr>
          <w:rFonts w:ascii="Palatino Linotype" w:hAnsi="Palatino Linotype" w:cs="Arial"/>
        </w:rPr>
        <w:t>se acordó la admisión a trámite de</w:t>
      </w:r>
      <w:r w:rsidR="005A5411" w:rsidRPr="008F4943">
        <w:rPr>
          <w:rFonts w:ascii="Palatino Linotype" w:hAnsi="Palatino Linotype" w:cs="Arial"/>
        </w:rPr>
        <w:t xml:space="preserve"> </w:t>
      </w:r>
      <w:r w:rsidRPr="008F4943">
        <w:rPr>
          <w:rFonts w:ascii="Palatino Linotype" w:hAnsi="Palatino Linotype" w:cs="Arial"/>
        </w:rPr>
        <w:t>l</w:t>
      </w:r>
      <w:r w:rsidR="005A5411" w:rsidRPr="008F4943">
        <w:rPr>
          <w:rFonts w:ascii="Palatino Linotype" w:hAnsi="Palatino Linotype" w:cs="Arial"/>
        </w:rPr>
        <w:t>os</w:t>
      </w:r>
      <w:r w:rsidRPr="008F4943">
        <w:rPr>
          <w:rFonts w:ascii="Palatino Linotype" w:hAnsi="Palatino Linotype" w:cs="Arial"/>
        </w:rPr>
        <w:t xml:space="preserve"> </w:t>
      </w:r>
      <w:r w:rsidR="00BC5BEF" w:rsidRPr="008F4943">
        <w:rPr>
          <w:rFonts w:ascii="Palatino Linotype" w:hAnsi="Palatino Linotype" w:cs="Arial"/>
        </w:rPr>
        <w:t>Recurso</w:t>
      </w:r>
      <w:r w:rsidR="005A5411" w:rsidRPr="008F4943">
        <w:rPr>
          <w:rFonts w:ascii="Palatino Linotype" w:hAnsi="Palatino Linotype" w:cs="Arial"/>
        </w:rPr>
        <w:t>s</w:t>
      </w:r>
      <w:r w:rsidR="00BC5BEF" w:rsidRPr="008F4943">
        <w:rPr>
          <w:rFonts w:ascii="Palatino Linotype" w:hAnsi="Palatino Linotype" w:cs="Arial"/>
        </w:rPr>
        <w:t xml:space="preserve"> de Revisión</w:t>
      </w:r>
      <w:r w:rsidRPr="008F4943">
        <w:rPr>
          <w:rFonts w:ascii="Palatino Linotype" w:hAnsi="Palatino Linotype" w:cs="Arial"/>
        </w:rPr>
        <w:t xml:space="preserve"> que nos ocupa</w:t>
      </w:r>
      <w:r w:rsidR="005A5411" w:rsidRPr="008F4943">
        <w:rPr>
          <w:rFonts w:ascii="Palatino Linotype" w:hAnsi="Palatino Linotype" w:cs="Arial"/>
        </w:rPr>
        <w:t>n</w:t>
      </w:r>
      <w:r w:rsidRPr="008F4943">
        <w:rPr>
          <w:rFonts w:ascii="Palatino Linotype" w:hAnsi="Palatino Linotype" w:cs="Arial"/>
        </w:rPr>
        <w:t xml:space="preserve">; así como la integración del expediente respectivo, mismo que se puso a disposición de las partes, para que en un plazo máximo de siete días hábiles </w:t>
      </w:r>
      <w:r w:rsidR="00AB6305" w:rsidRPr="008F4943">
        <w:rPr>
          <w:rFonts w:ascii="Palatino Linotype" w:hAnsi="Palatino Linotype" w:cs="Arial"/>
          <w:b/>
        </w:rPr>
        <w:t xml:space="preserve">EL </w:t>
      </w:r>
      <w:r w:rsidR="0017793E" w:rsidRPr="008F4943">
        <w:rPr>
          <w:rFonts w:ascii="Palatino Linotype" w:hAnsi="Palatino Linotype" w:cs="Arial"/>
          <w:b/>
        </w:rPr>
        <w:t xml:space="preserve">RECURRENTE </w:t>
      </w:r>
      <w:r w:rsidR="0017793E" w:rsidRPr="008F4943">
        <w:rPr>
          <w:rFonts w:ascii="Palatino Linotype" w:hAnsi="Palatino Linotype" w:cs="Arial"/>
        </w:rPr>
        <w:t xml:space="preserve">manifestara lo que a su derecho conviniera, a efecto de presentar pruebas o alegatos y, en su caso, </w:t>
      </w:r>
      <w:r w:rsidR="0017793E" w:rsidRPr="008F4943">
        <w:rPr>
          <w:rFonts w:ascii="Palatino Linotype" w:hAnsi="Palatino Linotype" w:cs="Arial"/>
          <w:b/>
        </w:rPr>
        <w:t xml:space="preserve">EL SUJETO OBLIGADO </w:t>
      </w:r>
      <w:r w:rsidR="0017793E" w:rsidRPr="008F4943">
        <w:rPr>
          <w:rFonts w:ascii="Palatino Linotype" w:hAnsi="Palatino Linotype" w:cs="Arial"/>
        </w:rPr>
        <w:t xml:space="preserve">rindiera su correspondiente Informe Justificado; lo anterior, </w:t>
      </w:r>
      <w:r w:rsidRPr="008F4943">
        <w:rPr>
          <w:rFonts w:ascii="Palatino Linotype" w:hAnsi="Palatino Linotype" w:cs="Arial"/>
        </w:rPr>
        <w:t>conforme a lo dispuesto por el artículo 185 de la Ley de Transparencia y Acceso a la Información Pública del</w:t>
      </w:r>
      <w:r w:rsidR="00C07ADA" w:rsidRPr="008F4943">
        <w:rPr>
          <w:rFonts w:ascii="Palatino Linotype" w:hAnsi="Palatino Linotype" w:cs="Arial"/>
        </w:rPr>
        <w:t xml:space="preserve"> Estado de México y Municipios. </w:t>
      </w:r>
    </w:p>
    <w:p w14:paraId="5C50F92A" w14:textId="77777777" w:rsidR="00E62E88" w:rsidRPr="008F4943" w:rsidRDefault="00E62E88" w:rsidP="008F4943">
      <w:pPr>
        <w:pStyle w:val="Prrafodelista"/>
        <w:spacing w:line="360" w:lineRule="auto"/>
        <w:ind w:left="0"/>
        <w:contextualSpacing/>
        <w:jc w:val="both"/>
        <w:rPr>
          <w:rFonts w:ascii="Palatino Linotype" w:hAnsi="Palatino Linotype" w:cs="Arial"/>
        </w:rPr>
      </w:pPr>
    </w:p>
    <w:p w14:paraId="794043E8" w14:textId="77777777" w:rsidR="008F4943" w:rsidRPr="008F4943" w:rsidRDefault="008F4943" w:rsidP="008F4943">
      <w:pPr>
        <w:pStyle w:val="Prrafodelista"/>
        <w:spacing w:line="360" w:lineRule="auto"/>
        <w:ind w:left="0"/>
        <w:contextualSpacing/>
        <w:jc w:val="both"/>
        <w:rPr>
          <w:rFonts w:ascii="Palatino Linotype" w:hAnsi="Palatino Linotype" w:cs="Arial"/>
        </w:rPr>
      </w:pPr>
    </w:p>
    <w:p w14:paraId="13110101" w14:textId="25945A83" w:rsidR="00731DCC" w:rsidRPr="008F4943" w:rsidRDefault="00731DCC" w:rsidP="008F4943">
      <w:pPr>
        <w:tabs>
          <w:tab w:val="center" w:pos="4252"/>
          <w:tab w:val="right" w:pos="8504"/>
        </w:tabs>
        <w:spacing w:line="360" w:lineRule="auto"/>
        <w:jc w:val="both"/>
        <w:rPr>
          <w:rFonts w:ascii="Palatino Linotype" w:hAnsi="Palatino Linotype" w:cs="Arial"/>
          <w:b/>
        </w:rPr>
      </w:pPr>
      <w:r w:rsidRPr="008F4943">
        <w:rPr>
          <w:rFonts w:ascii="Palatino Linotype" w:hAnsi="Palatino Linotype" w:cs="Arial"/>
          <w:b/>
        </w:rPr>
        <w:lastRenderedPageBreak/>
        <w:t xml:space="preserve">b) De la acumulación de </w:t>
      </w:r>
      <w:r w:rsidR="003C6A00" w:rsidRPr="008F4943">
        <w:rPr>
          <w:rFonts w:ascii="Palatino Linotype" w:hAnsi="Palatino Linotype" w:cs="Arial"/>
          <w:b/>
        </w:rPr>
        <w:t>R</w:t>
      </w:r>
      <w:r w:rsidRPr="008F4943">
        <w:rPr>
          <w:rFonts w:ascii="Palatino Linotype" w:hAnsi="Palatino Linotype" w:cs="Arial"/>
          <w:b/>
        </w:rPr>
        <w:t xml:space="preserve">ecursos </w:t>
      </w:r>
    </w:p>
    <w:p w14:paraId="0E603E09" w14:textId="6E033081" w:rsidR="00731DCC" w:rsidRPr="008F4943" w:rsidRDefault="00731DCC" w:rsidP="008F4943">
      <w:pPr>
        <w:spacing w:line="360" w:lineRule="auto"/>
        <w:jc w:val="both"/>
        <w:rPr>
          <w:rFonts w:ascii="Palatino Linotype" w:hAnsi="Palatino Linotype" w:cs="Arial"/>
        </w:rPr>
      </w:pPr>
      <w:r w:rsidRPr="008F4943">
        <w:rPr>
          <w:rFonts w:ascii="Palatino Linotype" w:hAnsi="Palatino Linotype" w:cs="Arial"/>
          <w:lang w:val="es-ES_tradnl"/>
        </w:rPr>
        <w:t xml:space="preserve">Por economía procesal y </w:t>
      </w:r>
      <w:r w:rsidRPr="008F4943">
        <w:rPr>
          <w:rFonts w:ascii="Palatino Linotype" w:hAnsi="Palatino Linotype" w:cs="Arial"/>
        </w:rPr>
        <w:t xml:space="preserve">con la finalidad de evitar resoluciones contradictorias, en </w:t>
      </w:r>
      <w:r w:rsidRPr="008F4943">
        <w:rPr>
          <w:rFonts w:ascii="Palatino Linotype" w:hAnsi="Palatino Linotype"/>
        </w:rPr>
        <w:t xml:space="preserve">la </w:t>
      </w:r>
      <w:r w:rsidR="005A5411" w:rsidRPr="008F4943">
        <w:rPr>
          <w:rFonts w:ascii="Palatino Linotype" w:hAnsi="Palatino Linotype"/>
        </w:rPr>
        <w:t xml:space="preserve">Segunda </w:t>
      </w:r>
      <w:r w:rsidRPr="008F4943">
        <w:rPr>
          <w:rFonts w:ascii="Palatino Linotype" w:hAnsi="Palatino Linotype"/>
        </w:rPr>
        <w:t>Sesión Ordinaria celebrada el di</w:t>
      </w:r>
      <w:r w:rsidR="005A5411" w:rsidRPr="008F4943">
        <w:rPr>
          <w:rFonts w:ascii="Palatino Linotype" w:hAnsi="Palatino Linotype"/>
        </w:rPr>
        <w:t>eciocho de enero de dos mil veintitrés</w:t>
      </w:r>
      <w:r w:rsidRPr="008F4943">
        <w:rPr>
          <w:rFonts w:ascii="Palatino Linotype" w:hAnsi="Palatino Linotype"/>
        </w:rPr>
        <w:t xml:space="preserve">, el Pleno de este Instituto </w:t>
      </w:r>
      <w:r w:rsidRPr="008F4943">
        <w:rPr>
          <w:rFonts w:ascii="Palatino Linotype" w:hAnsi="Palatino Linotype" w:cs="Arial"/>
        </w:rPr>
        <w:t xml:space="preserve">determinó </w:t>
      </w:r>
      <w:r w:rsidRPr="008F4943">
        <w:rPr>
          <w:rFonts w:ascii="Palatino Linotype" w:hAnsi="Palatino Linotype"/>
        </w:rPr>
        <w:t xml:space="preserve">acumular los Recursos de Revisión </w:t>
      </w:r>
      <w:r w:rsidR="005A5411" w:rsidRPr="008F4943">
        <w:rPr>
          <w:rFonts w:ascii="Palatino Linotype" w:hAnsi="Palatino Linotype"/>
          <w:b/>
        </w:rPr>
        <w:t xml:space="preserve">17542/INFOEM/IP/RR/2022 </w:t>
      </w:r>
      <w:r w:rsidR="005A5411" w:rsidRPr="008F4943">
        <w:rPr>
          <w:rFonts w:ascii="Palatino Linotype" w:hAnsi="Palatino Linotype"/>
        </w:rPr>
        <w:t>y</w:t>
      </w:r>
      <w:r w:rsidR="005A5411" w:rsidRPr="008F4943">
        <w:rPr>
          <w:rFonts w:ascii="Palatino Linotype" w:hAnsi="Palatino Linotype"/>
          <w:b/>
        </w:rPr>
        <w:t xml:space="preserve"> 17544/INFOEM/IP/RR/2022</w:t>
      </w:r>
      <w:r w:rsidRPr="008F4943">
        <w:rPr>
          <w:rFonts w:ascii="Palatino Linotype" w:hAnsi="Palatino Linotype"/>
          <w:b/>
        </w:rPr>
        <w:t xml:space="preserve">, </w:t>
      </w:r>
      <w:r w:rsidRPr="008F4943">
        <w:rPr>
          <w:rFonts w:ascii="Palatino Linotype" w:hAnsi="Palatino Linotype"/>
        </w:rPr>
        <w:t xml:space="preserve">acordando la elaboración del proyecto de resolución por parte de la </w:t>
      </w:r>
      <w:r w:rsidRPr="008F4943">
        <w:rPr>
          <w:rFonts w:ascii="Palatino Linotype" w:hAnsi="Palatino Linotype"/>
          <w:b/>
        </w:rPr>
        <w:t>Comisionada</w:t>
      </w:r>
      <w:r w:rsidRPr="008F4943">
        <w:rPr>
          <w:rFonts w:ascii="Palatino Linotype" w:hAnsi="Palatino Linotype"/>
        </w:rPr>
        <w:t xml:space="preserve"> </w:t>
      </w:r>
      <w:r w:rsidRPr="008F4943">
        <w:rPr>
          <w:rFonts w:ascii="Palatino Linotype" w:hAnsi="Palatino Linotype"/>
          <w:b/>
        </w:rPr>
        <w:t>Sharon Cristina Morales Martínez</w:t>
      </w:r>
      <w:r w:rsidRPr="008F4943">
        <w:rPr>
          <w:rFonts w:ascii="Palatino Linotype" w:hAnsi="Palatino Linotype" w:cs="Arial"/>
        </w:rPr>
        <w:t>.</w:t>
      </w:r>
    </w:p>
    <w:p w14:paraId="251AE006" w14:textId="77777777" w:rsidR="00731DCC" w:rsidRPr="008F4943" w:rsidRDefault="00731DCC" w:rsidP="008F4943">
      <w:pPr>
        <w:pStyle w:val="Prrafodelista"/>
        <w:spacing w:line="360" w:lineRule="auto"/>
        <w:ind w:left="0"/>
        <w:contextualSpacing/>
        <w:jc w:val="both"/>
        <w:rPr>
          <w:rFonts w:ascii="Palatino Linotype" w:hAnsi="Palatino Linotype" w:cs="Arial"/>
        </w:rPr>
      </w:pPr>
    </w:p>
    <w:p w14:paraId="213A8BEE" w14:textId="0444920E" w:rsidR="00AB06E0" w:rsidRPr="008F4943" w:rsidRDefault="0030486C" w:rsidP="008F4943">
      <w:pPr>
        <w:spacing w:line="360" w:lineRule="auto"/>
        <w:jc w:val="both"/>
        <w:rPr>
          <w:rFonts w:ascii="Palatino Linotype" w:eastAsia="Arial Unicode MS" w:hAnsi="Palatino Linotype" w:cs="Arial"/>
          <w:b/>
        </w:rPr>
      </w:pPr>
      <w:r w:rsidRPr="008F4943">
        <w:rPr>
          <w:rFonts w:ascii="Palatino Linotype" w:eastAsia="Arial Unicode MS" w:hAnsi="Palatino Linotype" w:cs="Arial"/>
          <w:b/>
        </w:rPr>
        <w:t>c</w:t>
      </w:r>
      <w:r w:rsidR="00AB06E0" w:rsidRPr="008F4943">
        <w:rPr>
          <w:rFonts w:ascii="Palatino Linotype" w:eastAsia="Arial Unicode MS" w:hAnsi="Palatino Linotype" w:cs="Arial"/>
          <w:b/>
        </w:rPr>
        <w:t xml:space="preserve">) </w:t>
      </w:r>
      <w:r w:rsidR="00AB06E0" w:rsidRPr="008F4943">
        <w:rPr>
          <w:rFonts w:ascii="Palatino Linotype" w:hAnsi="Palatino Linotype" w:cs="Arial"/>
          <w:b/>
          <w:bCs/>
        </w:rPr>
        <w:t>Informe</w:t>
      </w:r>
      <w:r w:rsidR="00731DCC" w:rsidRPr="008F4943">
        <w:rPr>
          <w:rFonts w:ascii="Palatino Linotype" w:hAnsi="Palatino Linotype" w:cs="Arial"/>
          <w:b/>
          <w:bCs/>
        </w:rPr>
        <w:t>s</w:t>
      </w:r>
      <w:r w:rsidR="00AB06E0" w:rsidRPr="008F4943">
        <w:rPr>
          <w:rFonts w:ascii="Palatino Linotype" w:hAnsi="Palatino Linotype" w:cs="Arial"/>
          <w:b/>
          <w:bCs/>
        </w:rPr>
        <w:t xml:space="preserve"> Justificado</w:t>
      </w:r>
      <w:r w:rsidR="00731DCC" w:rsidRPr="008F4943">
        <w:rPr>
          <w:rFonts w:ascii="Palatino Linotype" w:hAnsi="Palatino Linotype" w:cs="Arial"/>
          <w:b/>
          <w:bCs/>
        </w:rPr>
        <w:t>s</w:t>
      </w:r>
    </w:p>
    <w:p w14:paraId="7FCAED8F" w14:textId="2030168A" w:rsidR="005A5411" w:rsidRPr="008F4943" w:rsidRDefault="005A5411" w:rsidP="008F4943">
      <w:pPr>
        <w:spacing w:line="360" w:lineRule="auto"/>
        <w:jc w:val="both"/>
        <w:rPr>
          <w:rFonts w:ascii="Palatino Linotype" w:hAnsi="Palatino Linotype" w:cs="Arial"/>
          <w:lang w:eastAsia="es-MX"/>
        </w:rPr>
      </w:pPr>
      <w:r w:rsidRPr="008F4943">
        <w:rPr>
          <w:rFonts w:ascii="Palatino Linotype" w:hAnsi="Palatino Linotype" w:cs="Arial"/>
        </w:rPr>
        <w:t>En cumplimiento a lo anterior, de las constancias del expediente electrónico del</w:t>
      </w:r>
      <w:r w:rsidRPr="008F4943">
        <w:rPr>
          <w:rFonts w:ascii="Palatino Linotype" w:hAnsi="Palatino Linotype" w:cs="Arial"/>
          <w:b/>
        </w:rPr>
        <w:t xml:space="preserve"> SAIMEX</w:t>
      </w:r>
      <w:r w:rsidRPr="008F4943">
        <w:rPr>
          <w:rFonts w:ascii="Palatino Linotype" w:hAnsi="Palatino Linotype" w:cs="Arial"/>
        </w:rPr>
        <w:t xml:space="preserve">, se advierte que el veintiuno de febrero de dos mil veintitrés, </w:t>
      </w:r>
      <w:r w:rsidRPr="008F4943">
        <w:rPr>
          <w:rFonts w:ascii="Palatino Linotype" w:hAnsi="Palatino Linotype" w:cs="Arial"/>
          <w:b/>
        </w:rPr>
        <w:t>EL SUJETO OBLIGADO</w:t>
      </w:r>
      <w:r w:rsidRPr="008F4943">
        <w:rPr>
          <w:rFonts w:ascii="Palatino Linotype" w:hAnsi="Palatino Linotype" w:cs="Arial"/>
        </w:rPr>
        <w:t xml:space="preserve"> envió el Informe Justificado del Recurso de Revisión </w:t>
      </w:r>
      <w:r w:rsidRPr="008F4943">
        <w:rPr>
          <w:rFonts w:ascii="Palatino Linotype" w:hAnsi="Palatino Linotype"/>
          <w:b/>
        </w:rPr>
        <w:t>17542/INFOEM/IP/RR/2022</w:t>
      </w:r>
      <w:r w:rsidRPr="008F4943">
        <w:rPr>
          <w:rFonts w:ascii="Palatino Linotype" w:hAnsi="Palatino Linotype" w:cs="Arial"/>
        </w:rPr>
        <w:t>, como se desprende a continuación</w:t>
      </w:r>
      <w:r w:rsidRPr="008F4943">
        <w:rPr>
          <w:rFonts w:ascii="Palatino Linotype" w:hAnsi="Palatino Linotype" w:cs="Arial"/>
          <w:lang w:eastAsia="es-MX"/>
        </w:rPr>
        <w:t xml:space="preserve">: </w:t>
      </w:r>
    </w:p>
    <w:p w14:paraId="317A20E1" w14:textId="77777777" w:rsidR="008F4943" w:rsidRPr="008F4943" w:rsidRDefault="008F4943" w:rsidP="008F4943">
      <w:pPr>
        <w:spacing w:line="360" w:lineRule="auto"/>
        <w:jc w:val="both"/>
        <w:rPr>
          <w:rFonts w:ascii="Palatino Linotype" w:hAnsi="Palatino Linotype" w:cs="Arial"/>
          <w:lang w:eastAsia="es-MX"/>
        </w:rPr>
      </w:pPr>
    </w:p>
    <w:p w14:paraId="46C49778" w14:textId="034C65E7" w:rsidR="005A5411" w:rsidRPr="008F4943" w:rsidRDefault="005A5411" w:rsidP="008F4943">
      <w:pPr>
        <w:spacing w:line="360" w:lineRule="auto"/>
        <w:jc w:val="both"/>
        <w:rPr>
          <w:rFonts w:ascii="Palatino Linotype" w:hAnsi="Palatino Linotype" w:cs="Arial"/>
          <w:lang w:eastAsia="es-MX"/>
        </w:rPr>
      </w:pPr>
      <w:r w:rsidRPr="008F4943">
        <w:rPr>
          <w:rFonts w:ascii="Palatino Linotype" w:hAnsi="Palatino Linotype"/>
          <w:noProof/>
          <w:lang w:eastAsia="es-MX"/>
        </w:rPr>
        <mc:AlternateContent>
          <mc:Choice Requires="wps">
            <w:drawing>
              <wp:anchor distT="0" distB="0" distL="114300" distR="114300" simplePos="0" relativeHeight="251671552" behindDoc="0" locked="0" layoutInCell="1" allowOverlap="1" wp14:anchorId="791BB973" wp14:editId="023FDE76">
                <wp:simplePos x="0" y="0"/>
                <wp:positionH relativeFrom="margin">
                  <wp:posOffset>110490</wp:posOffset>
                </wp:positionH>
                <wp:positionV relativeFrom="paragraph">
                  <wp:posOffset>1056004</wp:posOffset>
                </wp:positionV>
                <wp:extent cx="5538159" cy="581025"/>
                <wp:effectExtent l="76200" t="38100" r="81915" b="104775"/>
                <wp:wrapNone/>
                <wp:docPr id="19" name="Rectángulo redondeado 19"/>
                <wp:cNvGraphicFramePr/>
                <a:graphic xmlns:a="http://schemas.openxmlformats.org/drawingml/2006/main">
                  <a:graphicData uri="http://schemas.microsoft.com/office/word/2010/wordprocessingShape">
                    <wps:wsp>
                      <wps:cNvSpPr/>
                      <wps:spPr>
                        <a:xfrm>
                          <a:off x="0" y="0"/>
                          <a:ext cx="5538159" cy="581025"/>
                        </a:xfrm>
                        <a:prstGeom prst="roundRect">
                          <a:avLst>
                            <a:gd name="adj" fmla="val 7576"/>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9EB017D" id="Rectángulo redondeado 19" o:spid="_x0000_s1026" style="position:absolute;margin-left:8.7pt;margin-top:83.15pt;width:436.1pt;height:45.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" filled="f" strokecolor="red" strokeweight="2.25pt">
                <v:shadow on="t" color="black" opacity="22937f" origin=",.5" offset="0,.63889mm"/>
                <w10:wrap anchorx="margin"/>
              </v:roundrect>
            </w:pict>
          </mc:Fallback>
        </mc:AlternateContent>
      </w:r>
      <w:r w:rsidRPr="008F4943">
        <w:rPr>
          <w:rFonts w:ascii="Palatino Linotype" w:hAnsi="Palatino Linotype"/>
          <w:noProof/>
          <w:lang w:eastAsia="es-MX"/>
        </w:rPr>
        <w:drawing>
          <wp:inline distT="0" distB="0" distL="0" distR="0" wp14:anchorId="6887842E" wp14:editId="30CE7005">
            <wp:extent cx="5791835" cy="22383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238375"/>
                    </a:xfrm>
                    <a:prstGeom prst="rect">
                      <a:avLst/>
                    </a:prstGeom>
                  </pic:spPr>
                </pic:pic>
              </a:graphicData>
            </a:graphic>
          </wp:inline>
        </w:drawing>
      </w:r>
    </w:p>
    <w:p w14:paraId="0F2CBE5C" w14:textId="77777777" w:rsidR="005A5411" w:rsidRPr="008F4943" w:rsidRDefault="005A5411" w:rsidP="008F4943">
      <w:pPr>
        <w:spacing w:line="360" w:lineRule="auto"/>
        <w:jc w:val="both"/>
        <w:rPr>
          <w:rFonts w:ascii="Palatino Linotype" w:hAnsi="Palatino Linotype" w:cs="Arial"/>
          <w:lang w:eastAsia="es-MX"/>
        </w:rPr>
      </w:pPr>
    </w:p>
    <w:p w14:paraId="48F69A7E" w14:textId="2479FFE9" w:rsidR="00640CD6" w:rsidRPr="008F4943" w:rsidRDefault="005A5411" w:rsidP="008F4943">
      <w:pPr>
        <w:spacing w:line="360" w:lineRule="auto"/>
        <w:jc w:val="both"/>
        <w:rPr>
          <w:rFonts w:ascii="Palatino Linotype" w:hAnsi="Palatino Linotype" w:cs="Arial"/>
          <w:lang w:eastAsia="es-MX"/>
        </w:rPr>
      </w:pPr>
      <w:r w:rsidRPr="008F4943">
        <w:rPr>
          <w:rFonts w:ascii="Palatino Linotype" w:hAnsi="Palatino Linotype" w:cs="Arial"/>
          <w:lang w:eastAsia="es-MX"/>
        </w:rPr>
        <w:lastRenderedPageBreak/>
        <w:t xml:space="preserve">Advirtiendo de </w:t>
      </w:r>
      <w:r w:rsidRPr="008F4943">
        <w:rPr>
          <w:rFonts w:ascii="Palatino Linotype" w:hAnsi="Palatino Linotype" w:cs="Arial"/>
        </w:rPr>
        <w:t>dicho</w:t>
      </w:r>
      <w:r w:rsidRPr="008F4943">
        <w:rPr>
          <w:rFonts w:ascii="Palatino Linotype" w:hAnsi="Palatino Linotype" w:cs="Arial"/>
          <w:lang w:eastAsia="es-MX"/>
        </w:rPr>
        <w:t xml:space="preserve"> informe, que </w:t>
      </w:r>
      <w:r w:rsidRPr="008F4943">
        <w:rPr>
          <w:rFonts w:ascii="Palatino Linotype" w:hAnsi="Palatino Linotype" w:cs="Arial"/>
          <w:b/>
          <w:lang w:eastAsia="es-MX"/>
        </w:rPr>
        <w:t>EL SUJETO OBLIGADO</w:t>
      </w:r>
      <w:r w:rsidRPr="008F4943">
        <w:rPr>
          <w:rFonts w:ascii="Palatino Linotype" w:hAnsi="Palatino Linotype" w:cs="Arial"/>
          <w:lang w:eastAsia="es-MX"/>
        </w:rPr>
        <w:t xml:space="preserve"> anexó el archivo electrónico denominado</w:t>
      </w:r>
      <w:r w:rsidR="00640CD6" w:rsidRPr="008F4943">
        <w:rPr>
          <w:rFonts w:ascii="Palatino Linotype" w:hAnsi="Palatino Linotype" w:cs="Arial"/>
          <w:lang w:eastAsia="es-MX"/>
        </w:rPr>
        <w:t xml:space="preserve"> </w:t>
      </w:r>
      <w:r w:rsidR="00640CD6" w:rsidRPr="008F4943">
        <w:rPr>
          <w:rFonts w:ascii="Palatino Linotype" w:hAnsi="Palatino Linotype" w:cs="Arial"/>
          <w:b/>
          <w:i/>
          <w:lang w:eastAsia="es-MX"/>
        </w:rPr>
        <w:t>respuesta de solicitud 1367-22R.pdf</w:t>
      </w:r>
      <w:r w:rsidR="00640CD6" w:rsidRPr="008F4943">
        <w:rPr>
          <w:rFonts w:ascii="Palatino Linotype" w:hAnsi="Palatino Linotype" w:cs="Arial"/>
          <w:lang w:eastAsia="es-MX"/>
        </w:rPr>
        <w:t>, el cuanto contiene oficio por medio del cual el Titular de la Unidad de Transparencia refirió que el servidor público habilitado de la Dirección de administración no encontró documento o semejante por concepto de contrato de arrendamiento para pantalla; así como, facturas de pago.</w:t>
      </w:r>
    </w:p>
    <w:p w14:paraId="19CAFEA1" w14:textId="77777777" w:rsidR="005A5411" w:rsidRPr="008F4943" w:rsidRDefault="005A5411" w:rsidP="008F4943">
      <w:pPr>
        <w:spacing w:line="360" w:lineRule="auto"/>
        <w:jc w:val="both"/>
        <w:rPr>
          <w:rFonts w:ascii="Palatino Linotype" w:hAnsi="Palatino Linotype" w:cs="Arial"/>
          <w:lang w:eastAsia="es-MX"/>
        </w:rPr>
      </w:pPr>
    </w:p>
    <w:p w14:paraId="1B973085" w14:textId="7CB26475" w:rsidR="005A5411" w:rsidRPr="008F4943" w:rsidRDefault="005A5411" w:rsidP="008F4943">
      <w:pPr>
        <w:spacing w:line="360" w:lineRule="auto"/>
        <w:jc w:val="both"/>
        <w:rPr>
          <w:rFonts w:ascii="Palatino Linotype" w:hAnsi="Palatino Linotype" w:cs="Arial"/>
          <w:lang w:eastAsia="es-MX"/>
        </w:rPr>
      </w:pPr>
      <w:r w:rsidRPr="008F4943">
        <w:rPr>
          <w:rFonts w:ascii="Palatino Linotype" w:hAnsi="Palatino Linotype" w:cs="Arial"/>
        </w:rPr>
        <w:t xml:space="preserve">Asimismo, en </w:t>
      </w:r>
      <w:r w:rsidR="00640CD6" w:rsidRPr="008F4943">
        <w:rPr>
          <w:rFonts w:ascii="Palatino Linotype" w:hAnsi="Palatino Linotype" w:cs="Arial"/>
        </w:rPr>
        <w:t>la misma fecha</w:t>
      </w:r>
      <w:r w:rsidRPr="008F4943">
        <w:rPr>
          <w:rFonts w:ascii="Palatino Linotype" w:hAnsi="Palatino Linotype" w:cs="Arial"/>
        </w:rPr>
        <w:t xml:space="preserve"> </w:t>
      </w:r>
      <w:r w:rsidRPr="008F4943">
        <w:rPr>
          <w:rFonts w:ascii="Palatino Linotype" w:hAnsi="Palatino Linotype" w:cs="Arial"/>
          <w:b/>
        </w:rPr>
        <w:t>EL SUJETO OBLIGADO</w:t>
      </w:r>
      <w:r w:rsidRPr="008F4943">
        <w:rPr>
          <w:rFonts w:ascii="Palatino Linotype" w:hAnsi="Palatino Linotype" w:cs="Arial"/>
        </w:rPr>
        <w:t xml:space="preserve"> envió el Informe Justificado del Recurso de Revisión </w:t>
      </w:r>
      <w:r w:rsidR="00640CD6" w:rsidRPr="008F4943">
        <w:rPr>
          <w:rFonts w:ascii="Palatino Linotype" w:hAnsi="Palatino Linotype"/>
          <w:b/>
        </w:rPr>
        <w:t>17544</w:t>
      </w:r>
      <w:r w:rsidRPr="008F4943">
        <w:rPr>
          <w:rFonts w:ascii="Palatino Linotype" w:hAnsi="Palatino Linotype"/>
          <w:b/>
        </w:rPr>
        <w:t>/INFOEM/IP/RR/2022</w:t>
      </w:r>
      <w:r w:rsidRPr="008F4943">
        <w:rPr>
          <w:rFonts w:ascii="Palatino Linotype" w:hAnsi="Palatino Linotype" w:cs="Arial"/>
        </w:rPr>
        <w:t>, como se desprende a continuación</w:t>
      </w:r>
      <w:r w:rsidRPr="008F4943">
        <w:rPr>
          <w:rFonts w:ascii="Palatino Linotype" w:hAnsi="Palatino Linotype" w:cs="Arial"/>
          <w:lang w:eastAsia="es-MX"/>
        </w:rPr>
        <w:t xml:space="preserve">: </w:t>
      </w:r>
    </w:p>
    <w:p w14:paraId="62C4D357" w14:textId="6F0C4D08" w:rsidR="00640CD6" w:rsidRPr="008F4943" w:rsidRDefault="00640CD6" w:rsidP="008F4943">
      <w:pPr>
        <w:spacing w:line="360" w:lineRule="auto"/>
        <w:jc w:val="both"/>
        <w:rPr>
          <w:rFonts w:ascii="Palatino Linotype" w:hAnsi="Palatino Linotype" w:cs="Arial"/>
          <w:lang w:eastAsia="es-MX"/>
        </w:rPr>
      </w:pPr>
      <w:r w:rsidRPr="008F4943">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37A67B05" wp14:editId="6062BC53">
                <wp:simplePos x="0" y="0"/>
                <wp:positionH relativeFrom="margin">
                  <wp:posOffset>177165</wp:posOffset>
                </wp:positionH>
                <wp:positionV relativeFrom="paragraph">
                  <wp:posOffset>1041400</wp:posOffset>
                </wp:positionV>
                <wp:extent cx="5529532" cy="647700"/>
                <wp:effectExtent l="76200" t="38100" r="71755" b="95250"/>
                <wp:wrapNone/>
                <wp:docPr id="17" name="Rectángulo redondeado 17"/>
                <wp:cNvGraphicFramePr/>
                <a:graphic xmlns:a="http://schemas.openxmlformats.org/drawingml/2006/main">
                  <a:graphicData uri="http://schemas.microsoft.com/office/word/2010/wordprocessingShape">
                    <wps:wsp>
                      <wps:cNvSpPr/>
                      <wps:spPr>
                        <a:xfrm>
                          <a:off x="0" y="0"/>
                          <a:ext cx="5529532" cy="647700"/>
                        </a:xfrm>
                        <a:prstGeom prst="roundRect">
                          <a:avLst>
                            <a:gd name="adj" fmla="val 7576"/>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0B7D59D" id="Rectángulo redondeado 17" o:spid="_x0000_s1026" style="position:absolute;margin-left:13.95pt;margin-top:82pt;width:435.4pt;height:5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" filled="f" strokecolor="red" strokeweight="2.25pt">
                <v:shadow on="t" color="black" opacity="22937f" origin=",.5" offset="0,.63889mm"/>
                <w10:wrap anchorx="margin"/>
              </v:roundrect>
            </w:pict>
          </mc:Fallback>
        </mc:AlternateContent>
      </w:r>
      <w:r w:rsidRPr="008F4943">
        <w:rPr>
          <w:rFonts w:ascii="Palatino Linotype" w:hAnsi="Palatino Linotype"/>
          <w:noProof/>
          <w:lang w:eastAsia="es-MX"/>
        </w:rPr>
        <w:drawing>
          <wp:inline distT="0" distB="0" distL="0" distR="0" wp14:anchorId="4A378539" wp14:editId="38F63E28">
            <wp:extent cx="5789930" cy="2600325"/>
            <wp:effectExtent l="0" t="0" r="127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14948" cy="2611561"/>
                    </a:xfrm>
                    <a:prstGeom prst="rect">
                      <a:avLst/>
                    </a:prstGeom>
                  </pic:spPr>
                </pic:pic>
              </a:graphicData>
            </a:graphic>
          </wp:inline>
        </w:drawing>
      </w:r>
    </w:p>
    <w:p w14:paraId="68B6CBE5" w14:textId="77777777" w:rsidR="005A5411" w:rsidRPr="008F4943" w:rsidRDefault="005A5411" w:rsidP="008F4943">
      <w:pPr>
        <w:spacing w:line="360" w:lineRule="auto"/>
        <w:jc w:val="both"/>
        <w:rPr>
          <w:rFonts w:ascii="Palatino Linotype" w:hAnsi="Palatino Linotype" w:cs="Arial"/>
          <w:lang w:eastAsia="es-MX"/>
        </w:rPr>
      </w:pPr>
    </w:p>
    <w:p w14:paraId="26134806" w14:textId="1879836E" w:rsidR="00640CD6" w:rsidRPr="008F4943" w:rsidRDefault="005A5411" w:rsidP="008F4943">
      <w:pPr>
        <w:spacing w:line="360" w:lineRule="auto"/>
        <w:jc w:val="both"/>
        <w:rPr>
          <w:rFonts w:ascii="Palatino Linotype" w:hAnsi="Palatino Linotype" w:cs="Arial"/>
          <w:lang w:eastAsia="es-MX"/>
        </w:rPr>
      </w:pPr>
      <w:r w:rsidRPr="008F4943">
        <w:rPr>
          <w:rFonts w:ascii="Palatino Linotype" w:hAnsi="Palatino Linotype" w:cs="Arial"/>
          <w:lang w:eastAsia="es-MX"/>
        </w:rPr>
        <w:t xml:space="preserve">Advirtiendo de </w:t>
      </w:r>
      <w:r w:rsidRPr="008F4943">
        <w:rPr>
          <w:rFonts w:ascii="Palatino Linotype" w:hAnsi="Palatino Linotype" w:cs="Arial"/>
        </w:rPr>
        <w:t>dicho</w:t>
      </w:r>
      <w:r w:rsidRPr="008F4943">
        <w:rPr>
          <w:rFonts w:ascii="Palatino Linotype" w:hAnsi="Palatino Linotype" w:cs="Arial"/>
          <w:lang w:eastAsia="es-MX"/>
        </w:rPr>
        <w:t xml:space="preserve"> informe, que </w:t>
      </w:r>
      <w:r w:rsidRPr="008F4943">
        <w:rPr>
          <w:rFonts w:ascii="Palatino Linotype" w:hAnsi="Palatino Linotype" w:cs="Arial"/>
          <w:b/>
          <w:lang w:eastAsia="es-MX"/>
        </w:rPr>
        <w:t>EL SUJETO OBLIGADO</w:t>
      </w:r>
      <w:r w:rsidRPr="008F4943">
        <w:rPr>
          <w:rFonts w:ascii="Palatino Linotype" w:hAnsi="Palatino Linotype" w:cs="Arial"/>
          <w:lang w:eastAsia="es-MX"/>
        </w:rPr>
        <w:t xml:space="preserve"> anexó el archivo electrónico denominado</w:t>
      </w:r>
      <w:r w:rsidR="00640CD6" w:rsidRPr="008F4943">
        <w:rPr>
          <w:rFonts w:ascii="Palatino Linotype" w:hAnsi="Palatino Linotype" w:cs="Arial"/>
          <w:lang w:eastAsia="es-MX"/>
        </w:rPr>
        <w:t xml:space="preserve"> </w:t>
      </w:r>
      <w:r w:rsidR="00640CD6" w:rsidRPr="008F4943">
        <w:rPr>
          <w:rFonts w:ascii="Palatino Linotype" w:hAnsi="Palatino Linotype" w:cs="Arial"/>
          <w:b/>
          <w:i/>
          <w:lang w:eastAsia="es-MX"/>
        </w:rPr>
        <w:t>respuesta de solicitud 1365-22.pdf</w:t>
      </w:r>
      <w:r w:rsidR="00640CD6" w:rsidRPr="008F4943">
        <w:rPr>
          <w:rFonts w:ascii="Palatino Linotype" w:hAnsi="Palatino Linotype" w:cs="Arial"/>
          <w:lang w:eastAsia="es-MX"/>
        </w:rPr>
        <w:t xml:space="preserve">, el cuanto contiene oficio por medio del cual el Titular de la Unidad de Transparencia refirió que el servidor público habilitado poseedor de la información informó que la lona que se ocupó en la </w:t>
      </w:r>
      <w:r w:rsidR="00640CD6" w:rsidRPr="008F4943">
        <w:rPr>
          <w:rFonts w:ascii="Palatino Linotype" w:hAnsi="Palatino Linotype" w:cs="Arial"/>
          <w:lang w:eastAsia="es-MX"/>
        </w:rPr>
        <w:lastRenderedPageBreak/>
        <w:t>Feria Ambiental tuvo un costo de $2,109.12 (dos mil ciento nueve pesos 12/100 M.N.); asimismo, precisó que los invitados fueron por parte de la Secretaría del Medio Ambiente del Estado de México, por tal motivo no cuenta con el listado de participantes.</w:t>
      </w:r>
    </w:p>
    <w:p w14:paraId="4FE3DB80" w14:textId="77777777" w:rsidR="00640CD6" w:rsidRPr="008F4943" w:rsidRDefault="00640CD6" w:rsidP="008F4943">
      <w:pPr>
        <w:spacing w:line="360" w:lineRule="auto"/>
        <w:jc w:val="both"/>
        <w:rPr>
          <w:rFonts w:ascii="Palatino Linotype" w:hAnsi="Palatino Linotype" w:cs="Arial"/>
          <w:lang w:eastAsia="es-MX"/>
        </w:rPr>
      </w:pPr>
    </w:p>
    <w:p w14:paraId="5C6F0D83" w14:textId="0C61CA61" w:rsidR="005A5411" w:rsidRPr="008F4943" w:rsidRDefault="005A5411" w:rsidP="008F4943">
      <w:pPr>
        <w:spacing w:line="360" w:lineRule="auto"/>
        <w:jc w:val="both"/>
        <w:rPr>
          <w:rFonts w:ascii="Palatino Linotype" w:hAnsi="Palatino Linotype"/>
          <w:lang w:eastAsia="es-MX"/>
        </w:rPr>
      </w:pPr>
      <w:r w:rsidRPr="008F4943">
        <w:rPr>
          <w:rFonts w:ascii="Palatino Linotype" w:hAnsi="Palatino Linotype" w:cs="Arial"/>
          <w:lang w:eastAsia="es-MX"/>
        </w:rPr>
        <w:t>Cabe destacar que dicho</w:t>
      </w:r>
      <w:r w:rsidR="00640CD6" w:rsidRPr="008F4943">
        <w:rPr>
          <w:rFonts w:ascii="Palatino Linotype" w:hAnsi="Palatino Linotype" w:cs="Arial"/>
          <w:lang w:eastAsia="es-MX"/>
        </w:rPr>
        <w:t>s</w:t>
      </w:r>
      <w:r w:rsidRPr="008F4943">
        <w:rPr>
          <w:rFonts w:ascii="Palatino Linotype" w:hAnsi="Palatino Linotype" w:cs="Arial"/>
          <w:lang w:eastAsia="es-MX"/>
        </w:rPr>
        <w:t xml:space="preserve"> Informe</w:t>
      </w:r>
      <w:r w:rsidR="00640CD6" w:rsidRPr="008F4943">
        <w:rPr>
          <w:rFonts w:ascii="Palatino Linotype" w:hAnsi="Palatino Linotype" w:cs="Arial"/>
          <w:lang w:eastAsia="es-MX"/>
        </w:rPr>
        <w:t>s</w:t>
      </w:r>
      <w:r w:rsidRPr="008F4943">
        <w:rPr>
          <w:rFonts w:ascii="Palatino Linotype" w:hAnsi="Palatino Linotype" w:cs="Arial"/>
          <w:lang w:eastAsia="es-MX"/>
        </w:rPr>
        <w:t xml:space="preserve"> Justificado</w:t>
      </w:r>
      <w:r w:rsidR="00640CD6" w:rsidRPr="008F4943">
        <w:rPr>
          <w:rFonts w:ascii="Palatino Linotype" w:hAnsi="Palatino Linotype" w:cs="Arial"/>
          <w:lang w:eastAsia="es-MX"/>
        </w:rPr>
        <w:t>s</w:t>
      </w:r>
      <w:r w:rsidRPr="008F4943">
        <w:rPr>
          <w:rFonts w:ascii="Palatino Linotype" w:hAnsi="Palatino Linotype" w:cs="Arial"/>
          <w:lang w:eastAsia="es-MX"/>
        </w:rPr>
        <w:t xml:space="preserve"> </w:t>
      </w:r>
      <w:r w:rsidRPr="008F4943">
        <w:rPr>
          <w:rFonts w:ascii="Palatino Linotype" w:hAnsi="Palatino Linotype"/>
          <w:lang w:eastAsia="es-MX"/>
        </w:rPr>
        <w:t>fue</w:t>
      </w:r>
      <w:r w:rsidR="00640CD6" w:rsidRPr="008F4943">
        <w:rPr>
          <w:rFonts w:ascii="Palatino Linotype" w:hAnsi="Palatino Linotype"/>
          <w:lang w:eastAsia="es-MX"/>
        </w:rPr>
        <w:t>ron</w:t>
      </w:r>
      <w:r w:rsidRPr="008F4943">
        <w:rPr>
          <w:rFonts w:ascii="Palatino Linotype" w:hAnsi="Palatino Linotype"/>
          <w:lang w:eastAsia="es-MX"/>
        </w:rPr>
        <w:t xml:space="preserve"> puesto</w:t>
      </w:r>
      <w:r w:rsidR="00640CD6" w:rsidRPr="008F4943">
        <w:rPr>
          <w:rFonts w:ascii="Palatino Linotype" w:hAnsi="Palatino Linotype"/>
          <w:lang w:eastAsia="es-MX"/>
        </w:rPr>
        <w:t>s</w:t>
      </w:r>
      <w:r w:rsidRPr="008F4943">
        <w:rPr>
          <w:rFonts w:ascii="Palatino Linotype" w:hAnsi="Palatino Linotype"/>
          <w:lang w:eastAsia="es-MX"/>
        </w:rPr>
        <w:t xml:space="preserve"> a disposición del</w:t>
      </w:r>
      <w:r w:rsidRPr="008F4943">
        <w:rPr>
          <w:rFonts w:ascii="Palatino Linotype" w:hAnsi="Palatino Linotype"/>
          <w:b/>
          <w:lang w:eastAsia="es-MX"/>
        </w:rPr>
        <w:t xml:space="preserve"> RECURRENTE</w:t>
      </w:r>
      <w:r w:rsidRPr="008F4943">
        <w:rPr>
          <w:rFonts w:ascii="Palatino Linotype" w:hAnsi="Palatino Linotype"/>
          <w:lang w:eastAsia="es-MX"/>
        </w:rPr>
        <w:t xml:space="preserve"> el día </w:t>
      </w:r>
      <w:r w:rsidR="00640CD6" w:rsidRPr="008F4943">
        <w:rPr>
          <w:rFonts w:ascii="Palatino Linotype" w:hAnsi="Palatino Linotype"/>
          <w:b/>
          <w:lang w:eastAsia="es-MX"/>
        </w:rPr>
        <w:t xml:space="preserve">uno de febrero </w:t>
      </w:r>
      <w:r w:rsidRPr="008F4943">
        <w:rPr>
          <w:rFonts w:ascii="Palatino Linotype" w:hAnsi="Palatino Linotype"/>
          <w:b/>
          <w:lang w:eastAsia="es-MX"/>
        </w:rPr>
        <w:t>de dos mil veinti</w:t>
      </w:r>
      <w:r w:rsidR="00640CD6" w:rsidRPr="008F4943">
        <w:rPr>
          <w:rFonts w:ascii="Palatino Linotype" w:hAnsi="Palatino Linotype"/>
          <w:b/>
          <w:lang w:eastAsia="es-MX"/>
        </w:rPr>
        <w:t>trés</w:t>
      </w:r>
      <w:r w:rsidRPr="008F4943">
        <w:rPr>
          <w:rFonts w:ascii="Palatino Linotype" w:hAnsi="Palatino Linotype"/>
          <w:lang w:eastAsia="es-MX"/>
        </w:rPr>
        <w:t>, por actualizar lo previsto en el artículo 185, fracción III de la Ley de la materia.</w:t>
      </w:r>
    </w:p>
    <w:p w14:paraId="2B662FDC" w14:textId="77777777" w:rsidR="005A5411" w:rsidRPr="008F4943" w:rsidRDefault="005A5411" w:rsidP="008F4943">
      <w:pPr>
        <w:spacing w:line="360" w:lineRule="auto"/>
        <w:jc w:val="both"/>
        <w:rPr>
          <w:rFonts w:ascii="Palatino Linotype" w:hAnsi="Palatino Linotype"/>
          <w:lang w:eastAsia="es-MX"/>
        </w:rPr>
      </w:pPr>
    </w:p>
    <w:p w14:paraId="0A46D986" w14:textId="77777777" w:rsidR="005A5411" w:rsidRPr="008F4943" w:rsidRDefault="005A5411" w:rsidP="008F4943">
      <w:pPr>
        <w:tabs>
          <w:tab w:val="center" w:pos="4252"/>
          <w:tab w:val="right" w:pos="8504"/>
        </w:tabs>
        <w:spacing w:line="360" w:lineRule="auto"/>
        <w:jc w:val="both"/>
        <w:rPr>
          <w:rFonts w:ascii="Palatino Linotype" w:eastAsia="Arial Unicode MS" w:hAnsi="Palatino Linotype" w:cs="Arial"/>
        </w:rPr>
      </w:pPr>
      <w:r w:rsidRPr="008F4943">
        <w:rPr>
          <w:rFonts w:ascii="Palatino Linotype" w:eastAsia="MS Mincho" w:hAnsi="Palatino Linotype"/>
          <w:lang w:eastAsia="es-MX"/>
        </w:rPr>
        <w:t>Por su parte, el particular no realizó manifestación alguna,</w:t>
      </w:r>
      <w:r w:rsidRPr="008F4943">
        <w:rPr>
          <w:rFonts w:ascii="Palatino Linotype" w:eastAsia="Arial Unicode MS" w:hAnsi="Palatino Linotype" w:cs="Arial"/>
        </w:rPr>
        <w:t xml:space="preserve"> ni presentó pruebas o alegatos.</w:t>
      </w:r>
    </w:p>
    <w:p w14:paraId="5B13B1E9" w14:textId="77777777" w:rsidR="005A5411" w:rsidRPr="008F4943" w:rsidRDefault="005A5411" w:rsidP="008F4943">
      <w:pPr>
        <w:spacing w:line="360" w:lineRule="auto"/>
        <w:jc w:val="both"/>
        <w:rPr>
          <w:rFonts w:ascii="Palatino Linotype" w:hAnsi="Palatino Linotype" w:cs="Arial"/>
          <w:lang w:eastAsia="es-MX"/>
        </w:rPr>
      </w:pPr>
    </w:p>
    <w:p w14:paraId="4808D84F" w14:textId="77777777" w:rsidR="0030486C" w:rsidRPr="008F4943" w:rsidRDefault="0030486C" w:rsidP="008F4943">
      <w:pPr>
        <w:widowControl w:val="0"/>
        <w:tabs>
          <w:tab w:val="left" w:pos="0"/>
        </w:tabs>
        <w:spacing w:line="360" w:lineRule="auto"/>
        <w:jc w:val="both"/>
        <w:rPr>
          <w:rFonts w:ascii="Palatino Linotype" w:eastAsia="Palatino Linotype" w:hAnsi="Palatino Linotype" w:cs="Palatino Linotype"/>
          <w:b/>
        </w:rPr>
      </w:pPr>
      <w:r w:rsidRPr="008F4943">
        <w:rPr>
          <w:rFonts w:ascii="Palatino Linotype" w:eastAsia="Palatino Linotype" w:hAnsi="Palatino Linotype" w:cs="Palatino Linotype"/>
          <w:b/>
        </w:rPr>
        <w:t xml:space="preserve">d) De la ampliación </w:t>
      </w:r>
    </w:p>
    <w:p w14:paraId="165F2219" w14:textId="25931A92" w:rsidR="0030486C" w:rsidRPr="008F4943" w:rsidRDefault="0030486C" w:rsidP="008F4943">
      <w:pPr>
        <w:spacing w:line="360" w:lineRule="auto"/>
        <w:jc w:val="both"/>
        <w:rPr>
          <w:rFonts w:ascii="Palatino Linotype" w:eastAsia="Palatino Linotype" w:hAnsi="Palatino Linotype" w:cs="Palatino Linotype"/>
        </w:rPr>
      </w:pPr>
      <w:r w:rsidRPr="008F4943">
        <w:rPr>
          <w:rFonts w:ascii="Palatino Linotype" w:eastAsia="Palatino Linotype" w:hAnsi="Palatino Linotype" w:cs="Palatino Linotype"/>
        </w:rPr>
        <w:t>E</w:t>
      </w:r>
      <w:r w:rsidR="00640CD6" w:rsidRPr="008F4943">
        <w:rPr>
          <w:rFonts w:ascii="Palatino Linotype" w:eastAsia="Palatino Linotype" w:hAnsi="Palatino Linotype" w:cs="Palatino Linotype"/>
        </w:rPr>
        <w:t>l</w:t>
      </w:r>
      <w:r w:rsidRPr="008F4943">
        <w:rPr>
          <w:rFonts w:ascii="Palatino Linotype" w:eastAsia="Palatino Linotype" w:hAnsi="Palatino Linotype" w:cs="Palatino Linotype"/>
        </w:rPr>
        <w:t xml:space="preserve"> </w:t>
      </w:r>
      <w:r w:rsidR="00640CD6" w:rsidRPr="008F4943">
        <w:rPr>
          <w:rFonts w:ascii="Palatino Linotype" w:eastAsia="Palatino Linotype" w:hAnsi="Palatino Linotype" w:cs="Palatino Linotype"/>
          <w:b/>
        </w:rPr>
        <w:t>veintiuno de febrero de dos mil veintitrés</w:t>
      </w:r>
      <w:r w:rsidRPr="008F4943">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5AABD2ED" w14:textId="77777777" w:rsidR="0030486C" w:rsidRPr="008F4943" w:rsidRDefault="0030486C" w:rsidP="008F4943">
      <w:pPr>
        <w:spacing w:line="360" w:lineRule="auto"/>
        <w:jc w:val="both"/>
        <w:rPr>
          <w:rFonts w:ascii="Palatino Linotype" w:eastAsia="Palatino Linotype" w:hAnsi="Palatino Linotype" w:cs="Palatino Linotype"/>
        </w:rPr>
      </w:pPr>
    </w:p>
    <w:p w14:paraId="0CC7B0A2" w14:textId="77777777" w:rsidR="0030486C" w:rsidRPr="008F4943" w:rsidRDefault="0030486C" w:rsidP="008F4943">
      <w:pPr>
        <w:spacing w:line="360" w:lineRule="auto"/>
        <w:jc w:val="both"/>
        <w:rPr>
          <w:rFonts w:ascii="Palatino Linotype" w:hAnsi="Palatino Linotype" w:cs="Arial"/>
          <w:lang w:eastAsia="es-MX"/>
        </w:rPr>
      </w:pPr>
      <w:r w:rsidRPr="008F4943">
        <w:rPr>
          <w:rFonts w:ascii="Palatino Linotype" w:hAnsi="Palatino Linotype" w:cs="Arial"/>
          <w:lang w:eastAsia="es-MX"/>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8F4943">
        <w:rPr>
          <w:rFonts w:ascii="Palatino Linotype" w:hAnsi="Palatino Linotype" w:cs="Arial"/>
          <w:lang w:eastAsia="es-MX"/>
        </w:rPr>
        <w:lastRenderedPageBreak/>
        <w:t>técnicas y humanas del personal encargado de la proyección de las resoluciones a dichos medios de impugnación.</w:t>
      </w:r>
    </w:p>
    <w:p w14:paraId="63CFE4DB" w14:textId="77777777" w:rsidR="0030486C" w:rsidRPr="008F4943" w:rsidRDefault="0030486C" w:rsidP="008F4943">
      <w:pPr>
        <w:spacing w:line="360" w:lineRule="auto"/>
        <w:jc w:val="both"/>
        <w:rPr>
          <w:rFonts w:ascii="Palatino Linotype" w:hAnsi="Palatino Linotype" w:cs="Arial"/>
          <w:lang w:eastAsia="es-MX"/>
        </w:rPr>
      </w:pPr>
    </w:p>
    <w:p w14:paraId="398B93A1" w14:textId="77777777" w:rsidR="0030486C" w:rsidRPr="008F4943" w:rsidRDefault="0030486C" w:rsidP="008F4943">
      <w:pPr>
        <w:spacing w:line="360" w:lineRule="auto"/>
        <w:jc w:val="both"/>
        <w:rPr>
          <w:rFonts w:ascii="Palatino Linotype" w:hAnsi="Palatino Linotype" w:cs="Arial"/>
          <w:lang w:eastAsia="es-MX"/>
        </w:rPr>
      </w:pPr>
      <w:r w:rsidRPr="008F4943">
        <w:rPr>
          <w:rFonts w:ascii="Palatino Linotype" w:hAnsi="Palatino Linotype" w:cs="Arial"/>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AAB5ACF" w14:textId="77777777" w:rsidR="0030486C" w:rsidRPr="008F4943" w:rsidRDefault="0030486C" w:rsidP="008F4943">
      <w:pPr>
        <w:spacing w:line="360" w:lineRule="auto"/>
        <w:jc w:val="both"/>
        <w:rPr>
          <w:rFonts w:ascii="Palatino Linotype" w:hAnsi="Palatino Linotype" w:cs="Arial"/>
          <w:lang w:eastAsia="es-MX"/>
        </w:rPr>
      </w:pPr>
    </w:p>
    <w:p w14:paraId="5AC79070" w14:textId="77777777" w:rsidR="0030486C" w:rsidRPr="008F4943" w:rsidRDefault="0030486C" w:rsidP="008F4943">
      <w:pPr>
        <w:spacing w:line="360" w:lineRule="auto"/>
        <w:jc w:val="both"/>
        <w:rPr>
          <w:rFonts w:ascii="Palatino Linotype" w:hAnsi="Palatino Linotype" w:cs="Arial"/>
          <w:lang w:eastAsia="es-MX"/>
        </w:rPr>
      </w:pPr>
      <w:r w:rsidRPr="008F4943">
        <w:rPr>
          <w:rFonts w:ascii="Palatino Linotype" w:hAnsi="Palatino Linotype" w:cs="Arial"/>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4FCFF57" w14:textId="77777777" w:rsidR="0030486C" w:rsidRPr="008F4943" w:rsidRDefault="0030486C" w:rsidP="008F4943">
      <w:pPr>
        <w:spacing w:line="360" w:lineRule="auto"/>
        <w:jc w:val="both"/>
        <w:rPr>
          <w:rFonts w:ascii="Palatino Linotype" w:hAnsi="Palatino Linotype" w:cs="Arial"/>
          <w:lang w:eastAsia="es-MX"/>
        </w:rPr>
      </w:pPr>
    </w:p>
    <w:p w14:paraId="68DC8099" w14:textId="77777777" w:rsidR="0030486C" w:rsidRPr="008F4943" w:rsidRDefault="0030486C" w:rsidP="008F4943">
      <w:pPr>
        <w:spacing w:line="360" w:lineRule="auto"/>
        <w:jc w:val="both"/>
        <w:rPr>
          <w:rFonts w:ascii="Palatino Linotype" w:hAnsi="Palatino Linotype" w:cs="Arial"/>
          <w:lang w:eastAsia="es-MX"/>
        </w:rPr>
      </w:pPr>
      <w:r w:rsidRPr="008F4943">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E3E5F2C" w14:textId="77777777" w:rsidR="0030486C" w:rsidRPr="008F4943" w:rsidRDefault="0030486C" w:rsidP="008F4943">
      <w:pPr>
        <w:spacing w:line="360" w:lineRule="auto"/>
        <w:jc w:val="both"/>
        <w:rPr>
          <w:rFonts w:ascii="Palatino Linotype" w:hAnsi="Palatino Linotype" w:cs="Arial"/>
          <w:lang w:eastAsia="es-MX"/>
        </w:rPr>
      </w:pPr>
    </w:p>
    <w:p w14:paraId="69D602E8" w14:textId="77777777" w:rsidR="0030486C" w:rsidRPr="008F4943" w:rsidRDefault="0030486C" w:rsidP="008F4943">
      <w:pPr>
        <w:spacing w:line="360" w:lineRule="auto"/>
        <w:jc w:val="both"/>
        <w:rPr>
          <w:rFonts w:ascii="Palatino Linotype" w:hAnsi="Palatino Linotype" w:cs="Arial"/>
          <w:lang w:eastAsia="es-MX"/>
        </w:rPr>
      </w:pPr>
      <w:r w:rsidRPr="008F4943">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atentos a los siguientes criterios:</w:t>
      </w:r>
    </w:p>
    <w:p w14:paraId="523A7C16" w14:textId="77777777" w:rsidR="0030486C" w:rsidRPr="008F4943" w:rsidRDefault="0030486C" w:rsidP="008F4943">
      <w:pPr>
        <w:spacing w:line="360" w:lineRule="auto"/>
        <w:jc w:val="both"/>
        <w:rPr>
          <w:rFonts w:ascii="Palatino Linotype" w:hAnsi="Palatino Linotype" w:cs="Arial"/>
          <w:lang w:eastAsia="es-MX"/>
        </w:rPr>
      </w:pPr>
    </w:p>
    <w:p w14:paraId="28B730DC" w14:textId="77777777" w:rsidR="0030486C" w:rsidRPr="008F4943" w:rsidRDefault="0030486C" w:rsidP="008F4943">
      <w:pPr>
        <w:pStyle w:val="Prrafodelista"/>
        <w:numPr>
          <w:ilvl w:val="0"/>
          <w:numId w:val="3"/>
        </w:numPr>
        <w:spacing w:line="360" w:lineRule="auto"/>
        <w:contextualSpacing/>
        <w:jc w:val="both"/>
        <w:rPr>
          <w:rFonts w:ascii="Palatino Linotype" w:hAnsi="Palatino Linotype" w:cs="Arial"/>
          <w:lang w:eastAsia="es-MX"/>
        </w:rPr>
      </w:pPr>
      <w:r w:rsidRPr="008F4943">
        <w:rPr>
          <w:rFonts w:ascii="Palatino Linotype" w:hAnsi="Palatino Linotype" w:cs="Arial"/>
          <w:lang w:eastAsia="es-MX"/>
        </w:rPr>
        <w:lastRenderedPageBreak/>
        <w:t>Complejidad del asunto: La complejidad de la prueba, la pluralidad de sujetos procesales, el tiempo transcurrido, las características y contexto del recurso.</w:t>
      </w:r>
    </w:p>
    <w:p w14:paraId="16DA2BBC" w14:textId="77777777" w:rsidR="0030486C" w:rsidRPr="008F4943" w:rsidRDefault="0030486C" w:rsidP="008F4943">
      <w:pPr>
        <w:pStyle w:val="Prrafodelista"/>
        <w:numPr>
          <w:ilvl w:val="0"/>
          <w:numId w:val="3"/>
        </w:numPr>
        <w:spacing w:line="360" w:lineRule="auto"/>
        <w:contextualSpacing/>
        <w:jc w:val="both"/>
        <w:rPr>
          <w:rFonts w:ascii="Palatino Linotype" w:hAnsi="Palatino Linotype" w:cs="Arial"/>
          <w:lang w:eastAsia="es-MX"/>
        </w:rPr>
      </w:pPr>
      <w:r w:rsidRPr="008F4943">
        <w:rPr>
          <w:rFonts w:ascii="Palatino Linotype" w:hAnsi="Palatino Linotype" w:cs="Arial"/>
          <w:lang w:eastAsia="es-MX"/>
        </w:rPr>
        <w:t>Actividad Procesal del interesado: Acciones u omisiones del interesado.</w:t>
      </w:r>
    </w:p>
    <w:p w14:paraId="4ACC8D88" w14:textId="77777777" w:rsidR="0030486C" w:rsidRPr="008F4943" w:rsidRDefault="0030486C" w:rsidP="008F4943">
      <w:pPr>
        <w:pStyle w:val="Prrafodelista"/>
        <w:numPr>
          <w:ilvl w:val="0"/>
          <w:numId w:val="3"/>
        </w:numPr>
        <w:spacing w:line="360" w:lineRule="auto"/>
        <w:contextualSpacing/>
        <w:jc w:val="both"/>
        <w:rPr>
          <w:rFonts w:ascii="Palatino Linotype" w:hAnsi="Palatino Linotype" w:cs="Arial"/>
          <w:lang w:eastAsia="es-MX"/>
        </w:rPr>
      </w:pPr>
      <w:r w:rsidRPr="008F4943">
        <w:rPr>
          <w:rFonts w:ascii="Palatino Linotype" w:hAnsi="Palatino Linotype" w:cs="Arial"/>
          <w:lang w:eastAsia="es-MX"/>
        </w:rPr>
        <w:t>Conducta de la Autoridad: Las Acciones u omisiones realizadas en el procedimiento. Así como si la autoridad actuó con la debida diligencia.</w:t>
      </w:r>
    </w:p>
    <w:p w14:paraId="245E8A20" w14:textId="77777777" w:rsidR="0030486C" w:rsidRPr="008F4943" w:rsidRDefault="0030486C" w:rsidP="008F4943">
      <w:pPr>
        <w:pStyle w:val="Prrafodelista"/>
        <w:numPr>
          <w:ilvl w:val="0"/>
          <w:numId w:val="3"/>
        </w:numPr>
        <w:spacing w:line="360" w:lineRule="auto"/>
        <w:contextualSpacing/>
        <w:jc w:val="both"/>
        <w:rPr>
          <w:rFonts w:ascii="Palatino Linotype" w:hAnsi="Palatino Linotype" w:cs="Arial"/>
          <w:lang w:eastAsia="es-MX"/>
        </w:rPr>
      </w:pPr>
      <w:r w:rsidRPr="008F4943">
        <w:rPr>
          <w:rFonts w:ascii="Palatino Linotype" w:hAnsi="Palatino Linotype" w:cs="Arial"/>
          <w:lang w:eastAsia="es-MX"/>
        </w:rPr>
        <w:t>La afectación generada en la situación jurídica de la persona involucrada en el proceso: Violación a sus derechos humanos.</w:t>
      </w:r>
    </w:p>
    <w:p w14:paraId="59E5C0CB" w14:textId="77777777" w:rsidR="0030486C" w:rsidRPr="008F4943" w:rsidRDefault="0030486C" w:rsidP="008F4943">
      <w:pPr>
        <w:spacing w:line="360" w:lineRule="auto"/>
        <w:ind w:left="360"/>
        <w:jc w:val="both"/>
        <w:rPr>
          <w:rFonts w:ascii="Palatino Linotype" w:hAnsi="Palatino Linotype" w:cs="Arial"/>
          <w:lang w:eastAsia="es-MX"/>
        </w:rPr>
      </w:pPr>
    </w:p>
    <w:p w14:paraId="5E221D69" w14:textId="77777777" w:rsidR="0030486C" w:rsidRPr="008F4943" w:rsidRDefault="0030486C" w:rsidP="008F4943">
      <w:pPr>
        <w:spacing w:line="360" w:lineRule="auto"/>
        <w:jc w:val="both"/>
        <w:rPr>
          <w:rFonts w:ascii="Palatino Linotype" w:hAnsi="Palatino Linotype" w:cs="Arial"/>
          <w:lang w:eastAsia="es-MX"/>
        </w:rPr>
      </w:pPr>
      <w:r w:rsidRPr="008F4943">
        <w:rPr>
          <w:rFonts w:ascii="Palatino Linotype" w:hAnsi="Palatino Linotype" w:cs="Arial"/>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DCF3409" w14:textId="77777777" w:rsidR="0030486C" w:rsidRPr="008F4943" w:rsidRDefault="0030486C" w:rsidP="008F4943">
      <w:pPr>
        <w:spacing w:line="360" w:lineRule="auto"/>
        <w:jc w:val="both"/>
        <w:rPr>
          <w:rFonts w:ascii="Palatino Linotype" w:hAnsi="Palatino Linotype" w:cs="Arial"/>
          <w:lang w:eastAsia="es-MX"/>
        </w:rPr>
      </w:pPr>
    </w:p>
    <w:p w14:paraId="710C36E0" w14:textId="77777777" w:rsidR="0030486C" w:rsidRPr="008F4943" w:rsidRDefault="0030486C" w:rsidP="008F4943">
      <w:pPr>
        <w:spacing w:line="360" w:lineRule="auto"/>
        <w:jc w:val="both"/>
        <w:rPr>
          <w:rFonts w:ascii="Palatino Linotype" w:hAnsi="Palatino Linotype" w:cs="Arial"/>
          <w:lang w:eastAsia="es-MX"/>
        </w:rPr>
      </w:pPr>
      <w:r w:rsidRPr="008F4943">
        <w:rPr>
          <w:rFonts w:ascii="Palatino Linotype" w:hAnsi="Palatino Linotype" w:cs="Arial"/>
          <w:lang w:eastAsia="es-MX"/>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CA22802" w14:textId="77777777" w:rsidR="0030486C" w:rsidRPr="008F4943" w:rsidRDefault="0030486C" w:rsidP="008F4943">
      <w:pPr>
        <w:spacing w:line="360" w:lineRule="auto"/>
        <w:jc w:val="both"/>
        <w:rPr>
          <w:rFonts w:ascii="Palatino Linotype" w:hAnsi="Palatino Linotype" w:cs="Arial"/>
          <w:lang w:eastAsia="es-MX"/>
        </w:rPr>
      </w:pPr>
    </w:p>
    <w:p w14:paraId="73E5BFA5" w14:textId="77777777" w:rsidR="0030486C" w:rsidRPr="008F4943" w:rsidRDefault="0030486C" w:rsidP="008F4943">
      <w:pPr>
        <w:spacing w:line="360" w:lineRule="auto"/>
        <w:jc w:val="both"/>
        <w:rPr>
          <w:rFonts w:ascii="Palatino Linotype" w:hAnsi="Palatino Linotype" w:cs="Arial"/>
          <w:lang w:eastAsia="es-MX"/>
        </w:rPr>
      </w:pPr>
      <w:r w:rsidRPr="008F4943">
        <w:rPr>
          <w:rFonts w:ascii="Palatino Linotype" w:hAnsi="Palatino Linotype" w:cs="Arial"/>
          <w:lang w:eastAsia="es-MX"/>
        </w:rPr>
        <w:t xml:space="preserve">Razones por las cuales cabe concluir que, la resolución a los Recursos de Revisión se solventa hasta esta fecha, debido a que existe una excesiva carga de trabajo en desproporción a la capacidad de los recursos materiales y humanos con que cuenta este </w:t>
      </w:r>
      <w:r w:rsidRPr="008F4943">
        <w:rPr>
          <w:rFonts w:ascii="Palatino Linotype" w:hAnsi="Palatino Linotype" w:cs="Arial"/>
          <w:lang w:eastAsia="es-MX"/>
        </w:rPr>
        <w:lastRenderedPageBreak/>
        <w:t>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FF624F0" w14:textId="77777777" w:rsidR="0030486C" w:rsidRPr="008F4943" w:rsidRDefault="0030486C" w:rsidP="008F4943">
      <w:pPr>
        <w:spacing w:line="360" w:lineRule="auto"/>
        <w:jc w:val="both"/>
        <w:rPr>
          <w:rFonts w:ascii="Palatino Linotype" w:hAnsi="Palatino Linotype" w:cs="Arial"/>
          <w:lang w:eastAsia="es-MX"/>
        </w:rPr>
      </w:pPr>
    </w:p>
    <w:p w14:paraId="30F3D8BD" w14:textId="77777777" w:rsidR="0030486C" w:rsidRPr="008F4943" w:rsidRDefault="0030486C" w:rsidP="008F4943">
      <w:pPr>
        <w:spacing w:line="360" w:lineRule="auto"/>
        <w:jc w:val="both"/>
        <w:rPr>
          <w:rFonts w:ascii="Palatino Linotype" w:hAnsi="Palatino Linotype" w:cs="Arial"/>
          <w:lang w:eastAsia="es-MX"/>
        </w:rPr>
      </w:pPr>
      <w:r w:rsidRPr="008F4943">
        <w:rPr>
          <w:rFonts w:ascii="Palatino Linotype" w:hAnsi="Palatino Linotype" w:cs="Arial"/>
          <w:lang w:eastAsia="es-MX"/>
        </w:rPr>
        <w:t>Al respecto, también son de considerar los criterios sostenidos por el Cuarto Tribunal Colegiado en Materia Administrativa del Primer Circuito, cuyos rubros y datos de identificación son los siguientes:</w:t>
      </w:r>
    </w:p>
    <w:p w14:paraId="15CEA46D" w14:textId="77777777" w:rsidR="0030486C" w:rsidRPr="008F4943" w:rsidRDefault="0030486C" w:rsidP="008F4943">
      <w:pPr>
        <w:spacing w:line="360" w:lineRule="auto"/>
        <w:jc w:val="both"/>
        <w:rPr>
          <w:rFonts w:ascii="Palatino Linotype" w:hAnsi="Palatino Linotype" w:cs="Arial"/>
          <w:lang w:eastAsia="es-MX"/>
        </w:rPr>
      </w:pPr>
    </w:p>
    <w:p w14:paraId="3386B44D" w14:textId="77777777" w:rsidR="0030486C" w:rsidRPr="008F4943" w:rsidRDefault="0030486C" w:rsidP="008F4943">
      <w:pPr>
        <w:spacing w:line="360" w:lineRule="auto"/>
        <w:jc w:val="both"/>
        <w:rPr>
          <w:rFonts w:ascii="Palatino Linotype" w:hAnsi="Palatino Linotype" w:cs="Arial"/>
          <w:lang w:eastAsia="es-MX"/>
        </w:rPr>
      </w:pPr>
      <w:r w:rsidRPr="008F4943">
        <w:rPr>
          <w:rFonts w:ascii="Palatino Linotype" w:hAnsi="Palatino Linotype" w:cs="Arial"/>
          <w:lang w:eastAsia="es-MX"/>
        </w:rPr>
        <w:t>PLAZO RAZONABLE PARA RESOLVER. DIMENSIÓN Y EFECTOS DE ESTE CONCEPTO CUANDO SE ADUCE EXCESIVA CARGA DE TRABAJO.” consultable en el Seminario Judicial de la Federación y su gaceta, con el registro digital 2002351.</w:t>
      </w:r>
    </w:p>
    <w:p w14:paraId="51BFCB7B" w14:textId="77777777" w:rsidR="0030486C" w:rsidRPr="008F4943" w:rsidRDefault="0030486C" w:rsidP="008F4943">
      <w:pPr>
        <w:spacing w:line="360" w:lineRule="auto"/>
        <w:jc w:val="both"/>
        <w:rPr>
          <w:rFonts w:ascii="Palatino Linotype" w:hAnsi="Palatino Linotype" w:cs="Arial"/>
          <w:lang w:eastAsia="es-MX"/>
        </w:rPr>
      </w:pPr>
    </w:p>
    <w:p w14:paraId="45EE21E6" w14:textId="77777777" w:rsidR="0030486C" w:rsidRPr="008F4943" w:rsidRDefault="0030486C" w:rsidP="008F4943">
      <w:pPr>
        <w:spacing w:line="360" w:lineRule="auto"/>
        <w:jc w:val="both"/>
        <w:rPr>
          <w:rFonts w:ascii="Palatino Linotype" w:hAnsi="Palatino Linotype" w:cs="Arial"/>
          <w:lang w:eastAsia="es-MX"/>
        </w:rPr>
      </w:pPr>
      <w:r w:rsidRPr="008F4943">
        <w:rPr>
          <w:rFonts w:ascii="Palatino Linotype" w:hAnsi="Palatino Linotype" w:cs="Arial"/>
          <w:lang w:eastAsia="es-MX"/>
        </w:rPr>
        <w:t>“PLAZO RAZONABLE PARA RESOLVER. CONCEPTO Y ELEMENTOS QUE LO INTEGRAN A LA LUZ DEL DERECHO INTERNACIONAL DE LOS DERECHOS HUMANOS.”, visible en el Seminario Judicial de la Federación y su gaceta, con el registro digital 2002350.</w:t>
      </w:r>
    </w:p>
    <w:p w14:paraId="5B9743D4" w14:textId="77777777" w:rsidR="0030486C" w:rsidRPr="008F4943" w:rsidRDefault="0030486C" w:rsidP="008F4943">
      <w:pPr>
        <w:spacing w:line="360" w:lineRule="auto"/>
        <w:jc w:val="both"/>
        <w:rPr>
          <w:rFonts w:ascii="Palatino Linotype" w:hAnsi="Palatino Linotype" w:cs="Arial"/>
          <w:lang w:eastAsia="es-MX"/>
        </w:rPr>
      </w:pPr>
    </w:p>
    <w:p w14:paraId="5511FC99" w14:textId="77777777" w:rsidR="0030486C" w:rsidRPr="008F4943" w:rsidRDefault="0030486C" w:rsidP="008F4943">
      <w:pPr>
        <w:spacing w:line="360" w:lineRule="auto"/>
        <w:jc w:val="both"/>
        <w:rPr>
          <w:rFonts w:ascii="Palatino Linotype" w:hAnsi="Palatino Linotype" w:cs="Arial"/>
          <w:lang w:eastAsia="es-MX"/>
        </w:rPr>
      </w:pPr>
      <w:r w:rsidRPr="008F4943">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5D977EFB" w14:textId="77777777" w:rsidR="0030486C" w:rsidRPr="008F4943" w:rsidRDefault="0030486C" w:rsidP="008F4943">
      <w:pPr>
        <w:spacing w:line="360" w:lineRule="auto"/>
        <w:jc w:val="both"/>
        <w:rPr>
          <w:rFonts w:ascii="Palatino Linotype" w:eastAsia="Palatino Linotype" w:hAnsi="Palatino Linotype" w:cs="Palatino Linotype"/>
          <w:b/>
        </w:rPr>
      </w:pPr>
      <w:r w:rsidRPr="008F4943">
        <w:rPr>
          <w:rFonts w:ascii="Palatino Linotype" w:eastAsia="Palatino Linotype" w:hAnsi="Palatino Linotype" w:cs="Palatino Linotype"/>
          <w:b/>
        </w:rPr>
        <w:lastRenderedPageBreak/>
        <w:t>e) Cierre de Instrucción</w:t>
      </w:r>
    </w:p>
    <w:p w14:paraId="373AC1E4" w14:textId="4B72A20D" w:rsidR="0080495B" w:rsidRPr="008F4943" w:rsidRDefault="00AB06E0" w:rsidP="008F4943">
      <w:pPr>
        <w:pStyle w:val="Prrafodelista"/>
        <w:spacing w:line="360" w:lineRule="auto"/>
        <w:ind w:left="0"/>
        <w:contextualSpacing/>
        <w:jc w:val="both"/>
        <w:rPr>
          <w:rFonts w:ascii="Palatino Linotype" w:hAnsi="Palatino Linotype" w:cs="Arial"/>
        </w:rPr>
      </w:pPr>
      <w:r w:rsidRPr="008F4943">
        <w:rPr>
          <w:rFonts w:ascii="Palatino Linotype" w:hAnsi="Palatino Linotype"/>
        </w:rPr>
        <w:t xml:space="preserve">Una vez analizado el estado procesal que guarda el expediente, el </w:t>
      </w:r>
      <w:r w:rsidR="00640CD6" w:rsidRPr="008F4943">
        <w:rPr>
          <w:rFonts w:ascii="Palatino Linotype" w:hAnsi="Palatino Linotype"/>
          <w:b/>
          <w:bCs/>
        </w:rPr>
        <w:t>veinti</w:t>
      </w:r>
      <w:r w:rsidR="00D11E95" w:rsidRPr="008F4943">
        <w:rPr>
          <w:rFonts w:ascii="Palatino Linotype" w:hAnsi="Palatino Linotype"/>
          <w:b/>
          <w:bCs/>
        </w:rPr>
        <w:t>uno</w:t>
      </w:r>
      <w:r w:rsidR="00640CD6" w:rsidRPr="008F4943">
        <w:rPr>
          <w:rFonts w:ascii="Palatino Linotype" w:hAnsi="Palatino Linotype"/>
          <w:b/>
          <w:bCs/>
        </w:rPr>
        <w:t xml:space="preserve"> de marzo</w:t>
      </w:r>
      <w:r w:rsidR="0030486C" w:rsidRPr="008F4943">
        <w:rPr>
          <w:rFonts w:ascii="Palatino Linotype" w:hAnsi="Palatino Linotype"/>
          <w:b/>
          <w:bCs/>
        </w:rPr>
        <w:t xml:space="preserve"> d</w:t>
      </w:r>
      <w:r w:rsidR="00640CD6" w:rsidRPr="008F4943">
        <w:rPr>
          <w:rFonts w:ascii="Palatino Linotype" w:hAnsi="Palatino Linotype"/>
          <w:b/>
          <w:bCs/>
        </w:rPr>
        <w:t>e dos mil veintitrés</w:t>
      </w:r>
      <w:r w:rsidRPr="008F4943">
        <w:rPr>
          <w:rFonts w:ascii="Palatino Linotype" w:hAnsi="Palatino Linotype"/>
        </w:rPr>
        <w:t>, la comisionada</w:t>
      </w:r>
      <w:r w:rsidRPr="008F4943">
        <w:rPr>
          <w:rFonts w:ascii="Palatino Linotype" w:hAnsi="Palatino Linotype"/>
          <w:b/>
        </w:rPr>
        <w:t xml:space="preserve"> Sharon Cristina Morales Martínez </w:t>
      </w:r>
      <w:r w:rsidRPr="008F4943">
        <w:rPr>
          <w:rFonts w:ascii="Palatino Linotype" w:hAnsi="Palatino Linotype"/>
        </w:rPr>
        <w:t>acordó el cierre de instrucción;</w:t>
      </w:r>
      <w:r w:rsidRPr="008F4943">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004365AC" w:rsidRPr="008F4943">
        <w:rPr>
          <w:rFonts w:ascii="Palatino Linotype" w:hAnsi="Palatino Linotype" w:cs="Arial"/>
        </w:rPr>
        <w:t>; y,</w:t>
      </w:r>
    </w:p>
    <w:p w14:paraId="2ECF9506" w14:textId="77777777" w:rsidR="0080495B" w:rsidRPr="008F4943" w:rsidRDefault="0080495B" w:rsidP="008F4943">
      <w:pPr>
        <w:jc w:val="both"/>
        <w:rPr>
          <w:rFonts w:ascii="Palatino Linotype" w:hAnsi="Palatino Linotype"/>
        </w:rPr>
      </w:pPr>
    </w:p>
    <w:p w14:paraId="036F9547" w14:textId="77777777" w:rsidR="007A5836" w:rsidRPr="008F4943" w:rsidRDefault="007A5836" w:rsidP="008F4943">
      <w:pPr>
        <w:jc w:val="center"/>
        <w:rPr>
          <w:rFonts w:ascii="Palatino Linotype" w:hAnsi="Palatino Linotype"/>
          <w:b/>
          <w:bCs/>
          <w:spacing w:val="60"/>
          <w:sz w:val="28"/>
        </w:rPr>
      </w:pPr>
      <w:r w:rsidRPr="008F4943">
        <w:rPr>
          <w:rFonts w:ascii="Palatino Linotype" w:hAnsi="Palatino Linotype"/>
          <w:b/>
          <w:bCs/>
          <w:spacing w:val="60"/>
          <w:sz w:val="28"/>
        </w:rPr>
        <w:t>CONSIDERANDO</w:t>
      </w:r>
    </w:p>
    <w:p w14:paraId="2D9810D3" w14:textId="77777777" w:rsidR="006C258B" w:rsidRPr="008F4943" w:rsidRDefault="006C258B" w:rsidP="008F4943">
      <w:pPr>
        <w:jc w:val="center"/>
        <w:rPr>
          <w:rFonts w:ascii="Palatino Linotype" w:hAnsi="Palatino Linotype"/>
          <w:b/>
          <w:bCs/>
          <w:spacing w:val="60"/>
          <w:sz w:val="28"/>
        </w:rPr>
      </w:pPr>
    </w:p>
    <w:p w14:paraId="33FEC77C" w14:textId="77777777" w:rsidR="008606BF" w:rsidRPr="008F4943" w:rsidRDefault="008606BF" w:rsidP="008F4943">
      <w:pPr>
        <w:spacing w:line="360" w:lineRule="auto"/>
        <w:ind w:right="50"/>
        <w:jc w:val="both"/>
        <w:rPr>
          <w:rFonts w:ascii="Palatino Linotype" w:hAnsi="Palatino Linotype"/>
          <w:b/>
        </w:rPr>
      </w:pPr>
      <w:r w:rsidRPr="008F4943">
        <w:rPr>
          <w:rFonts w:ascii="Palatino Linotype" w:hAnsi="Palatino Linotype"/>
          <w:b/>
          <w:sz w:val="28"/>
          <w:szCs w:val="28"/>
        </w:rPr>
        <w:t>PRIMERO</w:t>
      </w:r>
      <w:r w:rsidRPr="008F4943">
        <w:rPr>
          <w:rFonts w:ascii="Palatino Linotype" w:hAnsi="Palatino Linotype"/>
          <w:b/>
        </w:rPr>
        <w:t>.</w:t>
      </w:r>
      <w:r w:rsidRPr="008F4943">
        <w:rPr>
          <w:rFonts w:ascii="Palatino Linotype" w:hAnsi="Palatino Linotype"/>
        </w:rPr>
        <w:t xml:space="preserve"> </w:t>
      </w:r>
      <w:r w:rsidRPr="008F4943">
        <w:rPr>
          <w:rFonts w:ascii="Palatino Linotype" w:hAnsi="Palatino Linotype"/>
          <w:b/>
        </w:rPr>
        <w:t>Competencia</w:t>
      </w:r>
      <w:r w:rsidRPr="008F4943">
        <w:rPr>
          <w:rFonts w:ascii="Palatino Linotype" w:hAnsi="Palatino Linotype"/>
        </w:rPr>
        <w:t>.</w:t>
      </w:r>
      <w:r w:rsidRPr="008F4943">
        <w:rPr>
          <w:rFonts w:ascii="Palatino Linotype" w:hAnsi="Palatino Linotype"/>
          <w:b/>
        </w:rPr>
        <w:t xml:space="preserve"> </w:t>
      </w:r>
    </w:p>
    <w:p w14:paraId="5037B1CB" w14:textId="53EAA1E7" w:rsidR="008606BF" w:rsidRPr="008F4943" w:rsidRDefault="008606BF" w:rsidP="008F4943">
      <w:pPr>
        <w:spacing w:line="360" w:lineRule="auto"/>
        <w:ind w:right="50"/>
        <w:jc w:val="both"/>
        <w:rPr>
          <w:rFonts w:ascii="Palatino Linotype" w:hAnsi="Palatino Linotype" w:cs="Arial"/>
        </w:rPr>
      </w:pPr>
      <w:r w:rsidRPr="008F4943">
        <w:rPr>
          <w:rFonts w:ascii="Palatino Linotype" w:hAnsi="Palatino Linotype"/>
        </w:rPr>
        <w:t>Este Instituto de Transparencia, Acceso a la Información Pública y Protección de Datos Personales del Estado de México y Municipios, es competente para conocer y resolver los presentes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8F4943">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6B51F1E8" w14:textId="77777777" w:rsidR="002D4ECC" w:rsidRPr="008F4943" w:rsidRDefault="002D4ECC" w:rsidP="008F4943">
      <w:pPr>
        <w:spacing w:line="360" w:lineRule="auto"/>
        <w:ind w:right="50"/>
        <w:jc w:val="both"/>
        <w:rPr>
          <w:rFonts w:ascii="Palatino Linotype" w:hAnsi="Palatino Linotype" w:cs="Arial"/>
        </w:rPr>
      </w:pPr>
    </w:p>
    <w:p w14:paraId="4B8559A3" w14:textId="77777777" w:rsidR="008F4943" w:rsidRPr="008F4943" w:rsidRDefault="008F4943" w:rsidP="008F4943">
      <w:pPr>
        <w:spacing w:line="360" w:lineRule="auto"/>
        <w:ind w:right="50"/>
        <w:jc w:val="both"/>
        <w:rPr>
          <w:rFonts w:ascii="Palatino Linotype" w:hAnsi="Palatino Linotype" w:cs="Arial"/>
        </w:rPr>
      </w:pPr>
    </w:p>
    <w:p w14:paraId="55CCAEEF" w14:textId="77777777" w:rsidR="008F4943" w:rsidRPr="008F4943" w:rsidRDefault="008F4943" w:rsidP="008F4943">
      <w:pPr>
        <w:spacing w:line="360" w:lineRule="auto"/>
        <w:ind w:right="50"/>
        <w:jc w:val="both"/>
        <w:rPr>
          <w:rFonts w:ascii="Palatino Linotype" w:hAnsi="Palatino Linotype" w:cs="Arial"/>
        </w:rPr>
      </w:pPr>
    </w:p>
    <w:p w14:paraId="0F7A6AEA" w14:textId="77777777" w:rsidR="008606BF" w:rsidRPr="008F4943" w:rsidRDefault="008606BF" w:rsidP="008F4943">
      <w:pPr>
        <w:spacing w:line="360" w:lineRule="auto"/>
        <w:jc w:val="both"/>
        <w:rPr>
          <w:rFonts w:ascii="Palatino Linotype" w:hAnsi="Palatino Linotype" w:cs="Arial"/>
          <w:b/>
        </w:rPr>
      </w:pPr>
      <w:r w:rsidRPr="008F4943">
        <w:rPr>
          <w:rFonts w:ascii="Palatino Linotype" w:hAnsi="Palatino Linotype" w:cs="Arial"/>
          <w:b/>
          <w:sz w:val="28"/>
        </w:rPr>
        <w:lastRenderedPageBreak/>
        <w:t>SEGUNDO</w:t>
      </w:r>
      <w:r w:rsidRPr="008F4943">
        <w:rPr>
          <w:rFonts w:ascii="Palatino Linotype" w:hAnsi="Palatino Linotype" w:cs="Arial"/>
          <w:b/>
        </w:rPr>
        <w:t xml:space="preserve">. Interés. </w:t>
      </w:r>
    </w:p>
    <w:p w14:paraId="66645F22" w14:textId="0AE02E12" w:rsidR="008606BF" w:rsidRPr="008F4943" w:rsidRDefault="008606BF" w:rsidP="008F4943">
      <w:pPr>
        <w:spacing w:line="360" w:lineRule="auto"/>
        <w:jc w:val="both"/>
        <w:rPr>
          <w:rFonts w:ascii="Palatino Linotype" w:hAnsi="Palatino Linotype" w:cs="Arial"/>
          <w:b/>
          <w:bCs/>
        </w:rPr>
      </w:pPr>
      <w:r w:rsidRPr="008F4943">
        <w:rPr>
          <w:rFonts w:ascii="Palatino Linotype" w:hAnsi="Palatino Linotype" w:cs="Arial"/>
          <w:bCs/>
        </w:rPr>
        <w:t xml:space="preserve">Los Recursos de Revisión materia del presente estudio fueron interpuestos por parte legítima, en atención a que se presentó por </w:t>
      </w:r>
      <w:r w:rsidRPr="008F4943">
        <w:rPr>
          <w:rFonts w:ascii="Palatino Linotype" w:hAnsi="Palatino Linotype" w:cs="Arial"/>
          <w:b/>
        </w:rPr>
        <w:t>EL</w:t>
      </w:r>
      <w:r w:rsidRPr="008F4943">
        <w:rPr>
          <w:rFonts w:ascii="Palatino Linotype" w:hAnsi="Palatino Linotype" w:cs="Arial"/>
          <w:b/>
          <w:bCs/>
        </w:rPr>
        <w:t xml:space="preserve"> RECURRENTE,</w:t>
      </w:r>
      <w:r w:rsidRPr="008F4943">
        <w:rPr>
          <w:rFonts w:ascii="Palatino Linotype" w:hAnsi="Palatino Linotype" w:cs="Arial"/>
          <w:bCs/>
        </w:rPr>
        <w:t xml:space="preserve"> quien es la misma persona que formuló las solicitudes de acceso a la información pública al </w:t>
      </w:r>
      <w:r w:rsidRPr="008F4943">
        <w:rPr>
          <w:rFonts w:ascii="Palatino Linotype" w:hAnsi="Palatino Linotype" w:cs="Arial"/>
          <w:b/>
          <w:bCs/>
        </w:rPr>
        <w:t xml:space="preserve">SUJETO OBLIGADO, </w:t>
      </w:r>
      <w:r w:rsidRPr="008F4943">
        <w:rPr>
          <w:rFonts w:ascii="Palatino Linotype" w:hAnsi="Palatino Linotype" w:cs="Arial"/>
          <w:bCs/>
        </w:rPr>
        <w:t xml:space="preserve">pues para ello, es </w:t>
      </w:r>
      <w:r w:rsidRPr="008F4943">
        <w:rPr>
          <w:rFonts w:ascii="Palatino Linotype" w:hAnsi="Palatino Linotype" w:cs="Arial"/>
          <w:lang w:eastAsia="es-MX"/>
        </w:rPr>
        <w:t xml:space="preserve">necesario que el particular ingrese al </w:t>
      </w:r>
      <w:r w:rsidRPr="008F4943">
        <w:rPr>
          <w:rFonts w:ascii="Palatino Linotype" w:hAnsi="Palatino Linotype" w:cs="Arial"/>
          <w:b/>
          <w:lang w:eastAsia="es-MX"/>
        </w:rPr>
        <w:t xml:space="preserve">SAIMEX </w:t>
      </w:r>
      <w:r w:rsidRPr="008F4943">
        <w:rPr>
          <w:rFonts w:ascii="Palatino Linotype" w:hAnsi="Palatino Linotype" w:cs="Arial"/>
          <w:lang w:eastAsia="es-MX"/>
        </w:rPr>
        <w:t>mediante la utilización de su clave de usuario y contraseña.</w:t>
      </w:r>
    </w:p>
    <w:p w14:paraId="33A28A2C" w14:textId="77777777" w:rsidR="008606BF" w:rsidRPr="008F4943" w:rsidRDefault="008606BF" w:rsidP="008F4943">
      <w:pPr>
        <w:spacing w:line="360" w:lineRule="auto"/>
        <w:jc w:val="both"/>
        <w:rPr>
          <w:rFonts w:ascii="Palatino Linotype" w:hAnsi="Palatino Linotype" w:cs="Arial"/>
          <w:b/>
          <w:szCs w:val="28"/>
        </w:rPr>
      </w:pPr>
    </w:p>
    <w:p w14:paraId="221C62B3" w14:textId="77777777" w:rsidR="00A735A9" w:rsidRPr="008F4943" w:rsidRDefault="00A735A9" w:rsidP="008F4943">
      <w:pPr>
        <w:autoSpaceDE w:val="0"/>
        <w:autoSpaceDN w:val="0"/>
        <w:adjustRightInd w:val="0"/>
        <w:spacing w:line="360" w:lineRule="auto"/>
        <w:ind w:right="49"/>
        <w:jc w:val="both"/>
        <w:rPr>
          <w:rFonts w:ascii="Palatino Linotype" w:hAnsi="Palatino Linotype" w:cs="Arial"/>
          <w:b/>
          <w:lang w:val="es-ES"/>
        </w:rPr>
      </w:pPr>
      <w:r w:rsidRPr="008F4943">
        <w:rPr>
          <w:rFonts w:ascii="Palatino Linotype" w:hAnsi="Palatino Linotype" w:cs="Arial"/>
          <w:b/>
          <w:sz w:val="28"/>
          <w:szCs w:val="28"/>
        </w:rPr>
        <w:t xml:space="preserve">TERCERO. </w:t>
      </w:r>
      <w:r w:rsidRPr="008F4943">
        <w:rPr>
          <w:rFonts w:ascii="Palatino Linotype" w:hAnsi="Palatino Linotype" w:cs="Arial"/>
          <w:b/>
          <w:lang w:val="es-ES"/>
        </w:rPr>
        <w:t xml:space="preserve">Oportunidad. </w:t>
      </w:r>
    </w:p>
    <w:p w14:paraId="3603284C" w14:textId="77777777" w:rsidR="00A735A9" w:rsidRPr="008F4943" w:rsidRDefault="00A735A9" w:rsidP="008F4943">
      <w:pPr>
        <w:autoSpaceDE w:val="0"/>
        <w:autoSpaceDN w:val="0"/>
        <w:adjustRightInd w:val="0"/>
        <w:spacing w:line="360" w:lineRule="auto"/>
        <w:ind w:right="49"/>
        <w:jc w:val="both"/>
        <w:rPr>
          <w:rFonts w:ascii="Palatino Linotype" w:hAnsi="Palatino Linotype" w:cs="Arial"/>
          <w:lang w:val="es-ES"/>
        </w:rPr>
      </w:pPr>
      <w:r w:rsidRPr="008F4943">
        <w:rPr>
          <w:rFonts w:ascii="Palatino Linotype" w:hAnsi="Palatino Linotype" w:cs="Arial"/>
          <w:lang w:val="es-ES"/>
        </w:rPr>
        <w:t>Es de precisar que la Ley de Transparencia y Acceso a la Información Pública del Estado de México y Municipios, describe el mecanismo de procedencia de los Recursos de Revisión, como se puede apreciar en el siguiente artículo:</w:t>
      </w:r>
    </w:p>
    <w:p w14:paraId="322DB916" w14:textId="77777777" w:rsidR="00A735A9" w:rsidRPr="008F4943" w:rsidRDefault="00A735A9" w:rsidP="008F4943">
      <w:pPr>
        <w:jc w:val="both"/>
        <w:rPr>
          <w:rFonts w:ascii="Palatino Linotype" w:hAnsi="Palatino Linotype" w:cs="Arial"/>
          <w:lang w:val="es-ES"/>
        </w:rPr>
      </w:pPr>
    </w:p>
    <w:p w14:paraId="1F2253CA" w14:textId="77777777" w:rsidR="00A735A9" w:rsidRPr="008F4943" w:rsidRDefault="00A735A9" w:rsidP="008F4943">
      <w:pPr>
        <w:autoSpaceDE w:val="0"/>
        <w:autoSpaceDN w:val="0"/>
        <w:adjustRightInd w:val="0"/>
        <w:ind w:left="851" w:right="1134"/>
        <w:jc w:val="both"/>
        <w:rPr>
          <w:rFonts w:ascii="Palatino Linotype" w:hAnsi="Palatino Linotype" w:cs="Arial"/>
          <w:i/>
          <w:sz w:val="22"/>
          <w:szCs w:val="22"/>
          <w:lang w:val="es-ES"/>
        </w:rPr>
      </w:pPr>
      <w:r w:rsidRPr="008F4943">
        <w:rPr>
          <w:rFonts w:ascii="Palatino Linotype" w:hAnsi="Palatino Linotype" w:cs="Arial"/>
          <w:b/>
          <w:i/>
          <w:sz w:val="22"/>
          <w:szCs w:val="22"/>
          <w:lang w:val="es-ES"/>
        </w:rPr>
        <w:t>“Artículo 163.</w:t>
      </w:r>
      <w:r w:rsidRPr="008F4943">
        <w:rPr>
          <w:rFonts w:ascii="Palatino Linotype" w:hAnsi="Palatino Linotype" w:cs="Arial"/>
          <w:i/>
          <w:sz w:val="22"/>
          <w:szCs w:val="22"/>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02F53B36" w14:textId="77777777" w:rsidR="00A735A9" w:rsidRPr="008F4943" w:rsidRDefault="00A735A9" w:rsidP="008F4943">
      <w:pPr>
        <w:autoSpaceDE w:val="0"/>
        <w:autoSpaceDN w:val="0"/>
        <w:adjustRightInd w:val="0"/>
        <w:ind w:left="851" w:right="1134"/>
        <w:jc w:val="both"/>
        <w:rPr>
          <w:rFonts w:ascii="Palatino Linotype" w:hAnsi="Palatino Linotype" w:cs="Arial"/>
          <w:i/>
          <w:sz w:val="22"/>
          <w:szCs w:val="22"/>
          <w:lang w:val="es-ES"/>
        </w:rPr>
      </w:pPr>
    </w:p>
    <w:p w14:paraId="14ED3D65" w14:textId="77777777" w:rsidR="00A735A9" w:rsidRPr="008F4943" w:rsidRDefault="00A735A9" w:rsidP="008F4943">
      <w:pPr>
        <w:autoSpaceDE w:val="0"/>
        <w:autoSpaceDN w:val="0"/>
        <w:adjustRightInd w:val="0"/>
        <w:ind w:left="851" w:right="1134"/>
        <w:jc w:val="both"/>
        <w:rPr>
          <w:rFonts w:ascii="Palatino Linotype" w:hAnsi="Palatino Linotype" w:cs="Arial"/>
          <w:i/>
          <w:sz w:val="22"/>
          <w:szCs w:val="22"/>
          <w:lang w:val="es-ES"/>
        </w:rPr>
      </w:pPr>
      <w:r w:rsidRPr="008F4943">
        <w:rPr>
          <w:rFonts w:ascii="Palatino Linotype" w:hAnsi="Palatino Linotype" w:cs="Arial"/>
          <w:i/>
          <w:sz w:val="22"/>
          <w:szCs w:val="22"/>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6C58F6B3" w14:textId="77777777" w:rsidR="00A735A9" w:rsidRPr="008F4943" w:rsidRDefault="00A735A9" w:rsidP="008F4943">
      <w:pPr>
        <w:ind w:left="851" w:right="901"/>
        <w:jc w:val="both"/>
        <w:rPr>
          <w:rFonts w:ascii="Palatino Linotype" w:hAnsi="Palatino Linotype" w:cs="Arial"/>
          <w:i/>
          <w:szCs w:val="22"/>
          <w:lang w:val="es-ES"/>
        </w:rPr>
      </w:pPr>
    </w:p>
    <w:p w14:paraId="2BFD2BE9" w14:textId="77777777" w:rsidR="00A735A9" w:rsidRPr="008F4943" w:rsidRDefault="00A735A9" w:rsidP="008F4943">
      <w:pPr>
        <w:spacing w:line="360" w:lineRule="auto"/>
        <w:jc w:val="both"/>
        <w:rPr>
          <w:rFonts w:ascii="Palatino Linotype" w:hAnsi="Palatino Linotype" w:cs="Arial"/>
          <w:lang w:val="es-ES"/>
        </w:rPr>
      </w:pPr>
      <w:r w:rsidRPr="008F4943">
        <w:rPr>
          <w:rFonts w:ascii="Palatino Linotype" w:hAnsi="Palatino Linotype" w:cs="Arial"/>
          <w:lang w:val="es-ES"/>
        </w:rPr>
        <w:t xml:space="preserve">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w:t>
      </w:r>
      <w:r w:rsidRPr="008F4943">
        <w:rPr>
          <w:rFonts w:ascii="Palatino Linotype" w:hAnsi="Palatino Linotype" w:cs="Arial"/>
          <w:lang w:val="es-ES"/>
        </w:rPr>
        <w:lastRenderedPageBreak/>
        <w:t>Sujetos Obligados entreguen la respuesta a la solicitud de información, ésta se considera negada; por lo que al solicitante le asiste el derecho para poder presentar el correspondiente Recurso de Revisión.</w:t>
      </w:r>
    </w:p>
    <w:p w14:paraId="2A8A5F4A" w14:textId="77777777" w:rsidR="00A735A9" w:rsidRPr="008F4943" w:rsidRDefault="00A735A9" w:rsidP="008F4943">
      <w:pPr>
        <w:spacing w:line="360" w:lineRule="auto"/>
        <w:jc w:val="both"/>
        <w:rPr>
          <w:rFonts w:ascii="Palatino Linotype" w:hAnsi="Palatino Linotype" w:cs="Arial"/>
          <w:lang w:val="es-ES"/>
        </w:rPr>
      </w:pPr>
    </w:p>
    <w:p w14:paraId="197664F7" w14:textId="77777777" w:rsidR="00A735A9" w:rsidRPr="008F4943" w:rsidRDefault="00A735A9" w:rsidP="008F4943">
      <w:pPr>
        <w:spacing w:line="360" w:lineRule="auto"/>
        <w:jc w:val="both"/>
        <w:rPr>
          <w:rFonts w:ascii="Palatino Linotype" w:hAnsi="Palatino Linotype" w:cs="Arial"/>
          <w:lang w:val="es-ES"/>
        </w:rPr>
      </w:pPr>
      <w:r w:rsidRPr="008F4943">
        <w:rPr>
          <w:rFonts w:ascii="Palatino Linotype" w:hAnsi="Palatino Linotype" w:cs="Arial"/>
          <w:lang w:val="es-ES"/>
        </w:rPr>
        <w:t xml:space="preserve">Derivado de lo anterior, se constituye la figura jurídica de la </w:t>
      </w:r>
      <w:r w:rsidRPr="008F4943">
        <w:rPr>
          <w:rFonts w:ascii="Palatino Linotype" w:hAnsi="Palatino Linotype" w:cs="Arial"/>
          <w:b/>
          <w:lang w:val="es-ES"/>
        </w:rPr>
        <w:t>NEGATIVA FICTA</w:t>
      </w:r>
      <w:r w:rsidRPr="008F4943">
        <w:rPr>
          <w:rFonts w:ascii="Palatino Linotype" w:hAnsi="Palatino Linotype" w:cs="Arial"/>
          <w:lang w:val="es-ES"/>
        </w:rPr>
        <w:t>, la cual consiste en atribuir un efecto negativo al silencio de la autoridad administrativa frente a las instancias y solicitudes que hagan los particulares.</w:t>
      </w:r>
    </w:p>
    <w:p w14:paraId="6E0C0B5B" w14:textId="77777777" w:rsidR="00A735A9" w:rsidRPr="008F4943" w:rsidRDefault="00A735A9" w:rsidP="008F4943">
      <w:pPr>
        <w:spacing w:line="360" w:lineRule="auto"/>
        <w:jc w:val="both"/>
        <w:rPr>
          <w:rFonts w:ascii="Palatino Linotype" w:hAnsi="Palatino Linotype" w:cs="Arial"/>
          <w:lang w:val="es-ES"/>
        </w:rPr>
      </w:pPr>
    </w:p>
    <w:p w14:paraId="5F1C81AA" w14:textId="77777777" w:rsidR="00A735A9" w:rsidRPr="008F4943" w:rsidRDefault="00A735A9" w:rsidP="008F4943">
      <w:pPr>
        <w:spacing w:line="360" w:lineRule="auto"/>
        <w:jc w:val="both"/>
        <w:rPr>
          <w:rFonts w:ascii="Palatino Linotype" w:hAnsi="Palatino Linotype" w:cs="Arial"/>
          <w:lang w:val="es-ES"/>
        </w:rPr>
      </w:pPr>
      <w:r w:rsidRPr="008F4943">
        <w:rPr>
          <w:rFonts w:ascii="Palatino Linotype" w:hAnsi="Palatino Linotype" w:cs="Arial"/>
          <w:lang w:val="es-ES"/>
        </w:rPr>
        <w:t>Por su parte, el artículo 178 de la Ley de Transparencia y Acceso a la Información Pública del Estado de México y Municipios, establece:</w:t>
      </w:r>
    </w:p>
    <w:p w14:paraId="63A74E44" w14:textId="77777777" w:rsidR="00A735A9" w:rsidRPr="008F4943" w:rsidRDefault="00A735A9" w:rsidP="008F4943">
      <w:pPr>
        <w:jc w:val="both"/>
        <w:rPr>
          <w:rFonts w:ascii="Palatino Linotype" w:hAnsi="Palatino Linotype" w:cs="Arial"/>
          <w:lang w:val="es-ES"/>
        </w:rPr>
      </w:pPr>
    </w:p>
    <w:p w14:paraId="24727C0B" w14:textId="77777777" w:rsidR="00A735A9" w:rsidRPr="008F4943" w:rsidRDefault="00A735A9" w:rsidP="008F4943">
      <w:pPr>
        <w:autoSpaceDE w:val="0"/>
        <w:autoSpaceDN w:val="0"/>
        <w:adjustRightInd w:val="0"/>
        <w:ind w:left="851" w:right="899"/>
        <w:jc w:val="both"/>
        <w:rPr>
          <w:rFonts w:ascii="Palatino Linotype" w:hAnsi="Palatino Linotype" w:cs="Arial"/>
          <w:i/>
          <w:sz w:val="22"/>
          <w:szCs w:val="22"/>
          <w:lang w:val="es-ES"/>
        </w:rPr>
      </w:pPr>
      <w:r w:rsidRPr="008F4943">
        <w:rPr>
          <w:rFonts w:ascii="Palatino Linotype" w:hAnsi="Palatino Linotype" w:cs="Arial"/>
          <w:b/>
          <w:i/>
          <w:sz w:val="22"/>
          <w:szCs w:val="22"/>
          <w:lang w:val="es-ES"/>
        </w:rPr>
        <w:t xml:space="preserve">“Artículo 178. </w:t>
      </w:r>
      <w:r w:rsidRPr="008F4943">
        <w:rPr>
          <w:rFonts w:ascii="Palatino Linotype" w:hAnsi="Palatino Linotype" w:cs="Arial"/>
          <w:i/>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70D76B4" w14:textId="77777777" w:rsidR="00A735A9" w:rsidRPr="008F4943" w:rsidRDefault="00A735A9" w:rsidP="008F4943">
      <w:pPr>
        <w:ind w:left="851" w:right="901"/>
        <w:jc w:val="both"/>
        <w:rPr>
          <w:rFonts w:ascii="Palatino Linotype" w:hAnsi="Palatino Linotype" w:cs="Arial"/>
          <w:i/>
          <w:sz w:val="22"/>
          <w:szCs w:val="22"/>
          <w:lang w:val="es-ES"/>
        </w:rPr>
      </w:pPr>
    </w:p>
    <w:p w14:paraId="3A8FC6E2" w14:textId="77777777" w:rsidR="00A735A9" w:rsidRPr="008F4943" w:rsidRDefault="00A735A9" w:rsidP="008F4943">
      <w:pPr>
        <w:autoSpaceDE w:val="0"/>
        <w:autoSpaceDN w:val="0"/>
        <w:adjustRightInd w:val="0"/>
        <w:ind w:left="851" w:right="1134"/>
        <w:jc w:val="both"/>
        <w:rPr>
          <w:rFonts w:ascii="Palatino Linotype" w:hAnsi="Palatino Linotype" w:cs="Arial"/>
          <w:i/>
          <w:sz w:val="22"/>
          <w:szCs w:val="22"/>
          <w:lang w:val="es-ES"/>
        </w:rPr>
      </w:pPr>
      <w:r w:rsidRPr="008F4943">
        <w:rPr>
          <w:rFonts w:ascii="Palatino Linotype" w:hAnsi="Palatino Linotype" w:cs="Arial"/>
          <w:b/>
          <w:i/>
          <w:sz w:val="22"/>
          <w:szCs w:val="22"/>
          <w:u w:val="single"/>
          <w:lang w:val="es-ES"/>
        </w:rPr>
        <w:t>A falta de respuesta del sujeto obligado, dentro de los plazos establecidos en esta Ley, a una solicitud de acceso a la información pública, el recurso podrá ser interpuesto en cualquier momento</w:t>
      </w:r>
      <w:r w:rsidRPr="008F4943">
        <w:rPr>
          <w:rFonts w:ascii="Palatino Linotype" w:hAnsi="Palatino Linotype" w:cs="Arial"/>
          <w:i/>
          <w:sz w:val="22"/>
          <w:szCs w:val="22"/>
          <w:lang w:val="es-ES"/>
        </w:rPr>
        <w:t>, acompañado con el documento que pruebe la fecha en que presentó la solicitud.</w:t>
      </w:r>
    </w:p>
    <w:p w14:paraId="38CDB0BB" w14:textId="77777777" w:rsidR="00A735A9" w:rsidRPr="008F4943" w:rsidRDefault="00A735A9" w:rsidP="008F4943">
      <w:pPr>
        <w:ind w:left="851" w:right="901"/>
        <w:jc w:val="both"/>
        <w:rPr>
          <w:rFonts w:ascii="Palatino Linotype" w:hAnsi="Palatino Linotype" w:cs="Arial"/>
          <w:i/>
          <w:sz w:val="22"/>
          <w:szCs w:val="22"/>
          <w:lang w:val="es-ES"/>
        </w:rPr>
      </w:pPr>
    </w:p>
    <w:p w14:paraId="4601CD9A" w14:textId="77777777" w:rsidR="00A735A9" w:rsidRPr="008F4943" w:rsidRDefault="00A735A9" w:rsidP="008F4943">
      <w:pPr>
        <w:autoSpaceDE w:val="0"/>
        <w:autoSpaceDN w:val="0"/>
        <w:adjustRightInd w:val="0"/>
        <w:ind w:left="851" w:right="1134"/>
        <w:jc w:val="both"/>
        <w:rPr>
          <w:rFonts w:ascii="Palatino Linotype" w:hAnsi="Palatino Linotype" w:cs="Arial"/>
          <w:i/>
          <w:sz w:val="22"/>
          <w:szCs w:val="22"/>
          <w:lang w:val="es-ES"/>
        </w:rPr>
      </w:pPr>
      <w:r w:rsidRPr="008F4943">
        <w:rPr>
          <w:rFonts w:ascii="Palatino Linotype" w:hAnsi="Palatino Linotype" w:cs="Arial"/>
          <w:i/>
          <w:sz w:val="22"/>
          <w:szCs w:val="22"/>
          <w:lang w:val="es-ES"/>
        </w:rPr>
        <w:t>En el caso de que se interponga ante la Unidad de Transparencia, ésta deberá remitir el recurso de revisión al Instituto a más tardar al día siguiente de haberlo recibido.”</w:t>
      </w:r>
    </w:p>
    <w:p w14:paraId="4E39545A" w14:textId="77777777" w:rsidR="00A735A9" w:rsidRPr="008F4943" w:rsidRDefault="00A735A9" w:rsidP="008F4943">
      <w:pPr>
        <w:autoSpaceDE w:val="0"/>
        <w:autoSpaceDN w:val="0"/>
        <w:adjustRightInd w:val="0"/>
        <w:ind w:left="851" w:right="1134"/>
        <w:jc w:val="both"/>
        <w:rPr>
          <w:rFonts w:ascii="Palatino Linotype" w:hAnsi="Palatino Linotype" w:cs="Arial"/>
          <w:i/>
          <w:sz w:val="22"/>
          <w:szCs w:val="22"/>
          <w:lang w:val="es-ES"/>
        </w:rPr>
      </w:pPr>
      <w:r w:rsidRPr="008F4943">
        <w:rPr>
          <w:rFonts w:ascii="Palatino Linotype" w:hAnsi="Palatino Linotype" w:cs="Arial"/>
          <w:i/>
          <w:sz w:val="22"/>
          <w:szCs w:val="22"/>
          <w:lang w:val="es-ES"/>
        </w:rPr>
        <w:t xml:space="preserve">(Énfasis añadido) </w:t>
      </w:r>
    </w:p>
    <w:p w14:paraId="0865DE82" w14:textId="77777777" w:rsidR="00A735A9" w:rsidRPr="008F4943" w:rsidRDefault="00A735A9" w:rsidP="008F4943">
      <w:pPr>
        <w:jc w:val="both"/>
        <w:rPr>
          <w:rFonts w:ascii="Palatino Linotype" w:hAnsi="Palatino Linotype" w:cs="Arial"/>
          <w:lang w:val="es-ES"/>
        </w:rPr>
      </w:pPr>
    </w:p>
    <w:p w14:paraId="4715E496" w14:textId="30D42575" w:rsidR="00A735A9" w:rsidRPr="008F4943" w:rsidRDefault="00A735A9" w:rsidP="008F4943">
      <w:pPr>
        <w:spacing w:line="360" w:lineRule="auto"/>
        <w:jc w:val="both"/>
        <w:rPr>
          <w:rFonts w:ascii="Palatino Linotype" w:hAnsi="Palatino Linotype" w:cs="Arial"/>
          <w:lang w:val="es-ES"/>
        </w:rPr>
      </w:pPr>
      <w:r w:rsidRPr="008F4943">
        <w:rPr>
          <w:rFonts w:ascii="Palatino Linotype" w:hAnsi="Palatino Linotype" w:cs="Arial"/>
          <w:lang w:val="es-ES"/>
        </w:rPr>
        <w:t xml:space="preserve">Es así que, el Recurso de Revisión se ha de interponer dentro del plazo de quince días hábiles contados a partir del día siguiente en que el particular tiene conocimiento de la resolución respectiva; de ahí que, para que empiece a computarse necesariamente tiene </w:t>
      </w:r>
      <w:r w:rsidRPr="008F4943">
        <w:rPr>
          <w:rFonts w:ascii="Palatino Linotype" w:hAnsi="Palatino Linotype" w:cs="Arial"/>
          <w:lang w:val="es-ES"/>
        </w:rPr>
        <w:lastRenderedPageBreak/>
        <w:t xml:space="preserve">que existir una respuesta expresa por parte del </w:t>
      </w:r>
      <w:r w:rsidRPr="008F4943">
        <w:rPr>
          <w:rFonts w:ascii="Palatino Linotype" w:hAnsi="Palatino Linotype" w:cs="Arial"/>
          <w:b/>
          <w:lang w:val="es-ES"/>
        </w:rPr>
        <w:t xml:space="preserve">SUJETO OBLIGADO. </w:t>
      </w:r>
      <w:r w:rsidRPr="008F4943">
        <w:rPr>
          <w:rFonts w:ascii="Palatino Linotype" w:hAnsi="Palatino Linotype" w:cs="Arial"/>
          <w:lang w:val="es-ES"/>
        </w:rPr>
        <w:t xml:space="preserve">Sin embargo, tratándose de negativa ficta no existe resolución que se haga del conocimiento del particular a partir de la cual pueda computarse dicho término, por lo que es pertinente establecer que no hay plazo para la interposición del Recurso de Revisión y, por tanto, </w:t>
      </w:r>
      <w:r w:rsidR="00663F44" w:rsidRPr="008F4943">
        <w:rPr>
          <w:rFonts w:ascii="Palatino Linotype" w:hAnsi="Palatino Linotype" w:cs="Arial"/>
          <w:b/>
          <w:bCs/>
          <w:lang w:val="es-ES"/>
        </w:rPr>
        <w:t>EL</w:t>
      </w:r>
      <w:r w:rsidRPr="008F4943">
        <w:rPr>
          <w:rFonts w:ascii="Palatino Linotype" w:hAnsi="Palatino Linotype" w:cs="Arial"/>
          <w:b/>
          <w:lang w:val="es-ES"/>
        </w:rPr>
        <w:t xml:space="preserve"> RECURRENTE </w:t>
      </w:r>
      <w:r w:rsidRPr="008F4943">
        <w:rPr>
          <w:rFonts w:ascii="Palatino Linotype" w:hAnsi="Palatino Linotype" w:cs="Arial"/>
          <w:lang w:val="es-ES"/>
        </w:rPr>
        <w:t>está en libertad de presentar su medio de impugnación en cualquier momento; en consecuencia, se tiene que los presentes Recursos se interpusieron oportunamente.</w:t>
      </w:r>
    </w:p>
    <w:p w14:paraId="3E5984DF" w14:textId="77777777" w:rsidR="00C04040" w:rsidRPr="008F4943" w:rsidRDefault="00C04040" w:rsidP="008F4943">
      <w:pPr>
        <w:autoSpaceDE w:val="0"/>
        <w:autoSpaceDN w:val="0"/>
        <w:adjustRightInd w:val="0"/>
        <w:spacing w:line="360" w:lineRule="auto"/>
        <w:ind w:right="49"/>
        <w:jc w:val="both"/>
        <w:rPr>
          <w:rFonts w:ascii="Palatino Linotype" w:hAnsi="Palatino Linotype"/>
          <w:b/>
          <w:szCs w:val="20"/>
          <w:lang w:val="es-ES_tradnl"/>
        </w:rPr>
      </w:pPr>
    </w:p>
    <w:p w14:paraId="4F9CB7E5" w14:textId="77777777" w:rsidR="008606BF" w:rsidRPr="008F4943" w:rsidRDefault="008606BF" w:rsidP="008F4943">
      <w:pPr>
        <w:widowControl w:val="0"/>
        <w:autoSpaceDE w:val="0"/>
        <w:autoSpaceDN w:val="0"/>
        <w:adjustRightInd w:val="0"/>
        <w:spacing w:line="360" w:lineRule="auto"/>
        <w:jc w:val="both"/>
        <w:rPr>
          <w:rFonts w:ascii="Palatino Linotype" w:hAnsi="Palatino Linotype" w:cs="Arial"/>
        </w:rPr>
      </w:pPr>
      <w:r w:rsidRPr="008F4943">
        <w:rPr>
          <w:rFonts w:ascii="Palatino Linotype" w:hAnsi="Palatino Linotype" w:cs="Arial"/>
          <w:b/>
          <w:sz w:val="28"/>
          <w:szCs w:val="28"/>
        </w:rPr>
        <w:t>CUARTO</w:t>
      </w:r>
      <w:r w:rsidRPr="008F4943">
        <w:rPr>
          <w:rFonts w:ascii="Palatino Linotype" w:hAnsi="Palatino Linotype"/>
          <w:b/>
          <w:sz w:val="28"/>
          <w:szCs w:val="28"/>
        </w:rPr>
        <w:t>.</w:t>
      </w:r>
      <w:r w:rsidRPr="008F4943">
        <w:rPr>
          <w:rFonts w:ascii="Palatino Linotype" w:hAnsi="Palatino Linotype"/>
          <w:b/>
        </w:rPr>
        <w:t xml:space="preserve"> </w:t>
      </w:r>
      <w:r w:rsidRPr="008F4943">
        <w:rPr>
          <w:rFonts w:ascii="Palatino Linotype" w:hAnsi="Palatino Linotype" w:cs="Arial"/>
          <w:b/>
        </w:rPr>
        <w:t>Justificación de la Acumulación de los Recursos.</w:t>
      </w:r>
      <w:r w:rsidRPr="008F4943">
        <w:rPr>
          <w:rFonts w:ascii="Palatino Linotype" w:hAnsi="Palatino Linotype" w:cs="Arial"/>
        </w:rPr>
        <w:t xml:space="preserve"> </w:t>
      </w:r>
    </w:p>
    <w:p w14:paraId="4A47BA69" w14:textId="77777777" w:rsidR="008606BF" w:rsidRPr="008F4943" w:rsidRDefault="008606BF" w:rsidP="008F4943">
      <w:pPr>
        <w:widowControl w:val="0"/>
        <w:autoSpaceDE w:val="0"/>
        <w:autoSpaceDN w:val="0"/>
        <w:adjustRightInd w:val="0"/>
        <w:spacing w:line="360" w:lineRule="auto"/>
        <w:jc w:val="both"/>
        <w:rPr>
          <w:rFonts w:ascii="Palatino Linotype" w:hAnsi="Palatino Linotype" w:cs="Arial"/>
        </w:rPr>
      </w:pPr>
      <w:r w:rsidRPr="008F4943">
        <w:rPr>
          <w:rFonts w:ascii="Palatino Linotype" w:hAnsi="Palatino Linotype" w:cs="Arial"/>
        </w:rPr>
        <w:t>De las constancias que obran en los expedientes, se advierte que los Recursos de Revisión</w:t>
      </w:r>
      <w:r w:rsidRPr="008F4943">
        <w:rPr>
          <w:rFonts w:ascii="Palatino Linotype" w:hAnsi="Palatino Linotype"/>
        </w:rPr>
        <w:t xml:space="preserve"> </w:t>
      </w:r>
      <w:r w:rsidRPr="008F4943">
        <w:rPr>
          <w:rFonts w:ascii="Palatino Linotype" w:hAnsi="Palatino Linotype" w:cs="Arial"/>
        </w:rPr>
        <w:t xml:space="preserve">fueron presentados por el mismo </w:t>
      </w:r>
      <w:r w:rsidRPr="008F4943">
        <w:rPr>
          <w:rFonts w:ascii="Palatino Linotype" w:hAnsi="Palatino Linotype" w:cs="Arial"/>
          <w:b/>
        </w:rPr>
        <w:t xml:space="preserve">RECURRENTE </w:t>
      </w:r>
      <w:r w:rsidRPr="008F4943">
        <w:rPr>
          <w:rFonts w:ascii="Palatino Linotype" w:hAnsi="Palatino Linotype" w:cs="Arial"/>
        </w:rPr>
        <w:t xml:space="preserve">ante el mismo </w:t>
      </w:r>
      <w:r w:rsidRPr="008F4943">
        <w:rPr>
          <w:rFonts w:ascii="Palatino Linotype" w:hAnsi="Palatino Linotype" w:cs="Arial"/>
          <w:b/>
        </w:rPr>
        <w:t>SUJETO OBLIGADO</w:t>
      </w:r>
      <w:r w:rsidRPr="008F4943">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8F4943">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3CC72F67" w14:textId="77777777" w:rsidR="008606BF" w:rsidRPr="008F4943" w:rsidRDefault="008606BF" w:rsidP="008F4943">
      <w:pPr>
        <w:pStyle w:val="Prrafodelista"/>
        <w:widowControl w:val="0"/>
        <w:autoSpaceDE w:val="0"/>
        <w:autoSpaceDN w:val="0"/>
        <w:adjustRightInd w:val="0"/>
        <w:spacing w:line="360" w:lineRule="auto"/>
        <w:ind w:left="0"/>
        <w:jc w:val="both"/>
        <w:rPr>
          <w:rFonts w:ascii="Palatino Linotype" w:hAnsi="Palatino Linotype" w:cs="Arial"/>
        </w:rPr>
      </w:pPr>
    </w:p>
    <w:p w14:paraId="4072536A" w14:textId="77777777" w:rsidR="008606BF" w:rsidRPr="008F4943" w:rsidRDefault="008606BF" w:rsidP="008F4943">
      <w:pPr>
        <w:tabs>
          <w:tab w:val="center" w:pos="4252"/>
          <w:tab w:val="right" w:pos="8504"/>
        </w:tabs>
        <w:spacing w:line="360" w:lineRule="auto"/>
        <w:jc w:val="both"/>
        <w:rPr>
          <w:rFonts w:ascii="Palatino Linotype" w:eastAsiaTheme="minorEastAsia" w:hAnsi="Palatino Linotype" w:cs="Arial"/>
        </w:rPr>
      </w:pPr>
      <w:r w:rsidRPr="008F4943">
        <w:rPr>
          <w:rFonts w:ascii="Palatino Linotype" w:eastAsiaTheme="minorEastAsia" w:hAnsi="Palatino Linotype" w:cs="Arial"/>
          <w:sz w:val="22"/>
          <w:szCs w:val="22"/>
        </w:rPr>
        <w:t xml:space="preserve">De </w:t>
      </w:r>
      <w:r w:rsidRPr="008F4943">
        <w:rPr>
          <w:rFonts w:ascii="Palatino Linotype" w:eastAsiaTheme="minorEastAsia" w:hAnsi="Palatino Linotype" w:cs="Arial"/>
        </w:rPr>
        <w:t>lo dispuesto en la normativa anterior, dicha acumulación procede cuando:</w:t>
      </w:r>
    </w:p>
    <w:p w14:paraId="7CF6F0E8" w14:textId="77777777" w:rsidR="008606BF" w:rsidRPr="008F4943" w:rsidRDefault="008606BF" w:rsidP="008F4943">
      <w:pPr>
        <w:tabs>
          <w:tab w:val="center" w:pos="4252"/>
          <w:tab w:val="right" w:pos="8504"/>
        </w:tabs>
        <w:spacing w:line="360" w:lineRule="auto"/>
        <w:jc w:val="both"/>
        <w:rPr>
          <w:rFonts w:ascii="Palatino Linotype" w:eastAsiaTheme="minorEastAsia" w:hAnsi="Palatino Linotype" w:cs="Arial"/>
        </w:rPr>
      </w:pPr>
    </w:p>
    <w:p w14:paraId="2884E799" w14:textId="77777777" w:rsidR="008606BF" w:rsidRPr="008F4943" w:rsidRDefault="008606BF" w:rsidP="008F4943">
      <w:pPr>
        <w:numPr>
          <w:ilvl w:val="0"/>
          <w:numId w:val="4"/>
        </w:numPr>
        <w:tabs>
          <w:tab w:val="center" w:pos="4252"/>
          <w:tab w:val="right" w:pos="8504"/>
        </w:tabs>
        <w:spacing w:line="360" w:lineRule="auto"/>
        <w:ind w:left="851" w:right="757" w:hanging="142"/>
        <w:jc w:val="both"/>
        <w:rPr>
          <w:rFonts w:ascii="Palatino Linotype" w:eastAsiaTheme="minorEastAsia" w:hAnsi="Palatino Linotype" w:cs="Arial"/>
        </w:rPr>
      </w:pPr>
      <w:r w:rsidRPr="008F4943">
        <w:rPr>
          <w:rFonts w:ascii="Palatino Linotype" w:eastAsiaTheme="minorEastAsia" w:hAnsi="Palatino Linotype" w:cs="Arial"/>
        </w:rPr>
        <w:t>El solicitante y la información referida sean las mismas;</w:t>
      </w:r>
    </w:p>
    <w:p w14:paraId="0DB5A10B" w14:textId="77777777" w:rsidR="008606BF" w:rsidRPr="008F4943" w:rsidRDefault="008606BF" w:rsidP="008F4943">
      <w:pPr>
        <w:numPr>
          <w:ilvl w:val="0"/>
          <w:numId w:val="4"/>
        </w:numPr>
        <w:tabs>
          <w:tab w:val="center" w:pos="4252"/>
          <w:tab w:val="right" w:pos="8504"/>
        </w:tabs>
        <w:spacing w:line="360" w:lineRule="auto"/>
        <w:ind w:left="851" w:right="757" w:hanging="142"/>
        <w:jc w:val="both"/>
        <w:rPr>
          <w:rFonts w:ascii="Palatino Linotype" w:eastAsiaTheme="minorEastAsia" w:hAnsi="Palatino Linotype" w:cs="Arial"/>
        </w:rPr>
      </w:pPr>
      <w:r w:rsidRPr="008F4943">
        <w:rPr>
          <w:rFonts w:ascii="Palatino Linotype" w:eastAsiaTheme="minorEastAsia" w:hAnsi="Palatino Linotype" w:cs="Arial"/>
          <w:b/>
        </w:rPr>
        <w:lastRenderedPageBreak/>
        <w:t>Las partes o los actos impugnados sean iguales</w:t>
      </w:r>
      <w:r w:rsidRPr="008F4943">
        <w:rPr>
          <w:rFonts w:ascii="Palatino Linotype" w:eastAsiaTheme="minorEastAsia" w:hAnsi="Palatino Linotype" w:cs="Arial"/>
        </w:rPr>
        <w:t>;</w:t>
      </w:r>
    </w:p>
    <w:p w14:paraId="0BEFC8EA" w14:textId="77777777" w:rsidR="008606BF" w:rsidRPr="008F4943" w:rsidRDefault="008606BF" w:rsidP="008F4943">
      <w:pPr>
        <w:numPr>
          <w:ilvl w:val="0"/>
          <w:numId w:val="4"/>
        </w:numPr>
        <w:tabs>
          <w:tab w:val="center" w:pos="4252"/>
          <w:tab w:val="right" w:pos="8504"/>
        </w:tabs>
        <w:spacing w:line="360" w:lineRule="auto"/>
        <w:ind w:left="851" w:right="757" w:hanging="142"/>
        <w:jc w:val="both"/>
        <w:rPr>
          <w:rFonts w:ascii="Palatino Linotype" w:eastAsiaTheme="minorEastAsia" w:hAnsi="Palatino Linotype" w:cs="Arial"/>
        </w:rPr>
      </w:pPr>
      <w:r w:rsidRPr="008F4943">
        <w:rPr>
          <w:rFonts w:ascii="Palatino Linotype" w:eastAsiaTheme="minorEastAsia" w:hAnsi="Palatino Linotype" w:cs="Arial"/>
        </w:rPr>
        <w:t xml:space="preserve">Cuando se trate del mismo solicitante, el mismo Sujeto Obligado, </w:t>
      </w:r>
      <w:r w:rsidRPr="008F4943">
        <w:rPr>
          <w:rFonts w:ascii="Palatino Linotype" w:eastAsiaTheme="minorEastAsia" w:hAnsi="Palatino Linotype" w:cs="Arial"/>
          <w:b/>
        </w:rPr>
        <w:t>aunque se trate de solicitudes diversas</w:t>
      </w:r>
      <w:r w:rsidRPr="008F4943">
        <w:rPr>
          <w:rFonts w:ascii="Palatino Linotype" w:eastAsiaTheme="minorEastAsia" w:hAnsi="Palatino Linotype" w:cs="Arial"/>
        </w:rPr>
        <w:t>; y,</w:t>
      </w:r>
    </w:p>
    <w:p w14:paraId="08FB690A" w14:textId="77777777" w:rsidR="008606BF" w:rsidRPr="008F4943" w:rsidRDefault="008606BF" w:rsidP="008F4943">
      <w:pPr>
        <w:numPr>
          <w:ilvl w:val="0"/>
          <w:numId w:val="4"/>
        </w:numPr>
        <w:tabs>
          <w:tab w:val="center" w:pos="4252"/>
          <w:tab w:val="right" w:pos="8504"/>
        </w:tabs>
        <w:spacing w:line="360" w:lineRule="auto"/>
        <w:ind w:left="851" w:right="757" w:hanging="142"/>
        <w:jc w:val="both"/>
        <w:rPr>
          <w:rFonts w:ascii="Palatino Linotype" w:eastAsiaTheme="minorEastAsia" w:hAnsi="Palatino Linotype" w:cs="Arial"/>
        </w:rPr>
      </w:pPr>
      <w:r w:rsidRPr="008F4943">
        <w:rPr>
          <w:rFonts w:ascii="Palatino Linotype" w:eastAsiaTheme="minorEastAsia" w:hAnsi="Palatino Linotype" w:cs="Arial"/>
          <w:b/>
        </w:rPr>
        <w:t>Resulte conveniente la resolución unificada de los asuntos</w:t>
      </w:r>
      <w:r w:rsidRPr="008F4943">
        <w:rPr>
          <w:rFonts w:ascii="Palatino Linotype" w:eastAsiaTheme="minorEastAsia" w:hAnsi="Palatino Linotype" w:cs="Arial"/>
          <w:i/>
        </w:rPr>
        <w:t>.</w:t>
      </w:r>
    </w:p>
    <w:p w14:paraId="2FF968AB" w14:textId="77777777" w:rsidR="008606BF" w:rsidRPr="008F4943" w:rsidRDefault="008606BF" w:rsidP="008F4943">
      <w:pPr>
        <w:tabs>
          <w:tab w:val="center" w:pos="4252"/>
          <w:tab w:val="right" w:pos="8504"/>
        </w:tabs>
        <w:spacing w:line="360" w:lineRule="auto"/>
        <w:jc w:val="both"/>
        <w:rPr>
          <w:rFonts w:ascii="Palatino Linotype" w:eastAsiaTheme="minorEastAsia" w:hAnsi="Palatino Linotype" w:cs="Arial"/>
        </w:rPr>
      </w:pPr>
    </w:p>
    <w:p w14:paraId="0E313F44" w14:textId="77777777" w:rsidR="008606BF" w:rsidRPr="008F4943" w:rsidRDefault="008606BF" w:rsidP="008F4943">
      <w:pPr>
        <w:tabs>
          <w:tab w:val="center" w:pos="4252"/>
          <w:tab w:val="right" w:pos="8504"/>
        </w:tabs>
        <w:spacing w:line="360" w:lineRule="auto"/>
        <w:jc w:val="both"/>
        <w:rPr>
          <w:rFonts w:ascii="Palatino Linotype" w:eastAsiaTheme="minorEastAsia" w:hAnsi="Palatino Linotype" w:cs="Arial"/>
        </w:rPr>
      </w:pPr>
      <w:r w:rsidRPr="008F4943">
        <w:rPr>
          <w:rFonts w:ascii="Palatino Linotype" w:eastAsiaTheme="minorEastAsia" w:hAnsi="Palatino Linotype" w:cs="Arial"/>
        </w:rPr>
        <w:t xml:space="preserve">Así, tal y como se mencionó anteriormente, los Recursos de Revisión que nos ocupan fueron interpuestos por el mismo </w:t>
      </w:r>
      <w:r w:rsidRPr="008F4943">
        <w:rPr>
          <w:rFonts w:ascii="Palatino Linotype" w:eastAsiaTheme="minorEastAsia" w:hAnsi="Palatino Linotype" w:cs="Arial"/>
          <w:b/>
        </w:rPr>
        <w:t>RECURRENTE</w:t>
      </w:r>
      <w:r w:rsidRPr="008F4943">
        <w:rPr>
          <w:rFonts w:ascii="Palatino Linotype" w:eastAsiaTheme="minorEastAsia" w:hAnsi="Palatino Linotype" w:cs="Arial"/>
        </w:rPr>
        <w:t xml:space="preserve"> ante el mismo </w:t>
      </w:r>
      <w:r w:rsidRPr="008F4943">
        <w:rPr>
          <w:rFonts w:ascii="Palatino Linotype" w:eastAsiaTheme="minorEastAsia" w:hAnsi="Palatino Linotype" w:cs="Arial"/>
          <w:b/>
        </w:rPr>
        <w:t>SUJETO OBLIGADO</w:t>
      </w:r>
      <w:r w:rsidRPr="008F4943">
        <w:rPr>
          <w:rFonts w:ascii="Palatino Linotype" w:eastAsiaTheme="minorEastAsia" w:hAnsi="Palatino Linotype" w:cs="Arial"/>
        </w:rPr>
        <w:t xml:space="preserve">; por lo que, resulta conveniente su resolución conjunta. </w:t>
      </w:r>
    </w:p>
    <w:p w14:paraId="232B3B5A" w14:textId="77777777" w:rsidR="002D4ECC" w:rsidRPr="008F4943" w:rsidRDefault="002D4ECC" w:rsidP="008F4943">
      <w:pPr>
        <w:spacing w:line="360" w:lineRule="auto"/>
        <w:jc w:val="both"/>
        <w:rPr>
          <w:rFonts w:ascii="Palatino Linotype" w:hAnsi="Palatino Linotype"/>
          <w:b/>
        </w:rPr>
      </w:pPr>
    </w:p>
    <w:p w14:paraId="5AD710F5" w14:textId="77777777" w:rsidR="008606BF" w:rsidRPr="008F4943" w:rsidRDefault="008606BF" w:rsidP="008F4943">
      <w:pPr>
        <w:pStyle w:val="Prrafodelista"/>
        <w:autoSpaceDE w:val="0"/>
        <w:autoSpaceDN w:val="0"/>
        <w:adjustRightInd w:val="0"/>
        <w:spacing w:line="360" w:lineRule="auto"/>
        <w:ind w:left="0" w:right="49"/>
        <w:jc w:val="both"/>
        <w:rPr>
          <w:rFonts w:ascii="Palatino Linotype" w:hAnsi="Palatino Linotype"/>
          <w:b/>
        </w:rPr>
      </w:pPr>
      <w:r w:rsidRPr="008F4943">
        <w:rPr>
          <w:rFonts w:ascii="Palatino Linotype" w:hAnsi="Palatino Linotype"/>
          <w:b/>
          <w:sz w:val="28"/>
        </w:rPr>
        <w:t xml:space="preserve">QUINTO. </w:t>
      </w:r>
      <w:r w:rsidRPr="008F4943">
        <w:rPr>
          <w:rFonts w:ascii="Palatino Linotype" w:hAnsi="Palatino Linotype"/>
          <w:b/>
        </w:rPr>
        <w:t xml:space="preserve">Procedibilidad. </w:t>
      </w:r>
    </w:p>
    <w:p w14:paraId="07B26E1C" w14:textId="77777777" w:rsidR="008606BF" w:rsidRPr="008F4943" w:rsidRDefault="008606BF" w:rsidP="008F4943">
      <w:pPr>
        <w:autoSpaceDE w:val="0"/>
        <w:autoSpaceDN w:val="0"/>
        <w:adjustRightInd w:val="0"/>
        <w:spacing w:line="360" w:lineRule="auto"/>
        <w:ind w:right="49"/>
        <w:jc w:val="both"/>
        <w:rPr>
          <w:rFonts w:ascii="Palatino Linotype" w:hAnsi="Palatino Linotype" w:cs="Arial"/>
          <w:lang w:val="es-ES" w:eastAsia="es-MX"/>
        </w:rPr>
      </w:pPr>
      <w:r w:rsidRPr="008F4943">
        <w:rPr>
          <w:rFonts w:ascii="Palatino Linotype" w:hAnsi="Palatino Linotype" w:cs="Arial"/>
          <w:lang w:val="es-ES"/>
        </w:rPr>
        <w:t xml:space="preserve">Este Instituto considera importante precisar que conforme al artículo 180, fracción II, último párrafo de la </w:t>
      </w:r>
      <w:r w:rsidRPr="008F4943">
        <w:rPr>
          <w:rFonts w:ascii="Palatino Linotype" w:hAnsi="Palatino Linotype" w:cs="Arial"/>
          <w:lang w:val="es-ES" w:eastAsia="es-MX"/>
        </w:rPr>
        <w:t xml:space="preserve">Ley de Transparencia y Acceso a la </w:t>
      </w:r>
      <w:r w:rsidRPr="008F4943">
        <w:rPr>
          <w:rFonts w:ascii="Palatino Linotype" w:hAnsi="Palatino Linotype" w:cs="Arial"/>
          <w:lang w:val="es-ES"/>
        </w:rPr>
        <w:t>Información</w:t>
      </w:r>
      <w:r w:rsidRPr="008F4943">
        <w:rPr>
          <w:rFonts w:ascii="Palatino Linotype" w:hAnsi="Palatino Linotype" w:cs="Arial"/>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6336D940" w14:textId="77777777" w:rsidR="008606BF" w:rsidRPr="008F4943" w:rsidRDefault="008606BF" w:rsidP="008F4943">
      <w:pPr>
        <w:autoSpaceDE w:val="0"/>
        <w:autoSpaceDN w:val="0"/>
        <w:adjustRightInd w:val="0"/>
        <w:ind w:right="49"/>
        <w:jc w:val="both"/>
        <w:rPr>
          <w:rFonts w:ascii="Palatino Linotype" w:hAnsi="Palatino Linotype" w:cs="Arial"/>
          <w:lang w:val="es-ES"/>
        </w:rPr>
      </w:pPr>
    </w:p>
    <w:p w14:paraId="4A39451D" w14:textId="77777777" w:rsidR="008606BF" w:rsidRPr="008F4943" w:rsidRDefault="008606BF" w:rsidP="008F4943">
      <w:pPr>
        <w:tabs>
          <w:tab w:val="left" w:pos="851"/>
        </w:tabs>
        <w:ind w:left="851" w:right="1134"/>
        <w:jc w:val="both"/>
        <w:rPr>
          <w:rFonts w:ascii="Palatino Linotype" w:hAnsi="Palatino Linotype"/>
          <w:b/>
          <w:i/>
          <w:sz w:val="22"/>
          <w:szCs w:val="22"/>
          <w:lang w:val="es-ES"/>
        </w:rPr>
      </w:pPr>
      <w:r w:rsidRPr="008F4943">
        <w:rPr>
          <w:rFonts w:ascii="Palatino Linotype" w:hAnsi="Palatino Linotype"/>
          <w:b/>
          <w:i/>
          <w:sz w:val="22"/>
          <w:szCs w:val="22"/>
          <w:lang w:val="es-ES"/>
        </w:rPr>
        <w:t xml:space="preserve">“Artículo 180. </w:t>
      </w:r>
      <w:r w:rsidRPr="008F4943">
        <w:rPr>
          <w:rFonts w:ascii="Palatino Linotype" w:hAnsi="Palatino Linotype"/>
          <w:i/>
          <w:sz w:val="22"/>
          <w:szCs w:val="22"/>
          <w:lang w:val="es-ES"/>
        </w:rPr>
        <w:t xml:space="preserve">El </w:t>
      </w:r>
      <w:r w:rsidRPr="008F4943">
        <w:rPr>
          <w:rFonts w:ascii="Palatino Linotype" w:hAnsi="Palatino Linotype" w:cs="Arial"/>
          <w:i/>
          <w:sz w:val="22"/>
          <w:szCs w:val="22"/>
          <w:lang w:val="es-ES"/>
        </w:rPr>
        <w:t>recurso</w:t>
      </w:r>
      <w:r w:rsidRPr="008F4943">
        <w:rPr>
          <w:rFonts w:ascii="Palatino Linotype" w:hAnsi="Palatino Linotype"/>
          <w:i/>
          <w:sz w:val="22"/>
          <w:szCs w:val="22"/>
          <w:lang w:val="es-ES"/>
        </w:rPr>
        <w:t xml:space="preserve"> </w:t>
      </w:r>
      <w:r w:rsidRPr="008F4943">
        <w:rPr>
          <w:rFonts w:ascii="Palatino Linotype" w:hAnsi="Palatino Linotype" w:cs="Arial"/>
          <w:i/>
          <w:sz w:val="22"/>
          <w:szCs w:val="22"/>
          <w:lang w:val="es-ES" w:eastAsia="es-MX"/>
        </w:rPr>
        <w:t>de</w:t>
      </w:r>
      <w:r w:rsidRPr="008F4943">
        <w:rPr>
          <w:rFonts w:ascii="Palatino Linotype" w:hAnsi="Palatino Linotype"/>
          <w:i/>
          <w:sz w:val="22"/>
          <w:szCs w:val="22"/>
          <w:lang w:val="es-ES"/>
        </w:rPr>
        <w:t xml:space="preserve"> revisión contendrá:</w:t>
      </w:r>
      <w:r w:rsidRPr="008F4943">
        <w:rPr>
          <w:rFonts w:ascii="Palatino Linotype" w:hAnsi="Palatino Linotype"/>
          <w:b/>
          <w:i/>
          <w:sz w:val="22"/>
          <w:szCs w:val="22"/>
          <w:lang w:val="es-ES"/>
        </w:rPr>
        <w:t xml:space="preserve"> </w:t>
      </w:r>
    </w:p>
    <w:p w14:paraId="121D53B6" w14:textId="77777777" w:rsidR="008606BF" w:rsidRPr="008F4943" w:rsidRDefault="008606BF" w:rsidP="008F4943">
      <w:pPr>
        <w:tabs>
          <w:tab w:val="left" w:pos="851"/>
        </w:tabs>
        <w:ind w:left="851" w:right="899"/>
        <w:jc w:val="both"/>
        <w:rPr>
          <w:rFonts w:ascii="Palatino Linotype" w:hAnsi="Palatino Linotype"/>
          <w:b/>
          <w:i/>
          <w:sz w:val="22"/>
          <w:szCs w:val="22"/>
          <w:lang w:val="es-ES"/>
        </w:rPr>
      </w:pPr>
      <w:r w:rsidRPr="008F4943">
        <w:rPr>
          <w:rFonts w:ascii="Palatino Linotype" w:hAnsi="Palatino Linotype"/>
          <w:b/>
          <w:i/>
          <w:sz w:val="22"/>
          <w:szCs w:val="22"/>
          <w:lang w:val="es-ES"/>
        </w:rPr>
        <w:t>…</w:t>
      </w:r>
    </w:p>
    <w:p w14:paraId="0A212F5B" w14:textId="77777777" w:rsidR="008606BF" w:rsidRPr="008F4943" w:rsidRDefault="008606BF" w:rsidP="008F4943">
      <w:pPr>
        <w:tabs>
          <w:tab w:val="left" w:pos="851"/>
        </w:tabs>
        <w:ind w:left="851" w:right="899"/>
        <w:jc w:val="both"/>
        <w:rPr>
          <w:rFonts w:ascii="Palatino Linotype" w:hAnsi="Palatino Linotype"/>
          <w:i/>
          <w:sz w:val="22"/>
          <w:szCs w:val="22"/>
          <w:lang w:val="es-ES"/>
        </w:rPr>
      </w:pPr>
      <w:r w:rsidRPr="008F4943">
        <w:rPr>
          <w:rFonts w:ascii="Palatino Linotype" w:hAnsi="Palatino Linotype"/>
          <w:b/>
          <w:i/>
          <w:sz w:val="22"/>
          <w:szCs w:val="22"/>
          <w:lang w:val="es-ES"/>
        </w:rPr>
        <w:t xml:space="preserve">II. El nombre del solicitante </w:t>
      </w:r>
      <w:r w:rsidRPr="008F4943">
        <w:rPr>
          <w:rFonts w:ascii="Palatino Linotype" w:hAnsi="Palatino Linotype" w:cs="Arial"/>
          <w:b/>
          <w:i/>
          <w:sz w:val="22"/>
          <w:szCs w:val="22"/>
          <w:lang w:val="es-ES" w:eastAsia="es-MX"/>
        </w:rPr>
        <w:t>que</w:t>
      </w:r>
      <w:r w:rsidRPr="008F4943">
        <w:rPr>
          <w:rFonts w:ascii="Palatino Linotype" w:hAnsi="Palatino Linotype"/>
          <w:b/>
          <w:i/>
          <w:sz w:val="22"/>
          <w:szCs w:val="22"/>
          <w:lang w:val="es-ES"/>
        </w:rPr>
        <w:t xml:space="preserve"> recurre </w:t>
      </w:r>
      <w:r w:rsidRPr="008F4943">
        <w:rPr>
          <w:rFonts w:ascii="Palatino Linotype" w:hAnsi="Palatino Linotype"/>
          <w:i/>
          <w:sz w:val="22"/>
          <w:szCs w:val="22"/>
          <w:lang w:val="es-ES"/>
        </w:rPr>
        <w:t>o de su representante y, en su caso, …</w:t>
      </w:r>
    </w:p>
    <w:p w14:paraId="36227F6A" w14:textId="77777777" w:rsidR="008606BF" w:rsidRPr="008F4943" w:rsidRDefault="008606BF" w:rsidP="008F4943">
      <w:pPr>
        <w:tabs>
          <w:tab w:val="left" w:pos="851"/>
        </w:tabs>
        <w:ind w:left="851" w:right="899"/>
        <w:jc w:val="both"/>
        <w:rPr>
          <w:rFonts w:ascii="Palatino Linotype" w:hAnsi="Palatino Linotype"/>
          <w:b/>
          <w:i/>
          <w:sz w:val="22"/>
          <w:szCs w:val="22"/>
          <w:lang w:val="es-ES"/>
        </w:rPr>
      </w:pPr>
      <w:r w:rsidRPr="008F4943">
        <w:rPr>
          <w:rFonts w:ascii="Palatino Linotype" w:hAnsi="Palatino Linotype"/>
          <w:b/>
          <w:i/>
          <w:sz w:val="22"/>
          <w:szCs w:val="22"/>
          <w:lang w:val="es-ES"/>
        </w:rPr>
        <w:t xml:space="preserve">En caso de </w:t>
      </w:r>
      <w:r w:rsidRPr="008F4943">
        <w:rPr>
          <w:rFonts w:ascii="Palatino Linotype" w:hAnsi="Palatino Linotype" w:cs="Arial"/>
          <w:b/>
          <w:i/>
          <w:sz w:val="22"/>
          <w:szCs w:val="22"/>
          <w:lang w:val="es-ES" w:eastAsia="es-MX"/>
        </w:rPr>
        <w:t>que</w:t>
      </w:r>
      <w:r w:rsidRPr="008F4943">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8F4943">
        <w:rPr>
          <w:rFonts w:ascii="Palatino Linotype" w:hAnsi="Palatino Linotype"/>
          <w:i/>
          <w:sz w:val="22"/>
          <w:szCs w:val="22"/>
          <w:lang w:val="es-ES"/>
        </w:rPr>
        <w:t>, IV, VII y VIII.</w:t>
      </w:r>
      <w:r w:rsidRPr="008F4943">
        <w:rPr>
          <w:rFonts w:ascii="Palatino Linotype" w:hAnsi="Palatino Linotype"/>
          <w:b/>
          <w:i/>
          <w:sz w:val="22"/>
          <w:szCs w:val="22"/>
          <w:lang w:val="es-ES"/>
        </w:rPr>
        <w:t>”</w:t>
      </w:r>
    </w:p>
    <w:p w14:paraId="647ED8AD" w14:textId="77777777" w:rsidR="008606BF" w:rsidRPr="008F4943" w:rsidRDefault="008606BF" w:rsidP="008F4943">
      <w:pPr>
        <w:tabs>
          <w:tab w:val="left" w:pos="851"/>
        </w:tabs>
        <w:ind w:left="851" w:right="899"/>
        <w:jc w:val="both"/>
        <w:rPr>
          <w:rFonts w:ascii="Palatino Linotype" w:hAnsi="Palatino Linotype"/>
          <w:i/>
          <w:sz w:val="22"/>
          <w:szCs w:val="22"/>
          <w:lang w:val="es-ES"/>
        </w:rPr>
      </w:pPr>
      <w:r w:rsidRPr="008F4943">
        <w:rPr>
          <w:rFonts w:ascii="Palatino Linotype" w:hAnsi="Palatino Linotype"/>
          <w:i/>
          <w:sz w:val="22"/>
          <w:szCs w:val="22"/>
          <w:lang w:val="es-ES"/>
        </w:rPr>
        <w:t>(Énfasis añadido)</w:t>
      </w:r>
    </w:p>
    <w:p w14:paraId="714B5683" w14:textId="77777777" w:rsidR="008606BF" w:rsidRPr="008F4943" w:rsidRDefault="008606BF" w:rsidP="008F4943">
      <w:pPr>
        <w:tabs>
          <w:tab w:val="left" w:pos="851"/>
        </w:tabs>
        <w:ind w:right="901"/>
        <w:jc w:val="both"/>
        <w:rPr>
          <w:rFonts w:ascii="Palatino Linotype" w:hAnsi="Palatino Linotype"/>
          <w:i/>
          <w:sz w:val="22"/>
          <w:szCs w:val="22"/>
          <w:lang w:val="es-ES"/>
        </w:rPr>
      </w:pPr>
    </w:p>
    <w:p w14:paraId="7242CE7B" w14:textId="77777777" w:rsidR="008606BF" w:rsidRPr="008F4943" w:rsidRDefault="008606BF" w:rsidP="008F4943">
      <w:pPr>
        <w:spacing w:line="360" w:lineRule="auto"/>
        <w:jc w:val="both"/>
        <w:rPr>
          <w:rFonts w:ascii="Palatino Linotype" w:hAnsi="Palatino Linotype"/>
          <w:b/>
          <w:lang w:val="es-ES"/>
        </w:rPr>
      </w:pPr>
      <w:r w:rsidRPr="008F4943">
        <w:rPr>
          <w:rFonts w:ascii="Palatino Linotype" w:hAnsi="Palatino Linotype"/>
          <w:lang w:val="es-ES"/>
        </w:rPr>
        <w:t>Por lo que, derivado que los Recurso de Revisión materia del presente asunto, se interpusieron de manera electrónica, no es necesario que contenga determinados requisitos, entre ellos, el nombre del</w:t>
      </w:r>
      <w:r w:rsidRPr="008F4943">
        <w:rPr>
          <w:rFonts w:ascii="Palatino Linotype" w:hAnsi="Palatino Linotype" w:cs="Arial"/>
          <w:b/>
          <w:lang w:val="es-ES"/>
        </w:rPr>
        <w:t xml:space="preserve"> RECURRENTE;</w:t>
      </w:r>
      <w:r w:rsidRPr="008F4943">
        <w:rPr>
          <w:rFonts w:ascii="Palatino Linotype" w:hAnsi="Palatino Linotype"/>
          <w:lang w:val="es-ES"/>
        </w:rPr>
        <w:t xml:space="preserve"> por lo que, en el presente caso, al </w:t>
      </w:r>
      <w:r w:rsidRPr="008F4943">
        <w:rPr>
          <w:rFonts w:ascii="Palatino Linotype" w:hAnsi="Palatino Linotype"/>
          <w:lang w:val="es-ES"/>
        </w:rPr>
        <w:lastRenderedPageBreak/>
        <w:t xml:space="preserve">haber sido presentados los Recursos de Revisión vía </w:t>
      </w:r>
      <w:r w:rsidRPr="008F4943">
        <w:rPr>
          <w:rFonts w:ascii="Palatino Linotype" w:hAnsi="Palatino Linotype"/>
          <w:b/>
          <w:lang w:val="es-ES"/>
        </w:rPr>
        <w:t>SAIMEX</w:t>
      </w:r>
      <w:r w:rsidRPr="008F4943">
        <w:rPr>
          <w:rFonts w:ascii="Palatino Linotype" w:hAnsi="Palatino Linotype"/>
          <w:lang w:val="es-ES"/>
        </w:rPr>
        <w:t>, dicho requisito resulta innecesario.</w:t>
      </w:r>
    </w:p>
    <w:p w14:paraId="07F83E4C" w14:textId="77777777" w:rsidR="008606BF" w:rsidRPr="008F4943" w:rsidRDefault="008606BF" w:rsidP="008F4943">
      <w:pPr>
        <w:spacing w:line="360" w:lineRule="auto"/>
        <w:jc w:val="both"/>
        <w:rPr>
          <w:rFonts w:ascii="Palatino Linotype" w:hAnsi="Palatino Linotype"/>
          <w:lang w:val="es-ES"/>
        </w:rPr>
      </w:pPr>
    </w:p>
    <w:p w14:paraId="597A9597" w14:textId="77777777" w:rsidR="008606BF" w:rsidRPr="008F4943" w:rsidRDefault="008606BF" w:rsidP="008F4943">
      <w:pPr>
        <w:spacing w:line="360" w:lineRule="auto"/>
        <w:jc w:val="both"/>
        <w:rPr>
          <w:rFonts w:ascii="Palatino Linotype" w:hAnsi="Palatino Linotype" w:cs="Arial"/>
          <w:lang w:val="es-ES"/>
        </w:rPr>
      </w:pPr>
      <w:r w:rsidRPr="008F4943">
        <w:rPr>
          <w:rFonts w:ascii="Palatino Linotype" w:hAnsi="Palatino Linotype"/>
          <w:lang w:val="es-ES"/>
        </w:rPr>
        <w:t xml:space="preserve">Lo anterior es así, pues el artículo 15 de </w:t>
      </w:r>
      <w:r w:rsidRPr="008F4943">
        <w:rPr>
          <w:rFonts w:ascii="Palatino Linotype" w:hAnsi="Palatino Linotype" w:cs="Arial"/>
          <w:lang w:val="es-ES" w:eastAsia="es-MX"/>
        </w:rPr>
        <w:t xml:space="preserve">Ley de Transparencia y Acceso a la </w:t>
      </w:r>
      <w:r w:rsidRPr="008F4943">
        <w:rPr>
          <w:rFonts w:ascii="Palatino Linotype" w:hAnsi="Palatino Linotype" w:cs="Arial"/>
          <w:lang w:val="es-ES"/>
        </w:rPr>
        <w:t>Información</w:t>
      </w:r>
      <w:r w:rsidRPr="008F4943">
        <w:rPr>
          <w:rFonts w:ascii="Palatino Linotype" w:hAnsi="Palatino Linotype" w:cs="Arial"/>
          <w:lang w:val="es-ES" w:eastAsia="es-MX"/>
        </w:rPr>
        <w:t xml:space="preserve"> Pública del Estado de México y Municipios </w:t>
      </w:r>
      <w:r w:rsidRPr="008F4943">
        <w:rPr>
          <w:rFonts w:ascii="Palatino Linotype" w:hAnsi="Palatino Linotype" w:cs="Arial"/>
          <w:iCs/>
          <w:lang w:val="es-ES"/>
        </w:rPr>
        <w:t xml:space="preserve">prevé que, </w:t>
      </w:r>
      <w:r w:rsidRPr="008F4943">
        <w:rPr>
          <w:rFonts w:ascii="Palatino Linotype" w:hAnsi="Palatino Linotype"/>
          <w:lang w:val="es-ES"/>
        </w:rPr>
        <w:t xml:space="preserve">toda persona tendrá acceso a la información </w:t>
      </w:r>
      <w:r w:rsidRPr="008F4943">
        <w:rPr>
          <w:rFonts w:ascii="Palatino Linotype" w:hAnsi="Palatino Linotype" w:cs="Arial"/>
          <w:lang w:val="es-ES"/>
        </w:rPr>
        <w:t xml:space="preserve">sin necesidad de acreditar interés alguno o justificar su utilización, de lo que se infiere que para el </w:t>
      </w:r>
      <w:r w:rsidRPr="008F4943">
        <w:rPr>
          <w:rFonts w:ascii="Palatino Linotype" w:hAnsi="Palatino Linotype"/>
          <w:lang w:val="es-ES"/>
        </w:rPr>
        <w:t>ejercicio</w:t>
      </w:r>
      <w:r w:rsidRPr="008F4943">
        <w:rPr>
          <w:rFonts w:ascii="Palatino Linotype" w:hAnsi="Palatino Linotype" w:cs="Arial"/>
          <w:lang w:val="es-ES"/>
        </w:rPr>
        <w:t xml:space="preserve"> del derecho de acceso a la información pública, </w:t>
      </w:r>
      <w:r w:rsidRPr="008F4943">
        <w:rPr>
          <w:rFonts w:ascii="Palatino Linotype" w:hAnsi="Palatino Linotype" w:cs="Arial"/>
          <w:b/>
          <w:u w:val="single"/>
          <w:lang w:val="es-ES"/>
        </w:rPr>
        <w:t xml:space="preserve">el nombre no es un requisito </w:t>
      </w:r>
      <w:r w:rsidRPr="008F4943">
        <w:rPr>
          <w:rFonts w:ascii="Palatino Linotype" w:hAnsi="Palatino Linotype" w:cs="Arial"/>
          <w:b/>
          <w:i/>
          <w:u w:val="single"/>
          <w:lang w:val="es-ES"/>
        </w:rPr>
        <w:t>sine qua non</w:t>
      </w:r>
      <w:r w:rsidRPr="008F4943">
        <w:rPr>
          <w:rFonts w:ascii="Palatino Linotype" w:hAnsi="Palatino Linotype" w:cs="Arial"/>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EC9B399" w14:textId="77777777" w:rsidR="008606BF" w:rsidRPr="008F4943" w:rsidRDefault="008606BF" w:rsidP="008F4943">
      <w:pPr>
        <w:spacing w:line="360" w:lineRule="auto"/>
        <w:jc w:val="both"/>
        <w:rPr>
          <w:rFonts w:ascii="Palatino Linotype" w:hAnsi="Palatino Linotype" w:cs="Arial"/>
          <w:lang w:val="es-ES"/>
        </w:rPr>
      </w:pPr>
    </w:p>
    <w:p w14:paraId="2AFBC415" w14:textId="77777777" w:rsidR="008606BF" w:rsidRPr="008F4943" w:rsidRDefault="008606BF" w:rsidP="008F4943">
      <w:pPr>
        <w:spacing w:line="360" w:lineRule="auto"/>
        <w:jc w:val="both"/>
        <w:rPr>
          <w:rFonts w:ascii="Palatino Linotype" w:hAnsi="Palatino Linotype"/>
          <w:sz w:val="22"/>
          <w:szCs w:val="22"/>
          <w:lang w:val="es-ES"/>
        </w:rPr>
      </w:pPr>
      <w:r w:rsidRPr="008F4943">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179E28C2" w14:textId="77777777" w:rsidR="008606BF" w:rsidRPr="008F4943" w:rsidRDefault="008606BF" w:rsidP="008F4943">
      <w:pPr>
        <w:tabs>
          <w:tab w:val="left" w:pos="851"/>
        </w:tabs>
        <w:spacing w:line="360" w:lineRule="auto"/>
        <w:ind w:left="851" w:right="901"/>
        <w:jc w:val="both"/>
        <w:rPr>
          <w:rFonts w:ascii="Palatino Linotype" w:hAnsi="Palatino Linotype"/>
          <w:sz w:val="22"/>
          <w:szCs w:val="22"/>
          <w:lang w:val="es-ES"/>
        </w:rPr>
      </w:pPr>
    </w:p>
    <w:p w14:paraId="298E46C3" w14:textId="77777777" w:rsidR="008606BF" w:rsidRPr="008F4943" w:rsidRDefault="008606BF" w:rsidP="008F4943">
      <w:pPr>
        <w:spacing w:line="360" w:lineRule="auto"/>
        <w:jc w:val="both"/>
        <w:rPr>
          <w:rFonts w:ascii="Palatino Linotype" w:hAnsi="Palatino Linotype"/>
          <w:lang w:val="es-ES"/>
        </w:rPr>
      </w:pPr>
      <w:r w:rsidRPr="008F4943">
        <w:rPr>
          <w:rFonts w:ascii="Palatino Linotype" w:hAnsi="Palatino Linotype"/>
          <w:lang w:val="es-ES"/>
        </w:rPr>
        <w:t xml:space="preserve">Asimismo, se estima que el requisito relativo al nombre del </w:t>
      </w:r>
      <w:r w:rsidRPr="008F4943">
        <w:rPr>
          <w:rFonts w:ascii="Palatino Linotype" w:hAnsi="Palatino Linotype" w:cs="Arial"/>
          <w:b/>
          <w:lang w:val="es-ES"/>
        </w:rPr>
        <w:t>RECURRENTE</w:t>
      </w:r>
      <w:r w:rsidRPr="008F4943">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w:t>
      </w:r>
      <w:r w:rsidRPr="008F4943">
        <w:rPr>
          <w:rFonts w:ascii="Palatino Linotype" w:hAnsi="Palatino Linotype"/>
          <w:lang w:val="es-ES"/>
        </w:rPr>
        <w:lastRenderedPageBreak/>
        <w:t xml:space="preserve">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8F4943">
        <w:rPr>
          <w:rFonts w:ascii="Palatino Linotype" w:hAnsi="Palatino Linotype" w:cs="Arial"/>
          <w:b/>
          <w:lang w:val="es-ES"/>
        </w:rPr>
        <w:t>EL RECURRENTE</w:t>
      </w:r>
      <w:r w:rsidRPr="008F4943">
        <w:rPr>
          <w:rFonts w:ascii="Palatino Linotype" w:hAnsi="Palatino Linotype"/>
          <w:lang w:val="es-ES"/>
        </w:rPr>
        <w:t xml:space="preserve"> es la misma persona que realizó las solicitudes de acceso a la información pública que ahora se impugnan.</w:t>
      </w:r>
    </w:p>
    <w:p w14:paraId="523D67BA" w14:textId="77777777" w:rsidR="008606BF" w:rsidRPr="008F4943" w:rsidRDefault="008606BF" w:rsidP="008F4943">
      <w:pPr>
        <w:tabs>
          <w:tab w:val="left" w:pos="851"/>
        </w:tabs>
        <w:spacing w:line="360" w:lineRule="auto"/>
        <w:ind w:left="851" w:right="901"/>
        <w:jc w:val="both"/>
        <w:rPr>
          <w:rFonts w:ascii="Palatino Linotype" w:hAnsi="Palatino Linotype"/>
          <w:sz w:val="22"/>
          <w:szCs w:val="22"/>
          <w:lang w:val="es-ES"/>
        </w:rPr>
      </w:pPr>
    </w:p>
    <w:p w14:paraId="18C12FF3" w14:textId="240D9292" w:rsidR="008606BF" w:rsidRPr="008F4943" w:rsidRDefault="008606BF" w:rsidP="008F4943">
      <w:pPr>
        <w:spacing w:line="360" w:lineRule="auto"/>
        <w:jc w:val="both"/>
        <w:textAlignment w:val="baseline"/>
        <w:rPr>
          <w:rFonts w:ascii="Palatino Linotype" w:hAnsi="Palatino Linotype"/>
          <w:lang w:val="es-ES"/>
        </w:rPr>
      </w:pPr>
      <w:r w:rsidRPr="008F4943">
        <w:rPr>
          <w:rFonts w:ascii="Palatino Linotype" w:hAnsi="Palatino Linotype"/>
          <w:lang w:val="es-ES"/>
        </w:rPr>
        <w:t>Es así que, para el estudio de la materia sobre la que se resuelve los presentes Recurso</w:t>
      </w:r>
      <w:r w:rsidR="003C6A00" w:rsidRPr="008F4943">
        <w:rPr>
          <w:rFonts w:ascii="Palatino Linotype" w:hAnsi="Palatino Linotype"/>
          <w:lang w:val="es-ES"/>
        </w:rPr>
        <w:t>s</w:t>
      </w:r>
      <w:r w:rsidRPr="008F4943">
        <w:rPr>
          <w:rFonts w:ascii="Palatino Linotype" w:hAnsi="Palatino Linotype"/>
          <w:lang w:val="es-ES"/>
        </w:rPr>
        <w:t xml:space="preserve"> de Revisión, resulta intrascendente conocer el nombre de la persona que lo hubiere promovido, en virtud de que tanto la </w:t>
      </w:r>
      <w:r w:rsidRPr="008F4943">
        <w:rPr>
          <w:rFonts w:ascii="Palatino Linotype" w:hAnsi="Palatino Linotype"/>
        </w:rPr>
        <w:t>Constitución Política de los Estados Unidos Mexicanos</w:t>
      </w:r>
      <w:r w:rsidRPr="008F4943">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46594DE6" w14:textId="77777777" w:rsidR="008606BF" w:rsidRPr="008F4943" w:rsidRDefault="008606BF" w:rsidP="008F4943">
      <w:pPr>
        <w:spacing w:line="360" w:lineRule="auto"/>
        <w:jc w:val="both"/>
        <w:textAlignment w:val="baseline"/>
        <w:rPr>
          <w:rFonts w:ascii="Palatino Linotype" w:hAnsi="Palatino Linotype"/>
          <w:b/>
          <w:sz w:val="28"/>
          <w:lang w:eastAsia="es-MX"/>
        </w:rPr>
      </w:pPr>
    </w:p>
    <w:p w14:paraId="2993AFA4" w14:textId="77777777" w:rsidR="00836C87" w:rsidRPr="008F4943" w:rsidRDefault="00836C87" w:rsidP="008F4943">
      <w:pPr>
        <w:autoSpaceDE w:val="0"/>
        <w:autoSpaceDN w:val="0"/>
        <w:adjustRightInd w:val="0"/>
        <w:spacing w:line="360" w:lineRule="auto"/>
        <w:ind w:right="49"/>
        <w:jc w:val="both"/>
        <w:rPr>
          <w:rFonts w:ascii="Palatino Linotype" w:hAnsi="Palatino Linotype" w:cs="Arial"/>
          <w:b/>
        </w:rPr>
      </w:pPr>
      <w:r w:rsidRPr="008F4943">
        <w:rPr>
          <w:rFonts w:ascii="Palatino Linotype" w:hAnsi="Palatino Linotype" w:cs="Arial"/>
          <w:b/>
          <w:sz w:val="28"/>
          <w:szCs w:val="28"/>
        </w:rPr>
        <w:t>SEXTO</w:t>
      </w:r>
      <w:r w:rsidRPr="008F4943">
        <w:rPr>
          <w:rFonts w:ascii="Palatino Linotype" w:hAnsi="Palatino Linotype"/>
          <w:b/>
          <w:sz w:val="28"/>
          <w:szCs w:val="28"/>
        </w:rPr>
        <w:t>.</w:t>
      </w:r>
      <w:r w:rsidRPr="008F4943">
        <w:rPr>
          <w:rFonts w:ascii="Palatino Linotype" w:hAnsi="Palatino Linotype"/>
          <w:b/>
        </w:rPr>
        <w:t xml:space="preserve"> </w:t>
      </w:r>
      <w:r w:rsidRPr="008F4943">
        <w:rPr>
          <w:rFonts w:ascii="Palatino Linotype" w:hAnsi="Palatino Linotype" w:cs="Arial"/>
          <w:b/>
        </w:rPr>
        <w:t>Estudio y resolución del asunto.</w:t>
      </w:r>
    </w:p>
    <w:p w14:paraId="50BD1CFC" w14:textId="77777777" w:rsidR="00241D45" w:rsidRPr="008F4943" w:rsidRDefault="00241D45" w:rsidP="008F4943">
      <w:pPr>
        <w:spacing w:line="360" w:lineRule="auto"/>
        <w:jc w:val="both"/>
        <w:rPr>
          <w:rFonts w:ascii="Palatino Linotype" w:hAnsi="Palatino Linotype" w:cs="Arial"/>
        </w:rPr>
      </w:pPr>
      <w:r w:rsidRPr="008F4943">
        <w:rPr>
          <w:rFonts w:ascii="Palatino Linotype" w:hAnsi="Palatino Linotype" w:cs="Arial"/>
        </w:rPr>
        <w:t xml:space="preserve">Una vez determinada la vía sobre la que versará el presente recurso, y previa revisión del expediente electrónico formado en </w:t>
      </w:r>
      <w:r w:rsidRPr="008F4943">
        <w:rPr>
          <w:rFonts w:ascii="Palatino Linotype" w:hAnsi="Palatino Linotype" w:cs="Arial"/>
          <w:b/>
        </w:rPr>
        <w:t>EL SAIMEX</w:t>
      </w:r>
      <w:r w:rsidRPr="008F4943">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w:t>
      </w:r>
      <w:r w:rsidRPr="008F4943">
        <w:rPr>
          <w:rFonts w:ascii="Palatino Linotype" w:hAnsi="Palatino Linotype" w:cs="Arial"/>
        </w:rPr>
        <w:lastRenderedPageBreak/>
        <w:t xml:space="preserve">aportados por las partes y respetando en todo momento al principio de máxima publicidad consagrado en la </w:t>
      </w:r>
      <w:r w:rsidRPr="008F4943">
        <w:rPr>
          <w:rFonts w:ascii="Palatino Linotype" w:hAnsi="Palatino Linotype"/>
          <w:lang w:val="es-ES"/>
        </w:rPr>
        <w:t>Constitución Política de los Estados Unidos Mexicanos, Constitución Política del Estado Libre y Soberano de México</w:t>
      </w:r>
      <w:r w:rsidRPr="008F4943">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8F4943">
        <w:rPr>
          <w:rFonts w:ascii="Palatino Linotype" w:hAnsi="Palatino Linotype"/>
          <w:lang w:val="es-ES"/>
        </w:rPr>
        <w:t>Constitución Política de los Estados Unidos Mexicanos</w:t>
      </w:r>
      <w:r w:rsidRPr="008F4943">
        <w:rPr>
          <w:rFonts w:ascii="Palatino Linotype" w:hAnsi="Palatino Linotype" w:cs="Arial"/>
        </w:rPr>
        <w:t xml:space="preserve"> y los numerales 8 y 9 de la </w:t>
      </w:r>
      <w:r w:rsidRPr="008F4943">
        <w:rPr>
          <w:rFonts w:ascii="Palatino Linotype" w:hAnsi="Palatino Linotype" w:cs="Arial"/>
          <w:lang w:val="es-ES"/>
        </w:rPr>
        <w:t>Ley de Transparencia y Acceso a la Información Pública del Estado de México y Municipios.</w:t>
      </w:r>
    </w:p>
    <w:p w14:paraId="020DC857" w14:textId="77777777" w:rsidR="00241D45" w:rsidRPr="008F4943" w:rsidRDefault="00241D45" w:rsidP="008F4943">
      <w:pPr>
        <w:spacing w:line="360" w:lineRule="auto"/>
        <w:jc w:val="both"/>
        <w:textAlignment w:val="baseline"/>
        <w:rPr>
          <w:rFonts w:ascii="Palatino Linotype" w:hAnsi="Palatino Linotype" w:cs="Arial"/>
          <w:lang w:val="es-ES" w:eastAsia="es-MX"/>
        </w:rPr>
      </w:pPr>
    </w:p>
    <w:p w14:paraId="65CB6E72" w14:textId="77777777" w:rsidR="00241D45" w:rsidRPr="008F4943" w:rsidRDefault="00241D45" w:rsidP="008F4943">
      <w:pPr>
        <w:spacing w:line="360" w:lineRule="auto"/>
        <w:jc w:val="both"/>
        <w:textAlignment w:val="baseline"/>
        <w:rPr>
          <w:rFonts w:ascii="Palatino Linotype" w:hAnsi="Palatino Linotype" w:cs="Arial"/>
          <w:lang w:val="es-ES" w:eastAsia="es-MX"/>
        </w:rPr>
      </w:pPr>
      <w:r w:rsidRPr="008F4943">
        <w:rPr>
          <w:rFonts w:ascii="Palatino Linotype" w:hAnsi="Palatino Linotype" w:cs="Arial"/>
          <w:lang w:val="es-ES" w:eastAsia="es-MX"/>
        </w:rPr>
        <w:t>Es así que, del análisis efectuado se advierte que los presentes Recursos de Revisión son procedentes, pues se actualiza la hipótesis prevista en la fracción VII, del artículo 179 de la Ley de la Materia, la cual dispone:</w:t>
      </w:r>
    </w:p>
    <w:p w14:paraId="4858F823" w14:textId="77777777" w:rsidR="00241D45" w:rsidRPr="008F4943" w:rsidRDefault="00241D45" w:rsidP="008F4943">
      <w:pPr>
        <w:jc w:val="both"/>
        <w:rPr>
          <w:rFonts w:ascii="Palatino Linotype" w:hAnsi="Palatino Linotype" w:cs="Arial"/>
          <w:lang w:val="es-ES"/>
        </w:rPr>
      </w:pPr>
    </w:p>
    <w:p w14:paraId="183436B3" w14:textId="77777777" w:rsidR="00241D45" w:rsidRPr="008F4943" w:rsidRDefault="00241D45" w:rsidP="008F4943">
      <w:pPr>
        <w:ind w:left="851" w:right="901"/>
        <w:jc w:val="both"/>
        <w:rPr>
          <w:rFonts w:ascii="Palatino Linotype" w:hAnsi="Palatino Linotype" w:cs="Arial"/>
          <w:i/>
          <w:sz w:val="22"/>
          <w:szCs w:val="22"/>
          <w:lang w:val="es-ES"/>
        </w:rPr>
      </w:pPr>
      <w:r w:rsidRPr="008F4943">
        <w:rPr>
          <w:rFonts w:ascii="Palatino Linotype" w:hAnsi="Palatino Linotype" w:cs="Arial"/>
          <w:i/>
          <w:sz w:val="22"/>
          <w:szCs w:val="22"/>
          <w:lang w:val="es-ES"/>
        </w:rPr>
        <w:t>“</w:t>
      </w:r>
      <w:r w:rsidRPr="008F4943">
        <w:rPr>
          <w:rFonts w:ascii="Palatino Linotype" w:hAnsi="Palatino Linotype" w:cs="Arial"/>
          <w:b/>
          <w:i/>
          <w:sz w:val="22"/>
          <w:szCs w:val="22"/>
          <w:lang w:val="es-ES"/>
        </w:rPr>
        <w:t>Artículo 179.</w:t>
      </w:r>
      <w:r w:rsidRPr="008F4943">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26233EA8" w14:textId="77777777" w:rsidR="00241D45" w:rsidRPr="008F4943" w:rsidRDefault="00241D45" w:rsidP="008F4943">
      <w:pPr>
        <w:ind w:left="851" w:right="901"/>
        <w:jc w:val="both"/>
        <w:rPr>
          <w:rFonts w:ascii="Palatino Linotype" w:hAnsi="Palatino Linotype" w:cs="Arial"/>
          <w:i/>
          <w:sz w:val="22"/>
          <w:szCs w:val="22"/>
          <w:lang w:val="es-ES"/>
        </w:rPr>
      </w:pPr>
      <w:r w:rsidRPr="008F4943">
        <w:rPr>
          <w:rFonts w:ascii="Palatino Linotype" w:hAnsi="Palatino Linotype" w:cs="Arial"/>
          <w:i/>
          <w:sz w:val="22"/>
          <w:szCs w:val="22"/>
          <w:lang w:val="es-ES"/>
        </w:rPr>
        <w:t>…</w:t>
      </w:r>
    </w:p>
    <w:p w14:paraId="31276D67" w14:textId="77777777" w:rsidR="00241D45" w:rsidRPr="008F4943" w:rsidRDefault="00241D45" w:rsidP="008F4943">
      <w:pPr>
        <w:ind w:left="851" w:right="901"/>
        <w:jc w:val="both"/>
        <w:rPr>
          <w:rFonts w:ascii="Palatino Linotype" w:hAnsi="Palatino Linotype" w:cs="Arial"/>
          <w:i/>
          <w:sz w:val="22"/>
          <w:szCs w:val="22"/>
          <w:lang w:val="es-ES"/>
        </w:rPr>
      </w:pPr>
      <w:r w:rsidRPr="008F4943">
        <w:rPr>
          <w:rFonts w:ascii="Palatino Linotype" w:hAnsi="Palatino Linotype" w:cs="Arial"/>
          <w:b/>
          <w:i/>
          <w:sz w:val="22"/>
          <w:szCs w:val="22"/>
          <w:lang w:val="es-ES"/>
        </w:rPr>
        <w:t>VII. La falta de respuesta a una solicitud de acceso a la información</w:t>
      </w:r>
      <w:r w:rsidRPr="008F4943">
        <w:rPr>
          <w:rFonts w:ascii="Palatino Linotype" w:hAnsi="Palatino Linotype" w:cs="Arial"/>
          <w:i/>
          <w:sz w:val="22"/>
          <w:szCs w:val="22"/>
          <w:lang w:val="es-ES"/>
        </w:rPr>
        <w:t>;…”</w:t>
      </w:r>
    </w:p>
    <w:p w14:paraId="509CCF00" w14:textId="77777777" w:rsidR="00241D45" w:rsidRPr="008F4943" w:rsidRDefault="00241D45" w:rsidP="008F4943">
      <w:pPr>
        <w:ind w:left="851" w:right="901"/>
        <w:jc w:val="both"/>
        <w:rPr>
          <w:rFonts w:ascii="Palatino Linotype" w:hAnsi="Palatino Linotype" w:cs="Arial"/>
          <w:i/>
          <w:sz w:val="22"/>
          <w:szCs w:val="22"/>
          <w:lang w:val="es-ES"/>
        </w:rPr>
      </w:pPr>
    </w:p>
    <w:p w14:paraId="2ABE10E3" w14:textId="77777777" w:rsidR="00241D45" w:rsidRPr="008F4943" w:rsidRDefault="00241D45" w:rsidP="008F4943">
      <w:pPr>
        <w:ind w:left="851" w:right="901"/>
        <w:jc w:val="both"/>
        <w:rPr>
          <w:rFonts w:ascii="Palatino Linotype" w:hAnsi="Palatino Linotype" w:cs="Arial"/>
          <w:i/>
          <w:sz w:val="22"/>
          <w:szCs w:val="22"/>
          <w:lang w:val="es-ES"/>
        </w:rPr>
      </w:pPr>
      <w:r w:rsidRPr="008F4943">
        <w:rPr>
          <w:rFonts w:ascii="Palatino Linotype" w:hAnsi="Palatino Linotype" w:cs="Arial"/>
          <w:i/>
          <w:sz w:val="22"/>
          <w:szCs w:val="22"/>
          <w:lang w:val="es-ES"/>
        </w:rPr>
        <w:t>(Énfasis añadido)</w:t>
      </w:r>
    </w:p>
    <w:p w14:paraId="589A9ECB" w14:textId="77777777" w:rsidR="00241D45" w:rsidRPr="008F4943" w:rsidRDefault="00241D45" w:rsidP="008F4943">
      <w:pPr>
        <w:ind w:right="901"/>
        <w:jc w:val="both"/>
        <w:rPr>
          <w:rFonts w:ascii="Palatino Linotype" w:hAnsi="Palatino Linotype" w:cs="Arial"/>
          <w:i/>
          <w:szCs w:val="22"/>
          <w:lang w:val="es-ES"/>
        </w:rPr>
      </w:pPr>
    </w:p>
    <w:p w14:paraId="52DA101B" w14:textId="48C6933A" w:rsidR="00F4176F" w:rsidRPr="008F4943" w:rsidRDefault="00F4176F" w:rsidP="008F4943">
      <w:pPr>
        <w:widowControl w:val="0"/>
        <w:autoSpaceDE w:val="0"/>
        <w:autoSpaceDN w:val="0"/>
        <w:adjustRightInd w:val="0"/>
        <w:spacing w:line="360" w:lineRule="auto"/>
        <w:jc w:val="both"/>
        <w:rPr>
          <w:rFonts w:ascii="Palatino Linotype" w:hAnsi="Palatino Linotype"/>
          <w:lang w:eastAsia="es-MX"/>
        </w:rPr>
      </w:pPr>
      <w:r w:rsidRPr="008F4943">
        <w:rPr>
          <w:rFonts w:ascii="Palatino Linotype" w:hAnsi="Palatino Linotype" w:cs="Arial"/>
          <w:lang w:val="es-ES"/>
        </w:rPr>
        <w:t xml:space="preserve">Ahora bien, antes de entrar al estudio </w:t>
      </w:r>
      <w:r w:rsidRPr="008F4943">
        <w:rPr>
          <w:rFonts w:ascii="Palatino Linotype" w:hAnsi="Palatino Linotype"/>
          <w:lang w:eastAsia="es-MX"/>
        </w:rPr>
        <w:t xml:space="preserve">es importante señalar que </w:t>
      </w:r>
      <w:r w:rsidRPr="008F4943">
        <w:rPr>
          <w:rFonts w:ascii="Palatino Linotype" w:hAnsi="Palatino Linotype"/>
          <w:b/>
          <w:lang w:eastAsia="es-MX"/>
        </w:rPr>
        <w:t xml:space="preserve">EL SUJETO OBLIGADO </w:t>
      </w:r>
      <w:r w:rsidRPr="008F4943">
        <w:rPr>
          <w:rFonts w:ascii="Palatino Linotype" w:hAnsi="Palatino Linotype"/>
          <w:lang w:eastAsia="es-MX"/>
        </w:rPr>
        <w:t xml:space="preserve">es competente para generar, recopilar, administrar, manejar, procesar, archivar o conservar la información solicitada, derivado de que éste ha asumido la misma, ya que en el </w:t>
      </w:r>
      <w:r w:rsidRPr="008F4943">
        <w:rPr>
          <w:rFonts w:ascii="Palatino Linotype" w:hAnsi="Palatino Linotype"/>
          <w:b/>
          <w:bCs/>
          <w:lang w:eastAsia="es-MX"/>
        </w:rPr>
        <w:t>INFORME JUSTIFICADO</w:t>
      </w:r>
      <w:r w:rsidRPr="008F4943">
        <w:rPr>
          <w:rFonts w:ascii="Palatino Linotype" w:hAnsi="Palatino Linotype"/>
          <w:lang w:eastAsia="es-MX"/>
        </w:rPr>
        <w:t xml:space="preserve"> </w:t>
      </w:r>
      <w:r w:rsidR="00BF5BED" w:rsidRPr="008F4943">
        <w:rPr>
          <w:rFonts w:ascii="Palatino Linotype" w:hAnsi="Palatino Linotype"/>
          <w:lang w:eastAsia="es-MX"/>
        </w:rPr>
        <w:t xml:space="preserve">pretendió atender </w:t>
      </w:r>
      <w:r w:rsidRPr="008F4943">
        <w:rPr>
          <w:rFonts w:ascii="Palatino Linotype" w:hAnsi="Palatino Linotype"/>
          <w:lang w:eastAsia="es-MX"/>
        </w:rPr>
        <w:t xml:space="preserve">la solicitud de acceso a la información del particular. </w:t>
      </w:r>
    </w:p>
    <w:p w14:paraId="51AEB0F3" w14:textId="77777777" w:rsidR="00F4176F" w:rsidRPr="008F4943" w:rsidRDefault="00F4176F" w:rsidP="008F4943">
      <w:pPr>
        <w:widowControl w:val="0"/>
        <w:autoSpaceDE w:val="0"/>
        <w:autoSpaceDN w:val="0"/>
        <w:adjustRightInd w:val="0"/>
        <w:spacing w:line="360" w:lineRule="auto"/>
        <w:jc w:val="both"/>
        <w:rPr>
          <w:rFonts w:ascii="Palatino Linotype" w:hAnsi="Palatino Linotype" w:cs="Arial"/>
        </w:rPr>
      </w:pPr>
    </w:p>
    <w:p w14:paraId="1D34390F" w14:textId="77777777" w:rsidR="00F4176F" w:rsidRPr="008F4943" w:rsidRDefault="00F4176F" w:rsidP="008F4943">
      <w:pPr>
        <w:widowControl w:val="0"/>
        <w:autoSpaceDE w:val="0"/>
        <w:autoSpaceDN w:val="0"/>
        <w:adjustRightInd w:val="0"/>
        <w:spacing w:line="360" w:lineRule="auto"/>
        <w:jc w:val="both"/>
        <w:rPr>
          <w:rFonts w:ascii="Palatino Linotype" w:hAnsi="Palatino Linotype"/>
          <w:lang w:eastAsia="es-MX"/>
        </w:rPr>
      </w:pPr>
      <w:r w:rsidRPr="008F4943">
        <w:rPr>
          <w:rFonts w:ascii="Palatino Linotype" w:hAnsi="Palatino Linotype"/>
          <w:lang w:eastAsia="es-MX"/>
        </w:rPr>
        <w:t xml:space="preserve">Por lo que, el hecho de que </w:t>
      </w:r>
      <w:r w:rsidRPr="008F4943">
        <w:rPr>
          <w:rFonts w:ascii="Palatino Linotype" w:hAnsi="Palatino Linotype"/>
          <w:b/>
          <w:bCs/>
          <w:lang w:eastAsia="es-MX"/>
        </w:rPr>
        <w:t>EL SUJETO OBLIGADO</w:t>
      </w:r>
      <w:r w:rsidRPr="008F4943">
        <w:rPr>
          <w:rFonts w:ascii="Palatino Linotype" w:hAnsi="Palatino Linotype"/>
          <w:lang w:eastAsia="es-MX"/>
        </w:rPr>
        <w:t xml:space="preserve"> haya asumido contar con la </w:t>
      </w:r>
      <w:r w:rsidRPr="008F4943">
        <w:rPr>
          <w:rFonts w:ascii="Palatino Linotype" w:hAnsi="Palatino Linotype"/>
          <w:lang w:eastAsia="es-MX"/>
        </w:rPr>
        <w:lastRenderedPageBreak/>
        <w:t>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08E629B8" w14:textId="77777777" w:rsidR="00B124F9" w:rsidRPr="008F4943" w:rsidRDefault="00B124F9" w:rsidP="008F4943">
      <w:pPr>
        <w:widowControl w:val="0"/>
        <w:autoSpaceDE w:val="0"/>
        <w:autoSpaceDN w:val="0"/>
        <w:adjustRightInd w:val="0"/>
        <w:jc w:val="both"/>
        <w:rPr>
          <w:rFonts w:ascii="Palatino Linotype" w:hAnsi="Palatino Linotype"/>
          <w:lang w:eastAsia="es-MX"/>
        </w:rPr>
      </w:pPr>
    </w:p>
    <w:p w14:paraId="777DAC6B" w14:textId="77777777" w:rsidR="00F4176F" w:rsidRPr="008F4943" w:rsidRDefault="00F4176F" w:rsidP="008F4943">
      <w:pPr>
        <w:ind w:left="851" w:right="902"/>
        <w:jc w:val="both"/>
        <w:rPr>
          <w:rFonts w:ascii="Palatino Linotype" w:hAnsi="Palatino Linotype"/>
          <w:i/>
          <w:iCs/>
          <w:sz w:val="22"/>
          <w:szCs w:val="22"/>
          <w:lang w:eastAsia="es-MX"/>
        </w:rPr>
      </w:pPr>
      <w:r w:rsidRPr="008F4943">
        <w:rPr>
          <w:rFonts w:ascii="Palatino Linotype" w:hAnsi="Palatino Linotype"/>
          <w:i/>
          <w:iCs/>
          <w:sz w:val="22"/>
          <w:szCs w:val="22"/>
          <w:lang w:eastAsia="es-MX"/>
        </w:rPr>
        <w:t>“</w:t>
      </w:r>
      <w:r w:rsidRPr="008F4943">
        <w:rPr>
          <w:rFonts w:ascii="Palatino Linotype" w:hAnsi="Palatino Linotype"/>
          <w:b/>
          <w:bCs/>
          <w:i/>
          <w:iCs/>
          <w:sz w:val="22"/>
          <w:szCs w:val="22"/>
          <w:lang w:eastAsia="es-MX"/>
        </w:rPr>
        <w:t>Artículo 12.</w:t>
      </w:r>
      <w:r w:rsidRPr="008F4943">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35C749FF" w14:textId="77777777" w:rsidR="00F4176F" w:rsidRPr="008F4943" w:rsidRDefault="00F4176F" w:rsidP="008F4943">
      <w:pPr>
        <w:ind w:left="851" w:right="902"/>
        <w:jc w:val="both"/>
        <w:rPr>
          <w:rFonts w:ascii="Palatino Linotype" w:hAnsi="Palatino Linotype"/>
          <w:i/>
          <w:iCs/>
          <w:sz w:val="22"/>
          <w:szCs w:val="22"/>
          <w:lang w:eastAsia="es-MX"/>
        </w:rPr>
      </w:pPr>
    </w:p>
    <w:p w14:paraId="2B4C7903" w14:textId="77777777" w:rsidR="00F4176F" w:rsidRPr="008F4943" w:rsidRDefault="00F4176F" w:rsidP="008F4943">
      <w:pPr>
        <w:ind w:left="851" w:right="902"/>
        <w:jc w:val="both"/>
        <w:rPr>
          <w:rFonts w:ascii="Palatino Linotype" w:hAnsi="Palatino Linotype"/>
          <w:i/>
          <w:iCs/>
          <w:sz w:val="22"/>
          <w:szCs w:val="22"/>
          <w:lang w:eastAsia="es-MX"/>
        </w:rPr>
      </w:pPr>
      <w:r w:rsidRPr="008F4943">
        <w:rPr>
          <w:rFonts w:ascii="Palatino Linotype" w:hAnsi="Palatino Linotype"/>
          <w:i/>
          <w:iCs/>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0DB2E2C" w14:textId="77777777" w:rsidR="00B124F9" w:rsidRPr="008F4943" w:rsidRDefault="00B124F9" w:rsidP="008F4943">
      <w:pPr>
        <w:ind w:left="851" w:right="902"/>
        <w:jc w:val="both"/>
        <w:rPr>
          <w:rFonts w:ascii="Palatino Linotype" w:hAnsi="Palatino Linotype"/>
          <w:i/>
          <w:iCs/>
          <w:sz w:val="22"/>
          <w:szCs w:val="22"/>
          <w:lang w:eastAsia="es-MX"/>
        </w:rPr>
      </w:pPr>
    </w:p>
    <w:p w14:paraId="2FCB308C" w14:textId="77777777" w:rsidR="00F4176F" w:rsidRPr="008F4943" w:rsidRDefault="00F4176F" w:rsidP="008F4943">
      <w:pPr>
        <w:spacing w:line="360" w:lineRule="auto"/>
        <w:jc w:val="both"/>
        <w:rPr>
          <w:rFonts w:ascii="Palatino Linotype" w:hAnsi="Palatino Linotype"/>
          <w:lang w:eastAsia="es-MX"/>
        </w:rPr>
      </w:pPr>
      <w:r w:rsidRPr="008F4943">
        <w:rPr>
          <w:rFonts w:ascii="Palatino Linotype" w:hAnsi="Palatino Linotype"/>
          <w:lang w:eastAsia="es-MX"/>
        </w:rPr>
        <w:t xml:space="preserve">En atención a lo anterior, el estudio de la naturaleza jurídica de la información pública solicitada, tiene por objeto determinar si </w:t>
      </w:r>
      <w:r w:rsidRPr="008F4943">
        <w:rPr>
          <w:rFonts w:ascii="Palatino Linotype" w:hAnsi="Palatino Linotype"/>
          <w:b/>
          <w:lang w:eastAsia="es-MX"/>
        </w:rPr>
        <w:t xml:space="preserve">EL SUJETO OBLIGADO </w:t>
      </w:r>
      <w:r w:rsidRPr="008F4943">
        <w:rPr>
          <w:rFonts w:ascii="Palatino Linotype" w:hAnsi="Palatino Linotype"/>
          <w:lang w:eastAsia="es-MX"/>
        </w:rPr>
        <w:t>la</w:t>
      </w:r>
      <w:r w:rsidRPr="008F4943">
        <w:rPr>
          <w:rFonts w:ascii="Palatino Linotype" w:hAnsi="Palatino Linotype"/>
          <w:b/>
          <w:lang w:eastAsia="es-MX"/>
        </w:rPr>
        <w:t xml:space="preserve"> </w:t>
      </w:r>
      <w:r w:rsidRPr="008F4943">
        <w:rPr>
          <w:rFonts w:ascii="Palatino Linotype" w:hAnsi="Palatino Linotype"/>
          <w:lang w:eastAsia="es-MX"/>
        </w:rPr>
        <w:t xml:space="preserve">genera, recopila, administre, maneje, procese, archive o conserve; sin embargo, en aquellos casos en que éste la asume, a nada práctico nos conduciría su estudio, ya que como se observa de la respuesta vertida por </w:t>
      </w:r>
      <w:r w:rsidRPr="008F4943">
        <w:rPr>
          <w:rFonts w:ascii="Palatino Linotype" w:hAnsi="Palatino Linotype"/>
          <w:b/>
          <w:lang w:eastAsia="es-MX"/>
        </w:rPr>
        <w:t>EL SUJETO OBLIGADO</w:t>
      </w:r>
      <w:r w:rsidRPr="008F4943">
        <w:rPr>
          <w:rFonts w:ascii="Palatino Linotype" w:hAnsi="Palatino Linotype"/>
          <w:lang w:eastAsia="es-MX"/>
        </w:rPr>
        <w:t>, dicha información, fue admitida por el mismo; actualizándose el supuesto artículo 12 de la Ley de la materia, anteriormente referido.</w:t>
      </w:r>
    </w:p>
    <w:p w14:paraId="1E371786" w14:textId="77777777" w:rsidR="00B124F9" w:rsidRPr="008F4943" w:rsidRDefault="00B124F9" w:rsidP="008F4943">
      <w:pPr>
        <w:spacing w:line="360" w:lineRule="auto"/>
        <w:jc w:val="both"/>
        <w:rPr>
          <w:rFonts w:ascii="Palatino Linotype" w:hAnsi="Palatino Linotype"/>
          <w:lang w:eastAsia="es-MX"/>
        </w:rPr>
      </w:pPr>
    </w:p>
    <w:p w14:paraId="4705C126" w14:textId="2BB4446F" w:rsidR="00F4176F" w:rsidRPr="008F4943" w:rsidRDefault="00F4176F" w:rsidP="008F4943">
      <w:pPr>
        <w:pStyle w:val="Prrafodelista"/>
        <w:widowControl w:val="0"/>
        <w:autoSpaceDE w:val="0"/>
        <w:autoSpaceDN w:val="0"/>
        <w:adjustRightInd w:val="0"/>
        <w:spacing w:line="360" w:lineRule="auto"/>
        <w:ind w:left="0"/>
        <w:jc w:val="both"/>
        <w:rPr>
          <w:rFonts w:ascii="Palatino Linotype" w:hAnsi="Palatino Linotype"/>
          <w:lang w:eastAsia="es-MX"/>
        </w:rPr>
      </w:pPr>
      <w:r w:rsidRPr="008F4943">
        <w:rPr>
          <w:rFonts w:ascii="Palatino Linotype" w:eastAsia="Arial Unicode MS" w:hAnsi="Palatino Linotype" w:cs="Arial"/>
        </w:rPr>
        <w:t xml:space="preserve">Una vez precisado lo anterior, se procede a analizar la información entregada por </w:t>
      </w:r>
      <w:r w:rsidRPr="008F4943">
        <w:rPr>
          <w:rFonts w:ascii="Palatino Linotype" w:eastAsia="Arial Unicode MS" w:hAnsi="Palatino Linotype" w:cs="Arial"/>
          <w:b/>
        </w:rPr>
        <w:t xml:space="preserve">EL SUJETO OBLIGADO </w:t>
      </w:r>
      <w:r w:rsidRPr="008F4943">
        <w:rPr>
          <w:rFonts w:ascii="Palatino Linotype" w:eastAsia="Arial Unicode MS" w:hAnsi="Palatino Linotype" w:cs="Arial"/>
        </w:rPr>
        <w:t xml:space="preserve">en Informe Justificado, </w:t>
      </w:r>
      <w:r w:rsidRPr="008F4943">
        <w:rPr>
          <w:rFonts w:ascii="Palatino Linotype" w:hAnsi="Palatino Linotype"/>
          <w:lang w:eastAsia="es-MX"/>
        </w:rPr>
        <w:t xml:space="preserve">a fin de determinar si cumple con los requisitos del derecho de Acceso a la Información Pública, por lo que en primer término debemos recordar que </w:t>
      </w:r>
      <w:r w:rsidRPr="008F4943">
        <w:rPr>
          <w:rFonts w:ascii="Palatino Linotype" w:hAnsi="Palatino Linotype"/>
          <w:b/>
          <w:lang w:eastAsia="es-MX"/>
        </w:rPr>
        <w:t>EL RECURRENTE</w:t>
      </w:r>
      <w:r w:rsidRPr="008F4943">
        <w:rPr>
          <w:rFonts w:ascii="Palatino Linotype" w:hAnsi="Palatino Linotype"/>
          <w:lang w:eastAsia="es-MX"/>
        </w:rPr>
        <w:t xml:space="preserve"> en el ejercicio de su derecho de Acceso a la </w:t>
      </w:r>
      <w:r w:rsidRPr="008F4943">
        <w:rPr>
          <w:rFonts w:ascii="Palatino Linotype" w:hAnsi="Palatino Linotype"/>
          <w:lang w:eastAsia="es-MX"/>
        </w:rPr>
        <w:lastRenderedPageBreak/>
        <w:t xml:space="preserve">Información solicitó lo siguiente: </w:t>
      </w:r>
    </w:p>
    <w:p w14:paraId="29DD5936" w14:textId="77777777" w:rsidR="00F4176F" w:rsidRPr="008F4943" w:rsidRDefault="00F4176F" w:rsidP="008F4943">
      <w:pPr>
        <w:pStyle w:val="Prrafodelista"/>
        <w:widowControl w:val="0"/>
        <w:autoSpaceDE w:val="0"/>
        <w:autoSpaceDN w:val="0"/>
        <w:adjustRightInd w:val="0"/>
        <w:spacing w:line="360" w:lineRule="auto"/>
        <w:ind w:left="0"/>
        <w:jc w:val="both"/>
        <w:rPr>
          <w:rFonts w:ascii="Palatino Linotype" w:hAnsi="Palatino Linotype"/>
          <w:lang w:eastAsia="es-MX"/>
        </w:rPr>
      </w:pPr>
    </w:p>
    <w:p w14:paraId="1E1AE34A" w14:textId="6907FEC0" w:rsidR="00F4176F" w:rsidRPr="008F4943" w:rsidRDefault="00F4176F" w:rsidP="008F4943">
      <w:pPr>
        <w:pStyle w:val="Prrafodelista"/>
        <w:widowControl w:val="0"/>
        <w:numPr>
          <w:ilvl w:val="0"/>
          <w:numId w:val="6"/>
        </w:numPr>
        <w:autoSpaceDE w:val="0"/>
        <w:autoSpaceDN w:val="0"/>
        <w:adjustRightInd w:val="0"/>
        <w:spacing w:line="360" w:lineRule="auto"/>
        <w:jc w:val="both"/>
        <w:rPr>
          <w:rFonts w:ascii="Palatino Linotype" w:hAnsi="Palatino Linotype"/>
          <w:lang w:eastAsia="es-MX"/>
        </w:rPr>
      </w:pPr>
      <w:r w:rsidRPr="008F4943">
        <w:rPr>
          <w:rFonts w:ascii="Palatino Linotype" w:hAnsi="Palatino Linotype"/>
          <w:lang w:eastAsia="es-MX"/>
        </w:rPr>
        <w:t xml:space="preserve">El costo de las lonas que se ocuparon en la Feria Ambiental </w:t>
      </w:r>
    </w:p>
    <w:p w14:paraId="745E1CE1" w14:textId="0214ED2B" w:rsidR="00F4176F" w:rsidRPr="008F4943" w:rsidRDefault="00F4176F" w:rsidP="008F4943">
      <w:pPr>
        <w:pStyle w:val="Prrafodelista"/>
        <w:widowControl w:val="0"/>
        <w:numPr>
          <w:ilvl w:val="0"/>
          <w:numId w:val="6"/>
        </w:numPr>
        <w:autoSpaceDE w:val="0"/>
        <w:autoSpaceDN w:val="0"/>
        <w:adjustRightInd w:val="0"/>
        <w:spacing w:line="360" w:lineRule="auto"/>
        <w:jc w:val="both"/>
        <w:rPr>
          <w:rFonts w:ascii="Palatino Linotype" w:hAnsi="Palatino Linotype"/>
          <w:lang w:eastAsia="es-MX"/>
        </w:rPr>
      </w:pPr>
      <w:r w:rsidRPr="008F4943">
        <w:rPr>
          <w:rFonts w:ascii="Palatino Linotype" w:hAnsi="Palatino Linotype"/>
          <w:lang w:eastAsia="es-MX"/>
        </w:rPr>
        <w:t>Lista de participantes en la Feria Ambiental.</w:t>
      </w:r>
    </w:p>
    <w:p w14:paraId="4619171A" w14:textId="0A29B3F3" w:rsidR="00F4176F" w:rsidRPr="008F4943" w:rsidRDefault="00F4176F" w:rsidP="008F4943">
      <w:pPr>
        <w:pStyle w:val="Prrafodelista"/>
        <w:widowControl w:val="0"/>
        <w:numPr>
          <w:ilvl w:val="0"/>
          <w:numId w:val="6"/>
        </w:numPr>
        <w:autoSpaceDE w:val="0"/>
        <w:autoSpaceDN w:val="0"/>
        <w:adjustRightInd w:val="0"/>
        <w:spacing w:line="360" w:lineRule="auto"/>
        <w:jc w:val="both"/>
        <w:rPr>
          <w:rFonts w:ascii="Palatino Linotype" w:hAnsi="Palatino Linotype"/>
          <w:lang w:eastAsia="es-MX"/>
        </w:rPr>
      </w:pPr>
      <w:r w:rsidRPr="008F4943">
        <w:rPr>
          <w:rFonts w:ascii="Palatino Linotype" w:hAnsi="Palatino Linotype"/>
          <w:lang w:eastAsia="es-MX"/>
        </w:rPr>
        <w:t xml:space="preserve">Contrato de Arrendamiento para la pantalla que pusieron en la explanada municipal para ver los partidos del Mundial; así como, las facturas de pago correspondientes. </w:t>
      </w:r>
    </w:p>
    <w:p w14:paraId="7CE91ADC" w14:textId="77777777" w:rsidR="00F4176F" w:rsidRPr="008F4943" w:rsidRDefault="00F4176F" w:rsidP="008F4943">
      <w:pPr>
        <w:widowControl w:val="0"/>
        <w:autoSpaceDE w:val="0"/>
        <w:autoSpaceDN w:val="0"/>
        <w:adjustRightInd w:val="0"/>
        <w:spacing w:line="360" w:lineRule="auto"/>
        <w:jc w:val="both"/>
        <w:rPr>
          <w:rFonts w:ascii="Palatino Linotype" w:hAnsi="Palatino Linotype"/>
          <w:lang w:eastAsia="es-MX"/>
        </w:rPr>
      </w:pPr>
    </w:p>
    <w:p w14:paraId="50BFE6F2" w14:textId="77777777" w:rsidR="00F4176F" w:rsidRPr="008F4943" w:rsidRDefault="00F4176F" w:rsidP="008F4943">
      <w:pPr>
        <w:widowControl w:val="0"/>
        <w:autoSpaceDE w:val="0"/>
        <w:autoSpaceDN w:val="0"/>
        <w:adjustRightInd w:val="0"/>
        <w:spacing w:line="360" w:lineRule="auto"/>
        <w:jc w:val="both"/>
        <w:rPr>
          <w:rFonts w:ascii="Palatino Linotype" w:hAnsi="Palatino Linotype"/>
          <w:lang w:eastAsia="es-MX"/>
        </w:rPr>
      </w:pPr>
      <w:r w:rsidRPr="008F4943">
        <w:rPr>
          <w:rFonts w:ascii="Palatino Linotype" w:hAnsi="Palatino Linotype"/>
          <w:lang w:eastAsia="es-MX"/>
        </w:rPr>
        <w:t xml:space="preserve">Al respecto, </w:t>
      </w:r>
      <w:r w:rsidRPr="008F4943">
        <w:rPr>
          <w:rFonts w:ascii="Palatino Linotype" w:hAnsi="Palatino Linotype"/>
          <w:b/>
          <w:lang w:eastAsia="es-MX"/>
        </w:rPr>
        <w:t xml:space="preserve">EL SUJETO OBLIGADO </w:t>
      </w:r>
      <w:r w:rsidRPr="008F4943">
        <w:rPr>
          <w:rFonts w:ascii="Palatino Linotype" w:hAnsi="Palatino Linotype"/>
          <w:lang w:eastAsia="es-MX"/>
        </w:rPr>
        <w:t xml:space="preserve">fue omiso en entregar las respuestas a las solicitudes de acceso a la información planteadas por el particular. </w:t>
      </w:r>
    </w:p>
    <w:p w14:paraId="74727527" w14:textId="77777777" w:rsidR="00F4176F" w:rsidRPr="008F4943" w:rsidRDefault="00F4176F" w:rsidP="008F4943">
      <w:pPr>
        <w:widowControl w:val="0"/>
        <w:autoSpaceDE w:val="0"/>
        <w:autoSpaceDN w:val="0"/>
        <w:adjustRightInd w:val="0"/>
        <w:spacing w:line="360" w:lineRule="auto"/>
        <w:jc w:val="both"/>
        <w:rPr>
          <w:rFonts w:ascii="Palatino Linotype" w:hAnsi="Palatino Linotype"/>
          <w:lang w:eastAsia="es-MX"/>
        </w:rPr>
      </w:pPr>
    </w:p>
    <w:p w14:paraId="01975AE8" w14:textId="77777777" w:rsidR="00F4176F" w:rsidRPr="008F4943" w:rsidRDefault="00F4176F" w:rsidP="008F4943">
      <w:pPr>
        <w:widowControl w:val="0"/>
        <w:autoSpaceDE w:val="0"/>
        <w:autoSpaceDN w:val="0"/>
        <w:adjustRightInd w:val="0"/>
        <w:spacing w:line="360" w:lineRule="auto"/>
        <w:jc w:val="both"/>
        <w:rPr>
          <w:rFonts w:ascii="Palatino Linotype" w:eastAsia="Palatino Linotype" w:hAnsi="Palatino Linotype" w:cs="Palatino Linotype"/>
        </w:rPr>
      </w:pPr>
      <w:r w:rsidRPr="008F4943">
        <w:rPr>
          <w:rFonts w:ascii="Palatino Linotype" w:eastAsia="Palatino Linotype" w:hAnsi="Palatino Linotype" w:cs="Palatino Linotype"/>
        </w:rPr>
        <w:t xml:space="preserve">Inconforme con la falta de respuesta, </w:t>
      </w:r>
      <w:r w:rsidRPr="008F4943">
        <w:rPr>
          <w:rFonts w:ascii="Palatino Linotype" w:eastAsia="Palatino Linotype" w:hAnsi="Palatino Linotype" w:cs="Palatino Linotype"/>
          <w:b/>
        </w:rPr>
        <w:t xml:space="preserve">EL RECURRENTE </w:t>
      </w:r>
      <w:r w:rsidRPr="008F4943">
        <w:rPr>
          <w:rFonts w:ascii="Palatino Linotype" w:eastAsia="Palatino Linotype" w:hAnsi="Palatino Linotype" w:cs="Palatino Linotype"/>
        </w:rPr>
        <w:t xml:space="preserve">presentó los Recursos de Revisión objetos de estudio a los que se les asignó los números citados al rubro y en el que señaló que no le fue entregada la información. </w:t>
      </w:r>
    </w:p>
    <w:p w14:paraId="29B8D065" w14:textId="77777777" w:rsidR="00F4176F" w:rsidRPr="008F4943" w:rsidRDefault="00F4176F" w:rsidP="008F4943">
      <w:pPr>
        <w:widowControl w:val="0"/>
        <w:autoSpaceDE w:val="0"/>
        <w:autoSpaceDN w:val="0"/>
        <w:adjustRightInd w:val="0"/>
        <w:spacing w:line="360" w:lineRule="auto"/>
        <w:jc w:val="both"/>
        <w:rPr>
          <w:rFonts w:ascii="Palatino Linotype" w:eastAsia="Palatino Linotype" w:hAnsi="Palatino Linotype" w:cs="Palatino Linotype"/>
        </w:rPr>
      </w:pPr>
    </w:p>
    <w:p w14:paraId="2EDAE386" w14:textId="6DED7895" w:rsidR="00571DA2" w:rsidRPr="008F4943" w:rsidRDefault="00F4176F" w:rsidP="008F4943">
      <w:pPr>
        <w:pStyle w:val="Prrafodelista"/>
        <w:widowControl w:val="0"/>
        <w:autoSpaceDE w:val="0"/>
        <w:autoSpaceDN w:val="0"/>
        <w:adjustRightInd w:val="0"/>
        <w:spacing w:line="360" w:lineRule="auto"/>
        <w:ind w:left="0"/>
        <w:jc w:val="both"/>
        <w:rPr>
          <w:rFonts w:ascii="Palatino Linotype" w:hAnsi="Palatino Linotype"/>
        </w:rPr>
      </w:pPr>
      <w:r w:rsidRPr="008F4943">
        <w:rPr>
          <w:rFonts w:ascii="Palatino Linotype" w:hAnsi="Palatino Linotype"/>
        </w:rPr>
        <w:t xml:space="preserve">Ahora bien, es importante señalar que </w:t>
      </w:r>
      <w:r w:rsidRPr="008F4943">
        <w:rPr>
          <w:rFonts w:ascii="Palatino Linotype" w:hAnsi="Palatino Linotype" w:cs="Arial"/>
          <w:b/>
        </w:rPr>
        <w:t>EL RECURRENTE</w:t>
      </w:r>
      <w:r w:rsidRPr="008F4943">
        <w:rPr>
          <w:rFonts w:ascii="Palatino Linotype" w:hAnsi="Palatino Linotype" w:cs="Arial"/>
        </w:rPr>
        <w:t xml:space="preserve"> no realizó manifestaciones, alegatos o pruebas y por su parte </w:t>
      </w:r>
      <w:r w:rsidRPr="008F4943">
        <w:rPr>
          <w:rFonts w:ascii="Palatino Linotype" w:hAnsi="Palatino Linotype" w:cs="Arial"/>
          <w:b/>
        </w:rPr>
        <w:t xml:space="preserve">EL SUJETO OBLIGADO </w:t>
      </w:r>
      <w:r w:rsidRPr="008F4943">
        <w:rPr>
          <w:rFonts w:ascii="Palatino Linotype" w:hAnsi="Palatino Linotype" w:cs="Arial"/>
        </w:rPr>
        <w:t xml:space="preserve">mediante </w:t>
      </w:r>
      <w:r w:rsidRPr="008F4943">
        <w:rPr>
          <w:rFonts w:ascii="Palatino Linotype" w:hAnsi="Palatino Linotype"/>
        </w:rPr>
        <w:t>Informe Justificado,</w:t>
      </w:r>
      <w:r w:rsidR="00571DA2" w:rsidRPr="008F4943">
        <w:rPr>
          <w:rFonts w:ascii="Palatino Linotype" w:hAnsi="Palatino Linotype"/>
        </w:rPr>
        <w:t xml:space="preserve"> en atención al requerimiento identificado con el numeral 1, relacionado con el costo de las lonas que se ocuparon en la Feria Ambienta, precisó que tuvo un costo de $2,109.12 (Dos mil ciento nueve pesos 12/100 M.N.). Por lo que, este Órgano Garante determina que se tiene por atendido dicho requerimiento, ello en razón de que </w:t>
      </w:r>
      <w:r w:rsidR="00571DA2" w:rsidRPr="008F4943">
        <w:rPr>
          <w:rFonts w:ascii="Palatino Linotype" w:hAnsi="Palatino Linotype"/>
          <w:b/>
        </w:rPr>
        <w:t xml:space="preserve">EL SUJETO OBLIGADO </w:t>
      </w:r>
      <w:r w:rsidR="00571DA2" w:rsidRPr="008F4943">
        <w:rPr>
          <w:rFonts w:ascii="Palatino Linotype" w:hAnsi="Palatino Linotype"/>
        </w:rPr>
        <w:t xml:space="preserve">precisó el costo de las lonas referidas por trabajo. </w:t>
      </w:r>
    </w:p>
    <w:p w14:paraId="1E575EDA" w14:textId="77777777" w:rsidR="00571DA2" w:rsidRPr="008F4943" w:rsidRDefault="00571DA2" w:rsidP="008F4943">
      <w:pPr>
        <w:pStyle w:val="Prrafodelista"/>
        <w:widowControl w:val="0"/>
        <w:autoSpaceDE w:val="0"/>
        <w:autoSpaceDN w:val="0"/>
        <w:adjustRightInd w:val="0"/>
        <w:spacing w:line="360" w:lineRule="auto"/>
        <w:ind w:left="0"/>
        <w:jc w:val="both"/>
        <w:rPr>
          <w:rFonts w:ascii="Palatino Linotype" w:hAnsi="Palatino Linotype"/>
        </w:rPr>
      </w:pPr>
    </w:p>
    <w:p w14:paraId="46550046" w14:textId="77777777" w:rsidR="00F643E3" w:rsidRPr="008F4943" w:rsidRDefault="00F643E3" w:rsidP="008F4943">
      <w:pPr>
        <w:spacing w:line="360" w:lineRule="auto"/>
        <w:jc w:val="both"/>
        <w:rPr>
          <w:rFonts w:ascii="Palatino Linotype" w:eastAsiaTheme="minorEastAsia" w:hAnsi="Palatino Linotype" w:cstheme="minorBidi"/>
          <w:lang w:val="es-ES_tradnl"/>
        </w:rPr>
      </w:pPr>
      <w:r w:rsidRPr="008F4943">
        <w:rPr>
          <w:rFonts w:ascii="Palatino Linotype" w:hAnsi="Palatino Linotype" w:cs="Arial"/>
          <w:bCs/>
        </w:rPr>
        <w:lastRenderedPageBreak/>
        <w:t xml:space="preserve">Adicionalmente, es de destacar que este Órgano Garante no </w:t>
      </w:r>
      <w:r w:rsidRPr="008F4943">
        <w:rPr>
          <w:rFonts w:ascii="Palatino Linotype" w:eastAsiaTheme="minorEastAsia" w:hAnsi="Palatino Linotype" w:cstheme="minorBidi"/>
          <w:lang w:val="es-ES_tradnl"/>
        </w:rPr>
        <w:t>está facultado para manifestarse sobre la veracidad de la información proporcionada, pues este Órgano Garante no se encuentra facultado para pronunciarse acerca de la veracidad de la información remitida por los Sujetos Obligados.</w:t>
      </w:r>
    </w:p>
    <w:p w14:paraId="45F866DB" w14:textId="77777777" w:rsidR="00F643E3" w:rsidRPr="008F4943" w:rsidRDefault="00F643E3" w:rsidP="008F4943">
      <w:pPr>
        <w:spacing w:line="360" w:lineRule="auto"/>
        <w:jc w:val="both"/>
        <w:rPr>
          <w:rFonts w:ascii="Palatino Linotype" w:eastAsiaTheme="minorEastAsia" w:hAnsi="Palatino Linotype" w:cs="Arial"/>
          <w:sz w:val="20"/>
          <w:szCs w:val="20"/>
          <w:lang w:val="es-ES_tradnl"/>
        </w:rPr>
      </w:pPr>
    </w:p>
    <w:p w14:paraId="658EA8D6" w14:textId="77777777" w:rsidR="00F643E3" w:rsidRPr="008F4943" w:rsidRDefault="00F643E3" w:rsidP="008F4943">
      <w:pPr>
        <w:spacing w:line="360" w:lineRule="auto"/>
        <w:jc w:val="both"/>
        <w:rPr>
          <w:rFonts w:ascii="Palatino Linotype" w:eastAsiaTheme="minorEastAsia" w:hAnsi="Palatino Linotype" w:cs="Arial"/>
          <w:lang w:val="es-ES_tradnl"/>
        </w:rPr>
      </w:pPr>
      <w:r w:rsidRPr="008F4943">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2CF00C4F" w14:textId="77777777" w:rsidR="00F643E3" w:rsidRPr="008F4943" w:rsidRDefault="00F643E3" w:rsidP="008F4943">
      <w:pPr>
        <w:jc w:val="both"/>
        <w:rPr>
          <w:rFonts w:ascii="Palatino Linotype" w:eastAsiaTheme="minorEastAsia" w:hAnsi="Palatino Linotype" w:cs="Arial"/>
          <w:sz w:val="20"/>
          <w:szCs w:val="20"/>
          <w:lang w:val="es-ES_tradnl"/>
        </w:rPr>
      </w:pPr>
    </w:p>
    <w:p w14:paraId="10150220" w14:textId="77777777" w:rsidR="00F643E3" w:rsidRPr="008F4943" w:rsidRDefault="00F643E3" w:rsidP="008F4943">
      <w:pPr>
        <w:ind w:left="709" w:right="899"/>
        <w:jc w:val="both"/>
        <w:rPr>
          <w:rFonts w:ascii="Palatino Linotype" w:eastAsiaTheme="minorEastAsia" w:hAnsi="Palatino Linotype" w:cs="Arial"/>
          <w:i/>
          <w:sz w:val="22"/>
          <w:szCs w:val="20"/>
          <w:lang w:val="es-ES_tradnl"/>
        </w:rPr>
      </w:pPr>
      <w:r w:rsidRPr="008F4943">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8F4943">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8F4943">
        <w:rPr>
          <w:rFonts w:ascii="Palatino Linotype" w:eastAsiaTheme="minorEastAsia" w:hAnsi="Palatino Linotype" w:cs="Arial"/>
          <w:b/>
          <w:i/>
          <w:sz w:val="22"/>
          <w:szCs w:val="20"/>
          <w:lang w:val="es-ES_tradnl"/>
        </w:rPr>
        <w:t>”</w:t>
      </w:r>
      <w:r w:rsidRPr="008F4943">
        <w:rPr>
          <w:rFonts w:ascii="Palatino Linotype" w:eastAsiaTheme="minorEastAsia" w:hAnsi="Palatino Linotype" w:cs="Arial"/>
          <w:i/>
          <w:sz w:val="22"/>
          <w:szCs w:val="20"/>
          <w:lang w:val="es-ES_tradnl"/>
        </w:rPr>
        <w:t xml:space="preserve"> (sic)</w:t>
      </w:r>
    </w:p>
    <w:p w14:paraId="10FF4DC9" w14:textId="77777777" w:rsidR="00F643E3" w:rsidRPr="008F4943" w:rsidRDefault="00F643E3" w:rsidP="008F4943">
      <w:pPr>
        <w:ind w:left="709" w:right="899"/>
        <w:jc w:val="both"/>
        <w:rPr>
          <w:rFonts w:ascii="Palatino Linotype" w:eastAsiaTheme="minorEastAsia" w:hAnsi="Palatino Linotype" w:cs="Arial"/>
          <w:b/>
          <w:i/>
          <w:sz w:val="22"/>
          <w:szCs w:val="20"/>
          <w:lang w:val="es-ES_tradnl"/>
        </w:rPr>
      </w:pPr>
    </w:p>
    <w:p w14:paraId="7D6D22ED" w14:textId="5633A884" w:rsidR="0070018A" w:rsidRPr="008F4943" w:rsidRDefault="00571DA2" w:rsidP="008F4943">
      <w:pPr>
        <w:pStyle w:val="Prrafodelista"/>
        <w:widowControl w:val="0"/>
        <w:autoSpaceDE w:val="0"/>
        <w:autoSpaceDN w:val="0"/>
        <w:adjustRightInd w:val="0"/>
        <w:spacing w:line="360" w:lineRule="auto"/>
        <w:ind w:left="0"/>
        <w:jc w:val="both"/>
        <w:rPr>
          <w:rFonts w:ascii="Palatino Linotype" w:hAnsi="Palatino Linotype"/>
        </w:rPr>
      </w:pPr>
      <w:r w:rsidRPr="008F4943">
        <w:rPr>
          <w:rFonts w:ascii="Palatino Linotype" w:hAnsi="Palatino Linotype"/>
        </w:rPr>
        <w:t xml:space="preserve">Por otro lado, respecto al requerimiento identificado con el numeral 2, relacionado con el </w:t>
      </w:r>
      <w:r w:rsidR="00F4176F" w:rsidRPr="008F4943">
        <w:rPr>
          <w:rFonts w:ascii="Palatino Linotype" w:hAnsi="Palatino Linotype"/>
        </w:rPr>
        <w:t>lista</w:t>
      </w:r>
      <w:r w:rsidR="00BE49F8" w:rsidRPr="008F4943">
        <w:rPr>
          <w:rFonts w:ascii="Palatino Linotype" w:hAnsi="Palatino Linotype"/>
        </w:rPr>
        <w:t>do</w:t>
      </w:r>
      <w:r w:rsidR="00F4176F" w:rsidRPr="008F4943">
        <w:rPr>
          <w:rFonts w:ascii="Palatino Linotype" w:hAnsi="Palatino Linotype"/>
        </w:rPr>
        <w:t xml:space="preserve"> de participantes a la Feria A</w:t>
      </w:r>
      <w:r w:rsidRPr="008F4943">
        <w:rPr>
          <w:rFonts w:ascii="Palatino Linotype" w:hAnsi="Palatino Linotype"/>
        </w:rPr>
        <w:t xml:space="preserve">mbiental; al respecto </w:t>
      </w:r>
      <w:r w:rsidRPr="008F4943">
        <w:rPr>
          <w:rFonts w:ascii="Palatino Linotype" w:hAnsi="Palatino Linotype"/>
          <w:b/>
        </w:rPr>
        <w:t xml:space="preserve">EL SUJETO OBLIGADO </w:t>
      </w:r>
      <w:r w:rsidRPr="008F4943">
        <w:rPr>
          <w:rFonts w:ascii="Palatino Linotype" w:hAnsi="Palatino Linotype"/>
        </w:rPr>
        <w:t>mediante Informe Justificado precisó que</w:t>
      </w:r>
      <w:r w:rsidR="0070018A" w:rsidRPr="008F4943">
        <w:rPr>
          <w:rFonts w:ascii="Palatino Linotype" w:hAnsi="Palatino Linotype"/>
        </w:rPr>
        <w:t xml:space="preserve"> la solicitud fue turnada al servidor público habilitado quien refirió que </w:t>
      </w:r>
      <w:r w:rsidRPr="008F4943">
        <w:rPr>
          <w:rFonts w:ascii="Palatino Linotype" w:hAnsi="Palatino Linotype"/>
        </w:rPr>
        <w:t xml:space="preserve">no contaba con el listado requerido por el particular, </w:t>
      </w:r>
      <w:r w:rsidR="00BE49F8" w:rsidRPr="008F4943">
        <w:rPr>
          <w:rFonts w:ascii="Palatino Linotype" w:hAnsi="Palatino Linotype"/>
        </w:rPr>
        <w:t xml:space="preserve">derivado que los invitados fueron por parte de la Secretaría del Medio Ambiente del Estado de México; </w:t>
      </w:r>
      <w:r w:rsidR="0070018A" w:rsidRPr="008F4943">
        <w:rPr>
          <w:rFonts w:ascii="Palatino Linotype" w:hAnsi="Palatino Linotype"/>
        </w:rPr>
        <w:t xml:space="preserve">sin embargo, este Órgano Garante determina que dicha respuesta </w:t>
      </w:r>
      <w:r w:rsidR="0070018A" w:rsidRPr="008F4943">
        <w:rPr>
          <w:rFonts w:ascii="Palatino Linotype" w:hAnsi="Palatino Linotype" w:cs="Arial"/>
        </w:rPr>
        <w:lastRenderedPageBreak/>
        <w:t xml:space="preserve">carece de certeza jurídica, ello en razón de que no se advierten los elementos que le permitan establecer que se realizó una adecuada búsqueda exhaustiva de la información solicitada, es decir, no obra en el expediente indicio de que se haya logrado constituir requerimiento al servidor público habilitado de forma exitosa; asimismo, no se precisa en respuesta a que servidor público fue turnada la solicitud. </w:t>
      </w:r>
    </w:p>
    <w:p w14:paraId="4FEBC9EA" w14:textId="77777777" w:rsidR="00BF5BED" w:rsidRPr="008F4943" w:rsidRDefault="00BF5BED" w:rsidP="008F4943">
      <w:pPr>
        <w:pStyle w:val="Prrafodelista"/>
        <w:widowControl w:val="0"/>
        <w:autoSpaceDE w:val="0"/>
        <w:autoSpaceDN w:val="0"/>
        <w:adjustRightInd w:val="0"/>
        <w:spacing w:line="360" w:lineRule="auto"/>
        <w:ind w:left="0"/>
        <w:jc w:val="both"/>
        <w:rPr>
          <w:rFonts w:ascii="Palatino Linotype" w:hAnsi="Palatino Linotype"/>
        </w:rPr>
      </w:pPr>
    </w:p>
    <w:p w14:paraId="3EA91DEB" w14:textId="77777777" w:rsidR="0070018A" w:rsidRPr="008F4943" w:rsidRDefault="0070018A" w:rsidP="008F4943">
      <w:pPr>
        <w:spacing w:line="360" w:lineRule="auto"/>
        <w:jc w:val="both"/>
        <w:rPr>
          <w:rFonts w:ascii="Palatino Linotype" w:hAnsi="Palatino Linotype" w:cs="Arial"/>
        </w:rPr>
      </w:pPr>
      <w:r w:rsidRPr="008F4943">
        <w:rPr>
          <w:rFonts w:ascii="Palatino Linotype" w:eastAsia="Calibri" w:hAnsi="Palatino Linotype" w:cs="Arial"/>
          <w:lang w:val="es-ES"/>
        </w:rPr>
        <w:t>En ese sentido</w:t>
      </w:r>
      <w:r w:rsidRPr="008F4943">
        <w:rPr>
          <w:rFonts w:ascii="Palatino Linotype" w:hAnsi="Palatino Linotype" w:cs="Arial"/>
        </w:rPr>
        <w:t>, no se advierte evidencia documental de que e</w:t>
      </w:r>
      <w:r w:rsidRPr="008F4943">
        <w:rPr>
          <w:rFonts w:ascii="Palatino Linotype" w:hAnsi="Palatino Linotype"/>
          <w:lang w:eastAsia="en-US"/>
        </w:rPr>
        <w:t xml:space="preserve">l </w:t>
      </w:r>
      <w:r w:rsidRPr="008F4943">
        <w:rPr>
          <w:rFonts w:ascii="Palatino Linotype" w:hAnsi="Palatino Linotype"/>
          <w:shd w:val="clear" w:color="auto" w:fill="FFFFFF"/>
        </w:rPr>
        <w:t xml:space="preserve">Titular de la Unidad de Transparencia haya llevado a cabo </w:t>
      </w:r>
      <w:r w:rsidRPr="008F4943">
        <w:rPr>
          <w:rFonts w:ascii="Palatino Linotype" w:hAnsi="Palatino Linotype" w:cs="Arial"/>
        </w:rPr>
        <w:t>el procedimiento de acceso a la información previsto en el artículo 162 de la Ley de Transparencia y Acceso a la Información Pública del Estado de México y Municipios, esto en el sentido de turnar a todas las Áreas competentes que pudiesen contar con la información o deban tenerla de acuerdo a sus facultades, competencias y funciones, con el objeto de que realicen una búsqueda exhaustiva y razonable de la información solicitada.</w:t>
      </w:r>
    </w:p>
    <w:p w14:paraId="78ED94AA" w14:textId="77777777" w:rsidR="0070018A" w:rsidRPr="008F4943" w:rsidRDefault="0070018A" w:rsidP="008F4943">
      <w:pPr>
        <w:spacing w:line="360" w:lineRule="auto"/>
        <w:jc w:val="both"/>
        <w:rPr>
          <w:rFonts w:ascii="Palatino Linotype" w:hAnsi="Palatino Linotype" w:cs="Arial"/>
        </w:rPr>
      </w:pPr>
    </w:p>
    <w:p w14:paraId="4D6D24DC" w14:textId="77777777" w:rsidR="0070018A" w:rsidRPr="008F4943" w:rsidRDefault="0070018A" w:rsidP="008F4943">
      <w:pPr>
        <w:spacing w:line="360" w:lineRule="auto"/>
        <w:jc w:val="both"/>
        <w:rPr>
          <w:rFonts w:ascii="Palatino Linotype" w:hAnsi="Palatino Linotype" w:cs="Arial"/>
        </w:rPr>
      </w:pPr>
      <w:r w:rsidRPr="008F4943">
        <w:rPr>
          <w:rFonts w:ascii="Palatino Linotype" w:hAnsi="Palatino Linotype" w:cs="Arial"/>
        </w:rPr>
        <w:t>A efecto de determinar la legalidad de dicha respuesta, es necesario tomar en cuenta las siguientes disposiciones de la Ley de la materia.</w:t>
      </w:r>
    </w:p>
    <w:p w14:paraId="6F2BE35C" w14:textId="77777777" w:rsidR="0070018A" w:rsidRPr="008F4943" w:rsidRDefault="0070018A" w:rsidP="008F4943">
      <w:pPr>
        <w:ind w:left="851" w:right="901"/>
        <w:jc w:val="both"/>
        <w:rPr>
          <w:rFonts w:ascii="Palatino Linotype" w:hAnsi="Palatino Linotype"/>
          <w:i/>
          <w:sz w:val="22"/>
          <w:szCs w:val="22"/>
        </w:rPr>
      </w:pPr>
    </w:p>
    <w:p w14:paraId="01BE3FA7" w14:textId="77777777" w:rsidR="0070018A" w:rsidRPr="008F4943" w:rsidRDefault="0070018A" w:rsidP="008F4943">
      <w:pPr>
        <w:ind w:left="851" w:right="901"/>
        <w:jc w:val="both"/>
        <w:rPr>
          <w:rFonts w:ascii="Palatino Linotype" w:hAnsi="Palatino Linotype"/>
          <w:i/>
          <w:sz w:val="22"/>
          <w:szCs w:val="22"/>
        </w:rPr>
      </w:pPr>
      <w:r w:rsidRPr="008F4943">
        <w:rPr>
          <w:rFonts w:ascii="Palatino Linotype" w:hAnsi="Palatino Linotype"/>
          <w:i/>
          <w:sz w:val="22"/>
          <w:szCs w:val="22"/>
        </w:rPr>
        <w:t>“</w:t>
      </w:r>
      <w:r w:rsidRPr="008F4943">
        <w:rPr>
          <w:rFonts w:ascii="Palatino Linotype" w:hAnsi="Palatino Linotype"/>
          <w:b/>
          <w:i/>
          <w:sz w:val="22"/>
          <w:szCs w:val="22"/>
        </w:rPr>
        <w:t>Artículo 50.</w:t>
      </w:r>
      <w:r w:rsidRPr="008F4943">
        <w:rPr>
          <w:rFonts w:ascii="Palatino Linotype" w:hAnsi="Palatino Linotype"/>
          <w:i/>
          <w:sz w:val="22"/>
          <w:szCs w:val="22"/>
        </w:rPr>
        <w:t xml:space="preserve"> Los sujetos obligados contarán con un área responsable para la atención de las solicitudes de </w:t>
      </w:r>
      <w:r w:rsidRPr="008F4943">
        <w:rPr>
          <w:rFonts w:ascii="Palatino Linotype" w:hAnsi="Palatino Linotype" w:cs="Arial"/>
          <w:i/>
          <w:sz w:val="22"/>
          <w:szCs w:val="22"/>
          <w:lang w:eastAsia="es-MX"/>
        </w:rPr>
        <w:t>información</w:t>
      </w:r>
      <w:r w:rsidRPr="008F4943">
        <w:rPr>
          <w:rFonts w:ascii="Palatino Linotype" w:hAnsi="Palatino Linotype"/>
          <w:i/>
          <w:sz w:val="22"/>
          <w:szCs w:val="22"/>
        </w:rPr>
        <w:t>, a la que se le denominará Unidad de Transparencia.</w:t>
      </w:r>
    </w:p>
    <w:p w14:paraId="7A9CADA0" w14:textId="77777777" w:rsidR="0070018A" w:rsidRPr="008F4943" w:rsidRDefault="0070018A" w:rsidP="008F4943">
      <w:pPr>
        <w:ind w:left="567" w:right="618"/>
        <w:contextualSpacing/>
        <w:jc w:val="both"/>
        <w:rPr>
          <w:rFonts w:ascii="Palatino Linotype" w:hAnsi="Palatino Linotype"/>
          <w:i/>
          <w:sz w:val="22"/>
          <w:szCs w:val="22"/>
        </w:rPr>
      </w:pPr>
    </w:p>
    <w:p w14:paraId="67BDC9A9" w14:textId="77777777" w:rsidR="0070018A" w:rsidRPr="008F4943" w:rsidRDefault="0070018A" w:rsidP="008F4943">
      <w:pPr>
        <w:ind w:left="851" w:right="901"/>
        <w:jc w:val="both"/>
        <w:rPr>
          <w:rFonts w:ascii="Palatino Linotype" w:hAnsi="Palatino Linotype"/>
          <w:i/>
          <w:sz w:val="22"/>
          <w:szCs w:val="22"/>
        </w:rPr>
      </w:pPr>
      <w:r w:rsidRPr="008F4943">
        <w:rPr>
          <w:rFonts w:ascii="Palatino Linotype" w:hAnsi="Palatino Linotype"/>
          <w:b/>
          <w:i/>
          <w:sz w:val="22"/>
          <w:szCs w:val="22"/>
        </w:rPr>
        <w:t>Artículo 51</w:t>
      </w:r>
      <w:r w:rsidRPr="008F4943">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w:t>
      </w:r>
      <w:r w:rsidRPr="008F4943">
        <w:rPr>
          <w:rFonts w:ascii="Palatino Linotype" w:hAnsi="Palatino Linotype" w:cs="Arial"/>
          <w:i/>
          <w:sz w:val="22"/>
          <w:szCs w:val="22"/>
          <w:lang w:eastAsia="es-MX"/>
        </w:rPr>
        <w:t>internamente</w:t>
      </w:r>
      <w:r w:rsidRPr="008F4943">
        <w:rPr>
          <w:rFonts w:ascii="Palatino Linotype" w:hAnsi="Palatino Linotype"/>
          <w:i/>
          <w:sz w:val="22"/>
          <w:szCs w:val="22"/>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76EE56F2" w14:textId="77777777" w:rsidR="0070018A" w:rsidRPr="008F4943" w:rsidRDefault="0070018A" w:rsidP="008F4943">
      <w:pPr>
        <w:ind w:left="567" w:right="618"/>
        <w:contextualSpacing/>
        <w:jc w:val="both"/>
        <w:rPr>
          <w:rFonts w:ascii="Palatino Linotype" w:hAnsi="Palatino Linotype"/>
          <w:i/>
          <w:sz w:val="22"/>
          <w:szCs w:val="22"/>
        </w:rPr>
      </w:pPr>
    </w:p>
    <w:p w14:paraId="308A7A1A" w14:textId="77777777" w:rsidR="0070018A" w:rsidRPr="008F4943" w:rsidRDefault="0070018A" w:rsidP="008F4943">
      <w:pPr>
        <w:ind w:left="851" w:right="901"/>
        <w:jc w:val="both"/>
        <w:rPr>
          <w:rFonts w:ascii="Palatino Linotype" w:hAnsi="Palatino Linotype"/>
          <w:i/>
          <w:sz w:val="22"/>
          <w:szCs w:val="22"/>
        </w:rPr>
      </w:pPr>
      <w:r w:rsidRPr="008F4943">
        <w:rPr>
          <w:rFonts w:ascii="Palatino Linotype" w:hAnsi="Palatino Linotype"/>
          <w:b/>
          <w:i/>
          <w:sz w:val="22"/>
          <w:szCs w:val="22"/>
        </w:rPr>
        <w:lastRenderedPageBreak/>
        <w:t>Artículo 53</w:t>
      </w:r>
      <w:r w:rsidRPr="008F4943">
        <w:rPr>
          <w:rFonts w:ascii="Palatino Linotype" w:hAnsi="Palatino Linotype"/>
          <w:i/>
          <w:sz w:val="22"/>
          <w:szCs w:val="22"/>
        </w:rPr>
        <w:t xml:space="preserve">. Las Unidades de </w:t>
      </w:r>
      <w:r w:rsidRPr="008F4943">
        <w:rPr>
          <w:rFonts w:ascii="Palatino Linotype" w:hAnsi="Palatino Linotype" w:cs="Arial"/>
          <w:i/>
          <w:sz w:val="22"/>
          <w:szCs w:val="22"/>
          <w:lang w:eastAsia="es-MX"/>
        </w:rPr>
        <w:t>Transparencia</w:t>
      </w:r>
      <w:r w:rsidRPr="008F4943">
        <w:rPr>
          <w:rFonts w:ascii="Palatino Linotype" w:hAnsi="Palatino Linotype"/>
          <w:i/>
          <w:sz w:val="22"/>
          <w:szCs w:val="22"/>
        </w:rPr>
        <w:t xml:space="preserve"> tendrán las siguientes funciones:</w:t>
      </w:r>
    </w:p>
    <w:p w14:paraId="4B7AF868" w14:textId="77777777" w:rsidR="0070018A" w:rsidRPr="008F4943" w:rsidRDefault="0070018A" w:rsidP="008F4943">
      <w:pPr>
        <w:ind w:left="851" w:right="901"/>
        <w:jc w:val="both"/>
        <w:rPr>
          <w:rFonts w:ascii="Palatino Linotype" w:hAnsi="Palatino Linotype"/>
          <w:i/>
          <w:sz w:val="22"/>
          <w:szCs w:val="22"/>
        </w:rPr>
      </w:pPr>
      <w:r w:rsidRPr="008F4943">
        <w:rPr>
          <w:rFonts w:ascii="Palatino Linotype" w:hAnsi="Palatino Linotype"/>
          <w:i/>
          <w:sz w:val="22"/>
          <w:szCs w:val="22"/>
        </w:rPr>
        <w:t xml:space="preserve">I. Recabar, difundir y actualizar la información relativa a las obligaciones de transparencia comunes y específicas a la </w:t>
      </w:r>
      <w:r w:rsidRPr="008F4943">
        <w:rPr>
          <w:rFonts w:ascii="Palatino Linotype" w:hAnsi="Palatino Linotype" w:cs="Arial"/>
          <w:i/>
          <w:sz w:val="22"/>
          <w:szCs w:val="22"/>
          <w:lang w:eastAsia="es-MX"/>
        </w:rPr>
        <w:t>que</w:t>
      </w:r>
      <w:r w:rsidRPr="008F4943">
        <w:rPr>
          <w:rFonts w:ascii="Palatino Linotype" w:hAnsi="Palatino Linotype"/>
          <w:i/>
          <w:sz w:val="22"/>
          <w:szCs w:val="22"/>
        </w:rPr>
        <w:t xml:space="preserve"> se refiere la Ley General, esta Ley, la que determine el Instituto y las demás disposiciones de la materia, así como propiciar que las áreas la actualicen periódicamente conforme a la normatividad aplicable;</w:t>
      </w:r>
    </w:p>
    <w:p w14:paraId="47989A21" w14:textId="77777777" w:rsidR="0070018A" w:rsidRPr="008F4943" w:rsidRDefault="0070018A" w:rsidP="008F4943">
      <w:pPr>
        <w:ind w:left="851" w:right="901"/>
        <w:jc w:val="both"/>
        <w:rPr>
          <w:rFonts w:ascii="Palatino Linotype" w:hAnsi="Palatino Linotype"/>
          <w:b/>
          <w:i/>
          <w:sz w:val="22"/>
          <w:szCs w:val="22"/>
        </w:rPr>
      </w:pPr>
      <w:r w:rsidRPr="008F4943">
        <w:rPr>
          <w:rFonts w:ascii="Palatino Linotype" w:hAnsi="Palatino Linotype"/>
          <w:b/>
          <w:i/>
          <w:sz w:val="22"/>
          <w:szCs w:val="22"/>
        </w:rPr>
        <w:t xml:space="preserve">II. Recibir, </w:t>
      </w:r>
      <w:r w:rsidRPr="008F4943">
        <w:rPr>
          <w:rFonts w:ascii="Palatino Linotype" w:hAnsi="Palatino Linotype"/>
          <w:b/>
          <w:i/>
          <w:sz w:val="22"/>
          <w:szCs w:val="22"/>
          <w:u w:val="single"/>
        </w:rPr>
        <w:t>tramitar</w:t>
      </w:r>
      <w:r w:rsidRPr="008F4943">
        <w:rPr>
          <w:rFonts w:ascii="Palatino Linotype" w:hAnsi="Palatino Linotype"/>
          <w:b/>
          <w:i/>
          <w:sz w:val="22"/>
          <w:szCs w:val="22"/>
        </w:rPr>
        <w:t xml:space="preserve"> y dar respuesta a las solicitudes de acceso a la información;</w:t>
      </w:r>
    </w:p>
    <w:p w14:paraId="445DB07D" w14:textId="77777777" w:rsidR="0070018A" w:rsidRPr="008F4943" w:rsidRDefault="0070018A" w:rsidP="008F4943">
      <w:pPr>
        <w:ind w:left="851" w:right="901"/>
        <w:jc w:val="both"/>
        <w:rPr>
          <w:rFonts w:ascii="Palatino Linotype" w:hAnsi="Palatino Linotype"/>
          <w:i/>
          <w:sz w:val="22"/>
          <w:szCs w:val="22"/>
        </w:rPr>
      </w:pPr>
      <w:r w:rsidRPr="008F4943">
        <w:rPr>
          <w:rFonts w:ascii="Palatino Linotype" w:hAnsi="Palatino Linotype"/>
          <w:i/>
          <w:sz w:val="22"/>
          <w:szCs w:val="22"/>
        </w:rPr>
        <w:t xml:space="preserve">III. Auxiliar a los particulares en la elaboración de solicitudes de acceso a la información y, en su caso, orientarlos sobre los sujetos </w:t>
      </w:r>
      <w:r w:rsidRPr="008F4943">
        <w:rPr>
          <w:rFonts w:ascii="Palatino Linotype" w:hAnsi="Palatino Linotype" w:cs="Arial"/>
          <w:i/>
          <w:sz w:val="22"/>
          <w:szCs w:val="22"/>
          <w:lang w:eastAsia="es-MX"/>
        </w:rPr>
        <w:t>obligados</w:t>
      </w:r>
      <w:r w:rsidRPr="008F4943">
        <w:rPr>
          <w:rFonts w:ascii="Palatino Linotype" w:hAnsi="Palatino Linotype"/>
          <w:i/>
          <w:sz w:val="22"/>
          <w:szCs w:val="22"/>
        </w:rPr>
        <w:t xml:space="preserve"> competentes conforme a la normatividad aplicable;</w:t>
      </w:r>
    </w:p>
    <w:p w14:paraId="594896B5" w14:textId="77777777" w:rsidR="0070018A" w:rsidRPr="008F4943" w:rsidRDefault="0070018A" w:rsidP="008F4943">
      <w:pPr>
        <w:ind w:left="851" w:right="901"/>
        <w:jc w:val="both"/>
        <w:rPr>
          <w:rFonts w:ascii="Palatino Linotype" w:hAnsi="Palatino Linotype"/>
          <w:i/>
          <w:sz w:val="22"/>
          <w:szCs w:val="22"/>
        </w:rPr>
      </w:pPr>
      <w:r w:rsidRPr="008F4943">
        <w:rPr>
          <w:rFonts w:ascii="Palatino Linotype" w:hAnsi="Palatino Linotype"/>
          <w:i/>
          <w:sz w:val="22"/>
          <w:szCs w:val="22"/>
        </w:rPr>
        <w:t>IV. Realizar, con efectividad, los trámites internos necesarios para la atención de las solicitudes de acceso a la información;</w:t>
      </w:r>
    </w:p>
    <w:p w14:paraId="50CA7BCA" w14:textId="77777777" w:rsidR="0070018A" w:rsidRPr="008F4943" w:rsidRDefault="0070018A" w:rsidP="008F4943">
      <w:pPr>
        <w:ind w:left="851" w:right="901"/>
        <w:jc w:val="both"/>
        <w:rPr>
          <w:rFonts w:ascii="Palatino Linotype" w:hAnsi="Palatino Linotype"/>
          <w:i/>
          <w:sz w:val="22"/>
          <w:szCs w:val="22"/>
        </w:rPr>
      </w:pPr>
      <w:r w:rsidRPr="008F4943">
        <w:rPr>
          <w:rFonts w:ascii="Palatino Linotype" w:hAnsi="Palatino Linotype"/>
          <w:i/>
          <w:sz w:val="22"/>
          <w:szCs w:val="22"/>
        </w:rPr>
        <w:t>V. Entregar, en su caso, a los particulares la información solicitada;</w:t>
      </w:r>
    </w:p>
    <w:p w14:paraId="02FBCCA7" w14:textId="77777777" w:rsidR="0070018A" w:rsidRPr="008F4943" w:rsidRDefault="0070018A" w:rsidP="008F4943">
      <w:pPr>
        <w:ind w:left="851" w:right="901"/>
        <w:jc w:val="both"/>
        <w:rPr>
          <w:rFonts w:ascii="Palatino Linotype" w:hAnsi="Palatino Linotype"/>
          <w:i/>
          <w:sz w:val="22"/>
          <w:szCs w:val="22"/>
        </w:rPr>
      </w:pPr>
      <w:r w:rsidRPr="008F4943">
        <w:rPr>
          <w:rFonts w:ascii="Palatino Linotype" w:hAnsi="Palatino Linotype"/>
          <w:i/>
          <w:sz w:val="22"/>
          <w:szCs w:val="22"/>
        </w:rPr>
        <w:t>VI. Efectuar las notificaciones a los solicitantes;</w:t>
      </w:r>
    </w:p>
    <w:p w14:paraId="10E6D519" w14:textId="77777777" w:rsidR="0070018A" w:rsidRPr="008F4943" w:rsidRDefault="0070018A" w:rsidP="008F4943">
      <w:pPr>
        <w:ind w:left="851" w:right="901"/>
        <w:jc w:val="both"/>
        <w:rPr>
          <w:rFonts w:ascii="Palatino Linotype" w:hAnsi="Palatino Linotype"/>
          <w:i/>
          <w:sz w:val="22"/>
          <w:szCs w:val="22"/>
        </w:rPr>
      </w:pPr>
      <w:r w:rsidRPr="008F4943">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14:paraId="0289DCEE" w14:textId="77777777" w:rsidR="0070018A" w:rsidRPr="008F4943" w:rsidRDefault="0070018A" w:rsidP="008F4943">
      <w:pPr>
        <w:ind w:left="851" w:right="901"/>
        <w:jc w:val="both"/>
        <w:rPr>
          <w:rFonts w:ascii="Palatino Linotype" w:hAnsi="Palatino Linotype"/>
          <w:i/>
          <w:sz w:val="22"/>
          <w:szCs w:val="22"/>
        </w:rPr>
      </w:pPr>
      <w:r w:rsidRPr="008F4943">
        <w:rPr>
          <w:rFonts w:ascii="Palatino Linotype" w:hAnsi="Palatino Linotype"/>
          <w:i/>
          <w:sz w:val="22"/>
          <w:szCs w:val="22"/>
        </w:rPr>
        <w:t>VIII. Proponer a quien preside el Comité de Transparencia, personal habilitado que sea necesario para recibir y dar trámite a las solicitudes de acceso a la información;</w:t>
      </w:r>
    </w:p>
    <w:p w14:paraId="7DED4D74" w14:textId="77777777" w:rsidR="0070018A" w:rsidRPr="008F4943" w:rsidRDefault="0070018A" w:rsidP="008F4943">
      <w:pPr>
        <w:ind w:left="851" w:right="901"/>
        <w:jc w:val="both"/>
        <w:rPr>
          <w:rFonts w:ascii="Palatino Linotype" w:hAnsi="Palatino Linotype"/>
          <w:i/>
          <w:sz w:val="22"/>
          <w:szCs w:val="22"/>
        </w:rPr>
      </w:pPr>
      <w:r w:rsidRPr="008F4943">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13C167C9" w14:textId="77777777" w:rsidR="0070018A" w:rsidRPr="008F4943" w:rsidRDefault="0070018A" w:rsidP="008F4943">
      <w:pPr>
        <w:ind w:left="851" w:right="901"/>
        <w:jc w:val="both"/>
        <w:rPr>
          <w:rFonts w:ascii="Palatino Linotype" w:hAnsi="Palatino Linotype"/>
          <w:i/>
          <w:sz w:val="22"/>
          <w:szCs w:val="22"/>
        </w:rPr>
      </w:pPr>
      <w:r w:rsidRPr="008F4943">
        <w:rPr>
          <w:rFonts w:ascii="Palatino Linotype" w:hAnsi="Palatino Linotype"/>
          <w:i/>
          <w:sz w:val="22"/>
          <w:szCs w:val="22"/>
        </w:rPr>
        <w:t>X. Presentar ante el Comité, el proyecto de clasificación de información;</w:t>
      </w:r>
    </w:p>
    <w:p w14:paraId="7DB7522C" w14:textId="77777777" w:rsidR="0070018A" w:rsidRPr="008F4943" w:rsidRDefault="0070018A" w:rsidP="008F4943">
      <w:pPr>
        <w:ind w:left="851" w:right="901"/>
        <w:jc w:val="both"/>
        <w:rPr>
          <w:rFonts w:ascii="Palatino Linotype" w:hAnsi="Palatino Linotype"/>
          <w:i/>
          <w:sz w:val="22"/>
          <w:szCs w:val="22"/>
        </w:rPr>
      </w:pPr>
      <w:r w:rsidRPr="008F4943">
        <w:rPr>
          <w:rFonts w:ascii="Palatino Linotype" w:hAnsi="Palatino Linotype"/>
          <w:i/>
          <w:sz w:val="22"/>
          <w:szCs w:val="22"/>
        </w:rPr>
        <w:t>XI. Promover e implementar políticas de transparencia proactiva procurando su accesibilidad;</w:t>
      </w:r>
    </w:p>
    <w:p w14:paraId="7CD85F1C" w14:textId="77777777" w:rsidR="0070018A" w:rsidRPr="008F4943" w:rsidRDefault="0070018A" w:rsidP="008F4943">
      <w:pPr>
        <w:ind w:left="851" w:right="901"/>
        <w:jc w:val="both"/>
        <w:rPr>
          <w:rFonts w:ascii="Palatino Linotype" w:hAnsi="Palatino Linotype"/>
          <w:i/>
          <w:sz w:val="22"/>
          <w:szCs w:val="22"/>
        </w:rPr>
      </w:pPr>
      <w:r w:rsidRPr="008F4943">
        <w:rPr>
          <w:rFonts w:ascii="Palatino Linotype" w:hAnsi="Palatino Linotype"/>
          <w:i/>
          <w:sz w:val="22"/>
          <w:szCs w:val="22"/>
        </w:rPr>
        <w:t>XII. Fomentar la transparencia y accesibilidad al interior del sujeto obligado;</w:t>
      </w:r>
    </w:p>
    <w:p w14:paraId="13C5C291" w14:textId="77777777" w:rsidR="0070018A" w:rsidRPr="008F4943" w:rsidRDefault="0070018A" w:rsidP="008F4943">
      <w:pPr>
        <w:ind w:left="851" w:right="901"/>
        <w:jc w:val="both"/>
        <w:rPr>
          <w:rFonts w:ascii="Palatino Linotype" w:hAnsi="Palatino Linotype"/>
          <w:i/>
          <w:sz w:val="22"/>
          <w:szCs w:val="22"/>
        </w:rPr>
      </w:pPr>
      <w:r w:rsidRPr="008F4943">
        <w:rPr>
          <w:rFonts w:ascii="Palatino Linotype" w:hAnsi="Palatino Linotype"/>
          <w:i/>
          <w:sz w:val="22"/>
          <w:szCs w:val="22"/>
        </w:rPr>
        <w:t>XIII. Hacer del conocimiento de la instancia competente la probable responsabilidad por el incumplimiento de las obligaciones previstas en la presente Ley; y</w:t>
      </w:r>
    </w:p>
    <w:p w14:paraId="24C5DEDD" w14:textId="77777777" w:rsidR="0070018A" w:rsidRPr="008F4943" w:rsidRDefault="0070018A" w:rsidP="008F4943">
      <w:pPr>
        <w:ind w:left="851" w:right="901"/>
        <w:jc w:val="both"/>
        <w:rPr>
          <w:rFonts w:ascii="Palatino Linotype" w:hAnsi="Palatino Linotype"/>
          <w:i/>
          <w:sz w:val="22"/>
          <w:szCs w:val="22"/>
        </w:rPr>
      </w:pPr>
      <w:r w:rsidRPr="008F4943">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14:paraId="560381E0" w14:textId="77777777" w:rsidR="0070018A" w:rsidRPr="008F4943" w:rsidRDefault="0070018A" w:rsidP="008F4943">
      <w:pPr>
        <w:ind w:left="851" w:right="901"/>
        <w:jc w:val="both"/>
        <w:rPr>
          <w:rFonts w:ascii="Palatino Linotype" w:hAnsi="Palatino Linotype"/>
          <w:i/>
          <w:sz w:val="22"/>
          <w:szCs w:val="22"/>
        </w:rPr>
      </w:pPr>
      <w:r w:rsidRPr="008F4943">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5F9A540D" w14:textId="77777777" w:rsidR="0070018A" w:rsidRPr="008F4943" w:rsidRDefault="0070018A" w:rsidP="008F4943">
      <w:pPr>
        <w:ind w:left="851" w:right="901"/>
        <w:jc w:val="both"/>
        <w:rPr>
          <w:rFonts w:ascii="Palatino Linotype" w:hAnsi="Palatino Linotype"/>
          <w:i/>
          <w:sz w:val="22"/>
          <w:szCs w:val="22"/>
        </w:rPr>
      </w:pPr>
      <w:r w:rsidRPr="008F4943">
        <w:rPr>
          <w:rFonts w:ascii="Palatino Linotype" w:hAnsi="Palatino Linotype"/>
          <w:i/>
          <w:sz w:val="22"/>
          <w:szCs w:val="22"/>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w:t>
      </w:r>
      <w:r w:rsidRPr="008F4943">
        <w:rPr>
          <w:rFonts w:ascii="Palatino Linotype" w:hAnsi="Palatino Linotype"/>
          <w:i/>
          <w:sz w:val="22"/>
          <w:szCs w:val="22"/>
        </w:rPr>
        <w:lastRenderedPageBreak/>
        <w:t>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3E976338" w14:textId="77777777" w:rsidR="0070018A" w:rsidRPr="008F4943" w:rsidRDefault="0070018A" w:rsidP="008F4943">
      <w:pPr>
        <w:ind w:left="567" w:right="618"/>
        <w:contextualSpacing/>
        <w:jc w:val="both"/>
        <w:rPr>
          <w:rFonts w:ascii="Palatino Linotype" w:hAnsi="Palatino Linotype"/>
          <w:i/>
          <w:sz w:val="22"/>
          <w:szCs w:val="22"/>
        </w:rPr>
      </w:pPr>
    </w:p>
    <w:p w14:paraId="50C635C8" w14:textId="77777777" w:rsidR="0070018A" w:rsidRPr="008F4943" w:rsidRDefault="0070018A" w:rsidP="008F4943">
      <w:pPr>
        <w:ind w:left="851" w:right="901"/>
        <w:jc w:val="both"/>
        <w:rPr>
          <w:rFonts w:ascii="Palatino Linotype" w:hAnsi="Palatino Linotype"/>
          <w:i/>
          <w:sz w:val="22"/>
          <w:szCs w:val="22"/>
        </w:rPr>
      </w:pPr>
      <w:r w:rsidRPr="008F4943">
        <w:rPr>
          <w:rFonts w:ascii="Palatino Linotype" w:hAnsi="Palatino Linotype"/>
          <w:b/>
          <w:i/>
          <w:sz w:val="22"/>
          <w:szCs w:val="22"/>
        </w:rPr>
        <w:t>Artículo 59</w:t>
      </w:r>
      <w:r w:rsidRPr="008F4943">
        <w:rPr>
          <w:rFonts w:ascii="Palatino Linotype" w:hAnsi="Palatino Linotype"/>
          <w:i/>
          <w:sz w:val="22"/>
          <w:szCs w:val="22"/>
        </w:rPr>
        <w:t>. Los servidores públicos habilitados tendrán las funciones siguientes:</w:t>
      </w:r>
    </w:p>
    <w:p w14:paraId="5F0A1CB6" w14:textId="77777777" w:rsidR="0070018A" w:rsidRPr="008F4943" w:rsidRDefault="0070018A" w:rsidP="008F4943">
      <w:pPr>
        <w:ind w:left="851" w:right="901"/>
        <w:jc w:val="both"/>
        <w:rPr>
          <w:rFonts w:ascii="Palatino Linotype" w:hAnsi="Palatino Linotype"/>
          <w:i/>
          <w:sz w:val="22"/>
          <w:szCs w:val="22"/>
        </w:rPr>
      </w:pPr>
      <w:r w:rsidRPr="008F4943">
        <w:rPr>
          <w:rFonts w:ascii="Palatino Linotype" w:hAnsi="Palatino Linotype"/>
          <w:i/>
          <w:sz w:val="22"/>
          <w:szCs w:val="22"/>
        </w:rPr>
        <w:t>I. Localizar la información que le solicite la Unidad de Transparencia;</w:t>
      </w:r>
    </w:p>
    <w:p w14:paraId="21FC50E7" w14:textId="77777777" w:rsidR="0070018A" w:rsidRPr="008F4943" w:rsidRDefault="0070018A" w:rsidP="008F4943">
      <w:pPr>
        <w:ind w:left="851" w:right="901"/>
        <w:jc w:val="both"/>
        <w:rPr>
          <w:rFonts w:ascii="Palatino Linotype" w:hAnsi="Palatino Linotype"/>
          <w:i/>
          <w:sz w:val="22"/>
          <w:szCs w:val="22"/>
        </w:rPr>
      </w:pPr>
      <w:r w:rsidRPr="008F4943">
        <w:rPr>
          <w:rFonts w:ascii="Palatino Linotype" w:hAnsi="Palatino Linotype"/>
          <w:i/>
          <w:sz w:val="22"/>
          <w:szCs w:val="22"/>
        </w:rPr>
        <w:t>II. Proporcionar la información que obre en los archivos y que le sea solicitada por la Unidad de Transparencia;</w:t>
      </w:r>
    </w:p>
    <w:p w14:paraId="67B87F23" w14:textId="77777777" w:rsidR="0070018A" w:rsidRPr="008F4943" w:rsidRDefault="0070018A" w:rsidP="008F4943">
      <w:pPr>
        <w:ind w:left="851" w:right="901"/>
        <w:jc w:val="both"/>
        <w:rPr>
          <w:rFonts w:ascii="Palatino Linotype" w:hAnsi="Palatino Linotype"/>
          <w:i/>
          <w:sz w:val="22"/>
          <w:szCs w:val="22"/>
        </w:rPr>
      </w:pPr>
      <w:r w:rsidRPr="008F4943">
        <w:rPr>
          <w:rFonts w:ascii="Palatino Linotype" w:hAnsi="Palatino Linotype"/>
          <w:i/>
          <w:sz w:val="22"/>
          <w:szCs w:val="22"/>
        </w:rPr>
        <w:t>III. Apoyar a la Unidad de Transparencia en lo que esta le solicite para el cumplimiento de sus funciones;</w:t>
      </w:r>
    </w:p>
    <w:p w14:paraId="2BF25E06" w14:textId="77777777" w:rsidR="0070018A" w:rsidRPr="008F4943" w:rsidRDefault="0070018A" w:rsidP="008F4943">
      <w:pPr>
        <w:ind w:left="851" w:right="901"/>
        <w:jc w:val="both"/>
        <w:rPr>
          <w:rFonts w:ascii="Palatino Linotype" w:hAnsi="Palatino Linotype"/>
          <w:i/>
          <w:sz w:val="22"/>
          <w:szCs w:val="22"/>
        </w:rPr>
      </w:pPr>
      <w:r w:rsidRPr="008F4943">
        <w:rPr>
          <w:rFonts w:ascii="Palatino Linotype" w:hAnsi="Palatino Linotype"/>
          <w:i/>
          <w:sz w:val="22"/>
          <w:szCs w:val="22"/>
        </w:rPr>
        <w:t>IV. Proporcionar a la Unidad de Transparencia, las modificaciones a la información pública de oficio que obre en su poder;</w:t>
      </w:r>
    </w:p>
    <w:p w14:paraId="0C0DCCC5" w14:textId="77777777" w:rsidR="0070018A" w:rsidRPr="008F4943" w:rsidRDefault="0070018A" w:rsidP="008F4943">
      <w:pPr>
        <w:ind w:left="851" w:right="901"/>
        <w:jc w:val="both"/>
        <w:rPr>
          <w:rFonts w:ascii="Palatino Linotype" w:hAnsi="Palatino Linotype"/>
          <w:i/>
          <w:sz w:val="22"/>
          <w:szCs w:val="22"/>
        </w:rPr>
      </w:pPr>
      <w:r w:rsidRPr="008F4943">
        <w:rPr>
          <w:rFonts w:ascii="Palatino Linotype" w:hAnsi="Palatino Linotype"/>
          <w:i/>
          <w:sz w:val="22"/>
          <w:szCs w:val="22"/>
        </w:rPr>
        <w:t>V. Integrar y presentar al responsable de la Unidad de Transparencia la propuesta de clasificación de información, la cual tendrá los fundamentos y argumentos en que se basa dicha propuesta;</w:t>
      </w:r>
    </w:p>
    <w:p w14:paraId="08756B13" w14:textId="77777777" w:rsidR="0070018A" w:rsidRPr="008F4943" w:rsidRDefault="0070018A" w:rsidP="008F4943">
      <w:pPr>
        <w:ind w:left="851" w:right="901"/>
        <w:jc w:val="both"/>
        <w:rPr>
          <w:rFonts w:ascii="Palatino Linotype" w:hAnsi="Palatino Linotype"/>
          <w:i/>
          <w:sz w:val="22"/>
          <w:szCs w:val="22"/>
        </w:rPr>
      </w:pPr>
      <w:r w:rsidRPr="008F4943">
        <w:rPr>
          <w:rFonts w:ascii="Palatino Linotype" w:hAnsi="Palatino Linotype"/>
          <w:i/>
          <w:sz w:val="22"/>
          <w:szCs w:val="22"/>
        </w:rPr>
        <w:t>VI. Verificar, una vez analizado el contenido de la información, que no se encuentre en los supuestos de información clasificada; y</w:t>
      </w:r>
    </w:p>
    <w:p w14:paraId="1B9972A6" w14:textId="77777777" w:rsidR="0070018A" w:rsidRPr="008F4943" w:rsidRDefault="0070018A" w:rsidP="008F4943">
      <w:pPr>
        <w:ind w:left="851" w:right="901"/>
        <w:jc w:val="both"/>
        <w:rPr>
          <w:rFonts w:ascii="Palatino Linotype" w:hAnsi="Palatino Linotype"/>
          <w:i/>
          <w:sz w:val="22"/>
          <w:szCs w:val="22"/>
        </w:rPr>
      </w:pPr>
      <w:r w:rsidRPr="008F4943">
        <w:rPr>
          <w:rFonts w:ascii="Palatino Linotype" w:hAnsi="Palatino Linotype"/>
          <w:i/>
          <w:sz w:val="22"/>
          <w:szCs w:val="22"/>
        </w:rPr>
        <w:t>VII. Dar cuenta a la Unidad de Transparencia del vencimiento de los plazos de reserva.</w:t>
      </w:r>
    </w:p>
    <w:p w14:paraId="68D00D5D" w14:textId="77777777" w:rsidR="0070018A" w:rsidRPr="008F4943" w:rsidRDefault="0070018A" w:rsidP="008F4943">
      <w:pPr>
        <w:ind w:left="567" w:right="618"/>
        <w:contextualSpacing/>
        <w:jc w:val="both"/>
        <w:rPr>
          <w:rFonts w:ascii="Palatino Linotype" w:hAnsi="Palatino Linotype"/>
          <w:i/>
          <w:sz w:val="22"/>
          <w:szCs w:val="22"/>
        </w:rPr>
      </w:pPr>
    </w:p>
    <w:p w14:paraId="109D986E" w14:textId="77777777" w:rsidR="0070018A" w:rsidRPr="008F4943" w:rsidRDefault="0070018A" w:rsidP="008F4943">
      <w:pPr>
        <w:ind w:left="851" w:right="901"/>
        <w:jc w:val="both"/>
        <w:rPr>
          <w:rFonts w:ascii="Palatino Linotype" w:hAnsi="Palatino Linotype"/>
          <w:i/>
          <w:sz w:val="22"/>
          <w:szCs w:val="22"/>
        </w:rPr>
      </w:pPr>
      <w:r w:rsidRPr="008F4943">
        <w:rPr>
          <w:rFonts w:ascii="Palatino Linotype" w:hAnsi="Palatino Linotype"/>
          <w:b/>
          <w:i/>
          <w:sz w:val="22"/>
          <w:szCs w:val="22"/>
        </w:rPr>
        <w:t>Artículo 162</w:t>
      </w:r>
      <w:r w:rsidRPr="008F4943">
        <w:rPr>
          <w:rFonts w:ascii="Palatino Linotype" w:hAnsi="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08ED802B" w14:textId="77777777" w:rsidR="0070018A" w:rsidRPr="008F4943" w:rsidRDefault="0070018A" w:rsidP="008F4943">
      <w:pPr>
        <w:ind w:left="851" w:right="901"/>
        <w:jc w:val="both"/>
        <w:rPr>
          <w:rFonts w:ascii="Palatino Linotype" w:hAnsi="Palatino Linotype"/>
          <w:i/>
          <w:sz w:val="22"/>
          <w:szCs w:val="22"/>
        </w:rPr>
      </w:pPr>
      <w:r w:rsidRPr="008F4943">
        <w:rPr>
          <w:rFonts w:ascii="Palatino Linotype" w:hAnsi="Palatino Linotype"/>
          <w:i/>
          <w:sz w:val="22"/>
          <w:szCs w:val="22"/>
        </w:rPr>
        <w:t>(Énfasis añadido)</w:t>
      </w:r>
    </w:p>
    <w:p w14:paraId="1A5A9AAF" w14:textId="77777777" w:rsidR="0070018A" w:rsidRPr="008F4943" w:rsidRDefault="0070018A" w:rsidP="008F4943">
      <w:pPr>
        <w:jc w:val="both"/>
        <w:rPr>
          <w:rFonts w:ascii="Palatino Linotype" w:hAnsi="Palatino Linotype" w:cs="Arial"/>
        </w:rPr>
      </w:pPr>
    </w:p>
    <w:p w14:paraId="20ECF3BB" w14:textId="77777777" w:rsidR="0070018A" w:rsidRPr="008F4943" w:rsidRDefault="0070018A" w:rsidP="008F4943">
      <w:pPr>
        <w:spacing w:line="360" w:lineRule="auto"/>
        <w:jc w:val="both"/>
        <w:rPr>
          <w:rFonts w:ascii="Palatino Linotype" w:eastAsia="Calibri" w:hAnsi="Palatino Linotype"/>
        </w:rPr>
      </w:pPr>
      <w:r w:rsidRPr="008F4943">
        <w:rPr>
          <w:rFonts w:ascii="Palatino Linotype" w:eastAsia="Calibri" w:hAnsi="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8F4943">
        <w:rPr>
          <w:rFonts w:ascii="Palatino Linotype" w:eastAsia="Calibri" w:hAnsi="Palatino Linotype"/>
          <w:b/>
        </w:rPr>
        <w:t>EL SUJETO OBLIGADO</w:t>
      </w:r>
      <w:r w:rsidRPr="008F4943">
        <w:rPr>
          <w:rFonts w:ascii="Palatino Linotype" w:eastAsia="Calibri" w:hAnsi="Palatino Linotype"/>
        </w:rPr>
        <w:t xml:space="preserve"> y los solicitantes, y tiene bajo su responsabilidad el tramitar internamente la solicitud de información.</w:t>
      </w:r>
    </w:p>
    <w:p w14:paraId="3D4F23B3" w14:textId="77777777" w:rsidR="0070018A" w:rsidRPr="008F4943" w:rsidRDefault="0070018A" w:rsidP="008F4943">
      <w:pPr>
        <w:spacing w:line="360" w:lineRule="auto"/>
        <w:ind w:left="426"/>
        <w:jc w:val="both"/>
        <w:rPr>
          <w:rFonts w:ascii="Palatino Linotype" w:eastAsia="Calibri" w:hAnsi="Palatino Linotype"/>
        </w:rPr>
      </w:pPr>
    </w:p>
    <w:p w14:paraId="201970E8" w14:textId="77777777" w:rsidR="0070018A" w:rsidRPr="008F4943" w:rsidRDefault="0070018A" w:rsidP="008F4943">
      <w:pPr>
        <w:spacing w:line="360" w:lineRule="auto"/>
        <w:jc w:val="both"/>
        <w:rPr>
          <w:rFonts w:ascii="Palatino Linotype" w:eastAsia="Calibri" w:hAnsi="Palatino Linotype"/>
        </w:rPr>
      </w:pPr>
      <w:r w:rsidRPr="008F4943">
        <w:rPr>
          <w:rFonts w:ascii="Palatino Linotype" w:eastAsia="Calibri" w:hAnsi="Palatino Linotype"/>
        </w:rPr>
        <w:lastRenderedPageBreak/>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8F4943">
        <w:rPr>
          <w:rFonts w:ascii="Palatino Linotype" w:eastAsia="Calibri" w:hAnsi="Palatino Linotype"/>
          <w:b/>
        </w:rPr>
        <w:t xml:space="preserve">SUJETO OBLIGADO; </w:t>
      </w:r>
      <w:r w:rsidRPr="008F4943">
        <w:rPr>
          <w:rFonts w:ascii="Palatino Linotype" w:eastAsia="Calibri" w:hAnsi="Palatino Linotype"/>
        </w:rPr>
        <w:t xml:space="preserve">es por ello que, debe turnar la solicitud a </w:t>
      </w:r>
      <w:r w:rsidRPr="008F4943">
        <w:rPr>
          <w:rFonts w:ascii="Palatino Linotype" w:hAnsi="Palatino Linotype" w:cs="Arial"/>
        </w:rPr>
        <w:t xml:space="preserve">todas las áreas que </w:t>
      </w:r>
      <w:r w:rsidRPr="008F4943">
        <w:rPr>
          <w:rFonts w:ascii="Palatino Linotype" w:eastAsia="Calibri" w:hAnsi="Palatino Linotype"/>
        </w:rPr>
        <w:t>pudieran generar, administrar o poseer la información requerida por el particular; pues tienen como función, buscar, localizar y poseer la información, así como entregarla.</w:t>
      </w:r>
    </w:p>
    <w:p w14:paraId="0B0D36D2" w14:textId="77777777" w:rsidR="0070018A" w:rsidRPr="008F4943" w:rsidRDefault="0070018A" w:rsidP="008F4943">
      <w:pPr>
        <w:spacing w:line="360" w:lineRule="auto"/>
        <w:jc w:val="both"/>
        <w:rPr>
          <w:rFonts w:ascii="Palatino Linotype" w:eastAsia="Calibri" w:hAnsi="Palatino Linotype"/>
        </w:rPr>
      </w:pPr>
      <w:r w:rsidRPr="008F4943">
        <w:rPr>
          <w:rFonts w:ascii="Palatino Linotype" w:eastAsia="Calibri" w:hAnsi="Palatino Linotype"/>
        </w:rPr>
        <w:t xml:space="preserve">Es así que, le corresponde al Titular de la Unidad de Transparencia el garantizar que las solicitudes se turnen a las áreas competentes que puedan contar con la información, con el objeto de que se realice una búsqueda exhaustiva y razonable de la misma. </w:t>
      </w:r>
    </w:p>
    <w:p w14:paraId="14FCD528" w14:textId="77777777" w:rsidR="0070018A" w:rsidRPr="008F4943" w:rsidRDefault="0070018A" w:rsidP="008F4943">
      <w:pPr>
        <w:spacing w:line="360" w:lineRule="auto"/>
        <w:rPr>
          <w:rFonts w:ascii="Palatino Linotype" w:hAnsi="Palatino Linotype"/>
        </w:rPr>
      </w:pPr>
    </w:p>
    <w:p w14:paraId="428A2238" w14:textId="77777777" w:rsidR="0070018A" w:rsidRPr="008F4943" w:rsidRDefault="0070018A" w:rsidP="008F4943">
      <w:pPr>
        <w:spacing w:line="360" w:lineRule="auto"/>
        <w:jc w:val="both"/>
        <w:rPr>
          <w:rFonts w:ascii="Palatino Linotype" w:hAnsi="Palatino Linotype" w:cs="Arial"/>
        </w:rPr>
      </w:pPr>
      <w:r w:rsidRPr="008F4943">
        <w:rPr>
          <w:rFonts w:ascii="Palatino Linotype" w:eastAsia="Calibri" w:hAnsi="Palatino Linotype"/>
          <w:lang w:val="es-ES"/>
        </w:rPr>
        <w:t xml:space="preserve">Por lo anterior, </w:t>
      </w:r>
      <w:r w:rsidRPr="008F4943">
        <w:rPr>
          <w:rFonts w:ascii="Palatino Linotype" w:hAnsi="Palatino Linotype" w:cs="Arial"/>
          <w:noProof/>
          <w:lang w:eastAsia="es-MX"/>
        </w:rPr>
        <w:t>e</w:t>
      </w:r>
      <w:r w:rsidRPr="008F4943">
        <w:rPr>
          <w:rFonts w:ascii="Palatino Linotype" w:hAnsi="Palatino Linotype" w:cs="Arial"/>
        </w:rPr>
        <w:t xml:space="preserve">s de destacar que de las documentales que integran el expediente electrónico no se advierte a que servidor público habilitado poseedor de la información fue turnada la solicitud, como lo refirió en respuesta el Titular de la Unidad de Transparencia. </w:t>
      </w:r>
    </w:p>
    <w:p w14:paraId="484F8B25" w14:textId="77777777" w:rsidR="0070018A" w:rsidRPr="008F4943" w:rsidRDefault="0070018A" w:rsidP="008F4943">
      <w:pPr>
        <w:pStyle w:val="Prrafodelista"/>
        <w:widowControl w:val="0"/>
        <w:autoSpaceDE w:val="0"/>
        <w:autoSpaceDN w:val="0"/>
        <w:adjustRightInd w:val="0"/>
        <w:spacing w:line="360" w:lineRule="auto"/>
        <w:ind w:left="0"/>
        <w:jc w:val="both"/>
        <w:rPr>
          <w:rFonts w:ascii="Palatino Linotype" w:hAnsi="Palatino Linotype" w:cs="Arial"/>
        </w:rPr>
      </w:pPr>
    </w:p>
    <w:p w14:paraId="2E99EB40" w14:textId="77777777" w:rsidR="0070018A" w:rsidRPr="008F4943" w:rsidRDefault="0070018A" w:rsidP="008F4943">
      <w:pPr>
        <w:pStyle w:val="Prrafodelista"/>
        <w:widowControl w:val="0"/>
        <w:autoSpaceDE w:val="0"/>
        <w:autoSpaceDN w:val="0"/>
        <w:adjustRightInd w:val="0"/>
        <w:spacing w:line="360" w:lineRule="auto"/>
        <w:ind w:left="0"/>
        <w:jc w:val="both"/>
        <w:rPr>
          <w:rFonts w:ascii="Palatino Linotype" w:hAnsi="Palatino Linotype" w:cs="Arial"/>
        </w:rPr>
      </w:pPr>
      <w:r w:rsidRPr="008F4943">
        <w:rPr>
          <w:rFonts w:ascii="Palatino Linotype" w:hAnsi="Palatino Linotype" w:cs="Arial"/>
        </w:rPr>
        <w:t xml:space="preserve">Asimismo, es conveniente precisar que los sujetos obligados tienen el deber de documentar todo acto que derive del ejercicio de sus facultades, competencias o funciones, considerando desde su origen la eventual publicidad y reutilización de la información que generan, de conformidad con los artículos 18, 24 XXII y 160 de la Ley de la Materia, que a la letra señalan lo siguiente: </w:t>
      </w:r>
    </w:p>
    <w:p w14:paraId="61E2C3CD" w14:textId="77777777" w:rsidR="0070018A" w:rsidRPr="008F4943" w:rsidRDefault="0070018A" w:rsidP="008F4943">
      <w:pPr>
        <w:jc w:val="both"/>
        <w:rPr>
          <w:rFonts w:ascii="Palatino Linotype" w:hAnsi="Palatino Linotype" w:cs="Arial"/>
        </w:rPr>
      </w:pPr>
    </w:p>
    <w:p w14:paraId="537E693C" w14:textId="77777777" w:rsidR="0070018A" w:rsidRPr="008F4943" w:rsidRDefault="0070018A" w:rsidP="008F4943">
      <w:pPr>
        <w:ind w:left="851" w:right="902"/>
        <w:jc w:val="both"/>
        <w:rPr>
          <w:rFonts w:ascii="Palatino Linotype" w:hAnsi="Palatino Linotype"/>
          <w:i/>
          <w:sz w:val="22"/>
          <w:szCs w:val="22"/>
        </w:rPr>
      </w:pPr>
      <w:r w:rsidRPr="008F4943">
        <w:rPr>
          <w:rFonts w:ascii="Palatino Linotype" w:hAnsi="Palatino Linotype"/>
          <w:b/>
          <w:i/>
          <w:sz w:val="22"/>
          <w:szCs w:val="22"/>
        </w:rPr>
        <w:t>“Artículo 18.</w:t>
      </w:r>
      <w:r w:rsidRPr="008F4943">
        <w:rPr>
          <w:rFonts w:ascii="Palatino Linotype" w:hAnsi="Palatino Linotype"/>
          <w:i/>
          <w:sz w:val="22"/>
          <w:szCs w:val="22"/>
        </w:rPr>
        <w:t xml:space="preserve"> Los sujetos obligados deberán documentar todo acto que derive del ejercicio de sus facultades, competencias o funciones, considerando desde su origen la eventual publicidad y reutilización de la información que generen.</w:t>
      </w:r>
    </w:p>
    <w:p w14:paraId="339813DD" w14:textId="77777777" w:rsidR="0070018A" w:rsidRPr="008F4943" w:rsidRDefault="0070018A" w:rsidP="008F4943">
      <w:pPr>
        <w:ind w:left="851" w:right="902"/>
        <w:jc w:val="both"/>
        <w:rPr>
          <w:rFonts w:ascii="Palatino Linotype" w:hAnsi="Palatino Linotype"/>
          <w:i/>
          <w:sz w:val="22"/>
          <w:szCs w:val="22"/>
        </w:rPr>
      </w:pPr>
      <w:r w:rsidRPr="008F4943">
        <w:rPr>
          <w:rFonts w:ascii="Palatino Linotype" w:hAnsi="Palatino Linotype"/>
          <w:b/>
          <w:i/>
          <w:sz w:val="22"/>
          <w:szCs w:val="22"/>
        </w:rPr>
        <w:t>…</w:t>
      </w:r>
    </w:p>
    <w:p w14:paraId="6C3EE2CB" w14:textId="77777777" w:rsidR="0070018A" w:rsidRPr="008F4943" w:rsidRDefault="0070018A" w:rsidP="008F4943">
      <w:pPr>
        <w:ind w:left="851" w:right="902"/>
        <w:jc w:val="both"/>
        <w:rPr>
          <w:rFonts w:ascii="Palatino Linotype" w:hAnsi="Palatino Linotype"/>
          <w:i/>
          <w:sz w:val="22"/>
          <w:szCs w:val="22"/>
        </w:rPr>
      </w:pPr>
      <w:r w:rsidRPr="008F4943">
        <w:rPr>
          <w:rFonts w:ascii="Palatino Linotype" w:hAnsi="Palatino Linotype"/>
          <w:b/>
          <w:i/>
          <w:sz w:val="22"/>
          <w:szCs w:val="22"/>
        </w:rPr>
        <w:lastRenderedPageBreak/>
        <w:t>Artículo 24</w:t>
      </w:r>
      <w:r w:rsidRPr="008F4943">
        <w:rPr>
          <w:rFonts w:ascii="Palatino Linotype" w:hAnsi="Palatino Linotype"/>
          <w:i/>
          <w:sz w:val="22"/>
          <w:szCs w:val="22"/>
        </w:rPr>
        <w:t>. Para el cumplimiento de los objetivos de esta Ley, los sujetos obligados deberán cumplir con las siguientes obligaciones, según corresponda, de acuerdo a su naturaleza:</w:t>
      </w:r>
    </w:p>
    <w:p w14:paraId="438F79F6" w14:textId="77777777" w:rsidR="0070018A" w:rsidRPr="008F4943" w:rsidRDefault="0070018A" w:rsidP="008F4943">
      <w:pPr>
        <w:ind w:left="851" w:right="902"/>
        <w:jc w:val="both"/>
        <w:rPr>
          <w:rFonts w:ascii="Palatino Linotype" w:hAnsi="Palatino Linotype"/>
          <w:i/>
          <w:sz w:val="22"/>
          <w:szCs w:val="22"/>
        </w:rPr>
      </w:pPr>
      <w:r w:rsidRPr="008F4943">
        <w:rPr>
          <w:rFonts w:ascii="Palatino Linotype" w:hAnsi="Palatino Linotype"/>
          <w:i/>
          <w:sz w:val="22"/>
          <w:szCs w:val="22"/>
        </w:rPr>
        <w:t>[…]</w:t>
      </w:r>
    </w:p>
    <w:p w14:paraId="7246A1B7" w14:textId="77777777" w:rsidR="0070018A" w:rsidRPr="008F4943" w:rsidRDefault="0070018A" w:rsidP="008F4943">
      <w:pPr>
        <w:ind w:left="851" w:right="902"/>
        <w:jc w:val="both"/>
        <w:rPr>
          <w:rFonts w:ascii="Palatino Linotype" w:hAnsi="Palatino Linotype"/>
          <w:i/>
          <w:sz w:val="22"/>
          <w:szCs w:val="22"/>
        </w:rPr>
      </w:pPr>
      <w:r w:rsidRPr="008F4943">
        <w:rPr>
          <w:rFonts w:ascii="Palatino Linotype" w:hAnsi="Palatino Linotype"/>
          <w:b/>
          <w:i/>
          <w:sz w:val="22"/>
          <w:szCs w:val="22"/>
        </w:rPr>
        <w:t>XXII.</w:t>
      </w:r>
      <w:r w:rsidRPr="008F4943">
        <w:rPr>
          <w:rFonts w:ascii="Palatino Linotype" w:hAnsi="Palatino Linotype"/>
          <w:i/>
          <w:sz w:val="22"/>
          <w:szCs w:val="22"/>
        </w:rPr>
        <w:t xml:space="preserve"> Documentar todo acto que derive del ejercicio de sus facultades, competencias o funciones y abstenerse de destruirlos u ocultarlos, dentro de los que destacan los procesos deliberativos y de decisión definitiva;</w:t>
      </w:r>
    </w:p>
    <w:p w14:paraId="1AB6D109" w14:textId="77777777" w:rsidR="0070018A" w:rsidRPr="008F4943" w:rsidRDefault="0070018A" w:rsidP="008F4943">
      <w:pPr>
        <w:ind w:left="851" w:right="902"/>
        <w:jc w:val="both"/>
        <w:rPr>
          <w:rFonts w:ascii="Palatino Linotype" w:hAnsi="Palatino Linotype"/>
          <w:i/>
          <w:sz w:val="22"/>
          <w:szCs w:val="22"/>
        </w:rPr>
      </w:pPr>
      <w:r w:rsidRPr="008F4943">
        <w:rPr>
          <w:rFonts w:ascii="Palatino Linotype" w:hAnsi="Palatino Linotype"/>
          <w:b/>
          <w:i/>
          <w:sz w:val="22"/>
          <w:szCs w:val="22"/>
        </w:rPr>
        <w:t>…</w:t>
      </w:r>
    </w:p>
    <w:p w14:paraId="727DFAF1" w14:textId="77777777" w:rsidR="0070018A" w:rsidRPr="008F4943" w:rsidRDefault="0070018A" w:rsidP="008F4943">
      <w:pPr>
        <w:ind w:left="851" w:right="902"/>
        <w:jc w:val="both"/>
        <w:rPr>
          <w:rFonts w:ascii="Palatino Linotype" w:hAnsi="Palatino Linotype"/>
          <w:i/>
          <w:sz w:val="22"/>
          <w:szCs w:val="22"/>
        </w:rPr>
      </w:pPr>
      <w:r w:rsidRPr="008F4943">
        <w:rPr>
          <w:rFonts w:ascii="Palatino Linotype" w:hAnsi="Palatino Linotype"/>
          <w:b/>
          <w:i/>
          <w:sz w:val="22"/>
          <w:szCs w:val="22"/>
        </w:rPr>
        <w:t>Artículo 160.</w:t>
      </w:r>
      <w:r w:rsidRPr="008F4943">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610E3FD" w14:textId="77777777" w:rsidR="0070018A" w:rsidRPr="008F4943" w:rsidRDefault="0070018A" w:rsidP="008F4943">
      <w:pPr>
        <w:pStyle w:val="Prrafodelista"/>
        <w:widowControl w:val="0"/>
        <w:autoSpaceDE w:val="0"/>
        <w:autoSpaceDN w:val="0"/>
        <w:adjustRightInd w:val="0"/>
        <w:ind w:left="0"/>
        <w:jc w:val="both"/>
        <w:rPr>
          <w:rFonts w:ascii="Palatino Linotype" w:hAnsi="Palatino Linotype" w:cs="Arial"/>
        </w:rPr>
      </w:pPr>
    </w:p>
    <w:p w14:paraId="3107453E" w14:textId="77777777" w:rsidR="0070018A" w:rsidRPr="008F4943" w:rsidRDefault="0070018A" w:rsidP="008F4943">
      <w:pPr>
        <w:spacing w:line="360" w:lineRule="auto"/>
        <w:jc w:val="both"/>
        <w:rPr>
          <w:rFonts w:ascii="Palatino Linotype" w:eastAsia="Calibri" w:hAnsi="Palatino Linotype" w:cs="Arial"/>
          <w:lang w:eastAsia="en-US"/>
        </w:rPr>
      </w:pPr>
      <w:r w:rsidRPr="008F4943">
        <w:rPr>
          <w:rFonts w:ascii="Palatino Linotype" w:eastAsia="Calibri" w:hAnsi="Palatino Linotype"/>
          <w:lang w:eastAsia="es-MX"/>
        </w:rPr>
        <w:t xml:space="preserve">En tal sentido, debemos mencionar que </w:t>
      </w:r>
      <w:r w:rsidRPr="008F4943">
        <w:rPr>
          <w:rFonts w:ascii="Palatino Linotype" w:eastAsia="Calibri" w:hAnsi="Palatino Linotype"/>
          <w:lang w:eastAsia="en-US"/>
        </w:rPr>
        <w:t xml:space="preserve">para tener por satisfecho </w:t>
      </w:r>
      <w:r w:rsidRPr="008F4943">
        <w:rPr>
          <w:rFonts w:ascii="Palatino Linotype" w:eastAsia="Calibri" w:hAnsi="Palatino Linotype" w:cs="Arial"/>
          <w:lang w:eastAsia="en-US"/>
        </w:rPr>
        <w:t>el derecho de acceso a la información pública implica que cualquier persona conozca la información contenida en los documentos que se encuentren en los archivos de los Sujetos Obligados.</w:t>
      </w:r>
    </w:p>
    <w:p w14:paraId="7EF81750" w14:textId="77777777" w:rsidR="0070018A" w:rsidRPr="008F4943" w:rsidRDefault="0070018A" w:rsidP="008F4943">
      <w:pPr>
        <w:spacing w:line="360" w:lineRule="auto"/>
        <w:jc w:val="both"/>
        <w:rPr>
          <w:rFonts w:ascii="Palatino Linotype" w:eastAsia="Calibri" w:hAnsi="Palatino Linotype"/>
          <w:lang w:eastAsia="en-US"/>
        </w:rPr>
      </w:pPr>
    </w:p>
    <w:p w14:paraId="0EA35652" w14:textId="77777777" w:rsidR="0070018A" w:rsidRPr="008F4943" w:rsidRDefault="0070018A" w:rsidP="008F4943">
      <w:pPr>
        <w:spacing w:line="360" w:lineRule="auto"/>
        <w:jc w:val="both"/>
        <w:rPr>
          <w:rFonts w:ascii="Palatino Linotype" w:eastAsia="Calibri" w:hAnsi="Palatino Linotype" w:cs="Arial"/>
          <w:lang w:eastAsia="en-US"/>
        </w:rPr>
      </w:pPr>
      <w:r w:rsidRPr="008F4943">
        <w:rPr>
          <w:rFonts w:ascii="Palatino Linotype" w:eastAsia="Calibri" w:hAnsi="Palatino Linotype" w:cs="Arial"/>
          <w:lang w:eastAsia="en-US"/>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8F4943">
        <w:rPr>
          <w:rFonts w:ascii="Palatino Linotype" w:eastAsia="Calibri" w:hAnsi="Palatino Linotype" w:cs="Arial"/>
          <w:bCs/>
          <w:lang w:eastAsia="en-US"/>
        </w:rPr>
        <w:t>de la Ley de Transparencia y Acceso a la Información Pública del Estado de México y Municipios</w:t>
      </w:r>
      <w:r w:rsidRPr="008F4943">
        <w:rPr>
          <w:rFonts w:ascii="Palatino Linotype" w:eastAsia="Calibri" w:hAnsi="Palatino Linotype" w:cs="Arial"/>
          <w:lang w:eastAsia="en-US"/>
        </w:rPr>
        <w:t>:</w:t>
      </w:r>
    </w:p>
    <w:p w14:paraId="2B333DD0" w14:textId="77777777" w:rsidR="0070018A" w:rsidRPr="008F4943" w:rsidRDefault="0070018A" w:rsidP="008F4943">
      <w:pPr>
        <w:jc w:val="both"/>
        <w:rPr>
          <w:rFonts w:ascii="Palatino Linotype" w:eastAsia="Calibri" w:hAnsi="Palatino Linotype" w:cs="Arial"/>
          <w:lang w:eastAsia="en-US"/>
        </w:rPr>
      </w:pPr>
      <w:r w:rsidRPr="008F4943">
        <w:rPr>
          <w:rFonts w:ascii="Palatino Linotype" w:eastAsia="Calibri" w:hAnsi="Palatino Linotype" w:cs="Arial"/>
          <w:lang w:eastAsia="en-US"/>
        </w:rPr>
        <w:tab/>
      </w:r>
    </w:p>
    <w:p w14:paraId="67D72CFA" w14:textId="77777777" w:rsidR="0070018A" w:rsidRPr="008F4943" w:rsidRDefault="0070018A" w:rsidP="008F4943">
      <w:pPr>
        <w:ind w:left="851" w:right="899"/>
        <w:jc w:val="both"/>
        <w:rPr>
          <w:rFonts w:ascii="Palatino Linotype" w:eastAsia="Calibri" w:hAnsi="Palatino Linotype" w:cs="Arial"/>
          <w:i/>
          <w:sz w:val="22"/>
          <w:szCs w:val="22"/>
          <w:lang w:eastAsia="en-US"/>
        </w:rPr>
      </w:pPr>
      <w:r w:rsidRPr="008F4943">
        <w:rPr>
          <w:rFonts w:ascii="Palatino Linotype" w:eastAsia="Calibri" w:hAnsi="Palatino Linotype" w:cs="Arial"/>
          <w:b/>
          <w:bCs/>
          <w:i/>
          <w:sz w:val="22"/>
          <w:szCs w:val="22"/>
          <w:lang w:eastAsia="en-US"/>
        </w:rPr>
        <w:t xml:space="preserve">“Artículo 3. </w:t>
      </w:r>
      <w:r w:rsidRPr="008F4943">
        <w:rPr>
          <w:rFonts w:ascii="Palatino Linotype" w:eastAsia="Calibri" w:hAnsi="Palatino Linotype" w:cs="Arial"/>
          <w:bCs/>
          <w:i/>
          <w:sz w:val="22"/>
          <w:szCs w:val="22"/>
          <w:u w:val="single"/>
          <w:lang w:eastAsia="en-US"/>
        </w:rPr>
        <w:t>Para los efectos de la presente Ley se entenderá por</w:t>
      </w:r>
      <w:r w:rsidRPr="008F4943">
        <w:rPr>
          <w:rFonts w:ascii="Palatino Linotype" w:eastAsia="Calibri" w:hAnsi="Palatino Linotype" w:cs="Arial"/>
          <w:bCs/>
          <w:i/>
          <w:sz w:val="22"/>
          <w:szCs w:val="22"/>
          <w:lang w:eastAsia="en-US"/>
        </w:rPr>
        <w:t>:</w:t>
      </w:r>
    </w:p>
    <w:p w14:paraId="44E5598C" w14:textId="77777777" w:rsidR="0070018A" w:rsidRPr="008F4943" w:rsidRDefault="0070018A" w:rsidP="008F4943">
      <w:pPr>
        <w:ind w:left="851" w:right="899"/>
        <w:jc w:val="both"/>
        <w:rPr>
          <w:rFonts w:ascii="Palatino Linotype" w:eastAsia="Calibri" w:hAnsi="Palatino Linotype" w:cs="Arial"/>
          <w:i/>
          <w:sz w:val="22"/>
          <w:szCs w:val="22"/>
          <w:lang w:eastAsia="en-US"/>
        </w:rPr>
      </w:pPr>
      <w:r w:rsidRPr="008F4943">
        <w:rPr>
          <w:rFonts w:ascii="Palatino Linotype" w:eastAsia="Calibri" w:hAnsi="Palatino Linotype" w:cs="Arial"/>
          <w:i/>
          <w:sz w:val="22"/>
          <w:szCs w:val="22"/>
          <w:lang w:eastAsia="en-US"/>
        </w:rPr>
        <w:t>…</w:t>
      </w:r>
    </w:p>
    <w:p w14:paraId="2DA92AD3" w14:textId="77777777" w:rsidR="0070018A" w:rsidRPr="008F4943" w:rsidRDefault="0070018A" w:rsidP="008F4943">
      <w:pPr>
        <w:ind w:left="851" w:right="899"/>
        <w:jc w:val="both"/>
        <w:rPr>
          <w:rFonts w:ascii="Palatino Linotype" w:eastAsia="Calibri" w:hAnsi="Palatino Linotype" w:cs="Arial"/>
          <w:i/>
          <w:sz w:val="22"/>
          <w:szCs w:val="22"/>
          <w:lang w:eastAsia="en-US"/>
        </w:rPr>
      </w:pPr>
      <w:r w:rsidRPr="008F4943">
        <w:rPr>
          <w:rFonts w:ascii="Palatino Linotype" w:eastAsia="Calibri" w:hAnsi="Palatino Linotype" w:cs="Arial"/>
          <w:b/>
          <w:bCs/>
          <w:i/>
          <w:sz w:val="22"/>
          <w:szCs w:val="22"/>
          <w:lang w:eastAsia="en-US"/>
        </w:rPr>
        <w:t xml:space="preserve">XI. </w:t>
      </w:r>
      <w:r w:rsidRPr="008F4943">
        <w:rPr>
          <w:rFonts w:ascii="Palatino Linotype" w:eastAsia="Calibri" w:hAnsi="Palatino Linotype" w:cs="Arial"/>
          <w:b/>
          <w:bCs/>
          <w:i/>
          <w:sz w:val="22"/>
          <w:szCs w:val="22"/>
          <w:u w:val="single"/>
          <w:lang w:eastAsia="en-US"/>
        </w:rPr>
        <w:t>Documento</w:t>
      </w:r>
      <w:r w:rsidRPr="008F4943">
        <w:rPr>
          <w:rFonts w:ascii="Palatino Linotype" w:eastAsia="Calibri" w:hAnsi="Palatino Linotype" w:cs="Arial"/>
          <w:b/>
          <w:bCs/>
          <w:i/>
          <w:sz w:val="22"/>
          <w:szCs w:val="22"/>
          <w:lang w:eastAsia="en-US"/>
        </w:rPr>
        <w:t xml:space="preserve">: </w:t>
      </w:r>
      <w:r w:rsidRPr="008F4943">
        <w:rPr>
          <w:rFonts w:ascii="Palatino Linotype" w:eastAsia="Calibri" w:hAnsi="Palatino Linotype" w:cs="Arial"/>
          <w:i/>
          <w:sz w:val="22"/>
          <w:szCs w:val="22"/>
          <w:lang w:eastAsia="en-US"/>
        </w:rPr>
        <w:t xml:space="preserve">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8F4943">
        <w:rPr>
          <w:rFonts w:ascii="Palatino Linotype" w:eastAsia="Calibri" w:hAnsi="Palatino Linotype" w:cs="Arial"/>
          <w:i/>
          <w:sz w:val="22"/>
          <w:szCs w:val="22"/>
          <w:lang w:eastAsia="en-US"/>
        </w:rPr>
        <w:lastRenderedPageBreak/>
        <w:t>elaboración. Los documentos podrán estar en cualquier medio, sea escrito, impreso, sonoro, visual, electrónico, informático u holográfico;</w:t>
      </w:r>
    </w:p>
    <w:p w14:paraId="4DDCA7C2" w14:textId="77777777" w:rsidR="0070018A" w:rsidRPr="008F4943" w:rsidRDefault="0070018A" w:rsidP="008F4943">
      <w:pPr>
        <w:ind w:left="851" w:right="899"/>
        <w:jc w:val="both"/>
        <w:rPr>
          <w:rFonts w:ascii="Palatino Linotype" w:eastAsia="Calibri" w:hAnsi="Palatino Linotype" w:cs="Arial"/>
          <w:bCs/>
          <w:i/>
          <w:sz w:val="22"/>
          <w:szCs w:val="22"/>
          <w:lang w:eastAsia="en-US"/>
        </w:rPr>
      </w:pPr>
      <w:r w:rsidRPr="008F4943">
        <w:rPr>
          <w:rFonts w:ascii="Palatino Linotype" w:eastAsia="Calibri" w:hAnsi="Palatino Linotype" w:cs="Arial"/>
          <w:b/>
          <w:bCs/>
          <w:i/>
          <w:sz w:val="22"/>
          <w:szCs w:val="22"/>
          <w:lang w:eastAsia="en-US"/>
        </w:rPr>
        <w:t>XII. Documento electrónico:</w:t>
      </w:r>
      <w:r w:rsidRPr="008F4943">
        <w:rPr>
          <w:rFonts w:ascii="Palatino Linotype" w:eastAsia="Calibri" w:hAnsi="Palatino Linotype" w:cs="Arial"/>
          <w:bCs/>
          <w:i/>
          <w:sz w:val="22"/>
          <w:szCs w:val="22"/>
          <w:lang w:eastAsia="en-U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251CA5C7" w14:textId="77777777" w:rsidR="0070018A" w:rsidRPr="008F4943" w:rsidRDefault="0070018A" w:rsidP="008F4943">
      <w:pPr>
        <w:ind w:left="851" w:right="899"/>
        <w:jc w:val="both"/>
        <w:rPr>
          <w:rFonts w:ascii="Palatino Linotype" w:eastAsia="Calibri" w:hAnsi="Palatino Linotype" w:cs="Arial"/>
          <w:i/>
          <w:sz w:val="22"/>
          <w:szCs w:val="22"/>
          <w:lang w:eastAsia="en-US"/>
        </w:rPr>
      </w:pPr>
      <w:r w:rsidRPr="008F4943">
        <w:rPr>
          <w:rFonts w:ascii="Palatino Linotype" w:eastAsia="Calibri" w:hAnsi="Palatino Linotype" w:cs="Arial"/>
          <w:i/>
          <w:sz w:val="22"/>
          <w:szCs w:val="22"/>
          <w:lang w:eastAsia="en-US"/>
        </w:rPr>
        <w:t>…</w:t>
      </w:r>
    </w:p>
    <w:p w14:paraId="57109723" w14:textId="77777777" w:rsidR="0070018A" w:rsidRPr="008F4943" w:rsidRDefault="0070018A" w:rsidP="008F4943">
      <w:pPr>
        <w:ind w:left="851" w:right="899"/>
        <w:jc w:val="both"/>
        <w:rPr>
          <w:rFonts w:ascii="Palatino Linotype" w:eastAsia="Calibri" w:hAnsi="Palatino Linotype" w:cs="Arial"/>
          <w:bCs/>
          <w:i/>
          <w:sz w:val="22"/>
          <w:szCs w:val="22"/>
          <w:lang w:eastAsia="en-US"/>
        </w:rPr>
      </w:pPr>
      <w:r w:rsidRPr="008F4943">
        <w:rPr>
          <w:rFonts w:ascii="Palatino Linotype" w:eastAsia="Calibri" w:hAnsi="Palatino Linotype" w:cs="Arial"/>
          <w:b/>
          <w:bCs/>
          <w:i/>
          <w:sz w:val="22"/>
          <w:szCs w:val="22"/>
          <w:lang w:eastAsia="en-US"/>
        </w:rPr>
        <w:t xml:space="preserve">Artículo 4. </w:t>
      </w:r>
      <w:r w:rsidRPr="008F4943">
        <w:rPr>
          <w:rFonts w:ascii="Palatino Linotype" w:eastAsia="Calibri" w:hAnsi="Palatino Linotype" w:cs="Arial"/>
          <w:bCs/>
          <w:i/>
          <w:sz w:val="22"/>
          <w:szCs w:val="22"/>
          <w:u w:val="single"/>
          <w:lang w:eastAsia="en-US"/>
        </w:rPr>
        <w:t>El derecho humano de acceso a la información pública es la prerrogativa de las personas para buscar, difundir, investigar, recabar, recibir y solicitar información pública</w:t>
      </w:r>
      <w:r w:rsidRPr="008F4943">
        <w:rPr>
          <w:rFonts w:ascii="Palatino Linotype" w:eastAsia="Calibri" w:hAnsi="Palatino Linotype" w:cs="Arial"/>
          <w:bCs/>
          <w:i/>
          <w:sz w:val="22"/>
          <w:szCs w:val="22"/>
          <w:lang w:eastAsia="en-US"/>
        </w:rPr>
        <w:t>, sin necesidad de acreditar personalidad ni interés jurídico.</w:t>
      </w:r>
    </w:p>
    <w:p w14:paraId="3282FD5F" w14:textId="77777777" w:rsidR="0070018A" w:rsidRPr="008F4943" w:rsidRDefault="0070018A" w:rsidP="008F4943">
      <w:pPr>
        <w:ind w:left="851" w:right="899"/>
        <w:jc w:val="both"/>
        <w:rPr>
          <w:rFonts w:ascii="Palatino Linotype" w:eastAsia="Calibri" w:hAnsi="Palatino Linotype" w:cs="Arial"/>
          <w:i/>
          <w:sz w:val="22"/>
          <w:szCs w:val="22"/>
          <w:lang w:eastAsia="en-US"/>
        </w:rPr>
      </w:pPr>
      <w:r w:rsidRPr="008F4943">
        <w:rPr>
          <w:rFonts w:ascii="Palatino Linotype" w:eastAsia="Calibri" w:hAnsi="Palatino Linotype" w:cs="Arial"/>
          <w:i/>
          <w:sz w:val="22"/>
          <w:szCs w:val="22"/>
          <w:u w:val="single"/>
          <w:lang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8F4943">
        <w:rPr>
          <w:rFonts w:ascii="Palatino Linotype" w:eastAsia="Calibri" w:hAnsi="Palatino Linotype" w:cs="Arial"/>
          <w:i/>
          <w:sz w:val="22"/>
          <w:szCs w:val="22"/>
          <w:lang w:eastAsia="en-US"/>
        </w:rPr>
        <w:t xml:space="preserve"> Solo podrá ser clasificada excepcionalmente como reservada temporalmente por razones de interés público, en los términos de las causas legítimas y estrictamente necesarias previstas por esta Ley.</w:t>
      </w:r>
    </w:p>
    <w:p w14:paraId="663EEF50" w14:textId="77777777" w:rsidR="0070018A" w:rsidRPr="008F4943" w:rsidRDefault="0070018A" w:rsidP="008F4943">
      <w:pPr>
        <w:ind w:left="851" w:right="899"/>
        <w:jc w:val="both"/>
        <w:rPr>
          <w:rFonts w:ascii="Palatino Linotype" w:eastAsia="Calibri" w:hAnsi="Palatino Linotype" w:cs="Arial"/>
          <w:i/>
          <w:sz w:val="22"/>
          <w:szCs w:val="22"/>
          <w:lang w:eastAsia="en-US"/>
        </w:rPr>
      </w:pPr>
      <w:r w:rsidRPr="008F4943">
        <w:rPr>
          <w:rFonts w:ascii="Palatino Linotype" w:eastAsia="Calibri" w:hAnsi="Palatino Linotype" w:cs="Arial"/>
          <w:i/>
          <w:sz w:val="22"/>
          <w:szCs w:val="22"/>
          <w:lang w:eastAsia="en-US"/>
        </w:rPr>
        <w:t>Los sujetos obligados deben poner en práctica, políticas y programas de acceso a la información que se apeguen a criterios de publicidad, veracidad, oportunidad, precisión y suficiencia en beneficio de los solicitantes.</w:t>
      </w:r>
    </w:p>
    <w:p w14:paraId="176FCD0C" w14:textId="77777777" w:rsidR="0070018A" w:rsidRPr="008F4943" w:rsidRDefault="0070018A" w:rsidP="008F4943">
      <w:pPr>
        <w:ind w:left="851" w:right="899"/>
        <w:jc w:val="both"/>
        <w:rPr>
          <w:rFonts w:ascii="Palatino Linotype" w:eastAsia="Calibri" w:hAnsi="Palatino Linotype" w:cs="Arial"/>
          <w:i/>
          <w:sz w:val="22"/>
          <w:szCs w:val="22"/>
          <w:lang w:eastAsia="en-US"/>
        </w:rPr>
      </w:pPr>
      <w:r w:rsidRPr="008F4943">
        <w:rPr>
          <w:rFonts w:ascii="Palatino Linotype" w:eastAsia="Calibri" w:hAnsi="Palatino Linotype" w:cs="Arial"/>
          <w:b/>
          <w:bCs/>
          <w:i/>
          <w:sz w:val="22"/>
          <w:szCs w:val="22"/>
          <w:lang w:eastAsia="en-US"/>
        </w:rPr>
        <w:t xml:space="preserve">Artículo 12. </w:t>
      </w:r>
      <w:r w:rsidRPr="008F4943">
        <w:rPr>
          <w:rFonts w:ascii="Palatino Linotype" w:eastAsia="Calibri" w:hAnsi="Palatino Linotype" w:cs="Arial"/>
          <w:i/>
          <w:sz w:val="22"/>
          <w:szCs w:val="22"/>
          <w:lang w:eastAsia="en-US"/>
        </w:rPr>
        <w:t>Quienes generen, recopilen, administren, manejen, procesen, archiven o conserven información pública serán responsables de la misma en los términos de las disposiciones jurídicas aplicables.</w:t>
      </w:r>
    </w:p>
    <w:p w14:paraId="3719F7F0" w14:textId="77777777" w:rsidR="0070018A" w:rsidRPr="008F4943" w:rsidRDefault="0070018A" w:rsidP="008F4943">
      <w:pPr>
        <w:ind w:left="851" w:right="899"/>
        <w:jc w:val="both"/>
        <w:rPr>
          <w:rFonts w:ascii="Palatino Linotype" w:eastAsia="Calibri" w:hAnsi="Palatino Linotype" w:cs="Arial"/>
          <w:i/>
          <w:sz w:val="22"/>
          <w:szCs w:val="22"/>
          <w:lang w:eastAsia="en-US"/>
        </w:rPr>
      </w:pPr>
      <w:r w:rsidRPr="008F4943">
        <w:rPr>
          <w:rFonts w:ascii="Palatino Linotype" w:eastAsia="Calibri" w:hAnsi="Palatino Linotype" w:cs="Arial"/>
          <w:i/>
          <w:sz w:val="22"/>
          <w:szCs w:val="22"/>
          <w:u w:val="single"/>
          <w:lang w:eastAsia="en-US"/>
        </w:rPr>
        <w:t>Los sujetos obligados sólo proporcionarán la información pública que se les requiera y que obre en sus archivos y en el estado en que ésta se encuentre.</w:t>
      </w:r>
      <w:r w:rsidRPr="008F4943">
        <w:rPr>
          <w:rFonts w:ascii="Palatino Linotype" w:eastAsia="Calibri" w:hAnsi="Palatino Linotype" w:cs="Arial"/>
          <w:i/>
          <w:sz w:val="22"/>
          <w:szCs w:val="22"/>
          <w:lang w:eastAsia="en-U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7A497CF6" w14:textId="77777777" w:rsidR="0070018A" w:rsidRPr="008F4943" w:rsidRDefault="0070018A" w:rsidP="008F4943">
      <w:pPr>
        <w:ind w:left="851" w:right="899"/>
        <w:jc w:val="both"/>
        <w:rPr>
          <w:rFonts w:ascii="Palatino Linotype" w:eastAsia="Calibri" w:hAnsi="Palatino Linotype" w:cs="Arial"/>
          <w:i/>
          <w:sz w:val="22"/>
          <w:szCs w:val="22"/>
          <w:lang w:eastAsia="en-US"/>
        </w:rPr>
      </w:pPr>
      <w:r w:rsidRPr="008F4943">
        <w:rPr>
          <w:rFonts w:ascii="Palatino Linotype" w:eastAsia="Calibri" w:hAnsi="Palatino Linotype" w:cs="Arial"/>
          <w:i/>
          <w:sz w:val="22"/>
          <w:szCs w:val="22"/>
          <w:lang w:eastAsia="en-US"/>
        </w:rPr>
        <w:t>…</w:t>
      </w:r>
    </w:p>
    <w:p w14:paraId="704BF435" w14:textId="77777777" w:rsidR="0070018A" w:rsidRPr="008F4943" w:rsidRDefault="0070018A" w:rsidP="008F4943">
      <w:pPr>
        <w:ind w:left="851" w:right="899"/>
        <w:jc w:val="both"/>
        <w:rPr>
          <w:rFonts w:ascii="Palatino Linotype" w:eastAsia="Calibri" w:hAnsi="Palatino Linotype" w:cs="Arial"/>
          <w:i/>
          <w:sz w:val="22"/>
          <w:szCs w:val="22"/>
          <w:lang w:eastAsia="en-US"/>
        </w:rPr>
      </w:pPr>
      <w:r w:rsidRPr="008F4943">
        <w:rPr>
          <w:rFonts w:ascii="Palatino Linotype" w:eastAsia="Calibri" w:hAnsi="Palatino Linotype" w:cs="Arial"/>
          <w:b/>
          <w:bCs/>
          <w:i/>
          <w:sz w:val="22"/>
          <w:szCs w:val="22"/>
          <w:lang w:eastAsia="en-US"/>
        </w:rPr>
        <w:t xml:space="preserve">Artículo 24. </w:t>
      </w:r>
      <w:r w:rsidRPr="008F4943">
        <w:rPr>
          <w:rFonts w:ascii="Palatino Linotype" w:eastAsia="Calibri" w:hAnsi="Palatino Linotype" w:cs="Arial"/>
          <w:i/>
          <w:sz w:val="22"/>
          <w:szCs w:val="22"/>
          <w:u w:val="single"/>
          <w:lang w:eastAsia="en-US"/>
        </w:rPr>
        <w:t>Para el cumplimiento de los objetivos de esta Ley, los sujetos obligados deberán cumplir con las siguientes obligaciones, según corresponda, de acuerdo a su naturaleza:</w:t>
      </w:r>
    </w:p>
    <w:p w14:paraId="2CE4856C" w14:textId="77777777" w:rsidR="0070018A" w:rsidRPr="008F4943" w:rsidRDefault="0070018A" w:rsidP="008F4943">
      <w:pPr>
        <w:ind w:left="851" w:right="899"/>
        <w:jc w:val="both"/>
        <w:rPr>
          <w:rFonts w:ascii="Palatino Linotype" w:eastAsia="Calibri" w:hAnsi="Palatino Linotype" w:cs="Arial"/>
          <w:i/>
          <w:sz w:val="22"/>
          <w:szCs w:val="22"/>
          <w:lang w:eastAsia="en-US"/>
        </w:rPr>
      </w:pPr>
      <w:r w:rsidRPr="008F4943">
        <w:rPr>
          <w:rFonts w:ascii="Palatino Linotype" w:eastAsia="Calibri" w:hAnsi="Palatino Linotype" w:cs="Arial"/>
          <w:bCs/>
          <w:i/>
          <w:sz w:val="22"/>
          <w:szCs w:val="22"/>
          <w:lang w:eastAsia="en-US"/>
        </w:rPr>
        <w:t>..</w:t>
      </w:r>
      <w:r w:rsidRPr="008F4943">
        <w:rPr>
          <w:rFonts w:ascii="Palatino Linotype" w:eastAsia="Calibri" w:hAnsi="Palatino Linotype" w:cs="Arial"/>
          <w:i/>
          <w:sz w:val="22"/>
          <w:szCs w:val="22"/>
          <w:lang w:eastAsia="en-US"/>
        </w:rPr>
        <w:t>.</w:t>
      </w:r>
    </w:p>
    <w:p w14:paraId="55DF56ED" w14:textId="77777777" w:rsidR="0070018A" w:rsidRPr="008F4943" w:rsidRDefault="0070018A" w:rsidP="008F4943">
      <w:pPr>
        <w:ind w:left="851" w:right="899"/>
        <w:jc w:val="both"/>
        <w:rPr>
          <w:rFonts w:ascii="Palatino Linotype" w:eastAsia="Calibri" w:hAnsi="Palatino Linotype" w:cs="Arial"/>
          <w:bCs/>
          <w:i/>
          <w:sz w:val="22"/>
          <w:szCs w:val="22"/>
          <w:lang w:eastAsia="en-US"/>
        </w:rPr>
      </w:pPr>
      <w:r w:rsidRPr="008F4943">
        <w:rPr>
          <w:rFonts w:ascii="Palatino Linotype" w:eastAsia="Calibri" w:hAnsi="Palatino Linotype" w:cs="Arial"/>
          <w:b/>
          <w:bCs/>
          <w:i/>
          <w:sz w:val="22"/>
          <w:szCs w:val="22"/>
          <w:lang w:eastAsia="en-US"/>
        </w:rPr>
        <w:t>IX.</w:t>
      </w:r>
      <w:r w:rsidRPr="008F4943">
        <w:rPr>
          <w:rFonts w:ascii="Palatino Linotype" w:eastAsia="Calibri" w:hAnsi="Palatino Linotype" w:cs="Arial"/>
          <w:bCs/>
          <w:i/>
          <w:sz w:val="22"/>
          <w:szCs w:val="22"/>
          <w:lang w:eastAsia="en-US"/>
        </w:rPr>
        <w:t xml:space="preserve"> Fomentar el uso de tecnologías de la información para garantizar la transparencia, el derecho de acceso a la información y la accesibilidad a éstos;</w:t>
      </w:r>
    </w:p>
    <w:p w14:paraId="7416A201" w14:textId="77777777" w:rsidR="0070018A" w:rsidRPr="008F4943" w:rsidRDefault="0070018A" w:rsidP="008F4943">
      <w:pPr>
        <w:ind w:left="851" w:right="899"/>
        <w:jc w:val="both"/>
        <w:rPr>
          <w:rFonts w:ascii="Palatino Linotype" w:eastAsia="Calibri" w:hAnsi="Palatino Linotype" w:cs="Arial"/>
          <w:bCs/>
          <w:i/>
          <w:sz w:val="22"/>
          <w:szCs w:val="22"/>
          <w:lang w:eastAsia="en-US"/>
        </w:rPr>
      </w:pPr>
      <w:r w:rsidRPr="008F4943">
        <w:rPr>
          <w:rFonts w:ascii="Palatino Linotype" w:eastAsia="Calibri" w:hAnsi="Palatino Linotype" w:cs="Arial"/>
          <w:b/>
          <w:bCs/>
          <w:i/>
          <w:sz w:val="22"/>
          <w:szCs w:val="22"/>
          <w:lang w:eastAsia="en-US"/>
        </w:rPr>
        <w:t>…</w:t>
      </w:r>
    </w:p>
    <w:p w14:paraId="2351ED63" w14:textId="77777777" w:rsidR="0070018A" w:rsidRPr="008F4943" w:rsidRDefault="0070018A" w:rsidP="008F4943">
      <w:pPr>
        <w:ind w:left="851" w:right="899"/>
        <w:jc w:val="both"/>
        <w:rPr>
          <w:rFonts w:ascii="Palatino Linotype" w:eastAsia="Calibri" w:hAnsi="Palatino Linotype" w:cs="Arial"/>
          <w:bCs/>
          <w:i/>
          <w:sz w:val="22"/>
          <w:szCs w:val="22"/>
          <w:lang w:eastAsia="en-US"/>
        </w:rPr>
      </w:pPr>
      <w:r w:rsidRPr="008F4943">
        <w:rPr>
          <w:rFonts w:ascii="Palatino Linotype" w:eastAsia="Calibri" w:hAnsi="Palatino Linotype" w:cs="Arial"/>
          <w:b/>
          <w:bCs/>
          <w:i/>
          <w:sz w:val="22"/>
          <w:szCs w:val="22"/>
          <w:lang w:eastAsia="en-US"/>
        </w:rPr>
        <w:lastRenderedPageBreak/>
        <w:t>XI.</w:t>
      </w:r>
      <w:r w:rsidRPr="008F4943">
        <w:rPr>
          <w:rFonts w:ascii="Palatino Linotype" w:eastAsia="Calibri" w:hAnsi="Palatino Linotype" w:cs="Arial"/>
          <w:bCs/>
          <w:i/>
          <w:sz w:val="22"/>
          <w:szCs w:val="22"/>
          <w:lang w:eastAsia="en-US"/>
        </w:rPr>
        <w:t xml:space="preserve"> </w:t>
      </w:r>
      <w:r w:rsidRPr="008F4943">
        <w:rPr>
          <w:rFonts w:ascii="Palatino Linotype" w:eastAsia="Calibri" w:hAnsi="Palatino Linotype" w:cs="Arial"/>
          <w:bCs/>
          <w:i/>
          <w:sz w:val="22"/>
          <w:szCs w:val="22"/>
          <w:u w:val="single"/>
          <w:lang w:eastAsia="en-US"/>
        </w:rPr>
        <w:t>Dar acceso a la información pública que le sea requerida, en los términos de la Ley General, esta Ley y demás disposiciones jurídicas aplicables;</w:t>
      </w:r>
    </w:p>
    <w:p w14:paraId="190CAD88" w14:textId="77777777" w:rsidR="0070018A" w:rsidRPr="008F4943" w:rsidRDefault="0070018A" w:rsidP="008F4943">
      <w:pPr>
        <w:ind w:left="851" w:right="899"/>
        <w:jc w:val="both"/>
        <w:rPr>
          <w:rFonts w:ascii="Palatino Linotype" w:eastAsia="Calibri" w:hAnsi="Palatino Linotype" w:cs="Arial"/>
          <w:i/>
          <w:sz w:val="22"/>
          <w:szCs w:val="22"/>
          <w:lang w:eastAsia="en-US"/>
        </w:rPr>
      </w:pPr>
      <w:r w:rsidRPr="008F4943">
        <w:rPr>
          <w:rFonts w:ascii="Palatino Linotype" w:eastAsia="Calibri" w:hAnsi="Palatino Linotype" w:cs="Arial"/>
          <w:bCs/>
          <w:i/>
          <w:sz w:val="22"/>
          <w:szCs w:val="22"/>
          <w:lang w:eastAsia="en-US"/>
        </w:rPr>
        <w:t>…</w:t>
      </w:r>
    </w:p>
    <w:p w14:paraId="166A0796" w14:textId="77777777" w:rsidR="0070018A" w:rsidRPr="008F4943" w:rsidRDefault="0070018A" w:rsidP="008F4943">
      <w:pPr>
        <w:ind w:left="851" w:right="899"/>
        <w:jc w:val="both"/>
        <w:rPr>
          <w:rFonts w:ascii="Palatino Linotype" w:eastAsia="Calibri" w:hAnsi="Palatino Linotype" w:cs="Arial"/>
          <w:i/>
          <w:sz w:val="22"/>
          <w:szCs w:val="22"/>
          <w:lang w:eastAsia="en-US"/>
        </w:rPr>
      </w:pPr>
      <w:r w:rsidRPr="008F4943">
        <w:rPr>
          <w:rFonts w:ascii="Palatino Linotype" w:eastAsia="Calibri" w:hAnsi="Palatino Linotype" w:cs="Arial"/>
          <w:i/>
          <w:sz w:val="22"/>
          <w:szCs w:val="22"/>
          <w:lang w:eastAsia="en-US"/>
        </w:rPr>
        <w:t>En la administración, gestión y custodia de los archivos de información pública, los sujetos obligados, los servidores públicos habilitados y los servidores públicos en general, se ajustarán a lo establecido por la normatividad aplicable.</w:t>
      </w:r>
    </w:p>
    <w:p w14:paraId="7CB1BC69" w14:textId="77777777" w:rsidR="0070018A" w:rsidRPr="008F4943" w:rsidRDefault="0070018A" w:rsidP="008F4943">
      <w:pPr>
        <w:ind w:left="851" w:right="899"/>
        <w:jc w:val="both"/>
        <w:rPr>
          <w:rFonts w:ascii="Palatino Linotype" w:eastAsia="Calibri" w:hAnsi="Palatino Linotype" w:cs="Arial"/>
          <w:i/>
          <w:sz w:val="22"/>
          <w:szCs w:val="22"/>
          <w:u w:val="single"/>
          <w:lang w:eastAsia="en-US"/>
        </w:rPr>
      </w:pPr>
      <w:r w:rsidRPr="008F4943">
        <w:rPr>
          <w:rFonts w:ascii="Palatino Linotype" w:eastAsia="Calibri" w:hAnsi="Palatino Linotype" w:cs="Arial"/>
          <w:i/>
          <w:sz w:val="22"/>
          <w:szCs w:val="22"/>
          <w:u w:val="single"/>
          <w:lang w:eastAsia="en-US"/>
        </w:rPr>
        <w:t>Los sujetos obligados solo proporcionarán la información pública que generen, administren o posean en el ejercicio de sus atribuciones.</w:t>
      </w:r>
    </w:p>
    <w:p w14:paraId="49960DD1" w14:textId="77777777" w:rsidR="0070018A" w:rsidRPr="008F4943" w:rsidRDefault="0070018A" w:rsidP="008F4943">
      <w:pPr>
        <w:ind w:left="851" w:right="851"/>
        <w:jc w:val="both"/>
        <w:rPr>
          <w:rFonts w:ascii="Palatino Linotype" w:eastAsia="Calibri" w:hAnsi="Palatino Linotype" w:cs="Arial"/>
          <w:i/>
          <w:sz w:val="22"/>
          <w:szCs w:val="22"/>
          <w:lang w:eastAsia="en-US"/>
        </w:rPr>
      </w:pPr>
    </w:p>
    <w:p w14:paraId="1C9CE691" w14:textId="77777777" w:rsidR="0070018A" w:rsidRPr="008F4943" w:rsidRDefault="0070018A" w:rsidP="008F4943">
      <w:pPr>
        <w:spacing w:line="360" w:lineRule="auto"/>
        <w:jc w:val="both"/>
        <w:rPr>
          <w:rFonts w:ascii="Palatino Linotype" w:eastAsia="Calibri" w:hAnsi="Palatino Linotype" w:cs="Arial"/>
          <w:lang w:eastAsia="en-US"/>
        </w:rPr>
      </w:pPr>
      <w:r w:rsidRPr="008F4943">
        <w:rPr>
          <w:rFonts w:ascii="Palatino Linotype" w:eastAsia="Calibri" w:hAnsi="Palatino Linotype" w:cs="Arial"/>
          <w:lang w:eastAsia="en-US"/>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4A4601C5" w14:textId="77777777" w:rsidR="0070018A" w:rsidRPr="008F4943" w:rsidRDefault="0070018A" w:rsidP="008F4943">
      <w:pPr>
        <w:spacing w:line="360" w:lineRule="auto"/>
        <w:jc w:val="both"/>
        <w:rPr>
          <w:rFonts w:ascii="Palatino Linotype" w:eastAsia="Calibri" w:hAnsi="Palatino Linotype" w:cs="Arial"/>
          <w:lang w:eastAsia="en-US"/>
        </w:rPr>
      </w:pPr>
    </w:p>
    <w:p w14:paraId="7ABECC23" w14:textId="77777777" w:rsidR="0070018A" w:rsidRPr="008F4943" w:rsidRDefault="0070018A" w:rsidP="008F4943">
      <w:pPr>
        <w:spacing w:line="360" w:lineRule="auto"/>
        <w:jc w:val="both"/>
        <w:rPr>
          <w:rFonts w:ascii="Palatino Linotype" w:eastAsia="Calibri" w:hAnsi="Palatino Linotype" w:cs="Arial"/>
          <w:lang w:eastAsia="en-US"/>
        </w:rPr>
      </w:pPr>
      <w:r w:rsidRPr="008F4943">
        <w:rPr>
          <w:rFonts w:ascii="Palatino Linotype" w:eastAsia="Calibri" w:hAnsi="Palatino Linotype" w:cs="Arial"/>
          <w:lang w:eastAsia="en-US"/>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04AA584C" w14:textId="77777777" w:rsidR="0070018A" w:rsidRPr="008F4943" w:rsidRDefault="0070018A" w:rsidP="008F4943">
      <w:pPr>
        <w:spacing w:line="360" w:lineRule="auto"/>
        <w:rPr>
          <w:rFonts w:ascii="Palatino Linotype" w:eastAsia="Calibri" w:hAnsi="Palatino Linotype"/>
          <w:sz w:val="22"/>
          <w:szCs w:val="22"/>
          <w:lang w:eastAsia="en-US"/>
        </w:rPr>
      </w:pPr>
    </w:p>
    <w:p w14:paraId="160A1F92" w14:textId="77777777" w:rsidR="0070018A" w:rsidRPr="008F4943" w:rsidRDefault="0070018A" w:rsidP="008F4943">
      <w:pPr>
        <w:tabs>
          <w:tab w:val="left" w:pos="709"/>
        </w:tabs>
        <w:spacing w:line="360" w:lineRule="auto"/>
        <w:jc w:val="both"/>
        <w:rPr>
          <w:rFonts w:ascii="Palatino Linotype" w:eastAsia="Calibri" w:hAnsi="Palatino Linotype" w:cs="Arial"/>
          <w:lang w:eastAsia="en-US"/>
        </w:rPr>
      </w:pPr>
      <w:r w:rsidRPr="008F4943">
        <w:rPr>
          <w:rFonts w:ascii="Palatino Linotype" w:eastAsia="Calibri" w:hAnsi="Palatino Linotype"/>
          <w:lang w:eastAsia="en-US"/>
        </w:rPr>
        <w:t>En estricto sentido</w:t>
      </w:r>
      <w:r w:rsidRPr="008F4943">
        <w:rPr>
          <w:rFonts w:ascii="Palatino Linotype" w:eastAsia="Calibri" w:hAnsi="Palatino Linotype" w:cs="Arial"/>
          <w:lang w:eastAsia="en-US"/>
        </w:rPr>
        <w:t>, el derecho de acceso a la información pública se satisface en aquellos casos en que se entregue el soporte documental en que conste la información pública, toda vez que, los Sujetos Obligados</w:t>
      </w:r>
      <w:r w:rsidRPr="008F4943">
        <w:rPr>
          <w:rFonts w:ascii="Palatino Linotype" w:eastAsia="Calibri" w:hAnsi="Palatino Linotype" w:cs="Arial"/>
          <w:b/>
          <w:lang w:eastAsia="en-US"/>
        </w:rPr>
        <w:t xml:space="preserve"> </w:t>
      </w:r>
      <w:r w:rsidRPr="008F4943">
        <w:rPr>
          <w:rFonts w:ascii="Palatino Linotype" w:eastAsia="Calibri" w:hAnsi="Palatino Linotype" w:cs="Arial"/>
          <w:lang w:eastAsia="en-US"/>
        </w:rPr>
        <w:t xml:space="preserve">no tienen el deber de generar, poseer o administrar la información pública con el grado de detalle solicitado; esto es, que no tienen el deber de generar un documento </w:t>
      </w:r>
      <w:r w:rsidRPr="008F4943">
        <w:rPr>
          <w:rFonts w:ascii="Palatino Linotype" w:eastAsia="Calibri" w:hAnsi="Palatino Linotype" w:cs="Arial"/>
          <w:i/>
          <w:lang w:eastAsia="en-US"/>
        </w:rPr>
        <w:t>ad hoc</w:t>
      </w:r>
      <w:r w:rsidRPr="008F4943">
        <w:rPr>
          <w:rFonts w:ascii="Palatino Linotype" w:eastAsia="Calibri" w:hAnsi="Palatino Linotype" w:cs="Arial"/>
          <w:lang w:eastAsia="en-US"/>
        </w:rPr>
        <w:t>, para satisfacer el derecho de acceso a la información pública, como lo establece el artículo 12 de la Ley de Transparencia y Acceso a la Información Pública del Estado de México y Municipios.</w:t>
      </w:r>
    </w:p>
    <w:p w14:paraId="1D69F437" w14:textId="77777777" w:rsidR="0070018A" w:rsidRPr="008F4943" w:rsidRDefault="0070018A" w:rsidP="008F4943">
      <w:pPr>
        <w:spacing w:line="360" w:lineRule="auto"/>
        <w:ind w:left="567" w:right="51"/>
        <w:jc w:val="both"/>
        <w:rPr>
          <w:rFonts w:ascii="Palatino Linotype" w:hAnsi="Palatino Linotype" w:cs="Arial"/>
        </w:rPr>
      </w:pPr>
    </w:p>
    <w:p w14:paraId="04CAA319" w14:textId="77777777" w:rsidR="0070018A" w:rsidRPr="008F4943" w:rsidRDefault="0070018A" w:rsidP="008F4943">
      <w:pPr>
        <w:spacing w:line="360" w:lineRule="auto"/>
        <w:ind w:right="51"/>
        <w:jc w:val="both"/>
        <w:rPr>
          <w:rFonts w:ascii="Palatino Linotype" w:eastAsia="Calibri" w:hAnsi="Palatino Linotype" w:cs="Arial"/>
          <w:lang w:eastAsia="en-US"/>
        </w:rPr>
      </w:pPr>
      <w:r w:rsidRPr="008F4943">
        <w:rPr>
          <w:rFonts w:ascii="Palatino Linotype" w:eastAsia="Calibri" w:hAnsi="Palatino Linotype" w:cs="Arial"/>
          <w:lang w:eastAsia="en-US"/>
        </w:rPr>
        <w:lastRenderedPageBreak/>
        <w:t xml:space="preserve">Como apoyo a lo anterior, es aplicable el Criterio 03-17, emitido por </w:t>
      </w:r>
      <w:r w:rsidRPr="008F4943">
        <w:rPr>
          <w:rFonts w:ascii="Palatino Linotype" w:eastAsia="Arial Unicode MS" w:hAnsi="Palatino Linotype" w:cs="Arial"/>
          <w:lang w:eastAsia="en-US"/>
        </w:rPr>
        <w:t>el Instituto Nacional de Transparencia, Acceso a la Información y Protección de Datos Personales,</w:t>
      </w:r>
      <w:r w:rsidRPr="008F4943">
        <w:rPr>
          <w:rFonts w:ascii="Palatino Linotype" w:eastAsia="Calibri" w:hAnsi="Palatino Linotype"/>
          <w:bCs/>
          <w:lang w:eastAsia="en-US"/>
        </w:rPr>
        <w:t xml:space="preserve"> que dice:</w:t>
      </w:r>
      <w:r w:rsidRPr="008F4943">
        <w:rPr>
          <w:rFonts w:ascii="Palatino Linotype" w:eastAsia="Calibri" w:hAnsi="Palatino Linotype"/>
          <w:b/>
          <w:bCs/>
          <w:lang w:eastAsia="en-US"/>
        </w:rPr>
        <w:t xml:space="preserve"> </w:t>
      </w:r>
    </w:p>
    <w:p w14:paraId="6CDFA3A3" w14:textId="77777777" w:rsidR="0070018A" w:rsidRPr="008F4943" w:rsidRDefault="0070018A" w:rsidP="008F4943">
      <w:pPr>
        <w:ind w:left="928" w:right="850"/>
        <w:jc w:val="both"/>
        <w:rPr>
          <w:rFonts w:ascii="Palatino Linotype" w:hAnsi="Palatino Linotype" w:cs="Arial"/>
          <w:i/>
          <w:sz w:val="22"/>
          <w:szCs w:val="22"/>
        </w:rPr>
      </w:pPr>
    </w:p>
    <w:p w14:paraId="5A958ED6" w14:textId="77777777" w:rsidR="0070018A" w:rsidRPr="008F4943" w:rsidRDefault="0070018A" w:rsidP="008F4943">
      <w:pPr>
        <w:ind w:left="928" w:right="901"/>
        <w:jc w:val="both"/>
        <w:rPr>
          <w:rFonts w:ascii="Palatino Linotype" w:hAnsi="Palatino Linotype" w:cs="Arial"/>
          <w:i/>
          <w:sz w:val="22"/>
          <w:szCs w:val="22"/>
        </w:rPr>
      </w:pPr>
      <w:r w:rsidRPr="008F4943">
        <w:rPr>
          <w:rFonts w:ascii="Palatino Linotype" w:hAnsi="Palatino Linotype" w:cs="Arial"/>
          <w:i/>
          <w:sz w:val="22"/>
          <w:szCs w:val="22"/>
        </w:rPr>
        <w:t>“</w:t>
      </w:r>
      <w:r w:rsidRPr="008F4943">
        <w:rPr>
          <w:rFonts w:ascii="Palatino Linotype" w:hAnsi="Palatino Linotype" w:cs="Arial"/>
          <w:b/>
          <w:i/>
          <w:sz w:val="22"/>
          <w:szCs w:val="22"/>
        </w:rPr>
        <w:t>No existe obligación de elaborar documentos ad hoc para atender las solicitudes de acceso a la información.</w:t>
      </w:r>
      <w:r w:rsidRPr="008F4943">
        <w:rPr>
          <w:rFonts w:ascii="Palatino Linotype" w:hAnsi="Palatino Linotype" w:cs="Arial"/>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69593DD" w14:textId="77777777" w:rsidR="0070018A" w:rsidRPr="008F4943" w:rsidRDefault="0070018A" w:rsidP="008F4943">
      <w:pPr>
        <w:pStyle w:val="Prrafodelista"/>
        <w:widowControl w:val="0"/>
        <w:autoSpaceDE w:val="0"/>
        <w:autoSpaceDN w:val="0"/>
        <w:adjustRightInd w:val="0"/>
        <w:ind w:left="0"/>
        <w:jc w:val="both"/>
        <w:rPr>
          <w:rFonts w:ascii="Palatino Linotype" w:hAnsi="Palatino Linotype" w:cs="Arial"/>
        </w:rPr>
      </w:pPr>
    </w:p>
    <w:p w14:paraId="3EA82F5A" w14:textId="55CDB09F" w:rsidR="0070018A" w:rsidRPr="008F4943" w:rsidRDefault="0070018A" w:rsidP="008F4943">
      <w:pPr>
        <w:spacing w:line="360" w:lineRule="auto"/>
        <w:jc w:val="both"/>
        <w:rPr>
          <w:rFonts w:ascii="Palatino Linotype" w:hAnsi="Palatino Linotype" w:cs="Arial"/>
        </w:rPr>
      </w:pPr>
      <w:r w:rsidRPr="008F4943">
        <w:rPr>
          <w:rFonts w:ascii="Palatino Linotype" w:hAnsi="Palatino Linotype" w:cs="Arial"/>
        </w:rPr>
        <w:t xml:space="preserve">Ahora bien, derivado que el particular desea tener acceso a un listado de participantes a la Feria Ambiental, </w:t>
      </w:r>
      <w:r w:rsidR="003D7228" w:rsidRPr="008F4943">
        <w:rPr>
          <w:rFonts w:ascii="Palatino Linotype" w:hAnsi="Palatino Linotype" w:cs="Arial"/>
        </w:rPr>
        <w:t xml:space="preserve">es necesario precisar que el Diccionario de la Lengua Española, de la Real Academia Española, la palabra “listado” tiene las siguientes acepciones: </w:t>
      </w:r>
    </w:p>
    <w:p w14:paraId="11070814" w14:textId="77777777" w:rsidR="003D7228" w:rsidRPr="008F4943" w:rsidRDefault="003D7228" w:rsidP="008F4943">
      <w:pPr>
        <w:jc w:val="both"/>
        <w:rPr>
          <w:rFonts w:ascii="Palatino Linotype" w:hAnsi="Palatino Linotype" w:cs="Arial"/>
        </w:rPr>
      </w:pPr>
    </w:p>
    <w:p w14:paraId="486718B1" w14:textId="24565941" w:rsidR="003D7228" w:rsidRPr="008F4943" w:rsidRDefault="003D7228" w:rsidP="008F4943">
      <w:pPr>
        <w:ind w:left="851" w:right="899"/>
        <w:jc w:val="both"/>
        <w:rPr>
          <w:rFonts w:ascii="Palatino Linotype" w:hAnsi="Palatino Linotype" w:cs="Arial"/>
          <w:i/>
        </w:rPr>
      </w:pPr>
      <w:r w:rsidRPr="008F4943">
        <w:rPr>
          <w:rFonts w:ascii="Palatino Linotype" w:hAnsi="Palatino Linotype" w:cs="Arial"/>
          <w:b/>
          <w:i/>
        </w:rPr>
        <w:t>listado, da</w:t>
      </w:r>
      <w:r w:rsidRPr="008F4943">
        <w:rPr>
          <w:rFonts w:ascii="Palatino Linotype" w:hAnsi="Palatino Linotype" w:cs="Arial"/>
          <w:i/>
        </w:rPr>
        <w:t xml:space="preserve"> </w:t>
      </w:r>
    </w:p>
    <w:p w14:paraId="2F9FFF5D" w14:textId="77777777" w:rsidR="003D7228" w:rsidRPr="008F4943" w:rsidRDefault="003D7228" w:rsidP="008F4943">
      <w:pPr>
        <w:ind w:left="851" w:right="899"/>
        <w:jc w:val="both"/>
        <w:rPr>
          <w:rFonts w:ascii="Palatino Linotype" w:hAnsi="Palatino Linotype" w:cs="Arial"/>
          <w:i/>
        </w:rPr>
      </w:pPr>
      <w:r w:rsidRPr="008F4943">
        <w:rPr>
          <w:rFonts w:ascii="Palatino Linotype" w:hAnsi="Palatino Linotype" w:cs="Arial"/>
          <w:i/>
        </w:rPr>
        <w:t xml:space="preserve">Del part. de listar. </w:t>
      </w:r>
    </w:p>
    <w:p w14:paraId="2E061C6F" w14:textId="77777777" w:rsidR="003D7228" w:rsidRPr="008F4943" w:rsidRDefault="003D7228" w:rsidP="008F4943">
      <w:pPr>
        <w:ind w:left="851" w:right="899"/>
        <w:jc w:val="both"/>
        <w:rPr>
          <w:rFonts w:ascii="Palatino Linotype" w:hAnsi="Palatino Linotype" w:cs="Arial"/>
          <w:i/>
        </w:rPr>
      </w:pPr>
      <w:r w:rsidRPr="008F4943">
        <w:rPr>
          <w:rFonts w:ascii="Palatino Linotype" w:hAnsi="Palatino Linotype" w:cs="Arial"/>
          <w:b/>
          <w:i/>
        </w:rPr>
        <w:t>1.</w:t>
      </w:r>
      <w:r w:rsidRPr="008F4943">
        <w:rPr>
          <w:rFonts w:ascii="Palatino Linotype" w:hAnsi="Palatino Linotype" w:cs="Arial"/>
          <w:i/>
        </w:rPr>
        <w:t xml:space="preserve"> adj. Dicho de una persona: Alistada, sentada o escrita en lista. U. t. c. s. </w:t>
      </w:r>
    </w:p>
    <w:p w14:paraId="5CFCD833" w14:textId="77777777" w:rsidR="003D7228" w:rsidRPr="008F4943" w:rsidRDefault="003D7228" w:rsidP="008F4943">
      <w:pPr>
        <w:ind w:left="851" w:right="899"/>
        <w:jc w:val="both"/>
        <w:rPr>
          <w:rFonts w:ascii="Palatino Linotype" w:hAnsi="Palatino Linotype" w:cs="Arial"/>
          <w:i/>
        </w:rPr>
      </w:pPr>
      <w:r w:rsidRPr="008F4943">
        <w:rPr>
          <w:rFonts w:ascii="Palatino Linotype" w:hAnsi="Palatino Linotype" w:cs="Arial"/>
          <w:b/>
          <w:i/>
        </w:rPr>
        <w:t>2</w:t>
      </w:r>
      <w:r w:rsidRPr="008F4943">
        <w:rPr>
          <w:rFonts w:ascii="Palatino Linotype" w:hAnsi="Palatino Linotype" w:cs="Arial"/>
          <w:i/>
        </w:rPr>
        <w:t xml:space="preserve">. adj. Que tiene listas. Una tela listada. </w:t>
      </w:r>
    </w:p>
    <w:p w14:paraId="4EFD96EE" w14:textId="34BF2760" w:rsidR="003D7228" w:rsidRPr="008F4943" w:rsidRDefault="003D7228" w:rsidP="008F4943">
      <w:pPr>
        <w:ind w:left="851" w:right="899"/>
        <w:jc w:val="both"/>
        <w:rPr>
          <w:rFonts w:ascii="Palatino Linotype" w:hAnsi="Palatino Linotype" w:cs="Arial"/>
          <w:i/>
        </w:rPr>
      </w:pPr>
      <w:r w:rsidRPr="008F4943">
        <w:rPr>
          <w:rFonts w:ascii="Palatino Linotype" w:hAnsi="Palatino Linotype" w:cs="Arial"/>
          <w:i/>
        </w:rPr>
        <w:t xml:space="preserve">3. m. </w:t>
      </w:r>
      <w:r w:rsidRPr="008F4943">
        <w:rPr>
          <w:rFonts w:ascii="Palatino Linotype" w:hAnsi="Palatino Linotype" w:cs="Arial"/>
          <w:b/>
          <w:i/>
        </w:rPr>
        <w:t>lista</w:t>
      </w:r>
      <w:r w:rsidRPr="008F4943">
        <w:rPr>
          <w:rFonts w:ascii="Palatino Linotype" w:hAnsi="Palatino Linotype" w:cs="Arial"/>
          <w:i/>
        </w:rPr>
        <w:t xml:space="preserve"> (‖ enumeración).</w:t>
      </w:r>
    </w:p>
    <w:p w14:paraId="71941A20" w14:textId="77777777" w:rsidR="003D7228" w:rsidRPr="008F4943" w:rsidRDefault="003D7228" w:rsidP="008F4943">
      <w:pPr>
        <w:jc w:val="both"/>
        <w:rPr>
          <w:rFonts w:ascii="Palatino Linotype" w:hAnsi="Palatino Linotype" w:cs="Arial"/>
        </w:rPr>
      </w:pPr>
    </w:p>
    <w:p w14:paraId="1FAAE21D" w14:textId="101AFEE8" w:rsidR="003D7228" w:rsidRPr="008F4943" w:rsidRDefault="003D7228" w:rsidP="008F4943">
      <w:pPr>
        <w:spacing w:line="360" w:lineRule="auto"/>
        <w:jc w:val="both"/>
        <w:rPr>
          <w:rFonts w:ascii="Palatino Linotype" w:hAnsi="Palatino Linotype" w:cs="Arial"/>
        </w:rPr>
      </w:pPr>
      <w:r w:rsidRPr="008F4943">
        <w:rPr>
          <w:rFonts w:ascii="Palatino Linotype" w:hAnsi="Palatino Linotype" w:cs="Arial"/>
        </w:rPr>
        <w:t>En el caso concreto, debe entenderse que el particular se refiere a la tercera acepción: “lista”, teniendo esta, las siguientes definiciones:</w:t>
      </w:r>
    </w:p>
    <w:p w14:paraId="76B1BC2E" w14:textId="77777777" w:rsidR="003D7228" w:rsidRPr="008F4943" w:rsidRDefault="003D7228" w:rsidP="008F4943">
      <w:pPr>
        <w:jc w:val="both"/>
        <w:rPr>
          <w:rFonts w:ascii="Palatino Linotype" w:hAnsi="Palatino Linotype" w:cs="Arial"/>
        </w:rPr>
      </w:pPr>
    </w:p>
    <w:p w14:paraId="2935D368" w14:textId="77777777" w:rsidR="003D7228" w:rsidRPr="008F4943" w:rsidRDefault="003D7228" w:rsidP="008F4943">
      <w:pPr>
        <w:ind w:left="851" w:right="899"/>
        <w:jc w:val="both"/>
        <w:rPr>
          <w:rFonts w:ascii="Palatino Linotype" w:hAnsi="Palatino Linotype" w:cs="Arial"/>
          <w:i/>
        </w:rPr>
      </w:pPr>
      <w:r w:rsidRPr="008F4943">
        <w:rPr>
          <w:rFonts w:ascii="Palatino Linotype" w:hAnsi="Palatino Linotype" w:cs="Arial"/>
          <w:b/>
          <w:i/>
        </w:rPr>
        <w:t>lista</w:t>
      </w:r>
      <w:r w:rsidRPr="008F4943">
        <w:rPr>
          <w:rFonts w:ascii="Palatino Linotype" w:hAnsi="Palatino Linotype" w:cs="Arial"/>
          <w:i/>
        </w:rPr>
        <w:t xml:space="preserve"> </w:t>
      </w:r>
    </w:p>
    <w:p w14:paraId="31758983" w14:textId="77777777" w:rsidR="003D7228" w:rsidRPr="008F4943" w:rsidRDefault="003D7228" w:rsidP="008F4943">
      <w:pPr>
        <w:ind w:left="851" w:right="899"/>
        <w:jc w:val="both"/>
        <w:rPr>
          <w:rFonts w:ascii="Palatino Linotype" w:hAnsi="Palatino Linotype" w:cs="Arial"/>
          <w:i/>
        </w:rPr>
      </w:pPr>
      <w:r w:rsidRPr="008F4943">
        <w:rPr>
          <w:rFonts w:ascii="Palatino Linotype" w:hAnsi="Palatino Linotype" w:cs="Arial"/>
          <w:i/>
        </w:rPr>
        <w:t xml:space="preserve">Del germ. *lîsta; cf. a. al. ant. y nórd. lîsta, ingl. list 'franja', 'orillo'. 1. f. tira (‖ pieza delgada de tela o papel). </w:t>
      </w:r>
    </w:p>
    <w:p w14:paraId="1AD02B2E" w14:textId="77777777" w:rsidR="003D7228" w:rsidRPr="008F4943" w:rsidRDefault="003D7228" w:rsidP="008F4943">
      <w:pPr>
        <w:ind w:left="851" w:right="899"/>
        <w:jc w:val="both"/>
        <w:rPr>
          <w:rFonts w:ascii="Palatino Linotype" w:hAnsi="Palatino Linotype" w:cs="Arial"/>
          <w:i/>
        </w:rPr>
      </w:pPr>
      <w:r w:rsidRPr="008F4943">
        <w:rPr>
          <w:rFonts w:ascii="Palatino Linotype" w:hAnsi="Palatino Linotype" w:cs="Arial"/>
          <w:i/>
        </w:rPr>
        <w:lastRenderedPageBreak/>
        <w:t xml:space="preserve">2. f. Señal larga y estrecha o línea que, por combinación de un color con otro, se forma artificial o naturalmente en un cuerpo cualquiera, y con especialidad en telas o tejidos. </w:t>
      </w:r>
    </w:p>
    <w:p w14:paraId="3D8BCC01" w14:textId="3F15352A" w:rsidR="003D7228" w:rsidRPr="008F4943" w:rsidRDefault="003D7228" w:rsidP="008F4943">
      <w:pPr>
        <w:ind w:left="851" w:right="899"/>
        <w:jc w:val="both"/>
        <w:rPr>
          <w:rFonts w:ascii="Palatino Linotype" w:hAnsi="Palatino Linotype" w:cs="Arial"/>
          <w:i/>
        </w:rPr>
      </w:pPr>
      <w:r w:rsidRPr="008F4943">
        <w:rPr>
          <w:rFonts w:ascii="Palatino Linotype" w:hAnsi="Palatino Linotype" w:cs="Arial"/>
          <w:i/>
        </w:rPr>
        <w:t>3. f. Enumeración, generalmente en forma de columna, de personas, cosas, cantidades, etc., que se hace con determinado propósito.</w:t>
      </w:r>
    </w:p>
    <w:p w14:paraId="2BA5619A" w14:textId="77777777" w:rsidR="003D7228" w:rsidRPr="008F4943" w:rsidRDefault="003D7228" w:rsidP="008F4943">
      <w:pPr>
        <w:ind w:right="899"/>
        <w:jc w:val="both"/>
        <w:rPr>
          <w:rFonts w:ascii="Palatino Linotype" w:hAnsi="Palatino Linotype" w:cs="Arial"/>
          <w:i/>
        </w:rPr>
      </w:pPr>
    </w:p>
    <w:p w14:paraId="029E2684" w14:textId="1C2A74AC" w:rsidR="003D7228" w:rsidRPr="008F4943" w:rsidRDefault="003D7228" w:rsidP="008F4943">
      <w:pPr>
        <w:spacing w:line="360" w:lineRule="auto"/>
        <w:jc w:val="both"/>
        <w:rPr>
          <w:rFonts w:ascii="Palatino Linotype" w:hAnsi="Palatino Linotype"/>
        </w:rPr>
      </w:pPr>
      <w:r w:rsidRPr="008F4943">
        <w:rPr>
          <w:rFonts w:ascii="Palatino Linotype" w:hAnsi="Palatino Linotype"/>
        </w:rPr>
        <w:t>Una lista consiste en una en una enumeración o enunciación de varias ideas, o partes de un concepto o pensamiento general, este caso de todos los participantes.</w:t>
      </w:r>
    </w:p>
    <w:p w14:paraId="23CAA66E" w14:textId="77777777" w:rsidR="003D7228" w:rsidRPr="008F4943" w:rsidRDefault="003D7228" w:rsidP="008F4943">
      <w:pPr>
        <w:spacing w:line="360" w:lineRule="auto"/>
        <w:jc w:val="both"/>
        <w:rPr>
          <w:rFonts w:ascii="Palatino Linotype" w:hAnsi="Palatino Linotype"/>
        </w:rPr>
      </w:pPr>
    </w:p>
    <w:p w14:paraId="2356633F" w14:textId="5E9FDA19" w:rsidR="0070018A" w:rsidRPr="008F4943" w:rsidRDefault="0070018A" w:rsidP="008F4943">
      <w:pPr>
        <w:spacing w:line="360" w:lineRule="auto"/>
        <w:jc w:val="both"/>
        <w:rPr>
          <w:rFonts w:ascii="Palatino Linotype" w:hAnsi="Palatino Linotype" w:cs="Arial"/>
        </w:rPr>
      </w:pPr>
      <w:r w:rsidRPr="008F4943">
        <w:rPr>
          <w:rFonts w:ascii="Palatino Linotype" w:hAnsi="Palatino Linotype"/>
        </w:rPr>
        <w:t xml:space="preserve">En consecuencia este Órgano Garante determina ordenar la búsqueda exhaustiva y razonable de la información requerida por el particular </w:t>
      </w:r>
      <w:r w:rsidRPr="008F4943">
        <w:rPr>
          <w:rFonts w:ascii="Palatino Linotype" w:hAnsi="Palatino Linotype" w:cs="Arial"/>
        </w:rPr>
        <w:t xml:space="preserve">y haga entrega de ser procedente en </w:t>
      </w:r>
      <w:r w:rsidRPr="008F4943">
        <w:rPr>
          <w:rFonts w:ascii="Palatino Linotype" w:hAnsi="Palatino Linotype" w:cs="Arial"/>
          <w:b/>
        </w:rPr>
        <w:t>versión pública</w:t>
      </w:r>
      <w:r w:rsidRPr="008F4943">
        <w:rPr>
          <w:rFonts w:ascii="Palatino Linotype" w:hAnsi="Palatino Linotype" w:cs="Arial"/>
        </w:rPr>
        <w:t xml:space="preserve"> </w:t>
      </w:r>
      <w:r w:rsidR="000D222D" w:rsidRPr="008F4943">
        <w:rPr>
          <w:rFonts w:ascii="Palatino Linotype" w:hAnsi="Palatino Linotype" w:cs="Arial"/>
        </w:rPr>
        <w:t>el listado</w:t>
      </w:r>
      <w:r w:rsidRPr="008F4943">
        <w:rPr>
          <w:rFonts w:ascii="Palatino Linotype" w:hAnsi="Palatino Linotype" w:cs="Arial"/>
        </w:rPr>
        <w:t xml:space="preserve">, enumeración, relación o documento análogo que contenga los participantes a la Feria Ambiental. </w:t>
      </w:r>
    </w:p>
    <w:p w14:paraId="78786AE0" w14:textId="77777777" w:rsidR="0070018A" w:rsidRPr="008F4943" w:rsidRDefault="0070018A" w:rsidP="008F4943">
      <w:pPr>
        <w:pStyle w:val="Prrafodelista"/>
        <w:widowControl w:val="0"/>
        <w:autoSpaceDE w:val="0"/>
        <w:autoSpaceDN w:val="0"/>
        <w:adjustRightInd w:val="0"/>
        <w:spacing w:line="360" w:lineRule="auto"/>
        <w:ind w:left="0"/>
        <w:jc w:val="both"/>
        <w:rPr>
          <w:rFonts w:ascii="Palatino Linotype" w:hAnsi="Palatino Linotype"/>
        </w:rPr>
      </w:pPr>
    </w:p>
    <w:p w14:paraId="5E4C7FCB" w14:textId="02FBE852" w:rsidR="00BE49F8" w:rsidRPr="008F4943" w:rsidRDefault="003D7228" w:rsidP="008F4943">
      <w:pPr>
        <w:spacing w:line="360" w:lineRule="auto"/>
        <w:jc w:val="both"/>
        <w:rPr>
          <w:rFonts w:ascii="Palatino Linotype" w:hAnsi="Palatino Linotype" w:cs="Arial"/>
          <w:lang w:eastAsia="es-MX"/>
        </w:rPr>
      </w:pPr>
      <w:r w:rsidRPr="008F4943">
        <w:rPr>
          <w:rFonts w:ascii="Palatino Linotype" w:hAnsi="Palatino Linotype" w:cs="Arial"/>
        </w:rPr>
        <w:t>Por otro lado</w:t>
      </w:r>
      <w:r w:rsidR="00BE49F8" w:rsidRPr="008F4943">
        <w:rPr>
          <w:rFonts w:ascii="Palatino Linotype" w:hAnsi="Palatino Linotype" w:cs="Arial"/>
        </w:rPr>
        <w:t>, respecto al requerimiento realizado por el particular</w:t>
      </w:r>
      <w:r w:rsidR="00571DA2" w:rsidRPr="008F4943">
        <w:rPr>
          <w:rFonts w:ascii="Palatino Linotype" w:hAnsi="Palatino Linotype" w:cs="Arial"/>
        </w:rPr>
        <w:t xml:space="preserve"> identificado con el numeral 3</w:t>
      </w:r>
      <w:r w:rsidR="00BE49F8" w:rsidRPr="008F4943">
        <w:rPr>
          <w:rFonts w:ascii="Palatino Linotype" w:hAnsi="Palatino Linotype" w:cs="Arial"/>
        </w:rPr>
        <w:t>, relacionado con el c</w:t>
      </w:r>
      <w:r w:rsidR="00BE49F8" w:rsidRPr="008F4943">
        <w:rPr>
          <w:rFonts w:ascii="Palatino Linotype" w:hAnsi="Palatino Linotype"/>
          <w:lang w:eastAsia="es-MX"/>
        </w:rPr>
        <w:t xml:space="preserve">ontrato de arrendamiento para la pantalla que pusieron en la explanada municipal para ver los partidos del Mundial; al respecto, </w:t>
      </w:r>
      <w:r w:rsidR="00BE49F8" w:rsidRPr="008F4943">
        <w:rPr>
          <w:rFonts w:ascii="Palatino Linotype" w:hAnsi="Palatino Linotype"/>
          <w:b/>
          <w:lang w:eastAsia="es-MX"/>
        </w:rPr>
        <w:t xml:space="preserve">EL SUJETO OBLIGADO </w:t>
      </w:r>
      <w:r w:rsidR="005E3CF7" w:rsidRPr="008F4943">
        <w:rPr>
          <w:rFonts w:ascii="Palatino Linotype" w:hAnsi="Palatino Linotype"/>
          <w:lang w:eastAsia="es-MX"/>
        </w:rPr>
        <w:t xml:space="preserve">refirió </w:t>
      </w:r>
      <w:r w:rsidR="00BE49F8" w:rsidRPr="008F4943">
        <w:rPr>
          <w:rFonts w:ascii="Palatino Linotype" w:hAnsi="Palatino Linotype"/>
          <w:lang w:eastAsia="es-MX"/>
        </w:rPr>
        <w:t xml:space="preserve">que dicho requerimiento fue turnado al Director de Administración, quien </w:t>
      </w:r>
      <w:r w:rsidR="005E3CF7" w:rsidRPr="008F4943">
        <w:rPr>
          <w:rFonts w:ascii="Palatino Linotype" w:hAnsi="Palatino Linotype" w:cs="Arial"/>
          <w:lang w:eastAsia="es-MX"/>
        </w:rPr>
        <w:t xml:space="preserve">informó que derivado de la búsqueda minuciosa dentro de sus archivos </w:t>
      </w:r>
      <w:r w:rsidR="00BE49F8" w:rsidRPr="008F4943">
        <w:rPr>
          <w:rFonts w:ascii="Palatino Linotype" w:hAnsi="Palatino Linotype" w:cs="Arial"/>
          <w:lang w:eastAsia="es-MX"/>
        </w:rPr>
        <w:t>no encontró documento o semejante por concepto de contrato de arrendamiento para pantalla; así como, facturas de pago.</w:t>
      </w:r>
    </w:p>
    <w:p w14:paraId="417D13AB" w14:textId="77777777" w:rsidR="00BE49F8" w:rsidRPr="008F4943" w:rsidRDefault="00BE49F8" w:rsidP="008F4943">
      <w:pPr>
        <w:spacing w:line="360" w:lineRule="auto"/>
        <w:jc w:val="both"/>
        <w:rPr>
          <w:rFonts w:ascii="Palatino Linotype" w:hAnsi="Palatino Linotype" w:cs="Arial"/>
          <w:lang w:eastAsia="es-MX"/>
        </w:rPr>
      </w:pPr>
    </w:p>
    <w:p w14:paraId="36DC5179" w14:textId="150C4F3C" w:rsidR="002C3C10" w:rsidRPr="008F4943" w:rsidRDefault="002C3C10" w:rsidP="008F4943">
      <w:pPr>
        <w:spacing w:line="360" w:lineRule="auto"/>
        <w:jc w:val="both"/>
        <w:rPr>
          <w:rFonts w:ascii="Palatino Linotype" w:hAnsi="Palatino Linotype" w:cs="Arial"/>
          <w:lang w:eastAsia="es-MX"/>
        </w:rPr>
      </w:pPr>
      <w:r w:rsidRPr="008F4943">
        <w:rPr>
          <w:rFonts w:ascii="Palatino Linotype" w:hAnsi="Palatino Linotype" w:cs="Arial"/>
          <w:lang w:eastAsia="es-MX"/>
        </w:rPr>
        <w:t>Derivado de lo anterior, se destaca que la adquisición de productos y/o servicios se encuentra sujeta a los siguientes principios:</w:t>
      </w:r>
    </w:p>
    <w:p w14:paraId="06AAB377" w14:textId="77777777" w:rsidR="002C3C10" w:rsidRPr="008F4943" w:rsidRDefault="002C3C10" w:rsidP="008F4943">
      <w:pPr>
        <w:spacing w:line="360" w:lineRule="auto"/>
        <w:jc w:val="both"/>
        <w:rPr>
          <w:rFonts w:ascii="Palatino Linotype" w:hAnsi="Palatino Linotype" w:cs="Arial"/>
          <w:lang w:eastAsia="es-MX"/>
        </w:rPr>
      </w:pPr>
    </w:p>
    <w:p w14:paraId="3D2E55B1" w14:textId="77777777" w:rsidR="002C3C10" w:rsidRPr="008F4943" w:rsidRDefault="002C3C10" w:rsidP="008F4943">
      <w:pPr>
        <w:pStyle w:val="Citas"/>
        <w:numPr>
          <w:ilvl w:val="0"/>
          <w:numId w:val="9"/>
        </w:numPr>
        <w:spacing w:before="0" w:after="0"/>
        <w:ind w:right="72"/>
        <w:rPr>
          <w:i w:val="0"/>
          <w:iCs/>
          <w:sz w:val="24"/>
          <w:szCs w:val="24"/>
        </w:rPr>
      </w:pPr>
      <w:r w:rsidRPr="008F4943">
        <w:rPr>
          <w:b/>
          <w:bCs/>
          <w:i w:val="0"/>
          <w:iCs/>
          <w:sz w:val="24"/>
          <w:szCs w:val="24"/>
        </w:rPr>
        <w:lastRenderedPageBreak/>
        <w:t>Licitación pública:</w:t>
      </w:r>
      <w:r w:rsidRPr="008F4943">
        <w:rPr>
          <w:i w:val="0"/>
          <w:iCs/>
          <w:sz w:val="24"/>
          <w:szCs w:val="24"/>
        </w:rPr>
        <w:t xml:space="preserve"> Procedimiento de contratación en que, a través de una declaración unilateral de voluntad contenida en una convocatoria pública, el Estado de obliga a celebrar un contrato para la adquisición de un bien o servicio -incluido obra pública-, con aquel interesado que cumpliendo determinados requisitos prefijados en la convocatoria por el ente público de que se trate, ofrezca al Estado las mejores condiciones de contratación. Dicho procedimiento se encuentra abierto a todos aquellos interesados que reúnan los requisitos previstos, de ahí que la licitación pública sea un procedimiento cuya esencia se encuentra en la competencia.</w:t>
      </w:r>
      <w:r w:rsidRPr="008F4943">
        <w:rPr>
          <w:rStyle w:val="Refdenotaalpie"/>
          <w:i w:val="0"/>
          <w:iCs/>
          <w:sz w:val="24"/>
          <w:szCs w:val="24"/>
        </w:rPr>
        <w:footnoteReference w:id="1"/>
      </w:r>
    </w:p>
    <w:p w14:paraId="359A2CC3" w14:textId="77777777" w:rsidR="002C3C10" w:rsidRPr="008F4943" w:rsidRDefault="002C3C10" w:rsidP="008F4943">
      <w:pPr>
        <w:pStyle w:val="Citas"/>
        <w:numPr>
          <w:ilvl w:val="0"/>
          <w:numId w:val="9"/>
        </w:numPr>
        <w:spacing w:before="0" w:after="0"/>
        <w:ind w:right="72"/>
        <w:rPr>
          <w:b/>
          <w:bCs/>
          <w:i w:val="0"/>
          <w:iCs/>
          <w:sz w:val="24"/>
          <w:szCs w:val="24"/>
        </w:rPr>
      </w:pPr>
      <w:r w:rsidRPr="008F4943">
        <w:rPr>
          <w:b/>
          <w:bCs/>
          <w:i w:val="0"/>
          <w:iCs/>
          <w:sz w:val="24"/>
          <w:szCs w:val="24"/>
        </w:rPr>
        <w:t xml:space="preserve">Adjudicación directa: </w:t>
      </w:r>
      <w:r w:rsidRPr="008F4943">
        <w:rPr>
          <w:i w:val="0"/>
          <w:iCs/>
          <w:sz w:val="24"/>
          <w:szCs w:val="24"/>
        </w:rPr>
        <w:t xml:space="preserve">Procedimiento que se realiza sin puesta en concurrencia y por ende sin que exista competencia, adjudicándose el contrato a un proveedor que ha sido preseleccionado para tales efectos por la dependencia o entidad. </w:t>
      </w:r>
      <w:r w:rsidRPr="008F4943">
        <w:rPr>
          <w:rStyle w:val="Refdenotaalpie"/>
          <w:i w:val="0"/>
          <w:iCs/>
          <w:sz w:val="24"/>
          <w:szCs w:val="24"/>
        </w:rPr>
        <w:footnoteReference w:id="2"/>
      </w:r>
    </w:p>
    <w:p w14:paraId="0874F7FB" w14:textId="77777777" w:rsidR="00B124F9" w:rsidRPr="008F4943" w:rsidRDefault="00B124F9" w:rsidP="008F4943">
      <w:pPr>
        <w:pStyle w:val="Citas"/>
        <w:spacing w:before="0" w:after="0"/>
        <w:ind w:left="720" w:right="72"/>
        <w:rPr>
          <w:b/>
          <w:bCs/>
          <w:i w:val="0"/>
          <w:iCs/>
          <w:sz w:val="24"/>
          <w:szCs w:val="24"/>
        </w:rPr>
      </w:pPr>
    </w:p>
    <w:p w14:paraId="7114C3E0" w14:textId="77777777" w:rsidR="002C3C10" w:rsidRPr="008F4943" w:rsidRDefault="002C3C10" w:rsidP="008F4943">
      <w:pPr>
        <w:autoSpaceDE w:val="0"/>
        <w:autoSpaceDN w:val="0"/>
        <w:adjustRightInd w:val="0"/>
        <w:spacing w:line="360" w:lineRule="auto"/>
        <w:jc w:val="both"/>
        <w:rPr>
          <w:rFonts w:ascii="Palatino Linotype" w:hAnsi="Palatino Linotype" w:cs="Arial"/>
        </w:rPr>
      </w:pPr>
      <w:r w:rsidRPr="008F4943">
        <w:rPr>
          <w:rFonts w:ascii="Palatino Linotype" w:hAnsi="Palatino Linotype" w:cs="Tahoma"/>
        </w:rPr>
        <w:t xml:space="preserve">Bajo este contexto, en dicho </w:t>
      </w:r>
      <w:r w:rsidRPr="008F4943">
        <w:rPr>
          <w:rFonts w:ascii="Palatino Linotype" w:hAnsi="Palatino Linotype" w:cs="Arial"/>
          <w:lang w:val="es-ES_tradnl"/>
        </w:rPr>
        <w:t>proceso, participará un Comité de Adquisiciones y Servicios, el cual se nutre por representantes de múltiples unidades administrativas, en términos de,</w:t>
      </w:r>
      <w:r w:rsidRPr="008F4943">
        <w:rPr>
          <w:rFonts w:ascii="Palatino Linotype" w:hAnsi="Palatino Linotype" w:cs="Arial"/>
          <w:b/>
        </w:rPr>
        <w:t xml:space="preserve"> </w:t>
      </w:r>
      <w:r w:rsidRPr="008F4943">
        <w:rPr>
          <w:rFonts w:ascii="Palatino Linotype" w:hAnsi="Palatino Linotype" w:cs="Arial"/>
        </w:rPr>
        <w:t xml:space="preserve">los numerales 26 y 27 de la Ley de Contratación Pública del Estado de México; así como los artículos 43 y 44 del Reglamento de la Ley de Contratación Pública del Estado de México; porciones normativas que disponen a la literalidad lo siguiente: </w:t>
      </w:r>
    </w:p>
    <w:p w14:paraId="3E13CF21" w14:textId="77777777" w:rsidR="005044E4" w:rsidRPr="008F4943" w:rsidRDefault="005044E4" w:rsidP="008F4943">
      <w:pPr>
        <w:autoSpaceDE w:val="0"/>
        <w:autoSpaceDN w:val="0"/>
        <w:adjustRightInd w:val="0"/>
        <w:jc w:val="both"/>
        <w:rPr>
          <w:rFonts w:ascii="Palatino Linotype" w:hAnsi="Palatino Linotype" w:cs="Arial"/>
          <w:sz w:val="22"/>
          <w:szCs w:val="22"/>
        </w:rPr>
      </w:pPr>
    </w:p>
    <w:p w14:paraId="44AB6A3A" w14:textId="77777777" w:rsidR="002C3C10" w:rsidRPr="008F4943" w:rsidRDefault="002C3C10" w:rsidP="008F4943">
      <w:pPr>
        <w:ind w:left="851" w:right="899"/>
        <w:jc w:val="center"/>
        <w:rPr>
          <w:rFonts w:ascii="Palatino Linotype" w:hAnsi="Palatino Linotype" w:cs="Arial"/>
          <w:b/>
          <w:i/>
          <w:sz w:val="22"/>
          <w:szCs w:val="22"/>
          <w:lang w:val="es-ES_tradnl"/>
        </w:rPr>
      </w:pPr>
      <w:r w:rsidRPr="008F4943">
        <w:rPr>
          <w:rFonts w:ascii="Palatino Linotype" w:hAnsi="Palatino Linotype" w:cs="Arial"/>
          <w:b/>
          <w:i/>
          <w:sz w:val="22"/>
          <w:szCs w:val="22"/>
          <w:lang w:val="es-ES_tradnl"/>
        </w:rPr>
        <w:t>LEY DE CONTRATACIÓN PÚBLICA DEL ESTADO DE MÉXICO</w:t>
      </w:r>
    </w:p>
    <w:p w14:paraId="7F1704AA" w14:textId="7E8DB9D0" w:rsidR="002C3C10" w:rsidRPr="008F4943" w:rsidRDefault="002C3C10" w:rsidP="008F4943">
      <w:pPr>
        <w:ind w:left="851" w:right="899"/>
        <w:jc w:val="both"/>
        <w:rPr>
          <w:rFonts w:ascii="Palatino Linotype" w:hAnsi="Palatino Linotype"/>
          <w:i/>
          <w:sz w:val="22"/>
          <w:szCs w:val="22"/>
        </w:rPr>
      </w:pPr>
      <w:r w:rsidRPr="008F4943">
        <w:rPr>
          <w:rFonts w:ascii="Palatino Linotype" w:hAnsi="Palatino Linotype"/>
          <w:i/>
          <w:sz w:val="22"/>
          <w:szCs w:val="22"/>
        </w:rPr>
        <w:t xml:space="preserve">Artículo 26.- Las adquisiciones, arrendamientos y servicios se adjudicarán a través de licitaciones públicas, mediante convocatoria pública. </w:t>
      </w:r>
    </w:p>
    <w:p w14:paraId="311AE68B" w14:textId="77777777" w:rsidR="002C3C10" w:rsidRPr="008F4943" w:rsidRDefault="002C3C10" w:rsidP="008F4943">
      <w:pPr>
        <w:ind w:left="851" w:right="899"/>
        <w:jc w:val="both"/>
        <w:rPr>
          <w:rFonts w:ascii="Palatino Linotype" w:hAnsi="Palatino Linotype"/>
          <w:i/>
          <w:sz w:val="22"/>
          <w:szCs w:val="22"/>
        </w:rPr>
      </w:pPr>
      <w:r w:rsidRPr="008F4943">
        <w:rPr>
          <w:rFonts w:ascii="Palatino Linotype" w:hAnsi="Palatino Linotype"/>
          <w:i/>
          <w:sz w:val="22"/>
          <w:szCs w:val="22"/>
        </w:rPr>
        <w:lastRenderedPageBreak/>
        <w:t>Artículo 27.- La Secretaría, las entidades, los tribunales administrativos y los ayuntamientos podrán adjudicar adquisiciones, arrendamientos y servicios, mediante las excepciones al procedimiento de licitación que a continuación se señalan:</w:t>
      </w:r>
    </w:p>
    <w:p w14:paraId="700B34D7" w14:textId="77777777" w:rsidR="002C3C10" w:rsidRPr="008F4943" w:rsidRDefault="002C3C10" w:rsidP="008F4943">
      <w:pPr>
        <w:pStyle w:val="Prrafodelista"/>
        <w:numPr>
          <w:ilvl w:val="0"/>
          <w:numId w:val="10"/>
        </w:numPr>
        <w:ind w:left="851" w:right="899" w:firstLine="0"/>
        <w:jc w:val="both"/>
        <w:rPr>
          <w:rFonts w:ascii="Palatino Linotype" w:hAnsi="Palatino Linotype"/>
          <w:i/>
          <w:sz w:val="22"/>
          <w:szCs w:val="22"/>
        </w:rPr>
      </w:pPr>
      <w:r w:rsidRPr="008F4943">
        <w:rPr>
          <w:rFonts w:ascii="Palatino Linotype" w:hAnsi="Palatino Linotype"/>
          <w:i/>
          <w:sz w:val="22"/>
          <w:szCs w:val="22"/>
        </w:rPr>
        <w:t>Invitación restringida.</w:t>
      </w:r>
    </w:p>
    <w:p w14:paraId="78F70DD8" w14:textId="3B77D0B0" w:rsidR="002C3C10" w:rsidRPr="008F4943" w:rsidRDefault="002C3C10" w:rsidP="008F4943">
      <w:pPr>
        <w:pStyle w:val="Prrafodelista"/>
        <w:numPr>
          <w:ilvl w:val="0"/>
          <w:numId w:val="10"/>
        </w:numPr>
        <w:ind w:left="851" w:right="899" w:firstLine="0"/>
        <w:jc w:val="both"/>
        <w:rPr>
          <w:rFonts w:ascii="Palatino Linotype" w:hAnsi="Palatino Linotype" w:cs="Arial"/>
          <w:b/>
          <w:i/>
          <w:sz w:val="22"/>
          <w:szCs w:val="22"/>
          <w:lang w:val="es-ES_tradnl"/>
        </w:rPr>
      </w:pPr>
      <w:r w:rsidRPr="008F4943">
        <w:rPr>
          <w:rFonts w:ascii="Palatino Linotype" w:hAnsi="Palatino Linotype"/>
          <w:i/>
          <w:sz w:val="22"/>
          <w:szCs w:val="22"/>
        </w:rPr>
        <w:t xml:space="preserve"> Adjudicación directa.” </w:t>
      </w:r>
    </w:p>
    <w:p w14:paraId="38DB0D7B" w14:textId="77777777" w:rsidR="002C3C10" w:rsidRPr="008F4943" w:rsidRDefault="002C3C10" w:rsidP="008F4943">
      <w:pPr>
        <w:jc w:val="both"/>
        <w:rPr>
          <w:rFonts w:ascii="Palatino Linotype" w:hAnsi="Palatino Linotype" w:cs="Arial"/>
          <w:sz w:val="22"/>
          <w:szCs w:val="22"/>
        </w:rPr>
      </w:pPr>
    </w:p>
    <w:p w14:paraId="46A104D2" w14:textId="77777777" w:rsidR="002C3C10" w:rsidRPr="008F4943" w:rsidRDefault="002C3C10" w:rsidP="008F4943">
      <w:pPr>
        <w:ind w:left="851" w:right="899"/>
        <w:jc w:val="center"/>
        <w:rPr>
          <w:rFonts w:ascii="Palatino Linotype" w:hAnsi="Palatino Linotype"/>
          <w:b/>
          <w:i/>
          <w:sz w:val="22"/>
          <w:szCs w:val="22"/>
        </w:rPr>
      </w:pPr>
      <w:r w:rsidRPr="008F4943">
        <w:rPr>
          <w:rFonts w:ascii="Palatino Linotype" w:hAnsi="Palatino Linotype"/>
          <w:b/>
          <w:i/>
          <w:sz w:val="22"/>
          <w:szCs w:val="22"/>
        </w:rPr>
        <w:t>REGLAMENTO DE LA LEY DE CONTRATACIÓN PÚBLICA DEL ESTADO DE MÉXICO Y MUNICIPIOS</w:t>
      </w:r>
    </w:p>
    <w:p w14:paraId="2A42BDAA" w14:textId="77777777" w:rsidR="002C3C10" w:rsidRPr="008F4943" w:rsidRDefault="002C3C10" w:rsidP="008F4943">
      <w:pPr>
        <w:ind w:left="851" w:right="899"/>
        <w:jc w:val="both"/>
        <w:rPr>
          <w:rFonts w:ascii="Palatino Linotype" w:hAnsi="Palatino Linotype"/>
          <w:i/>
          <w:sz w:val="22"/>
          <w:szCs w:val="22"/>
        </w:rPr>
      </w:pPr>
      <w:r w:rsidRPr="008F4943">
        <w:rPr>
          <w:rFonts w:ascii="Palatino Linotype" w:hAnsi="Palatino Linotype"/>
          <w:i/>
          <w:sz w:val="22"/>
          <w:szCs w:val="22"/>
        </w:rPr>
        <w:t xml:space="preserve">“Artículo 43.- La Secretaría, organismos auxiliares, tribunales administrativos y municipios, se auxiliarán de un Comité de Adquisiciones y Servicios, para la substanciación de los procedimientos de adquisición regulados en la Ley. </w:t>
      </w:r>
    </w:p>
    <w:p w14:paraId="5D72E046" w14:textId="77777777" w:rsidR="002C3C10" w:rsidRPr="008F4943" w:rsidRDefault="002C3C10" w:rsidP="008F4943">
      <w:pPr>
        <w:ind w:left="851" w:right="899"/>
        <w:jc w:val="both"/>
        <w:rPr>
          <w:rFonts w:ascii="Palatino Linotype" w:hAnsi="Palatino Linotype"/>
          <w:b/>
          <w:i/>
          <w:sz w:val="22"/>
          <w:szCs w:val="22"/>
          <w:u w:val="single"/>
        </w:rPr>
      </w:pPr>
      <w:r w:rsidRPr="008F4943">
        <w:rPr>
          <w:rFonts w:ascii="Palatino Linotype" w:hAnsi="Palatino Linotype"/>
          <w:b/>
          <w:i/>
          <w:sz w:val="22"/>
          <w:szCs w:val="22"/>
          <w:u w:val="single"/>
        </w:rPr>
        <w:t xml:space="preserve">Artículo 44.- El Comité de Adquisiciones y Servicios se integrará por: </w:t>
      </w:r>
    </w:p>
    <w:p w14:paraId="1B12BC24" w14:textId="77777777" w:rsidR="002C3C10" w:rsidRPr="008F4943" w:rsidRDefault="002C3C10" w:rsidP="008F4943">
      <w:pPr>
        <w:pStyle w:val="Prrafodelista"/>
        <w:numPr>
          <w:ilvl w:val="0"/>
          <w:numId w:val="11"/>
        </w:numPr>
        <w:ind w:right="899"/>
        <w:jc w:val="both"/>
        <w:rPr>
          <w:rFonts w:ascii="Palatino Linotype" w:hAnsi="Palatino Linotype"/>
          <w:b/>
          <w:i/>
          <w:sz w:val="22"/>
          <w:szCs w:val="22"/>
          <w:u w:val="single"/>
        </w:rPr>
      </w:pPr>
      <w:r w:rsidRPr="008F4943">
        <w:rPr>
          <w:rFonts w:ascii="Palatino Linotype" w:hAnsi="Palatino Linotype"/>
          <w:i/>
          <w:sz w:val="22"/>
          <w:szCs w:val="22"/>
        </w:rPr>
        <w:t xml:space="preserve">En la Secretaría, por el titular del área encargada de operar el sistema de adquisiciones de las dependencias del Poder Ejecutivo, y en los organismos auxiliares, tribunales administrativos y </w:t>
      </w:r>
      <w:r w:rsidRPr="008F4943">
        <w:rPr>
          <w:rFonts w:ascii="Palatino Linotype" w:hAnsi="Palatino Linotype"/>
          <w:b/>
          <w:i/>
          <w:sz w:val="22"/>
          <w:szCs w:val="22"/>
          <w:u w:val="single"/>
        </w:rPr>
        <w:t xml:space="preserve">municipios, por el titular de la unidad administrativa, quien fungirá como presidente; </w:t>
      </w:r>
    </w:p>
    <w:p w14:paraId="38C87B55" w14:textId="77777777" w:rsidR="002C3C10" w:rsidRPr="008F4943" w:rsidRDefault="002C3C10" w:rsidP="008F4943">
      <w:pPr>
        <w:pStyle w:val="Prrafodelista"/>
        <w:numPr>
          <w:ilvl w:val="0"/>
          <w:numId w:val="11"/>
        </w:numPr>
        <w:ind w:right="899"/>
        <w:jc w:val="both"/>
        <w:rPr>
          <w:rFonts w:ascii="Palatino Linotype" w:hAnsi="Palatino Linotype" w:cs="Arial"/>
          <w:b/>
          <w:i/>
          <w:sz w:val="22"/>
          <w:szCs w:val="22"/>
        </w:rPr>
      </w:pPr>
      <w:r w:rsidRPr="008F4943">
        <w:rPr>
          <w:rFonts w:ascii="Palatino Linotype" w:hAnsi="Palatino Linotype"/>
          <w:i/>
          <w:sz w:val="22"/>
          <w:szCs w:val="22"/>
        </w:rPr>
        <w:t xml:space="preserve">Un representante del </w:t>
      </w:r>
      <w:r w:rsidRPr="008F4943">
        <w:rPr>
          <w:rFonts w:ascii="Palatino Linotype" w:hAnsi="Palatino Linotype"/>
          <w:b/>
          <w:i/>
          <w:sz w:val="22"/>
          <w:szCs w:val="22"/>
          <w:u w:val="single"/>
        </w:rPr>
        <w:t>área financiera</w:t>
      </w:r>
      <w:r w:rsidRPr="008F4943">
        <w:rPr>
          <w:rFonts w:ascii="Palatino Linotype" w:hAnsi="Palatino Linotype"/>
          <w:i/>
          <w:sz w:val="22"/>
          <w:szCs w:val="22"/>
        </w:rPr>
        <w:t xml:space="preserve"> de la Secretaría, entidad, tribunal administrativo o municipio, con función de vocal; </w:t>
      </w:r>
    </w:p>
    <w:p w14:paraId="7E3045F0" w14:textId="77777777" w:rsidR="002C3C10" w:rsidRPr="008F4943" w:rsidRDefault="002C3C10" w:rsidP="008F4943">
      <w:pPr>
        <w:pStyle w:val="Prrafodelista"/>
        <w:numPr>
          <w:ilvl w:val="0"/>
          <w:numId w:val="11"/>
        </w:numPr>
        <w:ind w:right="899"/>
        <w:jc w:val="both"/>
        <w:rPr>
          <w:rFonts w:ascii="Palatino Linotype" w:hAnsi="Palatino Linotype" w:cs="Arial"/>
          <w:b/>
          <w:i/>
          <w:sz w:val="22"/>
          <w:szCs w:val="22"/>
        </w:rPr>
      </w:pPr>
      <w:r w:rsidRPr="008F4943">
        <w:rPr>
          <w:rFonts w:ascii="Palatino Linotype" w:hAnsi="Palatino Linotype"/>
          <w:b/>
          <w:i/>
          <w:sz w:val="22"/>
          <w:szCs w:val="22"/>
          <w:u w:val="single"/>
        </w:rPr>
        <w:t>Un representante de cada dependencia o unidad administrativa interesada</w:t>
      </w:r>
      <w:r w:rsidRPr="008F4943">
        <w:rPr>
          <w:rFonts w:ascii="Palatino Linotype" w:hAnsi="Palatino Linotype"/>
          <w:i/>
          <w:sz w:val="22"/>
          <w:szCs w:val="22"/>
        </w:rPr>
        <w:t xml:space="preserve"> en la adquisición de los bienes o contratación del servicio, con función de vocal;</w:t>
      </w:r>
    </w:p>
    <w:p w14:paraId="1CF81521" w14:textId="77777777" w:rsidR="002C3C10" w:rsidRPr="008F4943" w:rsidRDefault="002C3C10" w:rsidP="008F4943">
      <w:pPr>
        <w:pStyle w:val="Prrafodelista"/>
        <w:numPr>
          <w:ilvl w:val="0"/>
          <w:numId w:val="11"/>
        </w:numPr>
        <w:ind w:right="899"/>
        <w:jc w:val="both"/>
        <w:rPr>
          <w:rFonts w:ascii="Palatino Linotype" w:hAnsi="Palatino Linotype" w:cs="Arial"/>
          <w:b/>
          <w:i/>
          <w:sz w:val="22"/>
          <w:szCs w:val="22"/>
        </w:rPr>
      </w:pPr>
      <w:r w:rsidRPr="008F4943">
        <w:rPr>
          <w:rFonts w:ascii="Palatino Linotype" w:hAnsi="Palatino Linotype"/>
          <w:i/>
          <w:sz w:val="22"/>
          <w:szCs w:val="22"/>
        </w:rPr>
        <w:t xml:space="preserve"> Un representante de la </w:t>
      </w:r>
      <w:r w:rsidRPr="008F4943">
        <w:rPr>
          <w:rFonts w:ascii="Palatino Linotype" w:hAnsi="Palatino Linotype"/>
          <w:b/>
          <w:i/>
          <w:sz w:val="22"/>
          <w:szCs w:val="22"/>
          <w:u w:val="single"/>
        </w:rPr>
        <w:t>Consejería Jurídica o del área jurídica respectiva</w:t>
      </w:r>
      <w:r w:rsidRPr="008F4943">
        <w:rPr>
          <w:rFonts w:ascii="Palatino Linotype" w:hAnsi="Palatino Linotype"/>
          <w:i/>
          <w:sz w:val="22"/>
          <w:szCs w:val="22"/>
        </w:rPr>
        <w:t xml:space="preserve"> o quien lleve a cabo las funciones de esta naturaleza, con función de vocal; </w:t>
      </w:r>
    </w:p>
    <w:p w14:paraId="744F6016" w14:textId="77777777" w:rsidR="002C3C10" w:rsidRPr="008F4943" w:rsidRDefault="002C3C10" w:rsidP="008F4943">
      <w:pPr>
        <w:pStyle w:val="Prrafodelista"/>
        <w:numPr>
          <w:ilvl w:val="0"/>
          <w:numId w:val="11"/>
        </w:numPr>
        <w:ind w:right="899"/>
        <w:jc w:val="both"/>
        <w:rPr>
          <w:rFonts w:ascii="Palatino Linotype" w:hAnsi="Palatino Linotype" w:cs="Arial"/>
          <w:b/>
          <w:i/>
          <w:sz w:val="22"/>
          <w:szCs w:val="22"/>
        </w:rPr>
      </w:pPr>
      <w:r w:rsidRPr="008F4943">
        <w:rPr>
          <w:rFonts w:ascii="Palatino Linotype" w:hAnsi="Palatino Linotype"/>
          <w:i/>
          <w:sz w:val="22"/>
          <w:szCs w:val="22"/>
        </w:rPr>
        <w:t xml:space="preserve">Un representante del </w:t>
      </w:r>
      <w:r w:rsidRPr="008F4943">
        <w:rPr>
          <w:rFonts w:ascii="Palatino Linotype" w:hAnsi="Palatino Linotype"/>
          <w:b/>
          <w:i/>
          <w:sz w:val="22"/>
          <w:szCs w:val="22"/>
          <w:u w:val="single"/>
        </w:rPr>
        <w:t>Órgano de Control,</w:t>
      </w:r>
      <w:r w:rsidRPr="008F4943">
        <w:rPr>
          <w:rFonts w:ascii="Palatino Linotype" w:hAnsi="Palatino Linotype"/>
          <w:i/>
          <w:sz w:val="22"/>
          <w:szCs w:val="22"/>
        </w:rPr>
        <w:t xml:space="preserve"> con función de vocal; y </w:t>
      </w:r>
    </w:p>
    <w:p w14:paraId="242628AD" w14:textId="77777777" w:rsidR="002C3C10" w:rsidRPr="008F4943" w:rsidRDefault="002C3C10" w:rsidP="008F4943">
      <w:pPr>
        <w:pStyle w:val="Prrafodelista"/>
        <w:numPr>
          <w:ilvl w:val="0"/>
          <w:numId w:val="11"/>
        </w:numPr>
        <w:ind w:right="899"/>
        <w:jc w:val="both"/>
        <w:rPr>
          <w:rFonts w:ascii="Palatino Linotype" w:hAnsi="Palatino Linotype" w:cs="Arial"/>
          <w:b/>
          <w:i/>
          <w:sz w:val="22"/>
          <w:szCs w:val="22"/>
        </w:rPr>
      </w:pPr>
      <w:r w:rsidRPr="008F4943">
        <w:rPr>
          <w:rFonts w:ascii="Palatino Linotype" w:hAnsi="Palatino Linotype"/>
          <w:b/>
          <w:i/>
          <w:sz w:val="22"/>
          <w:szCs w:val="22"/>
          <w:u w:val="single"/>
        </w:rPr>
        <w:t>Un secretario ejecutivo,</w:t>
      </w:r>
      <w:r w:rsidRPr="008F4943">
        <w:rPr>
          <w:rFonts w:ascii="Palatino Linotype" w:hAnsi="Palatino Linotype"/>
          <w:i/>
          <w:sz w:val="22"/>
          <w:szCs w:val="22"/>
        </w:rPr>
        <w:t xml:space="preserve"> que será designado por el presidente. </w:t>
      </w:r>
    </w:p>
    <w:p w14:paraId="66F331EA" w14:textId="77777777" w:rsidR="002C3C10" w:rsidRPr="008F4943" w:rsidRDefault="002C3C10" w:rsidP="008F4943">
      <w:pPr>
        <w:pStyle w:val="Prrafodelista"/>
        <w:ind w:left="851" w:right="899"/>
        <w:jc w:val="both"/>
        <w:rPr>
          <w:rFonts w:ascii="Palatino Linotype" w:hAnsi="Palatino Linotype"/>
          <w:i/>
          <w:sz w:val="22"/>
          <w:szCs w:val="22"/>
        </w:rPr>
      </w:pPr>
      <w:r w:rsidRPr="008F4943">
        <w:rPr>
          <w:rFonts w:ascii="Palatino Linotype" w:hAnsi="Palatino Linotype"/>
          <w:i/>
          <w:sz w:val="22"/>
          <w:szCs w:val="22"/>
        </w:rPr>
        <w:t xml:space="preserve">Los organismos auxiliares y tribunales administrativos que no cuenten con unidades administrativas con funciones de contraloría y jurídico, corresponderá a los titulares designar a los servidores públicos que por su perfil realicen las funciones de jurídico, y a la Contraloría, designar al servidor público que fungirá como su representante. </w:t>
      </w:r>
    </w:p>
    <w:p w14:paraId="1ACEB946" w14:textId="77777777" w:rsidR="002C3C10" w:rsidRPr="008F4943" w:rsidRDefault="002C3C10" w:rsidP="008F4943">
      <w:pPr>
        <w:pStyle w:val="Prrafodelista"/>
        <w:ind w:left="851" w:right="899"/>
        <w:jc w:val="both"/>
        <w:rPr>
          <w:rFonts w:ascii="Palatino Linotype" w:hAnsi="Palatino Linotype"/>
          <w:i/>
          <w:sz w:val="22"/>
          <w:szCs w:val="22"/>
        </w:rPr>
      </w:pPr>
      <w:r w:rsidRPr="008F4943">
        <w:rPr>
          <w:rFonts w:ascii="Palatino Linotype" w:hAnsi="Palatino Linotype"/>
          <w:i/>
          <w:sz w:val="22"/>
          <w:szCs w:val="22"/>
        </w:rPr>
        <w:t xml:space="preserve">Los integrantes del comité tendrán derecho a voz y voto a excepción de los indicados en las fracciones V y VI, quienes sólo participarán con voz, debiendo fundamentar y motivar el sentido de su opinión, a efecto de que sea incluida en el acta correspondiente. En caso de empate, el presidente tendrá voto de calidad. </w:t>
      </w:r>
    </w:p>
    <w:p w14:paraId="07A66F0D" w14:textId="77777777" w:rsidR="002C3C10" w:rsidRPr="008F4943" w:rsidRDefault="002C3C10" w:rsidP="008F4943">
      <w:pPr>
        <w:pStyle w:val="Prrafodelista"/>
        <w:ind w:left="851" w:right="899"/>
        <w:jc w:val="both"/>
        <w:rPr>
          <w:rFonts w:ascii="Palatino Linotype" w:hAnsi="Palatino Linotype"/>
          <w:i/>
          <w:sz w:val="22"/>
          <w:szCs w:val="22"/>
        </w:rPr>
      </w:pPr>
      <w:r w:rsidRPr="008F4943">
        <w:rPr>
          <w:rFonts w:ascii="Palatino Linotype" w:hAnsi="Palatino Linotype"/>
          <w:i/>
          <w:sz w:val="22"/>
          <w:szCs w:val="22"/>
        </w:rPr>
        <w:t xml:space="preserve">A las sesiones del comité podrá invitarse a cualquier persona cuya intervención se considere necesaria por el secretario ejecutivo, para aclarar aspectos técnicos o administrativos relacionados con los asuntos sometidos al comité. </w:t>
      </w:r>
    </w:p>
    <w:p w14:paraId="16FEF72E" w14:textId="77777777" w:rsidR="002C3C10" w:rsidRPr="008F4943" w:rsidRDefault="002C3C10" w:rsidP="008F4943">
      <w:pPr>
        <w:pStyle w:val="Prrafodelista"/>
        <w:ind w:left="851" w:right="899"/>
        <w:jc w:val="both"/>
        <w:rPr>
          <w:rFonts w:ascii="Palatino Linotype" w:hAnsi="Palatino Linotype"/>
          <w:i/>
          <w:sz w:val="22"/>
          <w:szCs w:val="22"/>
        </w:rPr>
      </w:pPr>
      <w:r w:rsidRPr="008F4943">
        <w:rPr>
          <w:rFonts w:ascii="Palatino Linotype" w:hAnsi="Palatino Linotype"/>
          <w:i/>
          <w:sz w:val="22"/>
          <w:szCs w:val="22"/>
        </w:rPr>
        <w:lastRenderedPageBreak/>
        <w:t xml:space="preserve">Los integrantes del comité designarán por escrito a sus respectivos suplentes, y sólo participarán en ausencia del titular. </w:t>
      </w:r>
    </w:p>
    <w:p w14:paraId="1E1E6483" w14:textId="77777777" w:rsidR="00B124F9" w:rsidRPr="008F4943" w:rsidRDefault="002C3C10" w:rsidP="008F4943">
      <w:pPr>
        <w:pStyle w:val="Prrafodelista"/>
        <w:ind w:left="851" w:right="899"/>
        <w:jc w:val="both"/>
        <w:rPr>
          <w:rFonts w:ascii="Palatino Linotype" w:hAnsi="Palatino Linotype"/>
          <w:i/>
          <w:sz w:val="22"/>
          <w:szCs w:val="22"/>
        </w:rPr>
      </w:pPr>
      <w:r w:rsidRPr="008F4943">
        <w:rPr>
          <w:rFonts w:ascii="Palatino Linotype" w:hAnsi="Palatino Linotype"/>
          <w:i/>
          <w:sz w:val="22"/>
          <w:szCs w:val="22"/>
        </w:rPr>
        <w:t xml:space="preserve">Los cargos de los integrantes del comité serán honoríficos.” </w:t>
      </w:r>
    </w:p>
    <w:p w14:paraId="4E5D4EB1" w14:textId="0FC193A4" w:rsidR="002C3C10" w:rsidRPr="008F4943" w:rsidRDefault="00B124F9" w:rsidP="008F4943">
      <w:pPr>
        <w:pStyle w:val="Prrafodelista"/>
        <w:ind w:left="851" w:right="899"/>
        <w:jc w:val="both"/>
        <w:rPr>
          <w:rFonts w:ascii="Palatino Linotype" w:hAnsi="Palatino Linotype" w:cs="Arial"/>
          <w:b/>
          <w:i/>
          <w:sz w:val="22"/>
          <w:szCs w:val="22"/>
        </w:rPr>
      </w:pPr>
      <w:r w:rsidRPr="008F4943">
        <w:rPr>
          <w:rFonts w:ascii="Palatino Linotype" w:hAnsi="Palatino Linotype"/>
          <w:i/>
          <w:sz w:val="22"/>
          <w:szCs w:val="22"/>
        </w:rPr>
        <w:t>(Énfasis añadido)</w:t>
      </w:r>
    </w:p>
    <w:p w14:paraId="6CA0B1DE" w14:textId="77777777" w:rsidR="002C3C10" w:rsidRPr="008F4943" w:rsidRDefault="002C3C10" w:rsidP="008F4943">
      <w:pPr>
        <w:jc w:val="both"/>
        <w:rPr>
          <w:rFonts w:ascii="Palatino Linotype" w:hAnsi="Palatino Linotype" w:cs="Tahoma"/>
          <w:sz w:val="22"/>
          <w:szCs w:val="22"/>
        </w:rPr>
      </w:pPr>
    </w:p>
    <w:p w14:paraId="755F0130" w14:textId="4805E691" w:rsidR="003D7228" w:rsidRPr="008F4943" w:rsidRDefault="005044E4" w:rsidP="008F4943">
      <w:pPr>
        <w:spacing w:line="360" w:lineRule="auto"/>
        <w:jc w:val="both"/>
        <w:rPr>
          <w:rFonts w:ascii="Palatino Linotype" w:hAnsi="Palatino Linotype"/>
        </w:rPr>
      </w:pPr>
      <w:r w:rsidRPr="008F4943">
        <w:rPr>
          <w:rFonts w:ascii="Palatino Linotype" w:hAnsi="Palatino Linotype"/>
        </w:rPr>
        <w:t xml:space="preserve">Es así, que </w:t>
      </w:r>
      <w:r w:rsidR="003D7228" w:rsidRPr="008F4943">
        <w:rPr>
          <w:rFonts w:ascii="Palatino Linotype" w:hAnsi="Palatino Linotype"/>
        </w:rPr>
        <w:t xml:space="preserve">si bien existe un pronunciamiento por </w:t>
      </w:r>
      <w:r w:rsidRPr="008F4943">
        <w:rPr>
          <w:rFonts w:ascii="Palatino Linotype" w:hAnsi="Palatino Linotype"/>
        </w:rPr>
        <w:t xml:space="preserve">parte del servidor público habilitado competente, </w:t>
      </w:r>
      <w:r w:rsidR="003D7228" w:rsidRPr="008F4943">
        <w:rPr>
          <w:rFonts w:ascii="Palatino Linotype" w:hAnsi="Palatino Linotype"/>
        </w:rPr>
        <w:t xml:space="preserve">no se debe perder de vista que de la página oficial de </w:t>
      </w:r>
      <w:r w:rsidR="005963C8" w:rsidRPr="008F4943">
        <w:rPr>
          <w:rFonts w:ascii="Palatino Linotype" w:hAnsi="Palatino Linotype"/>
        </w:rPr>
        <w:t>Facebook</w:t>
      </w:r>
      <w:r w:rsidR="003D7228" w:rsidRPr="008F4943">
        <w:rPr>
          <w:rFonts w:ascii="Palatino Linotype" w:hAnsi="Palatino Linotype"/>
        </w:rPr>
        <w:t xml:space="preserve"> del </w:t>
      </w:r>
      <w:r w:rsidR="005963C8" w:rsidRPr="008F4943">
        <w:rPr>
          <w:rFonts w:ascii="Palatino Linotype" w:hAnsi="Palatino Linotype"/>
        </w:rPr>
        <w:t xml:space="preserve">Presidente Municipal de Zinacantepec e </w:t>
      </w:r>
      <w:r w:rsidR="003D7228" w:rsidRPr="008F4943">
        <w:rPr>
          <w:rFonts w:ascii="Palatino Linotype" w:hAnsi="Palatino Linotype"/>
        </w:rPr>
        <w:t>Imcufidez Zinacantepec</w:t>
      </w:r>
      <w:r w:rsidR="003D7228" w:rsidRPr="008F4943">
        <w:rPr>
          <w:rFonts w:ascii="Palatino Linotype" w:hAnsi="Palatino Linotype"/>
          <w:b/>
        </w:rPr>
        <w:t xml:space="preserve">, </w:t>
      </w:r>
      <w:r w:rsidR="005963C8" w:rsidRPr="008F4943">
        <w:rPr>
          <w:rFonts w:ascii="Palatino Linotype" w:hAnsi="Palatino Linotype"/>
        </w:rPr>
        <w:t xml:space="preserve">se evidencia la invitación para disfrutar en pantalla gigante del partido de México, para mayor referencia se insertan las siguientes imágenes: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gridCol w:w="4529"/>
      </w:tblGrid>
      <w:tr w:rsidR="008F4943" w:rsidRPr="008F4943" w14:paraId="01F46E32" w14:textId="77777777" w:rsidTr="0095379B">
        <w:tc>
          <w:tcPr>
            <w:tcW w:w="4592" w:type="dxa"/>
          </w:tcPr>
          <w:p w14:paraId="74EE27DB" w14:textId="51564E71" w:rsidR="00F12215" w:rsidRPr="008F4943" w:rsidRDefault="00F12215" w:rsidP="008F4943">
            <w:pPr>
              <w:spacing w:line="360" w:lineRule="auto"/>
              <w:jc w:val="both"/>
              <w:rPr>
                <w:noProof/>
                <w:lang w:eastAsia="es-MX"/>
              </w:rPr>
            </w:pPr>
            <w:r w:rsidRPr="008F4943">
              <w:rPr>
                <w:noProof/>
                <w:lang w:eastAsia="es-MX"/>
              </w:rPr>
              <mc:AlternateContent>
                <mc:Choice Requires="wps">
                  <w:drawing>
                    <wp:anchor distT="0" distB="0" distL="114300" distR="114300" simplePos="0" relativeHeight="251672576" behindDoc="0" locked="0" layoutInCell="1" allowOverlap="1" wp14:anchorId="770C2854" wp14:editId="23A43ACF">
                      <wp:simplePos x="0" y="0"/>
                      <wp:positionH relativeFrom="column">
                        <wp:posOffset>736287</wp:posOffset>
                      </wp:positionH>
                      <wp:positionV relativeFrom="paragraph">
                        <wp:posOffset>1256071</wp:posOffset>
                      </wp:positionV>
                      <wp:extent cx="1484415" cy="319537"/>
                      <wp:effectExtent l="76200" t="38100" r="40005" b="99695"/>
                      <wp:wrapNone/>
                      <wp:docPr id="8" name="Elipse 8"/>
                      <wp:cNvGraphicFramePr/>
                      <a:graphic xmlns:a="http://schemas.openxmlformats.org/drawingml/2006/main">
                        <a:graphicData uri="http://schemas.microsoft.com/office/word/2010/wordprocessingShape">
                          <wps:wsp>
                            <wps:cNvSpPr/>
                            <wps:spPr>
                              <a:xfrm>
                                <a:off x="0" y="0"/>
                                <a:ext cx="1484415" cy="319537"/>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96989D5" id="Elipse 8" o:spid="_x0000_s1026" style="position:absolute;margin-left:58pt;margin-top:98.9pt;width:116.9pt;height:25.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" filled="f" strokecolor="red" strokeweight="2.25pt">
                      <v:shadow on="t" color="black" opacity="22937f" origin=",.5" offset="0,.63889mm"/>
                    </v:oval>
                  </w:pict>
                </mc:Fallback>
              </mc:AlternateContent>
            </w:r>
            <w:r w:rsidRPr="008F4943">
              <w:rPr>
                <w:noProof/>
                <w:lang w:eastAsia="es-MX"/>
              </w:rPr>
              <w:drawing>
                <wp:inline distT="0" distB="0" distL="0" distR="0" wp14:anchorId="175A0EE9" wp14:editId="03F9BECA">
                  <wp:extent cx="2783710" cy="295614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0020" cy="2984087"/>
                          </a:xfrm>
                          <a:prstGeom prst="rect">
                            <a:avLst/>
                          </a:prstGeom>
                        </pic:spPr>
                      </pic:pic>
                    </a:graphicData>
                  </a:graphic>
                </wp:inline>
              </w:drawing>
            </w:r>
          </w:p>
        </w:tc>
        <w:tc>
          <w:tcPr>
            <w:tcW w:w="4519" w:type="dxa"/>
          </w:tcPr>
          <w:p w14:paraId="0A0F8DC0" w14:textId="77777777" w:rsidR="00F12215" w:rsidRPr="008F4943" w:rsidRDefault="00F12215" w:rsidP="008F4943">
            <w:pPr>
              <w:spacing w:line="360" w:lineRule="auto"/>
              <w:jc w:val="both"/>
              <w:rPr>
                <w:noProof/>
                <w:lang w:eastAsia="es-MX"/>
              </w:rPr>
            </w:pPr>
            <w:r w:rsidRPr="008F4943">
              <w:rPr>
                <w:noProof/>
                <w:lang w:eastAsia="es-MX"/>
              </w:rPr>
              <mc:AlternateContent>
                <mc:Choice Requires="wps">
                  <w:drawing>
                    <wp:anchor distT="0" distB="0" distL="114300" distR="114300" simplePos="0" relativeHeight="251673600" behindDoc="0" locked="0" layoutInCell="1" allowOverlap="1" wp14:anchorId="09031D4F" wp14:editId="4DB3DCA5">
                      <wp:simplePos x="0" y="0"/>
                      <wp:positionH relativeFrom="column">
                        <wp:posOffset>5080</wp:posOffset>
                      </wp:positionH>
                      <wp:positionV relativeFrom="paragraph">
                        <wp:posOffset>2253087</wp:posOffset>
                      </wp:positionV>
                      <wp:extent cx="1330037" cy="166255"/>
                      <wp:effectExtent l="57150" t="19050" r="22860" b="100965"/>
                      <wp:wrapNone/>
                      <wp:docPr id="9" name="Elipse 9"/>
                      <wp:cNvGraphicFramePr/>
                      <a:graphic xmlns:a="http://schemas.openxmlformats.org/drawingml/2006/main">
                        <a:graphicData uri="http://schemas.microsoft.com/office/word/2010/wordprocessingShape">
                          <wps:wsp>
                            <wps:cNvSpPr/>
                            <wps:spPr>
                              <a:xfrm>
                                <a:off x="0" y="0"/>
                                <a:ext cx="1330037" cy="166255"/>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A2C42B" id="Elipse 9" o:spid="_x0000_s1026" style="position:absolute;margin-left:.4pt;margin-top:177.4pt;width:104.75pt;height:13.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" filled="f" strokecolor="red" strokeweight="1.5pt">
                      <v:shadow on="t" color="black" opacity="22937f" origin=",.5" offset="0,.63889mm"/>
                    </v:oval>
                  </w:pict>
                </mc:Fallback>
              </mc:AlternateContent>
            </w:r>
            <w:r w:rsidRPr="008F4943">
              <w:rPr>
                <w:noProof/>
                <w:lang w:eastAsia="es-MX"/>
              </w:rPr>
              <w:drawing>
                <wp:inline distT="0" distB="0" distL="0" distR="0" wp14:anchorId="160259B5" wp14:editId="7D0D4936">
                  <wp:extent cx="2612250" cy="31113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33734" cy="3136924"/>
                          </a:xfrm>
                          <a:prstGeom prst="rect">
                            <a:avLst/>
                          </a:prstGeom>
                        </pic:spPr>
                      </pic:pic>
                    </a:graphicData>
                  </a:graphic>
                </wp:inline>
              </w:drawing>
            </w:r>
          </w:p>
          <w:p w14:paraId="6F7BF860" w14:textId="7BA877A6" w:rsidR="0095379B" w:rsidRPr="008F4943" w:rsidRDefault="0095379B" w:rsidP="008F4943">
            <w:pPr>
              <w:spacing w:line="360" w:lineRule="auto"/>
              <w:jc w:val="both"/>
              <w:rPr>
                <w:noProof/>
                <w:lang w:eastAsia="es-MX"/>
              </w:rPr>
            </w:pPr>
          </w:p>
        </w:tc>
      </w:tr>
      <w:tr w:rsidR="008F4943" w:rsidRPr="008F4943" w14:paraId="27DB08B8" w14:textId="77777777" w:rsidTr="0095379B">
        <w:tc>
          <w:tcPr>
            <w:tcW w:w="4592" w:type="dxa"/>
          </w:tcPr>
          <w:p w14:paraId="3273C138" w14:textId="2E94CBAD" w:rsidR="005963C8" w:rsidRPr="008F4943" w:rsidRDefault="00F12215" w:rsidP="008F4943">
            <w:pPr>
              <w:spacing w:line="360" w:lineRule="auto"/>
              <w:jc w:val="both"/>
              <w:rPr>
                <w:rFonts w:ascii="Palatino Linotype" w:hAnsi="Palatino Linotype"/>
              </w:rPr>
            </w:pPr>
            <w:r w:rsidRPr="008F4943">
              <w:rPr>
                <w:noProof/>
                <w:lang w:eastAsia="es-MX"/>
              </w:rPr>
              <w:lastRenderedPageBreak/>
              <mc:AlternateContent>
                <mc:Choice Requires="wps">
                  <w:drawing>
                    <wp:anchor distT="0" distB="0" distL="114300" distR="114300" simplePos="0" relativeHeight="251675648" behindDoc="0" locked="0" layoutInCell="1" allowOverlap="1" wp14:anchorId="1D566EE9" wp14:editId="61B0E77A">
                      <wp:simplePos x="0" y="0"/>
                      <wp:positionH relativeFrom="column">
                        <wp:posOffset>16</wp:posOffset>
                      </wp:positionH>
                      <wp:positionV relativeFrom="paragraph">
                        <wp:posOffset>1027752</wp:posOffset>
                      </wp:positionV>
                      <wp:extent cx="498764" cy="0"/>
                      <wp:effectExtent l="38100" t="38100" r="73025" b="95250"/>
                      <wp:wrapNone/>
                      <wp:docPr id="11" name="Conector recto 11"/>
                      <wp:cNvGraphicFramePr/>
                      <a:graphic xmlns:a="http://schemas.openxmlformats.org/drawingml/2006/main">
                        <a:graphicData uri="http://schemas.microsoft.com/office/word/2010/wordprocessingShape">
                          <wps:wsp>
                            <wps:cNvCnPr/>
                            <wps:spPr>
                              <a:xfrm>
                                <a:off x="0" y="0"/>
                                <a:ext cx="498764"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8F52717" id="Conector recto 1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80.95pt" to="39.2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" strokecolor="red" strokeweight="2pt">
                      <v:shadow on="t" color="black" opacity="24903f" origin=",.5" offset="0,.55556mm"/>
                    </v:line>
                  </w:pict>
                </mc:Fallback>
              </mc:AlternateContent>
            </w:r>
            <w:r w:rsidRPr="008F4943">
              <w:rPr>
                <w:noProof/>
                <w:lang w:eastAsia="es-MX"/>
              </w:rPr>
              <mc:AlternateContent>
                <mc:Choice Requires="wps">
                  <w:drawing>
                    <wp:anchor distT="0" distB="0" distL="114300" distR="114300" simplePos="0" relativeHeight="251674624" behindDoc="0" locked="0" layoutInCell="1" allowOverlap="1" wp14:anchorId="21B0E1EC" wp14:editId="05DC3A28">
                      <wp:simplePos x="0" y="0"/>
                      <wp:positionH relativeFrom="column">
                        <wp:posOffset>2149450</wp:posOffset>
                      </wp:positionH>
                      <wp:positionV relativeFrom="paragraph">
                        <wp:posOffset>837746</wp:posOffset>
                      </wp:positionV>
                      <wp:extent cx="475013" cy="0"/>
                      <wp:effectExtent l="38100" t="38100" r="77470" b="95250"/>
                      <wp:wrapNone/>
                      <wp:docPr id="10" name="Conector recto 10"/>
                      <wp:cNvGraphicFramePr/>
                      <a:graphic xmlns:a="http://schemas.openxmlformats.org/drawingml/2006/main">
                        <a:graphicData uri="http://schemas.microsoft.com/office/word/2010/wordprocessingShape">
                          <wps:wsp>
                            <wps:cNvCnPr/>
                            <wps:spPr>
                              <a:xfrm>
                                <a:off x="0" y="0"/>
                                <a:ext cx="475013"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1C57C8A" id="Conector recto 1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69.25pt,65.95pt" to="206.6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" strokecolor="red" strokeweight="2pt">
                      <v:shadow on="t" color="black" opacity="24903f" origin=",.5" offset="0,.55556mm"/>
                    </v:line>
                  </w:pict>
                </mc:Fallback>
              </mc:AlternateContent>
            </w:r>
            <w:r w:rsidR="005963C8" w:rsidRPr="008F4943">
              <w:rPr>
                <w:noProof/>
                <w:lang w:eastAsia="es-MX"/>
              </w:rPr>
              <w:drawing>
                <wp:inline distT="0" distB="0" distL="0" distR="0" wp14:anchorId="756102B8" wp14:editId="084F37BB">
                  <wp:extent cx="2701765" cy="3182587"/>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2940" cy="3207531"/>
                          </a:xfrm>
                          <a:prstGeom prst="rect">
                            <a:avLst/>
                          </a:prstGeom>
                        </pic:spPr>
                      </pic:pic>
                    </a:graphicData>
                  </a:graphic>
                </wp:inline>
              </w:drawing>
            </w:r>
          </w:p>
        </w:tc>
        <w:tc>
          <w:tcPr>
            <w:tcW w:w="4519" w:type="dxa"/>
          </w:tcPr>
          <w:p w14:paraId="1DC84A67" w14:textId="3E207593" w:rsidR="005963C8" w:rsidRPr="008F4943" w:rsidRDefault="00F12215" w:rsidP="008F4943">
            <w:pPr>
              <w:spacing w:line="360" w:lineRule="auto"/>
              <w:jc w:val="both"/>
              <w:rPr>
                <w:rFonts w:ascii="Palatino Linotype" w:hAnsi="Palatino Linotype"/>
              </w:rPr>
            </w:pPr>
            <w:r w:rsidRPr="008F4943">
              <w:rPr>
                <w:noProof/>
                <w:lang w:eastAsia="es-MX"/>
              </w:rPr>
              <mc:AlternateContent>
                <mc:Choice Requires="wps">
                  <w:drawing>
                    <wp:anchor distT="0" distB="0" distL="114300" distR="114300" simplePos="0" relativeHeight="251676672" behindDoc="0" locked="0" layoutInCell="1" allowOverlap="1" wp14:anchorId="7E4B4B16" wp14:editId="29CCE7F2">
                      <wp:simplePos x="0" y="0"/>
                      <wp:positionH relativeFrom="column">
                        <wp:posOffset>326060</wp:posOffset>
                      </wp:positionH>
                      <wp:positionV relativeFrom="paragraph">
                        <wp:posOffset>1633393</wp:posOffset>
                      </wp:positionV>
                      <wp:extent cx="1021278" cy="0"/>
                      <wp:effectExtent l="38100" t="38100" r="64770" b="95250"/>
                      <wp:wrapNone/>
                      <wp:docPr id="12" name="Conector recto 12"/>
                      <wp:cNvGraphicFramePr/>
                      <a:graphic xmlns:a="http://schemas.openxmlformats.org/drawingml/2006/main">
                        <a:graphicData uri="http://schemas.microsoft.com/office/word/2010/wordprocessingShape">
                          <wps:wsp>
                            <wps:cNvCnPr/>
                            <wps:spPr>
                              <a:xfrm>
                                <a:off x="0" y="0"/>
                                <a:ext cx="1021278"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A7221DA" id="Conector recto 1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5.65pt,128.6pt" to="106.05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" strokecolor="red" strokeweight="2pt">
                      <v:shadow on="t" color="black" opacity="24903f" origin=",.5" offset="0,.55556mm"/>
                    </v:line>
                  </w:pict>
                </mc:Fallback>
              </mc:AlternateContent>
            </w:r>
            <w:r w:rsidR="005963C8" w:rsidRPr="008F4943">
              <w:rPr>
                <w:noProof/>
                <w:lang w:eastAsia="es-MX"/>
              </w:rPr>
              <w:drawing>
                <wp:inline distT="0" distB="0" distL="0" distR="0" wp14:anchorId="44A17C60" wp14:editId="291B556A">
                  <wp:extent cx="2743200" cy="370507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5742" cy="3722017"/>
                          </a:xfrm>
                          <a:prstGeom prst="rect">
                            <a:avLst/>
                          </a:prstGeom>
                        </pic:spPr>
                      </pic:pic>
                    </a:graphicData>
                  </a:graphic>
                </wp:inline>
              </w:drawing>
            </w:r>
          </w:p>
        </w:tc>
      </w:tr>
    </w:tbl>
    <w:p w14:paraId="06467411" w14:textId="77777777" w:rsidR="00E635FD" w:rsidRPr="008F4943" w:rsidRDefault="00E635FD" w:rsidP="008F4943">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bCs/>
          <w:szCs w:val="22"/>
        </w:rPr>
      </w:pPr>
    </w:p>
    <w:p w14:paraId="2D40D715" w14:textId="57934C93" w:rsidR="00E635FD" w:rsidRPr="008F4943" w:rsidRDefault="00E635FD" w:rsidP="008F4943">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bCs/>
          <w:szCs w:val="22"/>
        </w:rPr>
      </w:pPr>
      <w:r w:rsidRPr="008F4943">
        <w:rPr>
          <w:rFonts w:ascii="Palatino Linotype" w:hAnsi="Palatino Linotype" w:cs="Arial"/>
          <w:bCs/>
          <w:szCs w:val="22"/>
        </w:rPr>
        <w:t xml:space="preserve">Es así, que de los datos publicados en la página electrónica oficial del </w:t>
      </w:r>
      <w:r w:rsidRPr="008F4943">
        <w:rPr>
          <w:rFonts w:ascii="Palatino Linotype" w:hAnsi="Palatino Linotype" w:cs="Arial"/>
          <w:b/>
          <w:bCs/>
          <w:szCs w:val="22"/>
        </w:rPr>
        <w:t>SUJETO OBLIGADO</w:t>
      </w:r>
      <w:r w:rsidRPr="008F4943">
        <w:rPr>
          <w:rFonts w:ascii="Palatino Linotype" w:hAnsi="Palatino Linotype" w:cs="Arial"/>
          <w:bCs/>
          <w:szCs w:val="22"/>
        </w:rPr>
        <w:t xml:space="preserve">, es necesario traer a contexto la Tesis Aislada aplicable por analogía en nuestra materia, con número de registro 168124 de la Novena Época del Segundo Tribunal Colegiado del Vigésimo Circuito, publicadas en la página 2470 del Tomo XXIX de enero de 2009 del Semanario Judicial de la Federación y su Gaceta, que es del tenor literal siguiente: </w:t>
      </w:r>
    </w:p>
    <w:p w14:paraId="2B880A6F" w14:textId="77777777" w:rsidR="00E635FD" w:rsidRPr="008F4943" w:rsidRDefault="00E635FD" w:rsidP="008F4943">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bCs/>
          <w:szCs w:val="22"/>
        </w:rPr>
      </w:pPr>
    </w:p>
    <w:p w14:paraId="76F4B267" w14:textId="67FF44BD" w:rsidR="00E635FD" w:rsidRPr="008F4943" w:rsidRDefault="00E635FD" w:rsidP="008F4943">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8F4943">
        <w:rPr>
          <w:rFonts w:ascii="Palatino Linotype" w:hAnsi="Palatino Linotype" w:cs="Arial"/>
          <w:b/>
          <w:i/>
          <w:sz w:val="22"/>
          <w:szCs w:val="22"/>
        </w:rPr>
        <w:t>“Los datos que aparecen en las páginas electrónicas oficiales que los órganos de gobierno utilizan para poner a disposición del público</w:t>
      </w:r>
      <w:r w:rsidRPr="008F4943">
        <w:rPr>
          <w:rFonts w:ascii="Palatino Linotype" w:hAnsi="Palatino Linotype" w:cs="Arial"/>
          <w:i/>
          <w:sz w:val="22"/>
          <w:szCs w:val="22"/>
        </w:rPr>
        <w:t xml:space="preserve">, entre otros servicios, la descripción de sus plazas, el directorio de sus empleados o </w:t>
      </w:r>
      <w:r w:rsidRPr="008F4943">
        <w:rPr>
          <w:rFonts w:ascii="Palatino Linotype" w:hAnsi="Palatino Linotype" w:cs="Arial"/>
          <w:b/>
          <w:i/>
          <w:sz w:val="22"/>
          <w:szCs w:val="22"/>
        </w:rPr>
        <w:t>el estado que guardan sus expedientes</w:t>
      </w:r>
      <w:r w:rsidRPr="008F4943">
        <w:rPr>
          <w:rFonts w:ascii="Palatino Linotype" w:hAnsi="Palatino Linotype" w:cs="Arial"/>
          <w:i/>
          <w:sz w:val="22"/>
          <w:szCs w:val="22"/>
        </w:rPr>
        <w:t xml:space="preserve">, </w:t>
      </w:r>
      <w:r w:rsidRPr="008F4943">
        <w:rPr>
          <w:rFonts w:ascii="Palatino Linotype" w:hAnsi="Palatino Linotype" w:cs="Arial"/>
          <w:b/>
          <w:i/>
          <w:sz w:val="22"/>
          <w:szCs w:val="22"/>
        </w:rPr>
        <w:t xml:space="preserve">constituyen un hecho notorio que puede invocarse por los tribunales, en términos del artículo 88 del Código Federal de </w:t>
      </w:r>
      <w:r w:rsidRPr="008F4943">
        <w:rPr>
          <w:rFonts w:ascii="Palatino Linotype" w:hAnsi="Palatino Linotype" w:cs="Arial"/>
          <w:b/>
          <w:i/>
          <w:sz w:val="22"/>
          <w:szCs w:val="22"/>
        </w:rPr>
        <w:lastRenderedPageBreak/>
        <w:t>Procedimientos Civiles, de aplicación supletoria a la Ley de Amparo</w:t>
      </w:r>
      <w:r w:rsidRPr="008F4943">
        <w:rPr>
          <w:rFonts w:ascii="Palatino Linotype" w:hAnsi="Palatino Linotype" w:cs="Arial"/>
          <w:i/>
          <w:sz w:val="22"/>
          <w:szCs w:val="22"/>
        </w:rPr>
        <w:t xml:space="preserve">; </w:t>
      </w:r>
      <w:r w:rsidRPr="008F4943">
        <w:rPr>
          <w:rFonts w:ascii="Palatino Linotype" w:hAnsi="Palatino Linotype" w:cs="Arial"/>
          <w:b/>
          <w:i/>
          <w:sz w:val="22"/>
          <w:szCs w:val="22"/>
          <w:u w:val="single"/>
        </w:rPr>
        <w:t>porque la información generada o comunicada por esa vía forma parte del sistema mundial de diseminación y obtención de datos denominada "internet</w:t>
      </w:r>
      <w:r w:rsidRPr="008F4943">
        <w:rPr>
          <w:rFonts w:ascii="Palatino Linotype" w:hAnsi="Palatino Linotype" w:cs="Arial"/>
          <w:i/>
          <w:sz w:val="22"/>
          <w:szCs w:val="22"/>
        </w:rPr>
        <w: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p>
    <w:p w14:paraId="246D0ADD" w14:textId="77777777" w:rsidR="00E635FD" w:rsidRPr="008F4943" w:rsidRDefault="00E635FD" w:rsidP="008F4943">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8F4943">
        <w:rPr>
          <w:rFonts w:ascii="Palatino Linotype" w:hAnsi="Palatino Linotype" w:cs="Arial"/>
          <w:i/>
          <w:sz w:val="22"/>
          <w:szCs w:val="22"/>
        </w:rPr>
        <w:t>(Énfasis añadido)</w:t>
      </w:r>
    </w:p>
    <w:p w14:paraId="0EAA1052" w14:textId="77777777" w:rsidR="00E635FD" w:rsidRPr="008F4943" w:rsidRDefault="00E635FD" w:rsidP="008F4943">
      <w:pPr>
        <w:spacing w:line="360" w:lineRule="auto"/>
        <w:jc w:val="both"/>
        <w:rPr>
          <w:rFonts w:ascii="Palatino Linotype" w:hAnsi="Palatino Linotype"/>
        </w:rPr>
      </w:pPr>
    </w:p>
    <w:p w14:paraId="57EE8190" w14:textId="14808B7B" w:rsidR="00770DC5" w:rsidRPr="008F4943" w:rsidRDefault="00770DC5" w:rsidP="008F4943">
      <w:pPr>
        <w:spacing w:line="360" w:lineRule="auto"/>
        <w:jc w:val="both"/>
        <w:rPr>
          <w:rFonts w:ascii="Palatino Linotype" w:hAnsi="Palatino Linotype"/>
        </w:rPr>
      </w:pPr>
      <w:r w:rsidRPr="008F4943">
        <w:rPr>
          <w:rFonts w:ascii="Palatino Linotype" w:hAnsi="Palatino Linotype"/>
        </w:rPr>
        <w:t>Es así, que</w:t>
      </w:r>
      <w:r w:rsidR="00E635FD" w:rsidRPr="008F4943">
        <w:rPr>
          <w:rFonts w:ascii="Palatino Linotype" w:hAnsi="Palatino Linotype"/>
        </w:rPr>
        <w:t xml:space="preserve"> al existir </w:t>
      </w:r>
      <w:r w:rsidRPr="008F4943">
        <w:rPr>
          <w:rFonts w:ascii="Palatino Linotype" w:hAnsi="Palatino Linotype"/>
        </w:rPr>
        <w:t xml:space="preserve">evidencias </w:t>
      </w:r>
      <w:r w:rsidR="00E635FD" w:rsidRPr="008F4943">
        <w:rPr>
          <w:rFonts w:ascii="Palatino Linotype" w:hAnsi="Palatino Linotype"/>
        </w:rPr>
        <w:t>en</w:t>
      </w:r>
      <w:r w:rsidRPr="008F4943">
        <w:rPr>
          <w:rFonts w:ascii="Palatino Linotype" w:hAnsi="Palatino Linotype"/>
        </w:rPr>
        <w:t xml:space="preserve"> páginas oficiales</w:t>
      </w:r>
      <w:r w:rsidR="00E635FD" w:rsidRPr="008F4943">
        <w:rPr>
          <w:rFonts w:ascii="Palatino Linotype" w:hAnsi="Palatino Linotype"/>
        </w:rPr>
        <w:t xml:space="preserve"> del </w:t>
      </w:r>
      <w:r w:rsidR="00E635FD" w:rsidRPr="008F4943">
        <w:rPr>
          <w:rFonts w:ascii="Palatino Linotype" w:hAnsi="Palatino Linotype"/>
          <w:b/>
        </w:rPr>
        <w:t xml:space="preserve">SUJETO OBLIGADO </w:t>
      </w:r>
      <w:r w:rsidR="00E635FD" w:rsidRPr="008F4943">
        <w:rPr>
          <w:rFonts w:ascii="Palatino Linotype" w:hAnsi="Palatino Linotype"/>
        </w:rPr>
        <w:t xml:space="preserve">sobre la </w:t>
      </w:r>
      <w:r w:rsidRPr="008F4943">
        <w:rPr>
          <w:rFonts w:ascii="Palatino Linotype" w:hAnsi="Palatino Linotype"/>
        </w:rPr>
        <w:t>pantalla gigante para disfrut</w:t>
      </w:r>
      <w:r w:rsidR="00E635FD" w:rsidRPr="008F4943">
        <w:rPr>
          <w:rFonts w:ascii="Palatino Linotype" w:hAnsi="Palatino Linotype"/>
        </w:rPr>
        <w:t xml:space="preserve">ar de los partidos del mundial, </w:t>
      </w:r>
      <w:r w:rsidRPr="008F4943">
        <w:rPr>
          <w:rFonts w:ascii="Palatino Linotype" w:hAnsi="Palatino Linotype"/>
        </w:rPr>
        <w:t xml:space="preserve">este Órgano Garante a fin de dar certeza al particular, determina ordenar al </w:t>
      </w:r>
      <w:r w:rsidRPr="008F4943">
        <w:rPr>
          <w:rFonts w:ascii="Palatino Linotype" w:hAnsi="Palatino Linotype"/>
          <w:b/>
        </w:rPr>
        <w:t xml:space="preserve">SUJETO OBLIGADO </w:t>
      </w:r>
      <w:r w:rsidRPr="008F4943">
        <w:rPr>
          <w:rFonts w:ascii="Palatino Linotype" w:hAnsi="Palatino Linotype"/>
        </w:rPr>
        <w:t xml:space="preserve">realice nuevamente </w:t>
      </w:r>
      <w:r w:rsidR="00F643E3" w:rsidRPr="008F4943">
        <w:rPr>
          <w:rFonts w:ascii="Palatino Linotype" w:hAnsi="Palatino Linotype"/>
        </w:rPr>
        <w:t>la búsqueda exhaustiva y razonable de la información a fin de hacer entrega de ser procedente en versión púbica del contrato de arrendamiento de la Pantalla que pusieron para ver los partidos del Mundial de Catar 2022</w:t>
      </w:r>
      <w:r w:rsidR="0075535D" w:rsidRPr="008F4943">
        <w:rPr>
          <w:rFonts w:ascii="Palatino Linotype" w:hAnsi="Palatino Linotype"/>
        </w:rPr>
        <w:t>; así como, la factura</w:t>
      </w:r>
      <w:r w:rsidR="00C834C4" w:rsidRPr="008F4943">
        <w:rPr>
          <w:rFonts w:ascii="Palatino Linotype" w:hAnsi="Palatino Linotype"/>
        </w:rPr>
        <w:t xml:space="preserve"> de pago</w:t>
      </w:r>
      <w:r w:rsidR="0075535D" w:rsidRPr="008F4943">
        <w:rPr>
          <w:rFonts w:ascii="Palatino Linotype" w:hAnsi="Palatino Linotype"/>
        </w:rPr>
        <w:t xml:space="preserve"> correspondiente. </w:t>
      </w:r>
      <w:r w:rsidR="00F643E3" w:rsidRPr="008F4943">
        <w:rPr>
          <w:rFonts w:ascii="Palatino Linotype" w:hAnsi="Palatino Linotype"/>
        </w:rPr>
        <w:t xml:space="preserve"> </w:t>
      </w:r>
    </w:p>
    <w:p w14:paraId="4568BE2E" w14:textId="77777777" w:rsidR="00F643E3" w:rsidRPr="008F4943" w:rsidRDefault="00F643E3" w:rsidP="008F4943">
      <w:pPr>
        <w:spacing w:line="360" w:lineRule="auto"/>
        <w:jc w:val="both"/>
        <w:rPr>
          <w:rFonts w:ascii="Palatino Linotype" w:hAnsi="Palatino Linotype"/>
        </w:rPr>
      </w:pPr>
    </w:p>
    <w:p w14:paraId="40E1E204" w14:textId="47006AC3" w:rsidR="00F643E3" w:rsidRPr="008F4943" w:rsidRDefault="00F643E3" w:rsidP="008F4943">
      <w:pPr>
        <w:spacing w:line="360" w:lineRule="auto"/>
        <w:jc w:val="both"/>
        <w:rPr>
          <w:rFonts w:ascii="Palatino Linotype" w:hAnsi="Palatino Linotype"/>
        </w:rPr>
      </w:pPr>
      <w:r w:rsidRPr="008F4943">
        <w:rPr>
          <w:rFonts w:ascii="Palatino Linotype" w:hAnsi="Palatino Linotype"/>
        </w:rPr>
        <w:t xml:space="preserve">Asimismo, para el caso de que no se haya realizado la contratación de arrendamiento de la pantalla referida, bastará con que lo haga del conocimiento del particular. </w:t>
      </w:r>
    </w:p>
    <w:p w14:paraId="73673984" w14:textId="77777777" w:rsidR="00F643E3" w:rsidRPr="008F4943" w:rsidRDefault="00F643E3" w:rsidP="008F4943">
      <w:pPr>
        <w:spacing w:line="360" w:lineRule="auto"/>
        <w:jc w:val="both"/>
        <w:rPr>
          <w:rFonts w:ascii="Palatino Linotype" w:hAnsi="Palatino Linotype"/>
        </w:rPr>
      </w:pPr>
    </w:p>
    <w:p w14:paraId="4D15AAE1" w14:textId="77777777" w:rsidR="00F643E3" w:rsidRPr="008F4943" w:rsidRDefault="00F643E3" w:rsidP="008F4943">
      <w:pPr>
        <w:spacing w:line="360" w:lineRule="auto"/>
        <w:jc w:val="both"/>
        <w:rPr>
          <w:rFonts w:ascii="Palatino Linotype" w:hAnsi="Palatino Linotype" w:cs="Arial"/>
          <w:bCs/>
        </w:rPr>
      </w:pPr>
      <w:r w:rsidRPr="008F4943">
        <w:rPr>
          <w:rFonts w:ascii="Palatino Linotype" w:hAnsi="Palatino Linotype"/>
        </w:rPr>
        <w:t xml:space="preserve">Por lo anterior, no </w:t>
      </w:r>
      <w:r w:rsidRPr="008F4943">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8F4943">
        <w:rPr>
          <w:rFonts w:ascii="Palatino Linotype" w:hAnsi="Palatino Linotype" w:cs="Arial"/>
          <w:b/>
        </w:rPr>
        <w:t>versión pública</w:t>
      </w:r>
      <w:r w:rsidRPr="008F4943">
        <w:rPr>
          <w:rFonts w:ascii="Palatino Linotype" w:hAnsi="Palatino Linotype" w:cs="Arial"/>
        </w:rPr>
        <w:t>; pues, el</w:t>
      </w:r>
      <w:r w:rsidRPr="008F4943">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w:t>
      </w:r>
      <w:r w:rsidRPr="008F4943">
        <w:rPr>
          <w:rFonts w:ascii="Palatino Linotype" w:hAnsi="Palatino Linotype" w:cs="Arial"/>
          <w:bCs/>
        </w:rPr>
        <w:lastRenderedPageBreak/>
        <w:t>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3495107" w14:textId="77777777" w:rsidR="00F643E3" w:rsidRPr="008F4943" w:rsidRDefault="00F643E3" w:rsidP="008F4943">
      <w:pPr>
        <w:spacing w:line="360" w:lineRule="auto"/>
        <w:jc w:val="both"/>
        <w:rPr>
          <w:rFonts w:ascii="Palatino Linotype" w:eastAsia="Calibri" w:hAnsi="Palatino Linotype" w:cs="Arial"/>
          <w:bCs/>
          <w:lang w:eastAsia="en-US"/>
        </w:rPr>
      </w:pPr>
    </w:p>
    <w:p w14:paraId="3EB66AD6" w14:textId="77777777" w:rsidR="00F643E3" w:rsidRPr="008F4943" w:rsidRDefault="00F643E3" w:rsidP="008F4943">
      <w:pPr>
        <w:spacing w:line="360" w:lineRule="auto"/>
        <w:jc w:val="both"/>
        <w:rPr>
          <w:rFonts w:ascii="Palatino Linotype" w:hAnsi="Palatino Linotype" w:cs="Arial"/>
          <w:bCs/>
        </w:rPr>
      </w:pPr>
      <w:r w:rsidRPr="008F4943">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772D5FCB" w14:textId="77777777" w:rsidR="00F643E3" w:rsidRPr="008F4943" w:rsidRDefault="00F643E3" w:rsidP="008F4943">
      <w:pPr>
        <w:autoSpaceDE w:val="0"/>
        <w:autoSpaceDN w:val="0"/>
        <w:adjustRightInd w:val="0"/>
        <w:ind w:right="899"/>
        <w:jc w:val="both"/>
        <w:rPr>
          <w:rFonts w:ascii="Palatino Linotype" w:hAnsi="Palatino Linotype" w:cs="Arial"/>
        </w:rPr>
      </w:pPr>
    </w:p>
    <w:p w14:paraId="22C0D699" w14:textId="77777777" w:rsidR="00F643E3" w:rsidRPr="008F4943" w:rsidRDefault="00F643E3" w:rsidP="008F4943">
      <w:pPr>
        <w:ind w:left="851" w:right="901"/>
        <w:jc w:val="both"/>
        <w:rPr>
          <w:rFonts w:ascii="Palatino Linotype" w:hAnsi="Palatino Linotype"/>
          <w:i/>
          <w:sz w:val="22"/>
          <w:szCs w:val="22"/>
        </w:rPr>
      </w:pPr>
      <w:r w:rsidRPr="008F4943">
        <w:rPr>
          <w:rFonts w:ascii="Palatino Linotype" w:hAnsi="Palatino Linotype" w:cs="Arial"/>
          <w:b/>
          <w:bCs/>
          <w:i/>
          <w:noProof/>
          <w:sz w:val="22"/>
          <w:szCs w:val="22"/>
        </w:rPr>
        <w:t>“</w:t>
      </w:r>
      <w:r w:rsidRPr="008F4943">
        <w:rPr>
          <w:rFonts w:ascii="Palatino Linotype" w:hAnsi="Palatino Linotype" w:cs="Arial"/>
          <w:b/>
          <w:bCs/>
          <w:i/>
          <w:sz w:val="22"/>
          <w:szCs w:val="22"/>
        </w:rPr>
        <w:t xml:space="preserve">Artículo 3. </w:t>
      </w:r>
      <w:r w:rsidRPr="008F4943">
        <w:rPr>
          <w:rFonts w:ascii="Palatino Linotype" w:hAnsi="Palatino Linotype"/>
          <w:i/>
          <w:sz w:val="22"/>
          <w:szCs w:val="22"/>
        </w:rPr>
        <w:t xml:space="preserve">Para los efectos de la presente Ley se entenderá por: </w:t>
      </w:r>
    </w:p>
    <w:p w14:paraId="5AF57C21" w14:textId="77777777" w:rsidR="00F643E3" w:rsidRPr="008F4943" w:rsidRDefault="00F643E3" w:rsidP="008F4943">
      <w:pPr>
        <w:ind w:left="851" w:right="899"/>
        <w:jc w:val="both"/>
        <w:rPr>
          <w:rFonts w:ascii="Palatino Linotype" w:hAnsi="Palatino Linotype" w:cs="Arial"/>
          <w:i/>
          <w:sz w:val="22"/>
          <w:szCs w:val="22"/>
        </w:rPr>
      </w:pPr>
      <w:r w:rsidRPr="008F4943">
        <w:rPr>
          <w:rFonts w:ascii="Palatino Linotype" w:hAnsi="Palatino Linotype" w:cs="Arial"/>
          <w:b/>
          <w:i/>
          <w:sz w:val="22"/>
          <w:szCs w:val="22"/>
        </w:rPr>
        <w:t>IX.</w:t>
      </w:r>
      <w:r w:rsidRPr="008F4943">
        <w:rPr>
          <w:rFonts w:ascii="Palatino Linotype" w:hAnsi="Palatino Linotype" w:cs="Arial"/>
          <w:i/>
          <w:sz w:val="22"/>
          <w:szCs w:val="22"/>
        </w:rPr>
        <w:t xml:space="preserve"> </w:t>
      </w:r>
      <w:r w:rsidRPr="008F4943">
        <w:rPr>
          <w:rFonts w:ascii="Palatino Linotype" w:hAnsi="Palatino Linotype" w:cs="Arial"/>
          <w:b/>
          <w:i/>
          <w:sz w:val="22"/>
          <w:szCs w:val="22"/>
        </w:rPr>
        <w:t xml:space="preserve">Datos personales: </w:t>
      </w:r>
      <w:r w:rsidRPr="008F4943">
        <w:rPr>
          <w:rFonts w:ascii="Palatino Linotype" w:hAnsi="Palatino Linotype" w:cs="Arial"/>
          <w:i/>
          <w:sz w:val="22"/>
          <w:szCs w:val="22"/>
        </w:rPr>
        <w:t xml:space="preserve">La información concerniente a una persona, identificada o identificable según lo dispuesto por la Ley de </w:t>
      </w:r>
      <w:r w:rsidRPr="008F4943">
        <w:rPr>
          <w:rFonts w:ascii="Palatino Linotype" w:hAnsi="Palatino Linotype"/>
          <w:i/>
          <w:sz w:val="22"/>
          <w:szCs w:val="22"/>
        </w:rPr>
        <w:t>Protección</w:t>
      </w:r>
      <w:r w:rsidRPr="008F4943">
        <w:rPr>
          <w:rFonts w:ascii="Palatino Linotype" w:hAnsi="Palatino Linotype" w:cs="Arial"/>
          <w:i/>
          <w:sz w:val="22"/>
          <w:szCs w:val="22"/>
        </w:rPr>
        <w:t xml:space="preserve"> de Datos Personales del Estado de México; </w:t>
      </w:r>
    </w:p>
    <w:p w14:paraId="16A7E1F2" w14:textId="77777777" w:rsidR="00F643E3" w:rsidRPr="008F4943" w:rsidRDefault="00F643E3" w:rsidP="008F4943">
      <w:pPr>
        <w:ind w:left="851" w:right="899"/>
        <w:jc w:val="both"/>
        <w:rPr>
          <w:rFonts w:ascii="Palatino Linotype" w:hAnsi="Palatino Linotype" w:cs="Arial"/>
          <w:i/>
          <w:sz w:val="22"/>
          <w:szCs w:val="22"/>
        </w:rPr>
      </w:pPr>
      <w:r w:rsidRPr="008F4943">
        <w:rPr>
          <w:rFonts w:ascii="Palatino Linotype" w:hAnsi="Palatino Linotype" w:cs="Arial"/>
          <w:b/>
          <w:i/>
          <w:sz w:val="22"/>
          <w:szCs w:val="22"/>
        </w:rPr>
        <w:t>XX.</w:t>
      </w:r>
      <w:r w:rsidRPr="008F4943">
        <w:rPr>
          <w:rFonts w:ascii="Palatino Linotype" w:hAnsi="Palatino Linotype" w:cs="Arial"/>
          <w:i/>
          <w:sz w:val="22"/>
          <w:szCs w:val="22"/>
        </w:rPr>
        <w:t xml:space="preserve"> </w:t>
      </w:r>
      <w:r w:rsidRPr="008F4943">
        <w:rPr>
          <w:rFonts w:ascii="Palatino Linotype" w:hAnsi="Palatino Linotype" w:cs="Arial"/>
          <w:b/>
          <w:i/>
          <w:sz w:val="22"/>
          <w:szCs w:val="22"/>
        </w:rPr>
        <w:t>Información clasificada:</w:t>
      </w:r>
      <w:r w:rsidRPr="008F4943">
        <w:rPr>
          <w:rFonts w:ascii="Palatino Linotype" w:hAnsi="Palatino Linotype" w:cs="Arial"/>
          <w:i/>
          <w:sz w:val="22"/>
          <w:szCs w:val="22"/>
        </w:rPr>
        <w:t xml:space="preserve"> Aquella considerada por la presente Ley como reservada o confidencial; </w:t>
      </w:r>
    </w:p>
    <w:p w14:paraId="4193C03B" w14:textId="77777777" w:rsidR="00F643E3" w:rsidRPr="008F4943" w:rsidRDefault="00F643E3" w:rsidP="008F4943">
      <w:pPr>
        <w:ind w:left="851" w:right="899"/>
        <w:jc w:val="both"/>
        <w:rPr>
          <w:rFonts w:ascii="Palatino Linotype" w:hAnsi="Palatino Linotype" w:cs="Arial"/>
          <w:i/>
          <w:sz w:val="22"/>
          <w:szCs w:val="22"/>
        </w:rPr>
      </w:pPr>
      <w:r w:rsidRPr="008F4943">
        <w:rPr>
          <w:rFonts w:ascii="Palatino Linotype" w:hAnsi="Palatino Linotype" w:cs="Arial"/>
          <w:b/>
          <w:i/>
          <w:sz w:val="22"/>
          <w:szCs w:val="22"/>
        </w:rPr>
        <w:t>XXI.</w:t>
      </w:r>
      <w:r w:rsidRPr="008F4943">
        <w:rPr>
          <w:rFonts w:ascii="Palatino Linotype" w:hAnsi="Palatino Linotype" w:cs="Arial"/>
          <w:i/>
          <w:sz w:val="22"/>
          <w:szCs w:val="22"/>
        </w:rPr>
        <w:t xml:space="preserve"> </w:t>
      </w:r>
      <w:r w:rsidRPr="008F4943">
        <w:rPr>
          <w:rFonts w:ascii="Palatino Linotype" w:hAnsi="Palatino Linotype" w:cs="Arial"/>
          <w:b/>
          <w:i/>
          <w:sz w:val="22"/>
          <w:szCs w:val="22"/>
        </w:rPr>
        <w:t>Información confidencial</w:t>
      </w:r>
      <w:r w:rsidRPr="008F4943">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C425D91" w14:textId="77777777" w:rsidR="00F643E3" w:rsidRPr="008F4943" w:rsidRDefault="00F643E3" w:rsidP="008F4943">
      <w:pPr>
        <w:ind w:left="851" w:right="899"/>
        <w:jc w:val="both"/>
        <w:rPr>
          <w:rFonts w:ascii="Palatino Linotype" w:hAnsi="Palatino Linotype" w:cs="Arial"/>
          <w:i/>
          <w:sz w:val="22"/>
          <w:szCs w:val="22"/>
        </w:rPr>
      </w:pPr>
      <w:r w:rsidRPr="008F4943">
        <w:rPr>
          <w:rFonts w:ascii="Palatino Linotype" w:hAnsi="Palatino Linotype" w:cs="Arial"/>
          <w:b/>
          <w:i/>
          <w:sz w:val="22"/>
          <w:szCs w:val="22"/>
        </w:rPr>
        <w:t>XLV. Versión pública:</w:t>
      </w:r>
      <w:r w:rsidRPr="008F4943">
        <w:rPr>
          <w:rFonts w:ascii="Palatino Linotype" w:hAnsi="Palatino Linotype" w:cs="Arial"/>
          <w:i/>
          <w:sz w:val="22"/>
          <w:szCs w:val="22"/>
        </w:rPr>
        <w:t xml:space="preserve"> Documento en el que se elimine, suprime o borra la información clasificada como reservada o confidencial para permitir su acceso. </w:t>
      </w:r>
    </w:p>
    <w:p w14:paraId="790C5E1C" w14:textId="77777777" w:rsidR="00F643E3" w:rsidRPr="008F4943" w:rsidRDefault="00F643E3" w:rsidP="008F4943">
      <w:pPr>
        <w:ind w:left="851" w:right="899"/>
        <w:jc w:val="both"/>
        <w:rPr>
          <w:rFonts w:ascii="Palatino Linotype" w:hAnsi="Palatino Linotype" w:cs="Arial"/>
          <w:i/>
          <w:sz w:val="22"/>
          <w:szCs w:val="22"/>
        </w:rPr>
      </w:pPr>
      <w:r w:rsidRPr="008F4943">
        <w:rPr>
          <w:rFonts w:ascii="Palatino Linotype" w:hAnsi="Palatino Linotype" w:cs="Arial"/>
          <w:b/>
          <w:i/>
          <w:sz w:val="22"/>
          <w:szCs w:val="22"/>
        </w:rPr>
        <w:t>Artículo 51.</w:t>
      </w:r>
      <w:r w:rsidRPr="008F4943">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F4943">
        <w:rPr>
          <w:rFonts w:ascii="Palatino Linotype" w:hAnsi="Palatino Linotype" w:cs="Arial"/>
          <w:b/>
          <w:i/>
          <w:sz w:val="22"/>
          <w:szCs w:val="22"/>
        </w:rPr>
        <w:t xml:space="preserve">y tendrá la responsabilidad de verificar en cada caso que la misma no sea confidencial o reservada. </w:t>
      </w:r>
      <w:r w:rsidRPr="008F4943">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6A836197" w14:textId="77777777" w:rsidR="00F643E3" w:rsidRPr="008F4943" w:rsidRDefault="00F643E3" w:rsidP="008F4943">
      <w:pPr>
        <w:ind w:left="851" w:right="899"/>
        <w:jc w:val="both"/>
        <w:rPr>
          <w:rFonts w:ascii="Palatino Linotype" w:hAnsi="Palatino Linotype" w:cs="Arial"/>
          <w:i/>
          <w:sz w:val="22"/>
          <w:szCs w:val="22"/>
        </w:rPr>
      </w:pPr>
      <w:r w:rsidRPr="008F4943">
        <w:rPr>
          <w:rFonts w:ascii="Palatino Linotype" w:hAnsi="Palatino Linotype" w:cs="Arial"/>
          <w:b/>
          <w:i/>
          <w:sz w:val="22"/>
          <w:szCs w:val="22"/>
        </w:rPr>
        <w:t>Artículo 52.</w:t>
      </w:r>
      <w:r w:rsidRPr="008F4943">
        <w:rPr>
          <w:rFonts w:ascii="Palatino Linotype" w:hAnsi="Palatino Linotype" w:cs="Arial"/>
          <w:i/>
          <w:sz w:val="22"/>
          <w:szCs w:val="22"/>
        </w:rPr>
        <w:t xml:space="preserve"> Las solicitudes de acceso a la información y las respuestas que se les dé, incluyendo, en su caso, </w:t>
      </w:r>
      <w:r w:rsidRPr="008F4943">
        <w:rPr>
          <w:rFonts w:ascii="Palatino Linotype" w:hAnsi="Palatino Linotype" w:cs="Arial"/>
          <w:i/>
          <w:sz w:val="22"/>
          <w:szCs w:val="22"/>
          <w:u w:val="single"/>
        </w:rPr>
        <w:t xml:space="preserve">la información entregada, así como las resoluciones a los recursos que en su caso se promuevan serán públicas, y de ser el caso que contenga datos personales que deban ser protegidos se podrá dar su acceso en su versión </w:t>
      </w:r>
      <w:r w:rsidRPr="008F4943">
        <w:rPr>
          <w:rFonts w:ascii="Palatino Linotype" w:hAnsi="Palatino Linotype" w:cs="Arial"/>
          <w:i/>
          <w:sz w:val="22"/>
          <w:szCs w:val="22"/>
          <w:u w:val="single"/>
        </w:rPr>
        <w:lastRenderedPageBreak/>
        <w:t>pública</w:t>
      </w:r>
      <w:r w:rsidRPr="008F4943">
        <w:rPr>
          <w:rFonts w:ascii="Palatino Linotype" w:hAnsi="Palatino Linotype" w:cs="Arial"/>
          <w:i/>
          <w:sz w:val="22"/>
          <w:szCs w:val="22"/>
        </w:rPr>
        <w:t>, siempre y cuando la resolución de referencia se someta a un proceso de disociación, es decir, no haga identificable al titular de tales datos personales.</w:t>
      </w:r>
      <w:r w:rsidRPr="008F4943">
        <w:rPr>
          <w:rFonts w:ascii="Palatino Linotype" w:hAnsi="Palatino Linotype" w:cs="Arial"/>
          <w:bCs/>
          <w:i/>
          <w:noProof/>
          <w:sz w:val="22"/>
          <w:szCs w:val="22"/>
        </w:rPr>
        <w:t>”</w:t>
      </w:r>
    </w:p>
    <w:p w14:paraId="4D43BCCA" w14:textId="77777777" w:rsidR="00F643E3" w:rsidRPr="008F4943" w:rsidRDefault="00F643E3" w:rsidP="008F4943">
      <w:pPr>
        <w:ind w:right="899" w:firstLine="708"/>
        <w:jc w:val="both"/>
        <w:rPr>
          <w:rFonts w:ascii="Palatino Linotype" w:hAnsi="Palatino Linotype" w:cs="Arial"/>
          <w:sz w:val="22"/>
          <w:szCs w:val="22"/>
        </w:rPr>
      </w:pPr>
      <w:r w:rsidRPr="008F4943">
        <w:rPr>
          <w:rFonts w:ascii="Palatino Linotype" w:hAnsi="Palatino Linotype" w:cs="Arial"/>
          <w:sz w:val="22"/>
          <w:szCs w:val="22"/>
        </w:rPr>
        <w:t>(Énfasis añadido)</w:t>
      </w:r>
    </w:p>
    <w:p w14:paraId="3AAE708B" w14:textId="77777777" w:rsidR="00F643E3" w:rsidRPr="008F4943" w:rsidRDefault="00F643E3" w:rsidP="008F4943">
      <w:pPr>
        <w:ind w:right="899" w:firstLine="708"/>
        <w:jc w:val="both"/>
        <w:rPr>
          <w:rFonts w:ascii="Palatino Linotype" w:hAnsi="Palatino Linotype" w:cs="Arial"/>
        </w:rPr>
      </w:pPr>
    </w:p>
    <w:p w14:paraId="51205232" w14:textId="77777777" w:rsidR="00F643E3" w:rsidRPr="008F4943" w:rsidRDefault="00F643E3" w:rsidP="008F4943">
      <w:pPr>
        <w:spacing w:line="360" w:lineRule="auto"/>
        <w:jc w:val="both"/>
        <w:rPr>
          <w:rFonts w:ascii="Palatino Linotype" w:hAnsi="Palatino Linotype" w:cs="Arial"/>
        </w:rPr>
      </w:pPr>
      <w:r w:rsidRPr="008F4943">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5FFE2FDD" w14:textId="77777777" w:rsidR="00F643E3" w:rsidRPr="008F4943" w:rsidRDefault="00F643E3" w:rsidP="008F4943">
      <w:pPr>
        <w:jc w:val="both"/>
        <w:rPr>
          <w:rFonts w:ascii="Palatino Linotype" w:hAnsi="Palatino Linotype" w:cs="Arial"/>
        </w:rPr>
      </w:pPr>
    </w:p>
    <w:p w14:paraId="357F1A1C" w14:textId="77777777" w:rsidR="00F643E3" w:rsidRPr="008F4943" w:rsidRDefault="00F643E3" w:rsidP="008F4943">
      <w:pPr>
        <w:ind w:left="851" w:right="902"/>
        <w:jc w:val="both"/>
        <w:rPr>
          <w:rFonts w:ascii="Palatino Linotype" w:eastAsia="Arial Unicode MS" w:hAnsi="Palatino Linotype" w:cs="Arial"/>
          <w:i/>
          <w:sz w:val="22"/>
          <w:szCs w:val="22"/>
        </w:rPr>
      </w:pPr>
      <w:r w:rsidRPr="008F4943">
        <w:rPr>
          <w:rFonts w:ascii="Palatino Linotype" w:eastAsia="Arial Unicode MS" w:hAnsi="Palatino Linotype" w:cs="Arial"/>
          <w:b/>
          <w:i/>
          <w:sz w:val="22"/>
          <w:szCs w:val="22"/>
        </w:rPr>
        <w:t>“Artículo 22.</w:t>
      </w:r>
      <w:r w:rsidRPr="008F4943">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6819826E" w14:textId="77777777" w:rsidR="00F643E3" w:rsidRPr="008F4943" w:rsidRDefault="00F643E3" w:rsidP="008F4943">
      <w:pPr>
        <w:ind w:left="851" w:right="902"/>
        <w:jc w:val="both"/>
        <w:rPr>
          <w:rFonts w:ascii="Palatino Linotype" w:eastAsia="Arial Unicode MS" w:hAnsi="Palatino Linotype" w:cs="Arial"/>
          <w:i/>
          <w:sz w:val="22"/>
          <w:szCs w:val="22"/>
        </w:rPr>
      </w:pPr>
      <w:r w:rsidRPr="008F4943">
        <w:rPr>
          <w:rFonts w:ascii="Palatino Linotype" w:eastAsia="Arial Unicode MS" w:hAnsi="Palatino Linotype" w:cs="Arial"/>
          <w:b/>
          <w:i/>
          <w:sz w:val="22"/>
          <w:szCs w:val="22"/>
        </w:rPr>
        <w:t>Artículo 38.</w:t>
      </w:r>
      <w:r w:rsidRPr="008F4943">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8F4943">
        <w:rPr>
          <w:rFonts w:ascii="Palatino Linotype" w:eastAsia="Arial Unicode MS" w:hAnsi="Palatino Linotype" w:cs="Arial"/>
          <w:b/>
          <w:i/>
          <w:sz w:val="22"/>
          <w:szCs w:val="22"/>
        </w:rPr>
        <w:t>”</w:t>
      </w:r>
      <w:r w:rsidRPr="008F4943">
        <w:rPr>
          <w:rFonts w:ascii="Palatino Linotype" w:eastAsia="Arial Unicode MS" w:hAnsi="Palatino Linotype" w:cs="Arial"/>
          <w:i/>
          <w:sz w:val="22"/>
          <w:szCs w:val="22"/>
        </w:rPr>
        <w:t xml:space="preserve"> </w:t>
      </w:r>
    </w:p>
    <w:p w14:paraId="35ADA322" w14:textId="77777777" w:rsidR="00F643E3" w:rsidRPr="008F4943" w:rsidRDefault="00F643E3" w:rsidP="008F4943">
      <w:pPr>
        <w:ind w:left="851" w:right="850"/>
        <w:jc w:val="both"/>
        <w:rPr>
          <w:rFonts w:ascii="Palatino Linotype" w:eastAsia="Arial Unicode MS" w:hAnsi="Palatino Linotype" w:cs="Arial"/>
          <w:i/>
          <w:sz w:val="22"/>
          <w:szCs w:val="22"/>
        </w:rPr>
      </w:pPr>
    </w:p>
    <w:p w14:paraId="61581BC7" w14:textId="77777777" w:rsidR="00F643E3" w:rsidRPr="008F4943" w:rsidRDefault="00F643E3" w:rsidP="008F4943">
      <w:pPr>
        <w:spacing w:line="360" w:lineRule="auto"/>
        <w:jc w:val="both"/>
        <w:rPr>
          <w:rFonts w:ascii="Palatino Linotype" w:hAnsi="Palatino Linotype" w:cs="Arial"/>
        </w:rPr>
      </w:pPr>
      <w:r w:rsidRPr="008F4943">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0C2E85A0" w14:textId="77777777" w:rsidR="00F643E3" w:rsidRPr="008F4943" w:rsidRDefault="00F643E3" w:rsidP="008F4943">
      <w:pPr>
        <w:spacing w:line="360" w:lineRule="auto"/>
        <w:jc w:val="both"/>
        <w:rPr>
          <w:rFonts w:ascii="Palatino Linotype" w:hAnsi="Palatino Linotype" w:cs="Arial"/>
        </w:rPr>
      </w:pPr>
    </w:p>
    <w:p w14:paraId="6FC906EA" w14:textId="77777777" w:rsidR="00F643E3" w:rsidRPr="008F4943" w:rsidRDefault="00F643E3" w:rsidP="008F4943">
      <w:pPr>
        <w:spacing w:line="360" w:lineRule="auto"/>
        <w:jc w:val="both"/>
        <w:rPr>
          <w:rFonts w:ascii="Palatino Linotype" w:hAnsi="Palatino Linotype" w:cs="Arial"/>
        </w:rPr>
      </w:pPr>
      <w:r w:rsidRPr="008F4943">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8F4943">
        <w:rPr>
          <w:rFonts w:ascii="Palatino Linotype" w:eastAsia="Arial Unicode MS" w:hAnsi="Palatino Linotype" w:cs="Arial"/>
        </w:rPr>
        <w:t xml:space="preserve"> que debe ser protegida por </w:t>
      </w:r>
      <w:r w:rsidRPr="008F4943">
        <w:rPr>
          <w:rFonts w:ascii="Palatino Linotype" w:eastAsia="Arial Unicode MS" w:hAnsi="Palatino Linotype" w:cs="Arial"/>
          <w:b/>
        </w:rPr>
        <w:t>EL SUJETO OBLIGADO,</w:t>
      </w:r>
      <w:r w:rsidRPr="008F4943">
        <w:rPr>
          <w:rFonts w:ascii="Palatino Linotype" w:eastAsia="Arial Unicode MS" w:hAnsi="Palatino Linotype" w:cs="Arial"/>
        </w:rPr>
        <w:t xml:space="preserve"> por lo </w:t>
      </w:r>
      <w:r w:rsidRPr="008F4943">
        <w:rPr>
          <w:rFonts w:ascii="Palatino Linotype" w:hAnsi="Palatino Linotype" w:cs="Arial"/>
        </w:rPr>
        <w:t>que, todo dato personal susceptible de clasificación debe ser protegido.</w:t>
      </w:r>
    </w:p>
    <w:p w14:paraId="0E1B3D44" w14:textId="77777777" w:rsidR="00F643E3" w:rsidRPr="008F4943" w:rsidRDefault="00F643E3" w:rsidP="008F4943">
      <w:pPr>
        <w:spacing w:line="360" w:lineRule="auto"/>
        <w:jc w:val="both"/>
        <w:rPr>
          <w:rFonts w:ascii="Palatino Linotype" w:hAnsi="Palatino Linotype" w:cs="Arial"/>
        </w:rPr>
      </w:pPr>
    </w:p>
    <w:p w14:paraId="460A0FBA" w14:textId="77777777" w:rsidR="00F643E3" w:rsidRPr="008F4943" w:rsidRDefault="00F643E3" w:rsidP="008F4943">
      <w:pPr>
        <w:spacing w:line="360" w:lineRule="auto"/>
        <w:jc w:val="both"/>
        <w:rPr>
          <w:rFonts w:ascii="Palatino Linotype" w:hAnsi="Palatino Linotype" w:cs="Arial"/>
        </w:rPr>
      </w:pPr>
      <w:r w:rsidRPr="008F4943">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0B0A2AFD" w14:textId="77777777" w:rsidR="00F643E3" w:rsidRPr="008F4943" w:rsidRDefault="00F643E3" w:rsidP="008F4943">
      <w:pPr>
        <w:spacing w:line="360" w:lineRule="auto"/>
        <w:jc w:val="both"/>
        <w:rPr>
          <w:rFonts w:ascii="Palatino Linotype" w:hAnsi="Palatino Linotype" w:cs="Arial"/>
        </w:rPr>
      </w:pPr>
    </w:p>
    <w:p w14:paraId="201FEC47" w14:textId="77777777" w:rsidR="00F643E3" w:rsidRPr="008F4943" w:rsidRDefault="00F643E3" w:rsidP="008F4943">
      <w:pPr>
        <w:spacing w:line="360" w:lineRule="auto"/>
        <w:jc w:val="both"/>
        <w:rPr>
          <w:rFonts w:ascii="Palatino Linotype" w:hAnsi="Palatino Linotype" w:cs="Arial"/>
        </w:rPr>
      </w:pPr>
      <w:r w:rsidRPr="008F4943">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3B81466" w14:textId="77777777" w:rsidR="00F643E3" w:rsidRPr="008F4943" w:rsidRDefault="00F643E3" w:rsidP="008F4943">
      <w:pPr>
        <w:jc w:val="both"/>
        <w:rPr>
          <w:rFonts w:ascii="Palatino Linotype" w:hAnsi="Palatino Linotype" w:cs="Arial"/>
        </w:rPr>
      </w:pPr>
    </w:p>
    <w:p w14:paraId="47F32DCC" w14:textId="77777777" w:rsidR="00F643E3" w:rsidRPr="008F4943" w:rsidRDefault="00F643E3" w:rsidP="008F4943">
      <w:pPr>
        <w:ind w:left="851" w:right="902"/>
        <w:jc w:val="both"/>
        <w:rPr>
          <w:rFonts w:ascii="Palatino Linotype" w:hAnsi="Palatino Linotype" w:cs="Arial"/>
          <w:i/>
          <w:sz w:val="22"/>
          <w:szCs w:val="22"/>
        </w:rPr>
      </w:pPr>
      <w:r w:rsidRPr="008F4943">
        <w:rPr>
          <w:rFonts w:ascii="Palatino Linotype" w:hAnsi="Palatino Linotype" w:cs="Arial"/>
          <w:b/>
          <w:i/>
          <w:sz w:val="22"/>
          <w:szCs w:val="22"/>
        </w:rPr>
        <w:lastRenderedPageBreak/>
        <w:t xml:space="preserve">“Artículo 49. </w:t>
      </w:r>
      <w:r w:rsidRPr="008F4943">
        <w:rPr>
          <w:rFonts w:ascii="Palatino Linotype" w:hAnsi="Palatino Linotype" w:cs="Arial"/>
          <w:i/>
          <w:sz w:val="22"/>
          <w:szCs w:val="22"/>
        </w:rPr>
        <w:t>Los Comités de Transparencia tendrán las siguientes atribuciones:</w:t>
      </w:r>
    </w:p>
    <w:p w14:paraId="5730D369" w14:textId="77777777" w:rsidR="00F643E3" w:rsidRPr="008F4943" w:rsidRDefault="00F643E3" w:rsidP="008F4943">
      <w:pPr>
        <w:ind w:left="851" w:right="902"/>
        <w:jc w:val="both"/>
        <w:rPr>
          <w:rFonts w:ascii="Palatino Linotype" w:hAnsi="Palatino Linotype" w:cs="Arial"/>
          <w:i/>
          <w:sz w:val="22"/>
          <w:szCs w:val="22"/>
        </w:rPr>
      </w:pPr>
      <w:r w:rsidRPr="008F4943">
        <w:rPr>
          <w:rFonts w:ascii="Palatino Linotype" w:hAnsi="Palatino Linotype" w:cs="Arial"/>
          <w:b/>
          <w:i/>
          <w:sz w:val="22"/>
          <w:szCs w:val="22"/>
        </w:rPr>
        <w:t>VIII.</w:t>
      </w:r>
      <w:r w:rsidRPr="008F4943">
        <w:rPr>
          <w:rFonts w:ascii="Palatino Linotype" w:hAnsi="Palatino Linotype" w:cs="Arial"/>
          <w:i/>
          <w:sz w:val="22"/>
          <w:szCs w:val="22"/>
        </w:rPr>
        <w:t xml:space="preserve"> Aprobar, modificar o revocar la clasificación de la información;</w:t>
      </w:r>
    </w:p>
    <w:p w14:paraId="072B36FE" w14:textId="77777777" w:rsidR="00F643E3" w:rsidRPr="008F4943" w:rsidRDefault="00F643E3" w:rsidP="008F4943">
      <w:pPr>
        <w:ind w:left="851" w:right="902"/>
        <w:jc w:val="both"/>
        <w:rPr>
          <w:rFonts w:ascii="Palatino Linotype" w:hAnsi="Palatino Linotype" w:cs="Arial"/>
          <w:i/>
          <w:sz w:val="22"/>
          <w:szCs w:val="22"/>
        </w:rPr>
      </w:pPr>
      <w:r w:rsidRPr="008F4943">
        <w:rPr>
          <w:rFonts w:ascii="Palatino Linotype" w:hAnsi="Palatino Linotype" w:cs="Arial"/>
          <w:b/>
          <w:i/>
          <w:sz w:val="22"/>
          <w:szCs w:val="22"/>
        </w:rPr>
        <w:t>Artículo 132.</w:t>
      </w:r>
      <w:r w:rsidRPr="008F4943">
        <w:rPr>
          <w:rFonts w:ascii="Palatino Linotype" w:hAnsi="Palatino Linotype" w:cs="Arial"/>
          <w:i/>
          <w:sz w:val="22"/>
          <w:szCs w:val="22"/>
        </w:rPr>
        <w:t xml:space="preserve"> La clasificación de la información se llevará a cabo en el momento en que:</w:t>
      </w:r>
    </w:p>
    <w:p w14:paraId="1FE96B91" w14:textId="77777777" w:rsidR="00F643E3" w:rsidRPr="008F4943" w:rsidRDefault="00F643E3" w:rsidP="008F4943">
      <w:pPr>
        <w:ind w:left="851" w:right="902"/>
        <w:jc w:val="both"/>
        <w:rPr>
          <w:rFonts w:ascii="Palatino Linotype" w:hAnsi="Palatino Linotype" w:cs="Arial"/>
          <w:i/>
          <w:sz w:val="22"/>
          <w:szCs w:val="22"/>
        </w:rPr>
      </w:pPr>
      <w:r w:rsidRPr="008F4943">
        <w:rPr>
          <w:rFonts w:ascii="Palatino Linotype" w:hAnsi="Palatino Linotype" w:cs="Arial"/>
          <w:b/>
          <w:i/>
          <w:sz w:val="22"/>
          <w:szCs w:val="22"/>
        </w:rPr>
        <w:t>I.</w:t>
      </w:r>
      <w:r w:rsidRPr="008F4943">
        <w:rPr>
          <w:rFonts w:ascii="Palatino Linotype" w:hAnsi="Palatino Linotype" w:cs="Arial"/>
          <w:i/>
          <w:sz w:val="22"/>
          <w:szCs w:val="22"/>
        </w:rPr>
        <w:t xml:space="preserve"> Se reciba una solicitud de acceso a la información;</w:t>
      </w:r>
    </w:p>
    <w:p w14:paraId="58D0637B" w14:textId="77777777" w:rsidR="00F643E3" w:rsidRPr="008F4943" w:rsidRDefault="00F643E3" w:rsidP="008F4943">
      <w:pPr>
        <w:ind w:left="851" w:right="902"/>
        <w:jc w:val="both"/>
        <w:rPr>
          <w:rFonts w:ascii="Palatino Linotype" w:hAnsi="Palatino Linotype" w:cs="Arial"/>
          <w:i/>
          <w:sz w:val="22"/>
          <w:szCs w:val="22"/>
        </w:rPr>
      </w:pPr>
      <w:r w:rsidRPr="008F4943">
        <w:rPr>
          <w:rFonts w:ascii="Palatino Linotype" w:hAnsi="Palatino Linotype" w:cs="Arial"/>
          <w:b/>
          <w:i/>
          <w:sz w:val="22"/>
          <w:szCs w:val="22"/>
        </w:rPr>
        <w:t>II.</w:t>
      </w:r>
      <w:r w:rsidRPr="008F4943">
        <w:rPr>
          <w:rFonts w:ascii="Palatino Linotype" w:hAnsi="Palatino Linotype" w:cs="Arial"/>
          <w:i/>
          <w:sz w:val="22"/>
          <w:szCs w:val="22"/>
        </w:rPr>
        <w:t xml:space="preserve"> Se determine mediante resolución de autoridad competente; o</w:t>
      </w:r>
    </w:p>
    <w:p w14:paraId="4D853C4D" w14:textId="77777777" w:rsidR="00F643E3" w:rsidRPr="008F4943" w:rsidRDefault="00F643E3" w:rsidP="008F4943">
      <w:pPr>
        <w:ind w:left="851" w:right="902"/>
        <w:jc w:val="both"/>
        <w:rPr>
          <w:rFonts w:ascii="Palatino Linotype" w:hAnsi="Palatino Linotype" w:cs="Arial"/>
          <w:b/>
          <w:i/>
          <w:sz w:val="22"/>
          <w:szCs w:val="22"/>
        </w:rPr>
      </w:pPr>
      <w:r w:rsidRPr="008F4943">
        <w:rPr>
          <w:rFonts w:ascii="Palatino Linotype" w:hAnsi="Palatino Linotype" w:cs="Arial"/>
          <w:i/>
          <w:sz w:val="22"/>
          <w:szCs w:val="22"/>
        </w:rPr>
        <w:t>III. Se generen versiones públicas para dar cumplimiento a las obligaciones de transparencia previstas en esta Ley.</w:t>
      </w:r>
      <w:r w:rsidRPr="008F4943">
        <w:rPr>
          <w:rFonts w:ascii="Palatino Linotype" w:hAnsi="Palatino Linotype" w:cs="Arial"/>
          <w:b/>
          <w:i/>
          <w:sz w:val="22"/>
          <w:szCs w:val="22"/>
        </w:rPr>
        <w:t>”</w:t>
      </w:r>
    </w:p>
    <w:p w14:paraId="0B672EEB" w14:textId="77777777" w:rsidR="00F643E3" w:rsidRPr="008F4943" w:rsidRDefault="00F643E3" w:rsidP="008F4943">
      <w:pPr>
        <w:ind w:left="851" w:right="902"/>
        <w:jc w:val="both"/>
        <w:rPr>
          <w:rFonts w:ascii="Palatino Linotype" w:hAnsi="Palatino Linotype" w:cs="Arial"/>
          <w:i/>
          <w:sz w:val="22"/>
          <w:szCs w:val="22"/>
        </w:rPr>
      </w:pPr>
      <w:r w:rsidRPr="008F4943">
        <w:rPr>
          <w:rFonts w:ascii="Palatino Linotype" w:hAnsi="Palatino Linotype" w:cs="Arial"/>
          <w:b/>
          <w:i/>
          <w:sz w:val="22"/>
          <w:szCs w:val="22"/>
        </w:rPr>
        <w:t>“Segundo.-</w:t>
      </w:r>
      <w:r w:rsidRPr="008F4943">
        <w:rPr>
          <w:rFonts w:ascii="Palatino Linotype" w:hAnsi="Palatino Linotype" w:cs="Arial"/>
          <w:i/>
          <w:sz w:val="22"/>
          <w:szCs w:val="22"/>
        </w:rPr>
        <w:t xml:space="preserve"> Para efectos de los presentes Lineamientos Generales, se entenderá por:</w:t>
      </w:r>
    </w:p>
    <w:p w14:paraId="107F91CA" w14:textId="77777777" w:rsidR="00F643E3" w:rsidRPr="008F4943" w:rsidRDefault="00F643E3" w:rsidP="008F4943">
      <w:pPr>
        <w:ind w:left="851" w:right="902"/>
        <w:jc w:val="both"/>
        <w:rPr>
          <w:rFonts w:ascii="Palatino Linotype" w:hAnsi="Palatino Linotype" w:cs="Arial"/>
          <w:i/>
          <w:sz w:val="22"/>
          <w:szCs w:val="22"/>
        </w:rPr>
      </w:pPr>
      <w:r w:rsidRPr="008F4943">
        <w:rPr>
          <w:rFonts w:ascii="Palatino Linotype" w:hAnsi="Palatino Linotype" w:cs="Arial"/>
          <w:b/>
          <w:i/>
          <w:sz w:val="22"/>
          <w:szCs w:val="22"/>
        </w:rPr>
        <w:t>XVIII.</w:t>
      </w:r>
      <w:r w:rsidRPr="008F4943">
        <w:rPr>
          <w:rFonts w:ascii="Palatino Linotype" w:hAnsi="Palatino Linotype" w:cs="Arial"/>
          <w:i/>
          <w:sz w:val="22"/>
          <w:szCs w:val="22"/>
        </w:rPr>
        <w:t xml:space="preserve">  </w:t>
      </w:r>
      <w:r w:rsidRPr="008F4943">
        <w:rPr>
          <w:rFonts w:ascii="Palatino Linotype" w:hAnsi="Palatino Linotype" w:cs="Arial"/>
          <w:b/>
          <w:i/>
          <w:sz w:val="22"/>
          <w:szCs w:val="22"/>
        </w:rPr>
        <w:t>Versión pública:</w:t>
      </w:r>
      <w:r w:rsidRPr="008F4943">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908B081" w14:textId="77777777" w:rsidR="00F643E3" w:rsidRPr="008F4943" w:rsidRDefault="00F643E3" w:rsidP="008F4943">
      <w:pPr>
        <w:ind w:left="851" w:right="902"/>
        <w:jc w:val="both"/>
        <w:rPr>
          <w:rFonts w:ascii="Palatino Linotype" w:hAnsi="Palatino Linotype" w:cs="Arial"/>
          <w:i/>
          <w:sz w:val="22"/>
          <w:szCs w:val="22"/>
        </w:rPr>
      </w:pPr>
      <w:r w:rsidRPr="008F4943">
        <w:rPr>
          <w:rFonts w:ascii="Palatino Linotype" w:hAnsi="Palatino Linotype" w:cs="Arial"/>
          <w:b/>
          <w:i/>
          <w:sz w:val="22"/>
          <w:szCs w:val="22"/>
        </w:rPr>
        <w:t>Cuarto.</w:t>
      </w:r>
      <w:r w:rsidRPr="008F4943">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D67E83B" w14:textId="77777777" w:rsidR="00F643E3" w:rsidRPr="008F4943" w:rsidRDefault="00F643E3" w:rsidP="008F4943">
      <w:pPr>
        <w:ind w:left="851" w:right="902"/>
        <w:jc w:val="both"/>
        <w:rPr>
          <w:rFonts w:ascii="Palatino Linotype" w:hAnsi="Palatino Linotype" w:cs="Arial"/>
          <w:i/>
          <w:sz w:val="22"/>
          <w:szCs w:val="22"/>
        </w:rPr>
      </w:pPr>
      <w:r w:rsidRPr="008F4943">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0644EF16" w14:textId="77777777" w:rsidR="00F643E3" w:rsidRPr="008F4943" w:rsidRDefault="00F643E3" w:rsidP="008F4943">
      <w:pPr>
        <w:ind w:left="851" w:right="902"/>
        <w:jc w:val="both"/>
        <w:rPr>
          <w:rFonts w:ascii="Palatino Linotype" w:hAnsi="Palatino Linotype" w:cs="Arial"/>
          <w:i/>
          <w:sz w:val="22"/>
          <w:szCs w:val="22"/>
        </w:rPr>
      </w:pPr>
      <w:r w:rsidRPr="008F4943">
        <w:rPr>
          <w:rFonts w:ascii="Palatino Linotype" w:hAnsi="Palatino Linotype" w:cs="Arial"/>
          <w:b/>
          <w:i/>
          <w:sz w:val="22"/>
          <w:szCs w:val="22"/>
        </w:rPr>
        <w:t>Quinto.</w:t>
      </w:r>
      <w:r w:rsidRPr="008F4943">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D94D5B1" w14:textId="77777777" w:rsidR="00F643E3" w:rsidRPr="008F4943" w:rsidRDefault="00F643E3" w:rsidP="008F4943">
      <w:pPr>
        <w:ind w:left="851" w:right="902"/>
        <w:jc w:val="both"/>
        <w:rPr>
          <w:rFonts w:ascii="Palatino Linotype" w:hAnsi="Palatino Linotype" w:cs="Arial"/>
          <w:i/>
          <w:sz w:val="22"/>
          <w:szCs w:val="22"/>
        </w:rPr>
      </w:pPr>
      <w:r w:rsidRPr="008F4943">
        <w:rPr>
          <w:rFonts w:ascii="Palatino Linotype" w:hAnsi="Palatino Linotype" w:cs="Arial"/>
          <w:b/>
          <w:i/>
          <w:sz w:val="22"/>
          <w:szCs w:val="22"/>
        </w:rPr>
        <w:t>Sexto.</w:t>
      </w:r>
      <w:r w:rsidRPr="008F4943">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1D6B1B4" w14:textId="77777777" w:rsidR="00F643E3" w:rsidRPr="008F4943" w:rsidRDefault="00F643E3" w:rsidP="008F4943">
      <w:pPr>
        <w:ind w:left="851" w:right="902"/>
        <w:jc w:val="both"/>
        <w:rPr>
          <w:rFonts w:ascii="Palatino Linotype" w:hAnsi="Palatino Linotype" w:cs="Arial"/>
          <w:i/>
          <w:sz w:val="22"/>
          <w:szCs w:val="22"/>
        </w:rPr>
      </w:pPr>
      <w:r w:rsidRPr="008F4943">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546C2E64" w14:textId="77777777" w:rsidR="00F643E3" w:rsidRPr="008F4943" w:rsidRDefault="00F643E3" w:rsidP="008F4943">
      <w:pPr>
        <w:ind w:left="851" w:right="902"/>
        <w:jc w:val="both"/>
        <w:rPr>
          <w:rFonts w:ascii="Palatino Linotype" w:hAnsi="Palatino Linotype" w:cs="Arial"/>
          <w:i/>
          <w:sz w:val="22"/>
          <w:szCs w:val="22"/>
        </w:rPr>
      </w:pPr>
      <w:r w:rsidRPr="008F4943">
        <w:rPr>
          <w:rFonts w:ascii="Palatino Linotype" w:hAnsi="Palatino Linotype" w:cs="Arial"/>
          <w:b/>
          <w:i/>
          <w:sz w:val="22"/>
          <w:szCs w:val="22"/>
        </w:rPr>
        <w:t>Séptimo.</w:t>
      </w:r>
      <w:r w:rsidRPr="008F4943">
        <w:rPr>
          <w:rFonts w:ascii="Palatino Linotype" w:hAnsi="Palatino Linotype" w:cs="Arial"/>
          <w:i/>
          <w:sz w:val="22"/>
          <w:szCs w:val="22"/>
        </w:rPr>
        <w:t xml:space="preserve"> La clasificación de la información se llevará a cabo en el momento en que:</w:t>
      </w:r>
    </w:p>
    <w:p w14:paraId="553C90A9" w14:textId="77777777" w:rsidR="00F643E3" w:rsidRPr="008F4943" w:rsidRDefault="00F643E3" w:rsidP="008F4943">
      <w:pPr>
        <w:ind w:left="851" w:right="902"/>
        <w:jc w:val="both"/>
        <w:rPr>
          <w:rFonts w:ascii="Palatino Linotype" w:hAnsi="Palatino Linotype" w:cs="Arial"/>
          <w:i/>
          <w:sz w:val="22"/>
          <w:szCs w:val="22"/>
        </w:rPr>
      </w:pPr>
      <w:r w:rsidRPr="008F4943">
        <w:rPr>
          <w:rFonts w:ascii="Palatino Linotype" w:hAnsi="Palatino Linotype" w:cs="Arial"/>
          <w:b/>
          <w:i/>
          <w:sz w:val="22"/>
          <w:szCs w:val="22"/>
        </w:rPr>
        <w:t>I.</w:t>
      </w:r>
      <w:r w:rsidRPr="008F4943">
        <w:rPr>
          <w:rFonts w:ascii="Palatino Linotype" w:hAnsi="Palatino Linotype" w:cs="Arial"/>
          <w:i/>
          <w:sz w:val="22"/>
          <w:szCs w:val="22"/>
        </w:rPr>
        <w:t xml:space="preserve">        Se reciba una solicitud de acceso a la información;</w:t>
      </w:r>
    </w:p>
    <w:p w14:paraId="0F869789" w14:textId="77777777" w:rsidR="00F643E3" w:rsidRPr="008F4943" w:rsidRDefault="00F643E3" w:rsidP="008F4943">
      <w:pPr>
        <w:ind w:left="851" w:right="902"/>
        <w:jc w:val="both"/>
        <w:rPr>
          <w:rFonts w:ascii="Palatino Linotype" w:hAnsi="Palatino Linotype" w:cs="Arial"/>
          <w:i/>
          <w:sz w:val="22"/>
          <w:szCs w:val="22"/>
        </w:rPr>
      </w:pPr>
      <w:r w:rsidRPr="008F4943">
        <w:rPr>
          <w:rFonts w:ascii="Palatino Linotype" w:hAnsi="Palatino Linotype" w:cs="Arial"/>
          <w:b/>
          <w:i/>
          <w:sz w:val="22"/>
          <w:szCs w:val="22"/>
        </w:rPr>
        <w:t>II.</w:t>
      </w:r>
      <w:r w:rsidRPr="008F4943">
        <w:rPr>
          <w:rFonts w:ascii="Palatino Linotype" w:hAnsi="Palatino Linotype" w:cs="Arial"/>
          <w:i/>
          <w:sz w:val="22"/>
          <w:szCs w:val="22"/>
        </w:rPr>
        <w:t xml:space="preserve">       Se determine mediante resolución de autoridad competente, o</w:t>
      </w:r>
    </w:p>
    <w:p w14:paraId="39702B13" w14:textId="77777777" w:rsidR="00F643E3" w:rsidRPr="008F4943" w:rsidRDefault="00F643E3" w:rsidP="008F4943">
      <w:pPr>
        <w:ind w:left="851" w:right="902"/>
        <w:jc w:val="both"/>
        <w:rPr>
          <w:rFonts w:ascii="Palatino Linotype" w:hAnsi="Palatino Linotype" w:cs="Arial"/>
          <w:i/>
          <w:sz w:val="22"/>
          <w:szCs w:val="22"/>
        </w:rPr>
      </w:pPr>
      <w:r w:rsidRPr="008F4943">
        <w:rPr>
          <w:rFonts w:ascii="Palatino Linotype" w:hAnsi="Palatino Linotype" w:cs="Arial"/>
          <w:b/>
          <w:i/>
          <w:sz w:val="22"/>
          <w:szCs w:val="22"/>
        </w:rPr>
        <w:lastRenderedPageBreak/>
        <w:t>III.</w:t>
      </w:r>
      <w:r w:rsidRPr="008F4943">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1F315C9C" w14:textId="77777777" w:rsidR="00F643E3" w:rsidRPr="008F4943" w:rsidRDefault="00F643E3" w:rsidP="008F4943">
      <w:pPr>
        <w:ind w:left="851" w:right="902"/>
        <w:jc w:val="both"/>
        <w:rPr>
          <w:rFonts w:ascii="Palatino Linotype" w:hAnsi="Palatino Linotype" w:cs="Arial"/>
          <w:i/>
          <w:sz w:val="22"/>
          <w:szCs w:val="22"/>
        </w:rPr>
      </w:pPr>
      <w:r w:rsidRPr="008F4943">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43BA84F1" w14:textId="77777777" w:rsidR="00F643E3" w:rsidRPr="008F4943" w:rsidRDefault="00F643E3" w:rsidP="008F4943">
      <w:pPr>
        <w:ind w:left="851" w:right="902"/>
        <w:jc w:val="both"/>
        <w:rPr>
          <w:rFonts w:ascii="Palatino Linotype" w:hAnsi="Palatino Linotype" w:cs="Arial"/>
          <w:i/>
          <w:sz w:val="22"/>
          <w:szCs w:val="22"/>
        </w:rPr>
      </w:pPr>
      <w:r w:rsidRPr="008F4943">
        <w:rPr>
          <w:rFonts w:ascii="Palatino Linotype" w:hAnsi="Palatino Linotype" w:cs="Arial"/>
          <w:b/>
          <w:i/>
          <w:sz w:val="22"/>
          <w:szCs w:val="22"/>
        </w:rPr>
        <w:t>Octavo.</w:t>
      </w:r>
      <w:r w:rsidRPr="008F4943">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58AFB33" w14:textId="77777777" w:rsidR="00F643E3" w:rsidRPr="008F4943" w:rsidRDefault="00F643E3" w:rsidP="008F4943">
      <w:pPr>
        <w:ind w:left="851" w:right="902"/>
        <w:jc w:val="both"/>
        <w:rPr>
          <w:rFonts w:ascii="Palatino Linotype" w:hAnsi="Palatino Linotype" w:cs="Arial"/>
          <w:i/>
          <w:sz w:val="22"/>
          <w:szCs w:val="22"/>
        </w:rPr>
      </w:pPr>
      <w:r w:rsidRPr="008F4943">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1FD3B1B7" w14:textId="77777777" w:rsidR="00F643E3" w:rsidRPr="008F4943" w:rsidRDefault="00F643E3" w:rsidP="008F4943">
      <w:pPr>
        <w:ind w:left="851" w:right="902"/>
        <w:jc w:val="both"/>
        <w:rPr>
          <w:rFonts w:ascii="Palatino Linotype" w:hAnsi="Palatino Linotype" w:cs="Arial"/>
          <w:i/>
          <w:sz w:val="22"/>
          <w:szCs w:val="22"/>
        </w:rPr>
      </w:pPr>
      <w:r w:rsidRPr="008F4943">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17557952" w14:textId="77777777" w:rsidR="00F643E3" w:rsidRPr="008F4943" w:rsidRDefault="00F643E3" w:rsidP="008F4943">
      <w:pPr>
        <w:ind w:left="851" w:right="902"/>
        <w:jc w:val="both"/>
        <w:rPr>
          <w:rFonts w:ascii="Palatino Linotype" w:hAnsi="Palatino Linotype" w:cs="Arial"/>
          <w:i/>
          <w:sz w:val="22"/>
          <w:szCs w:val="22"/>
        </w:rPr>
      </w:pPr>
      <w:r w:rsidRPr="008F4943">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451C0F56" w14:textId="77777777" w:rsidR="00F643E3" w:rsidRPr="008F4943" w:rsidRDefault="00F643E3" w:rsidP="008F4943">
      <w:pPr>
        <w:ind w:left="851" w:right="902"/>
        <w:jc w:val="both"/>
        <w:rPr>
          <w:rFonts w:ascii="Palatino Linotype" w:hAnsi="Palatino Linotype" w:cs="Arial"/>
          <w:i/>
          <w:sz w:val="22"/>
          <w:szCs w:val="22"/>
        </w:rPr>
      </w:pPr>
      <w:r w:rsidRPr="008F4943">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60853A32" w14:textId="77777777" w:rsidR="00F643E3" w:rsidRPr="008F4943" w:rsidRDefault="00F643E3" w:rsidP="008F4943">
      <w:pPr>
        <w:ind w:left="851" w:right="902"/>
        <w:jc w:val="both"/>
        <w:rPr>
          <w:rFonts w:ascii="Palatino Linotype" w:hAnsi="Palatino Linotype" w:cs="Arial"/>
          <w:i/>
          <w:sz w:val="22"/>
          <w:szCs w:val="22"/>
        </w:rPr>
      </w:pPr>
      <w:r w:rsidRPr="008F4943">
        <w:rPr>
          <w:rFonts w:ascii="Palatino Linotype" w:hAnsi="Palatino Linotype" w:cs="Arial"/>
          <w:b/>
          <w:i/>
          <w:sz w:val="22"/>
          <w:szCs w:val="22"/>
        </w:rPr>
        <w:t>Noveno.</w:t>
      </w:r>
      <w:r w:rsidRPr="008F4943">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21675D7" w14:textId="77777777" w:rsidR="00F643E3" w:rsidRPr="008F4943" w:rsidRDefault="00F643E3" w:rsidP="008F4943">
      <w:pPr>
        <w:ind w:left="851" w:right="902"/>
        <w:jc w:val="both"/>
        <w:rPr>
          <w:rFonts w:ascii="Palatino Linotype" w:hAnsi="Palatino Linotype" w:cs="Arial"/>
          <w:i/>
          <w:sz w:val="22"/>
          <w:szCs w:val="22"/>
        </w:rPr>
      </w:pPr>
      <w:r w:rsidRPr="008F4943">
        <w:rPr>
          <w:rFonts w:ascii="Palatino Linotype" w:hAnsi="Palatino Linotype" w:cs="Arial"/>
          <w:b/>
          <w:i/>
          <w:sz w:val="22"/>
          <w:szCs w:val="22"/>
        </w:rPr>
        <w:t>Décimo.</w:t>
      </w:r>
      <w:r w:rsidRPr="008F4943">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2B3A59A" w14:textId="77777777" w:rsidR="00F643E3" w:rsidRPr="008F4943" w:rsidRDefault="00F643E3" w:rsidP="008F4943">
      <w:pPr>
        <w:ind w:left="851" w:right="902"/>
        <w:jc w:val="both"/>
        <w:rPr>
          <w:rFonts w:ascii="Palatino Linotype" w:hAnsi="Palatino Linotype" w:cs="Arial"/>
          <w:i/>
          <w:sz w:val="22"/>
          <w:szCs w:val="22"/>
        </w:rPr>
      </w:pPr>
      <w:r w:rsidRPr="008F4943">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20E4DF63" w14:textId="77777777" w:rsidR="00F643E3" w:rsidRPr="008F4943" w:rsidRDefault="00F643E3" w:rsidP="008F4943">
      <w:pPr>
        <w:ind w:left="851" w:right="899"/>
        <w:jc w:val="both"/>
        <w:rPr>
          <w:rFonts w:ascii="Palatino Linotype" w:hAnsi="Palatino Linotype" w:cs="Arial"/>
          <w:b/>
          <w:i/>
          <w:sz w:val="22"/>
          <w:szCs w:val="22"/>
        </w:rPr>
      </w:pPr>
      <w:r w:rsidRPr="008F4943">
        <w:rPr>
          <w:rFonts w:ascii="Palatino Linotype" w:hAnsi="Palatino Linotype" w:cs="Arial"/>
          <w:b/>
          <w:i/>
          <w:sz w:val="22"/>
          <w:szCs w:val="22"/>
        </w:rPr>
        <w:t>Décimo primero.</w:t>
      </w:r>
      <w:r w:rsidRPr="008F4943">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F4943">
        <w:rPr>
          <w:rFonts w:ascii="Palatino Linotype" w:hAnsi="Palatino Linotype" w:cs="Arial"/>
          <w:b/>
          <w:i/>
          <w:sz w:val="22"/>
          <w:szCs w:val="22"/>
        </w:rPr>
        <w:t>”</w:t>
      </w:r>
    </w:p>
    <w:p w14:paraId="075A95A9" w14:textId="77777777" w:rsidR="00F643E3" w:rsidRPr="008F4943" w:rsidRDefault="00F643E3" w:rsidP="008F4943">
      <w:pPr>
        <w:ind w:left="851" w:right="899"/>
        <w:jc w:val="both"/>
        <w:rPr>
          <w:rFonts w:ascii="Palatino Linotype" w:hAnsi="Palatino Linotype" w:cs="Arial"/>
          <w:b/>
          <w:bCs/>
          <w:i/>
          <w:noProof/>
        </w:rPr>
      </w:pPr>
    </w:p>
    <w:p w14:paraId="392C2CD1" w14:textId="77777777" w:rsidR="00F643E3" w:rsidRPr="008F4943" w:rsidRDefault="00F643E3" w:rsidP="008F4943">
      <w:pPr>
        <w:spacing w:line="360" w:lineRule="auto"/>
        <w:jc w:val="both"/>
        <w:rPr>
          <w:rFonts w:ascii="Palatino Linotype" w:hAnsi="Palatino Linotype" w:cs="Arial"/>
        </w:rPr>
      </w:pPr>
      <w:r w:rsidRPr="008F4943">
        <w:rPr>
          <w:rFonts w:ascii="Palatino Linotype" w:hAnsi="Palatino Linotype" w:cs="Arial"/>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EC01F25" w14:textId="77777777" w:rsidR="00F643E3" w:rsidRPr="008F4943" w:rsidRDefault="00F643E3" w:rsidP="008F4943">
      <w:pPr>
        <w:spacing w:line="360" w:lineRule="auto"/>
        <w:ind w:right="-93"/>
        <w:jc w:val="both"/>
        <w:rPr>
          <w:rFonts w:ascii="Palatino Linotype" w:hAnsi="Palatino Linotype" w:cs="Arial"/>
          <w:lang w:eastAsia="es-MX"/>
        </w:rPr>
      </w:pPr>
    </w:p>
    <w:p w14:paraId="5B77CABF" w14:textId="77777777" w:rsidR="00F643E3" w:rsidRPr="008F4943" w:rsidRDefault="00F643E3" w:rsidP="008F4943">
      <w:pPr>
        <w:autoSpaceDE w:val="0"/>
        <w:autoSpaceDN w:val="0"/>
        <w:adjustRightInd w:val="0"/>
        <w:spacing w:line="360" w:lineRule="auto"/>
        <w:ind w:right="-91"/>
        <w:jc w:val="both"/>
        <w:rPr>
          <w:rFonts w:ascii="Palatino Linotype" w:hAnsi="Palatino Linotype" w:cs="Arial"/>
          <w:lang w:eastAsia="es-CO"/>
        </w:rPr>
      </w:pPr>
      <w:r w:rsidRPr="008F4943">
        <w:rPr>
          <w:rFonts w:ascii="Palatino Linotype" w:hAnsi="Palatino Linotype" w:cs="Arial"/>
        </w:rPr>
        <w:t xml:space="preserve">Consecuentemente, se destaca que la versión pública que elabore </w:t>
      </w:r>
      <w:r w:rsidRPr="008F4943">
        <w:rPr>
          <w:rFonts w:ascii="Palatino Linotype" w:hAnsi="Palatino Linotype" w:cs="Arial"/>
          <w:b/>
        </w:rPr>
        <w:t>EL SUJETO OBLIGADO</w:t>
      </w:r>
      <w:r w:rsidRPr="008F4943">
        <w:rPr>
          <w:rFonts w:ascii="Palatino Linotype" w:hAnsi="Palatino Linotype" w:cs="Arial"/>
        </w:rPr>
        <w:t xml:space="preserve"> debe cumplir con las formalidades exigidas en la Ley, por lo que para tal efecto emitirá el </w:t>
      </w:r>
      <w:r w:rsidRPr="008F4943">
        <w:rPr>
          <w:rFonts w:ascii="Palatino Linotype" w:hAnsi="Palatino Linotype" w:cs="Arial"/>
          <w:b/>
        </w:rPr>
        <w:t>Acuerdo del Comité de Transparencia</w:t>
      </w:r>
      <w:r w:rsidRPr="008F4943">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8F4943">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DA9E86A" w14:textId="77777777" w:rsidR="00F643E3" w:rsidRPr="008F4943" w:rsidRDefault="00F643E3" w:rsidP="008F4943">
      <w:pPr>
        <w:spacing w:line="360" w:lineRule="auto"/>
        <w:jc w:val="both"/>
        <w:rPr>
          <w:rFonts w:ascii="Palatino Linotype" w:hAnsi="Palatino Linotype"/>
        </w:rPr>
      </w:pPr>
    </w:p>
    <w:p w14:paraId="7F366AB5" w14:textId="77777777" w:rsidR="00F643E3" w:rsidRPr="008F4943" w:rsidRDefault="00F643E3" w:rsidP="008F4943">
      <w:pPr>
        <w:spacing w:line="360" w:lineRule="auto"/>
        <w:jc w:val="both"/>
        <w:rPr>
          <w:rFonts w:ascii="Palatino Linotype" w:hAnsi="Palatino Linotype" w:cs="Arial"/>
        </w:rPr>
      </w:pPr>
      <w:r w:rsidRPr="008F4943">
        <w:rPr>
          <w:rFonts w:ascii="Palatino Linotype" w:hAnsi="Palatino Linotype" w:cs="Arial"/>
        </w:rPr>
        <w:t xml:space="preserve">Finalmente, es de señalar que, atendiendo a que </w:t>
      </w:r>
      <w:r w:rsidRPr="008F4943">
        <w:rPr>
          <w:rFonts w:ascii="Palatino Linotype" w:hAnsi="Palatino Linotype" w:cs="Arial"/>
          <w:b/>
        </w:rPr>
        <w:t xml:space="preserve">EL SUJETO OBLIGADO </w:t>
      </w:r>
      <w:r w:rsidRPr="008F4943">
        <w:rPr>
          <w:rFonts w:ascii="Palatino Linotype" w:hAnsi="Palatino Linotype" w:cs="Arial"/>
        </w:rPr>
        <w:t xml:space="preserve">fue omiso en entregar la respuesta a la solicitud de información pública sujeta a estudio y dado que el Recurso de Revisión materia del presente asunto, </w:t>
      </w:r>
      <w:r w:rsidRPr="008F4943">
        <w:rPr>
          <w:rFonts w:ascii="Palatino Linotype" w:hAnsi="Palatino Linotype"/>
        </w:rPr>
        <w:t xml:space="preserve">no es el medio para investigar y en su caso, sancionar a servidores públicos </w:t>
      </w:r>
      <w:r w:rsidRPr="008F4943">
        <w:rPr>
          <w:rFonts w:ascii="Palatino Linotype" w:hAnsi="Palatino Linotype"/>
          <w:b/>
        </w:rPr>
        <w:t>por la omisión de la entrega de información pública</w:t>
      </w:r>
      <w:r w:rsidRPr="008F4943">
        <w:rPr>
          <w:rFonts w:ascii="Palatino Linotype" w:hAnsi="Palatino Linotype"/>
        </w:rPr>
        <w:t xml:space="preserve">, en atención a lo previsto en el artículo 163 de la Ley de la Materia, </w:t>
      </w:r>
      <w:r w:rsidRPr="008F4943">
        <w:rPr>
          <w:rFonts w:ascii="Palatino Linotype" w:hAnsi="Palatino Linotype"/>
        </w:rPr>
        <w:lastRenderedPageBreak/>
        <w:t>que señala el plazo de respuesta y atención a solicitudes de información; se hará  d</w:t>
      </w:r>
      <w:r w:rsidRPr="008F4943">
        <w:rPr>
          <w:rFonts w:ascii="Palatino Linotype" w:hAnsi="Palatino Linotype" w:cs="Arial"/>
        </w:rPr>
        <w:t xml:space="preserve">el conocimiento al Contralor de este Instituto a fin de que en términos del ordinal 190 de la Ley de la materia determine lo conducente. </w:t>
      </w:r>
    </w:p>
    <w:p w14:paraId="65A89FC8" w14:textId="77777777" w:rsidR="00F643E3" w:rsidRPr="008F4943" w:rsidRDefault="00F643E3" w:rsidP="008F4943">
      <w:pPr>
        <w:spacing w:line="360" w:lineRule="auto"/>
        <w:ind w:right="49"/>
        <w:contextualSpacing/>
        <w:jc w:val="both"/>
        <w:rPr>
          <w:rFonts w:ascii="Palatino Linotype" w:hAnsi="Palatino Linotype" w:cs="Arial"/>
        </w:rPr>
      </w:pPr>
    </w:p>
    <w:p w14:paraId="1106A994" w14:textId="77777777" w:rsidR="00F643E3" w:rsidRPr="008F4943" w:rsidRDefault="00F643E3" w:rsidP="008F4943">
      <w:pPr>
        <w:spacing w:line="360" w:lineRule="auto"/>
        <w:jc w:val="both"/>
        <w:rPr>
          <w:rFonts w:ascii="Palatino Linotype" w:eastAsia="Calibri" w:hAnsi="Palatino Linotype" w:cs="Arial"/>
        </w:rPr>
      </w:pPr>
      <w:r w:rsidRPr="008F4943">
        <w:rPr>
          <w:rFonts w:ascii="Palatino Linotype" w:eastAsia="Calibri" w:hAnsi="Palatino Linotype" w:cs="Arial"/>
        </w:rPr>
        <w:t xml:space="preserve">Así, con fundamento en lo previsto en los artículos 5, párrafos </w:t>
      </w:r>
      <w:r w:rsidRPr="008F4943">
        <w:rPr>
          <w:rFonts w:ascii="Palatino Linotype" w:hAnsi="Palatino Linotype"/>
        </w:rPr>
        <w:t>trigésimo, trigésimo primero y trigésimo segundo</w:t>
      </w:r>
      <w:r w:rsidRPr="008F4943">
        <w:rPr>
          <w:rFonts w:ascii="Palatino Linotype" w:eastAsia="Calibri" w:hAnsi="Palatino Linotype" w:cs="Arial"/>
        </w:rPr>
        <w:t xml:space="preserve">, fracciones IV y V de la Constitución Política del Estado Libre y Soberano de México; </w:t>
      </w:r>
      <w:r w:rsidRPr="008F4943">
        <w:rPr>
          <w:rFonts w:ascii="Palatino Linotype" w:hAnsi="Palatino Linotype" w:cs="Arial"/>
        </w:rPr>
        <w:t>2, fracción II, 29, 36, fracciones I y II, 176, 178, 179, 181, 185 fracción I, 186 y 188</w:t>
      </w:r>
      <w:r w:rsidRPr="008F4943">
        <w:rPr>
          <w:rFonts w:ascii="Palatino Linotype" w:eastAsia="Calibri" w:hAnsi="Palatino Linotype" w:cs="Arial"/>
        </w:rPr>
        <w:t xml:space="preserve"> de la Ley de Transparencia y Acceso a la Información Pública del Estado de México y Municipios, este Pleno: </w:t>
      </w:r>
    </w:p>
    <w:p w14:paraId="47A45826" w14:textId="77777777" w:rsidR="00F643E3" w:rsidRPr="008F4943" w:rsidRDefault="00F643E3" w:rsidP="008F4943">
      <w:pPr>
        <w:widowControl w:val="0"/>
        <w:autoSpaceDE w:val="0"/>
        <w:autoSpaceDN w:val="0"/>
        <w:adjustRightInd w:val="0"/>
        <w:jc w:val="both"/>
        <w:rPr>
          <w:rFonts w:ascii="Palatino Linotype" w:eastAsiaTheme="minorHAnsi" w:hAnsi="Palatino Linotype"/>
          <w:sz w:val="28"/>
          <w:lang w:eastAsia="es-ES_tradnl"/>
        </w:rPr>
      </w:pPr>
    </w:p>
    <w:p w14:paraId="61E49795" w14:textId="77777777" w:rsidR="00DC63CC" w:rsidRPr="008F4943" w:rsidRDefault="00DC63CC" w:rsidP="008F4943">
      <w:pPr>
        <w:widowControl w:val="0"/>
        <w:autoSpaceDE w:val="0"/>
        <w:autoSpaceDN w:val="0"/>
        <w:adjustRightInd w:val="0"/>
        <w:jc w:val="both"/>
        <w:rPr>
          <w:rFonts w:ascii="Palatino Linotype" w:eastAsiaTheme="minorHAnsi" w:hAnsi="Palatino Linotype"/>
          <w:sz w:val="28"/>
          <w:lang w:eastAsia="es-ES_tradnl"/>
        </w:rPr>
      </w:pPr>
    </w:p>
    <w:p w14:paraId="06EC601B" w14:textId="77777777" w:rsidR="00A23064" w:rsidRPr="008F4943" w:rsidRDefault="00A23064" w:rsidP="008F4943">
      <w:pPr>
        <w:jc w:val="center"/>
        <w:rPr>
          <w:rFonts w:ascii="Palatino Linotype" w:hAnsi="Palatino Linotype"/>
          <w:b/>
          <w:sz w:val="28"/>
        </w:rPr>
      </w:pPr>
      <w:r w:rsidRPr="008F4943">
        <w:rPr>
          <w:rFonts w:ascii="Palatino Linotype" w:hAnsi="Palatino Linotype"/>
          <w:b/>
          <w:sz w:val="28"/>
        </w:rPr>
        <w:t>R E S U E L V E</w:t>
      </w:r>
    </w:p>
    <w:p w14:paraId="6099922F" w14:textId="77777777" w:rsidR="007A666E" w:rsidRPr="008F4943" w:rsidRDefault="007A666E" w:rsidP="008F4943">
      <w:pPr>
        <w:jc w:val="center"/>
        <w:rPr>
          <w:rFonts w:ascii="Palatino Linotype" w:hAnsi="Palatino Linotype"/>
          <w:b/>
          <w:sz w:val="28"/>
        </w:rPr>
      </w:pPr>
    </w:p>
    <w:p w14:paraId="39B4B540" w14:textId="03D62615" w:rsidR="000D222D" w:rsidRPr="008F4943" w:rsidRDefault="000D222D" w:rsidP="008F4943">
      <w:pPr>
        <w:widowControl w:val="0"/>
        <w:tabs>
          <w:tab w:val="left" w:pos="1701"/>
        </w:tabs>
        <w:autoSpaceDE w:val="0"/>
        <w:autoSpaceDN w:val="0"/>
        <w:adjustRightInd w:val="0"/>
        <w:spacing w:line="360" w:lineRule="auto"/>
        <w:jc w:val="both"/>
        <w:rPr>
          <w:rFonts w:ascii="Palatino Linotype" w:hAnsi="Palatino Linotype" w:cs="Arial"/>
        </w:rPr>
      </w:pPr>
      <w:r w:rsidRPr="008F4943">
        <w:rPr>
          <w:rFonts w:ascii="Palatino Linotype" w:hAnsi="Palatino Linotype" w:cs="Arial"/>
          <w:b/>
          <w:bCs/>
          <w:sz w:val="28"/>
          <w:lang w:eastAsia="es-MX"/>
        </w:rPr>
        <w:t>PRIMERO</w:t>
      </w:r>
      <w:r w:rsidRPr="008F4943">
        <w:rPr>
          <w:rFonts w:ascii="Palatino Linotype" w:hAnsi="Palatino Linotype" w:cs="Arial"/>
        </w:rPr>
        <w:t xml:space="preserve">. Resultan </w:t>
      </w:r>
      <w:r w:rsidRPr="008F4943">
        <w:rPr>
          <w:rFonts w:ascii="Palatino Linotype" w:hAnsi="Palatino Linotype" w:cs="Arial"/>
          <w:b/>
        </w:rPr>
        <w:t>fundadas</w:t>
      </w:r>
      <w:r w:rsidRPr="008F4943">
        <w:rPr>
          <w:rFonts w:ascii="Palatino Linotype" w:hAnsi="Palatino Linotype" w:cs="Arial"/>
        </w:rPr>
        <w:t xml:space="preserve"> las </w:t>
      </w:r>
      <w:r w:rsidRPr="008F4943">
        <w:rPr>
          <w:rFonts w:ascii="Palatino Linotype" w:hAnsi="Palatino Linotype"/>
          <w:shd w:val="clear" w:color="auto" w:fill="FFFFFF"/>
        </w:rPr>
        <w:t>razones</w:t>
      </w:r>
      <w:r w:rsidRPr="008F4943">
        <w:rPr>
          <w:rFonts w:ascii="Palatino Linotype" w:hAnsi="Palatino Linotype" w:cs="Arial"/>
        </w:rPr>
        <w:t xml:space="preserve"> o motivos de inconformidad hechas valer por </w:t>
      </w:r>
      <w:r w:rsidRPr="008F4943">
        <w:rPr>
          <w:rFonts w:ascii="Palatino Linotype" w:eastAsia="Calibri" w:hAnsi="Palatino Linotype"/>
          <w:b/>
          <w:szCs w:val="22"/>
          <w:lang w:eastAsia="en-US"/>
        </w:rPr>
        <w:t>EL RECURRENTE</w:t>
      </w:r>
      <w:r w:rsidRPr="008F4943">
        <w:rPr>
          <w:rFonts w:ascii="Palatino Linotype" w:hAnsi="Palatino Linotype" w:cs="Arial"/>
          <w:b/>
        </w:rPr>
        <w:t>,</w:t>
      </w:r>
      <w:r w:rsidRPr="008F4943">
        <w:rPr>
          <w:rFonts w:ascii="Palatino Linotype" w:hAnsi="Palatino Linotype" w:cs="Arial"/>
        </w:rPr>
        <w:t xml:space="preserve"> en términos del Considerando </w:t>
      </w:r>
      <w:r w:rsidRPr="008F4943">
        <w:rPr>
          <w:rFonts w:ascii="Palatino Linotype" w:hAnsi="Palatino Linotype" w:cs="Arial"/>
          <w:b/>
        </w:rPr>
        <w:t>SEXTO</w:t>
      </w:r>
      <w:r w:rsidRPr="008F4943">
        <w:rPr>
          <w:rFonts w:ascii="Palatino Linotype" w:hAnsi="Palatino Linotype" w:cs="Arial"/>
        </w:rPr>
        <w:t xml:space="preserve"> de la presente resolución.</w:t>
      </w:r>
    </w:p>
    <w:p w14:paraId="649A1C6F" w14:textId="77777777" w:rsidR="000D222D" w:rsidRPr="008F4943" w:rsidRDefault="000D222D" w:rsidP="008F4943">
      <w:pPr>
        <w:widowControl w:val="0"/>
        <w:tabs>
          <w:tab w:val="left" w:pos="1701"/>
        </w:tabs>
        <w:autoSpaceDE w:val="0"/>
        <w:autoSpaceDN w:val="0"/>
        <w:adjustRightInd w:val="0"/>
        <w:spacing w:line="360" w:lineRule="auto"/>
        <w:jc w:val="both"/>
        <w:rPr>
          <w:rFonts w:ascii="Palatino Linotype" w:hAnsi="Palatino Linotype" w:cs="Arial"/>
        </w:rPr>
      </w:pPr>
    </w:p>
    <w:p w14:paraId="1B7A550A" w14:textId="449F3930" w:rsidR="000D222D" w:rsidRPr="008F4943" w:rsidRDefault="000D222D" w:rsidP="008F4943">
      <w:pPr>
        <w:widowControl w:val="0"/>
        <w:tabs>
          <w:tab w:val="left" w:pos="1701"/>
        </w:tabs>
        <w:autoSpaceDE w:val="0"/>
        <w:autoSpaceDN w:val="0"/>
        <w:adjustRightInd w:val="0"/>
        <w:spacing w:line="360" w:lineRule="auto"/>
        <w:jc w:val="both"/>
        <w:rPr>
          <w:rFonts w:ascii="Palatino Linotype" w:hAnsi="Palatino Linotype" w:cs="Arial"/>
          <w:b/>
        </w:rPr>
      </w:pPr>
      <w:r w:rsidRPr="008F4943">
        <w:rPr>
          <w:rFonts w:ascii="Palatino Linotype" w:hAnsi="Palatino Linotype" w:cs="Arial"/>
          <w:b/>
          <w:bCs/>
          <w:sz w:val="28"/>
          <w:lang w:eastAsia="es-MX"/>
        </w:rPr>
        <w:t>SEGUNDO.</w:t>
      </w:r>
      <w:r w:rsidRPr="008F4943">
        <w:rPr>
          <w:rFonts w:ascii="Palatino Linotype" w:hAnsi="Palatino Linotype"/>
          <w:b/>
          <w:lang w:eastAsia="es-MX"/>
        </w:rPr>
        <w:t xml:space="preserve"> </w:t>
      </w:r>
      <w:r w:rsidRPr="008F4943">
        <w:rPr>
          <w:rFonts w:ascii="Palatino Linotype" w:hAnsi="Palatino Linotype"/>
          <w:lang w:eastAsia="es-MX"/>
        </w:rPr>
        <w:t>Se</w:t>
      </w:r>
      <w:r w:rsidRPr="008F4943">
        <w:rPr>
          <w:rFonts w:ascii="Palatino Linotype" w:hAnsi="Palatino Linotype"/>
          <w:b/>
          <w:bCs/>
          <w:lang w:eastAsia="es-MX"/>
        </w:rPr>
        <w:t xml:space="preserve"> ORDENA </w:t>
      </w:r>
      <w:r w:rsidRPr="008F4943">
        <w:rPr>
          <w:rFonts w:ascii="Palatino Linotype" w:hAnsi="Palatino Linotype"/>
          <w:lang w:eastAsia="es-MX"/>
        </w:rPr>
        <w:t xml:space="preserve">al </w:t>
      </w:r>
      <w:r w:rsidRPr="008F4943">
        <w:rPr>
          <w:rFonts w:ascii="Palatino Linotype" w:hAnsi="Palatino Linotype"/>
          <w:b/>
          <w:bCs/>
          <w:lang w:eastAsia="es-MX"/>
        </w:rPr>
        <w:t xml:space="preserve">SUJETO OBLIGADO </w:t>
      </w:r>
      <w:r w:rsidRPr="008F4943">
        <w:rPr>
          <w:rFonts w:ascii="Palatino Linotype" w:hAnsi="Palatino Linotype"/>
          <w:lang w:eastAsia="es-MX"/>
        </w:rPr>
        <w:t xml:space="preserve">atienda las solicitudes de acceso a la información pública </w:t>
      </w:r>
      <w:r w:rsidRPr="008F4943">
        <w:rPr>
          <w:rFonts w:ascii="Palatino Linotype" w:hAnsi="Palatino Linotype" w:cs="Arial"/>
        </w:rPr>
        <w:t xml:space="preserve">que dieron origen a los Recursos de Revisión </w:t>
      </w:r>
      <w:r w:rsidRPr="008F4943">
        <w:rPr>
          <w:rFonts w:ascii="Palatino Linotype" w:hAnsi="Palatino Linotype"/>
          <w:b/>
        </w:rPr>
        <w:t xml:space="preserve">17542/INFOEM/IP/RR/2022 </w:t>
      </w:r>
      <w:r w:rsidRPr="008F4943">
        <w:rPr>
          <w:rFonts w:ascii="Palatino Linotype" w:hAnsi="Palatino Linotype"/>
        </w:rPr>
        <w:t>y</w:t>
      </w:r>
      <w:r w:rsidRPr="008F4943">
        <w:rPr>
          <w:rFonts w:ascii="Palatino Linotype" w:hAnsi="Palatino Linotype"/>
          <w:b/>
        </w:rPr>
        <w:t xml:space="preserve"> 17544/INFOEM/IP/RR/2022,</w:t>
      </w:r>
      <w:r w:rsidRPr="008F4943">
        <w:rPr>
          <w:rFonts w:ascii="Palatino Linotype" w:hAnsi="Palatino Linotype"/>
          <w:b/>
          <w:bCs/>
          <w:lang w:eastAsia="es-MX"/>
        </w:rPr>
        <w:t xml:space="preserve"> </w:t>
      </w:r>
      <w:r w:rsidRPr="008F4943">
        <w:rPr>
          <w:rFonts w:ascii="Palatino Linotype" w:hAnsi="Palatino Linotype"/>
          <w:lang w:eastAsia="es-MX"/>
        </w:rPr>
        <w:t xml:space="preserve">vía </w:t>
      </w:r>
      <w:r w:rsidRPr="008F4943">
        <w:rPr>
          <w:rFonts w:ascii="Palatino Linotype" w:hAnsi="Palatino Linotype"/>
          <w:b/>
          <w:bCs/>
          <w:lang w:eastAsia="es-MX"/>
        </w:rPr>
        <w:t xml:space="preserve">SAIMEX </w:t>
      </w:r>
      <w:r w:rsidRPr="008F4943">
        <w:rPr>
          <w:rFonts w:ascii="Palatino Linotype" w:hAnsi="Palatino Linotype"/>
          <w:lang w:eastAsia="es-MX"/>
        </w:rPr>
        <w:t xml:space="preserve">en términos del Considerando </w:t>
      </w:r>
      <w:r w:rsidRPr="008F4943">
        <w:rPr>
          <w:rFonts w:ascii="Palatino Linotype" w:hAnsi="Palatino Linotype"/>
          <w:b/>
          <w:bCs/>
          <w:lang w:eastAsia="es-MX"/>
        </w:rPr>
        <w:t xml:space="preserve">SEXTO </w:t>
      </w:r>
      <w:r w:rsidRPr="008F4943">
        <w:rPr>
          <w:rFonts w:ascii="Palatino Linotype" w:hAnsi="Palatino Linotype"/>
          <w:lang w:eastAsia="es-MX"/>
        </w:rPr>
        <w:t xml:space="preserve">de esta resolución; </w:t>
      </w:r>
      <w:r w:rsidRPr="008F4943">
        <w:rPr>
          <w:rFonts w:ascii="Palatino Linotype" w:hAnsi="Palatino Linotype" w:cs="Arial"/>
        </w:rPr>
        <w:t xml:space="preserve">y, haga entrega al </w:t>
      </w:r>
      <w:r w:rsidRPr="008F4943">
        <w:rPr>
          <w:rFonts w:ascii="Palatino Linotype" w:hAnsi="Palatino Linotype" w:cs="Arial"/>
          <w:b/>
        </w:rPr>
        <w:t>RECURRENTE</w:t>
      </w:r>
      <w:r w:rsidRPr="008F4943">
        <w:rPr>
          <w:rFonts w:ascii="Palatino Linotype" w:hAnsi="Palatino Linotype" w:cs="Arial"/>
        </w:rPr>
        <w:t xml:space="preserve">, vía </w:t>
      </w:r>
      <w:r w:rsidRPr="008F4943">
        <w:rPr>
          <w:rFonts w:ascii="Palatino Linotype" w:hAnsi="Palatino Linotype" w:cs="Arial"/>
          <w:b/>
        </w:rPr>
        <w:t xml:space="preserve">SAIMEX </w:t>
      </w:r>
      <w:r w:rsidR="003551AE" w:rsidRPr="008F4943">
        <w:rPr>
          <w:rFonts w:ascii="Palatino Linotype" w:hAnsi="Palatino Linotype" w:cs="Arial"/>
        </w:rPr>
        <w:t xml:space="preserve">previa </w:t>
      </w:r>
      <w:r w:rsidR="003551AE" w:rsidRPr="008F4943">
        <w:rPr>
          <w:rFonts w:ascii="Palatino Linotype" w:hAnsi="Palatino Linotype" w:cs="Arial"/>
          <w:b/>
        </w:rPr>
        <w:t>búsqueda exhaustiva y razonable,</w:t>
      </w:r>
      <w:r w:rsidR="003551AE" w:rsidRPr="008F4943">
        <w:rPr>
          <w:rFonts w:ascii="Palatino Linotype" w:hAnsi="Palatino Linotype" w:cs="Arial"/>
        </w:rPr>
        <w:t xml:space="preserve"> </w:t>
      </w:r>
      <w:r w:rsidRPr="008F4943">
        <w:rPr>
          <w:rFonts w:ascii="Palatino Linotype" w:hAnsi="Palatino Linotype" w:cs="Arial"/>
        </w:rPr>
        <w:t xml:space="preserve">de ser procedente en </w:t>
      </w:r>
      <w:r w:rsidRPr="008F4943">
        <w:rPr>
          <w:rFonts w:ascii="Palatino Linotype" w:hAnsi="Palatino Linotype" w:cs="Arial"/>
          <w:b/>
          <w:lang w:val="es-ES"/>
        </w:rPr>
        <w:t xml:space="preserve">versión pública </w:t>
      </w:r>
      <w:r w:rsidRPr="008F4943">
        <w:rPr>
          <w:rFonts w:ascii="Palatino Linotype" w:hAnsi="Palatino Linotype" w:cs="Arial"/>
          <w:lang w:val="es-ES"/>
        </w:rPr>
        <w:t>los documentos donde conste lo siguiente:</w:t>
      </w:r>
    </w:p>
    <w:p w14:paraId="0D694B4C" w14:textId="77777777" w:rsidR="000D222D" w:rsidRPr="008F4943" w:rsidRDefault="000D222D" w:rsidP="008F4943">
      <w:pPr>
        <w:widowControl w:val="0"/>
        <w:tabs>
          <w:tab w:val="left" w:pos="1701"/>
        </w:tabs>
        <w:autoSpaceDE w:val="0"/>
        <w:autoSpaceDN w:val="0"/>
        <w:adjustRightInd w:val="0"/>
        <w:spacing w:line="360" w:lineRule="auto"/>
        <w:jc w:val="both"/>
        <w:rPr>
          <w:rFonts w:ascii="Palatino Linotype" w:hAnsi="Palatino Linotype"/>
          <w:lang w:eastAsia="es-MX"/>
        </w:rPr>
      </w:pPr>
    </w:p>
    <w:p w14:paraId="66C8644A" w14:textId="73081DBF" w:rsidR="003551AE" w:rsidRPr="008F4943" w:rsidRDefault="000D222D" w:rsidP="008F4943">
      <w:pPr>
        <w:spacing w:line="276" w:lineRule="auto"/>
        <w:ind w:left="851" w:right="902" w:hanging="142"/>
        <w:jc w:val="both"/>
        <w:rPr>
          <w:rFonts w:ascii="Palatino Linotype" w:hAnsi="Palatino Linotype" w:cs="Arial"/>
          <w:i/>
          <w:noProof/>
          <w:sz w:val="22"/>
          <w:szCs w:val="22"/>
          <w:lang w:eastAsia="es-MX"/>
        </w:rPr>
      </w:pPr>
      <w:r w:rsidRPr="008F4943">
        <w:rPr>
          <w:rFonts w:ascii="Palatino Linotype" w:hAnsi="Palatino Linotype" w:cs="Arial"/>
          <w:i/>
          <w:noProof/>
          <w:sz w:val="22"/>
          <w:szCs w:val="22"/>
          <w:lang w:eastAsia="es-MX"/>
        </w:rPr>
        <w:lastRenderedPageBreak/>
        <w:t>“a) El</w:t>
      </w:r>
      <w:r w:rsidR="003551AE" w:rsidRPr="008F4943">
        <w:rPr>
          <w:rFonts w:ascii="Palatino Linotype" w:hAnsi="Palatino Linotype" w:cs="Arial"/>
        </w:rPr>
        <w:t xml:space="preserve"> </w:t>
      </w:r>
      <w:r w:rsidR="003551AE" w:rsidRPr="008F4943">
        <w:rPr>
          <w:rFonts w:ascii="Palatino Linotype" w:hAnsi="Palatino Linotype" w:cs="Arial"/>
          <w:i/>
          <w:noProof/>
          <w:sz w:val="22"/>
          <w:szCs w:val="22"/>
          <w:lang w:eastAsia="es-MX"/>
        </w:rPr>
        <w:t xml:space="preserve">listado, enumeración, relación o documento análogo que contenga los participantes a la Feria Ambiental. </w:t>
      </w:r>
    </w:p>
    <w:p w14:paraId="11D35247" w14:textId="77777777" w:rsidR="003551AE" w:rsidRPr="008F4943" w:rsidRDefault="003551AE" w:rsidP="008F4943">
      <w:pPr>
        <w:spacing w:line="276" w:lineRule="auto"/>
        <w:ind w:left="851" w:right="902" w:hanging="142"/>
        <w:jc w:val="both"/>
        <w:rPr>
          <w:rFonts w:ascii="Palatino Linotype" w:hAnsi="Palatino Linotype" w:cs="Arial"/>
          <w:i/>
          <w:noProof/>
          <w:sz w:val="22"/>
          <w:szCs w:val="22"/>
          <w:lang w:eastAsia="es-MX"/>
        </w:rPr>
      </w:pPr>
    </w:p>
    <w:p w14:paraId="770FE8AF" w14:textId="25F71F82" w:rsidR="003551AE" w:rsidRPr="008F4943" w:rsidRDefault="000D222D" w:rsidP="008F4943">
      <w:pPr>
        <w:spacing w:line="276" w:lineRule="auto"/>
        <w:ind w:left="851" w:right="902"/>
        <w:jc w:val="both"/>
        <w:rPr>
          <w:rFonts w:ascii="Palatino Linotype" w:hAnsi="Palatino Linotype" w:cs="Arial"/>
          <w:i/>
          <w:noProof/>
          <w:sz w:val="22"/>
          <w:szCs w:val="22"/>
          <w:lang w:eastAsia="es-MX"/>
        </w:rPr>
      </w:pPr>
      <w:r w:rsidRPr="008F4943">
        <w:rPr>
          <w:rFonts w:ascii="Palatino Linotype" w:hAnsi="Palatino Linotype" w:cs="Arial"/>
          <w:i/>
          <w:sz w:val="22"/>
          <w:szCs w:val="22"/>
        </w:rPr>
        <w:t xml:space="preserve">b) </w:t>
      </w:r>
      <w:r w:rsidR="003551AE" w:rsidRPr="008F4943">
        <w:rPr>
          <w:rFonts w:ascii="Palatino Linotype" w:hAnsi="Palatino Linotype" w:cs="Arial"/>
          <w:i/>
          <w:sz w:val="22"/>
          <w:szCs w:val="22"/>
        </w:rPr>
        <w:t xml:space="preserve">El </w:t>
      </w:r>
      <w:r w:rsidR="003551AE" w:rsidRPr="008F4943">
        <w:rPr>
          <w:rFonts w:ascii="Palatino Linotype" w:hAnsi="Palatino Linotype" w:cs="Arial"/>
          <w:i/>
          <w:noProof/>
          <w:sz w:val="22"/>
          <w:szCs w:val="22"/>
          <w:lang w:eastAsia="es-MX"/>
        </w:rPr>
        <w:t>contrato de arrendamiento de la Pantalla que pusieron para ver los par</w:t>
      </w:r>
      <w:r w:rsidR="0075535D" w:rsidRPr="008F4943">
        <w:rPr>
          <w:rFonts w:ascii="Palatino Linotype" w:hAnsi="Palatino Linotype" w:cs="Arial"/>
          <w:i/>
          <w:noProof/>
          <w:sz w:val="22"/>
          <w:szCs w:val="22"/>
          <w:lang w:eastAsia="es-MX"/>
        </w:rPr>
        <w:t>tidos del Mundial de Catar 2022; así como, la factura</w:t>
      </w:r>
      <w:r w:rsidR="00C834C4" w:rsidRPr="008F4943">
        <w:rPr>
          <w:rFonts w:ascii="Palatino Linotype" w:hAnsi="Palatino Linotype" w:cs="Arial"/>
          <w:i/>
          <w:noProof/>
          <w:sz w:val="22"/>
          <w:szCs w:val="22"/>
          <w:lang w:eastAsia="es-MX"/>
        </w:rPr>
        <w:t xml:space="preserve"> de pago</w:t>
      </w:r>
      <w:r w:rsidR="0075535D" w:rsidRPr="008F4943">
        <w:rPr>
          <w:rFonts w:ascii="Palatino Linotype" w:hAnsi="Palatino Linotype" w:cs="Arial"/>
          <w:i/>
          <w:noProof/>
          <w:sz w:val="22"/>
          <w:szCs w:val="22"/>
          <w:lang w:eastAsia="es-MX"/>
        </w:rPr>
        <w:t xml:space="preserve"> correspondiente. </w:t>
      </w:r>
      <w:r w:rsidR="003551AE" w:rsidRPr="008F4943">
        <w:rPr>
          <w:rFonts w:ascii="Palatino Linotype" w:hAnsi="Palatino Linotype" w:cs="Arial"/>
          <w:i/>
          <w:noProof/>
          <w:sz w:val="22"/>
          <w:szCs w:val="22"/>
          <w:lang w:eastAsia="es-MX"/>
        </w:rPr>
        <w:t xml:space="preserve"> </w:t>
      </w:r>
    </w:p>
    <w:p w14:paraId="7E6CADAF" w14:textId="77777777" w:rsidR="003551AE" w:rsidRPr="008F4943" w:rsidRDefault="003551AE" w:rsidP="008F4943">
      <w:pPr>
        <w:spacing w:line="276" w:lineRule="auto"/>
        <w:ind w:left="851" w:right="902"/>
        <w:jc w:val="both"/>
        <w:rPr>
          <w:rFonts w:ascii="Palatino Linotype" w:hAnsi="Palatino Linotype" w:cs="Arial"/>
          <w:i/>
          <w:sz w:val="22"/>
          <w:szCs w:val="22"/>
        </w:rPr>
      </w:pPr>
    </w:p>
    <w:p w14:paraId="4EFC17BF" w14:textId="77777777" w:rsidR="000D222D" w:rsidRPr="008F4943" w:rsidRDefault="000D222D" w:rsidP="008F4943">
      <w:pPr>
        <w:spacing w:line="276" w:lineRule="auto"/>
        <w:ind w:left="851" w:right="902"/>
        <w:jc w:val="both"/>
        <w:rPr>
          <w:rFonts w:ascii="Palatino Linotype" w:hAnsi="Palatino Linotype"/>
          <w:i/>
          <w:iCs/>
          <w:sz w:val="22"/>
          <w:szCs w:val="22"/>
          <w:lang w:eastAsia="es-MX"/>
        </w:rPr>
      </w:pPr>
      <w:r w:rsidRPr="008F4943">
        <w:rPr>
          <w:rFonts w:ascii="Palatino Linotype" w:hAnsi="Palatino Linotype" w:cs="Arial"/>
          <w:i/>
          <w:sz w:val="22"/>
          <w:szCs w:val="22"/>
        </w:rPr>
        <w:t xml:space="preserve">Debiendo notificar al </w:t>
      </w:r>
      <w:r w:rsidRPr="008F4943">
        <w:rPr>
          <w:rFonts w:ascii="Palatino Linotype" w:hAnsi="Palatino Linotype" w:cs="Arial"/>
          <w:b/>
          <w:i/>
          <w:sz w:val="22"/>
          <w:szCs w:val="22"/>
        </w:rPr>
        <w:t>RECURRENTE</w:t>
      </w:r>
      <w:r w:rsidRPr="008F4943">
        <w:rPr>
          <w:rFonts w:ascii="Palatino Linotype" w:hAnsi="Palatino Linotype" w:cs="Arial"/>
          <w:i/>
          <w:sz w:val="22"/>
          <w:szCs w:val="22"/>
        </w:rPr>
        <w:t xml:space="preserve"> el Acuerdo de Clasificación de la información que emita en su caso el Comité de Transparencia con motivo de la versión pública</w:t>
      </w:r>
      <w:r w:rsidRPr="008F4943">
        <w:rPr>
          <w:rFonts w:ascii="Palatino Linotype" w:hAnsi="Palatino Linotype"/>
          <w:i/>
          <w:iCs/>
          <w:sz w:val="22"/>
          <w:szCs w:val="22"/>
          <w:lang w:eastAsia="es-MX"/>
        </w:rPr>
        <w:t>.</w:t>
      </w:r>
    </w:p>
    <w:p w14:paraId="3827D7F9" w14:textId="77777777" w:rsidR="000D222D" w:rsidRPr="008F4943" w:rsidRDefault="000D222D" w:rsidP="008F4943">
      <w:pPr>
        <w:spacing w:line="276" w:lineRule="auto"/>
        <w:ind w:left="851" w:right="902"/>
        <w:jc w:val="both"/>
        <w:rPr>
          <w:rFonts w:ascii="Palatino Linotype" w:hAnsi="Palatino Linotype"/>
          <w:i/>
          <w:iCs/>
          <w:sz w:val="22"/>
          <w:szCs w:val="22"/>
          <w:shd w:val="clear" w:color="auto" w:fill="FFFFFF"/>
        </w:rPr>
      </w:pPr>
    </w:p>
    <w:p w14:paraId="6B954046" w14:textId="0626492F" w:rsidR="000D222D" w:rsidRPr="008F4943" w:rsidRDefault="000D222D" w:rsidP="008F4943">
      <w:pPr>
        <w:spacing w:line="276" w:lineRule="auto"/>
        <w:ind w:left="1418" w:right="1134" w:hanging="567"/>
        <w:jc w:val="both"/>
        <w:rPr>
          <w:rFonts w:ascii="Palatino Linotype" w:hAnsi="Palatino Linotype" w:cs="Arial"/>
          <w:i/>
          <w:sz w:val="22"/>
          <w:szCs w:val="22"/>
        </w:rPr>
      </w:pPr>
      <w:r w:rsidRPr="008F4943">
        <w:rPr>
          <w:rFonts w:ascii="Palatino Linotype" w:hAnsi="Palatino Linotype" w:cs="Arial"/>
          <w:i/>
          <w:sz w:val="22"/>
          <w:szCs w:val="22"/>
        </w:rPr>
        <w:t xml:space="preserve">Para el caso de que no se haya </w:t>
      </w:r>
      <w:r w:rsidR="003551AE" w:rsidRPr="008F4943">
        <w:rPr>
          <w:rFonts w:ascii="Palatino Linotype" w:hAnsi="Palatino Linotype" w:cs="Arial"/>
          <w:i/>
          <w:sz w:val="22"/>
          <w:szCs w:val="22"/>
        </w:rPr>
        <w:t>generado la información de la que se ordena su entrega</w:t>
      </w:r>
      <w:r w:rsidRPr="008F4943">
        <w:rPr>
          <w:rFonts w:ascii="Palatino Linotype" w:hAnsi="Palatino Linotype" w:cs="Arial"/>
          <w:i/>
          <w:sz w:val="22"/>
          <w:szCs w:val="22"/>
        </w:rPr>
        <w:t xml:space="preserve">, </w:t>
      </w:r>
      <w:r w:rsidRPr="008F4943">
        <w:rPr>
          <w:rFonts w:ascii="Palatino Linotype" w:hAnsi="Palatino Linotype" w:cs="Arial"/>
          <w:b/>
          <w:i/>
          <w:sz w:val="22"/>
          <w:szCs w:val="22"/>
        </w:rPr>
        <w:t xml:space="preserve">EL SUJETO OBLIGADO </w:t>
      </w:r>
      <w:r w:rsidRPr="008F4943">
        <w:rPr>
          <w:rFonts w:ascii="Palatino Linotype" w:hAnsi="Palatino Linotype" w:cs="Arial"/>
          <w:i/>
          <w:sz w:val="22"/>
          <w:szCs w:val="22"/>
        </w:rPr>
        <w:t xml:space="preserve">deberá de hacerlo del conocimiento del </w:t>
      </w:r>
      <w:r w:rsidRPr="008F4943">
        <w:rPr>
          <w:rFonts w:ascii="Palatino Linotype" w:hAnsi="Palatino Linotype" w:cs="Arial"/>
          <w:b/>
          <w:i/>
          <w:sz w:val="22"/>
          <w:szCs w:val="22"/>
        </w:rPr>
        <w:t xml:space="preserve">RECURRENTE </w:t>
      </w:r>
      <w:r w:rsidRPr="008F4943">
        <w:rPr>
          <w:rFonts w:ascii="Palatino Linotype" w:hAnsi="Palatino Linotype" w:cs="Arial"/>
          <w:i/>
          <w:sz w:val="22"/>
          <w:szCs w:val="22"/>
        </w:rPr>
        <w:t>en términos del artículo 19 de la Ley de Transparencia y Acceso a la Información Pública del Estado de México y Municipios.”</w:t>
      </w:r>
    </w:p>
    <w:p w14:paraId="57CFAEF2" w14:textId="77777777" w:rsidR="000D222D" w:rsidRPr="008F4943" w:rsidRDefault="000D222D" w:rsidP="008F4943">
      <w:pPr>
        <w:spacing w:line="276" w:lineRule="auto"/>
        <w:ind w:right="902"/>
        <w:jc w:val="both"/>
        <w:rPr>
          <w:rFonts w:ascii="Palatino Linotype" w:hAnsi="Palatino Linotype" w:cs="Arial"/>
        </w:rPr>
      </w:pPr>
    </w:p>
    <w:p w14:paraId="6820A373" w14:textId="77777777" w:rsidR="000D222D" w:rsidRPr="008F4943" w:rsidRDefault="000D222D" w:rsidP="008F4943">
      <w:pPr>
        <w:widowControl w:val="0"/>
        <w:tabs>
          <w:tab w:val="left" w:pos="1701"/>
        </w:tabs>
        <w:autoSpaceDE w:val="0"/>
        <w:autoSpaceDN w:val="0"/>
        <w:adjustRightInd w:val="0"/>
        <w:spacing w:line="360" w:lineRule="auto"/>
        <w:jc w:val="both"/>
        <w:rPr>
          <w:rFonts w:ascii="Palatino Linotype" w:hAnsi="Palatino Linotype"/>
          <w:lang w:eastAsia="es-MX"/>
        </w:rPr>
      </w:pPr>
      <w:r w:rsidRPr="008F4943">
        <w:rPr>
          <w:rFonts w:ascii="Palatino Linotype" w:hAnsi="Palatino Linotype" w:cs="Arial"/>
          <w:b/>
          <w:bCs/>
          <w:sz w:val="28"/>
          <w:lang w:eastAsia="es-MX"/>
        </w:rPr>
        <w:t>TERCERO</w:t>
      </w:r>
      <w:r w:rsidRPr="008F4943">
        <w:rPr>
          <w:rFonts w:ascii="Palatino Linotype" w:eastAsia="Calibri" w:hAnsi="Palatino Linotype" w:cs="Arial"/>
          <w:b/>
          <w:bCs/>
        </w:rPr>
        <w:t xml:space="preserve">. </w:t>
      </w:r>
      <w:r w:rsidRPr="008F4943">
        <w:rPr>
          <w:rFonts w:ascii="Palatino Linotype" w:hAnsi="Palatino Linotype"/>
          <w:b/>
          <w:szCs w:val="17"/>
          <w:lang w:eastAsia="es-ES_tradnl"/>
        </w:rPr>
        <w:t>Notifíquese</w:t>
      </w:r>
      <w:r w:rsidRPr="008F4943">
        <w:rPr>
          <w:rFonts w:ascii="Palatino Linotype" w:hAnsi="Palatino Linotype"/>
          <w:szCs w:val="17"/>
          <w:lang w:eastAsia="es-ES_tradnl"/>
        </w:rPr>
        <w:t xml:space="preserve"> </w:t>
      </w:r>
      <w:r w:rsidRPr="008F4943">
        <w:rPr>
          <w:rFonts w:ascii="Palatino Linotype" w:hAnsi="Palatino Linotype"/>
          <w:lang w:eastAsia="es-MX"/>
        </w:rPr>
        <w:t xml:space="preserve">al Titular de la Unidad de Transparencia del </w:t>
      </w:r>
      <w:r w:rsidRPr="008F4943">
        <w:rPr>
          <w:rFonts w:ascii="Palatino Linotype" w:hAnsi="Palatino Linotype"/>
          <w:b/>
          <w:lang w:eastAsia="es-MX"/>
        </w:rPr>
        <w:t xml:space="preserve">SUJETO OBLIGADO </w:t>
      </w:r>
      <w:r w:rsidRPr="008F4943">
        <w:rPr>
          <w:rFonts w:ascii="Palatino Linotype" w:hAnsi="Palatino Linotype"/>
          <w:lang w:eastAsia="es-MX"/>
        </w:rPr>
        <w:t>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14:paraId="472B52E9" w14:textId="77777777" w:rsidR="000D222D" w:rsidRPr="008F4943" w:rsidRDefault="000D222D" w:rsidP="008F4943">
      <w:pPr>
        <w:widowControl w:val="0"/>
        <w:tabs>
          <w:tab w:val="left" w:pos="1701"/>
        </w:tabs>
        <w:autoSpaceDE w:val="0"/>
        <w:autoSpaceDN w:val="0"/>
        <w:adjustRightInd w:val="0"/>
        <w:spacing w:line="360" w:lineRule="auto"/>
        <w:jc w:val="both"/>
        <w:rPr>
          <w:rFonts w:ascii="Palatino Linotype" w:hAnsi="Palatino Linotype"/>
          <w:lang w:eastAsia="es-MX"/>
        </w:rPr>
      </w:pPr>
    </w:p>
    <w:p w14:paraId="64189034" w14:textId="77777777" w:rsidR="000D222D" w:rsidRPr="008F4943" w:rsidRDefault="000D222D" w:rsidP="008F4943">
      <w:pPr>
        <w:widowControl w:val="0"/>
        <w:tabs>
          <w:tab w:val="left" w:pos="1701"/>
        </w:tabs>
        <w:autoSpaceDE w:val="0"/>
        <w:autoSpaceDN w:val="0"/>
        <w:adjustRightInd w:val="0"/>
        <w:spacing w:line="360" w:lineRule="auto"/>
        <w:jc w:val="both"/>
        <w:rPr>
          <w:rFonts w:ascii="Palatino Linotype" w:hAnsi="Palatino Linotype"/>
          <w:szCs w:val="17"/>
          <w:lang w:eastAsia="es-ES_tradnl"/>
        </w:rPr>
      </w:pPr>
      <w:r w:rsidRPr="008F4943">
        <w:rPr>
          <w:rFonts w:ascii="Palatino Linotype" w:hAnsi="Palatino Linotype" w:cs="Arial"/>
          <w:b/>
          <w:bCs/>
          <w:sz w:val="28"/>
          <w:lang w:eastAsia="es-MX"/>
        </w:rPr>
        <w:t>CUARTO.</w:t>
      </w:r>
      <w:r w:rsidRPr="008F4943">
        <w:rPr>
          <w:rFonts w:ascii="Palatino Linotype" w:hAnsi="Palatino Linotype"/>
          <w:b/>
          <w:szCs w:val="17"/>
          <w:lang w:eastAsia="es-ES_tradnl"/>
        </w:rPr>
        <w:t xml:space="preserve"> </w:t>
      </w:r>
      <w:r w:rsidRPr="008F4943">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8F4943">
        <w:rPr>
          <w:rFonts w:ascii="Palatino Linotype" w:hAnsi="Palatino Linotype"/>
          <w:b/>
          <w:szCs w:val="17"/>
          <w:lang w:eastAsia="es-ES_tradnl"/>
        </w:rPr>
        <w:t>SUJETO OBLIGADO</w:t>
      </w:r>
      <w:r w:rsidRPr="008F4943">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1D6119BF" w14:textId="77777777" w:rsidR="000D222D" w:rsidRPr="008F4943" w:rsidRDefault="000D222D" w:rsidP="008F4943">
      <w:pPr>
        <w:widowControl w:val="0"/>
        <w:tabs>
          <w:tab w:val="left" w:pos="1701"/>
        </w:tabs>
        <w:autoSpaceDE w:val="0"/>
        <w:autoSpaceDN w:val="0"/>
        <w:adjustRightInd w:val="0"/>
        <w:spacing w:line="360" w:lineRule="auto"/>
        <w:jc w:val="both"/>
        <w:rPr>
          <w:rFonts w:ascii="Palatino Linotype" w:hAnsi="Palatino Linotype"/>
          <w:szCs w:val="17"/>
          <w:lang w:eastAsia="es-ES_tradnl"/>
        </w:rPr>
      </w:pPr>
    </w:p>
    <w:p w14:paraId="31257BB8" w14:textId="2240D775" w:rsidR="000D222D" w:rsidRPr="008F4943" w:rsidRDefault="000D222D" w:rsidP="008F4943">
      <w:pPr>
        <w:tabs>
          <w:tab w:val="left" w:pos="709"/>
        </w:tabs>
        <w:spacing w:line="360" w:lineRule="auto"/>
        <w:ind w:right="51"/>
        <w:jc w:val="both"/>
        <w:rPr>
          <w:rFonts w:ascii="Palatino Linotype" w:hAnsi="Palatino Linotype"/>
          <w:b/>
          <w:szCs w:val="17"/>
          <w:lang w:eastAsia="es-ES_tradnl"/>
        </w:rPr>
      </w:pPr>
      <w:r w:rsidRPr="008F4943">
        <w:rPr>
          <w:rFonts w:ascii="Palatino Linotype" w:hAnsi="Palatino Linotype" w:cs="Arial"/>
          <w:b/>
          <w:bCs/>
          <w:sz w:val="28"/>
          <w:lang w:eastAsia="es-MX"/>
        </w:rPr>
        <w:lastRenderedPageBreak/>
        <w:t>QUINTO.</w:t>
      </w:r>
      <w:r w:rsidRPr="008F4943">
        <w:rPr>
          <w:rFonts w:ascii="Palatino Linotype" w:hAnsi="Palatino Linotype"/>
          <w:szCs w:val="17"/>
          <w:lang w:eastAsia="es-ES_tradnl"/>
        </w:rPr>
        <w:t xml:space="preserve"> </w:t>
      </w:r>
      <w:r w:rsidRPr="008F4943">
        <w:rPr>
          <w:rFonts w:ascii="Palatino Linotype" w:hAnsi="Palatino Linotype"/>
          <w:b/>
          <w:szCs w:val="17"/>
          <w:lang w:eastAsia="es-ES_tradnl"/>
        </w:rPr>
        <w:t>Notifíquese</w:t>
      </w:r>
      <w:r w:rsidRPr="008F4943">
        <w:rPr>
          <w:rFonts w:ascii="Palatino Linotype" w:hAnsi="Palatino Linotype"/>
          <w:szCs w:val="17"/>
          <w:lang w:eastAsia="es-ES_tradnl"/>
        </w:rPr>
        <w:t xml:space="preserve"> a</w:t>
      </w:r>
      <w:r w:rsidR="003551AE" w:rsidRPr="008F4943">
        <w:rPr>
          <w:rFonts w:ascii="Palatino Linotype" w:hAnsi="Palatino Linotype"/>
          <w:szCs w:val="17"/>
          <w:lang w:eastAsia="es-ES_tradnl"/>
        </w:rPr>
        <w:t>l</w:t>
      </w:r>
      <w:r w:rsidRPr="008F4943">
        <w:rPr>
          <w:rFonts w:ascii="Palatino Linotype" w:hAnsi="Palatino Linotype"/>
          <w:szCs w:val="17"/>
          <w:lang w:eastAsia="es-ES_tradnl"/>
        </w:rPr>
        <w:t xml:space="preserve"> </w:t>
      </w:r>
      <w:r w:rsidRPr="008F4943">
        <w:rPr>
          <w:rFonts w:ascii="Palatino Linotype" w:hAnsi="Palatino Linotype"/>
          <w:b/>
        </w:rPr>
        <w:t>RECURRENTE</w:t>
      </w:r>
      <w:r w:rsidRPr="008F4943">
        <w:rPr>
          <w:rFonts w:ascii="Palatino Linotype" w:hAnsi="Palatino Linotype"/>
          <w:szCs w:val="17"/>
          <w:lang w:eastAsia="es-ES_tradnl"/>
        </w:rPr>
        <w:t xml:space="preserve"> la </w:t>
      </w:r>
      <w:r w:rsidRPr="008F4943">
        <w:rPr>
          <w:rFonts w:ascii="Palatino Linotype" w:hAnsi="Palatino Linotype" w:cs="Arial"/>
        </w:rPr>
        <w:t>presente</w:t>
      </w:r>
      <w:r w:rsidRPr="008F4943">
        <w:rPr>
          <w:rFonts w:ascii="Palatino Linotype" w:hAnsi="Palatino Linotype"/>
          <w:szCs w:val="17"/>
          <w:lang w:eastAsia="es-ES_tradnl"/>
        </w:rPr>
        <w:t xml:space="preserve"> </w:t>
      </w:r>
      <w:r w:rsidRPr="008F4943">
        <w:rPr>
          <w:rFonts w:ascii="Palatino Linotype" w:hAnsi="Palatino Linotype"/>
          <w:shd w:val="clear" w:color="auto" w:fill="FFFFFF"/>
        </w:rPr>
        <w:t xml:space="preserve">resolución </w:t>
      </w:r>
      <w:r w:rsidRPr="008F4943">
        <w:rPr>
          <w:rFonts w:ascii="Palatino Linotype" w:hAnsi="Palatino Linotype"/>
          <w:szCs w:val="17"/>
          <w:lang w:eastAsia="es-ES_tradnl"/>
        </w:rPr>
        <w:t xml:space="preserve">vía </w:t>
      </w:r>
      <w:r w:rsidRPr="008F4943">
        <w:rPr>
          <w:rFonts w:ascii="Palatino Linotype" w:hAnsi="Palatino Linotype" w:cs="Arial"/>
        </w:rPr>
        <w:t xml:space="preserve">Sistema de Acceso a la Información Mexiquense </w:t>
      </w:r>
      <w:r w:rsidRPr="008F4943">
        <w:rPr>
          <w:rFonts w:ascii="Palatino Linotype" w:hAnsi="Palatino Linotype" w:cs="Arial"/>
          <w:b/>
          <w:bCs/>
        </w:rPr>
        <w:t>SAIMEX</w:t>
      </w:r>
      <w:r w:rsidRPr="008F4943">
        <w:rPr>
          <w:rFonts w:ascii="Palatino Linotype" w:hAnsi="Palatino Linotype" w:cs="Arial"/>
        </w:rPr>
        <w:t>.</w:t>
      </w:r>
    </w:p>
    <w:p w14:paraId="060818B1" w14:textId="77777777" w:rsidR="000D222D" w:rsidRPr="008F4943" w:rsidRDefault="000D222D" w:rsidP="008F4943">
      <w:pPr>
        <w:widowControl w:val="0"/>
        <w:tabs>
          <w:tab w:val="left" w:pos="1701"/>
        </w:tabs>
        <w:autoSpaceDE w:val="0"/>
        <w:autoSpaceDN w:val="0"/>
        <w:adjustRightInd w:val="0"/>
        <w:spacing w:line="360" w:lineRule="auto"/>
        <w:jc w:val="both"/>
        <w:rPr>
          <w:rFonts w:ascii="Palatino Linotype" w:hAnsi="Palatino Linotype"/>
          <w:lang w:eastAsia="es-MX"/>
        </w:rPr>
      </w:pPr>
    </w:p>
    <w:p w14:paraId="7FA7DF6A" w14:textId="07C5D393" w:rsidR="000D222D" w:rsidRPr="008F4943" w:rsidRDefault="000D222D" w:rsidP="008F4943">
      <w:pPr>
        <w:widowControl w:val="0"/>
        <w:tabs>
          <w:tab w:val="left" w:pos="1276"/>
        </w:tabs>
        <w:autoSpaceDE w:val="0"/>
        <w:autoSpaceDN w:val="0"/>
        <w:adjustRightInd w:val="0"/>
        <w:spacing w:line="360" w:lineRule="auto"/>
        <w:ind w:right="49"/>
        <w:jc w:val="both"/>
        <w:rPr>
          <w:rFonts w:ascii="Palatino Linotype" w:hAnsi="Palatino Linotype"/>
          <w:szCs w:val="17"/>
          <w:lang w:eastAsia="es-ES_tradnl"/>
        </w:rPr>
      </w:pPr>
      <w:r w:rsidRPr="008F4943">
        <w:rPr>
          <w:rFonts w:ascii="Palatino Linotype" w:hAnsi="Palatino Linotype" w:cs="Arial"/>
          <w:b/>
          <w:bCs/>
          <w:sz w:val="28"/>
          <w:lang w:eastAsia="es-MX"/>
        </w:rPr>
        <w:t>SEXTO.</w:t>
      </w:r>
      <w:r w:rsidRPr="008F4943">
        <w:rPr>
          <w:rFonts w:ascii="Palatino Linotype" w:hAnsi="Palatino Linotype"/>
          <w:szCs w:val="17"/>
          <w:lang w:eastAsia="es-ES_tradnl"/>
        </w:rPr>
        <w:t xml:space="preserve"> </w:t>
      </w:r>
      <w:r w:rsidRPr="008F4943">
        <w:rPr>
          <w:rFonts w:ascii="Palatino Linotype" w:hAnsi="Palatino Linotype"/>
          <w:b/>
          <w:szCs w:val="17"/>
          <w:lang w:eastAsia="es-ES_tradnl"/>
        </w:rPr>
        <w:t>Hágase</w:t>
      </w:r>
      <w:r w:rsidRPr="008F4943">
        <w:rPr>
          <w:rFonts w:ascii="Palatino Linotype" w:hAnsi="Palatino Linotype"/>
          <w:szCs w:val="17"/>
          <w:lang w:eastAsia="es-ES_tradnl"/>
        </w:rPr>
        <w:t xml:space="preserve"> </w:t>
      </w:r>
      <w:r w:rsidRPr="008F4943">
        <w:rPr>
          <w:rFonts w:ascii="Palatino Linotype" w:hAnsi="Palatino Linotype"/>
          <w:b/>
          <w:szCs w:val="17"/>
          <w:lang w:eastAsia="es-ES_tradnl"/>
        </w:rPr>
        <w:t>del conocimiento</w:t>
      </w:r>
      <w:r w:rsidRPr="008F4943">
        <w:rPr>
          <w:rFonts w:ascii="Palatino Linotype" w:hAnsi="Palatino Linotype"/>
          <w:szCs w:val="17"/>
          <w:lang w:eastAsia="es-ES_tradnl"/>
        </w:rPr>
        <w:t xml:space="preserve"> </w:t>
      </w:r>
      <w:r w:rsidRPr="008F4943">
        <w:rPr>
          <w:rFonts w:ascii="Palatino Linotype" w:hAnsi="Palatino Linotype"/>
        </w:rPr>
        <w:t>de</w:t>
      </w:r>
      <w:r w:rsidR="003551AE" w:rsidRPr="008F4943">
        <w:rPr>
          <w:rFonts w:ascii="Palatino Linotype" w:hAnsi="Palatino Linotype"/>
        </w:rPr>
        <w:t>l</w:t>
      </w:r>
      <w:r w:rsidRPr="008F4943">
        <w:rPr>
          <w:rFonts w:ascii="Palatino Linotype" w:hAnsi="Palatino Linotype"/>
          <w:b/>
        </w:rPr>
        <w:t xml:space="preserve"> RECURRENTE</w:t>
      </w:r>
      <w:r w:rsidRPr="008F4943">
        <w:rPr>
          <w:rFonts w:ascii="Palatino Linotype" w:hAnsi="Palatino Linotype"/>
        </w:rPr>
        <w:t xml:space="preserve"> </w:t>
      </w:r>
      <w:r w:rsidRPr="008F4943">
        <w:rPr>
          <w:rFonts w:ascii="Palatino Linotype" w:hAnsi="Palatino Linotype"/>
          <w:szCs w:val="17"/>
          <w:lang w:eastAsia="es-ES_tradnl"/>
        </w:rPr>
        <w:t xml:space="preserve">que, de conformidad </w:t>
      </w:r>
      <w:r w:rsidRPr="008F4943">
        <w:rPr>
          <w:rFonts w:ascii="Palatino Linotype" w:hAnsi="Palatino Linotype" w:cs="Arial"/>
        </w:rPr>
        <w:t>con</w:t>
      </w:r>
      <w:r w:rsidRPr="008F4943">
        <w:rPr>
          <w:rFonts w:ascii="Palatino Linotype" w:hAnsi="Palatino Linotype"/>
          <w:szCs w:val="17"/>
          <w:lang w:eastAsia="es-ES_tradnl"/>
        </w:rPr>
        <w:t xml:space="preserve"> lo </w:t>
      </w:r>
      <w:r w:rsidRPr="008F4943">
        <w:rPr>
          <w:rFonts w:ascii="Palatino Linotype" w:hAnsi="Palatino Linotype" w:cs="Arial"/>
        </w:rPr>
        <w:t>establecido</w:t>
      </w:r>
      <w:r w:rsidRPr="008F4943">
        <w:rPr>
          <w:rFonts w:ascii="Palatino Linotype" w:hAnsi="Palatino Linotype"/>
          <w:szCs w:val="17"/>
          <w:lang w:eastAsia="es-ES_tradnl"/>
        </w:rPr>
        <w:t xml:space="preserve"> en el artículo 196 de la Ley de </w:t>
      </w:r>
      <w:r w:rsidRPr="008F4943">
        <w:rPr>
          <w:rFonts w:ascii="Palatino Linotype" w:hAnsi="Palatino Linotype" w:cs="Arial"/>
        </w:rPr>
        <w:t>Transparencia</w:t>
      </w:r>
      <w:r w:rsidRPr="008F4943">
        <w:rPr>
          <w:rFonts w:ascii="Palatino Linotype" w:hAnsi="Palatino Linotype"/>
          <w:szCs w:val="17"/>
          <w:lang w:eastAsia="es-ES_tradnl"/>
        </w:rPr>
        <w:t xml:space="preserve"> y </w:t>
      </w:r>
      <w:r w:rsidRPr="008F4943">
        <w:rPr>
          <w:rFonts w:ascii="Palatino Linotype" w:hAnsi="Palatino Linotype" w:cs="Arial"/>
        </w:rPr>
        <w:t>Acceso</w:t>
      </w:r>
      <w:r w:rsidRPr="008F4943">
        <w:rPr>
          <w:rFonts w:ascii="Palatino Linotype" w:hAnsi="Palatino Linotype"/>
          <w:szCs w:val="17"/>
          <w:lang w:eastAsia="es-ES_tradnl"/>
        </w:rPr>
        <w:t xml:space="preserve"> a la Información </w:t>
      </w:r>
      <w:r w:rsidRPr="008F4943">
        <w:rPr>
          <w:rFonts w:ascii="Palatino Linotype" w:hAnsi="Palatino Linotype"/>
          <w:lang w:eastAsia="es-ES_tradnl"/>
        </w:rPr>
        <w:t>Pública</w:t>
      </w:r>
      <w:r w:rsidRPr="008F4943">
        <w:rPr>
          <w:rFonts w:ascii="Palatino Linotype" w:hAnsi="Palatino Linotype"/>
          <w:szCs w:val="17"/>
          <w:lang w:eastAsia="es-ES_tradnl"/>
        </w:rPr>
        <w:t xml:space="preserve"> del Estado de México y Municipios, podrá impugnarla vía Juicio de Amparo en los términos de las leyes aplicables.</w:t>
      </w:r>
    </w:p>
    <w:p w14:paraId="6632F0A6" w14:textId="77777777" w:rsidR="000D222D" w:rsidRPr="008F4943" w:rsidRDefault="000D222D" w:rsidP="008F4943">
      <w:pPr>
        <w:widowControl w:val="0"/>
        <w:tabs>
          <w:tab w:val="left" w:pos="1276"/>
        </w:tabs>
        <w:autoSpaceDE w:val="0"/>
        <w:autoSpaceDN w:val="0"/>
        <w:adjustRightInd w:val="0"/>
        <w:spacing w:line="360" w:lineRule="auto"/>
        <w:ind w:right="49"/>
        <w:jc w:val="both"/>
        <w:rPr>
          <w:rFonts w:ascii="Palatino Linotype" w:hAnsi="Palatino Linotype"/>
          <w:szCs w:val="17"/>
          <w:lang w:eastAsia="es-ES_tradnl"/>
        </w:rPr>
      </w:pPr>
    </w:p>
    <w:p w14:paraId="4B46F5FB" w14:textId="5E4C7372" w:rsidR="000D222D" w:rsidRPr="008F4943" w:rsidRDefault="000D222D" w:rsidP="008F4943">
      <w:pPr>
        <w:widowControl w:val="0"/>
        <w:tabs>
          <w:tab w:val="left" w:pos="1701"/>
        </w:tabs>
        <w:autoSpaceDE w:val="0"/>
        <w:autoSpaceDN w:val="0"/>
        <w:adjustRightInd w:val="0"/>
        <w:spacing w:line="360" w:lineRule="auto"/>
        <w:ind w:right="49"/>
        <w:jc w:val="both"/>
        <w:rPr>
          <w:rFonts w:ascii="Palatino Linotype" w:hAnsi="Palatino Linotype"/>
          <w:lang w:eastAsia="es-MX"/>
        </w:rPr>
      </w:pPr>
      <w:r w:rsidRPr="008F4943">
        <w:rPr>
          <w:rFonts w:ascii="Palatino Linotype" w:hAnsi="Palatino Linotype" w:cs="Arial"/>
          <w:b/>
          <w:bCs/>
          <w:sz w:val="28"/>
          <w:lang w:eastAsia="es-MX"/>
        </w:rPr>
        <w:t>SÉPTIMO.</w:t>
      </w:r>
      <w:r w:rsidRPr="008F4943">
        <w:rPr>
          <w:rFonts w:ascii="Palatino Linotype" w:hAnsi="Palatino Linotype"/>
          <w:szCs w:val="17"/>
          <w:lang w:eastAsia="es-ES_tradnl"/>
        </w:rPr>
        <w:t xml:space="preserve"> </w:t>
      </w:r>
      <w:r w:rsidRPr="008F4943">
        <w:rPr>
          <w:rFonts w:ascii="Palatino Linotype" w:hAnsi="Palatino Linotype"/>
          <w:b/>
          <w:szCs w:val="17"/>
          <w:lang w:eastAsia="es-ES_tradnl"/>
        </w:rPr>
        <w:t xml:space="preserve">Hágase del conocimiento </w:t>
      </w:r>
      <w:r w:rsidRPr="008F4943">
        <w:rPr>
          <w:rFonts w:ascii="Palatino Linotype" w:hAnsi="Palatino Linotype"/>
          <w:szCs w:val="17"/>
          <w:lang w:eastAsia="es-ES_tradnl"/>
        </w:rPr>
        <w:t>de</w:t>
      </w:r>
      <w:r w:rsidR="003551AE" w:rsidRPr="008F4943">
        <w:rPr>
          <w:rFonts w:ascii="Palatino Linotype" w:hAnsi="Palatino Linotype"/>
          <w:szCs w:val="17"/>
          <w:lang w:eastAsia="es-ES_tradnl"/>
        </w:rPr>
        <w:t xml:space="preserve">l </w:t>
      </w:r>
      <w:r w:rsidRPr="008F4943">
        <w:rPr>
          <w:rFonts w:ascii="Palatino Linotype" w:hAnsi="Palatino Linotype"/>
          <w:b/>
          <w:szCs w:val="17"/>
          <w:lang w:eastAsia="es-ES_tradnl"/>
        </w:rPr>
        <w:t xml:space="preserve">RECURRENTE </w:t>
      </w:r>
      <w:r w:rsidRPr="008F4943">
        <w:rPr>
          <w:rFonts w:ascii="Palatino Linotype" w:hAnsi="Palatino Linotype"/>
          <w:szCs w:val="17"/>
          <w:lang w:eastAsia="es-ES_tradnl"/>
        </w:rPr>
        <w:t xml:space="preserve">que las respuestas que dé </w:t>
      </w:r>
      <w:r w:rsidRPr="008F4943">
        <w:rPr>
          <w:rFonts w:ascii="Palatino Linotype" w:hAnsi="Palatino Linotype"/>
          <w:b/>
          <w:szCs w:val="17"/>
          <w:lang w:eastAsia="es-ES_tradnl"/>
        </w:rPr>
        <w:t>EL SUJETO OBLIGADO</w:t>
      </w:r>
      <w:r w:rsidRPr="008F4943">
        <w:rPr>
          <w:rFonts w:ascii="Palatino Linotype" w:hAnsi="Palatino Linotype"/>
          <w:szCs w:val="17"/>
          <w:lang w:eastAsia="es-ES_tradnl"/>
        </w:rPr>
        <w:t xml:space="preserve"> derivadas de la presente resolución son susceptibles de ser impugnadas nuevamente, mediante Recurso de Revisión, ante el Instituto, en términos del artículo 179, último párrafo de la Ley </w:t>
      </w:r>
      <w:r w:rsidRPr="008F4943">
        <w:rPr>
          <w:rFonts w:ascii="Palatino Linotype" w:hAnsi="Palatino Linotype"/>
          <w:lang w:eastAsia="es-MX"/>
        </w:rPr>
        <w:t>de Transparencia y Acceso a la Información Pública del Estado de México y Municipios.</w:t>
      </w:r>
    </w:p>
    <w:p w14:paraId="7C578AAD" w14:textId="77777777" w:rsidR="000D222D" w:rsidRPr="008F4943" w:rsidRDefault="000D222D" w:rsidP="008F4943">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45700FA6" w14:textId="77777777" w:rsidR="000D222D" w:rsidRPr="008F4943" w:rsidRDefault="000D222D" w:rsidP="008F4943">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r w:rsidRPr="008F4943">
        <w:rPr>
          <w:rFonts w:ascii="Palatino Linotype" w:hAnsi="Palatino Linotype" w:cs="Arial"/>
          <w:b/>
          <w:bCs/>
          <w:sz w:val="28"/>
          <w:lang w:eastAsia="es-MX"/>
        </w:rPr>
        <w:t>OCTAVO</w:t>
      </w:r>
      <w:r w:rsidRPr="008F4943">
        <w:rPr>
          <w:rFonts w:ascii="Palatino Linotype" w:eastAsia="Calibri" w:hAnsi="Palatino Linotype" w:cs="Arial"/>
          <w:b/>
          <w:bCs/>
        </w:rPr>
        <w:t xml:space="preserve">. </w:t>
      </w:r>
      <w:r w:rsidRPr="008F4943">
        <w:rPr>
          <w:rFonts w:ascii="Palatino Linotype" w:hAnsi="Palatino Linotype"/>
          <w:b/>
          <w:szCs w:val="17"/>
          <w:lang w:eastAsia="es-ES_tradnl"/>
        </w:rPr>
        <w:t xml:space="preserve">Gírese oficio </w:t>
      </w:r>
      <w:r w:rsidRPr="008F4943">
        <w:rPr>
          <w:rFonts w:ascii="Palatino Linotype" w:hAnsi="Palatino Linotype"/>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8F4943">
        <w:rPr>
          <w:rFonts w:ascii="Palatino Linotype" w:hAnsi="Palatino Linotype"/>
          <w:b/>
          <w:szCs w:val="17"/>
          <w:lang w:eastAsia="es-ES_tradnl"/>
        </w:rPr>
        <w:t>SEXTO</w:t>
      </w:r>
      <w:r w:rsidRPr="008F4943">
        <w:rPr>
          <w:rFonts w:ascii="Palatino Linotype" w:hAnsi="Palatino Linotype"/>
          <w:szCs w:val="17"/>
          <w:lang w:eastAsia="es-ES_tradnl"/>
        </w:rPr>
        <w:t xml:space="preserve"> de la presente resolución.</w:t>
      </w:r>
    </w:p>
    <w:p w14:paraId="371020A3" w14:textId="77777777" w:rsidR="00A81E79" w:rsidRPr="008F4943" w:rsidRDefault="00A81E79" w:rsidP="008F4943">
      <w:pPr>
        <w:spacing w:line="360" w:lineRule="auto"/>
        <w:jc w:val="both"/>
        <w:rPr>
          <w:rFonts w:ascii="Palatino Linotype" w:hAnsi="Palatino Linotype" w:cs="Arial"/>
          <w:b/>
          <w:sz w:val="28"/>
          <w:szCs w:val="28"/>
        </w:rPr>
      </w:pPr>
    </w:p>
    <w:p w14:paraId="285FF62B" w14:textId="77777777" w:rsidR="008F4943" w:rsidRPr="008F4943" w:rsidRDefault="008F4943" w:rsidP="008F4943">
      <w:pPr>
        <w:spacing w:line="360" w:lineRule="auto"/>
        <w:jc w:val="both"/>
        <w:rPr>
          <w:rFonts w:ascii="Palatino Linotype" w:hAnsi="Palatino Linotype" w:cs="Arial"/>
          <w:b/>
          <w:sz w:val="28"/>
          <w:szCs w:val="28"/>
        </w:rPr>
      </w:pPr>
    </w:p>
    <w:p w14:paraId="0473A651" w14:textId="77777777" w:rsidR="008F4943" w:rsidRPr="008F4943" w:rsidRDefault="008F4943" w:rsidP="008F4943">
      <w:pPr>
        <w:spacing w:line="360" w:lineRule="auto"/>
        <w:jc w:val="both"/>
        <w:rPr>
          <w:rFonts w:ascii="Palatino Linotype" w:hAnsi="Palatino Linotype" w:cs="Arial"/>
          <w:b/>
          <w:sz w:val="28"/>
          <w:szCs w:val="28"/>
        </w:rPr>
      </w:pPr>
    </w:p>
    <w:p w14:paraId="342A4500" w14:textId="2EADF5CE" w:rsidR="005A18C8" w:rsidRPr="008F4943" w:rsidRDefault="005A18C8" w:rsidP="008F4943">
      <w:pPr>
        <w:tabs>
          <w:tab w:val="left" w:pos="709"/>
        </w:tabs>
        <w:spacing w:line="360" w:lineRule="auto"/>
        <w:ind w:right="51"/>
        <w:jc w:val="both"/>
        <w:rPr>
          <w:rFonts w:ascii="Palatino Linotype" w:hAnsi="Palatino Linotype" w:cs="Arial"/>
        </w:rPr>
      </w:pPr>
      <w:r w:rsidRPr="008F4943">
        <w:rPr>
          <w:rFonts w:ascii="Palatino Linotype" w:hAnsi="Palatino Linotype" w:cs="Arial"/>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EC0DBE" w:rsidRPr="008F4943">
        <w:rPr>
          <w:rFonts w:ascii="Palatino Linotype" w:hAnsi="Palatino Linotype" w:cs="Arial"/>
        </w:rPr>
        <w:t xml:space="preserve"> EMITIENDO VOTO PARTICULAR</w:t>
      </w:r>
      <w:r w:rsidRPr="008F4943">
        <w:rPr>
          <w:rFonts w:ascii="Palatino Linotype" w:hAnsi="Palatino Linotype" w:cs="Arial"/>
        </w:rPr>
        <w:t xml:space="preserve"> Y GUADALUPE RAMÍREZ PEÑA; EN LA DÉCIMA PRIMERA SESIÓ</w:t>
      </w:r>
      <w:r w:rsidR="00DC3447" w:rsidRPr="008F4943">
        <w:rPr>
          <w:rFonts w:ascii="Palatino Linotype" w:hAnsi="Palatino Linotype" w:cs="Arial"/>
        </w:rPr>
        <w:t xml:space="preserve">N ORDINARIA CELEBRADA EL VEINTIDÓS </w:t>
      </w:r>
      <w:r w:rsidRPr="008F4943">
        <w:rPr>
          <w:rFonts w:ascii="Palatino Linotype" w:hAnsi="Palatino Linotype" w:cs="Arial"/>
        </w:rPr>
        <w:t xml:space="preserve">DE MARZO DE DOS MIL VEINTITRÉS, ANTE EL SECRETARIO TÉCNICO DEL PLENO, ALEXIS TAPIA RAMÍREZ. </w:t>
      </w:r>
    </w:p>
    <w:p w14:paraId="54D82D18" w14:textId="6549D055" w:rsidR="003C0EC9" w:rsidRPr="008F4943" w:rsidRDefault="003216AE" w:rsidP="008F4943">
      <w:pPr>
        <w:widowControl w:val="0"/>
        <w:autoSpaceDE w:val="0"/>
        <w:autoSpaceDN w:val="0"/>
        <w:adjustRightInd w:val="0"/>
        <w:spacing w:line="360" w:lineRule="auto"/>
        <w:jc w:val="both"/>
        <w:rPr>
          <w:rFonts w:ascii="Palatino Linotype" w:hAnsi="Palatino Linotype"/>
          <w:sz w:val="20"/>
        </w:rPr>
      </w:pPr>
      <w:r w:rsidRPr="008F4943">
        <w:rPr>
          <w:rFonts w:ascii="Palatino Linotype" w:hAnsi="Palatino Linotype"/>
          <w:sz w:val="20"/>
        </w:rPr>
        <w:t>SCMM</w:t>
      </w:r>
      <w:r w:rsidR="003C0EC9" w:rsidRPr="008F4943">
        <w:rPr>
          <w:rFonts w:ascii="Palatino Linotype" w:hAnsi="Palatino Linotype"/>
          <w:sz w:val="20"/>
        </w:rPr>
        <w:t>/BLA/DEMF/RPG</w:t>
      </w:r>
    </w:p>
    <w:p w14:paraId="1C5CD08B" w14:textId="741C15D5" w:rsidR="00EE52D0" w:rsidRPr="008F4943" w:rsidRDefault="00E16DE8" w:rsidP="008F4943">
      <w:pPr>
        <w:spacing w:line="360" w:lineRule="auto"/>
        <w:rPr>
          <w:rFonts w:ascii="Palatino Linotype" w:hAnsi="Palatino Linotype"/>
        </w:rPr>
      </w:pPr>
      <w:r w:rsidRPr="008F4943">
        <w:rPr>
          <w:rFonts w:ascii="Palatino Linotype" w:hAnsi="Palatino Linotype"/>
        </w:rPr>
        <w:br w:type="page"/>
      </w:r>
    </w:p>
    <w:sectPr w:rsidR="00EE52D0" w:rsidRPr="008F4943"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B9E377" w14:textId="77777777" w:rsidR="00076150" w:rsidRDefault="00076150" w:rsidP="00C80F8C">
      <w:r>
        <w:separator/>
      </w:r>
    </w:p>
  </w:endnote>
  <w:endnote w:type="continuationSeparator" w:id="0">
    <w:p w14:paraId="3596513C" w14:textId="77777777" w:rsidR="00076150" w:rsidRDefault="0007615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F643E3" w:rsidRPr="0010196A" w:rsidRDefault="00F643E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F1530">
      <w:rPr>
        <w:rFonts w:ascii="Palatino Linotype" w:hAnsi="Palatino Linotype" w:cs="Arial"/>
        <w:bCs/>
        <w:noProof/>
        <w:sz w:val="22"/>
        <w:szCs w:val="22"/>
      </w:rPr>
      <w:t>45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F1530">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F643E3" w:rsidRPr="0010196A" w:rsidRDefault="00F643E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F153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F1530">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7E33A6" w14:textId="77777777" w:rsidR="00076150" w:rsidRDefault="00076150" w:rsidP="00C80F8C">
      <w:r>
        <w:separator/>
      </w:r>
    </w:p>
  </w:footnote>
  <w:footnote w:type="continuationSeparator" w:id="0">
    <w:p w14:paraId="6BABCEDD" w14:textId="77777777" w:rsidR="00076150" w:rsidRDefault="00076150" w:rsidP="00C80F8C">
      <w:r>
        <w:continuationSeparator/>
      </w:r>
    </w:p>
  </w:footnote>
  <w:footnote w:id="1">
    <w:p w14:paraId="174DEEB2" w14:textId="0C5744C5" w:rsidR="00F643E3" w:rsidRPr="002C3C10" w:rsidRDefault="00F643E3" w:rsidP="002C3C10">
      <w:pPr>
        <w:pStyle w:val="Textonotapie"/>
        <w:rPr>
          <w:rFonts w:ascii="Palatino Linotype" w:hAnsi="Palatino Linotype"/>
          <w:i/>
          <w:sz w:val="18"/>
          <w:szCs w:val="18"/>
        </w:rPr>
      </w:pPr>
      <w:r>
        <w:rPr>
          <w:rStyle w:val="Refdenotaalpie"/>
        </w:rPr>
        <w:footnoteRef/>
      </w:r>
      <w:r>
        <w:t xml:space="preserve"> </w:t>
      </w:r>
      <w:hyperlink r:id="rId1" w:history="1">
        <w:r w:rsidRPr="002C3C10">
          <w:rPr>
            <w:rStyle w:val="Hipervnculo"/>
            <w:rFonts w:ascii="Palatino Linotype" w:hAnsi="Palatino Linotype"/>
            <w:i/>
            <w:sz w:val="18"/>
            <w:szCs w:val="18"/>
          </w:rPr>
          <w:t>https://www.gob.mx/sfp/acciones-y-programas/1-3-1-licitacion-publica</w:t>
        </w:r>
      </w:hyperlink>
      <w:r w:rsidRPr="002C3C10">
        <w:rPr>
          <w:rFonts w:ascii="Palatino Linotype" w:hAnsi="Palatino Linotype"/>
          <w:i/>
          <w:sz w:val="18"/>
          <w:szCs w:val="18"/>
        </w:rPr>
        <w:t xml:space="preserve"> </w:t>
      </w:r>
    </w:p>
    <w:p w14:paraId="23CAD3D2" w14:textId="77777777" w:rsidR="00F643E3" w:rsidRPr="00603652" w:rsidRDefault="00F643E3" w:rsidP="002C3C10">
      <w:pPr>
        <w:pStyle w:val="Textonotapie"/>
      </w:pPr>
    </w:p>
  </w:footnote>
  <w:footnote w:id="2">
    <w:p w14:paraId="4E847087" w14:textId="190B034B" w:rsidR="00F643E3" w:rsidRPr="002C3C10" w:rsidRDefault="00F643E3" w:rsidP="002C3C10">
      <w:pPr>
        <w:pStyle w:val="Textonotapie"/>
        <w:rPr>
          <w:rFonts w:ascii="Palatino Linotype" w:hAnsi="Palatino Linotype"/>
          <w:i/>
          <w:sz w:val="16"/>
          <w:szCs w:val="16"/>
        </w:rPr>
      </w:pPr>
      <w:r>
        <w:rPr>
          <w:rStyle w:val="Refdenotaalpie"/>
        </w:rPr>
        <w:footnoteRef/>
      </w:r>
      <w:r>
        <w:rPr>
          <w:rFonts w:ascii="Palatino Linotype" w:hAnsi="Palatino Linotype"/>
          <w:sz w:val="16"/>
          <w:szCs w:val="16"/>
        </w:rPr>
        <w:t xml:space="preserve"> </w:t>
      </w:r>
      <w:hyperlink r:id="rId2" w:history="1">
        <w:r w:rsidRPr="002C3C10">
          <w:rPr>
            <w:rStyle w:val="Hipervnculo"/>
            <w:rFonts w:ascii="Palatino Linotype" w:hAnsi="Palatino Linotype"/>
            <w:i/>
            <w:sz w:val="16"/>
            <w:szCs w:val="16"/>
          </w:rPr>
          <w:t>https://www.gob.mx/sfp/acciones-y-programas/1-3-3-adjudicacion-directa</w:t>
        </w:r>
      </w:hyperlink>
      <w:r w:rsidRPr="002C3C10">
        <w:rPr>
          <w:rFonts w:ascii="Palatino Linotype" w:hAnsi="Palatino Linotype"/>
          <w:i/>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643E3" w:rsidRDefault="00BF1530">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76A94518" w:rsidR="00F643E3" w:rsidRPr="0010196A" w:rsidRDefault="00F643E3"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F643E3" w:rsidRPr="008F2CCC" w14:paraId="1F097D8A" w14:textId="77777777" w:rsidTr="005F31DE">
      <w:tc>
        <w:tcPr>
          <w:tcW w:w="2977" w:type="dxa"/>
          <w:vMerge w:val="restart"/>
        </w:tcPr>
        <w:p w14:paraId="1F780A0C" w14:textId="1EFF25F4" w:rsidR="00F643E3" w:rsidRPr="008F2CCC" w:rsidRDefault="00F643E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F643E3" w:rsidRPr="00664658" w:rsidRDefault="00F643E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40BCD6ED" w:rsidR="00F643E3" w:rsidRPr="00664658" w:rsidRDefault="00F643E3" w:rsidP="009B66AB">
          <w:pPr>
            <w:jc w:val="both"/>
            <w:rPr>
              <w:rFonts w:ascii="Palatino Linotype" w:hAnsi="Palatino Linotype"/>
              <w:b/>
              <w:sz w:val="22"/>
              <w:szCs w:val="22"/>
              <w:lang w:val="es-ES_tradnl"/>
            </w:rPr>
          </w:pPr>
          <w:r>
            <w:rPr>
              <w:rFonts w:ascii="Palatino Linotype" w:hAnsi="Palatino Linotype"/>
              <w:b/>
              <w:sz w:val="22"/>
              <w:szCs w:val="22"/>
              <w:lang w:val="es-ES_tradnl"/>
            </w:rPr>
            <w:t>17542</w:t>
          </w:r>
          <w:r w:rsidRPr="00A9204E">
            <w:rPr>
              <w:rFonts w:ascii="Palatino Linotype" w:hAnsi="Palatino Linotype"/>
              <w:b/>
              <w:sz w:val="22"/>
              <w:szCs w:val="22"/>
              <w:lang w:val="es-ES_tradnl"/>
            </w:rPr>
            <w:t>/INFOEM/IP/RR/2022</w:t>
          </w:r>
        </w:p>
      </w:tc>
    </w:tr>
    <w:tr w:rsidR="00F643E3" w:rsidRPr="008F2CCC" w14:paraId="049677A3" w14:textId="77777777" w:rsidTr="005F31DE">
      <w:tc>
        <w:tcPr>
          <w:tcW w:w="2977" w:type="dxa"/>
          <w:vMerge/>
        </w:tcPr>
        <w:p w14:paraId="4A21EAC1" w14:textId="5C1F145E" w:rsidR="00F643E3" w:rsidRPr="008F2CCC" w:rsidRDefault="00F643E3" w:rsidP="003D4885">
          <w:pPr>
            <w:rPr>
              <w:rFonts w:ascii="Palatino Linotype" w:hAnsi="Palatino Linotype"/>
              <w:b/>
              <w:sz w:val="22"/>
              <w:szCs w:val="22"/>
              <w:lang w:val="es-ES_tradnl"/>
            </w:rPr>
          </w:pPr>
        </w:p>
      </w:tc>
      <w:tc>
        <w:tcPr>
          <w:tcW w:w="2552" w:type="dxa"/>
          <w:shd w:val="clear" w:color="auto" w:fill="auto"/>
        </w:tcPr>
        <w:p w14:paraId="1237BCDE" w14:textId="77777777" w:rsidR="00F643E3" w:rsidRPr="00664658" w:rsidRDefault="00F643E3" w:rsidP="003D4885">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4C15F14B" w:rsidR="00F643E3" w:rsidRPr="00D41D47" w:rsidRDefault="00F643E3" w:rsidP="0058481E">
          <w:pPr>
            <w:jc w:val="both"/>
            <w:rPr>
              <w:rFonts w:ascii="Palatino Linotype" w:hAnsi="Palatino Linotype"/>
              <w:b/>
              <w:sz w:val="22"/>
              <w:szCs w:val="22"/>
              <w:lang w:val="es-ES_tradnl"/>
            </w:rPr>
          </w:pPr>
          <w:r w:rsidRPr="00F80B7A">
            <w:rPr>
              <w:rFonts w:ascii="Palatino Linotype" w:hAnsi="Palatino Linotype"/>
              <w:b/>
              <w:sz w:val="22"/>
              <w:szCs w:val="22"/>
              <w:lang w:val="es-ES_tradnl"/>
            </w:rPr>
            <w:t xml:space="preserve">Ayuntamiento de </w:t>
          </w:r>
          <w:r w:rsidRPr="009B66AB">
            <w:rPr>
              <w:rFonts w:ascii="Palatino Linotype" w:hAnsi="Palatino Linotype"/>
              <w:b/>
              <w:sz w:val="22"/>
              <w:szCs w:val="22"/>
              <w:lang w:val="es-ES_tradnl"/>
            </w:rPr>
            <w:t>Zinacantepec</w:t>
          </w:r>
        </w:p>
      </w:tc>
    </w:tr>
    <w:tr w:rsidR="00F643E3" w:rsidRPr="008F2CCC" w14:paraId="72CD087D" w14:textId="77777777" w:rsidTr="005F31DE">
      <w:trPr>
        <w:trHeight w:val="228"/>
      </w:trPr>
      <w:tc>
        <w:tcPr>
          <w:tcW w:w="2977" w:type="dxa"/>
          <w:vMerge/>
        </w:tcPr>
        <w:p w14:paraId="1B78656F" w14:textId="01E6F6F6" w:rsidR="00F643E3" w:rsidRPr="008F2CCC" w:rsidRDefault="00F643E3" w:rsidP="003D4885">
          <w:pPr>
            <w:rPr>
              <w:rFonts w:ascii="Palatino Linotype" w:hAnsi="Palatino Linotype"/>
              <w:b/>
              <w:sz w:val="22"/>
              <w:szCs w:val="22"/>
              <w:lang w:val="es-ES_tradnl"/>
            </w:rPr>
          </w:pPr>
        </w:p>
      </w:tc>
      <w:tc>
        <w:tcPr>
          <w:tcW w:w="2552" w:type="dxa"/>
          <w:shd w:val="clear" w:color="auto" w:fill="auto"/>
        </w:tcPr>
        <w:p w14:paraId="74D81628" w14:textId="05FE44B5" w:rsidR="00F643E3" w:rsidRPr="00664658" w:rsidRDefault="00F643E3" w:rsidP="003D4885">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43A3963A" w:rsidR="00F643E3" w:rsidRPr="00664658" w:rsidRDefault="00F643E3" w:rsidP="003D4885">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F643E3" w:rsidRPr="0010196A" w:rsidRDefault="00F643E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6C4EF9B0" w:rsidR="00F643E3" w:rsidRPr="0010196A" w:rsidRDefault="00BF1530">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49.6pt;margin-top:-88.05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253"/>
      <w:gridCol w:w="2552"/>
      <w:gridCol w:w="3827"/>
    </w:tblGrid>
    <w:tr w:rsidR="00F643E3" w:rsidRPr="008F2CCC" w14:paraId="6ABABA57" w14:textId="77777777" w:rsidTr="005F31DE">
      <w:tc>
        <w:tcPr>
          <w:tcW w:w="4253" w:type="dxa"/>
          <w:vMerge w:val="restart"/>
          <w:shd w:val="clear" w:color="auto" w:fill="auto"/>
        </w:tcPr>
        <w:p w14:paraId="6AA376CC" w14:textId="139DA696" w:rsidR="00F643E3" w:rsidRPr="008F2CCC" w:rsidRDefault="00F643E3"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eastAsia="es-MX"/>
            </w:rPr>
            <w:drawing>
              <wp:inline distT="0" distB="0" distL="0" distR="0" wp14:anchorId="7340D196" wp14:editId="320972A3">
                <wp:extent cx="1663440" cy="8382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14:paraId="1C114EF9" w14:textId="069E89B5" w:rsidR="00F643E3" w:rsidRPr="008F2CCC" w:rsidRDefault="00F643E3"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827" w:type="dxa"/>
          <w:shd w:val="clear" w:color="auto" w:fill="auto"/>
          <w:vAlign w:val="center"/>
        </w:tcPr>
        <w:p w14:paraId="5F0F5848" w14:textId="6F441F25" w:rsidR="00F643E3" w:rsidRPr="008F2CCC" w:rsidRDefault="00F643E3" w:rsidP="009B66AB">
          <w:pPr>
            <w:jc w:val="both"/>
            <w:rPr>
              <w:rFonts w:ascii="Palatino Linotype" w:hAnsi="Palatino Linotype"/>
              <w:b/>
              <w:sz w:val="22"/>
              <w:szCs w:val="22"/>
              <w:lang w:val="es-ES_tradnl"/>
            </w:rPr>
          </w:pPr>
          <w:r>
            <w:rPr>
              <w:rFonts w:ascii="Palatino Linotype" w:hAnsi="Palatino Linotype"/>
              <w:b/>
              <w:sz w:val="22"/>
              <w:szCs w:val="22"/>
              <w:lang w:val="es-ES_tradnl"/>
            </w:rPr>
            <w:t>17542</w:t>
          </w:r>
          <w:r w:rsidRPr="00A9204E">
            <w:rPr>
              <w:rFonts w:ascii="Palatino Linotype" w:hAnsi="Palatino Linotype"/>
              <w:b/>
              <w:sz w:val="22"/>
              <w:szCs w:val="22"/>
              <w:lang w:val="es-ES_tradnl"/>
            </w:rPr>
            <w:t>/INFOEM/IP/RR/2022</w:t>
          </w:r>
          <w:r>
            <w:rPr>
              <w:rFonts w:ascii="Palatino Linotype" w:hAnsi="Palatino Linotype"/>
              <w:b/>
              <w:sz w:val="22"/>
              <w:szCs w:val="22"/>
              <w:lang w:val="es-ES_tradnl"/>
            </w:rPr>
            <w:t xml:space="preserve"> y acumulado</w:t>
          </w:r>
        </w:p>
      </w:tc>
    </w:tr>
    <w:tr w:rsidR="00F643E3" w:rsidRPr="008F2CCC" w14:paraId="3B45FB53" w14:textId="77777777" w:rsidTr="005F31DE">
      <w:tc>
        <w:tcPr>
          <w:tcW w:w="4253" w:type="dxa"/>
          <w:vMerge/>
          <w:shd w:val="clear" w:color="auto" w:fill="auto"/>
        </w:tcPr>
        <w:p w14:paraId="188B82EF" w14:textId="77777777" w:rsidR="00F643E3" w:rsidRPr="008F2CCC" w:rsidRDefault="00F643E3" w:rsidP="007A5836">
          <w:pPr>
            <w:rPr>
              <w:rFonts w:ascii="Palatino Linotype" w:hAnsi="Palatino Linotype"/>
              <w:b/>
              <w:sz w:val="22"/>
              <w:szCs w:val="22"/>
              <w:lang w:val="es-ES_tradnl"/>
            </w:rPr>
          </w:pPr>
        </w:p>
      </w:tc>
      <w:tc>
        <w:tcPr>
          <w:tcW w:w="2552" w:type="dxa"/>
          <w:shd w:val="clear" w:color="auto" w:fill="auto"/>
        </w:tcPr>
        <w:p w14:paraId="3B2AD0CF" w14:textId="77777777" w:rsidR="00F643E3" w:rsidRPr="008F2CCC" w:rsidRDefault="00F643E3"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749961B3" w14:textId="4DB11DB8" w:rsidR="00F643E3" w:rsidRPr="005E0D87" w:rsidRDefault="00F643E3" w:rsidP="00D66460">
          <w:pPr>
            <w:jc w:val="both"/>
            <w:rPr>
              <w:rFonts w:ascii="Arial" w:hAnsi="Arial" w:cs="Arial"/>
              <w:b/>
              <w:bCs/>
              <w:sz w:val="15"/>
              <w:szCs w:val="15"/>
            </w:rPr>
          </w:pPr>
        </w:p>
      </w:tc>
    </w:tr>
    <w:tr w:rsidR="00F643E3" w:rsidRPr="008F2CCC" w14:paraId="28A493EB" w14:textId="77777777" w:rsidTr="005F31DE">
      <w:trPr>
        <w:trHeight w:val="228"/>
      </w:trPr>
      <w:tc>
        <w:tcPr>
          <w:tcW w:w="4253" w:type="dxa"/>
          <w:vMerge/>
          <w:shd w:val="clear" w:color="auto" w:fill="auto"/>
        </w:tcPr>
        <w:p w14:paraId="06C77D31" w14:textId="77777777" w:rsidR="00F643E3" w:rsidRPr="008F2CCC" w:rsidRDefault="00F643E3" w:rsidP="007A5836">
          <w:pPr>
            <w:rPr>
              <w:rFonts w:ascii="Palatino Linotype" w:hAnsi="Palatino Linotype"/>
              <w:b/>
              <w:sz w:val="22"/>
              <w:szCs w:val="22"/>
              <w:lang w:val="es-ES_tradnl"/>
            </w:rPr>
          </w:pPr>
        </w:p>
      </w:tc>
      <w:tc>
        <w:tcPr>
          <w:tcW w:w="2552" w:type="dxa"/>
          <w:shd w:val="clear" w:color="auto" w:fill="auto"/>
        </w:tcPr>
        <w:p w14:paraId="2E1A72B4" w14:textId="77777777" w:rsidR="00F643E3" w:rsidRPr="008F2CCC" w:rsidRDefault="00F643E3"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47AF3C2E" w14:textId="60477C5D" w:rsidR="00F643E3" w:rsidRPr="00E34B1C" w:rsidRDefault="00F643E3" w:rsidP="0058481E">
          <w:pPr>
            <w:jc w:val="both"/>
          </w:pPr>
          <w:r w:rsidRPr="00F80B7A">
            <w:rPr>
              <w:rFonts w:ascii="Palatino Linotype" w:hAnsi="Palatino Linotype"/>
              <w:b/>
              <w:sz w:val="22"/>
              <w:szCs w:val="22"/>
              <w:lang w:val="es-ES_tradnl"/>
            </w:rPr>
            <w:t xml:space="preserve">Ayuntamiento de </w:t>
          </w:r>
          <w:r w:rsidRPr="009B66AB">
            <w:rPr>
              <w:rFonts w:ascii="Palatino Linotype" w:hAnsi="Palatino Linotype"/>
              <w:b/>
              <w:sz w:val="22"/>
              <w:szCs w:val="22"/>
              <w:lang w:val="es-ES_tradnl"/>
            </w:rPr>
            <w:t>Zinacantepec</w:t>
          </w:r>
        </w:p>
      </w:tc>
    </w:tr>
    <w:tr w:rsidR="00F643E3" w:rsidRPr="008F2CCC" w14:paraId="0F114FF0" w14:textId="77777777" w:rsidTr="005F31DE">
      <w:tc>
        <w:tcPr>
          <w:tcW w:w="4253" w:type="dxa"/>
          <w:vMerge/>
          <w:shd w:val="clear" w:color="auto" w:fill="auto"/>
        </w:tcPr>
        <w:p w14:paraId="4CCB64BA" w14:textId="77777777" w:rsidR="00F643E3" w:rsidRPr="008F2CCC" w:rsidRDefault="00F643E3" w:rsidP="00A2780F">
          <w:pPr>
            <w:rPr>
              <w:rFonts w:ascii="Palatino Linotype" w:hAnsi="Palatino Linotype"/>
              <w:b/>
              <w:sz w:val="22"/>
              <w:szCs w:val="22"/>
              <w:lang w:val="es-ES_tradnl"/>
            </w:rPr>
          </w:pPr>
        </w:p>
      </w:tc>
      <w:tc>
        <w:tcPr>
          <w:tcW w:w="2552" w:type="dxa"/>
          <w:shd w:val="clear" w:color="auto" w:fill="auto"/>
        </w:tcPr>
        <w:p w14:paraId="31E422EA" w14:textId="0B158FD7" w:rsidR="00F643E3" w:rsidRPr="008F2CCC" w:rsidRDefault="00F643E3"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827" w:type="dxa"/>
          <w:shd w:val="clear" w:color="auto" w:fill="auto"/>
        </w:tcPr>
        <w:p w14:paraId="181C41B4" w14:textId="1561C6D0" w:rsidR="00F643E3" w:rsidRPr="008F2CCC" w:rsidRDefault="00F643E3"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6337BCB3" w:rsidR="00F643E3" w:rsidRPr="0010196A" w:rsidRDefault="00F643E3"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E555C"/>
    <w:multiLevelType w:val="hybridMultilevel"/>
    <w:tmpl w:val="C87CC9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2">
    <w:nsid w:val="1B03048F"/>
    <w:multiLevelType w:val="hybridMultilevel"/>
    <w:tmpl w:val="C87CC9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2F5E5606"/>
    <w:multiLevelType w:val="hybridMultilevel"/>
    <w:tmpl w:val="D16481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09454E5"/>
    <w:multiLevelType w:val="hybridMultilevel"/>
    <w:tmpl w:val="106C3F22"/>
    <w:lvl w:ilvl="0" w:tplc="BC2EE104">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6">
    <w:nsid w:val="32774D63"/>
    <w:multiLevelType w:val="hybridMultilevel"/>
    <w:tmpl w:val="C87CC9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4A3105CF"/>
    <w:multiLevelType w:val="hybridMultilevel"/>
    <w:tmpl w:val="9C9ED682"/>
    <w:lvl w:ilvl="0" w:tplc="C3564AE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6F6E14D1"/>
    <w:multiLevelType w:val="hybridMultilevel"/>
    <w:tmpl w:val="20FA9F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3A3182D"/>
    <w:multiLevelType w:val="hybridMultilevel"/>
    <w:tmpl w:val="354C3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3"/>
  </w:num>
  <w:num w:numId="3">
    <w:abstractNumId w:val="4"/>
  </w:num>
  <w:num w:numId="4">
    <w:abstractNumId w:val="1"/>
  </w:num>
  <w:num w:numId="5">
    <w:abstractNumId w:val="10"/>
  </w:num>
  <w:num w:numId="6">
    <w:abstractNumId w:val="0"/>
  </w:num>
  <w:num w:numId="7">
    <w:abstractNumId w:val="6"/>
  </w:num>
  <w:num w:numId="8">
    <w:abstractNumId w:val="2"/>
  </w:num>
  <w:num w:numId="9">
    <w:abstractNumId w:val="9"/>
  </w:num>
  <w:num w:numId="10">
    <w:abstractNumId w:val="5"/>
  </w:num>
  <w:num w:numId="1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AR"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0C4C"/>
    <w:rsid w:val="00001610"/>
    <w:rsid w:val="0000258A"/>
    <w:rsid w:val="000025F0"/>
    <w:rsid w:val="0000265E"/>
    <w:rsid w:val="000026CD"/>
    <w:rsid w:val="00002897"/>
    <w:rsid w:val="00002A00"/>
    <w:rsid w:val="00002E83"/>
    <w:rsid w:val="00002F1E"/>
    <w:rsid w:val="0000328A"/>
    <w:rsid w:val="00003363"/>
    <w:rsid w:val="000041B5"/>
    <w:rsid w:val="000046A7"/>
    <w:rsid w:val="00004C7A"/>
    <w:rsid w:val="00004F9A"/>
    <w:rsid w:val="000054EA"/>
    <w:rsid w:val="0000588F"/>
    <w:rsid w:val="000060C2"/>
    <w:rsid w:val="0000633D"/>
    <w:rsid w:val="00006728"/>
    <w:rsid w:val="00006CB3"/>
    <w:rsid w:val="00006EC0"/>
    <w:rsid w:val="00006F2F"/>
    <w:rsid w:val="00007558"/>
    <w:rsid w:val="000075A8"/>
    <w:rsid w:val="00007AF1"/>
    <w:rsid w:val="00007FD8"/>
    <w:rsid w:val="000104F0"/>
    <w:rsid w:val="000109F4"/>
    <w:rsid w:val="00011ABD"/>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EBE"/>
    <w:rsid w:val="00020921"/>
    <w:rsid w:val="00020BD7"/>
    <w:rsid w:val="00020C97"/>
    <w:rsid w:val="00020C9F"/>
    <w:rsid w:val="00020FB5"/>
    <w:rsid w:val="0002187A"/>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5D2"/>
    <w:rsid w:val="0004120D"/>
    <w:rsid w:val="000415DD"/>
    <w:rsid w:val="00041959"/>
    <w:rsid w:val="00041A86"/>
    <w:rsid w:val="0004232D"/>
    <w:rsid w:val="000423AF"/>
    <w:rsid w:val="00042714"/>
    <w:rsid w:val="00042A23"/>
    <w:rsid w:val="00042F6A"/>
    <w:rsid w:val="0004330A"/>
    <w:rsid w:val="00043943"/>
    <w:rsid w:val="0004425E"/>
    <w:rsid w:val="00044351"/>
    <w:rsid w:val="000444E1"/>
    <w:rsid w:val="000446CF"/>
    <w:rsid w:val="00044856"/>
    <w:rsid w:val="000449C9"/>
    <w:rsid w:val="00044D0E"/>
    <w:rsid w:val="000454E2"/>
    <w:rsid w:val="000464A3"/>
    <w:rsid w:val="000465A8"/>
    <w:rsid w:val="00047111"/>
    <w:rsid w:val="00047A25"/>
    <w:rsid w:val="00047E38"/>
    <w:rsid w:val="00047E9E"/>
    <w:rsid w:val="00050FE1"/>
    <w:rsid w:val="00051868"/>
    <w:rsid w:val="00051ADD"/>
    <w:rsid w:val="00051B43"/>
    <w:rsid w:val="00051D2A"/>
    <w:rsid w:val="0005265B"/>
    <w:rsid w:val="000527F0"/>
    <w:rsid w:val="00052E1B"/>
    <w:rsid w:val="0005363B"/>
    <w:rsid w:val="000539B7"/>
    <w:rsid w:val="00053A25"/>
    <w:rsid w:val="00053FA9"/>
    <w:rsid w:val="00054446"/>
    <w:rsid w:val="000546E2"/>
    <w:rsid w:val="00054BD4"/>
    <w:rsid w:val="00054CFB"/>
    <w:rsid w:val="000550D6"/>
    <w:rsid w:val="00055200"/>
    <w:rsid w:val="000558A1"/>
    <w:rsid w:val="00055AF8"/>
    <w:rsid w:val="00055BF6"/>
    <w:rsid w:val="00055E68"/>
    <w:rsid w:val="00055FCD"/>
    <w:rsid w:val="00056019"/>
    <w:rsid w:val="00056469"/>
    <w:rsid w:val="000568EF"/>
    <w:rsid w:val="00056DB4"/>
    <w:rsid w:val="00057241"/>
    <w:rsid w:val="00057476"/>
    <w:rsid w:val="00057716"/>
    <w:rsid w:val="00057C91"/>
    <w:rsid w:val="000606B4"/>
    <w:rsid w:val="000613E3"/>
    <w:rsid w:val="000618EE"/>
    <w:rsid w:val="00061AA9"/>
    <w:rsid w:val="00061D4C"/>
    <w:rsid w:val="00061E9B"/>
    <w:rsid w:val="00061EB4"/>
    <w:rsid w:val="00062086"/>
    <w:rsid w:val="00062501"/>
    <w:rsid w:val="0006258E"/>
    <w:rsid w:val="00062793"/>
    <w:rsid w:val="000628AA"/>
    <w:rsid w:val="00062C16"/>
    <w:rsid w:val="00062E20"/>
    <w:rsid w:val="00062F8D"/>
    <w:rsid w:val="00062FE6"/>
    <w:rsid w:val="000633BB"/>
    <w:rsid w:val="000636AD"/>
    <w:rsid w:val="00063AEF"/>
    <w:rsid w:val="00063D4F"/>
    <w:rsid w:val="0006421E"/>
    <w:rsid w:val="00064245"/>
    <w:rsid w:val="000644B3"/>
    <w:rsid w:val="000646B0"/>
    <w:rsid w:val="00064B31"/>
    <w:rsid w:val="000657EC"/>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2A"/>
    <w:rsid w:val="00075EA3"/>
    <w:rsid w:val="00076150"/>
    <w:rsid w:val="00076FD7"/>
    <w:rsid w:val="00076FD9"/>
    <w:rsid w:val="00077AC1"/>
    <w:rsid w:val="00077B79"/>
    <w:rsid w:val="00077BB8"/>
    <w:rsid w:val="00077BC0"/>
    <w:rsid w:val="0008043B"/>
    <w:rsid w:val="0008139C"/>
    <w:rsid w:val="00081B66"/>
    <w:rsid w:val="0008338D"/>
    <w:rsid w:val="000839BA"/>
    <w:rsid w:val="00084079"/>
    <w:rsid w:val="0008420F"/>
    <w:rsid w:val="000847B2"/>
    <w:rsid w:val="00085229"/>
    <w:rsid w:val="0008542A"/>
    <w:rsid w:val="00085585"/>
    <w:rsid w:val="00085973"/>
    <w:rsid w:val="000861FF"/>
    <w:rsid w:val="0008668D"/>
    <w:rsid w:val="00086980"/>
    <w:rsid w:val="0008710F"/>
    <w:rsid w:val="00087448"/>
    <w:rsid w:val="00087D47"/>
    <w:rsid w:val="00090A5A"/>
    <w:rsid w:val="00090C67"/>
    <w:rsid w:val="00090CC8"/>
    <w:rsid w:val="00090EEE"/>
    <w:rsid w:val="000914A4"/>
    <w:rsid w:val="000922B0"/>
    <w:rsid w:val="00092385"/>
    <w:rsid w:val="00092543"/>
    <w:rsid w:val="00092789"/>
    <w:rsid w:val="00092893"/>
    <w:rsid w:val="00092A6B"/>
    <w:rsid w:val="00092F37"/>
    <w:rsid w:val="00094AD0"/>
    <w:rsid w:val="00095302"/>
    <w:rsid w:val="0009541B"/>
    <w:rsid w:val="000955F6"/>
    <w:rsid w:val="00095950"/>
    <w:rsid w:val="0009628B"/>
    <w:rsid w:val="00096D57"/>
    <w:rsid w:val="000970F0"/>
    <w:rsid w:val="0009712E"/>
    <w:rsid w:val="00097B14"/>
    <w:rsid w:val="00097CBB"/>
    <w:rsid w:val="00097D26"/>
    <w:rsid w:val="000A0195"/>
    <w:rsid w:val="000A06CB"/>
    <w:rsid w:val="000A096C"/>
    <w:rsid w:val="000A0C7C"/>
    <w:rsid w:val="000A1149"/>
    <w:rsid w:val="000A1549"/>
    <w:rsid w:val="000A1956"/>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55"/>
    <w:rsid w:val="000B33BE"/>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9DA"/>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B93"/>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C7F93"/>
    <w:rsid w:val="000D075B"/>
    <w:rsid w:val="000D0DA0"/>
    <w:rsid w:val="000D1A6F"/>
    <w:rsid w:val="000D1B2D"/>
    <w:rsid w:val="000D21C4"/>
    <w:rsid w:val="000D222D"/>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38D1"/>
    <w:rsid w:val="000E3C5C"/>
    <w:rsid w:val="000E46D9"/>
    <w:rsid w:val="000E558F"/>
    <w:rsid w:val="000E5592"/>
    <w:rsid w:val="000E5C93"/>
    <w:rsid w:val="000E6341"/>
    <w:rsid w:val="000E68DA"/>
    <w:rsid w:val="000E6C51"/>
    <w:rsid w:val="000E7182"/>
    <w:rsid w:val="000E71A3"/>
    <w:rsid w:val="000E72D5"/>
    <w:rsid w:val="000E74AC"/>
    <w:rsid w:val="000F0F1C"/>
    <w:rsid w:val="000F2185"/>
    <w:rsid w:val="000F22FE"/>
    <w:rsid w:val="000F251F"/>
    <w:rsid w:val="000F2927"/>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028"/>
    <w:rsid w:val="0010196A"/>
    <w:rsid w:val="00101BFD"/>
    <w:rsid w:val="00102334"/>
    <w:rsid w:val="001027DA"/>
    <w:rsid w:val="001028C2"/>
    <w:rsid w:val="00102972"/>
    <w:rsid w:val="00102BE0"/>
    <w:rsid w:val="001030D5"/>
    <w:rsid w:val="00104BFE"/>
    <w:rsid w:val="00104E56"/>
    <w:rsid w:val="0010553A"/>
    <w:rsid w:val="00105EF2"/>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420D"/>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AA0"/>
    <w:rsid w:val="00135FC1"/>
    <w:rsid w:val="0013622C"/>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3643"/>
    <w:rsid w:val="00144BB9"/>
    <w:rsid w:val="0014538F"/>
    <w:rsid w:val="0014582C"/>
    <w:rsid w:val="00145D61"/>
    <w:rsid w:val="00145F32"/>
    <w:rsid w:val="00146317"/>
    <w:rsid w:val="00146C83"/>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71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65A"/>
    <w:rsid w:val="00172EC4"/>
    <w:rsid w:val="001731F5"/>
    <w:rsid w:val="001737DF"/>
    <w:rsid w:val="00173A70"/>
    <w:rsid w:val="00174AEB"/>
    <w:rsid w:val="00175155"/>
    <w:rsid w:val="00175590"/>
    <w:rsid w:val="00175682"/>
    <w:rsid w:val="001757B6"/>
    <w:rsid w:val="00175805"/>
    <w:rsid w:val="00175CC8"/>
    <w:rsid w:val="00175EBB"/>
    <w:rsid w:val="00175FE0"/>
    <w:rsid w:val="001769F3"/>
    <w:rsid w:val="0017793E"/>
    <w:rsid w:val="001779E0"/>
    <w:rsid w:val="00177BBD"/>
    <w:rsid w:val="00177E7F"/>
    <w:rsid w:val="00177F5F"/>
    <w:rsid w:val="00180098"/>
    <w:rsid w:val="00181250"/>
    <w:rsid w:val="00181D02"/>
    <w:rsid w:val="00181D67"/>
    <w:rsid w:val="00182009"/>
    <w:rsid w:val="001821FD"/>
    <w:rsid w:val="001825CC"/>
    <w:rsid w:val="001826A7"/>
    <w:rsid w:val="001830EE"/>
    <w:rsid w:val="001834AE"/>
    <w:rsid w:val="00183ACB"/>
    <w:rsid w:val="00183CB1"/>
    <w:rsid w:val="00183D30"/>
    <w:rsid w:val="00184684"/>
    <w:rsid w:val="00184A75"/>
    <w:rsid w:val="001854E0"/>
    <w:rsid w:val="00185B0F"/>
    <w:rsid w:val="00185D81"/>
    <w:rsid w:val="00185D8A"/>
    <w:rsid w:val="00185EEA"/>
    <w:rsid w:val="00186EDD"/>
    <w:rsid w:val="00187106"/>
    <w:rsid w:val="0018725D"/>
    <w:rsid w:val="0018726A"/>
    <w:rsid w:val="00187682"/>
    <w:rsid w:val="001877EE"/>
    <w:rsid w:val="001900D7"/>
    <w:rsid w:val="00190498"/>
    <w:rsid w:val="00190687"/>
    <w:rsid w:val="00190BFD"/>
    <w:rsid w:val="0019130A"/>
    <w:rsid w:val="00191B16"/>
    <w:rsid w:val="00192B47"/>
    <w:rsid w:val="0019369B"/>
    <w:rsid w:val="00193D12"/>
    <w:rsid w:val="0019504F"/>
    <w:rsid w:val="00195288"/>
    <w:rsid w:val="0019536A"/>
    <w:rsid w:val="00195609"/>
    <w:rsid w:val="00195662"/>
    <w:rsid w:val="00195B1E"/>
    <w:rsid w:val="00195D26"/>
    <w:rsid w:val="00195F6E"/>
    <w:rsid w:val="001962AC"/>
    <w:rsid w:val="0019664E"/>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69"/>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9DB"/>
    <w:rsid w:val="001B1ABC"/>
    <w:rsid w:val="001B1D04"/>
    <w:rsid w:val="001B2536"/>
    <w:rsid w:val="001B27AD"/>
    <w:rsid w:val="001B2E89"/>
    <w:rsid w:val="001B32BF"/>
    <w:rsid w:val="001B3698"/>
    <w:rsid w:val="001B3C5C"/>
    <w:rsid w:val="001B3D07"/>
    <w:rsid w:val="001B3F12"/>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13AC"/>
    <w:rsid w:val="001C20B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5FB5"/>
    <w:rsid w:val="001C6036"/>
    <w:rsid w:val="001C60DC"/>
    <w:rsid w:val="001C70A8"/>
    <w:rsid w:val="001C7515"/>
    <w:rsid w:val="001D0333"/>
    <w:rsid w:val="001D03A9"/>
    <w:rsid w:val="001D0D4A"/>
    <w:rsid w:val="001D1147"/>
    <w:rsid w:val="001D1592"/>
    <w:rsid w:val="001D197C"/>
    <w:rsid w:val="001D1BD4"/>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5927"/>
    <w:rsid w:val="001D6107"/>
    <w:rsid w:val="001D61F9"/>
    <w:rsid w:val="001D6D89"/>
    <w:rsid w:val="001D6F14"/>
    <w:rsid w:val="001D7279"/>
    <w:rsid w:val="001D73D9"/>
    <w:rsid w:val="001D7A1D"/>
    <w:rsid w:val="001D7A88"/>
    <w:rsid w:val="001D7C26"/>
    <w:rsid w:val="001D7C84"/>
    <w:rsid w:val="001D7D77"/>
    <w:rsid w:val="001E01E5"/>
    <w:rsid w:val="001E079B"/>
    <w:rsid w:val="001E0842"/>
    <w:rsid w:val="001E0A85"/>
    <w:rsid w:val="001E1048"/>
    <w:rsid w:val="001E1485"/>
    <w:rsid w:val="001E1DDD"/>
    <w:rsid w:val="001E1FBA"/>
    <w:rsid w:val="001E213C"/>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3788"/>
    <w:rsid w:val="001F429F"/>
    <w:rsid w:val="001F4B32"/>
    <w:rsid w:val="001F4BE7"/>
    <w:rsid w:val="001F4EAA"/>
    <w:rsid w:val="001F5124"/>
    <w:rsid w:val="001F586D"/>
    <w:rsid w:val="001F5AC5"/>
    <w:rsid w:val="001F5B1C"/>
    <w:rsid w:val="001F5B5B"/>
    <w:rsid w:val="001F6409"/>
    <w:rsid w:val="001F6D6E"/>
    <w:rsid w:val="001F6EC4"/>
    <w:rsid w:val="001F6F43"/>
    <w:rsid w:val="001F7C05"/>
    <w:rsid w:val="001F7F0F"/>
    <w:rsid w:val="001F7FB1"/>
    <w:rsid w:val="002008F0"/>
    <w:rsid w:val="00200E18"/>
    <w:rsid w:val="00200E9B"/>
    <w:rsid w:val="00201538"/>
    <w:rsid w:val="002015C4"/>
    <w:rsid w:val="00201D37"/>
    <w:rsid w:val="00201EFA"/>
    <w:rsid w:val="00202781"/>
    <w:rsid w:val="002028D5"/>
    <w:rsid w:val="0020314B"/>
    <w:rsid w:val="002034BD"/>
    <w:rsid w:val="002034EC"/>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04D"/>
    <w:rsid w:val="0021511B"/>
    <w:rsid w:val="002155F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A76"/>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43B"/>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1D45"/>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1CE4"/>
    <w:rsid w:val="002526E2"/>
    <w:rsid w:val="00252AFC"/>
    <w:rsid w:val="002531E4"/>
    <w:rsid w:val="00253DE8"/>
    <w:rsid w:val="00254045"/>
    <w:rsid w:val="002540F3"/>
    <w:rsid w:val="0025429E"/>
    <w:rsid w:val="0025469D"/>
    <w:rsid w:val="0025472A"/>
    <w:rsid w:val="002552B3"/>
    <w:rsid w:val="0025568F"/>
    <w:rsid w:val="002556A0"/>
    <w:rsid w:val="002559D5"/>
    <w:rsid w:val="00255F02"/>
    <w:rsid w:val="002563A4"/>
    <w:rsid w:val="00256CEB"/>
    <w:rsid w:val="00257594"/>
    <w:rsid w:val="0025785D"/>
    <w:rsid w:val="00257FDC"/>
    <w:rsid w:val="00260C82"/>
    <w:rsid w:val="00260FDA"/>
    <w:rsid w:val="002610E1"/>
    <w:rsid w:val="00261AD7"/>
    <w:rsid w:val="00261D25"/>
    <w:rsid w:val="00263BFE"/>
    <w:rsid w:val="002653BD"/>
    <w:rsid w:val="00265CEC"/>
    <w:rsid w:val="00265D9D"/>
    <w:rsid w:val="00265F1F"/>
    <w:rsid w:val="002660D2"/>
    <w:rsid w:val="0026692E"/>
    <w:rsid w:val="00266A92"/>
    <w:rsid w:val="00266C7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11B"/>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1C0"/>
    <w:rsid w:val="002A462C"/>
    <w:rsid w:val="002A4F20"/>
    <w:rsid w:val="002A4FBB"/>
    <w:rsid w:val="002A55B8"/>
    <w:rsid w:val="002A5A7C"/>
    <w:rsid w:val="002A5E0D"/>
    <w:rsid w:val="002A60F9"/>
    <w:rsid w:val="002A616A"/>
    <w:rsid w:val="002A63FA"/>
    <w:rsid w:val="002A707F"/>
    <w:rsid w:val="002A7ADC"/>
    <w:rsid w:val="002B0232"/>
    <w:rsid w:val="002B0E2D"/>
    <w:rsid w:val="002B0E88"/>
    <w:rsid w:val="002B1211"/>
    <w:rsid w:val="002B14DD"/>
    <w:rsid w:val="002B1EFF"/>
    <w:rsid w:val="002B1F09"/>
    <w:rsid w:val="002B2608"/>
    <w:rsid w:val="002B285A"/>
    <w:rsid w:val="002B29D7"/>
    <w:rsid w:val="002B2AF8"/>
    <w:rsid w:val="002B2F18"/>
    <w:rsid w:val="002B3002"/>
    <w:rsid w:val="002B323A"/>
    <w:rsid w:val="002B38AB"/>
    <w:rsid w:val="002B4B40"/>
    <w:rsid w:val="002B578D"/>
    <w:rsid w:val="002B59BE"/>
    <w:rsid w:val="002B5A2B"/>
    <w:rsid w:val="002B5B30"/>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3C10"/>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ECC"/>
    <w:rsid w:val="002D4F3D"/>
    <w:rsid w:val="002D4F4B"/>
    <w:rsid w:val="002D51F7"/>
    <w:rsid w:val="002D52A2"/>
    <w:rsid w:val="002D5962"/>
    <w:rsid w:val="002D5D07"/>
    <w:rsid w:val="002D5F76"/>
    <w:rsid w:val="002D6FD7"/>
    <w:rsid w:val="002D7159"/>
    <w:rsid w:val="002D773B"/>
    <w:rsid w:val="002D7957"/>
    <w:rsid w:val="002D79D3"/>
    <w:rsid w:val="002E0326"/>
    <w:rsid w:val="002E0AF3"/>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8B9"/>
    <w:rsid w:val="002E6DFA"/>
    <w:rsid w:val="002E79BD"/>
    <w:rsid w:val="002E7B6A"/>
    <w:rsid w:val="002E7FF5"/>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1E20"/>
    <w:rsid w:val="003020FD"/>
    <w:rsid w:val="0030219F"/>
    <w:rsid w:val="00303671"/>
    <w:rsid w:val="00303AF8"/>
    <w:rsid w:val="00304085"/>
    <w:rsid w:val="0030426C"/>
    <w:rsid w:val="003044B2"/>
    <w:rsid w:val="0030486C"/>
    <w:rsid w:val="00304BA5"/>
    <w:rsid w:val="003052CB"/>
    <w:rsid w:val="003056B1"/>
    <w:rsid w:val="00305AC4"/>
    <w:rsid w:val="00305F6C"/>
    <w:rsid w:val="00306542"/>
    <w:rsid w:val="00306604"/>
    <w:rsid w:val="00306BCD"/>
    <w:rsid w:val="0031045D"/>
    <w:rsid w:val="003109E6"/>
    <w:rsid w:val="00310EF9"/>
    <w:rsid w:val="003115D4"/>
    <w:rsid w:val="0031165B"/>
    <w:rsid w:val="0031182B"/>
    <w:rsid w:val="00311FD7"/>
    <w:rsid w:val="003123CB"/>
    <w:rsid w:val="00312CD1"/>
    <w:rsid w:val="0031305F"/>
    <w:rsid w:val="00313499"/>
    <w:rsid w:val="003135FC"/>
    <w:rsid w:val="0031406E"/>
    <w:rsid w:val="00314A51"/>
    <w:rsid w:val="00314D14"/>
    <w:rsid w:val="00315203"/>
    <w:rsid w:val="003154CE"/>
    <w:rsid w:val="00316C42"/>
    <w:rsid w:val="00317EC0"/>
    <w:rsid w:val="00320139"/>
    <w:rsid w:val="003204FC"/>
    <w:rsid w:val="00320CD2"/>
    <w:rsid w:val="00320DF4"/>
    <w:rsid w:val="00321325"/>
    <w:rsid w:val="003216AE"/>
    <w:rsid w:val="00321CD2"/>
    <w:rsid w:val="00321D46"/>
    <w:rsid w:val="0032217D"/>
    <w:rsid w:val="003226EE"/>
    <w:rsid w:val="00322956"/>
    <w:rsid w:val="00322B03"/>
    <w:rsid w:val="00322F4E"/>
    <w:rsid w:val="00323054"/>
    <w:rsid w:val="00323088"/>
    <w:rsid w:val="003231EA"/>
    <w:rsid w:val="0032361C"/>
    <w:rsid w:val="003236D3"/>
    <w:rsid w:val="00323DD5"/>
    <w:rsid w:val="00323F80"/>
    <w:rsid w:val="00324028"/>
    <w:rsid w:val="00324949"/>
    <w:rsid w:val="00324C3F"/>
    <w:rsid w:val="00324D82"/>
    <w:rsid w:val="0032570C"/>
    <w:rsid w:val="003259B8"/>
    <w:rsid w:val="00325F6D"/>
    <w:rsid w:val="00326464"/>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1B9"/>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BBD"/>
    <w:rsid w:val="00350FCE"/>
    <w:rsid w:val="003514BF"/>
    <w:rsid w:val="00351CDC"/>
    <w:rsid w:val="00351F0F"/>
    <w:rsid w:val="0035219E"/>
    <w:rsid w:val="003524B2"/>
    <w:rsid w:val="003526CF"/>
    <w:rsid w:val="00352D8A"/>
    <w:rsid w:val="00353134"/>
    <w:rsid w:val="00353139"/>
    <w:rsid w:val="00353174"/>
    <w:rsid w:val="00353546"/>
    <w:rsid w:val="00354355"/>
    <w:rsid w:val="0035481E"/>
    <w:rsid w:val="00354CDD"/>
    <w:rsid w:val="003551AE"/>
    <w:rsid w:val="003552BF"/>
    <w:rsid w:val="00355650"/>
    <w:rsid w:val="003561CB"/>
    <w:rsid w:val="0035677A"/>
    <w:rsid w:val="003567C7"/>
    <w:rsid w:val="00356E32"/>
    <w:rsid w:val="00356E5D"/>
    <w:rsid w:val="00357292"/>
    <w:rsid w:val="00357421"/>
    <w:rsid w:val="003576E8"/>
    <w:rsid w:val="00357994"/>
    <w:rsid w:val="003579AB"/>
    <w:rsid w:val="0036004B"/>
    <w:rsid w:val="003604BD"/>
    <w:rsid w:val="003604F7"/>
    <w:rsid w:val="003605BA"/>
    <w:rsid w:val="00360675"/>
    <w:rsid w:val="00361BFD"/>
    <w:rsid w:val="003622CB"/>
    <w:rsid w:val="003628F4"/>
    <w:rsid w:val="0036306A"/>
    <w:rsid w:val="00363974"/>
    <w:rsid w:val="00364487"/>
    <w:rsid w:val="00364BC7"/>
    <w:rsid w:val="003652DA"/>
    <w:rsid w:val="00365921"/>
    <w:rsid w:val="00365DB3"/>
    <w:rsid w:val="00366317"/>
    <w:rsid w:val="003663F5"/>
    <w:rsid w:val="00366DDB"/>
    <w:rsid w:val="00367092"/>
    <w:rsid w:val="003672D8"/>
    <w:rsid w:val="00367536"/>
    <w:rsid w:val="0036781E"/>
    <w:rsid w:val="00367DBB"/>
    <w:rsid w:val="00367DDA"/>
    <w:rsid w:val="00370582"/>
    <w:rsid w:val="0037066B"/>
    <w:rsid w:val="00370A22"/>
    <w:rsid w:val="00370DE7"/>
    <w:rsid w:val="003712D5"/>
    <w:rsid w:val="00371F4F"/>
    <w:rsid w:val="00372082"/>
    <w:rsid w:val="003733D9"/>
    <w:rsid w:val="0037348F"/>
    <w:rsid w:val="003734EC"/>
    <w:rsid w:val="00373630"/>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7A8"/>
    <w:rsid w:val="00380A53"/>
    <w:rsid w:val="003815E1"/>
    <w:rsid w:val="00381AAA"/>
    <w:rsid w:val="00382A1D"/>
    <w:rsid w:val="00382E27"/>
    <w:rsid w:val="0038334A"/>
    <w:rsid w:val="00383658"/>
    <w:rsid w:val="00383839"/>
    <w:rsid w:val="00383898"/>
    <w:rsid w:val="0038391D"/>
    <w:rsid w:val="00383ACB"/>
    <w:rsid w:val="00383CA7"/>
    <w:rsid w:val="003840B7"/>
    <w:rsid w:val="00384274"/>
    <w:rsid w:val="00384862"/>
    <w:rsid w:val="00385020"/>
    <w:rsid w:val="003850EC"/>
    <w:rsid w:val="003852EA"/>
    <w:rsid w:val="0038643C"/>
    <w:rsid w:val="0038692F"/>
    <w:rsid w:val="00387058"/>
    <w:rsid w:val="0038708D"/>
    <w:rsid w:val="0038767F"/>
    <w:rsid w:val="00387882"/>
    <w:rsid w:val="00387C97"/>
    <w:rsid w:val="003908D3"/>
    <w:rsid w:val="003915DF"/>
    <w:rsid w:val="0039196D"/>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53"/>
    <w:rsid w:val="003A1DFE"/>
    <w:rsid w:val="003A228E"/>
    <w:rsid w:val="003A2718"/>
    <w:rsid w:val="003A3037"/>
    <w:rsid w:val="003A3111"/>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0D68"/>
    <w:rsid w:val="003B211C"/>
    <w:rsid w:val="003B2660"/>
    <w:rsid w:val="003B28B7"/>
    <w:rsid w:val="003B3B43"/>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20B9"/>
    <w:rsid w:val="003C22CD"/>
    <w:rsid w:val="003C2568"/>
    <w:rsid w:val="003C3006"/>
    <w:rsid w:val="003C3640"/>
    <w:rsid w:val="003C3928"/>
    <w:rsid w:val="003C3ACE"/>
    <w:rsid w:val="003C3B4E"/>
    <w:rsid w:val="003C3D09"/>
    <w:rsid w:val="003C42E2"/>
    <w:rsid w:val="003C46B9"/>
    <w:rsid w:val="003C492A"/>
    <w:rsid w:val="003C549A"/>
    <w:rsid w:val="003C582F"/>
    <w:rsid w:val="003C593A"/>
    <w:rsid w:val="003C5AD5"/>
    <w:rsid w:val="003C5BE8"/>
    <w:rsid w:val="003C5FA2"/>
    <w:rsid w:val="003C653B"/>
    <w:rsid w:val="003C65F0"/>
    <w:rsid w:val="003C687A"/>
    <w:rsid w:val="003C6883"/>
    <w:rsid w:val="003C6A00"/>
    <w:rsid w:val="003C718E"/>
    <w:rsid w:val="003C736B"/>
    <w:rsid w:val="003C7B88"/>
    <w:rsid w:val="003D1122"/>
    <w:rsid w:val="003D1518"/>
    <w:rsid w:val="003D1C17"/>
    <w:rsid w:val="003D2BBA"/>
    <w:rsid w:val="003D2BCC"/>
    <w:rsid w:val="003D2E78"/>
    <w:rsid w:val="003D2F4B"/>
    <w:rsid w:val="003D30D7"/>
    <w:rsid w:val="003D355C"/>
    <w:rsid w:val="003D37F5"/>
    <w:rsid w:val="003D392A"/>
    <w:rsid w:val="003D3A0C"/>
    <w:rsid w:val="003D3E9E"/>
    <w:rsid w:val="003D3EC8"/>
    <w:rsid w:val="003D3F11"/>
    <w:rsid w:val="003D3F99"/>
    <w:rsid w:val="003D4091"/>
    <w:rsid w:val="003D4142"/>
    <w:rsid w:val="003D4885"/>
    <w:rsid w:val="003D4F06"/>
    <w:rsid w:val="003D53DD"/>
    <w:rsid w:val="003D544E"/>
    <w:rsid w:val="003D5A25"/>
    <w:rsid w:val="003D5BE3"/>
    <w:rsid w:val="003D5C43"/>
    <w:rsid w:val="003D606B"/>
    <w:rsid w:val="003D6267"/>
    <w:rsid w:val="003D63D4"/>
    <w:rsid w:val="003D63E5"/>
    <w:rsid w:val="003D6B0A"/>
    <w:rsid w:val="003D7228"/>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650"/>
    <w:rsid w:val="003E6C51"/>
    <w:rsid w:val="003E728E"/>
    <w:rsid w:val="003E77DB"/>
    <w:rsid w:val="003E78F7"/>
    <w:rsid w:val="003E7BF9"/>
    <w:rsid w:val="003E7D00"/>
    <w:rsid w:val="003F012C"/>
    <w:rsid w:val="003F01CE"/>
    <w:rsid w:val="003F05FB"/>
    <w:rsid w:val="003F0AD8"/>
    <w:rsid w:val="003F0FA5"/>
    <w:rsid w:val="003F14A0"/>
    <w:rsid w:val="003F1938"/>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313"/>
    <w:rsid w:val="0041454B"/>
    <w:rsid w:val="00414A19"/>
    <w:rsid w:val="004153DD"/>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9A6"/>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5AC"/>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4D5"/>
    <w:rsid w:val="00447744"/>
    <w:rsid w:val="00447789"/>
    <w:rsid w:val="004479AC"/>
    <w:rsid w:val="00447C55"/>
    <w:rsid w:val="00450388"/>
    <w:rsid w:val="00450526"/>
    <w:rsid w:val="00451252"/>
    <w:rsid w:val="00451491"/>
    <w:rsid w:val="00451515"/>
    <w:rsid w:val="00451DD9"/>
    <w:rsid w:val="00452910"/>
    <w:rsid w:val="00453185"/>
    <w:rsid w:val="004536A9"/>
    <w:rsid w:val="0045460F"/>
    <w:rsid w:val="00454B3A"/>
    <w:rsid w:val="00455095"/>
    <w:rsid w:val="00455213"/>
    <w:rsid w:val="00455350"/>
    <w:rsid w:val="0045547E"/>
    <w:rsid w:val="0045569B"/>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2B2"/>
    <w:rsid w:val="00466E30"/>
    <w:rsid w:val="004672B1"/>
    <w:rsid w:val="004678F1"/>
    <w:rsid w:val="00467FDD"/>
    <w:rsid w:val="004718FD"/>
    <w:rsid w:val="00471C89"/>
    <w:rsid w:val="004721D7"/>
    <w:rsid w:val="00472203"/>
    <w:rsid w:val="00472B2F"/>
    <w:rsid w:val="00472EEC"/>
    <w:rsid w:val="00473992"/>
    <w:rsid w:val="004741E3"/>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34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364"/>
    <w:rsid w:val="004935D2"/>
    <w:rsid w:val="00493E3D"/>
    <w:rsid w:val="00493E71"/>
    <w:rsid w:val="00493F71"/>
    <w:rsid w:val="00494D8E"/>
    <w:rsid w:val="00495278"/>
    <w:rsid w:val="00495455"/>
    <w:rsid w:val="004956A6"/>
    <w:rsid w:val="00495796"/>
    <w:rsid w:val="00495809"/>
    <w:rsid w:val="00495E84"/>
    <w:rsid w:val="00497582"/>
    <w:rsid w:val="00497CC7"/>
    <w:rsid w:val="00497D47"/>
    <w:rsid w:val="00497FC5"/>
    <w:rsid w:val="004A04DD"/>
    <w:rsid w:val="004A087A"/>
    <w:rsid w:val="004A088B"/>
    <w:rsid w:val="004A1423"/>
    <w:rsid w:val="004A28A4"/>
    <w:rsid w:val="004A3199"/>
    <w:rsid w:val="004A40F2"/>
    <w:rsid w:val="004A4434"/>
    <w:rsid w:val="004A45F9"/>
    <w:rsid w:val="004A4A3B"/>
    <w:rsid w:val="004A506A"/>
    <w:rsid w:val="004A57C3"/>
    <w:rsid w:val="004A5FA9"/>
    <w:rsid w:val="004A61CA"/>
    <w:rsid w:val="004A6217"/>
    <w:rsid w:val="004A6BB5"/>
    <w:rsid w:val="004A6CD2"/>
    <w:rsid w:val="004A6D90"/>
    <w:rsid w:val="004A7031"/>
    <w:rsid w:val="004A7435"/>
    <w:rsid w:val="004A7AEE"/>
    <w:rsid w:val="004B090C"/>
    <w:rsid w:val="004B1A91"/>
    <w:rsid w:val="004B2086"/>
    <w:rsid w:val="004B2305"/>
    <w:rsid w:val="004B2782"/>
    <w:rsid w:val="004B2C2F"/>
    <w:rsid w:val="004B2E59"/>
    <w:rsid w:val="004B3947"/>
    <w:rsid w:val="004B3B51"/>
    <w:rsid w:val="004B3DAC"/>
    <w:rsid w:val="004B4CB8"/>
    <w:rsid w:val="004B597B"/>
    <w:rsid w:val="004B5AC6"/>
    <w:rsid w:val="004B5B55"/>
    <w:rsid w:val="004B5BCA"/>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0A6A"/>
    <w:rsid w:val="004C0C8F"/>
    <w:rsid w:val="004C1393"/>
    <w:rsid w:val="004C1AE2"/>
    <w:rsid w:val="004C202E"/>
    <w:rsid w:val="004C2719"/>
    <w:rsid w:val="004C4245"/>
    <w:rsid w:val="004C45EE"/>
    <w:rsid w:val="004C498A"/>
    <w:rsid w:val="004C597A"/>
    <w:rsid w:val="004C5CF9"/>
    <w:rsid w:val="004C5DF9"/>
    <w:rsid w:val="004C6089"/>
    <w:rsid w:val="004C64C2"/>
    <w:rsid w:val="004C652E"/>
    <w:rsid w:val="004C6DDB"/>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2035"/>
    <w:rsid w:val="004E22B8"/>
    <w:rsid w:val="004E291C"/>
    <w:rsid w:val="004E2BAD"/>
    <w:rsid w:val="004E2E1D"/>
    <w:rsid w:val="004E2FC6"/>
    <w:rsid w:val="004E33F5"/>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48A"/>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33C7"/>
    <w:rsid w:val="0050435C"/>
    <w:rsid w:val="005044E4"/>
    <w:rsid w:val="005045D8"/>
    <w:rsid w:val="00504829"/>
    <w:rsid w:val="00504A63"/>
    <w:rsid w:val="00505143"/>
    <w:rsid w:val="005055E4"/>
    <w:rsid w:val="00505E88"/>
    <w:rsid w:val="00506111"/>
    <w:rsid w:val="00506349"/>
    <w:rsid w:val="005071D8"/>
    <w:rsid w:val="005072B6"/>
    <w:rsid w:val="005073C0"/>
    <w:rsid w:val="005076BE"/>
    <w:rsid w:val="00507CD8"/>
    <w:rsid w:val="00507ED8"/>
    <w:rsid w:val="00510359"/>
    <w:rsid w:val="0051056F"/>
    <w:rsid w:val="005107B7"/>
    <w:rsid w:val="00510993"/>
    <w:rsid w:val="00510DE0"/>
    <w:rsid w:val="00511A07"/>
    <w:rsid w:val="00512195"/>
    <w:rsid w:val="00512968"/>
    <w:rsid w:val="00512E58"/>
    <w:rsid w:val="005134D5"/>
    <w:rsid w:val="00513513"/>
    <w:rsid w:val="005135F1"/>
    <w:rsid w:val="0051376A"/>
    <w:rsid w:val="00513F30"/>
    <w:rsid w:val="00514076"/>
    <w:rsid w:val="00514674"/>
    <w:rsid w:val="0051490E"/>
    <w:rsid w:val="00514973"/>
    <w:rsid w:val="005151A5"/>
    <w:rsid w:val="005154C2"/>
    <w:rsid w:val="00515565"/>
    <w:rsid w:val="00515E79"/>
    <w:rsid w:val="00516405"/>
    <w:rsid w:val="00516663"/>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695"/>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2A"/>
    <w:rsid w:val="00532734"/>
    <w:rsid w:val="0053312C"/>
    <w:rsid w:val="00533289"/>
    <w:rsid w:val="0053434A"/>
    <w:rsid w:val="00534597"/>
    <w:rsid w:val="0053469A"/>
    <w:rsid w:val="00534847"/>
    <w:rsid w:val="005349EA"/>
    <w:rsid w:val="0053543F"/>
    <w:rsid w:val="005355AC"/>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7B6"/>
    <w:rsid w:val="00544C69"/>
    <w:rsid w:val="00544D2E"/>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B79"/>
    <w:rsid w:val="00552FCF"/>
    <w:rsid w:val="0055346F"/>
    <w:rsid w:val="0055374D"/>
    <w:rsid w:val="0055375E"/>
    <w:rsid w:val="00553A6B"/>
    <w:rsid w:val="00553FB2"/>
    <w:rsid w:val="005549C2"/>
    <w:rsid w:val="00554CDC"/>
    <w:rsid w:val="0055507D"/>
    <w:rsid w:val="005555B6"/>
    <w:rsid w:val="00555AEC"/>
    <w:rsid w:val="00555C12"/>
    <w:rsid w:val="00555F0D"/>
    <w:rsid w:val="005560E0"/>
    <w:rsid w:val="0055647C"/>
    <w:rsid w:val="0055676A"/>
    <w:rsid w:val="0055740F"/>
    <w:rsid w:val="0055797E"/>
    <w:rsid w:val="00557A90"/>
    <w:rsid w:val="00557B6A"/>
    <w:rsid w:val="005612DE"/>
    <w:rsid w:val="0056137D"/>
    <w:rsid w:val="00561B68"/>
    <w:rsid w:val="00561EFF"/>
    <w:rsid w:val="00561FC0"/>
    <w:rsid w:val="00561FDC"/>
    <w:rsid w:val="00562849"/>
    <w:rsid w:val="005628B0"/>
    <w:rsid w:val="0056290A"/>
    <w:rsid w:val="00564311"/>
    <w:rsid w:val="00564773"/>
    <w:rsid w:val="0056486B"/>
    <w:rsid w:val="00564BED"/>
    <w:rsid w:val="00564D42"/>
    <w:rsid w:val="00564E58"/>
    <w:rsid w:val="00565584"/>
    <w:rsid w:val="0056625C"/>
    <w:rsid w:val="0056632B"/>
    <w:rsid w:val="00566AE8"/>
    <w:rsid w:val="00566E70"/>
    <w:rsid w:val="00567880"/>
    <w:rsid w:val="00567DF8"/>
    <w:rsid w:val="0057021D"/>
    <w:rsid w:val="00570375"/>
    <w:rsid w:val="005708E9"/>
    <w:rsid w:val="0057094C"/>
    <w:rsid w:val="005714ED"/>
    <w:rsid w:val="00571503"/>
    <w:rsid w:val="00571728"/>
    <w:rsid w:val="00571B8B"/>
    <w:rsid w:val="00571DA2"/>
    <w:rsid w:val="00571E5C"/>
    <w:rsid w:val="005721BD"/>
    <w:rsid w:val="005722C2"/>
    <w:rsid w:val="00572D72"/>
    <w:rsid w:val="0057305F"/>
    <w:rsid w:val="00573AE5"/>
    <w:rsid w:val="005743E7"/>
    <w:rsid w:val="00574774"/>
    <w:rsid w:val="005749D2"/>
    <w:rsid w:val="00574A7B"/>
    <w:rsid w:val="00574EEB"/>
    <w:rsid w:val="005753F3"/>
    <w:rsid w:val="0057574D"/>
    <w:rsid w:val="00575F20"/>
    <w:rsid w:val="0057633C"/>
    <w:rsid w:val="00576B1B"/>
    <w:rsid w:val="00576BEF"/>
    <w:rsid w:val="00576C21"/>
    <w:rsid w:val="00576EBA"/>
    <w:rsid w:val="005774A6"/>
    <w:rsid w:val="005774DB"/>
    <w:rsid w:val="00577656"/>
    <w:rsid w:val="00577849"/>
    <w:rsid w:val="00577F5C"/>
    <w:rsid w:val="005806E5"/>
    <w:rsid w:val="005814EC"/>
    <w:rsid w:val="00581F80"/>
    <w:rsid w:val="0058283F"/>
    <w:rsid w:val="00582DE5"/>
    <w:rsid w:val="00583151"/>
    <w:rsid w:val="00583CBF"/>
    <w:rsid w:val="00583DB7"/>
    <w:rsid w:val="00583FFA"/>
    <w:rsid w:val="005843B8"/>
    <w:rsid w:val="00584500"/>
    <w:rsid w:val="005845B4"/>
    <w:rsid w:val="0058481E"/>
    <w:rsid w:val="005863F6"/>
    <w:rsid w:val="0058673A"/>
    <w:rsid w:val="00586A9F"/>
    <w:rsid w:val="00586CF2"/>
    <w:rsid w:val="00586F53"/>
    <w:rsid w:val="00587C28"/>
    <w:rsid w:val="00587DB7"/>
    <w:rsid w:val="00590436"/>
    <w:rsid w:val="005905BE"/>
    <w:rsid w:val="00590B67"/>
    <w:rsid w:val="00591EBB"/>
    <w:rsid w:val="005925F3"/>
    <w:rsid w:val="0059283C"/>
    <w:rsid w:val="005929E6"/>
    <w:rsid w:val="00592C49"/>
    <w:rsid w:val="00592EE5"/>
    <w:rsid w:val="005931D7"/>
    <w:rsid w:val="0059325B"/>
    <w:rsid w:val="005933D6"/>
    <w:rsid w:val="00593535"/>
    <w:rsid w:val="00593857"/>
    <w:rsid w:val="0059401A"/>
    <w:rsid w:val="005942DF"/>
    <w:rsid w:val="00594446"/>
    <w:rsid w:val="005945A4"/>
    <w:rsid w:val="005946F3"/>
    <w:rsid w:val="0059475B"/>
    <w:rsid w:val="00594C1D"/>
    <w:rsid w:val="0059512E"/>
    <w:rsid w:val="0059570E"/>
    <w:rsid w:val="005963C8"/>
    <w:rsid w:val="0059663D"/>
    <w:rsid w:val="00596BF0"/>
    <w:rsid w:val="005970B6"/>
    <w:rsid w:val="0059770A"/>
    <w:rsid w:val="005A0144"/>
    <w:rsid w:val="005A0B26"/>
    <w:rsid w:val="005A0DD9"/>
    <w:rsid w:val="005A117F"/>
    <w:rsid w:val="005A14E6"/>
    <w:rsid w:val="005A18C8"/>
    <w:rsid w:val="005A1BA8"/>
    <w:rsid w:val="005A1F9F"/>
    <w:rsid w:val="005A2186"/>
    <w:rsid w:val="005A3AEB"/>
    <w:rsid w:val="005A3FAB"/>
    <w:rsid w:val="005A4B84"/>
    <w:rsid w:val="005A4D1B"/>
    <w:rsid w:val="005A523C"/>
    <w:rsid w:val="005A5411"/>
    <w:rsid w:val="005A5D7B"/>
    <w:rsid w:val="005A7195"/>
    <w:rsid w:val="005A79A6"/>
    <w:rsid w:val="005A7E33"/>
    <w:rsid w:val="005B0786"/>
    <w:rsid w:val="005B12C5"/>
    <w:rsid w:val="005B1384"/>
    <w:rsid w:val="005B14AE"/>
    <w:rsid w:val="005B1571"/>
    <w:rsid w:val="005B1BAB"/>
    <w:rsid w:val="005B1DCF"/>
    <w:rsid w:val="005B23C8"/>
    <w:rsid w:val="005B331F"/>
    <w:rsid w:val="005B3A3E"/>
    <w:rsid w:val="005B3B3E"/>
    <w:rsid w:val="005B413C"/>
    <w:rsid w:val="005B442E"/>
    <w:rsid w:val="005B6571"/>
    <w:rsid w:val="005B690A"/>
    <w:rsid w:val="005B6AFF"/>
    <w:rsid w:val="005B6B3A"/>
    <w:rsid w:val="005B6C71"/>
    <w:rsid w:val="005B70A2"/>
    <w:rsid w:val="005B7AD1"/>
    <w:rsid w:val="005C0DCA"/>
    <w:rsid w:val="005C1FEE"/>
    <w:rsid w:val="005C21E7"/>
    <w:rsid w:val="005C267D"/>
    <w:rsid w:val="005C295E"/>
    <w:rsid w:val="005C2995"/>
    <w:rsid w:val="005C2BBC"/>
    <w:rsid w:val="005C2F07"/>
    <w:rsid w:val="005C3141"/>
    <w:rsid w:val="005C3597"/>
    <w:rsid w:val="005C368D"/>
    <w:rsid w:val="005C452B"/>
    <w:rsid w:val="005C45D2"/>
    <w:rsid w:val="005C4BAD"/>
    <w:rsid w:val="005C4EFE"/>
    <w:rsid w:val="005C5151"/>
    <w:rsid w:val="005C54BB"/>
    <w:rsid w:val="005C57AE"/>
    <w:rsid w:val="005C6109"/>
    <w:rsid w:val="005C612B"/>
    <w:rsid w:val="005C6463"/>
    <w:rsid w:val="005C647A"/>
    <w:rsid w:val="005C6834"/>
    <w:rsid w:val="005C6947"/>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01"/>
    <w:rsid w:val="005D19EA"/>
    <w:rsid w:val="005D1A4B"/>
    <w:rsid w:val="005D1B56"/>
    <w:rsid w:val="005D1CAE"/>
    <w:rsid w:val="005D272E"/>
    <w:rsid w:val="005D2966"/>
    <w:rsid w:val="005D3E32"/>
    <w:rsid w:val="005D46EE"/>
    <w:rsid w:val="005D4B10"/>
    <w:rsid w:val="005D5829"/>
    <w:rsid w:val="005D5D49"/>
    <w:rsid w:val="005D5EC5"/>
    <w:rsid w:val="005D64DA"/>
    <w:rsid w:val="005D6AEF"/>
    <w:rsid w:val="005D7418"/>
    <w:rsid w:val="005D7558"/>
    <w:rsid w:val="005E0421"/>
    <w:rsid w:val="005E0559"/>
    <w:rsid w:val="005E0668"/>
    <w:rsid w:val="005E0B7F"/>
    <w:rsid w:val="005E0D87"/>
    <w:rsid w:val="005E0DF3"/>
    <w:rsid w:val="005E1D28"/>
    <w:rsid w:val="005E261C"/>
    <w:rsid w:val="005E2992"/>
    <w:rsid w:val="005E2AF7"/>
    <w:rsid w:val="005E2C73"/>
    <w:rsid w:val="005E336C"/>
    <w:rsid w:val="005E3AB6"/>
    <w:rsid w:val="005E3CF7"/>
    <w:rsid w:val="005E4681"/>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E7E8F"/>
    <w:rsid w:val="005F02F1"/>
    <w:rsid w:val="005F0962"/>
    <w:rsid w:val="005F09E6"/>
    <w:rsid w:val="005F0E0A"/>
    <w:rsid w:val="005F1C83"/>
    <w:rsid w:val="005F1E1A"/>
    <w:rsid w:val="005F2534"/>
    <w:rsid w:val="005F28D3"/>
    <w:rsid w:val="005F2A36"/>
    <w:rsid w:val="005F2A5D"/>
    <w:rsid w:val="005F2B64"/>
    <w:rsid w:val="005F2BDA"/>
    <w:rsid w:val="005F31DE"/>
    <w:rsid w:val="005F3421"/>
    <w:rsid w:val="005F404A"/>
    <w:rsid w:val="005F4830"/>
    <w:rsid w:val="005F48A8"/>
    <w:rsid w:val="005F4A88"/>
    <w:rsid w:val="005F50D7"/>
    <w:rsid w:val="005F54BC"/>
    <w:rsid w:val="005F56AF"/>
    <w:rsid w:val="005F5E1C"/>
    <w:rsid w:val="005F65A5"/>
    <w:rsid w:val="005F6AA0"/>
    <w:rsid w:val="00600A8E"/>
    <w:rsid w:val="00601150"/>
    <w:rsid w:val="006011A4"/>
    <w:rsid w:val="006011C5"/>
    <w:rsid w:val="00601329"/>
    <w:rsid w:val="006017E2"/>
    <w:rsid w:val="00602A6F"/>
    <w:rsid w:val="006044B8"/>
    <w:rsid w:val="00604940"/>
    <w:rsid w:val="00604AE6"/>
    <w:rsid w:val="006053EB"/>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00E"/>
    <w:rsid w:val="00614531"/>
    <w:rsid w:val="00614B17"/>
    <w:rsid w:val="006156E6"/>
    <w:rsid w:val="00615999"/>
    <w:rsid w:val="00615AA6"/>
    <w:rsid w:val="00615B13"/>
    <w:rsid w:val="0061607B"/>
    <w:rsid w:val="00616084"/>
    <w:rsid w:val="006160FE"/>
    <w:rsid w:val="00616783"/>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285"/>
    <w:rsid w:val="006269D2"/>
    <w:rsid w:val="00626D7E"/>
    <w:rsid w:val="006270D4"/>
    <w:rsid w:val="006271B3"/>
    <w:rsid w:val="006271FC"/>
    <w:rsid w:val="00627EC5"/>
    <w:rsid w:val="0063015E"/>
    <w:rsid w:val="00630876"/>
    <w:rsid w:val="00631622"/>
    <w:rsid w:val="00631B28"/>
    <w:rsid w:val="006323F5"/>
    <w:rsid w:val="00632921"/>
    <w:rsid w:val="00633339"/>
    <w:rsid w:val="0063355C"/>
    <w:rsid w:val="0063386B"/>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6CD1"/>
    <w:rsid w:val="00637B4B"/>
    <w:rsid w:val="00637B99"/>
    <w:rsid w:val="00637D80"/>
    <w:rsid w:val="00640222"/>
    <w:rsid w:val="006404C5"/>
    <w:rsid w:val="00640727"/>
    <w:rsid w:val="00640AF2"/>
    <w:rsid w:val="00640CD6"/>
    <w:rsid w:val="0064155A"/>
    <w:rsid w:val="00641A03"/>
    <w:rsid w:val="00641BB8"/>
    <w:rsid w:val="0064215B"/>
    <w:rsid w:val="00642F15"/>
    <w:rsid w:val="006433AB"/>
    <w:rsid w:val="00643765"/>
    <w:rsid w:val="006440B0"/>
    <w:rsid w:val="00644195"/>
    <w:rsid w:val="0064542C"/>
    <w:rsid w:val="006457A5"/>
    <w:rsid w:val="00645FF2"/>
    <w:rsid w:val="00646DD0"/>
    <w:rsid w:val="00647210"/>
    <w:rsid w:val="006473A5"/>
    <w:rsid w:val="0064794B"/>
    <w:rsid w:val="00647F42"/>
    <w:rsid w:val="00650174"/>
    <w:rsid w:val="006505CC"/>
    <w:rsid w:val="006506ED"/>
    <w:rsid w:val="006509D6"/>
    <w:rsid w:val="006519E9"/>
    <w:rsid w:val="00651AEC"/>
    <w:rsid w:val="00651ED3"/>
    <w:rsid w:val="0065218E"/>
    <w:rsid w:val="00652354"/>
    <w:rsid w:val="0065247F"/>
    <w:rsid w:val="00652941"/>
    <w:rsid w:val="0065382F"/>
    <w:rsid w:val="0065388C"/>
    <w:rsid w:val="00653CF4"/>
    <w:rsid w:val="006546AC"/>
    <w:rsid w:val="00655403"/>
    <w:rsid w:val="00655596"/>
    <w:rsid w:val="00655F5A"/>
    <w:rsid w:val="0065631D"/>
    <w:rsid w:val="0065642B"/>
    <w:rsid w:val="006565A2"/>
    <w:rsid w:val="0065664D"/>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426"/>
    <w:rsid w:val="006635DB"/>
    <w:rsid w:val="00663F44"/>
    <w:rsid w:val="00664060"/>
    <w:rsid w:val="00664658"/>
    <w:rsid w:val="006650E0"/>
    <w:rsid w:val="00665723"/>
    <w:rsid w:val="00665A47"/>
    <w:rsid w:val="0066688F"/>
    <w:rsid w:val="00666CC4"/>
    <w:rsid w:val="00666DA9"/>
    <w:rsid w:val="006673CA"/>
    <w:rsid w:val="006679BC"/>
    <w:rsid w:val="00667C46"/>
    <w:rsid w:val="00667C5C"/>
    <w:rsid w:val="0067007B"/>
    <w:rsid w:val="00670240"/>
    <w:rsid w:val="00670A10"/>
    <w:rsid w:val="00670CC2"/>
    <w:rsid w:val="00670FB6"/>
    <w:rsid w:val="006711CB"/>
    <w:rsid w:val="0067124E"/>
    <w:rsid w:val="00671B0E"/>
    <w:rsid w:val="00672820"/>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958"/>
    <w:rsid w:val="00686102"/>
    <w:rsid w:val="0068633E"/>
    <w:rsid w:val="00686869"/>
    <w:rsid w:val="006868B0"/>
    <w:rsid w:val="00686D01"/>
    <w:rsid w:val="00686FEE"/>
    <w:rsid w:val="0069069F"/>
    <w:rsid w:val="00690D51"/>
    <w:rsid w:val="00691932"/>
    <w:rsid w:val="00691D0E"/>
    <w:rsid w:val="00692F31"/>
    <w:rsid w:val="00692F64"/>
    <w:rsid w:val="006930D5"/>
    <w:rsid w:val="00693490"/>
    <w:rsid w:val="00693878"/>
    <w:rsid w:val="00693A79"/>
    <w:rsid w:val="00693E86"/>
    <w:rsid w:val="00694012"/>
    <w:rsid w:val="0069473D"/>
    <w:rsid w:val="006952D4"/>
    <w:rsid w:val="006957B1"/>
    <w:rsid w:val="006957E8"/>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B6C"/>
    <w:rsid w:val="006A3BDB"/>
    <w:rsid w:val="006A497F"/>
    <w:rsid w:val="006A5B63"/>
    <w:rsid w:val="006A6A98"/>
    <w:rsid w:val="006A6BEF"/>
    <w:rsid w:val="006A71F6"/>
    <w:rsid w:val="006A7765"/>
    <w:rsid w:val="006B0118"/>
    <w:rsid w:val="006B03BE"/>
    <w:rsid w:val="006B0914"/>
    <w:rsid w:val="006B0962"/>
    <w:rsid w:val="006B0C8E"/>
    <w:rsid w:val="006B0F00"/>
    <w:rsid w:val="006B0FB9"/>
    <w:rsid w:val="006B10F9"/>
    <w:rsid w:val="006B1181"/>
    <w:rsid w:val="006B1DBD"/>
    <w:rsid w:val="006B1DC7"/>
    <w:rsid w:val="006B235C"/>
    <w:rsid w:val="006B28E8"/>
    <w:rsid w:val="006B298B"/>
    <w:rsid w:val="006B39E2"/>
    <w:rsid w:val="006B3F4F"/>
    <w:rsid w:val="006B416B"/>
    <w:rsid w:val="006B4664"/>
    <w:rsid w:val="006B4B50"/>
    <w:rsid w:val="006B4B70"/>
    <w:rsid w:val="006B4F95"/>
    <w:rsid w:val="006B51F8"/>
    <w:rsid w:val="006B5DAA"/>
    <w:rsid w:val="006B5EC8"/>
    <w:rsid w:val="006B6680"/>
    <w:rsid w:val="006B6852"/>
    <w:rsid w:val="006B689F"/>
    <w:rsid w:val="006B6FC0"/>
    <w:rsid w:val="006B7353"/>
    <w:rsid w:val="006B77AD"/>
    <w:rsid w:val="006C05D7"/>
    <w:rsid w:val="006C0CD3"/>
    <w:rsid w:val="006C140F"/>
    <w:rsid w:val="006C15E0"/>
    <w:rsid w:val="006C1A39"/>
    <w:rsid w:val="006C2427"/>
    <w:rsid w:val="006C24F6"/>
    <w:rsid w:val="006C258B"/>
    <w:rsid w:val="006C2BE2"/>
    <w:rsid w:val="006C2EF9"/>
    <w:rsid w:val="006C2FB3"/>
    <w:rsid w:val="006C3E4C"/>
    <w:rsid w:val="006C4797"/>
    <w:rsid w:val="006C5127"/>
    <w:rsid w:val="006C53E6"/>
    <w:rsid w:val="006C56AC"/>
    <w:rsid w:val="006C5C5E"/>
    <w:rsid w:val="006C652F"/>
    <w:rsid w:val="006C69FF"/>
    <w:rsid w:val="006C6A74"/>
    <w:rsid w:val="006C6E05"/>
    <w:rsid w:val="006C7581"/>
    <w:rsid w:val="006C767D"/>
    <w:rsid w:val="006C7C6E"/>
    <w:rsid w:val="006C7FF7"/>
    <w:rsid w:val="006D02C0"/>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118"/>
    <w:rsid w:val="006E0836"/>
    <w:rsid w:val="006E1976"/>
    <w:rsid w:val="006E1BB0"/>
    <w:rsid w:val="006E25F7"/>
    <w:rsid w:val="006E2BCB"/>
    <w:rsid w:val="006E2EFE"/>
    <w:rsid w:val="006E33F7"/>
    <w:rsid w:val="006E3C33"/>
    <w:rsid w:val="006E410B"/>
    <w:rsid w:val="006E4335"/>
    <w:rsid w:val="006E44EB"/>
    <w:rsid w:val="006E4C49"/>
    <w:rsid w:val="006E55AA"/>
    <w:rsid w:val="006E5DB9"/>
    <w:rsid w:val="006E61FC"/>
    <w:rsid w:val="006E6389"/>
    <w:rsid w:val="006E68E3"/>
    <w:rsid w:val="006E6ACF"/>
    <w:rsid w:val="006E6CFD"/>
    <w:rsid w:val="006E6E7C"/>
    <w:rsid w:val="006E71A4"/>
    <w:rsid w:val="006E79F3"/>
    <w:rsid w:val="006F0039"/>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8A"/>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751"/>
    <w:rsid w:val="00716124"/>
    <w:rsid w:val="007161A6"/>
    <w:rsid w:val="00716989"/>
    <w:rsid w:val="00716F76"/>
    <w:rsid w:val="0071714C"/>
    <w:rsid w:val="00717401"/>
    <w:rsid w:val="00717925"/>
    <w:rsid w:val="00717BD1"/>
    <w:rsid w:val="00720E0F"/>
    <w:rsid w:val="007217CD"/>
    <w:rsid w:val="00721D05"/>
    <w:rsid w:val="007220B8"/>
    <w:rsid w:val="007221C6"/>
    <w:rsid w:val="00722614"/>
    <w:rsid w:val="007226F6"/>
    <w:rsid w:val="0072346E"/>
    <w:rsid w:val="00723616"/>
    <w:rsid w:val="00723AE2"/>
    <w:rsid w:val="00723C97"/>
    <w:rsid w:val="00723D0D"/>
    <w:rsid w:val="00723D41"/>
    <w:rsid w:val="00724111"/>
    <w:rsid w:val="0072452F"/>
    <w:rsid w:val="00724BAA"/>
    <w:rsid w:val="00724EC4"/>
    <w:rsid w:val="00725193"/>
    <w:rsid w:val="007253E9"/>
    <w:rsid w:val="007253FF"/>
    <w:rsid w:val="007256C8"/>
    <w:rsid w:val="007257BF"/>
    <w:rsid w:val="00725E3B"/>
    <w:rsid w:val="007263FB"/>
    <w:rsid w:val="00726440"/>
    <w:rsid w:val="007267E8"/>
    <w:rsid w:val="00726A39"/>
    <w:rsid w:val="00726D8F"/>
    <w:rsid w:val="007304F5"/>
    <w:rsid w:val="00730974"/>
    <w:rsid w:val="00730A1E"/>
    <w:rsid w:val="007312A1"/>
    <w:rsid w:val="00731DCC"/>
    <w:rsid w:val="00732266"/>
    <w:rsid w:val="007328BA"/>
    <w:rsid w:val="00732FA0"/>
    <w:rsid w:val="007330C3"/>
    <w:rsid w:val="0073311C"/>
    <w:rsid w:val="007332C9"/>
    <w:rsid w:val="007344E5"/>
    <w:rsid w:val="007347F5"/>
    <w:rsid w:val="00735161"/>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06A"/>
    <w:rsid w:val="00744446"/>
    <w:rsid w:val="007449B7"/>
    <w:rsid w:val="00744BA4"/>
    <w:rsid w:val="00745354"/>
    <w:rsid w:val="00745839"/>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535D"/>
    <w:rsid w:val="007566BA"/>
    <w:rsid w:val="00756B7E"/>
    <w:rsid w:val="00756CF1"/>
    <w:rsid w:val="00756F19"/>
    <w:rsid w:val="007571CA"/>
    <w:rsid w:val="0075727E"/>
    <w:rsid w:val="007575DF"/>
    <w:rsid w:val="0075778E"/>
    <w:rsid w:val="00757974"/>
    <w:rsid w:val="007602FC"/>
    <w:rsid w:val="00760AD7"/>
    <w:rsid w:val="00761490"/>
    <w:rsid w:val="007615FB"/>
    <w:rsid w:val="00761A77"/>
    <w:rsid w:val="007620A6"/>
    <w:rsid w:val="007626AB"/>
    <w:rsid w:val="00762EBE"/>
    <w:rsid w:val="007631BF"/>
    <w:rsid w:val="007631D9"/>
    <w:rsid w:val="007636B4"/>
    <w:rsid w:val="007637A7"/>
    <w:rsid w:val="00763C13"/>
    <w:rsid w:val="007642A9"/>
    <w:rsid w:val="0076517B"/>
    <w:rsid w:val="007665DC"/>
    <w:rsid w:val="00766985"/>
    <w:rsid w:val="00766C69"/>
    <w:rsid w:val="00766D0D"/>
    <w:rsid w:val="00766F36"/>
    <w:rsid w:val="00767A22"/>
    <w:rsid w:val="00767B3E"/>
    <w:rsid w:val="00770379"/>
    <w:rsid w:val="00770433"/>
    <w:rsid w:val="007707A0"/>
    <w:rsid w:val="00770A6A"/>
    <w:rsid w:val="00770DC5"/>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6FD9"/>
    <w:rsid w:val="00777972"/>
    <w:rsid w:val="00777BCE"/>
    <w:rsid w:val="00777DC5"/>
    <w:rsid w:val="00777EF8"/>
    <w:rsid w:val="00777F9D"/>
    <w:rsid w:val="00780229"/>
    <w:rsid w:val="007805D6"/>
    <w:rsid w:val="00780B64"/>
    <w:rsid w:val="00780BA2"/>
    <w:rsid w:val="007811A7"/>
    <w:rsid w:val="007813A5"/>
    <w:rsid w:val="007815D6"/>
    <w:rsid w:val="007817E0"/>
    <w:rsid w:val="00781905"/>
    <w:rsid w:val="00781CF8"/>
    <w:rsid w:val="00782100"/>
    <w:rsid w:val="00782558"/>
    <w:rsid w:val="007826FA"/>
    <w:rsid w:val="00782C2E"/>
    <w:rsid w:val="00782CD2"/>
    <w:rsid w:val="007830CE"/>
    <w:rsid w:val="00784081"/>
    <w:rsid w:val="00784B31"/>
    <w:rsid w:val="00784FA3"/>
    <w:rsid w:val="0078534B"/>
    <w:rsid w:val="00785735"/>
    <w:rsid w:val="00786260"/>
    <w:rsid w:val="0078687F"/>
    <w:rsid w:val="0078728B"/>
    <w:rsid w:val="00787662"/>
    <w:rsid w:val="007905BE"/>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31"/>
    <w:rsid w:val="007A2245"/>
    <w:rsid w:val="007A227B"/>
    <w:rsid w:val="007A2950"/>
    <w:rsid w:val="007A2AB1"/>
    <w:rsid w:val="007A2F02"/>
    <w:rsid w:val="007A30B1"/>
    <w:rsid w:val="007A356D"/>
    <w:rsid w:val="007A3822"/>
    <w:rsid w:val="007A39BA"/>
    <w:rsid w:val="007A3B0A"/>
    <w:rsid w:val="007A4486"/>
    <w:rsid w:val="007A4A82"/>
    <w:rsid w:val="007A4ACB"/>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BD5"/>
    <w:rsid w:val="007B4C03"/>
    <w:rsid w:val="007B564E"/>
    <w:rsid w:val="007B57FB"/>
    <w:rsid w:val="007B58BB"/>
    <w:rsid w:val="007B5AF9"/>
    <w:rsid w:val="007B5C61"/>
    <w:rsid w:val="007B6816"/>
    <w:rsid w:val="007B6A1B"/>
    <w:rsid w:val="007B6A47"/>
    <w:rsid w:val="007B6AD8"/>
    <w:rsid w:val="007B7F32"/>
    <w:rsid w:val="007C0CC6"/>
    <w:rsid w:val="007C13B7"/>
    <w:rsid w:val="007C13E3"/>
    <w:rsid w:val="007C1493"/>
    <w:rsid w:val="007C1FBE"/>
    <w:rsid w:val="007C2056"/>
    <w:rsid w:val="007C250D"/>
    <w:rsid w:val="007C2BC5"/>
    <w:rsid w:val="007C2C4B"/>
    <w:rsid w:val="007C2CFA"/>
    <w:rsid w:val="007C46D7"/>
    <w:rsid w:val="007C4AA6"/>
    <w:rsid w:val="007C4F62"/>
    <w:rsid w:val="007C500D"/>
    <w:rsid w:val="007C644A"/>
    <w:rsid w:val="007C64DA"/>
    <w:rsid w:val="007C6664"/>
    <w:rsid w:val="007C6691"/>
    <w:rsid w:val="007C673D"/>
    <w:rsid w:val="007C6991"/>
    <w:rsid w:val="007C6A77"/>
    <w:rsid w:val="007C6E51"/>
    <w:rsid w:val="007C744C"/>
    <w:rsid w:val="007C74F6"/>
    <w:rsid w:val="007C7ACB"/>
    <w:rsid w:val="007C7DB0"/>
    <w:rsid w:val="007D0CE4"/>
    <w:rsid w:val="007D0F53"/>
    <w:rsid w:val="007D11ED"/>
    <w:rsid w:val="007D1283"/>
    <w:rsid w:val="007D151C"/>
    <w:rsid w:val="007D1A5F"/>
    <w:rsid w:val="007D1D94"/>
    <w:rsid w:val="007D2170"/>
    <w:rsid w:val="007D2616"/>
    <w:rsid w:val="007D2A6D"/>
    <w:rsid w:val="007D2BC3"/>
    <w:rsid w:val="007D3437"/>
    <w:rsid w:val="007D382E"/>
    <w:rsid w:val="007D3C73"/>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76"/>
    <w:rsid w:val="007F21F8"/>
    <w:rsid w:val="007F28C5"/>
    <w:rsid w:val="007F29BE"/>
    <w:rsid w:val="007F2E0E"/>
    <w:rsid w:val="007F2E94"/>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33C"/>
    <w:rsid w:val="00804442"/>
    <w:rsid w:val="0080495B"/>
    <w:rsid w:val="00804B03"/>
    <w:rsid w:val="008059FF"/>
    <w:rsid w:val="00805A5B"/>
    <w:rsid w:val="00805CAE"/>
    <w:rsid w:val="00805E83"/>
    <w:rsid w:val="00806C71"/>
    <w:rsid w:val="00806D9B"/>
    <w:rsid w:val="0080775D"/>
    <w:rsid w:val="008079A9"/>
    <w:rsid w:val="00807DA0"/>
    <w:rsid w:val="00810766"/>
    <w:rsid w:val="00810E31"/>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2D1"/>
    <w:rsid w:val="008236E8"/>
    <w:rsid w:val="00824389"/>
    <w:rsid w:val="00824392"/>
    <w:rsid w:val="008245DA"/>
    <w:rsid w:val="00825067"/>
    <w:rsid w:val="008256D6"/>
    <w:rsid w:val="0082576A"/>
    <w:rsid w:val="00825CBB"/>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C88"/>
    <w:rsid w:val="00834DB5"/>
    <w:rsid w:val="00835248"/>
    <w:rsid w:val="00835927"/>
    <w:rsid w:val="00835DF1"/>
    <w:rsid w:val="008367EE"/>
    <w:rsid w:val="0083699C"/>
    <w:rsid w:val="00836B16"/>
    <w:rsid w:val="00836C87"/>
    <w:rsid w:val="00836EA5"/>
    <w:rsid w:val="00837418"/>
    <w:rsid w:val="00837CE4"/>
    <w:rsid w:val="00837D19"/>
    <w:rsid w:val="00840312"/>
    <w:rsid w:val="008403E9"/>
    <w:rsid w:val="008404D4"/>
    <w:rsid w:val="008406DC"/>
    <w:rsid w:val="0084074D"/>
    <w:rsid w:val="00840B86"/>
    <w:rsid w:val="00840ECD"/>
    <w:rsid w:val="00840FBE"/>
    <w:rsid w:val="00841E4A"/>
    <w:rsid w:val="008422EC"/>
    <w:rsid w:val="00842C7F"/>
    <w:rsid w:val="00843E1E"/>
    <w:rsid w:val="00844279"/>
    <w:rsid w:val="0084429F"/>
    <w:rsid w:val="008448E0"/>
    <w:rsid w:val="00844916"/>
    <w:rsid w:val="00844FED"/>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33C"/>
    <w:rsid w:val="00857699"/>
    <w:rsid w:val="008577A8"/>
    <w:rsid w:val="008602B6"/>
    <w:rsid w:val="008603DA"/>
    <w:rsid w:val="008606BF"/>
    <w:rsid w:val="0086079C"/>
    <w:rsid w:val="00861605"/>
    <w:rsid w:val="00861EF3"/>
    <w:rsid w:val="008625E1"/>
    <w:rsid w:val="00862C6A"/>
    <w:rsid w:val="00862F05"/>
    <w:rsid w:val="00863007"/>
    <w:rsid w:val="00863151"/>
    <w:rsid w:val="008632C9"/>
    <w:rsid w:val="008635A5"/>
    <w:rsid w:val="00863A49"/>
    <w:rsid w:val="008642EB"/>
    <w:rsid w:val="00864429"/>
    <w:rsid w:val="008644CB"/>
    <w:rsid w:val="008648F0"/>
    <w:rsid w:val="00864A03"/>
    <w:rsid w:val="00864BAF"/>
    <w:rsid w:val="008652BA"/>
    <w:rsid w:val="008652F0"/>
    <w:rsid w:val="00865318"/>
    <w:rsid w:val="00865519"/>
    <w:rsid w:val="00865C3C"/>
    <w:rsid w:val="00865C74"/>
    <w:rsid w:val="00866012"/>
    <w:rsid w:val="0086615D"/>
    <w:rsid w:val="00866181"/>
    <w:rsid w:val="008661A4"/>
    <w:rsid w:val="008668EA"/>
    <w:rsid w:val="008669AB"/>
    <w:rsid w:val="00866DBF"/>
    <w:rsid w:val="00866F25"/>
    <w:rsid w:val="008677B6"/>
    <w:rsid w:val="008677D7"/>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D8C"/>
    <w:rsid w:val="008765F6"/>
    <w:rsid w:val="00876B6F"/>
    <w:rsid w:val="00876E10"/>
    <w:rsid w:val="00876E5C"/>
    <w:rsid w:val="00877DA5"/>
    <w:rsid w:val="00877F14"/>
    <w:rsid w:val="008800A8"/>
    <w:rsid w:val="008804E9"/>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7E7"/>
    <w:rsid w:val="00886E26"/>
    <w:rsid w:val="008875A6"/>
    <w:rsid w:val="008876FD"/>
    <w:rsid w:val="00887A19"/>
    <w:rsid w:val="00890136"/>
    <w:rsid w:val="008907EE"/>
    <w:rsid w:val="00890917"/>
    <w:rsid w:val="0089181D"/>
    <w:rsid w:val="0089193E"/>
    <w:rsid w:val="0089272F"/>
    <w:rsid w:val="00892774"/>
    <w:rsid w:val="008929EC"/>
    <w:rsid w:val="00892AFC"/>
    <w:rsid w:val="0089336B"/>
    <w:rsid w:val="00893451"/>
    <w:rsid w:val="00893CDB"/>
    <w:rsid w:val="008950DB"/>
    <w:rsid w:val="00895847"/>
    <w:rsid w:val="00895B09"/>
    <w:rsid w:val="00895D8A"/>
    <w:rsid w:val="00895E48"/>
    <w:rsid w:val="008978A4"/>
    <w:rsid w:val="008A040A"/>
    <w:rsid w:val="008A06A4"/>
    <w:rsid w:val="008A0B47"/>
    <w:rsid w:val="008A0D2F"/>
    <w:rsid w:val="008A1390"/>
    <w:rsid w:val="008A1FD4"/>
    <w:rsid w:val="008A2762"/>
    <w:rsid w:val="008A29B1"/>
    <w:rsid w:val="008A29CE"/>
    <w:rsid w:val="008A2AD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551"/>
    <w:rsid w:val="008B0908"/>
    <w:rsid w:val="008B11CC"/>
    <w:rsid w:val="008B1339"/>
    <w:rsid w:val="008B1DD6"/>
    <w:rsid w:val="008B225B"/>
    <w:rsid w:val="008B2966"/>
    <w:rsid w:val="008B34DD"/>
    <w:rsid w:val="008B39BD"/>
    <w:rsid w:val="008B40E0"/>
    <w:rsid w:val="008B5001"/>
    <w:rsid w:val="008B5A42"/>
    <w:rsid w:val="008B5E13"/>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4B9E"/>
    <w:rsid w:val="008C53F6"/>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ADB"/>
    <w:rsid w:val="008E2D60"/>
    <w:rsid w:val="008E3662"/>
    <w:rsid w:val="008E3D18"/>
    <w:rsid w:val="008E4388"/>
    <w:rsid w:val="008E43D6"/>
    <w:rsid w:val="008E4C4B"/>
    <w:rsid w:val="008E4E7F"/>
    <w:rsid w:val="008E4FBA"/>
    <w:rsid w:val="008E5500"/>
    <w:rsid w:val="008E5682"/>
    <w:rsid w:val="008E59E0"/>
    <w:rsid w:val="008E5A39"/>
    <w:rsid w:val="008E5C24"/>
    <w:rsid w:val="008E628A"/>
    <w:rsid w:val="008E7111"/>
    <w:rsid w:val="008F02C3"/>
    <w:rsid w:val="008F05DF"/>
    <w:rsid w:val="008F0748"/>
    <w:rsid w:val="008F0CD9"/>
    <w:rsid w:val="008F1195"/>
    <w:rsid w:val="008F1368"/>
    <w:rsid w:val="008F16AC"/>
    <w:rsid w:val="008F1EC6"/>
    <w:rsid w:val="008F21D3"/>
    <w:rsid w:val="008F2A72"/>
    <w:rsid w:val="008F2E51"/>
    <w:rsid w:val="008F35D8"/>
    <w:rsid w:val="008F3609"/>
    <w:rsid w:val="008F38EF"/>
    <w:rsid w:val="008F3E39"/>
    <w:rsid w:val="008F4049"/>
    <w:rsid w:val="008F411A"/>
    <w:rsid w:val="008F4124"/>
    <w:rsid w:val="008F424E"/>
    <w:rsid w:val="008F437C"/>
    <w:rsid w:val="008F4943"/>
    <w:rsid w:val="008F4D68"/>
    <w:rsid w:val="008F4E04"/>
    <w:rsid w:val="008F4F7D"/>
    <w:rsid w:val="008F5086"/>
    <w:rsid w:val="008F5255"/>
    <w:rsid w:val="008F5667"/>
    <w:rsid w:val="008F5901"/>
    <w:rsid w:val="008F5EEB"/>
    <w:rsid w:val="008F6701"/>
    <w:rsid w:val="008F6A7E"/>
    <w:rsid w:val="008F6D10"/>
    <w:rsid w:val="008F6E71"/>
    <w:rsid w:val="008F73C7"/>
    <w:rsid w:val="009003BF"/>
    <w:rsid w:val="00900DA1"/>
    <w:rsid w:val="00900F9F"/>
    <w:rsid w:val="00901261"/>
    <w:rsid w:val="009012A7"/>
    <w:rsid w:val="00901F18"/>
    <w:rsid w:val="009020DA"/>
    <w:rsid w:val="009022B6"/>
    <w:rsid w:val="00902410"/>
    <w:rsid w:val="009027DB"/>
    <w:rsid w:val="00902A0B"/>
    <w:rsid w:val="00902C31"/>
    <w:rsid w:val="00902CD7"/>
    <w:rsid w:val="009030D7"/>
    <w:rsid w:val="009033CB"/>
    <w:rsid w:val="00903798"/>
    <w:rsid w:val="00903B60"/>
    <w:rsid w:val="009054F7"/>
    <w:rsid w:val="00905581"/>
    <w:rsid w:val="00905693"/>
    <w:rsid w:val="00905B09"/>
    <w:rsid w:val="00905B13"/>
    <w:rsid w:val="00905B9C"/>
    <w:rsid w:val="0090680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602"/>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040"/>
    <w:rsid w:val="009171F5"/>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0308"/>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9B"/>
    <w:rsid w:val="009537A0"/>
    <w:rsid w:val="00953838"/>
    <w:rsid w:val="009539AE"/>
    <w:rsid w:val="00953A6E"/>
    <w:rsid w:val="009548C2"/>
    <w:rsid w:val="009548CA"/>
    <w:rsid w:val="00954F90"/>
    <w:rsid w:val="00955F29"/>
    <w:rsid w:val="00955FE5"/>
    <w:rsid w:val="009579DF"/>
    <w:rsid w:val="00957D35"/>
    <w:rsid w:val="00960B9B"/>
    <w:rsid w:val="00960C21"/>
    <w:rsid w:val="00960DC7"/>
    <w:rsid w:val="009613A2"/>
    <w:rsid w:val="00961585"/>
    <w:rsid w:val="00961915"/>
    <w:rsid w:val="00961B82"/>
    <w:rsid w:val="00961CA2"/>
    <w:rsid w:val="00961DB2"/>
    <w:rsid w:val="00962058"/>
    <w:rsid w:val="009621DF"/>
    <w:rsid w:val="00962209"/>
    <w:rsid w:val="009626F1"/>
    <w:rsid w:val="00962A1E"/>
    <w:rsid w:val="00962B7C"/>
    <w:rsid w:val="00962E80"/>
    <w:rsid w:val="0096329F"/>
    <w:rsid w:val="00963808"/>
    <w:rsid w:val="00963BF3"/>
    <w:rsid w:val="00964260"/>
    <w:rsid w:val="00964876"/>
    <w:rsid w:val="00964919"/>
    <w:rsid w:val="00964D8D"/>
    <w:rsid w:val="009650C3"/>
    <w:rsid w:val="009655D7"/>
    <w:rsid w:val="00965D0D"/>
    <w:rsid w:val="00965E02"/>
    <w:rsid w:val="00966451"/>
    <w:rsid w:val="009664D0"/>
    <w:rsid w:val="00966A73"/>
    <w:rsid w:val="00967345"/>
    <w:rsid w:val="0096752B"/>
    <w:rsid w:val="00967B4D"/>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00F"/>
    <w:rsid w:val="00976AA5"/>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533"/>
    <w:rsid w:val="00987ACA"/>
    <w:rsid w:val="00987B0D"/>
    <w:rsid w:val="00990AF2"/>
    <w:rsid w:val="00990BC0"/>
    <w:rsid w:val="00990E33"/>
    <w:rsid w:val="00990FB1"/>
    <w:rsid w:val="00991261"/>
    <w:rsid w:val="0099157D"/>
    <w:rsid w:val="00991629"/>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4FE"/>
    <w:rsid w:val="009B28E5"/>
    <w:rsid w:val="009B29BF"/>
    <w:rsid w:val="009B2ABF"/>
    <w:rsid w:val="009B3276"/>
    <w:rsid w:val="009B35CE"/>
    <w:rsid w:val="009B36A5"/>
    <w:rsid w:val="009B3BAC"/>
    <w:rsid w:val="009B46FF"/>
    <w:rsid w:val="009B4827"/>
    <w:rsid w:val="009B4982"/>
    <w:rsid w:val="009B498C"/>
    <w:rsid w:val="009B4D74"/>
    <w:rsid w:val="009B4E52"/>
    <w:rsid w:val="009B506E"/>
    <w:rsid w:val="009B5BC1"/>
    <w:rsid w:val="009B60D3"/>
    <w:rsid w:val="009B6398"/>
    <w:rsid w:val="009B66AB"/>
    <w:rsid w:val="009B6DAD"/>
    <w:rsid w:val="009B756F"/>
    <w:rsid w:val="009B7C7B"/>
    <w:rsid w:val="009C0DF7"/>
    <w:rsid w:val="009C1CDE"/>
    <w:rsid w:val="009C20DE"/>
    <w:rsid w:val="009C2718"/>
    <w:rsid w:val="009C2B41"/>
    <w:rsid w:val="009C2BF8"/>
    <w:rsid w:val="009C2DCB"/>
    <w:rsid w:val="009C34D3"/>
    <w:rsid w:val="009C36D2"/>
    <w:rsid w:val="009C44F7"/>
    <w:rsid w:val="009C4EB4"/>
    <w:rsid w:val="009C5938"/>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B2A"/>
    <w:rsid w:val="009E2354"/>
    <w:rsid w:val="009E23CA"/>
    <w:rsid w:val="009E29D0"/>
    <w:rsid w:val="009E2D79"/>
    <w:rsid w:val="009E37B2"/>
    <w:rsid w:val="009E3AFE"/>
    <w:rsid w:val="009E3EB1"/>
    <w:rsid w:val="009E4070"/>
    <w:rsid w:val="009E44AB"/>
    <w:rsid w:val="009E4748"/>
    <w:rsid w:val="009E4E1F"/>
    <w:rsid w:val="009E4FDB"/>
    <w:rsid w:val="009E5A74"/>
    <w:rsid w:val="009E5B2F"/>
    <w:rsid w:val="009E640E"/>
    <w:rsid w:val="009E6ABE"/>
    <w:rsid w:val="009E7309"/>
    <w:rsid w:val="009E7ADB"/>
    <w:rsid w:val="009E7E83"/>
    <w:rsid w:val="009F0222"/>
    <w:rsid w:val="009F042F"/>
    <w:rsid w:val="009F07E0"/>
    <w:rsid w:val="009F0961"/>
    <w:rsid w:val="009F0B42"/>
    <w:rsid w:val="009F0D06"/>
    <w:rsid w:val="009F0EA8"/>
    <w:rsid w:val="009F150F"/>
    <w:rsid w:val="009F19D4"/>
    <w:rsid w:val="009F1AB6"/>
    <w:rsid w:val="009F1CCE"/>
    <w:rsid w:val="009F2046"/>
    <w:rsid w:val="009F23C2"/>
    <w:rsid w:val="009F26DC"/>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020"/>
    <w:rsid w:val="009F7830"/>
    <w:rsid w:val="009F7BF4"/>
    <w:rsid w:val="00A00E64"/>
    <w:rsid w:val="00A01032"/>
    <w:rsid w:val="00A01E11"/>
    <w:rsid w:val="00A0253F"/>
    <w:rsid w:val="00A02787"/>
    <w:rsid w:val="00A02F9A"/>
    <w:rsid w:val="00A033DA"/>
    <w:rsid w:val="00A04476"/>
    <w:rsid w:val="00A04CFA"/>
    <w:rsid w:val="00A05116"/>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6343"/>
    <w:rsid w:val="00A264D3"/>
    <w:rsid w:val="00A2674B"/>
    <w:rsid w:val="00A269FF"/>
    <w:rsid w:val="00A26DA4"/>
    <w:rsid w:val="00A277C8"/>
    <w:rsid w:val="00A2780F"/>
    <w:rsid w:val="00A278B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991"/>
    <w:rsid w:val="00A33089"/>
    <w:rsid w:val="00A3348E"/>
    <w:rsid w:val="00A33C52"/>
    <w:rsid w:val="00A33C9D"/>
    <w:rsid w:val="00A3447A"/>
    <w:rsid w:val="00A35172"/>
    <w:rsid w:val="00A356F2"/>
    <w:rsid w:val="00A3617A"/>
    <w:rsid w:val="00A3689D"/>
    <w:rsid w:val="00A37C30"/>
    <w:rsid w:val="00A40452"/>
    <w:rsid w:val="00A40697"/>
    <w:rsid w:val="00A40899"/>
    <w:rsid w:val="00A40918"/>
    <w:rsid w:val="00A40E12"/>
    <w:rsid w:val="00A41149"/>
    <w:rsid w:val="00A41256"/>
    <w:rsid w:val="00A41612"/>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848"/>
    <w:rsid w:val="00A61970"/>
    <w:rsid w:val="00A61CE6"/>
    <w:rsid w:val="00A62001"/>
    <w:rsid w:val="00A62059"/>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5A9"/>
    <w:rsid w:val="00A73731"/>
    <w:rsid w:val="00A73C1E"/>
    <w:rsid w:val="00A73ECE"/>
    <w:rsid w:val="00A7473F"/>
    <w:rsid w:val="00A74C7C"/>
    <w:rsid w:val="00A75489"/>
    <w:rsid w:val="00A75EE0"/>
    <w:rsid w:val="00A766B4"/>
    <w:rsid w:val="00A76DA1"/>
    <w:rsid w:val="00A76F30"/>
    <w:rsid w:val="00A770A2"/>
    <w:rsid w:val="00A770F0"/>
    <w:rsid w:val="00A777C8"/>
    <w:rsid w:val="00A77A85"/>
    <w:rsid w:val="00A77B26"/>
    <w:rsid w:val="00A807F2"/>
    <w:rsid w:val="00A81140"/>
    <w:rsid w:val="00A81414"/>
    <w:rsid w:val="00A81A4A"/>
    <w:rsid w:val="00A81E79"/>
    <w:rsid w:val="00A82368"/>
    <w:rsid w:val="00A8285E"/>
    <w:rsid w:val="00A82C9E"/>
    <w:rsid w:val="00A839A4"/>
    <w:rsid w:val="00A83B78"/>
    <w:rsid w:val="00A84060"/>
    <w:rsid w:val="00A84169"/>
    <w:rsid w:val="00A846A0"/>
    <w:rsid w:val="00A846BC"/>
    <w:rsid w:val="00A84790"/>
    <w:rsid w:val="00A84AC9"/>
    <w:rsid w:val="00A84D7E"/>
    <w:rsid w:val="00A8527E"/>
    <w:rsid w:val="00A857BC"/>
    <w:rsid w:val="00A857FC"/>
    <w:rsid w:val="00A858A0"/>
    <w:rsid w:val="00A85CA7"/>
    <w:rsid w:val="00A85CB9"/>
    <w:rsid w:val="00A85EFA"/>
    <w:rsid w:val="00A8655A"/>
    <w:rsid w:val="00A86773"/>
    <w:rsid w:val="00A8775B"/>
    <w:rsid w:val="00A903D4"/>
    <w:rsid w:val="00A905D7"/>
    <w:rsid w:val="00A90A3C"/>
    <w:rsid w:val="00A90B2C"/>
    <w:rsid w:val="00A913DB"/>
    <w:rsid w:val="00A91552"/>
    <w:rsid w:val="00A91766"/>
    <w:rsid w:val="00A91863"/>
    <w:rsid w:val="00A9204E"/>
    <w:rsid w:val="00A9247A"/>
    <w:rsid w:val="00A92CEB"/>
    <w:rsid w:val="00A92E17"/>
    <w:rsid w:val="00A931CE"/>
    <w:rsid w:val="00A9392A"/>
    <w:rsid w:val="00A94385"/>
    <w:rsid w:val="00A9468A"/>
    <w:rsid w:val="00A9472B"/>
    <w:rsid w:val="00A94AC3"/>
    <w:rsid w:val="00A94E17"/>
    <w:rsid w:val="00A95101"/>
    <w:rsid w:val="00A9538C"/>
    <w:rsid w:val="00A9546A"/>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5D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6E0"/>
    <w:rsid w:val="00AB0769"/>
    <w:rsid w:val="00AB0828"/>
    <w:rsid w:val="00AB159D"/>
    <w:rsid w:val="00AB17BA"/>
    <w:rsid w:val="00AB1847"/>
    <w:rsid w:val="00AB1C34"/>
    <w:rsid w:val="00AB1EA6"/>
    <w:rsid w:val="00AB25B7"/>
    <w:rsid w:val="00AB272D"/>
    <w:rsid w:val="00AB2802"/>
    <w:rsid w:val="00AB2C63"/>
    <w:rsid w:val="00AB412E"/>
    <w:rsid w:val="00AB4B9D"/>
    <w:rsid w:val="00AB4D70"/>
    <w:rsid w:val="00AB4E3C"/>
    <w:rsid w:val="00AB5702"/>
    <w:rsid w:val="00AB61B4"/>
    <w:rsid w:val="00AB6305"/>
    <w:rsid w:val="00AB64B8"/>
    <w:rsid w:val="00AB6C73"/>
    <w:rsid w:val="00AB6D02"/>
    <w:rsid w:val="00AB7158"/>
    <w:rsid w:val="00AB7563"/>
    <w:rsid w:val="00AB76BB"/>
    <w:rsid w:val="00AB779F"/>
    <w:rsid w:val="00AB78FA"/>
    <w:rsid w:val="00AB7D26"/>
    <w:rsid w:val="00AC0987"/>
    <w:rsid w:val="00AC0B68"/>
    <w:rsid w:val="00AC0C4F"/>
    <w:rsid w:val="00AC11DF"/>
    <w:rsid w:val="00AC1913"/>
    <w:rsid w:val="00AC1DC3"/>
    <w:rsid w:val="00AC1F74"/>
    <w:rsid w:val="00AC2228"/>
    <w:rsid w:val="00AC2260"/>
    <w:rsid w:val="00AC28F6"/>
    <w:rsid w:val="00AC2F9C"/>
    <w:rsid w:val="00AC36C0"/>
    <w:rsid w:val="00AC3EFF"/>
    <w:rsid w:val="00AC41AD"/>
    <w:rsid w:val="00AC45BA"/>
    <w:rsid w:val="00AC4617"/>
    <w:rsid w:val="00AC472E"/>
    <w:rsid w:val="00AC4F7E"/>
    <w:rsid w:val="00AC50B6"/>
    <w:rsid w:val="00AC5434"/>
    <w:rsid w:val="00AC5497"/>
    <w:rsid w:val="00AC56B7"/>
    <w:rsid w:val="00AC5A11"/>
    <w:rsid w:val="00AC5DE9"/>
    <w:rsid w:val="00AC5E92"/>
    <w:rsid w:val="00AC6346"/>
    <w:rsid w:val="00AC65AA"/>
    <w:rsid w:val="00AC6A06"/>
    <w:rsid w:val="00AC70C9"/>
    <w:rsid w:val="00AC77B0"/>
    <w:rsid w:val="00AC7B97"/>
    <w:rsid w:val="00AC7C43"/>
    <w:rsid w:val="00AD042C"/>
    <w:rsid w:val="00AD0D1D"/>
    <w:rsid w:val="00AD0F30"/>
    <w:rsid w:val="00AD10B7"/>
    <w:rsid w:val="00AD15E0"/>
    <w:rsid w:val="00AD18F9"/>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185"/>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045"/>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4CDF"/>
    <w:rsid w:val="00AF5032"/>
    <w:rsid w:val="00AF5780"/>
    <w:rsid w:val="00AF5801"/>
    <w:rsid w:val="00AF5804"/>
    <w:rsid w:val="00AF5EF6"/>
    <w:rsid w:val="00AF6C24"/>
    <w:rsid w:val="00AF6E7F"/>
    <w:rsid w:val="00AF7575"/>
    <w:rsid w:val="00AF7949"/>
    <w:rsid w:val="00AF7A0B"/>
    <w:rsid w:val="00AF7B90"/>
    <w:rsid w:val="00B00F8C"/>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4F9"/>
    <w:rsid w:val="00B12535"/>
    <w:rsid w:val="00B1312B"/>
    <w:rsid w:val="00B13909"/>
    <w:rsid w:val="00B13AD8"/>
    <w:rsid w:val="00B13B9C"/>
    <w:rsid w:val="00B14088"/>
    <w:rsid w:val="00B14126"/>
    <w:rsid w:val="00B1458C"/>
    <w:rsid w:val="00B14AC4"/>
    <w:rsid w:val="00B14B24"/>
    <w:rsid w:val="00B1579E"/>
    <w:rsid w:val="00B15B8A"/>
    <w:rsid w:val="00B15EF9"/>
    <w:rsid w:val="00B15F43"/>
    <w:rsid w:val="00B162E4"/>
    <w:rsid w:val="00B172FD"/>
    <w:rsid w:val="00B17371"/>
    <w:rsid w:val="00B1748C"/>
    <w:rsid w:val="00B17BDF"/>
    <w:rsid w:val="00B20602"/>
    <w:rsid w:val="00B20BC5"/>
    <w:rsid w:val="00B2226C"/>
    <w:rsid w:val="00B2247C"/>
    <w:rsid w:val="00B227E1"/>
    <w:rsid w:val="00B2286E"/>
    <w:rsid w:val="00B23010"/>
    <w:rsid w:val="00B23C4B"/>
    <w:rsid w:val="00B23C65"/>
    <w:rsid w:val="00B240D0"/>
    <w:rsid w:val="00B244BD"/>
    <w:rsid w:val="00B24DBF"/>
    <w:rsid w:val="00B2544D"/>
    <w:rsid w:val="00B257FC"/>
    <w:rsid w:val="00B259C8"/>
    <w:rsid w:val="00B2622D"/>
    <w:rsid w:val="00B271AA"/>
    <w:rsid w:val="00B277B4"/>
    <w:rsid w:val="00B30207"/>
    <w:rsid w:val="00B306B4"/>
    <w:rsid w:val="00B3074B"/>
    <w:rsid w:val="00B30B2F"/>
    <w:rsid w:val="00B310EE"/>
    <w:rsid w:val="00B313B7"/>
    <w:rsid w:val="00B313ED"/>
    <w:rsid w:val="00B31694"/>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9F6"/>
    <w:rsid w:val="00B40B8E"/>
    <w:rsid w:val="00B40B99"/>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0B3D"/>
    <w:rsid w:val="00B512E2"/>
    <w:rsid w:val="00B5182D"/>
    <w:rsid w:val="00B51A4D"/>
    <w:rsid w:val="00B51B64"/>
    <w:rsid w:val="00B51CE8"/>
    <w:rsid w:val="00B51F55"/>
    <w:rsid w:val="00B52542"/>
    <w:rsid w:val="00B52646"/>
    <w:rsid w:val="00B5283C"/>
    <w:rsid w:val="00B52BC0"/>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0F6"/>
    <w:rsid w:val="00B56218"/>
    <w:rsid w:val="00B57D62"/>
    <w:rsid w:val="00B57E2A"/>
    <w:rsid w:val="00B57FE5"/>
    <w:rsid w:val="00B600B2"/>
    <w:rsid w:val="00B61C6C"/>
    <w:rsid w:val="00B61F69"/>
    <w:rsid w:val="00B621C6"/>
    <w:rsid w:val="00B626DA"/>
    <w:rsid w:val="00B62A7E"/>
    <w:rsid w:val="00B62BA5"/>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6D4"/>
    <w:rsid w:val="00B72D97"/>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539"/>
    <w:rsid w:val="00B81C6A"/>
    <w:rsid w:val="00B820BE"/>
    <w:rsid w:val="00B82286"/>
    <w:rsid w:val="00B82511"/>
    <w:rsid w:val="00B827DF"/>
    <w:rsid w:val="00B827F4"/>
    <w:rsid w:val="00B82E49"/>
    <w:rsid w:val="00B82F91"/>
    <w:rsid w:val="00B8359B"/>
    <w:rsid w:val="00B83895"/>
    <w:rsid w:val="00B84311"/>
    <w:rsid w:val="00B8484A"/>
    <w:rsid w:val="00B849A7"/>
    <w:rsid w:val="00B8508B"/>
    <w:rsid w:val="00B8513C"/>
    <w:rsid w:val="00B85167"/>
    <w:rsid w:val="00B85234"/>
    <w:rsid w:val="00B852BD"/>
    <w:rsid w:val="00B856CE"/>
    <w:rsid w:val="00B85A5E"/>
    <w:rsid w:val="00B86264"/>
    <w:rsid w:val="00B86DA3"/>
    <w:rsid w:val="00B873D0"/>
    <w:rsid w:val="00B87819"/>
    <w:rsid w:val="00B8792A"/>
    <w:rsid w:val="00B902E8"/>
    <w:rsid w:val="00B905B9"/>
    <w:rsid w:val="00B90BE6"/>
    <w:rsid w:val="00B90BF5"/>
    <w:rsid w:val="00B90DD2"/>
    <w:rsid w:val="00B91454"/>
    <w:rsid w:val="00B914C9"/>
    <w:rsid w:val="00B91B9B"/>
    <w:rsid w:val="00B92710"/>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6C7B"/>
    <w:rsid w:val="00B97192"/>
    <w:rsid w:val="00B97419"/>
    <w:rsid w:val="00B97883"/>
    <w:rsid w:val="00B97A0D"/>
    <w:rsid w:val="00BA047F"/>
    <w:rsid w:val="00BA0A3E"/>
    <w:rsid w:val="00BA11A9"/>
    <w:rsid w:val="00BA194D"/>
    <w:rsid w:val="00BA1C82"/>
    <w:rsid w:val="00BA20C4"/>
    <w:rsid w:val="00BA2445"/>
    <w:rsid w:val="00BA2582"/>
    <w:rsid w:val="00BA2714"/>
    <w:rsid w:val="00BA28A3"/>
    <w:rsid w:val="00BA2AEA"/>
    <w:rsid w:val="00BA33EC"/>
    <w:rsid w:val="00BA35C1"/>
    <w:rsid w:val="00BA41D2"/>
    <w:rsid w:val="00BA51CD"/>
    <w:rsid w:val="00BA5587"/>
    <w:rsid w:val="00BA7149"/>
    <w:rsid w:val="00BA723D"/>
    <w:rsid w:val="00BA7298"/>
    <w:rsid w:val="00BA76B6"/>
    <w:rsid w:val="00BA7C98"/>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9C4"/>
    <w:rsid w:val="00BC2A6E"/>
    <w:rsid w:val="00BC2A90"/>
    <w:rsid w:val="00BC3A8A"/>
    <w:rsid w:val="00BC3F7E"/>
    <w:rsid w:val="00BC45B2"/>
    <w:rsid w:val="00BC4729"/>
    <w:rsid w:val="00BC5979"/>
    <w:rsid w:val="00BC5BEF"/>
    <w:rsid w:val="00BC6735"/>
    <w:rsid w:val="00BC770A"/>
    <w:rsid w:val="00BD0542"/>
    <w:rsid w:val="00BD05CA"/>
    <w:rsid w:val="00BD0C3F"/>
    <w:rsid w:val="00BD0F19"/>
    <w:rsid w:val="00BD13F2"/>
    <w:rsid w:val="00BD1E82"/>
    <w:rsid w:val="00BD23E1"/>
    <w:rsid w:val="00BD2733"/>
    <w:rsid w:val="00BD2AE7"/>
    <w:rsid w:val="00BD3215"/>
    <w:rsid w:val="00BD3A1B"/>
    <w:rsid w:val="00BD3D97"/>
    <w:rsid w:val="00BD41E6"/>
    <w:rsid w:val="00BD44FE"/>
    <w:rsid w:val="00BD4B33"/>
    <w:rsid w:val="00BD4F5C"/>
    <w:rsid w:val="00BD5937"/>
    <w:rsid w:val="00BD5B6A"/>
    <w:rsid w:val="00BD5D75"/>
    <w:rsid w:val="00BD6296"/>
    <w:rsid w:val="00BD66FC"/>
    <w:rsid w:val="00BD6EC9"/>
    <w:rsid w:val="00BD7483"/>
    <w:rsid w:val="00BD7CBB"/>
    <w:rsid w:val="00BD7CF0"/>
    <w:rsid w:val="00BD7DA0"/>
    <w:rsid w:val="00BE0399"/>
    <w:rsid w:val="00BE04C1"/>
    <w:rsid w:val="00BE067D"/>
    <w:rsid w:val="00BE0740"/>
    <w:rsid w:val="00BE0C98"/>
    <w:rsid w:val="00BE173C"/>
    <w:rsid w:val="00BE1A3A"/>
    <w:rsid w:val="00BE214A"/>
    <w:rsid w:val="00BE215C"/>
    <w:rsid w:val="00BE28B0"/>
    <w:rsid w:val="00BE3446"/>
    <w:rsid w:val="00BE380F"/>
    <w:rsid w:val="00BE45C6"/>
    <w:rsid w:val="00BE48D7"/>
    <w:rsid w:val="00BE49F8"/>
    <w:rsid w:val="00BE4C50"/>
    <w:rsid w:val="00BE53F7"/>
    <w:rsid w:val="00BE5862"/>
    <w:rsid w:val="00BE6432"/>
    <w:rsid w:val="00BE6516"/>
    <w:rsid w:val="00BE68E8"/>
    <w:rsid w:val="00BE6C6B"/>
    <w:rsid w:val="00BE6CA4"/>
    <w:rsid w:val="00BE7A84"/>
    <w:rsid w:val="00BE7C2A"/>
    <w:rsid w:val="00BE7D70"/>
    <w:rsid w:val="00BE7E7B"/>
    <w:rsid w:val="00BF04BB"/>
    <w:rsid w:val="00BF08F5"/>
    <w:rsid w:val="00BF0939"/>
    <w:rsid w:val="00BF11BC"/>
    <w:rsid w:val="00BF1530"/>
    <w:rsid w:val="00BF198B"/>
    <w:rsid w:val="00BF1B7A"/>
    <w:rsid w:val="00BF2004"/>
    <w:rsid w:val="00BF242E"/>
    <w:rsid w:val="00BF26E9"/>
    <w:rsid w:val="00BF2E72"/>
    <w:rsid w:val="00BF402A"/>
    <w:rsid w:val="00BF4087"/>
    <w:rsid w:val="00BF4931"/>
    <w:rsid w:val="00BF49AF"/>
    <w:rsid w:val="00BF49C6"/>
    <w:rsid w:val="00BF4C9B"/>
    <w:rsid w:val="00BF520E"/>
    <w:rsid w:val="00BF5514"/>
    <w:rsid w:val="00BF564F"/>
    <w:rsid w:val="00BF5BED"/>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040"/>
    <w:rsid w:val="00C0436A"/>
    <w:rsid w:val="00C0486E"/>
    <w:rsid w:val="00C04CCB"/>
    <w:rsid w:val="00C05115"/>
    <w:rsid w:val="00C052B7"/>
    <w:rsid w:val="00C057BF"/>
    <w:rsid w:val="00C0585D"/>
    <w:rsid w:val="00C05C01"/>
    <w:rsid w:val="00C064F7"/>
    <w:rsid w:val="00C067AF"/>
    <w:rsid w:val="00C06F89"/>
    <w:rsid w:val="00C07011"/>
    <w:rsid w:val="00C07ADA"/>
    <w:rsid w:val="00C07FC5"/>
    <w:rsid w:val="00C10812"/>
    <w:rsid w:val="00C108DF"/>
    <w:rsid w:val="00C11597"/>
    <w:rsid w:val="00C115EE"/>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6AD"/>
    <w:rsid w:val="00C20FE9"/>
    <w:rsid w:val="00C22487"/>
    <w:rsid w:val="00C227A2"/>
    <w:rsid w:val="00C22D67"/>
    <w:rsid w:val="00C2339E"/>
    <w:rsid w:val="00C23560"/>
    <w:rsid w:val="00C236F0"/>
    <w:rsid w:val="00C24971"/>
    <w:rsid w:val="00C252A2"/>
    <w:rsid w:val="00C25439"/>
    <w:rsid w:val="00C25553"/>
    <w:rsid w:val="00C255DF"/>
    <w:rsid w:val="00C26578"/>
    <w:rsid w:val="00C266A8"/>
    <w:rsid w:val="00C26820"/>
    <w:rsid w:val="00C26AA3"/>
    <w:rsid w:val="00C26DD8"/>
    <w:rsid w:val="00C27064"/>
    <w:rsid w:val="00C2731F"/>
    <w:rsid w:val="00C27EA8"/>
    <w:rsid w:val="00C309DF"/>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285"/>
    <w:rsid w:val="00C5140A"/>
    <w:rsid w:val="00C51A3E"/>
    <w:rsid w:val="00C51BDD"/>
    <w:rsid w:val="00C524BC"/>
    <w:rsid w:val="00C52B72"/>
    <w:rsid w:val="00C53506"/>
    <w:rsid w:val="00C5359C"/>
    <w:rsid w:val="00C536F2"/>
    <w:rsid w:val="00C53A0E"/>
    <w:rsid w:val="00C53C4A"/>
    <w:rsid w:val="00C54DDD"/>
    <w:rsid w:val="00C550F0"/>
    <w:rsid w:val="00C55EFA"/>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8FA"/>
    <w:rsid w:val="00C62B05"/>
    <w:rsid w:val="00C632BC"/>
    <w:rsid w:val="00C6338C"/>
    <w:rsid w:val="00C63735"/>
    <w:rsid w:val="00C649F1"/>
    <w:rsid w:val="00C66C21"/>
    <w:rsid w:val="00C671F7"/>
    <w:rsid w:val="00C673CF"/>
    <w:rsid w:val="00C67722"/>
    <w:rsid w:val="00C677E6"/>
    <w:rsid w:val="00C67A90"/>
    <w:rsid w:val="00C70502"/>
    <w:rsid w:val="00C70810"/>
    <w:rsid w:val="00C70FB7"/>
    <w:rsid w:val="00C71373"/>
    <w:rsid w:val="00C71401"/>
    <w:rsid w:val="00C71888"/>
    <w:rsid w:val="00C724A7"/>
    <w:rsid w:val="00C7267B"/>
    <w:rsid w:val="00C72785"/>
    <w:rsid w:val="00C72A4C"/>
    <w:rsid w:val="00C72FC7"/>
    <w:rsid w:val="00C73084"/>
    <w:rsid w:val="00C733DB"/>
    <w:rsid w:val="00C73D75"/>
    <w:rsid w:val="00C74181"/>
    <w:rsid w:val="00C748B8"/>
    <w:rsid w:val="00C74D84"/>
    <w:rsid w:val="00C754F6"/>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4C4"/>
    <w:rsid w:val="00C835BF"/>
    <w:rsid w:val="00C83685"/>
    <w:rsid w:val="00C8430A"/>
    <w:rsid w:val="00C843CE"/>
    <w:rsid w:val="00C84A8B"/>
    <w:rsid w:val="00C84D0D"/>
    <w:rsid w:val="00C857D8"/>
    <w:rsid w:val="00C85EF1"/>
    <w:rsid w:val="00C85FDE"/>
    <w:rsid w:val="00C86DC7"/>
    <w:rsid w:val="00C86DDC"/>
    <w:rsid w:val="00C871D2"/>
    <w:rsid w:val="00C87445"/>
    <w:rsid w:val="00C874FB"/>
    <w:rsid w:val="00C87924"/>
    <w:rsid w:val="00C9040D"/>
    <w:rsid w:val="00C90E6D"/>
    <w:rsid w:val="00C9177C"/>
    <w:rsid w:val="00C917C7"/>
    <w:rsid w:val="00C918FD"/>
    <w:rsid w:val="00C919C5"/>
    <w:rsid w:val="00C91E7D"/>
    <w:rsid w:val="00C92FBA"/>
    <w:rsid w:val="00C92FC4"/>
    <w:rsid w:val="00C9333A"/>
    <w:rsid w:val="00C934EE"/>
    <w:rsid w:val="00C93FD5"/>
    <w:rsid w:val="00C9408A"/>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380"/>
    <w:rsid w:val="00CA66DA"/>
    <w:rsid w:val="00CA6795"/>
    <w:rsid w:val="00CA6B3E"/>
    <w:rsid w:val="00CA7AC5"/>
    <w:rsid w:val="00CA7F00"/>
    <w:rsid w:val="00CB022E"/>
    <w:rsid w:val="00CB05C2"/>
    <w:rsid w:val="00CB0700"/>
    <w:rsid w:val="00CB0A14"/>
    <w:rsid w:val="00CB0D34"/>
    <w:rsid w:val="00CB14A3"/>
    <w:rsid w:val="00CB1932"/>
    <w:rsid w:val="00CB22AE"/>
    <w:rsid w:val="00CB28A0"/>
    <w:rsid w:val="00CB294E"/>
    <w:rsid w:val="00CB2B94"/>
    <w:rsid w:val="00CB3007"/>
    <w:rsid w:val="00CB314D"/>
    <w:rsid w:val="00CB3319"/>
    <w:rsid w:val="00CB3416"/>
    <w:rsid w:val="00CB3426"/>
    <w:rsid w:val="00CB38EF"/>
    <w:rsid w:val="00CB4447"/>
    <w:rsid w:val="00CB4D59"/>
    <w:rsid w:val="00CB51FB"/>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988"/>
    <w:rsid w:val="00CC5CB4"/>
    <w:rsid w:val="00CC5E19"/>
    <w:rsid w:val="00CC608A"/>
    <w:rsid w:val="00CC6AB2"/>
    <w:rsid w:val="00CC72EF"/>
    <w:rsid w:val="00CC7872"/>
    <w:rsid w:val="00CC7989"/>
    <w:rsid w:val="00CC7BDB"/>
    <w:rsid w:val="00CC7D0C"/>
    <w:rsid w:val="00CC7D1B"/>
    <w:rsid w:val="00CD0048"/>
    <w:rsid w:val="00CD0754"/>
    <w:rsid w:val="00CD0935"/>
    <w:rsid w:val="00CD121D"/>
    <w:rsid w:val="00CD1A7C"/>
    <w:rsid w:val="00CD1C50"/>
    <w:rsid w:val="00CD22CF"/>
    <w:rsid w:val="00CD2319"/>
    <w:rsid w:val="00CD290E"/>
    <w:rsid w:val="00CD2DE8"/>
    <w:rsid w:val="00CD39AB"/>
    <w:rsid w:val="00CD39D7"/>
    <w:rsid w:val="00CD3AEA"/>
    <w:rsid w:val="00CD3DDA"/>
    <w:rsid w:val="00CD4055"/>
    <w:rsid w:val="00CD4BF1"/>
    <w:rsid w:val="00CD4CD7"/>
    <w:rsid w:val="00CD522C"/>
    <w:rsid w:val="00CD53BE"/>
    <w:rsid w:val="00CD53E8"/>
    <w:rsid w:val="00CD5C5E"/>
    <w:rsid w:val="00CD5EA2"/>
    <w:rsid w:val="00CD5F74"/>
    <w:rsid w:val="00CD6357"/>
    <w:rsid w:val="00CD6F5D"/>
    <w:rsid w:val="00CD6FCD"/>
    <w:rsid w:val="00CD77B4"/>
    <w:rsid w:val="00CD7898"/>
    <w:rsid w:val="00CD79C1"/>
    <w:rsid w:val="00CE017F"/>
    <w:rsid w:val="00CE0267"/>
    <w:rsid w:val="00CE094D"/>
    <w:rsid w:val="00CE0EA7"/>
    <w:rsid w:val="00CE0F74"/>
    <w:rsid w:val="00CE100B"/>
    <w:rsid w:val="00CE128B"/>
    <w:rsid w:val="00CE14A0"/>
    <w:rsid w:val="00CE1C3C"/>
    <w:rsid w:val="00CE1D27"/>
    <w:rsid w:val="00CE237C"/>
    <w:rsid w:val="00CE2884"/>
    <w:rsid w:val="00CE2926"/>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5954"/>
    <w:rsid w:val="00CF5A72"/>
    <w:rsid w:val="00CF5B6A"/>
    <w:rsid w:val="00CF6421"/>
    <w:rsid w:val="00CF6428"/>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1F1"/>
    <w:rsid w:val="00D10920"/>
    <w:rsid w:val="00D10BB0"/>
    <w:rsid w:val="00D10C69"/>
    <w:rsid w:val="00D11212"/>
    <w:rsid w:val="00D11A5A"/>
    <w:rsid w:val="00D11E95"/>
    <w:rsid w:val="00D12978"/>
    <w:rsid w:val="00D12C93"/>
    <w:rsid w:val="00D1422D"/>
    <w:rsid w:val="00D14572"/>
    <w:rsid w:val="00D148A0"/>
    <w:rsid w:val="00D14A1A"/>
    <w:rsid w:val="00D159D4"/>
    <w:rsid w:val="00D15E8B"/>
    <w:rsid w:val="00D16391"/>
    <w:rsid w:val="00D16559"/>
    <w:rsid w:val="00D16A92"/>
    <w:rsid w:val="00D16CAB"/>
    <w:rsid w:val="00D16EF4"/>
    <w:rsid w:val="00D17EAC"/>
    <w:rsid w:val="00D17ECD"/>
    <w:rsid w:val="00D20212"/>
    <w:rsid w:val="00D205A3"/>
    <w:rsid w:val="00D2095A"/>
    <w:rsid w:val="00D20A11"/>
    <w:rsid w:val="00D20E8B"/>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27BA9"/>
    <w:rsid w:val="00D30461"/>
    <w:rsid w:val="00D30561"/>
    <w:rsid w:val="00D30C25"/>
    <w:rsid w:val="00D30DB1"/>
    <w:rsid w:val="00D31628"/>
    <w:rsid w:val="00D31BB0"/>
    <w:rsid w:val="00D31DB2"/>
    <w:rsid w:val="00D33A00"/>
    <w:rsid w:val="00D34313"/>
    <w:rsid w:val="00D34366"/>
    <w:rsid w:val="00D34690"/>
    <w:rsid w:val="00D348AC"/>
    <w:rsid w:val="00D34B07"/>
    <w:rsid w:val="00D34FEF"/>
    <w:rsid w:val="00D3503B"/>
    <w:rsid w:val="00D35447"/>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624B"/>
    <w:rsid w:val="00D46933"/>
    <w:rsid w:val="00D46EFB"/>
    <w:rsid w:val="00D47678"/>
    <w:rsid w:val="00D476E8"/>
    <w:rsid w:val="00D47997"/>
    <w:rsid w:val="00D47B4D"/>
    <w:rsid w:val="00D47E63"/>
    <w:rsid w:val="00D5022C"/>
    <w:rsid w:val="00D50409"/>
    <w:rsid w:val="00D5044B"/>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0E7A"/>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6C1F"/>
    <w:rsid w:val="00D7734F"/>
    <w:rsid w:val="00D774E5"/>
    <w:rsid w:val="00D77927"/>
    <w:rsid w:val="00D77A5E"/>
    <w:rsid w:val="00D77A78"/>
    <w:rsid w:val="00D8090D"/>
    <w:rsid w:val="00D8115C"/>
    <w:rsid w:val="00D812BF"/>
    <w:rsid w:val="00D8180F"/>
    <w:rsid w:val="00D8259E"/>
    <w:rsid w:val="00D82FE7"/>
    <w:rsid w:val="00D83265"/>
    <w:rsid w:val="00D83396"/>
    <w:rsid w:val="00D8363F"/>
    <w:rsid w:val="00D836BE"/>
    <w:rsid w:val="00D83902"/>
    <w:rsid w:val="00D8432A"/>
    <w:rsid w:val="00D849A5"/>
    <w:rsid w:val="00D84ABB"/>
    <w:rsid w:val="00D84E76"/>
    <w:rsid w:val="00D84F12"/>
    <w:rsid w:val="00D8682D"/>
    <w:rsid w:val="00D86DB5"/>
    <w:rsid w:val="00D87A8E"/>
    <w:rsid w:val="00D87DDC"/>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4BE5"/>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4EB"/>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737"/>
    <w:rsid w:val="00DA6C7E"/>
    <w:rsid w:val="00DA7675"/>
    <w:rsid w:val="00DA7E3E"/>
    <w:rsid w:val="00DA7E7C"/>
    <w:rsid w:val="00DB0115"/>
    <w:rsid w:val="00DB07A9"/>
    <w:rsid w:val="00DB0A64"/>
    <w:rsid w:val="00DB1878"/>
    <w:rsid w:val="00DB1B18"/>
    <w:rsid w:val="00DB1F0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2E5"/>
    <w:rsid w:val="00DC1A69"/>
    <w:rsid w:val="00DC1D35"/>
    <w:rsid w:val="00DC27BD"/>
    <w:rsid w:val="00DC29EE"/>
    <w:rsid w:val="00DC2F57"/>
    <w:rsid w:val="00DC31DF"/>
    <w:rsid w:val="00DC3223"/>
    <w:rsid w:val="00DC32D0"/>
    <w:rsid w:val="00DC3447"/>
    <w:rsid w:val="00DC373B"/>
    <w:rsid w:val="00DC3B5E"/>
    <w:rsid w:val="00DC40D8"/>
    <w:rsid w:val="00DC41C8"/>
    <w:rsid w:val="00DC492F"/>
    <w:rsid w:val="00DC4CA2"/>
    <w:rsid w:val="00DC4D94"/>
    <w:rsid w:val="00DC4E59"/>
    <w:rsid w:val="00DC4FD1"/>
    <w:rsid w:val="00DC57E4"/>
    <w:rsid w:val="00DC5D75"/>
    <w:rsid w:val="00DC63CC"/>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54B5"/>
    <w:rsid w:val="00DF6138"/>
    <w:rsid w:val="00DF65FB"/>
    <w:rsid w:val="00DF671C"/>
    <w:rsid w:val="00DF6934"/>
    <w:rsid w:val="00DF6BB8"/>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3DEF"/>
    <w:rsid w:val="00E040ED"/>
    <w:rsid w:val="00E044F7"/>
    <w:rsid w:val="00E0504C"/>
    <w:rsid w:val="00E05879"/>
    <w:rsid w:val="00E05A73"/>
    <w:rsid w:val="00E06C26"/>
    <w:rsid w:val="00E0755D"/>
    <w:rsid w:val="00E07710"/>
    <w:rsid w:val="00E10CC9"/>
    <w:rsid w:val="00E110F8"/>
    <w:rsid w:val="00E11AE9"/>
    <w:rsid w:val="00E120FD"/>
    <w:rsid w:val="00E12322"/>
    <w:rsid w:val="00E12B9D"/>
    <w:rsid w:val="00E13B19"/>
    <w:rsid w:val="00E149E9"/>
    <w:rsid w:val="00E14FC1"/>
    <w:rsid w:val="00E15A4A"/>
    <w:rsid w:val="00E15A90"/>
    <w:rsid w:val="00E15BE0"/>
    <w:rsid w:val="00E15C58"/>
    <w:rsid w:val="00E15F30"/>
    <w:rsid w:val="00E16208"/>
    <w:rsid w:val="00E1647C"/>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0FEF"/>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676"/>
    <w:rsid w:val="00E30885"/>
    <w:rsid w:val="00E309E9"/>
    <w:rsid w:val="00E30B7B"/>
    <w:rsid w:val="00E30C45"/>
    <w:rsid w:val="00E313AF"/>
    <w:rsid w:val="00E314FE"/>
    <w:rsid w:val="00E31FA6"/>
    <w:rsid w:val="00E32053"/>
    <w:rsid w:val="00E3247B"/>
    <w:rsid w:val="00E3275E"/>
    <w:rsid w:val="00E328E4"/>
    <w:rsid w:val="00E32A5A"/>
    <w:rsid w:val="00E32ADE"/>
    <w:rsid w:val="00E32AF2"/>
    <w:rsid w:val="00E32EC8"/>
    <w:rsid w:val="00E33726"/>
    <w:rsid w:val="00E33D93"/>
    <w:rsid w:val="00E33DBF"/>
    <w:rsid w:val="00E33E6D"/>
    <w:rsid w:val="00E3421B"/>
    <w:rsid w:val="00E34344"/>
    <w:rsid w:val="00E346B1"/>
    <w:rsid w:val="00E34897"/>
    <w:rsid w:val="00E34B1C"/>
    <w:rsid w:val="00E34C8A"/>
    <w:rsid w:val="00E34EF4"/>
    <w:rsid w:val="00E36139"/>
    <w:rsid w:val="00E36260"/>
    <w:rsid w:val="00E37269"/>
    <w:rsid w:val="00E3749A"/>
    <w:rsid w:val="00E37C88"/>
    <w:rsid w:val="00E37D1E"/>
    <w:rsid w:val="00E4075E"/>
    <w:rsid w:val="00E41097"/>
    <w:rsid w:val="00E4127D"/>
    <w:rsid w:val="00E416E8"/>
    <w:rsid w:val="00E4192D"/>
    <w:rsid w:val="00E41A1C"/>
    <w:rsid w:val="00E422A0"/>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4B5"/>
    <w:rsid w:val="00E528B0"/>
    <w:rsid w:val="00E52DD5"/>
    <w:rsid w:val="00E52E0B"/>
    <w:rsid w:val="00E5313E"/>
    <w:rsid w:val="00E53410"/>
    <w:rsid w:val="00E53498"/>
    <w:rsid w:val="00E53979"/>
    <w:rsid w:val="00E5460E"/>
    <w:rsid w:val="00E5559D"/>
    <w:rsid w:val="00E55C0B"/>
    <w:rsid w:val="00E5610C"/>
    <w:rsid w:val="00E5626A"/>
    <w:rsid w:val="00E5676C"/>
    <w:rsid w:val="00E567A9"/>
    <w:rsid w:val="00E56E7F"/>
    <w:rsid w:val="00E56E8D"/>
    <w:rsid w:val="00E56EE0"/>
    <w:rsid w:val="00E573F7"/>
    <w:rsid w:val="00E6045D"/>
    <w:rsid w:val="00E60C8B"/>
    <w:rsid w:val="00E612B9"/>
    <w:rsid w:val="00E6162E"/>
    <w:rsid w:val="00E61783"/>
    <w:rsid w:val="00E61932"/>
    <w:rsid w:val="00E62222"/>
    <w:rsid w:val="00E622BA"/>
    <w:rsid w:val="00E622C9"/>
    <w:rsid w:val="00E62E88"/>
    <w:rsid w:val="00E631D5"/>
    <w:rsid w:val="00E6340C"/>
    <w:rsid w:val="00E6345F"/>
    <w:rsid w:val="00E6350C"/>
    <w:rsid w:val="00E635FD"/>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43"/>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26A6"/>
    <w:rsid w:val="00E82955"/>
    <w:rsid w:val="00E832F8"/>
    <w:rsid w:val="00E834A2"/>
    <w:rsid w:val="00E8383B"/>
    <w:rsid w:val="00E838E2"/>
    <w:rsid w:val="00E839A1"/>
    <w:rsid w:val="00E83C39"/>
    <w:rsid w:val="00E84715"/>
    <w:rsid w:val="00E84813"/>
    <w:rsid w:val="00E848B6"/>
    <w:rsid w:val="00E84C5E"/>
    <w:rsid w:val="00E84EE1"/>
    <w:rsid w:val="00E857BB"/>
    <w:rsid w:val="00E86162"/>
    <w:rsid w:val="00E8663E"/>
    <w:rsid w:val="00E8666F"/>
    <w:rsid w:val="00E86E3D"/>
    <w:rsid w:val="00E86E4F"/>
    <w:rsid w:val="00E87645"/>
    <w:rsid w:val="00E87716"/>
    <w:rsid w:val="00E90351"/>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039"/>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A7FD8"/>
    <w:rsid w:val="00EB0013"/>
    <w:rsid w:val="00EB0828"/>
    <w:rsid w:val="00EB0940"/>
    <w:rsid w:val="00EB1644"/>
    <w:rsid w:val="00EB18CA"/>
    <w:rsid w:val="00EB1D73"/>
    <w:rsid w:val="00EB1F03"/>
    <w:rsid w:val="00EB2069"/>
    <w:rsid w:val="00EB2788"/>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0DBE"/>
    <w:rsid w:val="00EC1280"/>
    <w:rsid w:val="00EC26E1"/>
    <w:rsid w:val="00EC298C"/>
    <w:rsid w:val="00EC2C26"/>
    <w:rsid w:val="00EC31E3"/>
    <w:rsid w:val="00EC3242"/>
    <w:rsid w:val="00EC3861"/>
    <w:rsid w:val="00EC3E12"/>
    <w:rsid w:val="00EC509C"/>
    <w:rsid w:val="00EC5301"/>
    <w:rsid w:val="00EC5CA8"/>
    <w:rsid w:val="00EC6448"/>
    <w:rsid w:val="00EC64B5"/>
    <w:rsid w:val="00EC685F"/>
    <w:rsid w:val="00EC715C"/>
    <w:rsid w:val="00EC761D"/>
    <w:rsid w:val="00ED00E7"/>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700"/>
    <w:rsid w:val="00EE2AB3"/>
    <w:rsid w:val="00EE2F3F"/>
    <w:rsid w:val="00EE3398"/>
    <w:rsid w:val="00EE3CB6"/>
    <w:rsid w:val="00EE4801"/>
    <w:rsid w:val="00EE4CD3"/>
    <w:rsid w:val="00EE4D66"/>
    <w:rsid w:val="00EE50D3"/>
    <w:rsid w:val="00EE52D0"/>
    <w:rsid w:val="00EE5AB7"/>
    <w:rsid w:val="00EE632F"/>
    <w:rsid w:val="00EE64F3"/>
    <w:rsid w:val="00EE6A83"/>
    <w:rsid w:val="00EE76EB"/>
    <w:rsid w:val="00EE77DC"/>
    <w:rsid w:val="00EE7A5A"/>
    <w:rsid w:val="00EE7AD7"/>
    <w:rsid w:val="00EE7F79"/>
    <w:rsid w:val="00EF06BF"/>
    <w:rsid w:val="00EF06C6"/>
    <w:rsid w:val="00EF101D"/>
    <w:rsid w:val="00EF1C96"/>
    <w:rsid w:val="00EF1DAE"/>
    <w:rsid w:val="00EF1F1B"/>
    <w:rsid w:val="00EF33F0"/>
    <w:rsid w:val="00EF377C"/>
    <w:rsid w:val="00EF3B65"/>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1C7"/>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4D94"/>
    <w:rsid w:val="00F05007"/>
    <w:rsid w:val="00F05412"/>
    <w:rsid w:val="00F05839"/>
    <w:rsid w:val="00F05FE2"/>
    <w:rsid w:val="00F067FC"/>
    <w:rsid w:val="00F06B31"/>
    <w:rsid w:val="00F06D75"/>
    <w:rsid w:val="00F06E3E"/>
    <w:rsid w:val="00F071B6"/>
    <w:rsid w:val="00F076B0"/>
    <w:rsid w:val="00F1005B"/>
    <w:rsid w:val="00F108C6"/>
    <w:rsid w:val="00F10AE8"/>
    <w:rsid w:val="00F114C2"/>
    <w:rsid w:val="00F11623"/>
    <w:rsid w:val="00F11E14"/>
    <w:rsid w:val="00F11E66"/>
    <w:rsid w:val="00F12215"/>
    <w:rsid w:val="00F128EA"/>
    <w:rsid w:val="00F12ABA"/>
    <w:rsid w:val="00F130EE"/>
    <w:rsid w:val="00F13955"/>
    <w:rsid w:val="00F13D3C"/>
    <w:rsid w:val="00F147AC"/>
    <w:rsid w:val="00F14D7D"/>
    <w:rsid w:val="00F15864"/>
    <w:rsid w:val="00F15FC2"/>
    <w:rsid w:val="00F15FED"/>
    <w:rsid w:val="00F1614C"/>
    <w:rsid w:val="00F164F8"/>
    <w:rsid w:val="00F1650B"/>
    <w:rsid w:val="00F16ADE"/>
    <w:rsid w:val="00F17345"/>
    <w:rsid w:val="00F17AC9"/>
    <w:rsid w:val="00F212DD"/>
    <w:rsid w:val="00F218FF"/>
    <w:rsid w:val="00F2244C"/>
    <w:rsid w:val="00F235BC"/>
    <w:rsid w:val="00F238F9"/>
    <w:rsid w:val="00F23A32"/>
    <w:rsid w:val="00F246D8"/>
    <w:rsid w:val="00F25009"/>
    <w:rsid w:val="00F25738"/>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256"/>
    <w:rsid w:val="00F33560"/>
    <w:rsid w:val="00F33C10"/>
    <w:rsid w:val="00F3446D"/>
    <w:rsid w:val="00F3460E"/>
    <w:rsid w:val="00F34701"/>
    <w:rsid w:val="00F35168"/>
    <w:rsid w:val="00F369F8"/>
    <w:rsid w:val="00F3712D"/>
    <w:rsid w:val="00F371E5"/>
    <w:rsid w:val="00F37384"/>
    <w:rsid w:val="00F40701"/>
    <w:rsid w:val="00F407CB"/>
    <w:rsid w:val="00F408A1"/>
    <w:rsid w:val="00F408E3"/>
    <w:rsid w:val="00F40912"/>
    <w:rsid w:val="00F413DE"/>
    <w:rsid w:val="00F4176F"/>
    <w:rsid w:val="00F41917"/>
    <w:rsid w:val="00F43AFE"/>
    <w:rsid w:val="00F4485A"/>
    <w:rsid w:val="00F44AF6"/>
    <w:rsid w:val="00F44E39"/>
    <w:rsid w:val="00F452B7"/>
    <w:rsid w:val="00F45528"/>
    <w:rsid w:val="00F456AB"/>
    <w:rsid w:val="00F45780"/>
    <w:rsid w:val="00F46254"/>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63D"/>
    <w:rsid w:val="00F567DB"/>
    <w:rsid w:val="00F575DD"/>
    <w:rsid w:val="00F614DD"/>
    <w:rsid w:val="00F61994"/>
    <w:rsid w:val="00F62034"/>
    <w:rsid w:val="00F621F3"/>
    <w:rsid w:val="00F62AAE"/>
    <w:rsid w:val="00F62AF0"/>
    <w:rsid w:val="00F62CC5"/>
    <w:rsid w:val="00F6315F"/>
    <w:rsid w:val="00F63352"/>
    <w:rsid w:val="00F640FB"/>
    <w:rsid w:val="00F643E3"/>
    <w:rsid w:val="00F64B57"/>
    <w:rsid w:val="00F64B73"/>
    <w:rsid w:val="00F64DAF"/>
    <w:rsid w:val="00F64F8E"/>
    <w:rsid w:val="00F654AB"/>
    <w:rsid w:val="00F65648"/>
    <w:rsid w:val="00F65A28"/>
    <w:rsid w:val="00F65B64"/>
    <w:rsid w:val="00F65F06"/>
    <w:rsid w:val="00F66025"/>
    <w:rsid w:val="00F66210"/>
    <w:rsid w:val="00F662D3"/>
    <w:rsid w:val="00F662EE"/>
    <w:rsid w:val="00F663BB"/>
    <w:rsid w:val="00F6644C"/>
    <w:rsid w:val="00F6671E"/>
    <w:rsid w:val="00F66C5F"/>
    <w:rsid w:val="00F66CDA"/>
    <w:rsid w:val="00F6756A"/>
    <w:rsid w:val="00F67604"/>
    <w:rsid w:val="00F67A1F"/>
    <w:rsid w:val="00F7024E"/>
    <w:rsid w:val="00F705FE"/>
    <w:rsid w:val="00F70754"/>
    <w:rsid w:val="00F710AB"/>
    <w:rsid w:val="00F7113F"/>
    <w:rsid w:val="00F7149E"/>
    <w:rsid w:val="00F714AC"/>
    <w:rsid w:val="00F71583"/>
    <w:rsid w:val="00F718D3"/>
    <w:rsid w:val="00F71D98"/>
    <w:rsid w:val="00F71FA2"/>
    <w:rsid w:val="00F71FE6"/>
    <w:rsid w:val="00F7200F"/>
    <w:rsid w:val="00F72734"/>
    <w:rsid w:val="00F72E59"/>
    <w:rsid w:val="00F73129"/>
    <w:rsid w:val="00F745D1"/>
    <w:rsid w:val="00F746B8"/>
    <w:rsid w:val="00F74E4E"/>
    <w:rsid w:val="00F74FF2"/>
    <w:rsid w:val="00F75600"/>
    <w:rsid w:val="00F757B3"/>
    <w:rsid w:val="00F75C16"/>
    <w:rsid w:val="00F75CA6"/>
    <w:rsid w:val="00F75F32"/>
    <w:rsid w:val="00F7794C"/>
    <w:rsid w:val="00F77BFA"/>
    <w:rsid w:val="00F8044C"/>
    <w:rsid w:val="00F80560"/>
    <w:rsid w:val="00F80841"/>
    <w:rsid w:val="00F80B7A"/>
    <w:rsid w:val="00F80DC2"/>
    <w:rsid w:val="00F8178D"/>
    <w:rsid w:val="00F81FCF"/>
    <w:rsid w:val="00F82134"/>
    <w:rsid w:val="00F822B2"/>
    <w:rsid w:val="00F822BE"/>
    <w:rsid w:val="00F82627"/>
    <w:rsid w:val="00F82637"/>
    <w:rsid w:val="00F827D7"/>
    <w:rsid w:val="00F828E2"/>
    <w:rsid w:val="00F82D95"/>
    <w:rsid w:val="00F836A2"/>
    <w:rsid w:val="00F836BA"/>
    <w:rsid w:val="00F83D96"/>
    <w:rsid w:val="00F83EA1"/>
    <w:rsid w:val="00F842A4"/>
    <w:rsid w:val="00F84760"/>
    <w:rsid w:val="00F84FBE"/>
    <w:rsid w:val="00F8531B"/>
    <w:rsid w:val="00F8561A"/>
    <w:rsid w:val="00F85E1E"/>
    <w:rsid w:val="00F85FB2"/>
    <w:rsid w:val="00F86066"/>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1E64"/>
    <w:rsid w:val="00FB2139"/>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09B7"/>
    <w:rsid w:val="00FD15D9"/>
    <w:rsid w:val="00FD217C"/>
    <w:rsid w:val="00FD22CB"/>
    <w:rsid w:val="00FD241D"/>
    <w:rsid w:val="00FD2CC1"/>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D7EA6"/>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87D3291F-1C92-417D-96D1-EEEA01EE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F3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 w:type="paragraph" w:customStyle="1" w:styleId="Citas">
    <w:name w:val="Citas"/>
    <w:basedOn w:val="Normal"/>
    <w:qFormat/>
    <w:rsid w:val="002C3C10"/>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1170679">
      <w:bodyDiv w:val="1"/>
      <w:marLeft w:val="0"/>
      <w:marRight w:val="0"/>
      <w:marTop w:val="0"/>
      <w:marBottom w:val="0"/>
      <w:divBdr>
        <w:top w:val="none" w:sz="0" w:space="0" w:color="auto"/>
        <w:left w:val="none" w:sz="0" w:space="0" w:color="auto"/>
        <w:bottom w:val="none" w:sz="0" w:space="0" w:color="auto"/>
        <w:right w:val="none" w:sz="0" w:space="0" w:color="auto"/>
      </w:divBdr>
    </w:div>
    <w:div w:id="27533368">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814114">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937241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1919591">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8866526">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364574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2604104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14602783">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2661229">
      <w:bodyDiv w:val="1"/>
      <w:marLeft w:val="0"/>
      <w:marRight w:val="0"/>
      <w:marTop w:val="0"/>
      <w:marBottom w:val="0"/>
      <w:divBdr>
        <w:top w:val="none" w:sz="0" w:space="0" w:color="auto"/>
        <w:left w:val="none" w:sz="0" w:space="0" w:color="auto"/>
        <w:bottom w:val="none" w:sz="0" w:space="0" w:color="auto"/>
        <w:right w:val="none" w:sz="0" w:space="0" w:color="auto"/>
      </w:divBdr>
    </w:div>
    <w:div w:id="324627320">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2980662">
      <w:bodyDiv w:val="1"/>
      <w:marLeft w:val="0"/>
      <w:marRight w:val="0"/>
      <w:marTop w:val="0"/>
      <w:marBottom w:val="0"/>
      <w:divBdr>
        <w:top w:val="none" w:sz="0" w:space="0" w:color="auto"/>
        <w:left w:val="none" w:sz="0" w:space="0" w:color="auto"/>
        <w:bottom w:val="none" w:sz="0" w:space="0" w:color="auto"/>
        <w:right w:val="none" w:sz="0" w:space="0" w:color="auto"/>
      </w:divBdr>
    </w:div>
    <w:div w:id="347491916">
      <w:bodyDiv w:val="1"/>
      <w:marLeft w:val="0"/>
      <w:marRight w:val="0"/>
      <w:marTop w:val="0"/>
      <w:marBottom w:val="0"/>
      <w:divBdr>
        <w:top w:val="none" w:sz="0" w:space="0" w:color="auto"/>
        <w:left w:val="none" w:sz="0" w:space="0" w:color="auto"/>
        <w:bottom w:val="none" w:sz="0" w:space="0" w:color="auto"/>
        <w:right w:val="none" w:sz="0" w:space="0" w:color="auto"/>
      </w:divBdr>
    </w:div>
    <w:div w:id="35376814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12170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7264637">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7380616">
      <w:bodyDiv w:val="1"/>
      <w:marLeft w:val="0"/>
      <w:marRight w:val="0"/>
      <w:marTop w:val="0"/>
      <w:marBottom w:val="0"/>
      <w:divBdr>
        <w:top w:val="none" w:sz="0" w:space="0" w:color="auto"/>
        <w:left w:val="none" w:sz="0" w:space="0" w:color="auto"/>
        <w:bottom w:val="none" w:sz="0" w:space="0" w:color="auto"/>
        <w:right w:val="none" w:sz="0" w:space="0" w:color="auto"/>
      </w:divBdr>
    </w:div>
    <w:div w:id="48274619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145592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698803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259441">
      <w:bodyDiv w:val="1"/>
      <w:marLeft w:val="0"/>
      <w:marRight w:val="0"/>
      <w:marTop w:val="0"/>
      <w:marBottom w:val="0"/>
      <w:divBdr>
        <w:top w:val="none" w:sz="0" w:space="0" w:color="auto"/>
        <w:left w:val="none" w:sz="0" w:space="0" w:color="auto"/>
        <w:bottom w:val="none" w:sz="0" w:space="0" w:color="auto"/>
        <w:right w:val="none" w:sz="0" w:space="0" w:color="auto"/>
      </w:divBdr>
    </w:div>
    <w:div w:id="61645316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220538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4017084">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18362561">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6727849">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1894516">
      <w:bodyDiv w:val="1"/>
      <w:marLeft w:val="0"/>
      <w:marRight w:val="0"/>
      <w:marTop w:val="0"/>
      <w:marBottom w:val="0"/>
      <w:divBdr>
        <w:top w:val="none" w:sz="0" w:space="0" w:color="auto"/>
        <w:left w:val="none" w:sz="0" w:space="0" w:color="auto"/>
        <w:bottom w:val="none" w:sz="0" w:space="0" w:color="auto"/>
        <w:right w:val="none" w:sz="0" w:space="0" w:color="auto"/>
      </w:divBdr>
    </w:div>
    <w:div w:id="776101779">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2040650">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316838">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268978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110549">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001569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7494924">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8707423">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5651421">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0160427">
      <w:bodyDiv w:val="1"/>
      <w:marLeft w:val="0"/>
      <w:marRight w:val="0"/>
      <w:marTop w:val="0"/>
      <w:marBottom w:val="0"/>
      <w:divBdr>
        <w:top w:val="none" w:sz="0" w:space="0" w:color="auto"/>
        <w:left w:val="none" w:sz="0" w:space="0" w:color="auto"/>
        <w:bottom w:val="none" w:sz="0" w:space="0" w:color="auto"/>
        <w:right w:val="none" w:sz="0" w:space="0" w:color="auto"/>
      </w:divBdr>
      <w:divsChild>
        <w:div w:id="637875295">
          <w:marLeft w:val="0"/>
          <w:marRight w:val="0"/>
          <w:marTop w:val="0"/>
          <w:marBottom w:val="0"/>
          <w:divBdr>
            <w:top w:val="double" w:sz="12" w:space="0" w:color="7166BD"/>
            <w:left w:val="double" w:sz="12" w:space="0" w:color="7166BD"/>
            <w:bottom w:val="double" w:sz="12" w:space="0" w:color="7166BD"/>
            <w:right w:val="double" w:sz="12" w:space="0" w:color="7166BD"/>
          </w:divBdr>
        </w:div>
      </w:divsChild>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083031">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6514314">
      <w:bodyDiv w:val="1"/>
      <w:marLeft w:val="0"/>
      <w:marRight w:val="0"/>
      <w:marTop w:val="0"/>
      <w:marBottom w:val="0"/>
      <w:divBdr>
        <w:top w:val="none" w:sz="0" w:space="0" w:color="auto"/>
        <w:left w:val="none" w:sz="0" w:space="0" w:color="auto"/>
        <w:bottom w:val="none" w:sz="0" w:space="0" w:color="auto"/>
        <w:right w:val="none" w:sz="0" w:space="0" w:color="auto"/>
      </w:divBdr>
    </w:div>
    <w:div w:id="992218974">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2879783">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5886668">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19840471">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4903726">
      <w:bodyDiv w:val="1"/>
      <w:marLeft w:val="0"/>
      <w:marRight w:val="0"/>
      <w:marTop w:val="0"/>
      <w:marBottom w:val="0"/>
      <w:divBdr>
        <w:top w:val="none" w:sz="0" w:space="0" w:color="auto"/>
        <w:left w:val="none" w:sz="0" w:space="0" w:color="auto"/>
        <w:bottom w:val="none" w:sz="0" w:space="0" w:color="auto"/>
        <w:right w:val="none" w:sz="0" w:space="0" w:color="auto"/>
      </w:divBdr>
    </w:div>
    <w:div w:id="1168903854">
      <w:bodyDiv w:val="1"/>
      <w:marLeft w:val="0"/>
      <w:marRight w:val="0"/>
      <w:marTop w:val="0"/>
      <w:marBottom w:val="0"/>
      <w:divBdr>
        <w:top w:val="none" w:sz="0" w:space="0" w:color="auto"/>
        <w:left w:val="none" w:sz="0" w:space="0" w:color="auto"/>
        <w:bottom w:val="none" w:sz="0" w:space="0" w:color="auto"/>
        <w:right w:val="none" w:sz="0" w:space="0" w:color="auto"/>
      </w:divBdr>
    </w:div>
    <w:div w:id="1174027783">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8367250">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671964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3343416">
      <w:bodyDiv w:val="1"/>
      <w:marLeft w:val="0"/>
      <w:marRight w:val="0"/>
      <w:marTop w:val="0"/>
      <w:marBottom w:val="0"/>
      <w:divBdr>
        <w:top w:val="none" w:sz="0" w:space="0" w:color="auto"/>
        <w:left w:val="none" w:sz="0" w:space="0" w:color="auto"/>
        <w:bottom w:val="none" w:sz="0" w:space="0" w:color="auto"/>
        <w:right w:val="none" w:sz="0" w:space="0" w:color="auto"/>
      </w:divBdr>
    </w:div>
    <w:div w:id="1214542177">
      <w:bodyDiv w:val="1"/>
      <w:marLeft w:val="0"/>
      <w:marRight w:val="0"/>
      <w:marTop w:val="0"/>
      <w:marBottom w:val="0"/>
      <w:divBdr>
        <w:top w:val="none" w:sz="0" w:space="0" w:color="auto"/>
        <w:left w:val="none" w:sz="0" w:space="0" w:color="auto"/>
        <w:bottom w:val="none" w:sz="0" w:space="0" w:color="auto"/>
        <w:right w:val="none" w:sz="0" w:space="0" w:color="auto"/>
      </w:divBdr>
    </w:div>
    <w:div w:id="1215895912">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0632213">
      <w:bodyDiv w:val="1"/>
      <w:marLeft w:val="0"/>
      <w:marRight w:val="0"/>
      <w:marTop w:val="0"/>
      <w:marBottom w:val="0"/>
      <w:divBdr>
        <w:top w:val="none" w:sz="0" w:space="0" w:color="auto"/>
        <w:left w:val="none" w:sz="0" w:space="0" w:color="auto"/>
        <w:bottom w:val="none" w:sz="0" w:space="0" w:color="auto"/>
        <w:right w:val="none" w:sz="0" w:space="0" w:color="auto"/>
      </w:divBdr>
    </w:div>
    <w:div w:id="1223252900">
      <w:bodyDiv w:val="1"/>
      <w:marLeft w:val="0"/>
      <w:marRight w:val="0"/>
      <w:marTop w:val="0"/>
      <w:marBottom w:val="0"/>
      <w:divBdr>
        <w:top w:val="none" w:sz="0" w:space="0" w:color="auto"/>
        <w:left w:val="none" w:sz="0" w:space="0" w:color="auto"/>
        <w:bottom w:val="none" w:sz="0" w:space="0" w:color="auto"/>
        <w:right w:val="none" w:sz="0" w:space="0" w:color="auto"/>
      </w:divBdr>
    </w:div>
    <w:div w:id="1227031958">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9389991">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533470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3746360">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811049">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006889">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2120050">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66787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9123974">
      <w:bodyDiv w:val="1"/>
      <w:marLeft w:val="0"/>
      <w:marRight w:val="0"/>
      <w:marTop w:val="0"/>
      <w:marBottom w:val="0"/>
      <w:divBdr>
        <w:top w:val="none" w:sz="0" w:space="0" w:color="auto"/>
        <w:left w:val="none" w:sz="0" w:space="0" w:color="auto"/>
        <w:bottom w:val="none" w:sz="0" w:space="0" w:color="auto"/>
        <w:right w:val="none" w:sz="0" w:space="0" w:color="auto"/>
      </w:divBdr>
    </w:div>
    <w:div w:id="1471287639">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2786327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4757719">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5462070">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4512191">
      <w:bodyDiv w:val="1"/>
      <w:marLeft w:val="0"/>
      <w:marRight w:val="0"/>
      <w:marTop w:val="0"/>
      <w:marBottom w:val="0"/>
      <w:divBdr>
        <w:top w:val="none" w:sz="0" w:space="0" w:color="auto"/>
        <w:left w:val="none" w:sz="0" w:space="0" w:color="auto"/>
        <w:bottom w:val="none" w:sz="0" w:space="0" w:color="auto"/>
        <w:right w:val="none" w:sz="0" w:space="0" w:color="auto"/>
      </w:divBdr>
    </w:div>
    <w:div w:id="1583418318">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09967046">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263794">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7196704">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1204169">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0888817">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64159095">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302768">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606529">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9376582">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1199906">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48046">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3111855">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09921462">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82339937">
      <w:bodyDiv w:val="1"/>
      <w:marLeft w:val="0"/>
      <w:marRight w:val="0"/>
      <w:marTop w:val="0"/>
      <w:marBottom w:val="0"/>
      <w:divBdr>
        <w:top w:val="none" w:sz="0" w:space="0" w:color="auto"/>
        <w:left w:val="none" w:sz="0" w:space="0" w:color="auto"/>
        <w:bottom w:val="none" w:sz="0" w:space="0" w:color="auto"/>
        <w:right w:val="none" w:sz="0" w:space="0" w:color="auto"/>
      </w:divBdr>
    </w:div>
    <w:div w:id="1991786825">
      <w:bodyDiv w:val="1"/>
      <w:marLeft w:val="0"/>
      <w:marRight w:val="0"/>
      <w:marTop w:val="0"/>
      <w:marBottom w:val="0"/>
      <w:divBdr>
        <w:top w:val="none" w:sz="0" w:space="0" w:color="auto"/>
        <w:left w:val="none" w:sz="0" w:space="0" w:color="auto"/>
        <w:bottom w:val="none" w:sz="0" w:space="0" w:color="auto"/>
        <w:right w:val="none" w:sz="0" w:space="0" w:color="auto"/>
      </w:divBdr>
      <w:divsChild>
        <w:div w:id="428964879">
          <w:marLeft w:val="0"/>
          <w:marRight w:val="0"/>
          <w:marTop w:val="0"/>
          <w:marBottom w:val="0"/>
          <w:divBdr>
            <w:top w:val="none" w:sz="0" w:space="0" w:color="auto"/>
            <w:left w:val="none" w:sz="0" w:space="0" w:color="auto"/>
            <w:bottom w:val="none" w:sz="0" w:space="0" w:color="auto"/>
            <w:right w:val="none" w:sz="0" w:space="0" w:color="auto"/>
          </w:divBdr>
        </w:div>
      </w:divsChild>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944943">
      <w:bodyDiv w:val="1"/>
      <w:marLeft w:val="0"/>
      <w:marRight w:val="0"/>
      <w:marTop w:val="0"/>
      <w:marBottom w:val="0"/>
      <w:divBdr>
        <w:top w:val="none" w:sz="0" w:space="0" w:color="auto"/>
        <w:left w:val="none" w:sz="0" w:space="0" w:color="auto"/>
        <w:bottom w:val="none" w:sz="0" w:space="0" w:color="auto"/>
        <w:right w:val="none" w:sz="0" w:space="0" w:color="auto"/>
      </w:divBdr>
    </w:div>
    <w:div w:id="199953027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43745029">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1880623">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s://www.gob.mx/sfp/acciones-y-programas/1-3-3-adjudicacion-directa" TargetMode="External"/><Relationship Id="rId1" Type="http://schemas.openxmlformats.org/officeDocument/2006/relationships/hyperlink" Target="https://www.gob.mx/sfp/acciones-y-programas/1-3-1-licitacion-publi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3BC59-AD73-4A67-B787-276E7908D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46</Pages>
  <Words>10982</Words>
  <Characters>60404</Characters>
  <Application>Microsoft Office Word</Application>
  <DocSecurity>0</DocSecurity>
  <Lines>503</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16</cp:revision>
  <cp:lastPrinted>2023-03-24T18:06:00Z</cp:lastPrinted>
  <dcterms:created xsi:type="dcterms:W3CDTF">2023-03-21T19:32:00Z</dcterms:created>
  <dcterms:modified xsi:type="dcterms:W3CDTF">2023-03-24T18:07:00Z</dcterms:modified>
</cp:coreProperties>
</file>