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DBC43B" w14:textId="77777777" w:rsidR="00737F8A" w:rsidRPr="00503108" w:rsidRDefault="00737F8A" w:rsidP="00737F8A">
      <w:pPr>
        <w:spacing w:line="360" w:lineRule="auto"/>
        <w:jc w:val="both"/>
        <w:rPr>
          <w:rFonts w:ascii="Palatino Linotype" w:eastAsiaTheme="minorEastAsia" w:hAnsi="Palatino Linotype"/>
          <w:lang w:val="es-ES_tradnl" w:eastAsia="es-ES"/>
        </w:rPr>
      </w:pPr>
      <w:r w:rsidRPr="00503108">
        <w:rPr>
          <w:rFonts w:ascii="Palatino Linotype" w:eastAsiaTheme="minorEastAsia" w:hAnsi="Palatino Linotype"/>
          <w:lang w:val="es-ES_tradnl" w:eastAsia="es-ES"/>
        </w:rPr>
        <w:t>Resolución del Pleno del Instituto de Transparencia, Acceso a la Información Pública y Protección de Datos Personales del Estado de México y Municipios, con domicilio en Metepec, Es</w:t>
      </w:r>
      <w:r w:rsidR="0039289C" w:rsidRPr="00503108">
        <w:rPr>
          <w:rFonts w:ascii="Palatino Linotype" w:eastAsiaTheme="minorEastAsia" w:hAnsi="Palatino Linotype"/>
          <w:lang w:val="es-ES_tradnl" w:eastAsia="es-ES"/>
        </w:rPr>
        <w:t>tado</w:t>
      </w:r>
      <w:r w:rsidR="00011B7B" w:rsidRPr="00503108">
        <w:rPr>
          <w:rFonts w:ascii="Palatino Linotype" w:eastAsiaTheme="minorEastAsia" w:hAnsi="Palatino Linotype"/>
          <w:lang w:val="es-ES_tradnl" w:eastAsia="es-ES"/>
        </w:rPr>
        <w:t xml:space="preserve"> de México; de fecha quince</w:t>
      </w:r>
      <w:r w:rsidR="0039289C" w:rsidRPr="00503108">
        <w:rPr>
          <w:rFonts w:ascii="Palatino Linotype" w:eastAsiaTheme="minorEastAsia" w:hAnsi="Palatino Linotype"/>
          <w:lang w:val="es-ES_tradnl" w:eastAsia="es-ES"/>
        </w:rPr>
        <w:t xml:space="preserve"> (</w:t>
      </w:r>
      <w:r w:rsidR="00011B7B" w:rsidRPr="00503108">
        <w:rPr>
          <w:rFonts w:ascii="Palatino Linotype" w:eastAsiaTheme="minorEastAsia" w:hAnsi="Palatino Linotype"/>
          <w:lang w:val="es-ES_tradnl" w:eastAsia="es-ES"/>
        </w:rPr>
        <w:t>15</w:t>
      </w:r>
      <w:r w:rsidRPr="00503108">
        <w:rPr>
          <w:rFonts w:ascii="Palatino Linotype" w:eastAsiaTheme="minorEastAsia" w:hAnsi="Palatino Linotype"/>
          <w:lang w:val="es-ES_tradnl" w:eastAsia="es-ES"/>
        </w:rPr>
        <w:t>) de noviembre  de dos mil veintitrés.</w:t>
      </w:r>
    </w:p>
    <w:p w14:paraId="1BDBC43C" w14:textId="77777777" w:rsidR="00737F8A" w:rsidRPr="00503108" w:rsidRDefault="00737F8A" w:rsidP="00737F8A">
      <w:pPr>
        <w:spacing w:line="360" w:lineRule="auto"/>
        <w:jc w:val="both"/>
        <w:rPr>
          <w:rFonts w:ascii="Palatino Linotype" w:eastAsiaTheme="minorEastAsia" w:hAnsi="Palatino Linotype"/>
          <w:lang w:val="es-ES_tradnl" w:eastAsia="es-ES"/>
        </w:rPr>
      </w:pPr>
    </w:p>
    <w:p w14:paraId="1BDBC43D" w14:textId="0E813928" w:rsidR="00737F8A" w:rsidRPr="00503108" w:rsidRDefault="00737F8A" w:rsidP="00737F8A">
      <w:pPr>
        <w:spacing w:line="360" w:lineRule="auto"/>
        <w:jc w:val="both"/>
        <w:rPr>
          <w:rFonts w:ascii="Palatino Linotype" w:hAnsi="Palatino Linotype"/>
        </w:rPr>
      </w:pPr>
      <w:r w:rsidRPr="00503108">
        <w:rPr>
          <w:rFonts w:ascii="Palatino Linotype" w:hAnsi="Palatino Linotype"/>
          <w:b/>
        </w:rPr>
        <w:t>VISTOS</w:t>
      </w:r>
      <w:r w:rsidRPr="00503108">
        <w:rPr>
          <w:rFonts w:ascii="Palatino Linotype" w:hAnsi="Palatino Linotype"/>
        </w:rPr>
        <w:t xml:space="preserve"> los expedientes electrónicos formados con motivo de los recursos de revisión </w:t>
      </w:r>
      <w:r w:rsidR="000B3187" w:rsidRPr="00503108">
        <w:rPr>
          <w:rFonts w:ascii="Palatino Linotype" w:hAnsi="Palatino Linotype"/>
          <w:b/>
        </w:rPr>
        <w:t>13308/INFOEM/IP/RR/2022 y 13310/INFOEM/IP/RR/2022</w:t>
      </w:r>
      <w:r w:rsidRPr="00503108">
        <w:rPr>
          <w:rFonts w:ascii="Palatino Linotype" w:hAnsi="Palatino Linotype"/>
          <w:b/>
        </w:rPr>
        <w:t>,</w:t>
      </w:r>
      <w:r w:rsidRPr="00503108">
        <w:rPr>
          <w:rFonts w:ascii="Palatino Linotype" w:hAnsi="Palatino Linotype" w:cs="Arial"/>
          <w:b/>
          <w:bCs/>
        </w:rPr>
        <w:t xml:space="preserve"> </w:t>
      </w:r>
      <w:r w:rsidRPr="00503108">
        <w:rPr>
          <w:rFonts w:ascii="Palatino Linotype" w:eastAsiaTheme="minorEastAsia" w:hAnsi="Palatino Linotype"/>
          <w:lang w:val="es-ES_tradnl" w:eastAsia="es-ES"/>
        </w:rPr>
        <w:t>promovido</w:t>
      </w:r>
      <w:r w:rsidR="00D911B0" w:rsidRPr="00503108">
        <w:rPr>
          <w:rFonts w:ascii="Palatino Linotype" w:eastAsiaTheme="minorEastAsia" w:hAnsi="Palatino Linotype"/>
          <w:lang w:val="es-ES_tradnl" w:eastAsia="es-ES"/>
        </w:rPr>
        <w:t>s</w:t>
      </w:r>
      <w:r w:rsidRPr="00503108">
        <w:rPr>
          <w:rFonts w:ascii="Palatino Linotype" w:eastAsiaTheme="minorEastAsia" w:hAnsi="Palatino Linotype"/>
          <w:lang w:val="es-ES_tradnl" w:eastAsia="es-ES"/>
        </w:rPr>
        <w:t xml:space="preserve"> por </w:t>
      </w:r>
      <w:r w:rsidR="00CB4884" w:rsidRPr="00503108">
        <w:rPr>
          <w:rFonts w:ascii="Palatino Linotype" w:hAnsi="Palatino Linotype"/>
          <w:b/>
          <w:bCs/>
        </w:rPr>
        <w:t xml:space="preserve">XXX </w:t>
      </w:r>
      <w:proofErr w:type="spellStart"/>
      <w:r w:rsidR="00CB4884" w:rsidRPr="00503108">
        <w:rPr>
          <w:rFonts w:ascii="Palatino Linotype" w:hAnsi="Palatino Linotype"/>
          <w:b/>
          <w:bCs/>
        </w:rPr>
        <w:t>XXX</w:t>
      </w:r>
      <w:proofErr w:type="spellEnd"/>
      <w:r w:rsidR="00CB4884" w:rsidRPr="00503108">
        <w:rPr>
          <w:rFonts w:ascii="Palatino Linotype" w:hAnsi="Palatino Linotype"/>
          <w:b/>
          <w:bCs/>
        </w:rPr>
        <w:t xml:space="preserve"> </w:t>
      </w:r>
      <w:proofErr w:type="spellStart"/>
      <w:r w:rsidR="00CB4884" w:rsidRPr="00503108">
        <w:rPr>
          <w:rFonts w:ascii="Palatino Linotype" w:hAnsi="Palatino Linotype"/>
          <w:b/>
          <w:bCs/>
        </w:rPr>
        <w:t>XXX</w:t>
      </w:r>
      <w:proofErr w:type="spellEnd"/>
      <w:r w:rsidRPr="00503108">
        <w:rPr>
          <w:rFonts w:ascii="Palatino Linotype" w:eastAsiaTheme="minorEastAsia" w:hAnsi="Palatino Linotype"/>
          <w:lang w:val="es-ES" w:eastAsia="es-ES"/>
        </w:rPr>
        <w:t xml:space="preserve">, quien en lo </w:t>
      </w:r>
      <w:r w:rsidRPr="00503108">
        <w:rPr>
          <w:rFonts w:ascii="Palatino Linotype" w:hAnsi="Palatino Linotype"/>
        </w:rPr>
        <w:t xml:space="preserve">sucesivo se identificará como </w:t>
      </w:r>
      <w:r w:rsidRPr="00503108">
        <w:rPr>
          <w:rFonts w:ascii="Palatino Linotype" w:hAnsi="Palatino Linotype"/>
          <w:b/>
        </w:rPr>
        <w:t xml:space="preserve">EL </w:t>
      </w:r>
      <w:r w:rsidRPr="00503108">
        <w:rPr>
          <w:rFonts w:ascii="Palatino Linotype" w:hAnsi="Palatino Linotype" w:cs="Arial"/>
          <w:b/>
        </w:rPr>
        <w:t>RECURRENTE</w:t>
      </w:r>
      <w:r w:rsidRPr="00503108">
        <w:rPr>
          <w:rFonts w:ascii="Palatino Linotype" w:hAnsi="Palatino Linotype" w:cs="Arial"/>
        </w:rPr>
        <w:t xml:space="preserve">, en contra de la respuesta del </w:t>
      </w:r>
      <w:r w:rsidR="000B3187" w:rsidRPr="00503108">
        <w:rPr>
          <w:rFonts w:ascii="Palatino Linotype" w:hAnsi="Palatino Linotype" w:cs="Arial"/>
          <w:b/>
          <w:bCs/>
        </w:rPr>
        <w:t xml:space="preserve">Ayuntamiento de Toluca, </w:t>
      </w:r>
      <w:r w:rsidRPr="00503108">
        <w:rPr>
          <w:rFonts w:ascii="Palatino Linotype" w:hAnsi="Palatino Linotype"/>
        </w:rPr>
        <w:t xml:space="preserve">en </w:t>
      </w:r>
      <w:r w:rsidR="00011B7B" w:rsidRPr="00503108">
        <w:rPr>
          <w:rFonts w:ascii="Palatino Linotype" w:hAnsi="Palatino Linotype"/>
        </w:rPr>
        <w:t>adelante</w:t>
      </w:r>
      <w:r w:rsidRPr="00503108">
        <w:rPr>
          <w:rFonts w:ascii="Palatino Linotype" w:hAnsi="Palatino Linotype"/>
        </w:rPr>
        <w:t xml:space="preserve"> el</w:t>
      </w:r>
      <w:r w:rsidRPr="00503108">
        <w:rPr>
          <w:rFonts w:ascii="Palatino Linotype" w:hAnsi="Palatino Linotype"/>
          <w:b/>
        </w:rPr>
        <w:t xml:space="preserve"> SUJETO OBLIGADO</w:t>
      </w:r>
      <w:r w:rsidRPr="00503108">
        <w:rPr>
          <w:rFonts w:ascii="Palatino Linotype" w:hAnsi="Palatino Linotype"/>
        </w:rPr>
        <w:t>, se procede a dictar la presente resolución, con base en los siguientes:</w:t>
      </w:r>
    </w:p>
    <w:p w14:paraId="1BDBC43E" w14:textId="77777777" w:rsidR="00737F8A" w:rsidRPr="00503108" w:rsidRDefault="00737F8A" w:rsidP="00737F8A">
      <w:pPr>
        <w:spacing w:line="360" w:lineRule="auto"/>
        <w:jc w:val="both"/>
        <w:rPr>
          <w:rFonts w:ascii="Palatino Linotype" w:hAnsi="Palatino Linotype"/>
        </w:rPr>
      </w:pPr>
    </w:p>
    <w:p w14:paraId="1BDBC43F" w14:textId="77777777" w:rsidR="00737F8A" w:rsidRPr="00503108" w:rsidRDefault="00737F8A" w:rsidP="00737F8A">
      <w:pPr>
        <w:keepNext/>
        <w:keepLines/>
        <w:spacing w:line="360" w:lineRule="auto"/>
        <w:jc w:val="center"/>
        <w:outlineLvl w:val="0"/>
        <w:rPr>
          <w:rFonts w:ascii="Palatino Linotype" w:eastAsiaTheme="majorEastAsia" w:hAnsi="Palatino Linotype" w:cstheme="majorBidi"/>
          <w:b/>
          <w:szCs w:val="32"/>
        </w:rPr>
      </w:pPr>
      <w:bookmarkStart w:id="0" w:name="_Toc83301633"/>
      <w:r w:rsidRPr="00503108">
        <w:rPr>
          <w:rFonts w:ascii="Palatino Linotype" w:eastAsiaTheme="majorEastAsia" w:hAnsi="Palatino Linotype" w:cstheme="majorBidi"/>
          <w:b/>
          <w:szCs w:val="32"/>
        </w:rPr>
        <w:t>ANTECEDENTES</w:t>
      </w:r>
      <w:bookmarkEnd w:id="0"/>
    </w:p>
    <w:p w14:paraId="1BDBC440" w14:textId="77777777" w:rsidR="00737F8A" w:rsidRPr="00503108" w:rsidRDefault="00737F8A" w:rsidP="00737F8A">
      <w:pPr>
        <w:spacing w:line="360" w:lineRule="auto"/>
        <w:rPr>
          <w:rFonts w:ascii="Palatino Linotype" w:eastAsiaTheme="minorEastAsia" w:hAnsi="Palatino Linotype"/>
        </w:rPr>
      </w:pPr>
    </w:p>
    <w:p w14:paraId="1BDBC441" w14:textId="77777777" w:rsidR="000B3187" w:rsidRPr="00503108" w:rsidRDefault="000B3187" w:rsidP="000B3187">
      <w:pPr>
        <w:numPr>
          <w:ilvl w:val="0"/>
          <w:numId w:val="1"/>
        </w:numPr>
        <w:spacing w:line="360" w:lineRule="auto"/>
        <w:ind w:left="0" w:firstLine="0"/>
        <w:contextualSpacing/>
        <w:jc w:val="both"/>
        <w:rPr>
          <w:rFonts w:ascii="Palatino Linotype" w:eastAsia="Calibri" w:hAnsi="Palatino Linotype" w:cs="Arial"/>
          <w:lang w:val="es-ES" w:eastAsia="es-ES"/>
        </w:rPr>
      </w:pPr>
      <w:r w:rsidRPr="00503108">
        <w:rPr>
          <w:rFonts w:ascii="Palatino Linotype" w:eastAsia="Calibri" w:hAnsi="Palatino Linotype" w:cs="Arial"/>
          <w:lang w:val="es-ES" w:eastAsia="es-ES"/>
        </w:rPr>
        <w:t xml:space="preserve">El día </w:t>
      </w:r>
      <w:r w:rsidRPr="00503108">
        <w:rPr>
          <w:rFonts w:ascii="Palatino Linotype" w:eastAsia="Calibri" w:hAnsi="Palatino Linotype" w:cs="Arial"/>
          <w:b/>
          <w:lang w:val="es-ES" w:eastAsia="es-ES"/>
        </w:rPr>
        <w:t xml:space="preserve">treinta </w:t>
      </w:r>
      <w:r w:rsidR="00847975" w:rsidRPr="00503108">
        <w:rPr>
          <w:rFonts w:ascii="Palatino Linotype" w:eastAsia="Calibri" w:hAnsi="Palatino Linotype" w:cs="Arial"/>
          <w:b/>
          <w:lang w:val="es-ES" w:eastAsia="es-ES"/>
        </w:rPr>
        <w:t xml:space="preserve">(30) </w:t>
      </w:r>
      <w:r w:rsidRPr="00503108">
        <w:rPr>
          <w:rFonts w:ascii="Palatino Linotype" w:eastAsia="Calibri" w:hAnsi="Palatino Linotype" w:cs="Arial"/>
          <w:b/>
          <w:lang w:val="es-ES" w:eastAsia="es-ES"/>
        </w:rPr>
        <w:t xml:space="preserve">de junio de dos mil veintidós, </w:t>
      </w:r>
      <w:r w:rsidR="00847975" w:rsidRPr="00503108">
        <w:rPr>
          <w:rFonts w:ascii="Palatino Linotype" w:eastAsia="Calibri" w:hAnsi="Palatino Linotype" w:cs="Arial"/>
          <w:lang w:val="es-ES" w:eastAsia="es-ES"/>
        </w:rPr>
        <w:t>se presentaron</w:t>
      </w:r>
      <w:r w:rsidRPr="00503108">
        <w:rPr>
          <w:rFonts w:ascii="Palatino Linotype" w:eastAsia="Calibri" w:hAnsi="Palatino Linotype" w:cs="Arial"/>
          <w:lang w:val="es-ES" w:eastAsia="es-ES"/>
        </w:rPr>
        <w:t xml:space="preserve"> ante el </w:t>
      </w:r>
      <w:r w:rsidRPr="00503108">
        <w:rPr>
          <w:rFonts w:ascii="Palatino Linotype" w:eastAsia="Calibri" w:hAnsi="Palatino Linotype" w:cs="Arial"/>
          <w:b/>
          <w:lang w:val="es-ES" w:eastAsia="es-ES"/>
        </w:rPr>
        <w:t>SUJETO OBLIGADO</w:t>
      </w:r>
      <w:r w:rsidRPr="00503108">
        <w:rPr>
          <w:rFonts w:ascii="Palatino Linotype" w:eastAsia="Calibri" w:hAnsi="Palatino Linotype" w:cs="Arial"/>
          <w:lang w:val="es-ES" w:eastAsia="es-ES"/>
        </w:rPr>
        <w:t xml:space="preserve"> vía </w:t>
      </w:r>
      <w:r w:rsidRPr="00503108">
        <w:rPr>
          <w:rFonts w:ascii="Palatino Linotype" w:eastAsia="Calibri" w:hAnsi="Palatino Linotype" w:cs="Arial"/>
          <w:b/>
          <w:lang w:val="es-ES" w:eastAsia="es-ES"/>
        </w:rPr>
        <w:t>SAIMEX</w:t>
      </w:r>
      <w:r w:rsidRPr="00503108">
        <w:rPr>
          <w:rFonts w:ascii="Palatino Linotype" w:eastAsia="Calibri" w:hAnsi="Palatino Linotype" w:cs="Arial"/>
          <w:lang w:val="es-ES" w:eastAsia="es-ES"/>
        </w:rPr>
        <w:t>, la</w:t>
      </w:r>
      <w:r w:rsidR="00847975" w:rsidRPr="00503108">
        <w:rPr>
          <w:rFonts w:ascii="Palatino Linotype" w:eastAsia="Calibri" w:hAnsi="Palatino Linotype" w:cs="Arial"/>
          <w:lang w:val="es-ES" w:eastAsia="es-ES"/>
        </w:rPr>
        <w:t>s</w:t>
      </w:r>
      <w:r w:rsidRPr="00503108">
        <w:rPr>
          <w:rFonts w:ascii="Palatino Linotype" w:eastAsia="Calibri" w:hAnsi="Palatino Linotype" w:cs="Arial"/>
          <w:lang w:val="es-ES" w:eastAsia="es-ES"/>
        </w:rPr>
        <w:t xml:space="preserve"> solicitud</w:t>
      </w:r>
      <w:r w:rsidR="00847975" w:rsidRPr="00503108">
        <w:rPr>
          <w:rFonts w:ascii="Palatino Linotype" w:eastAsia="Calibri" w:hAnsi="Palatino Linotype" w:cs="Arial"/>
          <w:lang w:val="es-ES" w:eastAsia="es-ES"/>
        </w:rPr>
        <w:t>es</w:t>
      </w:r>
      <w:r w:rsidRPr="00503108">
        <w:rPr>
          <w:rFonts w:ascii="Palatino Linotype" w:eastAsia="Calibri" w:hAnsi="Palatino Linotype" w:cs="Arial"/>
          <w:lang w:val="es-ES" w:eastAsia="es-ES"/>
        </w:rPr>
        <w:t xml:space="preserve"> de información pública registrada con el número</w:t>
      </w:r>
      <w:r w:rsidRPr="00503108">
        <w:rPr>
          <w:rFonts w:ascii="Palatino Linotype" w:eastAsia="Calibri" w:hAnsi="Palatino Linotype" w:cs="Arial"/>
          <w:b/>
          <w:bCs/>
          <w:lang w:val="es-ES" w:eastAsia="es-ES"/>
        </w:rPr>
        <w:t xml:space="preserve"> </w:t>
      </w:r>
      <w:r w:rsidRPr="00503108">
        <w:rPr>
          <w:rFonts w:ascii="Palatino Linotype" w:eastAsia="Calibri" w:hAnsi="Palatino Linotype" w:cs="Arial"/>
          <w:b/>
          <w:bCs/>
          <w:lang w:eastAsia="es-ES"/>
        </w:rPr>
        <w:t> 01553/TOLUCA/IP/2022</w:t>
      </w:r>
      <w:r w:rsidR="00847975" w:rsidRPr="00503108">
        <w:rPr>
          <w:rFonts w:ascii="Palatino Linotype" w:eastAsia="Calibri" w:hAnsi="Palatino Linotype" w:cs="Arial"/>
          <w:b/>
          <w:bCs/>
          <w:lang w:val="es-ES" w:eastAsia="es-ES"/>
        </w:rPr>
        <w:t xml:space="preserve"> y </w:t>
      </w:r>
      <w:r w:rsidR="00847975" w:rsidRPr="00503108">
        <w:rPr>
          <w:rFonts w:ascii="Palatino Linotype" w:hAnsi="Palatino Linotype" w:cs="Arial"/>
          <w:b/>
          <w:bCs/>
          <w:lang w:eastAsia="es-ES"/>
        </w:rPr>
        <w:t xml:space="preserve">01555/TOLUCA/IP/2022, </w:t>
      </w:r>
      <w:r w:rsidR="00011B7B" w:rsidRPr="00503108">
        <w:rPr>
          <w:rFonts w:ascii="Palatino Linotype" w:hAnsi="Palatino Linotype" w:cs="Arial"/>
          <w:bCs/>
          <w:lang w:eastAsia="es-ES"/>
        </w:rPr>
        <w:t>en las que</w:t>
      </w:r>
      <w:r w:rsidR="00847975" w:rsidRPr="00503108">
        <w:rPr>
          <w:rFonts w:ascii="Palatino Linotype" w:eastAsia="Calibri" w:hAnsi="Palatino Linotype" w:cs="Arial"/>
          <w:lang w:val="es-ES" w:eastAsia="es-ES"/>
        </w:rPr>
        <w:t xml:space="preserve"> </w:t>
      </w:r>
      <w:r w:rsidRPr="00503108">
        <w:rPr>
          <w:rFonts w:ascii="Palatino Linotype" w:eastAsia="Calibri" w:hAnsi="Palatino Linotype" w:cs="Arial"/>
          <w:lang w:val="es-ES" w:eastAsia="es-ES"/>
        </w:rPr>
        <w:t>se solicitó la siguiente información:</w:t>
      </w:r>
    </w:p>
    <w:p w14:paraId="1BDBC442" w14:textId="77777777" w:rsidR="00847975" w:rsidRPr="00503108" w:rsidRDefault="00847975" w:rsidP="00847975">
      <w:pPr>
        <w:spacing w:line="360" w:lineRule="auto"/>
        <w:contextualSpacing/>
        <w:jc w:val="both"/>
        <w:rPr>
          <w:rFonts w:ascii="Palatino Linotype" w:eastAsia="Calibri" w:hAnsi="Palatino Linotype" w:cs="Arial"/>
          <w:lang w:val="es-ES" w:eastAsia="es-ES"/>
        </w:rPr>
      </w:pPr>
    </w:p>
    <w:p w14:paraId="1BDBC443" w14:textId="77777777" w:rsidR="00737F8A" w:rsidRPr="00503108" w:rsidRDefault="000B3187" w:rsidP="00737F8A">
      <w:pPr>
        <w:spacing w:line="360" w:lineRule="auto"/>
        <w:contextualSpacing/>
        <w:jc w:val="both"/>
        <w:rPr>
          <w:rFonts w:ascii="Palatino Linotype" w:hAnsi="Palatino Linotype" w:cs="Arial"/>
          <w:lang w:val="es-ES" w:eastAsia="es-ES"/>
        </w:rPr>
      </w:pPr>
      <w:r w:rsidRPr="00503108">
        <w:rPr>
          <w:rFonts w:ascii="Palatino Linotype" w:hAnsi="Palatino Linotype" w:cs="Arial"/>
          <w:b/>
          <w:bCs/>
          <w:lang w:eastAsia="es-ES"/>
        </w:rPr>
        <w:t> 01553/TOLUCA/IP/2022:</w:t>
      </w:r>
    </w:p>
    <w:p w14:paraId="1BDBC444" w14:textId="77777777" w:rsidR="000B3187" w:rsidRPr="00503108" w:rsidRDefault="000B3187" w:rsidP="005413F5">
      <w:pPr>
        <w:pStyle w:val="Prrafodelista"/>
        <w:spacing w:line="360" w:lineRule="auto"/>
        <w:ind w:left="1069" w:right="567"/>
        <w:jc w:val="both"/>
        <w:rPr>
          <w:rFonts w:ascii="Palatino Linotype" w:hAnsi="Palatino Linotype"/>
          <w:i/>
          <w:color w:val="000000"/>
          <w:sz w:val="24"/>
        </w:rPr>
      </w:pPr>
      <w:r w:rsidRPr="00503108">
        <w:rPr>
          <w:rFonts w:ascii="Palatino Linotype" w:hAnsi="Palatino Linotype"/>
          <w:i/>
          <w:color w:val="000000"/>
          <w:sz w:val="24"/>
        </w:rPr>
        <w:t xml:space="preserve">“Solicito los documentos de todo lo que el pasado 25, 26 y 27 de abril de 2022, recibió el despacho externo jurídico encabezado por la licenciada Alma Merino, en relación a los trámites correspondientes a los finiquitos (aguinaldo, primas vacacionales y quincenas pendientes) promovidos por servidores públicos municipales que causaron baja el pasado 31 de diciembre de 2021. Para ser más especificó, estos documentos fueron recibidos en unas oficinas que conectan los edificios B y C del Ayuntamiento de Toluca, y la entrada para la recepción fue a </w:t>
      </w:r>
      <w:r w:rsidRPr="00503108">
        <w:rPr>
          <w:rFonts w:ascii="Palatino Linotype" w:hAnsi="Palatino Linotype"/>
          <w:i/>
          <w:color w:val="000000"/>
          <w:sz w:val="24"/>
        </w:rPr>
        <w:lastRenderedPageBreak/>
        <w:t>un costado del auditorio de Catastro. Así mismo, solicito el seguimiento a los mismos y la fecha programada para los pagos correspondientes (de lo descrito en el primer párrafo de la solicitud).”</w:t>
      </w:r>
      <w:r w:rsidR="001217CB" w:rsidRPr="00503108">
        <w:rPr>
          <w:rFonts w:ascii="Palatino Linotype" w:hAnsi="Palatino Linotype"/>
          <w:i/>
          <w:color w:val="000000"/>
          <w:sz w:val="24"/>
        </w:rPr>
        <w:t>(Sic)</w:t>
      </w:r>
    </w:p>
    <w:p w14:paraId="1BDBC445" w14:textId="77777777" w:rsidR="00847975" w:rsidRPr="00503108" w:rsidRDefault="00847975" w:rsidP="005413F5">
      <w:pPr>
        <w:pStyle w:val="Prrafodelista"/>
        <w:spacing w:line="360" w:lineRule="auto"/>
        <w:ind w:left="1069" w:right="567"/>
        <w:jc w:val="both"/>
        <w:rPr>
          <w:rFonts w:ascii="Palatino Linotype" w:hAnsi="Palatino Linotype"/>
          <w:i/>
          <w:color w:val="000000"/>
          <w:sz w:val="24"/>
        </w:rPr>
      </w:pPr>
    </w:p>
    <w:p w14:paraId="1BDBC446" w14:textId="77777777" w:rsidR="00847975" w:rsidRPr="00503108" w:rsidRDefault="00847975" w:rsidP="005413F5">
      <w:pPr>
        <w:pStyle w:val="Prrafodelista"/>
        <w:numPr>
          <w:ilvl w:val="0"/>
          <w:numId w:val="17"/>
        </w:numPr>
        <w:spacing w:line="360" w:lineRule="auto"/>
        <w:ind w:left="709" w:right="474"/>
        <w:jc w:val="both"/>
        <w:rPr>
          <w:rFonts w:ascii="Palatino Linotype" w:eastAsia="Calibri" w:hAnsi="Palatino Linotype" w:cs="Arial"/>
          <w:sz w:val="24"/>
        </w:rPr>
      </w:pPr>
      <w:r w:rsidRPr="00503108">
        <w:rPr>
          <w:rFonts w:ascii="Palatino Linotype" w:eastAsia="Calibri" w:hAnsi="Palatino Linotype" w:cs="Arial"/>
          <w:b/>
          <w:sz w:val="24"/>
        </w:rPr>
        <w:t>Modalidad de entrega</w:t>
      </w:r>
      <w:r w:rsidRPr="00503108">
        <w:rPr>
          <w:rFonts w:ascii="Palatino Linotype" w:eastAsia="Calibri" w:hAnsi="Palatino Linotype" w:cs="Arial"/>
          <w:sz w:val="24"/>
        </w:rPr>
        <w:t xml:space="preserve">: </w:t>
      </w:r>
      <w:r w:rsidR="0039289C" w:rsidRPr="00503108">
        <w:rPr>
          <w:rFonts w:ascii="Palatino Linotype" w:eastAsia="Calibri" w:hAnsi="Palatino Linotype" w:cs="Arial"/>
          <w:sz w:val="24"/>
        </w:rPr>
        <w:t>Vía SAIMEX</w:t>
      </w:r>
      <w:r w:rsidRPr="00503108">
        <w:rPr>
          <w:rFonts w:ascii="Palatino Linotype" w:hAnsi="Palatino Linotype"/>
          <w:color w:val="222222"/>
          <w:sz w:val="24"/>
        </w:rPr>
        <w:t>.</w:t>
      </w:r>
    </w:p>
    <w:p w14:paraId="1BDBC447" w14:textId="77777777" w:rsidR="00847975" w:rsidRPr="00503108" w:rsidRDefault="00847975" w:rsidP="005413F5">
      <w:pPr>
        <w:pStyle w:val="Prrafodelista"/>
        <w:spacing w:line="360" w:lineRule="auto"/>
        <w:ind w:left="1069" w:right="567"/>
        <w:jc w:val="both"/>
        <w:rPr>
          <w:rFonts w:ascii="Palatino Linotype" w:hAnsi="Palatino Linotype"/>
          <w:i/>
          <w:color w:val="000000"/>
          <w:sz w:val="24"/>
        </w:rPr>
      </w:pPr>
    </w:p>
    <w:p w14:paraId="1BDBC448" w14:textId="77777777" w:rsidR="00847975" w:rsidRPr="00503108" w:rsidRDefault="00847975" w:rsidP="005413F5">
      <w:pPr>
        <w:pStyle w:val="Prrafodelista"/>
        <w:spacing w:line="360" w:lineRule="auto"/>
        <w:ind w:left="1069" w:right="567"/>
        <w:jc w:val="both"/>
        <w:rPr>
          <w:rFonts w:ascii="Palatino Linotype" w:hAnsi="Palatino Linotype"/>
          <w:i/>
          <w:color w:val="000000"/>
          <w:sz w:val="24"/>
        </w:rPr>
      </w:pPr>
    </w:p>
    <w:p w14:paraId="1BDBC449" w14:textId="77777777" w:rsidR="00737F8A" w:rsidRPr="00503108" w:rsidRDefault="000B3187" w:rsidP="005413F5">
      <w:pPr>
        <w:spacing w:line="360" w:lineRule="auto"/>
        <w:contextualSpacing/>
        <w:jc w:val="both"/>
        <w:rPr>
          <w:rFonts w:ascii="Palatino Linotype" w:hAnsi="Palatino Linotype" w:cs="Arial"/>
          <w:lang w:val="es-ES" w:eastAsia="es-ES"/>
        </w:rPr>
      </w:pPr>
      <w:r w:rsidRPr="00503108">
        <w:rPr>
          <w:rFonts w:ascii="Palatino Linotype" w:hAnsi="Palatino Linotype"/>
          <w:b/>
          <w:bCs/>
          <w:i/>
          <w:color w:val="000000"/>
        </w:rPr>
        <w:t> </w:t>
      </w:r>
      <w:r w:rsidRPr="00503108">
        <w:rPr>
          <w:rFonts w:ascii="Palatino Linotype" w:hAnsi="Palatino Linotype" w:cs="Arial"/>
          <w:b/>
          <w:bCs/>
          <w:lang w:eastAsia="es-ES"/>
        </w:rPr>
        <w:t>01555/TOLUCA/IP/2022</w:t>
      </w:r>
      <w:r w:rsidR="00737F8A" w:rsidRPr="00503108">
        <w:rPr>
          <w:rFonts w:ascii="Palatino Linotype" w:hAnsi="Palatino Linotype" w:cs="Arial"/>
          <w:b/>
          <w:bCs/>
          <w:lang w:eastAsia="es-ES"/>
        </w:rPr>
        <w:t>:</w:t>
      </w:r>
      <w:r w:rsidR="00737F8A" w:rsidRPr="00503108">
        <w:rPr>
          <w:rFonts w:ascii="Palatino Linotype" w:hAnsi="Palatino Linotype"/>
          <w:b/>
          <w:bCs/>
        </w:rPr>
        <w:t xml:space="preserve"> </w:t>
      </w:r>
    </w:p>
    <w:p w14:paraId="1BDBC44A" w14:textId="77777777" w:rsidR="00737F8A" w:rsidRPr="00503108" w:rsidRDefault="00737F8A" w:rsidP="005413F5">
      <w:pPr>
        <w:pStyle w:val="Prrafodelista"/>
        <w:spacing w:line="360" w:lineRule="auto"/>
        <w:ind w:left="1069" w:right="567"/>
        <w:jc w:val="both"/>
        <w:rPr>
          <w:rFonts w:ascii="Palatino Linotype" w:hAnsi="Palatino Linotype"/>
          <w:i/>
          <w:color w:val="000000"/>
          <w:sz w:val="24"/>
        </w:rPr>
      </w:pPr>
      <w:r w:rsidRPr="00503108">
        <w:rPr>
          <w:rFonts w:ascii="Palatino Linotype" w:hAnsi="Palatino Linotype"/>
          <w:i/>
          <w:color w:val="000000"/>
          <w:sz w:val="24"/>
        </w:rPr>
        <w:t xml:space="preserve"> “</w:t>
      </w:r>
      <w:r w:rsidR="00F01E71" w:rsidRPr="00503108">
        <w:rPr>
          <w:rFonts w:ascii="Palatino Linotype" w:hAnsi="Palatino Linotype"/>
          <w:i/>
          <w:color w:val="000000"/>
          <w:sz w:val="24"/>
        </w:rPr>
        <w:t>Solicito los documentos generados por la Primer y Segunda Sindicatura, así como todas las regidurías que conforman el Ayuntamiento de Toluca administración 2022-2024, referentes y/o para atender la falta de pago de aguinaldo, prima vacacional y sueldos pendientes que se suscitó en la administración 2019-2021 de dicho Ayuntamiento (a empleados y exempleados que causaron baja en diciembre de 2021). Lo anterior con absoluta independencia del destinatario de los mismos. Así mismo, solicito el extracto del acta de cabildo, referente al punto en donde el cuerpo edilicio acordó el pago de aguinaldo, prima vacacional y sueldos pendientes a empleados y exempleados que causaron baja en diciembre de 2021. Consecuentemente a este punto, solicito documentos que den cuenta a la ejecución de este acuerdo de cabildo</w:t>
      </w:r>
      <w:proofErr w:type="gramStart"/>
      <w:r w:rsidR="00F01E71" w:rsidRPr="00503108">
        <w:rPr>
          <w:rFonts w:ascii="Palatino Linotype" w:hAnsi="Palatino Linotype"/>
          <w:i/>
          <w:color w:val="000000"/>
          <w:sz w:val="24"/>
        </w:rPr>
        <w:t>.“</w:t>
      </w:r>
      <w:proofErr w:type="gramEnd"/>
      <w:r w:rsidRPr="00503108">
        <w:rPr>
          <w:rFonts w:ascii="Palatino Linotype" w:hAnsi="Palatino Linotype"/>
          <w:i/>
          <w:color w:val="000000"/>
          <w:sz w:val="24"/>
        </w:rPr>
        <w:t xml:space="preserve">(Sic) </w:t>
      </w:r>
    </w:p>
    <w:p w14:paraId="1BDBC44B" w14:textId="77777777" w:rsidR="00847975" w:rsidRPr="00503108" w:rsidRDefault="00847975" w:rsidP="005413F5">
      <w:pPr>
        <w:spacing w:line="360" w:lineRule="auto"/>
        <w:ind w:right="567"/>
        <w:jc w:val="both"/>
        <w:rPr>
          <w:rFonts w:ascii="Palatino Linotype" w:hAnsi="Palatino Linotype"/>
          <w:i/>
          <w:color w:val="000000"/>
        </w:rPr>
      </w:pPr>
    </w:p>
    <w:p w14:paraId="1BDBC44C" w14:textId="77777777" w:rsidR="00847975" w:rsidRPr="00503108" w:rsidRDefault="00847975" w:rsidP="005413F5">
      <w:pPr>
        <w:pStyle w:val="Prrafodelista"/>
        <w:numPr>
          <w:ilvl w:val="0"/>
          <w:numId w:val="17"/>
        </w:numPr>
        <w:spacing w:line="360" w:lineRule="auto"/>
        <w:ind w:left="709" w:right="474"/>
        <w:jc w:val="both"/>
        <w:rPr>
          <w:rFonts w:ascii="Palatino Linotype" w:eastAsia="Calibri" w:hAnsi="Palatino Linotype" w:cs="Arial"/>
          <w:sz w:val="24"/>
        </w:rPr>
      </w:pPr>
      <w:r w:rsidRPr="00503108">
        <w:rPr>
          <w:rFonts w:ascii="Palatino Linotype" w:eastAsia="Calibri" w:hAnsi="Palatino Linotype" w:cs="Arial"/>
          <w:b/>
          <w:sz w:val="24"/>
        </w:rPr>
        <w:t>Modalidad de entrega</w:t>
      </w:r>
      <w:r w:rsidRPr="00503108">
        <w:rPr>
          <w:rFonts w:ascii="Palatino Linotype" w:eastAsia="Calibri" w:hAnsi="Palatino Linotype" w:cs="Arial"/>
          <w:sz w:val="24"/>
        </w:rPr>
        <w:t xml:space="preserve">: </w:t>
      </w:r>
      <w:r w:rsidR="0039289C" w:rsidRPr="00503108">
        <w:rPr>
          <w:rFonts w:ascii="Palatino Linotype" w:eastAsia="Calibri" w:hAnsi="Palatino Linotype" w:cs="Arial"/>
          <w:sz w:val="24"/>
        </w:rPr>
        <w:t>Vía SAIMEX.</w:t>
      </w:r>
    </w:p>
    <w:p w14:paraId="1BDBC44D" w14:textId="77777777" w:rsidR="00737F8A" w:rsidRPr="00503108" w:rsidRDefault="00737F8A" w:rsidP="005413F5">
      <w:pPr>
        <w:spacing w:line="360" w:lineRule="auto"/>
        <w:contextualSpacing/>
        <w:jc w:val="both"/>
        <w:rPr>
          <w:rFonts w:ascii="Palatino Linotype" w:eastAsia="Calibri" w:hAnsi="Palatino Linotype"/>
          <w:lang w:val="es-ES" w:eastAsia="es-ES"/>
        </w:rPr>
      </w:pPr>
    </w:p>
    <w:p w14:paraId="1BDBC44E" w14:textId="77777777" w:rsidR="00737F8A" w:rsidRPr="00503108" w:rsidRDefault="00737F8A" w:rsidP="005413F5">
      <w:pPr>
        <w:numPr>
          <w:ilvl w:val="0"/>
          <w:numId w:val="1"/>
        </w:numPr>
        <w:spacing w:line="360" w:lineRule="auto"/>
        <w:ind w:left="0" w:firstLine="0"/>
        <w:contextualSpacing/>
        <w:jc w:val="both"/>
        <w:rPr>
          <w:rFonts w:ascii="Palatino Linotype" w:eastAsia="Calibri" w:hAnsi="Palatino Linotype"/>
          <w:lang w:val="es-ES" w:eastAsia="es-ES"/>
        </w:rPr>
      </w:pPr>
      <w:r w:rsidRPr="00503108">
        <w:rPr>
          <w:rFonts w:ascii="Palatino Linotype" w:eastAsiaTheme="minorEastAsia" w:hAnsi="Palatino Linotype"/>
          <w:lang w:val="es-ES_tradnl" w:eastAsia="es-ES"/>
        </w:rPr>
        <w:t xml:space="preserve">El </w:t>
      </w:r>
      <w:r w:rsidR="00847975" w:rsidRPr="00503108">
        <w:rPr>
          <w:rFonts w:ascii="Palatino Linotype" w:eastAsiaTheme="minorEastAsia" w:hAnsi="Palatino Linotype"/>
          <w:b/>
          <w:lang w:eastAsia="es-ES"/>
        </w:rPr>
        <w:t>cuatro (04) de agosto de dos mil veintidós</w:t>
      </w:r>
      <w:r w:rsidRPr="00503108">
        <w:rPr>
          <w:rFonts w:ascii="Palatino Linotype" w:eastAsiaTheme="minorEastAsia" w:hAnsi="Palatino Linotype"/>
          <w:lang w:val="es-ES_tradnl" w:eastAsia="es-ES"/>
        </w:rPr>
        <w:t xml:space="preserve">, </w:t>
      </w:r>
      <w:r w:rsidRPr="00503108">
        <w:rPr>
          <w:rFonts w:ascii="Palatino Linotype" w:eastAsia="Calibri" w:hAnsi="Palatino Linotype"/>
          <w:lang w:val="es-ES" w:eastAsia="es-ES"/>
        </w:rPr>
        <w:t xml:space="preserve">el </w:t>
      </w:r>
      <w:r w:rsidRPr="00503108">
        <w:rPr>
          <w:rFonts w:ascii="Palatino Linotype" w:eastAsia="Calibri" w:hAnsi="Palatino Linotype" w:cs="Arial"/>
          <w:b/>
          <w:lang w:val="es-AR" w:eastAsia="es-ES"/>
        </w:rPr>
        <w:t>SUJETO OBLIGADO</w:t>
      </w:r>
      <w:r w:rsidRPr="00503108">
        <w:rPr>
          <w:rFonts w:ascii="Palatino Linotype" w:eastAsia="Calibri" w:hAnsi="Palatino Linotype" w:cs="Arial"/>
          <w:b/>
          <w:i/>
          <w:lang w:val="es-AR" w:eastAsia="es-ES"/>
        </w:rPr>
        <w:t xml:space="preserve"> </w:t>
      </w:r>
      <w:r w:rsidRPr="00503108">
        <w:rPr>
          <w:rFonts w:ascii="Palatino Linotype" w:hAnsi="Palatino Linotype" w:cs="Arial"/>
          <w:lang w:val="es-ES" w:eastAsia="es-ES"/>
        </w:rPr>
        <w:t>dio respuesta a la solicitudes de información en los siguientes términos:</w:t>
      </w:r>
    </w:p>
    <w:p w14:paraId="1BDBC44F" w14:textId="77777777" w:rsidR="00737F8A" w:rsidRPr="00503108" w:rsidRDefault="00737F8A" w:rsidP="005413F5">
      <w:pPr>
        <w:spacing w:line="360" w:lineRule="auto"/>
        <w:contextualSpacing/>
        <w:jc w:val="both"/>
        <w:rPr>
          <w:rFonts w:ascii="Palatino Linotype" w:eastAsia="Calibri" w:hAnsi="Palatino Linotype"/>
          <w:lang w:val="es-ES" w:eastAsia="es-ES"/>
        </w:rPr>
      </w:pPr>
    </w:p>
    <w:p w14:paraId="1BDBC450" w14:textId="77777777" w:rsidR="00847975" w:rsidRPr="00503108" w:rsidRDefault="00847975" w:rsidP="005413F5">
      <w:pPr>
        <w:pStyle w:val="Prrafodelista"/>
        <w:numPr>
          <w:ilvl w:val="0"/>
          <w:numId w:val="17"/>
        </w:numPr>
        <w:spacing w:line="360" w:lineRule="auto"/>
        <w:ind w:right="-28"/>
        <w:jc w:val="both"/>
        <w:rPr>
          <w:rFonts w:ascii="Palatino Linotype" w:hAnsi="Palatino Linotype" w:cs="Arial"/>
          <w:szCs w:val="22"/>
          <w:lang w:val="es-ES" w:eastAsia="es-ES"/>
        </w:rPr>
      </w:pPr>
      <w:r w:rsidRPr="00503108">
        <w:rPr>
          <w:rFonts w:ascii="Palatino Linotype" w:hAnsi="Palatino Linotype"/>
          <w:b/>
          <w:bCs/>
          <w:szCs w:val="22"/>
        </w:rPr>
        <w:lastRenderedPageBreak/>
        <w:t>01553/TOLUCA/IP/2022</w:t>
      </w:r>
      <w:r w:rsidR="008264BE" w:rsidRPr="00503108">
        <w:rPr>
          <w:rFonts w:ascii="Palatino Linotype" w:hAnsi="Palatino Linotype"/>
          <w:b/>
          <w:bCs/>
          <w:szCs w:val="22"/>
        </w:rPr>
        <w:t xml:space="preserve">, </w:t>
      </w:r>
      <w:r w:rsidR="008264BE" w:rsidRPr="00503108">
        <w:rPr>
          <w:rFonts w:ascii="Palatino Linotype" w:hAnsi="Palatino Linotype" w:cs="Arial"/>
          <w:szCs w:val="22"/>
          <w:lang w:val="es-ES" w:eastAsia="es-ES"/>
        </w:rPr>
        <w:t xml:space="preserve">respuesta mediante el archivo electrónico denominado </w:t>
      </w:r>
      <w:hyperlink r:id="rId8" w:tgtFrame="_blank" w:history="1">
        <w:r w:rsidR="008264BE" w:rsidRPr="00503108">
          <w:rPr>
            <w:b/>
            <w:szCs w:val="22"/>
            <w:u w:val="single"/>
            <w:lang w:val="es-ES" w:eastAsia="es-ES"/>
          </w:rPr>
          <w:t>1553.pdf</w:t>
        </w:r>
      </w:hyperlink>
      <w:r w:rsidR="00014924" w:rsidRPr="00503108">
        <w:rPr>
          <w:rFonts w:ascii="Palatino Linotype" w:hAnsi="Palatino Linotype" w:cs="Arial"/>
          <w:szCs w:val="22"/>
          <w:lang w:val="es-ES" w:eastAsia="es-ES"/>
        </w:rPr>
        <w:t xml:space="preserve">, que contiene la respuesta a la solicitud de información </w:t>
      </w:r>
      <w:r w:rsidR="00014924" w:rsidRPr="00503108">
        <w:rPr>
          <w:rFonts w:ascii="Palatino Linotype" w:hAnsi="Palatino Linotype" w:cs="Arial"/>
          <w:b/>
          <w:szCs w:val="22"/>
          <w:lang w:val="es-ES" w:eastAsia="es-ES"/>
        </w:rPr>
        <w:t xml:space="preserve">01553/TOLUCA/IP/2022, </w:t>
      </w:r>
      <w:r w:rsidR="00014924" w:rsidRPr="00503108">
        <w:rPr>
          <w:rFonts w:ascii="Palatino Linotype" w:hAnsi="Palatino Linotype" w:cs="Arial"/>
          <w:szCs w:val="22"/>
          <w:lang w:val="es-ES" w:eastAsia="es-ES"/>
        </w:rPr>
        <w:t xml:space="preserve">que medularmente refiere; </w:t>
      </w:r>
      <w:r w:rsidR="00014924" w:rsidRPr="00503108">
        <w:rPr>
          <w:rFonts w:ascii="Palatino Linotype" w:hAnsi="Palatino Linotype" w:cs="Arial"/>
          <w:i/>
          <w:szCs w:val="22"/>
          <w:lang w:val="es-ES" w:eastAsia="es-ES"/>
        </w:rPr>
        <w:t>“hago de su conocimiento que la Consejería Jurídica y Servidor Público Habilitado informó a la que suscribe que después de realizar una búsqueda exhaustiva y razonable de la información dentro de sus archivos, no se localiza la información virtud de no haberse generado, poseído y/o administrado por dicha unidad administrativa.” (Sic</w:t>
      </w:r>
      <w:r w:rsidR="00014924" w:rsidRPr="00503108">
        <w:rPr>
          <w:rFonts w:ascii="Palatino Linotype" w:hAnsi="Palatino Linotype" w:cs="Arial"/>
          <w:szCs w:val="22"/>
          <w:lang w:val="es-ES" w:eastAsia="es-ES"/>
        </w:rPr>
        <w:t>)</w:t>
      </w:r>
    </w:p>
    <w:p w14:paraId="1BDBC451" w14:textId="77777777" w:rsidR="002E2BC8" w:rsidRPr="00503108" w:rsidRDefault="008264BE" w:rsidP="002E2BC8">
      <w:pPr>
        <w:pStyle w:val="Prrafodelista"/>
        <w:numPr>
          <w:ilvl w:val="0"/>
          <w:numId w:val="17"/>
        </w:numPr>
        <w:spacing w:line="360" w:lineRule="auto"/>
        <w:ind w:right="113"/>
        <w:jc w:val="both"/>
        <w:rPr>
          <w:rFonts w:ascii="Palatino Linotype" w:hAnsi="Palatino Linotype" w:cs="Arial"/>
          <w:szCs w:val="22"/>
          <w:lang w:val="es-ES" w:eastAsia="es-ES"/>
        </w:rPr>
      </w:pPr>
      <w:r w:rsidRPr="00503108">
        <w:rPr>
          <w:rFonts w:ascii="Palatino Linotype" w:hAnsi="Palatino Linotype"/>
          <w:b/>
          <w:bCs/>
          <w:szCs w:val="22"/>
        </w:rPr>
        <w:t>01555/TOLUCA/IP/2022,</w:t>
      </w:r>
      <w:r w:rsidRPr="00503108">
        <w:rPr>
          <w:rFonts w:ascii="Palatino Linotype" w:hAnsi="Palatino Linotype" w:cs="Arial"/>
          <w:b/>
          <w:bCs/>
          <w:szCs w:val="22"/>
          <w:lang w:eastAsia="es-ES"/>
        </w:rPr>
        <w:t xml:space="preserve"> </w:t>
      </w:r>
      <w:r w:rsidRPr="00503108">
        <w:rPr>
          <w:rFonts w:ascii="Palatino Linotype" w:hAnsi="Palatino Linotype" w:cs="Arial"/>
          <w:szCs w:val="22"/>
          <w:lang w:val="es-ES" w:eastAsia="es-ES"/>
        </w:rPr>
        <w:t>respuesta mediante los archivos electrónicos</w:t>
      </w:r>
      <w:r w:rsidR="00014924" w:rsidRPr="00503108">
        <w:rPr>
          <w:rFonts w:ascii="Palatino Linotype" w:hAnsi="Palatino Linotype" w:cs="Arial"/>
          <w:szCs w:val="22"/>
          <w:lang w:val="es-ES" w:eastAsia="es-ES"/>
        </w:rPr>
        <w:t xml:space="preserve"> </w:t>
      </w:r>
      <w:r w:rsidRPr="00503108">
        <w:rPr>
          <w:rFonts w:ascii="Palatino Linotype" w:hAnsi="Palatino Linotype" w:cs="Arial"/>
          <w:szCs w:val="22"/>
          <w:lang w:val="es-ES" w:eastAsia="es-ES"/>
        </w:rPr>
        <w:t xml:space="preserve">denominados  </w:t>
      </w:r>
    </w:p>
    <w:p w14:paraId="1BDBC452" w14:textId="77777777" w:rsidR="002E2BC8" w:rsidRPr="00503108" w:rsidRDefault="002E2BC8" w:rsidP="002E2BC8">
      <w:pPr>
        <w:pStyle w:val="Prrafodelista"/>
        <w:spacing w:line="360" w:lineRule="auto"/>
        <w:ind w:left="1146" w:right="113"/>
        <w:jc w:val="both"/>
        <w:rPr>
          <w:rFonts w:ascii="Palatino Linotype" w:hAnsi="Palatino Linotype" w:cs="Arial"/>
          <w:szCs w:val="22"/>
          <w:lang w:val="es-ES" w:eastAsia="es-ES"/>
        </w:rPr>
      </w:pPr>
    </w:p>
    <w:p w14:paraId="1BDBC453" w14:textId="77777777" w:rsidR="00AD1840" w:rsidRPr="00503108" w:rsidRDefault="001C3B8F" w:rsidP="005413F5">
      <w:pPr>
        <w:pStyle w:val="Prrafodelista"/>
        <w:spacing w:line="360" w:lineRule="auto"/>
        <w:ind w:left="1866" w:right="567"/>
        <w:jc w:val="both"/>
        <w:rPr>
          <w:rFonts w:ascii="Palatino Linotype" w:hAnsi="Palatino Linotype"/>
          <w:bCs/>
          <w:szCs w:val="22"/>
        </w:rPr>
      </w:pPr>
      <w:hyperlink r:id="rId9" w:tgtFrame="_blank" w:history="1">
        <w:r w:rsidR="008264BE" w:rsidRPr="00503108">
          <w:rPr>
            <w:rFonts w:ascii="Palatino Linotype" w:hAnsi="Palatino Linotype"/>
            <w:b/>
            <w:bCs/>
            <w:szCs w:val="22"/>
          </w:rPr>
          <w:t>OFICIO-TRABAJORES-TESORERO.pdf</w:t>
        </w:r>
      </w:hyperlink>
      <w:r w:rsidR="00587789" w:rsidRPr="00503108">
        <w:rPr>
          <w:rFonts w:ascii="Palatino Linotype" w:hAnsi="Palatino Linotype"/>
          <w:b/>
          <w:bCs/>
          <w:szCs w:val="22"/>
        </w:rPr>
        <w:t xml:space="preserve">: </w:t>
      </w:r>
      <w:r w:rsidR="00AD1840" w:rsidRPr="00503108">
        <w:rPr>
          <w:rFonts w:ascii="Palatino Linotype" w:hAnsi="Palatino Linotype"/>
          <w:bCs/>
          <w:szCs w:val="22"/>
        </w:rPr>
        <w:t xml:space="preserve">Solicitud de información por parte de la C. Alma América Rivera </w:t>
      </w:r>
      <w:proofErr w:type="spellStart"/>
      <w:r w:rsidR="00AD1840" w:rsidRPr="00503108">
        <w:rPr>
          <w:rFonts w:ascii="Palatino Linotype" w:hAnsi="Palatino Linotype"/>
          <w:bCs/>
          <w:szCs w:val="22"/>
        </w:rPr>
        <w:t>Tavizón</w:t>
      </w:r>
      <w:proofErr w:type="spellEnd"/>
      <w:r w:rsidR="00AD1840" w:rsidRPr="00503108">
        <w:rPr>
          <w:rFonts w:ascii="Palatino Linotype" w:hAnsi="Palatino Linotype"/>
          <w:bCs/>
          <w:szCs w:val="22"/>
        </w:rPr>
        <w:t xml:space="preserve"> requiriéndole al C. P. Mario Antonio Castillo Balbuena lo siguiente:</w:t>
      </w:r>
    </w:p>
    <w:p w14:paraId="1BDBC454" w14:textId="77777777" w:rsidR="00AD1840" w:rsidRPr="00503108" w:rsidRDefault="00AD1840" w:rsidP="005413F5">
      <w:pPr>
        <w:spacing w:line="360" w:lineRule="auto"/>
        <w:ind w:right="567"/>
        <w:jc w:val="both"/>
        <w:rPr>
          <w:rFonts w:ascii="Palatino Linotype" w:hAnsi="Palatino Linotype"/>
          <w:bCs/>
          <w:sz w:val="22"/>
          <w:szCs w:val="22"/>
        </w:rPr>
      </w:pPr>
    </w:p>
    <w:p w14:paraId="1BDBC455" w14:textId="77777777" w:rsidR="00AD1840" w:rsidRPr="00503108" w:rsidRDefault="002E2BC8" w:rsidP="005413F5">
      <w:pPr>
        <w:pStyle w:val="Prrafodelista"/>
        <w:numPr>
          <w:ilvl w:val="0"/>
          <w:numId w:val="19"/>
        </w:numPr>
        <w:spacing w:line="360" w:lineRule="auto"/>
        <w:ind w:right="567"/>
        <w:jc w:val="both"/>
        <w:rPr>
          <w:rFonts w:ascii="Palatino Linotype" w:hAnsi="Palatino Linotype"/>
          <w:bCs/>
          <w:i/>
          <w:szCs w:val="22"/>
        </w:rPr>
      </w:pPr>
      <w:r w:rsidRPr="00503108">
        <w:rPr>
          <w:rFonts w:ascii="Palatino Linotype" w:hAnsi="Palatino Linotype"/>
          <w:bCs/>
          <w:i/>
          <w:szCs w:val="22"/>
        </w:rPr>
        <w:t>“</w:t>
      </w:r>
      <w:r w:rsidR="00AD1840" w:rsidRPr="00503108">
        <w:rPr>
          <w:rFonts w:ascii="Palatino Linotype" w:hAnsi="Palatino Linotype"/>
          <w:bCs/>
          <w:i/>
          <w:szCs w:val="22"/>
        </w:rPr>
        <w:t>El estado de la situación de la hacienda pública municipal, respecto a los adeudos a todos los trabajadores y ex trabajadores del Ayuntamiento de Toluca, a partir de las quincenas veintidós a la veinticuatro, del aguinaldo y prima vacacional del año dos mil veintiuno.</w:t>
      </w:r>
    </w:p>
    <w:p w14:paraId="1BDBC456" w14:textId="77777777" w:rsidR="00AD1840" w:rsidRPr="00503108" w:rsidRDefault="00AD1840" w:rsidP="005413F5">
      <w:pPr>
        <w:pStyle w:val="Prrafodelista"/>
        <w:spacing w:line="360" w:lineRule="auto"/>
        <w:ind w:left="2286" w:right="567"/>
        <w:jc w:val="both"/>
        <w:rPr>
          <w:rFonts w:ascii="Palatino Linotype" w:hAnsi="Palatino Linotype"/>
          <w:bCs/>
          <w:i/>
          <w:szCs w:val="22"/>
        </w:rPr>
      </w:pPr>
    </w:p>
    <w:p w14:paraId="1BDBC457" w14:textId="77777777" w:rsidR="00AD1840" w:rsidRPr="00503108" w:rsidRDefault="00AD1840" w:rsidP="005413F5">
      <w:pPr>
        <w:pStyle w:val="Prrafodelista"/>
        <w:numPr>
          <w:ilvl w:val="0"/>
          <w:numId w:val="19"/>
        </w:numPr>
        <w:spacing w:line="360" w:lineRule="auto"/>
        <w:ind w:right="567"/>
        <w:jc w:val="both"/>
        <w:rPr>
          <w:rFonts w:ascii="Palatino Linotype" w:hAnsi="Palatino Linotype"/>
          <w:bCs/>
          <w:i/>
          <w:szCs w:val="22"/>
        </w:rPr>
      </w:pPr>
      <w:r w:rsidRPr="00503108">
        <w:rPr>
          <w:rFonts w:ascii="Palatino Linotype" w:hAnsi="Palatino Linotype"/>
          <w:bCs/>
          <w:i/>
          <w:szCs w:val="22"/>
        </w:rPr>
        <w:t xml:space="preserve"> Las acciones que realizó la Tesorería municipal respecto a la emisión los comprobantes fiscales digitales por internet (CFDI), de trabajadores y ex trabajadores del Ayuntamiento de Toluca a los cuales se les adeudan quincenas, aguinaldo y prima vacacional.</w:t>
      </w:r>
    </w:p>
    <w:p w14:paraId="1BDBC458" w14:textId="77777777" w:rsidR="00AD1840" w:rsidRPr="00503108" w:rsidRDefault="00AD1840" w:rsidP="005413F5">
      <w:pPr>
        <w:pStyle w:val="Prrafodelista"/>
        <w:spacing w:line="360" w:lineRule="auto"/>
        <w:rPr>
          <w:rFonts w:ascii="Palatino Linotype" w:hAnsi="Palatino Linotype"/>
          <w:bCs/>
          <w:i/>
          <w:szCs w:val="22"/>
        </w:rPr>
      </w:pPr>
    </w:p>
    <w:p w14:paraId="1BDBC459" w14:textId="77777777" w:rsidR="00AD1840" w:rsidRPr="00503108" w:rsidRDefault="00AD1840" w:rsidP="002E2BC8">
      <w:pPr>
        <w:pStyle w:val="Prrafodelista"/>
        <w:numPr>
          <w:ilvl w:val="0"/>
          <w:numId w:val="19"/>
        </w:numPr>
        <w:spacing w:line="360" w:lineRule="auto"/>
        <w:ind w:right="567"/>
        <w:jc w:val="both"/>
        <w:rPr>
          <w:rFonts w:ascii="Palatino Linotype" w:hAnsi="Palatino Linotype"/>
          <w:bCs/>
          <w:i/>
          <w:szCs w:val="22"/>
        </w:rPr>
      </w:pPr>
      <w:r w:rsidRPr="00503108">
        <w:rPr>
          <w:rFonts w:ascii="Palatino Linotype" w:hAnsi="Palatino Linotype"/>
          <w:bCs/>
          <w:i/>
          <w:szCs w:val="22"/>
        </w:rPr>
        <w:lastRenderedPageBreak/>
        <w:t>El total de personas y el monto reportado al Sistema de Administración Tributaria (SAT). al emitir los comprobantes fiscales digitales por internet (CFDI) de trabajadores y ex trabajadores del Ayuntamiento de Toluca a partir de las quincenas veintidós a la veinticuatro de manera indistinta, del aguinaldo y prima vacacional del año dos mil veintiuno, a quienes se les adeudan estas prestaciones.</w:t>
      </w:r>
    </w:p>
    <w:p w14:paraId="1BDBC45A" w14:textId="77777777" w:rsidR="002E2BC8" w:rsidRPr="00503108" w:rsidRDefault="002E2BC8" w:rsidP="002E2BC8">
      <w:pPr>
        <w:spacing w:line="360" w:lineRule="auto"/>
        <w:ind w:right="567"/>
        <w:jc w:val="both"/>
        <w:rPr>
          <w:rFonts w:ascii="Palatino Linotype" w:hAnsi="Palatino Linotype"/>
          <w:bCs/>
          <w:i/>
          <w:sz w:val="22"/>
          <w:szCs w:val="22"/>
        </w:rPr>
      </w:pPr>
    </w:p>
    <w:p w14:paraId="1BDBC45B" w14:textId="77777777" w:rsidR="00AD1840" w:rsidRPr="00503108" w:rsidRDefault="00AD1840" w:rsidP="002E2BC8">
      <w:pPr>
        <w:pStyle w:val="Prrafodelista"/>
        <w:numPr>
          <w:ilvl w:val="0"/>
          <w:numId w:val="19"/>
        </w:numPr>
        <w:spacing w:line="360" w:lineRule="auto"/>
        <w:ind w:right="567"/>
        <w:jc w:val="both"/>
        <w:rPr>
          <w:rFonts w:ascii="Palatino Linotype" w:hAnsi="Palatino Linotype"/>
          <w:bCs/>
          <w:i/>
          <w:szCs w:val="22"/>
        </w:rPr>
      </w:pPr>
      <w:r w:rsidRPr="00503108">
        <w:rPr>
          <w:rFonts w:ascii="Palatino Linotype" w:hAnsi="Palatino Linotype"/>
          <w:bCs/>
          <w:i/>
          <w:szCs w:val="22"/>
        </w:rPr>
        <w:t>Las acciones implementadas para el cumplimiento de las obligaciones salariales a los trabajadores del Ayuntamiento.</w:t>
      </w:r>
    </w:p>
    <w:p w14:paraId="1BDBC45C" w14:textId="77777777" w:rsidR="00AD1840" w:rsidRPr="00503108" w:rsidRDefault="00AD1840" w:rsidP="005413F5">
      <w:pPr>
        <w:pStyle w:val="Prrafodelista"/>
        <w:spacing w:line="360" w:lineRule="auto"/>
        <w:ind w:left="2286" w:right="567"/>
        <w:jc w:val="both"/>
        <w:rPr>
          <w:rFonts w:ascii="Palatino Linotype" w:hAnsi="Palatino Linotype"/>
          <w:bCs/>
          <w:i/>
          <w:szCs w:val="22"/>
        </w:rPr>
      </w:pPr>
    </w:p>
    <w:p w14:paraId="1BDBC45D" w14:textId="77777777" w:rsidR="00AD1840" w:rsidRPr="00503108" w:rsidRDefault="00AD1840" w:rsidP="005413F5">
      <w:pPr>
        <w:pStyle w:val="Prrafodelista"/>
        <w:numPr>
          <w:ilvl w:val="0"/>
          <w:numId w:val="19"/>
        </w:numPr>
        <w:spacing w:line="360" w:lineRule="auto"/>
        <w:ind w:right="567"/>
        <w:jc w:val="both"/>
        <w:rPr>
          <w:rFonts w:ascii="Palatino Linotype" w:hAnsi="Palatino Linotype"/>
          <w:bCs/>
          <w:i/>
          <w:szCs w:val="22"/>
        </w:rPr>
      </w:pPr>
      <w:r w:rsidRPr="00503108">
        <w:rPr>
          <w:rFonts w:ascii="Palatino Linotype" w:hAnsi="Palatino Linotype"/>
          <w:bCs/>
          <w:i/>
          <w:szCs w:val="22"/>
        </w:rPr>
        <w:t>Las previsiones de gasto necesarias para hacer frente a los compromisos de pago de salarios y demás prestaciones laborales.</w:t>
      </w:r>
    </w:p>
    <w:p w14:paraId="1BDBC45E" w14:textId="77777777" w:rsidR="00AD1840" w:rsidRPr="00503108" w:rsidRDefault="00AD1840" w:rsidP="005413F5">
      <w:pPr>
        <w:spacing w:line="360" w:lineRule="auto"/>
        <w:ind w:right="567"/>
        <w:jc w:val="both"/>
        <w:rPr>
          <w:rFonts w:ascii="Palatino Linotype" w:hAnsi="Palatino Linotype"/>
          <w:bCs/>
          <w:i/>
          <w:sz w:val="22"/>
          <w:szCs w:val="22"/>
        </w:rPr>
      </w:pPr>
    </w:p>
    <w:p w14:paraId="1BDBC45F" w14:textId="77777777" w:rsidR="002E2BC8" w:rsidRPr="00503108" w:rsidRDefault="00AD1840" w:rsidP="002E2BC8">
      <w:pPr>
        <w:pStyle w:val="Prrafodelista"/>
        <w:numPr>
          <w:ilvl w:val="0"/>
          <w:numId w:val="19"/>
        </w:numPr>
        <w:spacing w:line="360" w:lineRule="auto"/>
        <w:ind w:right="567"/>
        <w:jc w:val="both"/>
        <w:rPr>
          <w:rFonts w:ascii="Palatino Linotype" w:hAnsi="Palatino Linotype" w:cs="Arial"/>
          <w:i/>
          <w:szCs w:val="22"/>
          <w:lang w:val="es-ES" w:eastAsia="es-ES"/>
        </w:rPr>
      </w:pPr>
      <w:r w:rsidRPr="00503108">
        <w:rPr>
          <w:rFonts w:ascii="Palatino Linotype" w:hAnsi="Palatino Linotype"/>
          <w:bCs/>
          <w:i/>
          <w:szCs w:val="22"/>
        </w:rPr>
        <w:t>El porqué de la emisión los comprobantes fiscales digitales por internet (CFDI), de trabajadores y ex trabajadores del Ayuntamiento de Toluca a los cuales se les adeudan quincenas, aguinaldo y prima vacacional.</w:t>
      </w:r>
      <w:r w:rsidR="002E2BC8" w:rsidRPr="00503108">
        <w:rPr>
          <w:rFonts w:ascii="Palatino Linotype" w:hAnsi="Palatino Linotype"/>
          <w:bCs/>
          <w:i/>
          <w:szCs w:val="22"/>
        </w:rPr>
        <w:t>” (Sic)</w:t>
      </w:r>
    </w:p>
    <w:p w14:paraId="1BDBC460" w14:textId="77777777" w:rsidR="00AD1840" w:rsidRPr="00503108" w:rsidRDefault="00AD1840" w:rsidP="005413F5">
      <w:pPr>
        <w:pStyle w:val="Prrafodelista"/>
        <w:spacing w:line="360" w:lineRule="auto"/>
        <w:rPr>
          <w:rFonts w:ascii="Palatino Linotype" w:hAnsi="Palatino Linotype"/>
          <w:bCs/>
          <w:szCs w:val="22"/>
        </w:rPr>
      </w:pPr>
    </w:p>
    <w:p w14:paraId="1BDBC461" w14:textId="77777777" w:rsidR="00AD1840" w:rsidRPr="00503108" w:rsidRDefault="001C3B8F" w:rsidP="005413F5">
      <w:pPr>
        <w:pStyle w:val="Prrafodelista"/>
        <w:spacing w:line="360" w:lineRule="auto"/>
        <w:ind w:left="1440" w:right="567"/>
        <w:jc w:val="both"/>
        <w:rPr>
          <w:rFonts w:ascii="Palatino Linotype" w:hAnsi="Palatino Linotype"/>
          <w:b/>
          <w:bCs/>
          <w:szCs w:val="22"/>
        </w:rPr>
      </w:pPr>
      <w:hyperlink r:id="rId10" w:tgtFrame="_blank" w:history="1">
        <w:r w:rsidR="008264BE" w:rsidRPr="00503108">
          <w:rPr>
            <w:rFonts w:ascii="Palatino Linotype" w:hAnsi="Palatino Linotype"/>
            <w:b/>
            <w:bCs/>
            <w:szCs w:val="22"/>
          </w:rPr>
          <w:t>TERCERA SESION ORDINARIA DE CABILDO (1).pdf</w:t>
        </w:r>
      </w:hyperlink>
      <w:r w:rsidR="000708C8" w:rsidRPr="00503108">
        <w:rPr>
          <w:rFonts w:ascii="Palatino Linotype" w:hAnsi="Palatino Linotype"/>
          <w:b/>
          <w:bCs/>
          <w:szCs w:val="22"/>
        </w:rPr>
        <w:t>:</w:t>
      </w:r>
    </w:p>
    <w:p w14:paraId="1BDBC462" w14:textId="77777777" w:rsidR="000708C8" w:rsidRPr="00503108" w:rsidRDefault="000708C8" w:rsidP="005413F5">
      <w:pPr>
        <w:pStyle w:val="Prrafodelista"/>
        <w:spacing w:line="360" w:lineRule="auto"/>
        <w:ind w:left="1440" w:right="567"/>
        <w:jc w:val="both"/>
        <w:rPr>
          <w:rFonts w:ascii="Palatino Linotype" w:hAnsi="Palatino Linotype"/>
          <w:b/>
          <w:bCs/>
          <w:szCs w:val="22"/>
        </w:rPr>
      </w:pPr>
    </w:p>
    <w:p w14:paraId="1BDBC463" w14:textId="77777777" w:rsidR="000708C8" w:rsidRPr="00503108" w:rsidRDefault="000708C8" w:rsidP="002E2BC8">
      <w:pPr>
        <w:pStyle w:val="Prrafodelista"/>
        <w:spacing w:line="360" w:lineRule="auto"/>
        <w:ind w:left="1560" w:right="567"/>
        <w:jc w:val="both"/>
        <w:rPr>
          <w:rFonts w:ascii="Palatino Linotype" w:hAnsi="Palatino Linotype"/>
          <w:bCs/>
          <w:szCs w:val="22"/>
        </w:rPr>
      </w:pPr>
      <w:r w:rsidRPr="00503108">
        <w:rPr>
          <w:rFonts w:ascii="Palatino Linotype" w:hAnsi="Palatino Linotype"/>
          <w:bCs/>
          <w:szCs w:val="22"/>
        </w:rPr>
        <w:t>Que contiene el Acta Número: 03/2022, Tercera Sesión Ordinaria del Ayuntamiento de Toluca, del 13 de enero de 2022 de la cual en lo que nos ocupa se desprende:</w:t>
      </w:r>
    </w:p>
    <w:p w14:paraId="1BDBC464" w14:textId="77777777" w:rsidR="00AD1840" w:rsidRPr="00503108" w:rsidRDefault="00AD1840" w:rsidP="005413F5">
      <w:pPr>
        <w:pStyle w:val="Prrafodelista"/>
        <w:spacing w:line="360" w:lineRule="auto"/>
        <w:ind w:left="1440" w:right="567"/>
        <w:jc w:val="both"/>
        <w:rPr>
          <w:rFonts w:ascii="Palatino Linotype" w:hAnsi="Palatino Linotype"/>
          <w:bCs/>
          <w:i/>
          <w:szCs w:val="22"/>
        </w:rPr>
      </w:pPr>
    </w:p>
    <w:p w14:paraId="1BDBC465" w14:textId="77777777" w:rsidR="000708C8" w:rsidRPr="00503108" w:rsidRDefault="000708C8" w:rsidP="005413F5">
      <w:pPr>
        <w:pStyle w:val="Prrafodelista"/>
        <w:spacing w:line="360" w:lineRule="auto"/>
        <w:ind w:left="1440" w:right="567"/>
        <w:jc w:val="both"/>
        <w:rPr>
          <w:rFonts w:ascii="Palatino Linotype" w:hAnsi="Palatino Linotype"/>
          <w:bCs/>
          <w:i/>
          <w:szCs w:val="22"/>
        </w:rPr>
      </w:pPr>
      <w:r w:rsidRPr="00503108">
        <w:rPr>
          <w:rFonts w:ascii="Palatino Linotype" w:hAnsi="Palatino Linotype"/>
          <w:bCs/>
          <w:i/>
          <w:szCs w:val="22"/>
        </w:rPr>
        <w:t>“al Tercer Regidor; posteriormente, cede el uso de la palabra al Décimo Regidor.</w:t>
      </w:r>
    </w:p>
    <w:p w14:paraId="1BDBC466" w14:textId="77777777" w:rsidR="000708C8" w:rsidRPr="00503108" w:rsidRDefault="000708C8" w:rsidP="005413F5">
      <w:pPr>
        <w:pStyle w:val="Prrafodelista"/>
        <w:spacing w:line="360" w:lineRule="auto"/>
        <w:ind w:left="1440" w:right="567"/>
        <w:jc w:val="both"/>
        <w:rPr>
          <w:rFonts w:ascii="Palatino Linotype" w:hAnsi="Palatino Linotype"/>
          <w:bCs/>
          <w:i/>
          <w:szCs w:val="22"/>
        </w:rPr>
      </w:pPr>
      <w:r w:rsidRPr="00503108">
        <w:rPr>
          <w:rFonts w:ascii="Palatino Linotype" w:hAnsi="Palatino Linotype"/>
          <w:bCs/>
          <w:i/>
          <w:szCs w:val="22"/>
        </w:rPr>
        <w:lastRenderedPageBreak/>
        <w:t xml:space="preserve">Mario Alberto Hernández Cardoso (Décimo Regidor) reconoce a la ciudadanía toluqueña que están siendo muy responsable con el tema del pago de sus impuesto haciendo lo que les corresponde para que el Municipio de Toluca avance; pregunta </w:t>
      </w:r>
      <w:proofErr w:type="gramStart"/>
      <w:r w:rsidRPr="00503108">
        <w:rPr>
          <w:rFonts w:ascii="Palatino Linotype" w:hAnsi="Palatino Linotype"/>
          <w:bCs/>
          <w:i/>
          <w:szCs w:val="22"/>
        </w:rPr>
        <w:t>¿</w:t>
      </w:r>
      <w:proofErr w:type="gramEnd"/>
      <w:r w:rsidRPr="00503108">
        <w:rPr>
          <w:rFonts w:ascii="Palatino Linotype" w:hAnsi="Palatino Linotype"/>
          <w:bCs/>
          <w:i/>
          <w:szCs w:val="22"/>
        </w:rPr>
        <w:t>si esta administración va a resolver y va a cumplir, lo que más se pueda, lo que esté en sus manos o el 100% de los adeudos de los sueldos que se les deben a los diferentes</w:t>
      </w:r>
    </w:p>
    <w:p w14:paraId="1BDBC467" w14:textId="77777777" w:rsidR="000708C8" w:rsidRPr="00503108" w:rsidRDefault="000708C8" w:rsidP="005413F5">
      <w:pPr>
        <w:pStyle w:val="Prrafodelista"/>
        <w:spacing w:line="360" w:lineRule="auto"/>
        <w:ind w:left="1440" w:right="567"/>
        <w:jc w:val="both"/>
        <w:rPr>
          <w:rFonts w:ascii="Palatino Linotype" w:hAnsi="Palatino Linotype"/>
          <w:bCs/>
          <w:i/>
          <w:szCs w:val="22"/>
        </w:rPr>
      </w:pPr>
      <w:r w:rsidRPr="00503108">
        <w:rPr>
          <w:rFonts w:ascii="Palatino Linotype" w:hAnsi="Palatino Linotype"/>
          <w:bCs/>
          <w:i/>
          <w:szCs w:val="22"/>
        </w:rPr>
        <w:t>Servidores públicos de la administración del Ayuntamiento de Toluca</w:t>
      </w:r>
      <w:proofErr w:type="gramStart"/>
      <w:r w:rsidRPr="00503108">
        <w:rPr>
          <w:rFonts w:ascii="Palatino Linotype" w:hAnsi="Palatino Linotype"/>
          <w:bCs/>
          <w:i/>
          <w:szCs w:val="22"/>
        </w:rPr>
        <w:t>?</w:t>
      </w:r>
      <w:proofErr w:type="gramEnd"/>
    </w:p>
    <w:p w14:paraId="1BDBC468" w14:textId="77777777" w:rsidR="0094519F" w:rsidRPr="00503108" w:rsidRDefault="0094519F" w:rsidP="005413F5">
      <w:pPr>
        <w:pStyle w:val="Prrafodelista"/>
        <w:spacing w:line="360" w:lineRule="auto"/>
        <w:ind w:left="1440" w:right="567"/>
        <w:jc w:val="both"/>
        <w:rPr>
          <w:rFonts w:ascii="Palatino Linotype" w:hAnsi="Palatino Linotype"/>
          <w:bCs/>
          <w:i/>
          <w:szCs w:val="22"/>
        </w:rPr>
      </w:pPr>
      <w:r w:rsidRPr="00503108">
        <w:rPr>
          <w:rFonts w:ascii="Palatino Linotype" w:hAnsi="Palatino Linotype"/>
          <w:bCs/>
          <w:i/>
          <w:szCs w:val="22"/>
        </w:rPr>
        <w:t xml:space="preserve">El Dr. Raymundo Edgar </w:t>
      </w:r>
      <w:proofErr w:type="spellStart"/>
      <w:r w:rsidRPr="00503108">
        <w:rPr>
          <w:rFonts w:ascii="Palatino Linotype" w:hAnsi="Palatino Linotype"/>
          <w:bCs/>
          <w:i/>
          <w:szCs w:val="22"/>
        </w:rPr>
        <w:t>Martinez</w:t>
      </w:r>
      <w:proofErr w:type="spellEnd"/>
      <w:r w:rsidRPr="00503108">
        <w:rPr>
          <w:rFonts w:ascii="Palatino Linotype" w:hAnsi="Palatino Linotype"/>
          <w:bCs/>
          <w:i/>
          <w:szCs w:val="22"/>
        </w:rPr>
        <w:t xml:space="preserve"> Carbajal (Presidente Municipal) que la respuesta es </w:t>
      </w:r>
      <w:proofErr w:type="spellStart"/>
      <w:r w:rsidRPr="00503108">
        <w:rPr>
          <w:rFonts w:ascii="Palatino Linotype" w:hAnsi="Palatino Linotype"/>
          <w:bCs/>
          <w:i/>
          <w:szCs w:val="22"/>
        </w:rPr>
        <w:t>si</w:t>
      </w:r>
      <w:proofErr w:type="spellEnd"/>
      <w:r w:rsidRPr="00503108">
        <w:rPr>
          <w:rFonts w:ascii="Palatino Linotype" w:hAnsi="Palatino Linotype"/>
          <w:bCs/>
          <w:i/>
          <w:szCs w:val="22"/>
        </w:rPr>
        <w:t>.</w:t>
      </w:r>
    </w:p>
    <w:p w14:paraId="1BDBC469" w14:textId="77777777" w:rsidR="0094519F" w:rsidRPr="00503108" w:rsidRDefault="0094519F" w:rsidP="005413F5">
      <w:pPr>
        <w:pStyle w:val="Prrafodelista"/>
        <w:spacing w:line="360" w:lineRule="auto"/>
        <w:ind w:left="1440" w:right="567"/>
        <w:jc w:val="both"/>
        <w:rPr>
          <w:rFonts w:ascii="Palatino Linotype" w:hAnsi="Palatino Linotype"/>
          <w:bCs/>
          <w:i/>
          <w:szCs w:val="22"/>
        </w:rPr>
      </w:pPr>
      <w:r w:rsidRPr="00503108">
        <w:rPr>
          <w:rFonts w:ascii="Palatino Linotype" w:hAnsi="Palatino Linotype"/>
          <w:bCs/>
          <w:i/>
          <w:szCs w:val="22"/>
        </w:rPr>
        <w:t xml:space="preserve">El Dr. Raymundo Edgar </w:t>
      </w:r>
      <w:proofErr w:type="spellStart"/>
      <w:r w:rsidRPr="00503108">
        <w:rPr>
          <w:rFonts w:ascii="Palatino Linotype" w:hAnsi="Palatino Linotype"/>
          <w:bCs/>
          <w:i/>
          <w:szCs w:val="22"/>
        </w:rPr>
        <w:t>Martinez</w:t>
      </w:r>
      <w:proofErr w:type="spellEnd"/>
      <w:r w:rsidRPr="00503108">
        <w:rPr>
          <w:rFonts w:ascii="Palatino Linotype" w:hAnsi="Palatino Linotype"/>
          <w:bCs/>
          <w:i/>
          <w:szCs w:val="22"/>
        </w:rPr>
        <w:t xml:space="preserve"> Carbajal (Presidente Municipal Constitucional) menciona que no </w:t>
      </w:r>
      <w:proofErr w:type="spellStart"/>
      <w:r w:rsidRPr="00503108">
        <w:rPr>
          <w:rFonts w:ascii="Palatino Linotype" w:hAnsi="Palatino Linotype"/>
          <w:bCs/>
          <w:i/>
          <w:szCs w:val="22"/>
        </w:rPr>
        <w:t>podrian</w:t>
      </w:r>
      <w:proofErr w:type="spellEnd"/>
      <w:r w:rsidRPr="00503108">
        <w:rPr>
          <w:rFonts w:ascii="Palatino Linotype" w:hAnsi="Palatino Linotype"/>
          <w:bCs/>
          <w:i/>
          <w:szCs w:val="22"/>
        </w:rPr>
        <w:t xml:space="preserve"> cumplir de Inmediato con semejante compromiso, son 340 millones, van a buscar la manera de articular un plan conjunto, tendrán que ver cómo distribuyen en el tiempo esos compromisos, para ir atendiendo paulatinamente conforme a la capacidad recaudatoria que tenga</w:t>
      </w:r>
    </w:p>
    <w:p w14:paraId="1BDBC46A" w14:textId="77777777" w:rsidR="0094519F" w:rsidRPr="00503108" w:rsidRDefault="0094519F" w:rsidP="005413F5">
      <w:pPr>
        <w:pStyle w:val="Prrafodelista"/>
        <w:spacing w:line="360" w:lineRule="auto"/>
        <w:ind w:left="1440" w:right="567"/>
        <w:jc w:val="both"/>
        <w:rPr>
          <w:rFonts w:ascii="Palatino Linotype" w:hAnsi="Palatino Linotype"/>
          <w:bCs/>
          <w:i/>
          <w:szCs w:val="22"/>
        </w:rPr>
      </w:pPr>
      <w:proofErr w:type="gramStart"/>
      <w:r w:rsidRPr="00503108">
        <w:rPr>
          <w:rFonts w:ascii="Palatino Linotype" w:hAnsi="Palatino Linotype"/>
          <w:bCs/>
          <w:i/>
          <w:szCs w:val="22"/>
        </w:rPr>
        <w:t>desde</w:t>
      </w:r>
      <w:proofErr w:type="gramEnd"/>
      <w:r w:rsidRPr="00503108">
        <w:rPr>
          <w:rFonts w:ascii="Palatino Linotype" w:hAnsi="Palatino Linotype"/>
          <w:bCs/>
          <w:i/>
          <w:szCs w:val="22"/>
        </w:rPr>
        <w:t xml:space="preserve"> luego entendiendo tendrán participaciones, particularmente las de libre asignación; entonces </w:t>
      </w:r>
      <w:proofErr w:type="spellStart"/>
      <w:r w:rsidRPr="00503108">
        <w:rPr>
          <w:rFonts w:ascii="Palatino Linotype" w:hAnsi="Palatino Linotype"/>
          <w:bCs/>
          <w:i/>
          <w:szCs w:val="22"/>
        </w:rPr>
        <w:t>tendran</w:t>
      </w:r>
      <w:proofErr w:type="spellEnd"/>
      <w:r w:rsidRPr="00503108">
        <w:rPr>
          <w:rFonts w:ascii="Palatino Linotype" w:hAnsi="Palatino Linotype"/>
          <w:bCs/>
          <w:i/>
          <w:szCs w:val="22"/>
        </w:rPr>
        <w:t xml:space="preserve"> que hacer un estudio cuidadoso.”(Sic)</w:t>
      </w:r>
    </w:p>
    <w:p w14:paraId="1BDBC46B" w14:textId="77777777" w:rsidR="0094519F" w:rsidRPr="00503108" w:rsidRDefault="008264BE" w:rsidP="005413F5">
      <w:pPr>
        <w:spacing w:line="360" w:lineRule="auto"/>
        <w:ind w:left="1416" w:right="567"/>
        <w:jc w:val="both"/>
        <w:rPr>
          <w:rFonts w:ascii="Palatino Linotype" w:hAnsi="Palatino Linotype"/>
          <w:b/>
          <w:bCs/>
          <w:sz w:val="22"/>
          <w:szCs w:val="22"/>
        </w:rPr>
      </w:pPr>
      <w:r w:rsidRPr="00503108">
        <w:rPr>
          <w:rFonts w:ascii="Palatino Linotype" w:hAnsi="Palatino Linotype"/>
          <w:b/>
          <w:bCs/>
          <w:sz w:val="22"/>
          <w:szCs w:val="22"/>
        </w:rPr>
        <w:br/>
      </w:r>
      <w:hyperlink r:id="rId11" w:tgtFrame="_blank" w:history="1">
        <w:r w:rsidRPr="00503108">
          <w:rPr>
            <w:rFonts w:ascii="Palatino Linotype" w:hAnsi="Palatino Linotype"/>
            <w:b/>
            <w:bCs/>
            <w:sz w:val="22"/>
            <w:szCs w:val="22"/>
          </w:rPr>
          <w:t>SÉPTIMA SESIÓN ORDINARIA DE CABILDO (1).pdf</w:t>
        </w:r>
      </w:hyperlink>
    </w:p>
    <w:p w14:paraId="1BDBC46C" w14:textId="77777777" w:rsidR="0094519F" w:rsidRPr="00503108" w:rsidRDefault="0094519F" w:rsidP="005413F5">
      <w:pPr>
        <w:pStyle w:val="Prrafodelista"/>
        <w:spacing w:line="360" w:lineRule="auto"/>
        <w:ind w:left="1440" w:right="567"/>
        <w:jc w:val="both"/>
        <w:rPr>
          <w:rFonts w:ascii="Palatino Linotype" w:hAnsi="Palatino Linotype"/>
          <w:b/>
          <w:bCs/>
          <w:szCs w:val="22"/>
        </w:rPr>
      </w:pPr>
    </w:p>
    <w:p w14:paraId="1BDBC46D" w14:textId="77777777" w:rsidR="0066364C" w:rsidRPr="00503108" w:rsidRDefault="0094519F" w:rsidP="005413F5">
      <w:pPr>
        <w:pStyle w:val="Prrafodelista"/>
        <w:spacing w:line="360" w:lineRule="auto"/>
        <w:ind w:left="1440" w:right="567"/>
        <w:jc w:val="both"/>
        <w:rPr>
          <w:rFonts w:ascii="Palatino Linotype" w:hAnsi="Palatino Linotype"/>
          <w:bCs/>
          <w:szCs w:val="22"/>
        </w:rPr>
      </w:pPr>
      <w:r w:rsidRPr="00503108">
        <w:rPr>
          <w:rFonts w:ascii="Palatino Linotype" w:hAnsi="Palatino Linotype"/>
          <w:bCs/>
          <w:szCs w:val="22"/>
        </w:rPr>
        <w:t>Que contiene el Acta Número: 07/2022, Séptima Sesión Ordinaria del Ayuntamiento de Toluca, del 10 de febrero de 2022 de la cual en lo que nos ocupa se desprende</w:t>
      </w:r>
      <w:r w:rsidR="0066364C" w:rsidRPr="00503108">
        <w:rPr>
          <w:rFonts w:ascii="Palatino Linotype" w:hAnsi="Palatino Linotype"/>
          <w:bCs/>
          <w:szCs w:val="22"/>
        </w:rPr>
        <w:t xml:space="preserve"> que, e</w:t>
      </w:r>
      <w:r w:rsidRPr="00503108">
        <w:rPr>
          <w:rFonts w:ascii="Palatino Linotype" w:hAnsi="Palatino Linotype"/>
          <w:bCs/>
          <w:szCs w:val="22"/>
        </w:rPr>
        <w:t xml:space="preserve">l Décimo Regidor, Mario Alberto </w:t>
      </w:r>
      <w:proofErr w:type="spellStart"/>
      <w:r w:rsidRPr="00503108">
        <w:rPr>
          <w:rFonts w:ascii="Palatino Linotype" w:hAnsi="Palatino Linotype"/>
          <w:bCs/>
          <w:szCs w:val="22"/>
        </w:rPr>
        <w:t>Hemández</w:t>
      </w:r>
      <w:proofErr w:type="spellEnd"/>
      <w:r w:rsidRPr="00503108">
        <w:rPr>
          <w:rFonts w:ascii="Palatino Linotype" w:hAnsi="Palatino Linotype"/>
          <w:bCs/>
          <w:szCs w:val="22"/>
        </w:rPr>
        <w:t xml:space="preserve"> Cardoso, señala que</w:t>
      </w:r>
      <w:r w:rsidR="0066364C" w:rsidRPr="00503108">
        <w:rPr>
          <w:rFonts w:ascii="Palatino Linotype" w:hAnsi="Palatino Linotype"/>
          <w:bCs/>
          <w:szCs w:val="22"/>
        </w:rPr>
        <w:t xml:space="preserve"> </w:t>
      </w:r>
    </w:p>
    <w:p w14:paraId="1BDBC46E" w14:textId="77777777" w:rsidR="0066364C" w:rsidRPr="00503108" w:rsidRDefault="0066364C" w:rsidP="005413F5">
      <w:pPr>
        <w:pStyle w:val="Prrafodelista"/>
        <w:spacing w:line="360" w:lineRule="auto"/>
        <w:ind w:left="1440" w:right="567"/>
        <w:jc w:val="both"/>
        <w:rPr>
          <w:rFonts w:ascii="Palatino Linotype" w:hAnsi="Palatino Linotype"/>
          <w:bCs/>
          <w:szCs w:val="22"/>
        </w:rPr>
      </w:pPr>
    </w:p>
    <w:p w14:paraId="1BDBC46F" w14:textId="77777777" w:rsidR="0094519F" w:rsidRPr="00503108" w:rsidRDefault="0066364C" w:rsidP="005413F5">
      <w:pPr>
        <w:pStyle w:val="Prrafodelista"/>
        <w:spacing w:line="360" w:lineRule="auto"/>
        <w:ind w:left="1440" w:right="567"/>
        <w:jc w:val="both"/>
        <w:rPr>
          <w:rFonts w:ascii="Palatino Linotype" w:hAnsi="Palatino Linotype"/>
          <w:bCs/>
          <w:szCs w:val="22"/>
        </w:rPr>
      </w:pPr>
      <w:r w:rsidRPr="00503108">
        <w:rPr>
          <w:rFonts w:ascii="Palatino Linotype" w:hAnsi="Palatino Linotype"/>
          <w:bCs/>
          <w:szCs w:val="22"/>
        </w:rPr>
        <w:t>“</w:t>
      </w:r>
      <w:r w:rsidR="0094519F" w:rsidRPr="00503108">
        <w:rPr>
          <w:rFonts w:ascii="Palatino Linotype" w:hAnsi="Palatino Linotype"/>
          <w:bCs/>
          <w:i/>
          <w:szCs w:val="22"/>
        </w:rPr>
        <w:t xml:space="preserve">durante la tercera sesión de este cabildo con fecha 13 de enero de 2022, esta mesa edilicia se comprometió en un acto de corresponsabilidad, a que se las cumpliera a </w:t>
      </w:r>
      <w:r w:rsidR="0094519F" w:rsidRPr="00503108">
        <w:rPr>
          <w:rFonts w:ascii="Palatino Linotype" w:hAnsi="Palatino Linotype"/>
          <w:bCs/>
          <w:i/>
          <w:szCs w:val="22"/>
        </w:rPr>
        <w:lastRenderedPageBreak/>
        <w:t xml:space="preserve">todos aquellos trabajadores que tuviesen quincenas </w:t>
      </w:r>
      <w:proofErr w:type="spellStart"/>
      <w:r w:rsidR="0094519F" w:rsidRPr="00503108">
        <w:rPr>
          <w:rFonts w:ascii="Palatino Linotype" w:hAnsi="Palatino Linotype"/>
          <w:bCs/>
          <w:i/>
          <w:szCs w:val="22"/>
        </w:rPr>
        <w:t>presiaciones</w:t>
      </w:r>
      <w:proofErr w:type="spellEnd"/>
      <w:r w:rsidR="0094519F" w:rsidRPr="00503108">
        <w:rPr>
          <w:rFonts w:ascii="Palatino Linotype" w:hAnsi="Palatino Linotype"/>
          <w:bCs/>
          <w:i/>
          <w:szCs w:val="22"/>
        </w:rPr>
        <w:t xml:space="preserve"> por cubrir pendientes. sin embargo algunos trabajadores han manifestado que sus jefes inmediatos los han obligado a firmar sus renuncias con la promesa de pagarles en el mes de marzo una quincena, el aguinaldo y la prima vacaciona</w:t>
      </w:r>
      <w:r w:rsidRPr="00503108">
        <w:rPr>
          <w:rFonts w:ascii="Palatino Linotype" w:hAnsi="Palatino Linotype"/>
          <w:bCs/>
          <w:i/>
          <w:szCs w:val="22"/>
        </w:rPr>
        <w:t>l además que los asuntos laborales se turnen a la Comisión de Prevención y de Prevención Y Atención de Conflictos Laborales o si no fuese así el que se cree una Comisión Transitoria conformada por ediles de este cabildo, para así tomar las mejores decisiones en beneficio de los trabajadores del Ayuntamiento.” (Sic)</w:t>
      </w:r>
    </w:p>
    <w:p w14:paraId="1BDBC470" w14:textId="77777777" w:rsidR="0066364C" w:rsidRPr="00503108" w:rsidRDefault="001C3B8F" w:rsidP="002E2BC8">
      <w:pPr>
        <w:spacing w:line="360" w:lineRule="auto"/>
        <w:ind w:left="1416" w:right="567"/>
        <w:jc w:val="both"/>
        <w:rPr>
          <w:rFonts w:ascii="Palatino Linotype" w:hAnsi="Palatino Linotype"/>
          <w:b/>
          <w:bCs/>
          <w:sz w:val="22"/>
          <w:szCs w:val="22"/>
        </w:rPr>
      </w:pPr>
      <w:hyperlink r:id="rId12" w:tgtFrame="_blank" w:history="1">
        <w:r w:rsidR="008264BE" w:rsidRPr="00503108">
          <w:rPr>
            <w:rFonts w:ascii="Palatino Linotype" w:hAnsi="Palatino Linotype"/>
            <w:b/>
            <w:bCs/>
            <w:sz w:val="22"/>
            <w:szCs w:val="22"/>
          </w:rPr>
          <w:t>DÉCIMA SEGUNDA SESIÓN ORDINARIA DE CABILDO (1).pdf</w:t>
        </w:r>
      </w:hyperlink>
    </w:p>
    <w:p w14:paraId="1BDBC471" w14:textId="77777777" w:rsidR="0066364C" w:rsidRPr="00503108" w:rsidRDefault="0066364C" w:rsidP="005413F5">
      <w:pPr>
        <w:pStyle w:val="Prrafodelista"/>
        <w:spacing w:line="360" w:lineRule="auto"/>
        <w:ind w:left="1440" w:right="567"/>
        <w:jc w:val="both"/>
        <w:rPr>
          <w:rFonts w:ascii="Palatino Linotype" w:hAnsi="Palatino Linotype"/>
          <w:b/>
          <w:bCs/>
          <w:szCs w:val="22"/>
        </w:rPr>
      </w:pPr>
    </w:p>
    <w:p w14:paraId="1BDBC472" w14:textId="77777777" w:rsidR="0066364C" w:rsidRPr="00503108" w:rsidRDefault="0066364C" w:rsidP="005413F5">
      <w:pPr>
        <w:pStyle w:val="Prrafodelista"/>
        <w:spacing w:line="360" w:lineRule="auto"/>
        <w:ind w:left="1440" w:right="567"/>
        <w:jc w:val="both"/>
        <w:rPr>
          <w:rFonts w:ascii="Palatino Linotype" w:hAnsi="Palatino Linotype"/>
          <w:b/>
          <w:bCs/>
          <w:i/>
          <w:szCs w:val="22"/>
        </w:rPr>
      </w:pPr>
      <w:r w:rsidRPr="00503108">
        <w:rPr>
          <w:rFonts w:ascii="Palatino Linotype" w:hAnsi="Palatino Linotype"/>
          <w:bCs/>
          <w:szCs w:val="22"/>
        </w:rPr>
        <w:t>Que contiene el Acta Número: 14/2022, Décima Sesión Ordinaria del Ayuntamiento de Toluca, de la cual</w:t>
      </w:r>
      <w:r w:rsidR="001217CB" w:rsidRPr="00503108">
        <w:rPr>
          <w:rFonts w:ascii="Palatino Linotype" w:hAnsi="Palatino Linotype"/>
          <w:bCs/>
          <w:szCs w:val="22"/>
        </w:rPr>
        <w:t>,</w:t>
      </w:r>
      <w:r w:rsidRPr="00503108">
        <w:rPr>
          <w:rFonts w:ascii="Palatino Linotype" w:hAnsi="Palatino Linotype"/>
          <w:bCs/>
          <w:szCs w:val="22"/>
        </w:rPr>
        <w:t xml:space="preserve"> en lo que nos ocupa se desprende</w:t>
      </w:r>
      <w:r w:rsidR="001217CB" w:rsidRPr="00503108">
        <w:rPr>
          <w:rFonts w:ascii="Palatino Linotype" w:hAnsi="Palatino Linotype"/>
          <w:bCs/>
          <w:szCs w:val="22"/>
        </w:rPr>
        <w:t xml:space="preserve"> que, entre los asuntos a desahogar se encuentra el marcado con el numeral 1, “</w:t>
      </w:r>
      <w:r w:rsidR="001217CB" w:rsidRPr="00503108">
        <w:rPr>
          <w:rFonts w:ascii="Palatino Linotype" w:hAnsi="Palatino Linotype"/>
          <w:bCs/>
          <w:i/>
          <w:szCs w:val="22"/>
        </w:rPr>
        <w:t xml:space="preserve">1.- El Décimo Regidor </w:t>
      </w:r>
      <w:r w:rsidR="0094519F" w:rsidRPr="00503108">
        <w:rPr>
          <w:rFonts w:ascii="Palatino Linotype" w:hAnsi="Palatino Linotype"/>
          <w:bCs/>
          <w:i/>
          <w:szCs w:val="22"/>
        </w:rPr>
        <w:t xml:space="preserve">Mario Alberto </w:t>
      </w:r>
      <w:proofErr w:type="spellStart"/>
      <w:r w:rsidR="0094519F" w:rsidRPr="00503108">
        <w:rPr>
          <w:rFonts w:ascii="Palatino Linotype" w:hAnsi="Palatino Linotype"/>
          <w:bCs/>
          <w:i/>
          <w:szCs w:val="22"/>
        </w:rPr>
        <w:t>Hemández</w:t>
      </w:r>
      <w:proofErr w:type="spellEnd"/>
      <w:r w:rsidR="0094519F" w:rsidRPr="00503108">
        <w:rPr>
          <w:rFonts w:ascii="Palatino Linotype" w:hAnsi="Palatino Linotype"/>
          <w:bCs/>
          <w:i/>
          <w:szCs w:val="22"/>
        </w:rPr>
        <w:t xml:space="preserve"> Cardoso</w:t>
      </w:r>
      <w:r w:rsidR="001217CB" w:rsidRPr="00503108">
        <w:rPr>
          <w:rFonts w:ascii="Palatino Linotype" w:hAnsi="Palatino Linotype"/>
          <w:bCs/>
          <w:i/>
          <w:szCs w:val="22"/>
        </w:rPr>
        <w:t xml:space="preserve"> con</w:t>
      </w:r>
      <w:r w:rsidR="002E2BC8" w:rsidRPr="00503108">
        <w:rPr>
          <w:rFonts w:ascii="Palatino Linotype" w:hAnsi="Palatino Linotype"/>
          <w:bCs/>
          <w:i/>
          <w:szCs w:val="22"/>
        </w:rPr>
        <w:t xml:space="preserve"> el tema: Situación jurídico la</w:t>
      </w:r>
      <w:r w:rsidR="001217CB" w:rsidRPr="00503108">
        <w:rPr>
          <w:rFonts w:ascii="Palatino Linotype" w:hAnsi="Palatino Linotype"/>
          <w:bCs/>
          <w:i/>
          <w:szCs w:val="22"/>
        </w:rPr>
        <w:t>boral</w:t>
      </w:r>
      <w:r w:rsidR="005413F5" w:rsidRPr="00503108">
        <w:rPr>
          <w:rFonts w:ascii="Palatino Linotype" w:hAnsi="Palatino Linotype"/>
          <w:bCs/>
          <w:i/>
          <w:szCs w:val="22"/>
        </w:rPr>
        <w:t xml:space="preserve"> </w:t>
      </w:r>
      <w:r w:rsidR="001217CB" w:rsidRPr="00503108">
        <w:rPr>
          <w:rFonts w:ascii="Palatino Linotype" w:hAnsi="Palatino Linotype"/>
          <w:bCs/>
          <w:i/>
          <w:szCs w:val="22"/>
        </w:rPr>
        <w:t>de las y los empleados de Toluca” (Sic)</w:t>
      </w:r>
    </w:p>
    <w:p w14:paraId="1BDBC473" w14:textId="77777777" w:rsidR="001217CB" w:rsidRPr="00503108" w:rsidRDefault="008264BE" w:rsidP="002E2BC8">
      <w:pPr>
        <w:spacing w:line="360" w:lineRule="auto"/>
        <w:ind w:left="1416" w:right="567"/>
        <w:jc w:val="both"/>
        <w:rPr>
          <w:rFonts w:ascii="Palatino Linotype" w:hAnsi="Palatino Linotype"/>
          <w:b/>
          <w:bCs/>
          <w:sz w:val="22"/>
          <w:szCs w:val="22"/>
        </w:rPr>
      </w:pPr>
      <w:r w:rsidRPr="00503108">
        <w:rPr>
          <w:rFonts w:ascii="Palatino Linotype" w:hAnsi="Palatino Linotype"/>
          <w:b/>
          <w:bCs/>
          <w:sz w:val="22"/>
          <w:szCs w:val="22"/>
        </w:rPr>
        <w:br/>
      </w:r>
      <w:hyperlink r:id="rId13" w:tgtFrame="_blank" w:history="1">
        <w:r w:rsidRPr="00503108">
          <w:rPr>
            <w:rFonts w:ascii="Palatino Linotype" w:hAnsi="Palatino Linotype"/>
            <w:b/>
            <w:bCs/>
            <w:sz w:val="22"/>
            <w:szCs w:val="22"/>
          </w:rPr>
          <w:t>Séptima.pdf</w:t>
        </w:r>
      </w:hyperlink>
    </w:p>
    <w:p w14:paraId="1BDBC474" w14:textId="77777777" w:rsidR="001217CB" w:rsidRPr="00503108" w:rsidRDefault="001217CB" w:rsidP="005413F5">
      <w:pPr>
        <w:pStyle w:val="Prrafodelista"/>
        <w:spacing w:line="360" w:lineRule="auto"/>
        <w:ind w:left="1440" w:right="567"/>
        <w:jc w:val="both"/>
        <w:rPr>
          <w:rFonts w:ascii="Palatino Linotype" w:hAnsi="Palatino Linotype"/>
          <w:b/>
          <w:bCs/>
          <w:szCs w:val="22"/>
        </w:rPr>
      </w:pPr>
    </w:p>
    <w:p w14:paraId="1BDBC475" w14:textId="77777777" w:rsidR="001217CB" w:rsidRPr="00503108" w:rsidRDefault="001217CB" w:rsidP="005413F5">
      <w:pPr>
        <w:pStyle w:val="Prrafodelista"/>
        <w:spacing w:line="360" w:lineRule="auto"/>
        <w:ind w:left="1440" w:right="567"/>
        <w:jc w:val="both"/>
        <w:rPr>
          <w:rFonts w:ascii="Palatino Linotype" w:hAnsi="Palatino Linotype"/>
          <w:bCs/>
          <w:szCs w:val="22"/>
        </w:rPr>
      </w:pPr>
      <w:r w:rsidRPr="00503108">
        <w:rPr>
          <w:rFonts w:ascii="Palatino Linotype" w:hAnsi="Palatino Linotype"/>
          <w:bCs/>
          <w:szCs w:val="22"/>
        </w:rPr>
        <w:t xml:space="preserve">Que contiene el Acta Número: 07/2022, Séptima Sesión Ordinaria del Ayuntamiento de Toluca, de fecha 10 de febrero de 2022, de la cual, en lo que nos ocupa se desprende </w:t>
      </w:r>
      <w:r w:rsidR="005413F5" w:rsidRPr="00503108">
        <w:rPr>
          <w:rFonts w:ascii="Palatino Linotype" w:hAnsi="Palatino Linotype"/>
          <w:bCs/>
          <w:szCs w:val="22"/>
        </w:rPr>
        <w:t>lo siguiente:</w:t>
      </w:r>
    </w:p>
    <w:p w14:paraId="1BDBC476" w14:textId="77777777" w:rsidR="005413F5" w:rsidRPr="00503108" w:rsidRDefault="005413F5" w:rsidP="005413F5">
      <w:pPr>
        <w:pStyle w:val="Prrafodelista"/>
        <w:spacing w:line="360" w:lineRule="auto"/>
        <w:ind w:left="1440" w:right="567"/>
        <w:jc w:val="both"/>
        <w:rPr>
          <w:rFonts w:ascii="Palatino Linotype" w:hAnsi="Palatino Linotype"/>
          <w:bCs/>
          <w:szCs w:val="22"/>
        </w:rPr>
      </w:pPr>
    </w:p>
    <w:p w14:paraId="1BDBC477" w14:textId="77777777" w:rsidR="005413F5" w:rsidRPr="00503108" w:rsidRDefault="005413F5" w:rsidP="005413F5">
      <w:pPr>
        <w:pStyle w:val="Prrafodelista"/>
        <w:spacing w:line="360" w:lineRule="auto"/>
        <w:ind w:left="1440" w:right="567"/>
        <w:jc w:val="both"/>
        <w:rPr>
          <w:rFonts w:ascii="Palatino Linotype" w:hAnsi="Palatino Linotype"/>
          <w:bCs/>
          <w:i/>
          <w:szCs w:val="22"/>
        </w:rPr>
      </w:pPr>
      <w:r w:rsidRPr="00503108">
        <w:rPr>
          <w:rFonts w:ascii="Palatino Linotype" w:hAnsi="Palatino Linotype"/>
          <w:bCs/>
          <w:i/>
          <w:szCs w:val="22"/>
        </w:rPr>
        <w:lastRenderedPageBreak/>
        <w:t>“En este mismo sentido, en términos del artículo 48, en su fracción VI Ter, se informa de los casos de terminación y recisión de las relaciones laborales, independientemente de su causa, durante el mes de enero de 2022 en los siguientes términos:</w:t>
      </w:r>
    </w:p>
    <w:p w14:paraId="1BDBC478" w14:textId="77777777" w:rsidR="005413F5" w:rsidRPr="00503108" w:rsidRDefault="005413F5" w:rsidP="005413F5">
      <w:pPr>
        <w:pStyle w:val="Prrafodelista"/>
        <w:spacing w:line="360" w:lineRule="auto"/>
        <w:ind w:left="1440" w:right="567"/>
        <w:jc w:val="both"/>
        <w:rPr>
          <w:rFonts w:ascii="Palatino Linotype" w:hAnsi="Palatino Linotype"/>
          <w:bCs/>
          <w:i/>
          <w:szCs w:val="22"/>
        </w:rPr>
      </w:pPr>
    </w:p>
    <w:p w14:paraId="1BDBC479" w14:textId="77777777" w:rsidR="005413F5" w:rsidRPr="00503108" w:rsidRDefault="005413F5" w:rsidP="005413F5">
      <w:pPr>
        <w:pStyle w:val="Prrafodelista"/>
        <w:spacing w:line="360" w:lineRule="auto"/>
        <w:ind w:left="1440" w:right="567"/>
        <w:jc w:val="both"/>
        <w:rPr>
          <w:rFonts w:ascii="Palatino Linotype" w:hAnsi="Palatino Linotype"/>
          <w:bCs/>
          <w:i/>
          <w:szCs w:val="22"/>
        </w:rPr>
      </w:pPr>
      <w:r w:rsidRPr="00503108">
        <w:rPr>
          <w:rFonts w:ascii="Palatino Linotype" w:hAnsi="Palatino Linotype"/>
          <w:bCs/>
          <w:i/>
          <w:szCs w:val="22"/>
        </w:rPr>
        <w:t>• 967 bajas (25 son sindicalizados)</w:t>
      </w:r>
    </w:p>
    <w:p w14:paraId="1BDBC47A" w14:textId="77777777" w:rsidR="005413F5" w:rsidRPr="00503108" w:rsidRDefault="005413F5" w:rsidP="005413F5">
      <w:pPr>
        <w:pStyle w:val="Prrafodelista"/>
        <w:spacing w:line="360" w:lineRule="auto"/>
        <w:ind w:left="1440" w:right="567"/>
        <w:jc w:val="both"/>
        <w:rPr>
          <w:rFonts w:ascii="Palatino Linotype" w:hAnsi="Palatino Linotype"/>
          <w:bCs/>
          <w:i/>
          <w:szCs w:val="22"/>
        </w:rPr>
      </w:pPr>
      <w:r w:rsidRPr="00503108">
        <w:rPr>
          <w:rFonts w:ascii="Palatino Linotype" w:hAnsi="Palatino Linotype"/>
          <w:bCs/>
          <w:i/>
          <w:szCs w:val="22"/>
        </w:rPr>
        <w:t>- De las cuales en 479 se llegó a un convenio a efecto de no reservarse acción legal alguna; y</w:t>
      </w:r>
    </w:p>
    <w:p w14:paraId="1BDBC47B" w14:textId="77777777" w:rsidR="005413F5" w:rsidRPr="00503108" w:rsidRDefault="005413F5" w:rsidP="005413F5">
      <w:pPr>
        <w:pStyle w:val="Prrafodelista"/>
        <w:spacing w:line="360" w:lineRule="auto"/>
        <w:ind w:left="1440" w:right="567"/>
        <w:jc w:val="both"/>
        <w:rPr>
          <w:rFonts w:ascii="Palatino Linotype" w:hAnsi="Palatino Linotype"/>
          <w:bCs/>
          <w:i/>
          <w:szCs w:val="22"/>
        </w:rPr>
      </w:pPr>
      <w:r w:rsidRPr="00503108">
        <w:rPr>
          <w:rFonts w:ascii="Palatino Linotype" w:hAnsi="Palatino Linotype"/>
          <w:bCs/>
          <w:i/>
          <w:szCs w:val="22"/>
        </w:rPr>
        <w:t>- 488 restantes se encuentran en trámite de negociación.” (Sic)</w:t>
      </w:r>
    </w:p>
    <w:p w14:paraId="1BDBC47C" w14:textId="77777777" w:rsidR="005413F5" w:rsidRPr="00503108" w:rsidRDefault="005413F5" w:rsidP="00AD1840">
      <w:pPr>
        <w:pStyle w:val="Prrafodelista"/>
        <w:ind w:left="1440" w:right="567"/>
        <w:jc w:val="both"/>
        <w:rPr>
          <w:rFonts w:ascii="Palatino Linotype" w:hAnsi="Palatino Linotype"/>
          <w:bCs/>
          <w:szCs w:val="22"/>
        </w:rPr>
      </w:pPr>
    </w:p>
    <w:p w14:paraId="1BDBC47D" w14:textId="77777777" w:rsidR="005413F5" w:rsidRPr="00503108" w:rsidRDefault="008264BE" w:rsidP="00AD1840">
      <w:pPr>
        <w:pStyle w:val="Prrafodelista"/>
        <w:ind w:left="1440" w:right="567"/>
        <w:jc w:val="both"/>
        <w:rPr>
          <w:rFonts w:ascii="Palatino Linotype" w:hAnsi="Palatino Linotype"/>
          <w:b/>
          <w:bCs/>
          <w:szCs w:val="22"/>
        </w:rPr>
      </w:pPr>
      <w:r w:rsidRPr="00503108">
        <w:rPr>
          <w:rFonts w:ascii="Palatino Linotype" w:hAnsi="Palatino Linotype"/>
          <w:b/>
          <w:bCs/>
          <w:szCs w:val="22"/>
        </w:rPr>
        <w:br/>
      </w:r>
      <w:hyperlink r:id="rId14" w:tgtFrame="_blank" w:history="1">
        <w:r w:rsidRPr="00503108">
          <w:rPr>
            <w:rFonts w:ascii="Palatino Linotype" w:hAnsi="Palatino Linotype"/>
            <w:b/>
            <w:bCs/>
            <w:szCs w:val="22"/>
          </w:rPr>
          <w:t>Décima Segunda.pdf</w:t>
        </w:r>
      </w:hyperlink>
    </w:p>
    <w:p w14:paraId="1BDBC47E" w14:textId="77777777" w:rsidR="005413F5" w:rsidRPr="00503108" w:rsidRDefault="005413F5" w:rsidP="00AD1840">
      <w:pPr>
        <w:pStyle w:val="Prrafodelista"/>
        <w:ind w:left="1440" w:right="567"/>
        <w:jc w:val="both"/>
        <w:rPr>
          <w:rFonts w:ascii="Palatino Linotype" w:hAnsi="Palatino Linotype"/>
          <w:b/>
          <w:bCs/>
          <w:szCs w:val="22"/>
        </w:rPr>
      </w:pPr>
    </w:p>
    <w:p w14:paraId="1BDBC47F" w14:textId="77777777" w:rsidR="005413F5" w:rsidRPr="00503108" w:rsidRDefault="005413F5" w:rsidP="005413F5">
      <w:pPr>
        <w:pStyle w:val="Prrafodelista"/>
        <w:spacing w:line="360" w:lineRule="auto"/>
        <w:ind w:left="1440" w:right="567"/>
        <w:jc w:val="both"/>
        <w:rPr>
          <w:rFonts w:ascii="Palatino Linotype" w:hAnsi="Palatino Linotype"/>
          <w:bCs/>
          <w:szCs w:val="22"/>
        </w:rPr>
      </w:pPr>
      <w:r w:rsidRPr="00503108">
        <w:rPr>
          <w:rFonts w:ascii="Palatino Linotype" w:hAnsi="Palatino Linotype"/>
          <w:bCs/>
          <w:szCs w:val="22"/>
        </w:rPr>
        <w:t>Que contiene el Acta Número: 14/2022, Décima Segunda Sesión Ordinaria del Ayuntamiento de Toluca, de fecha treinta y uno de marzo de dos mil veintidós, de la cual se desprende que se avocan a buscar posibles soluciones referentes a los conflictos laborales con los trabajadores de ese Ayuntamiento.</w:t>
      </w:r>
    </w:p>
    <w:p w14:paraId="1BDBC480" w14:textId="77777777" w:rsidR="008264BE" w:rsidRPr="00503108" w:rsidRDefault="008264BE" w:rsidP="008A531D">
      <w:pPr>
        <w:pStyle w:val="Prrafodelista"/>
        <w:ind w:left="1440" w:right="567"/>
        <w:jc w:val="both"/>
        <w:rPr>
          <w:rFonts w:ascii="Palatino Linotype" w:hAnsi="Palatino Linotype"/>
          <w:b/>
          <w:bCs/>
          <w:szCs w:val="22"/>
        </w:rPr>
      </w:pPr>
      <w:r w:rsidRPr="00503108">
        <w:rPr>
          <w:rFonts w:ascii="Palatino Linotype" w:hAnsi="Palatino Linotype"/>
          <w:b/>
          <w:bCs/>
          <w:szCs w:val="22"/>
        </w:rPr>
        <w:br/>
      </w:r>
      <w:hyperlink r:id="rId15" w:tgtFrame="_blank" w:history="1">
        <w:r w:rsidRPr="00503108">
          <w:rPr>
            <w:rFonts w:ascii="Palatino Linotype" w:hAnsi="Palatino Linotype"/>
            <w:b/>
            <w:bCs/>
            <w:szCs w:val="22"/>
          </w:rPr>
          <w:t>Gaceta Especial.pdf</w:t>
        </w:r>
      </w:hyperlink>
    </w:p>
    <w:p w14:paraId="1BDBC481" w14:textId="77777777" w:rsidR="008A531D" w:rsidRPr="00503108" w:rsidRDefault="008A531D" w:rsidP="008A531D">
      <w:pPr>
        <w:pStyle w:val="Prrafodelista"/>
        <w:ind w:left="1440" w:right="567"/>
        <w:jc w:val="both"/>
        <w:rPr>
          <w:rFonts w:ascii="Palatino Linotype" w:hAnsi="Palatino Linotype"/>
          <w:b/>
          <w:bCs/>
          <w:szCs w:val="22"/>
        </w:rPr>
      </w:pPr>
    </w:p>
    <w:p w14:paraId="1BDBC482" w14:textId="77777777" w:rsidR="00156995" w:rsidRPr="00503108" w:rsidRDefault="00156995" w:rsidP="008A531D">
      <w:pPr>
        <w:pStyle w:val="Prrafodelista"/>
        <w:spacing w:line="360" w:lineRule="auto"/>
        <w:ind w:left="1440" w:right="567"/>
        <w:jc w:val="both"/>
        <w:rPr>
          <w:rFonts w:ascii="Palatino Linotype" w:hAnsi="Palatino Linotype"/>
          <w:b/>
          <w:szCs w:val="22"/>
        </w:rPr>
      </w:pPr>
      <w:r w:rsidRPr="00503108">
        <w:rPr>
          <w:rFonts w:ascii="Palatino Linotype" w:hAnsi="Palatino Linotype"/>
          <w:szCs w:val="22"/>
        </w:rPr>
        <w:t>De cuyo contenido se desprende un archivo constante de seis páginas en PDF de</w:t>
      </w:r>
      <w:r w:rsidR="00862842" w:rsidRPr="00503108">
        <w:rPr>
          <w:rFonts w:ascii="Palatino Linotype" w:hAnsi="Palatino Linotype"/>
          <w:szCs w:val="22"/>
        </w:rPr>
        <w:t xml:space="preserve"> la Gaceta Municipal Especial del Ayuntamiento de Toluca 2022-2024, volumen CATORCE, año UNO, en Toluca, </w:t>
      </w:r>
      <w:proofErr w:type="spellStart"/>
      <w:r w:rsidR="00862842" w:rsidRPr="00503108">
        <w:rPr>
          <w:rFonts w:ascii="Palatino Linotype" w:hAnsi="Palatino Linotype"/>
          <w:szCs w:val="22"/>
        </w:rPr>
        <w:t>Méx</w:t>
      </w:r>
      <w:proofErr w:type="spellEnd"/>
      <w:r w:rsidR="00862842" w:rsidRPr="00503108">
        <w:rPr>
          <w:rFonts w:ascii="Palatino Linotype" w:hAnsi="Palatino Linotype"/>
          <w:szCs w:val="22"/>
        </w:rPr>
        <w:t xml:space="preserve">. </w:t>
      </w:r>
      <w:proofErr w:type="gramStart"/>
      <w:r w:rsidR="00862842" w:rsidRPr="00503108">
        <w:rPr>
          <w:rFonts w:ascii="Palatino Linotype" w:hAnsi="Palatino Linotype"/>
          <w:szCs w:val="22"/>
        </w:rPr>
        <w:t>a</w:t>
      </w:r>
      <w:proofErr w:type="gramEnd"/>
      <w:r w:rsidR="00862842" w:rsidRPr="00503108">
        <w:rPr>
          <w:rFonts w:ascii="Palatino Linotype" w:hAnsi="Palatino Linotype"/>
          <w:szCs w:val="22"/>
        </w:rPr>
        <w:t xml:space="preserve"> </w:t>
      </w:r>
      <w:r w:rsidRPr="00503108">
        <w:rPr>
          <w:rFonts w:ascii="Palatino Linotype" w:hAnsi="Palatino Linotype"/>
          <w:szCs w:val="22"/>
        </w:rPr>
        <w:t xml:space="preserve">20 de mayo de 2022, que contiene: </w:t>
      </w:r>
      <w:r w:rsidRPr="00503108">
        <w:rPr>
          <w:rFonts w:ascii="Palatino Linotype" w:hAnsi="Palatino Linotype"/>
          <w:b/>
          <w:szCs w:val="22"/>
        </w:rPr>
        <w:t>1.- Fe de erratas que solicita el Presidente Municipal Constitucional.</w:t>
      </w:r>
    </w:p>
    <w:p w14:paraId="1BDBC483" w14:textId="77777777" w:rsidR="008A531D" w:rsidRPr="00503108" w:rsidRDefault="008A531D" w:rsidP="008A531D">
      <w:pPr>
        <w:pStyle w:val="Prrafodelista"/>
        <w:spacing w:line="360" w:lineRule="auto"/>
        <w:ind w:left="1440" w:right="567"/>
        <w:jc w:val="both"/>
        <w:rPr>
          <w:rFonts w:ascii="Palatino Linotype" w:hAnsi="Palatino Linotype"/>
          <w:b/>
          <w:szCs w:val="22"/>
        </w:rPr>
      </w:pPr>
    </w:p>
    <w:p w14:paraId="1BDBC484" w14:textId="77777777" w:rsidR="00156995" w:rsidRPr="00503108" w:rsidRDefault="001C3B8F" w:rsidP="008A531D">
      <w:pPr>
        <w:pStyle w:val="Prrafodelista"/>
        <w:ind w:left="1440" w:right="567"/>
        <w:jc w:val="both"/>
        <w:rPr>
          <w:rFonts w:ascii="Palatino Linotype" w:eastAsiaTheme="majorEastAsia" w:hAnsi="Palatino Linotype"/>
          <w:b/>
          <w:bCs/>
          <w:szCs w:val="22"/>
          <w:u w:val="single"/>
          <w:lang w:eastAsia="es-ES"/>
        </w:rPr>
      </w:pPr>
      <w:hyperlink r:id="rId16" w:tgtFrame="_blank" w:history="1">
        <w:r w:rsidR="00156995" w:rsidRPr="00503108">
          <w:rPr>
            <w:rFonts w:ascii="Palatino Linotype" w:eastAsiaTheme="majorEastAsia" w:hAnsi="Palatino Linotype"/>
            <w:b/>
            <w:bCs/>
            <w:szCs w:val="22"/>
            <w:u w:val="single"/>
            <w:lang w:eastAsia="es-ES"/>
          </w:rPr>
          <w:t>Décima Cuarta.pdf</w:t>
        </w:r>
      </w:hyperlink>
      <w:r w:rsidR="00156995" w:rsidRPr="00503108">
        <w:rPr>
          <w:rFonts w:ascii="Palatino Linotype" w:eastAsiaTheme="majorEastAsia" w:hAnsi="Palatino Linotype"/>
          <w:b/>
          <w:bCs/>
          <w:szCs w:val="22"/>
          <w:u w:val="single"/>
          <w:lang w:eastAsia="es-ES"/>
        </w:rPr>
        <w:t>:</w:t>
      </w:r>
    </w:p>
    <w:p w14:paraId="1BDBC485" w14:textId="77777777" w:rsidR="008A531D" w:rsidRPr="00503108" w:rsidRDefault="008A531D" w:rsidP="008A531D">
      <w:pPr>
        <w:pStyle w:val="Prrafodelista"/>
        <w:ind w:left="1440" w:right="567"/>
        <w:jc w:val="both"/>
        <w:rPr>
          <w:rFonts w:ascii="Palatino Linotype" w:eastAsiaTheme="majorEastAsia" w:hAnsi="Palatino Linotype"/>
          <w:b/>
          <w:bCs/>
          <w:szCs w:val="22"/>
          <w:u w:val="single"/>
          <w:lang w:eastAsia="es-ES"/>
        </w:rPr>
      </w:pPr>
    </w:p>
    <w:p w14:paraId="1BDBC486" w14:textId="77777777" w:rsidR="00156995" w:rsidRPr="00503108" w:rsidRDefault="008A531D" w:rsidP="008A531D">
      <w:pPr>
        <w:pStyle w:val="Prrafodelista"/>
        <w:spacing w:line="360" w:lineRule="auto"/>
        <w:ind w:left="1440" w:right="567"/>
        <w:jc w:val="both"/>
        <w:rPr>
          <w:rFonts w:ascii="Palatino Linotype" w:hAnsi="Palatino Linotype" w:cs="Arial"/>
          <w:bCs/>
          <w:szCs w:val="22"/>
          <w:lang w:eastAsia="es-ES"/>
        </w:rPr>
      </w:pPr>
      <w:r w:rsidRPr="00503108">
        <w:rPr>
          <w:rFonts w:ascii="Palatino Linotype" w:hAnsi="Palatino Linotype" w:cs="Arial"/>
          <w:bCs/>
          <w:szCs w:val="22"/>
          <w:lang w:eastAsia="es-ES"/>
        </w:rPr>
        <w:t xml:space="preserve">Archivo </w:t>
      </w:r>
      <w:proofErr w:type="spellStart"/>
      <w:r w:rsidRPr="00503108">
        <w:rPr>
          <w:rFonts w:ascii="Palatino Linotype" w:hAnsi="Palatino Linotype" w:cs="Arial"/>
          <w:bCs/>
          <w:szCs w:val="22"/>
          <w:lang w:eastAsia="es-ES"/>
        </w:rPr>
        <w:t>pdf</w:t>
      </w:r>
      <w:proofErr w:type="spellEnd"/>
      <w:r w:rsidRPr="00503108">
        <w:rPr>
          <w:rFonts w:ascii="Palatino Linotype" w:hAnsi="Palatino Linotype" w:cs="Arial"/>
          <w:bCs/>
          <w:szCs w:val="22"/>
          <w:lang w:eastAsia="es-ES"/>
        </w:rPr>
        <w:t xml:space="preserve"> </w:t>
      </w:r>
      <w:r w:rsidR="00156995" w:rsidRPr="00503108">
        <w:rPr>
          <w:rFonts w:ascii="Palatino Linotype" w:hAnsi="Palatino Linotype" w:cs="Arial"/>
          <w:bCs/>
          <w:szCs w:val="22"/>
          <w:lang w:eastAsia="es-ES"/>
        </w:rPr>
        <w:t xml:space="preserve">que consta de seis páginas (página 13 de 28 a la 18 de 28) </w:t>
      </w:r>
      <w:r w:rsidR="00B97B95" w:rsidRPr="00503108">
        <w:rPr>
          <w:rFonts w:ascii="Palatino Linotype" w:hAnsi="Palatino Linotype" w:cs="Arial"/>
          <w:bCs/>
          <w:szCs w:val="22"/>
          <w:lang w:eastAsia="es-ES"/>
        </w:rPr>
        <w:t xml:space="preserve">del </w:t>
      </w:r>
      <w:r w:rsidR="00156995" w:rsidRPr="00503108">
        <w:rPr>
          <w:rFonts w:ascii="Palatino Linotype" w:hAnsi="Palatino Linotype" w:cs="Arial"/>
          <w:bCs/>
          <w:szCs w:val="22"/>
          <w:lang w:eastAsia="es-ES"/>
        </w:rPr>
        <w:t xml:space="preserve">Acta Número 19/2022 de la </w:t>
      </w:r>
      <w:r w:rsidR="00B97B95" w:rsidRPr="00503108">
        <w:rPr>
          <w:rFonts w:ascii="Palatino Linotype" w:hAnsi="Palatino Linotype" w:cs="Arial"/>
          <w:bCs/>
          <w:szCs w:val="22"/>
          <w:lang w:eastAsia="es-ES"/>
        </w:rPr>
        <w:t>Décima</w:t>
      </w:r>
      <w:r w:rsidR="00156995" w:rsidRPr="00503108">
        <w:rPr>
          <w:rFonts w:ascii="Palatino Linotype" w:hAnsi="Palatino Linotype" w:cs="Arial"/>
          <w:bCs/>
          <w:szCs w:val="22"/>
          <w:lang w:eastAsia="es-ES"/>
        </w:rPr>
        <w:t xml:space="preserve"> Cuarta Sesión Ordinaria de Cabildo del Ayuntamiento de Toluca, Estado de México de fecha 04 de mayo de 2022, </w:t>
      </w:r>
      <w:r w:rsidR="00B97B95" w:rsidRPr="00503108">
        <w:rPr>
          <w:rFonts w:ascii="Palatino Linotype" w:hAnsi="Palatino Linotype" w:cs="Arial"/>
          <w:b/>
          <w:bCs/>
          <w:szCs w:val="22"/>
          <w:lang w:eastAsia="es-ES"/>
        </w:rPr>
        <w:t xml:space="preserve">7. Presentación de Dictámenes de Comisión, </w:t>
      </w:r>
      <w:r w:rsidR="00B97B95" w:rsidRPr="00503108">
        <w:rPr>
          <w:rFonts w:ascii="Palatino Linotype" w:hAnsi="Palatino Linotype" w:cs="Arial"/>
          <w:bCs/>
          <w:szCs w:val="22"/>
          <w:lang w:eastAsia="es-ES"/>
        </w:rPr>
        <w:t>referente al</w:t>
      </w:r>
      <w:r w:rsidR="00096C10" w:rsidRPr="00503108">
        <w:rPr>
          <w:rFonts w:ascii="Palatino Linotype" w:hAnsi="Palatino Linotype" w:cs="Arial"/>
          <w:bCs/>
          <w:szCs w:val="22"/>
          <w:lang w:eastAsia="es-ES"/>
        </w:rPr>
        <w:t xml:space="preserve">   </w:t>
      </w:r>
      <w:r w:rsidR="00B97B95" w:rsidRPr="00503108">
        <w:rPr>
          <w:rFonts w:ascii="Palatino Linotype" w:hAnsi="Palatino Linotype" w:cs="Arial"/>
          <w:bCs/>
          <w:szCs w:val="22"/>
          <w:lang w:eastAsia="es-ES"/>
        </w:rPr>
        <w:t xml:space="preserve"> séptimo punto del orden del día, referente a la presentación de dictámenes de comisiones.</w:t>
      </w:r>
    </w:p>
    <w:p w14:paraId="1BDBC487" w14:textId="77777777" w:rsidR="00B97B95" w:rsidRPr="00503108" w:rsidRDefault="00B97B95" w:rsidP="008A531D">
      <w:pPr>
        <w:spacing w:line="360" w:lineRule="auto"/>
        <w:ind w:right="567"/>
        <w:jc w:val="both"/>
        <w:rPr>
          <w:rFonts w:ascii="Palatino Linotype" w:hAnsi="Palatino Linotype" w:cs="Arial"/>
          <w:bCs/>
          <w:sz w:val="22"/>
          <w:szCs w:val="22"/>
          <w:lang w:eastAsia="es-ES"/>
        </w:rPr>
      </w:pPr>
    </w:p>
    <w:p w14:paraId="1BDBC488" w14:textId="77777777" w:rsidR="00B97B95" w:rsidRPr="00503108" w:rsidRDefault="00B97B95" w:rsidP="008A531D">
      <w:pPr>
        <w:tabs>
          <w:tab w:val="left" w:pos="567"/>
        </w:tabs>
        <w:spacing w:line="360" w:lineRule="auto"/>
        <w:ind w:left="1416" w:right="539"/>
        <w:jc w:val="both"/>
        <w:rPr>
          <w:rFonts w:ascii="Palatino Linotype" w:hAnsi="Palatino Linotype" w:cs="Arial"/>
          <w:bCs/>
          <w:i/>
          <w:sz w:val="22"/>
          <w:szCs w:val="22"/>
          <w:lang w:eastAsia="es-ES"/>
        </w:rPr>
      </w:pPr>
      <w:r w:rsidRPr="00503108">
        <w:rPr>
          <w:rFonts w:ascii="Palatino Linotype" w:hAnsi="Palatino Linotype" w:cs="Arial"/>
          <w:bCs/>
          <w:i/>
          <w:sz w:val="22"/>
          <w:szCs w:val="22"/>
          <w:lang w:eastAsia="es-ES"/>
        </w:rPr>
        <w:t xml:space="preserve">VII.I. Dictamen que presenta la Comisión de Reglamentación Municipal, relativo a la aprobación de </w:t>
      </w:r>
      <w:proofErr w:type="spellStart"/>
      <w:r w:rsidRPr="00503108">
        <w:rPr>
          <w:rFonts w:ascii="Palatino Linotype" w:hAnsi="Palatino Linotype" w:cs="Arial"/>
          <w:bCs/>
          <w:i/>
          <w:sz w:val="22"/>
          <w:szCs w:val="22"/>
          <w:lang w:eastAsia="es-ES"/>
        </w:rPr>
        <w:t>ls</w:t>
      </w:r>
      <w:proofErr w:type="spellEnd"/>
      <w:r w:rsidRPr="00503108">
        <w:rPr>
          <w:rFonts w:ascii="Palatino Linotype" w:hAnsi="Palatino Linotype" w:cs="Arial"/>
          <w:bCs/>
          <w:i/>
          <w:sz w:val="22"/>
          <w:szCs w:val="22"/>
          <w:lang w:eastAsia="es-ES"/>
        </w:rPr>
        <w:t xml:space="preserve"> lineamientos generales para la </w:t>
      </w:r>
      <w:proofErr w:type="spellStart"/>
      <w:r w:rsidRPr="00503108">
        <w:rPr>
          <w:rFonts w:ascii="Palatino Linotype" w:hAnsi="Palatino Linotype" w:cs="Arial"/>
          <w:bCs/>
          <w:i/>
          <w:sz w:val="22"/>
          <w:szCs w:val="22"/>
          <w:lang w:eastAsia="es-ES"/>
        </w:rPr>
        <w:t>evalución</w:t>
      </w:r>
      <w:proofErr w:type="spellEnd"/>
      <w:r w:rsidRPr="00503108">
        <w:rPr>
          <w:rFonts w:ascii="Palatino Linotype" w:hAnsi="Palatino Linotype" w:cs="Arial"/>
          <w:bCs/>
          <w:i/>
          <w:sz w:val="22"/>
          <w:szCs w:val="22"/>
          <w:lang w:eastAsia="es-ES"/>
        </w:rPr>
        <w:t xml:space="preserve"> de los programas presupuestarios municipales para Toluca (Expediente: SA/CABILDO/025/2022)</w:t>
      </w:r>
      <w:r w:rsidR="0039289C" w:rsidRPr="00503108">
        <w:rPr>
          <w:rFonts w:ascii="Palatino Linotype" w:hAnsi="Palatino Linotype" w:cs="Arial"/>
          <w:bCs/>
          <w:i/>
          <w:sz w:val="22"/>
          <w:szCs w:val="22"/>
          <w:lang w:eastAsia="es-ES"/>
        </w:rPr>
        <w:t xml:space="preserve"> (Sic)</w:t>
      </w:r>
    </w:p>
    <w:p w14:paraId="1BDBC489" w14:textId="77777777" w:rsidR="0039289C" w:rsidRPr="00503108" w:rsidRDefault="0039289C" w:rsidP="0039289C">
      <w:pPr>
        <w:spacing w:line="360" w:lineRule="auto"/>
        <w:ind w:right="567"/>
        <w:jc w:val="both"/>
        <w:rPr>
          <w:rFonts w:ascii="Palatino Linotype" w:hAnsi="Palatino Linotype" w:cs="Arial"/>
          <w:b/>
          <w:bCs/>
          <w:sz w:val="22"/>
          <w:szCs w:val="22"/>
          <w:u w:val="single"/>
          <w:lang w:eastAsia="es-ES"/>
        </w:rPr>
      </w:pPr>
    </w:p>
    <w:p w14:paraId="1BDBC48A" w14:textId="77777777" w:rsidR="00156995" w:rsidRPr="00503108" w:rsidRDefault="001C3B8F" w:rsidP="008A531D">
      <w:pPr>
        <w:pStyle w:val="Prrafodelista"/>
        <w:ind w:left="1440" w:right="567"/>
        <w:jc w:val="both"/>
        <w:rPr>
          <w:rFonts w:ascii="Palatino Linotype" w:eastAsiaTheme="majorEastAsia" w:hAnsi="Palatino Linotype"/>
          <w:b/>
          <w:bCs/>
          <w:szCs w:val="22"/>
          <w:u w:val="single"/>
          <w:lang w:eastAsia="es-ES"/>
        </w:rPr>
      </w:pPr>
      <w:hyperlink r:id="rId17" w:tgtFrame="_blank" w:history="1">
        <w:r w:rsidR="00CD3CF0" w:rsidRPr="00503108">
          <w:rPr>
            <w:rFonts w:ascii="Palatino Linotype" w:eastAsiaTheme="majorEastAsia" w:hAnsi="Palatino Linotype"/>
            <w:b/>
            <w:bCs/>
            <w:szCs w:val="22"/>
            <w:u w:val="single"/>
            <w:lang w:eastAsia="es-ES"/>
          </w:rPr>
          <w:t>Tercera.pdf</w:t>
        </w:r>
      </w:hyperlink>
      <w:r w:rsidR="009A6F5B" w:rsidRPr="00503108">
        <w:rPr>
          <w:rFonts w:ascii="Palatino Linotype" w:eastAsiaTheme="majorEastAsia" w:hAnsi="Palatino Linotype"/>
          <w:b/>
          <w:bCs/>
          <w:szCs w:val="22"/>
          <w:u w:val="single"/>
          <w:lang w:eastAsia="es-ES"/>
        </w:rPr>
        <w:t>:</w:t>
      </w:r>
    </w:p>
    <w:p w14:paraId="1BDBC48B" w14:textId="77777777" w:rsidR="0039289C" w:rsidRPr="00503108" w:rsidRDefault="0039289C" w:rsidP="00156995">
      <w:pPr>
        <w:spacing w:line="360" w:lineRule="auto"/>
        <w:ind w:right="567"/>
        <w:rPr>
          <w:rFonts w:eastAsiaTheme="majorEastAsia"/>
          <w:b/>
          <w:sz w:val="22"/>
          <w:szCs w:val="22"/>
          <w:u w:val="single"/>
          <w:lang w:eastAsia="es-ES"/>
        </w:rPr>
      </w:pPr>
    </w:p>
    <w:p w14:paraId="1BDBC48C" w14:textId="77777777" w:rsidR="008A531D" w:rsidRPr="00503108" w:rsidRDefault="008A531D" w:rsidP="008A531D">
      <w:pPr>
        <w:tabs>
          <w:tab w:val="left" w:pos="567"/>
        </w:tabs>
        <w:spacing w:line="360" w:lineRule="auto"/>
        <w:ind w:left="1416" w:right="539"/>
        <w:jc w:val="both"/>
        <w:rPr>
          <w:rFonts w:ascii="Palatino Linotype" w:hAnsi="Palatino Linotype" w:cs="Arial"/>
          <w:bCs/>
          <w:i/>
          <w:sz w:val="22"/>
          <w:szCs w:val="22"/>
          <w:lang w:eastAsia="es-ES"/>
        </w:rPr>
      </w:pPr>
      <w:r w:rsidRPr="00503108">
        <w:rPr>
          <w:rFonts w:ascii="Palatino Linotype" w:hAnsi="Palatino Linotype"/>
          <w:sz w:val="22"/>
          <w:szCs w:val="22"/>
        </w:rPr>
        <w:t xml:space="preserve">Que contiene el Acta Número: 03/2022, Tercera Sesión Ordinaria del Ayuntamiento de Toluca, de fecha 13 de enero de 2023, de la cual </w:t>
      </w:r>
      <w:r w:rsidR="004E2538" w:rsidRPr="00503108">
        <w:rPr>
          <w:rFonts w:ascii="Palatino Linotype" w:hAnsi="Palatino Linotype"/>
          <w:sz w:val="22"/>
          <w:szCs w:val="22"/>
        </w:rPr>
        <w:t xml:space="preserve">se respecto del asunto que nos ocupa refiere que, </w:t>
      </w:r>
      <w:r w:rsidRPr="00503108">
        <w:rPr>
          <w:rFonts w:ascii="Palatino Linotype" w:hAnsi="Palatino Linotype" w:cs="Arial"/>
          <w:bCs/>
          <w:sz w:val="22"/>
          <w:szCs w:val="22"/>
          <w:lang w:eastAsia="es-ES"/>
        </w:rPr>
        <w:t>Mario Alberto Hernández Cardoso (Décimo Regidor)</w:t>
      </w:r>
      <w:r w:rsidR="004E2538" w:rsidRPr="00503108">
        <w:rPr>
          <w:rFonts w:ascii="Palatino Linotype" w:hAnsi="Palatino Linotype" w:cs="Arial"/>
          <w:bCs/>
          <w:sz w:val="22"/>
          <w:szCs w:val="22"/>
          <w:lang w:eastAsia="es-ES"/>
        </w:rPr>
        <w:t>,</w:t>
      </w:r>
      <w:r w:rsidRPr="00503108">
        <w:rPr>
          <w:rFonts w:ascii="Palatino Linotype" w:hAnsi="Palatino Linotype" w:cs="Arial"/>
          <w:bCs/>
          <w:i/>
          <w:sz w:val="22"/>
          <w:szCs w:val="22"/>
          <w:lang w:eastAsia="es-ES"/>
        </w:rPr>
        <w:t xml:space="preserve"> </w:t>
      </w:r>
      <w:r w:rsidRPr="00503108">
        <w:rPr>
          <w:rFonts w:ascii="Palatino Linotype" w:hAnsi="Palatino Linotype" w:cs="Arial"/>
          <w:bCs/>
          <w:sz w:val="22"/>
          <w:szCs w:val="22"/>
          <w:lang w:eastAsia="es-ES"/>
        </w:rPr>
        <w:t>pregunta</w:t>
      </w:r>
      <w:r w:rsidRPr="00503108">
        <w:rPr>
          <w:rFonts w:ascii="Palatino Linotype" w:hAnsi="Palatino Linotype" w:cs="Arial"/>
          <w:bCs/>
          <w:i/>
          <w:sz w:val="22"/>
          <w:szCs w:val="22"/>
          <w:lang w:eastAsia="es-ES"/>
        </w:rPr>
        <w:t xml:space="preserve"> </w:t>
      </w:r>
      <w:r w:rsidR="004E2538" w:rsidRPr="00503108">
        <w:rPr>
          <w:rFonts w:ascii="Palatino Linotype" w:hAnsi="Palatino Linotype" w:cs="Arial"/>
          <w:bCs/>
          <w:i/>
          <w:sz w:val="22"/>
          <w:szCs w:val="22"/>
          <w:lang w:eastAsia="es-ES"/>
        </w:rPr>
        <w:t>“</w:t>
      </w:r>
      <w:r w:rsidRPr="00503108">
        <w:rPr>
          <w:rFonts w:ascii="Palatino Linotype" w:hAnsi="Palatino Linotype" w:cs="Arial"/>
          <w:bCs/>
          <w:i/>
          <w:sz w:val="22"/>
          <w:szCs w:val="22"/>
          <w:lang w:eastAsia="es-ES"/>
        </w:rPr>
        <w:t>¿si esta administración va a resolver y va a resolver y va a cumplir, lo que más se pueda, lo que esté en sus manos o el 100% de los sueldos que se les deben a los diferentes servidores públicos de la administración del Ayuntamiento de Toluca?</w:t>
      </w:r>
    </w:p>
    <w:p w14:paraId="1BDBC48D" w14:textId="77777777" w:rsidR="00156995" w:rsidRPr="00503108" w:rsidRDefault="008A531D" w:rsidP="004E2538">
      <w:pPr>
        <w:tabs>
          <w:tab w:val="left" w:pos="567"/>
        </w:tabs>
        <w:spacing w:line="360" w:lineRule="auto"/>
        <w:ind w:left="1416" w:right="539"/>
        <w:jc w:val="both"/>
        <w:rPr>
          <w:rFonts w:ascii="Palatino Linotype" w:hAnsi="Palatino Linotype" w:cs="Arial"/>
          <w:bCs/>
          <w:i/>
          <w:sz w:val="22"/>
          <w:szCs w:val="22"/>
          <w:lang w:eastAsia="es-ES"/>
        </w:rPr>
      </w:pPr>
      <w:r w:rsidRPr="00503108">
        <w:rPr>
          <w:rFonts w:ascii="Palatino Linotype" w:hAnsi="Palatino Linotype" w:cs="Arial"/>
          <w:bCs/>
          <w:i/>
          <w:sz w:val="22"/>
          <w:szCs w:val="22"/>
          <w:lang w:eastAsia="es-ES"/>
        </w:rPr>
        <w:t>El Dr. Raymundo Edgar</w:t>
      </w:r>
      <w:r w:rsidR="004E2538" w:rsidRPr="00503108">
        <w:rPr>
          <w:rFonts w:ascii="Palatino Linotype" w:hAnsi="Palatino Linotype" w:cs="Arial"/>
          <w:bCs/>
          <w:i/>
          <w:sz w:val="22"/>
          <w:szCs w:val="22"/>
          <w:lang w:eastAsia="es-ES"/>
        </w:rPr>
        <w:t xml:space="preserve"> </w:t>
      </w:r>
      <w:proofErr w:type="spellStart"/>
      <w:r w:rsidR="004E2538" w:rsidRPr="00503108">
        <w:rPr>
          <w:rFonts w:ascii="Palatino Linotype" w:hAnsi="Palatino Linotype" w:cs="Arial"/>
          <w:bCs/>
          <w:i/>
          <w:sz w:val="22"/>
          <w:szCs w:val="22"/>
          <w:lang w:eastAsia="es-ES"/>
        </w:rPr>
        <w:t>Martinez</w:t>
      </w:r>
      <w:proofErr w:type="spellEnd"/>
      <w:r w:rsidR="004E2538" w:rsidRPr="00503108">
        <w:rPr>
          <w:rFonts w:ascii="Palatino Linotype" w:hAnsi="Palatino Linotype" w:cs="Arial"/>
          <w:bCs/>
          <w:i/>
          <w:sz w:val="22"/>
          <w:szCs w:val="22"/>
          <w:lang w:eastAsia="es-ES"/>
        </w:rPr>
        <w:t xml:space="preserve"> Carbajal (Presidente Municipal Constitucional)</w:t>
      </w:r>
      <w:r w:rsidRPr="00503108">
        <w:rPr>
          <w:rFonts w:ascii="Palatino Linotype" w:hAnsi="Palatino Linotype" w:cs="Arial"/>
          <w:bCs/>
          <w:i/>
          <w:sz w:val="22"/>
          <w:szCs w:val="22"/>
          <w:lang w:eastAsia="es-ES"/>
        </w:rPr>
        <w:t xml:space="preserve"> q</w:t>
      </w:r>
      <w:r w:rsidR="004E2538" w:rsidRPr="00503108">
        <w:rPr>
          <w:rFonts w:ascii="Palatino Linotype" w:hAnsi="Palatino Linotype" w:cs="Arial"/>
          <w:bCs/>
          <w:i/>
          <w:sz w:val="22"/>
          <w:szCs w:val="22"/>
          <w:lang w:eastAsia="es-ES"/>
        </w:rPr>
        <w:t xml:space="preserve">coment6aque la respuesta es </w:t>
      </w:r>
      <w:proofErr w:type="spellStart"/>
      <w:r w:rsidR="004E2538" w:rsidRPr="00503108">
        <w:rPr>
          <w:rFonts w:ascii="Palatino Linotype" w:hAnsi="Palatino Linotype" w:cs="Arial"/>
          <w:bCs/>
          <w:i/>
          <w:sz w:val="22"/>
          <w:szCs w:val="22"/>
          <w:lang w:eastAsia="es-ES"/>
        </w:rPr>
        <w:t>si</w:t>
      </w:r>
      <w:proofErr w:type="spellEnd"/>
      <w:r w:rsidR="004E2538" w:rsidRPr="00503108">
        <w:rPr>
          <w:rFonts w:ascii="Palatino Linotype" w:hAnsi="Palatino Linotype" w:cs="Arial"/>
          <w:bCs/>
          <w:i/>
          <w:sz w:val="22"/>
          <w:szCs w:val="22"/>
          <w:lang w:eastAsia="es-ES"/>
        </w:rPr>
        <w:t>.” (Sic)</w:t>
      </w:r>
    </w:p>
    <w:p w14:paraId="1BDBC48E" w14:textId="77777777" w:rsidR="00156995" w:rsidRPr="00503108" w:rsidRDefault="00156995" w:rsidP="00156995">
      <w:pPr>
        <w:spacing w:line="360" w:lineRule="auto"/>
        <w:ind w:right="567"/>
        <w:rPr>
          <w:rFonts w:ascii="Palatino Linotype" w:hAnsi="Palatino Linotype" w:cs="Arial"/>
          <w:b/>
          <w:bCs/>
          <w:sz w:val="22"/>
          <w:szCs w:val="22"/>
          <w:u w:val="single"/>
          <w:lang w:eastAsia="es-ES"/>
        </w:rPr>
      </w:pPr>
    </w:p>
    <w:p w14:paraId="1BDBC48F" w14:textId="77777777" w:rsidR="00156995" w:rsidRPr="00503108" w:rsidRDefault="001C3B8F" w:rsidP="004E2538">
      <w:pPr>
        <w:pStyle w:val="Prrafodelista"/>
        <w:ind w:left="1440" w:right="567"/>
        <w:jc w:val="both"/>
        <w:rPr>
          <w:rFonts w:ascii="Palatino Linotype" w:hAnsi="Palatino Linotype" w:cs="Arial"/>
          <w:b/>
          <w:bCs/>
          <w:szCs w:val="22"/>
          <w:u w:val="single"/>
          <w:lang w:eastAsia="es-ES"/>
        </w:rPr>
      </w:pPr>
      <w:hyperlink r:id="rId18" w:tgtFrame="_blank" w:history="1">
        <w:r w:rsidR="00CD3CF0" w:rsidRPr="00503108">
          <w:rPr>
            <w:rStyle w:val="Hipervnculo"/>
            <w:rFonts w:ascii="Palatino Linotype" w:hAnsi="Palatino Linotype" w:cs="Arial"/>
            <w:b/>
            <w:bCs/>
            <w:color w:val="auto"/>
            <w:szCs w:val="22"/>
            <w:lang w:eastAsia="es-ES"/>
          </w:rPr>
          <w:t>Acta Cuadringentésima Vigésima Segunda Sesión Extraordinaria.pd</w:t>
        </w:r>
      </w:hyperlink>
      <w:proofErr w:type="gramStart"/>
      <w:r w:rsidR="00CD3CF0" w:rsidRPr="00503108">
        <w:rPr>
          <w:rFonts w:ascii="Palatino Linotype" w:hAnsi="Palatino Linotype" w:cs="Arial"/>
          <w:b/>
          <w:bCs/>
          <w:szCs w:val="22"/>
          <w:u w:val="single"/>
          <w:lang w:eastAsia="es-ES"/>
        </w:rPr>
        <w:t>f</w:t>
      </w:r>
      <w:proofErr w:type="gramEnd"/>
      <w:r w:rsidR="009A6F5B" w:rsidRPr="00503108">
        <w:rPr>
          <w:rFonts w:ascii="Palatino Linotype" w:hAnsi="Palatino Linotype" w:cs="Arial"/>
          <w:b/>
          <w:bCs/>
          <w:szCs w:val="22"/>
          <w:u w:val="single"/>
          <w:lang w:eastAsia="es-ES"/>
        </w:rPr>
        <w:t>:</w:t>
      </w:r>
    </w:p>
    <w:p w14:paraId="1BDBC490" w14:textId="77777777" w:rsidR="0039289C" w:rsidRPr="00503108" w:rsidRDefault="0039289C" w:rsidP="00156995">
      <w:pPr>
        <w:spacing w:line="360" w:lineRule="auto"/>
        <w:ind w:right="567"/>
        <w:rPr>
          <w:rFonts w:ascii="Palatino Linotype" w:hAnsi="Palatino Linotype" w:cs="Arial"/>
          <w:b/>
          <w:bCs/>
          <w:sz w:val="22"/>
          <w:szCs w:val="22"/>
          <w:u w:val="single"/>
          <w:lang w:eastAsia="es-ES"/>
        </w:rPr>
      </w:pPr>
    </w:p>
    <w:p w14:paraId="1BDBC491" w14:textId="77777777" w:rsidR="001E731B" w:rsidRPr="00503108" w:rsidRDefault="00CD3CF0" w:rsidP="004E2538">
      <w:pPr>
        <w:tabs>
          <w:tab w:val="left" w:pos="567"/>
        </w:tabs>
        <w:spacing w:line="360" w:lineRule="auto"/>
        <w:ind w:left="1416" w:right="539"/>
        <w:jc w:val="both"/>
        <w:rPr>
          <w:rFonts w:ascii="Palatino Linotype" w:hAnsi="Palatino Linotype" w:cs="Arial"/>
          <w:bCs/>
          <w:sz w:val="22"/>
          <w:szCs w:val="22"/>
          <w:lang w:eastAsia="es-ES"/>
        </w:rPr>
      </w:pPr>
      <w:r w:rsidRPr="00503108">
        <w:rPr>
          <w:rFonts w:ascii="Palatino Linotype" w:hAnsi="Palatino Linotype"/>
          <w:sz w:val="22"/>
          <w:szCs w:val="22"/>
        </w:rPr>
        <w:t xml:space="preserve">Que contiene un archivo </w:t>
      </w:r>
      <w:proofErr w:type="spellStart"/>
      <w:r w:rsidRPr="00503108">
        <w:rPr>
          <w:rFonts w:ascii="Palatino Linotype" w:hAnsi="Palatino Linotype"/>
          <w:sz w:val="22"/>
          <w:szCs w:val="22"/>
        </w:rPr>
        <w:t>pdf</w:t>
      </w:r>
      <w:proofErr w:type="spellEnd"/>
      <w:r w:rsidRPr="00503108">
        <w:rPr>
          <w:rFonts w:ascii="Palatino Linotype" w:hAnsi="Palatino Linotype"/>
          <w:sz w:val="22"/>
          <w:szCs w:val="22"/>
        </w:rPr>
        <w:t xml:space="preserve"> constante en once páginas, de cuyo contenido se desprende</w:t>
      </w:r>
      <w:r w:rsidRPr="00503108">
        <w:rPr>
          <w:rFonts w:ascii="Palatino Linotype" w:hAnsi="Palatino Linotype" w:cs="Arial"/>
          <w:bCs/>
          <w:sz w:val="22"/>
          <w:szCs w:val="22"/>
          <w:lang w:eastAsia="es-ES"/>
        </w:rPr>
        <w:t xml:space="preserve"> el ACTA DE LA CUADRINGENTÉSIMA VIGÉSIMA SEGUNDA SESIÓN EXTRAORDINARIA 2022 DEL COMITÉ DE TRASPARENCIA DEL MUNICIPIO DE TOLUCA ADMINSTRACIÓN 2022-2024, de fecha veintiséis de julio del años dos mil veintidós, </w:t>
      </w:r>
      <w:r w:rsidR="001E731B" w:rsidRPr="00503108">
        <w:rPr>
          <w:rFonts w:ascii="Palatino Linotype" w:hAnsi="Palatino Linotype" w:cs="Arial"/>
          <w:bCs/>
          <w:sz w:val="22"/>
          <w:szCs w:val="22"/>
          <w:lang w:eastAsia="es-ES"/>
        </w:rPr>
        <w:t xml:space="preserve">respecto del desahogo de: </w:t>
      </w:r>
    </w:p>
    <w:p w14:paraId="1BDBC492" w14:textId="77777777" w:rsidR="0039289C" w:rsidRPr="00503108" w:rsidRDefault="0039289C" w:rsidP="00CD3CF0">
      <w:pPr>
        <w:spacing w:line="360" w:lineRule="auto"/>
        <w:ind w:right="567"/>
        <w:jc w:val="both"/>
        <w:rPr>
          <w:rFonts w:ascii="Palatino Linotype" w:hAnsi="Palatino Linotype" w:cs="Arial"/>
          <w:bCs/>
          <w:sz w:val="22"/>
          <w:szCs w:val="22"/>
          <w:lang w:eastAsia="es-ES"/>
        </w:rPr>
      </w:pPr>
    </w:p>
    <w:p w14:paraId="1BDBC493" w14:textId="77777777" w:rsidR="00156995" w:rsidRPr="00503108" w:rsidRDefault="001E731B" w:rsidP="001E731B">
      <w:pPr>
        <w:spacing w:line="360" w:lineRule="auto"/>
        <w:ind w:right="567"/>
        <w:jc w:val="center"/>
        <w:rPr>
          <w:rFonts w:ascii="Palatino Linotype" w:hAnsi="Palatino Linotype" w:cs="Arial"/>
          <w:b/>
          <w:bCs/>
          <w:i/>
          <w:sz w:val="22"/>
          <w:szCs w:val="22"/>
          <w:lang w:eastAsia="es-ES"/>
        </w:rPr>
      </w:pPr>
      <w:r w:rsidRPr="00503108">
        <w:rPr>
          <w:rFonts w:ascii="Palatino Linotype" w:hAnsi="Palatino Linotype" w:cs="Arial"/>
          <w:b/>
          <w:bCs/>
          <w:i/>
          <w:sz w:val="22"/>
          <w:szCs w:val="22"/>
          <w:lang w:eastAsia="es-ES"/>
        </w:rPr>
        <w:t>“ORDEN DEL DÍA</w:t>
      </w:r>
    </w:p>
    <w:p w14:paraId="1BDBC494" w14:textId="77777777" w:rsidR="001E731B" w:rsidRPr="00503108" w:rsidRDefault="001E731B" w:rsidP="004E2538">
      <w:pPr>
        <w:tabs>
          <w:tab w:val="left" w:pos="567"/>
        </w:tabs>
        <w:spacing w:line="360" w:lineRule="auto"/>
        <w:ind w:left="1416" w:right="539"/>
        <w:jc w:val="both"/>
        <w:rPr>
          <w:rFonts w:ascii="Palatino Linotype" w:hAnsi="Palatino Linotype" w:cs="Arial"/>
          <w:bCs/>
          <w:i/>
          <w:sz w:val="22"/>
          <w:szCs w:val="22"/>
          <w:lang w:eastAsia="es-ES"/>
        </w:rPr>
      </w:pPr>
      <w:r w:rsidRPr="00503108">
        <w:rPr>
          <w:rFonts w:ascii="Palatino Linotype" w:hAnsi="Palatino Linotype" w:cs="Arial"/>
          <w:bCs/>
          <w:i/>
          <w:sz w:val="22"/>
          <w:szCs w:val="22"/>
          <w:lang w:eastAsia="es-ES"/>
        </w:rPr>
        <w:t>1. Lista de presentes y declaración de quórum.</w:t>
      </w:r>
    </w:p>
    <w:p w14:paraId="1BDBC495" w14:textId="77777777" w:rsidR="001E731B" w:rsidRPr="00503108" w:rsidRDefault="001E731B" w:rsidP="004E2538">
      <w:pPr>
        <w:tabs>
          <w:tab w:val="left" w:pos="567"/>
        </w:tabs>
        <w:spacing w:line="360" w:lineRule="auto"/>
        <w:ind w:left="1416" w:right="539"/>
        <w:jc w:val="both"/>
        <w:rPr>
          <w:rFonts w:ascii="Palatino Linotype" w:hAnsi="Palatino Linotype" w:cs="Arial"/>
          <w:bCs/>
          <w:i/>
          <w:sz w:val="22"/>
          <w:szCs w:val="22"/>
          <w:lang w:eastAsia="es-ES"/>
        </w:rPr>
      </w:pPr>
      <w:r w:rsidRPr="00503108">
        <w:rPr>
          <w:rFonts w:ascii="Palatino Linotype" w:hAnsi="Palatino Linotype" w:cs="Arial"/>
          <w:bCs/>
          <w:i/>
          <w:sz w:val="22"/>
          <w:szCs w:val="22"/>
          <w:lang w:eastAsia="es-ES"/>
        </w:rPr>
        <w:t>2. Lectura y aprobación, en su caso, del Orden del Día.</w:t>
      </w:r>
    </w:p>
    <w:p w14:paraId="1BDBC496" w14:textId="77777777" w:rsidR="001E731B" w:rsidRPr="00503108" w:rsidRDefault="001E731B" w:rsidP="004E2538">
      <w:pPr>
        <w:tabs>
          <w:tab w:val="left" w:pos="567"/>
        </w:tabs>
        <w:spacing w:line="360" w:lineRule="auto"/>
        <w:ind w:left="1416" w:right="539"/>
        <w:jc w:val="both"/>
        <w:rPr>
          <w:rFonts w:ascii="Palatino Linotype" w:hAnsi="Palatino Linotype" w:cs="Arial"/>
          <w:bCs/>
          <w:i/>
          <w:sz w:val="22"/>
          <w:szCs w:val="22"/>
          <w:lang w:eastAsia="es-ES"/>
        </w:rPr>
      </w:pPr>
      <w:r w:rsidRPr="00503108">
        <w:rPr>
          <w:rFonts w:ascii="Palatino Linotype" w:hAnsi="Palatino Linotype" w:cs="Arial"/>
          <w:bCs/>
          <w:i/>
          <w:sz w:val="22"/>
          <w:szCs w:val="22"/>
          <w:lang w:eastAsia="es-ES"/>
        </w:rPr>
        <w:t xml:space="preserve">3. Análisis y aprobación en su caso, de la propuesta de clasificación como </w:t>
      </w:r>
      <w:r w:rsidRPr="00503108">
        <w:rPr>
          <w:rFonts w:ascii="Palatino Linotype" w:hAnsi="Palatino Linotype" w:cs="Arial"/>
          <w:b/>
          <w:bCs/>
          <w:i/>
          <w:sz w:val="22"/>
          <w:szCs w:val="22"/>
          <w:lang w:eastAsia="es-ES"/>
        </w:rPr>
        <w:t xml:space="preserve">información confidencial de forma parcial, </w:t>
      </w:r>
      <w:r w:rsidRPr="00503108">
        <w:rPr>
          <w:rFonts w:ascii="Palatino Linotype" w:hAnsi="Palatino Linotype" w:cs="Arial"/>
          <w:bCs/>
          <w:i/>
          <w:sz w:val="22"/>
          <w:szCs w:val="22"/>
          <w:lang w:eastAsia="es-ES"/>
        </w:rPr>
        <w:t xml:space="preserve">los datos personales contenidos en los </w:t>
      </w:r>
      <w:r w:rsidRPr="00503108">
        <w:rPr>
          <w:rFonts w:ascii="Palatino Linotype" w:hAnsi="Palatino Linotype" w:cs="Arial"/>
          <w:b/>
          <w:bCs/>
          <w:i/>
          <w:sz w:val="22"/>
          <w:szCs w:val="22"/>
          <w:lang w:eastAsia="es-ES"/>
        </w:rPr>
        <w:t xml:space="preserve">documentos generados por la Primer Regiduría para atender la falta de pago de aguinaldo, prima vacacional y sueldos pendientes que se suscitó en la administración 2019-2021, </w:t>
      </w:r>
      <w:r w:rsidRPr="00503108">
        <w:rPr>
          <w:rFonts w:ascii="Palatino Linotype" w:hAnsi="Palatino Linotype" w:cs="Arial"/>
          <w:bCs/>
          <w:i/>
          <w:sz w:val="22"/>
          <w:szCs w:val="22"/>
          <w:lang w:eastAsia="es-ES"/>
        </w:rPr>
        <w:t xml:space="preserve">para dar respuesta a la Solicitud de Información número </w:t>
      </w:r>
      <w:r w:rsidRPr="00503108">
        <w:rPr>
          <w:rFonts w:ascii="Palatino Linotype" w:hAnsi="Palatino Linotype" w:cs="Arial"/>
          <w:b/>
          <w:bCs/>
          <w:i/>
          <w:sz w:val="22"/>
          <w:szCs w:val="22"/>
          <w:lang w:eastAsia="es-ES"/>
        </w:rPr>
        <w:t xml:space="preserve">01555/TOLUCA/IP/2022, </w:t>
      </w:r>
      <w:r w:rsidRPr="00503108">
        <w:rPr>
          <w:rFonts w:ascii="Palatino Linotype" w:hAnsi="Palatino Linotype" w:cs="Arial"/>
          <w:bCs/>
          <w:i/>
          <w:sz w:val="22"/>
          <w:szCs w:val="22"/>
          <w:lang w:eastAsia="es-ES"/>
        </w:rPr>
        <w:t>presentada por el Servidor Público Habilitado de la Primera Regiduría, con fundamento en los artículos 2 fracciones II y IV de la Ley de Protección de Datos Personales en Posesión de Sujetos Obligados del Estado de México y Municipios, 24 fracción XIV, 143 fracción I y demás aplicables a la Ley de Transparencia y Acceso a la Información Pública del Estado de México y Municipios”. (Sic)</w:t>
      </w:r>
    </w:p>
    <w:p w14:paraId="1BDBC497" w14:textId="77777777" w:rsidR="00156995" w:rsidRPr="00503108" w:rsidRDefault="00156995" w:rsidP="00156995">
      <w:pPr>
        <w:spacing w:line="360" w:lineRule="auto"/>
        <w:ind w:right="567"/>
        <w:rPr>
          <w:rFonts w:ascii="Palatino Linotype" w:hAnsi="Palatino Linotype" w:cs="Arial"/>
          <w:b/>
          <w:bCs/>
          <w:sz w:val="22"/>
          <w:szCs w:val="22"/>
          <w:u w:val="single"/>
          <w:lang w:eastAsia="es-ES"/>
        </w:rPr>
      </w:pPr>
    </w:p>
    <w:p w14:paraId="1BDBC498" w14:textId="77777777" w:rsidR="00156995" w:rsidRPr="00503108" w:rsidRDefault="001C3B8F" w:rsidP="004E2538">
      <w:pPr>
        <w:pStyle w:val="Prrafodelista"/>
        <w:ind w:left="1440" w:right="567"/>
        <w:jc w:val="both"/>
        <w:rPr>
          <w:rStyle w:val="Hipervnculo"/>
          <w:rFonts w:ascii="Palatino Linotype" w:hAnsi="Palatino Linotype" w:cs="Arial"/>
          <w:b/>
          <w:bCs/>
          <w:color w:val="auto"/>
          <w:szCs w:val="22"/>
          <w:lang w:eastAsia="es-ES"/>
        </w:rPr>
      </w:pPr>
      <w:hyperlink r:id="rId19" w:tgtFrame="_blank" w:history="1">
        <w:r w:rsidR="009A6F5B" w:rsidRPr="00503108">
          <w:rPr>
            <w:rStyle w:val="Hipervnculo"/>
            <w:rFonts w:ascii="Palatino Linotype" w:hAnsi="Palatino Linotype" w:cs="Arial"/>
            <w:b/>
            <w:bCs/>
            <w:color w:val="auto"/>
            <w:szCs w:val="22"/>
            <w:lang w:eastAsia="es-ES"/>
          </w:rPr>
          <w:t>OFICIOS GENERADOS LABORALES DE ENERO A JUNIO_redacted.pdf</w:t>
        </w:r>
      </w:hyperlink>
    </w:p>
    <w:p w14:paraId="1BDBC499" w14:textId="77777777" w:rsidR="004E2538" w:rsidRPr="00503108" w:rsidRDefault="004E2538" w:rsidP="004E2538">
      <w:pPr>
        <w:pStyle w:val="Prrafodelista"/>
        <w:ind w:left="1440" w:right="567"/>
        <w:jc w:val="both"/>
        <w:rPr>
          <w:rStyle w:val="Hipervnculo"/>
          <w:rFonts w:ascii="Palatino Linotype" w:hAnsi="Palatino Linotype" w:cs="Arial"/>
          <w:b/>
          <w:bCs/>
          <w:color w:val="auto"/>
          <w:szCs w:val="22"/>
          <w:lang w:eastAsia="es-ES"/>
        </w:rPr>
      </w:pPr>
    </w:p>
    <w:p w14:paraId="1BDBC49A" w14:textId="77777777" w:rsidR="004E2538" w:rsidRPr="00503108" w:rsidRDefault="004E2538" w:rsidP="004E2538">
      <w:pPr>
        <w:pStyle w:val="Prrafodelista"/>
        <w:ind w:left="1440" w:right="567"/>
        <w:jc w:val="both"/>
        <w:rPr>
          <w:rStyle w:val="Hipervnculo"/>
          <w:rFonts w:ascii="Palatino Linotype" w:hAnsi="Palatino Linotype" w:cs="Arial"/>
          <w:bCs/>
          <w:color w:val="auto"/>
          <w:szCs w:val="22"/>
          <w:u w:val="none"/>
          <w:lang w:eastAsia="es-ES"/>
        </w:rPr>
      </w:pPr>
      <w:r w:rsidRPr="00503108">
        <w:rPr>
          <w:rStyle w:val="Hipervnculo"/>
          <w:rFonts w:ascii="Palatino Linotype" w:hAnsi="Palatino Linotype" w:cs="Arial"/>
          <w:bCs/>
          <w:color w:val="auto"/>
          <w:szCs w:val="22"/>
          <w:u w:val="none"/>
          <w:lang w:eastAsia="es-ES"/>
        </w:rPr>
        <w:lastRenderedPageBreak/>
        <w:t xml:space="preserve">De cuto contenido se desprenden </w:t>
      </w:r>
      <w:r w:rsidR="00685EAA" w:rsidRPr="00503108">
        <w:rPr>
          <w:rStyle w:val="Hipervnculo"/>
          <w:rFonts w:ascii="Palatino Linotype" w:hAnsi="Palatino Linotype" w:cs="Arial"/>
          <w:bCs/>
          <w:color w:val="auto"/>
          <w:szCs w:val="22"/>
          <w:u w:val="none"/>
          <w:lang w:eastAsia="es-ES"/>
        </w:rPr>
        <w:t>los siguientes oficios:</w:t>
      </w:r>
      <w:r w:rsidRPr="00503108">
        <w:rPr>
          <w:rStyle w:val="Hipervnculo"/>
          <w:rFonts w:ascii="Palatino Linotype" w:hAnsi="Palatino Linotype" w:cs="Arial"/>
          <w:bCs/>
          <w:color w:val="auto"/>
          <w:szCs w:val="22"/>
          <w:u w:val="none"/>
          <w:lang w:eastAsia="es-ES"/>
        </w:rPr>
        <w:t xml:space="preserve"> </w:t>
      </w:r>
    </w:p>
    <w:p w14:paraId="1BDBC49B" w14:textId="77777777" w:rsidR="004E2538" w:rsidRPr="00503108" w:rsidRDefault="004E2538" w:rsidP="004E2538">
      <w:pPr>
        <w:pStyle w:val="Prrafodelista"/>
        <w:ind w:left="1440" w:right="567"/>
        <w:jc w:val="both"/>
        <w:rPr>
          <w:rStyle w:val="Hipervnculo"/>
          <w:color w:val="auto"/>
          <w:szCs w:val="22"/>
          <w:u w:val="none"/>
        </w:rPr>
      </w:pPr>
    </w:p>
    <w:tbl>
      <w:tblPr>
        <w:tblStyle w:val="Tablaconcuadrcula"/>
        <w:tblW w:w="7060" w:type="dxa"/>
        <w:tblInd w:w="1440" w:type="dxa"/>
        <w:tblLook w:val="04A0" w:firstRow="1" w:lastRow="0" w:firstColumn="1" w:lastColumn="0" w:noHBand="0" w:noVBand="1"/>
      </w:tblPr>
      <w:tblGrid>
        <w:gridCol w:w="2950"/>
        <w:gridCol w:w="4110"/>
      </w:tblGrid>
      <w:tr w:rsidR="004E2538" w:rsidRPr="00503108" w14:paraId="1BDBC49E" w14:textId="77777777" w:rsidTr="002E2BC8">
        <w:tc>
          <w:tcPr>
            <w:tcW w:w="2950" w:type="dxa"/>
          </w:tcPr>
          <w:p w14:paraId="1BDBC49C" w14:textId="77777777" w:rsidR="004E2538" w:rsidRPr="00503108" w:rsidRDefault="00685EAA" w:rsidP="00685EAA">
            <w:pPr>
              <w:pStyle w:val="Prrafodelista"/>
              <w:ind w:left="0"/>
              <w:jc w:val="center"/>
              <w:rPr>
                <w:rFonts w:ascii="Palatino Linotype" w:hAnsi="Palatino Linotype" w:cs="Arial"/>
                <w:b/>
                <w:bCs/>
                <w:szCs w:val="22"/>
                <w:lang w:eastAsia="es-ES"/>
              </w:rPr>
            </w:pPr>
            <w:r w:rsidRPr="00503108">
              <w:rPr>
                <w:rFonts w:ascii="Palatino Linotype" w:hAnsi="Palatino Linotype" w:cs="Arial"/>
                <w:b/>
                <w:bCs/>
                <w:szCs w:val="22"/>
                <w:lang w:eastAsia="es-ES"/>
              </w:rPr>
              <w:t>Oficio</w:t>
            </w:r>
          </w:p>
        </w:tc>
        <w:tc>
          <w:tcPr>
            <w:tcW w:w="4110" w:type="dxa"/>
          </w:tcPr>
          <w:p w14:paraId="1BDBC49D" w14:textId="77777777" w:rsidR="004E2538" w:rsidRPr="00503108" w:rsidRDefault="00685EAA" w:rsidP="002E2BC8">
            <w:pPr>
              <w:pStyle w:val="Prrafodelista"/>
              <w:ind w:left="0" w:right="-108"/>
              <w:jc w:val="center"/>
              <w:rPr>
                <w:rFonts w:ascii="Palatino Linotype" w:hAnsi="Palatino Linotype" w:cs="Arial"/>
                <w:b/>
                <w:bCs/>
                <w:szCs w:val="22"/>
                <w:lang w:eastAsia="es-ES"/>
              </w:rPr>
            </w:pPr>
            <w:r w:rsidRPr="00503108">
              <w:rPr>
                <w:rFonts w:ascii="Palatino Linotype" w:hAnsi="Palatino Linotype" w:cs="Arial"/>
                <w:b/>
                <w:bCs/>
                <w:szCs w:val="22"/>
                <w:lang w:eastAsia="es-ES"/>
              </w:rPr>
              <w:t>Asunto</w:t>
            </w:r>
          </w:p>
        </w:tc>
      </w:tr>
      <w:tr w:rsidR="00685EAA" w:rsidRPr="00503108" w14:paraId="1BDBC4A3" w14:textId="77777777" w:rsidTr="002E2BC8">
        <w:tc>
          <w:tcPr>
            <w:tcW w:w="2950" w:type="dxa"/>
          </w:tcPr>
          <w:p w14:paraId="1BDBC49F" w14:textId="77777777" w:rsidR="00BF4C86" w:rsidRPr="00503108" w:rsidRDefault="00BF4C86" w:rsidP="002E2BC8">
            <w:pPr>
              <w:pStyle w:val="Prrafodelista"/>
              <w:ind w:left="0"/>
              <w:rPr>
                <w:rFonts w:ascii="Palatino Linotype" w:hAnsi="Palatino Linotype" w:cs="Arial"/>
                <w:bCs/>
                <w:szCs w:val="22"/>
                <w:lang w:eastAsia="es-ES"/>
              </w:rPr>
            </w:pPr>
          </w:p>
          <w:p w14:paraId="1BDBC4A0" w14:textId="77777777" w:rsidR="00BF4C86" w:rsidRPr="00503108" w:rsidRDefault="00BF4C86" w:rsidP="004E2538">
            <w:pPr>
              <w:pStyle w:val="Prrafodelista"/>
              <w:ind w:left="0"/>
              <w:jc w:val="center"/>
              <w:rPr>
                <w:rFonts w:ascii="Palatino Linotype" w:hAnsi="Palatino Linotype" w:cs="Arial"/>
                <w:bCs/>
                <w:szCs w:val="22"/>
                <w:lang w:eastAsia="es-ES"/>
              </w:rPr>
            </w:pPr>
          </w:p>
          <w:p w14:paraId="1BDBC4A1" w14:textId="77777777" w:rsidR="00685EAA" w:rsidRPr="00503108" w:rsidRDefault="00685EAA" w:rsidP="004E2538">
            <w:pPr>
              <w:pStyle w:val="Prrafodelista"/>
              <w:ind w:left="0"/>
              <w:jc w:val="center"/>
              <w:rPr>
                <w:rFonts w:ascii="Palatino Linotype" w:hAnsi="Palatino Linotype" w:cs="Arial"/>
                <w:bCs/>
                <w:szCs w:val="22"/>
                <w:lang w:eastAsia="es-ES"/>
              </w:rPr>
            </w:pPr>
            <w:r w:rsidRPr="00503108">
              <w:rPr>
                <w:rFonts w:ascii="Palatino Linotype" w:hAnsi="Palatino Linotype" w:cs="Arial"/>
                <w:bCs/>
                <w:szCs w:val="22"/>
                <w:lang w:eastAsia="es-ES"/>
              </w:rPr>
              <w:t>Oficio No. 074/101/2022</w:t>
            </w:r>
          </w:p>
        </w:tc>
        <w:tc>
          <w:tcPr>
            <w:tcW w:w="4110" w:type="dxa"/>
          </w:tcPr>
          <w:p w14:paraId="1BDBC4A2" w14:textId="77777777" w:rsidR="00685EAA" w:rsidRPr="00503108" w:rsidRDefault="00685EAA" w:rsidP="00BF4C86">
            <w:pPr>
              <w:pStyle w:val="Prrafodelista"/>
              <w:ind w:left="0"/>
              <w:jc w:val="both"/>
              <w:rPr>
                <w:rFonts w:ascii="Palatino Linotype" w:hAnsi="Palatino Linotype" w:cs="Arial"/>
                <w:b/>
                <w:bCs/>
                <w:szCs w:val="22"/>
                <w:lang w:eastAsia="es-ES"/>
              </w:rPr>
            </w:pPr>
            <w:r w:rsidRPr="00503108">
              <w:rPr>
                <w:rFonts w:ascii="Palatino Linotype" w:hAnsi="Palatino Linotype" w:cs="Arial"/>
                <w:bCs/>
                <w:szCs w:val="22"/>
                <w:lang w:eastAsia="es-ES"/>
              </w:rPr>
              <w:t>Signado por Lic. Jorge Omar Velázquez Ruiz</w:t>
            </w:r>
            <w:r w:rsidR="00BF4C86" w:rsidRPr="00503108">
              <w:rPr>
                <w:rFonts w:ascii="Palatino Linotype" w:hAnsi="Palatino Linotype" w:cs="Arial"/>
                <w:bCs/>
                <w:szCs w:val="22"/>
                <w:lang w:eastAsia="es-ES"/>
              </w:rPr>
              <w:t xml:space="preserve"> y</w:t>
            </w:r>
            <w:r w:rsidRPr="00503108">
              <w:rPr>
                <w:rFonts w:ascii="Palatino Linotype" w:hAnsi="Palatino Linotype" w:cs="Arial"/>
                <w:bCs/>
                <w:szCs w:val="22"/>
                <w:lang w:eastAsia="es-ES"/>
              </w:rPr>
              <w:t xml:space="preserve"> dirigido al C.P. Mario Antonio Castillo Balbuena, Tesorero </w:t>
            </w:r>
            <w:r w:rsidR="00BF4C86" w:rsidRPr="00503108">
              <w:rPr>
                <w:rFonts w:ascii="Palatino Linotype" w:hAnsi="Palatino Linotype" w:cs="Arial"/>
                <w:bCs/>
                <w:szCs w:val="22"/>
                <w:lang w:eastAsia="es-ES"/>
              </w:rPr>
              <w:t xml:space="preserve">Municipal, de fecha 9 de marzo de 2022, remite copia del oficio 301/173/2022 con ocho solicitudes y anexos presentados por la C. Alma América Rivera </w:t>
            </w:r>
            <w:proofErr w:type="spellStart"/>
            <w:r w:rsidR="00BF4C86" w:rsidRPr="00503108">
              <w:rPr>
                <w:rFonts w:ascii="Palatino Linotype" w:hAnsi="Palatino Linotype" w:cs="Arial"/>
                <w:bCs/>
                <w:szCs w:val="22"/>
                <w:lang w:eastAsia="es-ES"/>
              </w:rPr>
              <w:t>Tavizón</w:t>
            </w:r>
            <w:proofErr w:type="spellEnd"/>
            <w:r w:rsidR="00BF4C86" w:rsidRPr="00503108">
              <w:rPr>
                <w:rFonts w:ascii="Palatino Linotype" w:hAnsi="Palatino Linotype" w:cs="Arial"/>
                <w:bCs/>
                <w:szCs w:val="22"/>
                <w:lang w:eastAsia="es-ES"/>
              </w:rPr>
              <w:t>, por considerar que el asunto es de su competencia.</w:t>
            </w:r>
            <w:r w:rsidR="00BF4C86" w:rsidRPr="00503108">
              <w:rPr>
                <w:rFonts w:ascii="Palatino Linotype" w:hAnsi="Palatino Linotype" w:cs="Arial"/>
                <w:b/>
                <w:bCs/>
                <w:szCs w:val="22"/>
                <w:lang w:eastAsia="es-ES"/>
              </w:rPr>
              <w:t xml:space="preserve"> </w:t>
            </w:r>
          </w:p>
        </w:tc>
      </w:tr>
      <w:tr w:rsidR="004E2538" w:rsidRPr="00503108" w14:paraId="1BDBC4A9" w14:textId="77777777" w:rsidTr="002E2BC8">
        <w:tc>
          <w:tcPr>
            <w:tcW w:w="2950" w:type="dxa"/>
          </w:tcPr>
          <w:p w14:paraId="1BDBC4A4" w14:textId="77777777" w:rsidR="00BF4C86" w:rsidRPr="00503108" w:rsidRDefault="00BF4C86" w:rsidP="004E2538">
            <w:pPr>
              <w:pStyle w:val="Prrafodelista"/>
              <w:ind w:left="0"/>
              <w:jc w:val="center"/>
              <w:rPr>
                <w:rFonts w:ascii="Palatino Linotype" w:hAnsi="Palatino Linotype" w:cs="Arial"/>
                <w:bCs/>
                <w:szCs w:val="22"/>
                <w:lang w:eastAsia="es-ES"/>
              </w:rPr>
            </w:pPr>
          </w:p>
          <w:p w14:paraId="1BDBC4A5" w14:textId="77777777" w:rsidR="00BF4C86" w:rsidRPr="00503108" w:rsidRDefault="00BF4C86" w:rsidP="002E2BC8">
            <w:pPr>
              <w:pStyle w:val="Prrafodelista"/>
              <w:ind w:left="0"/>
              <w:rPr>
                <w:rFonts w:ascii="Palatino Linotype" w:hAnsi="Palatino Linotype" w:cs="Arial"/>
                <w:bCs/>
                <w:szCs w:val="22"/>
                <w:lang w:eastAsia="es-ES"/>
              </w:rPr>
            </w:pPr>
          </w:p>
          <w:p w14:paraId="1BDBC4A6" w14:textId="77777777" w:rsidR="00BF4C86" w:rsidRPr="00503108" w:rsidRDefault="00BF4C86" w:rsidP="004E2538">
            <w:pPr>
              <w:pStyle w:val="Prrafodelista"/>
              <w:ind w:left="0"/>
              <w:jc w:val="center"/>
              <w:rPr>
                <w:rFonts w:ascii="Palatino Linotype" w:hAnsi="Palatino Linotype" w:cs="Arial"/>
                <w:bCs/>
                <w:szCs w:val="22"/>
                <w:lang w:eastAsia="es-ES"/>
              </w:rPr>
            </w:pPr>
          </w:p>
          <w:p w14:paraId="1BDBC4A7" w14:textId="77777777" w:rsidR="004E2538" w:rsidRPr="00503108" w:rsidRDefault="004E2538" w:rsidP="004E2538">
            <w:pPr>
              <w:pStyle w:val="Prrafodelista"/>
              <w:ind w:left="0"/>
              <w:jc w:val="center"/>
              <w:rPr>
                <w:rFonts w:ascii="Palatino Linotype" w:hAnsi="Palatino Linotype" w:cs="Arial"/>
                <w:bCs/>
                <w:szCs w:val="22"/>
                <w:lang w:eastAsia="es-ES"/>
              </w:rPr>
            </w:pPr>
            <w:r w:rsidRPr="00503108">
              <w:rPr>
                <w:rFonts w:ascii="Palatino Linotype" w:hAnsi="Palatino Linotype" w:cs="Arial"/>
                <w:bCs/>
                <w:szCs w:val="22"/>
                <w:lang w:eastAsia="es-ES"/>
              </w:rPr>
              <w:t>Oficio No. 085/101/2022</w:t>
            </w:r>
          </w:p>
        </w:tc>
        <w:tc>
          <w:tcPr>
            <w:tcW w:w="4110" w:type="dxa"/>
          </w:tcPr>
          <w:p w14:paraId="1BDBC4A8" w14:textId="77777777" w:rsidR="004E2538" w:rsidRPr="00503108" w:rsidRDefault="00BF4C86" w:rsidP="00685EAA">
            <w:pPr>
              <w:pStyle w:val="Prrafodelista"/>
              <w:ind w:left="0"/>
              <w:jc w:val="both"/>
              <w:rPr>
                <w:rFonts w:ascii="Palatino Linotype" w:hAnsi="Palatino Linotype" w:cs="Arial"/>
                <w:b/>
                <w:bCs/>
                <w:szCs w:val="22"/>
                <w:lang w:eastAsia="es-ES"/>
              </w:rPr>
            </w:pPr>
            <w:r w:rsidRPr="00503108">
              <w:rPr>
                <w:rFonts w:ascii="Palatino Linotype" w:hAnsi="Palatino Linotype" w:cs="Arial"/>
                <w:bCs/>
                <w:szCs w:val="22"/>
                <w:lang w:eastAsia="es-ES"/>
              </w:rPr>
              <w:t xml:space="preserve">Signado por Lic. Jorge Omar Velázquez Ruiz y dirigido al C.P. Mario Antonio Castillo Balbuena, Tesorero Municipal, de fecha 22 de marzo de 2022, remite copia del oficio 301/173/2022 con ocho solicitudes y anexos presentados por la C. Alma América Rivera </w:t>
            </w:r>
            <w:proofErr w:type="spellStart"/>
            <w:r w:rsidRPr="00503108">
              <w:rPr>
                <w:rFonts w:ascii="Palatino Linotype" w:hAnsi="Palatino Linotype" w:cs="Arial"/>
                <w:bCs/>
                <w:szCs w:val="22"/>
                <w:lang w:eastAsia="es-ES"/>
              </w:rPr>
              <w:t>Tavizón</w:t>
            </w:r>
            <w:proofErr w:type="spellEnd"/>
            <w:r w:rsidRPr="00503108">
              <w:rPr>
                <w:rFonts w:ascii="Palatino Linotype" w:hAnsi="Palatino Linotype" w:cs="Arial"/>
                <w:bCs/>
                <w:szCs w:val="22"/>
                <w:lang w:eastAsia="es-ES"/>
              </w:rPr>
              <w:t>, por considerar que el asunto es de su competencia.</w:t>
            </w:r>
          </w:p>
        </w:tc>
      </w:tr>
      <w:tr w:rsidR="004E2538" w:rsidRPr="00503108" w14:paraId="1BDBC4AE" w14:textId="77777777" w:rsidTr="002E2BC8">
        <w:tc>
          <w:tcPr>
            <w:tcW w:w="2950" w:type="dxa"/>
          </w:tcPr>
          <w:p w14:paraId="1BDBC4AA" w14:textId="77777777" w:rsidR="002E2BC8" w:rsidRPr="00503108" w:rsidRDefault="002E2BC8" w:rsidP="004E2538">
            <w:pPr>
              <w:pStyle w:val="Prrafodelista"/>
              <w:ind w:left="0"/>
              <w:jc w:val="center"/>
              <w:rPr>
                <w:rFonts w:ascii="Palatino Linotype" w:hAnsi="Palatino Linotype" w:cs="Arial"/>
                <w:bCs/>
                <w:szCs w:val="22"/>
                <w:lang w:eastAsia="es-ES"/>
              </w:rPr>
            </w:pPr>
          </w:p>
          <w:p w14:paraId="1BDBC4AB" w14:textId="77777777" w:rsidR="002E2BC8" w:rsidRPr="00503108" w:rsidRDefault="002E2BC8" w:rsidP="004E2538">
            <w:pPr>
              <w:pStyle w:val="Prrafodelista"/>
              <w:ind w:left="0"/>
              <w:jc w:val="center"/>
              <w:rPr>
                <w:rFonts w:ascii="Palatino Linotype" w:hAnsi="Palatino Linotype" w:cs="Arial"/>
                <w:bCs/>
                <w:szCs w:val="22"/>
                <w:lang w:eastAsia="es-ES"/>
              </w:rPr>
            </w:pPr>
          </w:p>
          <w:p w14:paraId="1BDBC4AC" w14:textId="77777777" w:rsidR="004E2538" w:rsidRPr="00503108" w:rsidRDefault="004E2538" w:rsidP="004E2538">
            <w:pPr>
              <w:pStyle w:val="Prrafodelista"/>
              <w:ind w:left="0"/>
              <w:jc w:val="center"/>
              <w:rPr>
                <w:rFonts w:ascii="Palatino Linotype" w:hAnsi="Palatino Linotype" w:cs="Arial"/>
                <w:bCs/>
                <w:szCs w:val="22"/>
                <w:lang w:eastAsia="es-ES"/>
              </w:rPr>
            </w:pPr>
            <w:r w:rsidRPr="00503108">
              <w:rPr>
                <w:rFonts w:ascii="Palatino Linotype" w:hAnsi="Palatino Linotype" w:cs="Arial"/>
                <w:bCs/>
                <w:szCs w:val="22"/>
                <w:lang w:eastAsia="es-ES"/>
              </w:rPr>
              <w:t>Oficio No. 091/101/2022</w:t>
            </w:r>
          </w:p>
        </w:tc>
        <w:tc>
          <w:tcPr>
            <w:tcW w:w="4110" w:type="dxa"/>
          </w:tcPr>
          <w:p w14:paraId="1BDBC4AD" w14:textId="77777777" w:rsidR="004E2538" w:rsidRPr="00503108" w:rsidRDefault="00BF4C86" w:rsidP="00BF4C86">
            <w:pPr>
              <w:pStyle w:val="Prrafodelista"/>
              <w:ind w:left="0"/>
              <w:jc w:val="both"/>
              <w:rPr>
                <w:rFonts w:ascii="Palatino Linotype" w:hAnsi="Palatino Linotype" w:cs="Arial"/>
                <w:b/>
                <w:bCs/>
                <w:szCs w:val="22"/>
                <w:lang w:eastAsia="es-ES"/>
              </w:rPr>
            </w:pPr>
            <w:r w:rsidRPr="00503108">
              <w:rPr>
                <w:rFonts w:ascii="Palatino Linotype" w:hAnsi="Palatino Linotype" w:cs="Arial"/>
                <w:bCs/>
                <w:szCs w:val="22"/>
                <w:lang w:eastAsia="es-ES"/>
              </w:rPr>
              <w:t>Signado por Lic. Jorge Omar Velázquez Ruiz y dirigido al C. Adán Piña Esteban, Octavo Regidor, de fecha 24 de marzo de 2022,</w:t>
            </w:r>
            <w:r w:rsidR="002E2BC8" w:rsidRPr="00503108">
              <w:rPr>
                <w:rFonts w:ascii="Palatino Linotype" w:hAnsi="Palatino Linotype" w:cs="Arial"/>
                <w:bCs/>
                <w:szCs w:val="22"/>
                <w:lang w:eastAsia="es-ES"/>
              </w:rPr>
              <w:t xml:space="preserve"> en donde se le informa que ha remitido los oficios 074/101/2022 y 085/101/2022 al C.P. Mario Antonio Castillo Balbuena</w:t>
            </w:r>
          </w:p>
        </w:tc>
      </w:tr>
      <w:tr w:rsidR="00685EAA" w:rsidRPr="00503108" w14:paraId="1BDBC4B5" w14:textId="77777777" w:rsidTr="002E2BC8">
        <w:tc>
          <w:tcPr>
            <w:tcW w:w="2950" w:type="dxa"/>
          </w:tcPr>
          <w:p w14:paraId="1BDBC4AF" w14:textId="77777777" w:rsidR="00685EAA" w:rsidRPr="00503108" w:rsidRDefault="00685EAA" w:rsidP="004E2538">
            <w:pPr>
              <w:pStyle w:val="Prrafodelista"/>
              <w:ind w:left="0"/>
              <w:jc w:val="center"/>
              <w:rPr>
                <w:rFonts w:ascii="Palatino Linotype" w:hAnsi="Palatino Linotype" w:cs="Arial"/>
                <w:bCs/>
                <w:szCs w:val="22"/>
                <w:lang w:eastAsia="es-ES"/>
              </w:rPr>
            </w:pPr>
            <w:r w:rsidRPr="00503108">
              <w:rPr>
                <w:rFonts w:ascii="Palatino Linotype" w:hAnsi="Palatino Linotype" w:cs="Arial"/>
                <w:bCs/>
                <w:szCs w:val="22"/>
                <w:lang w:eastAsia="es-ES"/>
              </w:rPr>
              <w:t>Oficio No. 093/101/2022</w:t>
            </w:r>
          </w:p>
        </w:tc>
        <w:tc>
          <w:tcPr>
            <w:tcW w:w="4110" w:type="dxa"/>
            <w:vMerge w:val="restart"/>
          </w:tcPr>
          <w:p w14:paraId="1BDBC4B0" w14:textId="77777777" w:rsidR="00685EAA" w:rsidRPr="00503108" w:rsidRDefault="00685EAA" w:rsidP="00685EAA">
            <w:pPr>
              <w:pStyle w:val="Prrafodelista"/>
              <w:ind w:left="0"/>
              <w:jc w:val="both"/>
              <w:rPr>
                <w:rFonts w:ascii="Palatino Linotype" w:hAnsi="Palatino Linotype" w:cs="Arial"/>
                <w:bCs/>
                <w:szCs w:val="22"/>
                <w:lang w:eastAsia="es-ES"/>
              </w:rPr>
            </w:pPr>
          </w:p>
          <w:p w14:paraId="1BDBC4B1" w14:textId="77777777" w:rsidR="002E2BC8" w:rsidRPr="00503108" w:rsidRDefault="002E2BC8" w:rsidP="00685EAA">
            <w:pPr>
              <w:pStyle w:val="Prrafodelista"/>
              <w:ind w:left="0"/>
              <w:jc w:val="both"/>
              <w:rPr>
                <w:rFonts w:ascii="Palatino Linotype" w:hAnsi="Palatino Linotype" w:cs="Arial"/>
                <w:bCs/>
                <w:szCs w:val="22"/>
                <w:lang w:eastAsia="es-ES"/>
              </w:rPr>
            </w:pPr>
          </w:p>
          <w:p w14:paraId="1BDBC4B2" w14:textId="77777777" w:rsidR="002E2BC8" w:rsidRPr="00503108" w:rsidRDefault="002E2BC8" w:rsidP="00685EAA">
            <w:pPr>
              <w:pStyle w:val="Prrafodelista"/>
              <w:ind w:left="0"/>
              <w:jc w:val="both"/>
              <w:rPr>
                <w:rFonts w:ascii="Palatino Linotype" w:hAnsi="Palatino Linotype" w:cs="Arial"/>
                <w:bCs/>
                <w:szCs w:val="22"/>
                <w:lang w:eastAsia="es-ES"/>
              </w:rPr>
            </w:pPr>
          </w:p>
          <w:p w14:paraId="1BDBC4B3" w14:textId="77777777" w:rsidR="00685EAA" w:rsidRPr="00503108" w:rsidRDefault="00685EAA" w:rsidP="002E2BC8">
            <w:pPr>
              <w:pStyle w:val="Prrafodelista"/>
              <w:ind w:left="0"/>
              <w:jc w:val="both"/>
              <w:rPr>
                <w:rFonts w:ascii="Palatino Linotype" w:hAnsi="Palatino Linotype" w:cs="Arial"/>
                <w:bCs/>
                <w:szCs w:val="22"/>
                <w:lang w:eastAsia="es-ES"/>
              </w:rPr>
            </w:pPr>
            <w:r w:rsidRPr="00503108">
              <w:rPr>
                <w:rFonts w:ascii="Palatino Linotype" w:hAnsi="Palatino Linotype" w:cs="Arial"/>
                <w:bCs/>
                <w:szCs w:val="22"/>
                <w:lang w:eastAsia="es-ES"/>
              </w:rPr>
              <w:t>Lic. Jorge Omar Velázquez Ruiz,</w:t>
            </w:r>
            <w:r w:rsidR="002E2BC8" w:rsidRPr="00503108">
              <w:rPr>
                <w:rFonts w:ascii="Palatino Linotype" w:hAnsi="Palatino Linotype" w:cs="Arial"/>
                <w:bCs/>
                <w:szCs w:val="22"/>
                <w:lang w:eastAsia="es-ES"/>
              </w:rPr>
              <w:t xml:space="preserve"> </w:t>
            </w:r>
            <w:r w:rsidRPr="00503108">
              <w:rPr>
                <w:rFonts w:ascii="Palatino Linotype" w:hAnsi="Palatino Linotype" w:cs="Arial"/>
                <w:bCs/>
                <w:szCs w:val="22"/>
                <w:lang w:eastAsia="es-ES"/>
              </w:rPr>
              <w:t xml:space="preserve">sugiere al empleado dirigir su escrito a </w:t>
            </w:r>
            <w:r w:rsidR="002E2BC8" w:rsidRPr="00503108">
              <w:rPr>
                <w:rFonts w:ascii="Palatino Linotype" w:hAnsi="Palatino Linotype" w:cs="Arial"/>
                <w:bCs/>
                <w:szCs w:val="22"/>
                <w:lang w:eastAsia="es-ES"/>
              </w:rPr>
              <w:t>Tesorería</w:t>
            </w:r>
            <w:r w:rsidRPr="00503108">
              <w:rPr>
                <w:rFonts w:ascii="Palatino Linotype" w:hAnsi="Palatino Linotype" w:cs="Arial"/>
                <w:bCs/>
                <w:szCs w:val="22"/>
                <w:lang w:eastAsia="es-ES"/>
              </w:rPr>
              <w:t xml:space="preserve"> y Dirección General de Administración, para que en el ámbito de sus atribuciones</w:t>
            </w:r>
            <w:r w:rsidR="002E2BC8" w:rsidRPr="00503108">
              <w:rPr>
                <w:rFonts w:ascii="Palatino Linotype" w:hAnsi="Palatino Linotype" w:cs="Arial"/>
                <w:bCs/>
                <w:szCs w:val="22"/>
                <w:lang w:eastAsia="es-ES"/>
              </w:rPr>
              <w:t xml:space="preserve"> sean dichas áreas las que den respuesta a lo solicitado.</w:t>
            </w:r>
          </w:p>
          <w:p w14:paraId="1BDBC4B4" w14:textId="77777777" w:rsidR="002E2BC8" w:rsidRPr="00503108" w:rsidRDefault="002E2BC8" w:rsidP="002E2BC8">
            <w:pPr>
              <w:pStyle w:val="Prrafodelista"/>
              <w:ind w:left="0"/>
              <w:jc w:val="both"/>
              <w:rPr>
                <w:rFonts w:ascii="Palatino Linotype" w:hAnsi="Palatino Linotype" w:cs="Arial"/>
                <w:bCs/>
                <w:szCs w:val="22"/>
                <w:lang w:eastAsia="es-ES"/>
              </w:rPr>
            </w:pPr>
          </w:p>
        </w:tc>
      </w:tr>
      <w:tr w:rsidR="00685EAA" w:rsidRPr="00503108" w14:paraId="1BDBC4B8" w14:textId="77777777" w:rsidTr="002E2BC8">
        <w:tc>
          <w:tcPr>
            <w:tcW w:w="2950" w:type="dxa"/>
          </w:tcPr>
          <w:p w14:paraId="1BDBC4B6" w14:textId="77777777" w:rsidR="00685EAA" w:rsidRPr="00503108" w:rsidRDefault="00685EAA" w:rsidP="004E2538">
            <w:pPr>
              <w:pStyle w:val="Prrafodelista"/>
              <w:ind w:left="0"/>
              <w:jc w:val="center"/>
              <w:rPr>
                <w:rFonts w:ascii="Palatino Linotype" w:hAnsi="Palatino Linotype" w:cs="Arial"/>
                <w:bCs/>
                <w:szCs w:val="22"/>
                <w:lang w:eastAsia="es-ES"/>
              </w:rPr>
            </w:pPr>
            <w:r w:rsidRPr="00503108">
              <w:rPr>
                <w:rFonts w:ascii="Palatino Linotype" w:hAnsi="Palatino Linotype" w:cs="Arial"/>
                <w:bCs/>
                <w:szCs w:val="22"/>
                <w:lang w:eastAsia="es-ES"/>
              </w:rPr>
              <w:t>Oficio No. 094/101/2022</w:t>
            </w:r>
          </w:p>
        </w:tc>
        <w:tc>
          <w:tcPr>
            <w:tcW w:w="4110" w:type="dxa"/>
            <w:vMerge/>
          </w:tcPr>
          <w:p w14:paraId="1BDBC4B7" w14:textId="77777777" w:rsidR="00685EAA" w:rsidRPr="00503108" w:rsidRDefault="00685EAA" w:rsidP="00685EAA">
            <w:pPr>
              <w:pStyle w:val="Prrafodelista"/>
              <w:ind w:left="0"/>
              <w:jc w:val="both"/>
              <w:rPr>
                <w:rFonts w:ascii="Palatino Linotype" w:hAnsi="Palatino Linotype" w:cs="Arial"/>
                <w:b/>
                <w:bCs/>
                <w:szCs w:val="22"/>
                <w:lang w:eastAsia="es-ES"/>
              </w:rPr>
            </w:pPr>
          </w:p>
        </w:tc>
      </w:tr>
      <w:tr w:rsidR="00685EAA" w:rsidRPr="00503108" w14:paraId="1BDBC4BB" w14:textId="77777777" w:rsidTr="002E2BC8">
        <w:tc>
          <w:tcPr>
            <w:tcW w:w="2950" w:type="dxa"/>
          </w:tcPr>
          <w:p w14:paraId="1BDBC4B9" w14:textId="77777777" w:rsidR="00685EAA" w:rsidRPr="00503108" w:rsidRDefault="00685EAA" w:rsidP="004E2538">
            <w:pPr>
              <w:pStyle w:val="Prrafodelista"/>
              <w:ind w:left="0"/>
              <w:jc w:val="center"/>
              <w:rPr>
                <w:rFonts w:ascii="Palatino Linotype" w:hAnsi="Palatino Linotype" w:cs="Arial"/>
                <w:bCs/>
                <w:szCs w:val="22"/>
                <w:lang w:eastAsia="es-ES"/>
              </w:rPr>
            </w:pPr>
            <w:r w:rsidRPr="00503108">
              <w:rPr>
                <w:rFonts w:ascii="Palatino Linotype" w:hAnsi="Palatino Linotype" w:cs="Arial"/>
                <w:bCs/>
                <w:szCs w:val="22"/>
                <w:lang w:eastAsia="es-ES"/>
              </w:rPr>
              <w:t>Oficio No. 095/101/2022</w:t>
            </w:r>
          </w:p>
        </w:tc>
        <w:tc>
          <w:tcPr>
            <w:tcW w:w="4110" w:type="dxa"/>
            <w:vMerge/>
          </w:tcPr>
          <w:p w14:paraId="1BDBC4BA" w14:textId="77777777" w:rsidR="00685EAA" w:rsidRPr="00503108" w:rsidRDefault="00685EAA" w:rsidP="00685EAA">
            <w:pPr>
              <w:pStyle w:val="Prrafodelista"/>
              <w:ind w:left="0"/>
              <w:jc w:val="both"/>
              <w:rPr>
                <w:rFonts w:ascii="Palatino Linotype" w:hAnsi="Palatino Linotype" w:cs="Arial"/>
                <w:b/>
                <w:bCs/>
                <w:szCs w:val="22"/>
                <w:lang w:eastAsia="es-ES"/>
              </w:rPr>
            </w:pPr>
          </w:p>
        </w:tc>
      </w:tr>
      <w:tr w:rsidR="00685EAA" w:rsidRPr="00503108" w14:paraId="1BDBC4BE" w14:textId="77777777" w:rsidTr="002E2BC8">
        <w:tc>
          <w:tcPr>
            <w:tcW w:w="2950" w:type="dxa"/>
          </w:tcPr>
          <w:p w14:paraId="1BDBC4BC" w14:textId="77777777" w:rsidR="00685EAA" w:rsidRPr="00503108" w:rsidRDefault="00685EAA" w:rsidP="004E2538">
            <w:pPr>
              <w:pStyle w:val="Prrafodelista"/>
              <w:ind w:left="0"/>
              <w:jc w:val="center"/>
              <w:rPr>
                <w:rFonts w:ascii="Palatino Linotype" w:hAnsi="Palatino Linotype" w:cs="Arial"/>
                <w:bCs/>
                <w:szCs w:val="22"/>
                <w:lang w:eastAsia="es-ES"/>
              </w:rPr>
            </w:pPr>
            <w:r w:rsidRPr="00503108">
              <w:rPr>
                <w:rFonts w:ascii="Palatino Linotype" w:hAnsi="Palatino Linotype" w:cs="Arial"/>
                <w:bCs/>
                <w:szCs w:val="22"/>
                <w:lang w:eastAsia="es-ES"/>
              </w:rPr>
              <w:t>Oficio No. 095/101/2022</w:t>
            </w:r>
          </w:p>
        </w:tc>
        <w:tc>
          <w:tcPr>
            <w:tcW w:w="4110" w:type="dxa"/>
            <w:vMerge/>
          </w:tcPr>
          <w:p w14:paraId="1BDBC4BD" w14:textId="77777777" w:rsidR="00685EAA" w:rsidRPr="00503108" w:rsidRDefault="00685EAA" w:rsidP="00685EAA">
            <w:pPr>
              <w:pStyle w:val="Prrafodelista"/>
              <w:ind w:left="0"/>
              <w:jc w:val="both"/>
              <w:rPr>
                <w:rFonts w:ascii="Palatino Linotype" w:hAnsi="Palatino Linotype" w:cs="Arial"/>
                <w:b/>
                <w:bCs/>
                <w:szCs w:val="22"/>
                <w:lang w:eastAsia="es-ES"/>
              </w:rPr>
            </w:pPr>
          </w:p>
        </w:tc>
      </w:tr>
      <w:tr w:rsidR="00685EAA" w:rsidRPr="00503108" w14:paraId="1BDBC4C1" w14:textId="77777777" w:rsidTr="002E2BC8">
        <w:tc>
          <w:tcPr>
            <w:tcW w:w="2950" w:type="dxa"/>
          </w:tcPr>
          <w:p w14:paraId="1BDBC4BF" w14:textId="77777777" w:rsidR="00685EAA" w:rsidRPr="00503108" w:rsidRDefault="00685EAA" w:rsidP="004E2538">
            <w:pPr>
              <w:pStyle w:val="Prrafodelista"/>
              <w:ind w:left="0"/>
              <w:jc w:val="center"/>
              <w:rPr>
                <w:rFonts w:ascii="Palatino Linotype" w:hAnsi="Palatino Linotype" w:cs="Arial"/>
                <w:bCs/>
                <w:szCs w:val="22"/>
                <w:lang w:eastAsia="es-ES"/>
              </w:rPr>
            </w:pPr>
            <w:r w:rsidRPr="00503108">
              <w:rPr>
                <w:rFonts w:ascii="Palatino Linotype" w:hAnsi="Palatino Linotype" w:cs="Arial"/>
                <w:bCs/>
                <w:szCs w:val="22"/>
                <w:lang w:eastAsia="es-ES"/>
              </w:rPr>
              <w:t>Oficio No. 096/101/2022</w:t>
            </w:r>
          </w:p>
        </w:tc>
        <w:tc>
          <w:tcPr>
            <w:tcW w:w="4110" w:type="dxa"/>
            <w:vMerge/>
          </w:tcPr>
          <w:p w14:paraId="1BDBC4C0" w14:textId="77777777" w:rsidR="00685EAA" w:rsidRPr="00503108" w:rsidRDefault="00685EAA" w:rsidP="00685EAA">
            <w:pPr>
              <w:pStyle w:val="Prrafodelista"/>
              <w:ind w:left="0"/>
              <w:jc w:val="both"/>
              <w:rPr>
                <w:rFonts w:ascii="Palatino Linotype" w:hAnsi="Palatino Linotype" w:cs="Arial"/>
                <w:b/>
                <w:bCs/>
                <w:szCs w:val="22"/>
                <w:lang w:eastAsia="es-ES"/>
              </w:rPr>
            </w:pPr>
          </w:p>
        </w:tc>
      </w:tr>
      <w:tr w:rsidR="00685EAA" w:rsidRPr="00503108" w14:paraId="1BDBC4C4" w14:textId="77777777" w:rsidTr="002E2BC8">
        <w:tc>
          <w:tcPr>
            <w:tcW w:w="2950" w:type="dxa"/>
          </w:tcPr>
          <w:p w14:paraId="1BDBC4C2" w14:textId="77777777" w:rsidR="00685EAA" w:rsidRPr="00503108" w:rsidRDefault="00685EAA" w:rsidP="004E2538">
            <w:pPr>
              <w:pStyle w:val="Prrafodelista"/>
              <w:ind w:left="0"/>
              <w:jc w:val="center"/>
              <w:rPr>
                <w:rFonts w:ascii="Palatino Linotype" w:hAnsi="Palatino Linotype" w:cs="Arial"/>
                <w:bCs/>
                <w:szCs w:val="22"/>
                <w:lang w:eastAsia="es-ES"/>
              </w:rPr>
            </w:pPr>
            <w:r w:rsidRPr="00503108">
              <w:rPr>
                <w:rFonts w:ascii="Palatino Linotype" w:hAnsi="Palatino Linotype" w:cs="Arial"/>
                <w:bCs/>
                <w:szCs w:val="22"/>
                <w:lang w:eastAsia="es-ES"/>
              </w:rPr>
              <w:t>Oficio No. 096/101/2022</w:t>
            </w:r>
          </w:p>
        </w:tc>
        <w:tc>
          <w:tcPr>
            <w:tcW w:w="4110" w:type="dxa"/>
            <w:vMerge/>
          </w:tcPr>
          <w:p w14:paraId="1BDBC4C3" w14:textId="77777777" w:rsidR="00685EAA" w:rsidRPr="00503108" w:rsidRDefault="00685EAA" w:rsidP="00685EAA">
            <w:pPr>
              <w:pStyle w:val="Prrafodelista"/>
              <w:ind w:left="0"/>
              <w:jc w:val="both"/>
              <w:rPr>
                <w:rFonts w:ascii="Palatino Linotype" w:hAnsi="Palatino Linotype" w:cs="Arial"/>
                <w:b/>
                <w:bCs/>
                <w:szCs w:val="22"/>
                <w:lang w:eastAsia="es-ES"/>
              </w:rPr>
            </w:pPr>
          </w:p>
        </w:tc>
      </w:tr>
      <w:tr w:rsidR="00685EAA" w:rsidRPr="00503108" w14:paraId="1BDBC4C7" w14:textId="77777777" w:rsidTr="002E2BC8">
        <w:tc>
          <w:tcPr>
            <w:tcW w:w="2950" w:type="dxa"/>
          </w:tcPr>
          <w:p w14:paraId="1BDBC4C5" w14:textId="77777777" w:rsidR="00685EAA" w:rsidRPr="00503108" w:rsidRDefault="00685EAA" w:rsidP="004E2538">
            <w:pPr>
              <w:pStyle w:val="Prrafodelista"/>
              <w:ind w:left="0"/>
              <w:jc w:val="center"/>
              <w:rPr>
                <w:rFonts w:ascii="Palatino Linotype" w:hAnsi="Palatino Linotype" w:cs="Arial"/>
                <w:bCs/>
                <w:szCs w:val="22"/>
                <w:lang w:eastAsia="es-ES"/>
              </w:rPr>
            </w:pPr>
            <w:r w:rsidRPr="00503108">
              <w:rPr>
                <w:rFonts w:ascii="Palatino Linotype" w:hAnsi="Palatino Linotype" w:cs="Arial"/>
                <w:bCs/>
                <w:szCs w:val="22"/>
                <w:lang w:eastAsia="es-ES"/>
              </w:rPr>
              <w:t>Oficio No. 097/101/2022</w:t>
            </w:r>
          </w:p>
        </w:tc>
        <w:tc>
          <w:tcPr>
            <w:tcW w:w="4110" w:type="dxa"/>
            <w:vMerge/>
          </w:tcPr>
          <w:p w14:paraId="1BDBC4C6" w14:textId="77777777" w:rsidR="00685EAA" w:rsidRPr="00503108" w:rsidRDefault="00685EAA" w:rsidP="00685EAA">
            <w:pPr>
              <w:pStyle w:val="Prrafodelista"/>
              <w:ind w:left="0"/>
              <w:jc w:val="both"/>
              <w:rPr>
                <w:rFonts w:ascii="Palatino Linotype" w:hAnsi="Palatino Linotype" w:cs="Arial"/>
                <w:bCs/>
                <w:szCs w:val="22"/>
                <w:lang w:eastAsia="es-ES"/>
              </w:rPr>
            </w:pPr>
          </w:p>
        </w:tc>
      </w:tr>
      <w:tr w:rsidR="00685EAA" w:rsidRPr="00503108" w14:paraId="1BDBC4CA" w14:textId="77777777" w:rsidTr="002E2BC8">
        <w:tc>
          <w:tcPr>
            <w:tcW w:w="2950" w:type="dxa"/>
          </w:tcPr>
          <w:p w14:paraId="1BDBC4C8" w14:textId="77777777" w:rsidR="00685EAA" w:rsidRPr="00503108" w:rsidRDefault="00685EAA" w:rsidP="004E2538">
            <w:pPr>
              <w:pStyle w:val="Prrafodelista"/>
              <w:ind w:left="0"/>
              <w:jc w:val="center"/>
              <w:rPr>
                <w:rFonts w:ascii="Palatino Linotype" w:hAnsi="Palatino Linotype" w:cs="Arial"/>
                <w:bCs/>
                <w:szCs w:val="22"/>
                <w:lang w:eastAsia="es-ES"/>
              </w:rPr>
            </w:pPr>
            <w:r w:rsidRPr="00503108">
              <w:rPr>
                <w:rFonts w:ascii="Palatino Linotype" w:hAnsi="Palatino Linotype" w:cs="Arial"/>
                <w:bCs/>
                <w:szCs w:val="22"/>
                <w:lang w:eastAsia="es-ES"/>
              </w:rPr>
              <w:t>Oficio No. 098/101/2022</w:t>
            </w:r>
          </w:p>
        </w:tc>
        <w:tc>
          <w:tcPr>
            <w:tcW w:w="4110" w:type="dxa"/>
            <w:vMerge/>
          </w:tcPr>
          <w:p w14:paraId="1BDBC4C9" w14:textId="77777777" w:rsidR="00685EAA" w:rsidRPr="00503108" w:rsidRDefault="00685EAA" w:rsidP="00685EAA">
            <w:pPr>
              <w:pStyle w:val="Prrafodelista"/>
              <w:ind w:left="0"/>
              <w:jc w:val="both"/>
              <w:rPr>
                <w:rFonts w:ascii="Palatino Linotype" w:hAnsi="Palatino Linotype" w:cs="Arial"/>
                <w:b/>
                <w:bCs/>
                <w:szCs w:val="22"/>
                <w:lang w:eastAsia="es-ES"/>
              </w:rPr>
            </w:pPr>
          </w:p>
        </w:tc>
      </w:tr>
      <w:tr w:rsidR="00685EAA" w:rsidRPr="00503108" w14:paraId="1BDBC4CD" w14:textId="77777777" w:rsidTr="002E2BC8">
        <w:tc>
          <w:tcPr>
            <w:tcW w:w="2950" w:type="dxa"/>
          </w:tcPr>
          <w:p w14:paraId="1BDBC4CB" w14:textId="77777777" w:rsidR="00685EAA" w:rsidRPr="00503108" w:rsidRDefault="00685EAA" w:rsidP="004E2538">
            <w:pPr>
              <w:pStyle w:val="Prrafodelista"/>
              <w:ind w:left="0"/>
              <w:jc w:val="center"/>
              <w:rPr>
                <w:rFonts w:ascii="Palatino Linotype" w:hAnsi="Palatino Linotype" w:cs="Arial"/>
                <w:bCs/>
                <w:szCs w:val="22"/>
                <w:lang w:eastAsia="es-ES"/>
              </w:rPr>
            </w:pPr>
            <w:r w:rsidRPr="00503108">
              <w:rPr>
                <w:rFonts w:ascii="Palatino Linotype" w:hAnsi="Palatino Linotype" w:cs="Arial"/>
                <w:bCs/>
                <w:szCs w:val="22"/>
                <w:lang w:eastAsia="es-ES"/>
              </w:rPr>
              <w:t>Oficio No. 098/101/2022</w:t>
            </w:r>
          </w:p>
        </w:tc>
        <w:tc>
          <w:tcPr>
            <w:tcW w:w="4110" w:type="dxa"/>
            <w:vMerge/>
          </w:tcPr>
          <w:p w14:paraId="1BDBC4CC" w14:textId="77777777" w:rsidR="00685EAA" w:rsidRPr="00503108" w:rsidRDefault="00685EAA" w:rsidP="00685EAA">
            <w:pPr>
              <w:pStyle w:val="Prrafodelista"/>
              <w:ind w:left="0"/>
              <w:jc w:val="both"/>
              <w:rPr>
                <w:rFonts w:ascii="Palatino Linotype" w:hAnsi="Palatino Linotype" w:cs="Arial"/>
                <w:b/>
                <w:bCs/>
                <w:szCs w:val="22"/>
                <w:lang w:eastAsia="es-ES"/>
              </w:rPr>
            </w:pPr>
          </w:p>
        </w:tc>
      </w:tr>
      <w:tr w:rsidR="00685EAA" w:rsidRPr="00503108" w14:paraId="1BDBC4D0" w14:textId="77777777" w:rsidTr="002E2BC8">
        <w:tc>
          <w:tcPr>
            <w:tcW w:w="2950" w:type="dxa"/>
          </w:tcPr>
          <w:p w14:paraId="1BDBC4CE" w14:textId="77777777" w:rsidR="00685EAA" w:rsidRPr="00503108" w:rsidRDefault="00685EAA" w:rsidP="004E2538">
            <w:pPr>
              <w:pStyle w:val="Prrafodelista"/>
              <w:ind w:left="0"/>
              <w:jc w:val="center"/>
              <w:rPr>
                <w:rFonts w:ascii="Palatino Linotype" w:hAnsi="Palatino Linotype" w:cs="Arial"/>
                <w:bCs/>
                <w:szCs w:val="22"/>
                <w:lang w:eastAsia="es-ES"/>
              </w:rPr>
            </w:pPr>
            <w:r w:rsidRPr="00503108">
              <w:rPr>
                <w:rFonts w:ascii="Palatino Linotype" w:hAnsi="Palatino Linotype" w:cs="Arial"/>
                <w:bCs/>
                <w:szCs w:val="22"/>
                <w:lang w:eastAsia="es-ES"/>
              </w:rPr>
              <w:t>Oficio No. 099/101/2022</w:t>
            </w:r>
          </w:p>
        </w:tc>
        <w:tc>
          <w:tcPr>
            <w:tcW w:w="4110" w:type="dxa"/>
            <w:vMerge/>
          </w:tcPr>
          <w:p w14:paraId="1BDBC4CF" w14:textId="77777777" w:rsidR="00685EAA" w:rsidRPr="00503108" w:rsidRDefault="00685EAA" w:rsidP="00685EAA">
            <w:pPr>
              <w:pStyle w:val="Prrafodelista"/>
              <w:ind w:left="0"/>
              <w:jc w:val="both"/>
              <w:rPr>
                <w:rFonts w:ascii="Palatino Linotype" w:hAnsi="Palatino Linotype" w:cs="Arial"/>
                <w:b/>
                <w:bCs/>
                <w:szCs w:val="22"/>
                <w:lang w:eastAsia="es-ES"/>
              </w:rPr>
            </w:pPr>
          </w:p>
        </w:tc>
      </w:tr>
      <w:tr w:rsidR="00685EAA" w:rsidRPr="00503108" w14:paraId="1BDBC4D3" w14:textId="77777777" w:rsidTr="002E2BC8">
        <w:tc>
          <w:tcPr>
            <w:tcW w:w="2950" w:type="dxa"/>
          </w:tcPr>
          <w:p w14:paraId="1BDBC4D1" w14:textId="77777777" w:rsidR="00685EAA" w:rsidRPr="00503108" w:rsidRDefault="00685EAA" w:rsidP="004E2538">
            <w:pPr>
              <w:pStyle w:val="Prrafodelista"/>
              <w:ind w:left="0"/>
              <w:jc w:val="center"/>
              <w:rPr>
                <w:rFonts w:ascii="Palatino Linotype" w:hAnsi="Palatino Linotype" w:cs="Arial"/>
                <w:bCs/>
                <w:szCs w:val="22"/>
                <w:lang w:eastAsia="es-ES"/>
              </w:rPr>
            </w:pPr>
            <w:r w:rsidRPr="00503108">
              <w:rPr>
                <w:rFonts w:ascii="Palatino Linotype" w:hAnsi="Palatino Linotype" w:cs="Arial"/>
                <w:bCs/>
                <w:szCs w:val="22"/>
                <w:lang w:eastAsia="es-ES"/>
              </w:rPr>
              <w:t>Oficio No. 099/101/2022</w:t>
            </w:r>
          </w:p>
        </w:tc>
        <w:tc>
          <w:tcPr>
            <w:tcW w:w="4110" w:type="dxa"/>
            <w:vMerge/>
          </w:tcPr>
          <w:p w14:paraId="1BDBC4D2" w14:textId="77777777" w:rsidR="00685EAA" w:rsidRPr="00503108" w:rsidRDefault="00685EAA" w:rsidP="00685EAA">
            <w:pPr>
              <w:pStyle w:val="Prrafodelista"/>
              <w:ind w:left="0"/>
              <w:jc w:val="both"/>
              <w:rPr>
                <w:rFonts w:ascii="Palatino Linotype" w:hAnsi="Palatino Linotype" w:cs="Arial"/>
                <w:b/>
                <w:bCs/>
                <w:szCs w:val="22"/>
                <w:lang w:eastAsia="es-ES"/>
              </w:rPr>
            </w:pPr>
          </w:p>
        </w:tc>
      </w:tr>
      <w:tr w:rsidR="00685EAA" w:rsidRPr="00503108" w14:paraId="1BDBC4D6" w14:textId="77777777" w:rsidTr="002E2BC8">
        <w:tc>
          <w:tcPr>
            <w:tcW w:w="2950" w:type="dxa"/>
          </w:tcPr>
          <w:p w14:paraId="1BDBC4D4" w14:textId="77777777" w:rsidR="00685EAA" w:rsidRPr="00503108" w:rsidRDefault="00685EAA" w:rsidP="004E2538">
            <w:pPr>
              <w:pStyle w:val="Prrafodelista"/>
              <w:ind w:left="0"/>
              <w:jc w:val="center"/>
              <w:rPr>
                <w:rFonts w:ascii="Palatino Linotype" w:hAnsi="Palatino Linotype" w:cs="Arial"/>
                <w:bCs/>
                <w:szCs w:val="22"/>
                <w:lang w:eastAsia="es-ES"/>
              </w:rPr>
            </w:pPr>
            <w:r w:rsidRPr="00503108">
              <w:rPr>
                <w:rFonts w:ascii="Palatino Linotype" w:hAnsi="Palatino Linotype" w:cs="Arial"/>
                <w:bCs/>
                <w:szCs w:val="22"/>
                <w:lang w:eastAsia="es-ES"/>
              </w:rPr>
              <w:t>Oficio No. 100/101/2022</w:t>
            </w:r>
          </w:p>
        </w:tc>
        <w:tc>
          <w:tcPr>
            <w:tcW w:w="4110" w:type="dxa"/>
            <w:vMerge/>
          </w:tcPr>
          <w:p w14:paraId="1BDBC4D5" w14:textId="77777777" w:rsidR="00685EAA" w:rsidRPr="00503108" w:rsidRDefault="00685EAA" w:rsidP="00685EAA">
            <w:pPr>
              <w:pStyle w:val="Prrafodelista"/>
              <w:ind w:left="0"/>
              <w:jc w:val="both"/>
              <w:rPr>
                <w:rFonts w:ascii="Palatino Linotype" w:hAnsi="Palatino Linotype" w:cs="Arial"/>
                <w:b/>
                <w:bCs/>
                <w:szCs w:val="22"/>
                <w:lang w:eastAsia="es-ES"/>
              </w:rPr>
            </w:pPr>
          </w:p>
        </w:tc>
      </w:tr>
    </w:tbl>
    <w:p w14:paraId="1BDBC4D7" w14:textId="77777777" w:rsidR="004E2538" w:rsidRPr="00503108" w:rsidRDefault="004E2538" w:rsidP="004E2538">
      <w:pPr>
        <w:pStyle w:val="Prrafodelista"/>
        <w:ind w:left="1440" w:right="567"/>
        <w:jc w:val="both"/>
        <w:rPr>
          <w:rFonts w:ascii="Palatino Linotype" w:hAnsi="Palatino Linotype" w:cs="Arial"/>
          <w:b/>
          <w:bCs/>
          <w:szCs w:val="22"/>
          <w:lang w:eastAsia="es-ES"/>
        </w:rPr>
      </w:pPr>
    </w:p>
    <w:p w14:paraId="1BDBC4D8" w14:textId="77777777" w:rsidR="00B669FC" w:rsidRPr="00503108" w:rsidRDefault="00B669FC" w:rsidP="002E2BC8">
      <w:pPr>
        <w:pStyle w:val="Prrafodelista"/>
        <w:ind w:left="1440" w:right="567"/>
        <w:jc w:val="both"/>
        <w:rPr>
          <w:szCs w:val="22"/>
        </w:rPr>
      </w:pPr>
    </w:p>
    <w:p w14:paraId="1BDBC4D9" w14:textId="77777777" w:rsidR="00712748" w:rsidRPr="00503108" w:rsidRDefault="001C3B8F" w:rsidP="002E2BC8">
      <w:pPr>
        <w:pStyle w:val="Prrafodelista"/>
        <w:ind w:left="1440" w:right="567"/>
        <w:jc w:val="both"/>
        <w:rPr>
          <w:rStyle w:val="Hipervnculo"/>
          <w:rFonts w:ascii="Palatino Linotype" w:hAnsi="Palatino Linotype"/>
          <w:b/>
          <w:bCs/>
          <w:color w:val="auto"/>
          <w:szCs w:val="22"/>
        </w:rPr>
      </w:pPr>
      <w:hyperlink r:id="rId20" w:tgtFrame="_blank" w:history="1">
        <w:r w:rsidR="00712748" w:rsidRPr="00503108">
          <w:rPr>
            <w:rStyle w:val="Hipervnculo"/>
            <w:rFonts w:ascii="Palatino Linotype" w:hAnsi="Palatino Linotype"/>
            <w:b/>
            <w:bCs/>
            <w:color w:val="auto"/>
            <w:szCs w:val="22"/>
          </w:rPr>
          <w:t>Respuesta 01555_2022.pdf</w:t>
        </w:r>
      </w:hyperlink>
    </w:p>
    <w:p w14:paraId="1BDBC4DA" w14:textId="77777777" w:rsidR="00B669FC" w:rsidRPr="00503108" w:rsidRDefault="00B669FC" w:rsidP="002E2BC8">
      <w:pPr>
        <w:pStyle w:val="Prrafodelista"/>
        <w:ind w:left="1440" w:right="567"/>
        <w:jc w:val="both"/>
        <w:rPr>
          <w:rStyle w:val="Hipervnculo"/>
          <w:rFonts w:ascii="Palatino Linotype" w:hAnsi="Palatino Linotype"/>
          <w:b/>
          <w:bCs/>
          <w:color w:val="auto"/>
          <w:szCs w:val="22"/>
        </w:rPr>
      </w:pPr>
    </w:p>
    <w:p w14:paraId="1BDBC4DB" w14:textId="77777777" w:rsidR="002E2BC8" w:rsidRPr="00503108" w:rsidRDefault="002E2BC8" w:rsidP="002E2BC8">
      <w:pPr>
        <w:pStyle w:val="Prrafodelista"/>
        <w:ind w:left="1440" w:right="567"/>
        <w:jc w:val="both"/>
        <w:rPr>
          <w:rStyle w:val="Hipervnculo"/>
          <w:rFonts w:ascii="Palatino Linotype" w:hAnsi="Palatino Linotype"/>
          <w:b/>
          <w:bCs/>
          <w:color w:val="auto"/>
          <w:szCs w:val="22"/>
        </w:rPr>
      </w:pPr>
    </w:p>
    <w:p w14:paraId="1BDBC4DC" w14:textId="77777777" w:rsidR="00A452BE" w:rsidRPr="00503108" w:rsidRDefault="0052339C" w:rsidP="003C38C6">
      <w:pPr>
        <w:pStyle w:val="Prrafodelista"/>
        <w:spacing w:line="360" w:lineRule="auto"/>
        <w:ind w:left="1440" w:right="567"/>
        <w:jc w:val="both"/>
        <w:rPr>
          <w:rStyle w:val="Hipervnculo"/>
          <w:rFonts w:ascii="Palatino Linotype" w:hAnsi="Palatino Linotype"/>
          <w:bCs/>
          <w:color w:val="auto"/>
          <w:szCs w:val="22"/>
          <w:u w:val="none"/>
        </w:rPr>
      </w:pPr>
      <w:r w:rsidRPr="00503108">
        <w:rPr>
          <w:rStyle w:val="Hipervnculo"/>
          <w:rFonts w:ascii="Palatino Linotype" w:hAnsi="Palatino Linotype"/>
          <w:bCs/>
          <w:color w:val="auto"/>
          <w:szCs w:val="22"/>
          <w:u w:val="none"/>
        </w:rPr>
        <w:t xml:space="preserve">Respuesta a la solicitud de información </w:t>
      </w:r>
      <w:r w:rsidRPr="00503108">
        <w:rPr>
          <w:rStyle w:val="Hipervnculo"/>
          <w:rFonts w:ascii="Palatino Linotype" w:hAnsi="Palatino Linotype"/>
          <w:b/>
          <w:bCs/>
          <w:color w:val="auto"/>
          <w:szCs w:val="22"/>
          <w:u w:val="none"/>
        </w:rPr>
        <w:t xml:space="preserve">01555/TOLUCA/IP/2022, </w:t>
      </w:r>
      <w:r w:rsidR="00A452BE" w:rsidRPr="00503108">
        <w:rPr>
          <w:rStyle w:val="Hipervnculo"/>
          <w:rFonts w:ascii="Palatino Linotype" w:hAnsi="Palatino Linotype"/>
          <w:bCs/>
          <w:color w:val="auto"/>
          <w:szCs w:val="22"/>
          <w:u w:val="none"/>
        </w:rPr>
        <w:t xml:space="preserve">del cual se desprenden las respuestas de las 12 Regidurías </w:t>
      </w:r>
      <w:r w:rsidR="003C38C6" w:rsidRPr="00503108">
        <w:rPr>
          <w:rStyle w:val="Hipervnculo"/>
          <w:rFonts w:ascii="Palatino Linotype" w:hAnsi="Palatino Linotype"/>
          <w:bCs/>
          <w:color w:val="auto"/>
          <w:szCs w:val="22"/>
          <w:u w:val="none"/>
        </w:rPr>
        <w:t>refiriendo no contar con la información solicitada,</w:t>
      </w:r>
      <w:r w:rsidR="00F64E8D" w:rsidRPr="00503108">
        <w:rPr>
          <w:rStyle w:val="Hipervnculo"/>
          <w:rFonts w:ascii="Palatino Linotype" w:hAnsi="Palatino Linotype"/>
          <w:bCs/>
          <w:color w:val="auto"/>
          <w:szCs w:val="22"/>
          <w:u w:val="none"/>
        </w:rPr>
        <w:t xml:space="preserve"> </w:t>
      </w:r>
      <w:r w:rsidR="003C38C6" w:rsidRPr="00503108">
        <w:rPr>
          <w:rStyle w:val="Hipervnculo"/>
          <w:rFonts w:ascii="Palatino Linotype" w:hAnsi="Palatino Linotype"/>
          <w:bCs/>
          <w:color w:val="auto"/>
          <w:szCs w:val="22"/>
          <w:u w:val="none"/>
        </w:rPr>
        <w:t>al no haberla generado y en consecuencia no poseerla.</w:t>
      </w:r>
    </w:p>
    <w:p w14:paraId="1BDBC4DD" w14:textId="77777777" w:rsidR="003C38C6" w:rsidRPr="00503108" w:rsidRDefault="003C38C6" w:rsidP="003C38C6">
      <w:pPr>
        <w:pStyle w:val="Prrafodelista"/>
        <w:spacing w:line="360" w:lineRule="auto"/>
        <w:ind w:left="1440" w:right="567"/>
        <w:jc w:val="both"/>
        <w:rPr>
          <w:rFonts w:ascii="Palatino Linotype" w:hAnsi="Palatino Linotype"/>
          <w:bCs/>
          <w:szCs w:val="22"/>
        </w:rPr>
      </w:pPr>
    </w:p>
    <w:p w14:paraId="1BDBC4DE" w14:textId="77777777" w:rsidR="00737F8A" w:rsidRPr="00503108" w:rsidRDefault="00452118" w:rsidP="00737F8A">
      <w:pPr>
        <w:numPr>
          <w:ilvl w:val="0"/>
          <w:numId w:val="1"/>
        </w:numPr>
        <w:spacing w:line="360" w:lineRule="auto"/>
        <w:ind w:left="0" w:firstLine="0"/>
        <w:contextualSpacing/>
        <w:jc w:val="both"/>
        <w:rPr>
          <w:rFonts w:ascii="Palatino Linotype" w:eastAsiaTheme="minorEastAsia" w:hAnsi="Palatino Linotype" w:cs="Arial"/>
          <w:i/>
          <w:lang w:val="es-ES_tradnl" w:eastAsia="es-ES"/>
        </w:rPr>
      </w:pPr>
      <w:r w:rsidRPr="00503108">
        <w:rPr>
          <w:rFonts w:ascii="Palatino Linotype" w:eastAsia="Calibri" w:hAnsi="Palatino Linotype" w:cs="Arial"/>
          <w:lang w:val="es-AR" w:eastAsia="es-ES"/>
        </w:rPr>
        <w:t>Inconforme con lo anterior, e</w:t>
      </w:r>
      <w:r w:rsidR="00737F8A" w:rsidRPr="00503108">
        <w:rPr>
          <w:rFonts w:ascii="Palatino Linotype" w:eastAsia="Calibri" w:hAnsi="Palatino Linotype" w:cs="Arial"/>
          <w:lang w:val="es-AR" w:eastAsia="es-ES"/>
        </w:rPr>
        <w:t xml:space="preserve">l </w:t>
      </w:r>
      <w:r w:rsidR="00712748" w:rsidRPr="00503108">
        <w:rPr>
          <w:rFonts w:ascii="Palatino Linotype" w:eastAsia="Calibri" w:hAnsi="Palatino Linotype" w:cs="Arial"/>
          <w:b/>
          <w:lang w:val="es-AR" w:eastAsia="es-ES"/>
        </w:rPr>
        <w:t>quince (15) de agosto</w:t>
      </w:r>
      <w:r w:rsidR="006F597E" w:rsidRPr="00503108">
        <w:rPr>
          <w:rFonts w:ascii="Palatino Linotype" w:eastAsia="Calibri" w:hAnsi="Palatino Linotype" w:cs="Arial"/>
          <w:b/>
          <w:lang w:val="es-AR" w:eastAsia="es-ES"/>
        </w:rPr>
        <w:t xml:space="preserve"> </w:t>
      </w:r>
      <w:r w:rsidR="00737F8A" w:rsidRPr="00503108">
        <w:rPr>
          <w:rFonts w:ascii="Palatino Linotype" w:eastAsia="Calibri" w:hAnsi="Palatino Linotype" w:cs="Arial"/>
          <w:b/>
          <w:lang w:val="es-AR" w:eastAsia="es-ES"/>
        </w:rPr>
        <w:t>de dos mil veintidós</w:t>
      </w:r>
      <w:r w:rsidR="00737F8A" w:rsidRPr="00503108">
        <w:rPr>
          <w:rFonts w:ascii="Palatino Linotype" w:hAnsi="Palatino Linotype" w:cs="Arial"/>
          <w:b/>
          <w:lang w:val="es-ES" w:eastAsia="es-ES"/>
        </w:rPr>
        <w:t>,</w:t>
      </w:r>
      <w:r w:rsidR="00737F8A" w:rsidRPr="00503108">
        <w:rPr>
          <w:rFonts w:ascii="Palatino Linotype" w:hAnsi="Palatino Linotype" w:cs="Arial"/>
          <w:lang w:val="es-ES" w:eastAsia="es-ES"/>
        </w:rPr>
        <w:t xml:space="preserve"> </w:t>
      </w:r>
      <w:r w:rsidR="00737F8A" w:rsidRPr="00503108">
        <w:rPr>
          <w:rFonts w:ascii="Palatino Linotype" w:eastAsiaTheme="minorEastAsia" w:hAnsi="Palatino Linotype"/>
          <w:b/>
          <w:lang w:val="es-ES_tradnl" w:eastAsia="es-ES"/>
        </w:rPr>
        <w:t>EL RECURRENTE</w:t>
      </w:r>
      <w:r w:rsidR="00737F8A" w:rsidRPr="00503108">
        <w:rPr>
          <w:rFonts w:ascii="Palatino Linotype" w:hAnsi="Palatino Linotype" w:cs="Arial"/>
          <w:lang w:val="es-ES" w:eastAsia="es-ES"/>
        </w:rPr>
        <w:t xml:space="preserve"> interpuso los recursos de revisión</w:t>
      </w:r>
      <w:r w:rsidR="00D911B0" w:rsidRPr="00503108">
        <w:rPr>
          <w:rFonts w:ascii="Palatino Linotype" w:hAnsi="Palatino Linotype" w:cs="Arial"/>
          <w:lang w:val="es-ES" w:eastAsia="es-ES"/>
        </w:rPr>
        <w:t xml:space="preserve"> </w:t>
      </w:r>
      <w:r w:rsidR="00D911B0" w:rsidRPr="00503108">
        <w:rPr>
          <w:b/>
        </w:rPr>
        <w:t>13308/INFOEM/IP/RR/2022</w:t>
      </w:r>
      <w:r w:rsidR="00D911B0" w:rsidRPr="00503108">
        <w:t xml:space="preserve"> y </w:t>
      </w:r>
      <w:r w:rsidR="00D911B0" w:rsidRPr="00503108">
        <w:rPr>
          <w:b/>
        </w:rPr>
        <w:t>13310/INFOEM/IP/RR/2022</w:t>
      </w:r>
      <w:r w:rsidR="00737F8A" w:rsidRPr="00503108">
        <w:rPr>
          <w:rFonts w:ascii="Palatino Linotype" w:hAnsi="Palatino Linotype" w:cs="Arial"/>
          <w:lang w:val="es-ES" w:eastAsia="es-ES"/>
        </w:rPr>
        <w:t>, en contr</w:t>
      </w:r>
      <w:bookmarkStart w:id="1" w:name="_Toc462307683"/>
      <w:bookmarkStart w:id="2" w:name="_Toc472427085"/>
      <w:bookmarkStart w:id="3" w:name="_Toc472500652"/>
      <w:r w:rsidR="00737F8A" w:rsidRPr="00503108">
        <w:rPr>
          <w:rFonts w:ascii="Palatino Linotype" w:hAnsi="Palatino Linotype" w:cs="Arial"/>
          <w:lang w:val="es-ES" w:eastAsia="es-ES"/>
        </w:rPr>
        <w:t>a de las respuestas, señalando como:</w:t>
      </w:r>
    </w:p>
    <w:p w14:paraId="1BDBC4DF" w14:textId="77777777" w:rsidR="00737F8A" w:rsidRPr="00503108" w:rsidRDefault="00737F8A" w:rsidP="00737F8A">
      <w:pPr>
        <w:spacing w:line="360" w:lineRule="auto"/>
        <w:contextualSpacing/>
        <w:jc w:val="both"/>
        <w:rPr>
          <w:rFonts w:ascii="Palatino Linotype" w:hAnsi="Palatino Linotype" w:cs="Arial"/>
          <w:sz w:val="22"/>
          <w:lang w:val="es-ES" w:eastAsia="es-ES"/>
        </w:rPr>
      </w:pPr>
    </w:p>
    <w:p w14:paraId="1BDBC4E0" w14:textId="77777777" w:rsidR="00737F8A" w:rsidRPr="00503108" w:rsidRDefault="00712748" w:rsidP="00737F8A">
      <w:pPr>
        <w:spacing w:line="360" w:lineRule="auto"/>
        <w:contextualSpacing/>
        <w:jc w:val="both"/>
        <w:rPr>
          <w:rFonts w:ascii="Palatino Linotype" w:hAnsi="Palatino Linotype" w:cs="Arial"/>
          <w:b/>
          <w:sz w:val="22"/>
          <w:lang w:val="es-ES" w:eastAsia="es-ES"/>
        </w:rPr>
      </w:pPr>
      <w:r w:rsidRPr="00503108">
        <w:rPr>
          <w:rFonts w:ascii="Palatino Linotype" w:hAnsi="Palatino Linotype" w:cs="Arial"/>
          <w:b/>
          <w:sz w:val="22"/>
          <w:lang w:eastAsia="es-ES"/>
        </w:rPr>
        <w:t>13308/INFOEM/IP/RR/2022</w:t>
      </w:r>
      <w:r w:rsidR="00737F8A" w:rsidRPr="00503108">
        <w:rPr>
          <w:rFonts w:ascii="Palatino Linotype" w:hAnsi="Palatino Linotype" w:cs="Arial"/>
          <w:b/>
          <w:sz w:val="22"/>
          <w:lang w:val="es-ES" w:eastAsia="es-ES"/>
        </w:rPr>
        <w:t>:</w:t>
      </w:r>
    </w:p>
    <w:p w14:paraId="1BDBC4E1" w14:textId="77777777" w:rsidR="006F597E" w:rsidRPr="00503108" w:rsidRDefault="006F597E" w:rsidP="00737F8A">
      <w:pPr>
        <w:spacing w:line="360" w:lineRule="auto"/>
        <w:contextualSpacing/>
        <w:jc w:val="both"/>
        <w:rPr>
          <w:rFonts w:ascii="Palatino Linotype" w:eastAsiaTheme="minorEastAsia" w:hAnsi="Palatino Linotype" w:cs="Arial"/>
          <w:b/>
          <w:i/>
          <w:sz w:val="22"/>
          <w:lang w:val="es-ES_tradnl" w:eastAsia="es-ES"/>
        </w:rPr>
      </w:pPr>
    </w:p>
    <w:p w14:paraId="1BDBC4E2" w14:textId="77777777" w:rsidR="00737F8A" w:rsidRPr="00503108" w:rsidRDefault="00737F8A" w:rsidP="00737F8A">
      <w:pPr>
        <w:spacing w:line="360" w:lineRule="auto"/>
        <w:ind w:left="567" w:right="567"/>
        <w:contextualSpacing/>
        <w:jc w:val="both"/>
        <w:rPr>
          <w:rFonts w:ascii="Palatino Linotype" w:hAnsi="Palatino Linotype"/>
          <w:i/>
          <w:color w:val="000000"/>
          <w:sz w:val="22"/>
        </w:rPr>
      </w:pPr>
      <w:r w:rsidRPr="00503108">
        <w:rPr>
          <w:rFonts w:ascii="Palatino Linotype" w:eastAsiaTheme="minorEastAsia" w:hAnsi="Palatino Linotype"/>
          <w:b/>
          <w:sz w:val="22"/>
          <w:lang w:val="es-ES_tradnl" w:eastAsia="es-ES"/>
        </w:rPr>
        <w:t>Acto impugnado</w:t>
      </w:r>
      <w:r w:rsidRPr="00503108">
        <w:rPr>
          <w:rFonts w:ascii="Palatino Linotype" w:eastAsiaTheme="minorEastAsia" w:hAnsi="Palatino Linotype"/>
          <w:b/>
          <w:i/>
          <w:sz w:val="22"/>
          <w:lang w:val="es-ES_tradnl" w:eastAsia="es-ES"/>
        </w:rPr>
        <w:t>:</w:t>
      </w:r>
      <w:r w:rsidRPr="00503108">
        <w:rPr>
          <w:rFonts w:ascii="Palatino Linotype" w:hAnsi="Palatino Linotype"/>
          <w:i/>
          <w:color w:val="000000"/>
          <w:sz w:val="22"/>
        </w:rPr>
        <w:t xml:space="preserve"> “</w:t>
      </w:r>
      <w:r w:rsidR="00452118" w:rsidRPr="00503108">
        <w:rPr>
          <w:rFonts w:ascii="Palatino Linotype" w:hAnsi="Palatino Linotype"/>
          <w:i/>
          <w:color w:val="000000"/>
          <w:sz w:val="22"/>
        </w:rPr>
        <w:t>Negativa del Sujeto Obligado a entregar la información, presunción de la obstrucción al acceso a la información pública por parte de la Unidad de Transparencia del Ayuntamiento de Toluca. Es decir, su respuesta no cumple con lo mandatado en la ley sustantiva local vigente en materia de acceso a la información pública</w:t>
      </w:r>
      <w:r w:rsidR="006F597E" w:rsidRPr="00503108">
        <w:rPr>
          <w:rFonts w:ascii="Palatino Linotype" w:hAnsi="Palatino Linotype"/>
          <w:i/>
          <w:color w:val="000000"/>
          <w:sz w:val="22"/>
        </w:rPr>
        <w:t>.</w:t>
      </w:r>
      <w:r w:rsidRPr="00503108">
        <w:rPr>
          <w:rFonts w:ascii="Palatino Linotype" w:hAnsi="Palatino Linotype"/>
          <w:i/>
          <w:color w:val="000000"/>
          <w:sz w:val="22"/>
        </w:rPr>
        <w:t xml:space="preserve">” (Sic) </w:t>
      </w:r>
    </w:p>
    <w:p w14:paraId="1BDBC4E3" w14:textId="77777777" w:rsidR="00737F8A" w:rsidRPr="00503108" w:rsidRDefault="00737F8A" w:rsidP="00737F8A">
      <w:pPr>
        <w:spacing w:line="360" w:lineRule="auto"/>
        <w:ind w:left="567" w:right="567"/>
        <w:contextualSpacing/>
        <w:jc w:val="both"/>
        <w:rPr>
          <w:rFonts w:ascii="Palatino Linotype" w:eastAsia="Calibri" w:hAnsi="Palatino Linotype" w:cs="Arial"/>
          <w:i/>
          <w:sz w:val="22"/>
          <w:lang w:val="es-ES" w:eastAsia="es-ES"/>
        </w:rPr>
      </w:pPr>
    </w:p>
    <w:p w14:paraId="1BDBC4E4" w14:textId="77777777" w:rsidR="006F597E" w:rsidRPr="00503108" w:rsidRDefault="00737F8A" w:rsidP="00452118">
      <w:pPr>
        <w:spacing w:line="360" w:lineRule="auto"/>
        <w:ind w:left="567" w:right="567"/>
        <w:contextualSpacing/>
        <w:jc w:val="both"/>
        <w:rPr>
          <w:rFonts w:ascii="Palatino Linotype" w:hAnsi="Palatino Linotype"/>
          <w:i/>
          <w:color w:val="000000"/>
          <w:sz w:val="22"/>
        </w:rPr>
      </w:pPr>
      <w:r w:rsidRPr="00503108">
        <w:rPr>
          <w:rFonts w:ascii="Palatino Linotype" w:eastAsiaTheme="minorEastAsia" w:hAnsi="Palatino Linotype"/>
          <w:b/>
          <w:sz w:val="22"/>
          <w:lang w:val="es-ES_tradnl" w:eastAsia="es-ES"/>
        </w:rPr>
        <w:t>Razones o Motivos de inconformidad:</w:t>
      </w:r>
      <w:r w:rsidRPr="00503108">
        <w:rPr>
          <w:rFonts w:ascii="Palatino Linotype" w:eastAsiaTheme="majorEastAsia" w:hAnsi="Palatino Linotype" w:cstheme="majorBidi"/>
          <w:b/>
          <w:color w:val="2E74B5" w:themeColor="accent1" w:themeShade="BF"/>
          <w:szCs w:val="26"/>
          <w:lang w:val="es-ES" w:eastAsia="es-ES"/>
        </w:rPr>
        <w:t xml:space="preserve"> </w:t>
      </w:r>
      <w:r w:rsidRPr="00503108">
        <w:rPr>
          <w:rFonts w:ascii="Palatino Linotype" w:eastAsiaTheme="majorEastAsia" w:hAnsi="Palatino Linotype" w:cstheme="majorBidi"/>
          <w:i/>
          <w:sz w:val="22"/>
          <w:lang w:val="es-ES" w:eastAsia="es-ES"/>
        </w:rPr>
        <w:t>“</w:t>
      </w:r>
      <w:r w:rsidR="00CA6F58" w:rsidRPr="00503108">
        <w:rPr>
          <w:rFonts w:ascii="Palatino Linotype" w:eastAsiaTheme="majorEastAsia" w:hAnsi="Palatino Linotype" w:cstheme="majorBidi"/>
          <w:i/>
          <w:sz w:val="22"/>
          <w:lang w:val="es-ES" w:eastAsia="es-ES"/>
        </w:rPr>
        <w:t>E</w:t>
      </w:r>
      <w:r w:rsidR="00452118" w:rsidRPr="00503108">
        <w:rPr>
          <w:rFonts w:ascii="Palatino Linotype" w:hAnsi="Palatino Linotype"/>
          <w:i/>
          <w:color w:val="000000"/>
          <w:sz w:val="22"/>
        </w:rPr>
        <w:t xml:space="preserve">l sujeto obligado oculta información, más, cuando es una hecho que dicho despacho externo particularmente en esos días, atendió altas y bajas para ajuste salarial de las y los servidores públicos de las Direcciones de Cultura y la Dirección de Gobernación del Ayuntamiento de Toluca. Así mismo las bajas, altas, y pago de finiquitos del personal adscrito al sujeto obligado, tienen que ver con el área de recursos humanos y la Tesorería Municipal, por lo que, al no haber ningún comentario de dichas dependencias, es claro que la Titular de la Unidad de Transparencia, fue omisa en turnar a las </w:t>
      </w:r>
      <w:r w:rsidR="00452118" w:rsidRPr="00503108">
        <w:rPr>
          <w:rFonts w:ascii="Palatino Linotype" w:hAnsi="Palatino Linotype"/>
          <w:i/>
          <w:color w:val="000000"/>
          <w:sz w:val="22"/>
        </w:rPr>
        <w:lastRenderedPageBreak/>
        <w:t xml:space="preserve">dependencias competentes de conocer de la materia, incluyendo en su caso, el área con la que el referido “despacho externo” </w:t>
      </w:r>
      <w:proofErr w:type="spellStart"/>
      <w:r w:rsidR="00452118" w:rsidRPr="00503108">
        <w:rPr>
          <w:rFonts w:ascii="Palatino Linotype" w:hAnsi="Palatino Linotype"/>
          <w:i/>
          <w:color w:val="000000"/>
          <w:sz w:val="22"/>
        </w:rPr>
        <w:t>esta</w:t>
      </w:r>
      <w:proofErr w:type="spellEnd"/>
      <w:r w:rsidR="00452118" w:rsidRPr="00503108">
        <w:rPr>
          <w:rFonts w:ascii="Palatino Linotype" w:hAnsi="Palatino Linotype"/>
          <w:i/>
          <w:color w:val="000000"/>
          <w:sz w:val="22"/>
        </w:rPr>
        <w:t xml:space="preserve"> coordinando trabajos para atender el pago oportuno de lo adeudado a </w:t>
      </w:r>
      <w:proofErr w:type="spellStart"/>
      <w:r w:rsidR="00452118" w:rsidRPr="00503108">
        <w:rPr>
          <w:rFonts w:ascii="Palatino Linotype" w:hAnsi="Palatino Linotype"/>
          <w:i/>
          <w:color w:val="000000"/>
          <w:sz w:val="22"/>
        </w:rPr>
        <w:t>exservidores</w:t>
      </w:r>
      <w:proofErr w:type="spellEnd"/>
      <w:r w:rsidR="00452118" w:rsidRPr="00503108">
        <w:rPr>
          <w:rFonts w:ascii="Palatino Linotype" w:hAnsi="Palatino Linotype"/>
          <w:i/>
          <w:color w:val="000000"/>
          <w:sz w:val="22"/>
        </w:rPr>
        <w:t xml:space="preserve"> públicos que fueron dados de baja el pasado 31 de diciembre de 2021, y a los cuales aún se les adeuda quincenas, aguinaldo y prima vacacional. Aunado a lo expuesto, se le recomienda a la Titular de la Unidad de Transparencia, estudiar a cabalidad el contenido del artículo 177 de la Ley de Transparencia y Acceso a la Información Pública del Estado de México y Municipios. Toda vez que en su respuesta es omisa en el cumplimiento de dicho precepto legal.</w:t>
      </w:r>
      <w:r w:rsidRPr="00503108">
        <w:rPr>
          <w:rFonts w:ascii="Palatino Linotype" w:hAnsi="Palatino Linotype"/>
          <w:i/>
          <w:color w:val="000000"/>
          <w:sz w:val="22"/>
        </w:rPr>
        <w:t>” (Sic)</w:t>
      </w:r>
      <w:bookmarkEnd w:id="1"/>
      <w:bookmarkEnd w:id="2"/>
      <w:bookmarkEnd w:id="3"/>
    </w:p>
    <w:p w14:paraId="1BDBC4E5" w14:textId="77777777" w:rsidR="006F597E" w:rsidRPr="00503108" w:rsidRDefault="006F597E" w:rsidP="00737F8A">
      <w:pPr>
        <w:spacing w:line="360" w:lineRule="auto"/>
        <w:contextualSpacing/>
        <w:jc w:val="both"/>
        <w:rPr>
          <w:rFonts w:ascii="Palatino Linotype" w:eastAsia="Calibri" w:hAnsi="Palatino Linotype" w:cs="Arial"/>
          <w:sz w:val="22"/>
          <w:lang w:val="es-AR" w:eastAsia="es-ES"/>
        </w:rPr>
      </w:pPr>
    </w:p>
    <w:p w14:paraId="1BDBC4E6" w14:textId="77777777" w:rsidR="00737F8A" w:rsidRPr="00503108" w:rsidRDefault="00452118" w:rsidP="00737F8A">
      <w:pPr>
        <w:spacing w:line="360" w:lineRule="auto"/>
        <w:contextualSpacing/>
        <w:jc w:val="both"/>
        <w:rPr>
          <w:rFonts w:ascii="Palatino Linotype" w:hAnsi="Palatino Linotype" w:cs="Arial"/>
          <w:b/>
          <w:sz w:val="22"/>
          <w:lang w:val="es-ES" w:eastAsia="es-ES"/>
        </w:rPr>
      </w:pPr>
      <w:r w:rsidRPr="00503108">
        <w:rPr>
          <w:rFonts w:ascii="Palatino Linotype" w:hAnsi="Palatino Linotype" w:cs="Arial"/>
          <w:b/>
          <w:sz w:val="22"/>
          <w:lang w:val="es-ES" w:eastAsia="es-ES"/>
        </w:rPr>
        <w:t>13310/INFOEM/IP/RR/2022</w:t>
      </w:r>
      <w:r w:rsidR="00737F8A" w:rsidRPr="00503108">
        <w:rPr>
          <w:rFonts w:ascii="Palatino Linotype" w:hAnsi="Palatino Linotype" w:cs="Arial"/>
          <w:b/>
          <w:sz w:val="22"/>
          <w:lang w:val="es-ES" w:eastAsia="es-ES"/>
        </w:rPr>
        <w:t>:</w:t>
      </w:r>
    </w:p>
    <w:p w14:paraId="1BDBC4E7" w14:textId="77777777" w:rsidR="006F597E" w:rsidRPr="00503108" w:rsidRDefault="006F597E" w:rsidP="00737F8A">
      <w:pPr>
        <w:spacing w:line="360" w:lineRule="auto"/>
        <w:contextualSpacing/>
        <w:jc w:val="both"/>
        <w:rPr>
          <w:rFonts w:ascii="Palatino Linotype" w:eastAsiaTheme="minorEastAsia" w:hAnsi="Palatino Linotype" w:cs="Arial"/>
          <w:b/>
          <w:i/>
          <w:sz w:val="22"/>
          <w:lang w:val="es-ES_tradnl" w:eastAsia="es-ES"/>
        </w:rPr>
      </w:pPr>
    </w:p>
    <w:p w14:paraId="1BDBC4E8" w14:textId="77777777" w:rsidR="00737F8A" w:rsidRPr="00503108" w:rsidRDefault="00737F8A" w:rsidP="00737F8A">
      <w:pPr>
        <w:spacing w:line="360" w:lineRule="auto"/>
        <w:ind w:left="567" w:right="567"/>
        <w:contextualSpacing/>
        <w:jc w:val="both"/>
        <w:rPr>
          <w:rFonts w:ascii="Palatino Linotype" w:hAnsi="Palatino Linotype"/>
          <w:i/>
          <w:color w:val="000000"/>
          <w:sz w:val="22"/>
        </w:rPr>
      </w:pPr>
      <w:r w:rsidRPr="00503108">
        <w:rPr>
          <w:rFonts w:ascii="Palatino Linotype" w:eastAsiaTheme="minorEastAsia" w:hAnsi="Palatino Linotype"/>
          <w:b/>
          <w:sz w:val="22"/>
          <w:lang w:val="es-ES_tradnl" w:eastAsia="es-ES"/>
        </w:rPr>
        <w:t>Acto impugnado</w:t>
      </w:r>
      <w:r w:rsidRPr="00503108">
        <w:rPr>
          <w:rFonts w:ascii="Palatino Linotype" w:eastAsiaTheme="minorEastAsia" w:hAnsi="Palatino Linotype"/>
          <w:b/>
          <w:i/>
          <w:sz w:val="22"/>
          <w:lang w:val="es-ES_tradnl" w:eastAsia="es-ES"/>
        </w:rPr>
        <w:t>:</w:t>
      </w:r>
      <w:r w:rsidRPr="00503108">
        <w:rPr>
          <w:rFonts w:ascii="Palatino Linotype" w:hAnsi="Palatino Linotype"/>
          <w:i/>
          <w:color w:val="000000"/>
          <w:sz w:val="22"/>
        </w:rPr>
        <w:t xml:space="preserve"> “</w:t>
      </w:r>
      <w:r w:rsidR="00452118" w:rsidRPr="00503108">
        <w:rPr>
          <w:rFonts w:ascii="Palatino Linotype" w:hAnsi="Palatino Linotype"/>
          <w:i/>
          <w:color w:val="000000"/>
          <w:sz w:val="22"/>
        </w:rPr>
        <w:t>Negativa del Sujeto Obligado a entregar la información, presunción de la obstrucción al acceso a la información pública por parte de la Unidad de Transparencia del Ayuntamiento de Toluca. Es decir, su respuesta no cumple con lo mandatado en la ley sustantiva local vigente en materia de acceso a la información pública.</w:t>
      </w:r>
      <w:r w:rsidRPr="00503108">
        <w:rPr>
          <w:rFonts w:ascii="Palatino Linotype" w:hAnsi="Palatino Linotype"/>
          <w:i/>
          <w:color w:val="000000"/>
          <w:sz w:val="22"/>
        </w:rPr>
        <w:t xml:space="preserve">” (Sic) </w:t>
      </w:r>
    </w:p>
    <w:p w14:paraId="1BDBC4E9" w14:textId="77777777" w:rsidR="00737F8A" w:rsidRPr="00503108" w:rsidRDefault="00737F8A" w:rsidP="00737F8A">
      <w:pPr>
        <w:spacing w:line="360" w:lineRule="auto"/>
        <w:ind w:left="567" w:right="567"/>
        <w:contextualSpacing/>
        <w:jc w:val="both"/>
        <w:rPr>
          <w:rFonts w:ascii="Palatino Linotype" w:eastAsia="Calibri" w:hAnsi="Palatino Linotype" w:cs="Arial"/>
          <w:i/>
          <w:sz w:val="22"/>
          <w:lang w:val="es-ES" w:eastAsia="es-ES"/>
        </w:rPr>
      </w:pPr>
    </w:p>
    <w:p w14:paraId="1BDBC4EA" w14:textId="77777777" w:rsidR="00737F8A" w:rsidRPr="00503108" w:rsidRDefault="00737F8A" w:rsidP="00737F8A">
      <w:pPr>
        <w:spacing w:line="360" w:lineRule="auto"/>
        <w:ind w:left="567" w:right="567"/>
        <w:contextualSpacing/>
        <w:jc w:val="both"/>
        <w:rPr>
          <w:rFonts w:ascii="Palatino Linotype" w:eastAsia="Calibri" w:hAnsi="Palatino Linotype" w:cs="Arial"/>
          <w:i/>
          <w:sz w:val="22"/>
          <w:lang w:val="es-ES" w:eastAsia="es-ES"/>
        </w:rPr>
      </w:pPr>
      <w:r w:rsidRPr="00503108">
        <w:rPr>
          <w:rFonts w:ascii="Palatino Linotype" w:eastAsiaTheme="minorEastAsia" w:hAnsi="Palatino Linotype"/>
          <w:b/>
          <w:sz w:val="22"/>
          <w:lang w:val="es-ES_tradnl" w:eastAsia="es-ES"/>
        </w:rPr>
        <w:t>Razones o Motivos de inconformidad:</w:t>
      </w:r>
      <w:r w:rsidRPr="00503108">
        <w:rPr>
          <w:rFonts w:ascii="Palatino Linotype" w:eastAsiaTheme="majorEastAsia" w:hAnsi="Palatino Linotype" w:cstheme="majorBidi"/>
          <w:b/>
          <w:color w:val="2E74B5" w:themeColor="accent1" w:themeShade="BF"/>
          <w:szCs w:val="26"/>
          <w:lang w:val="es-ES" w:eastAsia="es-ES"/>
        </w:rPr>
        <w:t xml:space="preserve"> </w:t>
      </w:r>
      <w:r w:rsidR="00452118" w:rsidRPr="00503108">
        <w:rPr>
          <w:rFonts w:ascii="Palatino Linotype" w:eastAsiaTheme="majorEastAsia" w:hAnsi="Palatino Linotype" w:cstheme="majorBidi"/>
          <w:i/>
          <w:sz w:val="22"/>
          <w:lang w:eastAsia="es-ES"/>
        </w:rPr>
        <w:t>“De las respuestas que se enuncian en el documento dado por la Titular de la Unidad de Transparencia, no presentan documento soporto de que sea la respuesta generada por los diversos servidores públicos habilitados inmiscuidos en la contestación a la solicitud de acceso a la información pública de mérito, por lo que no tengo certeza de la veracidad de la información proporcionada, máxime que tampoco tengo certeza de la búsqueda exhaustiva de la información. Aunado a lo expuesto, se le recomienda a la Titular de la Unidad de Transparencia, estudiar a cabalidad el contenido del artículo 177 de la Ley de Transparencia y Acceso a la Información Pública del Estado de México y Municipios. Toda vez que en su respuesta es omisa en el cumplimiento de dicho precepto legal.</w:t>
      </w:r>
      <w:r w:rsidRPr="00503108">
        <w:rPr>
          <w:rFonts w:ascii="Palatino Linotype" w:hAnsi="Palatino Linotype"/>
          <w:i/>
          <w:color w:val="000000"/>
          <w:sz w:val="22"/>
        </w:rPr>
        <w:t>” (Sic)</w:t>
      </w:r>
    </w:p>
    <w:p w14:paraId="1BDBC4EB" w14:textId="77777777" w:rsidR="00737F8A" w:rsidRPr="00503108" w:rsidRDefault="00737F8A" w:rsidP="00737F8A">
      <w:pPr>
        <w:spacing w:line="360" w:lineRule="auto"/>
        <w:contextualSpacing/>
        <w:jc w:val="both"/>
        <w:rPr>
          <w:rFonts w:ascii="Palatino Linotype" w:eastAsia="Calibri" w:hAnsi="Palatino Linotype" w:cs="Arial"/>
          <w:sz w:val="22"/>
          <w:lang w:val="es-AR" w:eastAsia="es-ES"/>
        </w:rPr>
      </w:pPr>
    </w:p>
    <w:p w14:paraId="1BDBC4EC" w14:textId="77777777" w:rsidR="00737F8A" w:rsidRPr="00503108" w:rsidRDefault="00452118" w:rsidP="00737F8A">
      <w:pPr>
        <w:numPr>
          <w:ilvl w:val="0"/>
          <w:numId w:val="1"/>
        </w:numPr>
        <w:spacing w:line="360" w:lineRule="auto"/>
        <w:ind w:left="0" w:firstLine="0"/>
        <w:contextualSpacing/>
        <w:jc w:val="both"/>
        <w:rPr>
          <w:rFonts w:ascii="Palatino Linotype" w:eastAsia="Calibri" w:hAnsi="Palatino Linotype" w:cs="Arial"/>
          <w:lang w:val="es-AR" w:eastAsia="es-ES"/>
        </w:rPr>
      </w:pPr>
      <w:r w:rsidRPr="00503108">
        <w:rPr>
          <w:rFonts w:ascii="Palatino Linotype" w:hAnsi="Palatino Linotype" w:cs="Arial"/>
          <w:lang w:val="es-ES" w:eastAsia="es-ES"/>
        </w:rPr>
        <w:lastRenderedPageBreak/>
        <w:t xml:space="preserve">Se registraron </w:t>
      </w:r>
      <w:r w:rsidR="00737F8A" w:rsidRPr="00503108">
        <w:rPr>
          <w:rFonts w:ascii="Palatino Linotype" w:hAnsi="Palatino Linotype" w:cs="Arial"/>
          <w:lang w:val="es-ES" w:eastAsia="es-ES"/>
        </w:rPr>
        <w:t>l</w:t>
      </w:r>
      <w:r w:rsidRPr="00503108">
        <w:rPr>
          <w:rFonts w:ascii="Palatino Linotype" w:hAnsi="Palatino Linotype" w:cs="Arial"/>
          <w:lang w:val="es-ES" w:eastAsia="es-ES"/>
        </w:rPr>
        <w:t>os</w:t>
      </w:r>
      <w:r w:rsidR="00737F8A" w:rsidRPr="00503108">
        <w:rPr>
          <w:rFonts w:ascii="Palatino Linotype" w:hAnsi="Palatino Linotype" w:cs="Arial"/>
          <w:lang w:val="es-ES" w:eastAsia="es-ES"/>
        </w:rPr>
        <w:t xml:space="preserve"> recurso</w:t>
      </w:r>
      <w:r w:rsidRPr="00503108">
        <w:rPr>
          <w:rFonts w:ascii="Palatino Linotype" w:hAnsi="Palatino Linotype" w:cs="Arial"/>
          <w:lang w:val="es-ES" w:eastAsia="es-ES"/>
        </w:rPr>
        <w:t>s</w:t>
      </w:r>
      <w:r w:rsidR="00737F8A" w:rsidRPr="00503108">
        <w:rPr>
          <w:rFonts w:ascii="Palatino Linotype" w:hAnsi="Palatino Linotype" w:cs="Arial"/>
          <w:lang w:val="es-ES" w:eastAsia="es-ES"/>
        </w:rPr>
        <w:t xml:space="preserve"> de revisión bajo el número</w:t>
      </w:r>
      <w:r w:rsidRPr="00503108">
        <w:rPr>
          <w:rFonts w:ascii="Palatino Linotype" w:hAnsi="Palatino Linotype" w:cs="Arial"/>
          <w:lang w:val="es-ES" w:eastAsia="es-ES"/>
        </w:rPr>
        <w:t xml:space="preserve"> </w:t>
      </w:r>
      <w:r w:rsidRPr="00503108">
        <w:rPr>
          <w:rFonts w:ascii="Palatino Linotype" w:hAnsi="Palatino Linotype" w:cs="Arial"/>
          <w:b/>
          <w:lang w:val="es-ES" w:eastAsia="es-ES"/>
        </w:rPr>
        <w:t>13308/INFOEM/IP/RR/2022</w:t>
      </w:r>
      <w:r w:rsidRPr="00503108">
        <w:rPr>
          <w:rFonts w:ascii="Palatino Linotype" w:hAnsi="Palatino Linotype" w:cs="Arial"/>
          <w:lang w:val="es-ES" w:eastAsia="es-ES"/>
        </w:rPr>
        <w:t xml:space="preserve"> y </w:t>
      </w:r>
      <w:r w:rsidRPr="00503108">
        <w:rPr>
          <w:rFonts w:ascii="Palatino Linotype" w:hAnsi="Palatino Linotype" w:cs="Arial"/>
          <w:b/>
          <w:lang w:val="es-ES" w:eastAsia="es-ES"/>
        </w:rPr>
        <w:t>13310/INFOEM/IP/RR/2022</w:t>
      </w:r>
      <w:r w:rsidRPr="00503108">
        <w:t xml:space="preserve"> </w:t>
      </w:r>
      <w:r w:rsidR="0039289C" w:rsidRPr="00503108">
        <w:t>respectivamente</w:t>
      </w:r>
      <w:r w:rsidR="00737F8A" w:rsidRPr="00503108">
        <w:rPr>
          <w:rFonts w:ascii="Palatino Linotype" w:eastAsiaTheme="minorEastAsia" w:hAnsi="Palatino Linotype" w:cs="Arial"/>
          <w:bCs/>
          <w:lang w:val="es-ES_tradnl" w:eastAsia="es-ES"/>
        </w:rPr>
        <w:t>, asimismo</w:t>
      </w:r>
      <w:r w:rsidRPr="00503108">
        <w:rPr>
          <w:rFonts w:ascii="Palatino Linotype" w:eastAsiaTheme="minorEastAsia" w:hAnsi="Palatino Linotype" w:cs="Arial"/>
          <w:bCs/>
          <w:lang w:val="es-ES_tradnl" w:eastAsia="es-ES"/>
        </w:rPr>
        <w:t>,</w:t>
      </w:r>
      <w:r w:rsidR="00737F8A" w:rsidRPr="00503108">
        <w:rPr>
          <w:rFonts w:ascii="Palatino Linotype" w:eastAsiaTheme="minorEastAsia" w:hAnsi="Palatino Linotype" w:cs="Arial"/>
          <w:bCs/>
          <w:lang w:val="es-ES_tradnl" w:eastAsia="es-ES"/>
        </w:rPr>
        <w:t xml:space="preserve"> con fundamento en lo dispuesto por el </w:t>
      </w:r>
      <w:r w:rsidR="00737F8A" w:rsidRPr="00503108">
        <w:rPr>
          <w:rFonts w:ascii="Palatino Linotype" w:eastAsia="Calibri" w:hAnsi="Palatino Linotype" w:cs="Arial"/>
          <w:lang w:val="es-ES" w:eastAsia="es-ES"/>
        </w:rPr>
        <w:t xml:space="preserve">artículo 185 fracción I de la </w:t>
      </w:r>
      <w:r w:rsidR="00737F8A" w:rsidRPr="00503108">
        <w:rPr>
          <w:rFonts w:ascii="Palatino Linotype" w:eastAsia="Calibri" w:hAnsi="Palatino Linotype" w:cs="Arial"/>
          <w:b/>
          <w:lang w:val="es-ES" w:eastAsia="es-ES"/>
        </w:rPr>
        <w:t xml:space="preserve">Ley de Transparencia y Acceso a la Información Pública del Estado de México y Municipios </w:t>
      </w:r>
      <w:r w:rsidR="00737F8A" w:rsidRPr="00503108">
        <w:rPr>
          <w:rFonts w:ascii="Palatino Linotype" w:hAnsi="Palatino Linotype" w:cs="Arial"/>
          <w:lang w:val="es-ES" w:eastAsia="es-ES"/>
        </w:rPr>
        <w:t xml:space="preserve">se turnó a la </w:t>
      </w:r>
      <w:r w:rsidR="00737F8A" w:rsidRPr="00503108">
        <w:rPr>
          <w:rFonts w:ascii="Palatino Linotype" w:hAnsi="Palatino Linotype" w:cs="Arial"/>
          <w:b/>
          <w:lang w:val="es-ES" w:eastAsia="es-ES"/>
        </w:rPr>
        <w:t xml:space="preserve">Comisionada María del Rosario Mejía Ayala, </w:t>
      </w:r>
      <w:r w:rsidR="00011B7B" w:rsidRPr="00503108">
        <w:rPr>
          <w:rFonts w:ascii="Palatino Linotype" w:hAnsi="Palatino Linotype" w:cs="Arial"/>
          <w:lang w:val="es-ES" w:eastAsia="es-ES"/>
        </w:rPr>
        <w:t>para</w:t>
      </w:r>
      <w:r w:rsidR="00737F8A" w:rsidRPr="00503108">
        <w:rPr>
          <w:rFonts w:ascii="Palatino Linotype" w:hAnsi="Palatino Linotype" w:cs="Arial"/>
          <w:lang w:val="es-ES" w:eastAsia="es-ES"/>
        </w:rPr>
        <w:t xml:space="preserve"> </w:t>
      </w:r>
      <w:r w:rsidR="00737F8A" w:rsidRPr="00503108">
        <w:rPr>
          <w:rFonts w:ascii="Palatino Linotype" w:hAnsi="Palatino Linotype" w:cs="Arial"/>
          <w:lang w:eastAsia="es-ES"/>
        </w:rPr>
        <w:t xml:space="preserve">su análisis. </w:t>
      </w:r>
    </w:p>
    <w:p w14:paraId="1BDBC4ED" w14:textId="77777777" w:rsidR="00737F8A" w:rsidRPr="00503108" w:rsidRDefault="00737F8A" w:rsidP="00737F8A">
      <w:pPr>
        <w:spacing w:line="360" w:lineRule="auto"/>
        <w:contextualSpacing/>
        <w:jc w:val="both"/>
        <w:rPr>
          <w:rFonts w:ascii="Palatino Linotype" w:eastAsia="Calibri" w:hAnsi="Palatino Linotype" w:cs="Arial"/>
          <w:lang w:val="es-AR" w:eastAsia="es-ES"/>
        </w:rPr>
      </w:pPr>
    </w:p>
    <w:p w14:paraId="1BDBC4EE" w14:textId="77777777" w:rsidR="00A24F5A" w:rsidRPr="00503108" w:rsidRDefault="00011B7B" w:rsidP="00A24F5A">
      <w:pPr>
        <w:numPr>
          <w:ilvl w:val="0"/>
          <w:numId w:val="1"/>
        </w:numPr>
        <w:spacing w:line="360" w:lineRule="auto"/>
        <w:ind w:left="0" w:firstLine="0"/>
        <w:contextualSpacing/>
        <w:jc w:val="both"/>
        <w:rPr>
          <w:rFonts w:ascii="Palatino Linotype" w:eastAsiaTheme="minorEastAsia" w:hAnsi="Palatino Linotype" w:cstheme="minorBidi"/>
          <w:i/>
          <w:color w:val="000000"/>
          <w:sz w:val="22"/>
          <w:szCs w:val="22"/>
          <w:lang w:val="es-ES_tradnl" w:eastAsia="es-ES"/>
        </w:rPr>
      </w:pPr>
      <w:r w:rsidRPr="00503108">
        <w:rPr>
          <w:rFonts w:ascii="Palatino Linotype" w:eastAsia="Calibri" w:hAnsi="Palatino Linotype" w:cs="Arial"/>
          <w:lang w:val="es-ES" w:eastAsia="es-ES"/>
        </w:rPr>
        <w:t>La Comisionada</w:t>
      </w:r>
      <w:r w:rsidR="00737F8A" w:rsidRPr="00503108">
        <w:rPr>
          <w:rFonts w:ascii="Palatino Linotype" w:eastAsia="Calibri" w:hAnsi="Palatino Linotype" w:cs="Arial"/>
          <w:lang w:val="es-ES" w:eastAsia="es-ES"/>
        </w:rPr>
        <w:t xml:space="preserve"> Ponente</w:t>
      </w:r>
      <w:r w:rsidRPr="00503108">
        <w:rPr>
          <w:rFonts w:ascii="Palatino Linotype" w:eastAsia="Calibri" w:hAnsi="Palatino Linotype" w:cs="Arial"/>
          <w:lang w:val="es-ES" w:eastAsia="es-ES"/>
        </w:rPr>
        <w:t>,</w:t>
      </w:r>
      <w:r w:rsidR="00737F8A" w:rsidRPr="00503108">
        <w:rPr>
          <w:rFonts w:ascii="Palatino Linotype" w:eastAsia="Calibri" w:hAnsi="Palatino Linotype" w:cs="Arial"/>
          <w:lang w:val="es-ES" w:eastAsia="es-ES"/>
        </w:rPr>
        <w:t xml:space="preserve"> con fundamento en l</w:t>
      </w:r>
      <w:r w:rsidR="00D10B35" w:rsidRPr="00503108">
        <w:rPr>
          <w:rFonts w:ascii="Palatino Linotype" w:eastAsia="Calibri" w:hAnsi="Palatino Linotype" w:cs="Arial"/>
          <w:lang w:val="es-ES" w:eastAsia="es-ES"/>
        </w:rPr>
        <w:t xml:space="preserve">o dispuesto por el artículo 18 </w:t>
      </w:r>
      <w:r w:rsidR="00737F8A" w:rsidRPr="00503108">
        <w:rPr>
          <w:rFonts w:ascii="Palatino Linotype" w:eastAsia="Calibri" w:hAnsi="Palatino Linotype" w:cs="Arial"/>
          <w:lang w:val="es-ES" w:eastAsia="es-ES"/>
        </w:rPr>
        <w:t>fracción II de la ley de la materia, a tra</w:t>
      </w:r>
      <w:r w:rsidR="00D10B35" w:rsidRPr="00503108">
        <w:rPr>
          <w:rFonts w:ascii="Palatino Linotype" w:eastAsia="Calibri" w:hAnsi="Palatino Linotype" w:cs="Arial"/>
          <w:lang w:val="es-ES" w:eastAsia="es-ES"/>
        </w:rPr>
        <w:t>vés del</w:t>
      </w:r>
      <w:r w:rsidR="00452118" w:rsidRPr="00503108">
        <w:rPr>
          <w:rFonts w:ascii="Palatino Linotype" w:eastAsia="Calibri" w:hAnsi="Palatino Linotype" w:cs="Arial"/>
          <w:lang w:val="es-ES" w:eastAsia="es-ES"/>
        </w:rPr>
        <w:t xml:space="preserve"> acuerdo de a</w:t>
      </w:r>
      <w:r w:rsidR="00452118" w:rsidRPr="00503108">
        <w:rPr>
          <w:rFonts w:ascii="Palatino Linotype" w:eastAsia="Calibri" w:hAnsi="Palatino Linotype" w:cs="Arial"/>
          <w:b/>
          <w:lang w:val="es-ES" w:eastAsia="es-ES"/>
        </w:rPr>
        <w:t>dmisión del diecisiete (17) de agosto</w:t>
      </w:r>
      <w:r w:rsidR="00D10B35" w:rsidRPr="00503108">
        <w:rPr>
          <w:rFonts w:ascii="Palatino Linotype" w:eastAsia="Calibri" w:hAnsi="Palatino Linotype" w:cs="Arial"/>
          <w:b/>
          <w:lang w:val="es-ES" w:eastAsia="es-ES"/>
        </w:rPr>
        <w:t xml:space="preserve"> </w:t>
      </w:r>
      <w:r w:rsidR="00737F8A" w:rsidRPr="00503108">
        <w:rPr>
          <w:rFonts w:ascii="Palatino Linotype" w:eastAsia="Calibri" w:hAnsi="Palatino Linotype" w:cs="Arial"/>
          <w:b/>
          <w:lang w:val="es-ES" w:eastAsia="es-ES"/>
        </w:rPr>
        <w:t xml:space="preserve"> de dos mil veintidós,</w:t>
      </w:r>
      <w:r w:rsidR="00452118" w:rsidRPr="00503108">
        <w:rPr>
          <w:rFonts w:ascii="Palatino Linotype" w:eastAsia="Calibri" w:hAnsi="Palatino Linotype" w:cs="Arial"/>
          <w:lang w:val="es-ES" w:eastAsia="es-ES"/>
        </w:rPr>
        <w:t xml:space="preserve"> respecto del recurso </w:t>
      </w:r>
      <w:r w:rsidR="00452118" w:rsidRPr="00503108">
        <w:rPr>
          <w:b/>
        </w:rPr>
        <w:t>13308/INFOEM/IP/RR/2022</w:t>
      </w:r>
      <w:r w:rsidR="00452118" w:rsidRPr="00503108">
        <w:t xml:space="preserve"> </w:t>
      </w:r>
      <w:r w:rsidR="00737F8A" w:rsidRPr="00503108">
        <w:rPr>
          <w:rFonts w:ascii="Palatino Linotype" w:eastAsia="Calibri" w:hAnsi="Palatino Linotype" w:cs="Arial"/>
          <w:lang w:val="es-ES" w:eastAsia="es-ES"/>
        </w:rPr>
        <w:t xml:space="preserve"> </w:t>
      </w:r>
      <w:r w:rsidR="00452118" w:rsidRPr="00503108">
        <w:rPr>
          <w:rFonts w:ascii="Palatino Linotype" w:eastAsia="Calibri" w:hAnsi="Palatino Linotype" w:cs="Arial"/>
          <w:lang w:val="es-ES" w:eastAsia="es-ES"/>
        </w:rPr>
        <w:t xml:space="preserve">y a través del acuerdo de admisión </w:t>
      </w:r>
      <w:r w:rsidR="00D911B0" w:rsidRPr="00503108">
        <w:rPr>
          <w:rFonts w:ascii="Palatino Linotype" w:eastAsia="Calibri" w:hAnsi="Palatino Linotype" w:cs="Arial"/>
          <w:lang w:val="es-ES" w:eastAsia="es-ES"/>
        </w:rPr>
        <w:t xml:space="preserve">de fecha </w:t>
      </w:r>
      <w:r w:rsidR="00452118" w:rsidRPr="00503108">
        <w:rPr>
          <w:rFonts w:ascii="Palatino Linotype" w:eastAsia="Calibri" w:hAnsi="Palatino Linotype" w:cs="Arial"/>
          <w:b/>
          <w:lang w:val="es-ES" w:eastAsia="es-ES"/>
        </w:rPr>
        <w:t>dieciocho (18) de agosto de dos mil veintitrés</w:t>
      </w:r>
      <w:r w:rsidR="00452118" w:rsidRPr="00503108">
        <w:rPr>
          <w:rFonts w:ascii="Palatino Linotype" w:eastAsia="Calibri" w:hAnsi="Palatino Linotype" w:cs="Arial"/>
          <w:lang w:val="es-ES" w:eastAsia="es-ES"/>
        </w:rPr>
        <w:t xml:space="preserve">,  </w:t>
      </w:r>
      <w:r w:rsidR="00737F8A" w:rsidRPr="00503108">
        <w:rPr>
          <w:rFonts w:ascii="Palatino Linotype" w:eastAsia="Calibri" w:hAnsi="Palatino Linotype" w:cs="Arial"/>
          <w:lang w:val="es-ES" w:eastAsia="es-ES"/>
        </w:rPr>
        <w:t xml:space="preserve">puso a disposición de las partes el expediente electrónico </w:t>
      </w:r>
      <w:r w:rsidR="00737F8A" w:rsidRPr="00503108">
        <w:rPr>
          <w:rFonts w:ascii="Palatino Linotype" w:eastAsia="Calibri" w:hAnsi="Palatino Linotype" w:cs="Arial"/>
          <w:lang w:val="es-ES_tradnl" w:eastAsia="es-ES"/>
        </w:rPr>
        <w:t xml:space="preserve">vía </w:t>
      </w:r>
      <w:r w:rsidR="00737F8A" w:rsidRPr="00503108">
        <w:rPr>
          <w:rFonts w:ascii="Palatino Linotype" w:eastAsia="Calibri" w:hAnsi="Palatino Linotype" w:cs="Arial"/>
          <w:b/>
          <w:lang w:val="es-ES" w:eastAsia="es-ES"/>
        </w:rPr>
        <w:t xml:space="preserve">SAIMEX </w:t>
      </w:r>
      <w:r w:rsidR="00737F8A" w:rsidRPr="00503108">
        <w:rPr>
          <w:rFonts w:ascii="Palatino Linotype" w:eastAsia="Calibri" w:hAnsi="Palatino Linotype" w:cs="Arial"/>
          <w:lang w:val="es-ES" w:eastAsia="es-ES"/>
        </w:rPr>
        <w:t xml:space="preserve">a efecto de que en un plazo máximo de siete días manifestaran lo que a derecho convinieran, ofrecieran pruebas y alegatos según corresponda al caso concreto, de esta forma para que el </w:t>
      </w:r>
      <w:r w:rsidR="00737F8A" w:rsidRPr="00503108">
        <w:rPr>
          <w:rFonts w:ascii="Palatino Linotype" w:eastAsia="Calibri" w:hAnsi="Palatino Linotype" w:cs="Arial"/>
          <w:b/>
          <w:lang w:val="es-ES" w:eastAsia="es-ES"/>
        </w:rPr>
        <w:t>SUJETO OBLIGADO</w:t>
      </w:r>
      <w:r w:rsidR="00737F8A" w:rsidRPr="00503108">
        <w:rPr>
          <w:rFonts w:ascii="Palatino Linotype" w:eastAsia="Calibri" w:hAnsi="Palatino Linotype" w:cs="Arial"/>
          <w:lang w:val="es-ES" w:eastAsia="es-ES"/>
        </w:rPr>
        <w:t xml:space="preserve"> presentara el informe justificado procedente. </w:t>
      </w:r>
    </w:p>
    <w:p w14:paraId="1BDBC4EF" w14:textId="77777777" w:rsidR="00A24F5A" w:rsidRPr="00503108" w:rsidRDefault="00A24F5A" w:rsidP="00A24F5A">
      <w:pPr>
        <w:pStyle w:val="Prrafodelista"/>
        <w:rPr>
          <w:rFonts w:ascii="Palatino Linotype" w:eastAsia="Calibri" w:hAnsi="Palatino Linotype" w:cs="Arial"/>
          <w:lang w:val="es-ES" w:eastAsia="es-ES"/>
        </w:rPr>
      </w:pPr>
    </w:p>
    <w:p w14:paraId="1BDBC4F0" w14:textId="77777777" w:rsidR="00A24F5A" w:rsidRPr="00503108" w:rsidRDefault="00A24F5A" w:rsidP="00A24F5A">
      <w:pPr>
        <w:numPr>
          <w:ilvl w:val="0"/>
          <w:numId w:val="1"/>
        </w:numPr>
        <w:spacing w:line="360" w:lineRule="auto"/>
        <w:ind w:left="0" w:firstLine="0"/>
        <w:contextualSpacing/>
        <w:jc w:val="both"/>
        <w:rPr>
          <w:rFonts w:ascii="Palatino Linotype" w:eastAsiaTheme="minorEastAsia" w:hAnsi="Palatino Linotype" w:cstheme="minorBidi"/>
          <w:i/>
          <w:color w:val="000000"/>
          <w:sz w:val="22"/>
          <w:szCs w:val="22"/>
          <w:lang w:val="es-ES_tradnl" w:eastAsia="es-ES"/>
        </w:rPr>
      </w:pPr>
      <w:r w:rsidRPr="00503108">
        <w:rPr>
          <w:rFonts w:ascii="Palatino Linotype" w:eastAsia="Calibri" w:hAnsi="Palatino Linotype" w:cs="Arial"/>
          <w:lang w:val="es-ES" w:eastAsia="es-ES"/>
        </w:rPr>
        <w:t xml:space="preserve">Respecto del Recurso </w:t>
      </w:r>
      <w:r w:rsidRPr="00503108">
        <w:rPr>
          <w:rFonts w:ascii="Palatino Linotype" w:eastAsia="Calibri" w:hAnsi="Palatino Linotype" w:cs="Arial"/>
          <w:b/>
          <w:lang w:eastAsia="es-ES"/>
        </w:rPr>
        <w:t xml:space="preserve">13308/INFOEM/IP/RR/2022, </w:t>
      </w:r>
      <w:r w:rsidR="001D2223" w:rsidRPr="00503108">
        <w:rPr>
          <w:rFonts w:ascii="Palatino Linotype" w:eastAsia="Calibri" w:hAnsi="Palatino Linotype" w:cs="Arial"/>
          <w:lang w:val="es-ES" w:eastAsia="es-ES"/>
        </w:rPr>
        <w:t xml:space="preserve">el </w:t>
      </w:r>
      <w:r w:rsidRPr="00503108">
        <w:rPr>
          <w:rFonts w:ascii="Palatino Linotype" w:eastAsia="Calibri" w:hAnsi="Palatino Linotype" w:cs="Arial"/>
          <w:b/>
          <w:lang w:val="es-ES" w:eastAsia="es-ES"/>
        </w:rPr>
        <w:t>SUJETO OBLIGADO</w:t>
      </w:r>
      <w:r w:rsidRPr="00503108">
        <w:rPr>
          <w:rFonts w:ascii="Palatino Linotype" w:eastAsia="Calibri" w:hAnsi="Palatino Linotype" w:cs="Arial"/>
          <w:lang w:val="es-ES" w:eastAsia="es-ES"/>
        </w:rPr>
        <w:t xml:space="preserve"> en fecha </w:t>
      </w:r>
      <w:r w:rsidRPr="00503108">
        <w:rPr>
          <w:rFonts w:ascii="Palatino Linotype" w:eastAsia="Calibri" w:hAnsi="Palatino Linotype" w:cs="Arial"/>
          <w:b/>
          <w:lang w:val="es-ES" w:eastAsia="es-ES"/>
        </w:rPr>
        <w:t>veintinueve de agosto de dos mil veintidós</w:t>
      </w:r>
      <w:r w:rsidRPr="00503108">
        <w:rPr>
          <w:rFonts w:ascii="Palatino Linotype" w:eastAsia="Calibri" w:hAnsi="Palatino Linotype" w:cs="Arial"/>
          <w:lang w:val="es-ES" w:eastAsia="es-ES"/>
        </w:rPr>
        <w:t xml:space="preserve">, rindió el </w:t>
      </w:r>
      <w:r w:rsidRPr="00503108">
        <w:rPr>
          <w:rFonts w:ascii="Palatino Linotype" w:eastAsia="Calibri" w:hAnsi="Palatino Linotype" w:cs="Arial"/>
          <w:b/>
          <w:lang w:val="es-ES" w:eastAsia="es-ES"/>
        </w:rPr>
        <w:t>INFORME JUSTIFICADO</w:t>
      </w:r>
      <w:r w:rsidRPr="00503108">
        <w:rPr>
          <w:rFonts w:ascii="Palatino Linotype" w:eastAsia="Calibri" w:hAnsi="Palatino Linotype" w:cs="Arial"/>
          <w:lang w:val="es-ES" w:eastAsia="es-ES"/>
        </w:rPr>
        <w:t xml:space="preserve"> </w:t>
      </w:r>
      <w:hyperlink r:id="rId21" w:tgtFrame="_blank" w:history="1">
        <w:r w:rsidR="001D2223" w:rsidRPr="00503108">
          <w:rPr>
            <w:rStyle w:val="Hipervnculo"/>
            <w:rFonts w:ascii="Palatino Linotype" w:eastAsia="Calibri" w:hAnsi="Palatino Linotype" w:cs="Arial"/>
            <w:b/>
            <w:bCs/>
            <w:color w:val="auto"/>
            <w:lang w:eastAsia="es-ES"/>
          </w:rPr>
          <w:t>1553.pdf</w:t>
        </w:r>
      </w:hyperlink>
      <w:r w:rsidRPr="00503108">
        <w:rPr>
          <w:rFonts w:ascii="Palatino Linotype" w:eastAsia="Calibri" w:hAnsi="Palatino Linotype" w:cs="Arial"/>
          <w:lang w:val="es-ES" w:eastAsia="es-ES"/>
        </w:rPr>
        <w:t xml:space="preserve">; por su parte </w:t>
      </w:r>
      <w:r w:rsidRPr="00503108">
        <w:rPr>
          <w:rFonts w:ascii="Palatino Linotype" w:eastAsia="Calibri" w:hAnsi="Palatino Linotype" w:cs="Arial"/>
          <w:b/>
          <w:lang w:val="es-ES" w:eastAsia="es-ES"/>
        </w:rPr>
        <w:t>EL</w:t>
      </w:r>
      <w:r w:rsidRPr="00503108">
        <w:rPr>
          <w:rFonts w:ascii="Palatino Linotype" w:eastAsia="Calibri" w:hAnsi="Palatino Linotype" w:cs="Arial"/>
          <w:lang w:val="es-ES" w:eastAsia="es-ES"/>
        </w:rPr>
        <w:t xml:space="preserve"> </w:t>
      </w:r>
      <w:r w:rsidRPr="00503108">
        <w:rPr>
          <w:rFonts w:ascii="Palatino Linotype" w:eastAsia="Calibri" w:hAnsi="Palatino Linotype" w:cs="Arial"/>
          <w:b/>
          <w:lang w:val="es-ES" w:eastAsia="es-ES"/>
        </w:rPr>
        <w:t xml:space="preserve">RECURRENTE </w:t>
      </w:r>
      <w:r w:rsidRPr="00503108">
        <w:rPr>
          <w:rFonts w:ascii="Palatino Linotype" w:eastAsia="Calibri" w:hAnsi="Palatino Linotype" w:cs="Arial"/>
          <w:lang w:val="es-ES" w:eastAsia="es-ES"/>
        </w:rPr>
        <w:t>no realizó manifestación alguna.</w:t>
      </w:r>
      <w:r w:rsidR="001D2223" w:rsidRPr="00503108">
        <w:t xml:space="preserve"> </w:t>
      </w:r>
    </w:p>
    <w:p w14:paraId="1BDBC4F1" w14:textId="77777777" w:rsidR="00A24F5A" w:rsidRPr="00503108" w:rsidRDefault="00A24F5A" w:rsidP="00A24F5A">
      <w:pPr>
        <w:pStyle w:val="Prrafodelista"/>
        <w:rPr>
          <w:rFonts w:ascii="Palatino Linotype" w:eastAsiaTheme="minorEastAsia" w:hAnsi="Palatino Linotype" w:cstheme="minorBidi"/>
          <w:i/>
          <w:color w:val="000000"/>
          <w:szCs w:val="22"/>
          <w:lang w:val="es-ES_tradnl" w:eastAsia="es-ES"/>
        </w:rPr>
      </w:pPr>
    </w:p>
    <w:p w14:paraId="1BDBC4F2" w14:textId="77777777" w:rsidR="00A24F5A" w:rsidRPr="00503108" w:rsidRDefault="00A24F5A" w:rsidP="00A24F5A">
      <w:pPr>
        <w:numPr>
          <w:ilvl w:val="0"/>
          <w:numId w:val="1"/>
        </w:numPr>
        <w:spacing w:line="360" w:lineRule="auto"/>
        <w:ind w:left="0" w:firstLine="0"/>
        <w:contextualSpacing/>
        <w:jc w:val="both"/>
        <w:rPr>
          <w:rFonts w:ascii="Palatino Linotype" w:eastAsiaTheme="minorEastAsia" w:hAnsi="Palatino Linotype" w:cstheme="minorBidi"/>
          <w:color w:val="000000"/>
          <w:szCs w:val="22"/>
          <w:lang w:val="es-ES_tradnl" w:eastAsia="es-ES"/>
        </w:rPr>
      </w:pPr>
      <w:r w:rsidRPr="00503108">
        <w:rPr>
          <w:rFonts w:ascii="Palatino Linotype" w:eastAsiaTheme="minorEastAsia" w:hAnsi="Palatino Linotype" w:cstheme="minorBidi"/>
          <w:color w:val="000000"/>
          <w:szCs w:val="22"/>
          <w:lang w:val="es-ES_tradnl" w:eastAsia="es-ES"/>
        </w:rPr>
        <w:t xml:space="preserve">Respecto del Recurso </w:t>
      </w:r>
      <w:r w:rsidR="001D2223" w:rsidRPr="00503108">
        <w:rPr>
          <w:rFonts w:ascii="Palatino Linotype" w:eastAsiaTheme="minorEastAsia" w:hAnsi="Palatino Linotype" w:cstheme="minorBidi"/>
          <w:b/>
          <w:color w:val="000000"/>
          <w:szCs w:val="22"/>
          <w:lang w:val="es-ES_tradnl" w:eastAsia="es-ES"/>
        </w:rPr>
        <w:t>13310</w:t>
      </w:r>
      <w:r w:rsidRPr="00503108">
        <w:rPr>
          <w:rFonts w:ascii="Palatino Linotype" w:eastAsiaTheme="minorEastAsia" w:hAnsi="Palatino Linotype" w:cstheme="minorBidi"/>
          <w:b/>
          <w:color w:val="000000"/>
          <w:szCs w:val="22"/>
          <w:lang w:val="es-ES_tradnl" w:eastAsia="es-ES"/>
        </w:rPr>
        <w:t>/INFOEM/IP/RR/2022</w:t>
      </w:r>
      <w:r w:rsidR="00CA6F58" w:rsidRPr="00503108">
        <w:rPr>
          <w:rFonts w:ascii="Palatino Linotype" w:eastAsiaTheme="minorEastAsia" w:hAnsi="Palatino Linotype" w:cstheme="minorBidi"/>
          <w:color w:val="000000"/>
          <w:szCs w:val="22"/>
          <w:lang w:val="es-ES_tradnl" w:eastAsia="es-ES"/>
        </w:rPr>
        <w:t xml:space="preserve">, </w:t>
      </w:r>
      <w:r w:rsidRPr="00503108">
        <w:rPr>
          <w:rFonts w:ascii="Palatino Linotype" w:eastAsiaTheme="minorEastAsia" w:hAnsi="Palatino Linotype" w:cstheme="minorBidi"/>
          <w:color w:val="000000"/>
          <w:szCs w:val="22"/>
          <w:lang w:val="es-ES_tradnl" w:eastAsia="es-ES"/>
        </w:rPr>
        <w:t xml:space="preserve">el </w:t>
      </w:r>
      <w:r w:rsidRPr="00503108">
        <w:rPr>
          <w:rFonts w:ascii="Palatino Linotype" w:eastAsiaTheme="minorEastAsia" w:hAnsi="Palatino Linotype" w:cstheme="minorBidi"/>
          <w:b/>
          <w:color w:val="000000"/>
          <w:szCs w:val="22"/>
          <w:lang w:val="es-ES_tradnl" w:eastAsia="es-ES"/>
        </w:rPr>
        <w:t>SUJETO OBLIGADO</w:t>
      </w:r>
      <w:r w:rsidRPr="00503108">
        <w:rPr>
          <w:rFonts w:ascii="Palatino Linotype" w:eastAsiaTheme="minorEastAsia" w:hAnsi="Palatino Linotype" w:cstheme="minorBidi"/>
          <w:color w:val="000000"/>
          <w:szCs w:val="22"/>
          <w:lang w:val="es-ES_tradnl" w:eastAsia="es-ES"/>
        </w:rPr>
        <w:t xml:space="preserve"> en fecha </w:t>
      </w:r>
      <w:r w:rsidRPr="00503108">
        <w:rPr>
          <w:rFonts w:ascii="Palatino Linotype" w:eastAsiaTheme="minorEastAsia" w:hAnsi="Palatino Linotype" w:cstheme="minorBidi"/>
          <w:b/>
          <w:color w:val="000000"/>
          <w:szCs w:val="22"/>
          <w:lang w:val="es-ES_tradnl" w:eastAsia="es-ES"/>
        </w:rPr>
        <w:t>veintinueve de agosto de dos mil veintidós</w:t>
      </w:r>
      <w:r w:rsidRPr="00503108">
        <w:rPr>
          <w:rFonts w:ascii="Palatino Linotype" w:eastAsiaTheme="minorEastAsia" w:hAnsi="Palatino Linotype" w:cstheme="minorBidi"/>
          <w:color w:val="000000"/>
          <w:szCs w:val="22"/>
          <w:lang w:val="es-ES_tradnl" w:eastAsia="es-ES"/>
        </w:rPr>
        <w:t xml:space="preserve">, rindió el </w:t>
      </w:r>
      <w:r w:rsidRPr="00503108">
        <w:rPr>
          <w:rFonts w:ascii="Palatino Linotype" w:eastAsiaTheme="minorEastAsia" w:hAnsi="Palatino Linotype" w:cstheme="minorBidi"/>
          <w:b/>
          <w:color w:val="000000"/>
          <w:szCs w:val="22"/>
          <w:lang w:val="es-ES_tradnl" w:eastAsia="es-ES"/>
        </w:rPr>
        <w:t>INFORME JUSTIFICADO</w:t>
      </w:r>
      <w:r w:rsidRPr="00503108">
        <w:rPr>
          <w:rFonts w:ascii="Palatino Linotype" w:eastAsiaTheme="minorEastAsia" w:hAnsi="Palatino Linotype" w:cstheme="minorBidi"/>
          <w:color w:val="000000"/>
          <w:szCs w:val="22"/>
          <w:lang w:val="es-ES_tradnl" w:eastAsia="es-ES"/>
        </w:rPr>
        <w:t xml:space="preserve"> </w:t>
      </w:r>
      <w:hyperlink r:id="rId22" w:history="1">
        <w:r w:rsidR="001D2223" w:rsidRPr="00503108">
          <w:rPr>
            <w:rStyle w:val="Hipervnculo"/>
            <w:rFonts w:ascii="Palatino Linotype" w:eastAsiaTheme="minorEastAsia" w:hAnsi="Palatino Linotype" w:cstheme="minorBidi"/>
            <w:b/>
            <w:bCs/>
            <w:color w:val="auto"/>
            <w:szCs w:val="22"/>
            <w:lang w:eastAsia="es-ES"/>
          </w:rPr>
          <w:t>RR 13310.pdf</w:t>
        </w:r>
      </w:hyperlink>
      <w:r w:rsidRPr="00503108">
        <w:rPr>
          <w:rFonts w:ascii="Palatino Linotype" w:eastAsiaTheme="minorEastAsia" w:hAnsi="Palatino Linotype" w:cstheme="minorBidi"/>
          <w:szCs w:val="22"/>
          <w:lang w:val="es-ES_tradnl" w:eastAsia="es-ES"/>
        </w:rPr>
        <w:t xml:space="preserve">; </w:t>
      </w:r>
      <w:r w:rsidRPr="00503108">
        <w:rPr>
          <w:rFonts w:ascii="Palatino Linotype" w:eastAsiaTheme="minorEastAsia" w:hAnsi="Palatino Linotype" w:cstheme="minorBidi"/>
          <w:color w:val="000000"/>
          <w:szCs w:val="22"/>
          <w:lang w:val="es-ES_tradnl" w:eastAsia="es-ES"/>
        </w:rPr>
        <w:t>por su parte EL RECURRENTE no realizó manifestación alguna.</w:t>
      </w:r>
    </w:p>
    <w:p w14:paraId="1BDBC4F3" w14:textId="77777777" w:rsidR="00A24F5A" w:rsidRPr="00503108" w:rsidRDefault="00A24F5A" w:rsidP="00A24F5A">
      <w:pPr>
        <w:spacing w:line="360" w:lineRule="auto"/>
        <w:contextualSpacing/>
        <w:jc w:val="both"/>
        <w:rPr>
          <w:rFonts w:ascii="Palatino Linotype" w:eastAsiaTheme="minorEastAsia" w:hAnsi="Palatino Linotype" w:cstheme="minorBidi"/>
          <w:i/>
          <w:color w:val="000000"/>
          <w:sz w:val="22"/>
          <w:szCs w:val="22"/>
          <w:lang w:val="es-ES_tradnl" w:eastAsia="es-ES"/>
        </w:rPr>
      </w:pPr>
    </w:p>
    <w:p w14:paraId="1BDBC4F4" w14:textId="77777777" w:rsidR="00537748" w:rsidRPr="00503108" w:rsidRDefault="00537748" w:rsidP="00537748">
      <w:pPr>
        <w:pStyle w:val="Prrafodelista"/>
        <w:numPr>
          <w:ilvl w:val="0"/>
          <w:numId w:val="1"/>
        </w:numPr>
        <w:spacing w:line="360" w:lineRule="auto"/>
        <w:ind w:left="0" w:firstLine="0"/>
        <w:jc w:val="both"/>
        <w:rPr>
          <w:rFonts w:ascii="Palatino Linotype" w:hAnsi="Palatino Linotype" w:cs="Arial"/>
          <w:bCs/>
          <w:sz w:val="24"/>
          <w:lang w:val="es-ES_tradnl" w:eastAsia="es-ES"/>
        </w:rPr>
      </w:pPr>
      <w:r w:rsidRPr="00503108">
        <w:rPr>
          <w:rFonts w:ascii="Palatino Linotype" w:hAnsi="Palatino Linotype" w:cs="Arial"/>
          <w:bCs/>
          <w:sz w:val="24"/>
        </w:rPr>
        <w:lastRenderedPageBreak/>
        <w:t xml:space="preserve">Asimismo, con fundamento en lo dispuesto por el </w:t>
      </w:r>
      <w:r w:rsidRPr="00503108">
        <w:rPr>
          <w:rFonts w:ascii="Palatino Linotype" w:eastAsia="Calibri" w:hAnsi="Palatino Linotype" w:cs="Arial"/>
          <w:sz w:val="24"/>
        </w:rPr>
        <w:t xml:space="preserve">artículo 185 fracción I de la </w:t>
      </w:r>
      <w:r w:rsidRPr="00503108">
        <w:rPr>
          <w:rFonts w:ascii="Palatino Linotype" w:eastAsia="Calibri" w:hAnsi="Palatino Linotype" w:cs="Arial"/>
          <w:b/>
          <w:sz w:val="24"/>
        </w:rPr>
        <w:t>Ley de Transparencia y Acceso a la Información Pública del Estado de México y Municipios,</w:t>
      </w:r>
      <w:r w:rsidR="001D2223" w:rsidRPr="00503108">
        <w:rPr>
          <w:rFonts w:ascii="Palatino Linotype" w:hAnsi="Palatino Linotype" w:cs="Arial"/>
          <w:sz w:val="24"/>
        </w:rPr>
        <w:t xml:space="preserve"> los presentes</w:t>
      </w:r>
      <w:r w:rsidRPr="00503108">
        <w:rPr>
          <w:rFonts w:ascii="Palatino Linotype" w:hAnsi="Palatino Linotype" w:cs="Arial"/>
          <w:sz w:val="24"/>
        </w:rPr>
        <w:t xml:space="preserve"> recurso</w:t>
      </w:r>
      <w:r w:rsidR="001D2223" w:rsidRPr="00503108">
        <w:rPr>
          <w:rFonts w:ascii="Palatino Linotype" w:hAnsi="Palatino Linotype" w:cs="Arial"/>
          <w:sz w:val="24"/>
        </w:rPr>
        <w:t>s</w:t>
      </w:r>
      <w:r w:rsidRPr="00503108">
        <w:rPr>
          <w:rFonts w:ascii="Palatino Linotype" w:hAnsi="Palatino Linotype" w:cs="Arial"/>
          <w:sz w:val="24"/>
        </w:rPr>
        <w:t xml:space="preserve"> de revisión con número </w:t>
      </w:r>
      <w:r w:rsidRPr="00503108">
        <w:rPr>
          <w:rFonts w:ascii="Palatino Linotype" w:hAnsi="Palatino Linotype" w:cs="Arial"/>
          <w:b/>
          <w:bCs/>
          <w:sz w:val="24"/>
        </w:rPr>
        <w:t>10318/INFOEM/IP/RR/2022</w:t>
      </w:r>
      <w:r w:rsidR="001D2223" w:rsidRPr="00503108">
        <w:rPr>
          <w:rFonts w:ascii="Palatino Linotype" w:hAnsi="Palatino Linotype" w:cs="Arial"/>
          <w:b/>
          <w:bCs/>
          <w:sz w:val="24"/>
        </w:rPr>
        <w:t xml:space="preserve"> y 13310/INFOEM/IP/RR/2022</w:t>
      </w:r>
      <w:r w:rsidRPr="00503108">
        <w:rPr>
          <w:rFonts w:ascii="Palatino Linotype" w:hAnsi="Palatino Linotype" w:cs="Arial"/>
          <w:b/>
          <w:sz w:val="24"/>
        </w:rPr>
        <w:t xml:space="preserve">, </w:t>
      </w:r>
      <w:r w:rsidRPr="00503108">
        <w:rPr>
          <w:rFonts w:ascii="Palatino Linotype" w:hAnsi="Palatino Linotype" w:cs="Arial"/>
          <w:sz w:val="24"/>
        </w:rPr>
        <w:t>fue</w:t>
      </w:r>
      <w:r w:rsidR="001D2223" w:rsidRPr="00503108">
        <w:rPr>
          <w:rFonts w:ascii="Palatino Linotype" w:hAnsi="Palatino Linotype" w:cs="Arial"/>
          <w:sz w:val="24"/>
        </w:rPr>
        <w:t>ron</w:t>
      </w:r>
      <w:r w:rsidRPr="00503108">
        <w:rPr>
          <w:rFonts w:ascii="Palatino Linotype" w:hAnsi="Palatino Linotype" w:cs="Arial"/>
          <w:sz w:val="24"/>
        </w:rPr>
        <w:t xml:space="preserve"> turnado</w:t>
      </w:r>
      <w:r w:rsidR="001D2223" w:rsidRPr="00503108">
        <w:rPr>
          <w:rFonts w:ascii="Palatino Linotype" w:hAnsi="Palatino Linotype" w:cs="Arial"/>
          <w:sz w:val="24"/>
        </w:rPr>
        <w:t>s</w:t>
      </w:r>
      <w:r w:rsidRPr="00503108">
        <w:rPr>
          <w:rFonts w:ascii="Palatino Linotype" w:eastAsia="Calibri" w:hAnsi="Palatino Linotype" w:cs="Arial"/>
          <w:b/>
          <w:sz w:val="24"/>
        </w:rPr>
        <w:t xml:space="preserve"> </w:t>
      </w:r>
      <w:r w:rsidRPr="00503108">
        <w:rPr>
          <w:rFonts w:ascii="Palatino Linotype" w:hAnsi="Palatino Linotype" w:cs="Arial"/>
          <w:sz w:val="24"/>
        </w:rPr>
        <w:t xml:space="preserve">a la </w:t>
      </w:r>
      <w:r w:rsidRPr="00503108">
        <w:rPr>
          <w:rFonts w:ascii="Palatino Linotype" w:hAnsi="Palatino Linotype" w:cs="Arial"/>
          <w:b/>
          <w:bCs/>
          <w:sz w:val="24"/>
        </w:rPr>
        <w:t>María del Rosario Mejía Ayala</w:t>
      </w:r>
      <w:r w:rsidRPr="00503108">
        <w:rPr>
          <w:rFonts w:ascii="Palatino Linotype" w:hAnsi="Palatino Linotype" w:cs="Arial"/>
          <w:b/>
          <w:sz w:val="24"/>
        </w:rPr>
        <w:t xml:space="preserve"> </w:t>
      </w:r>
      <w:r w:rsidRPr="00503108">
        <w:rPr>
          <w:rFonts w:ascii="Palatino Linotype" w:hAnsi="Palatino Linotype" w:cs="Arial"/>
          <w:sz w:val="24"/>
        </w:rPr>
        <w:t xml:space="preserve">con el objeto de su análisis, posteriormente el Pleno </w:t>
      </w:r>
      <w:r w:rsidRPr="00503108">
        <w:rPr>
          <w:rFonts w:ascii="Palatino Linotype" w:eastAsia="MS Mincho" w:hAnsi="Palatino Linotype" w:cs="Arial"/>
          <w:sz w:val="24"/>
        </w:rPr>
        <w:t>de este Órgano Autónomo, en la</w:t>
      </w:r>
      <w:r w:rsidR="001D2223" w:rsidRPr="00503108">
        <w:rPr>
          <w:rFonts w:ascii="Palatino Linotype" w:eastAsia="MS Mincho" w:hAnsi="Palatino Linotype" w:cs="Arial"/>
          <w:b/>
          <w:sz w:val="24"/>
        </w:rPr>
        <w:t xml:space="preserve"> Trigésima</w:t>
      </w:r>
      <w:r w:rsidRPr="00503108">
        <w:rPr>
          <w:rFonts w:ascii="Palatino Linotype" w:eastAsia="MS Mincho" w:hAnsi="Palatino Linotype" w:cs="Arial"/>
          <w:b/>
          <w:sz w:val="24"/>
        </w:rPr>
        <w:t xml:space="preserve"> Sesión Ordinaria </w:t>
      </w:r>
      <w:r w:rsidRPr="00503108">
        <w:rPr>
          <w:rFonts w:ascii="Palatino Linotype" w:eastAsia="MS Mincho" w:hAnsi="Palatino Linotype" w:cs="Arial"/>
          <w:sz w:val="24"/>
        </w:rPr>
        <w:t>del</w:t>
      </w:r>
      <w:r w:rsidR="001D2223" w:rsidRPr="00503108">
        <w:rPr>
          <w:rFonts w:ascii="Palatino Linotype" w:eastAsia="MS Mincho" w:hAnsi="Palatino Linotype" w:cs="Arial"/>
          <w:b/>
          <w:sz w:val="24"/>
        </w:rPr>
        <w:t xml:space="preserve"> veinticuatro (24) agosto </w:t>
      </w:r>
      <w:r w:rsidRPr="00503108">
        <w:rPr>
          <w:rFonts w:ascii="Palatino Linotype" w:eastAsia="MS Mincho" w:hAnsi="Palatino Linotype" w:cs="Arial"/>
          <w:b/>
          <w:sz w:val="24"/>
        </w:rPr>
        <w:t>de dos mil veintidós</w:t>
      </w:r>
      <w:r w:rsidRPr="00503108">
        <w:rPr>
          <w:rFonts w:ascii="Palatino Linotype" w:eastAsia="MS Mincho" w:hAnsi="Palatino Linotype" w:cs="Arial"/>
          <w:sz w:val="24"/>
        </w:rPr>
        <w:t xml:space="preserve">, ordenó la acumulación del </w:t>
      </w:r>
      <w:r w:rsidRPr="00503108">
        <w:rPr>
          <w:rFonts w:ascii="Palatino Linotype" w:hAnsi="Palatino Linotype" w:cs="Arial"/>
          <w:sz w:val="24"/>
        </w:rPr>
        <w:t>recurso de revisión</w:t>
      </w:r>
      <w:r w:rsidRPr="00503108">
        <w:rPr>
          <w:rFonts w:ascii="Palatino Linotype" w:hAnsi="Palatino Linotype" w:cs="Arial"/>
          <w:b/>
          <w:bCs/>
          <w:sz w:val="24"/>
        </w:rPr>
        <w:t xml:space="preserve"> </w:t>
      </w:r>
      <w:r w:rsidR="001D2223" w:rsidRPr="00503108">
        <w:rPr>
          <w:rFonts w:ascii="Palatino Linotype" w:hAnsi="Palatino Linotype"/>
          <w:b/>
          <w:sz w:val="24"/>
        </w:rPr>
        <w:t>13310/INFOEM/IP/RR/2022</w:t>
      </w:r>
      <w:r w:rsidRPr="00503108">
        <w:rPr>
          <w:rFonts w:ascii="Palatino Linotype" w:hAnsi="Palatino Linotype" w:cs="Arial"/>
          <w:b/>
          <w:sz w:val="24"/>
        </w:rPr>
        <w:t xml:space="preserve">;  </w:t>
      </w:r>
      <w:r w:rsidRPr="00503108">
        <w:rPr>
          <w:rFonts w:ascii="Palatino Linotype" w:eastAsia="MS Mincho" w:hAnsi="Palatino Linotype" w:cs="Arial"/>
          <w:sz w:val="24"/>
        </w:rPr>
        <w:t>a efecto de que ésta Ponencia formulara y presentara el proyecto de resolución correspondiente</w:t>
      </w:r>
      <w:r w:rsidRPr="00503108">
        <w:rPr>
          <w:rFonts w:ascii="Palatino Linotype" w:hAnsi="Palatino Linotype" w:cs="Arial"/>
          <w:sz w:val="24"/>
        </w:rPr>
        <w:t xml:space="preserve"> de conformidad con el numeral ONCE incisos b) y c) de los </w:t>
      </w:r>
      <w:r w:rsidRPr="00503108">
        <w:rPr>
          <w:rFonts w:ascii="Palatino Linotype" w:hAnsi="Palatino Linotype" w:cs="Arial"/>
          <w:b/>
          <w:sz w:val="24"/>
        </w:rPr>
        <w:t>Lineamientos para la Recepción, Trámite y Resolución de las Solicitudes de Acceso a la Información Pública, así como de los Recursos de Revisión que deberán observar los Sujetos Obligados por la Ley de Transparencia Estatal</w:t>
      </w:r>
      <w:r w:rsidRPr="00503108">
        <w:rPr>
          <w:rFonts w:ascii="Palatino Linotype" w:hAnsi="Palatino Linotype"/>
          <w:i/>
          <w:sz w:val="24"/>
          <w:vertAlign w:val="superscript"/>
        </w:rPr>
        <w:footnoteReference w:id="1"/>
      </w:r>
      <w:r w:rsidRPr="00503108">
        <w:rPr>
          <w:rFonts w:ascii="Palatino Linotype" w:hAnsi="Palatino Linotype" w:cs="Arial"/>
          <w:sz w:val="24"/>
        </w:rPr>
        <w:t>, que señala:</w:t>
      </w:r>
    </w:p>
    <w:p w14:paraId="1BDBC4F5" w14:textId="77777777" w:rsidR="00537748" w:rsidRPr="00503108" w:rsidRDefault="00537748" w:rsidP="00537748">
      <w:pPr>
        <w:pStyle w:val="Prrafodelista"/>
        <w:spacing w:line="360" w:lineRule="auto"/>
        <w:ind w:left="0"/>
        <w:jc w:val="both"/>
        <w:rPr>
          <w:rFonts w:ascii="Palatino Linotype" w:hAnsi="Palatino Linotype" w:cs="Arial"/>
          <w:sz w:val="20"/>
        </w:rPr>
      </w:pPr>
    </w:p>
    <w:p w14:paraId="1BDBC4F6" w14:textId="77777777" w:rsidR="00537748" w:rsidRPr="00503108" w:rsidRDefault="00537748" w:rsidP="00537748">
      <w:pPr>
        <w:autoSpaceDE w:val="0"/>
        <w:autoSpaceDN w:val="0"/>
        <w:adjustRightInd w:val="0"/>
        <w:spacing w:line="360" w:lineRule="auto"/>
        <w:ind w:left="567" w:right="567"/>
        <w:contextualSpacing/>
        <w:jc w:val="both"/>
        <w:rPr>
          <w:rFonts w:ascii="Palatino Linotype" w:hAnsi="Palatino Linotype" w:cs="Arial"/>
          <w:i/>
          <w:sz w:val="22"/>
        </w:rPr>
      </w:pPr>
      <w:r w:rsidRPr="00503108">
        <w:rPr>
          <w:rFonts w:ascii="Palatino Linotype" w:hAnsi="Palatino Linotype" w:cs="Arial"/>
          <w:b/>
          <w:i/>
          <w:sz w:val="22"/>
        </w:rPr>
        <w:t>ONCE.</w:t>
      </w:r>
      <w:r w:rsidRPr="00503108">
        <w:rPr>
          <w:rFonts w:ascii="Palatino Linotype" w:hAnsi="Palatino Linotype" w:cs="Arial"/>
          <w:i/>
          <w:sz w:val="22"/>
        </w:rPr>
        <w:t xml:space="preserve"> El Instituto, para mejor resolver y evitar la emisión de resoluciones contradictorias, podrá acordar la acumulación de los expedientes de recursos de revisión, de oficio o a petición de parte cuando:</w:t>
      </w:r>
    </w:p>
    <w:p w14:paraId="1BDBC4F7" w14:textId="77777777" w:rsidR="00537748" w:rsidRPr="00503108" w:rsidRDefault="00537748" w:rsidP="00537748">
      <w:pPr>
        <w:autoSpaceDE w:val="0"/>
        <w:autoSpaceDN w:val="0"/>
        <w:adjustRightInd w:val="0"/>
        <w:spacing w:line="360" w:lineRule="auto"/>
        <w:ind w:left="567" w:right="567"/>
        <w:contextualSpacing/>
        <w:jc w:val="both"/>
        <w:rPr>
          <w:rFonts w:ascii="Palatino Linotype" w:hAnsi="Palatino Linotype" w:cs="Arial"/>
          <w:i/>
          <w:sz w:val="22"/>
        </w:rPr>
      </w:pPr>
      <w:r w:rsidRPr="00503108">
        <w:rPr>
          <w:rFonts w:ascii="Palatino Linotype" w:hAnsi="Palatino Linotype" w:cs="Arial"/>
          <w:i/>
          <w:sz w:val="22"/>
        </w:rPr>
        <w:t>…</w:t>
      </w:r>
    </w:p>
    <w:p w14:paraId="1BDBC4F8" w14:textId="77777777" w:rsidR="00537748" w:rsidRPr="00503108" w:rsidRDefault="00537748" w:rsidP="00537748">
      <w:pPr>
        <w:spacing w:line="360" w:lineRule="auto"/>
        <w:ind w:left="567" w:right="567"/>
        <w:jc w:val="both"/>
        <w:rPr>
          <w:rFonts w:ascii="Palatino Linotype" w:hAnsi="Palatino Linotype" w:cstheme="minorBidi"/>
          <w:i/>
          <w:color w:val="000000"/>
          <w:sz w:val="22"/>
        </w:rPr>
      </w:pPr>
      <w:r w:rsidRPr="00503108">
        <w:rPr>
          <w:rFonts w:ascii="Palatino Linotype" w:hAnsi="Palatino Linotype"/>
          <w:i/>
          <w:color w:val="000000"/>
          <w:sz w:val="22"/>
        </w:rPr>
        <w:t>b) Las partes o los actos impugnados sean iguales</w:t>
      </w:r>
    </w:p>
    <w:p w14:paraId="1BDBC4F9" w14:textId="77777777" w:rsidR="00537748" w:rsidRPr="00503108" w:rsidRDefault="00537748" w:rsidP="00537748">
      <w:pPr>
        <w:autoSpaceDE w:val="0"/>
        <w:autoSpaceDN w:val="0"/>
        <w:adjustRightInd w:val="0"/>
        <w:spacing w:line="360" w:lineRule="auto"/>
        <w:ind w:left="567" w:right="567"/>
        <w:contextualSpacing/>
        <w:jc w:val="both"/>
        <w:rPr>
          <w:rFonts w:ascii="Palatino Linotype" w:hAnsi="Palatino Linotype" w:cs="Arial"/>
          <w:i/>
          <w:sz w:val="22"/>
        </w:rPr>
      </w:pPr>
      <w:r w:rsidRPr="00503108">
        <w:rPr>
          <w:rFonts w:ascii="Palatino Linotype" w:hAnsi="Palatino Linotype" w:cs="Arial"/>
          <w:i/>
          <w:sz w:val="22"/>
        </w:rPr>
        <w:t>c) Cuando se trate del mismo solicitante, el mismo SUJETO OBLIGADO, aunque se trate de solicitudes diversas;</w:t>
      </w:r>
    </w:p>
    <w:p w14:paraId="1BDBC4FA" w14:textId="77777777" w:rsidR="00537748" w:rsidRPr="00503108" w:rsidRDefault="00537748" w:rsidP="00537748">
      <w:pPr>
        <w:autoSpaceDE w:val="0"/>
        <w:autoSpaceDN w:val="0"/>
        <w:adjustRightInd w:val="0"/>
        <w:spacing w:line="360" w:lineRule="auto"/>
        <w:ind w:left="567" w:right="567"/>
        <w:contextualSpacing/>
        <w:jc w:val="both"/>
        <w:rPr>
          <w:rFonts w:ascii="Palatino Linotype" w:hAnsi="Palatino Linotype" w:cs="Arial"/>
          <w:i/>
          <w:sz w:val="22"/>
        </w:rPr>
      </w:pPr>
      <w:r w:rsidRPr="00503108">
        <w:rPr>
          <w:rFonts w:ascii="Palatino Linotype" w:hAnsi="Palatino Linotype" w:cs="Arial"/>
          <w:i/>
          <w:sz w:val="22"/>
        </w:rPr>
        <w:t>(…)</w:t>
      </w:r>
    </w:p>
    <w:p w14:paraId="1BDBC4FB" w14:textId="77777777" w:rsidR="00537748" w:rsidRPr="00503108" w:rsidRDefault="00537748" w:rsidP="00537748">
      <w:pPr>
        <w:pStyle w:val="Prrafodelista"/>
        <w:spacing w:line="360" w:lineRule="auto"/>
        <w:ind w:left="0"/>
        <w:jc w:val="both"/>
        <w:rPr>
          <w:rFonts w:ascii="Palatino Linotype" w:hAnsi="Palatino Linotype" w:cstheme="minorBidi"/>
          <w:sz w:val="20"/>
        </w:rPr>
      </w:pPr>
    </w:p>
    <w:p w14:paraId="1BDBC4FC" w14:textId="77777777" w:rsidR="00537748" w:rsidRPr="00503108" w:rsidRDefault="00537748" w:rsidP="00537748">
      <w:pPr>
        <w:pStyle w:val="Prrafodelista"/>
        <w:numPr>
          <w:ilvl w:val="0"/>
          <w:numId w:val="1"/>
        </w:numPr>
        <w:spacing w:line="360" w:lineRule="auto"/>
        <w:ind w:left="0" w:firstLine="0"/>
        <w:jc w:val="both"/>
        <w:rPr>
          <w:rFonts w:ascii="Palatino Linotype" w:hAnsi="Palatino Linotype"/>
          <w:sz w:val="24"/>
        </w:rPr>
      </w:pPr>
      <w:r w:rsidRPr="00503108">
        <w:rPr>
          <w:rFonts w:ascii="Palatino Linotype" w:hAnsi="Palatino Linotype"/>
          <w:sz w:val="24"/>
        </w:rPr>
        <w:t xml:space="preserve">En ese tenor resulta conveniente su trámite de forma unificada para mejor resolver y evitar la emisión de resoluciones contradictorias, fue procedente que este Órgano </w:t>
      </w:r>
      <w:r w:rsidRPr="00503108">
        <w:rPr>
          <w:rFonts w:ascii="Palatino Linotype" w:hAnsi="Palatino Linotype"/>
          <w:sz w:val="24"/>
        </w:rPr>
        <w:lastRenderedPageBreak/>
        <w:t>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14:paraId="1BDBC4FD" w14:textId="77777777" w:rsidR="00537748" w:rsidRPr="00503108" w:rsidRDefault="00537748" w:rsidP="00537748">
      <w:pPr>
        <w:pStyle w:val="Prrafodelista"/>
        <w:spacing w:line="360" w:lineRule="auto"/>
        <w:ind w:left="0"/>
        <w:jc w:val="both"/>
        <w:rPr>
          <w:rFonts w:ascii="Palatino Linotype" w:hAnsi="Palatino Linotype"/>
          <w:sz w:val="20"/>
        </w:rPr>
      </w:pPr>
    </w:p>
    <w:p w14:paraId="1BDBC4FE" w14:textId="77777777" w:rsidR="00537748" w:rsidRPr="00503108" w:rsidRDefault="00537748" w:rsidP="00537748">
      <w:pPr>
        <w:spacing w:line="360" w:lineRule="auto"/>
        <w:ind w:left="709" w:right="616"/>
        <w:contextualSpacing/>
        <w:jc w:val="center"/>
        <w:rPr>
          <w:rFonts w:ascii="Palatino Linotype" w:hAnsi="Palatino Linotype"/>
          <w:b/>
          <w:i/>
          <w:sz w:val="22"/>
        </w:rPr>
      </w:pPr>
      <w:r w:rsidRPr="00503108">
        <w:rPr>
          <w:rFonts w:ascii="Palatino Linotype" w:hAnsi="Palatino Linotype"/>
          <w:b/>
          <w:i/>
          <w:sz w:val="22"/>
        </w:rPr>
        <w:t>Código de Procedimientos Administrativos del Estado de México.</w:t>
      </w:r>
    </w:p>
    <w:p w14:paraId="1BDBC4FF" w14:textId="77777777" w:rsidR="00537748" w:rsidRPr="00503108" w:rsidRDefault="00537748" w:rsidP="00537748">
      <w:pPr>
        <w:spacing w:line="360" w:lineRule="auto"/>
        <w:ind w:left="709" w:right="616"/>
        <w:contextualSpacing/>
        <w:jc w:val="center"/>
        <w:rPr>
          <w:rFonts w:ascii="Palatino Linotype" w:hAnsi="Palatino Linotype"/>
          <w:b/>
          <w:i/>
          <w:sz w:val="22"/>
        </w:rPr>
      </w:pPr>
    </w:p>
    <w:p w14:paraId="1BDBC500" w14:textId="77777777" w:rsidR="00537748" w:rsidRPr="00503108" w:rsidRDefault="00537748" w:rsidP="00537748">
      <w:pPr>
        <w:spacing w:line="360" w:lineRule="auto"/>
        <w:ind w:left="709" w:right="616"/>
        <w:contextualSpacing/>
        <w:jc w:val="both"/>
        <w:rPr>
          <w:rFonts w:ascii="Palatino Linotype" w:hAnsi="Palatino Linotype"/>
          <w:i/>
          <w:sz w:val="22"/>
        </w:rPr>
      </w:pPr>
      <w:r w:rsidRPr="00503108">
        <w:rPr>
          <w:rFonts w:ascii="Palatino Linotype" w:hAnsi="Palatino Linotype"/>
          <w:b/>
          <w:i/>
          <w:sz w:val="22"/>
        </w:rPr>
        <w:t>“Artículo 18.-</w:t>
      </w:r>
      <w:r w:rsidRPr="00503108">
        <w:rPr>
          <w:rFonts w:ascii="Palatino Linotype" w:hAnsi="Palatino Linotype"/>
          <w:i/>
          <w:sz w:val="22"/>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14:paraId="1BDBC501" w14:textId="77777777" w:rsidR="00537748" w:rsidRPr="00503108" w:rsidRDefault="00537748" w:rsidP="00537748">
      <w:pPr>
        <w:spacing w:line="360" w:lineRule="auto"/>
        <w:ind w:left="709" w:right="616"/>
        <w:contextualSpacing/>
        <w:jc w:val="both"/>
        <w:rPr>
          <w:rFonts w:ascii="Palatino Linotype" w:hAnsi="Palatino Linotype"/>
          <w:i/>
          <w:sz w:val="22"/>
        </w:rPr>
      </w:pPr>
    </w:p>
    <w:p w14:paraId="1BDBC502" w14:textId="77777777" w:rsidR="00537748" w:rsidRPr="00503108" w:rsidRDefault="00537748" w:rsidP="00537748">
      <w:pPr>
        <w:spacing w:line="360" w:lineRule="auto"/>
        <w:ind w:left="709" w:right="616"/>
        <w:contextualSpacing/>
        <w:jc w:val="both"/>
        <w:rPr>
          <w:rFonts w:ascii="Palatino Linotype" w:hAnsi="Palatino Linotype"/>
          <w:i/>
          <w:sz w:val="22"/>
        </w:rPr>
      </w:pPr>
    </w:p>
    <w:p w14:paraId="1BDBC503" w14:textId="77777777" w:rsidR="00537748" w:rsidRPr="00503108" w:rsidRDefault="00537748" w:rsidP="00537748">
      <w:pPr>
        <w:spacing w:line="360" w:lineRule="auto"/>
        <w:ind w:left="709" w:right="616"/>
        <w:contextualSpacing/>
        <w:jc w:val="center"/>
        <w:rPr>
          <w:rFonts w:ascii="Palatino Linotype" w:hAnsi="Palatino Linotype"/>
          <w:b/>
          <w:i/>
          <w:sz w:val="22"/>
        </w:rPr>
      </w:pPr>
      <w:r w:rsidRPr="00503108">
        <w:rPr>
          <w:rFonts w:ascii="Palatino Linotype" w:hAnsi="Palatino Linotype"/>
          <w:b/>
          <w:i/>
          <w:sz w:val="22"/>
        </w:rPr>
        <w:t>Ley de Transparencia y Acceso a la Información Pública del Estado de México y Municipios</w:t>
      </w:r>
    </w:p>
    <w:p w14:paraId="1BDBC504" w14:textId="77777777" w:rsidR="00537748" w:rsidRPr="00503108" w:rsidRDefault="00537748" w:rsidP="00537748">
      <w:pPr>
        <w:spacing w:line="360" w:lineRule="auto"/>
        <w:ind w:left="709" w:right="616"/>
        <w:contextualSpacing/>
        <w:jc w:val="center"/>
        <w:rPr>
          <w:rFonts w:ascii="Palatino Linotype" w:hAnsi="Palatino Linotype"/>
          <w:b/>
          <w:i/>
          <w:sz w:val="22"/>
        </w:rPr>
      </w:pPr>
    </w:p>
    <w:p w14:paraId="1BDBC505" w14:textId="77777777" w:rsidR="00537748" w:rsidRPr="00503108" w:rsidRDefault="00537748" w:rsidP="00537748">
      <w:pPr>
        <w:spacing w:line="360" w:lineRule="auto"/>
        <w:ind w:left="709" w:right="616"/>
        <w:contextualSpacing/>
        <w:jc w:val="both"/>
        <w:rPr>
          <w:rFonts w:ascii="Palatino Linotype" w:hAnsi="Palatino Linotype"/>
          <w:i/>
          <w:sz w:val="22"/>
        </w:rPr>
      </w:pPr>
      <w:r w:rsidRPr="00503108">
        <w:rPr>
          <w:rFonts w:ascii="Palatino Linotype" w:hAnsi="Palatino Linotype"/>
          <w:b/>
          <w:i/>
          <w:sz w:val="22"/>
        </w:rPr>
        <w:t>“Artículo 195.</w:t>
      </w:r>
      <w:r w:rsidRPr="00503108">
        <w:rPr>
          <w:rFonts w:ascii="Palatino Linotype" w:hAnsi="Palatino Linotype"/>
          <w:i/>
          <w:sz w:val="22"/>
        </w:rPr>
        <w:t xml:space="preserve"> En la tramitación del recurso de revisión se aplicarán supletoriamente las disposiciones contenidas en el Código de Procedimientos Administrativos del Estado de México.”</w:t>
      </w:r>
    </w:p>
    <w:p w14:paraId="1BDBC506" w14:textId="77777777" w:rsidR="00737F8A" w:rsidRPr="00503108" w:rsidRDefault="00737F8A" w:rsidP="00537748">
      <w:pPr>
        <w:spacing w:line="360" w:lineRule="auto"/>
        <w:contextualSpacing/>
        <w:jc w:val="both"/>
        <w:rPr>
          <w:rFonts w:ascii="Palatino Linotype" w:eastAsiaTheme="minorEastAsia" w:hAnsi="Palatino Linotype" w:cstheme="minorBidi"/>
          <w:i/>
          <w:color w:val="000000"/>
          <w:sz w:val="20"/>
          <w:szCs w:val="22"/>
          <w:lang w:val="es-ES_tradnl" w:eastAsia="es-ES"/>
        </w:rPr>
      </w:pPr>
    </w:p>
    <w:p w14:paraId="1BDBC507" w14:textId="77777777" w:rsidR="00737F8A" w:rsidRPr="00503108" w:rsidRDefault="00737F8A" w:rsidP="00737F8A">
      <w:pPr>
        <w:numPr>
          <w:ilvl w:val="0"/>
          <w:numId w:val="1"/>
        </w:numPr>
        <w:spacing w:line="360" w:lineRule="auto"/>
        <w:ind w:left="0" w:firstLine="0"/>
        <w:contextualSpacing/>
        <w:jc w:val="both"/>
        <w:rPr>
          <w:rFonts w:ascii="Palatino Linotype" w:eastAsiaTheme="minorEastAsia" w:hAnsi="Palatino Linotype"/>
          <w:lang w:val="es-ES_tradnl" w:eastAsia="es-ES"/>
        </w:rPr>
      </w:pPr>
      <w:r w:rsidRPr="00503108">
        <w:rPr>
          <w:rFonts w:ascii="Palatino Linotype" w:eastAsiaTheme="minorEastAsia" w:hAnsi="Palatino Linotype"/>
          <w:lang w:val="es-ES_tradnl" w:eastAsia="es-ES"/>
        </w:rPr>
        <w:t xml:space="preserve">El </w:t>
      </w:r>
      <w:r w:rsidR="001D2223" w:rsidRPr="00503108">
        <w:rPr>
          <w:rFonts w:ascii="Palatino Linotype" w:eastAsiaTheme="minorEastAsia" w:hAnsi="Palatino Linotype"/>
          <w:b/>
          <w:lang w:val="es-ES_tradnl" w:eastAsia="es-ES"/>
        </w:rPr>
        <w:t>diecisiete (17) de octubre de dos mil veintitré</w:t>
      </w:r>
      <w:r w:rsidR="00D10B35" w:rsidRPr="00503108">
        <w:rPr>
          <w:rFonts w:ascii="Palatino Linotype" w:eastAsiaTheme="minorEastAsia" w:hAnsi="Palatino Linotype"/>
          <w:b/>
          <w:lang w:val="es-ES_tradnl" w:eastAsia="es-ES"/>
        </w:rPr>
        <w:t>s</w:t>
      </w:r>
      <w:r w:rsidRPr="00503108">
        <w:rPr>
          <w:rFonts w:ascii="Palatino Linotype" w:eastAsiaTheme="minorEastAsia" w:hAnsi="Palatino Linotype"/>
          <w:lang w:val="es-ES_tradnl" w:eastAsia="es-ES"/>
        </w:rPr>
        <w:t xml:space="preserve">, se notificó el acuerdo mediante el cual se aprobó la ampliación de plazo para emitir resolución. </w:t>
      </w:r>
    </w:p>
    <w:p w14:paraId="1BDBC508" w14:textId="77777777" w:rsidR="00737F8A" w:rsidRPr="00503108" w:rsidRDefault="00737F8A" w:rsidP="00737F8A">
      <w:pPr>
        <w:spacing w:line="360" w:lineRule="auto"/>
        <w:contextualSpacing/>
        <w:jc w:val="both"/>
        <w:rPr>
          <w:rFonts w:ascii="Palatino Linotype" w:eastAsiaTheme="minorEastAsia" w:hAnsi="Palatino Linotype"/>
          <w:lang w:val="es-ES_tradnl" w:eastAsia="es-ES"/>
        </w:rPr>
      </w:pPr>
    </w:p>
    <w:p w14:paraId="1BDBC509" w14:textId="77777777" w:rsidR="00737F8A" w:rsidRPr="00503108" w:rsidRDefault="00737F8A" w:rsidP="00737F8A">
      <w:pPr>
        <w:numPr>
          <w:ilvl w:val="0"/>
          <w:numId w:val="1"/>
        </w:numPr>
        <w:spacing w:line="360" w:lineRule="auto"/>
        <w:ind w:left="0" w:firstLine="0"/>
        <w:contextualSpacing/>
        <w:jc w:val="both"/>
        <w:rPr>
          <w:rFonts w:ascii="Palatino Linotype" w:eastAsiaTheme="minorEastAsia" w:hAnsi="Palatino Linotype"/>
          <w:lang w:val="es-ES_tradnl" w:eastAsia="es-ES"/>
        </w:rPr>
      </w:pPr>
      <w:r w:rsidRPr="00503108">
        <w:rPr>
          <w:rFonts w:ascii="Palatino Linotype" w:eastAsiaTheme="minorEastAsia" w:hAnsi="Palatino Linotype"/>
          <w:lang w:val="es-ES_tradnl" w:eastAsia="es-ES"/>
        </w:rPr>
        <w:lastRenderedPageBreak/>
        <w:t>Este organismo garante no pasa por alto justificar, que la dilación en la resolución del presente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1BDBC50A" w14:textId="77777777" w:rsidR="00737F8A" w:rsidRPr="00503108" w:rsidRDefault="00737F8A" w:rsidP="00737F8A">
      <w:pPr>
        <w:spacing w:line="360" w:lineRule="auto"/>
        <w:contextualSpacing/>
        <w:jc w:val="both"/>
        <w:rPr>
          <w:rFonts w:ascii="Palatino Linotype" w:eastAsiaTheme="minorEastAsia" w:hAnsi="Palatino Linotype"/>
          <w:lang w:val="es-ES_tradnl" w:eastAsia="es-ES"/>
        </w:rPr>
      </w:pPr>
    </w:p>
    <w:p w14:paraId="1BDBC50B" w14:textId="77777777" w:rsidR="00737F8A" w:rsidRPr="00503108" w:rsidRDefault="00737F8A" w:rsidP="00737F8A">
      <w:pPr>
        <w:numPr>
          <w:ilvl w:val="0"/>
          <w:numId w:val="1"/>
        </w:numPr>
        <w:spacing w:line="360" w:lineRule="auto"/>
        <w:ind w:left="0" w:firstLine="0"/>
        <w:contextualSpacing/>
        <w:jc w:val="both"/>
        <w:rPr>
          <w:rFonts w:ascii="Palatino Linotype" w:eastAsiaTheme="minorEastAsia" w:hAnsi="Palatino Linotype"/>
          <w:lang w:val="es-ES_tradnl" w:eastAsia="es-ES"/>
        </w:rPr>
      </w:pPr>
      <w:r w:rsidRPr="00503108">
        <w:rPr>
          <w:rFonts w:ascii="Palatino Linotype" w:eastAsiaTheme="minorEastAsia" w:hAnsi="Palatino Linotype"/>
          <w:lang w:val="es-ES_tradnl" w:eastAsia="es-ES"/>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1BDBC50C" w14:textId="77777777" w:rsidR="00737F8A" w:rsidRPr="00503108" w:rsidRDefault="00737F8A" w:rsidP="00737F8A">
      <w:pPr>
        <w:spacing w:line="360" w:lineRule="auto"/>
        <w:contextualSpacing/>
        <w:jc w:val="both"/>
        <w:rPr>
          <w:rFonts w:ascii="Palatino Linotype" w:eastAsiaTheme="minorEastAsia" w:hAnsi="Palatino Linotype"/>
          <w:lang w:val="es-ES_tradnl" w:eastAsia="es-ES"/>
        </w:rPr>
      </w:pPr>
    </w:p>
    <w:p w14:paraId="1BDBC50D" w14:textId="77777777" w:rsidR="00737F8A" w:rsidRPr="00503108" w:rsidRDefault="00737F8A" w:rsidP="00737F8A">
      <w:pPr>
        <w:numPr>
          <w:ilvl w:val="0"/>
          <w:numId w:val="1"/>
        </w:numPr>
        <w:spacing w:line="360" w:lineRule="auto"/>
        <w:ind w:left="0" w:firstLine="0"/>
        <w:contextualSpacing/>
        <w:jc w:val="both"/>
        <w:rPr>
          <w:rFonts w:ascii="Palatino Linotype" w:eastAsiaTheme="minorEastAsia" w:hAnsi="Palatino Linotype"/>
          <w:lang w:val="es-ES_tradnl" w:eastAsia="es-ES"/>
        </w:rPr>
      </w:pPr>
      <w:r w:rsidRPr="00503108">
        <w:rPr>
          <w:rFonts w:ascii="Palatino Linotype" w:eastAsiaTheme="minorEastAsia" w:hAnsi="Palatino Linotype"/>
          <w:lang w:val="es-ES_tradnl" w:eastAsia="es-E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BDBC50E" w14:textId="77777777" w:rsidR="00737F8A" w:rsidRPr="00503108" w:rsidRDefault="00737F8A" w:rsidP="00737F8A">
      <w:pPr>
        <w:spacing w:line="360" w:lineRule="auto"/>
        <w:contextualSpacing/>
        <w:jc w:val="both"/>
        <w:rPr>
          <w:rFonts w:ascii="Palatino Linotype" w:eastAsiaTheme="minorEastAsia" w:hAnsi="Palatino Linotype"/>
          <w:lang w:val="es-ES_tradnl" w:eastAsia="es-ES"/>
        </w:rPr>
      </w:pPr>
    </w:p>
    <w:p w14:paraId="1BDBC50F" w14:textId="77777777" w:rsidR="00737F8A" w:rsidRPr="00503108" w:rsidRDefault="00737F8A" w:rsidP="00737F8A">
      <w:pPr>
        <w:numPr>
          <w:ilvl w:val="0"/>
          <w:numId w:val="1"/>
        </w:numPr>
        <w:spacing w:line="360" w:lineRule="auto"/>
        <w:ind w:left="0" w:firstLine="0"/>
        <w:contextualSpacing/>
        <w:jc w:val="both"/>
        <w:rPr>
          <w:rFonts w:ascii="Palatino Linotype" w:eastAsiaTheme="minorEastAsia" w:hAnsi="Palatino Linotype"/>
          <w:lang w:val="es-ES_tradnl" w:eastAsia="es-ES"/>
        </w:rPr>
      </w:pPr>
      <w:r w:rsidRPr="00503108">
        <w:rPr>
          <w:rFonts w:ascii="Palatino Linotype" w:eastAsiaTheme="minorEastAsia" w:hAnsi="Palatino Linotype"/>
          <w:lang w:val="es-ES_tradnl" w:eastAsia="es-ES"/>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1BDBC510" w14:textId="77777777" w:rsidR="00737F8A" w:rsidRPr="00503108" w:rsidRDefault="00737F8A" w:rsidP="00737F8A">
      <w:pPr>
        <w:numPr>
          <w:ilvl w:val="0"/>
          <w:numId w:val="1"/>
        </w:numPr>
        <w:spacing w:line="360" w:lineRule="auto"/>
        <w:ind w:left="0" w:firstLine="0"/>
        <w:contextualSpacing/>
        <w:jc w:val="both"/>
        <w:rPr>
          <w:rFonts w:ascii="Palatino Linotype" w:eastAsiaTheme="minorEastAsia" w:hAnsi="Palatino Linotype"/>
          <w:lang w:val="es-ES_tradnl" w:eastAsia="es-ES"/>
        </w:rPr>
      </w:pPr>
      <w:r w:rsidRPr="00503108">
        <w:rPr>
          <w:rFonts w:ascii="Palatino Linotype" w:eastAsiaTheme="minorEastAsia" w:hAnsi="Palatino Linotype"/>
          <w:lang w:val="es-ES_tradnl" w:eastAsia="es-ES"/>
        </w:rPr>
        <w:lastRenderedPageBreak/>
        <w:t xml:space="preserve">Por ello, excepcionalmente, si un asunto es resuelto con posterioridad a los plazos señalados por la norma debe analizarse la razonabilidad de dicha dilación atendiendo a los siguientes criterios:   </w:t>
      </w:r>
    </w:p>
    <w:p w14:paraId="1BDBC511" w14:textId="77777777" w:rsidR="00737F8A" w:rsidRPr="00503108" w:rsidRDefault="00737F8A" w:rsidP="00737F8A">
      <w:pPr>
        <w:spacing w:line="360" w:lineRule="auto"/>
        <w:contextualSpacing/>
        <w:jc w:val="both"/>
        <w:rPr>
          <w:rFonts w:ascii="Palatino Linotype" w:eastAsiaTheme="minorEastAsia" w:hAnsi="Palatino Linotype"/>
          <w:sz w:val="22"/>
          <w:lang w:val="es-ES_tradnl" w:eastAsia="es-ES"/>
        </w:rPr>
      </w:pPr>
    </w:p>
    <w:p w14:paraId="1BDBC512" w14:textId="77777777" w:rsidR="00737F8A" w:rsidRPr="00503108" w:rsidRDefault="00737F8A" w:rsidP="00737F8A">
      <w:pPr>
        <w:spacing w:line="360" w:lineRule="auto"/>
        <w:ind w:left="851"/>
        <w:contextualSpacing/>
        <w:jc w:val="both"/>
        <w:rPr>
          <w:rFonts w:ascii="Palatino Linotype" w:eastAsiaTheme="minorEastAsia" w:hAnsi="Palatino Linotype"/>
          <w:sz w:val="22"/>
          <w:lang w:val="es-ES_tradnl" w:eastAsia="es-ES"/>
        </w:rPr>
      </w:pPr>
      <w:r w:rsidRPr="00503108">
        <w:rPr>
          <w:rFonts w:ascii="Palatino Linotype" w:eastAsiaTheme="minorEastAsia" w:hAnsi="Palatino Linotype"/>
          <w:sz w:val="22"/>
          <w:lang w:val="es-ES_tradnl" w:eastAsia="es-ES"/>
        </w:rPr>
        <w:t xml:space="preserve">a) Complejidad del Asunto: La complejidad de la prueba, la pluralidad de sujetos procesales, el tiempo transcurrido, las características y contexto del recurso. </w:t>
      </w:r>
    </w:p>
    <w:p w14:paraId="1BDBC513" w14:textId="77777777" w:rsidR="00737F8A" w:rsidRPr="00503108" w:rsidRDefault="00737F8A" w:rsidP="00737F8A">
      <w:pPr>
        <w:spacing w:line="360" w:lineRule="auto"/>
        <w:ind w:left="851"/>
        <w:contextualSpacing/>
        <w:jc w:val="both"/>
        <w:rPr>
          <w:rFonts w:ascii="Palatino Linotype" w:eastAsiaTheme="minorEastAsia" w:hAnsi="Palatino Linotype"/>
          <w:sz w:val="22"/>
          <w:lang w:val="es-ES_tradnl" w:eastAsia="es-ES"/>
        </w:rPr>
      </w:pPr>
      <w:r w:rsidRPr="00503108">
        <w:rPr>
          <w:rFonts w:ascii="Palatino Linotype" w:eastAsiaTheme="minorEastAsia" w:hAnsi="Palatino Linotype"/>
          <w:sz w:val="22"/>
          <w:lang w:val="es-ES_tradnl" w:eastAsia="es-ES"/>
        </w:rPr>
        <w:t>b) Actividad Procesal del interesado. Acciones u omisiones del interesado.</w:t>
      </w:r>
    </w:p>
    <w:p w14:paraId="1BDBC514" w14:textId="77777777" w:rsidR="00737F8A" w:rsidRPr="00503108" w:rsidRDefault="00737F8A" w:rsidP="00737F8A">
      <w:pPr>
        <w:spacing w:line="360" w:lineRule="auto"/>
        <w:ind w:left="851"/>
        <w:contextualSpacing/>
        <w:jc w:val="both"/>
        <w:rPr>
          <w:rFonts w:ascii="Palatino Linotype" w:eastAsiaTheme="minorEastAsia" w:hAnsi="Palatino Linotype"/>
          <w:sz w:val="22"/>
          <w:lang w:val="es-ES_tradnl" w:eastAsia="es-ES"/>
        </w:rPr>
      </w:pPr>
      <w:r w:rsidRPr="00503108">
        <w:rPr>
          <w:rFonts w:ascii="Palatino Linotype" w:eastAsiaTheme="minorEastAsia" w:hAnsi="Palatino Linotype"/>
          <w:sz w:val="22"/>
          <w:lang w:val="es-ES_tradnl" w:eastAsia="es-ES"/>
        </w:rPr>
        <w:t>c) Conducta de la Autoridad: Las Acciones u omisiones realizadas en el procedimiento. Así como si la autoridad actuó con la debida diligencia.</w:t>
      </w:r>
    </w:p>
    <w:p w14:paraId="1BDBC515" w14:textId="77777777" w:rsidR="00737F8A" w:rsidRPr="00503108" w:rsidRDefault="00737F8A" w:rsidP="00737F8A">
      <w:pPr>
        <w:spacing w:line="360" w:lineRule="auto"/>
        <w:ind w:left="851"/>
        <w:contextualSpacing/>
        <w:jc w:val="both"/>
        <w:rPr>
          <w:rFonts w:ascii="Palatino Linotype" w:eastAsiaTheme="minorEastAsia" w:hAnsi="Palatino Linotype"/>
          <w:sz w:val="22"/>
          <w:lang w:val="es-ES_tradnl" w:eastAsia="es-ES"/>
        </w:rPr>
      </w:pPr>
      <w:r w:rsidRPr="00503108">
        <w:rPr>
          <w:rFonts w:ascii="Palatino Linotype" w:eastAsiaTheme="minorEastAsia" w:hAnsi="Palatino Linotype"/>
          <w:sz w:val="22"/>
          <w:lang w:val="es-ES_tradnl" w:eastAsia="es-ES"/>
        </w:rPr>
        <w:t>d) La afectación generada en la situación jurídica de la persona involucrada en el proceso: Violación a sus derechos humanos.</w:t>
      </w:r>
    </w:p>
    <w:p w14:paraId="1BDBC516" w14:textId="77777777" w:rsidR="00737F8A" w:rsidRPr="00503108" w:rsidRDefault="00737F8A" w:rsidP="00737F8A">
      <w:pPr>
        <w:spacing w:line="360" w:lineRule="auto"/>
        <w:contextualSpacing/>
        <w:jc w:val="both"/>
        <w:rPr>
          <w:rFonts w:ascii="Palatino Linotype" w:eastAsiaTheme="minorEastAsia" w:hAnsi="Palatino Linotype"/>
          <w:sz w:val="22"/>
          <w:lang w:val="es-ES_tradnl" w:eastAsia="es-ES"/>
        </w:rPr>
      </w:pPr>
    </w:p>
    <w:p w14:paraId="1BDBC517" w14:textId="77777777" w:rsidR="00737F8A" w:rsidRPr="00503108" w:rsidRDefault="00737F8A" w:rsidP="00737F8A">
      <w:pPr>
        <w:numPr>
          <w:ilvl w:val="0"/>
          <w:numId w:val="1"/>
        </w:numPr>
        <w:spacing w:line="360" w:lineRule="auto"/>
        <w:ind w:left="0" w:firstLine="0"/>
        <w:contextualSpacing/>
        <w:jc w:val="both"/>
        <w:rPr>
          <w:rFonts w:ascii="Palatino Linotype" w:eastAsiaTheme="minorEastAsia" w:hAnsi="Palatino Linotype"/>
          <w:lang w:val="es-ES_tradnl" w:eastAsia="es-ES"/>
        </w:rPr>
      </w:pPr>
      <w:r w:rsidRPr="00503108">
        <w:rPr>
          <w:rFonts w:ascii="Palatino Linotype" w:eastAsiaTheme="minorEastAsia" w:hAnsi="Palatino Linotype"/>
          <w:lang w:val="es-ES_tradnl" w:eastAsia="es-E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BDBC518" w14:textId="77777777" w:rsidR="00737F8A" w:rsidRPr="00503108" w:rsidRDefault="00737F8A" w:rsidP="00737F8A">
      <w:pPr>
        <w:spacing w:line="360" w:lineRule="auto"/>
        <w:contextualSpacing/>
        <w:jc w:val="both"/>
        <w:rPr>
          <w:rFonts w:ascii="Palatino Linotype" w:eastAsiaTheme="minorEastAsia" w:hAnsi="Palatino Linotype"/>
          <w:lang w:val="es-ES_tradnl" w:eastAsia="es-ES"/>
        </w:rPr>
      </w:pPr>
    </w:p>
    <w:p w14:paraId="1BDBC519" w14:textId="77777777" w:rsidR="00737F8A" w:rsidRPr="00503108" w:rsidRDefault="00737F8A" w:rsidP="00737F8A">
      <w:pPr>
        <w:numPr>
          <w:ilvl w:val="0"/>
          <w:numId w:val="1"/>
        </w:numPr>
        <w:spacing w:line="360" w:lineRule="auto"/>
        <w:ind w:left="0" w:firstLine="0"/>
        <w:contextualSpacing/>
        <w:jc w:val="both"/>
        <w:rPr>
          <w:rFonts w:ascii="Palatino Linotype" w:eastAsiaTheme="minorEastAsia" w:hAnsi="Palatino Linotype"/>
          <w:lang w:val="es-ES_tradnl" w:eastAsia="es-ES"/>
        </w:rPr>
      </w:pPr>
      <w:r w:rsidRPr="00503108">
        <w:rPr>
          <w:rFonts w:ascii="Palatino Linotype" w:eastAsiaTheme="minorEastAsia" w:hAnsi="Palatino Linotype"/>
          <w:lang w:val="es-ES_tradnl" w:eastAsia="es-ES"/>
        </w:rPr>
        <w:t>Argumento que encuentra sustento en la jurisprudencia P</w:t>
      </w:r>
      <w:proofErr w:type="gramStart"/>
      <w:r w:rsidRPr="00503108">
        <w:rPr>
          <w:rFonts w:ascii="Palatino Linotype" w:eastAsiaTheme="minorEastAsia" w:hAnsi="Palatino Linotype"/>
          <w:lang w:val="es-ES_tradnl" w:eastAsia="es-ES"/>
        </w:rPr>
        <w:t>./</w:t>
      </w:r>
      <w:proofErr w:type="gramEnd"/>
      <w:r w:rsidRPr="00503108">
        <w:rPr>
          <w:rFonts w:ascii="Palatino Linotype" w:eastAsiaTheme="minorEastAsia" w:hAnsi="Palatino Linotype"/>
          <w:lang w:val="es-ES_tradnl" w:eastAsia="es-ES"/>
        </w:rPr>
        <w:t xml:space="preserve">J. 32/92 emitida por el Pleno de la Suprema Corte de Justicia de la Nación de rubro </w:t>
      </w:r>
      <w:r w:rsidRPr="00503108">
        <w:rPr>
          <w:rFonts w:ascii="Palatino Linotype" w:eastAsiaTheme="minorEastAsia" w:hAnsi="Palatino Linotype"/>
          <w:i/>
          <w:lang w:val="es-ES_tradnl" w:eastAsia="es-ES"/>
        </w:rPr>
        <w:t>“TÉRMINOS PROCESALES. PARA DETERMINAR SI UN FUNCIONARIO JUDICIAL ACTUÓ INDEBIDAMENTE POR NO RESPETARLOS SE DEBE ATENDER AL PRESUPUESTO QUE CONSIDERÓ EL LEGISLADOR AL FIJARLOS Y LAS CARACTERÍSTICAS DEL CASO.”</w:t>
      </w:r>
      <w:r w:rsidRPr="00503108">
        <w:rPr>
          <w:rFonts w:ascii="Palatino Linotype" w:eastAsiaTheme="minorEastAsia" w:hAnsi="Palatino Linotype"/>
          <w:lang w:val="es-ES_tradnl" w:eastAsia="es-ES"/>
        </w:rPr>
        <w:t>, visible en la Gaceta del Seminario Judicial de la Federación con el registro digital 205635.</w:t>
      </w:r>
    </w:p>
    <w:p w14:paraId="1BDBC51A" w14:textId="77777777" w:rsidR="00737F8A" w:rsidRPr="00503108" w:rsidRDefault="00737F8A" w:rsidP="00737F8A">
      <w:pPr>
        <w:spacing w:line="360" w:lineRule="auto"/>
        <w:contextualSpacing/>
        <w:jc w:val="both"/>
        <w:rPr>
          <w:rFonts w:ascii="Palatino Linotype" w:eastAsiaTheme="minorEastAsia" w:hAnsi="Palatino Linotype"/>
          <w:lang w:val="es-ES_tradnl" w:eastAsia="es-ES"/>
        </w:rPr>
      </w:pPr>
    </w:p>
    <w:p w14:paraId="1BDBC51B" w14:textId="77777777" w:rsidR="00737F8A" w:rsidRPr="00503108" w:rsidRDefault="00737F8A" w:rsidP="00737F8A">
      <w:pPr>
        <w:numPr>
          <w:ilvl w:val="0"/>
          <w:numId w:val="1"/>
        </w:numPr>
        <w:spacing w:line="360" w:lineRule="auto"/>
        <w:ind w:left="0" w:firstLine="0"/>
        <w:contextualSpacing/>
        <w:jc w:val="both"/>
        <w:rPr>
          <w:rFonts w:ascii="Palatino Linotype" w:eastAsiaTheme="minorEastAsia" w:hAnsi="Palatino Linotype"/>
          <w:lang w:val="es-ES_tradnl" w:eastAsia="es-ES"/>
        </w:rPr>
      </w:pPr>
      <w:r w:rsidRPr="00503108">
        <w:rPr>
          <w:rFonts w:ascii="Palatino Linotype" w:eastAsiaTheme="minorEastAsia" w:hAnsi="Palatino Linotype"/>
          <w:lang w:val="es-ES_tradnl" w:eastAsia="es-ES"/>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BDBC51C" w14:textId="77777777" w:rsidR="00737F8A" w:rsidRPr="00503108" w:rsidRDefault="00737F8A" w:rsidP="00737F8A">
      <w:pPr>
        <w:spacing w:line="360" w:lineRule="auto"/>
        <w:contextualSpacing/>
        <w:jc w:val="both"/>
        <w:rPr>
          <w:rFonts w:ascii="Palatino Linotype" w:eastAsiaTheme="minorEastAsia" w:hAnsi="Palatino Linotype"/>
          <w:lang w:val="es-ES_tradnl" w:eastAsia="es-ES"/>
        </w:rPr>
      </w:pPr>
    </w:p>
    <w:p w14:paraId="1BDBC51D" w14:textId="77777777" w:rsidR="00737F8A" w:rsidRPr="00503108" w:rsidRDefault="00737F8A" w:rsidP="00737F8A">
      <w:pPr>
        <w:numPr>
          <w:ilvl w:val="0"/>
          <w:numId w:val="1"/>
        </w:numPr>
        <w:spacing w:line="360" w:lineRule="auto"/>
        <w:ind w:left="0" w:firstLine="0"/>
        <w:contextualSpacing/>
        <w:jc w:val="both"/>
        <w:rPr>
          <w:rFonts w:ascii="Palatino Linotype" w:eastAsiaTheme="minorEastAsia" w:hAnsi="Palatino Linotype"/>
          <w:lang w:val="es-ES_tradnl" w:eastAsia="es-ES"/>
        </w:rPr>
      </w:pPr>
      <w:r w:rsidRPr="00503108">
        <w:rPr>
          <w:rFonts w:ascii="Palatino Linotype" w:eastAsiaTheme="minorEastAsia" w:hAnsi="Palatino Linotype"/>
          <w:lang w:val="es-ES_tradnl" w:eastAsia="es-ES"/>
        </w:rPr>
        <w:t>Por ello, este organismo garante comprometido con la tutela de los derechos humanos confiados, señala que este exceso del plazo legal para resolver el presente asunto, resulta de carácter excepcional.</w:t>
      </w:r>
    </w:p>
    <w:p w14:paraId="1BDBC51E" w14:textId="77777777" w:rsidR="00737F8A" w:rsidRPr="00503108" w:rsidRDefault="00737F8A" w:rsidP="00737F8A">
      <w:pPr>
        <w:spacing w:line="360" w:lineRule="auto"/>
        <w:contextualSpacing/>
        <w:jc w:val="both"/>
        <w:rPr>
          <w:rFonts w:ascii="Palatino Linotype" w:eastAsiaTheme="minorEastAsia" w:hAnsi="Palatino Linotype"/>
          <w:lang w:val="es-ES_tradnl" w:eastAsia="es-ES"/>
        </w:rPr>
      </w:pPr>
    </w:p>
    <w:p w14:paraId="1BDBC51F" w14:textId="77777777" w:rsidR="00737F8A" w:rsidRPr="00503108" w:rsidRDefault="00737F8A" w:rsidP="00737F8A">
      <w:pPr>
        <w:numPr>
          <w:ilvl w:val="0"/>
          <w:numId w:val="1"/>
        </w:numPr>
        <w:spacing w:line="360" w:lineRule="auto"/>
        <w:ind w:left="0" w:firstLine="0"/>
        <w:contextualSpacing/>
        <w:jc w:val="both"/>
        <w:rPr>
          <w:rFonts w:ascii="Palatino Linotype" w:eastAsiaTheme="minorEastAsia" w:hAnsi="Palatino Linotype"/>
          <w:lang w:val="es-ES_tradnl" w:eastAsia="es-ES"/>
        </w:rPr>
      </w:pPr>
      <w:r w:rsidRPr="00503108">
        <w:rPr>
          <w:rFonts w:ascii="Palatino Linotype" w:eastAsiaTheme="minorEastAsia" w:hAnsi="Palatino Linotype"/>
          <w:lang w:val="es-ES_tradnl" w:eastAsia="es-ES"/>
        </w:rPr>
        <w:t>Al respecto, también son de considerar los criterios sostenidos por el Cuarto Tribunal Colegiado en Materia Administrativa del Primer Circuito, cuyos rubros y datos de identificación son los siguientes:</w:t>
      </w:r>
    </w:p>
    <w:p w14:paraId="1BDBC520" w14:textId="77777777" w:rsidR="00737F8A" w:rsidRPr="00503108" w:rsidRDefault="00737F8A" w:rsidP="00737F8A">
      <w:pPr>
        <w:spacing w:line="360" w:lineRule="auto"/>
        <w:contextualSpacing/>
        <w:jc w:val="both"/>
        <w:rPr>
          <w:rFonts w:ascii="Palatino Linotype" w:eastAsiaTheme="minorEastAsia" w:hAnsi="Palatino Linotype"/>
          <w:sz w:val="22"/>
          <w:lang w:val="es-ES_tradnl" w:eastAsia="es-ES"/>
        </w:rPr>
      </w:pPr>
    </w:p>
    <w:p w14:paraId="1BDBC521" w14:textId="77777777" w:rsidR="00737F8A" w:rsidRPr="00503108" w:rsidRDefault="00737F8A" w:rsidP="00737F8A">
      <w:pPr>
        <w:spacing w:line="360" w:lineRule="auto"/>
        <w:ind w:left="851" w:right="822"/>
        <w:contextualSpacing/>
        <w:jc w:val="both"/>
        <w:rPr>
          <w:rFonts w:ascii="Palatino Linotype" w:eastAsiaTheme="minorEastAsia" w:hAnsi="Palatino Linotype"/>
          <w:sz w:val="22"/>
          <w:lang w:val="es-ES_tradnl" w:eastAsia="es-ES"/>
        </w:rPr>
      </w:pPr>
      <w:r w:rsidRPr="00503108">
        <w:rPr>
          <w:rFonts w:ascii="Palatino Linotype" w:eastAsiaTheme="minorEastAsia" w:hAnsi="Palatino Linotype"/>
          <w:i/>
          <w:sz w:val="22"/>
          <w:lang w:val="es-ES_tradnl" w:eastAsia="es-ES"/>
        </w:rPr>
        <w:t>“PLAZO RAZONABLE PARA RESOLVER. DIMENSIÓN Y EFECTOS DE ESTE CONCEPTO CUANDO SE ADUCE EXCESIVA CARGA DE TRABAJO.”</w:t>
      </w:r>
      <w:r w:rsidRPr="00503108">
        <w:rPr>
          <w:rFonts w:ascii="Palatino Linotype" w:eastAsiaTheme="minorEastAsia" w:hAnsi="Palatino Linotype"/>
          <w:sz w:val="22"/>
          <w:lang w:val="es-ES_tradnl" w:eastAsia="es-ES"/>
        </w:rPr>
        <w:t xml:space="preserve"> consultable en el Seminario Judicial de la Federación y su gaceta, con el registro digital 2002351.</w:t>
      </w:r>
    </w:p>
    <w:p w14:paraId="1BDBC522" w14:textId="77777777" w:rsidR="00737F8A" w:rsidRPr="00503108" w:rsidRDefault="00737F8A" w:rsidP="00737F8A">
      <w:pPr>
        <w:spacing w:line="360" w:lineRule="auto"/>
        <w:ind w:left="851" w:right="822"/>
        <w:contextualSpacing/>
        <w:jc w:val="both"/>
        <w:rPr>
          <w:rFonts w:ascii="Palatino Linotype" w:eastAsiaTheme="minorEastAsia" w:hAnsi="Palatino Linotype"/>
          <w:b/>
          <w:sz w:val="22"/>
          <w:lang w:val="es-ES_tradnl" w:eastAsia="es-ES"/>
        </w:rPr>
      </w:pPr>
    </w:p>
    <w:p w14:paraId="1BDBC523" w14:textId="77777777" w:rsidR="00737F8A" w:rsidRPr="00503108" w:rsidRDefault="00737F8A" w:rsidP="00737F8A">
      <w:pPr>
        <w:spacing w:line="360" w:lineRule="auto"/>
        <w:ind w:left="851" w:right="822"/>
        <w:contextualSpacing/>
        <w:jc w:val="both"/>
        <w:rPr>
          <w:rFonts w:ascii="Palatino Linotype" w:eastAsiaTheme="minorEastAsia" w:hAnsi="Palatino Linotype"/>
          <w:sz w:val="22"/>
          <w:lang w:val="es-ES_tradnl" w:eastAsia="es-ES"/>
        </w:rPr>
      </w:pPr>
      <w:r w:rsidRPr="00503108">
        <w:rPr>
          <w:rFonts w:ascii="Palatino Linotype" w:eastAsiaTheme="minorEastAsia" w:hAnsi="Palatino Linotype"/>
          <w:i/>
          <w:sz w:val="22"/>
          <w:lang w:val="es-ES_tradnl" w:eastAsia="es-ES"/>
        </w:rPr>
        <w:t xml:space="preserve">“PLAZO RAZONABLE PARA RESOLVER. CONCEPTO Y ELEMENTOS QUE LO INTEGRAN A LA LUZ DEL DERECHO INTERNACIONAL DE LOS DERECHOS </w:t>
      </w:r>
      <w:r w:rsidRPr="00503108">
        <w:rPr>
          <w:rFonts w:ascii="Palatino Linotype" w:eastAsiaTheme="minorEastAsia" w:hAnsi="Palatino Linotype"/>
          <w:i/>
          <w:sz w:val="22"/>
          <w:lang w:val="es-ES_tradnl" w:eastAsia="es-ES"/>
        </w:rPr>
        <w:lastRenderedPageBreak/>
        <w:t>HUMANOS.”</w:t>
      </w:r>
      <w:r w:rsidRPr="00503108">
        <w:rPr>
          <w:rFonts w:ascii="Palatino Linotype" w:eastAsiaTheme="minorEastAsia" w:hAnsi="Palatino Linotype"/>
          <w:sz w:val="22"/>
          <w:lang w:val="es-ES_tradnl" w:eastAsia="es-ES"/>
        </w:rPr>
        <w:t>, visible en el Seminario Judicial de la Federación y su gaceta, con el registro digital 2002350.</w:t>
      </w:r>
    </w:p>
    <w:p w14:paraId="1BDBC524" w14:textId="77777777" w:rsidR="00737F8A" w:rsidRPr="00503108" w:rsidRDefault="00737F8A" w:rsidP="00737F8A">
      <w:pPr>
        <w:spacing w:line="360" w:lineRule="auto"/>
        <w:contextualSpacing/>
        <w:jc w:val="both"/>
        <w:rPr>
          <w:rFonts w:ascii="Palatino Linotype" w:eastAsiaTheme="minorEastAsia" w:hAnsi="Palatino Linotype"/>
          <w:sz w:val="22"/>
          <w:lang w:val="es-ES_tradnl" w:eastAsia="es-ES"/>
        </w:rPr>
      </w:pPr>
    </w:p>
    <w:p w14:paraId="1BDBC525" w14:textId="77777777" w:rsidR="00737F8A" w:rsidRPr="00503108" w:rsidRDefault="00737F8A" w:rsidP="00737F8A">
      <w:pPr>
        <w:numPr>
          <w:ilvl w:val="0"/>
          <w:numId w:val="1"/>
        </w:numPr>
        <w:spacing w:line="360" w:lineRule="auto"/>
        <w:ind w:left="0" w:firstLine="0"/>
        <w:contextualSpacing/>
        <w:jc w:val="both"/>
        <w:rPr>
          <w:rFonts w:ascii="Palatino Linotype" w:eastAsiaTheme="minorEastAsia" w:hAnsi="Palatino Linotype"/>
          <w:lang w:val="es-ES_tradnl" w:eastAsia="es-ES"/>
        </w:rPr>
      </w:pPr>
      <w:r w:rsidRPr="00503108">
        <w:rPr>
          <w:rFonts w:ascii="Palatino Linotype" w:eastAsiaTheme="minorEastAsia" w:hAnsi="Palatino Linotype"/>
          <w:lang w:val="es-ES_tradnl" w:eastAsia="es-ES"/>
        </w:rPr>
        <w:t xml:space="preserve">Por ello, este Organismo Garante comprometido con la tutela de los derechos humanos confiados, señala que este exceso de plazo legal para resolver el presente asunto, resulta de carácter excepcional. </w:t>
      </w:r>
    </w:p>
    <w:p w14:paraId="1BDBC526" w14:textId="77777777" w:rsidR="00391381" w:rsidRPr="00503108" w:rsidRDefault="00391381" w:rsidP="003C38C6">
      <w:pPr>
        <w:spacing w:line="360" w:lineRule="auto"/>
        <w:contextualSpacing/>
        <w:jc w:val="both"/>
        <w:rPr>
          <w:rFonts w:ascii="Palatino Linotype" w:eastAsiaTheme="minorEastAsia" w:hAnsi="Palatino Linotype"/>
          <w:lang w:val="es-ES_tradnl" w:eastAsia="es-ES"/>
        </w:rPr>
      </w:pPr>
    </w:p>
    <w:p w14:paraId="1BDBC527" w14:textId="77777777" w:rsidR="00737F8A" w:rsidRPr="00503108" w:rsidRDefault="00E302F4" w:rsidP="00737F8A">
      <w:pPr>
        <w:numPr>
          <w:ilvl w:val="0"/>
          <w:numId w:val="1"/>
        </w:numPr>
        <w:spacing w:line="360" w:lineRule="auto"/>
        <w:ind w:left="0" w:firstLine="0"/>
        <w:contextualSpacing/>
        <w:jc w:val="both"/>
        <w:rPr>
          <w:rFonts w:ascii="Palatino Linotype" w:eastAsiaTheme="minorEastAsia" w:hAnsi="Palatino Linotype"/>
          <w:b/>
          <w:u w:val="single"/>
          <w:lang w:val="es-ES_tradnl" w:eastAsia="es-ES"/>
        </w:rPr>
      </w:pPr>
      <w:r w:rsidRPr="00503108">
        <w:rPr>
          <w:rFonts w:ascii="Palatino Linotype" w:eastAsiaTheme="minorEastAsia" w:hAnsi="Palatino Linotype"/>
          <w:lang w:val="es-ES_tradnl" w:eastAsia="es-ES"/>
        </w:rPr>
        <w:t>La Comisionada</w:t>
      </w:r>
      <w:r w:rsidR="00737F8A" w:rsidRPr="00503108">
        <w:rPr>
          <w:rFonts w:ascii="Palatino Linotype" w:eastAsiaTheme="minorEastAsia" w:hAnsi="Palatino Linotype"/>
          <w:lang w:val="es-ES_tradnl" w:eastAsia="es-ES"/>
        </w:rPr>
        <w:t xml:space="preserve"> Ponente decretó el cierre de instrucción</w:t>
      </w:r>
      <w:r w:rsidR="00737F8A" w:rsidRPr="00503108">
        <w:rPr>
          <w:rFonts w:ascii="Palatino Linotype" w:eastAsiaTheme="minorEastAsia" w:hAnsi="Palatino Linotype" w:cs="Arial"/>
          <w:lang w:val="es-ES_tradnl" w:eastAsia="es-ES"/>
        </w:rPr>
        <w:t xml:space="preserve"> </w:t>
      </w:r>
      <w:r w:rsidR="00B35B63" w:rsidRPr="00503108">
        <w:rPr>
          <w:rFonts w:ascii="Palatino Linotype" w:eastAsiaTheme="minorEastAsia" w:hAnsi="Palatino Linotype"/>
          <w:lang w:val="es-ES_tradnl" w:eastAsia="es-ES"/>
        </w:rPr>
        <w:t>mediante el acuerdo de veintisiete (27</w:t>
      </w:r>
      <w:r w:rsidR="00D10B35" w:rsidRPr="00503108">
        <w:rPr>
          <w:rFonts w:ascii="Palatino Linotype" w:eastAsiaTheme="minorEastAsia" w:hAnsi="Palatino Linotype"/>
          <w:lang w:val="es-ES_tradnl" w:eastAsia="es-ES"/>
        </w:rPr>
        <w:t>) de octubre</w:t>
      </w:r>
      <w:r w:rsidR="003C38C6" w:rsidRPr="00503108">
        <w:rPr>
          <w:rFonts w:ascii="Palatino Linotype" w:eastAsiaTheme="minorEastAsia" w:hAnsi="Palatino Linotype"/>
          <w:lang w:val="es-ES_tradnl" w:eastAsia="es-ES"/>
        </w:rPr>
        <w:t xml:space="preserve"> de dos mil veintitrés y --------------------------------------------</w:t>
      </w:r>
    </w:p>
    <w:p w14:paraId="1BDBC528" w14:textId="77777777" w:rsidR="003C38C6" w:rsidRPr="00503108" w:rsidRDefault="003C38C6" w:rsidP="00737F8A">
      <w:pPr>
        <w:spacing w:line="360" w:lineRule="auto"/>
        <w:contextualSpacing/>
        <w:jc w:val="both"/>
        <w:rPr>
          <w:rFonts w:ascii="Palatino Linotype" w:eastAsiaTheme="minorEastAsia" w:hAnsi="Palatino Linotype"/>
          <w:b/>
          <w:u w:val="single"/>
          <w:lang w:val="es-ES_tradnl" w:eastAsia="es-ES"/>
        </w:rPr>
      </w:pPr>
    </w:p>
    <w:p w14:paraId="1BDBC529" w14:textId="77777777" w:rsidR="00737F8A" w:rsidRPr="00503108" w:rsidRDefault="00737F8A" w:rsidP="00737F8A">
      <w:pPr>
        <w:keepNext/>
        <w:keepLines/>
        <w:spacing w:line="360" w:lineRule="auto"/>
        <w:jc w:val="center"/>
        <w:outlineLvl w:val="0"/>
        <w:rPr>
          <w:rFonts w:ascii="Palatino Linotype" w:eastAsiaTheme="majorEastAsia" w:hAnsi="Palatino Linotype" w:cstheme="majorBidi"/>
        </w:rPr>
      </w:pPr>
      <w:bookmarkStart w:id="4" w:name="_Toc83301634"/>
      <w:r w:rsidRPr="00503108">
        <w:rPr>
          <w:rFonts w:ascii="Palatino Linotype" w:eastAsiaTheme="majorEastAsia" w:hAnsi="Palatino Linotype" w:cstheme="majorBidi"/>
          <w:b/>
        </w:rPr>
        <w:t>CONSIDERANDO</w:t>
      </w:r>
      <w:bookmarkEnd w:id="4"/>
      <w:r w:rsidRPr="00503108">
        <w:rPr>
          <w:rFonts w:ascii="Palatino Linotype" w:eastAsiaTheme="majorEastAsia" w:hAnsi="Palatino Linotype" w:cstheme="majorBidi"/>
          <w:b/>
        </w:rPr>
        <w:t xml:space="preserve"> </w:t>
      </w:r>
    </w:p>
    <w:p w14:paraId="1BDBC52A" w14:textId="77777777" w:rsidR="00737F8A" w:rsidRPr="00503108" w:rsidRDefault="00737F8A" w:rsidP="00737F8A">
      <w:pPr>
        <w:spacing w:line="360" w:lineRule="auto"/>
        <w:rPr>
          <w:rFonts w:ascii="Palatino Linotype" w:eastAsiaTheme="minorEastAsia" w:hAnsi="Palatino Linotype"/>
        </w:rPr>
      </w:pPr>
    </w:p>
    <w:p w14:paraId="1BDBC52B" w14:textId="77777777" w:rsidR="00737F8A" w:rsidRPr="00503108" w:rsidRDefault="00737F8A" w:rsidP="00737F8A">
      <w:pPr>
        <w:keepNext/>
        <w:keepLines/>
        <w:spacing w:line="360" w:lineRule="auto"/>
        <w:outlineLvl w:val="1"/>
        <w:rPr>
          <w:rFonts w:ascii="Palatino Linotype" w:eastAsiaTheme="majorEastAsia" w:hAnsi="Palatino Linotype" w:cstheme="majorBidi"/>
          <w:b/>
          <w:szCs w:val="26"/>
        </w:rPr>
      </w:pPr>
      <w:bookmarkStart w:id="5" w:name="_Toc83301635"/>
      <w:r w:rsidRPr="00503108">
        <w:rPr>
          <w:rFonts w:ascii="Palatino Linotype" w:eastAsiaTheme="majorEastAsia" w:hAnsi="Palatino Linotype" w:cstheme="majorBidi"/>
          <w:b/>
          <w:szCs w:val="26"/>
        </w:rPr>
        <w:t>PRIMERO. De la competencia</w:t>
      </w:r>
      <w:bookmarkEnd w:id="5"/>
    </w:p>
    <w:p w14:paraId="1BDBC52C" w14:textId="77777777" w:rsidR="00737F8A" w:rsidRPr="00503108" w:rsidRDefault="00737F8A" w:rsidP="00737F8A">
      <w:pPr>
        <w:pStyle w:val="Prrafodelista"/>
        <w:numPr>
          <w:ilvl w:val="0"/>
          <w:numId w:val="1"/>
        </w:numPr>
        <w:spacing w:line="360" w:lineRule="auto"/>
        <w:ind w:left="0" w:firstLine="0"/>
        <w:jc w:val="both"/>
        <w:rPr>
          <w:rFonts w:ascii="Palatino Linotype" w:hAnsi="Palatino Linotype"/>
          <w:sz w:val="24"/>
        </w:rPr>
      </w:pPr>
      <w:r w:rsidRPr="00503108">
        <w:rPr>
          <w:rFonts w:ascii="Palatino Linotype" w:hAnsi="Palatino Linotype"/>
          <w:sz w:val="24"/>
        </w:rPr>
        <w:t>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segundo y trigésimo tercero,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14:paraId="1BDBC52D" w14:textId="77777777" w:rsidR="00737F8A" w:rsidRPr="00503108" w:rsidRDefault="00737F8A" w:rsidP="00737F8A">
      <w:pPr>
        <w:spacing w:line="360" w:lineRule="auto"/>
        <w:contextualSpacing/>
        <w:jc w:val="both"/>
        <w:rPr>
          <w:rFonts w:ascii="Palatino Linotype" w:eastAsiaTheme="minorEastAsia" w:hAnsi="Palatino Linotype"/>
          <w:lang w:val="es-ES_tradnl" w:eastAsia="es-ES"/>
        </w:rPr>
      </w:pPr>
    </w:p>
    <w:p w14:paraId="1BDBC52E" w14:textId="77777777" w:rsidR="00737F8A" w:rsidRPr="00503108" w:rsidRDefault="00737F8A" w:rsidP="00737F8A">
      <w:pPr>
        <w:keepNext/>
        <w:keepLines/>
        <w:spacing w:line="360" w:lineRule="auto"/>
        <w:outlineLvl w:val="1"/>
        <w:rPr>
          <w:rFonts w:ascii="Palatino Linotype" w:eastAsiaTheme="majorEastAsia" w:hAnsi="Palatino Linotype" w:cstheme="majorBidi"/>
          <w:b/>
          <w:szCs w:val="26"/>
        </w:rPr>
      </w:pPr>
      <w:bookmarkStart w:id="6" w:name="_Toc83301636"/>
      <w:r w:rsidRPr="00503108">
        <w:rPr>
          <w:rFonts w:ascii="Palatino Linotype" w:eastAsiaTheme="majorEastAsia" w:hAnsi="Palatino Linotype" w:cstheme="majorBidi"/>
          <w:b/>
          <w:szCs w:val="26"/>
        </w:rPr>
        <w:lastRenderedPageBreak/>
        <w:t>SEGUNDO. De la oportunidad y procedencia.</w:t>
      </w:r>
      <w:bookmarkEnd w:id="6"/>
    </w:p>
    <w:p w14:paraId="1BDBC52F" w14:textId="77777777" w:rsidR="00391381" w:rsidRPr="00503108" w:rsidRDefault="00391381" w:rsidP="00391381">
      <w:pPr>
        <w:numPr>
          <w:ilvl w:val="0"/>
          <w:numId w:val="1"/>
        </w:numPr>
        <w:spacing w:before="240" w:after="240" w:line="360" w:lineRule="auto"/>
        <w:ind w:left="0" w:right="48" w:firstLine="0"/>
        <w:contextualSpacing/>
        <w:jc w:val="both"/>
        <w:rPr>
          <w:rFonts w:ascii="Palatino Linotype" w:hAnsi="Palatino Linotype"/>
        </w:rPr>
      </w:pPr>
      <w:r w:rsidRPr="00503108">
        <w:rPr>
          <w:rFonts w:ascii="Palatino Linotype" w:eastAsia="Calibri" w:hAnsi="Palatino Linotype" w:cs="Arial"/>
        </w:rPr>
        <w:t xml:space="preserve">El medio de impugnación fue presentado a través del </w:t>
      </w:r>
      <w:r w:rsidRPr="00503108">
        <w:rPr>
          <w:rFonts w:ascii="Palatino Linotype" w:eastAsia="Calibri" w:hAnsi="Palatino Linotype" w:cs="Arial"/>
          <w:b/>
        </w:rPr>
        <w:t>SAIMEX,</w:t>
      </w:r>
      <w:r w:rsidRPr="00503108">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Pr="00503108">
        <w:rPr>
          <w:rFonts w:ascii="Palatino Linotype" w:eastAsia="Calibri" w:hAnsi="Palatino Linotype" w:cs="Arial"/>
          <w:b/>
        </w:rPr>
        <w:t>SUJETO OBLIGADO</w:t>
      </w:r>
      <w:r w:rsidRPr="00503108">
        <w:rPr>
          <w:rFonts w:ascii="Palatino Linotype" w:eastAsia="Calibri" w:hAnsi="Palatino Linotype" w:cs="Arial"/>
        </w:rPr>
        <w:t xml:space="preserve"> entregó respuesta el día cuatro (04) de agosto de dos mil veintidós, </w:t>
      </w:r>
      <w:r w:rsidRPr="00503108">
        <w:rPr>
          <w:rFonts w:ascii="Palatino Linotype" w:hAnsi="Palatino Linotype" w:cs="Arial"/>
        </w:rPr>
        <w:t xml:space="preserve">de tal forma que el plazo para interponer el recurso transcurrió del día cinco (05) al veinticinco (25) de agosto de dos mil veintidós; en consecuencia, si el particular presentó su inconformidad el día catorce (14) de agosto del dos mil veintidós, se encuentra dentro de los márgenes temporales previstos en el artículo 178 de la </w:t>
      </w:r>
      <w:r w:rsidRPr="00503108">
        <w:rPr>
          <w:rFonts w:ascii="Palatino Linotype" w:hAnsi="Palatino Linotype" w:cs="Arial"/>
          <w:b/>
        </w:rPr>
        <w:t xml:space="preserve">Ley de Transparencia y Acceso a la Información Pública del Estado de México y Municipios </w:t>
      </w:r>
      <w:r w:rsidRPr="00503108">
        <w:rPr>
          <w:rFonts w:ascii="Palatino Linotype" w:hAnsi="Palatino Linotype" w:cs="Arial"/>
        </w:rPr>
        <w:t xml:space="preserve">vigente. </w:t>
      </w:r>
    </w:p>
    <w:p w14:paraId="1BDBC530" w14:textId="77777777" w:rsidR="00D54C54" w:rsidRPr="00503108" w:rsidRDefault="00D54C54" w:rsidP="00D54C54">
      <w:pPr>
        <w:spacing w:before="240" w:after="240" w:line="360" w:lineRule="auto"/>
        <w:ind w:right="48"/>
        <w:contextualSpacing/>
        <w:jc w:val="both"/>
        <w:rPr>
          <w:rFonts w:ascii="Palatino Linotype" w:hAnsi="Palatino Linotype"/>
        </w:rPr>
      </w:pPr>
    </w:p>
    <w:p w14:paraId="1BDBC531" w14:textId="77777777" w:rsidR="00FC4351" w:rsidRPr="00503108" w:rsidRDefault="00FC4351" w:rsidP="00FC4351">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503108">
        <w:rPr>
          <w:rFonts w:ascii="Palatino Linotype" w:eastAsia="Calibri" w:hAnsi="Palatino Linotype" w:cs="Arial"/>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1BDBC532" w14:textId="77777777" w:rsidR="00FC4351" w:rsidRPr="00503108" w:rsidRDefault="00FC4351" w:rsidP="00FC4351">
      <w:pPr>
        <w:spacing w:line="360" w:lineRule="auto"/>
        <w:ind w:right="49"/>
        <w:jc w:val="both"/>
        <w:rPr>
          <w:rFonts w:ascii="Palatino Linotype" w:eastAsia="MS Gothic" w:hAnsi="Palatino Linotype" w:cstheme="majorBidi"/>
          <w:b/>
          <w:lang w:val="es-ES_tradnl" w:eastAsia="es-ES"/>
        </w:rPr>
      </w:pPr>
      <w:bookmarkStart w:id="7" w:name="_Toc65713731"/>
      <w:bookmarkStart w:id="8" w:name="_Toc94119614"/>
    </w:p>
    <w:p w14:paraId="1BDBC533" w14:textId="77777777" w:rsidR="00FC4351" w:rsidRPr="00503108" w:rsidRDefault="00FC4351" w:rsidP="00FC4351">
      <w:pPr>
        <w:spacing w:line="360" w:lineRule="auto"/>
        <w:ind w:right="49"/>
        <w:jc w:val="both"/>
        <w:rPr>
          <w:rFonts w:ascii="Palatino Linotype" w:eastAsia="MS Gothic" w:hAnsi="Palatino Linotype" w:cstheme="majorBidi"/>
          <w:b/>
          <w:lang w:eastAsia="es-ES"/>
        </w:rPr>
      </w:pPr>
      <w:r w:rsidRPr="00503108">
        <w:rPr>
          <w:rFonts w:ascii="Palatino Linotype" w:eastAsia="MS Gothic" w:hAnsi="Palatino Linotype" w:cstheme="majorBidi"/>
          <w:b/>
          <w:lang w:val="es-ES_tradnl" w:eastAsia="es-ES"/>
        </w:rPr>
        <w:t>TERCERO. Planteamiento de la Litis</w:t>
      </w:r>
      <w:r w:rsidRPr="00503108">
        <w:rPr>
          <w:rFonts w:ascii="Palatino Linotype" w:eastAsia="MS Gothic" w:hAnsi="Palatino Linotype" w:cstheme="majorBidi"/>
          <w:b/>
          <w:lang w:eastAsia="es-ES"/>
        </w:rPr>
        <w:t>.</w:t>
      </w:r>
      <w:bookmarkEnd w:id="7"/>
      <w:bookmarkEnd w:id="8"/>
    </w:p>
    <w:p w14:paraId="1BDBC534" w14:textId="77777777" w:rsidR="00452085" w:rsidRPr="00503108" w:rsidRDefault="00FC4351" w:rsidP="009A54DA">
      <w:pPr>
        <w:numPr>
          <w:ilvl w:val="0"/>
          <w:numId w:val="1"/>
        </w:numPr>
        <w:spacing w:line="360" w:lineRule="auto"/>
        <w:ind w:left="0" w:right="49" w:firstLine="0"/>
        <w:contextualSpacing/>
        <w:jc w:val="both"/>
        <w:rPr>
          <w:rFonts w:ascii="Palatino Linotype" w:hAnsi="Palatino Linotype"/>
          <w:i/>
          <w:color w:val="000000"/>
        </w:rPr>
      </w:pPr>
      <w:r w:rsidRPr="00503108">
        <w:rPr>
          <w:rFonts w:ascii="Palatino Linotype" w:eastAsia="MS Gothic" w:hAnsi="Palatino Linotype" w:cstheme="majorBidi"/>
          <w:lang w:eastAsia="es-ES"/>
        </w:rPr>
        <w:t>El particular solicitó al Ayuntamiento de Toluca la información que se ha tenido a bien transcribir en el párrafo 1 de la presente resolución, a la que el Sujeto Obligado dio contestación remitiéndole diversos soportes documentales relacionado con lo requerido. Inconforme con la respuesta el particular</w:t>
      </w:r>
      <w:r w:rsidR="00452085" w:rsidRPr="00503108">
        <w:rPr>
          <w:rFonts w:ascii="Palatino Linotype" w:eastAsia="MS Gothic" w:hAnsi="Palatino Linotype" w:cstheme="majorBidi"/>
          <w:lang w:eastAsia="es-ES"/>
        </w:rPr>
        <w:t xml:space="preserve"> interpuso los recurso de revisión exponiendo</w:t>
      </w:r>
      <w:r w:rsidR="00452085" w:rsidRPr="00503108">
        <w:rPr>
          <w:rFonts w:ascii="Palatino Linotype" w:eastAsia="MS Gothic" w:hAnsi="Palatino Linotype" w:cstheme="majorBidi"/>
          <w:i/>
          <w:lang w:eastAsia="es-ES"/>
        </w:rPr>
        <w:t xml:space="preserve"> grosso modo </w:t>
      </w:r>
      <w:r w:rsidR="009A54DA" w:rsidRPr="00503108">
        <w:rPr>
          <w:rFonts w:ascii="Palatino Linotype" w:eastAsia="MS Gothic" w:hAnsi="Palatino Linotype" w:cstheme="majorBidi"/>
          <w:lang w:eastAsia="es-ES"/>
        </w:rPr>
        <w:t xml:space="preserve">su inconformidad por los siguientes motivos respecto del recurso </w:t>
      </w:r>
      <w:r w:rsidR="00452085" w:rsidRPr="00503108">
        <w:rPr>
          <w:rFonts w:ascii="Palatino Linotype" w:hAnsi="Palatino Linotype" w:cs="Arial"/>
          <w:b/>
          <w:lang w:eastAsia="es-ES"/>
        </w:rPr>
        <w:t>13308/INFOEM/IP/RR/2022</w:t>
      </w:r>
      <w:r w:rsidR="009A54DA" w:rsidRPr="00503108">
        <w:rPr>
          <w:rFonts w:ascii="Palatino Linotype" w:hAnsi="Palatino Linotype" w:cs="Arial"/>
          <w:b/>
          <w:lang w:val="es-ES" w:eastAsia="es-ES"/>
        </w:rPr>
        <w:t>,</w:t>
      </w:r>
      <w:r w:rsidR="00452085" w:rsidRPr="00503108">
        <w:rPr>
          <w:rFonts w:ascii="Palatino Linotype" w:eastAsiaTheme="majorEastAsia" w:hAnsi="Palatino Linotype" w:cstheme="majorBidi"/>
          <w:b/>
          <w:color w:val="2E74B5" w:themeColor="accent1" w:themeShade="BF"/>
          <w:sz w:val="26"/>
          <w:szCs w:val="26"/>
          <w:lang w:val="es-ES" w:eastAsia="es-ES"/>
        </w:rPr>
        <w:t xml:space="preserve"> </w:t>
      </w:r>
      <w:r w:rsidR="00452085" w:rsidRPr="00503108">
        <w:rPr>
          <w:rFonts w:ascii="Palatino Linotype" w:eastAsiaTheme="majorEastAsia" w:hAnsi="Palatino Linotype" w:cstheme="majorBidi"/>
          <w:i/>
          <w:lang w:val="es-ES" w:eastAsia="es-ES"/>
        </w:rPr>
        <w:t>“E</w:t>
      </w:r>
      <w:r w:rsidR="00452085" w:rsidRPr="00503108">
        <w:rPr>
          <w:rFonts w:ascii="Palatino Linotype" w:hAnsi="Palatino Linotype"/>
          <w:i/>
          <w:color w:val="000000"/>
        </w:rPr>
        <w:t>l sujeto obligado oculta informació</w:t>
      </w:r>
      <w:r w:rsidR="009A54DA" w:rsidRPr="00503108">
        <w:rPr>
          <w:rFonts w:ascii="Palatino Linotype" w:hAnsi="Palatino Linotype"/>
          <w:i/>
          <w:color w:val="000000"/>
        </w:rPr>
        <w:t>n”, y</w:t>
      </w:r>
      <w:r w:rsidR="00452085" w:rsidRPr="00503108">
        <w:rPr>
          <w:rFonts w:ascii="Palatino Linotype" w:hAnsi="Palatino Linotype"/>
          <w:i/>
          <w:color w:val="000000"/>
        </w:rPr>
        <w:t xml:space="preserve"> </w:t>
      </w:r>
      <w:r w:rsidR="009A54DA" w:rsidRPr="00503108">
        <w:rPr>
          <w:rFonts w:ascii="Palatino Linotype" w:hAnsi="Palatino Linotype"/>
          <w:color w:val="000000"/>
        </w:rPr>
        <w:t xml:space="preserve">respecto del recurso </w:t>
      </w:r>
      <w:r w:rsidR="00452085" w:rsidRPr="00503108">
        <w:rPr>
          <w:rFonts w:ascii="Palatino Linotype" w:hAnsi="Palatino Linotype" w:cs="Arial"/>
          <w:b/>
          <w:lang w:val="es-ES" w:eastAsia="es-ES"/>
        </w:rPr>
        <w:t>13310/INFOEM/IP/RR/2022:</w:t>
      </w:r>
      <w:r w:rsidR="009A54DA" w:rsidRPr="00503108">
        <w:rPr>
          <w:rFonts w:ascii="Verdana" w:hAnsi="Verdana"/>
          <w:color w:val="000000"/>
          <w:sz w:val="14"/>
          <w:szCs w:val="14"/>
        </w:rPr>
        <w:t xml:space="preserve"> </w:t>
      </w:r>
      <w:r w:rsidR="009A54DA" w:rsidRPr="00503108">
        <w:rPr>
          <w:rFonts w:ascii="Palatino Linotype" w:hAnsi="Palatino Linotype" w:cs="Arial"/>
          <w:lang w:eastAsia="es-ES"/>
        </w:rPr>
        <w:t>“</w:t>
      </w:r>
      <w:r w:rsidR="009A54DA" w:rsidRPr="00503108">
        <w:rPr>
          <w:rFonts w:ascii="Palatino Linotype" w:hAnsi="Palatino Linotype"/>
          <w:i/>
          <w:color w:val="000000"/>
        </w:rPr>
        <w:t>no tengo certeza de la veracidad de la información proporcionada, máxime que tampoco tengo certeza de la búsqueda exhaustiva de la información.”</w:t>
      </w:r>
    </w:p>
    <w:p w14:paraId="1BDBC535" w14:textId="77777777" w:rsidR="009A54DA" w:rsidRPr="00503108" w:rsidRDefault="009A54DA" w:rsidP="009A54DA">
      <w:pPr>
        <w:numPr>
          <w:ilvl w:val="0"/>
          <w:numId w:val="1"/>
        </w:numPr>
        <w:spacing w:line="360" w:lineRule="auto"/>
        <w:ind w:left="0" w:right="49" w:firstLine="0"/>
        <w:contextualSpacing/>
        <w:jc w:val="both"/>
        <w:rPr>
          <w:rFonts w:ascii="Palatino Linotype" w:eastAsia="MS Gothic" w:hAnsi="Palatino Linotype" w:cstheme="majorBidi"/>
          <w:b/>
          <w:lang w:eastAsia="es-ES"/>
        </w:rPr>
      </w:pPr>
      <w:r w:rsidRPr="00503108">
        <w:rPr>
          <w:rFonts w:ascii="Palatino Linotype" w:eastAsia="MS Gothic" w:hAnsi="Palatino Linotype" w:cstheme="majorBidi"/>
          <w:lang w:eastAsia="es-ES"/>
        </w:rPr>
        <w:lastRenderedPageBreak/>
        <w:t xml:space="preserve">En consecuencia, la Litis a resolver en este recurso, se circunscribe a determinar si la respuesta colma con lo solicitado o si se actualizan las causales de procedencia prevista en </w:t>
      </w:r>
      <w:r w:rsidR="00244F62" w:rsidRPr="00503108">
        <w:rPr>
          <w:rFonts w:ascii="Palatino Linotype" w:eastAsia="MS Gothic" w:hAnsi="Palatino Linotype" w:cstheme="majorBidi"/>
          <w:lang w:eastAsia="es-ES"/>
        </w:rPr>
        <w:t xml:space="preserve">el artículo 179, fracción I </w:t>
      </w:r>
      <w:r w:rsidRPr="00503108">
        <w:rPr>
          <w:rFonts w:ascii="Palatino Linotype" w:eastAsia="MS Gothic" w:hAnsi="Palatino Linotype" w:cstheme="majorBidi"/>
          <w:lang w:eastAsia="es-ES"/>
        </w:rPr>
        <w:t xml:space="preserve">de la Ley de Transparencia y Acceso a la Información Pública del Estado de México y Municipios; que establece la negativa de la información, la entrega de a información incompleta y la clasificación de la información.  </w:t>
      </w:r>
    </w:p>
    <w:p w14:paraId="1BDBC536" w14:textId="77777777" w:rsidR="003C38C6" w:rsidRPr="00503108" w:rsidRDefault="003C38C6" w:rsidP="003C38C6">
      <w:pPr>
        <w:pStyle w:val="Prrafodelista"/>
        <w:rPr>
          <w:rFonts w:ascii="Palatino Linotype" w:eastAsia="MS Gothic" w:hAnsi="Palatino Linotype" w:cstheme="majorBidi"/>
          <w:b/>
          <w:lang w:eastAsia="es-ES"/>
        </w:rPr>
      </w:pPr>
    </w:p>
    <w:p w14:paraId="1BDBC537" w14:textId="77777777" w:rsidR="003C38C6" w:rsidRPr="00503108" w:rsidRDefault="003C38C6" w:rsidP="003C38C6">
      <w:pPr>
        <w:spacing w:line="360" w:lineRule="auto"/>
        <w:ind w:right="49"/>
        <w:contextualSpacing/>
        <w:jc w:val="both"/>
        <w:rPr>
          <w:rFonts w:ascii="Palatino Linotype" w:eastAsia="MS Gothic" w:hAnsi="Palatino Linotype" w:cstheme="majorBidi"/>
          <w:b/>
          <w:lang w:eastAsia="es-ES"/>
        </w:rPr>
      </w:pPr>
    </w:p>
    <w:p w14:paraId="1BDBC538" w14:textId="77777777" w:rsidR="00244F62" w:rsidRPr="00503108" w:rsidRDefault="00244F62" w:rsidP="00244F62">
      <w:pPr>
        <w:keepNext/>
        <w:keepLines/>
        <w:spacing w:line="360" w:lineRule="auto"/>
        <w:ind w:right="48"/>
        <w:outlineLvl w:val="0"/>
        <w:rPr>
          <w:rFonts w:ascii="Palatino Linotype" w:eastAsia="MS Gothic" w:hAnsi="Palatino Linotype" w:cstheme="majorBidi"/>
          <w:b/>
          <w:lang w:val="es-ES_tradnl" w:eastAsia="es-ES"/>
        </w:rPr>
      </w:pPr>
      <w:bookmarkStart w:id="9" w:name="_Toc70417466"/>
      <w:bookmarkStart w:id="10" w:name="_Toc80812775"/>
      <w:bookmarkStart w:id="11" w:name="_Toc83301638"/>
      <w:r w:rsidRPr="00503108">
        <w:rPr>
          <w:rFonts w:ascii="Palatino Linotype" w:eastAsia="MS Gothic" w:hAnsi="Palatino Linotype" w:cstheme="majorBidi"/>
          <w:b/>
          <w:lang w:val="es-ES_tradnl" w:eastAsia="es-ES"/>
        </w:rPr>
        <w:t>CUARTO. Del estudio y resolución del recurso de revisión.</w:t>
      </w:r>
      <w:bookmarkEnd w:id="9"/>
      <w:bookmarkEnd w:id="10"/>
      <w:bookmarkEnd w:id="11"/>
    </w:p>
    <w:p w14:paraId="1BDBC539" w14:textId="77777777" w:rsidR="00244F62" w:rsidRPr="00503108" w:rsidRDefault="00244F62" w:rsidP="00244F62">
      <w:pPr>
        <w:pStyle w:val="Prrafodelista"/>
        <w:keepNext/>
        <w:keepLines/>
        <w:numPr>
          <w:ilvl w:val="0"/>
          <w:numId w:val="2"/>
        </w:numPr>
        <w:spacing w:line="360" w:lineRule="auto"/>
        <w:jc w:val="both"/>
        <w:outlineLvl w:val="1"/>
        <w:rPr>
          <w:rFonts w:ascii="Palatino Linotype" w:eastAsia="MS Gothic" w:hAnsi="Palatino Linotype"/>
          <w:b/>
          <w:sz w:val="24"/>
          <w:lang w:val="es-ES_tradnl" w:eastAsia="es-ES"/>
        </w:rPr>
      </w:pPr>
      <w:bookmarkStart w:id="12" w:name="_Toc498528948"/>
      <w:bookmarkStart w:id="13" w:name="_Toc71234379"/>
      <w:bookmarkStart w:id="14" w:name="_Toc71239557"/>
      <w:bookmarkStart w:id="15" w:name="_Toc80812776"/>
      <w:bookmarkStart w:id="16" w:name="_Toc83301639"/>
      <w:r w:rsidRPr="00503108">
        <w:rPr>
          <w:rFonts w:ascii="Palatino Linotype" w:eastAsia="MS Gothic" w:hAnsi="Palatino Linotype"/>
          <w:b/>
          <w:sz w:val="24"/>
          <w:lang w:val="es-ES_tradnl" w:eastAsia="es-ES"/>
        </w:rPr>
        <w:t>De</w:t>
      </w:r>
      <w:bookmarkEnd w:id="12"/>
      <w:r w:rsidRPr="00503108">
        <w:rPr>
          <w:rFonts w:ascii="Palatino Linotype" w:eastAsia="MS Gothic" w:hAnsi="Palatino Linotype"/>
          <w:b/>
          <w:sz w:val="24"/>
          <w:lang w:val="es-ES_tradnl" w:eastAsia="es-ES"/>
        </w:rPr>
        <w:t>l derecho de acceso a la información.</w:t>
      </w:r>
      <w:bookmarkEnd w:id="13"/>
      <w:bookmarkEnd w:id="14"/>
      <w:bookmarkEnd w:id="15"/>
      <w:bookmarkEnd w:id="16"/>
    </w:p>
    <w:p w14:paraId="1BDBC53A" w14:textId="77777777" w:rsidR="00244F62" w:rsidRPr="00503108" w:rsidRDefault="00244F62" w:rsidP="00244F62">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503108">
        <w:rPr>
          <w:rFonts w:ascii="Palatino Linotype" w:eastAsiaTheme="minorEastAsia" w:hAnsi="Palatino Linotype"/>
          <w:lang w:val="es-ES_tradnl" w:eastAsia="es-ES"/>
        </w:rPr>
        <w:t>E</w:t>
      </w:r>
      <w:r w:rsidRPr="00503108">
        <w:rPr>
          <w:rFonts w:ascii="Palatino Linotype" w:hAnsi="Palatino Linotype" w:cs="Arial"/>
          <w:color w:val="000000"/>
          <w:lang w:val="es-ES_tradnl"/>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503108">
        <w:rPr>
          <w:rFonts w:ascii="Palatino Linotype" w:hAnsi="Palatino Linotype" w:cs="Arial"/>
          <w:color w:val="000000"/>
          <w:lang w:val="es-ES_tradnl" w:eastAsia="es-ES"/>
        </w:rPr>
        <w:t xml:space="preserve">. </w:t>
      </w:r>
    </w:p>
    <w:p w14:paraId="1BDBC53B" w14:textId="77777777" w:rsidR="00244F62" w:rsidRPr="00503108" w:rsidRDefault="00244F62" w:rsidP="00244F62">
      <w:pPr>
        <w:spacing w:line="360" w:lineRule="auto"/>
        <w:ind w:right="49"/>
        <w:contextualSpacing/>
        <w:jc w:val="both"/>
        <w:rPr>
          <w:rFonts w:ascii="Palatino Linotype" w:eastAsiaTheme="minorEastAsia" w:hAnsi="Palatino Linotype"/>
          <w:lang w:val="es-ES_tradnl" w:eastAsia="es-ES"/>
        </w:rPr>
      </w:pPr>
    </w:p>
    <w:p w14:paraId="1BDBC53C" w14:textId="77777777" w:rsidR="00244F62" w:rsidRPr="00503108" w:rsidRDefault="00244F62" w:rsidP="00244F62">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503108">
        <w:rPr>
          <w:rFonts w:ascii="Palatino Linotype" w:hAnsi="Palatino Linotype"/>
          <w:lang w:val="es-ES_tradnl" w:eastAsia="es-ES"/>
        </w:rPr>
        <w:t xml:space="preserve">Definiendo el Derecho de Acceso a la Información Pública como: </w:t>
      </w:r>
      <w:r w:rsidRPr="00503108">
        <w:rPr>
          <w:rFonts w:ascii="Palatino Linotype" w:eastAsiaTheme="minorEastAsia" w:hAnsi="Palatino Linotype"/>
          <w:i/>
          <w:color w:val="000000"/>
          <w:lang w:val="es-ES_tradnl" w:eastAsia="es-ES"/>
        </w:rPr>
        <w:t>La igualdad de oportunidades para recibir, buscar e impartir información</w:t>
      </w:r>
      <w:r w:rsidRPr="00503108">
        <w:rPr>
          <w:rFonts w:ascii="Palatino Linotype" w:eastAsiaTheme="minorEastAsia" w:hAnsi="Palatino Linotype"/>
          <w:i/>
          <w:vertAlign w:val="superscript"/>
          <w:lang w:val="es-ES_tradnl" w:eastAsia="es-ES"/>
        </w:rPr>
        <w:footnoteReference w:id="2"/>
      </w:r>
      <w:r w:rsidRPr="00503108">
        <w:rPr>
          <w:rFonts w:ascii="Palatino Linotype" w:eastAsiaTheme="minorEastAsia" w:hAnsi="Palatino Linotype"/>
          <w:i/>
          <w:color w:val="000000"/>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503108">
        <w:rPr>
          <w:rFonts w:ascii="Palatino Linotype" w:eastAsiaTheme="minorEastAsia" w:hAnsi="Palatino Linotype"/>
          <w:i/>
          <w:vertAlign w:val="superscript"/>
          <w:lang w:val="es-ES_tradnl" w:eastAsia="es-ES"/>
        </w:rPr>
        <w:footnoteReference w:id="3"/>
      </w:r>
      <w:r w:rsidRPr="00503108">
        <w:rPr>
          <w:rFonts w:ascii="Palatino Linotype" w:eastAsiaTheme="minorEastAsia" w:hAnsi="Palatino Linotype"/>
          <w:color w:val="000000"/>
          <w:lang w:val="es-ES_tradnl" w:eastAsia="es-ES"/>
        </w:rPr>
        <w:t>que se constituye como una herramienta fundamental para ejercer</w:t>
      </w:r>
      <w:r w:rsidRPr="00503108">
        <w:rPr>
          <w:rFonts w:ascii="Palatino Linotype" w:eastAsiaTheme="minorEastAsia" w:hAnsi="Palatino Linotype"/>
          <w:i/>
          <w:color w:val="000000"/>
          <w:lang w:val="es-ES_tradnl" w:eastAsia="es-ES"/>
        </w:rPr>
        <w:t xml:space="preserve"> el control democrático de las gestiones estatales, de forma tal que puedan cuestionar, indagar y </w:t>
      </w:r>
      <w:r w:rsidRPr="00503108">
        <w:rPr>
          <w:rFonts w:ascii="Palatino Linotype" w:eastAsiaTheme="minorEastAsia" w:hAnsi="Palatino Linotype"/>
          <w:i/>
          <w:color w:val="000000"/>
          <w:lang w:val="es-ES_tradnl" w:eastAsia="es-ES"/>
        </w:rPr>
        <w:lastRenderedPageBreak/>
        <w:t>considerar si se está dando un adecuado cumplimiento a las funciones públicas,</w:t>
      </w:r>
      <w:r w:rsidRPr="00503108">
        <w:rPr>
          <w:rFonts w:ascii="Palatino Linotype" w:eastAsiaTheme="minorEastAsia" w:hAnsi="Palatino Linotype"/>
          <w:i/>
          <w:vertAlign w:val="superscript"/>
          <w:lang w:val="es-ES_tradnl" w:eastAsia="es-ES"/>
        </w:rPr>
        <w:footnoteReference w:id="4"/>
      </w:r>
      <w:r w:rsidRPr="00503108">
        <w:rPr>
          <w:rFonts w:ascii="Palatino Linotype" w:eastAsiaTheme="minorEastAsia" w:hAnsi="Palatino Linotype"/>
          <w:color w:val="000000"/>
          <w:lang w:val="es-ES_tradnl" w:eastAsia="es-ES"/>
        </w:rPr>
        <w:t>fomentando</w:t>
      </w:r>
      <w:r w:rsidRPr="00503108">
        <w:rPr>
          <w:rFonts w:ascii="Palatino Linotype" w:eastAsiaTheme="minorEastAsia" w:hAnsi="Palatino Linotype"/>
          <w:i/>
          <w:color w:val="000000"/>
          <w:lang w:val="es-ES_tradnl" w:eastAsia="es-ES"/>
        </w:rPr>
        <w:t xml:space="preserve"> la transparencia de las actividades estatales y </w:t>
      </w:r>
      <w:r w:rsidRPr="00503108">
        <w:rPr>
          <w:rFonts w:ascii="Palatino Linotype" w:eastAsiaTheme="minorEastAsia" w:hAnsi="Palatino Linotype"/>
          <w:color w:val="000000"/>
          <w:lang w:val="es-ES_tradnl" w:eastAsia="es-ES"/>
        </w:rPr>
        <w:t>promoviendo</w:t>
      </w:r>
      <w:r w:rsidRPr="00503108">
        <w:rPr>
          <w:rFonts w:ascii="Palatino Linotype" w:eastAsiaTheme="minorEastAsia" w:hAnsi="Palatino Linotype"/>
          <w:i/>
          <w:color w:val="000000"/>
          <w:lang w:val="es-ES_tradnl" w:eastAsia="es-ES"/>
        </w:rPr>
        <w:t xml:space="preserve"> la responsabilidad de los funcionarios sobre su gestión pública,</w:t>
      </w:r>
      <w:r w:rsidRPr="00503108">
        <w:rPr>
          <w:rFonts w:ascii="Palatino Linotype" w:eastAsiaTheme="minorEastAsia" w:hAnsi="Palatino Linotype"/>
          <w:i/>
          <w:vertAlign w:val="superscript"/>
          <w:lang w:val="es-ES_tradnl" w:eastAsia="es-ES"/>
        </w:rPr>
        <w:footnoteReference w:id="5"/>
      </w:r>
      <w:r w:rsidRPr="00503108">
        <w:rPr>
          <w:rFonts w:ascii="Palatino Linotype" w:eastAsiaTheme="minorEastAsia" w:hAnsi="Palatino Linotype"/>
          <w:color w:val="000000"/>
          <w:lang w:val="es-ES_tradnl" w:eastAsia="es-ES"/>
        </w:rPr>
        <w:t>que permite</w:t>
      </w:r>
      <w:r w:rsidRPr="00503108">
        <w:rPr>
          <w:rFonts w:ascii="Palatino Linotype" w:eastAsiaTheme="minorEastAsia" w:hAnsi="Palatino Linotype"/>
          <w:i/>
          <w:color w:val="000000"/>
          <w:lang w:val="es-ES_tradnl" w:eastAsia="es-ES"/>
        </w:rPr>
        <w:t xml:space="preserve"> saber qué están haciendo los gobiernos por sus pueblos, sin lo cual la verdad languidecería y la participación en el gobierno permanecería fragmentada.</w:t>
      </w:r>
    </w:p>
    <w:p w14:paraId="1BDBC53D" w14:textId="77777777" w:rsidR="00244F62" w:rsidRPr="00503108" w:rsidRDefault="00244F62" w:rsidP="00244F62">
      <w:pPr>
        <w:spacing w:line="360" w:lineRule="auto"/>
        <w:ind w:right="49"/>
        <w:contextualSpacing/>
        <w:jc w:val="both"/>
        <w:rPr>
          <w:rFonts w:ascii="Palatino Linotype" w:eastAsiaTheme="minorEastAsia" w:hAnsi="Palatino Linotype"/>
          <w:lang w:val="es-ES_tradnl" w:eastAsia="es-ES"/>
        </w:rPr>
      </w:pPr>
    </w:p>
    <w:p w14:paraId="1BDBC53E" w14:textId="77777777" w:rsidR="00244F62" w:rsidRPr="00503108" w:rsidRDefault="00244F62" w:rsidP="00244F62">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503108">
        <w:rPr>
          <w:rFonts w:ascii="Palatino Linotype" w:hAnsi="Palatino Linotype"/>
          <w:lang w:val="es-ES_tradnl" w:eastAsia="es-ES"/>
        </w:rPr>
        <w:t>En México, además de los derechos, están reconocidas las garantías para su protección, en ese sentido el párrafo tercero de artículo primero de la Constitución Política de los Estados Unidos Mexicanos, dispone lo siguiente:</w:t>
      </w:r>
    </w:p>
    <w:p w14:paraId="1BDBC53F" w14:textId="77777777" w:rsidR="00244F62" w:rsidRPr="00503108" w:rsidRDefault="00244F62" w:rsidP="00244F62">
      <w:pPr>
        <w:spacing w:line="360" w:lineRule="auto"/>
        <w:ind w:right="49"/>
        <w:contextualSpacing/>
        <w:jc w:val="both"/>
        <w:rPr>
          <w:rFonts w:ascii="Palatino Linotype" w:hAnsi="Palatino Linotype"/>
          <w:lang w:val="es-ES_tradnl" w:eastAsia="es-ES"/>
        </w:rPr>
      </w:pPr>
    </w:p>
    <w:p w14:paraId="1BDBC540" w14:textId="77777777" w:rsidR="00244F62" w:rsidRPr="00503108" w:rsidRDefault="00244F62" w:rsidP="00244F62">
      <w:pPr>
        <w:spacing w:line="360" w:lineRule="auto"/>
        <w:ind w:left="567" w:right="567"/>
        <w:contextualSpacing/>
        <w:jc w:val="both"/>
        <w:rPr>
          <w:rFonts w:ascii="Palatino Linotype" w:hAnsi="Palatino Linotype"/>
          <w:i/>
          <w:sz w:val="22"/>
          <w:lang w:val="es-ES_tradnl" w:eastAsia="es-ES"/>
        </w:rPr>
      </w:pPr>
      <w:r w:rsidRPr="00503108">
        <w:rPr>
          <w:rFonts w:ascii="Palatino Linotype" w:hAnsi="Palatino Linotype"/>
          <w:i/>
          <w:sz w:val="22"/>
          <w:lang w:val="es-ES_tradnl" w:eastAsia="es-ES"/>
        </w:rPr>
        <w:t>“</w:t>
      </w:r>
      <w:r w:rsidRPr="00503108">
        <w:rPr>
          <w:rFonts w:ascii="Palatino Linotype" w:hAnsi="Palatino Linotype"/>
          <w:b/>
          <w:i/>
          <w:sz w:val="22"/>
          <w:lang w:val="es-ES_tradnl" w:eastAsia="es-ES"/>
        </w:rPr>
        <w:t>Artículo 1.-</w:t>
      </w:r>
      <w:r w:rsidRPr="00503108">
        <w:rPr>
          <w:rFonts w:ascii="Palatino Linotype" w:hAnsi="Palatino Linotype"/>
          <w:i/>
          <w:sz w:val="22"/>
          <w:lang w:val="es-ES_tradnl" w:eastAsia="es-ES"/>
        </w:rPr>
        <w:t xml:space="preserve"> </w:t>
      </w:r>
    </w:p>
    <w:p w14:paraId="1BDBC541" w14:textId="77777777" w:rsidR="00244F62" w:rsidRPr="00503108" w:rsidRDefault="00244F62" w:rsidP="00244F62">
      <w:pPr>
        <w:spacing w:line="360" w:lineRule="auto"/>
        <w:ind w:left="567" w:right="567"/>
        <w:contextualSpacing/>
        <w:jc w:val="both"/>
        <w:rPr>
          <w:rFonts w:ascii="Palatino Linotype" w:hAnsi="Palatino Linotype"/>
          <w:i/>
          <w:sz w:val="22"/>
          <w:lang w:val="es-ES_tradnl" w:eastAsia="es-ES"/>
        </w:rPr>
      </w:pPr>
      <w:r w:rsidRPr="00503108">
        <w:rPr>
          <w:rFonts w:ascii="Palatino Linotype" w:hAnsi="Palatino Linotype"/>
          <w:i/>
          <w:sz w:val="22"/>
          <w:lang w:val="es-ES_tradnl" w:eastAsia="es-ES"/>
        </w:rPr>
        <w:t>(…)</w:t>
      </w:r>
    </w:p>
    <w:p w14:paraId="1BDBC542" w14:textId="77777777" w:rsidR="00244F62" w:rsidRPr="00503108" w:rsidRDefault="00244F62" w:rsidP="00244F62">
      <w:pPr>
        <w:spacing w:line="360" w:lineRule="auto"/>
        <w:ind w:left="567" w:right="567"/>
        <w:contextualSpacing/>
        <w:jc w:val="both"/>
        <w:rPr>
          <w:rFonts w:ascii="Palatino Linotype" w:hAnsi="Palatino Linotype"/>
          <w:i/>
          <w:sz w:val="22"/>
        </w:rPr>
      </w:pPr>
      <w:r w:rsidRPr="00503108">
        <w:rPr>
          <w:rFonts w:ascii="Palatino Linotype" w:hAnsi="Palatino Linotype"/>
          <w:i/>
          <w:sz w:val="22"/>
          <w:lang w:val="es-ES_tradnl" w:eastAsia="es-ES"/>
        </w:rPr>
        <w:t>Todas las</w:t>
      </w:r>
      <w:r w:rsidRPr="00503108">
        <w:rPr>
          <w:rFonts w:ascii="Palatino Linotype" w:hAnsi="Palatino Linotype"/>
          <w:sz w:val="22"/>
          <w:lang w:val="es-ES_tradnl" w:eastAsia="es-ES"/>
        </w:rPr>
        <w:t xml:space="preserve"> </w:t>
      </w:r>
      <w:r w:rsidRPr="00503108">
        <w:rPr>
          <w:rFonts w:ascii="Palatino Linotype" w:hAnsi="Palatino Linotype"/>
          <w:i/>
          <w:sz w:val="22"/>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1BDBC543" w14:textId="77777777" w:rsidR="00244F62" w:rsidRPr="00503108" w:rsidRDefault="00244F62" w:rsidP="00244F62">
      <w:pPr>
        <w:spacing w:line="360" w:lineRule="auto"/>
        <w:ind w:left="567" w:right="567"/>
        <w:contextualSpacing/>
        <w:jc w:val="both"/>
        <w:rPr>
          <w:rFonts w:ascii="Palatino Linotype" w:hAnsi="Palatino Linotype"/>
          <w:sz w:val="22"/>
          <w:lang w:val="es-ES_tradnl" w:eastAsia="es-ES"/>
        </w:rPr>
      </w:pPr>
      <w:r w:rsidRPr="00503108">
        <w:rPr>
          <w:rFonts w:ascii="Palatino Linotype" w:hAnsi="Palatino Linotype"/>
          <w:i/>
          <w:sz w:val="22"/>
        </w:rPr>
        <w:t>(…)</w:t>
      </w:r>
      <w:r w:rsidRPr="00503108">
        <w:rPr>
          <w:rFonts w:ascii="Palatino Linotype" w:hAnsi="Palatino Linotype"/>
          <w:sz w:val="22"/>
          <w:lang w:val="es-ES_tradnl" w:eastAsia="es-ES"/>
        </w:rPr>
        <w:t>”.</w:t>
      </w:r>
    </w:p>
    <w:p w14:paraId="1BDBC544" w14:textId="77777777" w:rsidR="00244F62" w:rsidRPr="00503108" w:rsidRDefault="00244F62" w:rsidP="00244F62">
      <w:pPr>
        <w:spacing w:line="360" w:lineRule="auto"/>
        <w:ind w:left="567" w:right="567"/>
        <w:contextualSpacing/>
        <w:jc w:val="both"/>
        <w:rPr>
          <w:rFonts w:ascii="Palatino Linotype" w:hAnsi="Palatino Linotype"/>
          <w:b/>
          <w:sz w:val="22"/>
          <w:lang w:val="es-ES_tradnl" w:eastAsia="es-ES"/>
        </w:rPr>
      </w:pPr>
      <w:r w:rsidRPr="00503108">
        <w:rPr>
          <w:rFonts w:ascii="Palatino Linotype" w:hAnsi="Palatino Linotype"/>
          <w:b/>
          <w:i/>
          <w:sz w:val="22"/>
        </w:rPr>
        <w:t>(Énfasis Añadido)</w:t>
      </w:r>
    </w:p>
    <w:p w14:paraId="1BDBC545" w14:textId="77777777" w:rsidR="00244F62" w:rsidRPr="00503108" w:rsidRDefault="00244F62" w:rsidP="00244F62">
      <w:pPr>
        <w:spacing w:line="360" w:lineRule="auto"/>
        <w:ind w:right="49"/>
        <w:contextualSpacing/>
        <w:jc w:val="both"/>
        <w:rPr>
          <w:rFonts w:ascii="Palatino Linotype" w:eastAsiaTheme="minorEastAsia" w:hAnsi="Palatino Linotype"/>
          <w:lang w:val="es-ES_tradnl" w:eastAsia="es-ES"/>
        </w:rPr>
      </w:pPr>
    </w:p>
    <w:p w14:paraId="1BDBC546" w14:textId="77777777" w:rsidR="00244F62" w:rsidRPr="00503108" w:rsidRDefault="00244F62" w:rsidP="00244F62">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503108">
        <w:rPr>
          <w:rFonts w:ascii="Palatino Linotype" w:hAnsi="Palatino Linotype"/>
          <w:lang w:val="es-ES_tradnl" w:eastAsia="es-ES"/>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14:paraId="1BDBC547" w14:textId="77777777" w:rsidR="00244F62" w:rsidRPr="00503108" w:rsidRDefault="00244F62" w:rsidP="00244F62">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503108">
        <w:rPr>
          <w:rFonts w:ascii="Palatino Linotype" w:eastAsiaTheme="minorEastAsia" w:hAnsi="Palatino Linotype"/>
          <w:lang w:val="es-ES_tradnl" w:eastAsia="es-ES"/>
        </w:rPr>
        <w:lastRenderedPageBreak/>
        <w:t xml:space="preserve">Así, conforme a la Constitución Política de las Estado Unidos Mexicanos </w:t>
      </w:r>
      <w:r w:rsidRPr="00503108">
        <w:rPr>
          <w:rFonts w:ascii="Palatino Linotype" w:eastAsia="Calibri" w:hAnsi="Palatino Linotype"/>
          <w:lang w:val="es-ES_tradnl" w:eastAsia="es-ES"/>
        </w:rPr>
        <w:t>y la Constitución Política del Estado Libre y Soberano de México respectivamente</w:t>
      </w:r>
      <w:r w:rsidRPr="00503108">
        <w:rPr>
          <w:rFonts w:ascii="Palatino Linotype" w:eastAsiaTheme="minorEastAsia" w:hAnsi="Palatino Linotype"/>
          <w:lang w:val="es-ES_tradnl" w:eastAsia="es-ES"/>
        </w:rPr>
        <w:t>, el cumplimiento de las garantías primarias, entendidas como obligaciones inmediatamente relacionadas con el Derecho de Acceso a la Información Pública, permiten que todas las autoridades, en el ámbito de sus atribuciones lo respeten, protejan y garanticen.</w:t>
      </w:r>
    </w:p>
    <w:p w14:paraId="1BDBC548" w14:textId="77777777" w:rsidR="00244F62" w:rsidRPr="00503108" w:rsidRDefault="00244F62" w:rsidP="00244F62">
      <w:pPr>
        <w:spacing w:line="360" w:lineRule="auto"/>
        <w:ind w:right="49"/>
        <w:contextualSpacing/>
        <w:jc w:val="both"/>
        <w:rPr>
          <w:rFonts w:ascii="Palatino Linotype" w:eastAsiaTheme="minorEastAsia" w:hAnsi="Palatino Linotype"/>
          <w:lang w:val="es-ES_tradnl" w:eastAsia="es-ES"/>
        </w:rPr>
      </w:pPr>
    </w:p>
    <w:p w14:paraId="1BDBC549" w14:textId="77777777" w:rsidR="00244F62" w:rsidRPr="00503108" w:rsidRDefault="00244F62" w:rsidP="00244F62">
      <w:pPr>
        <w:spacing w:line="360" w:lineRule="auto"/>
        <w:ind w:left="567" w:right="567"/>
        <w:jc w:val="center"/>
        <w:rPr>
          <w:rFonts w:ascii="Palatino Linotype" w:eastAsiaTheme="minorEastAsia" w:hAnsi="Palatino Linotype" w:cs="Arial"/>
          <w:b/>
          <w:bCs/>
          <w:i/>
          <w:sz w:val="22"/>
          <w:lang w:val="es-ES_tradnl" w:eastAsia="es-ES"/>
        </w:rPr>
      </w:pPr>
      <w:r w:rsidRPr="00503108">
        <w:rPr>
          <w:rFonts w:ascii="Palatino Linotype" w:eastAsiaTheme="minorEastAsia" w:hAnsi="Palatino Linotype" w:cs="Arial"/>
          <w:b/>
          <w:bCs/>
          <w:i/>
          <w:sz w:val="22"/>
          <w:lang w:val="es-ES_tradnl" w:eastAsia="es-ES"/>
        </w:rPr>
        <w:t>Constitución Política de los Estados Unidos Mexicanos</w:t>
      </w:r>
    </w:p>
    <w:p w14:paraId="1BDBC54A" w14:textId="77777777" w:rsidR="00244F62" w:rsidRPr="00503108" w:rsidRDefault="00244F62" w:rsidP="00244F62">
      <w:pPr>
        <w:spacing w:line="360" w:lineRule="auto"/>
        <w:ind w:left="567" w:right="567"/>
        <w:jc w:val="both"/>
        <w:rPr>
          <w:rFonts w:ascii="Palatino Linotype" w:eastAsiaTheme="minorEastAsia" w:hAnsi="Palatino Linotype" w:cs="Arial"/>
          <w:b/>
          <w:bCs/>
          <w:i/>
          <w:sz w:val="22"/>
          <w:lang w:val="es-ES_tradnl" w:eastAsia="es-ES"/>
        </w:rPr>
      </w:pPr>
      <w:r w:rsidRPr="00503108">
        <w:rPr>
          <w:rFonts w:ascii="Palatino Linotype" w:eastAsiaTheme="minorEastAsia" w:hAnsi="Palatino Linotype" w:cs="Arial"/>
          <w:b/>
          <w:bCs/>
          <w:i/>
          <w:sz w:val="22"/>
          <w:lang w:val="es-ES_tradnl" w:eastAsia="es-ES"/>
        </w:rPr>
        <w:t>“Artículo 6.</w:t>
      </w:r>
      <w:r w:rsidRPr="00503108">
        <w:rPr>
          <w:rFonts w:ascii="Palatino Linotype" w:eastAsiaTheme="minorEastAsia" w:hAnsi="Palatino Linotype" w:cs="Arial"/>
          <w:bCs/>
          <w:i/>
          <w:sz w:val="22"/>
          <w:lang w:val="es-ES_tradnl" w:eastAsia="es-ES"/>
        </w:rPr>
        <w:t xml:space="preserve"> …</w:t>
      </w:r>
    </w:p>
    <w:p w14:paraId="1BDBC54B" w14:textId="77777777" w:rsidR="00244F62" w:rsidRPr="00503108" w:rsidRDefault="00244F62" w:rsidP="00244F62">
      <w:pPr>
        <w:spacing w:line="360" w:lineRule="auto"/>
        <w:ind w:left="567" w:right="567"/>
        <w:jc w:val="both"/>
        <w:rPr>
          <w:rFonts w:ascii="Palatino Linotype" w:eastAsiaTheme="minorEastAsia" w:hAnsi="Palatino Linotype" w:cs="Arial"/>
          <w:bCs/>
          <w:i/>
          <w:sz w:val="22"/>
          <w:lang w:val="es-ES_tradnl" w:eastAsia="es-ES"/>
        </w:rPr>
      </w:pPr>
      <w:r w:rsidRPr="00503108">
        <w:rPr>
          <w:rFonts w:ascii="Palatino Linotype" w:eastAsiaTheme="minorEastAsia" w:hAnsi="Palatino Linotype" w:cs="Arial"/>
          <w:bCs/>
          <w:i/>
          <w:sz w:val="22"/>
          <w:lang w:val="es-ES_tradnl" w:eastAsia="es-ES"/>
        </w:rPr>
        <w:t>…</w:t>
      </w:r>
    </w:p>
    <w:p w14:paraId="1BDBC54C" w14:textId="77777777" w:rsidR="00244F62" w:rsidRPr="00503108" w:rsidRDefault="00244F62" w:rsidP="00244F62">
      <w:pPr>
        <w:spacing w:line="360" w:lineRule="auto"/>
        <w:ind w:left="567" w:right="567"/>
        <w:jc w:val="both"/>
        <w:rPr>
          <w:rFonts w:ascii="Palatino Linotype" w:eastAsiaTheme="minorEastAsia" w:hAnsi="Palatino Linotype" w:cs="Arial"/>
          <w:bCs/>
          <w:i/>
          <w:sz w:val="22"/>
          <w:lang w:val="es-ES_tradnl" w:eastAsia="es-ES"/>
        </w:rPr>
      </w:pPr>
      <w:r w:rsidRPr="00503108">
        <w:rPr>
          <w:rFonts w:ascii="Palatino Linotype" w:eastAsiaTheme="minorEastAsia" w:hAnsi="Palatino Linotype" w:cs="Arial"/>
          <w:bCs/>
          <w:i/>
          <w:sz w:val="22"/>
          <w:lang w:val="es-ES_tradnl" w:eastAsia="es-ES"/>
        </w:rPr>
        <w:t>Para efectos de lo dispuesto en el presente artículo se observará lo siguiente:</w:t>
      </w:r>
    </w:p>
    <w:p w14:paraId="1BDBC54D" w14:textId="77777777" w:rsidR="00244F62" w:rsidRPr="00503108" w:rsidRDefault="00244F62" w:rsidP="00244F62">
      <w:pPr>
        <w:spacing w:line="360" w:lineRule="auto"/>
        <w:ind w:left="567" w:right="567"/>
        <w:jc w:val="both"/>
        <w:rPr>
          <w:rFonts w:ascii="Palatino Linotype" w:eastAsiaTheme="minorEastAsia" w:hAnsi="Palatino Linotype" w:cs="Arial"/>
          <w:b/>
          <w:bCs/>
          <w:i/>
          <w:sz w:val="22"/>
          <w:lang w:val="es-ES_tradnl" w:eastAsia="es-ES"/>
        </w:rPr>
      </w:pPr>
      <w:r w:rsidRPr="00503108">
        <w:rPr>
          <w:rFonts w:ascii="Palatino Linotype" w:eastAsiaTheme="minorEastAsia" w:hAnsi="Palatino Linotype" w:cs="Arial"/>
          <w:b/>
          <w:bCs/>
          <w:i/>
          <w:sz w:val="22"/>
          <w:lang w:val="es-ES_tradnl" w:eastAsia="es-ES"/>
        </w:rPr>
        <w:t>A</w:t>
      </w:r>
      <w:r w:rsidRPr="00503108">
        <w:rPr>
          <w:rFonts w:ascii="Palatino Linotype" w:eastAsiaTheme="minorEastAsia" w:hAnsi="Palatino Linotype" w:cs="Arial"/>
          <w:bCs/>
          <w:i/>
          <w:sz w:val="22"/>
          <w:lang w:val="es-ES_tradnl" w:eastAsia="es-ES"/>
        </w:rPr>
        <w:t xml:space="preserve">. </w:t>
      </w:r>
      <w:r w:rsidRPr="00503108">
        <w:rPr>
          <w:rFonts w:ascii="Palatino Linotype" w:eastAsiaTheme="minorEastAsia" w:hAnsi="Palatino Linotype" w:cs="Arial"/>
          <w:b/>
          <w:bCs/>
          <w:i/>
          <w:sz w:val="22"/>
          <w:lang w:val="es-ES_tradnl" w:eastAsia="es-ES"/>
        </w:rPr>
        <w:t>Para el ejercicio del derecho de acceso a la información</w:t>
      </w:r>
      <w:r w:rsidRPr="00503108">
        <w:rPr>
          <w:rFonts w:ascii="Palatino Linotype" w:eastAsiaTheme="minorEastAsia" w:hAnsi="Palatino Linotype" w:cs="Arial"/>
          <w:bCs/>
          <w:i/>
          <w:sz w:val="22"/>
          <w:lang w:val="es-ES_tradnl" w:eastAsia="es-ES"/>
        </w:rPr>
        <w:t xml:space="preserve">, la Federación y </w:t>
      </w:r>
      <w:r w:rsidRPr="00503108">
        <w:rPr>
          <w:rFonts w:ascii="Palatino Linotype" w:eastAsiaTheme="minorEastAsia" w:hAnsi="Palatino Linotype" w:cs="Arial"/>
          <w:b/>
          <w:bCs/>
          <w:i/>
          <w:sz w:val="22"/>
          <w:lang w:val="es-ES_tradnl" w:eastAsia="es-ES"/>
        </w:rPr>
        <w:t>las entidades federativas, en el ámbito de sus respectivas competencias, se regirán por los siguientes principios y bases:</w:t>
      </w:r>
    </w:p>
    <w:p w14:paraId="1BDBC54E" w14:textId="77777777" w:rsidR="00244F62" w:rsidRPr="00503108" w:rsidRDefault="00244F62" w:rsidP="00244F62">
      <w:pPr>
        <w:spacing w:line="360" w:lineRule="auto"/>
        <w:ind w:left="567" w:right="567"/>
        <w:jc w:val="both"/>
        <w:rPr>
          <w:rFonts w:ascii="Palatino Linotype" w:eastAsiaTheme="minorEastAsia" w:hAnsi="Palatino Linotype" w:cs="Arial"/>
          <w:bCs/>
          <w:i/>
          <w:sz w:val="22"/>
          <w:lang w:val="es-ES_tradnl" w:eastAsia="es-ES"/>
        </w:rPr>
      </w:pPr>
      <w:r w:rsidRPr="00503108">
        <w:rPr>
          <w:rFonts w:ascii="Palatino Linotype" w:eastAsiaTheme="minorEastAsia" w:hAnsi="Palatino Linotype" w:cs="Arial"/>
          <w:b/>
          <w:bCs/>
          <w:i/>
          <w:sz w:val="22"/>
          <w:lang w:val="es-ES_tradnl" w:eastAsia="es-ES"/>
        </w:rPr>
        <w:t xml:space="preserve">I. </w:t>
      </w:r>
      <w:r w:rsidRPr="00503108">
        <w:rPr>
          <w:rFonts w:ascii="Palatino Linotype" w:eastAsiaTheme="minorEastAsia" w:hAnsi="Palatino Linotype" w:cs="Arial"/>
          <w:b/>
          <w:bCs/>
          <w:i/>
          <w:sz w:val="22"/>
          <w:lang w:val="es-ES_tradnl" w:eastAsia="es-ES"/>
        </w:rPr>
        <w:tab/>
        <w:t>Toda la información en posesión de cualquier</w:t>
      </w:r>
      <w:r w:rsidRPr="00503108">
        <w:rPr>
          <w:rFonts w:ascii="Palatino Linotype" w:eastAsiaTheme="minorEastAsia" w:hAnsi="Palatino Linotype" w:cs="Arial"/>
          <w:bCs/>
          <w:i/>
          <w:sz w:val="22"/>
          <w:lang w:val="es-ES_tradnl" w:eastAsia="es-ES"/>
        </w:rPr>
        <w:t xml:space="preserve"> </w:t>
      </w:r>
      <w:r w:rsidRPr="00503108">
        <w:rPr>
          <w:rFonts w:ascii="Palatino Linotype" w:eastAsiaTheme="minorEastAsia" w:hAnsi="Palatino Linotype" w:cs="Arial"/>
          <w:b/>
          <w:bCs/>
          <w:i/>
          <w:sz w:val="22"/>
          <w:lang w:val="es-ES_tradnl" w:eastAsia="es-ES"/>
        </w:rPr>
        <w:t>autoridad</w:t>
      </w:r>
      <w:r w:rsidRPr="00503108">
        <w:rPr>
          <w:rFonts w:ascii="Palatino Linotype" w:eastAsiaTheme="minorEastAsia" w:hAnsi="Palatino Linotype" w:cs="Arial"/>
          <w:bCs/>
          <w:i/>
          <w:sz w:val="22"/>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503108">
        <w:rPr>
          <w:rFonts w:ascii="Palatino Linotype" w:eastAsiaTheme="minorEastAsia" w:hAnsi="Palatino Linotype" w:cs="Arial"/>
          <w:b/>
          <w:bCs/>
          <w:i/>
          <w:sz w:val="22"/>
          <w:lang w:val="es-ES_tradnl" w:eastAsia="es-ES"/>
        </w:rPr>
        <w:t>municipal</w:t>
      </w:r>
      <w:r w:rsidRPr="00503108">
        <w:rPr>
          <w:rFonts w:ascii="Palatino Linotype" w:eastAsiaTheme="minorEastAsia" w:hAnsi="Palatino Linotype" w:cs="Arial"/>
          <w:bCs/>
          <w:i/>
          <w:sz w:val="22"/>
          <w:lang w:val="es-ES_tradnl" w:eastAsia="es-ES"/>
        </w:rPr>
        <w:t xml:space="preserve">, </w:t>
      </w:r>
      <w:r w:rsidRPr="00503108">
        <w:rPr>
          <w:rFonts w:ascii="Palatino Linotype" w:eastAsiaTheme="minorEastAsia" w:hAnsi="Palatino Linotype" w:cs="Arial"/>
          <w:b/>
          <w:bCs/>
          <w:i/>
          <w:sz w:val="22"/>
          <w:lang w:val="es-ES_tradnl" w:eastAsia="es-ES"/>
        </w:rPr>
        <w:t>es pública</w:t>
      </w:r>
      <w:r w:rsidRPr="00503108">
        <w:rPr>
          <w:rFonts w:ascii="Palatino Linotype" w:eastAsiaTheme="minorEastAsia" w:hAnsi="Palatino Linotype" w:cs="Arial"/>
          <w:bCs/>
          <w:i/>
          <w:sz w:val="22"/>
          <w:lang w:val="es-ES_tradnl" w:eastAsia="es-ES"/>
        </w:rPr>
        <w:t xml:space="preserve"> y sólo podrá ser reservada temporalmente por razones de interés público y seguridad nacional, en los términos que fijen las leyes. </w:t>
      </w:r>
      <w:r w:rsidRPr="00503108">
        <w:rPr>
          <w:rFonts w:ascii="Palatino Linotype" w:eastAsiaTheme="minorEastAsia" w:hAnsi="Palatino Linotype" w:cs="Arial"/>
          <w:b/>
          <w:bCs/>
          <w:i/>
          <w:sz w:val="22"/>
          <w:lang w:val="es-ES_tradnl" w:eastAsia="es-ES"/>
        </w:rPr>
        <w:t>En la interpretación de este derecho deberá prevalecer el principio de máxima publicidad. Los sujetos obligados deberán documentar todo acto que derive del ejercicio de sus facultades, competencias o funciones</w:t>
      </w:r>
      <w:r w:rsidRPr="00503108">
        <w:rPr>
          <w:rFonts w:ascii="Palatino Linotype" w:eastAsiaTheme="minorEastAsia" w:hAnsi="Palatino Linotype" w:cs="Arial"/>
          <w:bCs/>
          <w:i/>
          <w:sz w:val="22"/>
          <w:lang w:val="es-ES_tradnl" w:eastAsia="es-ES"/>
        </w:rPr>
        <w:t>, la ley determinará los supuestos específicos bajo los cuales procederá la declaración de inexistencia de la información.”</w:t>
      </w:r>
    </w:p>
    <w:p w14:paraId="1BDBC54F" w14:textId="77777777" w:rsidR="00244F62" w:rsidRPr="00503108" w:rsidRDefault="00244F62" w:rsidP="00244F62">
      <w:pPr>
        <w:pStyle w:val="Prrafodelista"/>
        <w:tabs>
          <w:tab w:val="left" w:pos="567"/>
        </w:tabs>
        <w:spacing w:line="360" w:lineRule="auto"/>
        <w:ind w:left="567" w:right="567"/>
        <w:jc w:val="both"/>
        <w:rPr>
          <w:rFonts w:ascii="Palatino Linotype" w:hAnsi="Palatino Linotype" w:cs="Arial"/>
          <w:b/>
          <w:bCs/>
          <w:i/>
        </w:rPr>
      </w:pPr>
      <w:r w:rsidRPr="00503108">
        <w:rPr>
          <w:rFonts w:ascii="Palatino Linotype" w:hAnsi="Palatino Linotype" w:cs="Arial"/>
          <w:b/>
          <w:bCs/>
          <w:i/>
        </w:rPr>
        <w:t>(Énfasis añadido)</w:t>
      </w:r>
    </w:p>
    <w:p w14:paraId="1BDBC550" w14:textId="77777777" w:rsidR="00244F62" w:rsidRPr="00503108" w:rsidRDefault="00244F62" w:rsidP="00244F62">
      <w:pPr>
        <w:pStyle w:val="Prrafodelista"/>
        <w:tabs>
          <w:tab w:val="left" w:pos="567"/>
        </w:tabs>
        <w:spacing w:line="360" w:lineRule="auto"/>
        <w:ind w:left="567" w:right="567"/>
        <w:jc w:val="both"/>
        <w:rPr>
          <w:rFonts w:ascii="Palatino Linotype" w:hAnsi="Palatino Linotype" w:cs="Arial"/>
          <w:b/>
          <w:bCs/>
          <w:i/>
        </w:rPr>
      </w:pPr>
    </w:p>
    <w:p w14:paraId="1BDBC551" w14:textId="77777777" w:rsidR="00244F62" w:rsidRPr="00503108" w:rsidRDefault="00244F62" w:rsidP="00244F62">
      <w:pPr>
        <w:spacing w:line="360" w:lineRule="auto"/>
        <w:ind w:left="567" w:right="567"/>
        <w:jc w:val="center"/>
        <w:rPr>
          <w:rFonts w:ascii="Palatino Linotype" w:eastAsiaTheme="minorEastAsia" w:hAnsi="Palatino Linotype" w:cs="Arial"/>
          <w:b/>
          <w:bCs/>
          <w:i/>
          <w:sz w:val="22"/>
          <w:lang w:val="es-ES_tradnl" w:eastAsia="es-ES"/>
        </w:rPr>
      </w:pPr>
      <w:r w:rsidRPr="00503108">
        <w:rPr>
          <w:rFonts w:ascii="Palatino Linotype" w:eastAsiaTheme="minorEastAsia" w:hAnsi="Palatino Linotype" w:cs="Arial"/>
          <w:b/>
          <w:bCs/>
          <w:i/>
          <w:sz w:val="22"/>
          <w:lang w:val="es-ES_tradnl" w:eastAsia="es-ES"/>
        </w:rPr>
        <w:t>Constitución Política del Estado Libre y Soberano de México</w:t>
      </w:r>
    </w:p>
    <w:p w14:paraId="1BDBC552" w14:textId="77777777" w:rsidR="00244F62" w:rsidRPr="00503108" w:rsidRDefault="00244F62" w:rsidP="00244F62">
      <w:pPr>
        <w:spacing w:line="360" w:lineRule="auto"/>
        <w:ind w:left="567" w:right="567"/>
        <w:jc w:val="both"/>
        <w:rPr>
          <w:rFonts w:ascii="Palatino Linotype" w:eastAsiaTheme="minorEastAsia" w:hAnsi="Palatino Linotype" w:cs="Arial"/>
          <w:bCs/>
          <w:i/>
          <w:sz w:val="22"/>
          <w:lang w:val="es-ES_tradnl" w:eastAsia="es-ES"/>
        </w:rPr>
      </w:pPr>
      <w:r w:rsidRPr="00503108">
        <w:rPr>
          <w:rFonts w:ascii="Palatino Linotype" w:eastAsiaTheme="minorEastAsia" w:hAnsi="Palatino Linotype" w:cs="Arial"/>
          <w:b/>
          <w:bCs/>
          <w:i/>
          <w:sz w:val="22"/>
          <w:lang w:val="es-ES_tradnl" w:eastAsia="es-ES"/>
        </w:rPr>
        <w:lastRenderedPageBreak/>
        <w:t>“Artículo 5</w:t>
      </w:r>
      <w:r w:rsidRPr="00503108">
        <w:rPr>
          <w:rFonts w:ascii="Palatino Linotype" w:eastAsiaTheme="minorEastAsia" w:hAnsi="Palatino Linotype" w:cs="Arial"/>
          <w:bCs/>
          <w:i/>
          <w:sz w:val="22"/>
          <w:lang w:val="es-ES_tradnl" w:eastAsia="es-ES"/>
        </w:rPr>
        <w:t>.</w:t>
      </w:r>
      <w:proofErr w:type="gramStart"/>
      <w:r w:rsidRPr="00503108">
        <w:rPr>
          <w:rFonts w:ascii="Palatino Linotype" w:eastAsiaTheme="minorEastAsia" w:hAnsi="Palatino Linotype" w:cs="Arial"/>
          <w:bCs/>
          <w:i/>
          <w:sz w:val="22"/>
          <w:lang w:val="es-ES_tradnl" w:eastAsia="es-ES"/>
        </w:rPr>
        <w:t>- …</w:t>
      </w:r>
      <w:proofErr w:type="gramEnd"/>
    </w:p>
    <w:p w14:paraId="1BDBC553" w14:textId="77777777" w:rsidR="00244F62" w:rsidRPr="00503108" w:rsidRDefault="00244F62" w:rsidP="00244F62">
      <w:pPr>
        <w:spacing w:line="360" w:lineRule="auto"/>
        <w:ind w:left="567" w:right="567"/>
        <w:jc w:val="both"/>
        <w:rPr>
          <w:rFonts w:ascii="Palatino Linotype" w:eastAsiaTheme="minorEastAsia" w:hAnsi="Palatino Linotype" w:cs="Arial"/>
          <w:bCs/>
          <w:i/>
          <w:sz w:val="22"/>
          <w:lang w:val="es-ES_tradnl" w:eastAsia="es-ES"/>
        </w:rPr>
      </w:pPr>
      <w:r w:rsidRPr="00503108">
        <w:rPr>
          <w:rFonts w:ascii="Palatino Linotype" w:eastAsiaTheme="minorEastAsia" w:hAnsi="Palatino Linotype" w:cs="Arial"/>
          <w:bCs/>
          <w:i/>
          <w:sz w:val="22"/>
          <w:lang w:val="es-ES_tradnl" w:eastAsia="es-ES"/>
        </w:rPr>
        <w:t>…</w:t>
      </w:r>
    </w:p>
    <w:p w14:paraId="1BDBC554" w14:textId="77777777" w:rsidR="00244F62" w:rsidRPr="00503108" w:rsidRDefault="00244F62" w:rsidP="00244F62">
      <w:pPr>
        <w:spacing w:line="360" w:lineRule="auto"/>
        <w:ind w:left="567" w:right="567"/>
        <w:jc w:val="both"/>
        <w:rPr>
          <w:rFonts w:ascii="Palatino Linotype" w:eastAsiaTheme="minorEastAsia" w:hAnsi="Palatino Linotype" w:cs="Arial"/>
          <w:bCs/>
          <w:i/>
          <w:sz w:val="22"/>
          <w:lang w:val="es-ES_tradnl" w:eastAsia="es-ES"/>
        </w:rPr>
      </w:pPr>
      <w:r w:rsidRPr="00503108">
        <w:rPr>
          <w:rFonts w:ascii="Palatino Linotype" w:eastAsiaTheme="minorEastAsia" w:hAnsi="Palatino Linotype" w:cs="Arial"/>
          <w:b/>
          <w:bCs/>
          <w:i/>
          <w:sz w:val="22"/>
          <w:lang w:val="es-ES_tradnl" w:eastAsia="es-ES"/>
        </w:rPr>
        <w:t>El derecho a la información será garantizado por el Estado. La ley establecerá las previsiones que permitan asegurar la protección, el respeto y la difusión de este derecho</w:t>
      </w:r>
      <w:r w:rsidRPr="00503108">
        <w:rPr>
          <w:rFonts w:ascii="Palatino Linotype" w:eastAsiaTheme="minorEastAsia" w:hAnsi="Palatino Linotype" w:cs="Arial"/>
          <w:bCs/>
          <w:i/>
          <w:sz w:val="22"/>
          <w:lang w:val="es-ES_tradnl" w:eastAsia="es-ES"/>
        </w:rPr>
        <w:t>.</w:t>
      </w:r>
    </w:p>
    <w:p w14:paraId="1BDBC555" w14:textId="77777777" w:rsidR="00244F62" w:rsidRPr="00503108" w:rsidRDefault="00244F62" w:rsidP="00244F62">
      <w:pPr>
        <w:spacing w:line="360" w:lineRule="auto"/>
        <w:ind w:left="567" w:right="567"/>
        <w:jc w:val="both"/>
        <w:rPr>
          <w:rFonts w:ascii="Palatino Linotype" w:eastAsiaTheme="minorEastAsia" w:hAnsi="Palatino Linotype" w:cs="Arial"/>
          <w:bCs/>
          <w:i/>
          <w:sz w:val="22"/>
          <w:lang w:val="es-ES_tradnl" w:eastAsia="es-ES"/>
        </w:rPr>
      </w:pPr>
      <w:r w:rsidRPr="00503108">
        <w:rPr>
          <w:rFonts w:ascii="Palatino Linotype" w:eastAsiaTheme="minorEastAsia" w:hAnsi="Palatino Linotype" w:cs="Arial"/>
          <w:bCs/>
          <w:i/>
          <w:sz w:val="22"/>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1BDBC556" w14:textId="77777777" w:rsidR="00244F62" w:rsidRPr="00503108" w:rsidRDefault="00244F62" w:rsidP="00244F62">
      <w:pPr>
        <w:spacing w:line="360" w:lineRule="auto"/>
        <w:ind w:left="567" w:right="567"/>
        <w:jc w:val="both"/>
        <w:rPr>
          <w:rFonts w:ascii="Palatino Linotype" w:eastAsiaTheme="minorEastAsia" w:hAnsi="Palatino Linotype" w:cs="Arial"/>
          <w:bCs/>
          <w:i/>
          <w:sz w:val="22"/>
          <w:lang w:val="es-ES_tradnl" w:eastAsia="es-ES"/>
        </w:rPr>
      </w:pPr>
      <w:r w:rsidRPr="00503108">
        <w:rPr>
          <w:rFonts w:ascii="Palatino Linotype" w:eastAsiaTheme="minorEastAsia" w:hAnsi="Palatino Linotype" w:cs="Arial"/>
          <w:b/>
          <w:bCs/>
          <w:i/>
          <w:sz w:val="22"/>
          <w:lang w:val="es-ES_tradnl" w:eastAsia="es-ES"/>
        </w:rPr>
        <w:t>Este derecho se regirá por los principios y bases siguientes</w:t>
      </w:r>
      <w:r w:rsidRPr="00503108">
        <w:rPr>
          <w:rFonts w:ascii="Palatino Linotype" w:eastAsiaTheme="minorEastAsia" w:hAnsi="Palatino Linotype" w:cs="Arial"/>
          <w:bCs/>
          <w:i/>
          <w:sz w:val="22"/>
          <w:lang w:val="es-ES_tradnl" w:eastAsia="es-ES"/>
        </w:rPr>
        <w:t>:</w:t>
      </w:r>
    </w:p>
    <w:p w14:paraId="1BDBC557" w14:textId="77777777" w:rsidR="00244F62" w:rsidRPr="00503108" w:rsidRDefault="00244F62" w:rsidP="00244F62">
      <w:pPr>
        <w:spacing w:line="360" w:lineRule="auto"/>
        <w:ind w:left="567" w:right="567"/>
        <w:jc w:val="both"/>
        <w:rPr>
          <w:rFonts w:ascii="Palatino Linotype" w:eastAsiaTheme="minorEastAsia" w:hAnsi="Palatino Linotype" w:cs="Arial"/>
          <w:bCs/>
          <w:i/>
          <w:sz w:val="22"/>
          <w:lang w:val="es-ES_tradnl" w:eastAsia="es-ES"/>
        </w:rPr>
      </w:pPr>
      <w:r w:rsidRPr="00503108">
        <w:rPr>
          <w:rFonts w:ascii="Palatino Linotype" w:eastAsiaTheme="minorEastAsia" w:hAnsi="Palatino Linotype" w:cs="Arial"/>
          <w:b/>
          <w:bCs/>
          <w:i/>
          <w:sz w:val="22"/>
          <w:lang w:val="es-ES_tradnl" w:eastAsia="es-ES"/>
        </w:rPr>
        <w:t>I. Toda la información en posesión de cualquier autoridad, entidad, órgano y organismos de los</w:t>
      </w:r>
      <w:r w:rsidRPr="00503108">
        <w:rPr>
          <w:rFonts w:ascii="Palatino Linotype" w:eastAsiaTheme="minorEastAsia" w:hAnsi="Palatino Linotype" w:cs="Arial"/>
          <w:bCs/>
          <w:i/>
          <w:sz w:val="22"/>
          <w:lang w:val="es-ES_tradnl" w:eastAsia="es-ES"/>
        </w:rPr>
        <w:t xml:space="preserve"> Poderes Ejecutivo, Legislativo y Judicial, órganos autónomos, partidos políticos, fideicomisos y fondos públicos estatales y </w:t>
      </w:r>
      <w:r w:rsidRPr="00503108">
        <w:rPr>
          <w:rFonts w:ascii="Palatino Linotype" w:eastAsiaTheme="minorEastAsia" w:hAnsi="Palatino Linotype" w:cs="Arial"/>
          <w:b/>
          <w:bCs/>
          <w:i/>
          <w:sz w:val="22"/>
          <w:lang w:val="es-ES_tradnl" w:eastAsia="es-ES"/>
        </w:rPr>
        <w:t>municipales</w:t>
      </w:r>
      <w:r w:rsidRPr="00503108">
        <w:rPr>
          <w:rFonts w:ascii="Palatino Linotype" w:eastAsiaTheme="minorEastAsia" w:hAnsi="Palatino Linotype" w:cs="Arial"/>
          <w:bCs/>
          <w:i/>
          <w:sz w:val="22"/>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503108">
        <w:rPr>
          <w:rFonts w:ascii="Palatino Linotype" w:eastAsiaTheme="minorEastAsia" w:hAnsi="Palatino Linotype" w:cs="Arial"/>
          <w:b/>
          <w:bCs/>
          <w:i/>
          <w:sz w:val="22"/>
          <w:lang w:val="es-ES_tradnl" w:eastAsia="es-ES"/>
        </w:rPr>
        <w:t>es pública</w:t>
      </w:r>
      <w:r w:rsidRPr="00503108">
        <w:rPr>
          <w:rFonts w:ascii="Palatino Linotype" w:eastAsiaTheme="minorEastAsia" w:hAnsi="Palatino Linotype" w:cs="Arial"/>
          <w:bCs/>
          <w:i/>
          <w:sz w:val="22"/>
          <w:lang w:val="es-ES_tradnl" w:eastAsia="es-ES"/>
        </w:rPr>
        <w:t xml:space="preserve"> y sólo podrá ser reservada temporalmente por razones previstas en la Constitución Política de los Estados Unidos Mexicanos de interés público y seguridad, en los términos que fijen las leyes. </w:t>
      </w:r>
      <w:r w:rsidRPr="00503108">
        <w:rPr>
          <w:rFonts w:ascii="Palatino Linotype" w:eastAsiaTheme="minorEastAsia" w:hAnsi="Palatino Linotype" w:cs="Arial"/>
          <w:b/>
          <w:bCs/>
          <w:i/>
          <w:sz w:val="22"/>
          <w:lang w:val="es-ES_tradnl" w:eastAsia="es-ES"/>
        </w:rPr>
        <w:t>En la interpretación de este derecho deberá prevalecer el principio de máxima publicidad</w:t>
      </w:r>
      <w:r w:rsidRPr="00503108">
        <w:rPr>
          <w:rFonts w:ascii="Palatino Linotype" w:eastAsiaTheme="minorEastAsia" w:hAnsi="Palatino Linotype" w:cs="Arial"/>
          <w:bCs/>
          <w:i/>
          <w:sz w:val="22"/>
          <w:lang w:val="es-ES_tradnl" w:eastAsia="es-ES"/>
        </w:rPr>
        <w:t xml:space="preserve">. </w:t>
      </w:r>
      <w:r w:rsidRPr="00503108">
        <w:rPr>
          <w:rFonts w:ascii="Palatino Linotype" w:eastAsiaTheme="minorEastAsia" w:hAnsi="Palatino Linotype" w:cs="Arial"/>
          <w:b/>
          <w:bCs/>
          <w:i/>
          <w:sz w:val="22"/>
          <w:lang w:val="es-ES_tradnl" w:eastAsia="es-ES"/>
        </w:rPr>
        <w:t>Los sujetos obligados deberán documentar todo acto que derive del ejercicio de sus facultades, competencias o funciones</w:t>
      </w:r>
      <w:r w:rsidRPr="00503108">
        <w:rPr>
          <w:rFonts w:ascii="Palatino Linotype" w:eastAsiaTheme="minorEastAsia" w:hAnsi="Palatino Linotype" w:cs="Arial"/>
          <w:bCs/>
          <w:i/>
          <w:sz w:val="22"/>
          <w:lang w:val="es-ES_tradnl" w:eastAsia="es-ES"/>
        </w:rPr>
        <w:t>, la ley determinará los supuestos específicos bajo los cuales procederá la declaración de inexistencia de la información.”</w:t>
      </w:r>
    </w:p>
    <w:p w14:paraId="1BDBC558" w14:textId="77777777" w:rsidR="00244F62" w:rsidRPr="00503108" w:rsidRDefault="00244F62" w:rsidP="00244F62">
      <w:pPr>
        <w:pStyle w:val="Prrafodelista"/>
        <w:tabs>
          <w:tab w:val="left" w:pos="567"/>
        </w:tabs>
        <w:spacing w:line="360" w:lineRule="auto"/>
        <w:ind w:left="567" w:right="567"/>
        <w:jc w:val="both"/>
        <w:rPr>
          <w:rFonts w:ascii="Palatino Linotype" w:hAnsi="Palatino Linotype" w:cs="Arial"/>
          <w:b/>
          <w:bCs/>
          <w:i/>
        </w:rPr>
      </w:pPr>
      <w:r w:rsidRPr="00503108">
        <w:rPr>
          <w:rFonts w:ascii="Palatino Linotype" w:hAnsi="Palatino Linotype" w:cs="Arial"/>
          <w:b/>
          <w:bCs/>
          <w:i/>
        </w:rPr>
        <w:t>(Énfasis añadido)</w:t>
      </w:r>
    </w:p>
    <w:p w14:paraId="1BDBC559" w14:textId="77777777" w:rsidR="00244F62" w:rsidRPr="00503108" w:rsidRDefault="00244F62" w:rsidP="00244F62">
      <w:pPr>
        <w:spacing w:line="360" w:lineRule="auto"/>
        <w:ind w:right="49"/>
        <w:contextualSpacing/>
        <w:jc w:val="both"/>
        <w:rPr>
          <w:rFonts w:ascii="Palatino Linotype" w:eastAsiaTheme="minorEastAsia" w:hAnsi="Palatino Linotype"/>
          <w:lang w:val="es-ES_tradnl" w:eastAsia="es-ES"/>
        </w:rPr>
      </w:pPr>
    </w:p>
    <w:p w14:paraId="1BDBC55A" w14:textId="77777777" w:rsidR="00244F62" w:rsidRPr="00503108" w:rsidRDefault="00244F62" w:rsidP="00244F62">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503108">
        <w:rPr>
          <w:rFonts w:ascii="Palatino Linotype" w:eastAsiaTheme="minorEastAsia" w:hAnsi="Palatino Linotype" w:cs="Arial"/>
          <w:lang w:val="es-ES_tradnl" w:eastAsia="es-ES"/>
        </w:rPr>
        <w:t xml:space="preserve">Según el artículo 150 de la Ley de Transparencia del Estado, la solicitud es la garantía primaria del Derecho de Acceso a la Información, además, establece que se regirá </w:t>
      </w:r>
      <w:r w:rsidRPr="00503108">
        <w:rPr>
          <w:rFonts w:ascii="Palatino Linotype" w:eastAsiaTheme="minorEastAsia" w:hAnsi="Palatino Linotype" w:cs="Arial"/>
          <w:i/>
          <w:lang w:val="es-ES_tradnl" w:eastAsia="es-ES"/>
        </w:rPr>
        <w:t xml:space="preserve">por los principios de simplicidad, rapidez gratuidad del procedimiento, auxilio y orientación a los </w:t>
      </w:r>
      <w:r w:rsidRPr="00503108">
        <w:rPr>
          <w:rFonts w:ascii="Palatino Linotype" w:eastAsiaTheme="minorEastAsia" w:hAnsi="Palatino Linotype" w:cs="Arial"/>
          <w:i/>
          <w:lang w:val="es-ES_tradnl" w:eastAsia="es-ES"/>
        </w:rPr>
        <w:lastRenderedPageBreak/>
        <w:t>particulares</w:t>
      </w:r>
      <w:r w:rsidRPr="00503108">
        <w:rPr>
          <w:rFonts w:ascii="Palatino Linotype" w:eastAsiaTheme="minorEastAsia" w:hAnsi="Palatino Linotype" w:cs="Arial"/>
          <w:lang w:val="es-ES_tradnl" w:eastAsia="es-ES"/>
        </w:rPr>
        <w:t>, contemplando el derecho de las personas con discapacidad y hablantes de lengua indígena.</w:t>
      </w:r>
    </w:p>
    <w:p w14:paraId="1BDBC55B" w14:textId="77777777" w:rsidR="00244F62" w:rsidRPr="00503108" w:rsidRDefault="00244F62" w:rsidP="00244F62">
      <w:pPr>
        <w:spacing w:line="360" w:lineRule="auto"/>
        <w:ind w:right="49"/>
        <w:contextualSpacing/>
        <w:jc w:val="both"/>
        <w:rPr>
          <w:rFonts w:ascii="Palatino Linotype" w:eastAsiaTheme="minorEastAsia" w:hAnsi="Palatino Linotype"/>
          <w:lang w:val="es-ES_tradnl" w:eastAsia="es-ES"/>
        </w:rPr>
      </w:pPr>
    </w:p>
    <w:p w14:paraId="1BDBC55C" w14:textId="77777777" w:rsidR="00244F62" w:rsidRPr="00503108" w:rsidRDefault="00244F62" w:rsidP="00244F62">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503108">
        <w:rPr>
          <w:rFonts w:ascii="Palatino Linotype" w:eastAsiaTheme="minorEastAsia" w:hAnsi="Palatino Linotype" w:cs="Arial"/>
          <w:lang w:val="es-ES_tradnl" w:eastAsia="es-ES"/>
        </w:rPr>
        <w:t xml:space="preserve">El Derecho de Acceso a la Información se garantiza y respeta oportunamente, y según lo que dispone la Ley, las </w:t>
      </w:r>
      <w:r w:rsidRPr="00503108">
        <w:rPr>
          <w:rFonts w:ascii="Palatino Linotype" w:eastAsiaTheme="minorEastAsia" w:hAnsi="Palatino Linotype" w:cs="Arial"/>
          <w:i/>
          <w:lang w:val="es-ES_tradnl" w:eastAsia="es-ES"/>
        </w:rPr>
        <w:t>solicitudes de acceso a la información</w:t>
      </w:r>
      <w:r w:rsidRPr="00503108">
        <w:rPr>
          <w:rFonts w:ascii="Palatino Linotype" w:eastAsiaTheme="minorEastAsia" w:hAnsi="Palatino Linotype" w:cs="Arial"/>
          <w:lang w:val="es-ES_tradnl" w:eastAsia="es-ES"/>
        </w:rPr>
        <w:t>.</w:t>
      </w:r>
    </w:p>
    <w:p w14:paraId="1BDBC55D" w14:textId="77777777" w:rsidR="00244F62" w:rsidRPr="00503108" w:rsidRDefault="00244F62" w:rsidP="00244F62">
      <w:pPr>
        <w:spacing w:line="360" w:lineRule="auto"/>
        <w:ind w:right="49"/>
        <w:contextualSpacing/>
        <w:jc w:val="both"/>
        <w:rPr>
          <w:rFonts w:ascii="Palatino Linotype" w:eastAsiaTheme="minorEastAsia" w:hAnsi="Palatino Linotype"/>
          <w:lang w:val="es-ES_tradnl" w:eastAsia="es-ES"/>
        </w:rPr>
      </w:pPr>
    </w:p>
    <w:p w14:paraId="1BDBC55E" w14:textId="77777777" w:rsidR="00244F62" w:rsidRPr="00503108" w:rsidRDefault="00244F62" w:rsidP="00244F62">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503108">
        <w:rPr>
          <w:rFonts w:ascii="Palatino Linotype" w:eastAsiaTheme="minorEastAsia" w:hAnsi="Palatino Linotype" w:cs="Arial"/>
          <w:lang w:val="es-ES_tradnl" w:eastAsia="es-ES"/>
        </w:rPr>
        <w:t>Así entonces, se procede analizar, en primer lugar, si el SUJETO OBLIGADO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toda la información solicitada.</w:t>
      </w:r>
    </w:p>
    <w:p w14:paraId="1BDBC55F" w14:textId="77777777" w:rsidR="00244F62" w:rsidRPr="00503108" w:rsidRDefault="00244F62" w:rsidP="00244F62">
      <w:pPr>
        <w:spacing w:line="360" w:lineRule="auto"/>
        <w:ind w:right="49"/>
        <w:contextualSpacing/>
        <w:jc w:val="both"/>
        <w:rPr>
          <w:rFonts w:ascii="Palatino Linotype" w:eastAsiaTheme="minorEastAsia" w:hAnsi="Palatino Linotype"/>
          <w:lang w:val="es-ES_tradnl" w:eastAsia="es-ES"/>
        </w:rPr>
      </w:pPr>
    </w:p>
    <w:p w14:paraId="1BDBC560" w14:textId="77777777" w:rsidR="00244F62" w:rsidRPr="00503108" w:rsidRDefault="00244F62" w:rsidP="00244F62">
      <w:pPr>
        <w:pStyle w:val="Prrafodelista"/>
        <w:numPr>
          <w:ilvl w:val="0"/>
          <w:numId w:val="22"/>
        </w:numPr>
        <w:spacing w:line="360" w:lineRule="auto"/>
        <w:ind w:right="49"/>
        <w:jc w:val="both"/>
        <w:rPr>
          <w:rFonts w:ascii="Palatino Linotype" w:eastAsiaTheme="minorEastAsia" w:hAnsi="Palatino Linotype"/>
          <w:b/>
          <w:sz w:val="24"/>
          <w:lang w:val="es-ES_tradnl" w:eastAsia="es-ES"/>
        </w:rPr>
      </w:pPr>
      <w:r w:rsidRPr="00503108">
        <w:rPr>
          <w:rFonts w:ascii="Palatino Linotype" w:eastAsiaTheme="minorEastAsia" w:hAnsi="Palatino Linotype"/>
          <w:b/>
          <w:sz w:val="24"/>
          <w:lang w:val="es-ES_tradnl" w:eastAsia="es-ES"/>
        </w:rPr>
        <w:t>Del recurso de revisión 10318/INFOEM/IP/RR/2022</w:t>
      </w:r>
    </w:p>
    <w:p w14:paraId="1BDBC561" w14:textId="77777777" w:rsidR="00D83D00" w:rsidRPr="00503108" w:rsidRDefault="00D83D00" w:rsidP="00D83D00">
      <w:pPr>
        <w:numPr>
          <w:ilvl w:val="0"/>
          <w:numId w:val="1"/>
        </w:numPr>
        <w:spacing w:line="360" w:lineRule="auto"/>
        <w:ind w:left="0" w:right="49" w:firstLine="0"/>
        <w:contextualSpacing/>
        <w:jc w:val="both"/>
        <w:rPr>
          <w:rFonts w:ascii="Palatino Linotype" w:hAnsi="Palatino Linotype" w:cs="Arial"/>
        </w:rPr>
      </w:pPr>
      <w:r w:rsidRPr="00503108">
        <w:rPr>
          <w:rFonts w:ascii="Palatino Linotype" w:hAnsi="Palatino Linotype"/>
        </w:rPr>
        <w:t>En primer término es necesario recordar que el particular solicitó</w:t>
      </w:r>
      <w:r w:rsidRPr="00503108">
        <w:rPr>
          <w:rFonts w:ascii="Palatino Linotype" w:eastAsia="MS Gothic" w:hAnsi="Palatino Linotype" w:cstheme="majorBidi"/>
          <w:lang w:eastAsia="es-ES"/>
        </w:rPr>
        <w:t>:</w:t>
      </w:r>
    </w:p>
    <w:p w14:paraId="1BDBC562" w14:textId="77777777" w:rsidR="00D83D00" w:rsidRPr="00503108" w:rsidRDefault="00D83D00" w:rsidP="00D83D00">
      <w:pPr>
        <w:spacing w:line="360" w:lineRule="auto"/>
        <w:ind w:right="49"/>
        <w:contextualSpacing/>
        <w:jc w:val="both"/>
        <w:rPr>
          <w:rFonts w:ascii="Palatino Linotype" w:hAnsi="Palatino Linotype" w:cs="Arial"/>
        </w:rPr>
      </w:pPr>
    </w:p>
    <w:p w14:paraId="1BDBC563" w14:textId="77777777" w:rsidR="00D83D00" w:rsidRPr="00503108" w:rsidRDefault="00D83D00" w:rsidP="00D83D00">
      <w:pPr>
        <w:pStyle w:val="Prrafodelista"/>
        <w:ind w:left="644" w:right="899"/>
        <w:jc w:val="both"/>
        <w:rPr>
          <w:rFonts w:ascii="Palatino Linotype" w:hAnsi="Palatino Linotype" w:cs="Arial"/>
          <w:i/>
          <w:color w:val="000000" w:themeColor="text1"/>
        </w:rPr>
      </w:pPr>
      <w:r w:rsidRPr="00503108">
        <w:rPr>
          <w:rFonts w:ascii="Palatino Linotype" w:hAnsi="Palatino Linotype" w:cs="Arial"/>
          <w:i/>
          <w:color w:val="000000" w:themeColor="text1"/>
        </w:rPr>
        <w:t>“Solicito los documentos de todo lo que el pasado 25, 26 y 27 de abril de 2022, recibió el despacho externo jurídico encabezado por la licenciada Alma Merino, en relación a los trámites correspondientes a los finiquitos (aguinaldo, primas vacacionales y quincenas pendientes) promovidos por servidores públicos municipales que causaron baja el pasado 31 de diciembre de 2021. Para ser más especificó, estos documentos fueron recibidos en unas oficinas que conectan los edificios B y C del Ayuntamiento de Toluca, y la entrada para la recepción fue a un costado del auditorio de Catastro. Así mismo, solicito el seguimiento a los mismos y la fecha programada para los pagos correspondientes (de lo descrito en el primer párrafo de la solicitud).</w:t>
      </w:r>
    </w:p>
    <w:p w14:paraId="1BDBC564" w14:textId="77777777" w:rsidR="00D83D00" w:rsidRPr="00503108" w:rsidRDefault="00D83D00" w:rsidP="00D83D00">
      <w:pPr>
        <w:pStyle w:val="Prrafodelista"/>
        <w:ind w:left="644" w:right="899"/>
        <w:jc w:val="both"/>
        <w:rPr>
          <w:rFonts w:ascii="Palatino Linotype" w:hAnsi="Palatino Linotype" w:cs="Arial"/>
          <w:i/>
          <w:color w:val="000000" w:themeColor="text1"/>
        </w:rPr>
      </w:pPr>
    </w:p>
    <w:p w14:paraId="1BDBC565" w14:textId="77777777" w:rsidR="00D83D00" w:rsidRPr="00503108" w:rsidRDefault="00D83D00" w:rsidP="00D83D00">
      <w:pPr>
        <w:pStyle w:val="Prrafodelista"/>
        <w:numPr>
          <w:ilvl w:val="0"/>
          <w:numId w:val="1"/>
        </w:numPr>
        <w:tabs>
          <w:tab w:val="left" w:pos="284"/>
          <w:tab w:val="left" w:pos="426"/>
        </w:tabs>
        <w:spacing w:before="240" w:after="240" w:line="360" w:lineRule="auto"/>
        <w:ind w:left="0" w:right="49" w:firstLine="0"/>
        <w:jc w:val="both"/>
        <w:rPr>
          <w:rFonts w:ascii="Palatino Linotype" w:hAnsi="Palatino Linotype" w:cs="Arial"/>
          <w:sz w:val="24"/>
        </w:rPr>
      </w:pPr>
      <w:r w:rsidRPr="00503108">
        <w:rPr>
          <w:rFonts w:ascii="Palatino Linotype" w:eastAsia="MS Gothic" w:hAnsi="Palatino Linotype" w:cstheme="majorBidi"/>
          <w:sz w:val="24"/>
          <w:lang w:eastAsia="es-ES"/>
        </w:rPr>
        <w:t>El Sujeto Obligado dio respuesta tal y como se ha tenido a bien transcribir en el párrafo 1 de la presente resolución</w:t>
      </w:r>
    </w:p>
    <w:p w14:paraId="1BDBC566" w14:textId="77777777" w:rsidR="00D83D00" w:rsidRPr="00503108" w:rsidRDefault="00D83D00" w:rsidP="00D83D00">
      <w:pPr>
        <w:pStyle w:val="Prrafodelista"/>
        <w:tabs>
          <w:tab w:val="left" w:pos="284"/>
          <w:tab w:val="left" w:pos="426"/>
        </w:tabs>
        <w:spacing w:before="240" w:after="240" w:line="360" w:lineRule="auto"/>
        <w:ind w:left="0" w:right="49"/>
        <w:jc w:val="both"/>
        <w:rPr>
          <w:rFonts w:ascii="Palatino Linotype" w:hAnsi="Palatino Linotype" w:cs="Arial"/>
          <w:sz w:val="24"/>
        </w:rPr>
      </w:pPr>
    </w:p>
    <w:p w14:paraId="1BDBC567" w14:textId="77777777" w:rsidR="00D83D00" w:rsidRPr="00503108" w:rsidRDefault="00D83D00" w:rsidP="00D83D00">
      <w:pPr>
        <w:pStyle w:val="Prrafodelista"/>
        <w:numPr>
          <w:ilvl w:val="0"/>
          <w:numId w:val="1"/>
        </w:numPr>
        <w:tabs>
          <w:tab w:val="left" w:pos="284"/>
          <w:tab w:val="left" w:pos="426"/>
        </w:tabs>
        <w:spacing w:before="240" w:after="240" w:line="360" w:lineRule="auto"/>
        <w:ind w:left="0" w:right="49" w:firstLine="0"/>
        <w:jc w:val="both"/>
        <w:rPr>
          <w:rFonts w:ascii="Palatino Linotype" w:hAnsi="Palatino Linotype" w:cs="Arial"/>
          <w:sz w:val="24"/>
        </w:rPr>
      </w:pPr>
      <w:r w:rsidRPr="00503108">
        <w:rPr>
          <w:rFonts w:ascii="Palatino Linotype" w:eastAsia="MS Gothic" w:hAnsi="Palatino Linotype" w:cstheme="majorBidi"/>
          <w:sz w:val="24"/>
          <w:lang w:eastAsia="es-ES"/>
        </w:rPr>
        <w:lastRenderedPageBreak/>
        <w:t>Inconforme con la respuesta, el particular interpuso recurso de revisión en el que señaló:</w:t>
      </w:r>
    </w:p>
    <w:p w14:paraId="1BDBC568" w14:textId="77777777" w:rsidR="00D83D00" w:rsidRPr="00503108" w:rsidRDefault="00D83D00" w:rsidP="00D83D00">
      <w:pPr>
        <w:pStyle w:val="Prrafodelista"/>
        <w:spacing w:line="360" w:lineRule="auto"/>
        <w:ind w:left="644"/>
        <w:jc w:val="both"/>
        <w:rPr>
          <w:rFonts w:ascii="Palatino Linotype" w:hAnsi="Palatino Linotype" w:cs="Arial"/>
          <w:b/>
          <w:color w:val="000000" w:themeColor="text1"/>
        </w:rPr>
      </w:pPr>
      <w:r w:rsidRPr="00503108">
        <w:rPr>
          <w:rFonts w:ascii="Palatino Linotype" w:hAnsi="Palatino Linotype" w:cs="Arial"/>
          <w:b/>
          <w:color w:val="000000" w:themeColor="text1"/>
        </w:rPr>
        <w:t xml:space="preserve">Acto Impugnado: </w:t>
      </w:r>
    </w:p>
    <w:p w14:paraId="1BDBC569" w14:textId="77777777" w:rsidR="00D83D00" w:rsidRPr="00503108" w:rsidRDefault="00D83D00" w:rsidP="00D83D00">
      <w:pPr>
        <w:pStyle w:val="Prrafodelista"/>
        <w:ind w:left="644" w:right="899"/>
        <w:jc w:val="both"/>
        <w:rPr>
          <w:rFonts w:ascii="Palatino Linotype" w:hAnsi="Palatino Linotype" w:cs="Arial"/>
          <w:i/>
          <w:color w:val="000000" w:themeColor="text1"/>
        </w:rPr>
      </w:pPr>
    </w:p>
    <w:p w14:paraId="1BDBC56A" w14:textId="77777777" w:rsidR="00D83D00" w:rsidRPr="00503108" w:rsidRDefault="00D83D00" w:rsidP="00D83D00">
      <w:pPr>
        <w:pStyle w:val="Prrafodelista"/>
        <w:ind w:left="644" w:right="899"/>
        <w:jc w:val="both"/>
        <w:rPr>
          <w:rFonts w:ascii="Palatino Linotype" w:hAnsi="Palatino Linotype" w:cs="Arial"/>
          <w:i/>
          <w:color w:val="000000" w:themeColor="text1"/>
        </w:rPr>
      </w:pPr>
      <w:r w:rsidRPr="00503108">
        <w:rPr>
          <w:rFonts w:ascii="Palatino Linotype" w:hAnsi="Palatino Linotype" w:cs="Arial"/>
          <w:i/>
          <w:color w:val="000000" w:themeColor="text1"/>
        </w:rPr>
        <w:t>“Negativa del Sujeto Obligado a entregar la información, presunción de la obstrucción al acceso a la información pública por parte de la Unidad de Transparencia del Ayuntamiento de Toluca. Es decir, su respuesta no cumple con lo mandatado en la ley sustantiva local vigente en materia de acceso a la información pública.” (</w:t>
      </w:r>
      <w:proofErr w:type="gramStart"/>
      <w:r w:rsidRPr="00503108">
        <w:rPr>
          <w:rFonts w:ascii="Palatino Linotype" w:hAnsi="Palatino Linotype" w:cs="Arial"/>
          <w:i/>
          <w:color w:val="000000" w:themeColor="text1"/>
        </w:rPr>
        <w:t>sic</w:t>
      </w:r>
      <w:proofErr w:type="gramEnd"/>
      <w:r w:rsidRPr="00503108">
        <w:rPr>
          <w:rFonts w:ascii="Palatino Linotype" w:hAnsi="Palatino Linotype" w:cs="Arial"/>
          <w:i/>
          <w:color w:val="000000" w:themeColor="text1"/>
        </w:rPr>
        <w:t>)</w:t>
      </w:r>
    </w:p>
    <w:p w14:paraId="1BDBC56B" w14:textId="77777777" w:rsidR="00D83D00" w:rsidRPr="00503108" w:rsidRDefault="00D83D00" w:rsidP="00D83D00">
      <w:pPr>
        <w:pStyle w:val="Prrafodelista"/>
        <w:ind w:left="644" w:right="899"/>
        <w:jc w:val="both"/>
        <w:rPr>
          <w:rFonts w:ascii="Palatino Linotype" w:hAnsi="Palatino Linotype" w:cs="Arial"/>
          <w:i/>
          <w:color w:val="000000" w:themeColor="text1"/>
        </w:rPr>
      </w:pPr>
    </w:p>
    <w:p w14:paraId="1BDBC56C" w14:textId="77777777" w:rsidR="00D83D00" w:rsidRPr="00503108" w:rsidRDefault="00D83D00" w:rsidP="00D83D00">
      <w:pPr>
        <w:pStyle w:val="Prrafodelista"/>
        <w:spacing w:line="360" w:lineRule="auto"/>
        <w:ind w:left="644"/>
        <w:jc w:val="both"/>
        <w:rPr>
          <w:rFonts w:ascii="Palatino Linotype" w:hAnsi="Palatino Linotype" w:cs="Arial"/>
          <w:color w:val="000000" w:themeColor="text1"/>
        </w:rPr>
      </w:pPr>
      <w:r w:rsidRPr="00503108">
        <w:rPr>
          <w:rFonts w:ascii="Palatino Linotype" w:hAnsi="Palatino Linotype" w:cs="Arial"/>
          <w:b/>
          <w:color w:val="000000" w:themeColor="text1"/>
        </w:rPr>
        <w:t>Razones o motivos de inconformidad</w:t>
      </w:r>
      <w:r w:rsidRPr="00503108">
        <w:rPr>
          <w:rFonts w:ascii="Palatino Linotype" w:hAnsi="Palatino Linotype" w:cs="Arial"/>
          <w:color w:val="000000" w:themeColor="text1"/>
        </w:rPr>
        <w:t xml:space="preserve">: </w:t>
      </w:r>
    </w:p>
    <w:p w14:paraId="1BDBC56D" w14:textId="77777777" w:rsidR="00D83D00" w:rsidRPr="00503108" w:rsidRDefault="00D83D00" w:rsidP="00D83D00">
      <w:pPr>
        <w:pStyle w:val="Prrafodelista"/>
        <w:ind w:left="644"/>
        <w:jc w:val="both"/>
        <w:rPr>
          <w:rFonts w:ascii="Palatino Linotype" w:hAnsi="Palatino Linotype" w:cs="Arial"/>
          <w:color w:val="000000" w:themeColor="text1"/>
        </w:rPr>
      </w:pPr>
    </w:p>
    <w:p w14:paraId="1BDBC56E" w14:textId="77777777" w:rsidR="00D83D00" w:rsidRPr="00503108" w:rsidRDefault="00D83D00" w:rsidP="00D83D00">
      <w:pPr>
        <w:pStyle w:val="Prrafodelista"/>
        <w:ind w:left="644" w:right="899"/>
        <w:jc w:val="both"/>
        <w:rPr>
          <w:rFonts w:ascii="Palatino Linotype" w:hAnsi="Palatino Linotype" w:cs="Arial"/>
          <w:i/>
          <w:color w:val="000000" w:themeColor="text1"/>
        </w:rPr>
      </w:pPr>
      <w:r w:rsidRPr="00503108">
        <w:rPr>
          <w:rFonts w:ascii="Palatino Linotype" w:hAnsi="Palatino Linotype" w:cs="Arial"/>
          <w:i/>
          <w:color w:val="000000" w:themeColor="text1"/>
        </w:rPr>
        <w:t xml:space="preserve">“El sujeto obligado oculta información, más, cuando es una hecho que dicho despacho externo particularmente en esos días, atendió altas y bajas para ajuste salarial de las y los servidores públicos de las Direcciones de Cultura y la Dirección de Gobernación del Ayuntamiento de Toluca. Así mismo las bajas, altas, y pago de finiquitos del personal adscrito al sujeto obligado, tienen que ver con el área de recursos humanos y la Tesorería Municipal, por lo que, al no haber ningún comentario de dichas dependencias, es claro que la Titular de la Unidad de Transparencia, fue omisa en turnar a las dependencias competentes de conocer de la materia, incluyendo en su caso, el área con la que el referido “despacho externo” </w:t>
      </w:r>
      <w:proofErr w:type="spellStart"/>
      <w:r w:rsidRPr="00503108">
        <w:rPr>
          <w:rFonts w:ascii="Palatino Linotype" w:hAnsi="Palatino Linotype" w:cs="Arial"/>
          <w:i/>
          <w:color w:val="000000" w:themeColor="text1"/>
        </w:rPr>
        <w:t>esta</w:t>
      </w:r>
      <w:proofErr w:type="spellEnd"/>
      <w:r w:rsidRPr="00503108">
        <w:rPr>
          <w:rFonts w:ascii="Palatino Linotype" w:hAnsi="Palatino Linotype" w:cs="Arial"/>
          <w:i/>
          <w:color w:val="000000" w:themeColor="text1"/>
        </w:rPr>
        <w:t xml:space="preserve"> coordinando trabajos para atender el pago oportuno de lo adeudado a </w:t>
      </w:r>
      <w:proofErr w:type="spellStart"/>
      <w:r w:rsidRPr="00503108">
        <w:rPr>
          <w:rFonts w:ascii="Palatino Linotype" w:hAnsi="Palatino Linotype" w:cs="Arial"/>
          <w:i/>
          <w:color w:val="000000" w:themeColor="text1"/>
        </w:rPr>
        <w:t>exservidores</w:t>
      </w:r>
      <w:proofErr w:type="spellEnd"/>
      <w:r w:rsidRPr="00503108">
        <w:rPr>
          <w:rFonts w:ascii="Palatino Linotype" w:hAnsi="Palatino Linotype" w:cs="Arial"/>
          <w:i/>
          <w:color w:val="000000" w:themeColor="text1"/>
        </w:rPr>
        <w:t xml:space="preserve"> públicos que fueron dados de baja el pasado 31 de diciembre de 2021, y a los cuales aún se les adeuda quincenas, aguinaldo y prima vacacional. Aunado a lo expuesto, se le recomienda a la Titular de la Unidad de Transparencia, estudiar a cabalidad el contenido del artículo 177 de la Ley de Transparencia y Acceso a la Información Pública del Estado de México y Municipios. Toda vez que en su respuesta es omisa en el cumplimiento de dicho precepto legal.” (</w:t>
      </w:r>
      <w:proofErr w:type="gramStart"/>
      <w:r w:rsidRPr="00503108">
        <w:rPr>
          <w:rFonts w:ascii="Palatino Linotype" w:hAnsi="Palatino Linotype" w:cs="Arial"/>
          <w:i/>
          <w:color w:val="000000" w:themeColor="text1"/>
        </w:rPr>
        <w:t>sic</w:t>
      </w:r>
      <w:proofErr w:type="gramEnd"/>
      <w:r w:rsidRPr="00503108">
        <w:rPr>
          <w:rFonts w:ascii="Palatino Linotype" w:hAnsi="Palatino Linotype" w:cs="Arial"/>
          <w:i/>
          <w:color w:val="000000" w:themeColor="text1"/>
        </w:rPr>
        <w:t xml:space="preserve">) </w:t>
      </w:r>
    </w:p>
    <w:p w14:paraId="1BDBC56F" w14:textId="77777777" w:rsidR="00D83D00" w:rsidRPr="00503108" w:rsidRDefault="00D83D00" w:rsidP="00D83D00">
      <w:pPr>
        <w:pStyle w:val="Prrafodelista"/>
        <w:ind w:left="644" w:right="899"/>
        <w:jc w:val="both"/>
        <w:rPr>
          <w:rFonts w:ascii="Palatino Linotype" w:hAnsi="Palatino Linotype" w:cs="Arial"/>
          <w:i/>
          <w:color w:val="000000" w:themeColor="text1"/>
        </w:rPr>
      </w:pPr>
    </w:p>
    <w:p w14:paraId="1BDBC570" w14:textId="77777777" w:rsidR="00D83D00" w:rsidRPr="00503108" w:rsidRDefault="00D83D00" w:rsidP="00D83D00">
      <w:pPr>
        <w:spacing w:line="360" w:lineRule="auto"/>
        <w:ind w:right="49"/>
        <w:contextualSpacing/>
        <w:jc w:val="both"/>
        <w:rPr>
          <w:rFonts w:ascii="Palatino Linotype" w:eastAsiaTheme="minorEastAsia" w:hAnsi="Palatino Linotype" w:cs="Arial"/>
          <w:i/>
          <w:lang w:val="es-ES_tradnl" w:eastAsia="es-ES"/>
        </w:rPr>
      </w:pPr>
    </w:p>
    <w:p w14:paraId="1BDBC571" w14:textId="77777777" w:rsidR="00370232" w:rsidRPr="00503108" w:rsidRDefault="00370232" w:rsidP="00370232">
      <w:pPr>
        <w:pStyle w:val="Prrafodelista"/>
        <w:numPr>
          <w:ilvl w:val="0"/>
          <w:numId w:val="1"/>
        </w:numPr>
        <w:autoSpaceDE w:val="0"/>
        <w:autoSpaceDN w:val="0"/>
        <w:adjustRightInd w:val="0"/>
        <w:spacing w:before="240" w:line="360" w:lineRule="auto"/>
        <w:ind w:left="0" w:firstLine="0"/>
        <w:jc w:val="both"/>
        <w:rPr>
          <w:rFonts w:ascii="Arial" w:hAnsi="Arial" w:cs="Arial"/>
          <w:color w:val="222222"/>
          <w:sz w:val="24"/>
        </w:rPr>
      </w:pPr>
      <w:r w:rsidRPr="00503108">
        <w:rPr>
          <w:rFonts w:ascii="Palatino Linotype" w:hAnsi="Palatino Linotype" w:cs="Arial"/>
          <w:noProof/>
          <w:color w:val="000000"/>
          <w:sz w:val="24"/>
          <w:lang w:val="es-ES"/>
        </w:rPr>
        <w:t>Como se advierte, el Sujeto Obligado señaló que</w:t>
      </w:r>
      <w:r w:rsidR="00B43946" w:rsidRPr="00503108">
        <w:rPr>
          <w:rFonts w:ascii="Palatino Linotype" w:hAnsi="Palatino Linotype" w:cs="Arial"/>
          <w:noProof/>
          <w:color w:val="000000"/>
          <w:sz w:val="24"/>
          <w:lang w:val="es-ES"/>
        </w:rPr>
        <w:t xml:space="preserve"> </w:t>
      </w:r>
      <w:r w:rsidR="00B43946" w:rsidRPr="00503108">
        <w:rPr>
          <w:rFonts w:ascii="Palatino Linotype" w:hAnsi="Palatino Linotype" w:cs="Arial"/>
          <w:i/>
          <w:noProof/>
          <w:color w:val="000000"/>
          <w:sz w:val="24"/>
          <w:lang w:val="es-ES"/>
        </w:rPr>
        <w:t>“la Consejeria Juridica y Servidor Publico Hablilitado, despues de realizar una búsqueda exhaustiva y razonable dentro de sus archivos, no se localizó la información solicitada en virtud de no haberse generado, poseido y/o admiistrado por dicha unidad administrativa” (sic)</w:t>
      </w:r>
      <w:r w:rsidRPr="00503108">
        <w:rPr>
          <w:rFonts w:ascii="Palatino Linotype" w:hAnsi="Palatino Linotype" w:cs="Arial"/>
          <w:noProof/>
          <w:color w:val="000000"/>
          <w:sz w:val="24"/>
          <w:lang w:val="es-ES"/>
        </w:rPr>
        <w:t xml:space="preserve">, luego entonces, resulta obice señalar que </w:t>
      </w:r>
      <w:r w:rsidRPr="00503108">
        <w:rPr>
          <w:rFonts w:ascii="Palatino Linotype" w:hAnsi="Palatino Linotype"/>
          <w:sz w:val="24"/>
        </w:rPr>
        <w:t xml:space="preserve">el Pleno del Órgano Garante local ha sostenido que, </w:t>
      </w:r>
      <w:r w:rsidRPr="00503108">
        <w:rPr>
          <w:rFonts w:ascii="Palatino Linotype" w:hAnsi="Palatino Linotype" w:cs="Arial"/>
          <w:sz w:val="24"/>
        </w:rPr>
        <w:t xml:space="preserve">ante la presencia de un hecho </w:t>
      </w:r>
      <w:r w:rsidRPr="00503108">
        <w:rPr>
          <w:rFonts w:ascii="Palatino Linotype" w:hAnsi="Palatino Linotype" w:cs="Arial"/>
          <w:sz w:val="24"/>
        </w:rPr>
        <w:lastRenderedPageBreak/>
        <w:t>negativo, resultaría innecesaria una declaratoria de inexistencia en términos de 19, 169 y 170 de la Ley de Transparencia y Acceso a la Información Pública del Estado de México y Municipios, y ante un hecho negativo resulta aplicable la siguiente tesis</w:t>
      </w:r>
      <w:r w:rsidRPr="00503108">
        <w:rPr>
          <w:rFonts w:ascii="Palatino Linotype" w:hAnsi="Palatino Linotype" w:cs="Arial"/>
          <w:color w:val="222222"/>
          <w:sz w:val="24"/>
        </w:rPr>
        <w:t>:</w:t>
      </w:r>
    </w:p>
    <w:p w14:paraId="1BDBC572" w14:textId="77777777" w:rsidR="00370232" w:rsidRPr="00503108" w:rsidRDefault="00370232" w:rsidP="00370232">
      <w:pPr>
        <w:pStyle w:val="Prrafodelista"/>
        <w:autoSpaceDE w:val="0"/>
        <w:autoSpaceDN w:val="0"/>
        <w:adjustRightInd w:val="0"/>
        <w:spacing w:before="240" w:line="360" w:lineRule="auto"/>
        <w:ind w:left="0"/>
        <w:jc w:val="both"/>
        <w:rPr>
          <w:rFonts w:ascii="Arial" w:hAnsi="Arial" w:cs="Arial"/>
          <w:color w:val="222222"/>
          <w:sz w:val="24"/>
        </w:rPr>
      </w:pPr>
    </w:p>
    <w:p w14:paraId="1BDBC573" w14:textId="77777777" w:rsidR="00370232" w:rsidRPr="00503108" w:rsidRDefault="00370232" w:rsidP="00370232">
      <w:pPr>
        <w:pStyle w:val="Prrafodelista"/>
        <w:spacing w:before="240" w:line="360" w:lineRule="auto"/>
        <w:ind w:left="644" w:right="851"/>
        <w:jc w:val="both"/>
        <w:rPr>
          <w:rFonts w:ascii="Arial" w:hAnsi="Arial" w:cs="Arial"/>
          <w:color w:val="222222"/>
        </w:rPr>
      </w:pPr>
      <w:r w:rsidRPr="00503108">
        <w:rPr>
          <w:rFonts w:ascii="Palatino Linotype" w:hAnsi="Palatino Linotype" w:cs="Arial"/>
          <w:color w:val="222222"/>
        </w:rPr>
        <w:t> </w:t>
      </w:r>
      <w:r w:rsidRPr="00503108">
        <w:rPr>
          <w:rFonts w:ascii="Palatino Linotype" w:hAnsi="Palatino Linotype" w:cs="Arial"/>
          <w:b/>
          <w:bCs/>
          <w:i/>
          <w:iCs/>
          <w:color w:val="222222"/>
        </w:rPr>
        <w:t>“HECHOS NEGATIVOS, NO SON SUSCEPTIBLES DE DEMOSTRACION.</w:t>
      </w:r>
    </w:p>
    <w:p w14:paraId="1BDBC574" w14:textId="77777777" w:rsidR="00370232" w:rsidRPr="00503108" w:rsidRDefault="00370232" w:rsidP="00370232">
      <w:pPr>
        <w:pStyle w:val="Prrafodelista"/>
        <w:spacing w:before="240" w:line="360" w:lineRule="auto"/>
        <w:ind w:left="644" w:right="851"/>
        <w:jc w:val="both"/>
        <w:rPr>
          <w:rFonts w:ascii="Palatino Linotype" w:hAnsi="Palatino Linotype" w:cs="Arial"/>
          <w:b/>
          <w:i/>
          <w:iCs/>
          <w:color w:val="222222"/>
        </w:rPr>
      </w:pPr>
      <w:r w:rsidRPr="00503108">
        <w:rPr>
          <w:rFonts w:ascii="Palatino Linotype" w:hAnsi="Palatino Linotype" w:cs="Arial"/>
          <w:i/>
          <w:iCs/>
          <w:color w:val="222222"/>
        </w:rPr>
        <w:t xml:space="preserve">Tratándose de un hecho negativo, el Juez no tiene por qué invocar prueba alguna de la que se desprenda, ya que es bien sabido que esta clase de hechos no son susceptibles de demostración.” </w:t>
      </w:r>
      <w:r w:rsidRPr="00503108">
        <w:rPr>
          <w:rFonts w:ascii="Palatino Linotype" w:hAnsi="Palatino Linotype" w:cs="Arial"/>
          <w:b/>
          <w:i/>
          <w:iCs/>
          <w:color w:val="222222"/>
        </w:rPr>
        <w:t>[Sic]</w:t>
      </w:r>
    </w:p>
    <w:p w14:paraId="1BDBC575" w14:textId="77777777" w:rsidR="00B43946" w:rsidRPr="00503108" w:rsidRDefault="00B43946" w:rsidP="00370232">
      <w:pPr>
        <w:pStyle w:val="Prrafodelista"/>
        <w:spacing w:before="240" w:line="360" w:lineRule="auto"/>
        <w:ind w:left="644" w:right="851"/>
        <w:jc w:val="both"/>
        <w:rPr>
          <w:rFonts w:ascii="Palatino Linotype" w:hAnsi="Palatino Linotype" w:cs="Arial"/>
          <w:i/>
          <w:iCs/>
          <w:color w:val="222222"/>
        </w:rPr>
      </w:pPr>
    </w:p>
    <w:p w14:paraId="1BDBC576" w14:textId="77777777" w:rsidR="00B43946" w:rsidRPr="00503108" w:rsidRDefault="00B43946" w:rsidP="00B43946">
      <w:pPr>
        <w:pStyle w:val="Prrafodelista"/>
        <w:numPr>
          <w:ilvl w:val="0"/>
          <w:numId w:val="1"/>
        </w:numPr>
        <w:spacing w:line="360" w:lineRule="auto"/>
        <w:ind w:left="0" w:firstLine="0"/>
        <w:jc w:val="both"/>
        <w:rPr>
          <w:rFonts w:ascii="Palatino Linotype" w:hAnsi="Palatino Linotype"/>
          <w:bCs/>
          <w:color w:val="000000" w:themeColor="text1"/>
          <w:sz w:val="24"/>
        </w:rPr>
      </w:pPr>
      <w:r w:rsidRPr="00503108">
        <w:rPr>
          <w:rFonts w:ascii="Palatino Linotype" w:hAnsi="Palatino Linotype"/>
          <w:bCs/>
          <w:color w:val="000000" w:themeColor="text1"/>
          <w:sz w:val="24"/>
        </w:rPr>
        <w:t xml:space="preserve">Consecuentemente, podemos advertir que la respuesta fue emitida por </w:t>
      </w:r>
      <w:r w:rsidR="00685E72" w:rsidRPr="00503108">
        <w:rPr>
          <w:rFonts w:ascii="Palatino Linotype" w:hAnsi="Palatino Linotype"/>
          <w:bCs/>
          <w:color w:val="000000" w:themeColor="text1"/>
          <w:sz w:val="24"/>
        </w:rPr>
        <w:t xml:space="preserve">el </w:t>
      </w:r>
      <w:r w:rsidRPr="00503108">
        <w:rPr>
          <w:rFonts w:ascii="Palatino Linotype" w:hAnsi="Palatino Linotype"/>
          <w:bCs/>
          <w:color w:val="000000" w:themeColor="text1"/>
          <w:sz w:val="24"/>
        </w:rPr>
        <w:t xml:space="preserve"> </w:t>
      </w:r>
      <w:r w:rsidR="008153ED" w:rsidRPr="00503108">
        <w:rPr>
          <w:rFonts w:ascii="Palatino Linotype" w:hAnsi="Palatino Linotype"/>
          <w:bCs/>
          <w:color w:val="000000" w:themeColor="text1"/>
          <w:sz w:val="24"/>
        </w:rPr>
        <w:t>DR. EN D. RODRIGO ALONSO ALIAGA</w:t>
      </w:r>
      <w:r w:rsidRPr="00503108">
        <w:rPr>
          <w:rFonts w:ascii="Palatino Linotype" w:hAnsi="Palatino Linotype"/>
          <w:bCs/>
          <w:color w:val="000000" w:themeColor="text1"/>
          <w:sz w:val="24"/>
        </w:rPr>
        <w:t>,</w:t>
      </w:r>
      <w:r w:rsidR="00685E72" w:rsidRPr="00503108">
        <w:rPr>
          <w:rFonts w:ascii="Palatino Linotype" w:hAnsi="Palatino Linotype"/>
          <w:bCs/>
          <w:color w:val="000000" w:themeColor="text1"/>
          <w:sz w:val="24"/>
        </w:rPr>
        <w:t xml:space="preserve">  Consejero</w:t>
      </w:r>
      <w:r w:rsidR="00685E72" w:rsidRPr="00503108">
        <w:rPr>
          <w:rFonts w:ascii="Palatino Linotype" w:hAnsi="Palatino Linotype" w:cs="Arial"/>
          <w:i/>
          <w:noProof/>
          <w:color w:val="000000"/>
          <w:sz w:val="24"/>
          <w:lang w:val="es-ES"/>
        </w:rPr>
        <w:t xml:space="preserve"> Juridic. </w:t>
      </w:r>
      <w:r w:rsidRPr="00503108">
        <w:rPr>
          <w:rFonts w:ascii="Palatino Linotype" w:hAnsi="Palatino Linotype"/>
          <w:bCs/>
          <w:color w:val="000000" w:themeColor="text1"/>
          <w:sz w:val="24"/>
        </w:rPr>
        <w:t xml:space="preserve"> quien es el servidor público habilitado competente para dar respuesta a la solicitud de información de acuerdo a sus atribuciones conferidas en el </w:t>
      </w:r>
      <w:r w:rsidR="00F1679C" w:rsidRPr="00503108">
        <w:rPr>
          <w:rFonts w:ascii="Palatino Linotype" w:hAnsi="Palatino Linotype"/>
          <w:bCs/>
          <w:color w:val="000000" w:themeColor="text1"/>
          <w:sz w:val="24"/>
        </w:rPr>
        <w:t>Manual de Organización de la Secretaria de Ayuntamiento</w:t>
      </w:r>
      <w:r w:rsidR="00685E72" w:rsidRPr="00503108">
        <w:rPr>
          <w:rFonts w:ascii="Palatino Linotype" w:hAnsi="Palatino Linotype"/>
          <w:bCs/>
          <w:color w:val="000000" w:themeColor="text1"/>
          <w:sz w:val="24"/>
        </w:rPr>
        <w:t>, como a continuación se aprecia</w:t>
      </w:r>
      <w:r w:rsidR="00F1679C" w:rsidRPr="00503108">
        <w:rPr>
          <w:rFonts w:ascii="Palatino Linotype" w:hAnsi="Palatino Linotype"/>
          <w:bCs/>
          <w:color w:val="000000" w:themeColor="text1"/>
          <w:sz w:val="24"/>
        </w:rPr>
        <w:t xml:space="preserve">: </w:t>
      </w:r>
    </w:p>
    <w:p w14:paraId="1BDBC577" w14:textId="77777777" w:rsidR="00685E72" w:rsidRPr="00503108" w:rsidRDefault="00685E72" w:rsidP="00685E72">
      <w:pPr>
        <w:pStyle w:val="Prrafodelista"/>
        <w:spacing w:line="360" w:lineRule="auto"/>
        <w:ind w:left="0"/>
        <w:jc w:val="both"/>
        <w:rPr>
          <w:rFonts w:ascii="Palatino Linotype" w:hAnsi="Palatino Linotype"/>
          <w:bCs/>
          <w:color w:val="000000" w:themeColor="text1"/>
          <w:szCs w:val="22"/>
        </w:rPr>
      </w:pPr>
    </w:p>
    <w:p w14:paraId="1BDBC578" w14:textId="77777777" w:rsidR="00F1679C" w:rsidRPr="00503108" w:rsidRDefault="00F1679C" w:rsidP="00F1679C">
      <w:pPr>
        <w:spacing w:line="360" w:lineRule="auto"/>
        <w:jc w:val="both"/>
        <w:rPr>
          <w:rFonts w:ascii="Palatino Linotype" w:hAnsi="Palatino Linotype"/>
          <w:bCs/>
          <w:color w:val="000000" w:themeColor="text1"/>
          <w:sz w:val="22"/>
          <w:szCs w:val="22"/>
        </w:rPr>
      </w:pPr>
      <w:r w:rsidRPr="00503108">
        <w:rPr>
          <w:rFonts w:ascii="Palatino Linotype" w:hAnsi="Palatino Linotype"/>
          <w:bCs/>
          <w:color w:val="000000" w:themeColor="text1"/>
          <w:sz w:val="22"/>
          <w:szCs w:val="22"/>
        </w:rPr>
        <w:t>Funciones de la Consejería Jurídica:</w:t>
      </w:r>
    </w:p>
    <w:p w14:paraId="1BDBC579" w14:textId="77777777" w:rsidR="00F1679C" w:rsidRPr="00503108" w:rsidRDefault="00F1679C" w:rsidP="00F1679C">
      <w:pPr>
        <w:spacing w:line="360" w:lineRule="auto"/>
        <w:jc w:val="both"/>
        <w:rPr>
          <w:rFonts w:ascii="Palatino Linotype" w:hAnsi="Palatino Linotype"/>
          <w:bCs/>
          <w:color w:val="000000" w:themeColor="text1"/>
          <w:sz w:val="22"/>
          <w:szCs w:val="22"/>
        </w:rPr>
      </w:pPr>
    </w:p>
    <w:p w14:paraId="1BDBC57A" w14:textId="77777777" w:rsidR="00F1679C" w:rsidRPr="00503108" w:rsidRDefault="00F1679C" w:rsidP="00F1679C">
      <w:pPr>
        <w:pStyle w:val="Prrafodelista"/>
        <w:spacing w:line="360" w:lineRule="auto"/>
        <w:ind w:left="851" w:right="822"/>
        <w:jc w:val="both"/>
        <w:rPr>
          <w:rFonts w:ascii="Palatino Linotype" w:hAnsi="Palatino Linotype"/>
          <w:i/>
          <w:szCs w:val="22"/>
        </w:rPr>
      </w:pPr>
      <w:r w:rsidRPr="00503108">
        <w:rPr>
          <w:rFonts w:ascii="Palatino Linotype" w:hAnsi="Palatino Linotype"/>
          <w:i/>
          <w:szCs w:val="22"/>
        </w:rPr>
        <w:t>1.</w:t>
      </w:r>
      <w:r w:rsidR="00685E72" w:rsidRPr="00503108">
        <w:rPr>
          <w:rFonts w:ascii="Palatino Linotype" w:hAnsi="Palatino Linotype"/>
          <w:i/>
          <w:szCs w:val="22"/>
        </w:rPr>
        <w:t xml:space="preserve"> </w:t>
      </w:r>
      <w:r w:rsidRPr="00503108">
        <w:rPr>
          <w:rFonts w:ascii="Palatino Linotype" w:hAnsi="Palatino Linotype"/>
          <w:b/>
          <w:i/>
          <w:szCs w:val="22"/>
        </w:rPr>
        <w:t>Representar al Municipio, al H. Ayuntamiento y a la administración pública municipal centralizada y desconcentrada ante los tribunales e instancias federales y estatales y de otros municipios;</w:t>
      </w:r>
    </w:p>
    <w:p w14:paraId="1BDBC57B" w14:textId="77777777" w:rsidR="00F1679C" w:rsidRPr="00503108" w:rsidRDefault="00F1679C" w:rsidP="00F1679C">
      <w:pPr>
        <w:pStyle w:val="Prrafodelista"/>
        <w:spacing w:line="360" w:lineRule="auto"/>
        <w:ind w:left="851" w:right="822"/>
        <w:jc w:val="both"/>
        <w:rPr>
          <w:rFonts w:ascii="Palatino Linotype" w:hAnsi="Palatino Linotype"/>
          <w:i/>
          <w:szCs w:val="22"/>
        </w:rPr>
      </w:pPr>
      <w:r w:rsidRPr="00503108">
        <w:rPr>
          <w:rFonts w:ascii="Palatino Linotype" w:hAnsi="Palatino Linotype"/>
          <w:i/>
          <w:szCs w:val="22"/>
        </w:rPr>
        <w:t xml:space="preserve"> 2. Defender los intereses oficiales del gobierno municipal de Toluca;</w:t>
      </w:r>
    </w:p>
    <w:p w14:paraId="1BDBC57C" w14:textId="77777777" w:rsidR="00F1679C" w:rsidRPr="00503108" w:rsidRDefault="00F1679C" w:rsidP="00F1679C">
      <w:pPr>
        <w:pStyle w:val="Prrafodelista"/>
        <w:spacing w:line="360" w:lineRule="auto"/>
        <w:ind w:left="851" w:right="822"/>
        <w:jc w:val="both"/>
        <w:rPr>
          <w:rFonts w:ascii="Palatino Linotype" w:hAnsi="Palatino Linotype"/>
          <w:i/>
          <w:szCs w:val="22"/>
        </w:rPr>
      </w:pPr>
      <w:r w:rsidRPr="00503108">
        <w:rPr>
          <w:rFonts w:ascii="Palatino Linotype" w:hAnsi="Palatino Linotype"/>
          <w:i/>
          <w:szCs w:val="22"/>
        </w:rPr>
        <w:t xml:space="preserve"> 3. Planear, organizar y dirigir el funcionamiento de las oficialías calificadoras encargadas de aplicar las infracciones establecidas en el Bando Municipal y demás ordenamientos aplicables, oficialías calificadoras en hechos de tránsito, oficialías calificadoras especializadas en alcoholímetro, el Centro Municipal de Mediación, Conciliación y Justicia Restaurativa, así como brindar el apoyo operativo a las oficialías del registro civil;</w:t>
      </w:r>
    </w:p>
    <w:p w14:paraId="1BDBC57D" w14:textId="77777777" w:rsidR="00F1679C" w:rsidRPr="00503108" w:rsidRDefault="00F1679C" w:rsidP="00F1679C">
      <w:pPr>
        <w:pStyle w:val="Prrafodelista"/>
        <w:spacing w:line="360" w:lineRule="auto"/>
        <w:ind w:left="851" w:right="822"/>
        <w:jc w:val="both"/>
        <w:rPr>
          <w:rFonts w:ascii="Palatino Linotype" w:hAnsi="Palatino Linotype"/>
          <w:i/>
          <w:szCs w:val="22"/>
        </w:rPr>
      </w:pPr>
      <w:r w:rsidRPr="00503108">
        <w:rPr>
          <w:rFonts w:ascii="Palatino Linotype" w:hAnsi="Palatino Linotype"/>
          <w:i/>
          <w:szCs w:val="22"/>
        </w:rPr>
        <w:lastRenderedPageBreak/>
        <w:t xml:space="preserve"> 4. Proporcionar asesoría jurídica a las y los miembros del H. Ayuntamiento, a las dependencias municipales y órganos desconcentrados en cualquier materia excepto la fiscal; </w:t>
      </w:r>
    </w:p>
    <w:p w14:paraId="1BDBC57E" w14:textId="77777777" w:rsidR="00F1679C" w:rsidRPr="00503108" w:rsidRDefault="00F1679C" w:rsidP="00F1679C">
      <w:pPr>
        <w:pStyle w:val="Prrafodelista"/>
        <w:spacing w:line="360" w:lineRule="auto"/>
        <w:ind w:left="851" w:right="822"/>
        <w:jc w:val="both"/>
        <w:rPr>
          <w:rFonts w:ascii="Palatino Linotype" w:hAnsi="Palatino Linotype"/>
          <w:i/>
          <w:szCs w:val="22"/>
        </w:rPr>
      </w:pPr>
      <w:r w:rsidRPr="00503108">
        <w:rPr>
          <w:rFonts w:ascii="Palatino Linotype" w:hAnsi="Palatino Linotype"/>
          <w:i/>
          <w:szCs w:val="22"/>
        </w:rPr>
        <w:t xml:space="preserve">5. Recibir, registrar y proporcionar las consultas que en materia jurídica formule la población; </w:t>
      </w:r>
    </w:p>
    <w:p w14:paraId="1BDBC57F" w14:textId="77777777" w:rsidR="00F1679C" w:rsidRPr="00503108" w:rsidRDefault="00F1679C" w:rsidP="00F1679C">
      <w:pPr>
        <w:pStyle w:val="Prrafodelista"/>
        <w:spacing w:line="360" w:lineRule="auto"/>
        <w:ind w:left="851" w:right="822"/>
        <w:jc w:val="both"/>
        <w:rPr>
          <w:rFonts w:ascii="Palatino Linotype" w:hAnsi="Palatino Linotype"/>
          <w:i/>
          <w:szCs w:val="22"/>
        </w:rPr>
      </w:pPr>
      <w:r w:rsidRPr="00503108">
        <w:rPr>
          <w:rFonts w:ascii="Palatino Linotype" w:hAnsi="Palatino Linotype"/>
          <w:i/>
          <w:szCs w:val="22"/>
        </w:rPr>
        <w:t>6. Participar en el ámbito de su competencia en la regularización del patrimonio inmobiliario municipal;</w:t>
      </w:r>
    </w:p>
    <w:p w14:paraId="1BDBC580" w14:textId="77777777" w:rsidR="00F1679C" w:rsidRPr="00503108" w:rsidRDefault="00F1679C" w:rsidP="00F1679C">
      <w:pPr>
        <w:pStyle w:val="Prrafodelista"/>
        <w:spacing w:line="360" w:lineRule="auto"/>
        <w:ind w:left="851" w:right="822"/>
        <w:jc w:val="both"/>
        <w:rPr>
          <w:rFonts w:ascii="Palatino Linotype" w:hAnsi="Palatino Linotype"/>
          <w:i/>
          <w:szCs w:val="22"/>
        </w:rPr>
      </w:pPr>
      <w:r w:rsidRPr="00503108">
        <w:rPr>
          <w:rFonts w:ascii="Palatino Linotype" w:hAnsi="Palatino Linotype"/>
          <w:i/>
          <w:szCs w:val="22"/>
        </w:rPr>
        <w:t xml:space="preserve"> 7. Recibir, integrar, elaborar, analizar, proponer y presentar disposiciones reglamentarias municipales y/o reformas al marco normativo vigente;</w:t>
      </w:r>
    </w:p>
    <w:p w14:paraId="1BDBC581" w14:textId="77777777" w:rsidR="00F1679C" w:rsidRPr="00503108" w:rsidRDefault="00F1679C" w:rsidP="00F1679C">
      <w:pPr>
        <w:pStyle w:val="Prrafodelista"/>
        <w:spacing w:line="360" w:lineRule="auto"/>
        <w:ind w:left="851" w:right="822"/>
        <w:jc w:val="both"/>
        <w:rPr>
          <w:rFonts w:ascii="Palatino Linotype" w:hAnsi="Palatino Linotype"/>
          <w:i/>
          <w:szCs w:val="22"/>
        </w:rPr>
      </w:pPr>
      <w:r w:rsidRPr="00503108">
        <w:rPr>
          <w:rFonts w:ascii="Palatino Linotype" w:hAnsi="Palatino Linotype"/>
          <w:i/>
          <w:szCs w:val="22"/>
        </w:rPr>
        <w:t xml:space="preserve"> 8. Documentar, compilar, resguardar y difundir el conjunto de leyes, normas, reglamentos y demás ordenamientos relativos a la actividad municipal; </w:t>
      </w:r>
    </w:p>
    <w:p w14:paraId="1BDBC582" w14:textId="77777777" w:rsidR="00F1679C" w:rsidRPr="00503108" w:rsidRDefault="00F1679C" w:rsidP="00F1679C">
      <w:pPr>
        <w:pStyle w:val="Prrafodelista"/>
        <w:spacing w:line="360" w:lineRule="auto"/>
        <w:ind w:left="851" w:right="822"/>
        <w:jc w:val="both"/>
        <w:rPr>
          <w:rFonts w:ascii="Palatino Linotype" w:hAnsi="Palatino Linotype"/>
          <w:i/>
          <w:szCs w:val="22"/>
        </w:rPr>
      </w:pPr>
      <w:r w:rsidRPr="00503108">
        <w:rPr>
          <w:rFonts w:ascii="Palatino Linotype" w:hAnsi="Palatino Linotype"/>
          <w:i/>
          <w:szCs w:val="22"/>
        </w:rPr>
        <w:t>9. Generar y fijar los criterios de interpretación de las normas jurídicas municipales; 10. Recibir, atender, documentar, integrar y presentar los informes y demás requerimientos solicitados por la instancia estatal y/o federal responsable de la protección de los derechos humanos, en coordinación con la Defensoría Municipal de Derechos Humanos;</w:t>
      </w:r>
    </w:p>
    <w:p w14:paraId="1BDBC583" w14:textId="77777777" w:rsidR="00F1679C" w:rsidRPr="00503108" w:rsidRDefault="00F1679C" w:rsidP="00F1679C">
      <w:pPr>
        <w:pStyle w:val="Prrafodelista"/>
        <w:spacing w:line="360" w:lineRule="auto"/>
        <w:ind w:left="851" w:right="822"/>
        <w:jc w:val="both"/>
        <w:rPr>
          <w:rFonts w:ascii="Palatino Linotype" w:hAnsi="Palatino Linotype"/>
          <w:i/>
          <w:szCs w:val="22"/>
        </w:rPr>
      </w:pPr>
      <w:r w:rsidRPr="00503108">
        <w:rPr>
          <w:rFonts w:ascii="Palatino Linotype" w:hAnsi="Palatino Linotype"/>
          <w:i/>
          <w:szCs w:val="22"/>
        </w:rPr>
        <w:t xml:space="preserve"> 11. Diseñar, proponer, difundir y evaluar las acciones de fomento e impulso de la mediación, conciliación y la justicia restaurativa; </w:t>
      </w:r>
    </w:p>
    <w:p w14:paraId="1BDBC584" w14:textId="77777777" w:rsidR="00F1679C" w:rsidRPr="00503108" w:rsidRDefault="00F1679C" w:rsidP="00F1679C">
      <w:pPr>
        <w:pStyle w:val="Prrafodelista"/>
        <w:spacing w:line="360" w:lineRule="auto"/>
        <w:ind w:left="851" w:right="822"/>
        <w:jc w:val="both"/>
        <w:rPr>
          <w:rFonts w:ascii="Palatino Linotype" w:hAnsi="Palatino Linotype"/>
          <w:i/>
          <w:szCs w:val="22"/>
        </w:rPr>
      </w:pPr>
      <w:r w:rsidRPr="00503108">
        <w:rPr>
          <w:rFonts w:ascii="Palatino Linotype" w:hAnsi="Palatino Linotype"/>
          <w:i/>
          <w:szCs w:val="22"/>
        </w:rPr>
        <w:t>12. Brindar asesoría y apoyo a las o los síndicos municipales a efecto de atender los procedimientos que por mandato de ley estén obligados a dar respuesta;</w:t>
      </w:r>
    </w:p>
    <w:p w14:paraId="1BDBC585" w14:textId="77777777" w:rsidR="00F1679C" w:rsidRPr="00503108" w:rsidRDefault="00F1679C" w:rsidP="00F1679C">
      <w:pPr>
        <w:pStyle w:val="Prrafodelista"/>
        <w:spacing w:line="360" w:lineRule="auto"/>
        <w:ind w:left="851" w:right="822"/>
        <w:jc w:val="both"/>
        <w:rPr>
          <w:rFonts w:ascii="Palatino Linotype" w:hAnsi="Palatino Linotype"/>
          <w:i/>
          <w:szCs w:val="22"/>
        </w:rPr>
      </w:pPr>
      <w:r w:rsidRPr="00503108">
        <w:rPr>
          <w:rFonts w:ascii="Palatino Linotype" w:hAnsi="Palatino Linotype"/>
          <w:i/>
          <w:szCs w:val="22"/>
        </w:rPr>
        <w:t xml:space="preserve"> 13. Proporcionar asesoría y dar seguimiento a las distintas dependencias, a fin de dar cumplimiento a las resoluciones que dicten las instancias jurisdiccionales; </w:t>
      </w:r>
    </w:p>
    <w:p w14:paraId="1BDBC586" w14:textId="77777777" w:rsidR="00E14CCC" w:rsidRPr="00503108" w:rsidRDefault="00F1679C" w:rsidP="00F1679C">
      <w:pPr>
        <w:pStyle w:val="Prrafodelista"/>
        <w:spacing w:line="360" w:lineRule="auto"/>
        <w:ind w:left="851" w:right="822"/>
        <w:jc w:val="both"/>
        <w:rPr>
          <w:rFonts w:ascii="Palatino Linotype" w:hAnsi="Palatino Linotype"/>
          <w:i/>
          <w:szCs w:val="22"/>
        </w:rPr>
      </w:pPr>
      <w:r w:rsidRPr="00503108">
        <w:rPr>
          <w:rFonts w:ascii="Palatino Linotype" w:hAnsi="Palatino Linotype"/>
          <w:i/>
          <w:szCs w:val="22"/>
        </w:rPr>
        <w:t xml:space="preserve">14. Solicitar a las instancias correspondientes la información necesaria con el objeto de atender los asuntos jurídicos en los que tengan injerencia; Objetivo 31 Manual de Organización de la Secretaría del Ayuntamiento Primera Edición </w:t>
      </w:r>
    </w:p>
    <w:p w14:paraId="1BDBC587" w14:textId="77777777" w:rsidR="00E14CCC" w:rsidRPr="00503108" w:rsidRDefault="00F1679C" w:rsidP="00F1679C">
      <w:pPr>
        <w:pStyle w:val="Prrafodelista"/>
        <w:spacing w:line="360" w:lineRule="auto"/>
        <w:ind w:left="851" w:right="822"/>
        <w:jc w:val="both"/>
        <w:rPr>
          <w:rFonts w:ascii="Palatino Linotype" w:hAnsi="Palatino Linotype"/>
          <w:i/>
          <w:szCs w:val="22"/>
        </w:rPr>
      </w:pPr>
      <w:r w:rsidRPr="00503108">
        <w:rPr>
          <w:rFonts w:ascii="Palatino Linotype" w:hAnsi="Palatino Linotype"/>
          <w:i/>
          <w:szCs w:val="22"/>
        </w:rPr>
        <w:t xml:space="preserve">15. Recibir, registrar, atender, documentar, integrar y dar seguimiento a las denuncias que se presenten ante las instancias de procuración de justicia y que sean imputadas al ayuntamiento o al personal que lo integra; </w:t>
      </w:r>
    </w:p>
    <w:p w14:paraId="1BDBC588" w14:textId="77777777" w:rsidR="00E14CCC" w:rsidRPr="00503108" w:rsidRDefault="00F1679C" w:rsidP="00F1679C">
      <w:pPr>
        <w:pStyle w:val="Prrafodelista"/>
        <w:spacing w:line="360" w:lineRule="auto"/>
        <w:ind w:left="851" w:right="822"/>
        <w:jc w:val="both"/>
        <w:rPr>
          <w:rFonts w:ascii="Palatino Linotype" w:hAnsi="Palatino Linotype"/>
          <w:i/>
          <w:szCs w:val="22"/>
        </w:rPr>
      </w:pPr>
      <w:r w:rsidRPr="00503108">
        <w:rPr>
          <w:rFonts w:ascii="Palatino Linotype" w:hAnsi="Palatino Linotype"/>
          <w:i/>
          <w:szCs w:val="22"/>
        </w:rPr>
        <w:lastRenderedPageBreak/>
        <w:t xml:space="preserve">16. Ser parte de los órganos colegiados que se establezcan al interior del ayuntamiento, cuando los ordenamientos jurídicos administrativos así los dispongan o a través de invitación de parte; </w:t>
      </w:r>
    </w:p>
    <w:p w14:paraId="1BDBC589" w14:textId="77777777" w:rsidR="00E14CCC" w:rsidRPr="00503108" w:rsidRDefault="00F1679C" w:rsidP="00F1679C">
      <w:pPr>
        <w:pStyle w:val="Prrafodelista"/>
        <w:spacing w:line="360" w:lineRule="auto"/>
        <w:ind w:left="851" w:right="822"/>
        <w:jc w:val="both"/>
        <w:rPr>
          <w:rFonts w:ascii="Palatino Linotype" w:hAnsi="Palatino Linotype"/>
          <w:i/>
          <w:szCs w:val="22"/>
        </w:rPr>
      </w:pPr>
      <w:r w:rsidRPr="00503108">
        <w:rPr>
          <w:rFonts w:ascii="Palatino Linotype" w:hAnsi="Palatino Linotype"/>
          <w:i/>
          <w:szCs w:val="22"/>
        </w:rPr>
        <w:t xml:space="preserve">17. Analizar y designar al juez de plaza en los espectáculos taurinos que se efectúen dentro del territorio del municipio de Toluca, en estricto apego a la normatividad aplicable; </w:t>
      </w:r>
    </w:p>
    <w:p w14:paraId="1BDBC58A" w14:textId="77777777" w:rsidR="00E14CCC" w:rsidRPr="00503108" w:rsidRDefault="00F1679C" w:rsidP="00F1679C">
      <w:pPr>
        <w:pStyle w:val="Prrafodelista"/>
        <w:spacing w:line="360" w:lineRule="auto"/>
        <w:ind w:left="851" w:right="822"/>
        <w:jc w:val="both"/>
        <w:rPr>
          <w:rFonts w:ascii="Palatino Linotype" w:hAnsi="Palatino Linotype"/>
          <w:i/>
          <w:szCs w:val="22"/>
        </w:rPr>
      </w:pPr>
      <w:r w:rsidRPr="00503108">
        <w:rPr>
          <w:rFonts w:ascii="Palatino Linotype" w:hAnsi="Palatino Linotype"/>
          <w:i/>
          <w:szCs w:val="22"/>
        </w:rPr>
        <w:t xml:space="preserve">18. Iniciar, tramitar, resolver y ejecutar el procedimiento administrativo común a las personas físicas o jurídicas-colectivas que realicen actividades comerciales, industriales, de prestación de servicios, así como en materias de desarrollo urbano, imponiendo las sanciones que correspondan por las infracciones a las disposiciones legales; y </w:t>
      </w:r>
    </w:p>
    <w:p w14:paraId="1BDBC58B" w14:textId="77777777" w:rsidR="009A54DA" w:rsidRPr="00503108" w:rsidRDefault="00F1679C" w:rsidP="00F1679C">
      <w:pPr>
        <w:pStyle w:val="Prrafodelista"/>
        <w:spacing w:line="360" w:lineRule="auto"/>
        <w:ind w:left="851" w:right="822"/>
        <w:jc w:val="both"/>
        <w:rPr>
          <w:rFonts w:ascii="Palatino Linotype" w:hAnsi="Palatino Linotype"/>
          <w:i/>
          <w:szCs w:val="22"/>
        </w:rPr>
      </w:pPr>
      <w:r w:rsidRPr="00503108">
        <w:rPr>
          <w:rFonts w:ascii="Palatino Linotype" w:hAnsi="Palatino Linotype"/>
          <w:i/>
          <w:szCs w:val="22"/>
        </w:rPr>
        <w:t>19. Realizar todas aquellas actividades que sean inherentes y aplicables al área de su competencia.</w:t>
      </w:r>
    </w:p>
    <w:p w14:paraId="1BDBC58C" w14:textId="77777777" w:rsidR="00E14CCC" w:rsidRPr="00503108" w:rsidRDefault="00E14CCC" w:rsidP="00E14CCC">
      <w:pPr>
        <w:spacing w:line="360" w:lineRule="auto"/>
        <w:ind w:right="822"/>
        <w:jc w:val="both"/>
        <w:rPr>
          <w:rFonts w:ascii="Palatino Linotype" w:hAnsi="Palatino Linotype"/>
          <w:i/>
          <w:sz w:val="22"/>
          <w:szCs w:val="22"/>
        </w:rPr>
      </w:pPr>
    </w:p>
    <w:p w14:paraId="1BDBC58D" w14:textId="77777777" w:rsidR="00E14CCC" w:rsidRPr="00503108" w:rsidRDefault="00E14CCC" w:rsidP="00E14CCC">
      <w:pPr>
        <w:pStyle w:val="Prrafodelista"/>
        <w:numPr>
          <w:ilvl w:val="0"/>
          <w:numId w:val="1"/>
        </w:numPr>
        <w:tabs>
          <w:tab w:val="left" w:pos="284"/>
        </w:tabs>
        <w:spacing w:line="360" w:lineRule="auto"/>
        <w:ind w:left="0" w:firstLine="0"/>
        <w:jc w:val="both"/>
        <w:rPr>
          <w:rFonts w:ascii="Palatino Linotype" w:hAnsi="Palatino Linotype"/>
          <w:color w:val="000000"/>
          <w:sz w:val="24"/>
        </w:rPr>
      </w:pPr>
      <w:r w:rsidRPr="00503108">
        <w:rPr>
          <w:rFonts w:ascii="Palatino Linotype" w:hAnsi="Palatino Linotype" w:cs="Arial"/>
          <w:sz w:val="24"/>
        </w:rPr>
        <w:t xml:space="preserve">Así mismo, es necesario señalar que éste Órgano Garante no está facultado para pronunciarse sobre la veracidad de la información que los Sujetos Obligados ponen a disposición de los solicitantes; situación que se aleja de las atribuciones de este Instituto </w:t>
      </w:r>
      <w:r w:rsidRPr="00503108">
        <w:rPr>
          <w:rFonts w:ascii="Palatino Linotype" w:hAnsi="Palatino Linotype"/>
          <w:color w:val="000000"/>
          <w:sz w:val="24"/>
        </w:rPr>
        <w:t>máxime que al momento que ponen a disposición ésta, la misma tiene el carácter oficial y se presume veraz, tan es así que la misma queda registrada en el Sistema de Acceso a la Información Mexiquense (SAIMEX).</w:t>
      </w:r>
    </w:p>
    <w:p w14:paraId="1BDBC58E" w14:textId="77777777" w:rsidR="00E14CCC" w:rsidRPr="00503108" w:rsidRDefault="00E14CCC" w:rsidP="00E14CCC">
      <w:pPr>
        <w:pStyle w:val="Default"/>
        <w:numPr>
          <w:ilvl w:val="0"/>
          <w:numId w:val="1"/>
        </w:numPr>
        <w:tabs>
          <w:tab w:val="left" w:pos="284"/>
        </w:tabs>
        <w:spacing w:before="240" w:after="360" w:line="360" w:lineRule="auto"/>
        <w:ind w:left="0" w:firstLine="0"/>
        <w:jc w:val="both"/>
        <w:rPr>
          <w:rFonts w:ascii="Palatino Linotype" w:hAnsi="Palatino Linotype"/>
        </w:rPr>
      </w:pPr>
      <w:r w:rsidRPr="00503108">
        <w:rPr>
          <w:rFonts w:ascii="Palatino Linotype" w:hAnsi="Palatino Linotype"/>
        </w:rPr>
        <w:t>Sirviendo de apoyo a lo anterior por analogía, el criterio 31-10 emitido por el ahora Instituto Nacional de Transparencia, Acceso a la Información y Protección de Datos Personales, que a la letra dice:</w:t>
      </w:r>
    </w:p>
    <w:p w14:paraId="1BDBC58F" w14:textId="77777777" w:rsidR="00E14CCC" w:rsidRPr="00503108" w:rsidRDefault="00E14CCC" w:rsidP="00E14CCC">
      <w:pPr>
        <w:pStyle w:val="Default"/>
        <w:spacing w:before="240" w:after="360" w:line="360" w:lineRule="auto"/>
        <w:ind w:left="851" w:right="850"/>
        <w:jc w:val="both"/>
        <w:rPr>
          <w:rFonts w:ascii="Palatino Linotype" w:hAnsi="Palatino Linotype"/>
          <w:i/>
          <w:sz w:val="22"/>
          <w:szCs w:val="20"/>
        </w:rPr>
      </w:pPr>
      <w:r w:rsidRPr="00503108">
        <w:rPr>
          <w:rFonts w:ascii="Palatino Linotype" w:hAnsi="Palatino Linotype"/>
          <w:i/>
          <w:sz w:val="22"/>
          <w:szCs w:val="20"/>
        </w:rPr>
        <w:t xml:space="preserve">El Instituto Federal de Acceso a la Información y Protección de Datos </w:t>
      </w:r>
      <w:r w:rsidRPr="00503108">
        <w:rPr>
          <w:rFonts w:ascii="Palatino Linotype" w:hAnsi="Palatino Linotype"/>
          <w:b/>
          <w:i/>
          <w:sz w:val="22"/>
          <w:szCs w:val="20"/>
        </w:rPr>
        <w:t>no cuenta con facultades para pronunciarse respecto de la veracidad de los documentos proporcionados por los sujetos obligados.</w:t>
      </w:r>
      <w:r w:rsidRPr="00503108">
        <w:rPr>
          <w:rFonts w:ascii="Palatino Linotype" w:hAnsi="Palatino Linotype"/>
          <w:i/>
          <w:sz w:val="22"/>
          <w:szCs w:val="20"/>
        </w:rPr>
        <w:t xml:space="preserve"> El Instituto Federal de Acceso a la Información y Protección de Datos es un órgano de la Administración Pública Federal </w:t>
      </w:r>
      <w:r w:rsidRPr="00503108">
        <w:rPr>
          <w:rFonts w:ascii="Palatino Linotype" w:hAnsi="Palatino Linotype"/>
          <w:i/>
          <w:sz w:val="22"/>
          <w:szCs w:val="20"/>
        </w:rPr>
        <w:lastRenderedPageBreak/>
        <w:t>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1BDBC590" w14:textId="77777777" w:rsidR="00E14CCC" w:rsidRPr="00503108" w:rsidRDefault="00E14CCC" w:rsidP="00E14CCC">
      <w:pPr>
        <w:pStyle w:val="Prrafodelista"/>
        <w:numPr>
          <w:ilvl w:val="0"/>
          <w:numId w:val="1"/>
        </w:numPr>
        <w:spacing w:line="360" w:lineRule="auto"/>
        <w:ind w:left="0" w:firstLine="0"/>
        <w:jc w:val="both"/>
        <w:rPr>
          <w:rFonts w:ascii="Palatino Linotype" w:hAnsi="Palatino Linotype" w:cs="Arial"/>
          <w:sz w:val="24"/>
        </w:rPr>
      </w:pPr>
      <w:r w:rsidRPr="00503108">
        <w:rPr>
          <w:rFonts w:ascii="Palatino Linotype" w:hAnsi="Palatino Linotype" w:cs="Arial"/>
          <w:sz w:val="24"/>
        </w:rPr>
        <w:t xml:space="preserve">Así mismo, la </w:t>
      </w:r>
      <w:r w:rsidRPr="00503108">
        <w:rPr>
          <w:rFonts w:ascii="Palatino Linotype" w:hAnsi="Palatino Linotype" w:cs="Arial"/>
          <w:b/>
          <w:sz w:val="24"/>
        </w:rPr>
        <w:t>Ley de Transparencia y Acceso a la Información Pública del Estado de México y Municipios</w:t>
      </w:r>
      <w:r w:rsidRPr="00503108">
        <w:rPr>
          <w:rFonts w:ascii="Palatino Linotype" w:hAnsi="Palatino Linotype" w:cs="Arial"/>
          <w:sz w:val="24"/>
        </w:rPr>
        <w:t xml:space="preserve">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14:paraId="1BDBC591" w14:textId="77777777" w:rsidR="00E14CCC" w:rsidRPr="00503108" w:rsidRDefault="00E14CCC" w:rsidP="00E14CCC">
      <w:pPr>
        <w:pStyle w:val="Prrafodelista"/>
        <w:spacing w:line="360" w:lineRule="auto"/>
        <w:ind w:left="0"/>
        <w:jc w:val="both"/>
        <w:rPr>
          <w:rFonts w:ascii="Palatino Linotype" w:hAnsi="Palatino Linotype" w:cs="Arial"/>
          <w:sz w:val="24"/>
        </w:rPr>
      </w:pPr>
    </w:p>
    <w:p w14:paraId="1BDBC592" w14:textId="77777777" w:rsidR="00E14CCC" w:rsidRPr="00503108" w:rsidRDefault="00E14CCC" w:rsidP="00E14CCC">
      <w:pPr>
        <w:pStyle w:val="Prrafodelista"/>
        <w:spacing w:line="360" w:lineRule="auto"/>
        <w:ind w:left="644" w:right="902"/>
        <w:jc w:val="both"/>
        <w:rPr>
          <w:rFonts w:ascii="Palatino Linotype" w:hAnsi="Palatino Linotype" w:cs="Arial"/>
          <w:b/>
          <w:i/>
        </w:rPr>
      </w:pPr>
      <w:r w:rsidRPr="00503108">
        <w:rPr>
          <w:rFonts w:ascii="Palatino Linotype" w:hAnsi="Palatino Linotype" w:cs="Arial"/>
          <w:i/>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503108">
        <w:rPr>
          <w:rFonts w:ascii="Palatino Linotype" w:hAnsi="Palatino Linotype" w:cs="Arial"/>
          <w:b/>
          <w:i/>
        </w:rPr>
        <w:t>Los Sujetos Obligados deben poner en práctica, políticas y programas de acceso a la información que se apeguen a criterios de publicidad, veracidad, oportunidad, precisión y suficiencia en beneficio de los solicitantes.</w:t>
      </w:r>
    </w:p>
    <w:p w14:paraId="1BDBC593" w14:textId="77777777" w:rsidR="00E14CCC" w:rsidRPr="00503108" w:rsidRDefault="00E14CCC" w:rsidP="00E14CCC">
      <w:pPr>
        <w:spacing w:line="360" w:lineRule="auto"/>
        <w:ind w:right="902"/>
        <w:jc w:val="both"/>
        <w:rPr>
          <w:rFonts w:ascii="Palatino Linotype" w:hAnsi="Palatino Linotype" w:cs="Arial"/>
          <w:b/>
          <w:i/>
        </w:rPr>
      </w:pPr>
    </w:p>
    <w:p w14:paraId="1BDBC594" w14:textId="77777777" w:rsidR="00E14CCC" w:rsidRPr="00503108" w:rsidRDefault="00E14CCC" w:rsidP="00E14CCC">
      <w:pPr>
        <w:pStyle w:val="Prrafodelista"/>
        <w:numPr>
          <w:ilvl w:val="0"/>
          <w:numId w:val="1"/>
        </w:numPr>
        <w:tabs>
          <w:tab w:val="left" w:pos="284"/>
        </w:tabs>
        <w:spacing w:line="360" w:lineRule="auto"/>
        <w:ind w:left="0" w:right="51" w:firstLine="0"/>
        <w:jc w:val="both"/>
        <w:rPr>
          <w:rFonts w:ascii="Palatino Linotype" w:hAnsi="Palatino Linotype" w:cs="Arial"/>
          <w:noProof/>
          <w:sz w:val="24"/>
        </w:rPr>
      </w:pPr>
      <w:r w:rsidRPr="00503108">
        <w:rPr>
          <w:rFonts w:ascii="Palatino Linotype" w:hAnsi="Palatino Linotype" w:cs="Arial"/>
          <w:noProof/>
          <w:sz w:val="24"/>
        </w:rPr>
        <w:t xml:space="preserve">Numerales que compelen al </w:t>
      </w:r>
      <w:r w:rsidRPr="00503108">
        <w:rPr>
          <w:rFonts w:ascii="Palatino Linotype" w:hAnsi="Palatino Linotype" w:cs="Arial"/>
          <w:b/>
          <w:noProof/>
          <w:sz w:val="24"/>
        </w:rPr>
        <w:t>SUJETO OBLIGADO</w:t>
      </w:r>
      <w:r w:rsidRPr="00503108">
        <w:rPr>
          <w:rFonts w:ascii="Palatino Linotype" w:hAnsi="Palatino Linotype" w:cs="Arial"/>
          <w:noProof/>
          <w:sz w:val="24"/>
        </w:rPr>
        <w:t xml:space="preserve"> a apegarse en todo momento a los criterios ya expuestos, imipidiendo a este Órgano Colegiado cuestionar la veracidad </w:t>
      </w:r>
      <w:r w:rsidRPr="00503108">
        <w:rPr>
          <w:rFonts w:ascii="Palatino Linotype" w:hAnsi="Palatino Linotype" w:cs="Arial"/>
          <w:noProof/>
          <w:sz w:val="24"/>
        </w:rPr>
        <w:lastRenderedPageBreak/>
        <w:t>de la información. En ese contexto, en razón del artículo 166 de la Ley de Transparencia y Acceso a la Información Pública del Estado de México y Municipios, que establece que la obligación de acceso a la información pública se tendrá por cumplida cuando el solicitante tenga a su disposición la información requerida, se tiene por colmado el derecho de acceso a la información pública del particular</w:t>
      </w:r>
      <w:r w:rsidRPr="00503108">
        <w:rPr>
          <w:rFonts w:ascii="Palatino Linotype" w:eastAsia="MS Gothic" w:hAnsi="Palatino Linotype" w:cstheme="majorBidi"/>
          <w:lang w:eastAsia="es-ES"/>
        </w:rPr>
        <w:t xml:space="preserve">. </w:t>
      </w:r>
    </w:p>
    <w:p w14:paraId="1BDBC595" w14:textId="77777777" w:rsidR="00E14CCC" w:rsidRPr="00503108" w:rsidRDefault="00E14CCC" w:rsidP="00E14CCC">
      <w:pPr>
        <w:pStyle w:val="Prrafodelista"/>
        <w:tabs>
          <w:tab w:val="left" w:pos="284"/>
        </w:tabs>
        <w:spacing w:line="360" w:lineRule="auto"/>
        <w:ind w:left="0" w:right="51"/>
        <w:jc w:val="both"/>
        <w:rPr>
          <w:rFonts w:ascii="Palatino Linotype" w:hAnsi="Palatino Linotype" w:cs="Arial"/>
          <w:noProof/>
          <w:sz w:val="24"/>
        </w:rPr>
      </w:pPr>
    </w:p>
    <w:p w14:paraId="1BDBC596" w14:textId="77777777" w:rsidR="00E14CCC" w:rsidRPr="00503108" w:rsidRDefault="00E14CCC" w:rsidP="00E14CCC">
      <w:pPr>
        <w:pStyle w:val="Prrafodelista"/>
        <w:numPr>
          <w:ilvl w:val="0"/>
          <w:numId w:val="1"/>
        </w:numPr>
        <w:tabs>
          <w:tab w:val="left" w:pos="284"/>
        </w:tabs>
        <w:spacing w:line="360" w:lineRule="auto"/>
        <w:ind w:left="0" w:right="51" w:firstLine="0"/>
        <w:jc w:val="both"/>
        <w:rPr>
          <w:rFonts w:ascii="Palatino Linotype" w:eastAsia="MS Gothic" w:hAnsi="Palatino Linotype" w:cstheme="majorBidi"/>
          <w:b/>
          <w:sz w:val="24"/>
          <w:lang w:val="es-ES" w:eastAsia="es-ES"/>
        </w:rPr>
      </w:pPr>
      <w:r w:rsidRPr="00503108">
        <w:rPr>
          <w:rFonts w:ascii="Palatino Linotype" w:eastAsia="MS Gothic" w:hAnsi="Palatino Linotype" w:cstheme="majorBidi"/>
          <w:sz w:val="24"/>
          <w:lang w:val="es-ES" w:eastAsia="es-ES"/>
        </w:rPr>
        <w:t xml:space="preserve">En esta tesitura se entiende que no se vulneró el derecho de acceso a la información del recurrente, por lo que es procedente </w:t>
      </w:r>
      <w:r w:rsidRPr="00503108">
        <w:rPr>
          <w:rFonts w:ascii="Palatino Linotype" w:eastAsia="MS Gothic" w:hAnsi="Palatino Linotype" w:cstheme="majorBidi"/>
          <w:b/>
          <w:sz w:val="24"/>
          <w:lang w:val="es-ES" w:eastAsia="es-ES"/>
        </w:rPr>
        <w:t>CONFIRMA</w:t>
      </w:r>
      <w:r w:rsidRPr="00503108">
        <w:rPr>
          <w:rFonts w:ascii="Palatino Linotype" w:eastAsia="MS Gothic" w:hAnsi="Palatino Linotype" w:cstheme="majorBidi"/>
          <w:sz w:val="24"/>
          <w:lang w:val="es-ES" w:eastAsia="es-ES"/>
        </w:rPr>
        <w:t xml:space="preserve"> la respuesta emitida por el Sujeto Obligado a la solicitud de </w:t>
      </w:r>
      <w:r w:rsidR="003C38C6" w:rsidRPr="00503108">
        <w:rPr>
          <w:rFonts w:ascii="Palatino Linotype" w:eastAsia="MS Gothic" w:hAnsi="Palatino Linotype" w:cstheme="majorBidi"/>
          <w:sz w:val="24"/>
          <w:lang w:val="es-ES" w:eastAsia="es-ES"/>
        </w:rPr>
        <w:t>información</w:t>
      </w:r>
      <w:r w:rsidR="003C38C6" w:rsidRPr="00503108">
        <w:rPr>
          <w:rFonts w:ascii="Palatino Linotype" w:eastAsia="MS Gothic" w:hAnsi="Palatino Linotype" w:cstheme="majorBidi"/>
          <w:b/>
          <w:bCs/>
          <w:sz w:val="24"/>
          <w:lang w:eastAsia="es-ES"/>
        </w:rPr>
        <w:t xml:space="preserve"> </w:t>
      </w:r>
      <w:r w:rsidR="003C38C6" w:rsidRPr="00503108">
        <w:rPr>
          <w:rFonts w:ascii="Palatino Linotype" w:eastAsia="MS Gothic" w:hAnsi="Palatino Linotype" w:cstheme="majorBidi"/>
          <w:b/>
          <w:sz w:val="24"/>
          <w:lang w:val="es-ES" w:eastAsia="es-ES"/>
        </w:rPr>
        <w:t>01553</w:t>
      </w:r>
      <w:r w:rsidR="005F6D06" w:rsidRPr="00503108">
        <w:rPr>
          <w:rFonts w:ascii="Palatino Linotype" w:eastAsia="MS Gothic" w:hAnsi="Palatino Linotype" w:cstheme="majorBidi"/>
          <w:b/>
          <w:sz w:val="24"/>
          <w:lang w:val="es-ES" w:eastAsia="es-ES"/>
        </w:rPr>
        <w:t>/TOLUCA/IP/2022</w:t>
      </w:r>
      <w:r w:rsidRPr="00503108">
        <w:rPr>
          <w:rFonts w:ascii="Palatino Linotype" w:eastAsia="MS Gothic" w:hAnsi="Palatino Linotype" w:cstheme="majorBidi"/>
          <w:b/>
          <w:sz w:val="24"/>
          <w:lang w:val="es-ES" w:eastAsia="es-ES"/>
        </w:rPr>
        <w:t xml:space="preserve">. </w:t>
      </w:r>
    </w:p>
    <w:p w14:paraId="1BDBC597" w14:textId="77777777" w:rsidR="003C38C6" w:rsidRPr="00503108" w:rsidRDefault="003C38C6" w:rsidP="003C38C6">
      <w:pPr>
        <w:pStyle w:val="Prrafodelista"/>
        <w:rPr>
          <w:rFonts w:ascii="Palatino Linotype" w:hAnsi="Palatino Linotype" w:cs="Arial"/>
          <w:noProof/>
          <w:sz w:val="28"/>
        </w:rPr>
      </w:pPr>
    </w:p>
    <w:p w14:paraId="1BDBC598" w14:textId="77777777" w:rsidR="003C38C6" w:rsidRPr="00503108" w:rsidRDefault="003C38C6" w:rsidP="003C38C6">
      <w:pPr>
        <w:pStyle w:val="Prrafodelista"/>
        <w:rPr>
          <w:rFonts w:ascii="Palatino Linotype" w:hAnsi="Palatino Linotype" w:cs="Arial"/>
          <w:noProof/>
          <w:sz w:val="28"/>
        </w:rPr>
      </w:pPr>
    </w:p>
    <w:p w14:paraId="1BDBC599" w14:textId="77777777" w:rsidR="00B669FC" w:rsidRPr="00503108" w:rsidRDefault="005F6D06" w:rsidP="00E302F4">
      <w:pPr>
        <w:pStyle w:val="Prrafodelista"/>
        <w:numPr>
          <w:ilvl w:val="0"/>
          <w:numId w:val="22"/>
        </w:numPr>
        <w:tabs>
          <w:tab w:val="left" w:pos="284"/>
        </w:tabs>
        <w:spacing w:line="360" w:lineRule="auto"/>
        <w:ind w:right="51"/>
        <w:jc w:val="both"/>
        <w:rPr>
          <w:rFonts w:ascii="Palatino Linotype" w:eastAsia="MS Gothic" w:hAnsi="Palatino Linotype" w:cstheme="majorBidi"/>
          <w:b/>
          <w:sz w:val="24"/>
          <w:lang w:val="es-ES" w:eastAsia="es-ES"/>
        </w:rPr>
      </w:pPr>
      <w:r w:rsidRPr="00503108">
        <w:rPr>
          <w:rFonts w:ascii="Palatino Linotype" w:eastAsia="MS Gothic" w:hAnsi="Palatino Linotype" w:cstheme="majorBidi"/>
          <w:b/>
          <w:sz w:val="24"/>
          <w:lang w:val="es-ES" w:eastAsia="es-ES"/>
        </w:rPr>
        <w:t>Del recurso de revisión 13310/INFOEM/IP/RR/2022</w:t>
      </w:r>
    </w:p>
    <w:p w14:paraId="1BDBC59A" w14:textId="77777777" w:rsidR="00B669FC" w:rsidRPr="00503108" w:rsidRDefault="00B669FC" w:rsidP="00B669FC">
      <w:pPr>
        <w:pStyle w:val="Prrafodelista"/>
        <w:numPr>
          <w:ilvl w:val="0"/>
          <w:numId w:val="1"/>
        </w:numPr>
        <w:tabs>
          <w:tab w:val="left" w:pos="284"/>
        </w:tabs>
        <w:spacing w:line="360" w:lineRule="auto"/>
        <w:ind w:left="0" w:right="51" w:firstLine="0"/>
        <w:jc w:val="both"/>
        <w:rPr>
          <w:rFonts w:ascii="Palatino Linotype" w:hAnsi="Palatino Linotype" w:cs="Arial"/>
          <w:sz w:val="24"/>
        </w:rPr>
      </w:pPr>
      <w:r w:rsidRPr="00503108">
        <w:rPr>
          <w:rFonts w:ascii="Palatino Linotype" w:hAnsi="Palatino Linotype"/>
          <w:sz w:val="24"/>
        </w:rPr>
        <w:t xml:space="preserve">Se solicitó, </w:t>
      </w:r>
      <w:r w:rsidRPr="00503108">
        <w:rPr>
          <w:rFonts w:ascii="Palatino Linotype" w:eastAsia="Palatino Linotype" w:hAnsi="Palatino Linotype" w:cs="Palatino Linotype"/>
          <w:sz w:val="24"/>
        </w:rPr>
        <w:t xml:space="preserve">conocer diversa información en materia de archivo, en respuesta el </w:t>
      </w:r>
      <w:r w:rsidRPr="00503108">
        <w:rPr>
          <w:rFonts w:ascii="Palatino Linotype" w:eastAsia="Palatino Linotype" w:hAnsi="Palatino Linotype" w:cs="Palatino Linotype"/>
          <w:b/>
          <w:sz w:val="24"/>
        </w:rPr>
        <w:t>SUJETO OBLIGADO</w:t>
      </w:r>
      <w:r w:rsidRPr="00503108">
        <w:rPr>
          <w:rFonts w:ascii="Palatino Linotype" w:eastAsia="Palatino Linotype" w:hAnsi="Palatino Linotype" w:cs="Palatino Linotype"/>
          <w:sz w:val="24"/>
        </w:rPr>
        <w:t xml:space="preserve"> dio </w:t>
      </w:r>
      <w:r w:rsidRPr="00503108">
        <w:rPr>
          <w:rFonts w:ascii="Palatino Linotype" w:eastAsia="MS Mincho" w:hAnsi="Palatino Linotype" w:cs="Arial"/>
          <w:sz w:val="24"/>
        </w:rPr>
        <w:t>atención</w:t>
      </w:r>
      <w:r w:rsidRPr="00503108">
        <w:rPr>
          <w:rFonts w:ascii="Palatino Linotype" w:eastAsia="Palatino Linotype" w:hAnsi="Palatino Linotype" w:cs="Palatino Linotype"/>
          <w:sz w:val="24"/>
        </w:rPr>
        <w:t xml:space="preserve"> a diversos rubros de los que integraron la solicitud de información</w:t>
      </w:r>
      <w:r w:rsidRPr="00503108">
        <w:rPr>
          <w:rFonts w:ascii="Palatino Linotype" w:hAnsi="Palatino Linotype" w:cs="Arial"/>
          <w:sz w:val="24"/>
        </w:rPr>
        <w:t xml:space="preserve">; no obstante la solicitante se inconformó aduciendo que el </w:t>
      </w:r>
      <w:r w:rsidRPr="00503108">
        <w:rPr>
          <w:rFonts w:ascii="Palatino Linotype" w:hAnsi="Palatino Linotype" w:cs="Arial"/>
          <w:b/>
          <w:sz w:val="24"/>
        </w:rPr>
        <w:t xml:space="preserve">SUJETO OBLIGADO </w:t>
      </w:r>
      <w:r w:rsidRPr="00503108">
        <w:rPr>
          <w:rFonts w:ascii="Palatino Linotype" w:hAnsi="Palatino Linotype" w:cs="Arial"/>
          <w:sz w:val="24"/>
        </w:rPr>
        <w:t>oculta información, lo que resulta en una manifestación subjetiva, dudando asimismo de la veracidad y confiabilidad de la respuesta emitida.</w:t>
      </w:r>
    </w:p>
    <w:p w14:paraId="1BDBC59B" w14:textId="77777777" w:rsidR="00B669FC" w:rsidRPr="00503108" w:rsidRDefault="00B669FC" w:rsidP="00B669FC">
      <w:pPr>
        <w:pStyle w:val="Prrafodelista"/>
        <w:tabs>
          <w:tab w:val="left" w:pos="284"/>
        </w:tabs>
        <w:spacing w:line="360" w:lineRule="auto"/>
        <w:ind w:left="0" w:right="51"/>
        <w:jc w:val="both"/>
        <w:rPr>
          <w:rFonts w:ascii="Palatino Linotype" w:hAnsi="Palatino Linotype" w:cs="Arial"/>
          <w:sz w:val="24"/>
        </w:rPr>
      </w:pPr>
    </w:p>
    <w:p w14:paraId="1BDBC59C" w14:textId="77777777" w:rsidR="00B669FC" w:rsidRPr="00503108" w:rsidRDefault="00B669FC" w:rsidP="00B669FC">
      <w:pPr>
        <w:pStyle w:val="Prrafodelista"/>
        <w:numPr>
          <w:ilvl w:val="0"/>
          <w:numId w:val="1"/>
        </w:numPr>
        <w:tabs>
          <w:tab w:val="left" w:pos="284"/>
        </w:tabs>
        <w:spacing w:line="360" w:lineRule="auto"/>
        <w:ind w:left="0" w:right="51" w:firstLine="0"/>
        <w:jc w:val="both"/>
        <w:rPr>
          <w:rFonts w:ascii="Palatino Linotype" w:hAnsi="Palatino Linotype" w:cs="Arial"/>
          <w:sz w:val="24"/>
        </w:rPr>
      </w:pPr>
      <w:r w:rsidRPr="00503108">
        <w:rPr>
          <w:rFonts w:ascii="Palatino Linotype" w:eastAsia="MS Mincho" w:hAnsi="Palatino Linotype" w:cs="Arial"/>
          <w:sz w:val="24"/>
        </w:rPr>
        <w:t xml:space="preserve">En </w:t>
      </w:r>
      <w:r w:rsidRPr="00503108">
        <w:rPr>
          <w:rFonts w:ascii="Palatino Linotype" w:hAnsi="Palatino Linotype" w:cs="Arial"/>
          <w:sz w:val="24"/>
        </w:rPr>
        <w:t xml:space="preserve">dichas condiciones, la </w:t>
      </w:r>
      <w:r w:rsidRPr="00503108">
        <w:rPr>
          <w:rFonts w:ascii="Palatino Linotype" w:hAnsi="Palatino Linotype" w:cs="Arial"/>
          <w:i/>
          <w:sz w:val="24"/>
        </w:rPr>
        <w:t>Litis</w:t>
      </w:r>
      <w:r w:rsidRPr="00503108">
        <w:rPr>
          <w:rFonts w:ascii="Palatino Linotype" w:hAnsi="Palatino Linotype" w:cs="Arial"/>
          <w:sz w:val="24"/>
        </w:rPr>
        <w:t xml:space="preserve"> a resolver en el presente recurso de revisión, se circunscribe a </w:t>
      </w:r>
      <w:r w:rsidRPr="00503108">
        <w:rPr>
          <w:rFonts w:ascii="Palatino Linotype" w:hAnsi="Palatino Linotype"/>
          <w:sz w:val="24"/>
        </w:rPr>
        <w:t>determinar</w:t>
      </w:r>
      <w:r w:rsidRPr="00503108">
        <w:rPr>
          <w:rFonts w:ascii="Palatino Linotype" w:hAnsi="Palatino Linotype" w:cs="Arial"/>
          <w:sz w:val="24"/>
        </w:rPr>
        <w:t xml:space="preserve"> si </w:t>
      </w:r>
      <w:r w:rsidRPr="00503108">
        <w:rPr>
          <w:rFonts w:ascii="Palatino Linotype" w:eastAsia="MS Mincho" w:hAnsi="Palatino Linotype" w:cs="Arial"/>
          <w:sz w:val="24"/>
        </w:rPr>
        <w:t xml:space="preserve">se actualizan la causal de procedencia prevista en el </w:t>
      </w:r>
      <w:r w:rsidRPr="00503108">
        <w:rPr>
          <w:rFonts w:ascii="Palatino Linotype" w:eastAsia="MS Mincho" w:hAnsi="Palatino Linotype" w:cs="Arial"/>
          <w:b/>
          <w:sz w:val="24"/>
        </w:rPr>
        <w:t>artículo 179</w:t>
      </w:r>
      <w:r w:rsidRPr="00503108">
        <w:rPr>
          <w:rFonts w:ascii="Palatino Linotype" w:eastAsia="MS Mincho" w:hAnsi="Palatino Linotype" w:cs="Arial"/>
          <w:sz w:val="24"/>
        </w:rPr>
        <w:t xml:space="preserve">, fracción </w:t>
      </w:r>
      <w:r w:rsidRPr="00503108">
        <w:rPr>
          <w:rFonts w:ascii="Palatino Linotype" w:eastAsia="MS Mincho" w:hAnsi="Palatino Linotype" w:cs="Arial"/>
          <w:b/>
          <w:sz w:val="24"/>
        </w:rPr>
        <w:t xml:space="preserve">V </w:t>
      </w:r>
      <w:r w:rsidRPr="00503108">
        <w:rPr>
          <w:rFonts w:ascii="Palatino Linotype" w:eastAsia="MS Mincho" w:hAnsi="Palatino Linotype" w:cs="Arial"/>
          <w:sz w:val="24"/>
        </w:rPr>
        <w:t xml:space="preserve">de la </w:t>
      </w:r>
      <w:r w:rsidRPr="00503108">
        <w:rPr>
          <w:rFonts w:ascii="Palatino Linotype" w:eastAsia="MS Mincho" w:hAnsi="Palatino Linotype" w:cs="Arial"/>
          <w:b/>
          <w:sz w:val="24"/>
        </w:rPr>
        <w:t xml:space="preserve">Ley de Transparencia y Acceso a la Información </w:t>
      </w:r>
      <w:r w:rsidRPr="00503108">
        <w:rPr>
          <w:rFonts w:ascii="Palatino Linotype" w:hAnsi="Palatino Linotype" w:cs="Arial"/>
          <w:sz w:val="24"/>
        </w:rPr>
        <w:t>Pública</w:t>
      </w:r>
      <w:r w:rsidRPr="00503108">
        <w:rPr>
          <w:rFonts w:ascii="Palatino Linotype" w:eastAsia="MS Mincho" w:hAnsi="Palatino Linotype" w:cs="Arial"/>
          <w:b/>
          <w:sz w:val="24"/>
        </w:rPr>
        <w:t xml:space="preserve"> del Estado de México y Municipios</w:t>
      </w:r>
      <w:r w:rsidRPr="00503108">
        <w:rPr>
          <w:rFonts w:ascii="Palatino Linotype" w:eastAsia="MS Mincho" w:hAnsi="Palatino Linotype" w:cs="Arial"/>
          <w:sz w:val="24"/>
        </w:rPr>
        <w:t xml:space="preserve">; </w:t>
      </w:r>
      <w:r w:rsidRPr="00503108">
        <w:rPr>
          <w:rFonts w:ascii="Palatino Linotype" w:hAnsi="Palatino Linotype" w:cs="Arial"/>
          <w:color w:val="000000" w:themeColor="text1"/>
          <w:sz w:val="24"/>
        </w:rPr>
        <w:t xml:space="preserve">fracción que determina la hipótesis jurídica de </w:t>
      </w:r>
      <w:r w:rsidRPr="00503108">
        <w:rPr>
          <w:rFonts w:ascii="Palatino Linotype" w:hAnsi="Palatino Linotype" w:cs="Arial"/>
          <w:b/>
          <w:color w:val="000000" w:themeColor="text1"/>
          <w:sz w:val="24"/>
        </w:rPr>
        <w:t>la entrega de información incompleta</w:t>
      </w:r>
      <w:r w:rsidRPr="00503108">
        <w:rPr>
          <w:rFonts w:ascii="Palatino Linotype" w:hAnsi="Palatino Linotype" w:cs="Arial"/>
          <w:color w:val="000000" w:themeColor="text1"/>
          <w:sz w:val="24"/>
        </w:rPr>
        <w:t xml:space="preserve">, </w:t>
      </w:r>
      <w:r w:rsidRPr="00503108">
        <w:rPr>
          <w:rFonts w:ascii="Palatino Linotype" w:eastAsia="MS Mincho" w:hAnsi="Palatino Linotype" w:cs="Arial"/>
          <w:sz w:val="24"/>
        </w:rPr>
        <w:t>causal de la que se dolió la particular recurrente al momento de interponer su recurso de revisión,</w:t>
      </w:r>
      <w:r w:rsidRPr="00503108">
        <w:rPr>
          <w:rFonts w:ascii="Palatino Linotype" w:hAnsi="Palatino Linotype" w:cs="Arial"/>
          <w:color w:val="000000" w:themeColor="text1"/>
          <w:sz w:val="24"/>
        </w:rPr>
        <w:t xml:space="preserve"> por lo que se</w:t>
      </w:r>
      <w:r w:rsidRPr="00503108">
        <w:rPr>
          <w:rFonts w:ascii="Palatino Linotype" w:hAnsi="Palatino Linotype" w:cs="Arial"/>
          <w:color w:val="000000" w:themeColor="text1"/>
          <w:sz w:val="24"/>
          <w:szCs w:val="23"/>
        </w:rPr>
        <w:t xml:space="preserve"> determinará si el </w:t>
      </w:r>
      <w:r w:rsidRPr="00503108">
        <w:rPr>
          <w:rFonts w:ascii="Palatino Linotype" w:hAnsi="Palatino Linotype" w:cs="Arial"/>
          <w:b/>
          <w:color w:val="000000" w:themeColor="text1"/>
          <w:sz w:val="24"/>
          <w:szCs w:val="23"/>
        </w:rPr>
        <w:t>SUJETO</w:t>
      </w:r>
      <w:r w:rsidRPr="00503108">
        <w:rPr>
          <w:rFonts w:ascii="Palatino Linotype" w:hAnsi="Palatino Linotype" w:cs="Arial"/>
          <w:color w:val="000000" w:themeColor="text1"/>
          <w:sz w:val="24"/>
          <w:szCs w:val="23"/>
        </w:rPr>
        <w:t xml:space="preserve"> </w:t>
      </w:r>
      <w:r w:rsidRPr="00503108">
        <w:rPr>
          <w:rFonts w:ascii="Palatino Linotype" w:hAnsi="Palatino Linotype" w:cs="Arial"/>
          <w:b/>
          <w:color w:val="000000" w:themeColor="text1"/>
          <w:sz w:val="24"/>
          <w:szCs w:val="23"/>
        </w:rPr>
        <w:t>OBLIGADO</w:t>
      </w:r>
      <w:r w:rsidRPr="00503108">
        <w:rPr>
          <w:rFonts w:ascii="Palatino Linotype" w:hAnsi="Palatino Linotype" w:cs="Arial"/>
          <w:color w:val="000000" w:themeColor="text1"/>
          <w:sz w:val="24"/>
          <w:szCs w:val="23"/>
        </w:rPr>
        <w:t xml:space="preserve"> con su respuesta ciertamente </w:t>
      </w:r>
      <w:r w:rsidRPr="00503108">
        <w:rPr>
          <w:rFonts w:ascii="Palatino Linotype" w:hAnsi="Palatino Linotype"/>
          <w:color w:val="000000" w:themeColor="text1"/>
          <w:sz w:val="24"/>
        </w:rPr>
        <w:t>actualiza la causal de referencia</w:t>
      </w:r>
      <w:r w:rsidRPr="00503108">
        <w:rPr>
          <w:rFonts w:ascii="Palatino Linotype" w:hAnsi="Palatino Linotype" w:cs="Arial"/>
          <w:color w:val="000000" w:themeColor="text1"/>
          <w:sz w:val="24"/>
        </w:rPr>
        <w:t>.</w:t>
      </w:r>
    </w:p>
    <w:p w14:paraId="1BDBC59D" w14:textId="77777777" w:rsidR="00B669FC" w:rsidRPr="00503108" w:rsidRDefault="00B669FC" w:rsidP="003C38C6">
      <w:pPr>
        <w:pStyle w:val="Prrafodelista"/>
        <w:numPr>
          <w:ilvl w:val="0"/>
          <w:numId w:val="1"/>
        </w:numPr>
        <w:tabs>
          <w:tab w:val="left" w:pos="284"/>
        </w:tabs>
        <w:spacing w:line="360" w:lineRule="auto"/>
        <w:ind w:left="0" w:right="51" w:firstLine="0"/>
        <w:jc w:val="both"/>
        <w:rPr>
          <w:rFonts w:ascii="Palatino Linotype" w:eastAsia="MS Mincho" w:hAnsi="Palatino Linotype" w:cs="Arial"/>
          <w:i/>
          <w:sz w:val="24"/>
        </w:rPr>
      </w:pPr>
      <w:r w:rsidRPr="00503108">
        <w:rPr>
          <w:rFonts w:ascii="Palatino Linotype" w:eastAsia="Cambria" w:hAnsi="Palatino Linotype" w:cs="Arial"/>
          <w:sz w:val="24"/>
          <w:lang w:eastAsia="en-US"/>
        </w:rPr>
        <w:lastRenderedPageBreak/>
        <w:t xml:space="preserve">Ahora bien, derivado del Planteamiento de la </w:t>
      </w:r>
      <w:r w:rsidRPr="00503108">
        <w:rPr>
          <w:rFonts w:ascii="Palatino Linotype" w:eastAsia="Cambria" w:hAnsi="Palatino Linotype" w:cs="Arial"/>
          <w:i/>
          <w:sz w:val="24"/>
          <w:lang w:eastAsia="en-US"/>
        </w:rPr>
        <w:t>Litis</w:t>
      </w:r>
      <w:r w:rsidRPr="00503108">
        <w:rPr>
          <w:rFonts w:ascii="Palatino Linotype" w:eastAsia="Cambria" w:hAnsi="Palatino Linotype" w:cs="Arial"/>
          <w:sz w:val="24"/>
          <w:lang w:eastAsia="en-US"/>
        </w:rPr>
        <w:t xml:space="preserve">, se procede analizar el contenido </w:t>
      </w:r>
      <w:r w:rsidRPr="00503108">
        <w:rPr>
          <w:rFonts w:ascii="Palatino Linotype" w:eastAsia="Calibri" w:hAnsi="Palatino Linotype" w:cs="Arial"/>
          <w:sz w:val="24"/>
          <w:lang w:val="es-ES_tradnl"/>
        </w:rPr>
        <w:t>íntegro</w:t>
      </w:r>
      <w:r w:rsidRPr="00503108">
        <w:rPr>
          <w:rFonts w:ascii="Palatino Linotype" w:eastAsia="Cambria" w:hAnsi="Palatino Linotype" w:cs="Arial"/>
          <w:sz w:val="24"/>
          <w:lang w:eastAsia="en-US"/>
        </w:rPr>
        <w:t xml:space="preserve"> de las actuaciones que obran en el expediente electrónico, y así este Órgano Garante dicte la resolución correspondiente, tomando en consideración los elementos aportados por las partes y apegándose en todo momento al principio de máxima publicidad de acuerdo con lo establecido en el artículo 8 de la </w:t>
      </w:r>
      <w:r w:rsidRPr="00503108">
        <w:rPr>
          <w:rFonts w:ascii="Palatino Linotype" w:eastAsia="Calibri" w:hAnsi="Palatino Linotype" w:cs="Arial"/>
          <w:sz w:val="24"/>
          <w:lang w:eastAsia="en-US"/>
        </w:rPr>
        <w:t>Ley de Transparencia y Acceso a la Información Pública del Estado de México y Municipios</w:t>
      </w:r>
      <w:r w:rsidRPr="00503108">
        <w:rPr>
          <w:rFonts w:ascii="Palatino Linotype" w:hAnsi="Palatino Linotype" w:cs="Arial"/>
          <w:sz w:val="24"/>
        </w:rPr>
        <w:t>.</w:t>
      </w:r>
    </w:p>
    <w:p w14:paraId="1BDBC59E" w14:textId="77777777" w:rsidR="00B669FC" w:rsidRPr="00503108" w:rsidRDefault="00B669FC" w:rsidP="00B669FC">
      <w:pPr>
        <w:pStyle w:val="Prrafodelista"/>
        <w:rPr>
          <w:rFonts w:ascii="Palatino Linotype" w:eastAsia="MS Mincho" w:hAnsi="Palatino Linotype" w:cs="Arial"/>
          <w:i/>
          <w:sz w:val="24"/>
        </w:rPr>
      </w:pPr>
    </w:p>
    <w:p w14:paraId="1BDBC59F" w14:textId="77777777" w:rsidR="00B669FC" w:rsidRPr="00503108" w:rsidRDefault="00B669FC" w:rsidP="003C38C6">
      <w:pPr>
        <w:pStyle w:val="Prrafodelista"/>
        <w:numPr>
          <w:ilvl w:val="0"/>
          <w:numId w:val="1"/>
        </w:numPr>
        <w:tabs>
          <w:tab w:val="left" w:pos="284"/>
        </w:tabs>
        <w:spacing w:line="360" w:lineRule="auto"/>
        <w:ind w:left="0" w:right="51" w:firstLine="0"/>
        <w:jc w:val="both"/>
        <w:rPr>
          <w:rFonts w:ascii="Palatino Linotype" w:eastAsia="Palatino Linotype" w:hAnsi="Palatino Linotype" w:cs="Palatino Linotype"/>
          <w:sz w:val="24"/>
        </w:rPr>
      </w:pPr>
      <w:r w:rsidRPr="00503108">
        <w:rPr>
          <w:rFonts w:ascii="Palatino Linotype" w:eastAsia="Palatino Linotype" w:hAnsi="Palatino Linotype" w:cs="Palatino Linotype"/>
          <w:sz w:val="24"/>
        </w:rPr>
        <w:t xml:space="preserve">En esa tesitura, este Instituto analizó la totalidad de las constancias que integran el expediente electrónico en que se actúa, y se concluye que resulta </w:t>
      </w:r>
      <w:r w:rsidRPr="00503108">
        <w:rPr>
          <w:rFonts w:ascii="Palatino Linotype" w:eastAsia="Palatino Linotype" w:hAnsi="Palatino Linotype" w:cs="Palatino Linotype"/>
          <w:b/>
          <w:sz w:val="24"/>
        </w:rPr>
        <w:t>IMPROCEDENTE</w:t>
      </w:r>
      <w:r w:rsidRPr="00503108">
        <w:rPr>
          <w:rFonts w:ascii="Palatino Linotype" w:eastAsia="Palatino Linotype" w:hAnsi="Palatino Linotype" w:cs="Palatino Linotype"/>
          <w:sz w:val="24"/>
        </w:rPr>
        <w:t xml:space="preserve"> el presente recurso de revisión, por las siguientes consideraciones.</w:t>
      </w:r>
    </w:p>
    <w:p w14:paraId="1BDBC5A0" w14:textId="77777777" w:rsidR="00B669FC" w:rsidRPr="00503108" w:rsidRDefault="00B669FC" w:rsidP="00B669FC">
      <w:pPr>
        <w:pStyle w:val="Prrafodelista"/>
        <w:spacing w:line="360" w:lineRule="auto"/>
        <w:ind w:left="0"/>
        <w:jc w:val="both"/>
        <w:rPr>
          <w:rFonts w:ascii="Palatino Linotype" w:eastAsia="Palatino Linotype" w:hAnsi="Palatino Linotype" w:cs="Palatino Linotype"/>
          <w:sz w:val="24"/>
        </w:rPr>
      </w:pPr>
    </w:p>
    <w:p w14:paraId="1BDBC5A1" w14:textId="77777777" w:rsidR="00B669FC" w:rsidRPr="00503108" w:rsidRDefault="00B669FC" w:rsidP="003C38C6">
      <w:pPr>
        <w:pStyle w:val="Prrafodelista"/>
        <w:numPr>
          <w:ilvl w:val="0"/>
          <w:numId w:val="1"/>
        </w:numPr>
        <w:tabs>
          <w:tab w:val="left" w:pos="284"/>
        </w:tabs>
        <w:spacing w:line="360" w:lineRule="auto"/>
        <w:ind w:left="0" w:right="51" w:firstLine="0"/>
        <w:jc w:val="both"/>
        <w:rPr>
          <w:rFonts w:ascii="Palatino Linotype" w:eastAsia="Palatino Linotype" w:hAnsi="Palatino Linotype" w:cs="Palatino Linotype"/>
          <w:sz w:val="24"/>
        </w:rPr>
      </w:pPr>
      <w:r w:rsidRPr="00503108">
        <w:rPr>
          <w:rFonts w:ascii="Palatino Linotype" w:eastAsia="Palatino Linotype" w:hAnsi="Palatino Linotype" w:cs="Palatino Linotype"/>
          <w:sz w:val="24"/>
        </w:rPr>
        <w:t>Como se transcribió de manera literal en el anterior párrafo 3, si bien es cierto se señaló una eventual causal de procedencia del recurso de revisión, como lo es la entrega de información incompleta; también lo es que los agravios son tendientes a dudar expresamente de la veracidad de la información remitida en respuesta.</w:t>
      </w:r>
    </w:p>
    <w:p w14:paraId="1BDBC5A2" w14:textId="77777777" w:rsidR="00B669FC" w:rsidRPr="00503108" w:rsidRDefault="00B669FC" w:rsidP="00B669FC">
      <w:pPr>
        <w:pStyle w:val="Prrafodelista"/>
        <w:spacing w:line="360" w:lineRule="auto"/>
        <w:ind w:left="0"/>
        <w:jc w:val="both"/>
        <w:rPr>
          <w:rFonts w:ascii="Palatino Linotype" w:eastAsia="Palatino Linotype" w:hAnsi="Palatino Linotype" w:cs="Palatino Linotype"/>
          <w:sz w:val="24"/>
        </w:rPr>
      </w:pPr>
    </w:p>
    <w:p w14:paraId="1BDBC5A3" w14:textId="77777777" w:rsidR="00B669FC" w:rsidRPr="00503108" w:rsidRDefault="00B669FC" w:rsidP="003C38C6">
      <w:pPr>
        <w:pStyle w:val="Prrafodelista"/>
        <w:numPr>
          <w:ilvl w:val="0"/>
          <w:numId w:val="1"/>
        </w:numPr>
        <w:tabs>
          <w:tab w:val="left" w:pos="284"/>
        </w:tabs>
        <w:spacing w:line="360" w:lineRule="auto"/>
        <w:ind w:left="0" w:right="51" w:firstLine="0"/>
        <w:jc w:val="both"/>
        <w:rPr>
          <w:rFonts w:ascii="Palatino Linotype" w:hAnsi="Palatino Linotype" w:cs="Arial"/>
          <w:sz w:val="24"/>
        </w:rPr>
      </w:pPr>
      <w:r w:rsidRPr="00503108">
        <w:rPr>
          <w:rFonts w:ascii="Palatino Linotype" w:hAnsi="Palatino Linotype" w:cs="Arial"/>
          <w:color w:val="000000" w:themeColor="text1"/>
          <w:sz w:val="24"/>
        </w:rPr>
        <w:t xml:space="preserve">En esa tesitura, cuando los motivos o razones de inconformidad pretenden dudar de la veracidad de la información, resultan improcedentes, resultando dable ordenar el sobreseimiento del asunto de acuerdo a lo dispuesto por los artículos </w:t>
      </w:r>
      <w:r w:rsidRPr="00503108">
        <w:rPr>
          <w:rFonts w:ascii="Palatino Linotype" w:hAnsi="Palatino Linotype" w:cs="Arial"/>
          <w:b/>
          <w:color w:val="000000" w:themeColor="text1"/>
          <w:sz w:val="24"/>
        </w:rPr>
        <w:t>191 fracción V</w:t>
      </w:r>
      <w:r w:rsidRPr="00503108">
        <w:rPr>
          <w:rFonts w:ascii="Palatino Linotype" w:hAnsi="Palatino Linotype" w:cs="Arial"/>
          <w:color w:val="000000" w:themeColor="text1"/>
          <w:sz w:val="24"/>
        </w:rPr>
        <w:t xml:space="preserve"> en relación con el </w:t>
      </w:r>
      <w:r w:rsidRPr="00503108">
        <w:rPr>
          <w:rFonts w:ascii="Palatino Linotype" w:hAnsi="Palatino Linotype" w:cs="Arial"/>
          <w:b/>
          <w:color w:val="000000" w:themeColor="text1"/>
          <w:sz w:val="24"/>
        </w:rPr>
        <w:t xml:space="preserve">artículo 192 </w:t>
      </w:r>
      <w:r w:rsidRPr="00503108">
        <w:rPr>
          <w:rFonts w:ascii="Palatino Linotype" w:hAnsi="Palatino Linotype" w:cs="Arial"/>
          <w:b/>
          <w:sz w:val="24"/>
        </w:rPr>
        <w:t>fracción IV</w:t>
      </w:r>
      <w:r w:rsidRPr="00503108">
        <w:rPr>
          <w:rFonts w:ascii="Palatino Linotype" w:hAnsi="Palatino Linotype" w:cs="Arial"/>
          <w:sz w:val="24"/>
        </w:rPr>
        <w:t xml:space="preserve">, de la </w:t>
      </w:r>
      <w:r w:rsidRPr="00503108">
        <w:rPr>
          <w:rFonts w:ascii="Palatino Linotype" w:hAnsi="Palatino Linotype" w:cs="Arial"/>
          <w:b/>
          <w:sz w:val="24"/>
        </w:rPr>
        <w:t>Ley de Transparencia y Acceso a la Información Pública del Estado de México y Municipios</w:t>
      </w:r>
      <w:r w:rsidRPr="00503108">
        <w:rPr>
          <w:rFonts w:ascii="Palatino Linotype" w:hAnsi="Palatino Linotype" w:cs="Arial"/>
          <w:sz w:val="24"/>
        </w:rPr>
        <w:t>, que son del tenor literal siguiente:</w:t>
      </w:r>
    </w:p>
    <w:p w14:paraId="1BDBC5A4" w14:textId="77777777" w:rsidR="00B669FC" w:rsidRPr="00503108" w:rsidRDefault="00B669FC" w:rsidP="00B669FC">
      <w:pPr>
        <w:pStyle w:val="Prrafodelista"/>
        <w:tabs>
          <w:tab w:val="left" w:pos="0"/>
        </w:tabs>
        <w:spacing w:before="240" w:after="240" w:line="360" w:lineRule="auto"/>
        <w:ind w:left="0"/>
        <w:jc w:val="both"/>
        <w:rPr>
          <w:rFonts w:ascii="Palatino Linotype" w:hAnsi="Palatino Linotype" w:cs="Arial"/>
        </w:rPr>
      </w:pPr>
    </w:p>
    <w:p w14:paraId="1BDBC5A5" w14:textId="77777777" w:rsidR="00B669FC" w:rsidRPr="00503108" w:rsidRDefault="00B669FC" w:rsidP="00B669FC">
      <w:pPr>
        <w:pStyle w:val="Prrafodelista"/>
        <w:tabs>
          <w:tab w:val="left" w:pos="0"/>
        </w:tabs>
        <w:ind w:left="567"/>
        <w:jc w:val="both"/>
        <w:rPr>
          <w:rFonts w:ascii="Palatino Linotype" w:hAnsi="Palatino Linotype" w:cs="Arial"/>
          <w:i/>
        </w:rPr>
      </w:pPr>
      <w:r w:rsidRPr="00503108">
        <w:rPr>
          <w:rFonts w:ascii="Palatino Linotype" w:hAnsi="Palatino Linotype" w:cs="Arial"/>
          <w:i/>
        </w:rPr>
        <w:t xml:space="preserve">“Artículo 191. El recurso será </w:t>
      </w:r>
      <w:r w:rsidRPr="00503108">
        <w:rPr>
          <w:rFonts w:ascii="Palatino Linotype" w:hAnsi="Palatino Linotype" w:cs="Arial"/>
          <w:b/>
          <w:i/>
        </w:rPr>
        <w:t>desechado por improcedente</w:t>
      </w:r>
      <w:r w:rsidRPr="00503108">
        <w:rPr>
          <w:rFonts w:ascii="Palatino Linotype" w:hAnsi="Palatino Linotype" w:cs="Arial"/>
          <w:i/>
        </w:rPr>
        <w:t xml:space="preserve"> cuando:</w:t>
      </w:r>
    </w:p>
    <w:p w14:paraId="1BDBC5A6" w14:textId="77777777" w:rsidR="00B669FC" w:rsidRPr="00503108" w:rsidRDefault="00B669FC" w:rsidP="00B669FC">
      <w:pPr>
        <w:pStyle w:val="Prrafodelista"/>
        <w:tabs>
          <w:tab w:val="left" w:pos="0"/>
        </w:tabs>
        <w:ind w:left="567"/>
        <w:jc w:val="both"/>
        <w:rPr>
          <w:rFonts w:ascii="Palatino Linotype" w:hAnsi="Palatino Linotype" w:cs="Arial"/>
          <w:i/>
        </w:rPr>
      </w:pPr>
      <w:r w:rsidRPr="00503108">
        <w:rPr>
          <w:rFonts w:ascii="Palatino Linotype" w:hAnsi="Palatino Linotype" w:cs="Arial"/>
          <w:i/>
        </w:rPr>
        <w:t>...</w:t>
      </w:r>
    </w:p>
    <w:p w14:paraId="1BDBC5A7" w14:textId="77777777" w:rsidR="00B669FC" w:rsidRPr="00503108" w:rsidRDefault="00B669FC" w:rsidP="00B669FC">
      <w:pPr>
        <w:pStyle w:val="Prrafodelista"/>
        <w:tabs>
          <w:tab w:val="left" w:pos="0"/>
        </w:tabs>
        <w:ind w:left="567"/>
        <w:jc w:val="both"/>
        <w:rPr>
          <w:rFonts w:ascii="Palatino Linotype" w:hAnsi="Palatino Linotype" w:cs="Arial"/>
          <w:b/>
          <w:i/>
        </w:rPr>
      </w:pPr>
      <w:r w:rsidRPr="00503108">
        <w:rPr>
          <w:rFonts w:ascii="Palatino Linotype" w:hAnsi="Palatino Linotype" w:cs="Arial"/>
          <w:b/>
          <w:i/>
        </w:rPr>
        <w:t>V. Se impugne la veracidad de la información proporcionada;</w:t>
      </w:r>
    </w:p>
    <w:p w14:paraId="1BDBC5A8" w14:textId="77777777" w:rsidR="00B669FC" w:rsidRPr="00503108" w:rsidRDefault="00B669FC" w:rsidP="00B669FC">
      <w:pPr>
        <w:pStyle w:val="Prrafodelista"/>
        <w:tabs>
          <w:tab w:val="left" w:pos="0"/>
        </w:tabs>
        <w:ind w:left="567"/>
        <w:jc w:val="both"/>
        <w:rPr>
          <w:rFonts w:ascii="Palatino Linotype" w:hAnsi="Palatino Linotype" w:cs="Arial"/>
          <w:i/>
        </w:rPr>
      </w:pPr>
      <w:r w:rsidRPr="00503108">
        <w:rPr>
          <w:rFonts w:ascii="Palatino Linotype" w:hAnsi="Palatino Linotype" w:cs="Arial"/>
          <w:i/>
        </w:rPr>
        <w:lastRenderedPageBreak/>
        <w:t>...”</w:t>
      </w:r>
    </w:p>
    <w:p w14:paraId="1BDBC5A9" w14:textId="77777777" w:rsidR="00B669FC" w:rsidRPr="00503108" w:rsidRDefault="00B669FC" w:rsidP="00B669FC">
      <w:pPr>
        <w:pStyle w:val="Prrafodelista"/>
        <w:tabs>
          <w:tab w:val="left" w:pos="0"/>
        </w:tabs>
        <w:ind w:left="567"/>
        <w:jc w:val="both"/>
        <w:rPr>
          <w:rFonts w:ascii="Palatino Linotype" w:hAnsi="Palatino Linotype" w:cs="Arial"/>
          <w:i/>
        </w:rPr>
      </w:pPr>
    </w:p>
    <w:p w14:paraId="1BDBC5AA" w14:textId="77777777" w:rsidR="00B669FC" w:rsidRPr="00503108" w:rsidRDefault="00B669FC" w:rsidP="00B669FC">
      <w:pPr>
        <w:pStyle w:val="Prrafodelista"/>
        <w:tabs>
          <w:tab w:val="left" w:pos="0"/>
        </w:tabs>
        <w:ind w:left="567" w:right="616"/>
        <w:jc w:val="both"/>
        <w:rPr>
          <w:rFonts w:ascii="Palatino Linotype" w:hAnsi="Palatino Linotype" w:cs="Arial"/>
          <w:i/>
        </w:rPr>
      </w:pPr>
      <w:r w:rsidRPr="00503108">
        <w:rPr>
          <w:rFonts w:ascii="Palatino Linotype" w:hAnsi="Palatino Linotype" w:cs="Arial"/>
          <w:i/>
        </w:rPr>
        <w:t xml:space="preserve">“Artículo 192. El recurso será </w:t>
      </w:r>
      <w:r w:rsidRPr="00503108">
        <w:rPr>
          <w:rFonts w:ascii="Palatino Linotype" w:hAnsi="Palatino Linotype" w:cs="Arial"/>
          <w:b/>
          <w:i/>
        </w:rPr>
        <w:t>sobreseíd</w:t>
      </w:r>
      <w:r w:rsidRPr="00503108">
        <w:rPr>
          <w:rFonts w:ascii="Palatino Linotype" w:hAnsi="Palatino Linotype" w:cs="Arial"/>
          <w:i/>
        </w:rPr>
        <w:t>o, en todo o en parte, cuando una vez admitido, se actualicen alguno de los siguientes supuestos:</w:t>
      </w:r>
    </w:p>
    <w:p w14:paraId="1BDBC5AB" w14:textId="77777777" w:rsidR="00B669FC" w:rsidRPr="00503108" w:rsidRDefault="00B669FC" w:rsidP="00B669FC">
      <w:pPr>
        <w:pStyle w:val="Prrafodelista"/>
        <w:tabs>
          <w:tab w:val="left" w:pos="0"/>
        </w:tabs>
        <w:ind w:left="567" w:right="616"/>
        <w:jc w:val="both"/>
        <w:rPr>
          <w:rFonts w:ascii="Palatino Linotype" w:hAnsi="Palatino Linotype" w:cs="Arial"/>
          <w:i/>
        </w:rPr>
      </w:pPr>
      <w:r w:rsidRPr="00503108">
        <w:rPr>
          <w:rFonts w:ascii="Palatino Linotype" w:hAnsi="Palatino Linotype" w:cs="Arial"/>
          <w:i/>
        </w:rPr>
        <w:t>…</w:t>
      </w:r>
    </w:p>
    <w:p w14:paraId="1BDBC5AC" w14:textId="77777777" w:rsidR="00B669FC" w:rsidRPr="00503108" w:rsidRDefault="00B669FC" w:rsidP="00B669FC">
      <w:pPr>
        <w:pStyle w:val="Prrafodelista"/>
        <w:tabs>
          <w:tab w:val="left" w:pos="0"/>
        </w:tabs>
        <w:ind w:left="567" w:right="616"/>
        <w:jc w:val="both"/>
        <w:rPr>
          <w:rFonts w:ascii="Palatino Linotype" w:hAnsi="Palatino Linotype" w:cs="Arial"/>
          <w:i/>
        </w:rPr>
      </w:pPr>
      <w:r w:rsidRPr="00503108">
        <w:rPr>
          <w:rFonts w:ascii="Palatino Linotype" w:hAnsi="Palatino Linotype" w:cs="Arial"/>
          <w:i/>
        </w:rPr>
        <w:t xml:space="preserve">IV. Admitido el recurso de revisión, </w:t>
      </w:r>
      <w:r w:rsidRPr="00503108">
        <w:rPr>
          <w:rFonts w:ascii="Palatino Linotype" w:hAnsi="Palatino Linotype" w:cs="Arial"/>
          <w:b/>
          <w:i/>
        </w:rPr>
        <w:t>aparezca alguna causal de improcedencia</w:t>
      </w:r>
      <w:r w:rsidRPr="00503108">
        <w:rPr>
          <w:rFonts w:ascii="Palatino Linotype" w:hAnsi="Palatino Linotype" w:cs="Arial"/>
          <w:i/>
        </w:rPr>
        <w:t xml:space="preserve"> en los términos de la presente Ley; y;</w:t>
      </w:r>
    </w:p>
    <w:p w14:paraId="1BDBC5AD" w14:textId="77777777" w:rsidR="00B669FC" w:rsidRPr="00503108" w:rsidRDefault="00B669FC" w:rsidP="00B669FC">
      <w:pPr>
        <w:pStyle w:val="Prrafodelista"/>
        <w:tabs>
          <w:tab w:val="left" w:pos="0"/>
        </w:tabs>
        <w:ind w:left="567" w:right="616"/>
        <w:jc w:val="both"/>
        <w:rPr>
          <w:rFonts w:ascii="Palatino Linotype" w:hAnsi="Palatino Linotype" w:cs="Arial"/>
        </w:rPr>
      </w:pPr>
      <w:r w:rsidRPr="00503108">
        <w:rPr>
          <w:rFonts w:ascii="Palatino Linotype" w:hAnsi="Palatino Linotype" w:cs="Arial"/>
          <w:i/>
        </w:rPr>
        <w:t>…”</w:t>
      </w:r>
    </w:p>
    <w:p w14:paraId="1BDBC5AE" w14:textId="77777777" w:rsidR="00B669FC" w:rsidRPr="00503108" w:rsidRDefault="00B669FC" w:rsidP="00B669FC">
      <w:pPr>
        <w:pStyle w:val="Prrafodelista"/>
        <w:tabs>
          <w:tab w:val="left" w:pos="0"/>
        </w:tabs>
        <w:spacing w:before="240" w:after="240" w:line="360" w:lineRule="auto"/>
        <w:ind w:left="567" w:right="616"/>
        <w:jc w:val="both"/>
        <w:rPr>
          <w:rFonts w:ascii="Palatino Linotype" w:hAnsi="Palatino Linotype" w:cs="Arial"/>
        </w:rPr>
      </w:pPr>
      <w:r w:rsidRPr="00503108">
        <w:rPr>
          <w:rFonts w:ascii="Palatino Linotype" w:hAnsi="Palatino Linotype" w:cs="Arial"/>
        </w:rPr>
        <w:t>Énfasis añadido</w:t>
      </w:r>
    </w:p>
    <w:p w14:paraId="1BDBC5AF" w14:textId="77777777" w:rsidR="00B669FC" w:rsidRPr="00503108" w:rsidRDefault="00B669FC" w:rsidP="00B669FC">
      <w:pPr>
        <w:pStyle w:val="Prrafodelista"/>
        <w:tabs>
          <w:tab w:val="left" w:pos="0"/>
        </w:tabs>
        <w:spacing w:before="240" w:after="240" w:line="360" w:lineRule="auto"/>
        <w:ind w:left="567" w:right="616"/>
        <w:jc w:val="both"/>
        <w:rPr>
          <w:rFonts w:ascii="Palatino Linotype" w:hAnsi="Palatino Linotype" w:cs="Arial"/>
        </w:rPr>
      </w:pPr>
    </w:p>
    <w:p w14:paraId="1BDBC5B0" w14:textId="77777777" w:rsidR="00B669FC" w:rsidRPr="00503108" w:rsidRDefault="00B669FC" w:rsidP="003C38C6">
      <w:pPr>
        <w:pStyle w:val="Prrafodelista"/>
        <w:numPr>
          <w:ilvl w:val="0"/>
          <w:numId w:val="1"/>
        </w:numPr>
        <w:tabs>
          <w:tab w:val="left" w:pos="284"/>
        </w:tabs>
        <w:spacing w:line="360" w:lineRule="auto"/>
        <w:ind w:left="0" w:right="51" w:firstLine="0"/>
        <w:jc w:val="both"/>
        <w:rPr>
          <w:rFonts w:ascii="Palatino Linotype" w:hAnsi="Palatino Linotype" w:cs="Arial"/>
          <w:sz w:val="24"/>
        </w:rPr>
      </w:pPr>
      <w:r w:rsidRPr="00503108">
        <w:rPr>
          <w:rFonts w:ascii="Palatino Linotype" w:eastAsia="Calibri" w:hAnsi="Palatino Linotype" w:cs="Arial"/>
          <w:sz w:val="24"/>
        </w:rPr>
        <w:t xml:space="preserve">Es así que se concluye, el recurso de revisión de mérito actualiza la causal de sobreseimiento establecida en la </w:t>
      </w:r>
      <w:r w:rsidRPr="00503108">
        <w:rPr>
          <w:rFonts w:ascii="Palatino Linotype" w:eastAsia="Calibri" w:hAnsi="Palatino Linotype" w:cs="Arial"/>
          <w:b/>
          <w:sz w:val="24"/>
        </w:rPr>
        <w:t xml:space="preserve">fracción IV </w:t>
      </w:r>
      <w:r w:rsidRPr="00503108">
        <w:rPr>
          <w:rFonts w:ascii="Palatino Linotype" w:eastAsia="Calibri" w:hAnsi="Palatino Linotype" w:cs="Arial"/>
          <w:sz w:val="24"/>
        </w:rPr>
        <w:t xml:space="preserve">del </w:t>
      </w:r>
      <w:r w:rsidRPr="00503108">
        <w:rPr>
          <w:rFonts w:ascii="Palatino Linotype" w:eastAsia="Calibri" w:hAnsi="Palatino Linotype" w:cs="Arial"/>
          <w:b/>
          <w:sz w:val="24"/>
        </w:rPr>
        <w:t>artículo 192</w:t>
      </w:r>
      <w:r w:rsidRPr="00503108">
        <w:rPr>
          <w:rFonts w:ascii="Palatino Linotype" w:eastAsia="Calibri" w:hAnsi="Palatino Linotype" w:cs="Arial"/>
          <w:sz w:val="24"/>
        </w:rPr>
        <w:t xml:space="preserve">, en relación a la </w:t>
      </w:r>
      <w:r w:rsidRPr="00503108">
        <w:rPr>
          <w:rFonts w:ascii="Palatino Linotype" w:eastAsia="Calibri" w:hAnsi="Palatino Linotype" w:cs="Arial"/>
          <w:b/>
          <w:sz w:val="24"/>
        </w:rPr>
        <w:t>fracción</w:t>
      </w:r>
      <w:r w:rsidRPr="00503108">
        <w:rPr>
          <w:rFonts w:ascii="Palatino Linotype" w:eastAsia="Calibri" w:hAnsi="Palatino Linotype" w:cs="Arial"/>
          <w:sz w:val="24"/>
        </w:rPr>
        <w:t xml:space="preserve"> </w:t>
      </w:r>
      <w:r w:rsidRPr="00503108">
        <w:rPr>
          <w:rFonts w:ascii="Palatino Linotype" w:eastAsia="Calibri" w:hAnsi="Palatino Linotype" w:cs="Arial"/>
          <w:b/>
          <w:sz w:val="24"/>
        </w:rPr>
        <w:t>IV</w:t>
      </w:r>
      <w:r w:rsidRPr="00503108">
        <w:rPr>
          <w:rFonts w:ascii="Palatino Linotype" w:eastAsia="Calibri" w:hAnsi="Palatino Linotype" w:cs="Arial"/>
          <w:sz w:val="24"/>
        </w:rPr>
        <w:t xml:space="preserve"> del </w:t>
      </w:r>
      <w:r w:rsidRPr="00503108">
        <w:rPr>
          <w:rFonts w:ascii="Palatino Linotype" w:eastAsia="Calibri" w:hAnsi="Palatino Linotype" w:cs="Arial"/>
          <w:b/>
          <w:sz w:val="24"/>
        </w:rPr>
        <w:t>artículo 191</w:t>
      </w:r>
      <w:r w:rsidRPr="00503108">
        <w:rPr>
          <w:rFonts w:ascii="Palatino Linotype" w:eastAsia="Calibri" w:hAnsi="Palatino Linotype" w:cs="Arial"/>
          <w:sz w:val="24"/>
        </w:rPr>
        <w:t>, ambos de la Ley de Transparencia y Acceso a la Información Pública del Estado de México y Municipios, resultando procedente su sobreseimiento.</w:t>
      </w:r>
    </w:p>
    <w:p w14:paraId="1BDBC5B1" w14:textId="77777777" w:rsidR="00B669FC" w:rsidRPr="00503108" w:rsidRDefault="00B669FC" w:rsidP="00B669FC">
      <w:pPr>
        <w:pStyle w:val="Prrafodelista"/>
        <w:spacing w:line="360" w:lineRule="auto"/>
        <w:ind w:left="0"/>
        <w:jc w:val="both"/>
        <w:rPr>
          <w:rFonts w:ascii="Palatino Linotype" w:hAnsi="Palatino Linotype" w:cs="Arial"/>
          <w:sz w:val="24"/>
        </w:rPr>
      </w:pPr>
    </w:p>
    <w:p w14:paraId="1BDBC5B2" w14:textId="77777777" w:rsidR="00B669FC" w:rsidRPr="00503108" w:rsidRDefault="00B669FC" w:rsidP="003C38C6">
      <w:pPr>
        <w:pStyle w:val="Prrafodelista"/>
        <w:numPr>
          <w:ilvl w:val="0"/>
          <w:numId w:val="1"/>
        </w:numPr>
        <w:tabs>
          <w:tab w:val="left" w:pos="284"/>
        </w:tabs>
        <w:spacing w:line="360" w:lineRule="auto"/>
        <w:ind w:left="0" w:right="51" w:firstLine="0"/>
        <w:jc w:val="both"/>
        <w:rPr>
          <w:rFonts w:ascii="Palatino Linotype" w:hAnsi="Palatino Linotype"/>
          <w:color w:val="000000" w:themeColor="text1"/>
          <w:sz w:val="24"/>
        </w:rPr>
      </w:pPr>
      <w:r w:rsidRPr="00503108">
        <w:rPr>
          <w:rFonts w:ascii="Palatino Linotype" w:eastAsia="Calibri" w:hAnsi="Palatino Linotype"/>
          <w:color w:val="000000" w:themeColor="text1"/>
          <w:sz w:val="24"/>
        </w:rPr>
        <w:t>En ese contexto, d</w:t>
      </w:r>
      <w:r w:rsidRPr="00503108">
        <w:rPr>
          <w:rFonts w:ascii="Palatino Linotype" w:eastAsia="Batang" w:hAnsi="Palatino Linotype" w:cs="Arial"/>
          <w:color w:val="000000" w:themeColor="text1"/>
          <w:sz w:val="24"/>
        </w:rPr>
        <w:t xml:space="preserve">e acuerdo con el procesalista Niceto Alcalá-Zamora y Castillo en su obra </w:t>
      </w:r>
      <w:r w:rsidRPr="00503108">
        <w:rPr>
          <w:rFonts w:ascii="Palatino Linotype" w:eastAsia="Batang" w:hAnsi="Palatino Linotype" w:cs="Arial"/>
          <w:i/>
          <w:color w:val="000000" w:themeColor="text1"/>
          <w:sz w:val="24"/>
        </w:rPr>
        <w:t>“Cuestiones de Terminología Procesal”</w:t>
      </w:r>
      <w:r w:rsidRPr="00503108">
        <w:rPr>
          <w:rFonts w:ascii="Palatino Linotype" w:eastAsia="Batang" w:hAnsi="Palatino Linotype" w:cs="Arial"/>
          <w:color w:val="000000" w:themeColor="text1"/>
          <w:sz w:val="24"/>
        </w:rPr>
        <w:t xml:space="preserve">, el sobreseimiento es </w:t>
      </w:r>
      <w:r w:rsidRPr="00503108">
        <w:rPr>
          <w:rFonts w:ascii="Palatino Linotype" w:eastAsia="Batang" w:hAnsi="Palatino Linotype" w:cs="Arial"/>
          <w:i/>
          <w:color w:val="000000" w:themeColor="text1"/>
          <w:sz w:val="24"/>
        </w:rPr>
        <w:t>“... una resolución en forma de auto, que produce la suspensión indefinida del procedimiento penal, o que pone fin al proceso, impidiendo en ambos casos, mientras subsista, la apertura del plenario o que en él se pronuncie sentencia...”.</w:t>
      </w:r>
    </w:p>
    <w:p w14:paraId="1BDBC5B3" w14:textId="77777777" w:rsidR="00B669FC" w:rsidRPr="00503108" w:rsidRDefault="00B669FC" w:rsidP="00B669FC">
      <w:pPr>
        <w:pStyle w:val="Prrafodelista"/>
        <w:rPr>
          <w:rFonts w:ascii="Palatino Linotype" w:hAnsi="Palatino Linotype"/>
          <w:color w:val="000000" w:themeColor="text1"/>
          <w:sz w:val="24"/>
        </w:rPr>
      </w:pPr>
    </w:p>
    <w:p w14:paraId="1BDBC5B4" w14:textId="77777777" w:rsidR="00B669FC" w:rsidRPr="00503108" w:rsidRDefault="00B669FC" w:rsidP="003C38C6">
      <w:pPr>
        <w:pStyle w:val="Prrafodelista"/>
        <w:numPr>
          <w:ilvl w:val="0"/>
          <w:numId w:val="1"/>
        </w:numPr>
        <w:tabs>
          <w:tab w:val="left" w:pos="284"/>
        </w:tabs>
        <w:spacing w:line="360" w:lineRule="auto"/>
        <w:ind w:left="0" w:right="51" w:firstLine="0"/>
        <w:jc w:val="both"/>
        <w:rPr>
          <w:rFonts w:ascii="Palatino Linotype" w:hAnsi="Palatino Linotype"/>
          <w:color w:val="000000" w:themeColor="text1"/>
          <w:sz w:val="24"/>
        </w:rPr>
      </w:pPr>
      <w:r w:rsidRPr="00503108">
        <w:rPr>
          <w:rFonts w:ascii="Palatino Linotype" w:eastAsia="Batang" w:hAnsi="Palatino Linotype" w:cs="Arial"/>
          <w:color w:val="000000" w:themeColor="text1"/>
          <w:sz w:val="24"/>
        </w:rPr>
        <w:t xml:space="preserve">Por su parte, Eduardo Pallares, en su artículo </w:t>
      </w:r>
      <w:r w:rsidRPr="00503108">
        <w:rPr>
          <w:rFonts w:ascii="Palatino Linotype" w:eastAsia="Batang" w:hAnsi="Palatino Linotype" w:cs="Arial"/>
          <w:i/>
          <w:color w:val="000000" w:themeColor="text1"/>
          <w:sz w:val="24"/>
        </w:rPr>
        <w:t>“La caducidad y el sobreseimiento en el amparo”</w:t>
      </w:r>
      <w:r w:rsidRPr="00503108">
        <w:rPr>
          <w:rFonts w:ascii="Palatino Linotype" w:eastAsia="Batang" w:hAnsi="Palatino Linotype" w:cs="Arial"/>
          <w:color w:val="000000" w:themeColor="text1"/>
          <w:sz w:val="24"/>
        </w:rPr>
        <w:t xml:space="preserve">, cita la definición de Aguilera Paz, aduciendo que se </w:t>
      </w:r>
      <w:r w:rsidRPr="00503108">
        <w:rPr>
          <w:rFonts w:ascii="Palatino Linotype" w:eastAsia="Batang" w:hAnsi="Palatino Linotype" w:cs="Arial"/>
          <w:i/>
          <w:color w:val="000000" w:themeColor="text1"/>
          <w:sz w:val="24"/>
        </w:rPr>
        <w:t>“...entiende por sobreseimiento en el tecnicismo forense, el hecho de cesar en el procedimiento o curso de la causa, por no existir méritos bastantes para entrar en un juicio o para entablar la contienda judicial que debe ser objeto del mismo...”</w:t>
      </w:r>
      <w:r w:rsidRPr="00503108">
        <w:rPr>
          <w:rFonts w:ascii="Palatino Linotype" w:eastAsia="Batang" w:hAnsi="Palatino Linotype" w:cs="Arial"/>
          <w:color w:val="000000" w:themeColor="text1"/>
          <w:sz w:val="24"/>
        </w:rPr>
        <w:t>. Asimismo señala que existe el sobreseimiento provisional y el definitivo</w:t>
      </w:r>
      <w:r w:rsidRPr="00503108">
        <w:rPr>
          <w:rFonts w:ascii="Palatino Linotype" w:eastAsia="Batang" w:hAnsi="Palatino Linotype" w:cs="Arial"/>
          <w:i/>
          <w:color w:val="000000" w:themeColor="text1"/>
          <w:sz w:val="24"/>
        </w:rPr>
        <w:t>: “...el definitivo es una verdadera sentencia que pone fin al juicio, y que una vez dictada, produce cosa juzgada, mientras que el provisorio tiene por efectos suspender la prosecución de la causa...”</w:t>
      </w:r>
    </w:p>
    <w:p w14:paraId="1BDBC5B5" w14:textId="77777777" w:rsidR="00B669FC" w:rsidRPr="00503108" w:rsidRDefault="00B669FC" w:rsidP="00B669FC">
      <w:pPr>
        <w:pStyle w:val="Prrafodelista"/>
        <w:rPr>
          <w:rFonts w:ascii="Palatino Linotype" w:hAnsi="Palatino Linotype"/>
          <w:color w:val="000000" w:themeColor="text1"/>
        </w:rPr>
      </w:pPr>
    </w:p>
    <w:p w14:paraId="1BDBC5B6" w14:textId="77777777" w:rsidR="00B669FC" w:rsidRPr="00503108" w:rsidRDefault="00B669FC" w:rsidP="003C38C6">
      <w:pPr>
        <w:pStyle w:val="Prrafodelista"/>
        <w:numPr>
          <w:ilvl w:val="0"/>
          <w:numId w:val="1"/>
        </w:numPr>
        <w:tabs>
          <w:tab w:val="left" w:pos="284"/>
        </w:tabs>
        <w:spacing w:line="360" w:lineRule="auto"/>
        <w:ind w:left="0" w:right="51" w:firstLine="0"/>
        <w:jc w:val="both"/>
        <w:rPr>
          <w:rFonts w:ascii="Palatino Linotype" w:hAnsi="Palatino Linotype"/>
          <w:color w:val="000000" w:themeColor="text1"/>
          <w:sz w:val="24"/>
          <w:szCs w:val="22"/>
        </w:rPr>
      </w:pPr>
      <w:r w:rsidRPr="00503108">
        <w:rPr>
          <w:rFonts w:ascii="Palatino Linotype" w:eastAsia="Batang" w:hAnsi="Palatino Linotype" w:cs="Arial"/>
          <w:color w:val="000000" w:themeColor="text1"/>
          <w:sz w:val="24"/>
          <w:szCs w:val="22"/>
        </w:rPr>
        <w:t xml:space="preserve">Así, para la doctrina el sobreseimiento provoca que un procedimiento se suspenda o se resuelva en definitiva </w:t>
      </w:r>
      <w:r w:rsidRPr="00503108">
        <w:rPr>
          <w:rFonts w:ascii="Palatino Linotype" w:eastAsia="Batang" w:hAnsi="Palatino Linotype" w:cs="Arial"/>
          <w:b/>
          <w:color w:val="000000" w:themeColor="text1"/>
          <w:sz w:val="24"/>
          <w:szCs w:val="22"/>
          <w:u w:val="single"/>
        </w:rPr>
        <w:t>sin que se entre al estudio de los agravios o motivos de inconformidad.</w:t>
      </w:r>
      <w:r w:rsidRPr="00503108">
        <w:rPr>
          <w:rFonts w:ascii="Palatino Linotype" w:eastAsia="Batang" w:hAnsi="Palatino Linotype" w:cs="Arial"/>
          <w:b/>
          <w:color w:val="000000" w:themeColor="text1"/>
          <w:sz w:val="24"/>
          <w:szCs w:val="22"/>
        </w:rPr>
        <w:t xml:space="preserve"> </w:t>
      </w:r>
      <w:r w:rsidRPr="00503108">
        <w:rPr>
          <w:rFonts w:ascii="Palatino Linotype" w:eastAsia="Batang" w:hAnsi="Palatino Linotype" w:cs="Arial"/>
          <w:color w:val="000000" w:themeColor="text1"/>
          <w:sz w:val="24"/>
          <w:szCs w:val="22"/>
        </w:rPr>
        <w:t>Este mismo criterio es compartido por el más alto tribunal del país en múltiples jurisprudencias, por lo que a continuación se agrega una de ellas que sirve como orientador en esta resolución:</w:t>
      </w:r>
    </w:p>
    <w:p w14:paraId="1BDBC5B7" w14:textId="77777777" w:rsidR="00B669FC" w:rsidRPr="00503108" w:rsidRDefault="00B669FC" w:rsidP="00B669FC">
      <w:pPr>
        <w:pStyle w:val="Prrafodelista"/>
        <w:rPr>
          <w:rFonts w:ascii="Palatino Linotype" w:hAnsi="Palatino Linotype"/>
          <w:color w:val="000000" w:themeColor="text1"/>
          <w:szCs w:val="22"/>
        </w:rPr>
      </w:pPr>
    </w:p>
    <w:p w14:paraId="1BDBC5B8" w14:textId="77777777" w:rsidR="00B669FC" w:rsidRPr="00503108" w:rsidRDefault="00B669FC" w:rsidP="00B669FC">
      <w:pPr>
        <w:pStyle w:val="Prrafodelista"/>
        <w:ind w:left="567" w:right="618"/>
        <w:jc w:val="both"/>
        <w:rPr>
          <w:rFonts w:ascii="Palatino Linotype" w:hAnsi="Palatino Linotype"/>
          <w:color w:val="000000" w:themeColor="text1"/>
          <w:szCs w:val="22"/>
        </w:rPr>
      </w:pPr>
      <w:r w:rsidRPr="00503108">
        <w:rPr>
          <w:rFonts w:ascii="Palatino Linotype" w:eastAsia="Batang" w:hAnsi="Palatino Linotype" w:cs="Arial"/>
          <w:b/>
          <w:i/>
          <w:color w:val="000000" w:themeColor="text1"/>
          <w:szCs w:val="22"/>
          <w:lang w:val="es-AR"/>
        </w:rPr>
        <w:t>“SOBRESEIMIENTO EN EL JUICIO DE AMPARO DIRECTO. IMPIDE EL ESTUDIO DE LAS VIOLACIONES PROCESALES PLANTEADAS EN LOS CONCEPTOS DE VIOLACIÓN.</w:t>
      </w:r>
    </w:p>
    <w:p w14:paraId="1BDBC5B9" w14:textId="77777777" w:rsidR="00B669FC" w:rsidRPr="00503108" w:rsidRDefault="00B669FC" w:rsidP="00B669FC">
      <w:pPr>
        <w:pStyle w:val="Prrafodelista"/>
        <w:autoSpaceDE w:val="0"/>
        <w:autoSpaceDN w:val="0"/>
        <w:adjustRightInd w:val="0"/>
        <w:ind w:left="567" w:right="618"/>
        <w:jc w:val="both"/>
        <w:rPr>
          <w:rFonts w:ascii="Palatino Linotype" w:eastAsia="Batang" w:hAnsi="Palatino Linotype" w:cs="Arial"/>
          <w:i/>
          <w:color w:val="000000" w:themeColor="text1"/>
          <w:szCs w:val="22"/>
          <w:lang w:val="es-AR"/>
        </w:rPr>
      </w:pPr>
      <w:r w:rsidRPr="00503108">
        <w:rPr>
          <w:rFonts w:ascii="Palatino Linotype" w:eastAsia="Batang" w:hAnsi="Palatino Linotype" w:cs="Arial"/>
          <w:b/>
          <w:i/>
          <w:color w:val="000000" w:themeColor="text1"/>
          <w:szCs w:val="22"/>
          <w:lang w:val="es-AR"/>
        </w:rPr>
        <w:t>El sobreseimiento</w:t>
      </w:r>
      <w:r w:rsidRPr="00503108">
        <w:rPr>
          <w:rFonts w:ascii="Palatino Linotype" w:eastAsia="Batang" w:hAnsi="Palatino Linotype" w:cs="Arial"/>
          <w:i/>
          <w:color w:val="000000" w:themeColor="text1"/>
          <w:szCs w:val="22"/>
          <w:lang w:val="es-AR"/>
        </w:rPr>
        <w:t xml:space="preserve"> en el juicio de amparo directo </w:t>
      </w:r>
      <w:r w:rsidRPr="00503108">
        <w:rPr>
          <w:rFonts w:ascii="Palatino Linotype" w:eastAsia="Batang" w:hAnsi="Palatino Linotype" w:cs="Arial"/>
          <w:b/>
          <w:i/>
          <w:color w:val="000000" w:themeColor="text1"/>
          <w:szCs w:val="22"/>
          <w:lang w:val="es-AR"/>
        </w:rPr>
        <w:t>provoca la terminación de la controversia planteada</w:t>
      </w:r>
      <w:r w:rsidRPr="00503108">
        <w:rPr>
          <w:rFonts w:ascii="Palatino Linotype" w:eastAsia="Batang" w:hAnsi="Palatino Linotype" w:cs="Arial"/>
          <w:i/>
          <w:color w:val="000000" w:themeColor="text1"/>
          <w:szCs w:val="22"/>
          <w:lang w:val="es-AR"/>
        </w:rPr>
        <w:t xml:space="preserve"> por el quejoso en la demanda de amparo</w:t>
      </w:r>
      <w:r w:rsidRPr="00503108">
        <w:rPr>
          <w:rFonts w:ascii="Palatino Linotype" w:eastAsia="Batang" w:hAnsi="Palatino Linotype" w:cs="Arial"/>
          <w:b/>
          <w:i/>
          <w:color w:val="000000" w:themeColor="text1"/>
          <w:szCs w:val="22"/>
          <w:lang w:val="es-AR"/>
        </w:rPr>
        <w:t>, sin hacer un pronunciamiento de fondo sobre la legalidad o ilegalidad de la sentencia reclamada</w:t>
      </w:r>
      <w:r w:rsidRPr="00503108">
        <w:rPr>
          <w:rFonts w:ascii="Palatino Linotype" w:eastAsia="Batang" w:hAnsi="Palatino Linotype" w:cs="Arial"/>
          <w:i/>
          <w:color w:val="000000" w:themeColor="text1"/>
          <w:szCs w:val="22"/>
          <w:lang w:val="es-AR"/>
        </w:rPr>
        <w:t xml:space="preserve">. </w:t>
      </w:r>
      <w:r w:rsidRPr="00503108">
        <w:rPr>
          <w:rFonts w:ascii="Palatino Linotype" w:eastAsia="Batang" w:hAnsi="Palatino Linotype" w:cs="Arial"/>
          <w:b/>
          <w:i/>
          <w:color w:val="000000" w:themeColor="text1"/>
          <w:szCs w:val="22"/>
          <w:lang w:val="es-AR"/>
        </w:rPr>
        <w:t xml:space="preserve">Por consiguiente, si al sobreseerse en el juicio de amparo </w:t>
      </w:r>
      <w:r w:rsidRPr="00503108">
        <w:rPr>
          <w:rFonts w:ascii="Palatino Linotype" w:eastAsia="Batang" w:hAnsi="Palatino Linotype" w:cs="Arial"/>
          <w:b/>
          <w:i/>
          <w:color w:val="000000" w:themeColor="text1"/>
          <w:szCs w:val="22"/>
          <w:u w:val="single"/>
          <w:lang w:val="es-AR"/>
        </w:rPr>
        <w:t>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r w:rsidRPr="00503108">
        <w:rPr>
          <w:rFonts w:ascii="Palatino Linotype" w:eastAsia="Batang" w:hAnsi="Palatino Linotype" w:cs="Arial"/>
          <w:i/>
          <w:color w:val="000000" w:themeColor="text1"/>
          <w:szCs w:val="22"/>
          <w:lang w:val="es-AR"/>
        </w:rPr>
        <w:t>.”</w:t>
      </w:r>
    </w:p>
    <w:p w14:paraId="1BDBC5BA" w14:textId="77777777" w:rsidR="00B669FC" w:rsidRPr="00503108" w:rsidRDefault="00B669FC" w:rsidP="00B669FC">
      <w:pPr>
        <w:pStyle w:val="Prrafodelista"/>
        <w:autoSpaceDE w:val="0"/>
        <w:autoSpaceDN w:val="0"/>
        <w:adjustRightInd w:val="0"/>
        <w:spacing w:line="360" w:lineRule="auto"/>
        <w:ind w:left="567" w:right="616"/>
        <w:jc w:val="both"/>
        <w:rPr>
          <w:rFonts w:ascii="Palatino Linotype" w:eastAsia="Batang" w:hAnsi="Palatino Linotype" w:cs="Arial"/>
          <w:i/>
          <w:color w:val="000000" w:themeColor="text1"/>
          <w:szCs w:val="22"/>
          <w:lang w:val="es-AR"/>
        </w:rPr>
      </w:pPr>
    </w:p>
    <w:p w14:paraId="1BDBC5BB" w14:textId="77777777" w:rsidR="005F6D06" w:rsidRPr="00503108" w:rsidRDefault="00B669FC" w:rsidP="003C38C6">
      <w:pPr>
        <w:pStyle w:val="Prrafodelista"/>
        <w:numPr>
          <w:ilvl w:val="0"/>
          <w:numId w:val="1"/>
        </w:numPr>
        <w:tabs>
          <w:tab w:val="left" w:pos="284"/>
        </w:tabs>
        <w:spacing w:line="360" w:lineRule="auto"/>
        <w:ind w:left="0" w:right="51" w:firstLine="0"/>
        <w:jc w:val="both"/>
        <w:rPr>
          <w:rFonts w:ascii="Palatino Linotype" w:hAnsi="Palatino Linotype"/>
          <w:color w:val="000000" w:themeColor="text1"/>
          <w:sz w:val="24"/>
          <w:szCs w:val="22"/>
        </w:rPr>
      </w:pPr>
      <w:r w:rsidRPr="00503108">
        <w:rPr>
          <w:rFonts w:ascii="Palatino Linotype" w:hAnsi="Palatino Linotype" w:cs="Arial"/>
          <w:color w:val="000000" w:themeColor="text1"/>
          <w:sz w:val="24"/>
          <w:szCs w:val="22"/>
          <w:lang w:val="es-CO"/>
        </w:rPr>
        <w:t xml:space="preserve">Bajo ese tenor y en términos del artículo 186 fracción I y 192 fracción IV </w:t>
      </w:r>
      <w:r w:rsidRPr="00503108">
        <w:rPr>
          <w:rFonts w:ascii="Palatino Linotype" w:eastAsia="Calibri" w:hAnsi="Palatino Linotype" w:cs="Arial"/>
          <w:sz w:val="24"/>
          <w:szCs w:val="22"/>
        </w:rPr>
        <w:t>ambos de la Ley de Transparencia y Acceso a la Información Pública del Estado de México y Municipios</w:t>
      </w:r>
      <w:r w:rsidRPr="00503108">
        <w:rPr>
          <w:rFonts w:ascii="Palatino Linotype" w:hAnsi="Palatino Linotype" w:cs="Arial"/>
          <w:color w:val="000000" w:themeColor="text1"/>
          <w:sz w:val="24"/>
          <w:szCs w:val="22"/>
          <w:lang w:val="es-CO"/>
        </w:rPr>
        <w:t xml:space="preserve">, este Pleno determina el </w:t>
      </w:r>
      <w:r w:rsidRPr="00503108">
        <w:rPr>
          <w:rFonts w:ascii="Palatino Linotype" w:hAnsi="Palatino Linotype" w:cs="Arial"/>
          <w:b/>
          <w:noProof/>
          <w:color w:val="000000" w:themeColor="text1"/>
          <w:sz w:val="24"/>
          <w:szCs w:val="22"/>
        </w:rPr>
        <w:t>SOBRESEIMIENTO</w:t>
      </w:r>
      <w:r w:rsidRPr="00503108">
        <w:rPr>
          <w:rFonts w:ascii="Palatino Linotype" w:hAnsi="Palatino Linotype" w:cs="Arial"/>
          <w:b/>
          <w:color w:val="000000" w:themeColor="text1"/>
          <w:sz w:val="24"/>
          <w:szCs w:val="22"/>
          <w:lang w:val="es-CO"/>
        </w:rPr>
        <w:t xml:space="preserve"> </w:t>
      </w:r>
      <w:r w:rsidRPr="00503108">
        <w:rPr>
          <w:rFonts w:ascii="Palatino Linotype" w:hAnsi="Palatino Linotype" w:cs="Arial"/>
          <w:color w:val="000000" w:themeColor="text1"/>
          <w:sz w:val="24"/>
          <w:szCs w:val="22"/>
          <w:lang w:val="es-CO"/>
        </w:rPr>
        <w:t xml:space="preserve">del recurso de revisión </w:t>
      </w:r>
      <w:r w:rsidRPr="00503108">
        <w:rPr>
          <w:rFonts w:ascii="Palatino Linotype" w:hAnsi="Palatino Linotype"/>
          <w:b/>
          <w:bCs/>
          <w:sz w:val="24"/>
          <w:szCs w:val="22"/>
        </w:rPr>
        <w:t>13308/INFOEM/IP/RR/2022</w:t>
      </w:r>
      <w:r w:rsidRPr="00503108">
        <w:rPr>
          <w:rFonts w:ascii="Palatino Linotype" w:hAnsi="Palatino Linotype"/>
          <w:b/>
          <w:sz w:val="24"/>
          <w:szCs w:val="22"/>
        </w:rPr>
        <w:t>, por improcedente</w:t>
      </w:r>
      <w:r w:rsidRPr="00503108">
        <w:rPr>
          <w:rFonts w:ascii="Palatino Linotype" w:hAnsi="Palatino Linotype" w:cs="Arial"/>
          <w:color w:val="000000" w:themeColor="text1"/>
          <w:sz w:val="24"/>
          <w:szCs w:val="22"/>
          <w:lang w:val="es-CO"/>
        </w:rPr>
        <w:t>, al haberse impugnado la veracidad de la información proporcionada.</w:t>
      </w:r>
    </w:p>
    <w:p w14:paraId="1BDBC5BC" w14:textId="77777777" w:rsidR="003C38C6" w:rsidRPr="00503108" w:rsidRDefault="003C38C6" w:rsidP="003C38C6">
      <w:pPr>
        <w:pStyle w:val="Prrafodelista"/>
        <w:tabs>
          <w:tab w:val="left" w:pos="284"/>
        </w:tabs>
        <w:spacing w:line="360" w:lineRule="auto"/>
        <w:ind w:left="0" w:right="51"/>
        <w:jc w:val="both"/>
        <w:rPr>
          <w:rFonts w:ascii="Palatino Linotype" w:hAnsi="Palatino Linotype"/>
          <w:color w:val="000000" w:themeColor="text1"/>
          <w:sz w:val="24"/>
          <w:szCs w:val="22"/>
        </w:rPr>
      </w:pPr>
    </w:p>
    <w:p w14:paraId="1BDBC5BD" w14:textId="77777777" w:rsidR="005F6D06" w:rsidRPr="00503108" w:rsidRDefault="005F6D06" w:rsidP="005F6D06">
      <w:pPr>
        <w:pStyle w:val="Prrafodelista"/>
        <w:numPr>
          <w:ilvl w:val="0"/>
          <w:numId w:val="1"/>
        </w:numPr>
        <w:tabs>
          <w:tab w:val="left" w:pos="284"/>
        </w:tabs>
        <w:spacing w:line="360" w:lineRule="auto"/>
        <w:ind w:left="0" w:right="51" w:firstLine="0"/>
        <w:jc w:val="both"/>
        <w:rPr>
          <w:rFonts w:ascii="Palatino Linotype" w:hAnsi="Palatino Linotype" w:cs="Arial"/>
          <w:noProof/>
          <w:sz w:val="24"/>
          <w:szCs w:val="22"/>
        </w:rPr>
      </w:pPr>
      <w:r w:rsidRPr="00503108">
        <w:rPr>
          <w:rFonts w:ascii="Palatino Linotype" w:eastAsia="Calibri" w:hAnsi="Palatino Linotype"/>
          <w:sz w:val="24"/>
          <w:szCs w:val="22"/>
        </w:rPr>
        <w:t xml:space="preserve">Por lo anteriormente expuesto y fundado, este </w:t>
      </w:r>
      <w:r w:rsidRPr="00503108">
        <w:rPr>
          <w:rFonts w:ascii="Palatino Linotype" w:eastAsia="Calibri" w:hAnsi="Palatino Linotype"/>
          <w:b/>
          <w:bCs/>
          <w:sz w:val="24"/>
          <w:szCs w:val="22"/>
        </w:rPr>
        <w:t>ÓRGANO GARANTE</w:t>
      </w:r>
      <w:r w:rsidRPr="00503108">
        <w:rPr>
          <w:rFonts w:ascii="Palatino Linotype" w:eastAsia="Calibri" w:hAnsi="Palatino Linotype"/>
          <w:sz w:val="24"/>
          <w:szCs w:val="22"/>
        </w:rPr>
        <w:t xml:space="preserve"> emite los siguientes:</w:t>
      </w:r>
    </w:p>
    <w:p w14:paraId="1BDBC5BE" w14:textId="77777777" w:rsidR="005F6D06" w:rsidRPr="00503108" w:rsidRDefault="005F6D06" w:rsidP="005F6D06">
      <w:pPr>
        <w:spacing w:line="360" w:lineRule="auto"/>
        <w:contextualSpacing/>
        <w:jc w:val="both"/>
        <w:rPr>
          <w:rFonts w:ascii="Palatino Linotype" w:eastAsia="Calibri" w:hAnsi="Palatino Linotype"/>
        </w:rPr>
      </w:pPr>
    </w:p>
    <w:p w14:paraId="1BDBC5BF" w14:textId="77777777" w:rsidR="005F6D06" w:rsidRPr="00503108" w:rsidRDefault="005F6D06" w:rsidP="005F6D06">
      <w:pPr>
        <w:keepNext/>
        <w:keepLines/>
        <w:spacing w:line="360" w:lineRule="auto"/>
        <w:jc w:val="center"/>
        <w:outlineLvl w:val="0"/>
        <w:rPr>
          <w:rFonts w:ascii="Palatino Linotype" w:eastAsiaTheme="majorEastAsia" w:hAnsi="Palatino Linotype" w:cstheme="majorBidi"/>
          <w:b/>
          <w:color w:val="000000" w:themeColor="text1"/>
          <w:lang w:eastAsia="en-US"/>
        </w:rPr>
      </w:pPr>
      <w:r w:rsidRPr="00503108">
        <w:rPr>
          <w:rFonts w:ascii="Palatino Linotype" w:eastAsiaTheme="majorEastAsia" w:hAnsi="Palatino Linotype" w:cstheme="majorBidi"/>
          <w:b/>
          <w:color w:val="000000" w:themeColor="text1"/>
          <w:lang w:eastAsia="en-US"/>
        </w:rPr>
        <w:lastRenderedPageBreak/>
        <w:t>R E S O L U T I V O S</w:t>
      </w:r>
    </w:p>
    <w:p w14:paraId="1BDBC5C0" w14:textId="77777777" w:rsidR="005F6D06" w:rsidRPr="00503108" w:rsidRDefault="005F6D06" w:rsidP="005F6D06">
      <w:pPr>
        <w:keepNext/>
        <w:keepLines/>
        <w:spacing w:line="360" w:lineRule="auto"/>
        <w:jc w:val="center"/>
        <w:outlineLvl w:val="0"/>
        <w:rPr>
          <w:rFonts w:ascii="Palatino Linotype" w:eastAsiaTheme="majorEastAsia" w:hAnsi="Palatino Linotype" w:cstheme="majorBidi"/>
          <w:b/>
          <w:color w:val="000000" w:themeColor="text1"/>
          <w:lang w:eastAsia="en-US"/>
        </w:rPr>
      </w:pPr>
    </w:p>
    <w:p w14:paraId="1BDBC5C1" w14:textId="77777777" w:rsidR="005F6D06" w:rsidRPr="00503108" w:rsidRDefault="005F6D06" w:rsidP="005F6D06">
      <w:pPr>
        <w:spacing w:line="360" w:lineRule="auto"/>
        <w:jc w:val="both"/>
        <w:rPr>
          <w:rFonts w:ascii="Palatino Linotype" w:eastAsiaTheme="minorEastAsia" w:hAnsi="Palatino Linotype" w:cs="Arial"/>
          <w:bCs/>
          <w:lang w:val="es-ES_tradnl" w:eastAsia="es-ES"/>
        </w:rPr>
      </w:pPr>
      <w:r w:rsidRPr="00503108">
        <w:rPr>
          <w:rFonts w:ascii="Palatino Linotype" w:hAnsi="Palatino Linotype" w:cs="Arial"/>
          <w:b/>
          <w:lang w:val="es-ES_tradnl" w:eastAsia="es-ES"/>
        </w:rPr>
        <w:t xml:space="preserve">PRIMERO. </w:t>
      </w:r>
      <w:r w:rsidRPr="00503108">
        <w:rPr>
          <w:rFonts w:ascii="Palatino Linotype" w:hAnsi="Palatino Linotype" w:cs="Arial"/>
          <w:lang w:val="es-ES_tradnl" w:eastAsia="es-ES"/>
        </w:rPr>
        <w:t>Resultan infundadas las</w:t>
      </w:r>
      <w:r w:rsidRPr="00503108">
        <w:rPr>
          <w:rFonts w:ascii="Palatino Linotype" w:hAnsi="Palatino Linotype" w:cs="Arial"/>
          <w:b/>
          <w:lang w:val="es-ES_tradnl" w:eastAsia="es-ES"/>
        </w:rPr>
        <w:t xml:space="preserve"> </w:t>
      </w:r>
      <w:r w:rsidRPr="00503108">
        <w:rPr>
          <w:rFonts w:ascii="Palatino Linotype" w:hAnsi="Palatino Linotype" w:cs="Arial"/>
          <w:lang w:val="es-ES" w:eastAsia="es-ES"/>
        </w:rPr>
        <w:t xml:space="preserve">razones o motivos de inconformidad hechos valer </w:t>
      </w:r>
      <w:r w:rsidRPr="00503108">
        <w:rPr>
          <w:rFonts w:ascii="Palatino Linotype" w:eastAsia="Calibri" w:hAnsi="Palatino Linotype" w:cs="Arial"/>
          <w:lang w:val="es-ES" w:eastAsia="es-ES"/>
        </w:rPr>
        <w:t xml:space="preserve">en el recurso de revisión </w:t>
      </w:r>
      <w:r w:rsidR="00B669FC" w:rsidRPr="00503108">
        <w:rPr>
          <w:rFonts w:ascii="Palatino Linotype" w:eastAsiaTheme="minorEastAsia" w:hAnsi="Palatino Linotype" w:cs="Arial"/>
          <w:b/>
          <w:bCs/>
          <w:lang w:eastAsia="es-ES"/>
        </w:rPr>
        <w:t>13308/INFOEM/IP/RR/2022</w:t>
      </w:r>
      <w:r w:rsidRPr="00503108">
        <w:rPr>
          <w:rFonts w:ascii="Palatino Linotype" w:eastAsiaTheme="minorEastAsia" w:hAnsi="Palatino Linotype" w:cs="Arial"/>
          <w:b/>
          <w:bCs/>
          <w:lang w:val="es-ES_tradnl" w:eastAsia="es-ES"/>
        </w:rPr>
        <w:t xml:space="preserve">, </w:t>
      </w:r>
      <w:r w:rsidRPr="00503108">
        <w:rPr>
          <w:rFonts w:ascii="Palatino Linotype" w:eastAsiaTheme="minorEastAsia" w:hAnsi="Palatino Linotype" w:cs="Arial"/>
          <w:bCs/>
          <w:lang w:val="es-ES_tradnl" w:eastAsia="es-ES"/>
        </w:rPr>
        <w:t xml:space="preserve">en términos del </w:t>
      </w:r>
      <w:r w:rsidR="00E302F4" w:rsidRPr="00503108">
        <w:rPr>
          <w:rFonts w:ascii="Palatino Linotype" w:eastAsiaTheme="minorEastAsia" w:hAnsi="Palatino Linotype" w:cs="Arial"/>
          <w:b/>
          <w:bCs/>
          <w:lang w:val="es-ES_tradnl" w:eastAsia="es-ES"/>
        </w:rPr>
        <w:t>c</w:t>
      </w:r>
      <w:r w:rsidRPr="00503108">
        <w:rPr>
          <w:rFonts w:ascii="Palatino Linotype" w:eastAsiaTheme="minorEastAsia" w:hAnsi="Palatino Linotype" w:cs="Arial"/>
          <w:b/>
          <w:bCs/>
          <w:lang w:val="es-ES_tradnl" w:eastAsia="es-ES"/>
        </w:rPr>
        <w:t>onsiderando</w:t>
      </w:r>
      <w:r w:rsidRPr="00503108">
        <w:rPr>
          <w:rFonts w:ascii="Palatino Linotype" w:eastAsiaTheme="minorEastAsia" w:hAnsi="Palatino Linotype" w:cs="Arial"/>
          <w:bCs/>
          <w:lang w:val="es-ES_tradnl" w:eastAsia="es-ES"/>
        </w:rPr>
        <w:t xml:space="preserve"> </w:t>
      </w:r>
      <w:r w:rsidRPr="00503108">
        <w:rPr>
          <w:rFonts w:ascii="Palatino Linotype" w:eastAsiaTheme="minorEastAsia" w:hAnsi="Palatino Linotype" w:cs="Arial"/>
          <w:b/>
          <w:bCs/>
          <w:lang w:val="es-ES_tradnl" w:eastAsia="es-ES"/>
        </w:rPr>
        <w:t>CUARTO</w:t>
      </w:r>
      <w:r w:rsidRPr="00503108">
        <w:rPr>
          <w:rFonts w:ascii="Palatino Linotype" w:eastAsiaTheme="minorEastAsia" w:hAnsi="Palatino Linotype" w:cs="Arial"/>
          <w:bCs/>
          <w:lang w:val="es-ES_tradnl" w:eastAsia="es-ES"/>
        </w:rPr>
        <w:t xml:space="preserve"> de la presente resolución, por lo que </w:t>
      </w:r>
      <w:r w:rsidRPr="00503108">
        <w:rPr>
          <w:rFonts w:ascii="Palatino Linotype" w:eastAsia="Calibri" w:hAnsi="Palatino Linotype" w:cs="Arial"/>
          <w:lang w:val="es-ES" w:eastAsia="es-ES"/>
        </w:rPr>
        <w:t>se</w:t>
      </w:r>
      <w:r w:rsidRPr="00503108">
        <w:rPr>
          <w:rFonts w:ascii="Palatino Linotype" w:eastAsia="Calibri" w:hAnsi="Palatino Linotype" w:cs="Arial"/>
          <w:b/>
          <w:lang w:val="es-ES" w:eastAsia="es-ES"/>
        </w:rPr>
        <w:t xml:space="preserve"> CONFIRMA </w:t>
      </w:r>
      <w:r w:rsidR="00B669FC" w:rsidRPr="00503108">
        <w:rPr>
          <w:rFonts w:ascii="Palatino Linotype" w:eastAsia="Calibri" w:hAnsi="Palatino Linotype" w:cs="Arial"/>
          <w:lang w:val="es-ES" w:eastAsia="es-ES"/>
        </w:rPr>
        <w:t xml:space="preserve">la respuesta emitida por el </w:t>
      </w:r>
      <w:r w:rsidR="00B669FC" w:rsidRPr="00503108">
        <w:rPr>
          <w:rFonts w:ascii="Palatino Linotype" w:eastAsia="Calibri" w:hAnsi="Palatino Linotype" w:cs="Arial"/>
          <w:b/>
          <w:lang w:val="es-ES" w:eastAsia="es-ES"/>
        </w:rPr>
        <w:t>AYUNTAMIENTO DE TOLUCA</w:t>
      </w:r>
      <w:r w:rsidR="00E302F4" w:rsidRPr="00503108">
        <w:rPr>
          <w:rFonts w:ascii="Palatino Linotype" w:eastAsia="Calibri" w:hAnsi="Palatino Linotype" w:cs="Arial"/>
          <w:b/>
          <w:lang w:val="es-ES" w:eastAsia="es-ES"/>
        </w:rPr>
        <w:t>,</w:t>
      </w:r>
      <w:r w:rsidR="00B669FC" w:rsidRPr="00503108">
        <w:rPr>
          <w:rFonts w:ascii="Palatino Linotype" w:eastAsia="Calibri" w:hAnsi="Palatino Linotype" w:cs="Arial"/>
          <w:b/>
          <w:lang w:val="es-ES" w:eastAsia="es-ES"/>
        </w:rPr>
        <w:t xml:space="preserve"> </w:t>
      </w:r>
      <w:r w:rsidR="00E302F4" w:rsidRPr="00503108">
        <w:rPr>
          <w:rFonts w:ascii="Palatino Linotype" w:eastAsia="Calibri" w:hAnsi="Palatino Linotype" w:cs="Arial"/>
          <w:lang w:val="es-ES" w:eastAsia="es-ES"/>
        </w:rPr>
        <w:t xml:space="preserve">de la solicitud </w:t>
      </w:r>
      <w:r w:rsidR="003C38C6" w:rsidRPr="00503108">
        <w:rPr>
          <w:rFonts w:ascii="Palatino Linotype" w:hAnsi="Palatino Linotype"/>
          <w:b/>
          <w:bCs/>
        </w:rPr>
        <w:t>01553/TOLUCA/IP/2022</w:t>
      </w:r>
      <w:r w:rsidRPr="00503108">
        <w:rPr>
          <w:rFonts w:ascii="Palatino Linotype" w:eastAsia="Calibri" w:hAnsi="Palatino Linotype" w:cs="Arial"/>
          <w:b/>
          <w:lang w:val="es-ES" w:eastAsia="es-ES"/>
        </w:rPr>
        <w:t>.</w:t>
      </w:r>
      <w:r w:rsidRPr="00503108">
        <w:rPr>
          <w:rFonts w:ascii="Palatino Linotype" w:eastAsia="Calibri" w:hAnsi="Palatino Linotype" w:cs="Arial"/>
          <w:lang w:val="es-ES" w:eastAsia="es-ES"/>
        </w:rPr>
        <w:t xml:space="preserve"> </w:t>
      </w:r>
    </w:p>
    <w:p w14:paraId="1BDBC5C2" w14:textId="77777777" w:rsidR="005F6D06" w:rsidRPr="00503108" w:rsidRDefault="005F6D06" w:rsidP="005F6D06">
      <w:pPr>
        <w:spacing w:line="360" w:lineRule="auto"/>
        <w:ind w:right="48"/>
        <w:jc w:val="both"/>
        <w:rPr>
          <w:rFonts w:ascii="Palatino Linotype" w:hAnsi="Palatino Linotype" w:cs="Arial"/>
          <w:b/>
        </w:rPr>
      </w:pPr>
    </w:p>
    <w:p w14:paraId="1BDBC5C3" w14:textId="77777777" w:rsidR="005F6D06" w:rsidRPr="00503108" w:rsidRDefault="005F6D06" w:rsidP="00685E72">
      <w:pPr>
        <w:pStyle w:val="Prrafodelista"/>
        <w:spacing w:line="360" w:lineRule="auto"/>
        <w:ind w:left="0"/>
        <w:contextualSpacing w:val="0"/>
        <w:jc w:val="both"/>
        <w:rPr>
          <w:rFonts w:ascii="Palatino Linotype" w:hAnsi="Palatino Linotype" w:cs="Arial"/>
          <w:b/>
          <w:sz w:val="24"/>
        </w:rPr>
      </w:pPr>
      <w:r w:rsidRPr="00503108">
        <w:rPr>
          <w:rFonts w:ascii="Palatino Linotype" w:hAnsi="Palatino Linotype" w:cs="Arial"/>
          <w:b/>
          <w:sz w:val="24"/>
        </w:rPr>
        <w:t xml:space="preserve">SEGUNDO. </w:t>
      </w:r>
      <w:r w:rsidRPr="00503108">
        <w:rPr>
          <w:rFonts w:ascii="Palatino Linotype" w:hAnsi="Palatino Linotype" w:cs="Arial"/>
          <w:sz w:val="24"/>
        </w:rPr>
        <w:t>Se</w:t>
      </w:r>
      <w:r w:rsidRPr="00503108">
        <w:rPr>
          <w:rFonts w:ascii="Palatino Linotype" w:hAnsi="Palatino Linotype" w:cs="Arial"/>
          <w:b/>
          <w:sz w:val="24"/>
        </w:rPr>
        <w:t xml:space="preserve"> SOBRESEE </w:t>
      </w:r>
      <w:r w:rsidRPr="00503108">
        <w:rPr>
          <w:rFonts w:ascii="Palatino Linotype" w:hAnsi="Palatino Linotype" w:cs="Arial"/>
          <w:sz w:val="24"/>
        </w:rPr>
        <w:t>el recurso de revisión número</w:t>
      </w:r>
      <w:r w:rsidRPr="00503108">
        <w:rPr>
          <w:rFonts w:ascii="Palatino Linotype" w:hAnsi="Palatino Linotype" w:cs="Arial"/>
          <w:b/>
          <w:sz w:val="24"/>
        </w:rPr>
        <w:t xml:space="preserve"> </w:t>
      </w:r>
      <w:r w:rsidR="00B669FC" w:rsidRPr="00503108">
        <w:rPr>
          <w:rFonts w:ascii="Palatino Linotype" w:hAnsi="Palatino Linotype" w:cs="Arial"/>
          <w:b/>
          <w:sz w:val="24"/>
        </w:rPr>
        <w:t>13310/INFOEM/IP/RR/2022</w:t>
      </w:r>
      <w:r w:rsidRPr="00503108">
        <w:rPr>
          <w:rFonts w:ascii="Palatino Linotype" w:hAnsi="Palatino Linotype" w:cs="Arial"/>
          <w:b/>
          <w:sz w:val="24"/>
        </w:rPr>
        <w:t xml:space="preserve">, </w:t>
      </w:r>
      <w:r w:rsidR="00B669FC" w:rsidRPr="00503108">
        <w:rPr>
          <w:rFonts w:ascii="Palatino Linotype" w:hAnsi="Palatino Linotype"/>
          <w:b/>
          <w:sz w:val="24"/>
        </w:rPr>
        <w:t>por improcedente</w:t>
      </w:r>
      <w:r w:rsidR="00B669FC" w:rsidRPr="00503108">
        <w:rPr>
          <w:rFonts w:ascii="Palatino Linotype" w:hAnsi="Palatino Linotype" w:cs="Arial"/>
          <w:color w:val="000000" w:themeColor="text1"/>
          <w:sz w:val="24"/>
          <w:lang w:val="es-CO"/>
        </w:rPr>
        <w:t xml:space="preserve">, </w:t>
      </w:r>
      <w:r w:rsidR="006300FA" w:rsidRPr="00503108">
        <w:rPr>
          <w:rFonts w:ascii="Palatino Linotype" w:hAnsi="Palatino Linotype" w:cs="Arial"/>
          <w:color w:val="000000" w:themeColor="text1"/>
          <w:sz w:val="24"/>
          <w:lang w:val="es-CO"/>
        </w:rPr>
        <w:t xml:space="preserve">con fundamento en el </w:t>
      </w:r>
      <w:r w:rsidR="006300FA" w:rsidRPr="00503108">
        <w:rPr>
          <w:rFonts w:ascii="Palatino Linotype" w:eastAsia="Calibri" w:hAnsi="Palatino Linotype" w:cs="Arial"/>
          <w:b/>
          <w:sz w:val="24"/>
        </w:rPr>
        <w:t>artículo 192</w:t>
      </w:r>
      <w:r w:rsidR="006300FA" w:rsidRPr="00503108">
        <w:rPr>
          <w:rFonts w:ascii="Palatino Linotype" w:eastAsia="Calibri" w:hAnsi="Palatino Linotype" w:cs="Arial"/>
          <w:sz w:val="24"/>
        </w:rPr>
        <w:t>, fracción IV  de la Ley de Transparencia y Acceso a la Información Pública del Estado de México y Municipios</w:t>
      </w:r>
      <w:r w:rsidR="006300FA" w:rsidRPr="00503108">
        <w:rPr>
          <w:rFonts w:ascii="Palatino Linotype" w:hAnsi="Palatino Linotype" w:cs="Arial"/>
          <w:color w:val="000000" w:themeColor="text1"/>
          <w:sz w:val="24"/>
          <w:lang w:val="es-CO"/>
        </w:rPr>
        <w:t xml:space="preserve">, </w:t>
      </w:r>
      <w:r w:rsidR="00B669FC" w:rsidRPr="00503108">
        <w:rPr>
          <w:rFonts w:ascii="Palatino Linotype" w:hAnsi="Palatino Linotype" w:cs="Arial"/>
          <w:color w:val="000000" w:themeColor="text1"/>
          <w:sz w:val="24"/>
          <w:lang w:val="es-CO"/>
        </w:rPr>
        <w:t xml:space="preserve">al haberse impugnado la veracidad de la </w:t>
      </w:r>
      <w:r w:rsidR="00B669FC" w:rsidRPr="00503108">
        <w:rPr>
          <w:rFonts w:ascii="Palatino Linotype" w:hAnsi="Palatino Linotype" w:cs="Arial"/>
          <w:sz w:val="24"/>
          <w:lang w:val="es-ES_tradnl" w:eastAsia="es-ES"/>
        </w:rPr>
        <w:t>información proporcionada</w:t>
      </w:r>
      <w:r w:rsidR="003C38C6" w:rsidRPr="00503108">
        <w:rPr>
          <w:rFonts w:ascii="Palatino Linotype" w:hAnsi="Palatino Linotype" w:cs="Arial"/>
          <w:sz w:val="24"/>
          <w:lang w:val="es-ES_tradnl" w:eastAsia="es-ES"/>
        </w:rPr>
        <w:t xml:space="preserve"> a la solicitud </w:t>
      </w:r>
      <w:r w:rsidR="003C38C6" w:rsidRPr="00503108">
        <w:rPr>
          <w:color w:val="000000"/>
          <w:sz w:val="24"/>
        </w:rPr>
        <w:t> </w:t>
      </w:r>
      <w:r w:rsidR="003C38C6" w:rsidRPr="00503108">
        <w:rPr>
          <w:rFonts w:ascii="Verdana" w:hAnsi="Verdana"/>
          <w:b/>
          <w:bCs/>
          <w:color w:val="FF0000"/>
          <w:sz w:val="24"/>
        </w:rPr>
        <w:t> </w:t>
      </w:r>
      <w:r w:rsidR="003C38C6" w:rsidRPr="00503108">
        <w:rPr>
          <w:rFonts w:ascii="Palatino Linotype" w:hAnsi="Palatino Linotype" w:cs="Arial"/>
          <w:b/>
          <w:bCs/>
          <w:sz w:val="24"/>
          <w:lang w:eastAsia="es-ES"/>
        </w:rPr>
        <w:t xml:space="preserve">01555/TOLUCA/IP/2022 </w:t>
      </w:r>
      <w:r w:rsidR="00E302F4" w:rsidRPr="00503108">
        <w:rPr>
          <w:rFonts w:ascii="Palatino Linotype" w:hAnsi="Palatino Linotype" w:cs="Arial"/>
          <w:sz w:val="24"/>
          <w:lang w:val="es-ES_tradnl" w:eastAsia="es-ES"/>
        </w:rPr>
        <w:t>en términos del c</w:t>
      </w:r>
      <w:r w:rsidRPr="00503108">
        <w:rPr>
          <w:rFonts w:ascii="Palatino Linotype" w:hAnsi="Palatino Linotype" w:cs="Arial"/>
          <w:sz w:val="24"/>
          <w:lang w:val="es-ES_tradnl" w:eastAsia="es-ES"/>
        </w:rPr>
        <w:t>onsiderando</w:t>
      </w:r>
      <w:r w:rsidRPr="00503108">
        <w:rPr>
          <w:rFonts w:ascii="Palatino Linotype" w:hAnsi="Palatino Linotype" w:cs="Arial"/>
          <w:b/>
          <w:sz w:val="24"/>
        </w:rPr>
        <w:t xml:space="preserve"> </w:t>
      </w:r>
      <w:r w:rsidR="00392E45" w:rsidRPr="00503108">
        <w:rPr>
          <w:rFonts w:ascii="Palatino Linotype" w:hAnsi="Palatino Linotype" w:cs="Arial"/>
          <w:b/>
          <w:sz w:val="24"/>
        </w:rPr>
        <w:t>CUARTO</w:t>
      </w:r>
      <w:r w:rsidRPr="00503108">
        <w:rPr>
          <w:rFonts w:ascii="Palatino Linotype" w:hAnsi="Palatino Linotype" w:cs="Arial"/>
          <w:b/>
          <w:sz w:val="24"/>
        </w:rPr>
        <w:t xml:space="preserve"> </w:t>
      </w:r>
      <w:r w:rsidRPr="00503108">
        <w:rPr>
          <w:rFonts w:ascii="Palatino Linotype" w:hAnsi="Palatino Linotype" w:cs="Arial"/>
          <w:sz w:val="24"/>
        </w:rPr>
        <w:t>de la presente resolución.</w:t>
      </w:r>
    </w:p>
    <w:p w14:paraId="1BDBC5C4" w14:textId="77777777" w:rsidR="005F6D06" w:rsidRPr="00503108" w:rsidRDefault="005F6D06" w:rsidP="005F6D06">
      <w:pPr>
        <w:spacing w:line="360" w:lineRule="auto"/>
        <w:jc w:val="both"/>
        <w:rPr>
          <w:rFonts w:ascii="Palatino Linotype" w:hAnsi="Palatino Linotype" w:cs="Tahoma"/>
          <w:lang w:eastAsia="es-ES"/>
        </w:rPr>
      </w:pPr>
      <w:bookmarkStart w:id="17" w:name="_Toc460947013"/>
    </w:p>
    <w:bookmarkEnd w:id="17"/>
    <w:p w14:paraId="1BDBC5C5" w14:textId="77777777" w:rsidR="005F6D06" w:rsidRPr="00503108" w:rsidRDefault="005F6D06" w:rsidP="005F6D06">
      <w:pPr>
        <w:tabs>
          <w:tab w:val="left" w:pos="8080"/>
        </w:tabs>
        <w:spacing w:line="360" w:lineRule="auto"/>
        <w:ind w:right="49"/>
        <w:contextualSpacing/>
        <w:jc w:val="both"/>
        <w:rPr>
          <w:rFonts w:ascii="Palatino Linotype" w:eastAsia="Palatino Linotype" w:hAnsi="Palatino Linotype" w:cs="Palatino Linotype"/>
          <w:b/>
          <w:lang w:val="es-ES_tradnl" w:eastAsia="es-ES"/>
        </w:rPr>
      </w:pPr>
      <w:r w:rsidRPr="00503108">
        <w:rPr>
          <w:rFonts w:ascii="Palatino Linotype" w:eastAsia="Palatino Linotype" w:hAnsi="Palatino Linotype" w:cs="Palatino Linotype"/>
          <w:b/>
          <w:lang w:val="es-ES_tradnl" w:eastAsia="es-ES"/>
        </w:rPr>
        <w:t xml:space="preserve">TERCERO. REMÍTASE, </w:t>
      </w:r>
      <w:r w:rsidRPr="00503108">
        <w:rPr>
          <w:rFonts w:ascii="Palatino Linotype" w:eastAsia="Palatino Linotype" w:hAnsi="Palatino Linotype" w:cs="Palatino Linotype"/>
          <w:lang w:val="es-ES_tradnl" w:eastAsia="es-ES"/>
        </w:rPr>
        <w:t xml:space="preserve">vía Sistema de Acceso a la Información </w:t>
      </w:r>
      <w:r w:rsidR="003C38C6" w:rsidRPr="00503108">
        <w:rPr>
          <w:rFonts w:ascii="Palatino Linotype" w:eastAsia="Palatino Linotype" w:hAnsi="Palatino Linotype" w:cs="Palatino Linotype"/>
          <w:lang w:val="es-ES_tradnl" w:eastAsia="es-ES"/>
        </w:rPr>
        <w:t>Mexiquense (</w:t>
      </w:r>
      <w:r w:rsidRPr="00503108">
        <w:rPr>
          <w:rFonts w:ascii="Palatino Linotype" w:eastAsia="Palatino Linotype" w:hAnsi="Palatino Linotype" w:cs="Palatino Linotype"/>
          <w:lang w:val="es-ES_tradnl" w:eastAsia="es-ES"/>
        </w:rPr>
        <w:t xml:space="preserve">SAIMEX), la presente resolución al Titular de la Unidad de Transparencia del </w:t>
      </w:r>
      <w:r w:rsidRPr="00503108">
        <w:rPr>
          <w:rFonts w:ascii="Palatino Linotype" w:eastAsia="Palatino Linotype" w:hAnsi="Palatino Linotype" w:cs="Palatino Linotype"/>
          <w:b/>
          <w:lang w:val="es-ES_tradnl" w:eastAsia="es-ES"/>
        </w:rPr>
        <w:t>SUJETO OBLIGADO.</w:t>
      </w:r>
    </w:p>
    <w:p w14:paraId="1BDBC5C6" w14:textId="77777777" w:rsidR="005F6D06" w:rsidRPr="00503108" w:rsidRDefault="005F6D06" w:rsidP="005F6D06">
      <w:pPr>
        <w:tabs>
          <w:tab w:val="left" w:pos="8080"/>
        </w:tabs>
        <w:spacing w:line="360" w:lineRule="auto"/>
        <w:ind w:right="49"/>
        <w:contextualSpacing/>
        <w:jc w:val="both"/>
        <w:rPr>
          <w:rFonts w:ascii="Palatino Linotype" w:eastAsia="Palatino Linotype" w:hAnsi="Palatino Linotype" w:cs="Palatino Linotype"/>
          <w:b/>
          <w:lang w:val="es-ES_tradnl" w:eastAsia="es-ES"/>
        </w:rPr>
      </w:pPr>
    </w:p>
    <w:p w14:paraId="1BDBC5C7" w14:textId="77777777" w:rsidR="005F6D06" w:rsidRPr="00503108" w:rsidRDefault="005F6D06" w:rsidP="005F6D06">
      <w:pPr>
        <w:shd w:val="clear" w:color="auto" w:fill="FFFFFF"/>
        <w:spacing w:line="360" w:lineRule="auto"/>
        <w:jc w:val="both"/>
        <w:rPr>
          <w:rFonts w:ascii="Palatino Linotype" w:eastAsiaTheme="minorEastAsia" w:hAnsi="Palatino Linotype"/>
          <w:lang w:val="es-ES_tradnl" w:eastAsia="es-ES"/>
        </w:rPr>
      </w:pPr>
      <w:r w:rsidRPr="00503108">
        <w:rPr>
          <w:rFonts w:ascii="Palatino Linotype" w:hAnsi="Palatino Linotype" w:cs="Arial"/>
          <w:b/>
          <w:lang w:val="es-ES_tradnl" w:eastAsia="es-ES"/>
        </w:rPr>
        <w:t xml:space="preserve">CUARTO. </w:t>
      </w:r>
      <w:r w:rsidRPr="00503108">
        <w:rPr>
          <w:rFonts w:ascii="Palatino Linotype" w:hAnsi="Palatino Linotype"/>
          <w:b/>
          <w:bCs/>
          <w:color w:val="222222"/>
          <w:lang w:val="es-ES" w:eastAsia="es-ES"/>
        </w:rPr>
        <w:t>Notifíquese al RECURRENTE</w:t>
      </w:r>
      <w:r w:rsidRPr="00503108">
        <w:rPr>
          <w:rFonts w:ascii="Palatino Linotype" w:eastAsiaTheme="minorEastAsia" w:hAnsi="Palatino Linotype"/>
          <w:b/>
          <w:lang w:val="es-ES_tradnl" w:eastAsia="es-ES"/>
        </w:rPr>
        <w:t xml:space="preserve"> </w:t>
      </w:r>
      <w:r w:rsidRPr="00503108">
        <w:rPr>
          <w:rFonts w:ascii="Palatino Linotype" w:eastAsiaTheme="minorEastAsia" w:hAnsi="Palatino Linotype"/>
          <w:lang w:val="es-ES_tradnl" w:eastAsia="es-ES"/>
        </w:rPr>
        <w:t>la presente resolución.</w:t>
      </w:r>
    </w:p>
    <w:p w14:paraId="1BDBC5C8" w14:textId="77777777" w:rsidR="005F6D06" w:rsidRPr="00503108" w:rsidRDefault="005F6D06" w:rsidP="005F6D06">
      <w:pPr>
        <w:shd w:val="clear" w:color="auto" w:fill="FFFFFF"/>
        <w:spacing w:line="360" w:lineRule="auto"/>
        <w:jc w:val="both"/>
        <w:rPr>
          <w:rFonts w:ascii="Palatino Linotype" w:eastAsiaTheme="minorEastAsia" w:hAnsi="Palatino Linotype"/>
          <w:lang w:val="es-ES_tradnl" w:eastAsia="es-ES"/>
        </w:rPr>
      </w:pPr>
    </w:p>
    <w:p w14:paraId="1BDBC5C9" w14:textId="77777777" w:rsidR="005F6D06" w:rsidRPr="00503108" w:rsidRDefault="005F6D06" w:rsidP="005F6D06">
      <w:pPr>
        <w:spacing w:line="360" w:lineRule="auto"/>
        <w:jc w:val="both"/>
        <w:rPr>
          <w:rFonts w:ascii="Palatino Linotype" w:eastAsia="MS Mincho" w:hAnsi="Palatino Linotype"/>
          <w:lang w:val="es-ES" w:eastAsia="es-ES"/>
        </w:rPr>
      </w:pPr>
      <w:r w:rsidRPr="00503108">
        <w:rPr>
          <w:rFonts w:ascii="Palatino Linotype" w:eastAsia="MS Mincho" w:hAnsi="Palatino Linotype"/>
          <w:b/>
          <w:lang w:eastAsia="es-ES"/>
        </w:rPr>
        <w:t>QUINTO.</w:t>
      </w:r>
      <w:r w:rsidRPr="00503108">
        <w:rPr>
          <w:rFonts w:ascii="Palatino Linotype" w:eastAsia="MS Mincho" w:hAnsi="Palatino Linotype"/>
          <w:lang w:eastAsia="es-ES"/>
        </w:rPr>
        <w:t xml:space="preserve"> </w:t>
      </w:r>
      <w:r w:rsidRPr="00503108">
        <w:rPr>
          <w:rFonts w:ascii="Palatino Linotype" w:eastAsia="MS Mincho" w:hAnsi="Palatino Linotype"/>
          <w:lang w:val="es-ES" w:eastAsia="es-ES"/>
        </w:rPr>
        <w:t xml:space="preserve">Se hace del conocimiento del </w:t>
      </w:r>
      <w:r w:rsidRPr="00503108">
        <w:rPr>
          <w:rFonts w:ascii="Palatino Linotype" w:hAnsi="Palatino Linotype"/>
          <w:b/>
          <w:bCs/>
          <w:color w:val="222222"/>
          <w:lang w:val="es-ES" w:eastAsia="es-ES"/>
        </w:rPr>
        <w:t>RECURRENTE</w:t>
      </w:r>
      <w:r w:rsidRPr="00503108">
        <w:rPr>
          <w:rFonts w:ascii="Palatino Linotype" w:eastAsiaTheme="minorEastAsia" w:hAnsi="Palatino Linotype"/>
          <w:b/>
          <w:lang w:val="es-ES_tradnl" w:eastAsia="es-ES"/>
        </w:rPr>
        <w:t xml:space="preserve"> </w:t>
      </w:r>
      <w:r w:rsidRPr="00503108">
        <w:rPr>
          <w:rFonts w:ascii="Palatino Linotype" w:eastAsia="MS Mincho" w:hAnsi="Palatino Linotype"/>
          <w:lang w:val="es-ES" w:eastAsia="es-ES"/>
        </w:rPr>
        <w:t>que, de conformidad con lo establecido en el artículo 196 de la Ley de Transparencia y Acceso a la Información Pública del Estado de México y Municipios, en caso de que considere que la resolución le cause algún perjuicio podrá impugnarla </w:t>
      </w:r>
      <w:r w:rsidRPr="00503108">
        <w:rPr>
          <w:rFonts w:ascii="Palatino Linotype" w:eastAsia="MS Mincho" w:hAnsi="Palatino Linotype"/>
          <w:bCs/>
          <w:lang w:val="es-ES" w:eastAsia="es-ES"/>
        </w:rPr>
        <w:t>vía juicio de amparo</w:t>
      </w:r>
      <w:r w:rsidRPr="00503108">
        <w:rPr>
          <w:rFonts w:ascii="Palatino Linotype" w:eastAsia="MS Mincho" w:hAnsi="Palatino Linotype"/>
          <w:lang w:val="es-ES" w:eastAsia="es-ES"/>
        </w:rPr>
        <w:t> en los términos de las leyes aplicables.</w:t>
      </w:r>
    </w:p>
    <w:p w14:paraId="1BDBC5CA" w14:textId="77777777" w:rsidR="005F6D06" w:rsidRPr="00503108" w:rsidRDefault="005F6D06" w:rsidP="005F6D06">
      <w:pPr>
        <w:spacing w:line="360" w:lineRule="auto"/>
        <w:ind w:right="48"/>
        <w:jc w:val="both"/>
        <w:rPr>
          <w:rFonts w:ascii="Palatino Linotype" w:hAnsi="Palatino Linotype"/>
        </w:rPr>
      </w:pPr>
    </w:p>
    <w:p w14:paraId="1BDBC5CB" w14:textId="1B2026CF" w:rsidR="00E302F4" w:rsidRDefault="00E302F4" w:rsidP="00E302F4">
      <w:pPr>
        <w:spacing w:before="240" w:after="240" w:line="360" w:lineRule="auto"/>
        <w:ind w:firstLine="1"/>
        <w:jc w:val="both"/>
        <w:rPr>
          <w:rStyle w:val="Referenciasutil"/>
          <w:rFonts w:ascii="Palatino Linotype" w:eastAsiaTheme="majorEastAsia" w:hAnsi="Palatino Linotype"/>
          <w:color w:val="auto"/>
        </w:rPr>
      </w:pPr>
      <w:bookmarkStart w:id="18" w:name="_Hlk129792997"/>
      <w:r w:rsidRPr="00503108">
        <w:rPr>
          <w:rStyle w:val="Referenciasutil"/>
          <w:rFonts w:ascii="Palatino Linotype" w:eastAsiaTheme="majorEastAsia" w:hAnsi="Palatino Linotype"/>
          <w:color w:val="auto"/>
        </w:rPr>
        <w:lastRenderedPageBreak/>
        <w:t>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000B6DEF" w:rsidRPr="00503108">
        <w:rPr>
          <w:rStyle w:val="Referenciasutil"/>
          <w:rFonts w:ascii="Palatino Linotype" w:eastAsiaTheme="majorEastAsia" w:hAnsi="Palatino Linotype"/>
          <w:color w:val="auto"/>
        </w:rPr>
        <w:t xml:space="preserve"> EMITIENDO OPINIÓN PARTICULAR</w:t>
      </w:r>
      <w:r w:rsidRPr="00503108">
        <w:rPr>
          <w:rStyle w:val="Referenciasutil"/>
          <w:rFonts w:ascii="Palatino Linotype" w:eastAsiaTheme="majorEastAsia" w:hAnsi="Palatino Linotype"/>
          <w:color w:val="auto"/>
        </w:rPr>
        <w:t>; EN LA CUA</w:t>
      </w:r>
      <w:r w:rsidR="004C634A" w:rsidRPr="00503108">
        <w:rPr>
          <w:rStyle w:val="Referenciasutil"/>
          <w:rFonts w:ascii="Palatino Linotype" w:eastAsiaTheme="majorEastAsia" w:hAnsi="Palatino Linotype"/>
          <w:color w:val="auto"/>
        </w:rPr>
        <w:t>DRA</w:t>
      </w:r>
      <w:r w:rsidRPr="00503108">
        <w:rPr>
          <w:rStyle w:val="Referenciasutil"/>
          <w:rFonts w:ascii="Palatino Linotype" w:eastAsiaTheme="majorEastAsia" w:hAnsi="Palatino Linotype"/>
          <w:color w:val="auto"/>
        </w:rPr>
        <w:t>GÉSIMA PRIMERA SESIÓN ORDINARIA CELEBRADA EL QUINCE (15) DE NOVIEMBRE DE DOS MIL VEINTITRÉS, ANTE EL SECRETARIO TÉCNICO DEL PLENO ALEXIS TAPIA RAMÍREZ.</w:t>
      </w:r>
      <w:bookmarkStart w:id="19" w:name="_GoBack"/>
      <w:bookmarkEnd w:id="19"/>
      <w:r w:rsidRPr="00BC5669">
        <w:rPr>
          <w:rStyle w:val="Referenciasutil"/>
          <w:rFonts w:ascii="Palatino Linotype" w:eastAsiaTheme="majorEastAsia" w:hAnsi="Palatino Linotype"/>
          <w:color w:val="auto"/>
        </w:rPr>
        <w:t xml:space="preserve"> </w:t>
      </w:r>
      <w:bookmarkEnd w:id="18"/>
    </w:p>
    <w:p w14:paraId="1BDBC5CC" w14:textId="77777777" w:rsidR="00737F8A" w:rsidRPr="009B6FD5" w:rsidRDefault="00737F8A" w:rsidP="00737F8A">
      <w:pPr>
        <w:spacing w:line="360" w:lineRule="auto"/>
        <w:ind w:right="49"/>
        <w:jc w:val="both"/>
        <w:rPr>
          <w:rFonts w:ascii="Palatino Linotype" w:eastAsiaTheme="minorEastAsia" w:hAnsi="Palatino Linotype" w:cs="Arial"/>
          <w:lang w:val="es-ES_tradnl" w:eastAsia="es-ES"/>
        </w:rPr>
      </w:pPr>
    </w:p>
    <w:p w14:paraId="1BDBC5CD" w14:textId="77777777" w:rsidR="00737F8A" w:rsidRPr="009B6FD5" w:rsidRDefault="00737F8A" w:rsidP="00737F8A">
      <w:pPr>
        <w:spacing w:line="360" w:lineRule="auto"/>
        <w:ind w:right="49"/>
        <w:jc w:val="both"/>
        <w:rPr>
          <w:rFonts w:ascii="Palatino Linotype" w:eastAsiaTheme="minorEastAsia" w:hAnsi="Palatino Linotype" w:cs="Arial"/>
          <w:lang w:val="es-ES_tradnl" w:eastAsia="es-ES"/>
        </w:rPr>
      </w:pPr>
    </w:p>
    <w:p w14:paraId="1BDBC5CE" w14:textId="77777777" w:rsidR="00737F8A" w:rsidRPr="009B6FD5" w:rsidRDefault="00737F8A" w:rsidP="00737F8A">
      <w:pPr>
        <w:spacing w:line="360" w:lineRule="auto"/>
        <w:ind w:right="49"/>
        <w:jc w:val="both"/>
        <w:rPr>
          <w:rFonts w:ascii="Palatino Linotype" w:eastAsiaTheme="minorEastAsia" w:hAnsi="Palatino Linotype" w:cs="Arial"/>
          <w:lang w:val="es-ES_tradnl" w:eastAsia="es-ES"/>
        </w:rPr>
      </w:pPr>
    </w:p>
    <w:p w14:paraId="1BDBC5CF" w14:textId="77777777" w:rsidR="00737F8A" w:rsidRPr="009B6FD5" w:rsidRDefault="00737F8A" w:rsidP="00737F8A">
      <w:pPr>
        <w:spacing w:line="360" w:lineRule="auto"/>
        <w:ind w:right="49"/>
        <w:jc w:val="both"/>
        <w:rPr>
          <w:rFonts w:ascii="Palatino Linotype" w:eastAsiaTheme="minorEastAsia" w:hAnsi="Palatino Linotype" w:cs="Arial"/>
          <w:lang w:val="es-ES_tradnl" w:eastAsia="es-ES"/>
        </w:rPr>
      </w:pPr>
    </w:p>
    <w:p w14:paraId="1BDBC5D0" w14:textId="77777777" w:rsidR="00737F8A" w:rsidRPr="009B6FD5" w:rsidRDefault="00737F8A" w:rsidP="00737F8A">
      <w:pPr>
        <w:spacing w:line="360" w:lineRule="auto"/>
        <w:ind w:right="49"/>
        <w:jc w:val="both"/>
        <w:rPr>
          <w:rFonts w:ascii="Palatino Linotype" w:eastAsiaTheme="minorEastAsia" w:hAnsi="Palatino Linotype" w:cs="Arial"/>
          <w:lang w:val="es-ES_tradnl" w:eastAsia="es-ES"/>
        </w:rPr>
      </w:pPr>
    </w:p>
    <w:p w14:paraId="1BDBC5D1" w14:textId="77777777" w:rsidR="00737F8A" w:rsidRPr="009B6FD5" w:rsidRDefault="00737F8A" w:rsidP="00737F8A">
      <w:pPr>
        <w:spacing w:line="360" w:lineRule="auto"/>
        <w:ind w:right="49"/>
        <w:jc w:val="both"/>
        <w:rPr>
          <w:rFonts w:ascii="Palatino Linotype" w:eastAsiaTheme="minorEastAsia" w:hAnsi="Palatino Linotype" w:cs="Arial"/>
          <w:lang w:val="es-ES_tradnl" w:eastAsia="es-ES"/>
        </w:rPr>
      </w:pPr>
    </w:p>
    <w:p w14:paraId="1BDBC5D2" w14:textId="77777777" w:rsidR="00737F8A" w:rsidRPr="009B6FD5" w:rsidRDefault="00737F8A" w:rsidP="00737F8A">
      <w:pPr>
        <w:spacing w:line="360" w:lineRule="auto"/>
        <w:rPr>
          <w:rFonts w:ascii="Palatino Linotype" w:hAnsi="Palatino Linotype"/>
        </w:rPr>
      </w:pPr>
    </w:p>
    <w:p w14:paraId="1BDBC5D3" w14:textId="77777777" w:rsidR="00737F8A" w:rsidRPr="009B6FD5" w:rsidRDefault="00737F8A" w:rsidP="00737F8A">
      <w:pPr>
        <w:spacing w:line="360" w:lineRule="auto"/>
        <w:rPr>
          <w:rFonts w:ascii="Palatino Linotype" w:hAnsi="Palatino Linotype"/>
        </w:rPr>
      </w:pPr>
    </w:p>
    <w:p w14:paraId="1BDBC5D4" w14:textId="77777777" w:rsidR="00737F8A" w:rsidRPr="009B6FD5" w:rsidRDefault="00737F8A" w:rsidP="00737F8A">
      <w:pPr>
        <w:spacing w:line="360" w:lineRule="auto"/>
        <w:rPr>
          <w:rFonts w:ascii="Palatino Linotype" w:hAnsi="Palatino Linotype"/>
        </w:rPr>
      </w:pPr>
    </w:p>
    <w:p w14:paraId="1BDBC5D5" w14:textId="77777777" w:rsidR="00737F8A" w:rsidRPr="009B6FD5" w:rsidRDefault="00737F8A" w:rsidP="00737F8A">
      <w:pPr>
        <w:spacing w:line="360" w:lineRule="auto"/>
        <w:rPr>
          <w:rFonts w:ascii="Palatino Linotype" w:hAnsi="Palatino Linotype"/>
        </w:rPr>
      </w:pPr>
    </w:p>
    <w:p w14:paraId="1BDBC5D6" w14:textId="77777777" w:rsidR="00737F8A" w:rsidRPr="009B6FD5" w:rsidRDefault="00737F8A" w:rsidP="00737F8A">
      <w:pPr>
        <w:spacing w:line="360" w:lineRule="auto"/>
        <w:rPr>
          <w:rFonts w:ascii="Palatino Linotype" w:hAnsi="Palatino Linotype"/>
        </w:rPr>
      </w:pPr>
    </w:p>
    <w:p w14:paraId="1BDBC5D7" w14:textId="77777777" w:rsidR="00737F8A" w:rsidRPr="009B6FD5" w:rsidRDefault="00737F8A" w:rsidP="00737F8A">
      <w:pPr>
        <w:spacing w:line="360" w:lineRule="auto"/>
        <w:rPr>
          <w:rFonts w:ascii="Palatino Linotype" w:hAnsi="Palatino Linotype"/>
        </w:rPr>
      </w:pPr>
    </w:p>
    <w:p w14:paraId="1BDBC5D8" w14:textId="77777777" w:rsidR="00737F8A" w:rsidRPr="009B6FD5" w:rsidRDefault="00737F8A" w:rsidP="00737F8A">
      <w:pPr>
        <w:spacing w:line="360" w:lineRule="auto"/>
        <w:rPr>
          <w:rFonts w:ascii="Palatino Linotype" w:hAnsi="Palatino Linotype"/>
        </w:rPr>
      </w:pPr>
    </w:p>
    <w:p w14:paraId="1BDBC5D9" w14:textId="77777777" w:rsidR="00737F8A" w:rsidRPr="009B6FD5" w:rsidRDefault="00737F8A" w:rsidP="00737F8A">
      <w:pPr>
        <w:spacing w:line="360" w:lineRule="auto"/>
        <w:rPr>
          <w:rFonts w:ascii="Palatino Linotype" w:hAnsi="Palatino Linotype"/>
        </w:rPr>
      </w:pPr>
    </w:p>
    <w:p w14:paraId="1BDBC5DA" w14:textId="77777777" w:rsidR="00737F8A" w:rsidRDefault="00737F8A" w:rsidP="00737F8A"/>
    <w:p w14:paraId="1BDBC5DB" w14:textId="77777777" w:rsidR="00737F8A" w:rsidRDefault="00737F8A" w:rsidP="00737F8A"/>
    <w:p w14:paraId="1BDBC5DC" w14:textId="77777777" w:rsidR="00737F8A" w:rsidRDefault="00737F8A" w:rsidP="00737F8A"/>
    <w:p w14:paraId="1BDBC5DD" w14:textId="77777777" w:rsidR="00737F8A" w:rsidRDefault="00737F8A" w:rsidP="00737F8A"/>
    <w:p w14:paraId="1BDBC5DE" w14:textId="77777777" w:rsidR="00737F8A" w:rsidRDefault="00737F8A"/>
    <w:sectPr w:rsidR="00737F8A" w:rsidSect="0059007E">
      <w:headerReference w:type="even" r:id="rId23"/>
      <w:headerReference w:type="default" r:id="rId24"/>
      <w:footerReference w:type="default" r:id="rId25"/>
      <w:headerReference w:type="first" r:id="rId26"/>
      <w:footerReference w:type="first" r:id="rId27"/>
      <w:pgSz w:w="12240" w:h="15840"/>
      <w:pgMar w:top="80" w:right="1183"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38A91D" w14:textId="77777777" w:rsidR="001C3B8F" w:rsidRDefault="001C3B8F" w:rsidP="00737F8A">
      <w:r>
        <w:separator/>
      </w:r>
    </w:p>
  </w:endnote>
  <w:endnote w:type="continuationSeparator" w:id="0">
    <w:p w14:paraId="1F2B1087" w14:textId="77777777" w:rsidR="001C3B8F" w:rsidRDefault="001C3B8F" w:rsidP="00737F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DBC5F3" w14:textId="77777777" w:rsidR="00685EAA" w:rsidRDefault="00685EAA">
    <w:pPr>
      <w:pStyle w:val="Piedepgina"/>
      <w:jc w:val="right"/>
    </w:pPr>
    <w:r>
      <w:rPr>
        <w:lang w:val="es-ES"/>
      </w:rPr>
      <w:t xml:space="preserve">Página </w:t>
    </w:r>
    <w:r>
      <w:rPr>
        <w:b/>
        <w:bCs/>
      </w:rPr>
      <w:fldChar w:fldCharType="begin"/>
    </w:r>
    <w:r>
      <w:rPr>
        <w:b/>
        <w:bCs/>
      </w:rPr>
      <w:instrText>PAGE</w:instrText>
    </w:r>
    <w:r>
      <w:rPr>
        <w:b/>
        <w:bCs/>
      </w:rPr>
      <w:fldChar w:fldCharType="separate"/>
    </w:r>
    <w:r w:rsidR="00503108">
      <w:rPr>
        <w:b/>
        <w:bCs/>
        <w:noProof/>
      </w:rPr>
      <w:t>37</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503108">
      <w:rPr>
        <w:b/>
        <w:bCs/>
        <w:noProof/>
      </w:rPr>
      <w:t>37</w:t>
    </w:r>
    <w:r>
      <w:rPr>
        <w:b/>
        <w:bCs/>
      </w:rPr>
      <w:fldChar w:fldCharType="end"/>
    </w:r>
  </w:p>
  <w:p w14:paraId="1BDBC5F4" w14:textId="77777777" w:rsidR="00685EAA" w:rsidRDefault="00685EA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DBC606" w14:textId="77777777" w:rsidR="00685EAA" w:rsidRDefault="00685EAA">
    <w:pPr>
      <w:pStyle w:val="Piedepgina"/>
      <w:jc w:val="right"/>
    </w:pPr>
    <w:r>
      <w:rPr>
        <w:lang w:val="es-ES"/>
      </w:rPr>
      <w:t xml:space="preserve">Página </w:t>
    </w:r>
    <w:r>
      <w:rPr>
        <w:b/>
        <w:bCs/>
      </w:rPr>
      <w:fldChar w:fldCharType="begin"/>
    </w:r>
    <w:r>
      <w:rPr>
        <w:b/>
        <w:bCs/>
      </w:rPr>
      <w:instrText>PAGE</w:instrText>
    </w:r>
    <w:r>
      <w:rPr>
        <w:b/>
        <w:bCs/>
      </w:rPr>
      <w:fldChar w:fldCharType="separate"/>
    </w:r>
    <w:r w:rsidR="00503108">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503108">
      <w:rPr>
        <w:b/>
        <w:bCs/>
        <w:noProof/>
      </w:rPr>
      <w:t>37</w:t>
    </w:r>
    <w:r>
      <w:rPr>
        <w:b/>
        <w:bCs/>
      </w:rPr>
      <w:fldChar w:fldCharType="end"/>
    </w:r>
  </w:p>
  <w:p w14:paraId="1BDBC607" w14:textId="77777777" w:rsidR="00685EAA" w:rsidRDefault="00685EA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19BCE2" w14:textId="77777777" w:rsidR="001C3B8F" w:rsidRDefault="001C3B8F" w:rsidP="00737F8A">
      <w:r>
        <w:separator/>
      </w:r>
    </w:p>
  </w:footnote>
  <w:footnote w:type="continuationSeparator" w:id="0">
    <w:p w14:paraId="5D9753D1" w14:textId="77777777" w:rsidR="001C3B8F" w:rsidRDefault="001C3B8F" w:rsidP="00737F8A">
      <w:r>
        <w:continuationSeparator/>
      </w:r>
    </w:p>
  </w:footnote>
  <w:footnote w:id="1">
    <w:p w14:paraId="1BDBC60B" w14:textId="77777777" w:rsidR="00685EAA" w:rsidRDefault="00685EAA" w:rsidP="00537748">
      <w:pPr>
        <w:pStyle w:val="Textonotapie"/>
        <w:jc w:val="both"/>
        <w:rPr>
          <w:rFonts w:ascii="Palatino Linotype" w:hAnsi="Palatino Linotype"/>
          <w:sz w:val="16"/>
          <w:szCs w:val="16"/>
        </w:rPr>
      </w:pPr>
      <w:r>
        <w:rPr>
          <w:rStyle w:val="Refdenotaalpie"/>
          <w:rFonts w:ascii="Palatino Linotype" w:hAnsi="Palatino Linotype"/>
        </w:rPr>
        <w:footnoteRef/>
      </w:r>
      <w:r>
        <w:rPr>
          <w:rFonts w:ascii="Palatino Linotype" w:hAnsi="Palatino Linotype"/>
          <w:sz w:val="16"/>
          <w:szCs w:val="16"/>
        </w:rPr>
        <w:t xml:space="preserve"> </w:t>
      </w:r>
      <w:r>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14:paraId="1BDBC60C" w14:textId="77777777" w:rsidR="00244F62" w:rsidRDefault="00244F62" w:rsidP="00244F62">
      <w:pPr>
        <w:pStyle w:val="Textonotapie"/>
      </w:pPr>
      <w:r>
        <w:rPr>
          <w:rStyle w:val="Refdenotaalpie"/>
        </w:rPr>
        <w:footnoteRef/>
      </w:r>
      <w:r>
        <w:t xml:space="preserve"> Convención Americana sobre Derechos Humanos. Artículo 13.</w:t>
      </w:r>
    </w:p>
  </w:footnote>
  <w:footnote w:id="3">
    <w:p w14:paraId="1BDBC60D" w14:textId="77777777" w:rsidR="00244F62" w:rsidRDefault="00244F62" w:rsidP="00244F62">
      <w:pPr>
        <w:pStyle w:val="Textonotapie"/>
      </w:pPr>
      <w:r>
        <w:rPr>
          <w:rStyle w:val="Refdenotaalpie"/>
        </w:rPr>
        <w:footnoteRef/>
      </w:r>
      <w:r>
        <w:t xml:space="preserve"> Constitución Política de los Estados Unidos Mexicanos. Artículo sexto, sección A, fracción I.</w:t>
      </w:r>
    </w:p>
  </w:footnote>
  <w:footnote w:id="4">
    <w:p w14:paraId="1BDBC60E" w14:textId="77777777" w:rsidR="00244F62" w:rsidRDefault="00244F62" w:rsidP="00244F62">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5">
    <w:p w14:paraId="1BDBC60F" w14:textId="77777777" w:rsidR="00244F62" w:rsidRDefault="00244F62" w:rsidP="00244F62">
      <w:pPr>
        <w:pStyle w:val="Textonotapie"/>
      </w:pPr>
      <w:r>
        <w:rPr>
          <w:rStyle w:val="Refdenotaalpie"/>
        </w:rPr>
        <w:footnoteRef/>
      </w:r>
      <w:r>
        <w:t xml:space="preserve"> Ibídem. </w:t>
      </w:r>
      <w:proofErr w:type="spellStart"/>
      <w:r>
        <w:t>Parr</w:t>
      </w:r>
      <w:proofErr w:type="spellEnd"/>
      <w:r>
        <w:t>.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DBC5E3" w14:textId="77777777" w:rsidR="00685EAA" w:rsidRDefault="001C3B8F">
    <w:pPr>
      <w:pStyle w:val="Encabezado"/>
    </w:pPr>
    <w:r>
      <w:rPr>
        <w:noProof/>
      </w:rPr>
      <w:pict w14:anchorId="1BDBC6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49" type="#_x0000_t75" alt="" style="position:absolute;margin-left:0;margin-top:0;width:589.8pt;height:768pt;z-index:-25165977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348" w:type="dxa"/>
      <w:tblLayout w:type="fixed"/>
      <w:tblLook w:val="04A0" w:firstRow="1" w:lastRow="0" w:firstColumn="1" w:lastColumn="0" w:noHBand="0" w:noVBand="1"/>
    </w:tblPr>
    <w:tblGrid>
      <w:gridCol w:w="2977"/>
      <w:gridCol w:w="7371"/>
    </w:tblGrid>
    <w:tr w:rsidR="00685EAA" w:rsidRPr="005C106F" w14:paraId="1BDBC5F1" w14:textId="77777777" w:rsidTr="0059007E">
      <w:trPr>
        <w:trHeight w:val="1435"/>
      </w:trPr>
      <w:tc>
        <w:tcPr>
          <w:tcW w:w="2977" w:type="dxa"/>
          <w:shd w:val="clear" w:color="auto" w:fill="auto"/>
        </w:tcPr>
        <w:p w14:paraId="1BDBC5E4" w14:textId="77777777" w:rsidR="00685EAA" w:rsidRPr="005C106F" w:rsidRDefault="00685EAA" w:rsidP="00737F8A">
          <w:pPr>
            <w:tabs>
              <w:tab w:val="right" w:pos="4273"/>
            </w:tabs>
            <w:rPr>
              <w:rFonts w:ascii="Garamond" w:eastAsia="Calibri" w:hAnsi="Garamond"/>
              <w:sz w:val="16"/>
              <w:szCs w:val="16"/>
              <w:lang w:eastAsia="en-US"/>
            </w:rPr>
          </w:pPr>
        </w:p>
      </w:tc>
      <w:tc>
        <w:tcPr>
          <w:tcW w:w="7371" w:type="dxa"/>
          <w:shd w:val="clear" w:color="auto" w:fill="auto"/>
        </w:tcPr>
        <w:p w14:paraId="1BDBC5E5" w14:textId="77777777" w:rsidR="00685EAA" w:rsidRDefault="00685EAA" w:rsidP="00737F8A"/>
        <w:tbl>
          <w:tblPr>
            <w:tblW w:w="6662" w:type="dxa"/>
            <w:tblInd w:w="40" w:type="dxa"/>
            <w:tblLayout w:type="fixed"/>
            <w:tblLook w:val="0420" w:firstRow="1" w:lastRow="0" w:firstColumn="0" w:lastColumn="0" w:noHBand="0" w:noVBand="1"/>
          </w:tblPr>
          <w:tblGrid>
            <w:gridCol w:w="2551"/>
            <w:gridCol w:w="4111"/>
          </w:tblGrid>
          <w:tr w:rsidR="00685EAA" w:rsidRPr="0059007E" w14:paraId="1BDBC5E8" w14:textId="77777777" w:rsidTr="00737F8A">
            <w:trPr>
              <w:trHeight w:val="150"/>
            </w:trPr>
            <w:tc>
              <w:tcPr>
                <w:tcW w:w="2551" w:type="dxa"/>
                <w:shd w:val="clear" w:color="auto" w:fill="auto"/>
              </w:tcPr>
              <w:p w14:paraId="1BDBC5E6" w14:textId="77777777" w:rsidR="00685EAA" w:rsidRPr="0059007E" w:rsidRDefault="00685EAA" w:rsidP="000B3187">
                <w:pPr>
                  <w:tabs>
                    <w:tab w:val="right" w:pos="8838"/>
                  </w:tabs>
                  <w:ind w:right="-105"/>
                  <w:rPr>
                    <w:rFonts w:ascii="Palatino Linotype" w:eastAsia="Calibri" w:hAnsi="Palatino Linotype" w:cs="Tahoma"/>
                    <w:b/>
                    <w:sz w:val="22"/>
                    <w:szCs w:val="22"/>
                    <w:lang w:val="es-ES" w:eastAsia="en-US"/>
                  </w:rPr>
                </w:pPr>
                <w:r w:rsidRPr="0059007E">
                  <w:rPr>
                    <w:rFonts w:ascii="Palatino Linotype" w:eastAsia="Calibri" w:hAnsi="Palatino Linotype" w:cs="Tahoma"/>
                    <w:b/>
                    <w:sz w:val="22"/>
                    <w:szCs w:val="22"/>
                    <w:lang w:val="es-ES" w:eastAsia="en-US"/>
                  </w:rPr>
                  <w:t>Recurso de Revisión:</w:t>
                </w:r>
              </w:p>
            </w:tc>
            <w:tc>
              <w:tcPr>
                <w:tcW w:w="4111" w:type="dxa"/>
                <w:shd w:val="clear" w:color="auto" w:fill="auto"/>
              </w:tcPr>
              <w:p w14:paraId="1BDBC5E7" w14:textId="77777777" w:rsidR="00685EAA" w:rsidRPr="0059007E" w:rsidRDefault="0059007E" w:rsidP="0059007E">
                <w:pPr>
                  <w:rPr>
                    <w:sz w:val="22"/>
                    <w:szCs w:val="22"/>
                  </w:rPr>
                </w:pPr>
                <w:r>
                  <w:rPr>
                    <w:sz w:val="22"/>
                    <w:szCs w:val="22"/>
                  </w:rPr>
                  <w:t>13308/INFOEM/IP/RR/2022 y A</w:t>
                </w:r>
                <w:r w:rsidR="00685EAA" w:rsidRPr="0059007E">
                  <w:rPr>
                    <w:sz w:val="22"/>
                    <w:szCs w:val="22"/>
                  </w:rPr>
                  <w:t>cumulado</w:t>
                </w:r>
              </w:p>
            </w:tc>
          </w:tr>
          <w:tr w:rsidR="00685EAA" w:rsidRPr="0059007E" w14:paraId="1BDBC5EB" w14:textId="77777777" w:rsidTr="00737F8A">
            <w:trPr>
              <w:trHeight w:val="295"/>
            </w:trPr>
            <w:tc>
              <w:tcPr>
                <w:tcW w:w="2551" w:type="dxa"/>
                <w:shd w:val="clear" w:color="auto" w:fill="auto"/>
              </w:tcPr>
              <w:p w14:paraId="1BDBC5E9" w14:textId="77777777" w:rsidR="00685EAA" w:rsidRPr="0059007E" w:rsidRDefault="00685EAA" w:rsidP="000B3187">
                <w:pPr>
                  <w:tabs>
                    <w:tab w:val="right" w:pos="8838"/>
                  </w:tabs>
                  <w:ind w:right="-105"/>
                  <w:rPr>
                    <w:rFonts w:ascii="Palatino Linotype" w:eastAsia="Calibri" w:hAnsi="Palatino Linotype" w:cs="Tahoma"/>
                    <w:b/>
                    <w:sz w:val="22"/>
                    <w:szCs w:val="22"/>
                    <w:lang w:val="es-ES" w:eastAsia="en-US"/>
                  </w:rPr>
                </w:pPr>
                <w:r w:rsidRPr="0059007E">
                  <w:rPr>
                    <w:rFonts w:ascii="Palatino Linotype" w:eastAsia="Calibri" w:hAnsi="Palatino Linotype" w:cs="Tahoma"/>
                    <w:b/>
                    <w:sz w:val="22"/>
                    <w:szCs w:val="22"/>
                    <w:lang w:val="es-ES" w:eastAsia="en-US"/>
                  </w:rPr>
                  <w:t>Sujeto Obligado:</w:t>
                </w:r>
              </w:p>
            </w:tc>
            <w:tc>
              <w:tcPr>
                <w:tcW w:w="4111" w:type="dxa"/>
                <w:shd w:val="clear" w:color="auto" w:fill="auto"/>
              </w:tcPr>
              <w:p w14:paraId="1BDBC5EA" w14:textId="77777777" w:rsidR="00685EAA" w:rsidRPr="0059007E" w:rsidRDefault="00685EAA" w:rsidP="0059007E">
                <w:pPr>
                  <w:rPr>
                    <w:sz w:val="22"/>
                    <w:szCs w:val="22"/>
                  </w:rPr>
                </w:pPr>
                <w:r w:rsidRPr="0059007E">
                  <w:rPr>
                    <w:sz w:val="22"/>
                    <w:szCs w:val="22"/>
                  </w:rPr>
                  <w:t>Ayuntamiento de Toluca</w:t>
                </w:r>
              </w:p>
            </w:tc>
          </w:tr>
          <w:tr w:rsidR="00685EAA" w:rsidRPr="0059007E" w14:paraId="1BDBC5EF" w14:textId="77777777" w:rsidTr="00737F8A">
            <w:trPr>
              <w:trHeight w:val="295"/>
            </w:trPr>
            <w:tc>
              <w:tcPr>
                <w:tcW w:w="2551" w:type="dxa"/>
                <w:shd w:val="clear" w:color="auto" w:fill="auto"/>
              </w:tcPr>
              <w:p w14:paraId="1BDBC5EC" w14:textId="77777777" w:rsidR="00685EAA" w:rsidRPr="0059007E" w:rsidRDefault="00685EAA" w:rsidP="00737F8A">
                <w:pPr>
                  <w:tabs>
                    <w:tab w:val="right" w:pos="8838"/>
                  </w:tabs>
                  <w:ind w:right="-105"/>
                  <w:rPr>
                    <w:rFonts w:ascii="Palatino Linotype" w:eastAsia="Calibri" w:hAnsi="Palatino Linotype" w:cs="Tahoma"/>
                    <w:b/>
                    <w:sz w:val="22"/>
                    <w:szCs w:val="22"/>
                    <w:lang w:val="es-ES" w:eastAsia="en-US"/>
                  </w:rPr>
                </w:pPr>
                <w:r w:rsidRPr="0059007E">
                  <w:rPr>
                    <w:rFonts w:ascii="Palatino Linotype" w:eastAsia="Calibri" w:hAnsi="Palatino Linotype" w:cs="Tahoma"/>
                    <w:b/>
                    <w:sz w:val="22"/>
                    <w:szCs w:val="22"/>
                    <w:lang w:val="es-ES" w:eastAsia="en-US"/>
                  </w:rPr>
                  <w:t>Comisionada ponente:</w:t>
                </w:r>
              </w:p>
            </w:tc>
            <w:tc>
              <w:tcPr>
                <w:tcW w:w="4111" w:type="dxa"/>
                <w:shd w:val="clear" w:color="auto" w:fill="auto"/>
              </w:tcPr>
              <w:p w14:paraId="1BDBC5ED" w14:textId="77777777" w:rsidR="00685EAA" w:rsidRPr="0059007E" w:rsidRDefault="0059007E" w:rsidP="0059007E">
                <w:pPr>
                  <w:tabs>
                    <w:tab w:val="right" w:pos="8838"/>
                  </w:tabs>
                  <w:ind w:left="-108" w:right="171"/>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 xml:space="preserve">  </w:t>
                </w:r>
                <w:r w:rsidR="00685EAA" w:rsidRPr="0059007E">
                  <w:rPr>
                    <w:rFonts w:ascii="Palatino Linotype" w:eastAsia="Calibri" w:hAnsi="Palatino Linotype" w:cs="Tahoma"/>
                    <w:sz w:val="22"/>
                    <w:szCs w:val="22"/>
                    <w:lang w:val="es-ES" w:eastAsia="en-US"/>
                  </w:rPr>
                  <w:t>María del Rosario Mejía Ayala</w:t>
                </w:r>
              </w:p>
              <w:p w14:paraId="1BDBC5EE" w14:textId="77777777" w:rsidR="00685EAA" w:rsidRPr="0059007E" w:rsidRDefault="00685EAA" w:rsidP="0059007E">
                <w:pPr>
                  <w:tabs>
                    <w:tab w:val="right" w:pos="8838"/>
                  </w:tabs>
                  <w:ind w:left="-108" w:right="171"/>
                  <w:rPr>
                    <w:rFonts w:ascii="Palatino Linotype" w:eastAsia="Calibri" w:hAnsi="Palatino Linotype" w:cs="Tahoma"/>
                    <w:b/>
                    <w:sz w:val="22"/>
                    <w:szCs w:val="22"/>
                    <w:lang w:val="es-ES" w:eastAsia="en-US"/>
                  </w:rPr>
                </w:pPr>
              </w:p>
            </w:tc>
          </w:tr>
        </w:tbl>
        <w:p w14:paraId="1BDBC5F0" w14:textId="77777777" w:rsidR="00685EAA" w:rsidRPr="005C106F" w:rsidRDefault="00685EAA" w:rsidP="00737F8A">
          <w:pPr>
            <w:tabs>
              <w:tab w:val="right" w:pos="8838"/>
            </w:tabs>
            <w:ind w:left="-28"/>
            <w:jc w:val="both"/>
            <w:rPr>
              <w:rFonts w:ascii="Arial" w:eastAsia="Calibri" w:hAnsi="Arial" w:cs="Arial"/>
              <w:b/>
              <w:sz w:val="22"/>
              <w:szCs w:val="22"/>
              <w:lang w:eastAsia="en-US"/>
            </w:rPr>
          </w:pPr>
        </w:p>
      </w:tc>
    </w:tr>
  </w:tbl>
  <w:p w14:paraId="1BDBC5F2" w14:textId="77777777" w:rsidR="00685EAA" w:rsidRPr="00443C6B" w:rsidRDefault="001C3B8F" w:rsidP="00737F8A">
    <w:pPr>
      <w:pStyle w:val="Encabezado"/>
      <w:rPr>
        <w:sz w:val="14"/>
      </w:rPr>
    </w:pPr>
    <w:r>
      <w:rPr>
        <w:noProof/>
        <w:sz w:val="14"/>
      </w:rPr>
      <w:pict w14:anchorId="1BDBC6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alt="" style="position:absolute;margin-left:-68.8pt;margin-top:-120.5pt;width:589.8pt;height:768pt;z-index:-25165875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080" w:type="dxa"/>
      <w:tblInd w:w="2268" w:type="dxa"/>
      <w:tblLayout w:type="fixed"/>
      <w:tblLook w:val="04A0" w:firstRow="1" w:lastRow="0" w:firstColumn="1" w:lastColumn="0" w:noHBand="0" w:noVBand="1"/>
    </w:tblPr>
    <w:tblGrid>
      <w:gridCol w:w="1276"/>
      <w:gridCol w:w="6804"/>
    </w:tblGrid>
    <w:tr w:rsidR="00685EAA" w:rsidRPr="00330DA7" w14:paraId="1BDBC604" w14:textId="77777777" w:rsidTr="0059007E">
      <w:trPr>
        <w:trHeight w:val="1435"/>
      </w:trPr>
      <w:tc>
        <w:tcPr>
          <w:tcW w:w="1276" w:type="dxa"/>
          <w:shd w:val="clear" w:color="auto" w:fill="auto"/>
        </w:tcPr>
        <w:p w14:paraId="1BDBC5F5" w14:textId="77777777" w:rsidR="00685EAA" w:rsidRPr="00330DA7" w:rsidRDefault="00685EAA" w:rsidP="00737F8A">
          <w:pPr>
            <w:tabs>
              <w:tab w:val="right" w:pos="4273"/>
            </w:tabs>
            <w:rPr>
              <w:rFonts w:ascii="Garamond" w:eastAsia="Calibri" w:hAnsi="Garamond"/>
              <w:sz w:val="22"/>
              <w:szCs w:val="22"/>
              <w:lang w:eastAsia="en-US"/>
            </w:rPr>
          </w:pPr>
        </w:p>
      </w:tc>
      <w:tc>
        <w:tcPr>
          <w:tcW w:w="6804" w:type="dxa"/>
          <w:shd w:val="clear" w:color="auto" w:fill="auto"/>
        </w:tcPr>
        <w:tbl>
          <w:tblPr>
            <w:tblpPr w:leftFromText="141" w:rightFromText="141" w:horzAnchor="page" w:tblpX="1417" w:tblpY="-231"/>
            <w:tblOverlap w:val="never"/>
            <w:tblW w:w="7797" w:type="dxa"/>
            <w:tblLayout w:type="fixed"/>
            <w:tblLook w:val="0420" w:firstRow="1" w:lastRow="0" w:firstColumn="0" w:lastColumn="0" w:noHBand="0" w:noVBand="1"/>
          </w:tblPr>
          <w:tblGrid>
            <w:gridCol w:w="2444"/>
            <w:gridCol w:w="5353"/>
          </w:tblGrid>
          <w:tr w:rsidR="00685EAA" w:rsidRPr="0059007E" w14:paraId="1BDBC5F8" w14:textId="77777777" w:rsidTr="0059007E">
            <w:trPr>
              <w:trHeight w:val="144"/>
            </w:trPr>
            <w:tc>
              <w:tcPr>
                <w:tcW w:w="2444" w:type="dxa"/>
                <w:shd w:val="clear" w:color="auto" w:fill="auto"/>
              </w:tcPr>
              <w:p w14:paraId="1BDBC5F6" w14:textId="77777777" w:rsidR="00685EAA" w:rsidRPr="0059007E" w:rsidRDefault="00685EAA" w:rsidP="000B3187">
                <w:pPr>
                  <w:tabs>
                    <w:tab w:val="right" w:pos="8838"/>
                  </w:tabs>
                  <w:ind w:left="-264" w:right="-105" w:firstLine="195"/>
                  <w:rPr>
                    <w:rFonts w:ascii="Palatino Linotype" w:eastAsia="Calibri" w:hAnsi="Palatino Linotype" w:cs="Tahoma"/>
                    <w:b/>
                    <w:sz w:val="22"/>
                    <w:szCs w:val="22"/>
                    <w:lang w:val="es-ES" w:eastAsia="en-US"/>
                  </w:rPr>
                </w:pPr>
                <w:r w:rsidRPr="0059007E">
                  <w:rPr>
                    <w:rFonts w:ascii="Palatino Linotype" w:eastAsia="Calibri" w:hAnsi="Palatino Linotype" w:cs="Tahoma"/>
                    <w:b/>
                    <w:sz w:val="22"/>
                    <w:szCs w:val="22"/>
                    <w:lang w:val="es-ES" w:eastAsia="en-US"/>
                  </w:rPr>
                  <w:t>Recurso de Revisión:</w:t>
                </w:r>
              </w:p>
            </w:tc>
            <w:tc>
              <w:tcPr>
                <w:tcW w:w="5353" w:type="dxa"/>
                <w:shd w:val="clear" w:color="auto" w:fill="auto"/>
              </w:tcPr>
              <w:p w14:paraId="1BDBC5F7" w14:textId="77777777" w:rsidR="00685EAA" w:rsidRPr="0059007E" w:rsidRDefault="0059007E" w:rsidP="0059007E">
                <w:pPr>
                  <w:rPr>
                    <w:rFonts w:ascii="Palatino Linotype" w:hAnsi="Palatino Linotype" w:cs="Arial"/>
                    <w:bCs/>
                    <w:sz w:val="22"/>
                    <w:szCs w:val="21"/>
                  </w:rPr>
                </w:pPr>
                <w:r>
                  <w:rPr>
                    <w:rFonts w:ascii="Palatino Linotype" w:hAnsi="Palatino Linotype" w:cs="Arial"/>
                    <w:bCs/>
                    <w:sz w:val="22"/>
                    <w:szCs w:val="21"/>
                  </w:rPr>
                  <w:t>13308/INFOEM/IP/RR/2022 y A</w:t>
                </w:r>
                <w:r w:rsidR="00685EAA" w:rsidRPr="0059007E">
                  <w:rPr>
                    <w:rFonts w:ascii="Palatino Linotype" w:hAnsi="Palatino Linotype" w:cs="Arial"/>
                    <w:bCs/>
                    <w:sz w:val="22"/>
                    <w:szCs w:val="21"/>
                  </w:rPr>
                  <w:t>cumulado</w:t>
                </w:r>
              </w:p>
            </w:tc>
          </w:tr>
          <w:tr w:rsidR="00685EAA" w:rsidRPr="0059007E" w14:paraId="1BDBC5FB" w14:textId="77777777" w:rsidTr="0059007E">
            <w:trPr>
              <w:trHeight w:val="144"/>
            </w:trPr>
            <w:tc>
              <w:tcPr>
                <w:tcW w:w="2444" w:type="dxa"/>
                <w:shd w:val="clear" w:color="auto" w:fill="auto"/>
              </w:tcPr>
              <w:p w14:paraId="1BDBC5F9" w14:textId="77777777" w:rsidR="00685EAA" w:rsidRPr="0059007E" w:rsidRDefault="00685EAA" w:rsidP="000B3187">
                <w:pPr>
                  <w:tabs>
                    <w:tab w:val="right" w:pos="8838"/>
                  </w:tabs>
                  <w:ind w:left="-74" w:right="-105"/>
                  <w:rPr>
                    <w:rFonts w:ascii="Palatino Linotype" w:eastAsia="Calibri" w:hAnsi="Palatino Linotype" w:cs="Tahoma"/>
                    <w:b/>
                    <w:sz w:val="22"/>
                    <w:szCs w:val="22"/>
                    <w:lang w:val="es-ES" w:eastAsia="en-US"/>
                  </w:rPr>
                </w:pPr>
                <w:r w:rsidRPr="0059007E">
                  <w:rPr>
                    <w:rFonts w:ascii="Palatino Linotype" w:eastAsia="Calibri" w:hAnsi="Palatino Linotype" w:cs="Tahoma"/>
                    <w:b/>
                    <w:sz w:val="22"/>
                    <w:szCs w:val="22"/>
                    <w:lang w:val="es-ES" w:eastAsia="en-US"/>
                  </w:rPr>
                  <w:t>Recurrente:</w:t>
                </w:r>
              </w:p>
            </w:tc>
            <w:tc>
              <w:tcPr>
                <w:tcW w:w="5353" w:type="dxa"/>
                <w:shd w:val="clear" w:color="auto" w:fill="auto"/>
              </w:tcPr>
              <w:p w14:paraId="1BDBC5FA" w14:textId="3E78E303" w:rsidR="00685EAA" w:rsidRPr="0059007E" w:rsidRDefault="00CB4884" w:rsidP="0059007E">
                <w:pPr>
                  <w:rPr>
                    <w:rFonts w:ascii="Palatino Linotype" w:hAnsi="Palatino Linotype" w:cs="Arial"/>
                    <w:bCs/>
                    <w:sz w:val="22"/>
                    <w:szCs w:val="21"/>
                  </w:rPr>
                </w:pPr>
                <w:r>
                  <w:rPr>
                    <w:rFonts w:ascii="Palatino Linotype" w:hAnsi="Palatino Linotype" w:cs="Arial"/>
                    <w:bCs/>
                    <w:sz w:val="22"/>
                    <w:szCs w:val="21"/>
                  </w:rPr>
                  <w:t xml:space="preserve">XXX </w:t>
                </w:r>
                <w:proofErr w:type="spellStart"/>
                <w:r>
                  <w:rPr>
                    <w:rFonts w:ascii="Palatino Linotype" w:hAnsi="Palatino Linotype" w:cs="Arial"/>
                    <w:bCs/>
                    <w:sz w:val="22"/>
                    <w:szCs w:val="21"/>
                  </w:rPr>
                  <w:t>XXX</w:t>
                </w:r>
                <w:proofErr w:type="spellEnd"/>
                <w:r>
                  <w:rPr>
                    <w:rFonts w:ascii="Palatino Linotype" w:hAnsi="Palatino Linotype" w:cs="Arial"/>
                    <w:bCs/>
                    <w:sz w:val="22"/>
                    <w:szCs w:val="21"/>
                  </w:rPr>
                  <w:t xml:space="preserve"> </w:t>
                </w:r>
                <w:proofErr w:type="spellStart"/>
                <w:r>
                  <w:rPr>
                    <w:rFonts w:ascii="Palatino Linotype" w:hAnsi="Palatino Linotype" w:cs="Arial"/>
                    <w:bCs/>
                    <w:sz w:val="22"/>
                    <w:szCs w:val="21"/>
                  </w:rPr>
                  <w:t>XXX</w:t>
                </w:r>
                <w:proofErr w:type="spellEnd"/>
              </w:p>
            </w:tc>
          </w:tr>
          <w:tr w:rsidR="00685EAA" w:rsidRPr="0059007E" w14:paraId="1BDBC5FE" w14:textId="77777777" w:rsidTr="0059007E">
            <w:trPr>
              <w:trHeight w:val="283"/>
            </w:trPr>
            <w:tc>
              <w:tcPr>
                <w:tcW w:w="2444" w:type="dxa"/>
                <w:shd w:val="clear" w:color="auto" w:fill="auto"/>
              </w:tcPr>
              <w:p w14:paraId="1BDBC5FC" w14:textId="77777777" w:rsidR="00685EAA" w:rsidRPr="0059007E" w:rsidRDefault="00685EAA" w:rsidP="000B3187">
                <w:pPr>
                  <w:tabs>
                    <w:tab w:val="right" w:pos="8838"/>
                  </w:tabs>
                  <w:ind w:left="-74" w:right="-105"/>
                  <w:rPr>
                    <w:rFonts w:ascii="Palatino Linotype" w:eastAsia="Calibri" w:hAnsi="Palatino Linotype" w:cs="Tahoma"/>
                    <w:b/>
                    <w:sz w:val="22"/>
                    <w:szCs w:val="22"/>
                    <w:lang w:val="es-ES" w:eastAsia="en-US"/>
                  </w:rPr>
                </w:pPr>
                <w:r w:rsidRPr="0059007E">
                  <w:rPr>
                    <w:rFonts w:ascii="Palatino Linotype" w:eastAsia="Calibri" w:hAnsi="Palatino Linotype" w:cs="Tahoma"/>
                    <w:b/>
                    <w:sz w:val="22"/>
                    <w:szCs w:val="22"/>
                    <w:lang w:val="es-ES" w:eastAsia="en-US"/>
                  </w:rPr>
                  <w:t>Sujeto Obligado:</w:t>
                </w:r>
              </w:p>
            </w:tc>
            <w:tc>
              <w:tcPr>
                <w:tcW w:w="5353" w:type="dxa"/>
                <w:shd w:val="clear" w:color="auto" w:fill="auto"/>
              </w:tcPr>
              <w:p w14:paraId="1BDBC5FD" w14:textId="77777777" w:rsidR="00685EAA" w:rsidRPr="0059007E" w:rsidRDefault="0059007E" w:rsidP="0059007E">
                <w:pPr>
                  <w:rPr>
                    <w:rFonts w:ascii="Palatino Linotype" w:hAnsi="Palatino Linotype" w:cs="Arial"/>
                    <w:bCs/>
                    <w:sz w:val="22"/>
                    <w:szCs w:val="21"/>
                  </w:rPr>
                </w:pPr>
                <w:r>
                  <w:rPr>
                    <w:rFonts w:ascii="Palatino Linotype" w:hAnsi="Palatino Linotype" w:cs="Arial"/>
                    <w:bCs/>
                    <w:sz w:val="22"/>
                    <w:szCs w:val="21"/>
                  </w:rPr>
                  <w:t>Ayuntamiento de Toluca</w:t>
                </w:r>
              </w:p>
            </w:tc>
          </w:tr>
          <w:tr w:rsidR="00685EAA" w:rsidRPr="0059007E" w14:paraId="1BDBC602" w14:textId="77777777" w:rsidTr="0059007E">
            <w:trPr>
              <w:trHeight w:val="283"/>
            </w:trPr>
            <w:tc>
              <w:tcPr>
                <w:tcW w:w="2444" w:type="dxa"/>
                <w:shd w:val="clear" w:color="auto" w:fill="auto"/>
              </w:tcPr>
              <w:p w14:paraId="1BDBC5FF" w14:textId="77777777" w:rsidR="00685EAA" w:rsidRPr="0059007E" w:rsidRDefault="00685EAA" w:rsidP="00737F8A">
                <w:pPr>
                  <w:tabs>
                    <w:tab w:val="right" w:pos="8838"/>
                  </w:tabs>
                  <w:ind w:left="-74" w:right="-105"/>
                  <w:rPr>
                    <w:rFonts w:ascii="Palatino Linotype" w:eastAsia="Calibri" w:hAnsi="Palatino Linotype" w:cs="Tahoma"/>
                    <w:b/>
                    <w:sz w:val="22"/>
                    <w:szCs w:val="22"/>
                    <w:lang w:val="es-ES" w:eastAsia="en-US"/>
                  </w:rPr>
                </w:pPr>
                <w:r w:rsidRPr="0059007E">
                  <w:rPr>
                    <w:rFonts w:ascii="Palatino Linotype" w:eastAsia="Calibri" w:hAnsi="Palatino Linotype" w:cs="Tahoma"/>
                    <w:b/>
                    <w:sz w:val="22"/>
                    <w:szCs w:val="22"/>
                    <w:lang w:val="es-ES" w:eastAsia="en-US"/>
                  </w:rPr>
                  <w:t>Comisionada ponente:</w:t>
                </w:r>
              </w:p>
            </w:tc>
            <w:tc>
              <w:tcPr>
                <w:tcW w:w="5353" w:type="dxa"/>
                <w:shd w:val="clear" w:color="auto" w:fill="auto"/>
              </w:tcPr>
              <w:p w14:paraId="1BDBC600" w14:textId="77777777" w:rsidR="00685EAA" w:rsidRPr="0059007E" w:rsidRDefault="00685EAA" w:rsidP="0059007E">
                <w:pPr>
                  <w:rPr>
                    <w:rFonts w:ascii="Palatino Linotype" w:hAnsi="Palatino Linotype" w:cs="Arial"/>
                    <w:bCs/>
                    <w:sz w:val="22"/>
                    <w:szCs w:val="21"/>
                  </w:rPr>
                </w:pPr>
                <w:r w:rsidRPr="0059007E">
                  <w:rPr>
                    <w:rFonts w:ascii="Palatino Linotype" w:hAnsi="Palatino Linotype" w:cs="Arial"/>
                    <w:bCs/>
                    <w:sz w:val="22"/>
                    <w:szCs w:val="21"/>
                  </w:rPr>
                  <w:t>María del Rosario Mejía Ayala</w:t>
                </w:r>
              </w:p>
              <w:p w14:paraId="1BDBC601" w14:textId="77777777" w:rsidR="00685EAA" w:rsidRPr="0059007E" w:rsidRDefault="00685EAA" w:rsidP="0059007E">
                <w:pPr>
                  <w:rPr>
                    <w:rFonts w:ascii="Palatino Linotype" w:hAnsi="Palatino Linotype" w:cs="Arial"/>
                    <w:bCs/>
                    <w:sz w:val="22"/>
                    <w:szCs w:val="21"/>
                  </w:rPr>
                </w:pPr>
              </w:p>
            </w:tc>
          </w:tr>
        </w:tbl>
        <w:p w14:paraId="1BDBC603" w14:textId="77777777" w:rsidR="00685EAA" w:rsidRPr="00330DA7" w:rsidRDefault="00685EAA" w:rsidP="00737F8A">
          <w:pPr>
            <w:tabs>
              <w:tab w:val="right" w:pos="8838"/>
            </w:tabs>
            <w:ind w:left="-28"/>
            <w:jc w:val="both"/>
            <w:rPr>
              <w:rFonts w:ascii="Arial" w:eastAsia="Calibri" w:hAnsi="Arial" w:cs="Arial"/>
              <w:b/>
              <w:sz w:val="22"/>
              <w:szCs w:val="22"/>
              <w:lang w:eastAsia="en-US"/>
            </w:rPr>
          </w:pPr>
        </w:p>
      </w:tc>
    </w:tr>
  </w:tbl>
  <w:p w14:paraId="1BDBC605" w14:textId="77777777" w:rsidR="00685EAA" w:rsidRPr="00827FA0" w:rsidRDefault="001C3B8F" w:rsidP="00737F8A">
    <w:pPr>
      <w:pStyle w:val="Encabezado"/>
      <w:rPr>
        <w:sz w:val="2"/>
        <w:szCs w:val="22"/>
      </w:rPr>
    </w:pPr>
    <w:r>
      <w:rPr>
        <w:noProof/>
        <w:sz w:val="2"/>
        <w:szCs w:val="22"/>
      </w:rPr>
      <w:pict w14:anchorId="1BDBC6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51" type="#_x0000_t75" alt="" style="position:absolute;margin-left:-68.8pt;margin-top:-116.9pt;width:589.8pt;height:768pt;z-index:-25165772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C0D97"/>
    <w:multiLevelType w:val="hybridMultilevel"/>
    <w:tmpl w:val="1F92AB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3016DA6"/>
    <w:multiLevelType w:val="multilevel"/>
    <w:tmpl w:val="9E0C9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AE5AFB"/>
    <w:multiLevelType w:val="hybridMultilevel"/>
    <w:tmpl w:val="2212705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7A84A3D"/>
    <w:multiLevelType w:val="hybridMultilevel"/>
    <w:tmpl w:val="9152935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 w15:restartNumberingAfterBreak="0">
    <w:nsid w:val="21416C26"/>
    <w:multiLevelType w:val="hybridMultilevel"/>
    <w:tmpl w:val="59A22B64"/>
    <w:lvl w:ilvl="0" w:tplc="080A0001">
      <w:start w:val="1"/>
      <w:numFmt w:val="bullet"/>
      <w:lvlText w:val=""/>
      <w:lvlJc w:val="left"/>
      <w:pPr>
        <w:ind w:left="1364" w:hanging="360"/>
      </w:pPr>
      <w:rPr>
        <w:rFonts w:ascii="Symbol" w:hAnsi="Symbol" w:hint="default"/>
      </w:rPr>
    </w:lvl>
    <w:lvl w:ilvl="1" w:tplc="080A0003" w:tentative="1">
      <w:start w:val="1"/>
      <w:numFmt w:val="bullet"/>
      <w:lvlText w:val="o"/>
      <w:lvlJc w:val="left"/>
      <w:pPr>
        <w:ind w:left="2084" w:hanging="360"/>
      </w:pPr>
      <w:rPr>
        <w:rFonts w:ascii="Courier New" w:hAnsi="Courier New" w:cs="Courier New" w:hint="default"/>
      </w:rPr>
    </w:lvl>
    <w:lvl w:ilvl="2" w:tplc="080A0005" w:tentative="1">
      <w:start w:val="1"/>
      <w:numFmt w:val="bullet"/>
      <w:lvlText w:val=""/>
      <w:lvlJc w:val="left"/>
      <w:pPr>
        <w:ind w:left="2804" w:hanging="360"/>
      </w:pPr>
      <w:rPr>
        <w:rFonts w:ascii="Wingdings" w:hAnsi="Wingdings" w:hint="default"/>
      </w:rPr>
    </w:lvl>
    <w:lvl w:ilvl="3" w:tplc="080A0001" w:tentative="1">
      <w:start w:val="1"/>
      <w:numFmt w:val="bullet"/>
      <w:lvlText w:val=""/>
      <w:lvlJc w:val="left"/>
      <w:pPr>
        <w:ind w:left="3524" w:hanging="360"/>
      </w:pPr>
      <w:rPr>
        <w:rFonts w:ascii="Symbol" w:hAnsi="Symbol" w:hint="default"/>
      </w:rPr>
    </w:lvl>
    <w:lvl w:ilvl="4" w:tplc="080A0003" w:tentative="1">
      <w:start w:val="1"/>
      <w:numFmt w:val="bullet"/>
      <w:lvlText w:val="o"/>
      <w:lvlJc w:val="left"/>
      <w:pPr>
        <w:ind w:left="4244" w:hanging="360"/>
      </w:pPr>
      <w:rPr>
        <w:rFonts w:ascii="Courier New" w:hAnsi="Courier New" w:cs="Courier New" w:hint="default"/>
      </w:rPr>
    </w:lvl>
    <w:lvl w:ilvl="5" w:tplc="080A0005" w:tentative="1">
      <w:start w:val="1"/>
      <w:numFmt w:val="bullet"/>
      <w:lvlText w:val=""/>
      <w:lvlJc w:val="left"/>
      <w:pPr>
        <w:ind w:left="4964" w:hanging="360"/>
      </w:pPr>
      <w:rPr>
        <w:rFonts w:ascii="Wingdings" w:hAnsi="Wingdings" w:hint="default"/>
      </w:rPr>
    </w:lvl>
    <w:lvl w:ilvl="6" w:tplc="080A0001" w:tentative="1">
      <w:start w:val="1"/>
      <w:numFmt w:val="bullet"/>
      <w:lvlText w:val=""/>
      <w:lvlJc w:val="left"/>
      <w:pPr>
        <w:ind w:left="5684" w:hanging="360"/>
      </w:pPr>
      <w:rPr>
        <w:rFonts w:ascii="Symbol" w:hAnsi="Symbol" w:hint="default"/>
      </w:rPr>
    </w:lvl>
    <w:lvl w:ilvl="7" w:tplc="080A0003" w:tentative="1">
      <w:start w:val="1"/>
      <w:numFmt w:val="bullet"/>
      <w:lvlText w:val="o"/>
      <w:lvlJc w:val="left"/>
      <w:pPr>
        <w:ind w:left="6404" w:hanging="360"/>
      </w:pPr>
      <w:rPr>
        <w:rFonts w:ascii="Courier New" w:hAnsi="Courier New" w:cs="Courier New" w:hint="default"/>
      </w:rPr>
    </w:lvl>
    <w:lvl w:ilvl="8" w:tplc="080A0005" w:tentative="1">
      <w:start w:val="1"/>
      <w:numFmt w:val="bullet"/>
      <w:lvlText w:val=""/>
      <w:lvlJc w:val="left"/>
      <w:pPr>
        <w:ind w:left="7124" w:hanging="360"/>
      </w:pPr>
      <w:rPr>
        <w:rFonts w:ascii="Wingdings" w:hAnsi="Wingdings" w:hint="default"/>
      </w:rPr>
    </w:lvl>
  </w:abstractNum>
  <w:abstractNum w:abstractNumId="5" w15:restartNumberingAfterBreak="0">
    <w:nsid w:val="25847F56"/>
    <w:multiLevelType w:val="multilevel"/>
    <w:tmpl w:val="D144C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C0610A"/>
    <w:multiLevelType w:val="hybridMultilevel"/>
    <w:tmpl w:val="C44AC4EC"/>
    <w:lvl w:ilvl="0" w:tplc="5B82041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EA40F37"/>
    <w:multiLevelType w:val="hybridMultilevel"/>
    <w:tmpl w:val="D89C6D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8" w15:restartNumberingAfterBreak="0">
    <w:nsid w:val="34317490"/>
    <w:multiLevelType w:val="hybridMultilevel"/>
    <w:tmpl w:val="906E7064"/>
    <w:lvl w:ilvl="0" w:tplc="92BE0B36">
      <w:start w:val="1"/>
      <w:numFmt w:val="decimal"/>
      <w:lvlText w:val="%1."/>
      <w:lvlJc w:val="left"/>
      <w:pPr>
        <w:ind w:left="644"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89028AC"/>
    <w:multiLevelType w:val="hybridMultilevel"/>
    <w:tmpl w:val="04767A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BCC2E9B"/>
    <w:multiLevelType w:val="hybridMultilevel"/>
    <w:tmpl w:val="16843756"/>
    <w:lvl w:ilvl="0" w:tplc="080A0001">
      <w:start w:val="1"/>
      <w:numFmt w:val="bullet"/>
      <w:lvlText w:val=""/>
      <w:lvlJc w:val="left"/>
      <w:pPr>
        <w:ind w:left="1364" w:hanging="360"/>
      </w:pPr>
      <w:rPr>
        <w:rFonts w:ascii="Symbol" w:hAnsi="Symbol" w:hint="default"/>
      </w:rPr>
    </w:lvl>
    <w:lvl w:ilvl="1" w:tplc="080A0003" w:tentative="1">
      <w:start w:val="1"/>
      <w:numFmt w:val="bullet"/>
      <w:lvlText w:val="o"/>
      <w:lvlJc w:val="left"/>
      <w:pPr>
        <w:ind w:left="2084" w:hanging="360"/>
      </w:pPr>
      <w:rPr>
        <w:rFonts w:ascii="Courier New" w:hAnsi="Courier New" w:cs="Courier New" w:hint="default"/>
      </w:rPr>
    </w:lvl>
    <w:lvl w:ilvl="2" w:tplc="080A0005" w:tentative="1">
      <w:start w:val="1"/>
      <w:numFmt w:val="bullet"/>
      <w:lvlText w:val=""/>
      <w:lvlJc w:val="left"/>
      <w:pPr>
        <w:ind w:left="2804" w:hanging="360"/>
      </w:pPr>
      <w:rPr>
        <w:rFonts w:ascii="Wingdings" w:hAnsi="Wingdings" w:hint="default"/>
      </w:rPr>
    </w:lvl>
    <w:lvl w:ilvl="3" w:tplc="080A0001" w:tentative="1">
      <w:start w:val="1"/>
      <w:numFmt w:val="bullet"/>
      <w:lvlText w:val=""/>
      <w:lvlJc w:val="left"/>
      <w:pPr>
        <w:ind w:left="3524" w:hanging="360"/>
      </w:pPr>
      <w:rPr>
        <w:rFonts w:ascii="Symbol" w:hAnsi="Symbol" w:hint="default"/>
      </w:rPr>
    </w:lvl>
    <w:lvl w:ilvl="4" w:tplc="080A0003" w:tentative="1">
      <w:start w:val="1"/>
      <w:numFmt w:val="bullet"/>
      <w:lvlText w:val="o"/>
      <w:lvlJc w:val="left"/>
      <w:pPr>
        <w:ind w:left="4244" w:hanging="360"/>
      </w:pPr>
      <w:rPr>
        <w:rFonts w:ascii="Courier New" w:hAnsi="Courier New" w:cs="Courier New" w:hint="default"/>
      </w:rPr>
    </w:lvl>
    <w:lvl w:ilvl="5" w:tplc="080A0005" w:tentative="1">
      <w:start w:val="1"/>
      <w:numFmt w:val="bullet"/>
      <w:lvlText w:val=""/>
      <w:lvlJc w:val="left"/>
      <w:pPr>
        <w:ind w:left="4964" w:hanging="360"/>
      </w:pPr>
      <w:rPr>
        <w:rFonts w:ascii="Wingdings" w:hAnsi="Wingdings" w:hint="default"/>
      </w:rPr>
    </w:lvl>
    <w:lvl w:ilvl="6" w:tplc="080A0001" w:tentative="1">
      <w:start w:val="1"/>
      <w:numFmt w:val="bullet"/>
      <w:lvlText w:val=""/>
      <w:lvlJc w:val="left"/>
      <w:pPr>
        <w:ind w:left="5684" w:hanging="360"/>
      </w:pPr>
      <w:rPr>
        <w:rFonts w:ascii="Symbol" w:hAnsi="Symbol" w:hint="default"/>
      </w:rPr>
    </w:lvl>
    <w:lvl w:ilvl="7" w:tplc="080A0003" w:tentative="1">
      <w:start w:val="1"/>
      <w:numFmt w:val="bullet"/>
      <w:lvlText w:val="o"/>
      <w:lvlJc w:val="left"/>
      <w:pPr>
        <w:ind w:left="6404" w:hanging="360"/>
      </w:pPr>
      <w:rPr>
        <w:rFonts w:ascii="Courier New" w:hAnsi="Courier New" w:cs="Courier New" w:hint="default"/>
      </w:rPr>
    </w:lvl>
    <w:lvl w:ilvl="8" w:tplc="080A0005" w:tentative="1">
      <w:start w:val="1"/>
      <w:numFmt w:val="bullet"/>
      <w:lvlText w:val=""/>
      <w:lvlJc w:val="left"/>
      <w:pPr>
        <w:ind w:left="7124" w:hanging="360"/>
      </w:pPr>
      <w:rPr>
        <w:rFonts w:ascii="Wingdings" w:hAnsi="Wingdings" w:hint="default"/>
      </w:rPr>
    </w:lvl>
  </w:abstractNum>
  <w:abstractNum w:abstractNumId="11" w15:restartNumberingAfterBreak="0">
    <w:nsid w:val="560839D1"/>
    <w:multiLevelType w:val="hybridMultilevel"/>
    <w:tmpl w:val="334C5C00"/>
    <w:lvl w:ilvl="0" w:tplc="C302A056">
      <w:start w:val="1"/>
      <w:numFmt w:val="decimal"/>
      <w:lvlText w:val="%1."/>
      <w:lvlJc w:val="left"/>
      <w:pPr>
        <w:ind w:left="502" w:hanging="360"/>
      </w:pPr>
      <w:rPr>
        <w:b/>
        <w:i w:val="0"/>
        <w:color w:val="000000" w:themeColor="text1"/>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F006094"/>
    <w:multiLevelType w:val="hybridMultilevel"/>
    <w:tmpl w:val="BEA44C5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5F546CAD"/>
    <w:multiLevelType w:val="hybridMultilevel"/>
    <w:tmpl w:val="F4867B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65A37076"/>
    <w:multiLevelType w:val="hybridMultilevel"/>
    <w:tmpl w:val="E4FC4B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6E616099"/>
    <w:multiLevelType w:val="hybridMultilevel"/>
    <w:tmpl w:val="D9AE7460"/>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6" w15:restartNumberingAfterBreak="0">
    <w:nsid w:val="770136A0"/>
    <w:multiLevelType w:val="hybridMultilevel"/>
    <w:tmpl w:val="43601C28"/>
    <w:lvl w:ilvl="0" w:tplc="9216D5FA">
      <w:start w:val="1"/>
      <w:numFmt w:val="decimal"/>
      <w:lvlText w:val="%1."/>
      <w:lvlJc w:val="left"/>
      <w:pPr>
        <w:ind w:left="360" w:hanging="360"/>
      </w:pPr>
      <w:rPr>
        <w:rFonts w:hint="default"/>
        <w:b/>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A1D6DB5"/>
    <w:multiLevelType w:val="hybridMultilevel"/>
    <w:tmpl w:val="C5EC6918"/>
    <w:lvl w:ilvl="0" w:tplc="09D4628A">
      <w:start w:val="1"/>
      <w:numFmt w:val="decimal"/>
      <w:lvlText w:val="%1)"/>
      <w:lvlJc w:val="left"/>
      <w:pPr>
        <w:ind w:left="2286" w:hanging="360"/>
      </w:pPr>
      <w:rPr>
        <w:rFonts w:hint="default"/>
      </w:rPr>
    </w:lvl>
    <w:lvl w:ilvl="1" w:tplc="080A0019" w:tentative="1">
      <w:start w:val="1"/>
      <w:numFmt w:val="lowerLetter"/>
      <w:lvlText w:val="%2."/>
      <w:lvlJc w:val="left"/>
      <w:pPr>
        <w:ind w:left="3006" w:hanging="360"/>
      </w:pPr>
    </w:lvl>
    <w:lvl w:ilvl="2" w:tplc="080A001B" w:tentative="1">
      <w:start w:val="1"/>
      <w:numFmt w:val="lowerRoman"/>
      <w:lvlText w:val="%3."/>
      <w:lvlJc w:val="right"/>
      <w:pPr>
        <w:ind w:left="3726" w:hanging="180"/>
      </w:pPr>
    </w:lvl>
    <w:lvl w:ilvl="3" w:tplc="080A000F" w:tentative="1">
      <w:start w:val="1"/>
      <w:numFmt w:val="decimal"/>
      <w:lvlText w:val="%4."/>
      <w:lvlJc w:val="left"/>
      <w:pPr>
        <w:ind w:left="4446" w:hanging="360"/>
      </w:pPr>
    </w:lvl>
    <w:lvl w:ilvl="4" w:tplc="080A0019" w:tentative="1">
      <w:start w:val="1"/>
      <w:numFmt w:val="lowerLetter"/>
      <w:lvlText w:val="%5."/>
      <w:lvlJc w:val="left"/>
      <w:pPr>
        <w:ind w:left="5166" w:hanging="360"/>
      </w:pPr>
    </w:lvl>
    <w:lvl w:ilvl="5" w:tplc="080A001B" w:tentative="1">
      <w:start w:val="1"/>
      <w:numFmt w:val="lowerRoman"/>
      <w:lvlText w:val="%6."/>
      <w:lvlJc w:val="right"/>
      <w:pPr>
        <w:ind w:left="5886" w:hanging="180"/>
      </w:pPr>
    </w:lvl>
    <w:lvl w:ilvl="6" w:tplc="080A000F" w:tentative="1">
      <w:start w:val="1"/>
      <w:numFmt w:val="decimal"/>
      <w:lvlText w:val="%7."/>
      <w:lvlJc w:val="left"/>
      <w:pPr>
        <w:ind w:left="6606" w:hanging="360"/>
      </w:pPr>
    </w:lvl>
    <w:lvl w:ilvl="7" w:tplc="080A0019" w:tentative="1">
      <w:start w:val="1"/>
      <w:numFmt w:val="lowerLetter"/>
      <w:lvlText w:val="%8."/>
      <w:lvlJc w:val="left"/>
      <w:pPr>
        <w:ind w:left="7326" w:hanging="360"/>
      </w:pPr>
    </w:lvl>
    <w:lvl w:ilvl="8" w:tplc="080A001B" w:tentative="1">
      <w:start w:val="1"/>
      <w:numFmt w:val="lowerRoman"/>
      <w:lvlText w:val="%9."/>
      <w:lvlJc w:val="right"/>
      <w:pPr>
        <w:ind w:left="8046" w:hanging="180"/>
      </w:pPr>
    </w:lvl>
  </w:abstractNum>
  <w:abstractNum w:abstractNumId="18" w15:restartNumberingAfterBreak="0">
    <w:nsid w:val="7A6B237A"/>
    <w:multiLevelType w:val="hybridMultilevel"/>
    <w:tmpl w:val="6032FA28"/>
    <w:lvl w:ilvl="0" w:tplc="080A000B">
      <w:start w:val="1"/>
      <w:numFmt w:val="bullet"/>
      <w:lvlText w:val=""/>
      <w:lvlJc w:val="left"/>
      <w:pPr>
        <w:ind w:left="1866" w:hanging="360"/>
      </w:pPr>
      <w:rPr>
        <w:rFonts w:ascii="Wingdings" w:hAnsi="Wingdings" w:hint="default"/>
      </w:rPr>
    </w:lvl>
    <w:lvl w:ilvl="1" w:tplc="080A0003" w:tentative="1">
      <w:start w:val="1"/>
      <w:numFmt w:val="bullet"/>
      <w:lvlText w:val="o"/>
      <w:lvlJc w:val="left"/>
      <w:pPr>
        <w:ind w:left="2586" w:hanging="360"/>
      </w:pPr>
      <w:rPr>
        <w:rFonts w:ascii="Courier New" w:hAnsi="Courier New" w:cs="Courier New" w:hint="default"/>
      </w:rPr>
    </w:lvl>
    <w:lvl w:ilvl="2" w:tplc="080A0005" w:tentative="1">
      <w:start w:val="1"/>
      <w:numFmt w:val="bullet"/>
      <w:lvlText w:val=""/>
      <w:lvlJc w:val="left"/>
      <w:pPr>
        <w:ind w:left="3306" w:hanging="360"/>
      </w:pPr>
      <w:rPr>
        <w:rFonts w:ascii="Wingdings" w:hAnsi="Wingdings" w:hint="default"/>
      </w:rPr>
    </w:lvl>
    <w:lvl w:ilvl="3" w:tplc="080A0001" w:tentative="1">
      <w:start w:val="1"/>
      <w:numFmt w:val="bullet"/>
      <w:lvlText w:val=""/>
      <w:lvlJc w:val="left"/>
      <w:pPr>
        <w:ind w:left="4026" w:hanging="360"/>
      </w:pPr>
      <w:rPr>
        <w:rFonts w:ascii="Symbol" w:hAnsi="Symbol" w:hint="default"/>
      </w:rPr>
    </w:lvl>
    <w:lvl w:ilvl="4" w:tplc="080A0003" w:tentative="1">
      <w:start w:val="1"/>
      <w:numFmt w:val="bullet"/>
      <w:lvlText w:val="o"/>
      <w:lvlJc w:val="left"/>
      <w:pPr>
        <w:ind w:left="4746" w:hanging="360"/>
      </w:pPr>
      <w:rPr>
        <w:rFonts w:ascii="Courier New" w:hAnsi="Courier New" w:cs="Courier New" w:hint="default"/>
      </w:rPr>
    </w:lvl>
    <w:lvl w:ilvl="5" w:tplc="080A0005" w:tentative="1">
      <w:start w:val="1"/>
      <w:numFmt w:val="bullet"/>
      <w:lvlText w:val=""/>
      <w:lvlJc w:val="left"/>
      <w:pPr>
        <w:ind w:left="5466" w:hanging="360"/>
      </w:pPr>
      <w:rPr>
        <w:rFonts w:ascii="Wingdings" w:hAnsi="Wingdings" w:hint="default"/>
      </w:rPr>
    </w:lvl>
    <w:lvl w:ilvl="6" w:tplc="080A0001" w:tentative="1">
      <w:start w:val="1"/>
      <w:numFmt w:val="bullet"/>
      <w:lvlText w:val=""/>
      <w:lvlJc w:val="left"/>
      <w:pPr>
        <w:ind w:left="6186" w:hanging="360"/>
      </w:pPr>
      <w:rPr>
        <w:rFonts w:ascii="Symbol" w:hAnsi="Symbol" w:hint="default"/>
      </w:rPr>
    </w:lvl>
    <w:lvl w:ilvl="7" w:tplc="080A0003" w:tentative="1">
      <w:start w:val="1"/>
      <w:numFmt w:val="bullet"/>
      <w:lvlText w:val="o"/>
      <w:lvlJc w:val="left"/>
      <w:pPr>
        <w:ind w:left="6906" w:hanging="360"/>
      </w:pPr>
      <w:rPr>
        <w:rFonts w:ascii="Courier New" w:hAnsi="Courier New" w:cs="Courier New" w:hint="default"/>
      </w:rPr>
    </w:lvl>
    <w:lvl w:ilvl="8" w:tplc="080A0005" w:tentative="1">
      <w:start w:val="1"/>
      <w:numFmt w:val="bullet"/>
      <w:lvlText w:val=""/>
      <w:lvlJc w:val="left"/>
      <w:pPr>
        <w:ind w:left="7626" w:hanging="360"/>
      </w:pPr>
      <w:rPr>
        <w:rFonts w:ascii="Wingdings" w:hAnsi="Wingdings" w:hint="default"/>
      </w:rPr>
    </w:lvl>
  </w:abstractNum>
  <w:abstractNum w:abstractNumId="19" w15:restartNumberingAfterBreak="0">
    <w:nsid w:val="7B7A3BA3"/>
    <w:multiLevelType w:val="hybridMultilevel"/>
    <w:tmpl w:val="906E7064"/>
    <w:lvl w:ilvl="0" w:tplc="92BE0B36">
      <w:start w:val="1"/>
      <w:numFmt w:val="decimal"/>
      <w:lvlText w:val="%1."/>
      <w:lvlJc w:val="left"/>
      <w:pPr>
        <w:ind w:left="644"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CBA354C"/>
    <w:multiLevelType w:val="hybridMultilevel"/>
    <w:tmpl w:val="CCEC28A2"/>
    <w:lvl w:ilvl="0" w:tplc="080A0001">
      <w:start w:val="1"/>
      <w:numFmt w:val="bullet"/>
      <w:lvlText w:val=""/>
      <w:lvlJc w:val="left"/>
      <w:pPr>
        <w:ind w:left="2382" w:hanging="360"/>
      </w:pPr>
      <w:rPr>
        <w:rFonts w:ascii="Symbol" w:hAnsi="Symbol" w:hint="default"/>
      </w:rPr>
    </w:lvl>
    <w:lvl w:ilvl="1" w:tplc="080A0003" w:tentative="1">
      <w:start w:val="1"/>
      <w:numFmt w:val="bullet"/>
      <w:lvlText w:val="o"/>
      <w:lvlJc w:val="left"/>
      <w:pPr>
        <w:ind w:left="3102" w:hanging="360"/>
      </w:pPr>
      <w:rPr>
        <w:rFonts w:ascii="Courier New" w:hAnsi="Courier New" w:cs="Courier New" w:hint="default"/>
      </w:rPr>
    </w:lvl>
    <w:lvl w:ilvl="2" w:tplc="080A0005" w:tentative="1">
      <w:start w:val="1"/>
      <w:numFmt w:val="bullet"/>
      <w:lvlText w:val=""/>
      <w:lvlJc w:val="left"/>
      <w:pPr>
        <w:ind w:left="3822" w:hanging="360"/>
      </w:pPr>
      <w:rPr>
        <w:rFonts w:ascii="Wingdings" w:hAnsi="Wingdings" w:hint="default"/>
      </w:rPr>
    </w:lvl>
    <w:lvl w:ilvl="3" w:tplc="080A0001" w:tentative="1">
      <w:start w:val="1"/>
      <w:numFmt w:val="bullet"/>
      <w:lvlText w:val=""/>
      <w:lvlJc w:val="left"/>
      <w:pPr>
        <w:ind w:left="4542" w:hanging="360"/>
      </w:pPr>
      <w:rPr>
        <w:rFonts w:ascii="Symbol" w:hAnsi="Symbol" w:hint="default"/>
      </w:rPr>
    </w:lvl>
    <w:lvl w:ilvl="4" w:tplc="080A0003" w:tentative="1">
      <w:start w:val="1"/>
      <w:numFmt w:val="bullet"/>
      <w:lvlText w:val="o"/>
      <w:lvlJc w:val="left"/>
      <w:pPr>
        <w:ind w:left="5262" w:hanging="360"/>
      </w:pPr>
      <w:rPr>
        <w:rFonts w:ascii="Courier New" w:hAnsi="Courier New" w:cs="Courier New" w:hint="default"/>
      </w:rPr>
    </w:lvl>
    <w:lvl w:ilvl="5" w:tplc="080A0005" w:tentative="1">
      <w:start w:val="1"/>
      <w:numFmt w:val="bullet"/>
      <w:lvlText w:val=""/>
      <w:lvlJc w:val="left"/>
      <w:pPr>
        <w:ind w:left="5982" w:hanging="360"/>
      </w:pPr>
      <w:rPr>
        <w:rFonts w:ascii="Wingdings" w:hAnsi="Wingdings" w:hint="default"/>
      </w:rPr>
    </w:lvl>
    <w:lvl w:ilvl="6" w:tplc="080A0001" w:tentative="1">
      <w:start w:val="1"/>
      <w:numFmt w:val="bullet"/>
      <w:lvlText w:val=""/>
      <w:lvlJc w:val="left"/>
      <w:pPr>
        <w:ind w:left="6702" w:hanging="360"/>
      </w:pPr>
      <w:rPr>
        <w:rFonts w:ascii="Symbol" w:hAnsi="Symbol" w:hint="default"/>
      </w:rPr>
    </w:lvl>
    <w:lvl w:ilvl="7" w:tplc="080A0003" w:tentative="1">
      <w:start w:val="1"/>
      <w:numFmt w:val="bullet"/>
      <w:lvlText w:val="o"/>
      <w:lvlJc w:val="left"/>
      <w:pPr>
        <w:ind w:left="7422" w:hanging="360"/>
      </w:pPr>
      <w:rPr>
        <w:rFonts w:ascii="Courier New" w:hAnsi="Courier New" w:cs="Courier New" w:hint="default"/>
      </w:rPr>
    </w:lvl>
    <w:lvl w:ilvl="8" w:tplc="080A0005" w:tentative="1">
      <w:start w:val="1"/>
      <w:numFmt w:val="bullet"/>
      <w:lvlText w:val=""/>
      <w:lvlJc w:val="left"/>
      <w:pPr>
        <w:ind w:left="8142" w:hanging="360"/>
      </w:pPr>
      <w:rPr>
        <w:rFonts w:ascii="Wingdings" w:hAnsi="Wingdings" w:hint="default"/>
      </w:rPr>
    </w:lvl>
  </w:abstractNum>
  <w:num w:numId="1">
    <w:abstractNumId w:val="8"/>
  </w:num>
  <w:num w:numId="2">
    <w:abstractNumId w:val="6"/>
  </w:num>
  <w:num w:numId="3">
    <w:abstractNumId w:val="12"/>
  </w:num>
  <w:num w:numId="4">
    <w:abstractNumId w:val="13"/>
  </w:num>
  <w:num w:numId="5">
    <w:abstractNumId w:val="1"/>
  </w:num>
  <w:num w:numId="6">
    <w:abstractNumId w:val="5"/>
  </w:num>
  <w:num w:numId="7">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0"/>
  </w:num>
  <w:num w:numId="10">
    <w:abstractNumId w:val="4"/>
  </w:num>
  <w:num w:numId="11">
    <w:abstractNumId w:val="19"/>
  </w:num>
  <w:num w:numId="12">
    <w:abstractNumId w:val="16"/>
  </w:num>
  <w:num w:numId="13">
    <w:abstractNumId w:val="20"/>
  </w:num>
  <w:num w:numId="14">
    <w:abstractNumId w:val="9"/>
  </w:num>
  <w:num w:numId="15">
    <w:abstractNumId w:val="7"/>
  </w:num>
  <w:num w:numId="16">
    <w:abstractNumId w:val="11"/>
  </w:num>
  <w:num w:numId="17">
    <w:abstractNumId w:val="15"/>
  </w:num>
  <w:num w:numId="18">
    <w:abstractNumId w:val="18"/>
  </w:num>
  <w:num w:numId="19">
    <w:abstractNumId w:val="17"/>
  </w:num>
  <w:num w:numId="20">
    <w:abstractNumId w:val="2"/>
  </w:num>
  <w:num w:numId="21">
    <w:abstractNumId w:val="3"/>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F8A"/>
    <w:rsid w:val="00007A3C"/>
    <w:rsid w:val="00011B7B"/>
    <w:rsid w:val="00014924"/>
    <w:rsid w:val="000228A0"/>
    <w:rsid w:val="00032807"/>
    <w:rsid w:val="000708C8"/>
    <w:rsid w:val="00084E0D"/>
    <w:rsid w:val="00096C10"/>
    <w:rsid w:val="000B3187"/>
    <w:rsid w:val="000B6DEF"/>
    <w:rsid w:val="000C37CF"/>
    <w:rsid w:val="000F27E2"/>
    <w:rsid w:val="001217CB"/>
    <w:rsid w:val="00156995"/>
    <w:rsid w:val="0017374A"/>
    <w:rsid w:val="001C3B8F"/>
    <w:rsid w:val="001C4FCC"/>
    <w:rsid w:val="001D2223"/>
    <w:rsid w:val="001E731B"/>
    <w:rsid w:val="00201F40"/>
    <w:rsid w:val="00214EBE"/>
    <w:rsid w:val="00244F62"/>
    <w:rsid w:val="0028715F"/>
    <w:rsid w:val="002E2BC8"/>
    <w:rsid w:val="00345D64"/>
    <w:rsid w:val="00364E1F"/>
    <w:rsid w:val="00370232"/>
    <w:rsid w:val="00391381"/>
    <w:rsid w:val="0039289C"/>
    <w:rsid w:val="00392E45"/>
    <w:rsid w:val="00397694"/>
    <w:rsid w:val="003A4B1C"/>
    <w:rsid w:val="003C38C6"/>
    <w:rsid w:val="003E0F59"/>
    <w:rsid w:val="00400372"/>
    <w:rsid w:val="00452085"/>
    <w:rsid w:val="00452118"/>
    <w:rsid w:val="004C634A"/>
    <w:rsid w:val="004E2538"/>
    <w:rsid w:val="004F630D"/>
    <w:rsid w:val="00503108"/>
    <w:rsid w:val="00506957"/>
    <w:rsid w:val="0052339C"/>
    <w:rsid w:val="00537748"/>
    <w:rsid w:val="005413F5"/>
    <w:rsid w:val="0054279A"/>
    <w:rsid w:val="00575658"/>
    <w:rsid w:val="00581997"/>
    <w:rsid w:val="00587789"/>
    <w:rsid w:val="0059007E"/>
    <w:rsid w:val="005B5936"/>
    <w:rsid w:val="005C5311"/>
    <w:rsid w:val="005E06CD"/>
    <w:rsid w:val="005E30ED"/>
    <w:rsid w:val="005F6D06"/>
    <w:rsid w:val="00601EDD"/>
    <w:rsid w:val="00616A92"/>
    <w:rsid w:val="006300FA"/>
    <w:rsid w:val="0066364C"/>
    <w:rsid w:val="00685E72"/>
    <w:rsid w:val="00685EAA"/>
    <w:rsid w:val="006D1967"/>
    <w:rsid w:val="006F597E"/>
    <w:rsid w:val="00712748"/>
    <w:rsid w:val="00733FC7"/>
    <w:rsid w:val="00737F8A"/>
    <w:rsid w:val="007475E2"/>
    <w:rsid w:val="0076490B"/>
    <w:rsid w:val="0076643E"/>
    <w:rsid w:val="007B2BB2"/>
    <w:rsid w:val="008153ED"/>
    <w:rsid w:val="008264BE"/>
    <w:rsid w:val="00847975"/>
    <w:rsid w:val="00862842"/>
    <w:rsid w:val="008A531D"/>
    <w:rsid w:val="008C64D9"/>
    <w:rsid w:val="008E3D5B"/>
    <w:rsid w:val="00935FE6"/>
    <w:rsid w:val="0094519F"/>
    <w:rsid w:val="00996E1C"/>
    <w:rsid w:val="009A54DA"/>
    <w:rsid w:val="009A6F5B"/>
    <w:rsid w:val="009D3602"/>
    <w:rsid w:val="009E1179"/>
    <w:rsid w:val="00A24F5A"/>
    <w:rsid w:val="00A35AD2"/>
    <w:rsid w:val="00A452BE"/>
    <w:rsid w:val="00A9237E"/>
    <w:rsid w:val="00AD1840"/>
    <w:rsid w:val="00B14794"/>
    <w:rsid w:val="00B2226E"/>
    <w:rsid w:val="00B35B63"/>
    <w:rsid w:val="00B43946"/>
    <w:rsid w:val="00B669FC"/>
    <w:rsid w:val="00B97B95"/>
    <w:rsid w:val="00BA697F"/>
    <w:rsid w:val="00BE54F4"/>
    <w:rsid w:val="00BF4C86"/>
    <w:rsid w:val="00C029E5"/>
    <w:rsid w:val="00C41017"/>
    <w:rsid w:val="00C60AFC"/>
    <w:rsid w:val="00CA22AE"/>
    <w:rsid w:val="00CA6F58"/>
    <w:rsid w:val="00CB4884"/>
    <w:rsid w:val="00CD3CF0"/>
    <w:rsid w:val="00D10B35"/>
    <w:rsid w:val="00D13DEB"/>
    <w:rsid w:val="00D1496A"/>
    <w:rsid w:val="00D50CE8"/>
    <w:rsid w:val="00D54C54"/>
    <w:rsid w:val="00D83D00"/>
    <w:rsid w:val="00D911B0"/>
    <w:rsid w:val="00DF505C"/>
    <w:rsid w:val="00E14CCC"/>
    <w:rsid w:val="00E27B9D"/>
    <w:rsid w:val="00E302F4"/>
    <w:rsid w:val="00E63492"/>
    <w:rsid w:val="00F01E71"/>
    <w:rsid w:val="00F1679C"/>
    <w:rsid w:val="00F22F94"/>
    <w:rsid w:val="00F257E1"/>
    <w:rsid w:val="00F64E8D"/>
    <w:rsid w:val="00F712C0"/>
    <w:rsid w:val="00F751CA"/>
    <w:rsid w:val="00FC4351"/>
    <w:rsid w:val="00FD02D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BDBC43B"/>
  <w15:chartTrackingRefBased/>
  <w15:docId w15:val="{8D8A1310-BB7A-4E48-87D8-4FF53AF06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7F8A"/>
    <w:pPr>
      <w:spacing w:after="0" w:line="240" w:lineRule="auto"/>
    </w:pPr>
    <w:rPr>
      <w:rFonts w:ascii="Times New Roman" w:eastAsia="Times New Roman" w:hAnsi="Times New Roman" w:cs="Times New Roman"/>
      <w:sz w:val="24"/>
      <w:szCs w:val="24"/>
      <w:lang w:val="es-MX" w:eastAsia="es-MX"/>
    </w:rPr>
  </w:style>
  <w:style w:type="paragraph" w:styleId="Ttulo1">
    <w:name w:val="heading 1"/>
    <w:basedOn w:val="Normal"/>
    <w:next w:val="Normal"/>
    <w:link w:val="Ttulo1Car"/>
    <w:uiPriority w:val="9"/>
    <w:qFormat/>
    <w:rsid w:val="00737F8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737F8A"/>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37F8A"/>
    <w:rPr>
      <w:rFonts w:asciiTheme="majorHAnsi" w:eastAsiaTheme="majorEastAsia" w:hAnsiTheme="majorHAnsi" w:cstheme="majorBidi"/>
      <w:color w:val="2E74B5" w:themeColor="accent1" w:themeShade="BF"/>
      <w:sz w:val="32"/>
      <w:szCs w:val="32"/>
      <w:lang w:val="es-MX" w:eastAsia="es-MX"/>
    </w:rPr>
  </w:style>
  <w:style w:type="character" w:customStyle="1" w:styleId="Ttulo2Car">
    <w:name w:val="Título 2 Car"/>
    <w:basedOn w:val="Fuentedeprrafopredeter"/>
    <w:link w:val="Ttulo2"/>
    <w:uiPriority w:val="9"/>
    <w:rsid w:val="00737F8A"/>
    <w:rPr>
      <w:rFonts w:asciiTheme="majorHAnsi" w:eastAsiaTheme="majorEastAsia" w:hAnsiTheme="majorHAnsi" w:cstheme="majorBidi"/>
      <w:color w:val="2E74B5" w:themeColor="accent1" w:themeShade="BF"/>
      <w:sz w:val="26"/>
      <w:szCs w:val="26"/>
      <w:lang w:val="es-MX"/>
    </w:rPr>
  </w:style>
  <w:style w:type="paragraph" w:styleId="Encabezado">
    <w:name w:val="header"/>
    <w:basedOn w:val="Normal"/>
    <w:link w:val="EncabezadoCar"/>
    <w:uiPriority w:val="99"/>
    <w:unhideWhenUsed/>
    <w:rsid w:val="00737F8A"/>
    <w:pPr>
      <w:tabs>
        <w:tab w:val="center" w:pos="4419"/>
        <w:tab w:val="right" w:pos="8838"/>
      </w:tabs>
    </w:pPr>
  </w:style>
  <w:style w:type="character" w:customStyle="1" w:styleId="EncabezadoCar">
    <w:name w:val="Encabezado Car"/>
    <w:basedOn w:val="Fuentedeprrafopredeter"/>
    <w:link w:val="Encabezado"/>
    <w:uiPriority w:val="99"/>
    <w:rsid w:val="00737F8A"/>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unhideWhenUsed/>
    <w:rsid w:val="00737F8A"/>
    <w:pPr>
      <w:tabs>
        <w:tab w:val="center" w:pos="4419"/>
        <w:tab w:val="right" w:pos="8838"/>
      </w:tabs>
    </w:pPr>
  </w:style>
  <w:style w:type="character" w:customStyle="1" w:styleId="PiedepginaCar">
    <w:name w:val="Pie de página Car"/>
    <w:basedOn w:val="Fuentedeprrafopredeter"/>
    <w:link w:val="Piedepgina"/>
    <w:uiPriority w:val="99"/>
    <w:rsid w:val="00737F8A"/>
    <w:rPr>
      <w:rFonts w:ascii="Times New Roman" w:eastAsia="Times New Roman" w:hAnsi="Times New Roman" w:cs="Times New Roman"/>
      <w:sz w:val="24"/>
      <w:szCs w:val="24"/>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37F8A"/>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737F8A"/>
    <w:rPr>
      <w:rFonts w:ascii="Century Gothic" w:eastAsia="Times New Roman" w:hAnsi="Century Gothic" w:cs="Times New Roman"/>
      <w:szCs w:val="24"/>
      <w:lang w:val="es-MX" w:eastAsia="es-MX"/>
    </w:rPr>
  </w:style>
  <w:style w:type="character" w:styleId="Hipervnculo">
    <w:name w:val="Hyperlink"/>
    <w:aliases w:val="Hipervínculo1,Hipervínculo11,Hipervínculo12,Hipervínculo13,Hipervínculo14,Hipervínculo15"/>
    <w:uiPriority w:val="99"/>
    <w:unhideWhenUsed/>
    <w:rsid w:val="00737F8A"/>
    <w:rPr>
      <w:color w:val="0563C1"/>
      <w:u w:val="single"/>
    </w:rPr>
  </w:style>
  <w:style w:type="paragraph" w:styleId="Sinespaciado">
    <w:name w:val="No Spacing"/>
    <w:aliases w:val="Francesa,INAI"/>
    <w:link w:val="SinespaciadoCar"/>
    <w:uiPriority w:val="1"/>
    <w:qFormat/>
    <w:rsid w:val="00737F8A"/>
    <w:pPr>
      <w:spacing w:after="0" w:line="240" w:lineRule="auto"/>
    </w:pPr>
    <w:rPr>
      <w:lang w:val="es-MX"/>
    </w:rPr>
  </w:style>
  <w:style w:type="character" w:customStyle="1" w:styleId="SinespaciadoCar">
    <w:name w:val="Sin espaciado Car"/>
    <w:aliases w:val="Francesa Car,INAI Car"/>
    <w:link w:val="Sinespaciado"/>
    <w:uiPriority w:val="1"/>
    <w:qFormat/>
    <w:locked/>
    <w:rsid w:val="00737F8A"/>
    <w:rPr>
      <w:lang w:val="es-MX"/>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737F8A"/>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737F8A"/>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37F8A"/>
    <w:rPr>
      <w:rFonts w:asciiTheme="minorHAnsi" w:eastAsiaTheme="minorHAnsi" w:hAnsiTheme="minorHAnsi" w:cstheme="minorBidi"/>
      <w:sz w:val="20"/>
      <w:szCs w:val="20"/>
      <w:lang w:val="es-ES" w:eastAsia="en-US"/>
    </w:rPr>
  </w:style>
  <w:style w:type="character" w:customStyle="1" w:styleId="TextonotapieCar1">
    <w:name w:val="Texto nota pie Car1"/>
    <w:basedOn w:val="Fuentedeprrafopredeter"/>
    <w:uiPriority w:val="99"/>
    <w:semiHidden/>
    <w:rsid w:val="00737F8A"/>
    <w:rPr>
      <w:rFonts w:ascii="Times New Roman" w:eastAsia="Times New Roman" w:hAnsi="Times New Roman" w:cs="Times New Roman"/>
      <w:sz w:val="20"/>
      <w:szCs w:val="20"/>
      <w:lang w:val="es-MX" w:eastAsia="es-MX"/>
    </w:rPr>
  </w:style>
  <w:style w:type="table" w:styleId="Tabladecuadrcula6concolores">
    <w:name w:val="Grid Table 6 Colorful"/>
    <w:basedOn w:val="Tablanormal"/>
    <w:uiPriority w:val="51"/>
    <w:rsid w:val="00737F8A"/>
    <w:pPr>
      <w:spacing w:after="0" w:line="240" w:lineRule="auto"/>
    </w:pPr>
    <w:rPr>
      <w:color w:val="000000" w:themeColor="text1"/>
      <w:lang w:val="es-MX"/>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Default">
    <w:name w:val="Default"/>
    <w:rsid w:val="00737F8A"/>
    <w:pPr>
      <w:autoSpaceDE w:val="0"/>
      <w:autoSpaceDN w:val="0"/>
      <w:adjustRightInd w:val="0"/>
      <w:spacing w:after="0" w:line="240" w:lineRule="auto"/>
    </w:pPr>
    <w:rPr>
      <w:rFonts w:ascii="Arial" w:hAnsi="Arial" w:cs="Arial"/>
      <w:color w:val="000000"/>
      <w:sz w:val="24"/>
      <w:szCs w:val="24"/>
      <w:lang w:val="es-MX"/>
    </w:rPr>
  </w:style>
  <w:style w:type="table" w:styleId="Tabladecuadrcula4-nfasis3">
    <w:name w:val="Grid Table 4 Accent 3"/>
    <w:basedOn w:val="Tablanormal"/>
    <w:uiPriority w:val="49"/>
    <w:rsid w:val="00BE54F4"/>
    <w:pPr>
      <w:spacing w:after="0" w:line="240" w:lineRule="auto"/>
    </w:pPr>
    <w:rPr>
      <w:lang w:val="es-MX"/>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
    <w:name w:val="Table Grid"/>
    <w:basedOn w:val="Tablanormal"/>
    <w:uiPriority w:val="39"/>
    <w:rsid w:val="004E25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ciasutil">
    <w:name w:val="Subtle Reference"/>
    <w:basedOn w:val="Fuentedeprrafopredeter"/>
    <w:uiPriority w:val="31"/>
    <w:qFormat/>
    <w:rsid w:val="00E302F4"/>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8421499">
      <w:bodyDiv w:val="1"/>
      <w:marLeft w:val="0"/>
      <w:marRight w:val="0"/>
      <w:marTop w:val="0"/>
      <w:marBottom w:val="0"/>
      <w:divBdr>
        <w:top w:val="none" w:sz="0" w:space="0" w:color="auto"/>
        <w:left w:val="none" w:sz="0" w:space="0" w:color="auto"/>
        <w:bottom w:val="none" w:sz="0" w:space="0" w:color="auto"/>
        <w:right w:val="none" w:sz="0" w:space="0" w:color="auto"/>
      </w:divBdr>
    </w:div>
    <w:div w:id="1184319069">
      <w:bodyDiv w:val="1"/>
      <w:marLeft w:val="0"/>
      <w:marRight w:val="0"/>
      <w:marTop w:val="0"/>
      <w:marBottom w:val="0"/>
      <w:divBdr>
        <w:top w:val="none" w:sz="0" w:space="0" w:color="auto"/>
        <w:left w:val="none" w:sz="0" w:space="0" w:color="auto"/>
        <w:bottom w:val="none" w:sz="0" w:space="0" w:color="auto"/>
        <w:right w:val="none" w:sz="0" w:space="0" w:color="auto"/>
      </w:divBdr>
    </w:div>
    <w:div w:id="1191796170">
      <w:bodyDiv w:val="1"/>
      <w:marLeft w:val="0"/>
      <w:marRight w:val="0"/>
      <w:marTop w:val="0"/>
      <w:marBottom w:val="0"/>
      <w:divBdr>
        <w:top w:val="none" w:sz="0" w:space="0" w:color="auto"/>
        <w:left w:val="none" w:sz="0" w:space="0" w:color="auto"/>
        <w:bottom w:val="none" w:sz="0" w:space="0" w:color="auto"/>
        <w:right w:val="none" w:sz="0" w:space="0" w:color="auto"/>
      </w:divBdr>
    </w:div>
    <w:div w:id="1670909832">
      <w:bodyDiv w:val="1"/>
      <w:marLeft w:val="0"/>
      <w:marRight w:val="0"/>
      <w:marTop w:val="0"/>
      <w:marBottom w:val="0"/>
      <w:divBdr>
        <w:top w:val="none" w:sz="0" w:space="0" w:color="auto"/>
        <w:left w:val="none" w:sz="0" w:space="0" w:color="auto"/>
        <w:bottom w:val="none" w:sz="0" w:space="0" w:color="auto"/>
        <w:right w:val="none" w:sz="0" w:space="0" w:color="auto"/>
      </w:divBdr>
    </w:div>
    <w:div w:id="1986619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524551.page" TargetMode="External"/><Relationship Id="rId13" Type="http://schemas.openxmlformats.org/officeDocument/2006/relationships/hyperlink" Target="https://saimex.org.mx/saimex/solicitud/downloadAttach/1515577.page" TargetMode="External"/><Relationship Id="rId18" Type="http://schemas.openxmlformats.org/officeDocument/2006/relationships/hyperlink" Target="https://saimex.org.mx/saimex/solicitud/downloadAttach/1524617.page"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saimex.org.mx/saimex/solicitud/downloadAttach/1524551.page" TargetMode="External"/><Relationship Id="rId7" Type="http://schemas.openxmlformats.org/officeDocument/2006/relationships/endnotes" Target="endnotes.xml"/><Relationship Id="rId12" Type="http://schemas.openxmlformats.org/officeDocument/2006/relationships/hyperlink" Target="https://saimex.org.mx/saimex/solicitud/downloadAttach/1515316.page" TargetMode="External"/><Relationship Id="rId17" Type="http://schemas.openxmlformats.org/officeDocument/2006/relationships/hyperlink" Target="https://saimex.org.mx/saimex/solicitud/downloadAttach/1515582.page"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saimex.org.mx/saimex/solicitud/downloadAttach/1515580.page" TargetMode="External"/><Relationship Id="rId20" Type="http://schemas.openxmlformats.org/officeDocument/2006/relationships/hyperlink" Target="https://saimex.org.mx/saimex/solicitud/downloadAttach/1524619.pag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imex.org.mx/saimex/solicitud/downloadAttach/1515314.page"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saimex.org.mx/saimex/solicitud/downloadAttach/1515579.page" TargetMode="External"/><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hyperlink" Target="https://saimex.org.mx/saimex/solicitud/downloadAttach/1515313.page" TargetMode="External"/><Relationship Id="rId19" Type="http://schemas.openxmlformats.org/officeDocument/2006/relationships/hyperlink" Target="https://saimex.org.mx/saimex/solicitud/downloadAttach/1524618.page" TargetMode="External"/><Relationship Id="rId4" Type="http://schemas.openxmlformats.org/officeDocument/2006/relationships/settings" Target="settings.xml"/><Relationship Id="rId9" Type="http://schemas.openxmlformats.org/officeDocument/2006/relationships/hyperlink" Target="https://saimex.org.mx/saimex/solicitud/downloadAttach/1515312.page" TargetMode="External"/><Relationship Id="rId14" Type="http://schemas.openxmlformats.org/officeDocument/2006/relationships/hyperlink" Target="https://saimex.org.mx/saimex/solicitud/downloadAttach/1515578.page" TargetMode="External"/><Relationship Id="rId22" Type="http://schemas.openxmlformats.org/officeDocument/2006/relationships/hyperlink" Target="https://saimex.org.mx/saimex/solicitud/downloadAttach/1555431.page" TargetMode="External"/><Relationship Id="rId27"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AD5D3E-E053-4659-9921-9F8CB3C02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37</Pages>
  <Words>8630</Words>
  <Characters>47470</Characters>
  <Application>Microsoft Office Word</Application>
  <DocSecurity>0</DocSecurity>
  <Lines>395</Lines>
  <Paragraphs>111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6</cp:revision>
  <dcterms:created xsi:type="dcterms:W3CDTF">2023-11-14T17:01:00Z</dcterms:created>
  <dcterms:modified xsi:type="dcterms:W3CDTF">2023-11-22T18:15:00Z</dcterms:modified>
</cp:coreProperties>
</file>