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C71F38" w14:textId="77777777" w:rsidR="00F81B05" w:rsidRDefault="00F81B05" w:rsidP="00F81B05">
      <w:pPr>
        <w:spacing w:before="120" w:after="0" w:line="360" w:lineRule="auto"/>
        <w:ind w:right="49"/>
        <w:jc w:val="both"/>
        <w:rPr>
          <w:rFonts w:ascii="Palatino Linotype" w:eastAsia="Palatino Linotype" w:hAnsi="Palatino Linotype" w:cs="Palatino Linotype"/>
          <w:sz w:val="24"/>
          <w:szCs w:val="24"/>
        </w:rPr>
      </w:pPr>
      <w:bookmarkStart w:id="0" w:name="_GoBack"/>
      <w:bookmarkEnd w:id="0"/>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diecinueve de abril de dos mil veintitrés.</w:t>
      </w:r>
    </w:p>
    <w:p w14:paraId="7305A572" w14:textId="77777777" w:rsidR="00F81B05" w:rsidRDefault="00F81B05" w:rsidP="00F81B05"/>
    <w:p w14:paraId="3AA8FB3A" w14:textId="77777777" w:rsidR="00F81B05" w:rsidRDefault="00F81B05" w:rsidP="00F81B05">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14499/INFOEM/IP/RR/2022</w:t>
      </w:r>
      <w:r>
        <w:rPr>
          <w:rFonts w:ascii="Palatino Linotype" w:eastAsia="Palatino Linotype" w:hAnsi="Palatino Linotype" w:cs="Palatino Linotype"/>
          <w:sz w:val="24"/>
          <w:szCs w:val="24"/>
        </w:rPr>
        <w:t>, interpuesto por</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un particular de manera anónima,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sidRPr="00F81B05">
        <w:rPr>
          <w:rFonts w:ascii="Palatino Linotype" w:eastAsia="Palatino Linotype" w:hAnsi="Palatino Linotype" w:cs="Palatino Linotype"/>
          <w:b/>
          <w:sz w:val="24"/>
          <w:szCs w:val="24"/>
        </w:rPr>
        <w:t>04060/METEPEC/IP/2022</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 parte del</w:t>
      </w:r>
      <w:r>
        <w:rPr>
          <w:rFonts w:ascii="Palatino Linotype" w:eastAsia="Palatino Linotype" w:hAnsi="Palatino Linotype" w:cs="Palatino Linotype"/>
          <w:b/>
          <w:sz w:val="24"/>
          <w:szCs w:val="24"/>
        </w:rPr>
        <w:t xml:space="preserve"> </w:t>
      </w:r>
      <w:r w:rsidRPr="00F81B05">
        <w:rPr>
          <w:rFonts w:ascii="Palatino Linotype" w:eastAsia="Palatino Linotype" w:hAnsi="Palatino Linotype" w:cs="Palatino Linotype"/>
          <w:b/>
          <w:sz w:val="24"/>
          <w:szCs w:val="24"/>
        </w:rPr>
        <w:t>Ayuntamiento de Metepec</w:t>
      </w:r>
      <w:r>
        <w:rPr>
          <w:rFonts w:ascii="Palatino Linotype" w:eastAsia="Palatino Linotype" w:hAnsi="Palatino Linotype" w:cs="Palatino Linotype"/>
          <w:sz w:val="24"/>
          <w:szCs w:val="24"/>
        </w:rPr>
        <w:t>, en lo sucesivo</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se procede a dictar la presente resolución, con base en lo siguiente. </w:t>
      </w:r>
    </w:p>
    <w:p w14:paraId="7FBAC0CD" w14:textId="77777777" w:rsidR="00F81B05" w:rsidRDefault="00F81B05" w:rsidP="00F81B05"/>
    <w:p w14:paraId="3A83656B" w14:textId="77777777" w:rsidR="00F81B05" w:rsidRDefault="00F81B05" w:rsidP="00F81B05">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 N T E C E D E N T E S</w:t>
      </w:r>
    </w:p>
    <w:p w14:paraId="5DD697E8" w14:textId="77777777" w:rsidR="00F81B05" w:rsidRDefault="00F81B05" w:rsidP="00F81B05">
      <w:pPr>
        <w:spacing w:after="0" w:line="360" w:lineRule="auto"/>
        <w:jc w:val="both"/>
        <w:rPr>
          <w:rFonts w:ascii="Palatino Linotype" w:eastAsia="Palatino Linotype" w:hAnsi="Palatino Linotype" w:cs="Palatino Linotype"/>
          <w:sz w:val="24"/>
          <w:szCs w:val="24"/>
        </w:rPr>
      </w:pPr>
    </w:p>
    <w:p w14:paraId="0C8E778D" w14:textId="77777777" w:rsidR="00F81B05" w:rsidRDefault="00F81B05" w:rsidP="00F81B05">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primero de agosto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Verdana" w:eastAsia="Verdana" w:hAnsi="Verdana" w:cs="Verdana"/>
          <w:b/>
          <w:color w:val="FF0000"/>
        </w:rPr>
        <w:t> </w:t>
      </w:r>
      <w:r w:rsidRPr="00F81B05">
        <w:rPr>
          <w:rFonts w:ascii="Palatino Linotype" w:eastAsia="Palatino Linotype" w:hAnsi="Palatino Linotype" w:cs="Palatino Linotype"/>
          <w:b/>
          <w:sz w:val="24"/>
          <w:szCs w:val="24"/>
        </w:rPr>
        <w:t>04060/METEPEC/IP/2022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siguiente información:</w:t>
      </w:r>
    </w:p>
    <w:p w14:paraId="508D0EA6" w14:textId="77777777" w:rsidR="00F81B05" w:rsidRDefault="00F81B05" w:rsidP="00F81B05">
      <w:pPr>
        <w:spacing w:after="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Pr="00F81B05">
        <w:rPr>
          <w:rFonts w:ascii="Palatino Linotype" w:eastAsia="Palatino Linotype" w:hAnsi="Palatino Linotype" w:cs="Palatino Linotype"/>
          <w:i/>
          <w:color w:val="000000"/>
        </w:rPr>
        <w:t>los docuemto de la integración del Comite de Participación Ciudadana del Sistema Anticorrpción, las acata de las sesiones realizada, los curriculum de los integrante, cual es su sueldo, las factura de los pagos relaizados su programa de trabajo y el avance del programa de tranajo. del Comité Coordinador del Sistema Anticorrupción su programa de trabajo, las actas de las sesiones celebradas el curriculum de los integrantes el avance del programa anual de la presente administración 2022-2024.</w:t>
      </w:r>
      <w:r>
        <w:rPr>
          <w:rFonts w:ascii="Palatino Linotype" w:eastAsia="Palatino Linotype" w:hAnsi="Palatino Linotype" w:cs="Palatino Linotype"/>
          <w:i/>
          <w:color w:val="000000"/>
        </w:rPr>
        <w:t>” (Sic).</w:t>
      </w:r>
    </w:p>
    <w:p w14:paraId="4E77D982" w14:textId="77777777" w:rsidR="00F81B05" w:rsidRDefault="00F81B05" w:rsidP="00F81B05">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14:paraId="66E03CF2" w14:textId="77777777" w:rsidR="00F81B05" w:rsidRDefault="00F81B05" w:rsidP="00F81B05">
      <w:pPr>
        <w:spacing w:after="0" w:line="360" w:lineRule="auto"/>
        <w:ind w:right="49"/>
        <w:jc w:val="both"/>
        <w:rPr>
          <w:rFonts w:ascii="Palatino Linotype" w:eastAsia="Palatino Linotype" w:hAnsi="Palatino Linotype" w:cs="Palatino Linotype"/>
          <w:sz w:val="24"/>
          <w:szCs w:val="24"/>
        </w:rPr>
      </w:pPr>
    </w:p>
    <w:p w14:paraId="438EFF42" w14:textId="77777777" w:rsidR="00F81B05" w:rsidRDefault="00F81B05" w:rsidP="00F81B05">
      <w:pPr>
        <w:widowControl w:val="0"/>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2. DE LA PRÓRROGA.</w:t>
      </w:r>
      <w:r>
        <w:rPr>
          <w:rFonts w:ascii="Palatino Linotype" w:eastAsia="Palatino Linotype" w:hAnsi="Palatino Linotype" w:cs="Palatino Linotype"/>
          <w:sz w:val="24"/>
          <w:szCs w:val="24"/>
        </w:rPr>
        <w:t xml:space="preserve"> En fecha veintidós de agosto de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solicitó una prórroga en la entrega de la información en la solicitud de acceso a la información en los siguientes términos:</w:t>
      </w:r>
    </w:p>
    <w:p w14:paraId="5FE35DAB" w14:textId="77777777" w:rsidR="00F81B05" w:rsidRPr="00F81B05" w:rsidRDefault="00F81B05" w:rsidP="00F81B05">
      <w:pPr>
        <w:spacing w:before="120" w:after="12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sidRPr="00F81B05">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08D4908" w14:textId="77777777" w:rsidR="00F81B05" w:rsidRPr="00F81B05" w:rsidRDefault="00F81B05" w:rsidP="00F81B05">
      <w:pPr>
        <w:spacing w:before="120" w:after="120" w:line="276" w:lineRule="auto"/>
        <w:ind w:left="851" w:right="900"/>
        <w:jc w:val="both"/>
        <w:rPr>
          <w:rFonts w:ascii="Palatino Linotype" w:eastAsia="Palatino Linotype" w:hAnsi="Palatino Linotype" w:cs="Palatino Linotype"/>
          <w:i/>
        </w:rPr>
      </w:pPr>
      <w:r w:rsidRPr="00F81B05">
        <w:rPr>
          <w:rFonts w:ascii="Palatino Linotype" w:eastAsia="Palatino Linotype" w:hAnsi="Palatino Linotype" w:cs="Palatino Linotype"/>
          <w:i/>
        </w:rPr>
        <w:t>METEPEC, ESTADO DE MEXICO, AGOSTO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vigésima novena sesión extraordinaria de fecha 3 de agosto de 2022. Por lo anterior, se adjunta el acta del comité No CT/MET/EXT-29/2022. Sin más por el momento quedo a sus órdenes. ATENTAMENTE GERARDO ARTURO OZUNA MARTÍNEZ DIRECTOR DE TRANSPARENCIA Y GOBIERNO ABIERTO</w:t>
      </w:r>
    </w:p>
    <w:p w14:paraId="37377E91" w14:textId="77777777" w:rsidR="00F81B05" w:rsidRPr="00F81B05" w:rsidRDefault="00F81B05" w:rsidP="00F81B05">
      <w:pPr>
        <w:spacing w:before="120" w:after="120" w:line="276" w:lineRule="auto"/>
        <w:ind w:left="851" w:right="900"/>
        <w:jc w:val="both"/>
        <w:rPr>
          <w:rFonts w:ascii="Palatino Linotype" w:eastAsia="Palatino Linotype" w:hAnsi="Palatino Linotype" w:cs="Palatino Linotype"/>
          <w:i/>
        </w:rPr>
      </w:pPr>
      <w:r w:rsidRPr="00F81B05">
        <w:rPr>
          <w:rFonts w:ascii="Palatino Linotype" w:eastAsia="Palatino Linotype" w:hAnsi="Palatino Linotype" w:cs="Palatino Linotype"/>
          <w:i/>
        </w:rPr>
        <w:t>Lic. Gerardo Arturo Ozuna Martínez</w:t>
      </w:r>
    </w:p>
    <w:p w14:paraId="66FF3F2A" w14:textId="77777777" w:rsidR="00F81B05" w:rsidRDefault="00F81B05" w:rsidP="00F81B05">
      <w:pPr>
        <w:spacing w:before="120" w:after="120" w:line="276" w:lineRule="auto"/>
        <w:ind w:left="851" w:right="900"/>
        <w:jc w:val="both"/>
        <w:rPr>
          <w:rFonts w:ascii="Palatino Linotype" w:eastAsia="Palatino Linotype" w:hAnsi="Palatino Linotype" w:cs="Palatino Linotype"/>
          <w:i/>
        </w:rPr>
      </w:pPr>
      <w:r w:rsidRPr="00F81B05">
        <w:rPr>
          <w:rFonts w:ascii="Palatino Linotype" w:eastAsia="Palatino Linotype" w:hAnsi="Palatino Linotype" w:cs="Palatino Linotype"/>
          <w:i/>
        </w:rPr>
        <w:t>Responsable de la Unidad de Transparencia</w:t>
      </w:r>
      <w:r>
        <w:rPr>
          <w:rFonts w:ascii="Palatino Linotype" w:eastAsia="Palatino Linotype" w:hAnsi="Palatino Linotype" w:cs="Palatino Linotype"/>
          <w:i/>
        </w:rPr>
        <w:t>”</w:t>
      </w:r>
    </w:p>
    <w:p w14:paraId="69271AD4" w14:textId="77777777" w:rsidR="00F81B05" w:rsidRDefault="00F81B05"/>
    <w:p w14:paraId="1C3D186D" w14:textId="77777777" w:rsidR="00F81B05" w:rsidRDefault="00F81B05" w:rsidP="00F81B05">
      <w:pPr>
        <w:spacing w:after="0" w:line="360" w:lineRule="auto"/>
        <w:jc w:val="both"/>
      </w:pPr>
      <w:r>
        <w:rPr>
          <w:rFonts w:ascii="Palatino Linotype" w:eastAsia="Palatino Linotype" w:hAnsi="Palatino Linotype" w:cs="Palatino Linotype"/>
          <w:b/>
          <w:sz w:val="24"/>
          <w:szCs w:val="24"/>
        </w:rPr>
        <w:t xml:space="preserve">3. RESPUESTA.  </w:t>
      </w:r>
      <w:r>
        <w:rPr>
          <w:rFonts w:ascii="Palatino Linotype" w:eastAsia="Palatino Linotype" w:hAnsi="Palatino Linotype" w:cs="Palatino Linotype"/>
          <w:sz w:val="24"/>
          <w:szCs w:val="24"/>
        </w:rPr>
        <w:t xml:space="preserve">Con fecha veintitrés de agosto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14:paraId="6EDEC62A" w14:textId="77777777" w:rsidR="00F81B05" w:rsidRDefault="00F81B05" w:rsidP="00F81B05">
      <w:pPr>
        <w:spacing w:after="0" w:line="360" w:lineRule="auto"/>
        <w:jc w:val="both"/>
      </w:pPr>
    </w:p>
    <w:p w14:paraId="73653EC7" w14:textId="77777777" w:rsidR="00F81B05" w:rsidRPr="00F81B05" w:rsidRDefault="00F81B05" w:rsidP="00F81B05">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sidRPr="00F81B05">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264C83" w14:textId="77777777" w:rsidR="00F81B05" w:rsidRPr="00F81B05" w:rsidRDefault="00F81B05" w:rsidP="00F81B05">
      <w:pPr>
        <w:spacing w:after="0" w:line="276" w:lineRule="auto"/>
        <w:ind w:left="851" w:right="900"/>
        <w:jc w:val="both"/>
        <w:rPr>
          <w:rFonts w:ascii="Palatino Linotype" w:eastAsia="Palatino Linotype" w:hAnsi="Palatino Linotype" w:cs="Palatino Linotype"/>
          <w:i/>
        </w:rPr>
      </w:pPr>
      <w:r w:rsidRPr="00F81B05">
        <w:rPr>
          <w:rFonts w:ascii="Palatino Linotype" w:eastAsia="Palatino Linotype" w:hAnsi="Palatino Linotype" w:cs="Palatino Linotype"/>
          <w:i/>
        </w:rPr>
        <w:t>En respuesta a la solicitud recibida por medio del Sistema de Acceso a la Información Mexiquense (SAIMEX). Al respecto, le informo que esta Dirección de Transparencia y Gobierno Abierno,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w:t>
      </w:r>
    </w:p>
    <w:p w14:paraId="6E51E693" w14:textId="77777777" w:rsidR="00F81B05" w:rsidRPr="00F81B05" w:rsidRDefault="00F81B05" w:rsidP="00F81B05">
      <w:pPr>
        <w:spacing w:after="0" w:line="276" w:lineRule="auto"/>
        <w:ind w:left="851" w:right="900"/>
        <w:jc w:val="both"/>
        <w:rPr>
          <w:rFonts w:ascii="Palatino Linotype" w:eastAsia="Palatino Linotype" w:hAnsi="Palatino Linotype" w:cs="Palatino Linotype"/>
          <w:i/>
        </w:rPr>
      </w:pPr>
      <w:r w:rsidRPr="00F81B05">
        <w:rPr>
          <w:rFonts w:ascii="Palatino Linotype" w:eastAsia="Palatino Linotype" w:hAnsi="Palatino Linotype" w:cs="Palatino Linotype"/>
          <w:i/>
        </w:rPr>
        <w:t>ATENTAMENTE</w:t>
      </w:r>
    </w:p>
    <w:p w14:paraId="57077CF4" w14:textId="77777777" w:rsidR="00F81B05" w:rsidRDefault="00F81B05" w:rsidP="00F81B05">
      <w:pPr>
        <w:spacing w:after="0" w:line="276" w:lineRule="auto"/>
        <w:ind w:left="851" w:right="900"/>
        <w:jc w:val="both"/>
        <w:rPr>
          <w:rFonts w:ascii="Palatino Linotype" w:eastAsia="Palatino Linotype" w:hAnsi="Palatino Linotype" w:cs="Palatino Linotype"/>
          <w:i/>
        </w:rPr>
      </w:pPr>
      <w:r w:rsidRPr="00F81B05">
        <w:rPr>
          <w:rFonts w:ascii="Palatino Linotype" w:eastAsia="Palatino Linotype" w:hAnsi="Palatino Linotype" w:cs="Palatino Linotype"/>
          <w:i/>
        </w:rPr>
        <w:t>Lic. Gerardo Arturo Ozuna Martínez</w:t>
      </w:r>
      <w:r>
        <w:rPr>
          <w:rFonts w:ascii="Palatino Linotype" w:eastAsia="Palatino Linotype" w:hAnsi="Palatino Linotype" w:cs="Palatino Linotype"/>
          <w:i/>
        </w:rPr>
        <w:t>”</w:t>
      </w:r>
    </w:p>
    <w:p w14:paraId="555177AD" w14:textId="77777777" w:rsidR="00F81B05" w:rsidRDefault="00F81B05" w:rsidP="006D6AA8">
      <w:pPr>
        <w:spacing w:after="0" w:line="360" w:lineRule="auto"/>
        <w:jc w:val="both"/>
        <w:rPr>
          <w:rFonts w:ascii="Palatino Linotype" w:eastAsia="Palatino Linotype" w:hAnsi="Palatino Linotype" w:cs="Palatino Linotype"/>
          <w:b/>
          <w:sz w:val="24"/>
          <w:szCs w:val="24"/>
        </w:rPr>
      </w:pPr>
    </w:p>
    <w:p w14:paraId="31691C4A" w14:textId="77777777" w:rsidR="00F81B05" w:rsidRDefault="00F81B05" w:rsidP="006D6AA8">
      <w:pPr>
        <w:spacing w:after="0" w:line="360" w:lineRule="auto"/>
        <w:jc w:val="both"/>
        <w:rPr>
          <w:rFonts w:ascii="Palatino Linotype" w:eastAsia="Palatino Linotype" w:hAnsi="Palatino Linotype" w:cs="Palatino Linotype"/>
          <w:sz w:val="24"/>
          <w:szCs w:val="24"/>
        </w:rPr>
      </w:pPr>
      <w:r w:rsidRPr="00225CBB">
        <w:rPr>
          <w:rFonts w:ascii="Palatino Linotype" w:eastAsia="Palatino Linotype" w:hAnsi="Palatino Linotype" w:cs="Palatino Linotype"/>
          <w:b/>
          <w:bCs/>
          <w:sz w:val="24"/>
          <w:szCs w:val="24"/>
        </w:rPr>
        <w:t>EL SUJETO OBLIGADO</w:t>
      </w:r>
      <w:r>
        <w:rPr>
          <w:rFonts w:ascii="Palatino Linotype" w:eastAsia="Palatino Linotype" w:hAnsi="Palatino Linotype" w:cs="Palatino Linotype"/>
          <w:sz w:val="24"/>
          <w:szCs w:val="24"/>
        </w:rPr>
        <w:t xml:space="preserve"> adjuntó para tal efecto el archivo electrónico:</w:t>
      </w:r>
    </w:p>
    <w:p w14:paraId="286F00B3" w14:textId="77777777" w:rsidR="00F81B05" w:rsidRDefault="00F81B05" w:rsidP="006D6AA8">
      <w:pPr>
        <w:spacing w:after="0" w:line="360" w:lineRule="auto"/>
        <w:jc w:val="both"/>
        <w:rPr>
          <w:rFonts w:ascii="Palatino Linotype" w:eastAsia="Palatino Linotype" w:hAnsi="Palatino Linotype" w:cs="Palatino Linotype"/>
          <w:sz w:val="24"/>
          <w:szCs w:val="24"/>
        </w:rPr>
      </w:pPr>
    </w:p>
    <w:p w14:paraId="457AA73F" w14:textId="77777777" w:rsidR="006D6AA8" w:rsidRDefault="00F81B05" w:rsidP="006D6AA8">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i/>
          <w:sz w:val="24"/>
          <w:szCs w:val="24"/>
          <w:u w:val="single"/>
        </w:rPr>
        <w:t>“</w:t>
      </w:r>
      <w:r w:rsidRPr="00F81B05">
        <w:rPr>
          <w:rFonts w:ascii="Palatino Linotype" w:eastAsia="Palatino Linotype" w:hAnsi="Palatino Linotype" w:cs="Palatino Linotype"/>
          <w:b/>
          <w:i/>
          <w:sz w:val="24"/>
          <w:szCs w:val="24"/>
          <w:u w:val="single"/>
        </w:rPr>
        <w:t>4060.PDF</w:t>
      </w:r>
      <w:r>
        <w:rPr>
          <w:rFonts w:ascii="Palatino Linotype" w:eastAsia="Palatino Linotype" w:hAnsi="Palatino Linotype" w:cs="Palatino Linotype"/>
          <w:b/>
          <w:i/>
          <w:sz w:val="24"/>
          <w:szCs w:val="24"/>
          <w:u w:val="single"/>
        </w:rPr>
        <w:t>”</w:t>
      </w:r>
      <w:r>
        <w:rPr>
          <w:rFonts w:ascii="Palatino Linotype" w:eastAsia="Palatino Linotype" w:hAnsi="Palatino Linotype" w:cs="Palatino Linotype"/>
          <w:sz w:val="24"/>
          <w:szCs w:val="24"/>
        </w:rPr>
        <w:t xml:space="preserve">: Oficio de fecha veintitrés de agosto de dos mil veintidós, signado por el Director de Transparencia y Gobierno Abierto, mediante el cual sugiere al particular </w:t>
      </w:r>
      <w:r w:rsidR="006D6AA8">
        <w:rPr>
          <w:rFonts w:ascii="Palatino Linotype" w:eastAsia="Palatino Linotype" w:hAnsi="Palatino Linotype" w:cs="Palatino Linotype"/>
          <w:sz w:val="24"/>
          <w:szCs w:val="24"/>
        </w:rPr>
        <w:t xml:space="preserve">requerir la información solicitada al Comité de Participación Ciudadana del Sistema de Anticorrupción del Estado de México y Municipios. </w:t>
      </w:r>
    </w:p>
    <w:p w14:paraId="0D6EFC06" w14:textId="77777777" w:rsidR="006D6AA8" w:rsidRDefault="006D6AA8" w:rsidP="006D6AA8">
      <w:pPr>
        <w:spacing w:line="360" w:lineRule="auto"/>
        <w:contextualSpacing/>
        <w:jc w:val="both"/>
        <w:rPr>
          <w:rFonts w:ascii="Palatino Linotype" w:eastAsia="Palatino Linotype" w:hAnsi="Palatino Linotype" w:cs="Palatino Linotype"/>
          <w:sz w:val="24"/>
          <w:szCs w:val="24"/>
        </w:rPr>
      </w:pPr>
    </w:p>
    <w:p w14:paraId="75C72760" w14:textId="77777777" w:rsidR="006D6AA8" w:rsidRDefault="006D6AA8" w:rsidP="006D6AA8">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4.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siete de septiembre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14499/INFOEM/IP/RR/2022</w:t>
      </w:r>
      <w:r>
        <w:rPr>
          <w:rFonts w:ascii="Palatino Linotype" w:eastAsia="Palatino Linotype" w:hAnsi="Palatino Linotype" w:cs="Palatino Linotype"/>
          <w:sz w:val="24"/>
          <w:szCs w:val="24"/>
        </w:rPr>
        <w:t>, en el cual manifestó, lo siguiente:</w:t>
      </w:r>
    </w:p>
    <w:p w14:paraId="743E8CBA" w14:textId="77777777" w:rsidR="006D6AA8" w:rsidRDefault="006D6AA8" w:rsidP="006D6AA8">
      <w:pPr>
        <w:spacing w:line="360" w:lineRule="auto"/>
        <w:contextualSpacing/>
        <w:jc w:val="both"/>
        <w:rPr>
          <w:rFonts w:ascii="Palatino Linotype" w:eastAsia="Palatino Linotype" w:hAnsi="Palatino Linotype" w:cs="Palatino Linotype"/>
          <w:sz w:val="24"/>
          <w:szCs w:val="24"/>
        </w:rPr>
      </w:pPr>
    </w:p>
    <w:p w14:paraId="1EA9A958" w14:textId="77777777" w:rsidR="006D6AA8" w:rsidRDefault="006D6AA8" w:rsidP="006D6AA8">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6DD24C7D" w14:textId="77777777" w:rsidR="006D6AA8" w:rsidRDefault="006D6AA8" w:rsidP="006D6AA8">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sidRPr="006D6AA8">
        <w:rPr>
          <w:rFonts w:ascii="Palatino Linotype" w:eastAsia="Palatino Linotype" w:hAnsi="Palatino Linotype" w:cs="Palatino Linotype"/>
          <w:i/>
          <w:color w:val="000000"/>
        </w:rPr>
        <w:t>niega la información</w:t>
      </w:r>
      <w:r>
        <w:rPr>
          <w:rFonts w:ascii="Palatino Linotype" w:eastAsia="Palatino Linotype" w:hAnsi="Palatino Linotype" w:cs="Palatino Linotype"/>
          <w:i/>
        </w:rPr>
        <w:t>” [sic]</w:t>
      </w:r>
    </w:p>
    <w:p w14:paraId="37CD481A" w14:textId="77777777" w:rsidR="006D6AA8" w:rsidRDefault="006D6AA8" w:rsidP="006D6AA8">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5953EE7A" w14:textId="77777777" w:rsidR="006D6AA8" w:rsidRDefault="006D6AA8" w:rsidP="006D6AA8">
      <w:pPr>
        <w:spacing w:before="240" w:after="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sidRPr="006D6AA8">
        <w:rPr>
          <w:rFonts w:ascii="Palatino Linotype" w:eastAsia="Palatino Linotype" w:hAnsi="Palatino Linotype" w:cs="Palatino Linotype"/>
          <w:i/>
          <w:color w:val="000000"/>
        </w:rPr>
        <w:t>no entrega la información que debe ser pública</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p>
    <w:p w14:paraId="03F0A0C8" w14:textId="77777777" w:rsidR="006D6AA8" w:rsidRDefault="006D6AA8" w:rsidP="006D6AA8">
      <w:pPr>
        <w:spacing w:after="0" w:line="360" w:lineRule="auto"/>
        <w:ind w:right="49"/>
        <w:jc w:val="both"/>
        <w:rPr>
          <w:rFonts w:ascii="Palatino Linotype" w:eastAsia="Palatino Linotype" w:hAnsi="Palatino Linotype" w:cs="Palatino Linotype"/>
          <w:sz w:val="24"/>
          <w:szCs w:val="24"/>
        </w:rPr>
      </w:pPr>
    </w:p>
    <w:p w14:paraId="4154BFB2" w14:textId="77777777" w:rsidR="006D6AA8" w:rsidRDefault="006D6AA8" w:rsidP="006D6AA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a efecto de que analizara sobre su admisión o su desechamiento.</w:t>
      </w:r>
    </w:p>
    <w:p w14:paraId="6B4ADB7D" w14:textId="77777777" w:rsidR="006D6AA8" w:rsidRDefault="006D6AA8" w:rsidP="006D6AA8">
      <w:pPr>
        <w:spacing w:after="0" w:line="360" w:lineRule="auto"/>
      </w:pPr>
    </w:p>
    <w:p w14:paraId="31D343B8" w14:textId="77777777" w:rsidR="006D6AA8" w:rsidRDefault="006D6AA8" w:rsidP="006D6AA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doce de septiembre de dos mil veintidós,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Pr>
          <w:rFonts w:ascii="Palatino Linotype" w:eastAsia="Palatino Linotype" w:hAnsi="Palatino Linotype" w:cs="Palatino Linotype"/>
          <w:sz w:val="24"/>
          <w:szCs w:val="24"/>
        </w:rPr>
        <w:lastRenderedPageBreak/>
        <w:t xml:space="preserve">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presentará su informe justificado.</w:t>
      </w:r>
    </w:p>
    <w:p w14:paraId="10D9C6AF" w14:textId="77777777" w:rsidR="006D6AA8" w:rsidRDefault="006D6AA8" w:rsidP="006D6AA8">
      <w:pPr>
        <w:spacing w:line="360" w:lineRule="auto"/>
        <w:jc w:val="both"/>
      </w:pPr>
    </w:p>
    <w:p w14:paraId="0DA7DD14" w14:textId="77777777" w:rsidR="006D6AA8" w:rsidRDefault="006D6AA8" w:rsidP="006D6AA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7. MANIFESTACIONES. </w:t>
      </w:r>
      <w:r>
        <w:rPr>
          <w:rFonts w:ascii="Palatino Linotype" w:eastAsia="Palatino Linotype" w:hAnsi="Palatino Linotype" w:cs="Palatino Linotype"/>
          <w:sz w:val="24"/>
          <w:szCs w:val="24"/>
        </w:rPr>
        <w:t xml:space="preserve">De las constancias que obran en el expediente electrónico del SAIMEX se desprende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rindió su informe justificado, del mismo modo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omitió realizar manifestaciones, como observa a continuación:</w:t>
      </w:r>
    </w:p>
    <w:p w14:paraId="7BD8EFE6" w14:textId="77777777" w:rsidR="006D6AA8" w:rsidRDefault="006D6AA8" w:rsidP="006D6AA8">
      <w:r>
        <w:rPr>
          <w:noProof/>
        </w:rPr>
        <w:drawing>
          <wp:inline distT="0" distB="0" distL="0" distR="0" wp14:anchorId="6A438427" wp14:editId="3B31C999">
            <wp:extent cx="5553075" cy="16613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71" t="24441" r="52816" b="53531"/>
                    <a:stretch/>
                  </pic:blipFill>
                  <pic:spPr bwMode="auto">
                    <a:xfrm>
                      <a:off x="0" y="0"/>
                      <a:ext cx="5597388" cy="1674629"/>
                    </a:xfrm>
                    <a:prstGeom prst="rect">
                      <a:avLst/>
                    </a:prstGeom>
                    <a:ln>
                      <a:noFill/>
                    </a:ln>
                    <a:extLst>
                      <a:ext uri="{53640926-AAD7-44D8-BBD7-CCE9431645EC}">
                        <a14:shadowObscured xmlns:a14="http://schemas.microsoft.com/office/drawing/2010/main"/>
                      </a:ext>
                    </a:extLst>
                  </pic:spPr>
                </pic:pic>
              </a:graphicData>
            </a:graphic>
          </wp:inline>
        </w:drawing>
      </w:r>
    </w:p>
    <w:p w14:paraId="4C784E21" w14:textId="77777777" w:rsidR="006D6AA8" w:rsidRDefault="006D6AA8" w:rsidP="006D6AA8">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8.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En </w:t>
      </w:r>
      <w:r>
        <w:rPr>
          <w:rFonts w:ascii="Palatino Linotype" w:eastAsia="Palatino Linotype" w:hAnsi="Palatino Linotype" w:cs="Palatino Linotype"/>
          <w:color w:val="000000"/>
          <w:sz w:val="24"/>
          <w:szCs w:val="24"/>
        </w:rPr>
        <w:t>fecha</w:t>
      </w:r>
      <w:r w:rsidR="00355351">
        <w:rPr>
          <w:rFonts w:ascii="Palatino Linotype" w:eastAsia="Palatino Linotype" w:hAnsi="Palatino Linotype" w:cs="Palatino Linotype"/>
          <w:sz w:val="24"/>
          <w:szCs w:val="24"/>
        </w:rPr>
        <w:t xml:space="preserve"> treinta</w:t>
      </w:r>
      <w:r>
        <w:rPr>
          <w:rFonts w:ascii="Palatino Linotype" w:eastAsia="Palatino Linotype" w:hAnsi="Palatino Linotype" w:cs="Palatino Linotype"/>
          <w:sz w:val="24"/>
          <w:szCs w:val="24"/>
        </w:rPr>
        <w:t xml:space="preserve"> de marzo</w:t>
      </w:r>
      <w:r>
        <w:rPr>
          <w:rFonts w:ascii="Palatino Linotype" w:eastAsia="Palatino Linotype" w:hAnsi="Palatino Linotype" w:cs="Palatino Linotype"/>
          <w:color w:val="000000"/>
          <w:sz w:val="24"/>
          <w:szCs w:val="24"/>
        </w:rPr>
        <w:t xml:space="preserve"> de dos mil veintitrés</w:t>
      </w:r>
      <w:r>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3E5A2054" w14:textId="77777777" w:rsidR="006D6AA8" w:rsidRDefault="006D6AA8" w:rsidP="006D6AA8">
      <w:pPr>
        <w:spacing w:line="360" w:lineRule="auto"/>
        <w:contextualSpacing/>
        <w:jc w:val="both"/>
      </w:pPr>
    </w:p>
    <w:p w14:paraId="22971647" w14:textId="77777777" w:rsidR="006D6AA8" w:rsidRDefault="006F5DE3" w:rsidP="006F5DE3">
      <w:pPr>
        <w:spacing w:line="360" w:lineRule="auto"/>
        <w:contextualSpacing/>
        <w:jc w:val="both"/>
        <w:rPr>
          <w:rFonts w:ascii="Palatino Linotype" w:eastAsia="Palatino Linotype" w:hAnsi="Palatino Linotype" w:cs="Palatino Linotype"/>
          <w:sz w:val="24"/>
          <w:szCs w:val="24"/>
        </w:rPr>
      </w:pPr>
      <w:r w:rsidRPr="006F5DE3">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w:t>
      </w:r>
      <w:r w:rsidRPr="006F5DE3">
        <w:rPr>
          <w:rFonts w:ascii="Palatino Linotype" w:eastAsia="Palatino Linotype" w:hAnsi="Palatino Linotype" w:cs="Palatino Linotype"/>
          <w:sz w:val="24"/>
          <w:szCs w:val="24"/>
        </w:rPr>
        <w:lastRenderedPageBreak/>
        <w:t>personal encargado de la proyección de las resoluciones a dichos medios de impugnación.</w:t>
      </w:r>
    </w:p>
    <w:p w14:paraId="193E5A84" w14:textId="77777777" w:rsidR="006F5DE3" w:rsidRDefault="006F5DE3" w:rsidP="006F5DE3">
      <w:pPr>
        <w:spacing w:line="360" w:lineRule="auto"/>
        <w:contextualSpacing/>
        <w:jc w:val="both"/>
      </w:pPr>
    </w:p>
    <w:p w14:paraId="082340B0" w14:textId="77777777" w:rsidR="009A4AAC" w:rsidRDefault="009A4AAC" w:rsidP="006F5DE3">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B756565" w14:textId="77777777" w:rsidR="009A4AAC" w:rsidRDefault="009A4AAC" w:rsidP="009A4AAC">
      <w:pPr>
        <w:spacing w:after="0" w:line="360" w:lineRule="auto"/>
        <w:jc w:val="both"/>
        <w:rPr>
          <w:rFonts w:ascii="Palatino Linotype" w:eastAsia="Palatino Linotype" w:hAnsi="Palatino Linotype" w:cs="Palatino Linotype"/>
          <w:sz w:val="24"/>
          <w:szCs w:val="24"/>
        </w:rPr>
      </w:pPr>
    </w:p>
    <w:p w14:paraId="71BFBC24" w14:textId="77777777" w:rsidR="009A4AAC" w:rsidRDefault="009A4AAC" w:rsidP="009A4AA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A192DC" w14:textId="77777777" w:rsidR="009A4AAC" w:rsidRDefault="009A4AAC" w:rsidP="009A4AAC">
      <w:pPr>
        <w:spacing w:after="0" w:line="360" w:lineRule="auto"/>
        <w:jc w:val="both"/>
        <w:rPr>
          <w:rFonts w:ascii="Palatino Linotype" w:eastAsia="Palatino Linotype" w:hAnsi="Palatino Linotype" w:cs="Palatino Linotype"/>
          <w:sz w:val="24"/>
          <w:szCs w:val="24"/>
        </w:rPr>
      </w:pPr>
    </w:p>
    <w:p w14:paraId="488BDD69" w14:textId="77777777" w:rsidR="009A4AAC" w:rsidRDefault="009A4AAC" w:rsidP="009A4AA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8B9D6AB" w14:textId="77777777" w:rsidR="009A4AAC" w:rsidRDefault="009A4AAC" w:rsidP="009A4AAC">
      <w:pPr>
        <w:spacing w:after="0" w:line="360" w:lineRule="auto"/>
        <w:jc w:val="both"/>
        <w:rPr>
          <w:rFonts w:ascii="Palatino Linotype" w:eastAsia="Palatino Linotype" w:hAnsi="Palatino Linotype" w:cs="Palatino Linotype"/>
          <w:sz w:val="24"/>
          <w:szCs w:val="24"/>
        </w:rPr>
      </w:pPr>
    </w:p>
    <w:p w14:paraId="4C6D2993" w14:textId="77777777" w:rsidR="009A4AAC" w:rsidRPr="0028548B" w:rsidRDefault="009A4AAC" w:rsidP="009A4AAC">
      <w:pPr>
        <w:spacing w:after="0" w:line="360" w:lineRule="auto"/>
        <w:jc w:val="both"/>
        <w:rPr>
          <w:rFonts w:ascii="Palatino Linotype" w:eastAsia="Palatino Linotype" w:hAnsi="Palatino Linotype" w:cs="Palatino Linotype"/>
          <w:strike/>
          <w:color w:val="FF0000"/>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2E0C2DF" w14:textId="77777777" w:rsidR="009A4AAC" w:rsidRDefault="009A4AAC" w:rsidP="009A4AAC">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14:paraId="53A0B004" w14:textId="77777777" w:rsidR="009A4AAC" w:rsidRDefault="009A4AAC" w:rsidP="009A4AAC">
      <w:pPr>
        <w:spacing w:after="0" w:line="360" w:lineRule="auto"/>
        <w:ind w:left="927"/>
        <w:jc w:val="both"/>
        <w:rPr>
          <w:rFonts w:ascii="Palatino Linotype" w:eastAsia="Palatino Linotype" w:hAnsi="Palatino Linotype" w:cs="Palatino Linotype"/>
          <w:sz w:val="24"/>
          <w:szCs w:val="24"/>
        </w:rPr>
      </w:pPr>
    </w:p>
    <w:p w14:paraId="568D5C79" w14:textId="77777777" w:rsidR="009A4AAC" w:rsidRDefault="009A4AAC" w:rsidP="009A4AAC">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14:paraId="082171B1" w14:textId="77777777" w:rsidR="009A4AAC" w:rsidRDefault="009A4AAC" w:rsidP="009A4AAC">
      <w:pPr>
        <w:spacing w:after="0" w:line="360" w:lineRule="auto"/>
        <w:jc w:val="both"/>
        <w:rPr>
          <w:rFonts w:ascii="Palatino Linotype" w:eastAsia="Palatino Linotype" w:hAnsi="Palatino Linotype" w:cs="Palatino Linotype"/>
          <w:sz w:val="24"/>
          <w:szCs w:val="24"/>
        </w:rPr>
      </w:pPr>
    </w:p>
    <w:p w14:paraId="06133DB7" w14:textId="77777777" w:rsidR="009A4AAC" w:rsidRDefault="009A4AAC" w:rsidP="009A4AAC">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2B33419D" w14:textId="77777777" w:rsidR="009A4AAC" w:rsidRDefault="009A4AAC" w:rsidP="009A4AAC">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La afectación generada en la situación jurídica de la persona involucrada en el proceso: Violación a sus derechos humanos.</w:t>
      </w:r>
    </w:p>
    <w:p w14:paraId="6868FD59" w14:textId="77777777" w:rsidR="009A4AAC" w:rsidRDefault="009A4AAC" w:rsidP="009A4AAC">
      <w:pPr>
        <w:pBdr>
          <w:top w:val="nil"/>
          <w:left w:val="nil"/>
          <w:bottom w:val="nil"/>
          <w:right w:val="nil"/>
          <w:between w:val="nil"/>
        </w:pBdr>
        <w:spacing w:after="0" w:line="360" w:lineRule="auto"/>
        <w:ind w:left="927"/>
        <w:jc w:val="both"/>
        <w:rPr>
          <w:rFonts w:ascii="Palatino Linotype" w:eastAsia="Palatino Linotype" w:hAnsi="Palatino Linotype" w:cs="Palatino Linotype"/>
          <w:color w:val="000000"/>
          <w:sz w:val="24"/>
          <w:szCs w:val="24"/>
        </w:rPr>
      </w:pPr>
    </w:p>
    <w:p w14:paraId="1ECC2CF4" w14:textId="77777777" w:rsidR="009A4AAC" w:rsidRDefault="009A4AAC" w:rsidP="009A4AA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9E55C84" w14:textId="77777777" w:rsidR="009A4AAC" w:rsidRDefault="009A4AAC" w:rsidP="009A4AAC">
      <w:pPr>
        <w:spacing w:after="0" w:line="360" w:lineRule="auto"/>
        <w:jc w:val="both"/>
        <w:rPr>
          <w:rFonts w:ascii="Palatino Linotype" w:eastAsia="Palatino Linotype" w:hAnsi="Palatino Linotype" w:cs="Palatino Linotype"/>
          <w:sz w:val="24"/>
          <w:szCs w:val="24"/>
        </w:rPr>
      </w:pPr>
    </w:p>
    <w:p w14:paraId="0F1AFF8F" w14:textId="77777777" w:rsidR="009A4AAC" w:rsidRDefault="009A4AAC" w:rsidP="009A4AAC">
      <w:pPr>
        <w:spacing w:after="0" w:line="360" w:lineRule="auto"/>
        <w:contextualSpacing/>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PRESUPUESTO QUE CONSIDERÓ EL LEGISLADOR AL FIJARLOS Y LAS </w:t>
      </w:r>
      <w:r>
        <w:rPr>
          <w:rFonts w:ascii="Palatino Linotype" w:eastAsia="Palatino Linotype" w:hAnsi="Palatino Linotype" w:cs="Palatino Linotype"/>
          <w:i/>
          <w:sz w:val="24"/>
          <w:szCs w:val="24"/>
        </w:rPr>
        <w:lastRenderedPageBreak/>
        <w:t>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19CACEFE" w14:textId="77777777" w:rsidR="009A4AAC" w:rsidRDefault="009A4AAC" w:rsidP="009A4AAC">
      <w:pPr>
        <w:spacing w:after="0" w:line="360" w:lineRule="auto"/>
        <w:contextualSpacing/>
        <w:jc w:val="both"/>
        <w:rPr>
          <w:rFonts w:ascii="Palatino Linotype" w:eastAsia="Palatino Linotype" w:hAnsi="Palatino Linotype" w:cs="Palatino Linotype"/>
          <w:sz w:val="24"/>
          <w:szCs w:val="24"/>
        </w:rPr>
      </w:pPr>
    </w:p>
    <w:p w14:paraId="1473A90A" w14:textId="77777777" w:rsidR="009A4AAC" w:rsidRDefault="009A4AAC" w:rsidP="009A4AAC">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28920A" w14:textId="77777777" w:rsidR="009A4AAC" w:rsidRDefault="009A4AAC" w:rsidP="009A4AAC">
      <w:pPr>
        <w:spacing w:after="0" w:line="360" w:lineRule="auto"/>
        <w:contextualSpacing/>
        <w:jc w:val="both"/>
        <w:rPr>
          <w:rFonts w:ascii="Palatino Linotype" w:eastAsia="Palatino Linotype" w:hAnsi="Palatino Linotype" w:cs="Palatino Linotype"/>
          <w:sz w:val="24"/>
          <w:szCs w:val="24"/>
        </w:rPr>
      </w:pPr>
    </w:p>
    <w:p w14:paraId="13776652" w14:textId="77777777" w:rsidR="009A4AAC" w:rsidRDefault="009A4AAC" w:rsidP="009A4AAC">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669D25B6" w14:textId="77777777" w:rsidR="009A4AAC" w:rsidRDefault="009A4AAC" w:rsidP="009A4AAC">
      <w:pPr>
        <w:spacing w:after="0" w:line="360" w:lineRule="auto"/>
        <w:contextualSpacing/>
        <w:jc w:val="both"/>
        <w:rPr>
          <w:rFonts w:ascii="Palatino Linotype" w:eastAsia="Palatino Linotype" w:hAnsi="Palatino Linotype" w:cs="Palatino Linotype"/>
          <w:sz w:val="24"/>
          <w:szCs w:val="24"/>
        </w:rPr>
      </w:pPr>
    </w:p>
    <w:p w14:paraId="35BCB3B9" w14:textId="77777777" w:rsidR="009A4AAC" w:rsidRDefault="009A4AAC" w:rsidP="009A4AAC">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14:paraId="23479CAC" w14:textId="77777777" w:rsidR="009A4AAC" w:rsidRDefault="009A4AAC" w:rsidP="009A4AAC">
      <w:pPr>
        <w:spacing w:after="0" w:line="360" w:lineRule="auto"/>
        <w:contextualSpacing/>
        <w:jc w:val="both"/>
        <w:rPr>
          <w:rFonts w:ascii="Palatino Linotype" w:eastAsia="Palatino Linotype" w:hAnsi="Palatino Linotype" w:cs="Palatino Linotype"/>
          <w:sz w:val="24"/>
          <w:szCs w:val="24"/>
        </w:rPr>
      </w:pPr>
    </w:p>
    <w:p w14:paraId="0D522B82" w14:textId="77777777" w:rsidR="009A4AAC" w:rsidRDefault="009A4AAC" w:rsidP="009A4AAC">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 xml:space="preserve">“PLAZO RAZONABLE PARA RESOLVER. CONCEPTO Y ELEMENTOS QUE LO INTEGRAN A LA LUZ DEL DERECHO INTERNACIONAL DE LOS DERECHOS </w:t>
      </w:r>
      <w:r>
        <w:rPr>
          <w:rFonts w:ascii="Palatino Linotype" w:eastAsia="Palatino Linotype" w:hAnsi="Palatino Linotype" w:cs="Palatino Linotype"/>
          <w:i/>
          <w:sz w:val="24"/>
          <w:szCs w:val="24"/>
        </w:rPr>
        <w:lastRenderedPageBreak/>
        <w:t>HUMANOS.”</w:t>
      </w:r>
      <w:r>
        <w:rPr>
          <w:rFonts w:ascii="Palatino Linotype" w:eastAsia="Palatino Linotype" w:hAnsi="Palatino Linotype" w:cs="Palatino Linotype"/>
          <w:sz w:val="24"/>
          <w:szCs w:val="24"/>
        </w:rPr>
        <w:t>, visible en el Seminario Judicial de la Federación y su gaceta, con el registro digital 2002350.</w:t>
      </w:r>
    </w:p>
    <w:p w14:paraId="245BD679" w14:textId="77777777" w:rsidR="009A4AAC" w:rsidRDefault="009A4AAC" w:rsidP="009A4AAC">
      <w:pPr>
        <w:spacing w:after="0" w:line="360" w:lineRule="auto"/>
        <w:contextualSpacing/>
        <w:jc w:val="both"/>
        <w:rPr>
          <w:rFonts w:ascii="Palatino Linotype" w:eastAsia="Palatino Linotype" w:hAnsi="Palatino Linotype" w:cs="Palatino Linotype"/>
          <w:sz w:val="24"/>
          <w:szCs w:val="24"/>
        </w:rPr>
      </w:pPr>
    </w:p>
    <w:p w14:paraId="723F94EE" w14:textId="77777777" w:rsidR="009A4AAC" w:rsidRDefault="009A4AAC" w:rsidP="009A4AAC">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0C41586A" w14:textId="77777777" w:rsidR="009A4AAC" w:rsidRDefault="009A4AAC" w:rsidP="006D6AA8">
      <w:pPr>
        <w:spacing w:line="360" w:lineRule="auto"/>
        <w:jc w:val="both"/>
      </w:pPr>
    </w:p>
    <w:p w14:paraId="41E987FD" w14:textId="77777777" w:rsidR="009A4AAC" w:rsidRDefault="009A4AAC" w:rsidP="009A4AAC">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9. CIERRE DE INSTRUCCIÓN. </w:t>
      </w:r>
      <w:r>
        <w:rPr>
          <w:rFonts w:ascii="Palatino Linotype" w:eastAsia="Palatino Linotype" w:hAnsi="Palatino Linotype" w:cs="Palatino Linotype"/>
          <w:color w:val="000000"/>
          <w:sz w:val="24"/>
          <w:szCs w:val="24"/>
        </w:rPr>
        <w:t xml:space="preserve">El </w:t>
      </w:r>
      <w:r w:rsidR="00355351">
        <w:rPr>
          <w:rFonts w:ascii="Palatino Linotype" w:eastAsia="Palatino Linotype" w:hAnsi="Palatino Linotype" w:cs="Palatino Linotype"/>
          <w:sz w:val="24"/>
          <w:szCs w:val="24"/>
        </w:rPr>
        <w:t>treinta</w:t>
      </w:r>
      <w:r>
        <w:rPr>
          <w:rFonts w:ascii="Palatino Linotype" w:eastAsia="Palatino Linotype" w:hAnsi="Palatino Linotype" w:cs="Palatino Linotype"/>
          <w:sz w:val="24"/>
          <w:szCs w:val="24"/>
        </w:rPr>
        <w:t xml:space="preserve"> de </w:t>
      </w:r>
      <w:r w:rsidR="003503FC">
        <w:rPr>
          <w:rFonts w:ascii="Palatino Linotype" w:eastAsia="Palatino Linotype" w:hAnsi="Palatino Linotype" w:cs="Palatino Linotype"/>
          <w:sz w:val="24"/>
          <w:szCs w:val="24"/>
        </w:rPr>
        <w:t>marz</w:t>
      </w:r>
      <w:r>
        <w:rPr>
          <w:rFonts w:ascii="Palatino Linotype" w:eastAsia="Palatino Linotype" w:hAnsi="Palatino Linotype" w:cs="Palatino Linotype"/>
          <w:sz w:val="24"/>
          <w:szCs w:val="24"/>
        </w:rPr>
        <w:t xml:space="preserve">o </w:t>
      </w:r>
      <w:r>
        <w:rPr>
          <w:rFonts w:ascii="Palatino Linotype" w:eastAsia="Palatino Linotype" w:hAnsi="Palatino Linotype" w:cs="Palatino Linotype"/>
          <w:color w:val="000000"/>
          <w:sz w:val="24"/>
          <w:szCs w:val="24"/>
        </w:rPr>
        <w:t>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3712D891" w14:textId="77777777" w:rsidR="009A4AAC" w:rsidRDefault="009A4AAC" w:rsidP="009A4AAC">
      <w:pPr>
        <w:spacing w:after="0" w:line="360" w:lineRule="auto"/>
        <w:jc w:val="both"/>
        <w:rPr>
          <w:rFonts w:ascii="Palatino Linotype" w:eastAsia="Palatino Linotype" w:hAnsi="Palatino Linotype" w:cs="Palatino Linotype"/>
          <w:sz w:val="24"/>
          <w:szCs w:val="24"/>
        </w:rPr>
      </w:pPr>
    </w:p>
    <w:p w14:paraId="690AFC7A" w14:textId="77777777" w:rsidR="009A4AAC" w:rsidRDefault="009A4AAC" w:rsidP="009A4AA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6584D14C" w14:textId="77777777" w:rsidR="003503FC" w:rsidRDefault="003503FC" w:rsidP="003503FC"/>
    <w:p w14:paraId="335E4FEA" w14:textId="77777777" w:rsidR="003503FC" w:rsidRDefault="003503FC" w:rsidP="003503FC">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442C8EC9" w14:textId="77777777" w:rsidR="003503FC" w:rsidRDefault="003503FC" w:rsidP="003503FC">
      <w:pPr>
        <w:spacing w:after="0" w:line="360" w:lineRule="auto"/>
        <w:jc w:val="both"/>
        <w:rPr>
          <w:rFonts w:ascii="Palatino Linotype" w:eastAsia="Palatino Linotype" w:hAnsi="Palatino Linotype" w:cs="Palatino Linotype"/>
          <w:b/>
          <w:sz w:val="24"/>
          <w:szCs w:val="24"/>
        </w:rPr>
      </w:pPr>
    </w:p>
    <w:p w14:paraId="7C6E997F" w14:textId="77777777" w:rsidR="003503FC" w:rsidRDefault="003503FC" w:rsidP="003503F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w:t>
      </w:r>
      <w:r>
        <w:rPr>
          <w:rFonts w:ascii="Palatino Linotype" w:eastAsia="Palatino Linotype" w:hAnsi="Palatino Linotype" w:cs="Palatino Linotype"/>
          <w:sz w:val="24"/>
          <w:szCs w:val="24"/>
        </w:rPr>
        <w:lastRenderedPageBreak/>
        <w:t>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w:t>
      </w:r>
      <w:r w:rsidR="001D2BFE">
        <w:rPr>
          <w:rFonts w:ascii="Palatino Linotype" w:eastAsia="Palatino Linotype" w:hAnsi="Palatino Linotype" w:cs="Palatino Linotype"/>
          <w:sz w:val="24"/>
          <w:szCs w:val="24"/>
        </w:rPr>
        <w:t>III</w:t>
      </w:r>
      <w:r>
        <w:rPr>
          <w:rFonts w:ascii="Palatino Linotype" w:eastAsia="Palatino Linotype" w:hAnsi="Palatino Linotype" w:cs="Palatino Linotype"/>
          <w:sz w:val="24"/>
          <w:szCs w:val="24"/>
        </w:rPr>
        <w:t xml:space="preserve"> y 11 del Reglamento Interior del Instituto de Transparencia, Acceso a la Información Pública y Protección de Datos Personales del Estado de México y Municipios.</w:t>
      </w:r>
    </w:p>
    <w:p w14:paraId="3A038D3B" w14:textId="77777777" w:rsidR="003503FC" w:rsidRDefault="003503FC" w:rsidP="006D6AA8">
      <w:pPr>
        <w:spacing w:line="360" w:lineRule="auto"/>
        <w:jc w:val="both"/>
      </w:pPr>
    </w:p>
    <w:p w14:paraId="354DE015" w14:textId="77777777" w:rsidR="003503FC" w:rsidRDefault="003503FC" w:rsidP="003503FC">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w:t>
      </w:r>
      <w:r>
        <w:rPr>
          <w:rFonts w:ascii="Palatino Linotype" w:eastAsia="Palatino Linotype" w:hAnsi="Palatino Linotype" w:cs="Palatino Linotype"/>
          <w:color w:val="000000"/>
          <w:sz w:val="24"/>
          <w:szCs w:val="24"/>
        </w:rPr>
        <w:t xml:space="preserve">el recurso de revisión </w:t>
      </w:r>
      <w:r>
        <w:rPr>
          <w:rFonts w:ascii="Palatino Linotype" w:eastAsia="Palatino Linotype" w:hAnsi="Palatino Linotype" w:cs="Palatino Linotype"/>
          <w:sz w:val="24"/>
          <w:szCs w:val="24"/>
        </w:rPr>
        <w:t>interpuesto, previsto en el artículo 178 y 180 de la Ley de Transparencia y Acceso a la Información Pública del Estado de México y Municipios.</w:t>
      </w:r>
    </w:p>
    <w:p w14:paraId="079A62B2" w14:textId="77777777" w:rsidR="003503FC" w:rsidRDefault="003503FC" w:rsidP="003503FC"/>
    <w:p w14:paraId="48C8EAB4" w14:textId="77777777" w:rsidR="003503FC" w:rsidRDefault="003503FC" w:rsidP="003503FC">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esta fue pronunciada el día veintitrés de agosto de dos mil veintidós, mientras que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el recurso de revisión en fecha siete de septiembre de dos mil veintidós, esto es al décimo primer día hábil de haber recibido la respuesta. </w:t>
      </w:r>
    </w:p>
    <w:p w14:paraId="5EE0E364" w14:textId="77777777" w:rsidR="003503FC" w:rsidRDefault="003503FC" w:rsidP="006D6AA8">
      <w:pPr>
        <w:spacing w:line="360" w:lineRule="auto"/>
        <w:jc w:val="both"/>
      </w:pPr>
    </w:p>
    <w:p w14:paraId="748051A9" w14:textId="77777777" w:rsidR="003503FC" w:rsidRDefault="003503FC" w:rsidP="003503F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ese sentido, al considerar la fecha en que se formuló </w:t>
      </w:r>
      <w:r>
        <w:rPr>
          <w:rFonts w:ascii="Palatino Linotype" w:eastAsia="Palatino Linotype" w:hAnsi="Palatino Linotype" w:cs="Palatino Linotype"/>
          <w:color w:val="000000"/>
          <w:sz w:val="24"/>
          <w:szCs w:val="24"/>
        </w:rPr>
        <w:t xml:space="preserve">la solicitud </w:t>
      </w:r>
      <w:r>
        <w:rPr>
          <w:rFonts w:ascii="Palatino Linotype" w:eastAsia="Palatino Linotype" w:hAnsi="Palatino Linotype" w:cs="Palatino Linotype"/>
          <w:sz w:val="24"/>
          <w:szCs w:val="24"/>
        </w:rPr>
        <w:t xml:space="preserve">y la fecha en la que </w:t>
      </w:r>
      <w:r>
        <w:rPr>
          <w:rFonts w:ascii="Palatino Linotype" w:eastAsia="Palatino Linotype" w:hAnsi="Palatino Linotype" w:cs="Palatino Linotype"/>
          <w:color w:val="000000"/>
          <w:sz w:val="24"/>
          <w:szCs w:val="24"/>
        </w:rPr>
        <w:t xml:space="preserve">respondieron a estas </w:t>
      </w: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79C9B488" w14:textId="77777777" w:rsidR="003503FC" w:rsidRDefault="003503FC" w:rsidP="003503FC">
      <w:pPr>
        <w:spacing w:after="0" w:line="360" w:lineRule="auto"/>
        <w:jc w:val="both"/>
        <w:rPr>
          <w:rFonts w:ascii="Palatino Linotype" w:eastAsia="Palatino Linotype" w:hAnsi="Palatino Linotype" w:cs="Palatino Linotype"/>
          <w:sz w:val="24"/>
          <w:szCs w:val="24"/>
        </w:rPr>
      </w:pPr>
    </w:p>
    <w:p w14:paraId="4A1FB43A" w14:textId="77777777" w:rsidR="003503FC" w:rsidRDefault="003503FC" w:rsidP="003503F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procedibilidad </w:t>
      </w:r>
      <w:r>
        <w:rPr>
          <w:rFonts w:ascii="Palatino Linotype" w:eastAsia="Palatino Linotype" w:hAnsi="Palatino Linotype" w:cs="Palatino Linotype"/>
          <w:color w:val="000000"/>
          <w:sz w:val="24"/>
          <w:szCs w:val="24"/>
        </w:rPr>
        <w:t>del recurso de revisión</w:t>
      </w:r>
      <w:r>
        <w:rPr>
          <w:rFonts w:ascii="Palatino Linotype" w:eastAsia="Palatino Linotype" w:hAnsi="Palatino Linotype" w:cs="Palatino Linotype"/>
          <w:sz w:val="24"/>
          <w:szCs w:val="24"/>
        </w:rPr>
        <w:t xml:space="preserve">,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no señaló un nombre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D51E16C" w14:textId="77777777" w:rsidR="003503FC" w:rsidRDefault="003503FC" w:rsidP="003503FC">
      <w:pPr>
        <w:spacing w:after="0" w:line="360" w:lineRule="auto"/>
        <w:jc w:val="both"/>
        <w:rPr>
          <w:rFonts w:ascii="Palatino Linotype" w:eastAsia="Palatino Linotype" w:hAnsi="Palatino Linotype" w:cs="Palatino Linotype"/>
          <w:sz w:val="24"/>
          <w:szCs w:val="24"/>
        </w:rPr>
      </w:pPr>
    </w:p>
    <w:p w14:paraId="0941C999" w14:textId="77777777" w:rsidR="003503FC" w:rsidRDefault="003503FC" w:rsidP="003503FC">
      <w:pPr>
        <w:spacing w:after="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3BDFB27F" w14:textId="77777777" w:rsidR="003503FC" w:rsidRDefault="003503FC" w:rsidP="003503FC">
      <w:pPr>
        <w:spacing w:after="0" w:line="360" w:lineRule="auto"/>
        <w:ind w:left="851" w:right="902"/>
        <w:contextualSpacing/>
        <w:jc w:val="both"/>
        <w:rPr>
          <w:rFonts w:ascii="Palatino Linotype" w:eastAsia="Palatino Linotype" w:hAnsi="Palatino Linotype" w:cs="Palatino Linotype"/>
          <w:i/>
        </w:rPr>
      </w:pPr>
    </w:p>
    <w:p w14:paraId="0FCF89A8" w14:textId="77777777" w:rsidR="003503FC" w:rsidRDefault="003503FC" w:rsidP="003503FC">
      <w:pPr>
        <w:spacing w:after="0" w:line="360" w:lineRule="auto"/>
        <w:contextualSpacing/>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w:t>
      </w:r>
      <w:r>
        <w:rPr>
          <w:rFonts w:ascii="Palatino Linotype" w:eastAsia="Palatino Linotype" w:hAnsi="Palatino Linotype" w:cs="Palatino Linotype"/>
          <w:color w:val="000000"/>
          <w:sz w:val="24"/>
          <w:szCs w:val="24"/>
        </w:rPr>
        <w:t xml:space="preserve">del recurso </w:t>
      </w:r>
      <w:r>
        <w:rPr>
          <w:rFonts w:ascii="Palatino Linotype" w:eastAsia="Palatino Linotype" w:hAnsi="Palatino Linotype" w:cs="Palatino Linotype"/>
          <w:sz w:val="24"/>
          <w:szCs w:val="24"/>
        </w:rPr>
        <w:t xml:space="preserve">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14:paraId="27E0AB81" w14:textId="77777777" w:rsidR="003503FC" w:rsidRDefault="003503FC" w:rsidP="003503FC">
      <w:pPr>
        <w:spacing w:after="0" w:line="360" w:lineRule="auto"/>
        <w:contextualSpacing/>
        <w:jc w:val="both"/>
        <w:rPr>
          <w:rFonts w:ascii="Palatino Linotype" w:eastAsia="Palatino Linotype" w:hAnsi="Palatino Linotype" w:cs="Palatino Linotype"/>
          <w:sz w:val="24"/>
          <w:szCs w:val="24"/>
        </w:rPr>
      </w:pPr>
    </w:p>
    <w:p w14:paraId="7120338D" w14:textId="77777777" w:rsidR="003503FC" w:rsidRDefault="003503FC" w:rsidP="003503FC">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sus razones o motivos de inconformidad, de acuerdo al </w:t>
      </w:r>
      <w:r>
        <w:rPr>
          <w:rFonts w:ascii="Palatino Linotype" w:eastAsia="Palatino Linotype" w:hAnsi="Palatino Linotype" w:cs="Palatino Linotype"/>
          <w:color w:val="000000"/>
          <w:sz w:val="24"/>
          <w:szCs w:val="24"/>
        </w:rPr>
        <w:lastRenderedPageBreak/>
        <w:t xml:space="preserve">artículo 179, fracción I </w:t>
      </w:r>
      <w:r>
        <w:rPr>
          <w:rFonts w:ascii="Palatino Linotype" w:eastAsia="Palatino Linotype" w:hAnsi="Palatino Linotype" w:cs="Palatino Linotype"/>
          <w:sz w:val="24"/>
          <w:szCs w:val="24"/>
        </w:rPr>
        <w:t>de la Ley de Transparencia y Acceso a la Información Pública del Estado de México y Municipios; que a la letra dice:</w:t>
      </w:r>
    </w:p>
    <w:p w14:paraId="7B669132" w14:textId="77777777" w:rsidR="003503FC" w:rsidRDefault="003503FC" w:rsidP="003503FC">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28DD1770" w14:textId="77777777" w:rsidR="003503FC" w:rsidRDefault="003503FC" w:rsidP="003503FC">
      <w:pPr>
        <w:pBdr>
          <w:top w:val="nil"/>
          <w:left w:val="nil"/>
          <w:bottom w:val="nil"/>
          <w:right w:val="nil"/>
          <w:between w:val="nil"/>
        </w:pBd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44D8E94C" w14:textId="77777777" w:rsidR="003503FC" w:rsidRDefault="003503FC" w:rsidP="003503FC">
      <w:pPr>
        <w:pBdr>
          <w:top w:val="nil"/>
          <w:left w:val="nil"/>
          <w:bottom w:val="nil"/>
          <w:right w:val="nil"/>
          <w:between w:val="nil"/>
        </w:pBdr>
        <w:spacing w:after="0"/>
        <w:ind w:right="1043"/>
        <w:jc w:val="both"/>
        <w:rPr>
          <w:rFonts w:ascii="Palatino Linotype" w:eastAsia="Palatino Linotype" w:hAnsi="Palatino Linotype" w:cs="Palatino Linotype"/>
          <w:i/>
          <w:color w:val="000000"/>
        </w:rPr>
      </w:pPr>
      <w:r>
        <w:rPr>
          <w:rFonts w:ascii="Palatino Linotype" w:eastAsia="Palatino Linotype" w:hAnsi="Palatino Linotype" w:cs="Palatino Linotype"/>
          <w:i/>
        </w:rPr>
        <w:t xml:space="preserve">                 </w:t>
      </w:r>
      <w:r>
        <w:rPr>
          <w:rFonts w:ascii="Palatino Linotype" w:eastAsia="Palatino Linotype" w:hAnsi="Palatino Linotype" w:cs="Palatino Linotype"/>
          <w:i/>
          <w:color w:val="000000"/>
        </w:rPr>
        <w:t xml:space="preserve"> </w:t>
      </w:r>
      <w:r w:rsidRPr="00A5460E">
        <w:rPr>
          <w:rFonts w:ascii="Palatino Linotype" w:eastAsia="Palatino Linotype" w:hAnsi="Palatino Linotype" w:cs="Palatino Linotype"/>
          <w:i/>
          <w:color w:val="000000"/>
        </w:rPr>
        <w:t>I. La negativa a la información solicitada;</w:t>
      </w:r>
      <w:r>
        <w:rPr>
          <w:rFonts w:ascii="Palatino Linotype" w:eastAsia="Palatino Linotype" w:hAnsi="Palatino Linotype" w:cs="Palatino Linotype"/>
          <w:i/>
          <w:color w:val="000000"/>
        </w:rPr>
        <w:t>”</w:t>
      </w:r>
    </w:p>
    <w:p w14:paraId="507AD8A2" w14:textId="77777777" w:rsidR="003503FC" w:rsidRDefault="003503FC" w:rsidP="003503FC">
      <w:pPr>
        <w:spacing w:line="360" w:lineRule="auto"/>
        <w:contextualSpacing/>
      </w:pPr>
    </w:p>
    <w:p w14:paraId="13D59865" w14:textId="77777777" w:rsidR="003503FC" w:rsidRDefault="003503FC" w:rsidP="003503FC">
      <w:pPr>
        <w:spacing w:after="0" w:line="360" w:lineRule="auto"/>
        <w:ind w:right="-234"/>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De la revisión a las constancias y documentos que obran en el expediente</w:t>
      </w:r>
      <w:r>
        <w:rPr>
          <w:rFonts w:ascii="Palatino Linotype" w:eastAsia="Palatino Linotype" w:hAnsi="Palatino Linotype" w:cs="Palatino Linotype"/>
          <w:color w:val="000000"/>
          <w:sz w:val="24"/>
          <w:szCs w:val="24"/>
        </w:rPr>
        <w:t xml:space="preserve"> electrónico </w:t>
      </w:r>
      <w:r>
        <w:rPr>
          <w:rFonts w:ascii="Palatino Linotype" w:eastAsia="Palatino Linotype" w:hAnsi="Palatino Linotype" w:cs="Palatino Linotype"/>
          <w:sz w:val="24"/>
          <w:szCs w:val="24"/>
        </w:rPr>
        <w:t xml:space="preserve">se advierte, que el tema sobre el que este Organismo Garante de Transparencia y Acceso a la Información se pronunciará será: verificar si </w:t>
      </w:r>
      <w:r>
        <w:rPr>
          <w:rFonts w:ascii="Palatino Linotype" w:eastAsia="Palatino Linotype" w:hAnsi="Palatino Linotype" w:cs="Palatino Linotype"/>
          <w:color w:val="000000"/>
          <w:sz w:val="24"/>
          <w:szCs w:val="24"/>
        </w:rPr>
        <w:t xml:space="preserve">la respuesta otorgada </w:t>
      </w:r>
      <w:r>
        <w:rPr>
          <w:rFonts w:ascii="Palatino Linotype" w:eastAsia="Palatino Linotype" w:hAnsi="Palatino Linotype" w:cs="Palatino Linotype"/>
          <w:sz w:val="24"/>
          <w:szCs w:val="24"/>
        </w:rPr>
        <w:t xml:space="preserve">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14:paraId="0444107E" w14:textId="77777777" w:rsidR="003503FC" w:rsidRDefault="003503FC" w:rsidP="003503FC">
      <w:pPr>
        <w:spacing w:line="360" w:lineRule="auto"/>
        <w:contextualSpacing/>
        <w:jc w:val="both"/>
      </w:pPr>
    </w:p>
    <w:p w14:paraId="42397549" w14:textId="77777777" w:rsidR="003503FC" w:rsidRDefault="003503FC" w:rsidP="003503FC">
      <w:pPr>
        <w:spacing w:before="8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1553E3F" w14:textId="77777777" w:rsidR="003503FC" w:rsidRDefault="003503FC" w:rsidP="003503FC">
      <w:pPr>
        <w:spacing w:before="80" w:after="240" w:line="360" w:lineRule="auto"/>
        <w:contextualSpacing/>
        <w:jc w:val="both"/>
        <w:rPr>
          <w:rFonts w:ascii="Palatino Linotype" w:eastAsia="Palatino Linotype" w:hAnsi="Palatino Linotype" w:cs="Palatino Linotype"/>
          <w:sz w:val="24"/>
          <w:szCs w:val="24"/>
        </w:rPr>
      </w:pPr>
    </w:p>
    <w:p w14:paraId="2E41D0BA" w14:textId="77777777" w:rsidR="003503FC" w:rsidRDefault="003503FC" w:rsidP="003503FC">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 xml:space="preserve">Artículo 1o. En los Estados Unidos Mexicanos todas las personas gozarán de los derechos humanos reconocidos en esta Constitución y en los </w:t>
      </w:r>
      <w:r>
        <w:rPr>
          <w:rFonts w:ascii="Palatino Linotype" w:eastAsia="Palatino Linotype" w:hAnsi="Palatino Linotype" w:cs="Palatino Linotype"/>
          <w:b/>
          <w:i/>
          <w:u w:val="single"/>
        </w:rPr>
        <w:lastRenderedPageBreak/>
        <w:t>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2DF1413E" w14:textId="77777777" w:rsidR="003503FC" w:rsidRDefault="003503FC" w:rsidP="003503FC">
      <w:pPr>
        <w:tabs>
          <w:tab w:val="left" w:pos="709"/>
        </w:tabs>
        <w:spacing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B60C0EA" w14:textId="77777777" w:rsidR="003503FC" w:rsidRDefault="003503FC" w:rsidP="003503FC">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9D59F3B" w14:textId="77777777" w:rsidR="003503FC" w:rsidRDefault="003503FC" w:rsidP="003503FC">
      <w:pPr>
        <w:tabs>
          <w:tab w:val="left" w:pos="709"/>
        </w:tabs>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34A8C8D" w14:textId="77777777" w:rsidR="003503FC" w:rsidRDefault="003503FC" w:rsidP="003503FC">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1DFEC934" w14:textId="77777777" w:rsidR="003503FC" w:rsidRDefault="003503FC" w:rsidP="003503FC">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2798A69" w14:textId="77777777" w:rsidR="003503FC" w:rsidRDefault="003503FC" w:rsidP="003503FC">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1BBFB2AB" w14:textId="77777777" w:rsidR="003503FC" w:rsidRDefault="003503FC" w:rsidP="003503FC">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2435F967" w14:textId="77777777" w:rsidR="003503FC" w:rsidRDefault="003503FC" w:rsidP="003503FC">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w:t>
      </w:r>
      <w:r>
        <w:rPr>
          <w:rFonts w:ascii="Palatino Linotype" w:eastAsia="Palatino Linotype" w:hAnsi="Palatino Linotype" w:cs="Palatino Linotype"/>
          <w:i/>
        </w:rPr>
        <w:lastRenderedPageBreak/>
        <w:t>competencias o funciones, la ley determinará los supuestos específicos bajo los cuales procederá la declaración de inexistencia de la información.</w:t>
      </w:r>
    </w:p>
    <w:p w14:paraId="45ADAF7F" w14:textId="77777777" w:rsidR="003503FC" w:rsidRDefault="003503FC" w:rsidP="003503FC">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33327520" w14:textId="77777777" w:rsidR="003503FC" w:rsidRDefault="003503FC" w:rsidP="003503FC">
      <w:pPr>
        <w:spacing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31C42C3C" w14:textId="77777777" w:rsidR="003503FC" w:rsidRDefault="003503FC" w:rsidP="003503FC">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4DE1CAF2" w14:textId="77777777" w:rsidR="003503FC" w:rsidRDefault="003503FC" w:rsidP="003503FC">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6A3374E3" w14:textId="77777777" w:rsidR="003503FC" w:rsidRDefault="003503FC" w:rsidP="003503FC">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53181389" w14:textId="77777777" w:rsidR="003503FC" w:rsidRDefault="003503FC" w:rsidP="003503FC">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5DB25E43" w14:textId="77777777" w:rsidR="003503FC" w:rsidRDefault="003503FC" w:rsidP="003503FC">
      <w:pPr>
        <w:spacing w:line="276" w:lineRule="auto"/>
        <w:ind w:left="851" w:right="851"/>
        <w:jc w:val="both"/>
        <w:rPr>
          <w:rFonts w:ascii="Palatino Linotype" w:eastAsia="Palatino Linotype" w:hAnsi="Palatino Linotype" w:cs="Palatino Linotype"/>
          <w:i/>
        </w:rPr>
      </w:pPr>
    </w:p>
    <w:p w14:paraId="1ED714F9" w14:textId="77777777" w:rsidR="003503FC" w:rsidRDefault="003503FC" w:rsidP="003503FC">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C4C45C3" w14:textId="77777777" w:rsidR="003503FC" w:rsidRDefault="003503FC" w:rsidP="003503FC">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551D113F" w14:textId="77777777" w:rsidR="003503FC" w:rsidRDefault="003503FC" w:rsidP="003503FC">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572B7BB2" w14:textId="77777777" w:rsidR="003503FC" w:rsidRDefault="003503FC" w:rsidP="003503FC">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3A354563" w14:textId="77777777" w:rsidR="003503FC" w:rsidRDefault="003503FC" w:rsidP="003503FC">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28B3CC1F" w14:textId="77777777" w:rsidR="003503FC" w:rsidRDefault="003503FC" w:rsidP="003503FC">
      <w:pPr>
        <w:ind w:left="851" w:right="851"/>
        <w:jc w:val="both"/>
        <w:rPr>
          <w:rFonts w:ascii="Palatino Linotype" w:eastAsia="Palatino Linotype" w:hAnsi="Palatino Linotype" w:cs="Palatino Linotype"/>
          <w:i/>
        </w:rPr>
      </w:pPr>
    </w:p>
    <w:p w14:paraId="14AA7CFC" w14:textId="77777777" w:rsidR="003503FC" w:rsidRDefault="003503FC" w:rsidP="003503FC">
      <w:pPr>
        <w:tabs>
          <w:tab w:val="left" w:pos="709"/>
        </w:tabs>
        <w:spacing w:before="16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6B897A1B" w14:textId="77777777" w:rsidR="003503FC" w:rsidRDefault="003503FC" w:rsidP="003503FC">
      <w:pPr>
        <w:spacing w:after="0" w:line="360" w:lineRule="auto"/>
        <w:jc w:val="both"/>
        <w:rPr>
          <w:rFonts w:ascii="Palatino Linotype" w:eastAsia="Palatino Linotype" w:hAnsi="Palatino Linotype" w:cs="Palatino Linotype"/>
          <w:sz w:val="24"/>
          <w:szCs w:val="24"/>
        </w:rPr>
      </w:pPr>
    </w:p>
    <w:p w14:paraId="141E3E3F" w14:textId="77777777" w:rsidR="003503FC" w:rsidRDefault="003503FC" w:rsidP="003503FC">
      <w:pPr>
        <w:spacing w:after="8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primer lugar, es conveniente analizar si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746A1AB" w14:textId="77777777" w:rsidR="003503FC" w:rsidRDefault="003503FC" w:rsidP="003503FC">
      <w:pPr>
        <w:spacing w:after="80" w:line="360" w:lineRule="auto"/>
        <w:contextualSpacing/>
        <w:jc w:val="both"/>
        <w:rPr>
          <w:rFonts w:ascii="Palatino Linotype" w:eastAsia="Palatino Linotype" w:hAnsi="Palatino Linotype" w:cs="Palatino Linotype"/>
          <w:sz w:val="24"/>
          <w:szCs w:val="24"/>
        </w:rPr>
      </w:pPr>
    </w:p>
    <w:p w14:paraId="1BB51276" w14:textId="77777777" w:rsidR="003503FC" w:rsidRDefault="003503FC" w:rsidP="003503FC">
      <w:pPr>
        <w:spacing w:before="80" w:line="276" w:lineRule="auto"/>
        <w:ind w:left="709" w:right="760"/>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C91FD94" w14:textId="77777777" w:rsidR="003503FC" w:rsidRDefault="003503FC" w:rsidP="003503FC">
      <w:pPr>
        <w:spacing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w:t>
      </w:r>
      <w:r>
        <w:rPr>
          <w:rFonts w:ascii="Palatino Linotype" w:eastAsia="Palatino Linotype" w:hAnsi="Palatino Linotype" w:cs="Palatino Linotype"/>
          <w:i/>
        </w:rPr>
        <w:lastRenderedPageBreak/>
        <w:t>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7B9DFE5" w14:textId="77777777" w:rsidR="003503FC" w:rsidRDefault="003503FC" w:rsidP="003503FC">
      <w:pPr>
        <w:spacing w:line="276" w:lineRule="auto"/>
        <w:ind w:left="709" w:right="760"/>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rPr>
        <w:t>.”(Sic)</w:t>
      </w:r>
    </w:p>
    <w:p w14:paraId="10CF38D3" w14:textId="77777777" w:rsidR="003503FC" w:rsidRDefault="003503FC" w:rsidP="003503FC">
      <w:pPr>
        <w:spacing w:line="360" w:lineRule="auto"/>
        <w:ind w:left="709" w:right="760"/>
        <w:contextualSpacing/>
        <w:jc w:val="both"/>
        <w:rPr>
          <w:rFonts w:ascii="Palatino Linotype" w:eastAsia="Palatino Linotype" w:hAnsi="Palatino Linotype" w:cs="Palatino Linotype"/>
          <w:i/>
        </w:rPr>
      </w:pPr>
    </w:p>
    <w:p w14:paraId="78C3A7F4" w14:textId="77777777" w:rsidR="003503FC" w:rsidRDefault="003503FC" w:rsidP="003503FC">
      <w:pP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50F296A" w14:textId="77777777" w:rsidR="003503FC" w:rsidRDefault="003503FC" w:rsidP="003503FC">
      <w:pPr>
        <w:spacing w:before="240" w:after="240" w:line="360" w:lineRule="auto"/>
        <w:contextualSpacing/>
        <w:jc w:val="both"/>
        <w:rPr>
          <w:rFonts w:ascii="Palatino Linotype" w:eastAsia="Palatino Linotype" w:hAnsi="Palatino Linotype" w:cs="Palatino Linotype"/>
          <w:sz w:val="24"/>
          <w:szCs w:val="24"/>
        </w:rPr>
      </w:pPr>
    </w:p>
    <w:p w14:paraId="31B47F08" w14:textId="77777777" w:rsidR="003503FC" w:rsidRDefault="003503FC" w:rsidP="003503FC">
      <w:pPr>
        <w:spacing w:line="276" w:lineRule="auto"/>
        <w:ind w:left="567" w:right="758"/>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47A203B" w14:textId="77777777" w:rsidR="003503FC" w:rsidRDefault="003503FC" w:rsidP="003503FC">
      <w:pPr>
        <w:spacing w:line="276" w:lineRule="auto"/>
        <w:ind w:left="567" w:right="758"/>
        <w:contextualSpacing/>
        <w:jc w:val="both"/>
        <w:rPr>
          <w:rFonts w:ascii="Palatino Linotype" w:eastAsia="Palatino Linotype" w:hAnsi="Palatino Linotype" w:cs="Palatino Linotype"/>
          <w:i/>
        </w:rPr>
      </w:pPr>
    </w:p>
    <w:p w14:paraId="0C337ED5" w14:textId="77777777" w:rsidR="003503FC" w:rsidRDefault="003503FC" w:rsidP="003503FC">
      <w:pPr>
        <w:spacing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2E956D8C" w14:textId="77777777" w:rsidR="003503FC" w:rsidRDefault="003503FC" w:rsidP="003503FC">
      <w:pPr>
        <w:spacing w:after="0" w:line="276" w:lineRule="auto"/>
        <w:jc w:val="both"/>
        <w:rPr>
          <w:rFonts w:ascii="Palatino Linotype" w:eastAsia="Palatino Linotype" w:hAnsi="Palatino Linotype" w:cs="Palatino Linotype"/>
          <w:sz w:val="24"/>
          <w:szCs w:val="24"/>
        </w:rPr>
      </w:pPr>
    </w:p>
    <w:p w14:paraId="3598683B" w14:textId="77777777" w:rsidR="003503FC" w:rsidRDefault="003503FC" w:rsidP="003503FC">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32E36724" w14:textId="77777777" w:rsidR="003503FC" w:rsidRDefault="003503FC" w:rsidP="003503FC">
      <w:pPr>
        <w:spacing w:after="0" w:line="360" w:lineRule="auto"/>
        <w:contextualSpacing/>
        <w:jc w:val="both"/>
        <w:rPr>
          <w:rFonts w:ascii="Palatino Linotype" w:eastAsia="Palatino Linotype" w:hAnsi="Palatino Linotype" w:cs="Palatino Linotype"/>
          <w:sz w:val="24"/>
          <w:szCs w:val="24"/>
        </w:rPr>
      </w:pPr>
    </w:p>
    <w:p w14:paraId="58F8A366" w14:textId="77777777" w:rsidR="003503FC" w:rsidRDefault="003503FC" w:rsidP="003503FC">
      <w:pPr>
        <w:spacing w:after="0" w:line="360" w:lineRule="auto"/>
        <w:ind w:right="49"/>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A1594B" w14:textId="77777777" w:rsidR="003503FC" w:rsidRDefault="003503FC" w:rsidP="003503FC">
      <w:pPr>
        <w:spacing w:after="0" w:line="360" w:lineRule="auto"/>
        <w:ind w:right="49"/>
        <w:contextualSpacing/>
        <w:jc w:val="both"/>
        <w:rPr>
          <w:rFonts w:ascii="Palatino Linotype" w:eastAsia="Palatino Linotype" w:hAnsi="Palatino Linotype" w:cs="Palatino Linotype"/>
          <w:sz w:val="24"/>
          <w:szCs w:val="24"/>
        </w:rPr>
      </w:pPr>
    </w:p>
    <w:p w14:paraId="29EB78E6" w14:textId="77777777" w:rsidR="003503FC" w:rsidRDefault="003503FC" w:rsidP="003503FC">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4989E38D" w14:textId="77777777" w:rsidR="003503FC" w:rsidRDefault="003503FC" w:rsidP="003503FC">
      <w:pPr>
        <w:spacing w:after="0" w:line="360" w:lineRule="auto"/>
        <w:jc w:val="both"/>
        <w:rPr>
          <w:rFonts w:ascii="Palatino Linotype" w:eastAsia="Palatino Linotype" w:hAnsi="Palatino Linotype" w:cs="Palatino Linotype"/>
          <w:sz w:val="24"/>
          <w:szCs w:val="24"/>
        </w:rPr>
      </w:pPr>
    </w:p>
    <w:p w14:paraId="49EB6373" w14:textId="77777777" w:rsidR="003503FC" w:rsidRDefault="003503FC" w:rsidP="003503FC">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rPr>
        <w:t xml:space="preserve"> y reutilización de la información que generen.</w:t>
      </w:r>
    </w:p>
    <w:p w14:paraId="66531AB3" w14:textId="77777777" w:rsidR="003503FC" w:rsidRDefault="003503FC" w:rsidP="003503FC">
      <w:pPr>
        <w:spacing w:line="276" w:lineRule="auto"/>
        <w:ind w:left="851" w:right="851"/>
        <w:jc w:val="both"/>
        <w:rPr>
          <w:rFonts w:ascii="Palatino Linotype" w:eastAsia="Palatino Linotype" w:hAnsi="Palatino Linotype" w:cs="Palatino Linotype"/>
          <w:b/>
          <w:i/>
        </w:rPr>
      </w:pPr>
    </w:p>
    <w:p w14:paraId="1D3442C2" w14:textId="77777777" w:rsidR="003503FC" w:rsidRDefault="003503FC" w:rsidP="003503FC">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78F1DE5F" w14:textId="77777777" w:rsidR="003503FC" w:rsidRDefault="003503FC" w:rsidP="003503FC">
      <w:pPr>
        <w:spacing w:line="276" w:lineRule="auto"/>
        <w:ind w:left="851" w:right="851"/>
        <w:jc w:val="both"/>
        <w:rPr>
          <w:rFonts w:ascii="Palatino Linotype" w:eastAsia="Palatino Linotype" w:hAnsi="Palatino Linotype" w:cs="Palatino Linotype"/>
          <w:i/>
        </w:rPr>
      </w:pPr>
    </w:p>
    <w:p w14:paraId="71ECD0CE" w14:textId="77777777" w:rsidR="003503FC" w:rsidRDefault="003503FC" w:rsidP="003503FC">
      <w:pPr>
        <w:spacing w:line="276" w:lineRule="auto"/>
        <w:ind w:left="851" w:right="851"/>
        <w:contextualSpacing/>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25135710" w14:textId="77777777" w:rsidR="003503FC" w:rsidRDefault="003503FC" w:rsidP="003503FC">
      <w:pPr>
        <w:spacing w:line="276" w:lineRule="auto"/>
        <w:ind w:left="851" w:right="851"/>
        <w:contextualSpacing/>
        <w:jc w:val="both"/>
        <w:rPr>
          <w:rFonts w:ascii="Palatino Linotype" w:eastAsia="Palatino Linotype" w:hAnsi="Palatino Linotype" w:cs="Palatino Linotype"/>
          <w:i/>
        </w:rPr>
      </w:pPr>
    </w:p>
    <w:p w14:paraId="71FFCDC3" w14:textId="77777777" w:rsidR="003503FC" w:rsidRDefault="003503FC" w:rsidP="003503FC">
      <w:pPr>
        <w:spacing w:line="276" w:lineRule="auto"/>
        <w:ind w:left="851" w:right="851"/>
        <w:contextualSpacing/>
        <w:jc w:val="both"/>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D85A095" w14:textId="77777777" w:rsidR="003503FC" w:rsidRDefault="003503FC" w:rsidP="003503FC">
      <w:pPr>
        <w:spacing w:after="0" w:line="360" w:lineRule="auto"/>
        <w:jc w:val="both"/>
        <w:rPr>
          <w:rFonts w:ascii="Palatino Linotype" w:eastAsia="Palatino Linotype" w:hAnsi="Palatino Linotype" w:cs="Palatino Linotype"/>
          <w:sz w:val="24"/>
          <w:szCs w:val="24"/>
        </w:rPr>
      </w:pPr>
    </w:p>
    <w:p w14:paraId="0A6E5FF4" w14:textId="77777777" w:rsidR="003503FC" w:rsidRDefault="003503FC" w:rsidP="003503F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763D5CD" w14:textId="77777777" w:rsidR="003503FC" w:rsidRDefault="003503FC" w:rsidP="003503FC">
      <w:pPr>
        <w:spacing w:after="0" w:line="360" w:lineRule="auto"/>
        <w:jc w:val="both"/>
        <w:rPr>
          <w:rFonts w:ascii="Palatino Linotype" w:eastAsia="Palatino Linotype" w:hAnsi="Palatino Linotype" w:cs="Palatino Linotype"/>
          <w:sz w:val="24"/>
          <w:szCs w:val="24"/>
        </w:rPr>
      </w:pPr>
    </w:p>
    <w:p w14:paraId="5C0E0239" w14:textId="77777777" w:rsidR="003503FC" w:rsidRDefault="003503FC" w:rsidP="003503F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Pr>
          <w:rFonts w:ascii="Palatino Linotype" w:eastAsia="Palatino Linotype" w:hAnsi="Palatino Linotype" w:cs="Palatino Linotype"/>
          <w:sz w:val="24"/>
          <w:szCs w:val="24"/>
        </w:rPr>
        <w:lastRenderedPageBreak/>
        <w:t xml:space="preserve">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0781C00" w14:textId="77777777" w:rsidR="003503FC" w:rsidRDefault="003503FC" w:rsidP="003503FC">
      <w:pPr>
        <w:spacing w:after="0" w:line="360" w:lineRule="auto"/>
        <w:jc w:val="both"/>
        <w:rPr>
          <w:rFonts w:ascii="Palatino Linotype" w:eastAsia="Palatino Linotype" w:hAnsi="Palatino Linotype" w:cs="Palatino Linotype"/>
          <w:sz w:val="24"/>
          <w:szCs w:val="24"/>
        </w:rPr>
      </w:pPr>
    </w:p>
    <w:p w14:paraId="3AD6F6EE" w14:textId="77777777" w:rsidR="003503FC" w:rsidRDefault="003503FC" w:rsidP="007A285B">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63CBD483" w14:textId="77777777" w:rsidR="003503FC" w:rsidRDefault="003503FC" w:rsidP="007A285B">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DA48D71" w14:textId="77777777" w:rsidR="003503FC" w:rsidRDefault="003503FC" w:rsidP="007A285B">
      <w:pPr>
        <w:spacing w:line="276" w:lineRule="auto"/>
        <w:ind w:left="851" w:right="899"/>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CD2F873" w14:textId="77777777" w:rsidR="003503FC" w:rsidRDefault="003503FC" w:rsidP="003503FC">
      <w:pPr>
        <w:spacing w:line="360" w:lineRule="auto"/>
        <w:contextualSpacing/>
        <w:jc w:val="both"/>
        <w:rPr>
          <w:rFonts w:ascii="Palatino Linotype" w:eastAsia="Palatino Linotype" w:hAnsi="Palatino Linotype" w:cs="Palatino Linotype"/>
          <w:sz w:val="24"/>
          <w:szCs w:val="24"/>
        </w:rPr>
      </w:pPr>
    </w:p>
    <w:p w14:paraId="549229CB" w14:textId="77777777" w:rsidR="003503FC" w:rsidRDefault="003503FC" w:rsidP="003503FC">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65A3EAB" w14:textId="77777777" w:rsidR="003503FC" w:rsidRDefault="003503FC" w:rsidP="003503FC">
      <w:pPr>
        <w:spacing w:line="360" w:lineRule="auto"/>
        <w:contextualSpacing/>
        <w:jc w:val="both"/>
        <w:rPr>
          <w:rFonts w:ascii="Palatino Linotype" w:eastAsia="Palatino Linotype" w:hAnsi="Palatino Linotype" w:cs="Palatino Linotype"/>
          <w:sz w:val="24"/>
          <w:szCs w:val="24"/>
        </w:rPr>
      </w:pPr>
    </w:p>
    <w:p w14:paraId="4F22EB81" w14:textId="77777777" w:rsidR="003503FC" w:rsidRDefault="003503FC" w:rsidP="007A285B">
      <w:pPr>
        <w:spacing w:line="276" w:lineRule="auto"/>
        <w:ind w:left="851" w:right="899"/>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09B19559" w14:textId="77777777" w:rsidR="003503FC" w:rsidRDefault="003503FC" w:rsidP="007A285B">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w:t>
      </w:r>
      <w:r>
        <w:rPr>
          <w:rFonts w:ascii="Palatino Linotype" w:eastAsia="Palatino Linotype" w:hAnsi="Palatino Linotype" w:cs="Palatino Linotype"/>
          <w:i/>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CBB36DE" w14:textId="77777777" w:rsidR="003503FC" w:rsidRDefault="003503FC" w:rsidP="003503FC">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3534E40D" w14:textId="77777777" w:rsidR="003503FC" w:rsidRDefault="003503FC" w:rsidP="003503FC">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491D94DF" w14:textId="77777777" w:rsidR="003503FC" w:rsidRDefault="003503FC" w:rsidP="003503FC">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0EE51A2A" w14:textId="77777777" w:rsidR="003503FC" w:rsidRDefault="003503FC" w:rsidP="003503FC">
      <w:pPr>
        <w:spacing w:line="276" w:lineRule="auto"/>
        <w:ind w:left="851" w:right="899"/>
        <w:contextualSpacing/>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062966FF" w14:textId="77777777" w:rsidR="003503FC" w:rsidRDefault="003503FC" w:rsidP="003503FC">
      <w:pPr>
        <w:spacing w:line="360" w:lineRule="auto"/>
        <w:ind w:left="851" w:right="899"/>
        <w:contextualSpacing/>
        <w:jc w:val="both"/>
        <w:rPr>
          <w:rFonts w:ascii="Palatino Linotype" w:eastAsia="Palatino Linotype" w:hAnsi="Palatino Linotype" w:cs="Palatino Linotype"/>
          <w:i/>
        </w:rPr>
      </w:pPr>
    </w:p>
    <w:p w14:paraId="7D60FEC7" w14:textId="77777777" w:rsidR="003503FC" w:rsidRDefault="003503FC" w:rsidP="003503FC">
      <w:pPr>
        <w:spacing w:before="160"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individual, y cuya divulgación resulta útil para que el público comprenda las </w:t>
      </w:r>
      <w:r>
        <w:rPr>
          <w:rFonts w:ascii="Palatino Linotype" w:eastAsia="Palatino Linotype" w:hAnsi="Palatino Linotype" w:cs="Palatino Linotype"/>
          <w:sz w:val="24"/>
          <w:szCs w:val="24"/>
        </w:rPr>
        <w:lastRenderedPageBreak/>
        <w:t>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0D1B16B3" w14:textId="77777777" w:rsidR="003503FC" w:rsidRDefault="003503FC" w:rsidP="003503FC">
      <w:pPr>
        <w:spacing w:after="0" w:line="360" w:lineRule="auto"/>
        <w:contextualSpacing/>
        <w:jc w:val="both"/>
        <w:rPr>
          <w:rFonts w:ascii="Palatino Linotype" w:eastAsia="Palatino Linotype" w:hAnsi="Palatino Linotype" w:cs="Palatino Linotype"/>
          <w:color w:val="000000"/>
          <w:sz w:val="24"/>
          <w:szCs w:val="24"/>
        </w:rPr>
      </w:pPr>
    </w:p>
    <w:p w14:paraId="634294FC" w14:textId="77777777" w:rsidR="007A285B" w:rsidRDefault="003503FC" w:rsidP="007A285B">
      <w:pP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este sentido, cabe reiterar que el particular solicitó al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le proporcione lo siguiente: </w:t>
      </w:r>
    </w:p>
    <w:p w14:paraId="0C5A7E16" w14:textId="77777777" w:rsidR="007A285B" w:rsidRPr="007A285B" w:rsidRDefault="007A285B" w:rsidP="007A285B">
      <w:pPr>
        <w:pStyle w:val="Prrafodelista"/>
        <w:numPr>
          <w:ilvl w:val="0"/>
          <w:numId w:val="5"/>
        </w:numPr>
        <w:spacing w:after="0" w:line="360" w:lineRule="auto"/>
        <w:jc w:val="both"/>
        <w:rPr>
          <w:rFonts w:ascii="Palatino Linotype" w:eastAsia="Palatino Linotype" w:hAnsi="Palatino Linotype" w:cs="Palatino Linotype"/>
          <w:color w:val="000000"/>
          <w:sz w:val="24"/>
          <w:szCs w:val="24"/>
        </w:rPr>
      </w:pPr>
      <w:r w:rsidRPr="007A285B">
        <w:rPr>
          <w:rFonts w:ascii="Palatino Linotype" w:eastAsia="Palatino Linotype" w:hAnsi="Palatino Linotype" w:cs="Palatino Linotype"/>
          <w:color w:val="000000"/>
          <w:sz w:val="24"/>
          <w:szCs w:val="24"/>
        </w:rPr>
        <w:t>Del Comité de Participación Ciudadana del Sistema Anticorrupción:</w:t>
      </w:r>
    </w:p>
    <w:p w14:paraId="06A3D31C" w14:textId="77777777" w:rsidR="007A285B" w:rsidRDefault="007A285B" w:rsidP="007A285B">
      <w:pPr>
        <w:pStyle w:val="Prrafodelista"/>
        <w:numPr>
          <w:ilvl w:val="0"/>
          <w:numId w:val="3"/>
        </w:num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w:t>
      </w:r>
      <w:r w:rsidRPr="007A285B">
        <w:rPr>
          <w:rFonts w:ascii="Palatino Linotype" w:eastAsia="Palatino Linotype" w:hAnsi="Palatino Linotype" w:cs="Palatino Linotype"/>
          <w:color w:val="000000"/>
          <w:sz w:val="24"/>
          <w:szCs w:val="24"/>
        </w:rPr>
        <w:t>os documento</w:t>
      </w:r>
      <w:r w:rsidR="00B43961">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en el que conste su</w:t>
      </w:r>
      <w:r w:rsidRPr="007A285B">
        <w:rPr>
          <w:rFonts w:ascii="Palatino Linotype" w:eastAsia="Palatino Linotype" w:hAnsi="Palatino Linotype" w:cs="Palatino Linotype"/>
          <w:color w:val="000000"/>
          <w:sz w:val="24"/>
          <w:szCs w:val="24"/>
        </w:rPr>
        <w:t xml:space="preserve"> integración</w:t>
      </w:r>
      <w:r>
        <w:rPr>
          <w:rFonts w:ascii="Palatino Linotype" w:eastAsia="Palatino Linotype" w:hAnsi="Palatino Linotype" w:cs="Palatino Linotype"/>
          <w:color w:val="000000"/>
          <w:sz w:val="24"/>
          <w:szCs w:val="24"/>
        </w:rPr>
        <w:t>.</w:t>
      </w:r>
    </w:p>
    <w:p w14:paraId="55E686BA" w14:textId="77777777" w:rsidR="007A285B" w:rsidRDefault="007A285B" w:rsidP="007A285B">
      <w:pPr>
        <w:pStyle w:val="Prrafodelista"/>
        <w:numPr>
          <w:ilvl w:val="0"/>
          <w:numId w:val="3"/>
        </w:num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Actas de las sesiones.</w:t>
      </w:r>
    </w:p>
    <w:p w14:paraId="07CB7832" w14:textId="77777777" w:rsidR="007A285B" w:rsidRDefault="007A285B" w:rsidP="007A285B">
      <w:pPr>
        <w:pStyle w:val="Prrafodelista"/>
        <w:numPr>
          <w:ilvl w:val="0"/>
          <w:numId w:val="3"/>
        </w:num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w:t>
      </w:r>
      <w:r w:rsidRPr="007A285B">
        <w:rPr>
          <w:rFonts w:ascii="Palatino Linotype" w:eastAsia="Palatino Linotype" w:hAnsi="Palatino Linotype" w:cs="Palatino Linotype"/>
          <w:color w:val="000000"/>
          <w:sz w:val="24"/>
          <w:szCs w:val="24"/>
        </w:rPr>
        <w:t>urriculum</w:t>
      </w:r>
      <w:r>
        <w:rPr>
          <w:rFonts w:ascii="Palatino Linotype" w:eastAsia="Palatino Linotype" w:hAnsi="Palatino Linotype" w:cs="Palatino Linotype"/>
          <w:color w:val="000000"/>
          <w:sz w:val="24"/>
          <w:szCs w:val="24"/>
        </w:rPr>
        <w:t xml:space="preserve"> vitae de los integrantes.</w:t>
      </w:r>
      <w:r w:rsidRPr="007A285B">
        <w:rPr>
          <w:rFonts w:ascii="Palatino Linotype" w:eastAsia="Palatino Linotype" w:hAnsi="Palatino Linotype" w:cs="Palatino Linotype"/>
          <w:color w:val="000000"/>
          <w:sz w:val="24"/>
          <w:szCs w:val="24"/>
        </w:rPr>
        <w:t xml:space="preserve"> </w:t>
      </w:r>
    </w:p>
    <w:p w14:paraId="23CEDBD9" w14:textId="77777777" w:rsidR="007A285B" w:rsidRPr="00A164CB" w:rsidRDefault="00A164CB" w:rsidP="00A164CB">
      <w:pPr>
        <w:pStyle w:val="Prrafodelista"/>
        <w:numPr>
          <w:ilvl w:val="0"/>
          <w:numId w:val="3"/>
        </w:num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Sueldo y su factura de los pagos realizados</w:t>
      </w:r>
      <w:r w:rsidR="007A285B" w:rsidRPr="00A164CB">
        <w:rPr>
          <w:rFonts w:ascii="Palatino Linotype" w:eastAsia="Palatino Linotype" w:hAnsi="Palatino Linotype" w:cs="Palatino Linotype"/>
          <w:color w:val="000000"/>
          <w:sz w:val="24"/>
          <w:szCs w:val="24"/>
        </w:rPr>
        <w:t xml:space="preserve">. </w:t>
      </w:r>
    </w:p>
    <w:p w14:paraId="51D4EAD3" w14:textId="77777777" w:rsidR="007A285B" w:rsidRDefault="007A285B" w:rsidP="007A285B">
      <w:pPr>
        <w:pStyle w:val="Prrafodelista"/>
        <w:numPr>
          <w:ilvl w:val="0"/>
          <w:numId w:val="3"/>
        </w:num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w:t>
      </w:r>
      <w:r w:rsidRPr="007A285B">
        <w:rPr>
          <w:rFonts w:ascii="Palatino Linotype" w:eastAsia="Palatino Linotype" w:hAnsi="Palatino Linotype" w:cs="Palatino Linotype"/>
          <w:color w:val="000000"/>
          <w:sz w:val="24"/>
          <w:szCs w:val="24"/>
        </w:rPr>
        <w:t xml:space="preserve">rograma de trabajo y </w:t>
      </w:r>
      <w:r>
        <w:rPr>
          <w:rFonts w:ascii="Palatino Linotype" w:eastAsia="Palatino Linotype" w:hAnsi="Palatino Linotype" w:cs="Palatino Linotype"/>
          <w:color w:val="000000"/>
          <w:sz w:val="24"/>
          <w:szCs w:val="24"/>
        </w:rPr>
        <w:t>su</w:t>
      </w:r>
      <w:r w:rsidRPr="007A285B">
        <w:rPr>
          <w:rFonts w:ascii="Palatino Linotype" w:eastAsia="Palatino Linotype" w:hAnsi="Palatino Linotype" w:cs="Palatino Linotype"/>
          <w:color w:val="000000"/>
          <w:sz w:val="24"/>
          <w:szCs w:val="24"/>
        </w:rPr>
        <w:t xml:space="preserve"> avance </w:t>
      </w:r>
      <w:r>
        <w:rPr>
          <w:rFonts w:ascii="Palatino Linotype" w:eastAsia="Palatino Linotype" w:hAnsi="Palatino Linotype" w:cs="Palatino Linotype"/>
          <w:color w:val="000000"/>
          <w:sz w:val="24"/>
          <w:szCs w:val="24"/>
        </w:rPr>
        <w:t xml:space="preserve">del programa. </w:t>
      </w:r>
    </w:p>
    <w:p w14:paraId="70417611" w14:textId="77777777" w:rsidR="007A285B" w:rsidRDefault="007A285B" w:rsidP="007A285B">
      <w:pPr>
        <w:spacing w:after="0" w:line="360" w:lineRule="auto"/>
        <w:jc w:val="both"/>
        <w:rPr>
          <w:rFonts w:ascii="Palatino Linotype" w:eastAsia="Palatino Linotype" w:hAnsi="Palatino Linotype" w:cs="Palatino Linotype"/>
          <w:color w:val="000000"/>
          <w:sz w:val="24"/>
          <w:szCs w:val="24"/>
        </w:rPr>
      </w:pPr>
    </w:p>
    <w:p w14:paraId="1A5B6D14" w14:textId="77777777" w:rsidR="0060730B" w:rsidRDefault="007A285B" w:rsidP="007A285B">
      <w:pPr>
        <w:pStyle w:val="Prrafodelista"/>
        <w:numPr>
          <w:ilvl w:val="0"/>
          <w:numId w:val="5"/>
        </w:numPr>
        <w:spacing w:after="0" w:line="360" w:lineRule="auto"/>
        <w:jc w:val="both"/>
        <w:rPr>
          <w:rFonts w:ascii="Palatino Linotype" w:eastAsia="Palatino Linotype" w:hAnsi="Palatino Linotype" w:cs="Palatino Linotype"/>
          <w:color w:val="000000"/>
          <w:sz w:val="24"/>
          <w:szCs w:val="24"/>
        </w:rPr>
      </w:pPr>
      <w:r w:rsidRPr="007A285B">
        <w:rPr>
          <w:rFonts w:ascii="Palatino Linotype" w:eastAsia="Palatino Linotype" w:hAnsi="Palatino Linotype" w:cs="Palatino Linotype"/>
          <w:color w:val="000000"/>
          <w:sz w:val="24"/>
          <w:szCs w:val="24"/>
        </w:rPr>
        <w:t>Del Comité Coordinador del Sistema Anticorrupción</w:t>
      </w:r>
      <w:r w:rsidR="0060730B">
        <w:rPr>
          <w:rFonts w:ascii="Palatino Linotype" w:eastAsia="Palatino Linotype" w:hAnsi="Palatino Linotype" w:cs="Palatino Linotype"/>
          <w:color w:val="000000"/>
          <w:sz w:val="24"/>
          <w:szCs w:val="24"/>
        </w:rPr>
        <w:t>.</w:t>
      </w:r>
      <w:r w:rsidRPr="007A285B">
        <w:rPr>
          <w:rFonts w:ascii="Palatino Linotype" w:eastAsia="Palatino Linotype" w:hAnsi="Palatino Linotype" w:cs="Palatino Linotype"/>
          <w:color w:val="000000"/>
          <w:sz w:val="24"/>
          <w:szCs w:val="24"/>
        </w:rPr>
        <w:t xml:space="preserve"> </w:t>
      </w:r>
    </w:p>
    <w:p w14:paraId="40745854" w14:textId="77777777" w:rsidR="0060730B" w:rsidRDefault="0060730B" w:rsidP="0060730B">
      <w:pPr>
        <w:pStyle w:val="Prrafodelista"/>
        <w:numPr>
          <w:ilvl w:val="0"/>
          <w:numId w:val="3"/>
        </w:num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Programa de trabajo. </w:t>
      </w:r>
    </w:p>
    <w:p w14:paraId="4A6D73F8" w14:textId="77777777" w:rsidR="0060730B" w:rsidRDefault="0060730B" w:rsidP="0060730B">
      <w:pPr>
        <w:pStyle w:val="Prrafodelista"/>
        <w:numPr>
          <w:ilvl w:val="0"/>
          <w:numId w:val="3"/>
        </w:num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w:t>
      </w:r>
      <w:r w:rsidR="007A285B" w:rsidRPr="007A285B">
        <w:rPr>
          <w:rFonts w:ascii="Palatino Linotype" w:eastAsia="Palatino Linotype" w:hAnsi="Palatino Linotype" w:cs="Palatino Linotype"/>
          <w:color w:val="000000"/>
          <w:sz w:val="24"/>
          <w:szCs w:val="24"/>
        </w:rPr>
        <w:t>as actas de las sesiones celebradas</w:t>
      </w:r>
      <w:r>
        <w:rPr>
          <w:rFonts w:ascii="Palatino Linotype" w:eastAsia="Palatino Linotype" w:hAnsi="Palatino Linotype" w:cs="Palatino Linotype"/>
          <w:color w:val="000000"/>
          <w:sz w:val="24"/>
          <w:szCs w:val="24"/>
        </w:rPr>
        <w:t>.</w:t>
      </w:r>
      <w:r w:rsidR="007A285B" w:rsidRPr="007A285B">
        <w:rPr>
          <w:rFonts w:ascii="Palatino Linotype" w:eastAsia="Palatino Linotype" w:hAnsi="Palatino Linotype" w:cs="Palatino Linotype"/>
          <w:color w:val="000000"/>
          <w:sz w:val="24"/>
          <w:szCs w:val="24"/>
        </w:rPr>
        <w:t xml:space="preserve"> </w:t>
      </w:r>
    </w:p>
    <w:p w14:paraId="6406C8AF" w14:textId="77777777" w:rsidR="0060730B" w:rsidRDefault="0060730B" w:rsidP="0060730B">
      <w:pPr>
        <w:pStyle w:val="Prrafodelista"/>
        <w:numPr>
          <w:ilvl w:val="0"/>
          <w:numId w:val="3"/>
        </w:num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w:t>
      </w:r>
      <w:r w:rsidR="007A285B" w:rsidRPr="007A285B">
        <w:rPr>
          <w:rFonts w:ascii="Palatino Linotype" w:eastAsia="Palatino Linotype" w:hAnsi="Palatino Linotype" w:cs="Palatino Linotype"/>
          <w:color w:val="000000"/>
          <w:sz w:val="24"/>
          <w:szCs w:val="24"/>
        </w:rPr>
        <w:t>urriculum de los integrantes</w:t>
      </w:r>
      <w:r>
        <w:rPr>
          <w:rFonts w:ascii="Palatino Linotype" w:eastAsia="Palatino Linotype" w:hAnsi="Palatino Linotype" w:cs="Palatino Linotype"/>
          <w:color w:val="000000"/>
          <w:sz w:val="24"/>
          <w:szCs w:val="24"/>
        </w:rPr>
        <w:t>.</w:t>
      </w:r>
    </w:p>
    <w:p w14:paraId="734DC85F" w14:textId="77777777" w:rsidR="003503FC" w:rsidRDefault="007A285B" w:rsidP="0060730B">
      <w:pPr>
        <w:pStyle w:val="Prrafodelista"/>
        <w:numPr>
          <w:ilvl w:val="0"/>
          <w:numId w:val="3"/>
        </w:numPr>
        <w:spacing w:after="0" w:line="360" w:lineRule="auto"/>
        <w:jc w:val="both"/>
        <w:rPr>
          <w:rFonts w:ascii="Palatino Linotype" w:eastAsia="Palatino Linotype" w:hAnsi="Palatino Linotype" w:cs="Palatino Linotype"/>
          <w:color w:val="000000"/>
          <w:sz w:val="24"/>
          <w:szCs w:val="24"/>
        </w:rPr>
      </w:pPr>
      <w:r w:rsidRPr="007A285B">
        <w:rPr>
          <w:rFonts w:ascii="Palatino Linotype" w:eastAsia="Palatino Linotype" w:hAnsi="Palatino Linotype" w:cs="Palatino Linotype"/>
          <w:color w:val="000000"/>
          <w:sz w:val="24"/>
          <w:szCs w:val="24"/>
        </w:rPr>
        <w:t xml:space="preserve"> </w:t>
      </w:r>
      <w:r w:rsidR="0060730B">
        <w:rPr>
          <w:rFonts w:ascii="Palatino Linotype" w:eastAsia="Palatino Linotype" w:hAnsi="Palatino Linotype" w:cs="Palatino Linotype"/>
          <w:color w:val="000000"/>
          <w:sz w:val="24"/>
          <w:szCs w:val="24"/>
        </w:rPr>
        <w:t>E</w:t>
      </w:r>
      <w:r w:rsidRPr="007A285B">
        <w:rPr>
          <w:rFonts w:ascii="Palatino Linotype" w:eastAsia="Palatino Linotype" w:hAnsi="Palatino Linotype" w:cs="Palatino Linotype"/>
          <w:color w:val="000000"/>
          <w:sz w:val="24"/>
          <w:szCs w:val="24"/>
        </w:rPr>
        <w:t xml:space="preserve">l avance del programa anual </w:t>
      </w:r>
      <w:r w:rsidR="0060730B">
        <w:rPr>
          <w:rFonts w:ascii="Palatino Linotype" w:eastAsia="Palatino Linotype" w:hAnsi="Palatino Linotype" w:cs="Palatino Linotype"/>
          <w:color w:val="000000"/>
          <w:sz w:val="24"/>
          <w:szCs w:val="24"/>
        </w:rPr>
        <w:t>en la</w:t>
      </w:r>
      <w:r w:rsidRPr="007A285B">
        <w:rPr>
          <w:rFonts w:ascii="Palatino Linotype" w:eastAsia="Palatino Linotype" w:hAnsi="Palatino Linotype" w:cs="Palatino Linotype"/>
          <w:color w:val="000000"/>
          <w:sz w:val="24"/>
          <w:szCs w:val="24"/>
        </w:rPr>
        <w:t xml:space="preserve"> presente administración 2022-2024.</w:t>
      </w:r>
    </w:p>
    <w:p w14:paraId="0A0CECCF" w14:textId="77777777" w:rsidR="0060730B" w:rsidRDefault="0060730B" w:rsidP="0060730B">
      <w:pPr>
        <w:spacing w:after="0" w:line="360" w:lineRule="auto"/>
        <w:jc w:val="both"/>
        <w:rPr>
          <w:rFonts w:ascii="Palatino Linotype" w:eastAsia="Palatino Linotype" w:hAnsi="Palatino Linotype" w:cs="Palatino Linotype"/>
          <w:color w:val="000000"/>
          <w:sz w:val="24"/>
          <w:szCs w:val="24"/>
        </w:rPr>
      </w:pPr>
    </w:p>
    <w:p w14:paraId="2CE58443" w14:textId="77777777" w:rsidR="0060730B" w:rsidRDefault="0060730B" w:rsidP="0060730B">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En respuesta,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por conducto del </w:t>
      </w:r>
      <w:r>
        <w:rPr>
          <w:rFonts w:ascii="Palatino Linotype" w:eastAsia="Palatino Linotype" w:hAnsi="Palatino Linotype" w:cs="Palatino Linotype"/>
          <w:sz w:val="24"/>
          <w:szCs w:val="24"/>
        </w:rPr>
        <w:t xml:space="preserve">Director de Transparencia y Gobierno Abierto, sugiere al particular requerir la información solicitada al Comité </w:t>
      </w:r>
      <w:r>
        <w:rPr>
          <w:rFonts w:ascii="Palatino Linotype" w:eastAsia="Palatino Linotype" w:hAnsi="Palatino Linotype" w:cs="Palatino Linotype"/>
          <w:sz w:val="24"/>
          <w:szCs w:val="24"/>
        </w:rPr>
        <w:lastRenderedPageBreak/>
        <w:t xml:space="preserve">de Participación Ciudadana del Sistema de Anticorrupción del Estado de México y Municipios. </w:t>
      </w:r>
    </w:p>
    <w:p w14:paraId="7C0FC79E" w14:textId="77777777" w:rsidR="0060730B" w:rsidRDefault="0060730B" w:rsidP="0060730B">
      <w:pPr>
        <w:spacing w:after="0" w:line="360" w:lineRule="auto"/>
        <w:contextualSpacing/>
        <w:jc w:val="both"/>
        <w:rPr>
          <w:rFonts w:ascii="Palatino Linotype" w:eastAsia="Palatino Linotype" w:hAnsi="Palatino Linotype" w:cs="Palatino Linotype"/>
          <w:color w:val="000000"/>
          <w:sz w:val="24"/>
          <w:szCs w:val="24"/>
        </w:rPr>
      </w:pPr>
    </w:p>
    <w:p w14:paraId="0469EAF8" w14:textId="77777777" w:rsidR="0060730B" w:rsidRDefault="0060730B" w:rsidP="0060730B">
      <w:pPr>
        <w:spacing w:after="0" w:line="360" w:lineRule="auto"/>
        <w:contextualSpacing/>
        <w:jc w:val="both"/>
        <w:rPr>
          <w:rFonts w:ascii="Palatino Linotype" w:eastAsia="Palatino Linotype" w:hAnsi="Palatino Linotype" w:cs="Palatino Linotype"/>
          <w:color w:val="000000"/>
          <w:sz w:val="24"/>
          <w:szCs w:val="24"/>
        </w:rPr>
      </w:pPr>
      <w:r w:rsidRPr="00A5460E">
        <w:rPr>
          <w:rFonts w:ascii="Palatino Linotype" w:eastAsia="Palatino Linotype" w:hAnsi="Palatino Linotype" w:cs="Palatino Linotype"/>
          <w:color w:val="000000"/>
          <w:sz w:val="24"/>
          <w:szCs w:val="24"/>
        </w:rPr>
        <w:t xml:space="preserve">Conocida la respuesta por el particular, al no estar conforme con los términos de la misma, presentó el recurso de revisión que nos ocupa, mediante el cual señaló como motivo de inconformidad en lo medular </w:t>
      </w:r>
      <w:r>
        <w:rPr>
          <w:rFonts w:ascii="Palatino Linotype" w:eastAsia="Palatino Linotype" w:hAnsi="Palatino Linotype" w:cs="Palatino Linotype"/>
          <w:color w:val="000000"/>
          <w:sz w:val="24"/>
          <w:szCs w:val="24"/>
        </w:rPr>
        <w:t>por la negativa de la entrega de información</w:t>
      </w:r>
      <w:r w:rsidRPr="00A5460E">
        <w:rPr>
          <w:rFonts w:ascii="Palatino Linotype" w:eastAsia="Palatino Linotype" w:hAnsi="Palatino Linotype" w:cs="Palatino Linotype"/>
          <w:color w:val="000000"/>
          <w:sz w:val="24"/>
          <w:szCs w:val="24"/>
        </w:rPr>
        <w:t>.</w:t>
      </w:r>
    </w:p>
    <w:p w14:paraId="6E67D53A" w14:textId="77777777" w:rsidR="0060730B" w:rsidRDefault="0060730B" w:rsidP="0060730B">
      <w:pPr>
        <w:spacing w:after="0" w:line="360" w:lineRule="auto"/>
        <w:contextualSpacing/>
        <w:jc w:val="both"/>
        <w:rPr>
          <w:rFonts w:ascii="Palatino Linotype" w:eastAsia="Palatino Linotype" w:hAnsi="Palatino Linotype" w:cs="Palatino Linotype"/>
          <w:color w:val="000000"/>
          <w:sz w:val="24"/>
          <w:szCs w:val="24"/>
        </w:rPr>
      </w:pPr>
    </w:p>
    <w:p w14:paraId="206C078F" w14:textId="77777777" w:rsidR="0060730B" w:rsidRDefault="0060730B" w:rsidP="0060730B">
      <w:pP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6B6ACB98" w14:textId="77777777" w:rsidR="0060730B" w:rsidRDefault="0060730B" w:rsidP="0060730B">
      <w:pPr>
        <w:spacing w:after="0" w:line="360" w:lineRule="auto"/>
        <w:contextualSpacing/>
        <w:jc w:val="both"/>
        <w:rPr>
          <w:rFonts w:ascii="Palatino Linotype" w:eastAsia="Palatino Linotype" w:hAnsi="Palatino Linotype" w:cs="Palatino Linotype"/>
          <w:color w:val="000000"/>
          <w:sz w:val="24"/>
          <w:szCs w:val="24"/>
        </w:rPr>
      </w:pPr>
    </w:p>
    <w:p w14:paraId="7B116D77" w14:textId="77777777" w:rsidR="00743E84" w:rsidRDefault="00743E84" w:rsidP="00743E84">
      <w:pPr>
        <w:spacing w:before="240" w:after="240" w:line="360" w:lineRule="auto"/>
        <w:contextualSpacing/>
        <w:jc w:val="both"/>
        <w:rPr>
          <w:rFonts w:ascii="Palatino Linotype" w:eastAsia="Palatino Linotype" w:hAnsi="Palatino Linotype" w:cs="Palatino Linotype"/>
          <w:sz w:val="24"/>
          <w:szCs w:val="24"/>
        </w:rPr>
      </w:pPr>
      <w:r w:rsidRPr="008F7847">
        <w:rPr>
          <w:rFonts w:ascii="Palatino Linotype" w:eastAsia="Palatino Linotype" w:hAnsi="Palatino Linotype" w:cs="Palatino Linotype"/>
          <w:color w:val="000000"/>
          <w:sz w:val="24"/>
          <w:szCs w:val="24"/>
        </w:rPr>
        <w:t xml:space="preserve">Precisado lo anterior, </w:t>
      </w:r>
      <w:r w:rsidRPr="008F7847">
        <w:rPr>
          <w:rFonts w:ascii="Palatino Linotype" w:eastAsia="Palatino Linotype" w:hAnsi="Palatino Linotype" w:cs="Palatino Linotype"/>
          <w:sz w:val="24"/>
          <w:szCs w:val="24"/>
        </w:rPr>
        <w:t xml:space="preserve">de una revisión al expediente que no ocupa dentro del Sistema de Acceso a la Información Mexiquense, se advierte que </w:t>
      </w:r>
      <w:r>
        <w:rPr>
          <w:rFonts w:ascii="Palatino Linotype" w:eastAsia="Palatino Linotype" w:hAnsi="Palatino Linotype" w:cs="Palatino Linotype"/>
          <w:sz w:val="24"/>
          <w:szCs w:val="24"/>
        </w:rPr>
        <w:t xml:space="preserve">en el </w:t>
      </w:r>
      <w:r w:rsidRPr="008F7847">
        <w:rPr>
          <w:rFonts w:ascii="Palatino Linotype" w:eastAsia="Palatino Linotype" w:hAnsi="Palatino Linotype" w:cs="Palatino Linotype"/>
          <w:sz w:val="24"/>
          <w:szCs w:val="24"/>
        </w:rPr>
        <w:t>apartado de requ</w:t>
      </w:r>
      <w:r>
        <w:rPr>
          <w:rFonts w:ascii="Palatino Linotype" w:eastAsia="Palatino Linotype" w:hAnsi="Palatino Linotype" w:cs="Palatino Linotype"/>
          <w:sz w:val="24"/>
          <w:szCs w:val="24"/>
        </w:rPr>
        <w:t>erimientos; el</w:t>
      </w:r>
      <w:r w:rsidRPr="008F7847">
        <w:rPr>
          <w:rFonts w:ascii="Palatino Linotype" w:eastAsia="Palatino Linotype" w:hAnsi="Palatino Linotype" w:cs="Palatino Linotype"/>
          <w:sz w:val="24"/>
          <w:szCs w:val="24"/>
        </w:rPr>
        <w:t xml:space="preserve"> Titular de la Unidad de Transparencia no turnó la solicitud al área competente, y</w:t>
      </w:r>
      <w:r>
        <w:rPr>
          <w:rFonts w:ascii="Palatino Linotype" w:eastAsia="Palatino Linotype" w:hAnsi="Palatino Linotype" w:cs="Palatino Linotype"/>
          <w:sz w:val="24"/>
          <w:szCs w:val="24"/>
        </w:rPr>
        <w:t xml:space="preserve"> en el caso que se analiza, como se verá más adelante,</w:t>
      </w:r>
      <w:r w:rsidRPr="008F7847">
        <w:rPr>
          <w:rFonts w:ascii="Palatino Linotype" w:eastAsia="Palatino Linotype" w:hAnsi="Palatino Linotype" w:cs="Palatino Linotype"/>
          <w:sz w:val="24"/>
          <w:szCs w:val="24"/>
        </w:rPr>
        <w:t xml:space="preserve"> no basta con el simple pronunciamiento del Titular de la Unidad de Transparencia para tener por colmado el derecho de acceso a la información del particular, como sucedió en el presente caso.</w:t>
      </w:r>
    </w:p>
    <w:p w14:paraId="66A17A1F" w14:textId="77777777" w:rsidR="00FA6F3D" w:rsidRDefault="00FA6F3D" w:rsidP="00743E84">
      <w:pPr>
        <w:spacing w:before="240" w:after="240" w:line="360" w:lineRule="auto"/>
        <w:contextualSpacing/>
        <w:jc w:val="both"/>
        <w:rPr>
          <w:rFonts w:ascii="Palatino Linotype" w:eastAsia="Palatino Linotype" w:hAnsi="Palatino Linotype" w:cs="Palatino Linotype"/>
          <w:sz w:val="24"/>
          <w:szCs w:val="24"/>
        </w:rPr>
      </w:pPr>
    </w:p>
    <w:p w14:paraId="5BD6D5E5" w14:textId="77777777" w:rsidR="00743E84" w:rsidRPr="008F7847" w:rsidRDefault="00743E84" w:rsidP="00743E8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8F7847">
        <w:rPr>
          <w:rFonts w:ascii="Palatino Linotype" w:eastAsia="Palatino Linotype" w:hAnsi="Palatino Linotype" w:cs="Palatino Linotype"/>
          <w:color w:val="000000"/>
          <w:sz w:val="24"/>
          <w:szCs w:val="24"/>
        </w:rPr>
        <w:lastRenderedPageBreak/>
        <w:t>En ese tenor, si bien, la Titular de l</w:t>
      </w:r>
      <w:r>
        <w:rPr>
          <w:rFonts w:ascii="Palatino Linotype" w:eastAsia="Palatino Linotype" w:hAnsi="Palatino Linotype" w:cs="Palatino Linotype"/>
          <w:color w:val="000000"/>
          <w:sz w:val="24"/>
          <w:szCs w:val="24"/>
        </w:rPr>
        <w:t>a Unidad de Transparencia es la encargada</w:t>
      </w:r>
      <w:r w:rsidRPr="008F7847">
        <w:rPr>
          <w:rFonts w:ascii="Palatino Linotype" w:eastAsia="Palatino Linotype" w:hAnsi="Palatino Linotype" w:cs="Palatino Linotype"/>
          <w:color w:val="000000"/>
          <w:sz w:val="24"/>
          <w:szCs w:val="24"/>
        </w:rPr>
        <w:t xml:space="preserve">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8F7847">
        <w:rPr>
          <w:rFonts w:ascii="Palatino Linotype" w:eastAsia="Palatino Linotype" w:hAnsi="Palatino Linotype" w:cs="Palatino Linotype"/>
          <w:b/>
          <w:color w:val="000000"/>
          <w:sz w:val="24"/>
          <w:szCs w:val="24"/>
        </w:rPr>
        <w:t xml:space="preserve"> </w:t>
      </w:r>
    </w:p>
    <w:p w14:paraId="5BD89BD7" w14:textId="77777777" w:rsidR="00743E84" w:rsidRPr="000350C9" w:rsidRDefault="00743E84" w:rsidP="00743E84">
      <w:pPr>
        <w:tabs>
          <w:tab w:val="left" w:pos="709"/>
        </w:tabs>
        <w:spacing w:before="240" w:after="240"/>
        <w:ind w:left="851" w:right="760"/>
        <w:jc w:val="center"/>
        <w:rPr>
          <w:rFonts w:ascii="Palatino Linotype" w:eastAsia="Palatino Linotype" w:hAnsi="Palatino Linotype" w:cs="Palatino Linotype"/>
          <w:b/>
          <w:i/>
        </w:rPr>
      </w:pPr>
      <w:r w:rsidRPr="000350C9">
        <w:rPr>
          <w:rFonts w:ascii="Palatino Linotype" w:eastAsia="Palatino Linotype" w:hAnsi="Palatino Linotype" w:cs="Palatino Linotype"/>
          <w:b/>
        </w:rPr>
        <w:t>Ley de Transparencia y Acceso a la Información Pública del Estado de México y Municipios</w:t>
      </w:r>
    </w:p>
    <w:p w14:paraId="1FDF654B" w14:textId="77777777" w:rsidR="00743E84" w:rsidRPr="000350C9" w:rsidRDefault="00743E84" w:rsidP="00743E84">
      <w:pPr>
        <w:tabs>
          <w:tab w:val="left" w:pos="709"/>
        </w:tabs>
        <w:spacing w:before="240" w:after="240"/>
        <w:ind w:left="851" w:right="760"/>
        <w:jc w:val="both"/>
        <w:rPr>
          <w:rFonts w:ascii="Palatino Linotype" w:eastAsia="Palatino Linotype" w:hAnsi="Palatino Linotype" w:cs="Palatino Linotype"/>
          <w:i/>
        </w:rPr>
      </w:pPr>
      <w:r w:rsidRPr="000350C9">
        <w:rPr>
          <w:rFonts w:ascii="Palatino Linotype" w:eastAsia="Palatino Linotype" w:hAnsi="Palatino Linotype" w:cs="Palatino Linotype"/>
          <w:i/>
        </w:rPr>
        <w:t xml:space="preserve">“Artículo 50. Los sujetos obligados contarán con un área responsable para la atención de las solicitudes de información, a la que se le denominará Unidad de Transparencia. </w:t>
      </w:r>
    </w:p>
    <w:p w14:paraId="583DAE15" w14:textId="77777777" w:rsidR="00743E84" w:rsidRPr="000350C9" w:rsidRDefault="00743E84" w:rsidP="00743E84">
      <w:pPr>
        <w:tabs>
          <w:tab w:val="left" w:pos="709"/>
        </w:tabs>
        <w:spacing w:before="240" w:after="240"/>
        <w:ind w:left="851" w:right="760"/>
        <w:jc w:val="both"/>
        <w:rPr>
          <w:rFonts w:ascii="Palatino Linotype" w:eastAsia="Palatino Linotype" w:hAnsi="Palatino Linotype" w:cs="Palatino Linotype"/>
          <w:i/>
        </w:rPr>
      </w:pPr>
      <w:r w:rsidRPr="000350C9">
        <w:rPr>
          <w:rFonts w:ascii="Palatino Linotype" w:eastAsia="Palatino Linotype" w:hAnsi="Palatino Linotype" w:cs="Palatino Linotype"/>
          <w:i/>
        </w:rPr>
        <w:t xml:space="preserve">Artículo 51. Los sujetos obligados designaran a un responsable para atender la Unidad de Transparencia, quien fungirá como enlace entre éstos y los solicitantes. </w:t>
      </w:r>
      <w:r w:rsidRPr="000350C9">
        <w:rPr>
          <w:rFonts w:ascii="Palatino Linotype" w:eastAsia="Palatino Linotype" w:hAnsi="Palatino Linotype" w:cs="Palatino Linotype"/>
          <w:b/>
          <w:i/>
          <w:u w:val="single"/>
        </w:rPr>
        <w:t>Dicha Unidad será la encargada de tramitar internamente la solicitud de información</w:t>
      </w:r>
      <w:r w:rsidRPr="000350C9">
        <w:rPr>
          <w:rFonts w:ascii="Palatino Linotype" w:eastAsia="Palatino Linotype" w:hAnsi="Palatino Linotype" w:cs="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14C528A" w14:textId="77777777" w:rsidR="00743E84" w:rsidRPr="000350C9" w:rsidRDefault="00743E84" w:rsidP="00743E84">
      <w:pPr>
        <w:tabs>
          <w:tab w:val="left" w:pos="709"/>
        </w:tabs>
        <w:spacing w:before="240" w:after="240"/>
        <w:ind w:left="851" w:right="760"/>
        <w:jc w:val="both"/>
        <w:rPr>
          <w:rFonts w:ascii="Palatino Linotype" w:eastAsia="Palatino Linotype" w:hAnsi="Palatino Linotype" w:cs="Palatino Linotype"/>
          <w:i/>
        </w:rPr>
      </w:pPr>
      <w:r w:rsidRPr="000350C9">
        <w:rPr>
          <w:rFonts w:ascii="Palatino Linotype" w:eastAsia="Palatino Linotype" w:hAnsi="Palatino Linotype" w:cs="Palatino Linotype"/>
          <w:i/>
        </w:rPr>
        <w:t>…</w:t>
      </w:r>
    </w:p>
    <w:p w14:paraId="78075C16" w14:textId="77777777" w:rsidR="00743E84" w:rsidRPr="000350C9" w:rsidRDefault="00743E84" w:rsidP="00743E84">
      <w:pPr>
        <w:tabs>
          <w:tab w:val="left" w:pos="709"/>
        </w:tabs>
        <w:spacing w:before="240" w:after="240"/>
        <w:ind w:left="851" w:right="760"/>
        <w:jc w:val="both"/>
        <w:rPr>
          <w:rFonts w:ascii="Palatino Linotype" w:eastAsia="Palatino Linotype" w:hAnsi="Palatino Linotype" w:cs="Palatino Linotype"/>
          <w:i/>
        </w:rPr>
      </w:pPr>
      <w:r w:rsidRPr="000350C9">
        <w:rPr>
          <w:rFonts w:ascii="Palatino Linotype" w:eastAsia="Palatino Linotype" w:hAnsi="Palatino Linotype" w:cs="Palatino Linotype"/>
          <w:i/>
        </w:rPr>
        <w:t>Artículo 53. Las Unidades de Transparencia tendrán las siguientes funciones:</w:t>
      </w:r>
    </w:p>
    <w:p w14:paraId="4D649DAB" w14:textId="77777777" w:rsidR="00743E84" w:rsidRPr="000350C9" w:rsidRDefault="00743E84" w:rsidP="00743E84">
      <w:pPr>
        <w:tabs>
          <w:tab w:val="left" w:pos="709"/>
        </w:tabs>
        <w:spacing w:before="240" w:after="240"/>
        <w:ind w:left="851" w:right="760"/>
        <w:jc w:val="both"/>
        <w:rPr>
          <w:rFonts w:ascii="Palatino Linotype" w:eastAsia="Palatino Linotype" w:hAnsi="Palatino Linotype" w:cs="Palatino Linotype"/>
          <w:i/>
        </w:rPr>
      </w:pPr>
      <w:r w:rsidRPr="000350C9">
        <w:rPr>
          <w:rFonts w:ascii="Palatino Linotype" w:eastAsia="Palatino Linotype" w:hAnsi="Palatino Linotype" w:cs="Palatino Linotype"/>
          <w:i/>
        </w:rPr>
        <w:t>…</w:t>
      </w:r>
    </w:p>
    <w:p w14:paraId="280195B2" w14:textId="77777777" w:rsidR="00743E84" w:rsidRPr="000350C9" w:rsidRDefault="00743E84" w:rsidP="00743E84">
      <w:pPr>
        <w:tabs>
          <w:tab w:val="left" w:pos="709"/>
        </w:tabs>
        <w:spacing w:before="240" w:after="240" w:line="276" w:lineRule="auto"/>
        <w:ind w:left="851" w:right="760"/>
        <w:jc w:val="both"/>
        <w:rPr>
          <w:rFonts w:ascii="Palatino Linotype" w:eastAsia="Palatino Linotype" w:hAnsi="Palatino Linotype" w:cs="Palatino Linotype"/>
          <w:i/>
        </w:rPr>
      </w:pPr>
      <w:r w:rsidRPr="000350C9">
        <w:rPr>
          <w:rFonts w:ascii="Palatino Linotype" w:eastAsia="Palatino Linotype" w:hAnsi="Palatino Linotype" w:cs="Palatino Linotype"/>
          <w:i/>
        </w:rPr>
        <w:t xml:space="preserve">II. Recibir, tramitar y dar respuesta a las solicitudes de acceso a la información; </w:t>
      </w:r>
    </w:p>
    <w:p w14:paraId="5FD888B5" w14:textId="77777777" w:rsidR="00743E84" w:rsidRPr="000350C9" w:rsidRDefault="00743E84" w:rsidP="00743E84">
      <w:pPr>
        <w:tabs>
          <w:tab w:val="left" w:pos="709"/>
        </w:tabs>
        <w:spacing w:before="240" w:after="240" w:line="276" w:lineRule="auto"/>
        <w:ind w:left="851" w:right="760"/>
        <w:jc w:val="both"/>
        <w:rPr>
          <w:rFonts w:ascii="Palatino Linotype" w:eastAsia="Palatino Linotype" w:hAnsi="Palatino Linotype" w:cs="Palatino Linotype"/>
          <w:i/>
        </w:rPr>
      </w:pPr>
      <w:r w:rsidRPr="000350C9">
        <w:rPr>
          <w:rFonts w:ascii="Palatino Linotype" w:eastAsia="Palatino Linotype" w:hAnsi="Palatino Linotype" w:cs="Palatino Linotype"/>
          <w:i/>
        </w:rPr>
        <w:lastRenderedPageBreak/>
        <w:t>…</w:t>
      </w:r>
    </w:p>
    <w:p w14:paraId="110166B1" w14:textId="77777777" w:rsidR="00743E84" w:rsidRPr="000350C9" w:rsidRDefault="00743E84" w:rsidP="00743E84">
      <w:pPr>
        <w:tabs>
          <w:tab w:val="left" w:pos="709"/>
        </w:tabs>
        <w:spacing w:before="240" w:after="240" w:line="276" w:lineRule="auto"/>
        <w:ind w:left="851" w:right="760"/>
        <w:jc w:val="both"/>
        <w:rPr>
          <w:rFonts w:ascii="Palatino Linotype" w:eastAsia="Palatino Linotype" w:hAnsi="Palatino Linotype" w:cs="Palatino Linotype"/>
          <w:b/>
          <w:i/>
          <w:u w:val="single"/>
        </w:rPr>
      </w:pPr>
      <w:r w:rsidRPr="000350C9">
        <w:rPr>
          <w:rFonts w:ascii="Palatino Linotype" w:eastAsia="Palatino Linotype" w:hAnsi="Palatino Linotype" w:cs="Palatino Linotype"/>
          <w:b/>
          <w:i/>
          <w:u w:val="single"/>
        </w:rPr>
        <w:t xml:space="preserve">IV. Realizar, con efectividad, los trámites internos necesarios para la atención de las solicitudes de acceso a la información; </w:t>
      </w:r>
    </w:p>
    <w:p w14:paraId="7DCD4D18" w14:textId="77777777" w:rsidR="00743E84" w:rsidRPr="000350C9" w:rsidRDefault="00743E84" w:rsidP="00743E84">
      <w:pPr>
        <w:tabs>
          <w:tab w:val="left" w:pos="709"/>
        </w:tabs>
        <w:spacing w:before="240" w:after="240" w:line="276" w:lineRule="auto"/>
        <w:ind w:left="851" w:right="760"/>
        <w:contextualSpacing/>
        <w:jc w:val="both"/>
        <w:rPr>
          <w:rFonts w:ascii="Palatino Linotype" w:eastAsia="Palatino Linotype" w:hAnsi="Palatino Linotype" w:cs="Palatino Linotype"/>
          <w:i/>
        </w:rPr>
      </w:pPr>
      <w:r w:rsidRPr="000350C9">
        <w:rPr>
          <w:rFonts w:ascii="Palatino Linotype" w:eastAsia="Palatino Linotype" w:hAnsi="Palatino Linotype" w:cs="Palatino Linotype"/>
          <w:i/>
        </w:rPr>
        <w:t xml:space="preserve">V. Entregar, en su caso, a los particulares la información solicitada; </w:t>
      </w:r>
    </w:p>
    <w:p w14:paraId="481385C8" w14:textId="77777777" w:rsidR="00743E84" w:rsidRDefault="00743E84" w:rsidP="00743E84">
      <w:pPr>
        <w:tabs>
          <w:tab w:val="left" w:pos="709"/>
        </w:tabs>
        <w:spacing w:before="240" w:after="240" w:line="276" w:lineRule="auto"/>
        <w:ind w:left="851" w:right="760"/>
        <w:contextualSpacing/>
        <w:jc w:val="both"/>
        <w:rPr>
          <w:rFonts w:ascii="Palatino Linotype" w:eastAsia="Palatino Linotype" w:hAnsi="Palatino Linotype" w:cs="Palatino Linotype"/>
          <w:i/>
        </w:rPr>
      </w:pPr>
      <w:r w:rsidRPr="000350C9">
        <w:rPr>
          <w:rFonts w:ascii="Palatino Linotype" w:eastAsia="Palatino Linotype" w:hAnsi="Palatino Linotype" w:cs="Palatino Linotype"/>
          <w:i/>
        </w:rPr>
        <w:t>VI. Efectuar las notificaciones a los solicitantes;” (Sic)</w:t>
      </w:r>
    </w:p>
    <w:p w14:paraId="3000316F" w14:textId="77777777" w:rsidR="00743E84" w:rsidRPr="000350C9" w:rsidRDefault="00743E84" w:rsidP="00743E84">
      <w:pPr>
        <w:tabs>
          <w:tab w:val="left" w:pos="709"/>
        </w:tabs>
        <w:spacing w:before="240" w:after="240" w:line="360" w:lineRule="auto"/>
        <w:ind w:left="851" w:right="760"/>
        <w:contextualSpacing/>
        <w:jc w:val="both"/>
        <w:rPr>
          <w:rFonts w:ascii="Palatino Linotype" w:eastAsia="Palatino Linotype" w:hAnsi="Palatino Linotype" w:cs="Palatino Linotype"/>
        </w:rPr>
      </w:pPr>
    </w:p>
    <w:p w14:paraId="127538C2" w14:textId="77777777" w:rsidR="00743E84" w:rsidRDefault="00743E84" w:rsidP="00743E84">
      <w:pPr>
        <w:spacing w:before="240" w:after="240" w:line="360" w:lineRule="auto"/>
        <w:contextualSpacing/>
        <w:jc w:val="both"/>
        <w:rPr>
          <w:rFonts w:ascii="Palatino Linotype" w:eastAsia="Palatino Linotype" w:hAnsi="Palatino Linotype" w:cs="Palatino Linotype"/>
          <w:sz w:val="24"/>
        </w:rPr>
      </w:pPr>
      <w:r w:rsidRPr="008F7847">
        <w:rPr>
          <w:rFonts w:ascii="Palatino Linotype" w:eastAsia="Palatino Linotype" w:hAnsi="Palatino Linotype" w:cs="Palatino Linotype"/>
          <w:sz w:val="24"/>
        </w:rPr>
        <w:t xml:space="preserve">Aunado a lo anterior, se debe señalar que aunque la solicitud de información y la respuesta estén dirigidas y atendidas por un </w:t>
      </w:r>
      <w:r w:rsidRPr="008F7847">
        <w:rPr>
          <w:rFonts w:ascii="Palatino Linotype" w:eastAsia="Palatino Linotype" w:hAnsi="Palatino Linotype" w:cs="Palatino Linotype"/>
          <w:b/>
          <w:sz w:val="24"/>
        </w:rPr>
        <w:t>SUJETO OBLIGADO</w:t>
      </w:r>
      <w:r w:rsidRPr="008F7847">
        <w:rPr>
          <w:rFonts w:ascii="Palatino Linotype" w:eastAsia="Palatino Linotype" w:hAnsi="Palatino Linotype" w:cs="Palatino Linotype"/>
          <w:sz w:val="24"/>
        </w:rPr>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360F1E41" w14:textId="77777777" w:rsidR="00743E84" w:rsidRPr="008F7847" w:rsidRDefault="00743E84" w:rsidP="00743E84">
      <w:pPr>
        <w:spacing w:before="240" w:after="240" w:line="276" w:lineRule="auto"/>
        <w:contextualSpacing/>
        <w:jc w:val="both"/>
        <w:rPr>
          <w:rFonts w:ascii="Palatino Linotype" w:eastAsia="Palatino Linotype" w:hAnsi="Palatino Linotype" w:cs="Palatino Linotype"/>
          <w:sz w:val="24"/>
        </w:rPr>
      </w:pPr>
    </w:p>
    <w:p w14:paraId="7D086ACB" w14:textId="77777777" w:rsidR="00743E84" w:rsidRPr="000350C9" w:rsidRDefault="00743E84" w:rsidP="00743E84">
      <w:pPr>
        <w:spacing w:before="240" w:after="240" w:line="276" w:lineRule="auto"/>
        <w:ind w:left="567" w:right="708"/>
        <w:jc w:val="both"/>
        <w:rPr>
          <w:rFonts w:ascii="Palatino Linotype" w:eastAsia="Palatino Linotype" w:hAnsi="Palatino Linotype" w:cs="Palatino Linotype"/>
          <w:i/>
        </w:rPr>
      </w:pPr>
      <w:r w:rsidRPr="000350C9">
        <w:rPr>
          <w:rFonts w:ascii="Palatino Linotype" w:eastAsia="Palatino Linotype" w:hAnsi="Palatino Linotype" w:cs="Palatino Linotype"/>
          <w:b/>
          <w:i/>
        </w:rPr>
        <w:t>“Artículo 3.</w:t>
      </w:r>
      <w:r w:rsidRPr="000350C9">
        <w:rPr>
          <w:rFonts w:ascii="Palatino Linotype" w:eastAsia="Palatino Linotype" w:hAnsi="Palatino Linotype" w:cs="Palatino Linotype"/>
          <w:i/>
        </w:rPr>
        <w:t xml:space="preserve"> Para los efectos de la presente Ley se entenderá por:</w:t>
      </w:r>
    </w:p>
    <w:p w14:paraId="46F5DD04" w14:textId="77777777" w:rsidR="00743E84" w:rsidRPr="000350C9" w:rsidRDefault="00743E84" w:rsidP="00743E84">
      <w:pPr>
        <w:spacing w:before="240" w:after="240" w:line="276" w:lineRule="auto"/>
        <w:ind w:left="567" w:right="708"/>
        <w:jc w:val="both"/>
        <w:rPr>
          <w:rFonts w:ascii="Palatino Linotype" w:eastAsia="Palatino Linotype" w:hAnsi="Palatino Linotype" w:cs="Palatino Linotype"/>
          <w:i/>
        </w:rPr>
      </w:pPr>
      <w:r w:rsidRPr="000350C9">
        <w:rPr>
          <w:rFonts w:ascii="Palatino Linotype" w:eastAsia="Palatino Linotype" w:hAnsi="Palatino Linotype" w:cs="Palatino Linotype"/>
          <w:i/>
        </w:rPr>
        <w:t>…</w:t>
      </w:r>
    </w:p>
    <w:p w14:paraId="612CB240" w14:textId="77777777" w:rsidR="00743E84" w:rsidRPr="000350C9" w:rsidRDefault="00743E84" w:rsidP="00743E84">
      <w:pPr>
        <w:spacing w:before="240" w:after="240" w:line="276" w:lineRule="auto"/>
        <w:ind w:left="567" w:right="708"/>
        <w:jc w:val="both"/>
        <w:rPr>
          <w:rFonts w:ascii="Palatino Linotype" w:eastAsia="Palatino Linotype" w:hAnsi="Palatino Linotype" w:cs="Palatino Linotype"/>
          <w:i/>
        </w:rPr>
      </w:pPr>
      <w:r w:rsidRPr="000350C9">
        <w:rPr>
          <w:rFonts w:ascii="Palatino Linotype" w:eastAsia="Palatino Linotype" w:hAnsi="Palatino Linotype" w:cs="Palatino Linotype"/>
          <w:b/>
          <w:i/>
        </w:rPr>
        <w:t xml:space="preserve">XXXIX. Servidor público habilitado: </w:t>
      </w:r>
      <w:r w:rsidRPr="000350C9">
        <w:rPr>
          <w:rFonts w:ascii="Palatino Linotype" w:eastAsia="Palatino Linotype" w:hAnsi="Palatino Linotype" w:cs="Palatino Linotype"/>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ABF2C40" w14:textId="77777777" w:rsidR="00743E84" w:rsidRPr="000350C9" w:rsidRDefault="00743E84" w:rsidP="00743E84">
      <w:pPr>
        <w:spacing w:before="240" w:after="240" w:line="276" w:lineRule="auto"/>
        <w:ind w:left="567" w:right="708"/>
        <w:jc w:val="both"/>
        <w:rPr>
          <w:rFonts w:ascii="Palatino Linotype" w:eastAsia="Palatino Linotype" w:hAnsi="Palatino Linotype" w:cs="Palatino Linotype"/>
          <w:i/>
        </w:rPr>
      </w:pPr>
      <w:r w:rsidRPr="000350C9">
        <w:rPr>
          <w:rFonts w:ascii="Palatino Linotype" w:eastAsia="Palatino Linotype" w:hAnsi="Palatino Linotype" w:cs="Palatino Linotype"/>
          <w:i/>
        </w:rPr>
        <w:t>…</w:t>
      </w:r>
    </w:p>
    <w:p w14:paraId="63115569" w14:textId="77777777" w:rsidR="00743E84" w:rsidRPr="000350C9" w:rsidRDefault="00743E84" w:rsidP="00743E84">
      <w:pPr>
        <w:spacing w:before="240" w:after="240" w:line="276" w:lineRule="auto"/>
        <w:ind w:left="567" w:right="708"/>
        <w:jc w:val="both"/>
        <w:rPr>
          <w:rFonts w:ascii="Palatino Linotype" w:eastAsia="Palatino Linotype" w:hAnsi="Palatino Linotype" w:cs="Palatino Linotype"/>
          <w:i/>
        </w:rPr>
      </w:pPr>
      <w:r w:rsidRPr="000350C9">
        <w:rPr>
          <w:rFonts w:ascii="Palatino Linotype" w:eastAsia="Palatino Linotype" w:hAnsi="Palatino Linotype" w:cs="Palatino Linotype"/>
          <w:b/>
          <w:i/>
        </w:rPr>
        <w:lastRenderedPageBreak/>
        <w:t>Artículo 58.</w:t>
      </w:r>
      <w:r w:rsidRPr="000350C9">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14:paraId="2B0685E5" w14:textId="77777777" w:rsidR="00743E84" w:rsidRPr="000350C9" w:rsidRDefault="00743E84" w:rsidP="00743E84">
      <w:pPr>
        <w:spacing w:before="240" w:after="240" w:line="276" w:lineRule="auto"/>
        <w:ind w:left="567" w:right="708"/>
        <w:jc w:val="both"/>
        <w:rPr>
          <w:rFonts w:ascii="Palatino Linotype" w:eastAsia="Palatino Linotype" w:hAnsi="Palatino Linotype" w:cs="Palatino Linotype"/>
          <w:i/>
        </w:rPr>
      </w:pPr>
      <w:r w:rsidRPr="000350C9">
        <w:rPr>
          <w:rFonts w:ascii="Palatino Linotype" w:eastAsia="Palatino Linotype" w:hAnsi="Palatino Linotype" w:cs="Palatino Linotype"/>
          <w:b/>
          <w:i/>
        </w:rPr>
        <w:t>Artículo 59.</w:t>
      </w:r>
      <w:r w:rsidRPr="000350C9">
        <w:rPr>
          <w:rFonts w:ascii="Palatino Linotype" w:eastAsia="Palatino Linotype" w:hAnsi="Palatino Linotype" w:cs="Palatino Linotype"/>
          <w:i/>
        </w:rPr>
        <w:t xml:space="preserve"> </w:t>
      </w:r>
      <w:r w:rsidRPr="000350C9">
        <w:rPr>
          <w:rFonts w:ascii="Palatino Linotype" w:eastAsia="Palatino Linotype" w:hAnsi="Palatino Linotype" w:cs="Palatino Linotype"/>
          <w:b/>
          <w:i/>
          <w:u w:val="single"/>
        </w:rPr>
        <w:t>Los servidores públicos habilitados</w:t>
      </w:r>
      <w:r w:rsidRPr="000350C9">
        <w:rPr>
          <w:rFonts w:ascii="Palatino Linotype" w:eastAsia="Palatino Linotype" w:hAnsi="Palatino Linotype" w:cs="Palatino Linotype"/>
          <w:i/>
        </w:rPr>
        <w:t xml:space="preserve"> tendrán las funciones siguientes:</w:t>
      </w:r>
    </w:p>
    <w:p w14:paraId="344B797C" w14:textId="77777777" w:rsidR="00743E84" w:rsidRPr="000350C9" w:rsidRDefault="00743E84" w:rsidP="00743E84">
      <w:pPr>
        <w:spacing w:before="240" w:after="240" w:line="276" w:lineRule="auto"/>
        <w:ind w:left="567" w:right="708"/>
        <w:jc w:val="both"/>
        <w:rPr>
          <w:rFonts w:ascii="Palatino Linotype" w:eastAsia="Palatino Linotype" w:hAnsi="Palatino Linotype" w:cs="Palatino Linotype"/>
          <w:i/>
        </w:rPr>
      </w:pPr>
      <w:r w:rsidRPr="000350C9">
        <w:rPr>
          <w:rFonts w:ascii="Palatino Linotype" w:eastAsia="Palatino Linotype" w:hAnsi="Palatino Linotype" w:cs="Palatino Linotype"/>
          <w:i/>
        </w:rPr>
        <w:t xml:space="preserve">I. </w:t>
      </w:r>
      <w:r w:rsidRPr="000350C9">
        <w:rPr>
          <w:rFonts w:ascii="Palatino Linotype" w:eastAsia="Palatino Linotype" w:hAnsi="Palatino Linotype" w:cs="Palatino Linotype"/>
          <w:b/>
          <w:i/>
          <w:u w:val="single"/>
        </w:rPr>
        <w:t>Localizar la información que le solicite la Unidad de Transparencia</w:t>
      </w:r>
      <w:r w:rsidRPr="000350C9">
        <w:rPr>
          <w:rFonts w:ascii="Palatino Linotype" w:eastAsia="Palatino Linotype" w:hAnsi="Palatino Linotype" w:cs="Palatino Linotype"/>
          <w:i/>
        </w:rPr>
        <w:t>;</w:t>
      </w:r>
    </w:p>
    <w:p w14:paraId="4E8054F9" w14:textId="77777777" w:rsidR="00743E84" w:rsidRPr="000350C9" w:rsidRDefault="00743E84" w:rsidP="00743E84">
      <w:pPr>
        <w:spacing w:before="240" w:after="240" w:line="276" w:lineRule="auto"/>
        <w:ind w:left="567" w:right="708"/>
        <w:jc w:val="both"/>
        <w:rPr>
          <w:rFonts w:ascii="Palatino Linotype" w:eastAsia="Palatino Linotype" w:hAnsi="Palatino Linotype" w:cs="Palatino Linotype"/>
          <w:i/>
        </w:rPr>
      </w:pPr>
      <w:r w:rsidRPr="000350C9">
        <w:rPr>
          <w:rFonts w:ascii="Palatino Linotype" w:eastAsia="Palatino Linotype" w:hAnsi="Palatino Linotype" w:cs="Palatino Linotype"/>
          <w:i/>
        </w:rPr>
        <w:t xml:space="preserve">II. </w:t>
      </w:r>
      <w:r w:rsidRPr="000350C9">
        <w:rPr>
          <w:rFonts w:ascii="Palatino Linotype" w:eastAsia="Palatino Linotype" w:hAnsi="Palatino Linotype" w:cs="Palatino Linotype"/>
          <w:b/>
          <w:i/>
          <w:u w:val="single"/>
        </w:rPr>
        <w:t>Proporcionar la información que obre en los archivos y que le sea solicitada por la Unidad de Transparencia</w:t>
      </w:r>
      <w:r w:rsidRPr="000350C9">
        <w:rPr>
          <w:rFonts w:ascii="Palatino Linotype" w:eastAsia="Palatino Linotype" w:hAnsi="Palatino Linotype" w:cs="Palatino Linotype"/>
          <w:i/>
        </w:rPr>
        <w:t>;</w:t>
      </w:r>
    </w:p>
    <w:p w14:paraId="2C48C6E0" w14:textId="77777777" w:rsidR="00743E84" w:rsidRPr="000350C9" w:rsidRDefault="00743E84" w:rsidP="00743E84">
      <w:pPr>
        <w:spacing w:before="240" w:after="240" w:line="276" w:lineRule="auto"/>
        <w:ind w:left="567" w:right="708"/>
        <w:jc w:val="both"/>
        <w:rPr>
          <w:rFonts w:ascii="Palatino Linotype" w:eastAsia="Palatino Linotype" w:hAnsi="Palatino Linotype" w:cs="Palatino Linotype"/>
          <w:i/>
        </w:rPr>
      </w:pPr>
      <w:r w:rsidRPr="000350C9">
        <w:rPr>
          <w:rFonts w:ascii="Palatino Linotype" w:eastAsia="Palatino Linotype" w:hAnsi="Palatino Linotype" w:cs="Palatino Linotype"/>
          <w:i/>
        </w:rPr>
        <w:t>III. Apoyar a la Unidad de Transparencia en lo que esta le solicite para el cumplimiento de sus funciones;</w:t>
      </w:r>
    </w:p>
    <w:p w14:paraId="7F0240DC" w14:textId="77777777" w:rsidR="00743E84" w:rsidRPr="000350C9" w:rsidRDefault="00743E84" w:rsidP="00743E84">
      <w:pPr>
        <w:spacing w:before="240" w:after="240" w:line="276" w:lineRule="auto"/>
        <w:ind w:left="567" w:right="708"/>
        <w:jc w:val="both"/>
        <w:rPr>
          <w:rFonts w:ascii="Palatino Linotype" w:eastAsia="Palatino Linotype" w:hAnsi="Palatino Linotype" w:cs="Palatino Linotype"/>
          <w:i/>
        </w:rPr>
      </w:pPr>
      <w:r w:rsidRPr="000350C9">
        <w:rPr>
          <w:rFonts w:ascii="Palatino Linotype" w:eastAsia="Palatino Linotype" w:hAnsi="Palatino Linotype" w:cs="Palatino Linotype"/>
          <w:i/>
        </w:rPr>
        <w:t>IV. Proporcionar a la Unidad de Transparencia, las modificaciones a la información pública de oficio que obre en su poder;</w:t>
      </w:r>
    </w:p>
    <w:p w14:paraId="147F2EB0" w14:textId="77777777" w:rsidR="00743E84" w:rsidRPr="000350C9" w:rsidRDefault="00743E84" w:rsidP="00743E84">
      <w:pPr>
        <w:spacing w:before="240" w:after="240" w:line="276" w:lineRule="auto"/>
        <w:ind w:left="567" w:right="708"/>
        <w:jc w:val="both"/>
        <w:rPr>
          <w:rFonts w:ascii="Palatino Linotype" w:eastAsia="Palatino Linotype" w:hAnsi="Palatino Linotype" w:cs="Palatino Linotype"/>
          <w:i/>
        </w:rPr>
      </w:pPr>
      <w:r w:rsidRPr="000350C9">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6E2EC5AA" w14:textId="77777777" w:rsidR="00743E84" w:rsidRPr="000350C9" w:rsidRDefault="00743E84" w:rsidP="00743E84">
      <w:pPr>
        <w:spacing w:before="240" w:after="240" w:line="276" w:lineRule="auto"/>
        <w:ind w:left="567" w:right="708"/>
        <w:jc w:val="both"/>
        <w:rPr>
          <w:rFonts w:ascii="Palatino Linotype" w:eastAsia="Palatino Linotype" w:hAnsi="Palatino Linotype" w:cs="Palatino Linotype"/>
          <w:i/>
        </w:rPr>
      </w:pPr>
      <w:r w:rsidRPr="000350C9">
        <w:rPr>
          <w:rFonts w:ascii="Palatino Linotype" w:eastAsia="Palatino Linotype" w:hAnsi="Palatino Linotype" w:cs="Palatino Linotype"/>
          <w:i/>
        </w:rPr>
        <w:t>VI. Verificar, una vez analizado el contenido de la información, que no se encuentre en los supuestos de información clasificada; y</w:t>
      </w:r>
    </w:p>
    <w:p w14:paraId="1361FFA6" w14:textId="77777777" w:rsidR="00743E84" w:rsidRDefault="00743E84" w:rsidP="00743E84">
      <w:pPr>
        <w:spacing w:before="240" w:after="240" w:line="276" w:lineRule="auto"/>
        <w:ind w:left="567" w:right="708"/>
        <w:contextualSpacing/>
        <w:jc w:val="both"/>
        <w:rPr>
          <w:rFonts w:ascii="Palatino Linotype" w:eastAsia="Palatino Linotype" w:hAnsi="Palatino Linotype" w:cs="Palatino Linotype"/>
          <w:i/>
        </w:rPr>
      </w:pPr>
      <w:r w:rsidRPr="000350C9">
        <w:rPr>
          <w:rFonts w:ascii="Palatino Linotype" w:eastAsia="Palatino Linotype" w:hAnsi="Palatino Linotype" w:cs="Palatino Linotype"/>
          <w:i/>
        </w:rPr>
        <w:t>VII. Dar cuenta a la Unidad de Transparencia del vencimiento de los plazos de reserva.” (Sic)</w:t>
      </w:r>
    </w:p>
    <w:p w14:paraId="31994492" w14:textId="77777777" w:rsidR="00743E84" w:rsidRPr="000350C9" w:rsidRDefault="00743E84" w:rsidP="00743E84">
      <w:pPr>
        <w:spacing w:before="240" w:after="240" w:line="360" w:lineRule="auto"/>
        <w:ind w:left="567" w:right="708"/>
        <w:contextualSpacing/>
        <w:jc w:val="both"/>
        <w:rPr>
          <w:rFonts w:ascii="Palatino Linotype" w:eastAsia="Palatino Linotype" w:hAnsi="Palatino Linotype" w:cs="Palatino Linotype"/>
          <w:i/>
        </w:rPr>
      </w:pPr>
    </w:p>
    <w:p w14:paraId="5FE85088" w14:textId="77777777" w:rsidR="00743E84" w:rsidRDefault="00743E84" w:rsidP="00743E84">
      <w:pPr>
        <w:spacing w:before="240" w:after="240" w:line="360" w:lineRule="auto"/>
        <w:contextualSpacing/>
        <w:jc w:val="both"/>
        <w:rPr>
          <w:rFonts w:ascii="Palatino Linotype" w:eastAsia="Palatino Linotype" w:hAnsi="Palatino Linotype" w:cs="Palatino Linotype"/>
          <w:sz w:val="24"/>
        </w:rPr>
      </w:pPr>
      <w:r w:rsidRPr="008F7847">
        <w:rPr>
          <w:rFonts w:ascii="Palatino Linotype" w:eastAsia="Palatino Linotype" w:hAnsi="Palatino Linotype" w:cs="Palatino Linotype"/>
          <w:sz w:val="24"/>
        </w:rPr>
        <w:t>En otras palabras, no se cumplió con lo que, para tal efecto, dispone el artículo 162 de la Ley de Transparencia y Acceso a la Información Pública del Estado de México y Municipios, que índica:</w:t>
      </w:r>
    </w:p>
    <w:p w14:paraId="6E6653C9" w14:textId="77777777" w:rsidR="00743E84" w:rsidRPr="008F7847" w:rsidRDefault="00743E84" w:rsidP="00743E84">
      <w:pPr>
        <w:spacing w:before="240" w:after="240" w:line="360" w:lineRule="auto"/>
        <w:contextualSpacing/>
        <w:jc w:val="both"/>
        <w:rPr>
          <w:rFonts w:ascii="Palatino Linotype" w:eastAsia="Palatino Linotype" w:hAnsi="Palatino Linotype" w:cs="Palatino Linotype"/>
          <w:sz w:val="24"/>
        </w:rPr>
      </w:pPr>
    </w:p>
    <w:p w14:paraId="66A932D0" w14:textId="77777777" w:rsidR="00743E84" w:rsidRPr="000350C9" w:rsidRDefault="00743E84" w:rsidP="00743E84">
      <w:pPr>
        <w:spacing w:before="240" w:after="240" w:line="276" w:lineRule="auto"/>
        <w:ind w:left="567" w:right="616"/>
        <w:jc w:val="both"/>
        <w:rPr>
          <w:rFonts w:ascii="Palatino Linotype" w:eastAsia="Palatino Linotype" w:hAnsi="Palatino Linotype" w:cs="Palatino Linotype"/>
          <w:i/>
        </w:rPr>
      </w:pPr>
      <w:r w:rsidRPr="000350C9">
        <w:rPr>
          <w:rFonts w:ascii="Palatino Linotype" w:eastAsia="Palatino Linotype" w:hAnsi="Palatino Linotype" w:cs="Palatino Linotype"/>
          <w:i/>
        </w:rPr>
        <w:t>“</w:t>
      </w:r>
      <w:r w:rsidRPr="000350C9">
        <w:rPr>
          <w:rFonts w:ascii="Palatino Linotype" w:eastAsia="Palatino Linotype" w:hAnsi="Palatino Linotype" w:cs="Palatino Linotype"/>
          <w:b/>
          <w:i/>
        </w:rPr>
        <w:t xml:space="preserve">Artículo 162. </w:t>
      </w:r>
      <w:r w:rsidRPr="000350C9">
        <w:rPr>
          <w:rFonts w:ascii="Palatino Linotype" w:eastAsia="Palatino Linotype" w:hAnsi="Palatino Linotype" w:cs="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0350C9">
        <w:rPr>
          <w:rFonts w:ascii="Palatino Linotype" w:eastAsia="Palatino Linotype" w:hAnsi="Palatino Linotype" w:cs="Palatino Linotype"/>
          <w:i/>
        </w:rPr>
        <w:t>” (Sic)</w:t>
      </w:r>
    </w:p>
    <w:p w14:paraId="040F4BE1" w14:textId="77777777" w:rsidR="00743E84" w:rsidRDefault="00743E84" w:rsidP="00743E84">
      <w:pPr>
        <w:spacing w:before="240" w:after="240" w:line="360" w:lineRule="auto"/>
        <w:contextualSpacing/>
        <w:jc w:val="both"/>
        <w:rPr>
          <w:rFonts w:ascii="Palatino Linotype" w:eastAsia="Palatino Linotype" w:hAnsi="Palatino Linotype" w:cs="Palatino Linotype"/>
          <w:sz w:val="24"/>
        </w:rPr>
      </w:pPr>
      <w:r w:rsidRPr="008F7847">
        <w:rPr>
          <w:rFonts w:ascii="Palatino Linotype" w:eastAsia="Palatino Linotype" w:hAnsi="Palatino Linotype" w:cs="Palatino Linotype"/>
          <w:sz w:val="24"/>
        </w:rPr>
        <w:lastRenderedPageBreak/>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59DEA2F2" w14:textId="77777777" w:rsidR="00743E84" w:rsidRDefault="00743E84" w:rsidP="00743E84">
      <w:pPr>
        <w:spacing w:before="240" w:after="240" w:line="360" w:lineRule="auto"/>
        <w:contextualSpacing/>
        <w:jc w:val="both"/>
        <w:rPr>
          <w:rFonts w:ascii="Palatino Linotype" w:eastAsia="Palatino Linotype" w:hAnsi="Palatino Linotype" w:cs="Palatino Linotype"/>
          <w:sz w:val="24"/>
        </w:rPr>
      </w:pPr>
    </w:p>
    <w:p w14:paraId="4D1DFE32" w14:textId="77777777" w:rsidR="00743E84" w:rsidRDefault="00743E84" w:rsidP="00743E84">
      <w:pPr>
        <w:spacing w:before="240" w:after="240" w:line="360" w:lineRule="auto"/>
        <w:contextualSpacing/>
        <w:jc w:val="both"/>
        <w:rPr>
          <w:rFonts w:ascii="Palatino Linotype" w:eastAsia="Palatino Linotype" w:hAnsi="Palatino Linotype" w:cs="Palatino Linotype"/>
          <w:sz w:val="24"/>
        </w:rPr>
      </w:pPr>
      <w:r w:rsidRPr="008F7847">
        <w:rPr>
          <w:rFonts w:ascii="Palatino Linotype" w:eastAsia="Palatino Linotype" w:hAnsi="Palatino Linotype" w:cs="Palatino Linotype"/>
          <w:sz w:val="24"/>
        </w:rPr>
        <w:t xml:space="preserve">Cabe precisar, que no basta con que </w:t>
      </w:r>
      <w:r w:rsidRPr="008F7847">
        <w:rPr>
          <w:rFonts w:ascii="Palatino Linotype" w:eastAsia="Palatino Linotype" w:hAnsi="Palatino Linotype" w:cs="Palatino Linotype"/>
          <w:b/>
          <w:sz w:val="24"/>
        </w:rPr>
        <w:t>EL SUJETO OBLIGADO</w:t>
      </w:r>
      <w:r w:rsidRPr="008F7847">
        <w:rPr>
          <w:rFonts w:ascii="Palatino Linotype" w:eastAsia="Palatino Linotype" w:hAnsi="Palatino Linotype" w:cs="Palatino Linotype"/>
          <w:sz w:val="24"/>
        </w:rPr>
        <w:t xml:space="preserve"> únicamente remita la respuesta formulada por cada servidor público habilitado, por el contrario, deberá recabar la información, difundirla y actualizarla para poder entregar una sola respuesta de manera íntegra conforme a la normatividad aplicable en materia de transparencia, toda vez que </w:t>
      </w:r>
      <w:r w:rsidRPr="008F7847">
        <w:rPr>
          <w:rFonts w:ascii="Palatino Linotype" w:eastAsia="Palatino Linotype" w:hAnsi="Palatino Linotype" w:cs="Palatino Linotype"/>
          <w:b/>
          <w:sz w:val="24"/>
        </w:rPr>
        <w:t>EL SUJETO OBLIGADO</w:t>
      </w:r>
      <w:r w:rsidRPr="008F7847">
        <w:rPr>
          <w:rFonts w:ascii="Palatino Linotype" w:eastAsia="Palatino Linotype" w:hAnsi="Palatino Linotype" w:cs="Palatino Linotype"/>
          <w:sz w:val="24"/>
        </w:rPr>
        <w:t xml:space="preserve"> en el presente asunto es el Ayuntamiento de </w:t>
      </w:r>
      <w:r>
        <w:rPr>
          <w:rFonts w:ascii="Palatino Linotype" w:eastAsia="Palatino Linotype" w:hAnsi="Palatino Linotype" w:cs="Palatino Linotype"/>
          <w:sz w:val="24"/>
        </w:rPr>
        <w:t>Metepec</w:t>
      </w:r>
      <w:r w:rsidRPr="008F7847">
        <w:rPr>
          <w:rFonts w:ascii="Palatino Linotype" w:eastAsia="Palatino Linotype" w:hAnsi="Palatino Linotype" w:cs="Palatino Linotype"/>
          <w:sz w:val="24"/>
        </w:rPr>
        <w:t xml:space="preserve"> en su conjunto, incluyendo todas y cada una de las áreas que lo conforman y por supuesto en donde pudiera obrar la información que se solicita.</w:t>
      </w:r>
    </w:p>
    <w:p w14:paraId="12ADADAB" w14:textId="77777777" w:rsidR="00743E84" w:rsidRPr="008F7847" w:rsidRDefault="00743E84" w:rsidP="00743E84">
      <w:pPr>
        <w:spacing w:before="240" w:after="240" w:line="360" w:lineRule="auto"/>
        <w:contextualSpacing/>
        <w:jc w:val="both"/>
        <w:rPr>
          <w:rFonts w:ascii="Palatino Linotype" w:eastAsia="Palatino Linotype" w:hAnsi="Palatino Linotype" w:cs="Palatino Linotype"/>
          <w:sz w:val="24"/>
        </w:rPr>
      </w:pPr>
    </w:p>
    <w:p w14:paraId="2BEC2302" w14:textId="77777777" w:rsidR="00743E84" w:rsidRDefault="00743E84" w:rsidP="00743E84">
      <w:pPr>
        <w:spacing w:before="240" w:after="240" w:line="360" w:lineRule="auto"/>
        <w:contextualSpacing/>
        <w:jc w:val="both"/>
        <w:rPr>
          <w:rFonts w:ascii="Palatino Linotype" w:eastAsia="Palatino Linotype" w:hAnsi="Palatino Linotype" w:cs="Palatino Linotype"/>
          <w:sz w:val="24"/>
        </w:rPr>
      </w:pPr>
      <w:r w:rsidRPr="008F7847">
        <w:rPr>
          <w:rFonts w:ascii="Palatino Linotype" w:eastAsia="Palatino Linotype" w:hAnsi="Palatino Linotype" w:cs="Palatino Linotype"/>
          <w:sz w:val="24"/>
        </w:rPr>
        <w:t xml:space="preserve">Por lo que una vez hecha la búsqueda exhaustiva y razonable de la información en todas y cada una de las áreas que pudieran poseer la información, deberá informar al </w:t>
      </w:r>
      <w:r w:rsidRPr="008F7847">
        <w:rPr>
          <w:rFonts w:ascii="Palatino Linotype" w:eastAsia="Palatino Linotype" w:hAnsi="Palatino Linotype" w:cs="Palatino Linotype"/>
          <w:b/>
          <w:sz w:val="24"/>
        </w:rPr>
        <w:t xml:space="preserve">RECURRENTE </w:t>
      </w:r>
      <w:r w:rsidRPr="008F7847">
        <w:rPr>
          <w:rFonts w:ascii="Palatino Linotype" w:eastAsia="Palatino Linotype" w:hAnsi="Palatino Linotype" w:cs="Palatino Linotype"/>
          <w:sz w:val="24"/>
        </w:rPr>
        <w:t>el resultado de la misma, junto con las constancias que acrediten la búsqueda precisada.</w:t>
      </w:r>
    </w:p>
    <w:p w14:paraId="1D07CBCF" w14:textId="77777777" w:rsidR="00743E84" w:rsidRDefault="00743E84" w:rsidP="00743E84">
      <w:pPr>
        <w:spacing w:before="240" w:after="240" w:line="360" w:lineRule="auto"/>
        <w:contextualSpacing/>
        <w:jc w:val="both"/>
        <w:rPr>
          <w:rFonts w:ascii="Palatino Linotype" w:eastAsia="Palatino Linotype" w:hAnsi="Palatino Linotype" w:cs="Palatino Linotype"/>
          <w:sz w:val="24"/>
        </w:rPr>
      </w:pPr>
    </w:p>
    <w:p w14:paraId="4F2293FF" w14:textId="77777777" w:rsidR="00743E84" w:rsidRDefault="00743E84" w:rsidP="00743E84">
      <w:pPr>
        <w:tabs>
          <w:tab w:val="left" w:pos="7938"/>
        </w:tabs>
        <w:spacing w:before="240" w:after="240" w:line="360" w:lineRule="auto"/>
        <w:contextualSpacing/>
        <w:jc w:val="both"/>
        <w:rPr>
          <w:rFonts w:ascii="Palatino Linotype" w:eastAsia="Palatino Linotype" w:hAnsi="Palatino Linotype" w:cs="Palatino Linotype"/>
          <w:sz w:val="24"/>
        </w:rPr>
      </w:pPr>
      <w:r w:rsidRPr="008F7847">
        <w:rPr>
          <w:rFonts w:ascii="Palatino Linotype" w:eastAsia="Palatino Linotype" w:hAnsi="Palatino Linotype" w:cs="Palatino Linotype"/>
          <w:sz w:val="24"/>
        </w:rPr>
        <w:t xml:space="preserve">Lo anterior es así ya que derivado de la solicitud de información (en la que se resuelve), se aprecia en el sistema SAIMEX, que la Titular de la Unidad de Transparencia del Sujeto Obligado, no tramitó ante las instancias del Municipio, que pudieran tener lo solicitado (derivado de sus funciones) lo requerido por el particular, sino que de </w:t>
      </w:r>
      <w:r w:rsidRPr="008F7847">
        <w:rPr>
          <w:rFonts w:ascii="Palatino Linotype" w:eastAsia="Palatino Linotype" w:hAnsi="Palatino Linotype" w:cs="Palatino Linotype"/>
          <w:i/>
          <w:sz w:val="24"/>
        </w:rPr>
        <w:t>motu proprio (por propia iniciativa)</w:t>
      </w:r>
      <w:r w:rsidRPr="008F7847">
        <w:rPr>
          <w:rFonts w:ascii="Palatino Linotype" w:eastAsia="Palatino Linotype" w:hAnsi="Palatino Linotype" w:cs="Palatino Linotype"/>
          <w:sz w:val="24"/>
        </w:rPr>
        <w:t xml:space="preserve"> respondió, sin que exista </w:t>
      </w:r>
      <w:r w:rsidRPr="008F7847">
        <w:rPr>
          <w:rFonts w:ascii="Palatino Linotype" w:eastAsia="Palatino Linotype" w:hAnsi="Palatino Linotype" w:cs="Palatino Linotype"/>
          <w:sz w:val="24"/>
        </w:rPr>
        <w:lastRenderedPageBreak/>
        <w:t xml:space="preserve">certeza de que las áreas que pudieran tener dicha información dieran cuenta de la atención a la solicitud antes citada, en virtud de ello, se advierte el hecho de que no se generó algún requerimiento o trámite interno por parte de la Titular de la Unidad de Transparencia que se haya dirigido a alguna otra dependencia del </w:t>
      </w:r>
      <w:r w:rsidRPr="008F7847">
        <w:rPr>
          <w:rFonts w:ascii="Palatino Linotype" w:eastAsia="Palatino Linotype" w:hAnsi="Palatino Linotype" w:cs="Palatino Linotype"/>
          <w:b/>
          <w:sz w:val="24"/>
        </w:rPr>
        <w:t>SUJETO OBLIGADO</w:t>
      </w:r>
      <w:r w:rsidRPr="008F7847">
        <w:rPr>
          <w:rFonts w:ascii="Palatino Linotype" w:eastAsia="Palatino Linotype" w:hAnsi="Palatino Linotype" w:cs="Palatino Linotype"/>
          <w:sz w:val="24"/>
        </w:rPr>
        <w:t>, ya que no se aprecia alguna comunicación interna en el sistema que haya quedado registrada.</w:t>
      </w:r>
    </w:p>
    <w:p w14:paraId="7C9488A2" w14:textId="77777777" w:rsidR="00743E84" w:rsidRPr="008F7847" w:rsidRDefault="00743E84" w:rsidP="00743E84">
      <w:pPr>
        <w:tabs>
          <w:tab w:val="left" w:pos="7938"/>
        </w:tabs>
        <w:spacing w:before="240" w:after="240" w:line="360" w:lineRule="auto"/>
        <w:contextualSpacing/>
        <w:jc w:val="both"/>
        <w:rPr>
          <w:rFonts w:ascii="Palatino Linotype" w:eastAsia="Palatino Linotype" w:hAnsi="Palatino Linotype" w:cs="Palatino Linotype"/>
          <w:sz w:val="24"/>
        </w:rPr>
      </w:pPr>
    </w:p>
    <w:p w14:paraId="694A9760" w14:textId="77777777" w:rsidR="00743E84" w:rsidRDefault="00743E84" w:rsidP="00743E84">
      <w:pPr>
        <w:tabs>
          <w:tab w:val="left" w:pos="7938"/>
        </w:tabs>
        <w:spacing w:before="240" w:after="240" w:line="360" w:lineRule="auto"/>
        <w:contextualSpacing/>
        <w:jc w:val="both"/>
        <w:rPr>
          <w:rFonts w:ascii="Palatino Linotype" w:eastAsia="Palatino Linotype" w:hAnsi="Palatino Linotype" w:cs="Palatino Linotype"/>
          <w:sz w:val="24"/>
        </w:rPr>
      </w:pPr>
      <w:r w:rsidRPr="008F7847">
        <w:rPr>
          <w:rFonts w:ascii="Palatino Linotype" w:eastAsia="Palatino Linotype" w:hAnsi="Palatino Linotype" w:cs="Palatino Linotype"/>
          <w:sz w:val="24"/>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6D9E26B2" w14:textId="77777777" w:rsidR="00743E84" w:rsidRPr="008F7847" w:rsidRDefault="00743E84" w:rsidP="00743E84">
      <w:pPr>
        <w:spacing w:before="240" w:after="240" w:line="360" w:lineRule="auto"/>
        <w:contextualSpacing/>
        <w:jc w:val="both"/>
        <w:rPr>
          <w:rFonts w:ascii="Palatino Linotype" w:eastAsia="Palatino Linotype" w:hAnsi="Palatino Linotype" w:cs="Palatino Linotype"/>
          <w:sz w:val="24"/>
          <w:szCs w:val="24"/>
        </w:rPr>
      </w:pPr>
    </w:p>
    <w:p w14:paraId="673F7F49" w14:textId="77777777" w:rsidR="00743E84" w:rsidRDefault="00743E84" w:rsidP="00743E84">
      <w:pPr>
        <w:spacing w:line="360" w:lineRule="auto"/>
        <w:ind w:right="141"/>
        <w:contextualSpacing/>
        <w:jc w:val="both"/>
        <w:rPr>
          <w:rFonts w:ascii="Palatino Linotype" w:eastAsia="Palatino Linotype" w:hAnsi="Palatino Linotype" w:cs="Palatino Linotype"/>
        </w:rPr>
      </w:pPr>
      <w:r w:rsidRPr="008F7847">
        <w:rPr>
          <w:rFonts w:ascii="Palatino Linotype" w:eastAsia="Palatino Linotype" w:hAnsi="Palatino Linotype" w:cs="Palatino Linotype"/>
          <w:sz w:val="24"/>
        </w:rPr>
        <w:t xml:space="preserve">Es así como podemos concluir, que la respuesta proporcionada por </w:t>
      </w:r>
      <w:r w:rsidRPr="008F7847">
        <w:rPr>
          <w:rFonts w:ascii="Palatino Linotype" w:eastAsia="Palatino Linotype" w:hAnsi="Palatino Linotype" w:cs="Palatino Linotype"/>
          <w:b/>
          <w:sz w:val="24"/>
        </w:rPr>
        <w:t xml:space="preserve">EL SUJETO OBLIGADO </w:t>
      </w:r>
      <w:r w:rsidRPr="008F7847">
        <w:rPr>
          <w:rFonts w:ascii="Palatino Linotype" w:eastAsia="Palatino Linotype" w:hAnsi="Palatino Linotype" w:cs="Palatino Linotype"/>
          <w:sz w:val="24"/>
        </w:rPr>
        <w:t xml:space="preserve">carece de certeza jurídica; ello en razón, primeramente, no existe evidencia documental en el SAIMEX de que se hayan turnado las solicitudes al servidor público habilitado de las distintas áreas del </w:t>
      </w:r>
      <w:r w:rsidRPr="008F7847">
        <w:rPr>
          <w:rFonts w:ascii="Palatino Linotype" w:eastAsia="Palatino Linotype" w:hAnsi="Palatino Linotype" w:cs="Palatino Linotype"/>
          <w:b/>
          <w:sz w:val="24"/>
        </w:rPr>
        <w:t>SUJETO OBLIGADO</w:t>
      </w:r>
      <w:r w:rsidRPr="008F7847">
        <w:rPr>
          <w:rFonts w:ascii="Palatino Linotype" w:eastAsia="Palatino Linotype" w:hAnsi="Palatino Linotype" w:cs="Palatino Linotype"/>
          <w:sz w:val="24"/>
        </w:rPr>
        <w:t>; por lo que, la solicitud debe ser remitida a las áreas competentes de contar con la</w:t>
      </w:r>
      <w:r>
        <w:rPr>
          <w:rFonts w:ascii="Palatino Linotype" w:eastAsia="Palatino Linotype" w:hAnsi="Palatino Linotype" w:cs="Palatino Linotype"/>
          <w:sz w:val="24"/>
        </w:rPr>
        <w:t xml:space="preserve"> </w:t>
      </w:r>
      <w:r w:rsidRPr="008F7847">
        <w:rPr>
          <w:rFonts w:ascii="Palatino Linotype" w:eastAsia="Palatino Linotype" w:hAnsi="Palatino Linotype" w:cs="Palatino Linotype"/>
          <w:sz w:val="24"/>
        </w:rPr>
        <w:t xml:space="preserve">información y derivado a que no giró el requerimiento a la diferentes áreas con la que cuenta </w:t>
      </w:r>
      <w:r w:rsidRPr="008F7847">
        <w:rPr>
          <w:rFonts w:ascii="Palatino Linotype" w:eastAsia="Palatino Linotype" w:hAnsi="Palatino Linotype" w:cs="Palatino Linotype"/>
          <w:b/>
          <w:sz w:val="24"/>
        </w:rPr>
        <w:t>EL SUJETO OBLIGADO</w:t>
      </w:r>
      <w:r w:rsidRPr="008F7847">
        <w:rPr>
          <w:rFonts w:ascii="Palatino Linotype" w:eastAsia="Palatino Linotype" w:hAnsi="Palatino Linotype" w:cs="Palatino Linotype"/>
          <w:sz w:val="24"/>
        </w:rPr>
        <w:t xml:space="preserve">, es necesario se realice el procedimiento </w:t>
      </w:r>
      <w:r w:rsidRPr="008F7847">
        <w:rPr>
          <w:rFonts w:ascii="Palatino Linotype" w:eastAsia="Palatino Linotype" w:hAnsi="Palatino Linotype" w:cs="Palatino Linotype"/>
          <w:color w:val="000000"/>
          <w:sz w:val="24"/>
        </w:rPr>
        <w:t>correspondiente a fin de loc</w:t>
      </w:r>
      <w:r>
        <w:rPr>
          <w:rFonts w:ascii="Palatino Linotype" w:eastAsia="Palatino Linotype" w:hAnsi="Palatino Linotype" w:cs="Palatino Linotype"/>
          <w:color w:val="000000"/>
          <w:sz w:val="24"/>
        </w:rPr>
        <w:t xml:space="preserve">alizar la información solicitada, lo anterior toda vez que </w:t>
      </w:r>
      <w:r w:rsidRPr="00EF2AF0">
        <w:rPr>
          <w:rFonts w:ascii="Palatino Linotype" w:eastAsia="Palatino Linotype" w:hAnsi="Palatino Linotype" w:cs="Palatino Linotype"/>
          <w:sz w:val="24"/>
        </w:rPr>
        <w:t>la Ley del Sistema Anticorrupción Estatal, establece lo siguiente</w:t>
      </w:r>
      <w:r>
        <w:rPr>
          <w:rFonts w:ascii="Palatino Linotype" w:eastAsia="Palatino Linotype" w:hAnsi="Palatino Linotype" w:cs="Palatino Linotype"/>
        </w:rPr>
        <w:t xml:space="preserve">: </w:t>
      </w:r>
    </w:p>
    <w:p w14:paraId="0A0300D8" w14:textId="77777777" w:rsidR="00743E84" w:rsidRDefault="00743E84" w:rsidP="00743E84">
      <w:pPr>
        <w:spacing w:line="360" w:lineRule="auto"/>
        <w:ind w:right="141"/>
        <w:contextualSpacing/>
        <w:jc w:val="both"/>
        <w:rPr>
          <w:rFonts w:ascii="Palatino Linotype" w:eastAsia="Palatino Linotype" w:hAnsi="Palatino Linotype" w:cs="Palatino Linotype"/>
        </w:rPr>
      </w:pPr>
    </w:p>
    <w:p w14:paraId="30441278" w14:textId="77777777" w:rsidR="000C3054" w:rsidRDefault="000C3054" w:rsidP="00651DCB">
      <w:pPr>
        <w:spacing w:line="276" w:lineRule="auto"/>
        <w:ind w:left="851" w:right="900"/>
        <w:contextualSpacing/>
        <w:jc w:val="both"/>
        <w:rPr>
          <w:rFonts w:ascii="Palatino Linotype" w:hAnsi="Palatino Linotype"/>
          <w:i/>
          <w:iCs/>
        </w:rPr>
      </w:pPr>
      <w:r w:rsidRPr="00651DCB">
        <w:rPr>
          <w:rFonts w:ascii="Palatino Linotype" w:hAnsi="Palatino Linotype"/>
          <w:b/>
          <w:i/>
          <w:iCs/>
        </w:rPr>
        <w:lastRenderedPageBreak/>
        <w:t>Artículo 61</w:t>
      </w:r>
      <w:r w:rsidRPr="000C3054">
        <w:rPr>
          <w:rFonts w:ascii="Palatino Linotype" w:hAnsi="Palatino Linotype"/>
          <w:i/>
          <w:iCs/>
        </w:rPr>
        <w:t xml:space="preserve">. El Sistema Municipal Anticorrupción es la instancia de </w:t>
      </w:r>
      <w:r>
        <w:rPr>
          <w:rFonts w:ascii="Palatino Linotype" w:hAnsi="Palatino Linotype"/>
          <w:i/>
          <w:iCs/>
        </w:rPr>
        <w:t xml:space="preserve">coordinación y coadyuvancia con </w:t>
      </w:r>
      <w:r w:rsidRPr="000C3054">
        <w:rPr>
          <w:rFonts w:ascii="Palatino Linotype" w:hAnsi="Palatino Linotype"/>
          <w:i/>
          <w:iCs/>
        </w:rPr>
        <w:t>el Sistema Estatal Anticorrupción, que concurrentemente tendrá por obje</w:t>
      </w:r>
      <w:r>
        <w:rPr>
          <w:rFonts w:ascii="Palatino Linotype" w:hAnsi="Palatino Linotype"/>
          <w:i/>
          <w:iCs/>
        </w:rPr>
        <w:t xml:space="preserve">to establecer principios, bases </w:t>
      </w:r>
      <w:r w:rsidRPr="000C3054">
        <w:rPr>
          <w:rFonts w:ascii="Palatino Linotype" w:hAnsi="Palatino Linotype"/>
          <w:i/>
          <w:iCs/>
        </w:rPr>
        <w:t>generales, políticas públicas, acciones y procedimientos en la prevención</w:t>
      </w:r>
      <w:r>
        <w:rPr>
          <w:rFonts w:ascii="Palatino Linotype" w:hAnsi="Palatino Linotype"/>
          <w:i/>
          <w:iCs/>
        </w:rPr>
        <w:t xml:space="preserve">, detección y sanción de faltas </w:t>
      </w:r>
      <w:r w:rsidRPr="000C3054">
        <w:rPr>
          <w:rFonts w:ascii="Palatino Linotype" w:hAnsi="Palatino Linotype"/>
          <w:i/>
          <w:iCs/>
        </w:rPr>
        <w:t>administrativas, actos y hechos de corrupción, así como coadyuvar con</w:t>
      </w:r>
      <w:r>
        <w:rPr>
          <w:rFonts w:ascii="Palatino Linotype" w:hAnsi="Palatino Linotype"/>
          <w:i/>
          <w:iCs/>
        </w:rPr>
        <w:t xml:space="preserve"> las autoridades competentes en </w:t>
      </w:r>
      <w:r w:rsidRPr="000C3054">
        <w:rPr>
          <w:rFonts w:ascii="Palatino Linotype" w:hAnsi="Palatino Linotype"/>
          <w:i/>
          <w:iCs/>
        </w:rPr>
        <w:t>la fiscalización y control de recursos públicos en el ámbito municipal.</w:t>
      </w:r>
    </w:p>
    <w:p w14:paraId="3E8561AE" w14:textId="77777777" w:rsidR="000C3054" w:rsidRPr="000C3054" w:rsidRDefault="000C3054" w:rsidP="00651DCB">
      <w:pPr>
        <w:spacing w:line="276" w:lineRule="auto"/>
        <w:ind w:left="851" w:right="900"/>
        <w:contextualSpacing/>
        <w:jc w:val="both"/>
        <w:rPr>
          <w:rFonts w:ascii="Palatino Linotype" w:hAnsi="Palatino Linotype"/>
          <w:i/>
          <w:iCs/>
        </w:rPr>
      </w:pPr>
    </w:p>
    <w:p w14:paraId="1E01331E" w14:textId="77777777" w:rsidR="000C3054" w:rsidRPr="000C3054" w:rsidRDefault="000C3054" w:rsidP="00651DCB">
      <w:pPr>
        <w:spacing w:line="276" w:lineRule="auto"/>
        <w:ind w:left="851" w:right="900"/>
        <w:contextualSpacing/>
        <w:jc w:val="both"/>
        <w:rPr>
          <w:rFonts w:ascii="Palatino Linotype" w:hAnsi="Palatino Linotype"/>
          <w:i/>
          <w:iCs/>
        </w:rPr>
      </w:pPr>
      <w:r w:rsidRPr="000C3054">
        <w:rPr>
          <w:rFonts w:ascii="Palatino Linotype" w:hAnsi="Palatino Linotype"/>
          <w:i/>
          <w:iCs/>
        </w:rPr>
        <w:t>Artículo 62. El Sistema Municipal Anticorrupción se integrará por:</w:t>
      </w:r>
    </w:p>
    <w:p w14:paraId="2F12D6BF" w14:textId="77777777" w:rsidR="000C3054" w:rsidRPr="000C3054" w:rsidRDefault="000C3054" w:rsidP="00651DCB">
      <w:pPr>
        <w:spacing w:line="276" w:lineRule="auto"/>
        <w:ind w:left="851" w:right="900"/>
        <w:contextualSpacing/>
        <w:jc w:val="both"/>
        <w:rPr>
          <w:rFonts w:ascii="Palatino Linotype" w:hAnsi="Palatino Linotype"/>
          <w:i/>
          <w:iCs/>
        </w:rPr>
      </w:pPr>
      <w:r w:rsidRPr="000C3054">
        <w:rPr>
          <w:rFonts w:ascii="Palatino Linotype" w:hAnsi="Palatino Linotype"/>
          <w:i/>
          <w:iCs/>
        </w:rPr>
        <w:t>I. Un Comité Coordinador Municipal.</w:t>
      </w:r>
    </w:p>
    <w:p w14:paraId="00C536DB" w14:textId="77777777" w:rsidR="00743E84" w:rsidRDefault="000C3054" w:rsidP="00651DCB">
      <w:pPr>
        <w:spacing w:line="276" w:lineRule="auto"/>
        <w:ind w:left="851" w:right="900"/>
        <w:contextualSpacing/>
        <w:jc w:val="both"/>
        <w:rPr>
          <w:rFonts w:ascii="Palatino Linotype" w:hAnsi="Palatino Linotype"/>
          <w:i/>
          <w:iCs/>
        </w:rPr>
      </w:pPr>
      <w:r w:rsidRPr="000C3054">
        <w:rPr>
          <w:rFonts w:ascii="Palatino Linotype" w:hAnsi="Palatino Linotype"/>
          <w:i/>
          <w:iCs/>
        </w:rPr>
        <w:t>II. Un Comité de Participación Ciudadana.</w:t>
      </w:r>
    </w:p>
    <w:p w14:paraId="28D61E64" w14:textId="77777777" w:rsidR="000C3054" w:rsidRDefault="000C3054" w:rsidP="000C3054">
      <w:pPr>
        <w:spacing w:line="360" w:lineRule="auto"/>
        <w:ind w:left="851" w:right="900"/>
        <w:contextualSpacing/>
        <w:jc w:val="both"/>
        <w:rPr>
          <w:rFonts w:ascii="Palatino Linotype" w:eastAsia="Palatino Linotype" w:hAnsi="Palatino Linotype" w:cs="Palatino Linotype"/>
        </w:rPr>
      </w:pPr>
    </w:p>
    <w:p w14:paraId="3958A9F6" w14:textId="77777777" w:rsidR="00743E84" w:rsidRDefault="00743E84" w:rsidP="000C3054">
      <w:pPr>
        <w:spacing w:line="360" w:lineRule="auto"/>
        <w:contextualSpacing/>
        <w:jc w:val="both"/>
        <w:rPr>
          <w:rFonts w:ascii="Palatino Linotype" w:hAnsi="Palatino Linotype"/>
          <w:sz w:val="24"/>
        </w:rPr>
      </w:pPr>
      <w:r w:rsidRPr="00EF2AF0">
        <w:rPr>
          <w:rFonts w:ascii="Palatino Linotype" w:hAnsi="Palatino Linotype"/>
          <w:sz w:val="24"/>
        </w:rPr>
        <w:t xml:space="preserve">Hasta aquí se colige que el Ayuntamiento de </w:t>
      </w:r>
      <w:r>
        <w:rPr>
          <w:rFonts w:ascii="Palatino Linotype" w:hAnsi="Palatino Linotype"/>
          <w:sz w:val="24"/>
        </w:rPr>
        <w:t>Metepec</w:t>
      </w:r>
      <w:r w:rsidRPr="00EF2AF0">
        <w:rPr>
          <w:rFonts w:ascii="Palatino Linotype" w:hAnsi="Palatino Linotype"/>
          <w:sz w:val="24"/>
        </w:rPr>
        <w:t xml:space="preserve">, contará con una instancia de coordinación y coadyuvancia que tendrá como objetivo el establecer principios, bases generales, políticas públicas, acciones y procedimientos en la prevención, detección y sanción de faltas administrativas, actos y hechos de corrupción. </w:t>
      </w:r>
    </w:p>
    <w:p w14:paraId="197D1A39" w14:textId="77777777" w:rsidR="000C3054" w:rsidRDefault="000C3054" w:rsidP="000C3054">
      <w:pPr>
        <w:spacing w:line="360" w:lineRule="auto"/>
        <w:contextualSpacing/>
        <w:jc w:val="both"/>
        <w:rPr>
          <w:rFonts w:ascii="Palatino Linotype" w:hAnsi="Palatino Linotype"/>
          <w:sz w:val="24"/>
        </w:rPr>
      </w:pPr>
    </w:p>
    <w:p w14:paraId="6F63C263" w14:textId="77777777" w:rsidR="00743E84" w:rsidRDefault="00743E84" w:rsidP="000C3054">
      <w:pPr>
        <w:spacing w:line="360" w:lineRule="auto"/>
        <w:contextualSpacing/>
        <w:jc w:val="both"/>
        <w:rPr>
          <w:rFonts w:ascii="Palatino Linotype" w:hAnsi="Palatino Linotype"/>
          <w:sz w:val="24"/>
        </w:rPr>
      </w:pPr>
      <w:r w:rsidRPr="00EF2AF0">
        <w:rPr>
          <w:rFonts w:ascii="Palatino Linotype" w:hAnsi="Palatino Linotype"/>
          <w:sz w:val="24"/>
        </w:rPr>
        <w:t>Esta instancia estará integrada por un Comité Coordinador y un Com</w:t>
      </w:r>
      <w:r w:rsidR="000C3054">
        <w:rPr>
          <w:rFonts w:ascii="Palatino Linotype" w:hAnsi="Palatino Linotype"/>
          <w:sz w:val="24"/>
        </w:rPr>
        <w:t>ité de Participación Ciudadana.</w:t>
      </w:r>
    </w:p>
    <w:p w14:paraId="61254D51" w14:textId="77777777" w:rsidR="0060730B" w:rsidRDefault="0060730B" w:rsidP="00743E84">
      <w:pPr>
        <w:spacing w:after="0" w:line="360" w:lineRule="auto"/>
        <w:contextualSpacing/>
        <w:jc w:val="both"/>
        <w:rPr>
          <w:rFonts w:ascii="Palatino Linotype" w:eastAsia="Palatino Linotype" w:hAnsi="Palatino Linotype" w:cs="Palatino Linotype"/>
          <w:color w:val="000000"/>
          <w:sz w:val="24"/>
          <w:szCs w:val="24"/>
        </w:rPr>
      </w:pPr>
    </w:p>
    <w:p w14:paraId="6F141848" w14:textId="77777777" w:rsidR="00743E84" w:rsidRDefault="00743E84" w:rsidP="00743E84">
      <w:pPr>
        <w:spacing w:line="360" w:lineRule="auto"/>
        <w:ind w:right="142"/>
        <w:contextualSpacing/>
        <w:jc w:val="both"/>
        <w:rPr>
          <w:rFonts w:ascii="Palatino Linotype" w:eastAsia="Palatino Linotype" w:hAnsi="Palatino Linotype" w:cs="Palatino Linotype"/>
          <w:color w:val="FF0000"/>
          <w:sz w:val="24"/>
        </w:rPr>
      </w:pPr>
      <w:r w:rsidRPr="00EF2AF0">
        <w:rPr>
          <w:rFonts w:ascii="Palatino Linotype" w:eastAsia="Palatino Linotype" w:hAnsi="Palatino Linotype" w:cs="Palatino Linotype"/>
          <w:sz w:val="24"/>
        </w:rPr>
        <w:t xml:space="preserve">Dicho esto, es de precisar que, respecto al Municipio de </w:t>
      </w:r>
      <w:r>
        <w:rPr>
          <w:rFonts w:ascii="Palatino Linotype" w:eastAsia="Palatino Linotype" w:hAnsi="Palatino Linotype" w:cs="Palatino Linotype"/>
          <w:sz w:val="24"/>
        </w:rPr>
        <w:t>Metepec</w:t>
      </w:r>
      <w:r w:rsidRPr="00EF2AF0">
        <w:rPr>
          <w:rFonts w:ascii="Palatino Linotype" w:eastAsia="Palatino Linotype" w:hAnsi="Palatino Linotype" w:cs="Palatino Linotype"/>
          <w:sz w:val="24"/>
        </w:rPr>
        <w:t xml:space="preserve">, actualmente ya se encuentra conformado dicho Sistema Municipal Anticorrupción, como se logra apreciar a continuación: </w:t>
      </w:r>
    </w:p>
    <w:p w14:paraId="70F465A9" w14:textId="77777777" w:rsidR="00A643D8" w:rsidRDefault="00A643D8" w:rsidP="00743E84">
      <w:pPr>
        <w:spacing w:line="360" w:lineRule="auto"/>
        <w:ind w:right="142"/>
        <w:contextualSpacing/>
        <w:jc w:val="both"/>
        <w:rPr>
          <w:rFonts w:ascii="Palatino Linotype" w:eastAsia="Palatino Linotype" w:hAnsi="Palatino Linotype" w:cs="Palatino Linotype"/>
          <w:color w:val="FF0000"/>
          <w:sz w:val="24"/>
        </w:rPr>
      </w:pPr>
    </w:p>
    <w:p w14:paraId="6AECE6A0" w14:textId="77777777" w:rsidR="00A643D8" w:rsidRPr="00FD1C35" w:rsidRDefault="00D67EBC" w:rsidP="00743E84">
      <w:pPr>
        <w:spacing w:line="360" w:lineRule="auto"/>
        <w:ind w:right="142"/>
        <w:contextualSpacing/>
        <w:jc w:val="both"/>
        <w:rPr>
          <w:rFonts w:ascii="Palatino Linotype" w:eastAsia="Palatino Linotype" w:hAnsi="Palatino Linotype" w:cs="Palatino Linotype"/>
          <w:color w:val="FF0000"/>
          <w:sz w:val="24"/>
        </w:rPr>
      </w:pPr>
      <w:hyperlink r:id="rId8" w:history="1">
        <w:r w:rsidR="00A643D8" w:rsidRPr="0077214B">
          <w:rPr>
            <w:rStyle w:val="Hipervnculo"/>
            <w:rFonts w:ascii="Palatino Linotype" w:eastAsia="Palatino Linotype" w:hAnsi="Palatino Linotype" w:cs="Palatino Linotype"/>
            <w:sz w:val="24"/>
          </w:rPr>
          <w:t>https://sesaemm.gob.mx/sistemas_anticorrupcion-05-sistemas_municipales_anticorrupcion/</w:t>
        </w:r>
      </w:hyperlink>
      <w:r w:rsidR="00A643D8">
        <w:rPr>
          <w:rFonts w:ascii="Palatino Linotype" w:eastAsia="Palatino Linotype" w:hAnsi="Palatino Linotype" w:cs="Palatino Linotype"/>
          <w:color w:val="FF0000"/>
          <w:sz w:val="24"/>
        </w:rPr>
        <w:t xml:space="preserve"> </w:t>
      </w:r>
    </w:p>
    <w:p w14:paraId="1D586710" w14:textId="77777777" w:rsidR="00743E84" w:rsidRDefault="00743E84" w:rsidP="00743E84">
      <w:pPr>
        <w:spacing w:after="0" w:line="360" w:lineRule="auto"/>
        <w:contextualSpacing/>
        <w:jc w:val="both"/>
        <w:rPr>
          <w:rFonts w:ascii="Palatino Linotype" w:eastAsia="Palatino Linotype" w:hAnsi="Palatino Linotype" w:cs="Palatino Linotype"/>
          <w:color w:val="000000"/>
          <w:sz w:val="24"/>
          <w:szCs w:val="24"/>
        </w:rPr>
      </w:pPr>
      <w:r>
        <w:rPr>
          <w:noProof/>
        </w:rPr>
        <w:lastRenderedPageBreak/>
        <w:drawing>
          <wp:inline distT="0" distB="0" distL="0" distR="0" wp14:anchorId="000FCEF9" wp14:editId="7983D882">
            <wp:extent cx="5534025" cy="3807409"/>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642" t="19312" r="21928" b="28787"/>
                    <a:stretch/>
                  </pic:blipFill>
                  <pic:spPr bwMode="auto">
                    <a:xfrm>
                      <a:off x="0" y="0"/>
                      <a:ext cx="5545823" cy="3815526"/>
                    </a:xfrm>
                    <a:prstGeom prst="rect">
                      <a:avLst/>
                    </a:prstGeom>
                    <a:ln>
                      <a:noFill/>
                    </a:ln>
                    <a:extLst>
                      <a:ext uri="{53640926-AAD7-44D8-BBD7-CCE9431645EC}">
                        <a14:shadowObscured xmlns:a14="http://schemas.microsoft.com/office/drawing/2010/main"/>
                      </a:ext>
                    </a:extLst>
                  </pic:spPr>
                </pic:pic>
              </a:graphicData>
            </a:graphic>
          </wp:inline>
        </w:drawing>
      </w:r>
    </w:p>
    <w:p w14:paraId="637689AE" w14:textId="77777777" w:rsidR="00743E84" w:rsidRDefault="00743E84" w:rsidP="00743E84">
      <w:pPr>
        <w:spacing w:after="0" w:line="360" w:lineRule="auto"/>
        <w:contextualSpacing/>
        <w:jc w:val="both"/>
        <w:rPr>
          <w:rFonts w:ascii="Palatino Linotype" w:eastAsia="Palatino Linotype" w:hAnsi="Palatino Linotype" w:cs="Palatino Linotype"/>
          <w:sz w:val="24"/>
        </w:rPr>
      </w:pPr>
      <w:r w:rsidRPr="00EF2AF0">
        <w:rPr>
          <w:rFonts w:ascii="Palatino Linotype" w:eastAsia="Palatino Linotype" w:hAnsi="Palatino Linotype" w:cs="Palatino Linotype"/>
          <w:sz w:val="24"/>
        </w:rPr>
        <w:t>Por lo que, se deduce que,</w:t>
      </w:r>
      <w:r w:rsidR="000C3054" w:rsidRPr="000C3054">
        <w:rPr>
          <w:rFonts w:ascii="Palatino Linotype" w:eastAsia="Palatino Linotype" w:hAnsi="Palatino Linotype" w:cs="Palatino Linotype"/>
          <w:b/>
          <w:sz w:val="24"/>
        </w:rPr>
        <w:t xml:space="preserve"> EL</w:t>
      </w:r>
      <w:r w:rsidR="000C3054" w:rsidRPr="00EF2AF0">
        <w:rPr>
          <w:rFonts w:ascii="Palatino Linotype" w:eastAsia="Palatino Linotype" w:hAnsi="Palatino Linotype" w:cs="Palatino Linotype"/>
          <w:sz w:val="24"/>
        </w:rPr>
        <w:t xml:space="preserve"> </w:t>
      </w:r>
      <w:r w:rsidRPr="00EF2AF0">
        <w:rPr>
          <w:rFonts w:ascii="Palatino Linotype" w:eastAsia="Palatino Linotype" w:hAnsi="Palatino Linotype" w:cs="Palatino Linotype"/>
          <w:b/>
          <w:sz w:val="24"/>
        </w:rPr>
        <w:t>SUJETO OBLIGADO</w:t>
      </w:r>
      <w:r w:rsidRPr="00EF2AF0">
        <w:rPr>
          <w:rFonts w:ascii="Palatino Linotype" w:eastAsia="Palatino Linotype" w:hAnsi="Palatino Linotype" w:cs="Palatino Linotype"/>
          <w:sz w:val="24"/>
        </w:rPr>
        <w:t xml:space="preserve"> </w:t>
      </w:r>
      <w:r w:rsidR="000C3054">
        <w:rPr>
          <w:rFonts w:ascii="Palatino Linotype" w:eastAsia="Palatino Linotype" w:hAnsi="Palatino Linotype" w:cs="Palatino Linotype"/>
          <w:sz w:val="24"/>
        </w:rPr>
        <w:t xml:space="preserve">cuenta con un </w:t>
      </w:r>
      <w:r w:rsidR="000C3054" w:rsidRPr="000C3054">
        <w:rPr>
          <w:rFonts w:ascii="Palatino Linotype" w:eastAsia="Palatino Linotype" w:hAnsi="Palatino Linotype" w:cs="Palatino Linotype"/>
          <w:sz w:val="24"/>
        </w:rPr>
        <w:t>Comité Coordinador y un Comité de Participación Ciudadana.</w:t>
      </w:r>
    </w:p>
    <w:p w14:paraId="558CD33E" w14:textId="77777777" w:rsidR="000C3054" w:rsidRDefault="000C3054" w:rsidP="00743E84">
      <w:pPr>
        <w:spacing w:after="0" w:line="360" w:lineRule="auto"/>
        <w:contextualSpacing/>
        <w:jc w:val="both"/>
        <w:rPr>
          <w:rFonts w:ascii="Palatino Linotype" w:eastAsia="Palatino Linotype" w:hAnsi="Palatino Linotype" w:cs="Palatino Linotype"/>
          <w:sz w:val="24"/>
        </w:rPr>
      </w:pPr>
    </w:p>
    <w:p w14:paraId="1690D51B" w14:textId="77777777" w:rsidR="000C3054" w:rsidRDefault="000C3054" w:rsidP="00743E84">
      <w:pPr>
        <w:spacing w:after="0" w:line="360" w:lineRule="auto"/>
        <w:contextualSpacing/>
        <w:jc w:val="both"/>
        <w:rPr>
          <w:rFonts w:ascii="Palatino Linotype" w:eastAsia="Palatino Linotype" w:hAnsi="Palatino Linotype" w:cs="Palatino Linotype"/>
          <w:sz w:val="24"/>
        </w:rPr>
      </w:pPr>
      <w:r>
        <w:rPr>
          <w:rFonts w:ascii="Palatino Linotype" w:eastAsia="Palatino Linotype" w:hAnsi="Palatino Linotype" w:cs="Palatino Linotype"/>
          <w:sz w:val="24"/>
        </w:rPr>
        <w:t>Aclarado lo anterior, resulta analizar cada uno de los puntos de la solicitud plateados por el particular de la siguiente forma:</w:t>
      </w:r>
    </w:p>
    <w:p w14:paraId="4D4C2FA5" w14:textId="77777777" w:rsidR="000C3054" w:rsidRPr="00F54441" w:rsidRDefault="000C3054" w:rsidP="00743E84">
      <w:pPr>
        <w:spacing w:after="0" w:line="360" w:lineRule="auto"/>
        <w:contextualSpacing/>
        <w:jc w:val="both"/>
        <w:rPr>
          <w:rFonts w:ascii="Palatino Linotype" w:eastAsia="Palatino Linotype" w:hAnsi="Palatino Linotype" w:cs="Palatino Linotype"/>
          <w:b/>
          <w:sz w:val="24"/>
        </w:rPr>
      </w:pPr>
    </w:p>
    <w:p w14:paraId="7ECCA7AD" w14:textId="77777777" w:rsidR="00F54441" w:rsidRPr="00F54441" w:rsidRDefault="00F54441" w:rsidP="00A643D8">
      <w:pPr>
        <w:pStyle w:val="Prrafodelista"/>
        <w:numPr>
          <w:ilvl w:val="0"/>
          <w:numId w:val="3"/>
        </w:numPr>
        <w:spacing w:after="0" w:line="360" w:lineRule="auto"/>
        <w:jc w:val="both"/>
        <w:rPr>
          <w:rFonts w:ascii="Palatino Linotype" w:eastAsia="Palatino Linotype" w:hAnsi="Palatino Linotype" w:cs="Palatino Linotype"/>
          <w:b/>
          <w:sz w:val="24"/>
        </w:rPr>
      </w:pPr>
      <w:r w:rsidRPr="00F54441">
        <w:rPr>
          <w:rFonts w:ascii="Palatino Linotype" w:eastAsia="Palatino Linotype" w:hAnsi="Palatino Linotype" w:cs="Palatino Linotype"/>
          <w:b/>
          <w:sz w:val="24"/>
          <w:szCs w:val="24"/>
        </w:rPr>
        <w:t xml:space="preserve">Respecto a la integración del Comité </w:t>
      </w:r>
      <w:r w:rsidR="00A643D8">
        <w:rPr>
          <w:rFonts w:ascii="Palatino Linotype" w:eastAsia="Palatino Linotype" w:hAnsi="Palatino Linotype" w:cs="Palatino Linotype"/>
          <w:b/>
          <w:sz w:val="24"/>
          <w:szCs w:val="24"/>
        </w:rPr>
        <w:t xml:space="preserve">de </w:t>
      </w:r>
      <w:r w:rsidR="00A643D8" w:rsidRPr="00A643D8">
        <w:rPr>
          <w:rFonts w:ascii="Palatino Linotype" w:eastAsia="Palatino Linotype" w:hAnsi="Palatino Linotype" w:cs="Palatino Linotype"/>
          <w:b/>
          <w:sz w:val="24"/>
          <w:szCs w:val="24"/>
        </w:rPr>
        <w:t>Participación Ciudadana</w:t>
      </w:r>
      <w:r>
        <w:rPr>
          <w:rFonts w:ascii="Palatino Linotype" w:eastAsia="Palatino Linotype" w:hAnsi="Palatino Linotype" w:cs="Palatino Linotype"/>
          <w:b/>
          <w:sz w:val="24"/>
          <w:szCs w:val="24"/>
        </w:rPr>
        <w:t>.</w:t>
      </w:r>
    </w:p>
    <w:p w14:paraId="0C4996C8" w14:textId="77777777" w:rsidR="00F54441" w:rsidRDefault="00F54441" w:rsidP="00F54441">
      <w:pPr>
        <w:spacing w:after="0" w:line="360" w:lineRule="auto"/>
        <w:jc w:val="both"/>
        <w:rPr>
          <w:rFonts w:ascii="Palatino Linotype" w:eastAsia="Palatino Linotype" w:hAnsi="Palatino Linotype" w:cs="Palatino Linotype"/>
          <w:sz w:val="24"/>
        </w:rPr>
      </w:pPr>
    </w:p>
    <w:p w14:paraId="7E2A1EBD" w14:textId="77777777" w:rsidR="00F54441" w:rsidRDefault="00F54441" w:rsidP="00F54441">
      <w:pP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Como se mencionó en los antecedentes del presente recurso, en su respuesta,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 xml:space="preserve">se declaró incompetente para remitir la información </w:t>
      </w:r>
      <w:r>
        <w:rPr>
          <w:rFonts w:ascii="Palatino Linotype" w:eastAsia="Palatino Linotype" w:hAnsi="Palatino Linotype" w:cs="Palatino Linotype"/>
          <w:color w:val="000000"/>
          <w:sz w:val="24"/>
          <w:szCs w:val="24"/>
        </w:rPr>
        <w:lastRenderedPageBreak/>
        <w:t xml:space="preserve">solicitada, siendo omiso de pronunciarse en este punto de la solicitud, circunstancia que no obliga a mencionar lo siguiente: </w:t>
      </w:r>
    </w:p>
    <w:p w14:paraId="30EA3FAF" w14:textId="77777777" w:rsidR="00F54441" w:rsidRDefault="00F54441" w:rsidP="00F54441">
      <w:pPr>
        <w:spacing w:after="0" w:line="360" w:lineRule="auto"/>
        <w:contextualSpacing/>
        <w:jc w:val="both"/>
        <w:rPr>
          <w:rFonts w:ascii="Palatino Linotype" w:eastAsia="Palatino Linotype" w:hAnsi="Palatino Linotype" w:cs="Palatino Linotype"/>
          <w:color w:val="000000"/>
          <w:sz w:val="24"/>
          <w:szCs w:val="24"/>
        </w:rPr>
      </w:pPr>
    </w:p>
    <w:p w14:paraId="2599DC57" w14:textId="77777777" w:rsidR="00A643D8" w:rsidRDefault="00F54441" w:rsidP="00A643D8">
      <w:pPr>
        <w:spacing w:after="0" w:line="360" w:lineRule="auto"/>
        <w:ind w:left="851" w:right="900"/>
        <w:contextualSpacing/>
        <w:jc w:val="both"/>
        <w:rPr>
          <w:rFonts w:ascii="Palatino Linotype" w:eastAsia="Palatino Linotype" w:hAnsi="Palatino Linotype" w:cs="Palatino Linotype"/>
          <w:b/>
          <w:i/>
          <w:color w:val="000000"/>
          <w:szCs w:val="24"/>
        </w:rPr>
      </w:pPr>
      <w:r w:rsidRPr="00BB6AC9">
        <w:rPr>
          <w:rFonts w:ascii="Palatino Linotype" w:eastAsia="Palatino Linotype" w:hAnsi="Palatino Linotype" w:cs="Palatino Linotype"/>
          <w:b/>
          <w:i/>
          <w:color w:val="000000"/>
          <w:szCs w:val="24"/>
        </w:rPr>
        <w:t>LEY DEL SISTEMA ANTICORRUPCIÓN DEL ESTADO DE MÉXICO Y MUNICIPIOS</w:t>
      </w:r>
      <w:r>
        <w:rPr>
          <w:rFonts w:ascii="Palatino Linotype" w:eastAsia="Palatino Linotype" w:hAnsi="Palatino Linotype" w:cs="Palatino Linotype"/>
          <w:b/>
          <w:i/>
          <w:color w:val="000000"/>
          <w:szCs w:val="24"/>
        </w:rPr>
        <w:t xml:space="preserve">. </w:t>
      </w:r>
    </w:p>
    <w:p w14:paraId="1AA6BF30" w14:textId="77777777" w:rsidR="00D9577A" w:rsidRDefault="00A643D8" w:rsidP="00A643D8">
      <w:pPr>
        <w:spacing w:after="0" w:line="360" w:lineRule="auto"/>
        <w:ind w:left="851" w:right="900"/>
        <w:contextualSpacing/>
        <w:jc w:val="both"/>
        <w:rPr>
          <w:rFonts w:ascii="Palatino Linotype" w:eastAsia="Palatino Linotype" w:hAnsi="Palatino Linotype" w:cs="Palatino Linotype"/>
          <w:i/>
          <w:color w:val="000000"/>
          <w:szCs w:val="24"/>
        </w:rPr>
      </w:pPr>
      <w:r w:rsidRPr="00A643D8">
        <w:rPr>
          <w:rFonts w:ascii="Palatino Linotype" w:eastAsia="Palatino Linotype" w:hAnsi="Palatino Linotype" w:cs="Palatino Linotype"/>
          <w:i/>
          <w:color w:val="000000"/>
          <w:szCs w:val="24"/>
        </w:rPr>
        <w:t>Artículo 69. El Comité de Participación Ciudadana Municipal se integrará por tres ciudadanos que se hayan destacado por su contribución al combate a la corrupción, de notoria buena conducta y honorabilidad manifiesta.</w:t>
      </w:r>
    </w:p>
    <w:p w14:paraId="0A015627" w14:textId="77777777" w:rsidR="00A643D8" w:rsidRPr="00A643D8" w:rsidRDefault="00A643D8" w:rsidP="00A643D8">
      <w:pPr>
        <w:spacing w:after="0" w:line="360" w:lineRule="auto"/>
        <w:ind w:left="851" w:right="900"/>
        <w:contextualSpacing/>
        <w:jc w:val="both"/>
        <w:rPr>
          <w:rFonts w:ascii="Palatino Linotype" w:eastAsia="Palatino Linotype" w:hAnsi="Palatino Linotype" w:cs="Palatino Linotype"/>
          <w:i/>
          <w:color w:val="000000"/>
          <w:szCs w:val="24"/>
        </w:rPr>
      </w:pPr>
    </w:p>
    <w:p w14:paraId="7052D51B" w14:textId="77777777" w:rsidR="00F54441" w:rsidRDefault="00D9577A" w:rsidP="00F54441">
      <w:pPr>
        <w:spacing w:after="0" w:line="360" w:lineRule="auto"/>
        <w:jc w:val="both"/>
        <w:rPr>
          <w:rFonts w:ascii="Palatino Linotype" w:eastAsia="Palatino Linotype" w:hAnsi="Palatino Linotype" w:cs="Palatino Linotype"/>
          <w:sz w:val="24"/>
        </w:rPr>
      </w:pPr>
      <w:r>
        <w:rPr>
          <w:rFonts w:ascii="Palatino Linotype" w:eastAsia="Palatino Linotype" w:hAnsi="Palatino Linotype" w:cs="Palatino Linotype"/>
          <w:sz w:val="24"/>
        </w:rPr>
        <w:t xml:space="preserve">De acuerdo a lo anterior el Comité </w:t>
      </w:r>
      <w:r w:rsidR="00A643D8">
        <w:rPr>
          <w:rFonts w:ascii="Palatino Linotype" w:eastAsia="Palatino Linotype" w:hAnsi="Palatino Linotype" w:cs="Palatino Linotype"/>
          <w:sz w:val="24"/>
        </w:rPr>
        <w:t>de Participación Ciudadana</w:t>
      </w:r>
      <w:r>
        <w:rPr>
          <w:rFonts w:ascii="Palatino Linotype" w:eastAsia="Palatino Linotype" w:hAnsi="Palatino Linotype" w:cs="Palatino Linotype"/>
          <w:sz w:val="24"/>
        </w:rPr>
        <w:t xml:space="preserve"> Municipal será integrado </w:t>
      </w:r>
      <w:r w:rsidRPr="00A643D8">
        <w:rPr>
          <w:rFonts w:ascii="Palatino Linotype" w:eastAsia="Palatino Linotype" w:hAnsi="Palatino Linotype" w:cs="Palatino Linotype"/>
          <w:sz w:val="24"/>
          <w:szCs w:val="24"/>
        </w:rPr>
        <w:t xml:space="preserve">por </w:t>
      </w:r>
      <w:r w:rsidR="00A643D8" w:rsidRPr="00A643D8">
        <w:rPr>
          <w:rFonts w:ascii="Palatino Linotype" w:eastAsia="Palatino Linotype" w:hAnsi="Palatino Linotype" w:cs="Palatino Linotype"/>
          <w:color w:val="000000"/>
          <w:sz w:val="24"/>
          <w:szCs w:val="24"/>
        </w:rPr>
        <w:t>tres ciudadanos que se hayan destacado por su contribución al combate a la corrupción, de notoria buena conducta y honorabilidad manifiesta</w:t>
      </w:r>
      <w:r>
        <w:rPr>
          <w:rFonts w:ascii="Palatino Linotype" w:eastAsia="Palatino Linotype" w:hAnsi="Palatino Linotype" w:cs="Palatino Linotype"/>
          <w:sz w:val="24"/>
        </w:rPr>
        <w:t xml:space="preserve">, motivo por el que se ordena el documento en el que conste la integración del Comité de Coordinador Municipal. </w:t>
      </w:r>
    </w:p>
    <w:p w14:paraId="34C65CD4" w14:textId="77777777" w:rsidR="00D9577A" w:rsidRPr="00F54441" w:rsidRDefault="00D9577A" w:rsidP="00F54441">
      <w:pPr>
        <w:spacing w:after="0" w:line="360" w:lineRule="auto"/>
        <w:jc w:val="both"/>
        <w:rPr>
          <w:rFonts w:ascii="Palatino Linotype" w:eastAsia="Palatino Linotype" w:hAnsi="Palatino Linotype" w:cs="Palatino Linotype"/>
          <w:sz w:val="24"/>
        </w:rPr>
      </w:pPr>
    </w:p>
    <w:p w14:paraId="38E3F9C6" w14:textId="77777777" w:rsidR="000C3054" w:rsidRDefault="000C3054" w:rsidP="00A643D8">
      <w:pPr>
        <w:pStyle w:val="Prrafodelista"/>
        <w:numPr>
          <w:ilvl w:val="0"/>
          <w:numId w:val="3"/>
        </w:num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Respecto a las a</w:t>
      </w:r>
      <w:r w:rsidR="00A643D8">
        <w:rPr>
          <w:rFonts w:ascii="Palatino Linotype" w:eastAsia="Palatino Linotype" w:hAnsi="Palatino Linotype" w:cs="Palatino Linotype"/>
          <w:b/>
          <w:color w:val="000000"/>
          <w:sz w:val="24"/>
          <w:szCs w:val="24"/>
        </w:rPr>
        <w:t xml:space="preserve">ctas de las sesiones celebradas por el </w:t>
      </w:r>
      <w:r w:rsidR="00A643D8" w:rsidRPr="00A643D8">
        <w:rPr>
          <w:rFonts w:ascii="Palatino Linotype" w:eastAsia="Palatino Linotype" w:hAnsi="Palatino Linotype" w:cs="Palatino Linotype"/>
          <w:b/>
          <w:color w:val="000000"/>
          <w:sz w:val="24"/>
          <w:szCs w:val="24"/>
        </w:rPr>
        <w:t>Comité Coordinador y del Comité de Participación Ciudadana</w:t>
      </w:r>
    </w:p>
    <w:p w14:paraId="1CF1E2B8" w14:textId="77777777" w:rsidR="000C3054" w:rsidRDefault="000C3054" w:rsidP="000C3054">
      <w:pPr>
        <w:spacing w:after="0" w:line="360" w:lineRule="auto"/>
        <w:jc w:val="both"/>
        <w:rPr>
          <w:rFonts w:ascii="Palatino Linotype" w:eastAsia="Palatino Linotype" w:hAnsi="Palatino Linotype" w:cs="Palatino Linotype"/>
          <w:b/>
          <w:color w:val="000000"/>
          <w:sz w:val="24"/>
          <w:szCs w:val="24"/>
        </w:rPr>
      </w:pPr>
    </w:p>
    <w:p w14:paraId="069372C1" w14:textId="77777777" w:rsidR="00D9577A" w:rsidRPr="00D9577A" w:rsidRDefault="00D9577A" w:rsidP="000C305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 relación a las relaciones a las actas del </w:t>
      </w:r>
      <w:r w:rsidRPr="00D9577A">
        <w:rPr>
          <w:rFonts w:ascii="Palatino Linotype" w:eastAsia="Palatino Linotype" w:hAnsi="Palatino Linotype" w:cs="Palatino Linotype"/>
          <w:color w:val="000000"/>
          <w:sz w:val="24"/>
          <w:szCs w:val="24"/>
        </w:rPr>
        <w:t xml:space="preserve">Comité Coordinador y </w:t>
      </w:r>
      <w:r>
        <w:rPr>
          <w:rFonts w:ascii="Palatino Linotype" w:eastAsia="Palatino Linotype" w:hAnsi="Palatino Linotype" w:cs="Palatino Linotype"/>
          <w:color w:val="000000"/>
          <w:sz w:val="24"/>
          <w:szCs w:val="24"/>
        </w:rPr>
        <w:t>del</w:t>
      </w:r>
      <w:r w:rsidRPr="00D9577A">
        <w:rPr>
          <w:rFonts w:ascii="Palatino Linotype" w:eastAsia="Palatino Linotype" w:hAnsi="Palatino Linotype" w:cs="Palatino Linotype"/>
          <w:color w:val="000000"/>
          <w:sz w:val="24"/>
          <w:szCs w:val="24"/>
        </w:rPr>
        <w:t xml:space="preserve"> Co</w:t>
      </w:r>
      <w:r>
        <w:rPr>
          <w:rFonts w:ascii="Palatino Linotype" w:eastAsia="Palatino Linotype" w:hAnsi="Palatino Linotype" w:cs="Palatino Linotype"/>
          <w:color w:val="000000"/>
          <w:sz w:val="24"/>
          <w:szCs w:val="24"/>
        </w:rPr>
        <w:t>mité de Participación Ciudadana, se menciona lo siguiente:</w:t>
      </w:r>
    </w:p>
    <w:p w14:paraId="61A61BA5" w14:textId="77777777" w:rsidR="000C3054" w:rsidRDefault="000C3054" w:rsidP="000C3054">
      <w:pPr>
        <w:spacing w:after="0" w:line="360" w:lineRule="auto"/>
        <w:jc w:val="both"/>
        <w:rPr>
          <w:rFonts w:ascii="Palatino Linotype" w:eastAsia="Palatino Linotype" w:hAnsi="Palatino Linotype" w:cs="Palatino Linotype"/>
          <w:color w:val="000000"/>
          <w:sz w:val="24"/>
          <w:szCs w:val="24"/>
        </w:rPr>
      </w:pPr>
    </w:p>
    <w:p w14:paraId="3C7F785C" w14:textId="77777777" w:rsidR="00BB6AC9" w:rsidRDefault="00BB6AC9" w:rsidP="00424B43">
      <w:pPr>
        <w:spacing w:after="0" w:line="276" w:lineRule="auto"/>
        <w:ind w:left="851" w:right="900"/>
        <w:jc w:val="both"/>
        <w:rPr>
          <w:rFonts w:ascii="Palatino Linotype" w:eastAsia="Palatino Linotype" w:hAnsi="Palatino Linotype" w:cs="Palatino Linotype"/>
          <w:b/>
          <w:i/>
          <w:color w:val="000000"/>
          <w:szCs w:val="24"/>
        </w:rPr>
      </w:pPr>
      <w:r w:rsidRPr="00BB6AC9">
        <w:rPr>
          <w:rFonts w:ascii="Palatino Linotype" w:eastAsia="Palatino Linotype" w:hAnsi="Palatino Linotype" w:cs="Palatino Linotype"/>
          <w:b/>
          <w:i/>
          <w:color w:val="000000"/>
          <w:szCs w:val="24"/>
        </w:rPr>
        <w:t>LEY DEL SISTEMA ANTICORRUPCIÓN DEL ESTADO DE MÉXICO Y MUNICIPIOS</w:t>
      </w:r>
      <w:r>
        <w:rPr>
          <w:rFonts w:ascii="Palatino Linotype" w:eastAsia="Palatino Linotype" w:hAnsi="Palatino Linotype" w:cs="Palatino Linotype"/>
          <w:b/>
          <w:i/>
          <w:color w:val="000000"/>
          <w:szCs w:val="24"/>
        </w:rPr>
        <w:t xml:space="preserve">. </w:t>
      </w:r>
    </w:p>
    <w:p w14:paraId="01393F16" w14:textId="77777777" w:rsidR="00BB6AC9" w:rsidRDefault="00BB6AC9" w:rsidP="00424B43">
      <w:pPr>
        <w:spacing w:after="0" w:line="276" w:lineRule="auto"/>
        <w:ind w:left="851" w:right="900"/>
        <w:jc w:val="both"/>
        <w:rPr>
          <w:rFonts w:ascii="Palatino Linotype" w:eastAsia="Palatino Linotype" w:hAnsi="Palatino Linotype" w:cs="Palatino Linotype"/>
          <w:b/>
          <w:i/>
          <w:color w:val="000000"/>
          <w:szCs w:val="24"/>
        </w:rPr>
      </w:pPr>
    </w:p>
    <w:p w14:paraId="0C35E46B" w14:textId="77777777" w:rsidR="00424B43" w:rsidRPr="00424B43" w:rsidRDefault="000C3054" w:rsidP="00424B43">
      <w:pPr>
        <w:spacing w:after="0" w:line="276" w:lineRule="auto"/>
        <w:ind w:left="851" w:right="900"/>
        <w:jc w:val="both"/>
        <w:rPr>
          <w:rFonts w:ascii="Palatino Linotype" w:eastAsia="Palatino Linotype" w:hAnsi="Palatino Linotype" w:cs="Palatino Linotype"/>
          <w:i/>
          <w:color w:val="000000"/>
          <w:szCs w:val="24"/>
        </w:rPr>
      </w:pPr>
      <w:r w:rsidRPr="00424B43">
        <w:rPr>
          <w:rFonts w:ascii="Palatino Linotype" w:eastAsia="Palatino Linotype" w:hAnsi="Palatino Linotype" w:cs="Palatino Linotype"/>
          <w:b/>
          <w:i/>
          <w:color w:val="000000"/>
          <w:szCs w:val="24"/>
        </w:rPr>
        <w:t>Artículo 65.</w:t>
      </w:r>
      <w:r w:rsidRPr="00424B43">
        <w:rPr>
          <w:rFonts w:ascii="Palatino Linotype" w:eastAsia="Palatino Linotype" w:hAnsi="Palatino Linotype" w:cs="Palatino Linotype"/>
          <w:i/>
          <w:color w:val="000000"/>
          <w:szCs w:val="24"/>
        </w:rPr>
        <w:t xml:space="preserve"> Son atribuciones del Presidente del Comité Coordinador Municipal:</w:t>
      </w:r>
    </w:p>
    <w:p w14:paraId="0A88A3E8" w14:textId="77777777" w:rsidR="00424B43" w:rsidRPr="00424B43" w:rsidRDefault="00424B43" w:rsidP="00D9577A">
      <w:pPr>
        <w:spacing w:after="0" w:line="276" w:lineRule="auto"/>
        <w:ind w:left="851" w:right="900"/>
        <w:jc w:val="both"/>
        <w:rPr>
          <w:rFonts w:ascii="Palatino Linotype" w:eastAsia="Palatino Linotype" w:hAnsi="Palatino Linotype" w:cs="Palatino Linotype"/>
          <w:i/>
          <w:color w:val="000000"/>
          <w:szCs w:val="24"/>
        </w:rPr>
      </w:pPr>
      <w:r w:rsidRPr="00424B43">
        <w:rPr>
          <w:rFonts w:ascii="Palatino Linotype" w:eastAsia="Palatino Linotype" w:hAnsi="Palatino Linotype" w:cs="Palatino Linotype"/>
          <w:i/>
          <w:color w:val="000000"/>
          <w:szCs w:val="24"/>
        </w:rPr>
        <w:lastRenderedPageBreak/>
        <w:t>(…)</w:t>
      </w:r>
      <w:r w:rsidR="000C3054" w:rsidRPr="00424B43">
        <w:rPr>
          <w:rFonts w:ascii="Palatino Linotype" w:eastAsia="Palatino Linotype" w:hAnsi="Palatino Linotype" w:cs="Palatino Linotype"/>
          <w:i/>
          <w:color w:val="000000"/>
          <w:szCs w:val="24"/>
        </w:rPr>
        <w:cr/>
      </w:r>
      <w:r w:rsidR="000C3054" w:rsidRPr="00424B43">
        <w:rPr>
          <w:i/>
          <w:sz w:val="20"/>
        </w:rPr>
        <w:t xml:space="preserve"> </w:t>
      </w:r>
      <w:r w:rsidR="00D9577A">
        <w:rPr>
          <w:rFonts w:ascii="Palatino Linotype" w:eastAsia="Palatino Linotype" w:hAnsi="Palatino Linotype" w:cs="Palatino Linotype"/>
          <w:i/>
          <w:color w:val="000000"/>
          <w:szCs w:val="24"/>
        </w:rPr>
        <w:t>III. Convocar a sesiones.</w:t>
      </w:r>
      <w:r w:rsidRPr="00424B43">
        <w:rPr>
          <w:rFonts w:ascii="Palatino Linotype" w:eastAsia="Palatino Linotype" w:hAnsi="Palatino Linotype" w:cs="Palatino Linotype"/>
          <w:i/>
          <w:color w:val="000000"/>
          <w:szCs w:val="24"/>
        </w:rPr>
        <w:cr/>
      </w:r>
    </w:p>
    <w:p w14:paraId="3704C1C1" w14:textId="77777777" w:rsidR="00424B43" w:rsidRPr="00424B43" w:rsidRDefault="00424B43" w:rsidP="00BB6AC9">
      <w:pPr>
        <w:spacing w:after="0" w:line="276" w:lineRule="auto"/>
        <w:ind w:left="851" w:right="900"/>
        <w:jc w:val="both"/>
        <w:rPr>
          <w:rFonts w:ascii="Palatino Linotype" w:eastAsia="Palatino Linotype" w:hAnsi="Palatino Linotype" w:cs="Palatino Linotype"/>
          <w:i/>
          <w:color w:val="000000"/>
          <w:szCs w:val="24"/>
        </w:rPr>
      </w:pPr>
      <w:r w:rsidRPr="00424B43">
        <w:rPr>
          <w:rFonts w:ascii="Palatino Linotype" w:eastAsia="Palatino Linotype" w:hAnsi="Palatino Linotype" w:cs="Palatino Linotype"/>
          <w:b/>
          <w:i/>
          <w:color w:val="000000"/>
          <w:szCs w:val="24"/>
        </w:rPr>
        <w:t>Artículo 66.</w:t>
      </w:r>
      <w:r w:rsidRPr="00424B43">
        <w:rPr>
          <w:rFonts w:ascii="Palatino Linotype" w:eastAsia="Palatino Linotype" w:hAnsi="Palatino Linotype" w:cs="Palatino Linotype"/>
          <w:i/>
          <w:color w:val="000000"/>
          <w:szCs w:val="24"/>
        </w:rPr>
        <w:t xml:space="preserve"> El Comité Coordinador Municipal, se reunirá en sesión ordinaria cada tres meses.</w:t>
      </w:r>
    </w:p>
    <w:p w14:paraId="4C89C95D" w14:textId="77777777" w:rsidR="00424B43" w:rsidRPr="00424B43" w:rsidRDefault="00424B43" w:rsidP="00BB6AC9">
      <w:pPr>
        <w:spacing w:after="0" w:line="276" w:lineRule="auto"/>
        <w:ind w:left="851" w:right="900"/>
        <w:jc w:val="both"/>
        <w:rPr>
          <w:rFonts w:ascii="Palatino Linotype" w:eastAsia="Palatino Linotype" w:hAnsi="Palatino Linotype" w:cs="Palatino Linotype"/>
          <w:i/>
          <w:color w:val="000000"/>
          <w:szCs w:val="24"/>
        </w:rPr>
      </w:pPr>
    </w:p>
    <w:p w14:paraId="5CFED870" w14:textId="77777777" w:rsidR="00424B43" w:rsidRDefault="00424B43" w:rsidP="00BB6AC9">
      <w:pPr>
        <w:spacing w:after="0" w:line="276" w:lineRule="auto"/>
        <w:ind w:left="851" w:right="900"/>
        <w:jc w:val="both"/>
        <w:rPr>
          <w:rFonts w:ascii="Palatino Linotype" w:eastAsia="Palatino Linotype" w:hAnsi="Palatino Linotype" w:cs="Palatino Linotype"/>
          <w:i/>
          <w:color w:val="000000"/>
          <w:szCs w:val="24"/>
        </w:rPr>
      </w:pPr>
      <w:r w:rsidRPr="00424B43">
        <w:rPr>
          <w:rFonts w:ascii="Palatino Linotype" w:eastAsia="Palatino Linotype" w:hAnsi="Palatino Linotype" w:cs="Palatino Linotype"/>
          <w:i/>
          <w:color w:val="000000"/>
          <w:szCs w:val="24"/>
        </w:rPr>
        <w:t>El Presidente, podrá convocar a sesión extraordinaria previa solicitud formulada por la mayoría de los integrantes de dicho Comité.</w:t>
      </w:r>
      <w:r w:rsidRPr="00424B43">
        <w:rPr>
          <w:rFonts w:ascii="Palatino Linotype" w:eastAsia="Palatino Linotype" w:hAnsi="Palatino Linotype" w:cs="Palatino Linotype"/>
          <w:i/>
          <w:color w:val="000000"/>
          <w:szCs w:val="24"/>
        </w:rPr>
        <w:cr/>
      </w:r>
    </w:p>
    <w:p w14:paraId="37C230DB" w14:textId="77777777" w:rsidR="00424B43" w:rsidRPr="00424B43" w:rsidRDefault="00424B43" w:rsidP="00BB6AC9">
      <w:pPr>
        <w:spacing w:after="0" w:line="276" w:lineRule="auto"/>
        <w:ind w:left="851" w:right="900"/>
        <w:jc w:val="both"/>
        <w:rPr>
          <w:rFonts w:ascii="Palatino Linotype" w:eastAsia="Palatino Linotype" w:hAnsi="Palatino Linotype" w:cs="Palatino Linotype"/>
          <w:i/>
          <w:color w:val="000000"/>
          <w:szCs w:val="24"/>
        </w:rPr>
      </w:pPr>
      <w:r w:rsidRPr="00424B43">
        <w:rPr>
          <w:rFonts w:ascii="Palatino Linotype" w:eastAsia="Palatino Linotype" w:hAnsi="Palatino Linotype" w:cs="Palatino Linotype"/>
          <w:b/>
          <w:i/>
          <w:color w:val="000000"/>
          <w:szCs w:val="24"/>
        </w:rPr>
        <w:t>Artículo 74.</w:t>
      </w:r>
      <w:r w:rsidRPr="00424B43">
        <w:rPr>
          <w:rFonts w:ascii="Palatino Linotype" w:eastAsia="Palatino Linotype" w:hAnsi="Palatino Linotype" w:cs="Palatino Linotype"/>
          <w:i/>
          <w:color w:val="000000"/>
          <w:szCs w:val="24"/>
        </w:rPr>
        <w:t xml:space="preserve"> El Comité de Participación Ciudadana Municipal, sesi</w:t>
      </w:r>
      <w:r>
        <w:rPr>
          <w:rFonts w:ascii="Palatino Linotype" w:eastAsia="Palatino Linotype" w:hAnsi="Palatino Linotype" w:cs="Palatino Linotype"/>
          <w:i/>
          <w:color w:val="000000"/>
          <w:szCs w:val="24"/>
        </w:rPr>
        <w:t xml:space="preserve">onará previa convocatoria de su </w:t>
      </w:r>
      <w:r w:rsidRPr="00424B43">
        <w:rPr>
          <w:rFonts w:ascii="Palatino Linotype" w:eastAsia="Palatino Linotype" w:hAnsi="Palatino Linotype" w:cs="Palatino Linotype"/>
          <w:i/>
          <w:color w:val="000000"/>
          <w:szCs w:val="24"/>
        </w:rPr>
        <w:t>Presidente cuando así se requiera, a petición de la mayoría de sus integrantes.</w:t>
      </w:r>
    </w:p>
    <w:p w14:paraId="2FD9182D" w14:textId="77777777" w:rsidR="00424B43" w:rsidRDefault="00424B43" w:rsidP="00424B43">
      <w:pPr>
        <w:spacing w:after="0" w:line="360" w:lineRule="auto"/>
        <w:jc w:val="both"/>
        <w:rPr>
          <w:rFonts w:ascii="Palatino Linotype" w:eastAsia="Palatino Linotype" w:hAnsi="Palatino Linotype" w:cs="Palatino Linotype"/>
          <w:color w:val="000000"/>
          <w:sz w:val="24"/>
          <w:szCs w:val="24"/>
        </w:rPr>
      </w:pPr>
    </w:p>
    <w:p w14:paraId="36814F4A" w14:textId="77777777" w:rsidR="00D9577A" w:rsidRDefault="00BB6AC9" w:rsidP="000C305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acuerdo a lo anterior, el Presidente del Comité Coordinador Municipal convoca a las sesiones, mismas que se celebraran cada tres meses o de manera extraordinaria previa solicitud formulada por la mayoría de l</w:t>
      </w:r>
      <w:r w:rsidR="00D9577A">
        <w:rPr>
          <w:rFonts w:ascii="Palatino Linotype" w:eastAsia="Palatino Linotype" w:hAnsi="Palatino Linotype" w:cs="Palatino Linotype"/>
          <w:color w:val="000000"/>
          <w:sz w:val="24"/>
          <w:szCs w:val="24"/>
        </w:rPr>
        <w:t>os integrantes de dicho Comité.</w:t>
      </w:r>
    </w:p>
    <w:p w14:paraId="19CB94AA" w14:textId="77777777" w:rsidR="00D9577A" w:rsidRDefault="00D9577A" w:rsidP="000C3054">
      <w:pPr>
        <w:spacing w:after="0" w:line="360" w:lineRule="auto"/>
        <w:jc w:val="both"/>
        <w:rPr>
          <w:rFonts w:ascii="Palatino Linotype" w:eastAsia="Palatino Linotype" w:hAnsi="Palatino Linotype" w:cs="Palatino Linotype"/>
          <w:color w:val="000000"/>
          <w:sz w:val="24"/>
          <w:szCs w:val="24"/>
        </w:rPr>
      </w:pPr>
    </w:p>
    <w:p w14:paraId="3212FBE0" w14:textId="77777777" w:rsidR="00D9577A" w:rsidRDefault="00D9577A" w:rsidP="000C305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Comité de Participación Ciudadana Municipal, sesionara previa convocatoria de su Presidente cuando así lo requiera a petición de la mayoría. </w:t>
      </w:r>
    </w:p>
    <w:p w14:paraId="1D558A1B" w14:textId="77777777" w:rsidR="00D9577A" w:rsidRDefault="00D9577A" w:rsidP="000C3054">
      <w:pPr>
        <w:spacing w:after="0" w:line="360" w:lineRule="auto"/>
        <w:jc w:val="both"/>
        <w:rPr>
          <w:rFonts w:ascii="Palatino Linotype" w:eastAsia="Palatino Linotype" w:hAnsi="Palatino Linotype" w:cs="Palatino Linotype"/>
          <w:color w:val="000000"/>
          <w:sz w:val="24"/>
          <w:szCs w:val="24"/>
        </w:rPr>
      </w:pPr>
    </w:p>
    <w:p w14:paraId="759FFD74" w14:textId="77777777" w:rsidR="00BB6AC9" w:rsidRDefault="00BB6AC9" w:rsidP="000C305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Motivo por el que se ordenan las actas celebradas por el </w:t>
      </w:r>
      <w:r w:rsidRPr="00BB6AC9">
        <w:rPr>
          <w:rFonts w:ascii="Palatino Linotype" w:eastAsia="Palatino Linotype" w:hAnsi="Palatino Linotype" w:cs="Palatino Linotype"/>
          <w:color w:val="000000"/>
          <w:sz w:val="24"/>
          <w:szCs w:val="24"/>
        </w:rPr>
        <w:t xml:space="preserve">Comité Coordinador y </w:t>
      </w:r>
      <w:r>
        <w:rPr>
          <w:rFonts w:ascii="Palatino Linotype" w:eastAsia="Palatino Linotype" w:hAnsi="Palatino Linotype" w:cs="Palatino Linotype"/>
          <w:color w:val="000000"/>
          <w:sz w:val="24"/>
          <w:szCs w:val="24"/>
        </w:rPr>
        <w:t>el</w:t>
      </w:r>
      <w:r w:rsidRPr="00BB6AC9">
        <w:rPr>
          <w:rFonts w:ascii="Palatino Linotype" w:eastAsia="Palatino Linotype" w:hAnsi="Palatino Linotype" w:cs="Palatino Linotype"/>
          <w:color w:val="000000"/>
          <w:sz w:val="24"/>
          <w:szCs w:val="24"/>
        </w:rPr>
        <w:t xml:space="preserve"> Co</w:t>
      </w:r>
      <w:r>
        <w:rPr>
          <w:rFonts w:ascii="Palatino Linotype" w:eastAsia="Palatino Linotype" w:hAnsi="Palatino Linotype" w:cs="Palatino Linotype"/>
          <w:color w:val="000000"/>
          <w:sz w:val="24"/>
          <w:szCs w:val="24"/>
        </w:rPr>
        <w:t xml:space="preserve">mité de Participación Ciudadana durante la administración municipal 2022-2024. </w:t>
      </w:r>
    </w:p>
    <w:p w14:paraId="15CB4E91" w14:textId="77777777" w:rsidR="001B0DB5" w:rsidRDefault="001B0DB5" w:rsidP="000C3054">
      <w:pPr>
        <w:spacing w:after="0" w:line="360" w:lineRule="auto"/>
        <w:jc w:val="both"/>
        <w:rPr>
          <w:rFonts w:ascii="Palatino Linotype" w:eastAsia="Palatino Linotype" w:hAnsi="Palatino Linotype" w:cs="Palatino Linotype"/>
          <w:color w:val="000000"/>
          <w:sz w:val="24"/>
          <w:szCs w:val="24"/>
        </w:rPr>
      </w:pPr>
    </w:p>
    <w:p w14:paraId="3391DB3B" w14:textId="77777777" w:rsidR="00FA6DEA" w:rsidRDefault="00FA6DEA" w:rsidP="00FA6DEA">
      <w:pPr>
        <w:pStyle w:val="Prrafodelista"/>
        <w:numPr>
          <w:ilvl w:val="0"/>
          <w:numId w:val="3"/>
        </w:num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Respecto al curriculum de los integrantes del </w:t>
      </w:r>
      <w:r w:rsidRPr="00A643D8">
        <w:rPr>
          <w:rFonts w:ascii="Palatino Linotype" w:eastAsia="Palatino Linotype" w:hAnsi="Palatino Linotype" w:cs="Palatino Linotype"/>
          <w:b/>
          <w:color w:val="000000"/>
          <w:sz w:val="24"/>
          <w:szCs w:val="24"/>
        </w:rPr>
        <w:t>Comité Coordinador y del Comité de Participación Ciudadana</w:t>
      </w:r>
    </w:p>
    <w:p w14:paraId="7D943601" w14:textId="77777777" w:rsidR="00BB6AC9" w:rsidRDefault="00BB6AC9" w:rsidP="00FA6DEA">
      <w:pPr>
        <w:pStyle w:val="Prrafodelista"/>
        <w:spacing w:after="0" w:line="360" w:lineRule="auto"/>
        <w:ind w:left="1080"/>
        <w:jc w:val="both"/>
        <w:rPr>
          <w:rFonts w:ascii="Palatino Linotype" w:eastAsia="Palatino Linotype" w:hAnsi="Palatino Linotype" w:cs="Palatino Linotype"/>
          <w:b/>
          <w:color w:val="000000"/>
          <w:sz w:val="24"/>
          <w:szCs w:val="24"/>
        </w:rPr>
      </w:pPr>
    </w:p>
    <w:p w14:paraId="39E8C0D2" w14:textId="77777777" w:rsidR="00BB6AC9" w:rsidRDefault="00BB6AC9" w:rsidP="000C3054">
      <w:pPr>
        <w:spacing w:after="0" w:line="360" w:lineRule="auto"/>
        <w:jc w:val="both"/>
        <w:rPr>
          <w:rFonts w:ascii="Palatino Linotype" w:eastAsia="Palatino Linotype" w:hAnsi="Palatino Linotype" w:cs="Palatino Linotype"/>
          <w:color w:val="000000"/>
          <w:sz w:val="24"/>
          <w:szCs w:val="24"/>
        </w:rPr>
      </w:pPr>
    </w:p>
    <w:p w14:paraId="313A06E4" w14:textId="77777777" w:rsidR="001B0DB5" w:rsidRDefault="001B0DB5" w:rsidP="000C305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Como se señaló con anterioridad </w:t>
      </w:r>
      <w:r>
        <w:rPr>
          <w:rFonts w:ascii="Palatino Linotype" w:eastAsia="Palatino Linotype" w:hAnsi="Palatino Linotype" w:cs="Palatino Linotype"/>
          <w:sz w:val="24"/>
        </w:rPr>
        <w:t xml:space="preserve">Comité de Participación Ciudadana Municipal será integrado </w:t>
      </w:r>
      <w:r w:rsidRPr="00A643D8">
        <w:rPr>
          <w:rFonts w:ascii="Palatino Linotype" w:eastAsia="Palatino Linotype" w:hAnsi="Palatino Linotype" w:cs="Palatino Linotype"/>
          <w:sz w:val="24"/>
          <w:szCs w:val="24"/>
        </w:rPr>
        <w:t xml:space="preserve">por </w:t>
      </w:r>
      <w:r w:rsidRPr="00A643D8">
        <w:rPr>
          <w:rFonts w:ascii="Palatino Linotype" w:eastAsia="Palatino Linotype" w:hAnsi="Palatino Linotype" w:cs="Palatino Linotype"/>
          <w:color w:val="000000"/>
          <w:sz w:val="24"/>
          <w:szCs w:val="24"/>
        </w:rPr>
        <w:t>tres ciudadanos</w:t>
      </w:r>
      <w:r>
        <w:rPr>
          <w:rFonts w:ascii="Palatino Linotype" w:eastAsia="Palatino Linotype" w:hAnsi="Palatino Linotype" w:cs="Palatino Linotype"/>
          <w:color w:val="000000"/>
          <w:sz w:val="24"/>
          <w:szCs w:val="24"/>
        </w:rPr>
        <w:t>, mismos que deberán cumplir con un proceso a efecto de que sean seleccionados en el que se destaca lo siguiente:</w:t>
      </w:r>
    </w:p>
    <w:p w14:paraId="1A272110" w14:textId="77777777" w:rsidR="001B0DB5" w:rsidRDefault="001B0DB5" w:rsidP="000C3054">
      <w:pPr>
        <w:spacing w:after="0" w:line="360" w:lineRule="auto"/>
        <w:jc w:val="both"/>
        <w:rPr>
          <w:rFonts w:ascii="Palatino Linotype" w:eastAsia="Palatino Linotype" w:hAnsi="Palatino Linotype" w:cs="Palatino Linotype"/>
          <w:color w:val="000000"/>
          <w:sz w:val="24"/>
          <w:szCs w:val="24"/>
        </w:rPr>
      </w:pPr>
    </w:p>
    <w:p w14:paraId="6A2C1A2F" w14:textId="77777777" w:rsidR="001B0DB5" w:rsidRDefault="001B0DB5" w:rsidP="001B0DB5">
      <w:pPr>
        <w:spacing w:after="0" w:line="360" w:lineRule="auto"/>
        <w:ind w:left="851" w:right="900"/>
        <w:jc w:val="both"/>
        <w:rPr>
          <w:rFonts w:ascii="Palatino Linotype" w:eastAsia="Palatino Linotype" w:hAnsi="Palatino Linotype" w:cs="Palatino Linotype"/>
          <w:b/>
          <w:i/>
          <w:color w:val="000000"/>
          <w:szCs w:val="24"/>
          <w:u w:val="single"/>
        </w:rPr>
      </w:pPr>
      <w:r w:rsidRPr="001B0DB5">
        <w:rPr>
          <w:rFonts w:ascii="Palatino Linotype" w:eastAsia="Palatino Linotype" w:hAnsi="Palatino Linotype" w:cs="Palatino Linotype"/>
          <w:b/>
          <w:i/>
          <w:color w:val="000000"/>
          <w:szCs w:val="24"/>
          <w:u w:val="single"/>
        </w:rPr>
        <w:t>LEY DEL SISTEMA ANTICORRUPCIÓN DEL ESTADO DE MÉXICO Y MUNICIPIOS</w:t>
      </w:r>
      <w:r>
        <w:rPr>
          <w:rFonts w:ascii="Palatino Linotype" w:eastAsia="Palatino Linotype" w:hAnsi="Palatino Linotype" w:cs="Palatino Linotype"/>
          <w:b/>
          <w:i/>
          <w:color w:val="000000"/>
          <w:szCs w:val="24"/>
          <w:u w:val="single"/>
        </w:rPr>
        <w:t xml:space="preserve">. </w:t>
      </w:r>
    </w:p>
    <w:p w14:paraId="38F55FD5" w14:textId="77777777" w:rsidR="001B0DB5" w:rsidRPr="001B0DB5" w:rsidRDefault="001B0DB5" w:rsidP="001B0DB5">
      <w:pPr>
        <w:spacing w:after="0" w:line="360" w:lineRule="auto"/>
        <w:ind w:left="851" w:right="900"/>
        <w:jc w:val="both"/>
        <w:rPr>
          <w:rFonts w:ascii="Palatino Linotype" w:eastAsia="Palatino Linotype" w:hAnsi="Palatino Linotype" w:cs="Palatino Linotype"/>
          <w:b/>
          <w:i/>
          <w:color w:val="000000"/>
          <w:szCs w:val="24"/>
          <w:u w:val="single"/>
        </w:rPr>
      </w:pPr>
    </w:p>
    <w:p w14:paraId="386A314A" w14:textId="77777777" w:rsidR="001B0DB5" w:rsidRPr="001B0DB5" w:rsidRDefault="001B0DB5" w:rsidP="001B0DB5">
      <w:pPr>
        <w:spacing w:after="0" w:line="360" w:lineRule="auto"/>
        <w:ind w:left="851" w:right="900"/>
        <w:jc w:val="both"/>
        <w:rPr>
          <w:rFonts w:ascii="Palatino Linotype" w:hAnsi="Palatino Linotype"/>
          <w:i/>
        </w:rPr>
      </w:pPr>
      <w:r w:rsidRPr="001B0DB5">
        <w:rPr>
          <w:rFonts w:ascii="Palatino Linotype" w:hAnsi="Palatino Linotype"/>
          <w:i/>
        </w:rPr>
        <w:t xml:space="preserve">Artículo 72. Los integrantes del Comité de Participación Ciudadana Municipal, serán nombrados conforme al procedimiento siguiente: </w:t>
      </w:r>
    </w:p>
    <w:p w14:paraId="5CF1C596" w14:textId="77777777" w:rsidR="001B0DB5" w:rsidRPr="001B0DB5" w:rsidRDefault="001B0DB5" w:rsidP="001B0DB5">
      <w:pPr>
        <w:spacing w:after="0" w:line="360" w:lineRule="auto"/>
        <w:ind w:left="851" w:right="900"/>
        <w:jc w:val="both"/>
        <w:rPr>
          <w:rFonts w:ascii="Palatino Linotype" w:hAnsi="Palatino Linotype"/>
          <w:i/>
        </w:rPr>
      </w:pPr>
    </w:p>
    <w:p w14:paraId="4236064D" w14:textId="77777777" w:rsidR="001B0DB5" w:rsidRPr="001B0DB5" w:rsidRDefault="001B0DB5" w:rsidP="001B0DB5">
      <w:pPr>
        <w:spacing w:after="0" w:line="360" w:lineRule="auto"/>
        <w:ind w:left="851" w:right="900"/>
        <w:jc w:val="both"/>
        <w:rPr>
          <w:rFonts w:ascii="Palatino Linotype" w:hAnsi="Palatino Linotype"/>
          <w:i/>
        </w:rPr>
      </w:pPr>
      <w:r w:rsidRPr="001B0DB5">
        <w:rPr>
          <w:rFonts w:ascii="Palatino Linotype" w:hAnsi="Palatino Linotype"/>
          <w:i/>
        </w:rPr>
        <w:t xml:space="preserve">I. El Ayuntamiento constituirá una Comisión de Selección Municipal, integrada por cinco mexiquenses por un periodo de dieciocho meses, de la siguiente manera: </w:t>
      </w:r>
    </w:p>
    <w:p w14:paraId="2D9C86A6" w14:textId="77777777" w:rsidR="001B0DB5" w:rsidRPr="001B0DB5" w:rsidRDefault="001B0DB5" w:rsidP="001B0DB5">
      <w:pPr>
        <w:spacing w:after="0" w:line="360" w:lineRule="auto"/>
        <w:ind w:left="851" w:right="900"/>
        <w:jc w:val="both"/>
        <w:rPr>
          <w:rFonts w:ascii="Palatino Linotype" w:hAnsi="Palatino Linotype"/>
          <w:i/>
        </w:rPr>
      </w:pPr>
    </w:p>
    <w:p w14:paraId="68E65D80" w14:textId="77777777" w:rsidR="001B0DB5" w:rsidRPr="001B0DB5" w:rsidRDefault="001B0DB5" w:rsidP="001B0DB5">
      <w:pPr>
        <w:spacing w:after="0" w:line="360" w:lineRule="auto"/>
        <w:ind w:left="851" w:right="900"/>
        <w:jc w:val="both"/>
        <w:rPr>
          <w:rFonts w:ascii="Palatino Linotype" w:hAnsi="Palatino Linotype"/>
        </w:rPr>
      </w:pPr>
      <w:r w:rsidRPr="001B0DB5">
        <w:rPr>
          <w:rFonts w:ascii="Palatino Linotype" w:hAnsi="Palatino Linotype"/>
          <w:i/>
        </w:rPr>
        <w:t>a) Convocará a las instituciones de educación e investigación del Municipio para proponer candidatos a fin de conformar la Comisión de referencia, para lo cual deberán enviar los documentos que acrediten el perfil solicitado en la convocatoria, en un plazo no mayor a quince días hábiles para seleccionar a tres integrantes, basándose en los elementos decisorios que se hayan plasmado en la convocatoria, tomando en cuenta que se hayan destacado por s</w:t>
      </w:r>
      <w:r w:rsidRPr="001B0DB5">
        <w:rPr>
          <w:rFonts w:ascii="Palatino Linotype" w:hAnsi="Palatino Linotype"/>
        </w:rPr>
        <w:t>u contribución en materia de fiscalización, de rendición de cuentas y combate a la corrupción</w:t>
      </w:r>
    </w:p>
    <w:p w14:paraId="689DF77A" w14:textId="77777777" w:rsidR="001B0DB5" w:rsidRDefault="001B0DB5" w:rsidP="000C3054">
      <w:pPr>
        <w:spacing w:after="0" w:line="360" w:lineRule="auto"/>
        <w:jc w:val="both"/>
        <w:rPr>
          <w:rFonts w:ascii="Palatino Linotype" w:eastAsia="Palatino Linotype" w:hAnsi="Palatino Linotype" w:cs="Palatino Linotype"/>
          <w:color w:val="000000"/>
          <w:sz w:val="24"/>
          <w:szCs w:val="24"/>
        </w:rPr>
      </w:pPr>
    </w:p>
    <w:p w14:paraId="0F2BE674" w14:textId="77777777" w:rsidR="001B0DB5" w:rsidRDefault="001B0DB5" w:rsidP="000C3054">
      <w:pPr>
        <w:spacing w:after="0" w:line="360" w:lineRule="auto"/>
        <w:jc w:val="both"/>
        <w:rPr>
          <w:rFonts w:ascii="Palatino Linotype" w:eastAsia="Palatino Linotype" w:hAnsi="Palatino Linotype" w:cs="Palatino Linotype"/>
          <w:sz w:val="24"/>
        </w:rPr>
      </w:pPr>
      <w:r>
        <w:rPr>
          <w:rFonts w:ascii="Palatino Linotype" w:eastAsia="Palatino Linotype" w:hAnsi="Palatino Linotype" w:cs="Palatino Linotype"/>
          <w:color w:val="000000"/>
          <w:sz w:val="24"/>
          <w:szCs w:val="24"/>
        </w:rPr>
        <w:t xml:space="preserve">De acuerdo a lo anterior, el </w:t>
      </w:r>
      <w:r>
        <w:rPr>
          <w:rFonts w:ascii="Palatino Linotype" w:eastAsia="Palatino Linotype" w:hAnsi="Palatino Linotype" w:cs="Palatino Linotype"/>
          <w:sz w:val="24"/>
        </w:rPr>
        <w:t xml:space="preserve">Comité de Participación Ciudadana Municipal a efecto de que sea constituido, el Ayuntamiento deberá realizar </w:t>
      </w:r>
      <w:r w:rsidRPr="001B0DB5">
        <w:rPr>
          <w:rFonts w:ascii="Palatino Linotype" w:eastAsia="Palatino Linotype" w:hAnsi="Palatino Linotype" w:cs="Palatino Linotype"/>
          <w:sz w:val="24"/>
        </w:rPr>
        <w:t>una Comisión de Selección Municipal</w:t>
      </w:r>
      <w:r>
        <w:rPr>
          <w:rFonts w:ascii="Palatino Linotype" w:eastAsia="Palatino Linotype" w:hAnsi="Palatino Linotype" w:cs="Palatino Linotype"/>
          <w:sz w:val="24"/>
        </w:rPr>
        <w:t>, c</w:t>
      </w:r>
      <w:r w:rsidRPr="001B0DB5">
        <w:rPr>
          <w:rFonts w:ascii="Palatino Linotype" w:eastAsia="Palatino Linotype" w:hAnsi="Palatino Linotype" w:cs="Palatino Linotype"/>
          <w:sz w:val="24"/>
        </w:rPr>
        <w:t xml:space="preserve">onvocará a las instituciones de educación e investigación del Municipio </w:t>
      </w:r>
      <w:r w:rsidRPr="001B0DB5">
        <w:rPr>
          <w:rFonts w:ascii="Palatino Linotype" w:eastAsia="Palatino Linotype" w:hAnsi="Palatino Linotype" w:cs="Palatino Linotype"/>
          <w:sz w:val="24"/>
        </w:rPr>
        <w:lastRenderedPageBreak/>
        <w:t xml:space="preserve">para proponer candidatos a fin de conformar la Comisión de referencia, para lo cual deberán enviar </w:t>
      </w:r>
      <w:r w:rsidRPr="001B0DB5">
        <w:rPr>
          <w:rFonts w:ascii="Palatino Linotype" w:eastAsia="Palatino Linotype" w:hAnsi="Palatino Linotype" w:cs="Palatino Linotype"/>
          <w:sz w:val="24"/>
          <w:u w:val="single"/>
        </w:rPr>
        <w:t>los documentos que acrediten el perfil solicitado</w:t>
      </w:r>
      <w:r w:rsidRPr="001B0DB5">
        <w:rPr>
          <w:rFonts w:ascii="Palatino Linotype" w:eastAsia="Palatino Linotype" w:hAnsi="Palatino Linotype" w:cs="Palatino Linotype"/>
          <w:sz w:val="24"/>
        </w:rPr>
        <w:t xml:space="preserve"> en la convocatoria</w:t>
      </w:r>
    </w:p>
    <w:p w14:paraId="2234AF88" w14:textId="77777777" w:rsidR="001B0DB5" w:rsidRDefault="001B0DB5" w:rsidP="000C3054">
      <w:pPr>
        <w:spacing w:after="0" w:line="360" w:lineRule="auto"/>
        <w:jc w:val="both"/>
        <w:rPr>
          <w:rFonts w:ascii="Palatino Linotype" w:eastAsia="Palatino Linotype" w:hAnsi="Palatino Linotype" w:cs="Palatino Linotype"/>
          <w:color w:val="000000"/>
          <w:sz w:val="24"/>
          <w:szCs w:val="24"/>
        </w:rPr>
      </w:pPr>
    </w:p>
    <w:p w14:paraId="5A3EC182" w14:textId="77777777" w:rsidR="001B0DB5" w:rsidRDefault="001B0DB5" w:rsidP="001B0DB5">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que corresponde al Comité Coordinador Municipal, se integrara por el Titular de la Contraloría, el Unidad de Transparencia y por u</w:t>
      </w:r>
      <w:r w:rsidRPr="001B0DB5">
        <w:rPr>
          <w:rFonts w:ascii="Palatino Linotype" w:eastAsia="Palatino Linotype" w:hAnsi="Palatino Linotype" w:cs="Palatino Linotype"/>
          <w:color w:val="000000"/>
          <w:sz w:val="24"/>
          <w:szCs w:val="24"/>
        </w:rPr>
        <w:t>n representante del Comité de Participación Ciudadana Municipal</w:t>
      </w:r>
      <w:r>
        <w:rPr>
          <w:rFonts w:ascii="Palatino Linotype" w:eastAsia="Palatino Linotype" w:hAnsi="Palatino Linotype" w:cs="Palatino Linotype"/>
          <w:color w:val="000000"/>
          <w:sz w:val="24"/>
          <w:szCs w:val="24"/>
        </w:rPr>
        <w:t>, tal como se observa a continuación:</w:t>
      </w:r>
    </w:p>
    <w:p w14:paraId="34926E8C" w14:textId="77777777" w:rsidR="001B0DB5" w:rsidRDefault="001B0DB5" w:rsidP="001B0DB5">
      <w:pPr>
        <w:spacing w:after="0" w:line="360" w:lineRule="auto"/>
        <w:jc w:val="both"/>
        <w:rPr>
          <w:rFonts w:ascii="Palatino Linotype" w:eastAsia="Palatino Linotype" w:hAnsi="Palatino Linotype" w:cs="Palatino Linotype"/>
          <w:color w:val="000000"/>
          <w:sz w:val="24"/>
          <w:szCs w:val="24"/>
        </w:rPr>
      </w:pPr>
    </w:p>
    <w:p w14:paraId="70A7ADEC" w14:textId="77777777" w:rsidR="001B0DB5" w:rsidRDefault="001B0DB5" w:rsidP="00FA6DEA">
      <w:pPr>
        <w:spacing w:after="0" w:line="276" w:lineRule="auto"/>
        <w:ind w:left="851" w:right="900"/>
        <w:jc w:val="both"/>
        <w:rPr>
          <w:rFonts w:ascii="Palatino Linotype" w:eastAsia="Palatino Linotype" w:hAnsi="Palatino Linotype" w:cs="Palatino Linotype"/>
          <w:b/>
          <w:i/>
          <w:color w:val="000000"/>
          <w:szCs w:val="24"/>
          <w:u w:val="single"/>
        </w:rPr>
      </w:pPr>
      <w:r w:rsidRPr="001B0DB5">
        <w:rPr>
          <w:rFonts w:ascii="Palatino Linotype" w:eastAsia="Palatino Linotype" w:hAnsi="Palatino Linotype" w:cs="Palatino Linotype"/>
          <w:b/>
          <w:i/>
          <w:color w:val="000000"/>
          <w:szCs w:val="24"/>
          <w:u w:val="single"/>
        </w:rPr>
        <w:t>LEY DEL SISTEMA ANTICORRUPCIÓN DEL ESTADO DE MÉXICO Y MUNICIPIOS</w:t>
      </w:r>
      <w:r>
        <w:rPr>
          <w:rFonts w:ascii="Palatino Linotype" w:eastAsia="Palatino Linotype" w:hAnsi="Palatino Linotype" w:cs="Palatino Linotype"/>
          <w:b/>
          <w:i/>
          <w:color w:val="000000"/>
          <w:szCs w:val="24"/>
          <w:u w:val="single"/>
        </w:rPr>
        <w:t xml:space="preserve">. </w:t>
      </w:r>
    </w:p>
    <w:p w14:paraId="6BC8385C" w14:textId="77777777" w:rsidR="001B0DB5" w:rsidRDefault="001B0DB5" w:rsidP="00FA6DEA">
      <w:pPr>
        <w:spacing w:after="0" w:line="276" w:lineRule="auto"/>
        <w:jc w:val="both"/>
        <w:rPr>
          <w:rFonts w:ascii="Palatino Linotype" w:eastAsia="Palatino Linotype" w:hAnsi="Palatino Linotype" w:cs="Palatino Linotype"/>
          <w:color w:val="000000"/>
          <w:sz w:val="24"/>
          <w:szCs w:val="24"/>
        </w:rPr>
      </w:pPr>
    </w:p>
    <w:p w14:paraId="7B27048C" w14:textId="77777777" w:rsidR="001B0DB5" w:rsidRDefault="001B0DB5" w:rsidP="00FA6DEA">
      <w:pPr>
        <w:spacing w:after="0" w:line="276" w:lineRule="auto"/>
        <w:ind w:left="851" w:right="900"/>
        <w:jc w:val="both"/>
        <w:rPr>
          <w:rFonts w:ascii="Palatino Linotype" w:hAnsi="Palatino Linotype"/>
          <w:i/>
        </w:rPr>
      </w:pPr>
      <w:r w:rsidRPr="001B0DB5">
        <w:rPr>
          <w:rFonts w:ascii="Palatino Linotype" w:hAnsi="Palatino Linotype"/>
          <w:i/>
        </w:rPr>
        <w:t xml:space="preserve">Artículo 63. El Comité Coordinador Municipal se integrará por: </w:t>
      </w:r>
    </w:p>
    <w:p w14:paraId="22E67B0D" w14:textId="77777777" w:rsidR="001B0DB5" w:rsidRDefault="001B0DB5" w:rsidP="00FA6DEA">
      <w:pPr>
        <w:spacing w:after="0" w:line="276" w:lineRule="auto"/>
        <w:ind w:left="851" w:right="900"/>
        <w:jc w:val="both"/>
        <w:rPr>
          <w:rFonts w:ascii="Palatino Linotype" w:hAnsi="Palatino Linotype"/>
          <w:i/>
        </w:rPr>
      </w:pPr>
      <w:r w:rsidRPr="001B0DB5">
        <w:rPr>
          <w:rFonts w:ascii="Palatino Linotype" w:hAnsi="Palatino Linotype"/>
          <w:i/>
        </w:rPr>
        <w:t xml:space="preserve">I. El titular de la contraloría municipal. </w:t>
      </w:r>
    </w:p>
    <w:p w14:paraId="7F0B75DD" w14:textId="77777777" w:rsidR="001B0DB5" w:rsidRDefault="001B0DB5" w:rsidP="00FA6DEA">
      <w:pPr>
        <w:spacing w:after="0" w:line="276" w:lineRule="auto"/>
        <w:ind w:left="851" w:right="900"/>
        <w:jc w:val="both"/>
        <w:rPr>
          <w:rFonts w:ascii="Palatino Linotype" w:hAnsi="Palatino Linotype"/>
          <w:i/>
        </w:rPr>
      </w:pPr>
      <w:r w:rsidRPr="001B0DB5">
        <w:rPr>
          <w:rFonts w:ascii="Palatino Linotype" w:hAnsi="Palatino Linotype"/>
          <w:i/>
        </w:rPr>
        <w:t xml:space="preserve">II. El titular de la unidad de transparencia y acceso a la información del municipio. </w:t>
      </w:r>
    </w:p>
    <w:p w14:paraId="75B59ECF" w14:textId="77777777" w:rsidR="001B0DB5" w:rsidRPr="001B0DB5" w:rsidRDefault="001B0DB5" w:rsidP="00FA6DEA">
      <w:pPr>
        <w:spacing w:after="0" w:line="276" w:lineRule="auto"/>
        <w:ind w:left="851" w:right="900"/>
        <w:jc w:val="both"/>
        <w:rPr>
          <w:rFonts w:ascii="Palatino Linotype" w:eastAsia="Palatino Linotype" w:hAnsi="Palatino Linotype" w:cs="Palatino Linotype"/>
          <w:i/>
          <w:color w:val="000000"/>
          <w:sz w:val="24"/>
          <w:szCs w:val="24"/>
        </w:rPr>
      </w:pPr>
      <w:r w:rsidRPr="001B0DB5">
        <w:rPr>
          <w:rFonts w:ascii="Palatino Linotype" w:hAnsi="Palatino Linotype"/>
          <w:i/>
        </w:rPr>
        <w:t>III. Un representante del Comité de Participación Ciudadana Municipal, quien lo presidirá.</w:t>
      </w:r>
    </w:p>
    <w:p w14:paraId="539A7165" w14:textId="77777777" w:rsidR="001B0DB5" w:rsidRDefault="001B0DB5" w:rsidP="000C3054">
      <w:pPr>
        <w:spacing w:after="0" w:line="360" w:lineRule="auto"/>
        <w:jc w:val="both"/>
        <w:rPr>
          <w:rFonts w:ascii="Palatino Linotype" w:eastAsia="Palatino Linotype" w:hAnsi="Palatino Linotype" w:cs="Palatino Linotype"/>
          <w:color w:val="000000"/>
          <w:sz w:val="24"/>
          <w:szCs w:val="24"/>
        </w:rPr>
      </w:pPr>
    </w:p>
    <w:p w14:paraId="66FD15D1" w14:textId="77777777" w:rsidR="00FA6DEA" w:rsidRDefault="00FA6DEA" w:rsidP="000C305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Que de acuerdo a lo anterior, el Contralor y el Titular de la Unidad de Transparencia son servidores públicos. </w:t>
      </w:r>
    </w:p>
    <w:p w14:paraId="163AE2DF" w14:textId="77777777" w:rsidR="00FA6DEA" w:rsidRDefault="00FA6DEA" w:rsidP="000C3054">
      <w:pPr>
        <w:spacing w:after="0" w:line="360" w:lineRule="auto"/>
        <w:jc w:val="both"/>
        <w:rPr>
          <w:rFonts w:ascii="Palatino Linotype" w:eastAsia="Palatino Linotype" w:hAnsi="Palatino Linotype" w:cs="Palatino Linotype"/>
          <w:color w:val="000000"/>
          <w:sz w:val="24"/>
          <w:szCs w:val="24"/>
        </w:rPr>
      </w:pPr>
    </w:p>
    <w:p w14:paraId="6C1E46B9" w14:textId="77777777" w:rsidR="001727B8" w:rsidRDefault="0084529D" w:rsidP="001727B8">
      <w:pPr>
        <w:spacing w:after="0" w:line="360" w:lineRule="auto"/>
        <w:contextualSpacing/>
        <w:jc w:val="both"/>
        <w:rPr>
          <w:rFonts w:ascii="Palatino Linotype" w:hAnsi="Palatino Linotype" w:cs="Arial"/>
          <w:b/>
          <w:color w:val="000000" w:themeColor="text1"/>
          <w:sz w:val="24"/>
          <w:szCs w:val="24"/>
          <w:u w:val="single"/>
          <w:lang w:val="es-ES"/>
        </w:rPr>
      </w:pPr>
      <w:r>
        <w:rPr>
          <w:rFonts w:ascii="Palatino Linotype" w:hAnsi="Palatino Linotype" w:cs="Arial"/>
          <w:color w:val="000000" w:themeColor="text1"/>
          <w:sz w:val="24"/>
          <w:szCs w:val="24"/>
          <w:lang w:val="es-ES"/>
        </w:rPr>
        <w:t>Aclarado lo anterior</w:t>
      </w:r>
      <w:r w:rsidR="001727B8">
        <w:rPr>
          <w:rFonts w:ascii="Palatino Linotype" w:hAnsi="Palatino Linotype" w:cs="Arial"/>
          <w:color w:val="000000" w:themeColor="text1"/>
          <w:sz w:val="24"/>
          <w:szCs w:val="24"/>
          <w:lang w:val="es-ES"/>
        </w:rPr>
        <w:t xml:space="preserve">, es de señalar que el </w:t>
      </w:r>
      <w:r w:rsidR="001727B8">
        <w:rPr>
          <w:rFonts w:ascii="Palatino Linotype" w:hAnsi="Palatino Linotype" w:cs="Arial"/>
          <w:i/>
          <w:color w:val="000000" w:themeColor="text1"/>
          <w:sz w:val="24"/>
          <w:szCs w:val="24"/>
          <w:lang w:val="es-ES"/>
        </w:rPr>
        <w:t>curriculum vitae</w:t>
      </w:r>
      <w:r w:rsidR="001727B8">
        <w:rPr>
          <w:rFonts w:ascii="Palatino Linotype" w:hAnsi="Palatino Linotype" w:cs="Arial"/>
          <w:color w:val="000000" w:themeColor="text1"/>
          <w:sz w:val="24"/>
          <w:szCs w:val="24"/>
          <w:lang w:val="es-ES"/>
        </w:rPr>
        <w:t>, es el documento que las personas elaboran con los datos de identificación, contacto</w:t>
      </w:r>
      <w:r w:rsidR="001727B8" w:rsidRPr="00F03D4A">
        <w:rPr>
          <w:rFonts w:ascii="Palatino Linotype" w:hAnsi="Palatino Linotype" w:cs="Arial"/>
          <w:b/>
          <w:color w:val="000000" w:themeColor="text1"/>
          <w:sz w:val="24"/>
          <w:szCs w:val="24"/>
          <w:u w:val="single"/>
          <w:lang w:val="es-ES"/>
        </w:rPr>
        <w:t xml:space="preserve">, </w:t>
      </w:r>
      <w:r w:rsidR="001727B8" w:rsidRPr="00F03D4A">
        <w:rPr>
          <w:rFonts w:ascii="Palatino Linotype" w:hAnsi="Palatino Linotype" w:cs="Arial"/>
          <w:b/>
          <w:bCs/>
          <w:color w:val="000000" w:themeColor="text1"/>
          <w:sz w:val="24"/>
          <w:szCs w:val="24"/>
          <w:u w:val="single"/>
          <w:lang w:val="es-ES"/>
        </w:rPr>
        <w:t>preparación académica</w:t>
      </w:r>
      <w:r w:rsidR="001727B8">
        <w:rPr>
          <w:rFonts w:ascii="Palatino Linotype" w:hAnsi="Palatino Linotype" w:cs="Arial"/>
          <w:bCs/>
          <w:color w:val="000000" w:themeColor="text1"/>
          <w:sz w:val="24"/>
          <w:szCs w:val="24"/>
          <w:lang w:val="es-ES"/>
        </w:rPr>
        <w:t xml:space="preserve"> y</w:t>
      </w:r>
      <w:r w:rsidR="001727B8">
        <w:rPr>
          <w:rFonts w:ascii="Palatino Linotype" w:hAnsi="Palatino Linotype" w:cs="Arial"/>
          <w:b/>
          <w:bCs/>
          <w:color w:val="000000" w:themeColor="text1"/>
          <w:sz w:val="24"/>
          <w:szCs w:val="24"/>
          <w:u w:val="single"/>
          <w:lang w:val="es-ES"/>
        </w:rPr>
        <w:t xml:space="preserve"> experiencia profesion</w:t>
      </w:r>
      <w:r w:rsidR="001727B8">
        <w:rPr>
          <w:rFonts w:ascii="Palatino Linotype" w:hAnsi="Palatino Linotype" w:cs="Arial"/>
          <w:b/>
          <w:bCs/>
          <w:color w:val="000000" w:themeColor="text1"/>
          <w:sz w:val="24"/>
          <w:szCs w:val="24"/>
          <w:lang w:val="es-ES"/>
        </w:rPr>
        <w:t>al,</w:t>
      </w:r>
      <w:r w:rsidR="001727B8">
        <w:rPr>
          <w:rFonts w:ascii="Palatino Linotype" w:hAnsi="Palatino Linotype" w:cs="Arial"/>
          <w:color w:val="000000" w:themeColor="text1"/>
          <w:sz w:val="24"/>
          <w:szCs w:val="24"/>
          <w:lang w:val="es-ES"/>
        </w:rPr>
        <w:t xml:space="preserve"> para presentarse ante un posible empleador. </w:t>
      </w:r>
      <w:r w:rsidR="001727B8">
        <w:rPr>
          <w:rFonts w:ascii="Palatino Linotype" w:hAnsi="Palatino Linotype" w:cs="Arial"/>
          <w:sz w:val="24"/>
          <w:szCs w:val="24"/>
          <w:lang w:val="es-ES"/>
        </w:rPr>
        <w:t xml:space="preserve">En este sentido, </w:t>
      </w:r>
      <w:r w:rsidR="001727B8">
        <w:rPr>
          <w:rFonts w:ascii="Palatino Linotype" w:hAnsi="Palatino Linotype" w:cs="Arial"/>
          <w:bCs/>
          <w:sz w:val="24"/>
          <w:szCs w:val="24"/>
          <w:lang w:val="es-ES"/>
        </w:rPr>
        <w:t xml:space="preserve">por lo que hace al </w:t>
      </w:r>
      <w:r w:rsidR="001727B8">
        <w:rPr>
          <w:rFonts w:ascii="Palatino Linotype" w:hAnsi="Palatino Linotype" w:cs="Arial"/>
          <w:bCs/>
          <w:i/>
          <w:sz w:val="24"/>
          <w:szCs w:val="24"/>
          <w:lang w:val="es-ES"/>
        </w:rPr>
        <w:t>curriculum vitae</w:t>
      </w:r>
      <w:r w:rsidR="001727B8">
        <w:rPr>
          <w:rFonts w:ascii="Palatino Linotype" w:hAnsi="Palatino Linotype" w:cs="Arial"/>
          <w:bCs/>
          <w:sz w:val="24"/>
          <w:szCs w:val="24"/>
          <w:lang w:val="es-ES"/>
        </w:rPr>
        <w:t xml:space="preserve">, </w:t>
      </w:r>
      <w:r w:rsidR="001727B8">
        <w:rPr>
          <w:rFonts w:ascii="Palatino Linotype" w:hAnsi="Palatino Linotype" w:cs="Arial"/>
          <w:b/>
          <w:bCs/>
          <w:sz w:val="24"/>
          <w:szCs w:val="24"/>
          <w:u w:val="single"/>
          <w:lang w:val="es-ES"/>
        </w:rPr>
        <w:t>permite identificar el nivel y tipo de preparación de su titular y en su caso su perfil profesional o laboral.</w:t>
      </w:r>
    </w:p>
    <w:p w14:paraId="608C0C82" w14:textId="77777777" w:rsidR="001727B8" w:rsidRDefault="001727B8" w:rsidP="001727B8">
      <w:pPr>
        <w:spacing w:line="360" w:lineRule="auto"/>
        <w:jc w:val="both"/>
        <w:rPr>
          <w:rFonts w:ascii="Palatino Linotype" w:hAnsi="Palatino Linotype"/>
          <w:sz w:val="24"/>
        </w:rPr>
      </w:pPr>
    </w:p>
    <w:p w14:paraId="77C8C73E" w14:textId="77777777" w:rsidR="001727B8" w:rsidRPr="00F03D4A" w:rsidRDefault="001727B8" w:rsidP="001727B8">
      <w:pPr>
        <w:spacing w:after="0" w:line="360" w:lineRule="auto"/>
        <w:contextualSpacing/>
        <w:jc w:val="both"/>
        <w:rPr>
          <w:rFonts w:ascii="Palatino Linotype" w:hAnsi="Palatino Linotype" w:cs="Arial"/>
          <w:b/>
          <w:color w:val="000000" w:themeColor="text1"/>
          <w:sz w:val="24"/>
          <w:szCs w:val="24"/>
          <w:u w:val="single"/>
          <w:lang w:val="es-ES"/>
        </w:rPr>
      </w:pPr>
      <w:r>
        <w:rPr>
          <w:rFonts w:ascii="Palatino Linotype" w:hAnsi="Palatino Linotype" w:cs="Arial"/>
          <w:color w:val="000000" w:themeColor="text1"/>
          <w:sz w:val="24"/>
          <w:szCs w:val="24"/>
          <w:lang w:val="es-ES"/>
        </w:rPr>
        <w:lastRenderedPageBreak/>
        <w:t xml:space="preserve">El </w:t>
      </w:r>
      <w:r>
        <w:rPr>
          <w:rFonts w:ascii="Palatino Linotype" w:hAnsi="Palatino Linotype" w:cs="Arial"/>
          <w:i/>
          <w:color w:val="000000" w:themeColor="text1"/>
          <w:sz w:val="24"/>
          <w:szCs w:val="24"/>
          <w:lang w:val="es-ES"/>
        </w:rPr>
        <w:t>curriculum vitae</w:t>
      </w:r>
      <w:r>
        <w:rPr>
          <w:rFonts w:ascii="Palatino Linotype" w:hAnsi="Palatino Linotype" w:cs="Arial"/>
          <w:color w:val="000000" w:themeColor="text1"/>
          <w:sz w:val="24"/>
          <w:szCs w:val="24"/>
          <w:lang w:val="es-ES"/>
        </w:rPr>
        <w:t xml:space="preserve">, </w:t>
      </w:r>
      <w:r>
        <w:rPr>
          <w:rFonts w:ascii="Palatino Linotype" w:hAnsi="Palatino Linotype" w:cs="Arial"/>
          <w:bCs/>
          <w:color w:val="000000" w:themeColor="text1"/>
          <w:sz w:val="24"/>
          <w:szCs w:val="24"/>
          <w:lang w:val="es-ES"/>
        </w:rPr>
        <w:t xml:space="preserve">proporciona información valiosa sobre la experiencia académica </w:t>
      </w:r>
      <w:r>
        <w:rPr>
          <w:rFonts w:ascii="Palatino Linotype" w:hAnsi="Palatino Linotype" w:cs="Arial"/>
          <w:b/>
          <w:bCs/>
          <w:color w:val="000000" w:themeColor="text1"/>
          <w:sz w:val="24"/>
          <w:szCs w:val="24"/>
          <w:u w:val="single"/>
          <w:lang w:val="es-ES"/>
        </w:rPr>
        <w:t>y profesional</w:t>
      </w:r>
      <w:r>
        <w:rPr>
          <w:rFonts w:ascii="Palatino Linotype" w:hAnsi="Palatino Linotype" w:cs="Arial"/>
          <w:bCs/>
          <w:color w:val="000000" w:themeColor="text1"/>
          <w:sz w:val="24"/>
          <w:szCs w:val="24"/>
          <w:lang w:val="es-ES"/>
        </w:rPr>
        <w:t xml:space="preserve"> de quienes ocupan cargos en la administración pública, permite conocer con toda certeza y de manera indudable si las personas que se desempeñan como servidores públicos </w:t>
      </w:r>
      <w:r w:rsidRPr="00F03D4A">
        <w:rPr>
          <w:rFonts w:ascii="Palatino Linotype" w:hAnsi="Palatino Linotype" w:cs="Arial"/>
          <w:b/>
          <w:bCs/>
          <w:color w:val="000000" w:themeColor="text1"/>
          <w:sz w:val="24"/>
          <w:szCs w:val="24"/>
          <w:u w:val="single"/>
          <w:lang w:val="es-ES"/>
        </w:rPr>
        <w:t>tienen el perfil idóneo para desarrollar las actividades y atribuciones que se deriven de su encargo.</w:t>
      </w:r>
      <w:r w:rsidRPr="00F03D4A">
        <w:rPr>
          <w:rFonts w:ascii="Palatino Linotype" w:hAnsi="Palatino Linotype" w:cs="Arial"/>
          <w:b/>
          <w:color w:val="000000" w:themeColor="text1"/>
          <w:sz w:val="24"/>
          <w:szCs w:val="24"/>
          <w:u w:val="single"/>
          <w:lang w:val="es-ES"/>
        </w:rPr>
        <w:t xml:space="preserve"> </w:t>
      </w:r>
    </w:p>
    <w:p w14:paraId="6C908491" w14:textId="77777777" w:rsidR="001727B8" w:rsidRDefault="001727B8" w:rsidP="001727B8">
      <w:pPr>
        <w:spacing w:after="0" w:line="360" w:lineRule="auto"/>
        <w:contextualSpacing/>
        <w:jc w:val="both"/>
        <w:rPr>
          <w:rFonts w:ascii="Palatino Linotype" w:hAnsi="Palatino Linotype" w:cs="Arial"/>
          <w:color w:val="000000" w:themeColor="text1"/>
          <w:lang w:val="es-ES"/>
        </w:rPr>
      </w:pPr>
    </w:p>
    <w:p w14:paraId="7F3A9001" w14:textId="77777777" w:rsidR="001727B8" w:rsidRDefault="001727B8" w:rsidP="001727B8">
      <w:pPr>
        <w:spacing w:after="0" w:line="360" w:lineRule="auto"/>
        <w:contextualSpacing/>
        <w:jc w:val="both"/>
        <w:rPr>
          <w:rFonts w:ascii="Palatino Linotype" w:hAnsi="Palatino Linotype" w:cs="Arial"/>
          <w:color w:val="000000" w:themeColor="text1"/>
          <w:sz w:val="24"/>
          <w:szCs w:val="24"/>
          <w:lang w:val="es-ES"/>
        </w:rPr>
      </w:pPr>
      <w:r>
        <w:rPr>
          <w:rFonts w:ascii="Palatino Linotype" w:hAnsi="Palatino Linotype" w:cs="Arial"/>
          <w:color w:val="000000" w:themeColor="text1"/>
          <w:sz w:val="24"/>
          <w:szCs w:val="24"/>
          <w:lang w:val="es-ES"/>
        </w:rPr>
        <w:t xml:space="preserve">El </w:t>
      </w:r>
      <w:r>
        <w:rPr>
          <w:rFonts w:ascii="Palatino Linotype" w:hAnsi="Palatino Linotype" w:cs="Arial"/>
          <w:i/>
          <w:color w:val="000000" w:themeColor="text1"/>
          <w:sz w:val="24"/>
          <w:szCs w:val="24"/>
          <w:lang w:val="es-ES"/>
        </w:rPr>
        <w:t>curriculum vitae</w:t>
      </w:r>
      <w:r>
        <w:rPr>
          <w:rFonts w:ascii="Palatino Linotype" w:hAnsi="Palatino Linotype" w:cs="Arial"/>
          <w:color w:val="000000" w:themeColor="text1"/>
          <w:sz w:val="24"/>
          <w:szCs w:val="24"/>
          <w:lang w:val="es-ES"/>
        </w:rPr>
        <w:t>,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14:paraId="04B374C5" w14:textId="77777777" w:rsidR="0084529D" w:rsidRPr="00002E7A" w:rsidRDefault="0084529D" w:rsidP="001727B8">
      <w:pPr>
        <w:spacing w:after="0" w:line="360" w:lineRule="auto"/>
        <w:contextualSpacing/>
        <w:jc w:val="both"/>
        <w:rPr>
          <w:rFonts w:ascii="Palatino Linotype" w:hAnsi="Palatino Linotype" w:cs="Arial"/>
          <w:color w:val="000000" w:themeColor="text1"/>
          <w:sz w:val="24"/>
          <w:szCs w:val="24"/>
          <w:lang w:val="es-ES"/>
        </w:rPr>
      </w:pPr>
    </w:p>
    <w:p w14:paraId="73936D86" w14:textId="77777777" w:rsidR="001727B8" w:rsidRDefault="001727B8" w:rsidP="001727B8">
      <w:pPr>
        <w:spacing w:after="0" w:line="360" w:lineRule="auto"/>
        <w:contextualSpacing/>
        <w:jc w:val="both"/>
        <w:rPr>
          <w:rFonts w:ascii="Palatino Linotype" w:hAnsi="Palatino Linotype" w:cs="Arial"/>
          <w:color w:val="000000" w:themeColor="text1"/>
          <w:sz w:val="24"/>
          <w:szCs w:val="24"/>
          <w:lang w:val="es-ES"/>
        </w:rPr>
      </w:pPr>
      <w:r>
        <w:rPr>
          <w:rFonts w:ascii="Palatino Linotype" w:hAnsi="Palatino Linotype" w:cs="Arial"/>
          <w:color w:val="000000" w:themeColor="text1"/>
          <w:sz w:val="24"/>
          <w:szCs w:val="24"/>
          <w:lang w:val="es-ES"/>
        </w:rPr>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w:t>
      </w:r>
    </w:p>
    <w:p w14:paraId="79DDA437" w14:textId="77777777" w:rsidR="001727B8" w:rsidRDefault="001727B8" w:rsidP="001727B8">
      <w:pPr>
        <w:spacing w:after="0" w:line="360" w:lineRule="auto"/>
        <w:contextualSpacing/>
        <w:jc w:val="both"/>
        <w:rPr>
          <w:rFonts w:ascii="Palatino Linotype" w:hAnsi="Palatino Linotype" w:cs="Tahoma"/>
          <w:color w:val="000000" w:themeColor="text1"/>
          <w:sz w:val="24"/>
          <w:szCs w:val="24"/>
        </w:rPr>
      </w:pPr>
    </w:p>
    <w:p w14:paraId="46F1B99B" w14:textId="77777777" w:rsidR="001727B8" w:rsidRDefault="001727B8" w:rsidP="001727B8">
      <w:pPr>
        <w:spacing w:after="0" w:line="360" w:lineRule="auto"/>
        <w:contextualSpacing/>
        <w:jc w:val="both"/>
        <w:rPr>
          <w:rFonts w:ascii="Palatino Linotype" w:hAnsi="Palatino Linotype" w:cs="Tahoma"/>
          <w:bCs/>
          <w:iCs/>
          <w:color w:val="000000" w:themeColor="text1"/>
          <w:sz w:val="24"/>
          <w:szCs w:val="24"/>
        </w:rPr>
      </w:pPr>
      <w:r>
        <w:rPr>
          <w:rFonts w:ascii="Palatino Linotype" w:hAnsi="Palatino Linotype" w:cs="Tahoma"/>
          <w:bCs/>
          <w:color w:val="000000" w:themeColor="text1"/>
          <w:sz w:val="24"/>
          <w:szCs w:val="24"/>
          <w:lang w:val="es-ES"/>
        </w:rPr>
        <w:t xml:space="preserve">Asimismo, toma relevancia, pues conforme al formato 17 LGT_Art_70_Fr_XVII (Información curricular y las sanciones administrativas definitivas de los(as) servidores(as) públicas(os) y/o personas que desempeñen un empleo, cargo o comisión) de los </w:t>
      </w:r>
      <w:r>
        <w:rPr>
          <w:rFonts w:ascii="Palatino Linotype" w:hAnsi="Palatino Linotype" w:cs="Tahoma"/>
          <w:bCs/>
          <w:iCs/>
          <w:color w:val="000000" w:themeColor="text1"/>
          <w:sz w:val="24"/>
          <w:szCs w:val="24"/>
        </w:rPr>
        <w:t xml:space="preserve">Lineamientos técnicos generales para la publicación, homologación y estandarización de la información de las obligaciones establecidas en el título quinto y en la fracción IV del artículo 31 de la Ley General de Transparencia y Acceso </w:t>
      </w:r>
      <w:r>
        <w:rPr>
          <w:rFonts w:ascii="Palatino Linotype" w:hAnsi="Palatino Linotype" w:cs="Tahoma"/>
          <w:bCs/>
          <w:iCs/>
          <w:color w:val="000000" w:themeColor="text1"/>
          <w:sz w:val="24"/>
          <w:szCs w:val="24"/>
        </w:rPr>
        <w:lastRenderedPageBreak/>
        <w:t>a la Información Pública, que deben de difundir los sujetos obligados en los portales de Internet y en la Plataforma Nacional de Transparencia, establece como datos a publicar, de los servidores públicos, entre ellos la experiencia laboral, concerniente a los tres últimos empleos, tal como se muestra continuación:</w:t>
      </w:r>
    </w:p>
    <w:p w14:paraId="426A513D" w14:textId="77777777" w:rsidR="001727B8" w:rsidRDefault="001727B8" w:rsidP="001727B8">
      <w:pPr>
        <w:spacing w:after="0" w:line="360" w:lineRule="auto"/>
        <w:contextualSpacing/>
        <w:jc w:val="center"/>
        <w:rPr>
          <w:rFonts w:ascii="Palatino Linotype" w:hAnsi="Palatino Linotype" w:cs="Arial"/>
          <w:color w:val="000000" w:themeColor="text1"/>
        </w:rPr>
      </w:pPr>
      <w:r>
        <w:rPr>
          <w:noProof/>
        </w:rPr>
        <mc:AlternateContent>
          <mc:Choice Requires="wps">
            <w:drawing>
              <wp:anchor distT="0" distB="0" distL="114300" distR="114300" simplePos="0" relativeHeight="251659264" behindDoc="0" locked="0" layoutInCell="1" allowOverlap="1" wp14:anchorId="5215D9F4" wp14:editId="2B574E51">
                <wp:simplePos x="0" y="0"/>
                <wp:positionH relativeFrom="column">
                  <wp:posOffset>782955</wp:posOffset>
                </wp:positionH>
                <wp:positionV relativeFrom="paragraph">
                  <wp:posOffset>513080</wp:posOffset>
                </wp:positionV>
                <wp:extent cx="4225925" cy="880110"/>
                <wp:effectExtent l="19050" t="19050" r="22225" b="15240"/>
                <wp:wrapNone/>
                <wp:docPr id="18" name="Rectángulo 18"/>
                <wp:cNvGraphicFramePr/>
                <a:graphic xmlns:a="http://schemas.openxmlformats.org/drawingml/2006/main">
                  <a:graphicData uri="http://schemas.microsoft.com/office/word/2010/wordprocessingShape">
                    <wps:wsp>
                      <wps:cNvSpPr/>
                      <wps:spPr>
                        <a:xfrm>
                          <a:off x="0" y="0"/>
                          <a:ext cx="2324100" cy="48323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378DBD" id="Rectángulo 18" o:spid="_x0000_s1026" style="position:absolute;margin-left:61.65pt;margin-top:40.4pt;width:332.75pt;height:6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" filled="f" strokecolor="windowText" strokeweight="2.25pt"/>
            </w:pict>
          </mc:Fallback>
        </mc:AlternateContent>
      </w:r>
      <w:r>
        <w:rPr>
          <w:rFonts w:ascii="Palatino Linotype" w:hAnsi="Palatino Linotype"/>
          <w:noProof/>
          <w:color w:val="000000" w:themeColor="text1"/>
        </w:rPr>
        <w:drawing>
          <wp:inline distT="0" distB="0" distL="0" distR="0" wp14:anchorId="4F6449C0" wp14:editId="556E19CC">
            <wp:extent cx="4229100" cy="1457325"/>
            <wp:effectExtent l="0" t="0" r="0" b="9525"/>
            <wp:docPr id="4" name="Imagen 4"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nterfaz de usuario gráfica, Aplicación, Tabl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t="24638"/>
                    <a:stretch>
                      <a:fillRect/>
                    </a:stretch>
                  </pic:blipFill>
                  <pic:spPr bwMode="auto">
                    <a:xfrm>
                      <a:off x="0" y="0"/>
                      <a:ext cx="4229100" cy="1457325"/>
                    </a:xfrm>
                    <a:prstGeom prst="rect">
                      <a:avLst/>
                    </a:prstGeom>
                    <a:noFill/>
                    <a:ln>
                      <a:noFill/>
                    </a:ln>
                  </pic:spPr>
                </pic:pic>
              </a:graphicData>
            </a:graphic>
          </wp:inline>
        </w:drawing>
      </w:r>
    </w:p>
    <w:p w14:paraId="03BB7A83" w14:textId="77777777" w:rsidR="001727B8" w:rsidRDefault="001727B8" w:rsidP="001727B8">
      <w:pPr>
        <w:spacing w:after="0" w:line="360" w:lineRule="auto"/>
        <w:contextualSpacing/>
        <w:jc w:val="center"/>
        <w:rPr>
          <w:rFonts w:ascii="Palatino Linotype" w:hAnsi="Palatino Linotype" w:cs="Arial"/>
          <w:color w:val="000000" w:themeColor="text1"/>
        </w:rPr>
      </w:pPr>
    </w:p>
    <w:p w14:paraId="4A57B5E7" w14:textId="77777777" w:rsidR="001727B8" w:rsidRDefault="001727B8" w:rsidP="001727B8">
      <w:pPr>
        <w:spacing w:after="0" w:line="360" w:lineRule="auto"/>
        <w:contextualSpacing/>
        <w:jc w:val="both"/>
        <w:rPr>
          <w:rFonts w:ascii="Palatino Linotype" w:hAnsi="Palatino Linotype" w:cs="Arial"/>
          <w:color w:val="000000" w:themeColor="text1"/>
          <w:sz w:val="24"/>
          <w:szCs w:val="24"/>
        </w:rPr>
      </w:pPr>
      <w:r>
        <w:rPr>
          <w:rFonts w:ascii="Palatino Linotype" w:hAnsi="Palatino Linotype" w:cs="Arial"/>
          <w:bCs/>
          <w:color w:val="000000" w:themeColor="text1"/>
          <w:sz w:val="24"/>
          <w:szCs w:val="24"/>
        </w:rPr>
        <w:t xml:space="preserve">En ese contexto, según Islas, Jorge (2016), en la “Ley General de Transparencia y Acceso a la Información Pública Comentada” (p. 244), refirió que el </w:t>
      </w:r>
      <w:r>
        <w:rPr>
          <w:rFonts w:ascii="Palatino Linotype" w:hAnsi="Palatino Linotype" w:cs="Arial"/>
          <w:b/>
          <w:bCs/>
          <w:i/>
          <w:color w:val="000000" w:themeColor="text1"/>
          <w:sz w:val="24"/>
          <w:szCs w:val="24"/>
        </w:rPr>
        <w:t>curriculum vitae</w:t>
      </w:r>
      <w:r>
        <w:rPr>
          <w:rFonts w:ascii="Palatino Linotype" w:hAnsi="Palatino Linotype" w:cs="Arial"/>
          <w:b/>
          <w:bCs/>
          <w:color w:val="000000" w:themeColor="text1"/>
          <w:sz w:val="24"/>
          <w:szCs w:val="24"/>
        </w:rPr>
        <w:t xml:space="preserve"> </w:t>
      </w:r>
      <w:r>
        <w:rPr>
          <w:rFonts w:ascii="Palatino Linotype" w:hAnsi="Palatino Linotype" w:cs="Arial"/>
          <w:bCs/>
          <w:color w:val="000000" w:themeColor="text1"/>
          <w:sz w:val="24"/>
          <w:szCs w:val="24"/>
        </w:rPr>
        <w:t>d</w:t>
      </w:r>
      <w:r>
        <w:rPr>
          <w:rFonts w:ascii="Palatino Linotype" w:hAnsi="Palatino Linotype" w:cs="Arial"/>
          <w:b/>
          <w:bCs/>
          <w:color w:val="000000" w:themeColor="text1"/>
          <w:sz w:val="24"/>
          <w:szCs w:val="24"/>
        </w:rPr>
        <w:t xml:space="preserve">e un servidor público, justifica que su </w:t>
      </w:r>
      <w:r>
        <w:rPr>
          <w:rFonts w:ascii="Palatino Linotype" w:hAnsi="Palatino Linotype" w:cs="Arial"/>
          <w:b/>
          <w:bCs/>
          <w:sz w:val="24"/>
          <w:szCs w:val="24"/>
        </w:rPr>
        <w:t xml:space="preserve">formación académica resulta </w:t>
      </w:r>
      <w:r>
        <w:rPr>
          <w:rFonts w:ascii="Palatino Linotype" w:hAnsi="Palatino Linotype" w:cs="Arial"/>
          <w:b/>
          <w:bCs/>
          <w:color w:val="000000" w:themeColor="text1"/>
          <w:sz w:val="24"/>
          <w:szCs w:val="24"/>
        </w:rPr>
        <w:t>viable para el desempeño eficiente y correcto de su encargo; lo anterior, con el fin de acreditar que dichos trabajadores sean los más capacitados acordes al área solicitada.</w:t>
      </w:r>
    </w:p>
    <w:p w14:paraId="21EA2F3E" w14:textId="77777777" w:rsidR="001727B8" w:rsidRDefault="001727B8" w:rsidP="001727B8">
      <w:pPr>
        <w:spacing w:after="0" w:line="360" w:lineRule="auto"/>
        <w:contextualSpacing/>
        <w:jc w:val="both"/>
        <w:rPr>
          <w:rFonts w:ascii="Palatino Linotype" w:hAnsi="Palatino Linotype" w:cs="Tahoma"/>
          <w:color w:val="000000" w:themeColor="text1"/>
          <w:sz w:val="24"/>
          <w:szCs w:val="24"/>
        </w:rPr>
      </w:pPr>
    </w:p>
    <w:p w14:paraId="30232C93" w14:textId="77777777" w:rsidR="001727B8" w:rsidRDefault="001727B8" w:rsidP="001727B8">
      <w:pPr>
        <w:spacing w:after="0" w:line="360" w:lineRule="auto"/>
        <w:ind w:right="-93"/>
        <w:contextualSpacing/>
        <w:jc w:val="both"/>
        <w:rPr>
          <w:rFonts w:ascii="Palatino Linotype" w:hAnsi="Palatino Linotype" w:cs="Tahoma"/>
          <w:bCs/>
          <w:color w:val="000000" w:themeColor="text1"/>
          <w:sz w:val="24"/>
          <w:szCs w:val="24"/>
        </w:rPr>
      </w:pPr>
      <w:r>
        <w:rPr>
          <w:rFonts w:ascii="Palatino Linotype" w:hAnsi="Palatino Linotype" w:cs="Arial"/>
          <w:color w:val="000000" w:themeColor="text1"/>
          <w:sz w:val="24"/>
          <w:szCs w:val="24"/>
        </w:rPr>
        <w:t>Se robustece lo anterior, con el</w:t>
      </w:r>
      <w:r>
        <w:rPr>
          <w:rFonts w:ascii="Palatino Linotype" w:hAnsi="Palatino Linotype" w:cs="Tahoma"/>
          <w:bCs/>
          <w:color w:val="000000" w:themeColor="text1"/>
          <w:sz w:val="24"/>
          <w:szCs w:val="24"/>
        </w:rPr>
        <w:t xml:space="preserve"> </w:t>
      </w:r>
      <w:r>
        <w:rPr>
          <w:rFonts w:ascii="Palatino Linotype" w:hAnsi="Palatino Linotype" w:cs="Tahoma"/>
          <w:b/>
          <w:bCs/>
          <w:color w:val="000000" w:themeColor="text1"/>
          <w:sz w:val="24"/>
          <w:szCs w:val="24"/>
        </w:rPr>
        <w:t>Criterio 03/09</w:t>
      </w:r>
      <w:r>
        <w:rPr>
          <w:rFonts w:ascii="Palatino Linotype" w:hAnsi="Palatino Linotype" w:cs="Arial"/>
          <w:color w:val="000000" w:themeColor="text1"/>
          <w:sz w:val="24"/>
          <w:szCs w:val="24"/>
        </w:rPr>
        <w:t xml:space="preserve">, emitido por el Pleno del </w:t>
      </w:r>
      <w:r>
        <w:rPr>
          <w:rFonts w:ascii="Palatino Linotype" w:hAnsi="Palatino Linotype" w:cs="Tahoma"/>
          <w:bCs/>
          <w:color w:val="000000" w:themeColor="text1"/>
          <w:sz w:val="24"/>
          <w:szCs w:val="24"/>
        </w:rPr>
        <w:t>entonces Instituto Federal de Acceso a la Información y Protección de Datos, que prevé lo siguiente:</w:t>
      </w:r>
    </w:p>
    <w:p w14:paraId="5071CF14" w14:textId="77777777" w:rsidR="001727B8" w:rsidRDefault="001727B8" w:rsidP="001727B8">
      <w:pPr>
        <w:spacing w:after="0" w:line="276" w:lineRule="auto"/>
        <w:ind w:right="-93"/>
        <w:contextualSpacing/>
        <w:jc w:val="both"/>
        <w:rPr>
          <w:rFonts w:ascii="Palatino Linotype" w:hAnsi="Palatino Linotype" w:cs="Tahoma"/>
          <w:bCs/>
          <w:color w:val="000000" w:themeColor="text1"/>
        </w:rPr>
      </w:pPr>
    </w:p>
    <w:p w14:paraId="39221DA3" w14:textId="77777777" w:rsidR="001727B8" w:rsidRPr="00300037" w:rsidRDefault="001727B8" w:rsidP="001727B8">
      <w:pPr>
        <w:spacing w:after="0" w:line="276" w:lineRule="auto"/>
        <w:ind w:left="567" w:right="567"/>
        <w:contextualSpacing/>
        <w:jc w:val="both"/>
        <w:rPr>
          <w:rFonts w:ascii="Palatino Linotype" w:hAnsi="Palatino Linotype" w:cs="Tahoma"/>
          <w:bCs/>
          <w:i/>
          <w:color w:val="000000" w:themeColor="text1"/>
        </w:rPr>
      </w:pPr>
      <w:r>
        <w:rPr>
          <w:rFonts w:ascii="Palatino Linotype" w:hAnsi="Palatino Linotype" w:cs="Tahoma"/>
          <w:b/>
          <w:bCs/>
          <w:i/>
          <w:color w:val="000000" w:themeColor="text1"/>
        </w:rPr>
        <w:t>“Curriculum Vitae de servidores públicos. Es obligación de los sujetos obligados otorgar acceso a versiones públicas de los mismos ante una solicitud de acceso.</w:t>
      </w:r>
      <w:r>
        <w:rPr>
          <w:rFonts w:ascii="Palatino Linotype" w:hAnsi="Palatino Linotype" w:cs="Tahoma"/>
          <w:bCs/>
          <w:i/>
          <w:color w:val="000000" w:themeColor="text1"/>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w:t>
      </w:r>
      <w:r>
        <w:rPr>
          <w:rFonts w:ascii="Palatino Linotype" w:hAnsi="Palatino Linotype" w:cs="Tahoma"/>
          <w:bCs/>
          <w:i/>
          <w:color w:val="000000" w:themeColor="text1"/>
        </w:rPr>
        <w:lastRenderedPageBreak/>
        <w:t xml:space="preserve">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w:t>
      </w:r>
      <w:r>
        <w:rPr>
          <w:rFonts w:ascii="Palatino Linotype" w:hAnsi="Palatino Linotype" w:cs="Tahoma"/>
          <w:b/>
          <w:bCs/>
          <w:i/>
          <w:color w:val="000000" w:themeColor="text1"/>
          <w:u w:val="single"/>
        </w:rPr>
        <w:t>se encuentran los relativos a su trayectoria académic</w:t>
      </w:r>
      <w:r>
        <w:rPr>
          <w:rFonts w:ascii="Palatino Linotype" w:hAnsi="Palatino Linotype" w:cs="Tahoma"/>
          <w:bCs/>
          <w:i/>
          <w:color w:val="000000" w:themeColor="text1"/>
        </w:rPr>
        <w:t>a, profesional, laboral, así como todos aquellos que acrediten su capacidad, habilidades o pericia para ocupar el cargo público.”</w:t>
      </w:r>
    </w:p>
    <w:p w14:paraId="6CD7DB37" w14:textId="77777777" w:rsidR="001727B8" w:rsidRDefault="001727B8" w:rsidP="001727B8">
      <w:pPr>
        <w:spacing w:after="0" w:line="360" w:lineRule="auto"/>
        <w:contextualSpacing/>
        <w:jc w:val="both"/>
        <w:rPr>
          <w:rFonts w:ascii="Palatino Linotype" w:hAnsi="Palatino Linotype" w:cs="Arial"/>
          <w:color w:val="000000" w:themeColor="text1"/>
          <w:sz w:val="24"/>
          <w:szCs w:val="24"/>
        </w:rPr>
      </w:pPr>
    </w:p>
    <w:p w14:paraId="3001C77D" w14:textId="77777777" w:rsidR="001727B8" w:rsidRPr="001727B8" w:rsidRDefault="001727B8" w:rsidP="001727B8">
      <w:pPr>
        <w:spacing w:after="0" w:line="360" w:lineRule="auto"/>
        <w:contextualSpacing/>
        <w:jc w:val="both"/>
        <w:rPr>
          <w:rFonts w:ascii="Palatino Linotype" w:hAnsi="Palatino Linotype" w:cs="Arial"/>
          <w:bCs/>
          <w:iCs/>
          <w:color w:val="000000" w:themeColor="text1"/>
          <w:sz w:val="24"/>
          <w:szCs w:val="24"/>
        </w:rPr>
      </w:pPr>
      <w:r>
        <w:rPr>
          <w:rFonts w:ascii="Palatino Linotype" w:hAnsi="Palatino Linotype" w:cs="Arial"/>
          <w:color w:val="000000" w:themeColor="text1"/>
          <w:sz w:val="24"/>
          <w:szCs w:val="24"/>
        </w:rPr>
        <w:t xml:space="preserve">Del citado criterio, se desprende que una de las formas en que los ciudadanos pueden evaluar las aptitudes para desempeñar un cargo público determinado, es mediante la </w:t>
      </w:r>
      <w:r>
        <w:rPr>
          <w:rFonts w:ascii="Palatino Linotype" w:hAnsi="Palatino Linotype" w:cs="Arial"/>
          <w:bCs/>
          <w:color w:val="000000" w:themeColor="text1"/>
          <w:sz w:val="24"/>
          <w:szCs w:val="24"/>
        </w:rPr>
        <w:t xml:space="preserve">publicidad de ciertos datos </w:t>
      </w:r>
      <w:r w:rsidRPr="001727B8">
        <w:rPr>
          <w:rFonts w:ascii="Palatino Linotype" w:hAnsi="Palatino Linotype" w:cs="Arial"/>
          <w:bCs/>
          <w:color w:val="000000" w:themeColor="text1"/>
          <w:sz w:val="24"/>
          <w:szCs w:val="24"/>
        </w:rPr>
        <w:t xml:space="preserve">contenidos en el </w:t>
      </w:r>
      <w:r w:rsidRPr="001727B8">
        <w:rPr>
          <w:rFonts w:ascii="Palatino Linotype" w:hAnsi="Palatino Linotype" w:cs="Arial"/>
          <w:bCs/>
          <w:i/>
          <w:color w:val="000000" w:themeColor="text1"/>
          <w:sz w:val="24"/>
          <w:szCs w:val="24"/>
        </w:rPr>
        <w:t xml:space="preserve">curriculum vitae o ficha curricular, </w:t>
      </w:r>
      <w:r w:rsidRPr="001727B8">
        <w:rPr>
          <w:rFonts w:ascii="Palatino Linotype" w:hAnsi="Palatino Linotype" w:cs="Arial"/>
          <w:bCs/>
          <w:color w:val="000000" w:themeColor="text1"/>
          <w:sz w:val="24"/>
          <w:szCs w:val="24"/>
        </w:rPr>
        <w:t xml:space="preserve">tales como, la trayectoria académica, profesional, laboral, así como todos aquellos que acrediten su capacidad, habilidades pericia para ocupar el puesto público. </w:t>
      </w:r>
      <w:r w:rsidRPr="001727B8">
        <w:rPr>
          <w:rFonts w:ascii="Palatino Linotype" w:hAnsi="Palatino Linotype" w:cs="Arial"/>
          <w:color w:val="000000" w:themeColor="text1"/>
          <w:sz w:val="24"/>
          <w:szCs w:val="24"/>
        </w:rPr>
        <w:t>Lo anterior, para favorecer la rendición de cuentas, pues la publicidad de lo anterior tiene como fin verificar el correcto desempeño de los sujetos obligados.</w:t>
      </w:r>
      <w:r w:rsidRPr="001727B8">
        <w:rPr>
          <w:rFonts w:ascii="Palatino Linotype" w:hAnsi="Palatino Linotype" w:cs="Arial"/>
          <w:bCs/>
          <w:iCs/>
          <w:color w:val="000000" w:themeColor="text1"/>
          <w:sz w:val="24"/>
          <w:szCs w:val="24"/>
        </w:rPr>
        <w:t xml:space="preserve"> </w:t>
      </w:r>
    </w:p>
    <w:p w14:paraId="4F4EDFA6" w14:textId="77777777" w:rsidR="001727B8" w:rsidRPr="001727B8" w:rsidRDefault="001727B8" w:rsidP="001727B8">
      <w:pPr>
        <w:spacing w:line="360" w:lineRule="auto"/>
        <w:contextualSpacing/>
        <w:jc w:val="both"/>
        <w:rPr>
          <w:rFonts w:ascii="Palatino Linotype" w:hAnsi="Palatino Linotype"/>
          <w:sz w:val="24"/>
        </w:rPr>
      </w:pPr>
    </w:p>
    <w:p w14:paraId="1FE6C9F5" w14:textId="77777777" w:rsidR="001727B8" w:rsidRDefault="001727B8" w:rsidP="001727B8">
      <w:pPr>
        <w:spacing w:after="0" w:line="360" w:lineRule="auto"/>
        <w:contextualSpacing/>
        <w:jc w:val="both"/>
        <w:rPr>
          <w:rFonts w:ascii="Palatino Linotype" w:eastAsia="Palatino Linotype" w:hAnsi="Palatino Linotype" w:cs="Palatino Linotype"/>
          <w:color w:val="000000"/>
          <w:sz w:val="24"/>
          <w:szCs w:val="24"/>
        </w:rPr>
      </w:pPr>
      <w:r w:rsidRPr="001727B8">
        <w:rPr>
          <w:rFonts w:ascii="Palatino Linotype" w:eastAsia="Palatino Linotype" w:hAnsi="Palatino Linotype" w:cs="Palatino Linotype"/>
          <w:color w:val="000000"/>
          <w:sz w:val="24"/>
          <w:szCs w:val="24"/>
        </w:rPr>
        <w:t xml:space="preserve">Conforme a ello, lo procedente, es ordenar la entrega del curriculum vitae o ficha curricular de los integrantes del Comité Coordinador y </w:t>
      </w:r>
      <w:r>
        <w:rPr>
          <w:rFonts w:ascii="Palatino Linotype" w:eastAsia="Palatino Linotype" w:hAnsi="Palatino Linotype" w:cs="Palatino Linotype"/>
          <w:color w:val="000000"/>
          <w:sz w:val="24"/>
          <w:szCs w:val="24"/>
        </w:rPr>
        <w:t>d</w:t>
      </w:r>
      <w:r w:rsidRPr="001727B8">
        <w:rPr>
          <w:rFonts w:ascii="Palatino Linotype" w:eastAsia="Palatino Linotype" w:hAnsi="Palatino Linotype" w:cs="Palatino Linotype"/>
          <w:color w:val="000000"/>
          <w:sz w:val="24"/>
          <w:szCs w:val="24"/>
        </w:rPr>
        <w:t>el Comité de Participación Ciudadana, de ser el caso en versión pública</w:t>
      </w:r>
      <w:r>
        <w:rPr>
          <w:rFonts w:ascii="Palatino Linotype" w:eastAsia="Palatino Linotype" w:hAnsi="Palatino Linotype" w:cs="Palatino Linotype"/>
          <w:color w:val="000000"/>
          <w:sz w:val="24"/>
          <w:szCs w:val="24"/>
        </w:rPr>
        <w:t>, en términos del considerando quinto del presente fallo.</w:t>
      </w:r>
    </w:p>
    <w:p w14:paraId="73DE8FFF" w14:textId="77777777" w:rsidR="001727B8" w:rsidRDefault="001727B8" w:rsidP="000C3054">
      <w:pPr>
        <w:spacing w:after="0" w:line="360" w:lineRule="auto"/>
        <w:jc w:val="both"/>
        <w:rPr>
          <w:rFonts w:ascii="Palatino Linotype" w:eastAsia="Palatino Linotype" w:hAnsi="Palatino Linotype" w:cs="Palatino Linotype"/>
          <w:color w:val="000000"/>
          <w:sz w:val="24"/>
          <w:szCs w:val="24"/>
        </w:rPr>
      </w:pPr>
    </w:p>
    <w:p w14:paraId="3C471B3B" w14:textId="77777777" w:rsidR="001727B8" w:rsidRPr="001727B8" w:rsidRDefault="001727B8" w:rsidP="001727B8">
      <w:pPr>
        <w:pStyle w:val="Prrafodelista"/>
        <w:numPr>
          <w:ilvl w:val="0"/>
          <w:numId w:val="3"/>
        </w:numPr>
        <w:spacing w:after="0" w:line="360" w:lineRule="auto"/>
        <w:jc w:val="both"/>
        <w:rPr>
          <w:rFonts w:ascii="Palatino Linotype" w:eastAsia="Palatino Linotype" w:hAnsi="Palatino Linotype" w:cs="Palatino Linotype"/>
          <w:b/>
          <w:color w:val="000000"/>
          <w:sz w:val="24"/>
          <w:szCs w:val="24"/>
        </w:rPr>
      </w:pPr>
      <w:r w:rsidRPr="001727B8">
        <w:rPr>
          <w:rFonts w:ascii="Palatino Linotype" w:eastAsia="Palatino Linotype" w:hAnsi="Palatino Linotype" w:cs="Palatino Linotype"/>
          <w:b/>
          <w:color w:val="000000"/>
          <w:sz w:val="24"/>
          <w:szCs w:val="24"/>
        </w:rPr>
        <w:lastRenderedPageBreak/>
        <w:t xml:space="preserve">Respecto al sueldo </w:t>
      </w:r>
      <w:r w:rsidR="0084529D">
        <w:rPr>
          <w:rFonts w:ascii="Palatino Linotype" w:eastAsia="Palatino Linotype" w:hAnsi="Palatino Linotype" w:cs="Palatino Linotype"/>
          <w:b/>
          <w:color w:val="000000"/>
          <w:sz w:val="24"/>
          <w:szCs w:val="24"/>
        </w:rPr>
        <w:t xml:space="preserve">y el documento con el que se acredite su pago </w:t>
      </w:r>
      <w:r w:rsidR="00FA6DEA">
        <w:rPr>
          <w:rFonts w:ascii="Palatino Linotype" w:eastAsia="Palatino Linotype" w:hAnsi="Palatino Linotype" w:cs="Palatino Linotype"/>
          <w:b/>
          <w:color w:val="000000"/>
          <w:sz w:val="24"/>
          <w:szCs w:val="24"/>
        </w:rPr>
        <w:t xml:space="preserve">a los integrantes </w:t>
      </w:r>
      <w:r w:rsidR="0084529D">
        <w:rPr>
          <w:rFonts w:ascii="Palatino Linotype" w:eastAsia="Palatino Linotype" w:hAnsi="Palatino Linotype" w:cs="Palatino Linotype"/>
          <w:b/>
          <w:color w:val="000000"/>
          <w:sz w:val="24"/>
          <w:szCs w:val="24"/>
        </w:rPr>
        <w:t xml:space="preserve">del </w:t>
      </w:r>
      <w:r w:rsidRPr="001727B8">
        <w:rPr>
          <w:rFonts w:ascii="Palatino Linotype" w:eastAsia="Palatino Linotype" w:hAnsi="Palatino Linotype" w:cs="Palatino Linotype"/>
          <w:b/>
          <w:color w:val="000000"/>
          <w:sz w:val="24"/>
          <w:szCs w:val="24"/>
        </w:rPr>
        <w:t xml:space="preserve">Comité de Participación Ciudadana. </w:t>
      </w:r>
    </w:p>
    <w:p w14:paraId="0EEC6800" w14:textId="77777777" w:rsidR="001727B8" w:rsidRDefault="001727B8" w:rsidP="001727B8">
      <w:pPr>
        <w:spacing w:after="0" w:line="360" w:lineRule="auto"/>
        <w:jc w:val="both"/>
        <w:rPr>
          <w:rFonts w:ascii="Palatino Linotype" w:eastAsia="Palatino Linotype" w:hAnsi="Palatino Linotype" w:cs="Palatino Linotype"/>
          <w:color w:val="000000"/>
          <w:sz w:val="24"/>
          <w:szCs w:val="24"/>
        </w:rPr>
      </w:pPr>
    </w:p>
    <w:p w14:paraId="1E5E7901" w14:textId="77777777" w:rsidR="001727B8" w:rsidRDefault="001727B8" w:rsidP="001727B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primera instancia es importante señalar lo siguiente: </w:t>
      </w:r>
    </w:p>
    <w:p w14:paraId="2954ED43" w14:textId="77777777" w:rsidR="001727B8" w:rsidRDefault="001727B8" w:rsidP="001727B8">
      <w:pPr>
        <w:spacing w:after="0" w:line="360" w:lineRule="auto"/>
        <w:jc w:val="both"/>
        <w:rPr>
          <w:rFonts w:ascii="Palatino Linotype" w:eastAsia="Palatino Linotype" w:hAnsi="Palatino Linotype" w:cs="Palatino Linotype"/>
          <w:color w:val="000000"/>
          <w:sz w:val="24"/>
          <w:szCs w:val="24"/>
        </w:rPr>
      </w:pPr>
    </w:p>
    <w:p w14:paraId="3A1EEB46" w14:textId="77777777" w:rsidR="001727B8" w:rsidRDefault="001727B8" w:rsidP="001727B8">
      <w:pPr>
        <w:spacing w:after="0" w:line="360" w:lineRule="auto"/>
        <w:ind w:left="851" w:right="900"/>
        <w:jc w:val="both"/>
        <w:rPr>
          <w:rFonts w:ascii="Palatino Linotype" w:hAnsi="Palatino Linotype"/>
          <w:b/>
          <w:i/>
        </w:rPr>
      </w:pPr>
      <w:r w:rsidRPr="001727B8">
        <w:rPr>
          <w:rFonts w:ascii="Palatino Linotype" w:hAnsi="Palatino Linotype"/>
          <w:b/>
          <w:i/>
        </w:rPr>
        <w:t>LEY DEL SISTEMA ANTICORRUPCIÓN DEL ESTADO DE MÉXICO Y MUNICIPIOS</w:t>
      </w:r>
    </w:p>
    <w:p w14:paraId="4F349E4B" w14:textId="77777777" w:rsidR="001727B8" w:rsidRPr="001727B8" w:rsidRDefault="001727B8" w:rsidP="001727B8">
      <w:pPr>
        <w:spacing w:after="0" w:line="360" w:lineRule="auto"/>
        <w:ind w:left="851" w:right="900"/>
        <w:jc w:val="both"/>
        <w:rPr>
          <w:rFonts w:ascii="Palatino Linotype" w:hAnsi="Palatino Linotype"/>
          <w:b/>
          <w:i/>
        </w:rPr>
      </w:pPr>
    </w:p>
    <w:p w14:paraId="30A97020" w14:textId="77777777" w:rsidR="001727B8" w:rsidRPr="001727B8" w:rsidRDefault="001727B8" w:rsidP="001727B8">
      <w:pPr>
        <w:spacing w:after="0" w:line="360" w:lineRule="auto"/>
        <w:ind w:left="851" w:right="900"/>
        <w:jc w:val="both"/>
        <w:rPr>
          <w:rFonts w:ascii="Palatino Linotype" w:eastAsia="Palatino Linotype" w:hAnsi="Palatino Linotype" w:cs="Palatino Linotype"/>
          <w:i/>
          <w:color w:val="000000"/>
          <w:sz w:val="24"/>
          <w:szCs w:val="24"/>
        </w:rPr>
      </w:pPr>
      <w:r w:rsidRPr="001727B8">
        <w:rPr>
          <w:rFonts w:ascii="Palatino Linotype" w:hAnsi="Palatino Linotype"/>
          <w:i/>
        </w:rPr>
        <w:t>Artículo 71. Los miembros del Comité de Participación Ciudadana Municipal, no tendrán relación laboral alguna por virtud de su encargo en el Comité Coordinador Municipal, sin embargo, su contraprestación se determinará a través de contratos de prestación de servicios por honorarios, en términos de lo que establezca el Comité Coordinador Municipal, por lo que no gozarán de prestaciones, garantizando así la objetividad en sus aportaciones.</w:t>
      </w:r>
    </w:p>
    <w:p w14:paraId="6F3F3D09" w14:textId="77777777" w:rsidR="0084529D" w:rsidRDefault="0084529D" w:rsidP="001727B8">
      <w:pPr>
        <w:spacing w:after="0" w:line="360" w:lineRule="auto"/>
        <w:jc w:val="both"/>
        <w:rPr>
          <w:rFonts w:ascii="Palatino Linotype" w:eastAsia="Palatino Linotype" w:hAnsi="Palatino Linotype" w:cs="Palatino Linotype"/>
          <w:color w:val="000000"/>
          <w:sz w:val="24"/>
          <w:szCs w:val="24"/>
        </w:rPr>
      </w:pPr>
    </w:p>
    <w:p w14:paraId="6815720F" w14:textId="77777777" w:rsidR="0084529D" w:rsidRDefault="001727B8" w:rsidP="0084529D">
      <w:pPr>
        <w:spacing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Conforme a lo antes citado, los miembros del Comité de Participación Ciudadana Municipal no cuentan con una relación laboral</w:t>
      </w:r>
      <w:r w:rsidR="003B18EB">
        <w:rPr>
          <w:rFonts w:ascii="Palatino Linotype" w:eastAsia="Palatino Linotype" w:hAnsi="Palatino Linotype" w:cs="Palatino Linotype"/>
          <w:color w:val="000000"/>
          <w:sz w:val="24"/>
          <w:szCs w:val="24"/>
        </w:rPr>
        <w:t>, sin embargo, su contraprestación se determinara mediante contratos de prestación de servicios por honorarios,</w:t>
      </w:r>
    </w:p>
    <w:p w14:paraId="19C5A9F4" w14:textId="77777777" w:rsidR="0084529D" w:rsidRPr="0084529D" w:rsidRDefault="0084529D" w:rsidP="0084529D">
      <w:pPr>
        <w:spacing w:line="360" w:lineRule="auto"/>
        <w:contextualSpacing/>
        <w:jc w:val="both"/>
        <w:rPr>
          <w:rFonts w:ascii="Palatino Linotype" w:eastAsia="Palatino Linotype" w:hAnsi="Palatino Linotype" w:cs="Palatino Linotype"/>
          <w:color w:val="000000"/>
          <w:sz w:val="28"/>
          <w:szCs w:val="24"/>
        </w:rPr>
      </w:pPr>
    </w:p>
    <w:p w14:paraId="4F15BCD2" w14:textId="77777777" w:rsidR="0084529D" w:rsidRPr="0084529D" w:rsidRDefault="0084529D" w:rsidP="0084529D">
      <w:pPr>
        <w:spacing w:line="360" w:lineRule="auto"/>
        <w:contextualSpacing/>
        <w:jc w:val="both"/>
        <w:rPr>
          <w:rFonts w:ascii="Palatino Linotype" w:hAnsi="Palatino Linotype" w:cs="Arial"/>
          <w:bCs/>
          <w:sz w:val="24"/>
        </w:rPr>
      </w:pPr>
      <w:r w:rsidRPr="0084529D">
        <w:rPr>
          <w:rFonts w:ascii="Palatino Linotype" w:hAnsi="Palatino Linotype" w:cs="Arial"/>
          <w:bCs/>
          <w:sz w:val="24"/>
        </w:rPr>
        <w:t xml:space="preserve">Para ello, es conveniente precisar </w:t>
      </w:r>
      <w:r>
        <w:rPr>
          <w:rFonts w:ascii="Palatino Linotype" w:hAnsi="Palatino Linotype" w:cs="Arial"/>
          <w:bCs/>
          <w:sz w:val="24"/>
        </w:rPr>
        <w:t xml:space="preserve">que </w:t>
      </w:r>
      <w:r w:rsidRPr="0084529D">
        <w:rPr>
          <w:rFonts w:ascii="Palatino Linotype" w:hAnsi="Palatino Linotype" w:cs="Arial"/>
          <w:bCs/>
          <w:sz w:val="24"/>
        </w:rPr>
        <w:t xml:space="preserve">el Sistema de Administración Tributaria, definen </w:t>
      </w:r>
      <w:r>
        <w:rPr>
          <w:rFonts w:ascii="Palatino Linotype" w:hAnsi="Palatino Linotype" w:cs="Arial"/>
          <w:bCs/>
          <w:sz w:val="24"/>
        </w:rPr>
        <w:t xml:space="preserve">el sistema de honorarios </w:t>
      </w:r>
      <w:r w:rsidRPr="0084529D">
        <w:rPr>
          <w:rFonts w:ascii="Palatino Linotype" w:hAnsi="Palatino Linotype" w:cs="Arial"/>
          <w:bCs/>
          <w:sz w:val="24"/>
        </w:rPr>
        <w:t xml:space="preserve">como se enuncia: </w:t>
      </w:r>
    </w:p>
    <w:p w14:paraId="0FF9B390" w14:textId="77777777" w:rsidR="0084529D" w:rsidRPr="0084529D" w:rsidRDefault="0084529D" w:rsidP="0084529D">
      <w:pPr>
        <w:spacing w:line="360" w:lineRule="auto"/>
        <w:jc w:val="both"/>
        <w:rPr>
          <w:rFonts w:ascii="Palatino Linotype" w:hAnsi="Palatino Linotype" w:cs="Arial"/>
          <w:bCs/>
          <w:sz w:val="24"/>
        </w:rPr>
      </w:pPr>
    </w:p>
    <w:p w14:paraId="796A44AB" w14:textId="77777777" w:rsidR="0084529D" w:rsidRPr="0084529D" w:rsidRDefault="0084529D" w:rsidP="0084529D">
      <w:pPr>
        <w:pStyle w:val="Prrafodelista"/>
        <w:numPr>
          <w:ilvl w:val="0"/>
          <w:numId w:val="6"/>
        </w:numPr>
        <w:spacing w:after="0" w:line="360" w:lineRule="auto"/>
        <w:contextualSpacing w:val="0"/>
        <w:jc w:val="both"/>
        <w:rPr>
          <w:rFonts w:ascii="Palatino Linotype" w:hAnsi="Palatino Linotype" w:cs="Arial"/>
          <w:bCs/>
          <w:sz w:val="24"/>
        </w:rPr>
      </w:pPr>
      <w:r w:rsidRPr="0084529D">
        <w:rPr>
          <w:rFonts w:ascii="Palatino Linotype" w:hAnsi="Palatino Linotype" w:cs="Arial"/>
          <w:b/>
          <w:bCs/>
          <w:sz w:val="24"/>
        </w:rPr>
        <w:t xml:space="preserve">Servicios profesionales (honorarios): </w:t>
      </w:r>
      <w:r w:rsidRPr="0084529D">
        <w:rPr>
          <w:rFonts w:ascii="Palatino Linotype" w:hAnsi="Palatino Linotype" w:cs="Arial"/>
          <w:bCs/>
          <w:sz w:val="24"/>
        </w:rPr>
        <w:t xml:space="preserve">Les corresponde tributar a este régimen a las personas físicas que </w:t>
      </w:r>
      <w:r w:rsidRPr="0084529D">
        <w:rPr>
          <w:rFonts w:ascii="Palatino Linotype" w:hAnsi="Palatino Linotype" w:cs="Arial"/>
          <w:b/>
          <w:bCs/>
          <w:sz w:val="24"/>
          <w:u w:val="single"/>
        </w:rPr>
        <w:t xml:space="preserve">obtengan ingresos por prestar servicios </w:t>
      </w:r>
      <w:r w:rsidRPr="0084529D">
        <w:rPr>
          <w:rFonts w:ascii="Palatino Linotype" w:hAnsi="Palatino Linotype" w:cs="Arial"/>
          <w:b/>
          <w:bCs/>
          <w:sz w:val="24"/>
          <w:u w:val="single"/>
        </w:rPr>
        <w:lastRenderedPageBreak/>
        <w:t>profesionales de manera independiente (no como asalariados) a</w:t>
      </w:r>
      <w:r w:rsidRPr="0084529D">
        <w:rPr>
          <w:rFonts w:ascii="Palatino Linotype" w:hAnsi="Palatino Linotype" w:cs="Arial"/>
          <w:bCs/>
          <w:sz w:val="24"/>
        </w:rPr>
        <w:t xml:space="preserve"> empresas, </w:t>
      </w:r>
      <w:r w:rsidRPr="0084529D">
        <w:rPr>
          <w:rFonts w:ascii="Palatino Linotype" w:hAnsi="Palatino Linotype" w:cs="Arial"/>
          <w:b/>
          <w:bCs/>
          <w:sz w:val="24"/>
          <w:u w:val="single"/>
        </w:rPr>
        <w:t>dependencias de gobierno</w:t>
      </w:r>
      <w:r w:rsidRPr="0084529D">
        <w:rPr>
          <w:rFonts w:ascii="Palatino Linotype" w:hAnsi="Palatino Linotype" w:cs="Arial"/>
          <w:bCs/>
          <w:sz w:val="24"/>
        </w:rPr>
        <w:t xml:space="preserve"> o a personas físicas en general. </w:t>
      </w:r>
    </w:p>
    <w:p w14:paraId="7CD95E83" w14:textId="77777777" w:rsidR="0084529D" w:rsidRDefault="0084529D" w:rsidP="0084529D">
      <w:pPr>
        <w:spacing w:line="360" w:lineRule="auto"/>
        <w:contextualSpacing/>
        <w:jc w:val="both"/>
        <w:rPr>
          <w:rFonts w:ascii="Palatino Linotype" w:eastAsia="Palatino Linotype" w:hAnsi="Palatino Linotype" w:cs="Palatino Linotype"/>
          <w:color w:val="000000"/>
          <w:sz w:val="24"/>
          <w:szCs w:val="24"/>
        </w:rPr>
      </w:pPr>
    </w:p>
    <w:p w14:paraId="3A0BB450" w14:textId="77777777" w:rsidR="003B18EB" w:rsidRPr="009F5FBA" w:rsidRDefault="0084529D" w:rsidP="003B18EB">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referencia a ello, es</w:t>
      </w:r>
      <w:r w:rsidR="003B18EB" w:rsidRPr="009F5FBA">
        <w:rPr>
          <w:rFonts w:ascii="Palatino Linotype" w:eastAsia="Palatino Linotype" w:hAnsi="Palatino Linotype" w:cs="Palatino Linotype"/>
          <w:sz w:val="24"/>
          <w:szCs w:val="24"/>
        </w:rPr>
        <w:t xml:space="preserve">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6E112A1D" w14:textId="77777777" w:rsidR="003B18EB" w:rsidRPr="009F5FBA" w:rsidRDefault="003B18EB" w:rsidP="003B18EB">
      <w:pPr>
        <w:spacing w:after="0" w:line="360" w:lineRule="auto"/>
        <w:contextualSpacing/>
        <w:jc w:val="both"/>
        <w:rPr>
          <w:rFonts w:ascii="Palatino Linotype" w:eastAsia="Palatino Linotype" w:hAnsi="Palatino Linotype" w:cs="Palatino Linotype"/>
          <w:sz w:val="24"/>
          <w:szCs w:val="24"/>
        </w:rPr>
      </w:pPr>
    </w:p>
    <w:p w14:paraId="23899E90" w14:textId="77777777" w:rsidR="003B18EB" w:rsidRPr="009F5FBA" w:rsidRDefault="003B18EB" w:rsidP="003B18EB">
      <w:pPr>
        <w:spacing w:after="0" w:line="276" w:lineRule="auto"/>
        <w:ind w:left="851" w:right="902"/>
        <w:contextualSpacing/>
        <w:jc w:val="both"/>
        <w:rPr>
          <w:rFonts w:ascii="Palatino Linotype" w:eastAsia="Palatino Linotype" w:hAnsi="Palatino Linotype" w:cs="Palatino Linotype"/>
          <w:i/>
        </w:rPr>
      </w:pPr>
      <w:r w:rsidRPr="009F5FBA">
        <w:rPr>
          <w:rFonts w:ascii="Palatino Linotype" w:eastAsia="Palatino Linotype" w:hAnsi="Palatino Linotype" w:cs="Palatino Linotype"/>
          <w:b/>
          <w:i/>
        </w:rPr>
        <w:t>“Artículo 8.-</w:t>
      </w:r>
      <w:r w:rsidRPr="009F5FBA">
        <w:rPr>
          <w:rFonts w:ascii="Palatino Linotype" w:eastAsia="Palatino Linotype" w:hAnsi="Palatino Linotype" w:cs="Palatino Linotype"/>
          <w:i/>
        </w:rPr>
        <w:t xml:space="preserve"> El </w:t>
      </w:r>
      <w:r w:rsidRPr="009F5FBA">
        <w:rPr>
          <w:rFonts w:ascii="Palatino Linotype" w:eastAsia="Palatino Linotype" w:hAnsi="Palatino Linotype" w:cs="Palatino Linotype"/>
          <w:b/>
          <w:i/>
        </w:rPr>
        <w:t>Órgano Superior</w:t>
      </w:r>
      <w:r w:rsidRPr="009F5FBA">
        <w:rPr>
          <w:rFonts w:ascii="Palatino Linotype" w:eastAsia="Palatino Linotype" w:hAnsi="Palatino Linotype" w:cs="Palatino Linotype"/>
          <w:i/>
        </w:rPr>
        <w:t xml:space="preserve"> tendrá las siguientes atribuciones:</w:t>
      </w:r>
    </w:p>
    <w:p w14:paraId="7194AFE2" w14:textId="77777777" w:rsidR="003B18EB" w:rsidRPr="009F5FBA" w:rsidRDefault="003B18EB" w:rsidP="003B18EB">
      <w:pPr>
        <w:spacing w:after="0" w:line="276" w:lineRule="auto"/>
        <w:ind w:left="1134" w:right="902"/>
        <w:contextualSpacing/>
        <w:jc w:val="both"/>
        <w:rPr>
          <w:rFonts w:ascii="Palatino Linotype" w:eastAsia="Palatino Linotype" w:hAnsi="Palatino Linotype" w:cs="Palatino Linotype"/>
          <w:i/>
        </w:rPr>
      </w:pPr>
      <w:r w:rsidRPr="009F5FBA">
        <w:rPr>
          <w:rFonts w:ascii="Palatino Linotype" w:eastAsia="Palatino Linotype" w:hAnsi="Palatino Linotype" w:cs="Palatino Linotype"/>
          <w:i/>
        </w:rPr>
        <w:t>…</w:t>
      </w:r>
    </w:p>
    <w:p w14:paraId="702C6C6E" w14:textId="77777777" w:rsidR="003B18EB" w:rsidRDefault="003B18EB" w:rsidP="003B18EB">
      <w:pPr>
        <w:spacing w:after="0" w:line="276" w:lineRule="auto"/>
        <w:ind w:left="1134" w:right="902"/>
        <w:jc w:val="both"/>
        <w:rPr>
          <w:rFonts w:ascii="Palatino Linotype" w:eastAsia="Palatino Linotype" w:hAnsi="Palatino Linotype" w:cs="Palatino Linotype"/>
          <w:i/>
        </w:rPr>
      </w:pPr>
      <w:r w:rsidRPr="009F5FBA">
        <w:rPr>
          <w:rFonts w:ascii="Palatino Linotype" w:eastAsia="Palatino Linotype" w:hAnsi="Palatino Linotype" w:cs="Palatino Linotype"/>
          <w:b/>
          <w:i/>
        </w:rPr>
        <w:t>XI</w:t>
      </w:r>
      <w:r w:rsidRPr="009F5FBA">
        <w:rPr>
          <w:rFonts w:ascii="Palatino Linotype" w:eastAsia="Palatino Linotype" w:hAnsi="Palatino Linotype" w:cs="Palatino Linotype"/>
          <w:i/>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7348B790" w14:textId="77777777" w:rsidR="003B18EB" w:rsidRPr="009F5FBA" w:rsidRDefault="003B18EB" w:rsidP="003B18EB">
      <w:pPr>
        <w:spacing w:after="0" w:line="276" w:lineRule="auto"/>
        <w:ind w:left="1134" w:right="902"/>
        <w:jc w:val="both"/>
        <w:rPr>
          <w:rFonts w:ascii="Palatino Linotype" w:eastAsia="Palatino Linotype" w:hAnsi="Palatino Linotype" w:cs="Palatino Linotype"/>
          <w:i/>
        </w:rPr>
      </w:pPr>
    </w:p>
    <w:p w14:paraId="47B6F60A" w14:textId="77777777" w:rsidR="003B18EB" w:rsidRPr="009F5FBA" w:rsidRDefault="003B18EB" w:rsidP="003B18EB">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Estos lineamientos son de observancia general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5109B8AC" w14:textId="77777777" w:rsidR="003B18EB" w:rsidRDefault="003B18EB" w:rsidP="003B18EB">
      <w:pPr>
        <w:spacing w:after="0" w:line="360" w:lineRule="auto"/>
        <w:jc w:val="both"/>
        <w:rPr>
          <w:rFonts w:ascii="Palatino Linotype" w:eastAsia="Palatino Linotype" w:hAnsi="Palatino Linotype" w:cs="Palatino Linotype"/>
          <w:i/>
          <w:sz w:val="24"/>
          <w:szCs w:val="24"/>
        </w:rPr>
      </w:pPr>
    </w:p>
    <w:p w14:paraId="7CFE6C8E" w14:textId="77777777" w:rsidR="003B18EB" w:rsidRDefault="003B18EB" w:rsidP="003B18EB">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lastRenderedPageBreak/>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14:paraId="47978E21" w14:textId="77777777" w:rsidR="0084529D" w:rsidRPr="009F5FBA" w:rsidRDefault="0084529D" w:rsidP="003B18EB">
      <w:pPr>
        <w:spacing w:after="0" w:line="360" w:lineRule="auto"/>
        <w:jc w:val="both"/>
        <w:rPr>
          <w:rFonts w:ascii="Palatino Linotype" w:eastAsia="Palatino Linotype" w:hAnsi="Palatino Linotype" w:cs="Palatino Linotype"/>
          <w:sz w:val="24"/>
          <w:szCs w:val="24"/>
        </w:rPr>
      </w:pPr>
    </w:p>
    <w:p w14:paraId="1C345C49" w14:textId="77777777" w:rsidR="003B18EB" w:rsidRPr="009F5FBA" w:rsidRDefault="003B18EB" w:rsidP="003B18EB">
      <w:pPr>
        <w:spacing w:after="80" w:line="360" w:lineRule="auto"/>
        <w:ind w:right="49"/>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RPr="009F5FBA">
        <w:rPr>
          <w:rFonts w:ascii="Palatino Linotype" w:eastAsia="Palatino Linotype" w:hAnsi="Palatino Linotype" w:cs="Palatino Linotype"/>
          <w:sz w:val="24"/>
          <w:szCs w:val="24"/>
          <w:vertAlign w:val="superscript"/>
        </w:rPr>
        <w:footnoteReference w:id="3"/>
      </w:r>
      <w:r w:rsidRPr="009F5FBA">
        <w:rPr>
          <w:rFonts w:ascii="Palatino Linotype" w:eastAsia="Palatino Linotype" w:hAnsi="Palatino Linotype" w:cs="Palatino Linotype"/>
          <w:sz w:val="24"/>
          <w:szCs w:val="24"/>
        </w:rPr>
        <w:t>, con la finalidad de definir los criterios, los formatos y la documentación necesaria para presentar los informes trimestrales, que deben ser entregados a través de cuatro módulos, que contienen la siguiente información:</w:t>
      </w:r>
    </w:p>
    <w:p w14:paraId="1FC51D43" w14:textId="77777777" w:rsidR="003B18EB" w:rsidRPr="009F5FBA" w:rsidRDefault="003B18EB" w:rsidP="003B18EB">
      <w:pPr>
        <w:spacing w:before="80" w:line="360" w:lineRule="auto"/>
        <w:ind w:right="49"/>
        <w:jc w:val="center"/>
        <w:rPr>
          <w:rFonts w:ascii="Palatino Linotype" w:eastAsia="Palatino Linotype" w:hAnsi="Palatino Linotype" w:cs="Palatino Linotype"/>
        </w:rPr>
      </w:pPr>
      <w:r w:rsidRPr="009F5FBA">
        <w:rPr>
          <w:rFonts w:ascii="Palatino Linotype" w:eastAsia="Palatino Linotype" w:hAnsi="Palatino Linotype" w:cs="Palatino Linotype"/>
          <w:noProof/>
        </w:rPr>
        <w:drawing>
          <wp:inline distT="0" distB="0" distL="0" distR="0" wp14:anchorId="7BE09926" wp14:editId="7260322D">
            <wp:extent cx="5610225" cy="2324100"/>
            <wp:effectExtent l="0" t="0" r="0" b="0"/>
            <wp:docPr id="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0225" cy="2324100"/>
                    </a:xfrm>
                    <a:prstGeom prst="rect">
                      <a:avLst/>
                    </a:prstGeom>
                    <a:ln/>
                  </pic:spPr>
                </pic:pic>
              </a:graphicData>
            </a:graphic>
          </wp:inline>
        </w:drawing>
      </w:r>
    </w:p>
    <w:p w14:paraId="6800446A" w14:textId="77777777" w:rsidR="003B18EB" w:rsidRPr="006724EF" w:rsidRDefault="003B18EB" w:rsidP="003B18EB">
      <w:pPr>
        <w:spacing w:before="240" w:line="360" w:lineRule="auto"/>
        <w:ind w:right="49"/>
        <w:jc w:val="both"/>
        <w:rPr>
          <w:rFonts w:ascii="Palatino Linotype" w:eastAsia="Palatino Linotype" w:hAnsi="Palatino Linotype" w:cs="Palatino Linotype"/>
          <w:sz w:val="24"/>
        </w:rPr>
      </w:pPr>
      <w:r w:rsidRPr="006724EF">
        <w:rPr>
          <w:rFonts w:ascii="Palatino Linotype" w:eastAsia="Palatino Linotype" w:hAnsi="Palatino Linotype" w:cs="Palatino Linotype"/>
          <w:sz w:val="24"/>
        </w:rPr>
        <w:lastRenderedPageBreak/>
        <w:t xml:space="preserve">La información que con motivo de la nómina genera </w:t>
      </w:r>
      <w:r w:rsidRPr="006724EF">
        <w:rPr>
          <w:rFonts w:ascii="Palatino Linotype" w:eastAsia="Palatino Linotype" w:hAnsi="Palatino Linotype" w:cs="Palatino Linotype"/>
          <w:b/>
          <w:sz w:val="24"/>
        </w:rPr>
        <w:t>EL SUJETO OBLIGADO</w:t>
      </w:r>
      <w:r w:rsidRPr="006724EF">
        <w:rPr>
          <w:rFonts w:ascii="Palatino Linotype" w:eastAsia="Palatino Linotype" w:hAnsi="Palatino Linotype" w:cs="Palatino Linotype"/>
          <w:sz w:val="24"/>
        </w:rPr>
        <w:t>, se encuentra contenida en el Módulo 4 Información administrativa, Submódulo Nómina y Comprobantes Fiscales, como se muestra a continuación:</w:t>
      </w:r>
    </w:p>
    <w:p w14:paraId="6D4D95BC" w14:textId="77777777" w:rsidR="003B18EB" w:rsidRPr="009404A3" w:rsidRDefault="003B18EB" w:rsidP="003B18EB">
      <w:pPr>
        <w:spacing w:before="240" w:line="360" w:lineRule="auto"/>
        <w:ind w:right="49"/>
        <w:jc w:val="both"/>
        <w:rPr>
          <w:rFonts w:ascii="Palatino Linotype" w:eastAsia="Palatino Linotype" w:hAnsi="Palatino Linotype" w:cs="Palatino Linotype"/>
        </w:rPr>
      </w:pPr>
      <w:r w:rsidRPr="009F5FBA">
        <w:rPr>
          <w:noProof/>
        </w:rPr>
        <mc:AlternateContent>
          <mc:Choice Requires="wps">
            <w:drawing>
              <wp:anchor distT="0" distB="0" distL="114300" distR="114300" simplePos="0" relativeHeight="251661312" behindDoc="0" locked="0" layoutInCell="1" hidden="0" allowOverlap="1" wp14:anchorId="6F71CD6C" wp14:editId="7BE2A9C8">
                <wp:simplePos x="0" y="0"/>
                <wp:positionH relativeFrom="column">
                  <wp:posOffset>281940</wp:posOffset>
                </wp:positionH>
                <wp:positionV relativeFrom="paragraph">
                  <wp:posOffset>1895476</wp:posOffset>
                </wp:positionV>
                <wp:extent cx="2647950" cy="323850"/>
                <wp:effectExtent l="19050" t="19050" r="19050" b="19050"/>
                <wp:wrapNone/>
                <wp:docPr id="92" name="Rectángulo 92"/>
                <wp:cNvGraphicFramePr/>
                <a:graphic xmlns:a="http://schemas.openxmlformats.org/drawingml/2006/main">
                  <a:graphicData uri="http://schemas.microsoft.com/office/word/2010/wordprocessingShape">
                    <wps:wsp>
                      <wps:cNvSpPr/>
                      <wps:spPr>
                        <a:xfrm>
                          <a:off x="0" y="0"/>
                          <a:ext cx="2647950" cy="323850"/>
                        </a:xfrm>
                        <a:prstGeom prst="rect">
                          <a:avLst/>
                        </a:prstGeom>
                        <a:noFill/>
                        <a:ln w="38100" cap="flat" cmpd="sng">
                          <a:solidFill>
                            <a:srgbClr val="C00000"/>
                          </a:solidFill>
                          <a:prstDash val="solid"/>
                          <a:round/>
                          <a:headEnd type="none" w="sm" len="sm"/>
                          <a:tailEnd type="none" w="sm" len="sm"/>
                        </a:ln>
                      </wps:spPr>
                      <wps:txbx>
                        <w:txbxContent>
                          <w:p w14:paraId="018E8AF7" w14:textId="77777777" w:rsidR="00A643D8" w:rsidRDefault="00A643D8" w:rsidP="003B18EB">
                            <w:pPr>
                              <w:spacing w:line="258"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747933" id="Rectángulo 92" o:spid="_x0000_s1026" style="position:absolute;left:0;text-align:left;margin-left:22.2pt;margin-top:149.25pt;width:208.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" filled="f" strokecolor="#c00000" strokeweight="3pt">
                <v:stroke startarrowwidth="narrow" startarrowlength="short" endarrowwidth="narrow" endarrowlength="short" joinstyle="round"/>
                <v:textbox inset="2.53958mm,2.53958mm,2.53958mm,2.53958mm">
                  <w:txbxContent>
                    <w:p w:rsidR="00A643D8" w:rsidRDefault="00A643D8" w:rsidP="003B18EB">
                      <w:pPr>
                        <w:spacing w:line="258" w:lineRule="auto"/>
                        <w:textDirection w:val="btLr"/>
                      </w:pPr>
                    </w:p>
                  </w:txbxContent>
                </v:textbox>
              </v:rect>
            </w:pict>
          </mc:Fallback>
        </mc:AlternateContent>
      </w:r>
      <w:r w:rsidRPr="009F5FBA">
        <w:rPr>
          <w:rFonts w:ascii="Palatino Linotype" w:eastAsia="Palatino Linotype" w:hAnsi="Palatino Linotype" w:cs="Palatino Linotype"/>
          <w:noProof/>
        </w:rPr>
        <w:drawing>
          <wp:inline distT="0" distB="0" distL="0" distR="0" wp14:anchorId="4198601B" wp14:editId="0DABCECB">
            <wp:extent cx="5610225" cy="2495550"/>
            <wp:effectExtent l="0" t="0" r="0" b="0"/>
            <wp:docPr id="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10225" cy="2495550"/>
                    </a:xfrm>
                    <a:prstGeom prst="rect">
                      <a:avLst/>
                    </a:prstGeom>
                    <a:ln/>
                  </pic:spPr>
                </pic:pic>
              </a:graphicData>
            </a:graphic>
          </wp:inline>
        </w:drawing>
      </w:r>
      <w:r w:rsidRPr="009F5FBA">
        <w:rPr>
          <w:rFonts w:ascii="Palatino Linotype" w:eastAsia="Palatino Linotype" w:hAnsi="Palatino Linotype" w:cs="Palatino Linotype"/>
        </w:rPr>
        <w:t xml:space="preserve"> </w:t>
      </w:r>
    </w:p>
    <w:p w14:paraId="54763778" w14:textId="77777777" w:rsidR="003B18EB" w:rsidRPr="009F5FBA" w:rsidRDefault="0084529D" w:rsidP="003B18EB">
      <w:pPr>
        <w:spacing w:after="0"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1328F334" wp14:editId="2506C0DF">
            <wp:extent cx="5562600" cy="541398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43" t="11467" r="27190" b="11587"/>
                    <a:stretch/>
                  </pic:blipFill>
                  <pic:spPr bwMode="auto">
                    <a:xfrm>
                      <a:off x="0" y="0"/>
                      <a:ext cx="5571419" cy="5422564"/>
                    </a:xfrm>
                    <a:prstGeom prst="rect">
                      <a:avLst/>
                    </a:prstGeom>
                    <a:ln>
                      <a:noFill/>
                    </a:ln>
                    <a:extLst>
                      <a:ext uri="{53640926-AAD7-44D8-BBD7-CCE9431645EC}">
                        <a14:shadowObscured xmlns:a14="http://schemas.microsoft.com/office/drawing/2010/main"/>
                      </a:ext>
                    </a:extLst>
                  </pic:spPr>
                </pic:pic>
              </a:graphicData>
            </a:graphic>
          </wp:inline>
        </w:drawing>
      </w:r>
    </w:p>
    <w:p w14:paraId="563ADF44" w14:textId="77777777" w:rsidR="003B18EB" w:rsidRPr="009F5FBA" w:rsidRDefault="003B18EB" w:rsidP="003B18EB">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 xml:space="preserve">En estas condiciones, resulta claro que la información de mérito fue generada en ejercicio de las atribuciones del </w:t>
      </w:r>
      <w:r w:rsidR="00A652AA" w:rsidRPr="009F5FBA">
        <w:rPr>
          <w:rFonts w:ascii="Palatino Linotype" w:eastAsia="Palatino Linotype" w:hAnsi="Palatino Linotype" w:cs="Palatino Linotype"/>
          <w:b/>
          <w:sz w:val="24"/>
          <w:szCs w:val="24"/>
        </w:rPr>
        <w:t>SUJETO OBLIGADO</w:t>
      </w:r>
      <w:r w:rsidR="00A652AA" w:rsidRPr="009F5FBA">
        <w:rPr>
          <w:rFonts w:ascii="Palatino Linotype" w:eastAsia="Palatino Linotype" w:hAnsi="Palatino Linotype" w:cs="Palatino Linotype"/>
          <w:sz w:val="24"/>
          <w:szCs w:val="24"/>
        </w:rPr>
        <w:t xml:space="preserve"> </w:t>
      </w:r>
      <w:r w:rsidRPr="009F5FBA">
        <w:rPr>
          <w:rFonts w:ascii="Palatino Linotype" w:eastAsia="Palatino Linotype" w:hAnsi="Palatino Linotype" w:cs="Palatino Linotype"/>
          <w:sz w:val="24"/>
          <w:szCs w:val="24"/>
        </w:rPr>
        <w:t xml:space="preserve">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w:t>
      </w:r>
      <w:r w:rsidRPr="009F5FBA">
        <w:rPr>
          <w:rFonts w:ascii="Palatino Linotype" w:eastAsia="Palatino Linotype" w:hAnsi="Palatino Linotype" w:cs="Palatino Linotype"/>
          <w:sz w:val="24"/>
          <w:szCs w:val="24"/>
        </w:rPr>
        <w:lastRenderedPageBreak/>
        <w:t>existencia de la información, si se refiere a las facultades, competencias y funciones que los ordenamientos jurídicos aplicables otorgan a los Sujetos Obligados.</w:t>
      </w:r>
    </w:p>
    <w:p w14:paraId="2B942A64" w14:textId="77777777" w:rsidR="003B18EB" w:rsidRPr="009F5FBA" w:rsidRDefault="003B18EB" w:rsidP="003B18EB">
      <w:pPr>
        <w:spacing w:after="0" w:line="360" w:lineRule="auto"/>
        <w:jc w:val="both"/>
        <w:rPr>
          <w:rFonts w:ascii="Palatino Linotype" w:eastAsia="Palatino Linotype" w:hAnsi="Palatino Linotype" w:cs="Palatino Linotype"/>
          <w:sz w:val="24"/>
          <w:szCs w:val="24"/>
        </w:rPr>
      </w:pPr>
    </w:p>
    <w:p w14:paraId="6E2B0D60" w14:textId="77777777" w:rsidR="003B18EB" w:rsidRPr="009F5FBA" w:rsidRDefault="003B18EB" w:rsidP="003B18EB">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 xml:space="preserve">En tal contexto, se estima procedente ordenar la entrega del soporte documental </w:t>
      </w:r>
      <w:r w:rsidR="00A164CB">
        <w:rPr>
          <w:rFonts w:ascii="Palatino Linotype" w:eastAsia="Palatino Linotype" w:hAnsi="Palatino Linotype" w:cs="Palatino Linotype"/>
          <w:sz w:val="24"/>
          <w:szCs w:val="24"/>
        </w:rPr>
        <w:t xml:space="preserve">de los recibos de honorarios de la primera y segunda quincena del mes de julio de los integrantes  </w:t>
      </w:r>
      <w:r w:rsidR="00A164CB" w:rsidRPr="00A164CB">
        <w:rPr>
          <w:rFonts w:ascii="Palatino Linotype" w:eastAsia="Palatino Linotype" w:hAnsi="Palatino Linotype" w:cs="Palatino Linotype"/>
          <w:sz w:val="24"/>
          <w:szCs w:val="24"/>
        </w:rPr>
        <w:t xml:space="preserve">del Comité de Participación Ciudadana </w:t>
      </w:r>
      <w:r w:rsidRPr="009F5FBA">
        <w:rPr>
          <w:rFonts w:ascii="Palatino Linotype" w:eastAsia="Palatino Linotype" w:hAnsi="Palatino Linotype" w:cs="Palatino Linotype"/>
          <w:sz w:val="24"/>
          <w:szCs w:val="24"/>
        </w:rPr>
        <w:t>en versión pública conforme al considerando siguiente.</w:t>
      </w:r>
    </w:p>
    <w:p w14:paraId="04AD0DEB" w14:textId="77777777" w:rsidR="00AA4543" w:rsidRPr="006724EF" w:rsidRDefault="00AA4543" w:rsidP="00A164CB">
      <w:pPr>
        <w:spacing w:before="120" w:after="120" w:line="360" w:lineRule="auto"/>
        <w:ind w:right="902"/>
        <w:contextualSpacing/>
        <w:jc w:val="both"/>
        <w:rPr>
          <w:rFonts w:ascii="Palatino Linotype" w:eastAsia="Palatino Linotype" w:hAnsi="Palatino Linotype" w:cs="Palatino Linotype"/>
          <w:i/>
        </w:rPr>
      </w:pPr>
    </w:p>
    <w:p w14:paraId="7DFBB587" w14:textId="77777777" w:rsidR="00927E56" w:rsidRPr="00AA4543" w:rsidRDefault="00AA4543" w:rsidP="003F05BF">
      <w:pPr>
        <w:pStyle w:val="Prrafodelista"/>
        <w:numPr>
          <w:ilvl w:val="0"/>
          <w:numId w:val="3"/>
        </w:numPr>
        <w:spacing w:before="240" w:after="240" w:line="360" w:lineRule="auto"/>
        <w:jc w:val="both"/>
        <w:rPr>
          <w:rFonts w:ascii="Palatino Linotype" w:hAnsi="Palatino Linotype" w:cs="Arial"/>
          <w:b/>
          <w:sz w:val="24"/>
          <w:szCs w:val="24"/>
        </w:rPr>
      </w:pPr>
      <w:r w:rsidRPr="00AA4543">
        <w:rPr>
          <w:rFonts w:ascii="Palatino Linotype" w:hAnsi="Palatino Linotype" w:cs="Arial"/>
          <w:b/>
          <w:sz w:val="24"/>
          <w:szCs w:val="24"/>
        </w:rPr>
        <w:t xml:space="preserve">Respecto al programa de trabajo y el avance del programa de trabajo </w:t>
      </w:r>
      <w:r w:rsidR="003F05BF">
        <w:rPr>
          <w:rFonts w:ascii="Palatino Linotype" w:hAnsi="Palatino Linotype" w:cs="Arial"/>
          <w:b/>
          <w:sz w:val="24"/>
          <w:szCs w:val="24"/>
        </w:rPr>
        <w:t xml:space="preserve">del </w:t>
      </w:r>
      <w:r w:rsidRPr="00AA4543">
        <w:rPr>
          <w:rFonts w:ascii="Palatino Linotype" w:hAnsi="Palatino Linotype" w:cs="Arial"/>
          <w:b/>
          <w:sz w:val="24"/>
          <w:szCs w:val="24"/>
        </w:rPr>
        <w:t>Comité de Participación Ciudadana</w:t>
      </w:r>
      <w:r w:rsidR="003F05BF">
        <w:rPr>
          <w:rFonts w:ascii="Palatino Linotype" w:hAnsi="Palatino Linotype" w:cs="Arial"/>
          <w:b/>
          <w:sz w:val="24"/>
          <w:szCs w:val="24"/>
        </w:rPr>
        <w:t xml:space="preserve"> y del </w:t>
      </w:r>
      <w:r w:rsidR="003F05BF" w:rsidRPr="003F05BF">
        <w:rPr>
          <w:rFonts w:ascii="Palatino Linotype" w:hAnsi="Palatino Linotype" w:cs="Arial"/>
          <w:b/>
          <w:sz w:val="24"/>
          <w:szCs w:val="24"/>
        </w:rPr>
        <w:t>Comité Coordinador Municipal</w:t>
      </w:r>
      <w:r w:rsidR="003F05BF">
        <w:rPr>
          <w:rFonts w:ascii="Palatino Linotype" w:hAnsi="Palatino Linotype" w:cs="Arial"/>
          <w:b/>
          <w:sz w:val="24"/>
          <w:szCs w:val="24"/>
        </w:rPr>
        <w:t>.</w:t>
      </w:r>
    </w:p>
    <w:p w14:paraId="3C6FEEFC" w14:textId="77777777" w:rsidR="00927E56" w:rsidRDefault="00AA4543" w:rsidP="001727B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 relación a este punto de la solicitud, se menciona lo siguiente: </w:t>
      </w:r>
    </w:p>
    <w:p w14:paraId="2D30059A" w14:textId="77777777" w:rsidR="00AA4543" w:rsidRDefault="00AA4543" w:rsidP="001727B8">
      <w:pPr>
        <w:spacing w:after="0" w:line="360" w:lineRule="auto"/>
        <w:jc w:val="both"/>
        <w:rPr>
          <w:rFonts w:ascii="Palatino Linotype" w:eastAsia="Palatino Linotype" w:hAnsi="Palatino Linotype" w:cs="Palatino Linotype"/>
          <w:color w:val="000000"/>
          <w:sz w:val="24"/>
          <w:szCs w:val="24"/>
        </w:rPr>
      </w:pPr>
    </w:p>
    <w:p w14:paraId="2653A66F" w14:textId="77777777" w:rsidR="00214AEB" w:rsidRDefault="00214AEB" w:rsidP="00214AEB">
      <w:pPr>
        <w:spacing w:after="0" w:line="276" w:lineRule="auto"/>
        <w:ind w:left="851" w:right="900"/>
        <w:jc w:val="both"/>
        <w:rPr>
          <w:rFonts w:ascii="Palatino Linotype" w:eastAsia="Palatino Linotype" w:hAnsi="Palatino Linotype" w:cs="Palatino Linotype"/>
          <w:b/>
          <w:i/>
          <w:color w:val="000000"/>
          <w:sz w:val="24"/>
          <w:szCs w:val="24"/>
        </w:rPr>
      </w:pPr>
      <w:r w:rsidRPr="00214AEB">
        <w:rPr>
          <w:rFonts w:ascii="Palatino Linotype" w:eastAsia="Palatino Linotype" w:hAnsi="Palatino Linotype" w:cs="Palatino Linotype"/>
          <w:b/>
          <w:i/>
          <w:color w:val="000000"/>
          <w:sz w:val="24"/>
          <w:szCs w:val="24"/>
        </w:rPr>
        <w:t>LEY DEL SISTEMA ANTICORRUPCIÓN DEL ESTADO DE MÉXICO Y MUNICIPIOS</w:t>
      </w:r>
    </w:p>
    <w:p w14:paraId="7224C0B8" w14:textId="77777777" w:rsidR="003F05BF" w:rsidRDefault="003F05BF" w:rsidP="00214AEB">
      <w:pPr>
        <w:spacing w:after="0" w:line="276" w:lineRule="auto"/>
        <w:ind w:left="851" w:right="900"/>
        <w:jc w:val="both"/>
        <w:rPr>
          <w:rFonts w:ascii="Palatino Linotype" w:eastAsia="Palatino Linotype" w:hAnsi="Palatino Linotype" w:cs="Palatino Linotype"/>
          <w:b/>
          <w:i/>
          <w:color w:val="000000"/>
          <w:sz w:val="24"/>
          <w:szCs w:val="24"/>
        </w:rPr>
      </w:pPr>
    </w:p>
    <w:p w14:paraId="07024F3A" w14:textId="77777777" w:rsidR="003F05BF" w:rsidRDefault="003F05BF" w:rsidP="00B72C5F">
      <w:pPr>
        <w:tabs>
          <w:tab w:val="left" w:pos="2370"/>
        </w:tabs>
        <w:spacing w:line="276" w:lineRule="auto"/>
        <w:ind w:left="851" w:right="758"/>
        <w:contextualSpacing/>
        <w:jc w:val="both"/>
        <w:rPr>
          <w:rFonts w:ascii="Palatino Linotype" w:hAnsi="Palatino Linotype"/>
          <w:i/>
        </w:rPr>
      </w:pPr>
      <w:r w:rsidRPr="00B72C5F">
        <w:rPr>
          <w:rFonts w:ascii="Palatino Linotype" w:hAnsi="Palatino Linotype"/>
          <w:b/>
          <w:i/>
        </w:rPr>
        <w:t>Artículo 64.</w:t>
      </w:r>
      <w:r w:rsidRPr="008A2B3E">
        <w:rPr>
          <w:rFonts w:ascii="Palatino Linotype" w:hAnsi="Palatino Linotype"/>
          <w:i/>
        </w:rPr>
        <w:t xml:space="preserve"> Son facultades del Comité Coordinador Municipal, las siguientes: </w:t>
      </w:r>
    </w:p>
    <w:p w14:paraId="7EA62BA0" w14:textId="77777777" w:rsidR="003F05BF" w:rsidRDefault="003F05BF" w:rsidP="00B72C5F">
      <w:pPr>
        <w:tabs>
          <w:tab w:val="left" w:pos="2370"/>
        </w:tabs>
        <w:spacing w:line="276" w:lineRule="auto"/>
        <w:ind w:left="851" w:right="758"/>
        <w:contextualSpacing/>
        <w:jc w:val="both"/>
        <w:rPr>
          <w:rFonts w:ascii="Palatino Linotype" w:hAnsi="Palatino Linotype"/>
          <w:i/>
        </w:rPr>
      </w:pPr>
      <w:r>
        <w:rPr>
          <w:rFonts w:ascii="Palatino Linotype" w:hAnsi="Palatino Linotype"/>
          <w:i/>
        </w:rPr>
        <w:t>(…)</w:t>
      </w:r>
    </w:p>
    <w:p w14:paraId="47E484DF" w14:textId="77777777" w:rsidR="006F5DE3" w:rsidRDefault="006F5DE3" w:rsidP="006F5DE3">
      <w:pPr>
        <w:tabs>
          <w:tab w:val="left" w:pos="2370"/>
        </w:tabs>
        <w:spacing w:line="276" w:lineRule="auto"/>
        <w:ind w:left="851" w:right="758"/>
        <w:contextualSpacing/>
        <w:jc w:val="both"/>
        <w:rPr>
          <w:rFonts w:ascii="Palatino Linotype" w:hAnsi="Palatino Linotype"/>
          <w:i/>
        </w:rPr>
      </w:pPr>
      <w:r w:rsidRPr="006F5DE3">
        <w:rPr>
          <w:rFonts w:ascii="Palatino Linotype" w:hAnsi="Palatino Linotype"/>
          <w:i/>
        </w:rPr>
        <w:t>II. El diseño y promoción de políticas integrales en materia de prevención</w:t>
      </w:r>
      <w:r>
        <w:rPr>
          <w:rFonts w:ascii="Palatino Linotype" w:hAnsi="Palatino Linotype"/>
          <w:i/>
        </w:rPr>
        <w:t xml:space="preserve">, control y disuasión de faltas </w:t>
      </w:r>
      <w:r w:rsidRPr="006F5DE3">
        <w:rPr>
          <w:rFonts w:ascii="Palatino Linotype" w:hAnsi="Palatino Linotype"/>
          <w:i/>
        </w:rPr>
        <w:t>administrativas y hechos de corrupción.</w:t>
      </w:r>
      <w:r w:rsidRPr="006F5DE3">
        <w:rPr>
          <w:rFonts w:ascii="Palatino Linotype" w:hAnsi="Palatino Linotype"/>
          <w:i/>
        </w:rPr>
        <w:cr/>
      </w:r>
      <w:r>
        <w:rPr>
          <w:rFonts w:ascii="Palatino Linotype" w:hAnsi="Palatino Linotype"/>
          <w:i/>
        </w:rPr>
        <w:t>(…)</w:t>
      </w:r>
    </w:p>
    <w:p w14:paraId="24CA40A5" w14:textId="77777777" w:rsidR="003F05BF" w:rsidRPr="008A2B3E" w:rsidRDefault="003F05BF" w:rsidP="00B72C5F">
      <w:pPr>
        <w:tabs>
          <w:tab w:val="left" w:pos="2370"/>
        </w:tabs>
        <w:spacing w:line="276" w:lineRule="auto"/>
        <w:ind w:left="851" w:right="758"/>
        <w:contextualSpacing/>
        <w:jc w:val="both"/>
        <w:rPr>
          <w:rFonts w:ascii="Palatino Linotype" w:eastAsia="Palatino Linotype" w:hAnsi="Palatino Linotype" w:cs="Palatino Linotype"/>
          <w:i/>
          <w:color w:val="000000"/>
          <w:sz w:val="24"/>
        </w:rPr>
      </w:pPr>
      <w:r w:rsidRPr="008A2B3E">
        <w:rPr>
          <w:rFonts w:ascii="Palatino Linotype" w:hAnsi="Palatino Linotype"/>
          <w:i/>
        </w:rPr>
        <w:t>IV. La elaboración de informes trimestrales y un informe anual que contenga los avances y resultados del ejercicio de sus funciones y de la aplicación de políticas y programas en la materia.</w:t>
      </w:r>
    </w:p>
    <w:p w14:paraId="7E1EC76A" w14:textId="77777777" w:rsidR="00214AEB" w:rsidRPr="00214AEB" w:rsidRDefault="006F5DE3" w:rsidP="006F5DE3">
      <w:pPr>
        <w:spacing w:after="0" w:line="276" w:lineRule="auto"/>
        <w:ind w:left="851" w:right="900"/>
        <w:jc w:val="both"/>
        <w:rPr>
          <w:rFonts w:ascii="Palatino Linotype" w:eastAsia="Palatino Linotype" w:hAnsi="Palatino Linotype" w:cs="Palatino Linotype"/>
          <w:i/>
          <w:color w:val="000000"/>
          <w:sz w:val="24"/>
          <w:szCs w:val="24"/>
        </w:rPr>
      </w:pPr>
      <w:r w:rsidRPr="006F5DE3">
        <w:rPr>
          <w:rFonts w:ascii="Palatino Linotype" w:eastAsia="Palatino Linotype" w:hAnsi="Palatino Linotype" w:cs="Palatino Linotype"/>
          <w:i/>
          <w:color w:val="000000"/>
          <w:sz w:val="24"/>
          <w:szCs w:val="24"/>
        </w:rPr>
        <w:t>V. Elaboración y entrega de informes trimestrales y un informe anual al Comité́ Coordinador del</w:t>
      </w:r>
      <w:r>
        <w:rPr>
          <w:rFonts w:ascii="Palatino Linotype" w:eastAsia="Palatino Linotype" w:hAnsi="Palatino Linotype" w:cs="Palatino Linotype"/>
          <w:i/>
          <w:color w:val="000000"/>
          <w:sz w:val="24"/>
          <w:szCs w:val="24"/>
        </w:rPr>
        <w:t xml:space="preserve"> </w:t>
      </w:r>
      <w:r w:rsidRPr="006F5DE3">
        <w:rPr>
          <w:rFonts w:ascii="Palatino Linotype" w:eastAsia="Palatino Linotype" w:hAnsi="Palatino Linotype" w:cs="Palatino Linotype"/>
          <w:i/>
          <w:color w:val="000000"/>
          <w:sz w:val="24"/>
          <w:szCs w:val="24"/>
        </w:rPr>
        <w:t>Sistema Estatal Anticorrupción de las acciones realizadas, las políticas aplicadas y del avance de éstas</w:t>
      </w:r>
      <w:r>
        <w:rPr>
          <w:rFonts w:ascii="Palatino Linotype" w:eastAsia="Palatino Linotype" w:hAnsi="Palatino Linotype" w:cs="Palatino Linotype"/>
          <w:i/>
          <w:color w:val="000000"/>
          <w:sz w:val="24"/>
          <w:szCs w:val="24"/>
        </w:rPr>
        <w:t xml:space="preserve"> </w:t>
      </w:r>
      <w:r w:rsidRPr="006F5DE3">
        <w:rPr>
          <w:rFonts w:ascii="Palatino Linotype" w:eastAsia="Palatino Linotype" w:hAnsi="Palatino Linotype" w:cs="Palatino Linotype"/>
          <w:i/>
          <w:color w:val="000000"/>
          <w:sz w:val="24"/>
          <w:szCs w:val="24"/>
        </w:rPr>
        <w:t xml:space="preserve">con respecto del </w:t>
      </w:r>
      <w:r w:rsidRPr="006F5DE3">
        <w:rPr>
          <w:rFonts w:ascii="Palatino Linotype" w:eastAsia="Palatino Linotype" w:hAnsi="Palatino Linotype" w:cs="Palatino Linotype"/>
          <w:i/>
          <w:color w:val="000000"/>
          <w:sz w:val="24"/>
          <w:szCs w:val="24"/>
        </w:rPr>
        <w:lastRenderedPageBreak/>
        <w:t>ejercicio de sus funciones, además informar al mismo</w:t>
      </w:r>
      <w:r>
        <w:rPr>
          <w:rFonts w:ascii="Palatino Linotype" w:eastAsia="Palatino Linotype" w:hAnsi="Palatino Linotype" w:cs="Palatino Linotype"/>
          <w:i/>
          <w:color w:val="000000"/>
          <w:sz w:val="24"/>
          <w:szCs w:val="24"/>
        </w:rPr>
        <w:t xml:space="preserve"> Comité de la probable comisión </w:t>
      </w:r>
      <w:r w:rsidRPr="006F5DE3">
        <w:rPr>
          <w:rFonts w:ascii="Palatino Linotype" w:eastAsia="Palatino Linotype" w:hAnsi="Palatino Linotype" w:cs="Palatino Linotype"/>
          <w:i/>
          <w:color w:val="000000"/>
          <w:sz w:val="24"/>
          <w:szCs w:val="24"/>
        </w:rPr>
        <w:t>de hechos de corrupción y faltas administrativas para que en su</w:t>
      </w:r>
      <w:r>
        <w:rPr>
          <w:rFonts w:ascii="Palatino Linotype" w:eastAsia="Palatino Linotype" w:hAnsi="Palatino Linotype" w:cs="Palatino Linotype"/>
          <w:i/>
          <w:color w:val="000000"/>
          <w:sz w:val="24"/>
          <w:szCs w:val="24"/>
        </w:rPr>
        <w:t xml:space="preserve"> caso, emita recomendaciones no </w:t>
      </w:r>
      <w:r w:rsidRPr="006F5DE3">
        <w:rPr>
          <w:rFonts w:ascii="Palatino Linotype" w:eastAsia="Palatino Linotype" w:hAnsi="Palatino Linotype" w:cs="Palatino Linotype"/>
          <w:i/>
          <w:color w:val="000000"/>
          <w:sz w:val="24"/>
          <w:szCs w:val="24"/>
        </w:rPr>
        <w:t>vinculantes a las autoridades competentes, a fin de adoptar medid</w:t>
      </w:r>
      <w:r>
        <w:rPr>
          <w:rFonts w:ascii="Palatino Linotype" w:eastAsia="Palatino Linotype" w:hAnsi="Palatino Linotype" w:cs="Palatino Linotype"/>
          <w:i/>
          <w:color w:val="000000"/>
          <w:sz w:val="24"/>
          <w:szCs w:val="24"/>
        </w:rPr>
        <w:t xml:space="preserve">as dirigidas al fortalecimiento </w:t>
      </w:r>
      <w:r w:rsidRPr="006F5DE3">
        <w:rPr>
          <w:rFonts w:ascii="Palatino Linotype" w:eastAsia="Palatino Linotype" w:hAnsi="Palatino Linotype" w:cs="Palatino Linotype"/>
          <w:i/>
          <w:color w:val="000000"/>
          <w:sz w:val="24"/>
          <w:szCs w:val="24"/>
        </w:rPr>
        <w:t>institucional para la prevención y erradicación de tales conductas.</w:t>
      </w:r>
      <w:r w:rsidRPr="006F5DE3">
        <w:rPr>
          <w:rFonts w:ascii="Palatino Linotype" w:eastAsia="Palatino Linotype" w:hAnsi="Palatino Linotype" w:cs="Palatino Linotype"/>
          <w:i/>
          <w:color w:val="000000"/>
          <w:sz w:val="24"/>
          <w:szCs w:val="24"/>
        </w:rPr>
        <w:cr/>
      </w:r>
    </w:p>
    <w:p w14:paraId="7DD526AA" w14:textId="77777777" w:rsidR="00AA4543" w:rsidRPr="00214AEB" w:rsidRDefault="00AA4543" w:rsidP="00B72C5F">
      <w:pPr>
        <w:spacing w:after="0" w:line="276" w:lineRule="auto"/>
        <w:ind w:left="851" w:right="900"/>
        <w:jc w:val="both"/>
        <w:rPr>
          <w:rFonts w:ascii="Palatino Linotype" w:eastAsia="Palatino Linotype" w:hAnsi="Palatino Linotype" w:cs="Palatino Linotype"/>
          <w:i/>
          <w:color w:val="000000"/>
          <w:szCs w:val="24"/>
        </w:rPr>
      </w:pPr>
      <w:r w:rsidRPr="00B72C5F">
        <w:rPr>
          <w:rFonts w:ascii="Palatino Linotype" w:eastAsia="Palatino Linotype" w:hAnsi="Palatino Linotype" w:cs="Palatino Linotype"/>
          <w:b/>
          <w:i/>
          <w:color w:val="000000"/>
          <w:szCs w:val="24"/>
        </w:rPr>
        <w:t>Artículo 75.</w:t>
      </w:r>
      <w:r w:rsidRPr="00214AEB">
        <w:rPr>
          <w:rFonts w:ascii="Palatino Linotype" w:eastAsia="Palatino Linotype" w:hAnsi="Palatino Linotype" w:cs="Palatino Linotype"/>
          <w:i/>
          <w:color w:val="000000"/>
          <w:szCs w:val="24"/>
        </w:rPr>
        <w:t xml:space="preserve"> El Comité de Participación Ciudadana Municipal tendrá las atribuciones siguientes:</w:t>
      </w:r>
    </w:p>
    <w:p w14:paraId="75393D05" w14:textId="77777777" w:rsidR="00AA4543" w:rsidRPr="00214AEB" w:rsidRDefault="00214AEB" w:rsidP="00B72C5F">
      <w:pPr>
        <w:spacing w:after="0" w:line="276" w:lineRule="auto"/>
        <w:ind w:left="851" w:right="900"/>
        <w:jc w:val="both"/>
        <w:rPr>
          <w:rFonts w:ascii="Palatino Linotype" w:eastAsia="Palatino Linotype" w:hAnsi="Palatino Linotype" w:cs="Palatino Linotype"/>
          <w:i/>
          <w:color w:val="000000"/>
          <w:szCs w:val="24"/>
        </w:rPr>
      </w:pPr>
      <w:r>
        <w:rPr>
          <w:rFonts w:ascii="Palatino Linotype" w:eastAsia="Palatino Linotype" w:hAnsi="Palatino Linotype" w:cs="Palatino Linotype"/>
          <w:i/>
          <w:color w:val="000000"/>
          <w:szCs w:val="24"/>
        </w:rPr>
        <w:t>(…)</w:t>
      </w:r>
    </w:p>
    <w:p w14:paraId="2FE6CCFF" w14:textId="77777777" w:rsidR="00AA4543" w:rsidRPr="00214AEB" w:rsidRDefault="00AA4543" w:rsidP="00B72C5F">
      <w:pPr>
        <w:spacing w:after="0" w:line="276" w:lineRule="auto"/>
        <w:ind w:left="851" w:right="900"/>
        <w:jc w:val="both"/>
        <w:rPr>
          <w:rFonts w:ascii="Palatino Linotype" w:eastAsia="Palatino Linotype" w:hAnsi="Palatino Linotype" w:cs="Palatino Linotype"/>
          <w:i/>
          <w:color w:val="000000"/>
          <w:szCs w:val="24"/>
        </w:rPr>
      </w:pPr>
      <w:r w:rsidRPr="00214AEB">
        <w:rPr>
          <w:rFonts w:ascii="Palatino Linotype" w:eastAsia="Palatino Linotype" w:hAnsi="Palatino Linotype" w:cs="Palatino Linotype"/>
          <w:i/>
          <w:color w:val="000000"/>
          <w:szCs w:val="24"/>
        </w:rPr>
        <w:t>II. Elaborar su programa anual de trabajo.</w:t>
      </w:r>
    </w:p>
    <w:p w14:paraId="445326EE" w14:textId="77777777" w:rsidR="00214AEB" w:rsidRDefault="00AA4543" w:rsidP="00B72C5F">
      <w:pPr>
        <w:spacing w:after="0" w:line="276" w:lineRule="auto"/>
        <w:ind w:left="851" w:right="900"/>
        <w:jc w:val="both"/>
        <w:rPr>
          <w:rFonts w:ascii="Palatino Linotype" w:eastAsia="Palatino Linotype" w:hAnsi="Palatino Linotype" w:cs="Palatino Linotype"/>
          <w:i/>
          <w:color w:val="000000"/>
          <w:szCs w:val="24"/>
        </w:rPr>
      </w:pPr>
      <w:r w:rsidRPr="00214AEB">
        <w:rPr>
          <w:rFonts w:ascii="Palatino Linotype" w:eastAsia="Palatino Linotype" w:hAnsi="Palatino Linotype" w:cs="Palatino Linotype"/>
          <w:i/>
          <w:color w:val="000000"/>
          <w:szCs w:val="24"/>
        </w:rPr>
        <w:t>III. Aprobar el informe anual de las actividades que realice en cumplimiento a su programa anual de trabajo, mismo que deberá ser público.</w:t>
      </w:r>
    </w:p>
    <w:p w14:paraId="45095F90" w14:textId="77777777" w:rsidR="003B18EB" w:rsidRDefault="003B18EB" w:rsidP="00214AEB">
      <w:pPr>
        <w:tabs>
          <w:tab w:val="left" w:pos="2370"/>
        </w:tabs>
        <w:rPr>
          <w:rFonts w:ascii="Palatino Linotype" w:eastAsia="Palatino Linotype" w:hAnsi="Palatino Linotype" w:cs="Palatino Linotype"/>
          <w:szCs w:val="24"/>
        </w:rPr>
      </w:pPr>
    </w:p>
    <w:p w14:paraId="13A3EEC2" w14:textId="77777777" w:rsidR="00136497" w:rsidRPr="006F5DE3" w:rsidRDefault="00136497" w:rsidP="00136497">
      <w:pPr>
        <w:tabs>
          <w:tab w:val="left" w:pos="2370"/>
        </w:tabs>
        <w:spacing w:line="360" w:lineRule="auto"/>
        <w:jc w:val="both"/>
        <w:rPr>
          <w:rFonts w:ascii="Palatino Linotype" w:eastAsia="Palatino Linotype" w:hAnsi="Palatino Linotype" w:cs="Palatino Linotype"/>
          <w:sz w:val="24"/>
        </w:rPr>
      </w:pPr>
      <w:r w:rsidRPr="00895E72">
        <w:rPr>
          <w:rFonts w:ascii="Palatino Linotype" w:eastAsia="Palatino Linotype" w:hAnsi="Palatino Linotype" w:cs="Palatino Linotype"/>
          <w:sz w:val="24"/>
        </w:rPr>
        <w:t xml:space="preserve">Al respecto, podemos mencionar que </w:t>
      </w:r>
      <w:r w:rsidRPr="00136497">
        <w:rPr>
          <w:rFonts w:ascii="Palatino Linotype" w:eastAsia="Palatino Linotype" w:hAnsi="Palatino Linotype" w:cs="Palatino Linotype"/>
          <w:sz w:val="24"/>
        </w:rPr>
        <w:t>el Comité de Pa</w:t>
      </w:r>
      <w:r w:rsidR="00FA6DEA">
        <w:rPr>
          <w:rFonts w:ascii="Palatino Linotype" w:eastAsia="Palatino Linotype" w:hAnsi="Palatino Linotype" w:cs="Palatino Linotype"/>
          <w:sz w:val="24"/>
        </w:rPr>
        <w:t>rticipación Ciudadana Municipal,</w:t>
      </w:r>
      <w:r w:rsidR="006F5DE3">
        <w:rPr>
          <w:rFonts w:ascii="Palatino Linotype" w:eastAsia="Palatino Linotype" w:hAnsi="Palatino Linotype" w:cs="Palatino Linotype"/>
          <w:sz w:val="24"/>
        </w:rPr>
        <w:t xml:space="preserve"> si bien no está obligado a contar con un plan de trabajo, pero si</w:t>
      </w:r>
      <w:r w:rsidR="00FA6DEA">
        <w:rPr>
          <w:rFonts w:ascii="Palatino Linotype" w:eastAsia="Palatino Linotype" w:hAnsi="Palatino Linotype" w:cs="Palatino Linotype"/>
          <w:sz w:val="24"/>
        </w:rPr>
        <w:t xml:space="preserve"> diseñara y promocionara </w:t>
      </w:r>
      <w:r w:rsidR="00FA6DEA" w:rsidRPr="00FA6DEA">
        <w:rPr>
          <w:rFonts w:ascii="Palatino Linotype" w:eastAsia="Palatino Linotype" w:hAnsi="Palatino Linotype" w:cs="Palatino Linotype"/>
          <w:sz w:val="24"/>
        </w:rPr>
        <w:t>políticas integrales en materia de prevención</w:t>
      </w:r>
      <w:r w:rsidR="006F5DE3">
        <w:rPr>
          <w:rFonts w:ascii="Palatino Linotype" w:eastAsia="Palatino Linotype" w:hAnsi="Palatino Linotype" w:cs="Palatino Linotype"/>
          <w:sz w:val="24"/>
        </w:rPr>
        <w:t xml:space="preserve">, control y disuasión de faltas </w:t>
      </w:r>
      <w:r w:rsidR="00FA6DEA" w:rsidRPr="00FA6DEA">
        <w:rPr>
          <w:rFonts w:ascii="Palatino Linotype" w:eastAsia="Palatino Linotype" w:hAnsi="Palatino Linotype" w:cs="Palatino Linotype"/>
          <w:sz w:val="24"/>
        </w:rPr>
        <w:t>administ</w:t>
      </w:r>
      <w:r w:rsidR="006F5DE3">
        <w:rPr>
          <w:rFonts w:ascii="Palatino Linotype" w:eastAsia="Palatino Linotype" w:hAnsi="Palatino Linotype" w:cs="Palatino Linotype"/>
          <w:sz w:val="24"/>
        </w:rPr>
        <w:t xml:space="preserve">rativas y hechos de corrupción por lo que deberá elaborar </w:t>
      </w:r>
      <w:r w:rsidR="006F5DE3" w:rsidRPr="006F5DE3">
        <w:rPr>
          <w:rFonts w:ascii="Palatino Linotype" w:eastAsia="Palatino Linotype" w:hAnsi="Palatino Linotype" w:cs="Palatino Linotype"/>
          <w:sz w:val="24"/>
        </w:rPr>
        <w:t>y entrega</w:t>
      </w:r>
      <w:r w:rsidR="006F5DE3">
        <w:rPr>
          <w:rFonts w:ascii="Palatino Linotype" w:eastAsia="Palatino Linotype" w:hAnsi="Palatino Linotype" w:cs="Palatino Linotype"/>
          <w:sz w:val="24"/>
        </w:rPr>
        <w:t>r</w:t>
      </w:r>
      <w:r w:rsidR="006F5DE3" w:rsidRPr="006F5DE3">
        <w:rPr>
          <w:rFonts w:ascii="Palatino Linotype" w:eastAsia="Palatino Linotype" w:hAnsi="Palatino Linotype" w:cs="Palatino Linotype"/>
          <w:sz w:val="24"/>
        </w:rPr>
        <w:t xml:space="preserve"> informes trimestrales y un informe anual al Comité́ Coordinador del Sistema Estatal Anticorrupción</w:t>
      </w:r>
      <w:r w:rsidR="006F5DE3">
        <w:rPr>
          <w:rFonts w:ascii="Palatino Linotype" w:eastAsia="Palatino Linotype" w:hAnsi="Palatino Linotype" w:cs="Palatino Linotype"/>
          <w:sz w:val="24"/>
        </w:rPr>
        <w:t xml:space="preserve"> </w:t>
      </w:r>
      <w:r w:rsidR="006F5DE3" w:rsidRPr="006F5DE3">
        <w:rPr>
          <w:rFonts w:ascii="Palatino Linotype" w:eastAsia="Palatino Linotype" w:hAnsi="Palatino Linotype" w:cs="Palatino Linotype"/>
          <w:sz w:val="24"/>
        </w:rPr>
        <w:t xml:space="preserve">que contenga </w:t>
      </w:r>
      <w:r w:rsidR="006F5DE3" w:rsidRPr="006F5DE3">
        <w:rPr>
          <w:rFonts w:ascii="Palatino Linotype" w:eastAsia="Palatino Linotype" w:hAnsi="Palatino Linotype" w:cs="Palatino Linotype"/>
          <w:b/>
          <w:sz w:val="24"/>
          <w:u w:val="single"/>
        </w:rPr>
        <w:t>los avances</w:t>
      </w:r>
      <w:r w:rsidR="006F5DE3" w:rsidRPr="006F5DE3">
        <w:rPr>
          <w:rFonts w:ascii="Palatino Linotype" w:eastAsia="Palatino Linotype" w:hAnsi="Palatino Linotype" w:cs="Palatino Linotype"/>
          <w:sz w:val="24"/>
        </w:rPr>
        <w:t xml:space="preserve"> y resultados</w:t>
      </w:r>
      <w:r w:rsidR="006F5DE3">
        <w:rPr>
          <w:rFonts w:ascii="Palatino Linotype" w:eastAsia="Palatino Linotype" w:hAnsi="Palatino Linotype" w:cs="Palatino Linotype"/>
          <w:sz w:val="24"/>
        </w:rPr>
        <w:t xml:space="preserve">, </w:t>
      </w:r>
      <w:r w:rsidR="00B72C5F">
        <w:rPr>
          <w:rFonts w:ascii="Palatino Linotype" w:eastAsia="Palatino Linotype" w:hAnsi="Palatino Linotype" w:cs="Palatino Linotype"/>
          <w:sz w:val="24"/>
        </w:rPr>
        <w:t xml:space="preserve">y el </w:t>
      </w:r>
      <w:r w:rsidR="00B72C5F" w:rsidRPr="00B72C5F">
        <w:rPr>
          <w:rFonts w:ascii="Palatino Linotype" w:eastAsia="Palatino Linotype" w:hAnsi="Palatino Linotype" w:cs="Palatino Linotype"/>
          <w:sz w:val="24"/>
        </w:rPr>
        <w:t xml:space="preserve">Comité Coordinador Municipal </w:t>
      </w:r>
      <w:r w:rsidRPr="00136497">
        <w:rPr>
          <w:rFonts w:ascii="Palatino Linotype" w:eastAsia="Palatino Linotype" w:hAnsi="Palatino Linotype" w:cs="Palatino Linotype"/>
          <w:sz w:val="24"/>
        </w:rPr>
        <w:t>elabora un programa anual de trabajo</w:t>
      </w:r>
      <w:r w:rsidRPr="00895E72">
        <w:rPr>
          <w:rFonts w:ascii="Palatino Linotype" w:eastAsia="Palatino Linotype" w:hAnsi="Palatino Linotype" w:cs="Palatino Linotype"/>
          <w:sz w:val="24"/>
        </w:rPr>
        <w:t>, sin embargo, no es así con</w:t>
      </w:r>
      <w:r>
        <w:rPr>
          <w:rFonts w:ascii="Palatino Linotype" w:eastAsia="Palatino Linotype" w:hAnsi="Palatino Linotype" w:cs="Palatino Linotype"/>
          <w:sz w:val="24"/>
        </w:rPr>
        <w:t xml:space="preserve"> la elaboración de un </w:t>
      </w:r>
      <w:r w:rsidRPr="00136497">
        <w:rPr>
          <w:rFonts w:ascii="Palatino Linotype" w:eastAsia="Palatino Linotype" w:hAnsi="Palatino Linotype" w:cs="Palatino Linotype"/>
          <w:sz w:val="24"/>
        </w:rPr>
        <w:t>avance del programa de trabajo</w:t>
      </w:r>
      <w:r w:rsidRPr="00895E72">
        <w:rPr>
          <w:rFonts w:ascii="Palatino Linotype" w:eastAsia="Palatino Linotype" w:hAnsi="Palatino Linotype" w:cs="Palatino Linotype"/>
          <w:sz w:val="24"/>
        </w:rPr>
        <w:t xml:space="preserve">, </w:t>
      </w:r>
      <w:r>
        <w:rPr>
          <w:rFonts w:ascii="Palatino Linotype" w:eastAsia="Palatino Linotype" w:hAnsi="Palatino Linotype" w:cs="Palatino Linotype"/>
          <w:sz w:val="24"/>
        </w:rPr>
        <w:t xml:space="preserve">por lo que </w:t>
      </w:r>
      <w:r w:rsidRPr="00895E72">
        <w:rPr>
          <w:rFonts w:ascii="Palatino Linotype" w:eastAsia="Palatino Linotype" w:hAnsi="Palatino Linotype" w:cs="Palatino Linotype"/>
          <w:sz w:val="24"/>
        </w:rPr>
        <w:t>se aprecia que el particular posiblemente al no ser experto y en un intento d</w:t>
      </w:r>
      <w:r w:rsidR="006F5DE3">
        <w:rPr>
          <w:rFonts w:ascii="Palatino Linotype" w:eastAsia="Palatino Linotype" w:hAnsi="Palatino Linotype" w:cs="Palatino Linotype"/>
          <w:sz w:val="24"/>
        </w:rPr>
        <w:t xml:space="preserve">e requerir, </w:t>
      </w:r>
      <w:r w:rsidRPr="00895E72">
        <w:rPr>
          <w:rFonts w:ascii="Palatino Linotype" w:eastAsia="Palatino Linotype" w:hAnsi="Palatino Linotype" w:cs="Palatino Linotype"/>
          <w:color w:val="000000"/>
          <w:sz w:val="24"/>
        </w:rPr>
        <w:t xml:space="preserve">se realiza la suplencia de la deficiencia de la solicitud, a fin de garantizar el derecho de acceso  la información del particular, lo anterior en términos de lo establecido en el artículo </w:t>
      </w:r>
      <w:r w:rsidRPr="00895E72">
        <w:rPr>
          <w:rFonts w:ascii="Palatino Linotype" w:eastAsia="Palatino Linotype" w:hAnsi="Palatino Linotype" w:cs="Palatino Linotype"/>
          <w:color w:val="000000"/>
          <w:sz w:val="24"/>
          <w:szCs w:val="24"/>
        </w:rPr>
        <w:t xml:space="preserve">13 de la Ley en la materia que cita: </w:t>
      </w:r>
    </w:p>
    <w:p w14:paraId="130B3AFB" w14:textId="77777777" w:rsidR="00136497" w:rsidRPr="00895E72" w:rsidRDefault="00136497" w:rsidP="00136497">
      <w:pPr>
        <w:tabs>
          <w:tab w:val="left" w:pos="7938"/>
        </w:tabs>
        <w:spacing w:before="240" w:after="240" w:line="360" w:lineRule="auto"/>
        <w:contextualSpacing/>
        <w:jc w:val="both"/>
        <w:rPr>
          <w:rFonts w:ascii="Palatino Linotype" w:eastAsia="Palatino Linotype" w:hAnsi="Palatino Linotype" w:cs="Palatino Linotype"/>
          <w:sz w:val="24"/>
          <w:szCs w:val="24"/>
        </w:rPr>
      </w:pPr>
    </w:p>
    <w:p w14:paraId="30E272FF" w14:textId="77777777" w:rsidR="00136497" w:rsidRDefault="00136497" w:rsidP="00136497">
      <w:pPr>
        <w:tabs>
          <w:tab w:val="left" w:pos="7938"/>
        </w:tabs>
        <w:spacing w:before="240" w:after="240" w:line="360" w:lineRule="auto"/>
        <w:ind w:left="567" w:right="616"/>
        <w:contextualSpacing/>
        <w:jc w:val="both"/>
        <w:rPr>
          <w:rFonts w:ascii="Palatino Linotype" w:eastAsia="Palatino Linotype" w:hAnsi="Palatino Linotype" w:cs="Palatino Linotype"/>
          <w:i/>
          <w:color w:val="000000"/>
        </w:rPr>
      </w:pPr>
      <w:r w:rsidRPr="00895E72">
        <w:rPr>
          <w:rFonts w:ascii="Palatino Linotype" w:eastAsia="Palatino Linotype" w:hAnsi="Palatino Linotype" w:cs="Palatino Linotype"/>
          <w:i/>
          <w:color w:val="000000"/>
        </w:rPr>
        <w:lastRenderedPageBreak/>
        <w:t xml:space="preserve">Artículo 13. El Instituto, en el ámbito de sus atribuciones, deberá suplir cualquier deficiencia para garantizar el ejercicio del derecho de acceso a la información. </w:t>
      </w:r>
    </w:p>
    <w:p w14:paraId="7A6262DF" w14:textId="77777777" w:rsidR="00136497" w:rsidRPr="00895E72" w:rsidRDefault="00136497" w:rsidP="00136497">
      <w:pPr>
        <w:tabs>
          <w:tab w:val="left" w:pos="7938"/>
        </w:tabs>
        <w:spacing w:before="240" w:after="240" w:line="360" w:lineRule="auto"/>
        <w:ind w:left="567" w:right="616"/>
        <w:contextualSpacing/>
        <w:jc w:val="both"/>
        <w:rPr>
          <w:rFonts w:ascii="Palatino Linotype" w:eastAsia="Palatino Linotype" w:hAnsi="Palatino Linotype" w:cs="Palatino Linotype"/>
          <w:i/>
          <w:color w:val="000000"/>
        </w:rPr>
      </w:pPr>
    </w:p>
    <w:p w14:paraId="2B77F4BB" w14:textId="77777777" w:rsidR="00B72C5F" w:rsidRDefault="00136497" w:rsidP="00B72C5F">
      <w:pPr>
        <w:tabs>
          <w:tab w:val="left" w:pos="2370"/>
        </w:tabs>
        <w:spacing w:line="360" w:lineRule="auto"/>
        <w:contextualSpacing/>
        <w:jc w:val="both"/>
        <w:rPr>
          <w:rFonts w:ascii="Palatino Linotype" w:eastAsia="Palatino Linotype" w:hAnsi="Palatino Linotype" w:cs="Palatino Linotype"/>
          <w:sz w:val="24"/>
        </w:rPr>
      </w:pPr>
      <w:r>
        <w:rPr>
          <w:rFonts w:ascii="Palatino Linotype" w:eastAsia="Palatino Linotype" w:hAnsi="Palatino Linotype" w:cs="Palatino Linotype"/>
          <w:color w:val="000000"/>
          <w:sz w:val="24"/>
        </w:rPr>
        <w:t>Aclarado lo anterior</w:t>
      </w:r>
      <w:r w:rsidRPr="00785B45">
        <w:rPr>
          <w:rFonts w:ascii="Palatino Linotype" w:eastAsia="Palatino Linotype" w:hAnsi="Palatino Linotype" w:cs="Palatino Linotype"/>
          <w:color w:val="000000"/>
          <w:sz w:val="24"/>
        </w:rPr>
        <w:t xml:space="preserve">, </w:t>
      </w:r>
      <w:r>
        <w:rPr>
          <w:rFonts w:ascii="Palatino Linotype" w:eastAsia="Palatino Linotype" w:hAnsi="Palatino Linotype" w:cs="Palatino Linotype"/>
          <w:color w:val="000000"/>
          <w:sz w:val="24"/>
        </w:rPr>
        <w:t xml:space="preserve">resulta oportuno reiterar que </w:t>
      </w:r>
      <w:r w:rsidR="008A2B3E">
        <w:rPr>
          <w:rFonts w:ascii="Palatino Linotype" w:eastAsia="Palatino Linotype" w:hAnsi="Palatino Linotype" w:cs="Palatino Linotype"/>
          <w:b/>
          <w:color w:val="000000"/>
          <w:sz w:val="24"/>
        </w:rPr>
        <w:t xml:space="preserve">EL SUJETO OBLIGADO </w:t>
      </w:r>
      <w:r w:rsidR="008A2B3E">
        <w:rPr>
          <w:rFonts w:ascii="Palatino Linotype" w:eastAsia="Palatino Linotype" w:hAnsi="Palatino Linotype" w:cs="Palatino Linotype"/>
          <w:color w:val="000000"/>
          <w:sz w:val="24"/>
        </w:rPr>
        <w:t xml:space="preserve">se encuentra obligado a contar con la información solicitada, motivo por el que se ordena el programa anual de trabajo y </w:t>
      </w:r>
      <w:r w:rsidR="008A2B3E" w:rsidRPr="008A2B3E">
        <w:rPr>
          <w:rFonts w:ascii="Palatino Linotype" w:eastAsia="Palatino Linotype" w:hAnsi="Palatino Linotype" w:cs="Palatino Linotype"/>
          <w:color w:val="000000"/>
          <w:sz w:val="24"/>
        </w:rPr>
        <w:t>el informe anual de las actividades que realice en cumplimiento a su programa anual de trabajo</w:t>
      </w:r>
      <w:r w:rsidR="008A2B3E">
        <w:rPr>
          <w:rFonts w:ascii="Palatino Linotype" w:eastAsia="Palatino Linotype" w:hAnsi="Palatino Linotype" w:cs="Palatino Linotype"/>
          <w:color w:val="000000"/>
          <w:sz w:val="24"/>
        </w:rPr>
        <w:t xml:space="preserve"> </w:t>
      </w:r>
      <w:r w:rsidR="008A2B3E" w:rsidRPr="00136497">
        <w:rPr>
          <w:rFonts w:ascii="Palatino Linotype" w:eastAsia="Palatino Linotype" w:hAnsi="Palatino Linotype" w:cs="Palatino Linotype"/>
          <w:sz w:val="24"/>
        </w:rPr>
        <w:t>el Comité de Participación Ciudadana Municipal</w:t>
      </w:r>
      <w:r w:rsidR="00B72C5F">
        <w:rPr>
          <w:rFonts w:ascii="Palatino Linotype" w:eastAsia="Palatino Linotype" w:hAnsi="Palatino Linotype" w:cs="Palatino Linotype"/>
          <w:sz w:val="24"/>
        </w:rPr>
        <w:t xml:space="preserve"> y del </w:t>
      </w:r>
      <w:r w:rsidR="00B72C5F" w:rsidRPr="00B72C5F">
        <w:rPr>
          <w:rFonts w:ascii="Palatino Linotype" w:eastAsia="Palatino Linotype" w:hAnsi="Palatino Linotype" w:cs="Palatino Linotype"/>
          <w:sz w:val="24"/>
        </w:rPr>
        <w:t>Comité Coordinador Municipal</w:t>
      </w:r>
      <w:r w:rsidR="008A2B3E">
        <w:rPr>
          <w:rFonts w:ascii="Palatino Linotype" w:eastAsia="Palatino Linotype" w:hAnsi="Palatino Linotype" w:cs="Palatino Linotype"/>
          <w:sz w:val="24"/>
        </w:rPr>
        <w:t xml:space="preserve"> vigente a la fecha de la solicitud. </w:t>
      </w:r>
    </w:p>
    <w:p w14:paraId="33F47D2E" w14:textId="77777777" w:rsidR="00B72C5F" w:rsidRDefault="00B72C5F" w:rsidP="00B72C5F">
      <w:pPr>
        <w:tabs>
          <w:tab w:val="left" w:pos="2370"/>
        </w:tabs>
        <w:spacing w:line="360" w:lineRule="auto"/>
        <w:contextualSpacing/>
        <w:jc w:val="both"/>
        <w:rPr>
          <w:rFonts w:ascii="Palatino Linotype" w:eastAsia="Palatino Linotype" w:hAnsi="Palatino Linotype" w:cs="Palatino Linotype"/>
          <w:sz w:val="24"/>
        </w:rPr>
      </w:pPr>
    </w:p>
    <w:p w14:paraId="45731FFB" w14:textId="77777777" w:rsidR="00B72C5F" w:rsidRDefault="00B72C5F" w:rsidP="00B72C5F">
      <w:pPr>
        <w:spacing w:after="0" w:line="360" w:lineRule="auto"/>
        <w:contextualSpacing/>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b/>
          <w:sz w:val="24"/>
          <w:szCs w:val="24"/>
        </w:rPr>
        <w:t>QUINTO. VERSIÓN PÚBLICA. C</w:t>
      </w:r>
      <w:r w:rsidRPr="009F5FBA">
        <w:rPr>
          <w:rFonts w:ascii="Palatino Linotype" w:eastAsia="Palatino Linotype" w:hAnsi="Palatino Linotype" w:cs="Palatino Linotype"/>
          <w:sz w:val="24"/>
          <w:szCs w:val="24"/>
        </w:rPr>
        <w:t>omo fue debidamente apuntado, el</w:t>
      </w:r>
      <w:r w:rsidRPr="009F5FBA">
        <w:rPr>
          <w:rFonts w:ascii="Palatino Linotype" w:eastAsia="Palatino Linotype" w:hAnsi="Palatino Linotype" w:cs="Palatino Linotype"/>
          <w:b/>
          <w:sz w:val="24"/>
          <w:szCs w:val="24"/>
        </w:rPr>
        <w:t> SUJETO OBLIGADO</w:t>
      </w:r>
      <w:r w:rsidRPr="009F5FBA">
        <w:rPr>
          <w:rFonts w:ascii="Palatino Linotype" w:eastAsia="Palatino Linotype" w:hAnsi="Palatino Linotype" w:cs="Palatino Linotype"/>
          <w:sz w:val="24"/>
          <w:szCs w:val="24"/>
        </w:rPr>
        <w:t> debe satisfacer la solicitud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6C9ECAF4"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p>
    <w:p w14:paraId="22DCECA0" w14:textId="77777777" w:rsidR="00B72C5F" w:rsidRPr="009F5FBA" w:rsidRDefault="00B72C5F" w:rsidP="00B72C5F">
      <w:pPr>
        <w:shd w:val="clear" w:color="auto" w:fill="FFFFFF"/>
        <w:spacing w:after="0" w:line="360" w:lineRule="auto"/>
        <w:ind w:right="49"/>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106E84E1" w14:textId="77777777" w:rsidR="00B72C5F" w:rsidRPr="009F5FBA" w:rsidRDefault="00B72C5F" w:rsidP="00B72C5F">
      <w:pPr>
        <w:shd w:val="clear" w:color="auto" w:fill="FFFFFF"/>
        <w:spacing w:after="0" w:line="360" w:lineRule="auto"/>
        <w:ind w:right="51"/>
        <w:jc w:val="both"/>
        <w:rPr>
          <w:rFonts w:ascii="Palatino Linotype" w:eastAsia="Palatino Linotype" w:hAnsi="Palatino Linotype" w:cs="Palatino Linotype"/>
          <w:sz w:val="24"/>
          <w:szCs w:val="24"/>
        </w:rPr>
      </w:pPr>
    </w:p>
    <w:p w14:paraId="7AEC5B8A" w14:textId="77777777" w:rsidR="00B72C5F" w:rsidRPr="009F5FBA" w:rsidRDefault="00B72C5F" w:rsidP="00B72C5F">
      <w:pPr>
        <w:shd w:val="clear" w:color="auto" w:fill="FFFFFF"/>
        <w:spacing w:after="0" w:line="360" w:lineRule="auto"/>
        <w:ind w:right="51"/>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880B8FD" w14:textId="77777777" w:rsidR="00B72C5F" w:rsidRPr="009F5FBA" w:rsidRDefault="00B72C5F" w:rsidP="00B72C5F">
      <w:pPr>
        <w:shd w:val="clear" w:color="auto" w:fill="FFFFFF"/>
        <w:spacing w:after="0" w:line="360" w:lineRule="auto"/>
        <w:ind w:right="51"/>
        <w:jc w:val="both"/>
        <w:rPr>
          <w:rFonts w:ascii="Palatino Linotype" w:eastAsia="Palatino Linotype" w:hAnsi="Palatino Linotype" w:cs="Palatino Linotype"/>
          <w:sz w:val="24"/>
          <w:szCs w:val="24"/>
        </w:rPr>
      </w:pPr>
    </w:p>
    <w:p w14:paraId="5D45A57D" w14:textId="77777777" w:rsidR="00B72C5F" w:rsidRDefault="00B72C5F" w:rsidP="00B72C5F">
      <w:pPr>
        <w:shd w:val="clear" w:color="auto" w:fill="FFFFFF"/>
        <w:spacing w:after="0" w:line="360" w:lineRule="auto"/>
        <w:ind w:right="51"/>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53EA959C" w14:textId="77777777" w:rsidR="00B72C5F" w:rsidRPr="009F5FBA" w:rsidRDefault="00B72C5F" w:rsidP="00B72C5F">
      <w:pPr>
        <w:shd w:val="clear" w:color="auto" w:fill="FFFFFF"/>
        <w:spacing w:after="0" w:line="360" w:lineRule="auto"/>
        <w:ind w:right="51"/>
        <w:jc w:val="both"/>
        <w:rPr>
          <w:rFonts w:ascii="Palatino Linotype" w:eastAsia="Palatino Linotype" w:hAnsi="Palatino Linotype" w:cs="Palatino Linotype"/>
          <w:sz w:val="24"/>
          <w:szCs w:val="24"/>
        </w:rPr>
      </w:pPr>
    </w:p>
    <w:p w14:paraId="697A5C68"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b/>
          <w:i/>
        </w:rPr>
      </w:pPr>
      <w:r w:rsidRPr="009F5FBA">
        <w:rPr>
          <w:rFonts w:ascii="Palatino Linotype" w:eastAsia="Palatino Linotype" w:hAnsi="Palatino Linotype" w:cs="Palatino Linotype"/>
          <w:b/>
          <w:i/>
        </w:rPr>
        <w:t xml:space="preserve"> “Artículo 3. Para los efectos de la presente Ley se entenderá por:</w:t>
      </w:r>
    </w:p>
    <w:p w14:paraId="163800B6"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r w:rsidRPr="009F5FBA">
        <w:rPr>
          <w:rFonts w:ascii="Palatino Linotype" w:eastAsia="Palatino Linotype" w:hAnsi="Palatino Linotype" w:cs="Palatino Linotype"/>
          <w:b/>
          <w:i/>
        </w:rPr>
        <w:t>IX. Datos personales:</w:t>
      </w:r>
      <w:r w:rsidRPr="009F5FBA">
        <w:rPr>
          <w:rFonts w:ascii="Palatino Linotype" w:eastAsia="Palatino Linotype" w:hAnsi="Palatino Linotype" w:cs="Palatino Linotype"/>
          <w:i/>
        </w:rPr>
        <w:t xml:space="preserve"> </w:t>
      </w:r>
      <w:r w:rsidRPr="009F5FBA">
        <w:rPr>
          <w:rFonts w:ascii="Palatino Linotype" w:eastAsia="Palatino Linotype" w:hAnsi="Palatino Linotype" w:cs="Palatino Linotype"/>
          <w:b/>
          <w:i/>
        </w:rPr>
        <w:t>La información concerniente a una persona, identificada o identificable</w:t>
      </w:r>
      <w:r w:rsidRPr="009F5FBA">
        <w:rPr>
          <w:rFonts w:ascii="Palatino Linotype" w:eastAsia="Palatino Linotype" w:hAnsi="Palatino Linotype" w:cs="Palatino Linotype"/>
          <w:i/>
        </w:rPr>
        <w:t xml:space="preserve"> según lo dispuesto por la Ley de Protección de Datos Personales del Estado de México;</w:t>
      </w:r>
    </w:p>
    <w:p w14:paraId="7D80146A"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r w:rsidRPr="009F5FBA">
        <w:rPr>
          <w:rFonts w:ascii="Palatino Linotype" w:eastAsia="Palatino Linotype" w:hAnsi="Palatino Linotype" w:cs="Palatino Linotype"/>
          <w:b/>
          <w:i/>
        </w:rPr>
        <w:t>XX. Información clasificada:</w:t>
      </w:r>
      <w:r w:rsidRPr="009F5FBA">
        <w:rPr>
          <w:rFonts w:ascii="Palatino Linotype" w:eastAsia="Palatino Linotype" w:hAnsi="Palatino Linotype" w:cs="Palatino Linotype"/>
          <w:i/>
        </w:rPr>
        <w:t xml:space="preserve"> Aquella considerada por la presente Ley como reservada o confidencial;</w:t>
      </w:r>
    </w:p>
    <w:p w14:paraId="359C1F98"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r w:rsidRPr="009F5FBA">
        <w:rPr>
          <w:rFonts w:ascii="Palatino Linotype" w:eastAsia="Palatino Linotype" w:hAnsi="Palatino Linotype" w:cs="Palatino Linotype"/>
          <w:b/>
          <w:i/>
        </w:rPr>
        <w:t>XXXII. Protección de Datos Personales:</w:t>
      </w:r>
      <w:r w:rsidRPr="009F5FBA">
        <w:rPr>
          <w:rFonts w:ascii="Palatino Linotype" w:eastAsia="Palatino Linotype" w:hAnsi="Palatino Linotype" w:cs="Palatino Linotype"/>
          <w:i/>
        </w:rPr>
        <w:t xml:space="preserve"> Derecho humano que tutela la privacidad de datos personales en poder de los sujetos obligados y sujetos particulares;</w:t>
      </w:r>
    </w:p>
    <w:p w14:paraId="4174D213"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r w:rsidRPr="009F5FBA">
        <w:rPr>
          <w:rFonts w:ascii="Palatino Linotype" w:eastAsia="Palatino Linotype" w:hAnsi="Palatino Linotype" w:cs="Palatino Linotype"/>
          <w:b/>
          <w:i/>
        </w:rPr>
        <w:t>XLV. Versión pública</w:t>
      </w:r>
      <w:r w:rsidRPr="009F5FBA">
        <w:rPr>
          <w:rFonts w:ascii="Palatino Linotype" w:eastAsia="Palatino Linotype" w:hAnsi="Palatino Linotype" w:cs="Palatino Linotype"/>
          <w:i/>
        </w:rPr>
        <w:t>: Documento en el que se elimine, suprime o borra la información clasificada como reservada o confidencial para permitir su acceso.”</w:t>
      </w:r>
    </w:p>
    <w:p w14:paraId="39AC0429"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p>
    <w:p w14:paraId="172869E5"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r w:rsidRPr="009F5FBA">
        <w:rPr>
          <w:rFonts w:ascii="Palatino Linotype" w:eastAsia="Palatino Linotype" w:hAnsi="Palatino Linotype" w:cs="Palatino Linotype"/>
          <w:b/>
          <w:i/>
        </w:rPr>
        <w:t>“Artículo 6.</w:t>
      </w:r>
      <w:r w:rsidRPr="009F5FBA">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w:t>
      </w:r>
      <w:r w:rsidRPr="009F5FBA">
        <w:rPr>
          <w:rFonts w:ascii="Palatino Linotype" w:eastAsia="Palatino Linotype" w:hAnsi="Palatino Linotype" w:cs="Palatino Linotype"/>
          <w:i/>
        </w:rPr>
        <w:lastRenderedPageBreak/>
        <w:t>en materia de datos personales, se deberá estar a lo dispuesto en las leyes de la materia.”</w:t>
      </w:r>
    </w:p>
    <w:p w14:paraId="0473373C"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p>
    <w:p w14:paraId="531A9F62"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r w:rsidRPr="009F5FBA">
        <w:rPr>
          <w:rFonts w:ascii="Palatino Linotype" w:eastAsia="Palatino Linotype" w:hAnsi="Palatino Linotype" w:cs="Palatino Linotype"/>
          <w:i/>
        </w:rPr>
        <w:t> </w:t>
      </w:r>
      <w:r w:rsidRPr="009F5FBA">
        <w:rPr>
          <w:rFonts w:ascii="Palatino Linotype" w:eastAsia="Palatino Linotype" w:hAnsi="Palatino Linotype" w:cs="Palatino Linotype"/>
          <w:b/>
          <w:i/>
        </w:rPr>
        <w:t>Artículo 49.</w:t>
      </w:r>
      <w:r w:rsidRPr="009F5FBA">
        <w:rPr>
          <w:rFonts w:ascii="Palatino Linotype" w:eastAsia="Palatino Linotype" w:hAnsi="Palatino Linotype" w:cs="Palatino Linotype"/>
          <w:i/>
        </w:rPr>
        <w:t> Los Comités de Transparencia tendrán las siguientes atribuciones:</w:t>
      </w:r>
    </w:p>
    <w:p w14:paraId="3F616159"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r w:rsidRPr="009F5FBA">
        <w:rPr>
          <w:rFonts w:ascii="Palatino Linotype" w:eastAsia="Palatino Linotype" w:hAnsi="Palatino Linotype" w:cs="Palatino Linotype"/>
          <w:i/>
        </w:rPr>
        <w:t>(…)</w:t>
      </w:r>
    </w:p>
    <w:p w14:paraId="15E058A5"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r w:rsidRPr="009F5FBA">
        <w:rPr>
          <w:rFonts w:ascii="Palatino Linotype" w:eastAsia="Palatino Linotype" w:hAnsi="Palatino Linotype" w:cs="Palatino Linotype"/>
          <w:b/>
          <w:i/>
        </w:rPr>
        <w:t>VIII</w:t>
      </w:r>
      <w:r w:rsidRPr="009F5FBA">
        <w:rPr>
          <w:rFonts w:ascii="Palatino Linotype" w:eastAsia="Palatino Linotype" w:hAnsi="Palatino Linotype" w:cs="Palatino Linotype"/>
          <w:i/>
        </w:rPr>
        <w:t>. Aprobar, modificar o revocar la clasificación de la información;</w:t>
      </w:r>
    </w:p>
    <w:p w14:paraId="5AB56617"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r w:rsidRPr="009F5FBA">
        <w:rPr>
          <w:rFonts w:ascii="Palatino Linotype" w:eastAsia="Palatino Linotype" w:hAnsi="Palatino Linotype" w:cs="Palatino Linotype"/>
          <w:i/>
        </w:rPr>
        <w:t>(…)</w:t>
      </w:r>
    </w:p>
    <w:p w14:paraId="7C1A6A60"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r w:rsidRPr="009F5FBA">
        <w:rPr>
          <w:rFonts w:ascii="Palatino Linotype" w:eastAsia="Palatino Linotype" w:hAnsi="Palatino Linotype" w:cs="Palatino Linotype"/>
          <w:b/>
          <w:i/>
        </w:rPr>
        <w:t xml:space="preserve">Artículo 91. </w:t>
      </w:r>
      <w:r w:rsidRPr="009F5FBA">
        <w:rPr>
          <w:rFonts w:ascii="Palatino Linotype" w:eastAsia="Palatino Linotype" w:hAnsi="Palatino Linotype" w:cs="Palatino Linotype"/>
          <w:i/>
        </w:rPr>
        <w:t>El acceso a la información pública será restringido excepcionalmente, cuando ésta sea clasificada como reservada o confidencial.</w:t>
      </w:r>
    </w:p>
    <w:p w14:paraId="1C6FE5E7"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p>
    <w:p w14:paraId="0BD3A0AB"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b/>
          <w:i/>
        </w:rPr>
      </w:pPr>
      <w:r w:rsidRPr="009F5FBA">
        <w:rPr>
          <w:rFonts w:ascii="Palatino Linotype" w:eastAsia="Palatino Linotype" w:hAnsi="Palatino Linotype" w:cs="Palatino Linotype"/>
          <w:b/>
          <w:i/>
        </w:rPr>
        <w:t>“Artículo 137.</w:t>
      </w:r>
      <w:r w:rsidRPr="009F5FBA">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0C77A1D"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r w:rsidRPr="009F5FBA">
        <w:rPr>
          <w:rFonts w:ascii="Palatino Linotype" w:eastAsia="Palatino Linotype" w:hAnsi="Palatino Linotype" w:cs="Palatino Linotype"/>
          <w:b/>
          <w:i/>
        </w:rPr>
        <w:t>“Artículo 143</w:t>
      </w:r>
      <w:r w:rsidRPr="009F5FBA">
        <w:rPr>
          <w:rFonts w:ascii="Palatino Linotype" w:eastAsia="Palatino Linotype" w:hAnsi="Palatino Linotype" w:cs="Palatino Linotype"/>
          <w:i/>
        </w:rPr>
        <w:t>. Para los efectos de esta Ley se considera información confidencial, la clasificada como tal, de manera permanente, por su naturaleza, cuando:</w:t>
      </w:r>
    </w:p>
    <w:p w14:paraId="0FA49B01"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r w:rsidRPr="009F5FBA">
        <w:rPr>
          <w:rFonts w:ascii="Palatino Linotype" w:eastAsia="Palatino Linotype" w:hAnsi="Palatino Linotype" w:cs="Palatino Linotype"/>
          <w:b/>
          <w:i/>
        </w:rPr>
        <w:t>I.</w:t>
      </w:r>
      <w:r w:rsidRPr="009F5FBA">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38DB417E"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r w:rsidRPr="009F5FBA">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4E6C473B"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r w:rsidRPr="009F5FBA">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2AF56EB6" w14:textId="77777777" w:rsidR="00B72C5F" w:rsidRPr="009F5FBA" w:rsidRDefault="00B72C5F" w:rsidP="00B72C5F">
      <w:pPr>
        <w:spacing w:after="0" w:line="360" w:lineRule="auto"/>
        <w:ind w:right="51"/>
        <w:jc w:val="both"/>
        <w:rPr>
          <w:rFonts w:ascii="Palatino Linotype" w:eastAsia="Palatino Linotype" w:hAnsi="Palatino Linotype" w:cs="Palatino Linotype"/>
          <w:sz w:val="24"/>
          <w:szCs w:val="24"/>
        </w:rPr>
      </w:pPr>
    </w:p>
    <w:p w14:paraId="24A51283" w14:textId="77777777" w:rsidR="00B72C5F" w:rsidRDefault="00B72C5F" w:rsidP="00B72C5F">
      <w:pPr>
        <w:spacing w:after="0" w:line="360" w:lineRule="auto"/>
        <w:ind w:right="51"/>
        <w:contextualSpacing/>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w:t>
      </w:r>
      <w:r w:rsidRPr="009F5FBA">
        <w:rPr>
          <w:rFonts w:ascii="Palatino Linotype" w:eastAsia="Palatino Linotype" w:hAnsi="Palatino Linotype" w:cs="Palatino Linotype"/>
          <w:sz w:val="24"/>
          <w:szCs w:val="24"/>
        </w:rPr>
        <w:lastRenderedPageBreak/>
        <w:t>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BC3EF9F" w14:textId="77777777" w:rsidR="00B72C5F" w:rsidRDefault="00B72C5F" w:rsidP="00B72C5F">
      <w:pPr>
        <w:spacing w:after="0" w:line="360" w:lineRule="auto"/>
        <w:ind w:right="51"/>
        <w:contextualSpacing/>
        <w:jc w:val="both"/>
        <w:rPr>
          <w:rFonts w:ascii="Palatino Linotype" w:eastAsia="Palatino Linotype" w:hAnsi="Palatino Linotype" w:cs="Palatino Linotype"/>
          <w:sz w:val="24"/>
          <w:szCs w:val="24"/>
        </w:rPr>
      </w:pPr>
    </w:p>
    <w:p w14:paraId="56CCA444" w14:textId="77777777" w:rsidR="00B72C5F" w:rsidRPr="009F5FBA" w:rsidRDefault="00B72C5F" w:rsidP="00B72C5F">
      <w:pPr>
        <w:spacing w:after="0" w:line="360" w:lineRule="auto"/>
        <w:ind w:right="50"/>
        <w:contextualSpacing/>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3C6A823" w14:textId="77777777" w:rsidR="00B72C5F" w:rsidRPr="009F5FBA" w:rsidRDefault="00B72C5F" w:rsidP="00B72C5F">
      <w:pPr>
        <w:spacing w:after="0" w:line="360" w:lineRule="auto"/>
        <w:ind w:right="50"/>
        <w:contextualSpacing/>
        <w:jc w:val="both"/>
        <w:rPr>
          <w:rFonts w:ascii="Palatino Linotype" w:eastAsia="Palatino Linotype" w:hAnsi="Palatino Linotype" w:cs="Palatino Linotype"/>
          <w:sz w:val="24"/>
          <w:szCs w:val="24"/>
        </w:rPr>
      </w:pPr>
    </w:p>
    <w:p w14:paraId="772CFB9C" w14:textId="77777777" w:rsidR="00B72C5F" w:rsidRPr="009F5FBA" w:rsidRDefault="00B72C5F" w:rsidP="00B72C5F">
      <w:pPr>
        <w:spacing w:after="0" w:line="360" w:lineRule="auto"/>
        <w:ind w:right="51"/>
        <w:contextualSpacing/>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3BD9905" w14:textId="77777777" w:rsidR="00B72C5F" w:rsidRPr="009F5FBA" w:rsidRDefault="00B72C5F" w:rsidP="00B72C5F">
      <w:pPr>
        <w:spacing w:after="0" w:line="360" w:lineRule="auto"/>
        <w:ind w:right="51"/>
        <w:jc w:val="both"/>
        <w:rPr>
          <w:rFonts w:ascii="Palatino Linotype" w:eastAsia="Palatino Linotype" w:hAnsi="Palatino Linotype" w:cs="Palatino Linotype"/>
          <w:sz w:val="24"/>
          <w:szCs w:val="24"/>
        </w:rPr>
      </w:pPr>
    </w:p>
    <w:p w14:paraId="6BA40657" w14:textId="77777777" w:rsidR="00B72C5F" w:rsidRPr="009F5FBA" w:rsidRDefault="00B72C5F" w:rsidP="00B72C5F">
      <w:pPr>
        <w:spacing w:after="0" w:line="276" w:lineRule="auto"/>
        <w:ind w:left="992" w:right="1043"/>
        <w:jc w:val="both"/>
        <w:rPr>
          <w:rFonts w:ascii="Palatino Linotype" w:eastAsia="Palatino Linotype" w:hAnsi="Palatino Linotype" w:cs="Palatino Linotype"/>
          <w:i/>
        </w:rPr>
      </w:pPr>
      <w:r w:rsidRPr="009F5FBA">
        <w:rPr>
          <w:rFonts w:ascii="Palatino Linotype" w:eastAsia="Palatino Linotype" w:hAnsi="Palatino Linotype" w:cs="Palatino Linotype"/>
          <w:b/>
          <w:i/>
        </w:rPr>
        <w:t>“Artículo 49.</w:t>
      </w:r>
      <w:r w:rsidRPr="009F5FBA">
        <w:rPr>
          <w:rFonts w:ascii="Palatino Linotype" w:eastAsia="Palatino Linotype" w:hAnsi="Palatino Linotype" w:cs="Palatino Linotype"/>
          <w:i/>
        </w:rPr>
        <w:t xml:space="preserve"> </w:t>
      </w:r>
      <w:r w:rsidRPr="009F5FBA">
        <w:rPr>
          <w:rFonts w:ascii="Palatino Linotype" w:eastAsia="Palatino Linotype" w:hAnsi="Palatino Linotype" w:cs="Palatino Linotype"/>
          <w:b/>
          <w:i/>
        </w:rPr>
        <w:t>Los Comités de Transparencia</w:t>
      </w:r>
      <w:r w:rsidRPr="009F5FBA">
        <w:rPr>
          <w:rFonts w:ascii="Palatino Linotype" w:eastAsia="Palatino Linotype" w:hAnsi="Palatino Linotype" w:cs="Palatino Linotype"/>
          <w:i/>
        </w:rPr>
        <w:t xml:space="preserve"> tendrán las siguientes atribuciones:</w:t>
      </w:r>
    </w:p>
    <w:p w14:paraId="0E943A49" w14:textId="77777777" w:rsidR="00B72C5F" w:rsidRPr="009F5FBA" w:rsidRDefault="00B72C5F" w:rsidP="00B72C5F">
      <w:pPr>
        <w:spacing w:after="0" w:line="276" w:lineRule="auto"/>
        <w:ind w:left="992" w:right="1043"/>
        <w:jc w:val="both"/>
        <w:rPr>
          <w:rFonts w:ascii="Palatino Linotype" w:eastAsia="Palatino Linotype" w:hAnsi="Palatino Linotype" w:cs="Palatino Linotype"/>
          <w:i/>
        </w:rPr>
      </w:pPr>
      <w:r w:rsidRPr="009F5FBA">
        <w:rPr>
          <w:rFonts w:ascii="Palatino Linotype" w:eastAsia="Palatino Linotype" w:hAnsi="Palatino Linotype" w:cs="Palatino Linotype"/>
          <w:b/>
          <w:i/>
        </w:rPr>
        <w:lastRenderedPageBreak/>
        <w:t>VIII. Aprobar, modificar o revocar la clasificación de la información</w:t>
      </w:r>
      <w:r w:rsidRPr="009F5FBA">
        <w:rPr>
          <w:rFonts w:ascii="Palatino Linotype" w:eastAsia="Palatino Linotype" w:hAnsi="Palatino Linotype" w:cs="Palatino Linotype"/>
          <w:i/>
        </w:rPr>
        <w:t>…”</w:t>
      </w:r>
    </w:p>
    <w:p w14:paraId="678CAD9A" w14:textId="77777777" w:rsidR="00B72C5F" w:rsidRPr="009F5FBA" w:rsidRDefault="00B72C5F" w:rsidP="00B72C5F">
      <w:pPr>
        <w:spacing w:after="0" w:line="276" w:lineRule="auto"/>
        <w:ind w:left="992" w:right="1043"/>
        <w:jc w:val="both"/>
        <w:rPr>
          <w:rFonts w:ascii="Palatino Linotype" w:eastAsia="Palatino Linotype" w:hAnsi="Palatino Linotype" w:cs="Palatino Linotype"/>
          <w:i/>
        </w:rPr>
      </w:pPr>
      <w:r w:rsidRPr="009F5FBA">
        <w:rPr>
          <w:rFonts w:ascii="Palatino Linotype" w:eastAsia="Palatino Linotype" w:hAnsi="Palatino Linotype" w:cs="Palatino Linotype"/>
          <w:i/>
        </w:rPr>
        <w:t>“</w:t>
      </w:r>
      <w:r w:rsidRPr="009F5FBA">
        <w:rPr>
          <w:rFonts w:ascii="Palatino Linotype" w:eastAsia="Palatino Linotype" w:hAnsi="Palatino Linotype" w:cs="Palatino Linotype"/>
          <w:b/>
          <w:i/>
        </w:rPr>
        <w:t>Artículo 53.</w:t>
      </w:r>
      <w:r w:rsidRPr="009F5FBA">
        <w:rPr>
          <w:rFonts w:ascii="Palatino Linotype" w:eastAsia="Palatino Linotype" w:hAnsi="Palatino Linotype" w:cs="Palatino Linotype"/>
          <w:i/>
        </w:rPr>
        <w:t xml:space="preserve"> Las </w:t>
      </w:r>
      <w:r w:rsidRPr="009F5FBA">
        <w:rPr>
          <w:rFonts w:ascii="Palatino Linotype" w:eastAsia="Palatino Linotype" w:hAnsi="Palatino Linotype" w:cs="Palatino Linotype"/>
          <w:b/>
          <w:i/>
        </w:rPr>
        <w:t>Unidades de Transparencia</w:t>
      </w:r>
      <w:r w:rsidRPr="009F5FBA">
        <w:rPr>
          <w:rFonts w:ascii="Palatino Linotype" w:eastAsia="Palatino Linotype" w:hAnsi="Palatino Linotype" w:cs="Palatino Linotype"/>
          <w:i/>
        </w:rPr>
        <w:t xml:space="preserve"> tendrán las siguientes </w:t>
      </w:r>
      <w:r w:rsidRPr="009F5FBA">
        <w:rPr>
          <w:rFonts w:ascii="Palatino Linotype" w:eastAsia="Palatino Linotype" w:hAnsi="Palatino Linotype" w:cs="Palatino Linotype"/>
          <w:b/>
          <w:i/>
        </w:rPr>
        <w:t>funciones</w:t>
      </w:r>
      <w:r w:rsidRPr="009F5FBA">
        <w:rPr>
          <w:rFonts w:ascii="Palatino Linotype" w:eastAsia="Palatino Linotype" w:hAnsi="Palatino Linotype" w:cs="Palatino Linotype"/>
          <w:i/>
        </w:rPr>
        <w:t>:</w:t>
      </w:r>
    </w:p>
    <w:p w14:paraId="1AECD7CC" w14:textId="77777777" w:rsidR="00B72C5F" w:rsidRPr="009F5FBA" w:rsidRDefault="00B72C5F" w:rsidP="00B72C5F">
      <w:pPr>
        <w:spacing w:after="0" w:line="276" w:lineRule="auto"/>
        <w:ind w:left="992" w:right="1043"/>
        <w:jc w:val="both"/>
        <w:rPr>
          <w:rFonts w:ascii="Palatino Linotype" w:eastAsia="Palatino Linotype" w:hAnsi="Palatino Linotype" w:cs="Palatino Linotype"/>
          <w:i/>
        </w:rPr>
      </w:pPr>
      <w:r w:rsidRPr="009F5FBA">
        <w:rPr>
          <w:rFonts w:ascii="Palatino Linotype" w:eastAsia="Palatino Linotype" w:hAnsi="Palatino Linotype" w:cs="Palatino Linotype"/>
          <w:b/>
          <w:i/>
        </w:rPr>
        <w:t>X. Presentar ante el Comité, el proyecto de clasificación de información</w:t>
      </w:r>
      <w:r w:rsidRPr="009F5FBA">
        <w:rPr>
          <w:rFonts w:ascii="Palatino Linotype" w:eastAsia="Palatino Linotype" w:hAnsi="Palatino Linotype" w:cs="Palatino Linotype"/>
          <w:i/>
        </w:rPr>
        <w:t xml:space="preserve">…” </w:t>
      </w:r>
    </w:p>
    <w:p w14:paraId="0B1F6157" w14:textId="77777777" w:rsidR="00B72C5F" w:rsidRPr="009F5FBA" w:rsidRDefault="00B72C5F" w:rsidP="00B72C5F">
      <w:pPr>
        <w:spacing w:after="0" w:line="276" w:lineRule="auto"/>
        <w:ind w:left="992" w:right="1043"/>
        <w:jc w:val="both"/>
        <w:rPr>
          <w:rFonts w:ascii="Palatino Linotype" w:eastAsia="Palatino Linotype" w:hAnsi="Palatino Linotype" w:cs="Palatino Linotype"/>
          <w:i/>
        </w:rPr>
      </w:pPr>
      <w:r w:rsidRPr="009F5FBA">
        <w:rPr>
          <w:rFonts w:ascii="Palatino Linotype" w:eastAsia="Palatino Linotype" w:hAnsi="Palatino Linotype" w:cs="Palatino Linotype"/>
          <w:b/>
          <w:i/>
        </w:rPr>
        <w:t>“Artículo 59.</w:t>
      </w:r>
      <w:r w:rsidRPr="009F5FBA">
        <w:rPr>
          <w:rFonts w:ascii="Palatino Linotype" w:eastAsia="Palatino Linotype" w:hAnsi="Palatino Linotype" w:cs="Palatino Linotype"/>
          <w:i/>
        </w:rPr>
        <w:t xml:space="preserve"> Los </w:t>
      </w:r>
      <w:r w:rsidRPr="009F5FBA">
        <w:rPr>
          <w:rFonts w:ascii="Palatino Linotype" w:eastAsia="Palatino Linotype" w:hAnsi="Palatino Linotype" w:cs="Palatino Linotype"/>
          <w:b/>
          <w:i/>
        </w:rPr>
        <w:t>servidores públicos habilitados</w:t>
      </w:r>
      <w:r w:rsidRPr="009F5FBA">
        <w:rPr>
          <w:rFonts w:ascii="Palatino Linotype" w:eastAsia="Palatino Linotype" w:hAnsi="Palatino Linotype" w:cs="Palatino Linotype"/>
          <w:i/>
        </w:rPr>
        <w:t xml:space="preserve"> tendrán las </w:t>
      </w:r>
      <w:r w:rsidRPr="009F5FBA">
        <w:rPr>
          <w:rFonts w:ascii="Palatino Linotype" w:eastAsia="Palatino Linotype" w:hAnsi="Palatino Linotype" w:cs="Palatino Linotype"/>
          <w:b/>
          <w:i/>
        </w:rPr>
        <w:t>funciones</w:t>
      </w:r>
      <w:r w:rsidRPr="009F5FBA">
        <w:rPr>
          <w:rFonts w:ascii="Palatino Linotype" w:eastAsia="Palatino Linotype" w:hAnsi="Palatino Linotype" w:cs="Palatino Linotype"/>
          <w:i/>
        </w:rPr>
        <w:t xml:space="preserve"> siguientes:</w:t>
      </w:r>
    </w:p>
    <w:p w14:paraId="4DE5EADF" w14:textId="77777777" w:rsidR="00B72C5F" w:rsidRPr="009F5FBA" w:rsidRDefault="00B72C5F" w:rsidP="00B72C5F">
      <w:pPr>
        <w:spacing w:after="0" w:line="276" w:lineRule="auto"/>
        <w:ind w:left="992" w:right="1043"/>
        <w:jc w:val="both"/>
        <w:rPr>
          <w:rFonts w:ascii="Palatino Linotype" w:eastAsia="Palatino Linotype" w:hAnsi="Palatino Linotype" w:cs="Palatino Linotype"/>
          <w:i/>
        </w:rPr>
      </w:pPr>
      <w:r w:rsidRPr="009F5FBA">
        <w:rPr>
          <w:rFonts w:ascii="Palatino Linotype" w:eastAsia="Palatino Linotype" w:hAnsi="Palatino Linotype" w:cs="Palatino Linotype"/>
          <w:b/>
          <w:i/>
        </w:rPr>
        <w:t>V. Integrar y presentar al responsable de la Unidad de Transparencia la propuesta de clasificación de información</w:t>
      </w:r>
      <w:r w:rsidRPr="009F5FBA">
        <w:rPr>
          <w:rFonts w:ascii="Palatino Linotype" w:eastAsia="Palatino Linotype" w:hAnsi="Palatino Linotype" w:cs="Palatino Linotype"/>
          <w:i/>
        </w:rPr>
        <w:t>, la cual tendrá los fundamentos y argumentos en que se basa dicha propuesta…”</w:t>
      </w:r>
    </w:p>
    <w:p w14:paraId="0870438F" w14:textId="77777777" w:rsidR="00B72C5F" w:rsidRPr="009F5FBA" w:rsidRDefault="00B72C5F" w:rsidP="00B72C5F">
      <w:pPr>
        <w:spacing w:after="0" w:line="276" w:lineRule="auto"/>
        <w:ind w:left="992" w:right="1043"/>
        <w:jc w:val="both"/>
        <w:rPr>
          <w:rFonts w:ascii="Palatino Linotype" w:eastAsia="Palatino Linotype" w:hAnsi="Palatino Linotype" w:cs="Palatino Linotype"/>
          <w:i/>
        </w:rPr>
      </w:pPr>
    </w:p>
    <w:p w14:paraId="55DC708E"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4D6ECDA"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p>
    <w:p w14:paraId="444924F0"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451AD870" w14:textId="77777777" w:rsidR="00B72C5F" w:rsidRPr="009F5FBA" w:rsidRDefault="00B72C5F" w:rsidP="00B72C5F">
      <w:pPr>
        <w:spacing w:after="0" w:line="360" w:lineRule="auto"/>
        <w:jc w:val="both"/>
        <w:rPr>
          <w:rFonts w:ascii="Palatino Linotype" w:eastAsia="Palatino Linotype" w:hAnsi="Palatino Linotype" w:cs="Palatino Linotype"/>
        </w:rPr>
      </w:pPr>
    </w:p>
    <w:p w14:paraId="31EE24F1" w14:textId="77777777" w:rsidR="00B72C5F" w:rsidRPr="009F5FBA" w:rsidRDefault="00B72C5F" w:rsidP="00B72C5F">
      <w:pPr>
        <w:spacing w:after="0" w:line="276" w:lineRule="auto"/>
        <w:ind w:left="993" w:right="1041"/>
        <w:jc w:val="both"/>
        <w:rPr>
          <w:rFonts w:ascii="Palatino Linotype" w:eastAsia="Palatino Linotype" w:hAnsi="Palatino Linotype" w:cs="Palatino Linotype"/>
          <w:i/>
        </w:rPr>
      </w:pPr>
      <w:r w:rsidRPr="009F5FBA">
        <w:rPr>
          <w:rFonts w:ascii="Palatino Linotype" w:eastAsia="Palatino Linotype" w:hAnsi="Palatino Linotype" w:cs="Palatino Linotype"/>
          <w:i/>
        </w:rPr>
        <w:t>“</w:t>
      </w:r>
      <w:r w:rsidRPr="009F5FBA">
        <w:rPr>
          <w:rFonts w:ascii="Palatino Linotype" w:eastAsia="Palatino Linotype" w:hAnsi="Palatino Linotype" w:cs="Palatino Linotype"/>
          <w:b/>
          <w:i/>
        </w:rPr>
        <w:t>Artículo 149.</w:t>
      </w:r>
      <w:r w:rsidRPr="009F5FBA">
        <w:rPr>
          <w:rFonts w:ascii="Palatino Linotype" w:eastAsia="Palatino Linotype" w:hAnsi="Palatino Linotype" w:cs="Palatino Linotype"/>
          <w:i/>
        </w:rPr>
        <w:t xml:space="preserve"> El </w:t>
      </w:r>
      <w:r w:rsidRPr="009F5FBA">
        <w:rPr>
          <w:rFonts w:ascii="Palatino Linotype" w:eastAsia="Palatino Linotype" w:hAnsi="Palatino Linotype" w:cs="Palatino Linotype"/>
          <w:b/>
          <w:i/>
        </w:rPr>
        <w:t>acuerdo que clasifique la información como confidencial</w:t>
      </w:r>
      <w:r w:rsidRPr="009F5FBA">
        <w:rPr>
          <w:rFonts w:ascii="Palatino Linotype" w:eastAsia="Palatino Linotype" w:hAnsi="Palatino Linotype" w:cs="Palatino Linotype"/>
          <w:i/>
        </w:rPr>
        <w:t xml:space="preserve"> deberá contener un razonamiento lógico en el que demuestre que </w:t>
      </w:r>
      <w:r w:rsidRPr="009F5FBA">
        <w:rPr>
          <w:rFonts w:ascii="Palatino Linotype" w:eastAsia="Palatino Linotype" w:hAnsi="Palatino Linotype" w:cs="Palatino Linotype"/>
          <w:i/>
        </w:rPr>
        <w:lastRenderedPageBreak/>
        <w:t>la información se encuentra en alguna o algunas de las hipótesis previstas en la presente Ley.”(Sic)</w:t>
      </w:r>
    </w:p>
    <w:p w14:paraId="180C0CBE" w14:textId="77777777" w:rsidR="00B72C5F" w:rsidRPr="009F5FBA" w:rsidRDefault="00B72C5F" w:rsidP="00B72C5F">
      <w:pPr>
        <w:spacing w:after="0" w:line="360" w:lineRule="auto"/>
        <w:ind w:left="993" w:right="1041"/>
        <w:jc w:val="both"/>
        <w:rPr>
          <w:rFonts w:ascii="Palatino Linotype" w:eastAsia="Palatino Linotype" w:hAnsi="Palatino Linotype" w:cs="Palatino Linotype"/>
          <w:i/>
        </w:rPr>
      </w:pPr>
    </w:p>
    <w:p w14:paraId="21518AAD" w14:textId="77777777" w:rsidR="00B72C5F" w:rsidRPr="009F5FBA" w:rsidRDefault="00B72C5F" w:rsidP="00B72C5F">
      <w:pPr>
        <w:spacing w:after="0" w:line="360" w:lineRule="auto"/>
        <w:ind w:right="49"/>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041C46C" w14:textId="77777777" w:rsidR="00B72C5F" w:rsidRDefault="00B72C5F" w:rsidP="00B72C5F">
      <w:pPr>
        <w:spacing w:after="0" w:line="360" w:lineRule="auto"/>
        <w:ind w:right="49"/>
        <w:jc w:val="both"/>
        <w:rPr>
          <w:rFonts w:ascii="Palatino Linotype" w:eastAsia="Palatino Linotype" w:hAnsi="Palatino Linotype" w:cs="Palatino Linotype"/>
          <w:sz w:val="24"/>
          <w:szCs w:val="24"/>
        </w:rPr>
      </w:pPr>
    </w:p>
    <w:p w14:paraId="06193835" w14:textId="77777777" w:rsidR="00B72C5F" w:rsidRDefault="00B72C5F" w:rsidP="00B72C5F">
      <w:pPr>
        <w:spacing w:after="0" w:line="360" w:lineRule="auto"/>
        <w:ind w:right="49"/>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9F5FBA">
        <w:rPr>
          <w:rFonts w:ascii="Palatino Linotype" w:eastAsia="Palatino Linotype" w:hAnsi="Palatino Linotype" w:cs="Palatino Linotype"/>
          <w:b/>
          <w:sz w:val="24"/>
          <w:szCs w:val="24"/>
        </w:rPr>
        <w:t>Registro Federal de Contribuyentes</w:t>
      </w:r>
      <w:r w:rsidR="006F5DE3">
        <w:rPr>
          <w:rFonts w:ascii="Palatino Linotype" w:eastAsia="Palatino Linotype" w:hAnsi="Palatino Linotype" w:cs="Palatino Linotype"/>
          <w:sz w:val="24"/>
          <w:szCs w:val="24"/>
        </w:rPr>
        <w:t xml:space="preserve"> (RFC) y </w:t>
      </w:r>
      <w:r w:rsidRPr="009F5FBA">
        <w:rPr>
          <w:rFonts w:ascii="Palatino Linotype" w:eastAsia="Palatino Linotype" w:hAnsi="Palatino Linotype" w:cs="Palatino Linotype"/>
          <w:sz w:val="24"/>
          <w:szCs w:val="24"/>
        </w:rPr>
        <w:t xml:space="preserve">la </w:t>
      </w:r>
      <w:r w:rsidRPr="009F5FBA">
        <w:rPr>
          <w:rFonts w:ascii="Palatino Linotype" w:eastAsia="Palatino Linotype" w:hAnsi="Palatino Linotype" w:cs="Palatino Linotype"/>
          <w:b/>
          <w:sz w:val="24"/>
          <w:szCs w:val="24"/>
        </w:rPr>
        <w:t>Clave Única de Registro de Población</w:t>
      </w:r>
      <w:r w:rsidR="006F5DE3">
        <w:rPr>
          <w:rFonts w:ascii="Palatino Linotype" w:eastAsia="Palatino Linotype" w:hAnsi="Palatino Linotype" w:cs="Palatino Linotype"/>
          <w:sz w:val="24"/>
          <w:szCs w:val="24"/>
        </w:rPr>
        <w:t xml:space="preserve"> (CURP).</w:t>
      </w:r>
    </w:p>
    <w:p w14:paraId="108DFBFC" w14:textId="77777777" w:rsidR="006F5DE3" w:rsidRPr="009F5FBA" w:rsidRDefault="006F5DE3" w:rsidP="00B72C5F">
      <w:pPr>
        <w:spacing w:after="0" w:line="360" w:lineRule="auto"/>
        <w:ind w:right="49"/>
        <w:jc w:val="both"/>
        <w:rPr>
          <w:rFonts w:ascii="Palatino Linotype" w:eastAsia="Palatino Linotype" w:hAnsi="Palatino Linotype" w:cs="Palatino Linotype"/>
          <w:sz w:val="24"/>
          <w:szCs w:val="24"/>
        </w:rPr>
      </w:pPr>
    </w:p>
    <w:p w14:paraId="3208A4E6"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 xml:space="preserve">Por cuanto hace al </w:t>
      </w:r>
      <w:r w:rsidRPr="009F5FBA">
        <w:rPr>
          <w:rFonts w:ascii="Palatino Linotype" w:eastAsia="Palatino Linotype" w:hAnsi="Palatino Linotype" w:cs="Palatino Linotype"/>
          <w:b/>
          <w:sz w:val="24"/>
          <w:szCs w:val="24"/>
        </w:rPr>
        <w:t>Registro Federal de Contribuyentes (RFC),</w:t>
      </w:r>
      <w:r w:rsidRPr="009F5FBA">
        <w:rPr>
          <w:rFonts w:ascii="Palatino Linotype" w:eastAsia="Palatino Linotype" w:hAnsi="Palatino Linotype" w:cs="Palatino Linotype"/>
          <w:sz w:val="24"/>
          <w:szCs w:val="24"/>
        </w:rPr>
        <w:t xml:space="preserve"> de las personas físicas, constituye un dato personal, pues se genera con caracteres alfanuméricos a partir del nombre y la fecha de nacimiento de cada persona, y finalmente la </w:t>
      </w:r>
      <w:r w:rsidRPr="009F5FBA">
        <w:rPr>
          <w:rFonts w:ascii="Palatino Linotype" w:eastAsia="Palatino Linotype" w:hAnsi="Palatino Linotype" w:cs="Palatino Linotype"/>
          <w:sz w:val="24"/>
          <w:szCs w:val="24"/>
        </w:rPr>
        <w:lastRenderedPageBreak/>
        <w:t>homoclave, por lo que para su obtención es necesario acreditar ante la autoridad fiscal previamente la identidad de la persona, su fecha de nacimiento, entre otros aspectos.</w:t>
      </w:r>
    </w:p>
    <w:p w14:paraId="10AAE7CB"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p>
    <w:p w14:paraId="078B213B" w14:textId="77777777" w:rsidR="00B72C5F" w:rsidRDefault="00B72C5F" w:rsidP="00B72C5F">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F8676AC" w14:textId="77777777" w:rsidR="00B72C5F" w:rsidRDefault="00B72C5F" w:rsidP="00B72C5F">
      <w:pPr>
        <w:spacing w:after="0" w:line="360" w:lineRule="auto"/>
        <w:jc w:val="both"/>
        <w:rPr>
          <w:rFonts w:ascii="Palatino Linotype" w:eastAsia="Palatino Linotype" w:hAnsi="Palatino Linotype" w:cs="Palatino Linotype"/>
          <w:sz w:val="24"/>
          <w:szCs w:val="24"/>
        </w:rPr>
      </w:pPr>
    </w:p>
    <w:p w14:paraId="6483A50F"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Lo anterior es compartido por el entonces Instituto Federal de Acceso a la Información Pública y Protección de Datos Personales (IFAI) a través del Criterio 19/17, el cual es del tenor literal siguiente:</w:t>
      </w:r>
    </w:p>
    <w:p w14:paraId="296024F7" w14:textId="77777777" w:rsidR="00B72C5F" w:rsidRPr="009F5FBA" w:rsidRDefault="00B72C5F" w:rsidP="00B72C5F">
      <w:pPr>
        <w:spacing w:after="0" w:line="360" w:lineRule="auto"/>
        <w:ind w:left="851" w:right="900"/>
        <w:jc w:val="both"/>
        <w:rPr>
          <w:rFonts w:ascii="Palatino Linotype" w:eastAsia="Palatino Linotype" w:hAnsi="Palatino Linotype" w:cs="Palatino Linotype"/>
          <w:b/>
          <w:i/>
        </w:rPr>
      </w:pPr>
    </w:p>
    <w:p w14:paraId="6876DC83" w14:textId="77777777" w:rsidR="00B72C5F" w:rsidRPr="009F5FBA" w:rsidRDefault="00B72C5F" w:rsidP="00B72C5F">
      <w:pPr>
        <w:spacing w:after="0" w:line="276" w:lineRule="auto"/>
        <w:ind w:left="851" w:right="900"/>
        <w:jc w:val="both"/>
        <w:rPr>
          <w:rFonts w:ascii="Palatino Linotype" w:eastAsia="Palatino Linotype" w:hAnsi="Palatino Linotype" w:cs="Palatino Linotype"/>
          <w:i/>
        </w:rPr>
      </w:pPr>
      <w:r w:rsidRPr="009F5FBA">
        <w:rPr>
          <w:rFonts w:ascii="Palatino Linotype" w:eastAsia="Palatino Linotype" w:hAnsi="Palatino Linotype" w:cs="Palatino Linotype"/>
          <w:b/>
          <w:i/>
        </w:rPr>
        <w:t>“Registro Federal de Contribuyentes (RFC) de personas físicas</w:t>
      </w:r>
      <w:r w:rsidRPr="009F5FBA">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32F6840D" w14:textId="77777777" w:rsidR="00B72C5F" w:rsidRPr="009F5FBA" w:rsidRDefault="00B72C5F" w:rsidP="00B72C5F">
      <w:pPr>
        <w:spacing w:after="0" w:line="360" w:lineRule="auto"/>
        <w:jc w:val="both"/>
        <w:rPr>
          <w:rFonts w:ascii="Palatino Linotype" w:eastAsia="Palatino Linotype" w:hAnsi="Palatino Linotype" w:cs="Palatino Linotype"/>
        </w:rPr>
      </w:pPr>
    </w:p>
    <w:p w14:paraId="3634C73B"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w:t>
      </w:r>
      <w:r w:rsidRPr="009F5FBA">
        <w:rPr>
          <w:rFonts w:ascii="Palatino Linotype" w:eastAsia="Palatino Linotype" w:hAnsi="Palatino Linotype" w:cs="Palatino Linotype"/>
          <w:sz w:val="24"/>
          <w:szCs w:val="24"/>
        </w:rPr>
        <w:lastRenderedPageBreak/>
        <w:t>de México y Municipios, y  4 fracciones XI y XII de la Ley de Protección de Datos Personales en Posesión de los Sujetos Obligados del Estado de México y Municipios.</w:t>
      </w:r>
    </w:p>
    <w:p w14:paraId="21CBFA7A"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 xml:space="preserve">De igual manera la </w:t>
      </w:r>
      <w:r w:rsidRPr="009F5FBA">
        <w:rPr>
          <w:rFonts w:ascii="Palatino Linotype" w:eastAsia="Palatino Linotype" w:hAnsi="Palatino Linotype" w:cs="Palatino Linotype"/>
          <w:b/>
          <w:sz w:val="24"/>
          <w:szCs w:val="24"/>
        </w:rPr>
        <w:t>Clave Única de Registro de Población (CURP)</w:t>
      </w:r>
      <w:r w:rsidRPr="009F5FBA">
        <w:rPr>
          <w:rFonts w:ascii="Palatino Linotype" w:eastAsia="Palatino Linotype" w:hAnsi="Palatino Linotype" w:cs="Palatino Linotype"/>
          <w:sz w:val="24"/>
          <w:szCs w:val="24"/>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2954DE35"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p>
    <w:p w14:paraId="37DD6076"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sidRPr="009F5FBA">
        <w:rPr>
          <w:rFonts w:ascii="Palatino Linotype" w:eastAsia="Palatino Linotype" w:hAnsi="Palatino Linotype" w:cs="Palatino Linotype"/>
          <w:b/>
          <w:sz w:val="24"/>
          <w:szCs w:val="24"/>
        </w:rPr>
        <w:t xml:space="preserve">, conforme al </w:t>
      </w:r>
      <w:r w:rsidRPr="009F5FBA">
        <w:rPr>
          <w:rFonts w:ascii="Palatino Linotype" w:eastAsia="Palatino Linotype" w:hAnsi="Palatino Linotype" w:cs="Palatino Linotype"/>
          <w:sz w:val="24"/>
          <w:szCs w:val="24"/>
        </w:rPr>
        <w:t xml:space="preserve">criterio 18/17, el cual refiere: </w:t>
      </w:r>
    </w:p>
    <w:p w14:paraId="42CA541A" w14:textId="77777777" w:rsidR="00B72C5F" w:rsidRPr="009F5FBA" w:rsidRDefault="00B72C5F" w:rsidP="00B72C5F">
      <w:pPr>
        <w:spacing w:after="0" w:line="360" w:lineRule="auto"/>
        <w:ind w:left="851" w:right="851"/>
        <w:jc w:val="both"/>
        <w:rPr>
          <w:rFonts w:ascii="Palatino Linotype" w:eastAsia="Palatino Linotype" w:hAnsi="Palatino Linotype" w:cs="Palatino Linotype"/>
          <w:b/>
          <w:i/>
        </w:rPr>
      </w:pPr>
    </w:p>
    <w:p w14:paraId="67093CFD" w14:textId="77777777" w:rsidR="00B72C5F" w:rsidRPr="009F5FBA" w:rsidRDefault="00B72C5F" w:rsidP="00B72C5F">
      <w:pPr>
        <w:spacing w:after="0" w:line="276" w:lineRule="auto"/>
        <w:ind w:left="851" w:right="851"/>
        <w:jc w:val="both"/>
        <w:rPr>
          <w:rFonts w:ascii="Palatino Linotype" w:eastAsia="Palatino Linotype" w:hAnsi="Palatino Linotype" w:cs="Palatino Linotype"/>
          <w:i/>
        </w:rPr>
      </w:pPr>
      <w:r w:rsidRPr="009F5FBA">
        <w:rPr>
          <w:rFonts w:ascii="Palatino Linotype" w:eastAsia="Palatino Linotype" w:hAnsi="Palatino Linotype" w:cs="Palatino Linotype"/>
          <w:b/>
          <w:i/>
        </w:rPr>
        <w:t xml:space="preserve">“Clave Única de Registro de Población (CURP). </w:t>
      </w:r>
      <w:r w:rsidRPr="009F5FBA">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875A40D"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p>
    <w:p w14:paraId="04238761"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 xml:space="preserve">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w:t>
      </w:r>
      <w:r w:rsidRPr="009F5FBA">
        <w:rPr>
          <w:rFonts w:ascii="Palatino Linotype" w:eastAsia="Palatino Linotype" w:hAnsi="Palatino Linotype" w:cs="Palatino Linotype"/>
          <w:sz w:val="24"/>
          <w:szCs w:val="24"/>
        </w:rPr>
        <w:lastRenderedPageBreak/>
        <w:t>titular, sobre todo cuando traiga implícita que se ponga en riesgo la vida o integridad de una persona.</w:t>
      </w:r>
    </w:p>
    <w:p w14:paraId="620D42FE"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p>
    <w:p w14:paraId="31CFF14D" w14:textId="77777777" w:rsidR="00B72C5F" w:rsidRDefault="00B72C5F" w:rsidP="00B72C5F">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 xml:space="preserve">Sirven de sustento a lo anterior, las tesis jurisprudenciales </w:t>
      </w:r>
      <w:r w:rsidRPr="009F5FBA">
        <w:rPr>
          <w:rFonts w:ascii="Palatino Linotype" w:eastAsia="Palatino Linotype" w:hAnsi="Palatino Linotype" w:cs="Palatino Linotype"/>
          <w:i/>
          <w:sz w:val="24"/>
          <w:szCs w:val="24"/>
        </w:rPr>
        <w:t xml:space="preserve">P. LX/2000 </w:t>
      </w:r>
      <w:r w:rsidRPr="009F5FBA">
        <w:rPr>
          <w:rFonts w:ascii="Palatino Linotype" w:eastAsia="Palatino Linotype" w:hAnsi="Palatino Linotype" w:cs="Palatino Linotype"/>
          <w:sz w:val="24"/>
          <w:szCs w:val="24"/>
        </w:rPr>
        <w:t xml:space="preserve">y </w:t>
      </w:r>
      <w:r w:rsidRPr="009F5FBA">
        <w:rPr>
          <w:rFonts w:ascii="Palatino Linotype" w:eastAsia="Palatino Linotype" w:hAnsi="Palatino Linotype" w:cs="Palatino Linotype"/>
          <w:i/>
          <w:sz w:val="24"/>
          <w:szCs w:val="24"/>
        </w:rPr>
        <w:t>2a. XLIII/2008</w:t>
      </w:r>
      <w:r w:rsidRPr="009F5FBA">
        <w:rPr>
          <w:rFonts w:ascii="Tahoma" w:eastAsia="Tahoma" w:hAnsi="Tahoma" w:cs="Tahoma"/>
          <w:b/>
          <w:sz w:val="20"/>
          <w:szCs w:val="20"/>
        </w:rPr>
        <w:t xml:space="preserve"> </w:t>
      </w:r>
      <w:r w:rsidRPr="009F5FBA">
        <w:rPr>
          <w:rFonts w:ascii="Palatino Linotype" w:eastAsia="Palatino Linotype" w:hAnsi="Palatino Linotype" w:cs="Palatino Linotype"/>
          <w:sz w:val="24"/>
          <w:szCs w:val="24"/>
        </w:rPr>
        <w:t>emitidas por el Peno y la Segunda Sala de la Suprema Corte de Justicia de la Nación, respectivamente, que son del tenor literal siguiente:</w:t>
      </w:r>
    </w:p>
    <w:p w14:paraId="1168E773"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p>
    <w:p w14:paraId="0083DD67" w14:textId="77777777" w:rsidR="00B72C5F" w:rsidRPr="009F5FBA" w:rsidRDefault="00B72C5F" w:rsidP="00B72C5F">
      <w:pPr>
        <w:spacing w:after="0" w:line="276" w:lineRule="auto"/>
        <w:ind w:left="851" w:right="851"/>
        <w:jc w:val="both"/>
        <w:rPr>
          <w:rFonts w:ascii="Palatino Linotype" w:eastAsia="Palatino Linotype" w:hAnsi="Palatino Linotype" w:cs="Palatino Linotype"/>
          <w:i/>
        </w:rPr>
      </w:pPr>
      <w:r w:rsidRPr="009F5FBA">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9F5FBA">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9F5FBA">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9F5FBA">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9F5FBA">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9F5FBA">
        <w:rPr>
          <w:rFonts w:ascii="Palatino Linotype" w:eastAsia="Palatino Linotype" w:hAnsi="Palatino Linotype" w:cs="Palatino Linotype"/>
          <w:i/>
        </w:rPr>
        <w:t>.”</w:t>
      </w:r>
    </w:p>
    <w:p w14:paraId="5DD17BDA" w14:textId="77777777" w:rsidR="00B72C5F" w:rsidRPr="009F5FBA" w:rsidRDefault="00B72C5F" w:rsidP="00B72C5F">
      <w:pPr>
        <w:spacing w:after="0" w:line="276" w:lineRule="auto"/>
        <w:ind w:left="851" w:right="851"/>
        <w:jc w:val="both"/>
        <w:rPr>
          <w:rFonts w:ascii="Palatino Linotype" w:eastAsia="Palatino Linotype" w:hAnsi="Palatino Linotype" w:cs="Palatino Linotype"/>
          <w:i/>
        </w:rPr>
      </w:pPr>
      <w:r w:rsidRPr="009F5FBA">
        <w:rPr>
          <w:rFonts w:ascii="Palatino Linotype" w:eastAsia="Palatino Linotype" w:hAnsi="Palatino Linotype" w:cs="Palatino Linotype"/>
          <w:b/>
          <w:i/>
        </w:rPr>
        <w:t xml:space="preserve">“TRANSPARENCIA Y ACCESO A LA INFORMACIÓN PÚBLICA GUBERNAMENTAL. EL ARTÍCULO 14, FRACCIÓN I, DE LA LEY </w:t>
      </w:r>
      <w:r w:rsidRPr="009F5FBA">
        <w:rPr>
          <w:rFonts w:ascii="Palatino Linotype" w:eastAsia="Palatino Linotype" w:hAnsi="Palatino Linotype" w:cs="Palatino Linotype"/>
          <w:b/>
          <w:i/>
        </w:rPr>
        <w:lastRenderedPageBreak/>
        <w:t xml:space="preserve">FEDERAL RELATIVA, NO VIOLA LA GARANTÍA DE ACCESO A LA INFORMACIÓN. </w:t>
      </w:r>
      <w:r w:rsidRPr="009F5FBA">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9F5FBA">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9F5FBA">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48894651" w14:textId="77777777" w:rsidR="00B72C5F" w:rsidRPr="009F5FBA" w:rsidRDefault="00B72C5F" w:rsidP="00B72C5F">
      <w:pPr>
        <w:spacing w:after="0" w:line="276" w:lineRule="auto"/>
        <w:ind w:left="851" w:right="851"/>
        <w:jc w:val="both"/>
        <w:rPr>
          <w:rFonts w:ascii="Palatino Linotype" w:eastAsia="Palatino Linotype" w:hAnsi="Palatino Linotype" w:cs="Palatino Linotype"/>
          <w:i/>
        </w:rPr>
      </w:pPr>
    </w:p>
    <w:p w14:paraId="555B7AD9" w14:textId="77777777" w:rsidR="00B72C5F" w:rsidRPr="009F5FBA" w:rsidRDefault="00B72C5F" w:rsidP="00B72C5F">
      <w:pPr>
        <w:spacing w:after="0" w:line="360" w:lineRule="auto"/>
        <w:ind w:right="-93"/>
        <w:jc w:val="both"/>
        <w:rPr>
          <w:rFonts w:ascii="Palatino Linotype" w:eastAsia="Palatino Linotype" w:hAnsi="Palatino Linotype" w:cs="Palatino Linotype"/>
          <w:b/>
          <w:sz w:val="24"/>
          <w:szCs w:val="24"/>
        </w:rPr>
      </w:pPr>
      <w:r w:rsidRPr="009F5FBA">
        <w:rPr>
          <w:rFonts w:ascii="Palatino Linotype" w:eastAsia="Palatino Linotype" w:hAnsi="Palatino Linotype" w:cs="Palatino Linotype"/>
          <w:sz w:val="24"/>
          <w:szCs w:val="24"/>
        </w:rPr>
        <w:t>También,</w:t>
      </w:r>
      <w:r w:rsidRPr="009F5FBA">
        <w:rPr>
          <w:rFonts w:ascii="Palatino Linotype" w:eastAsia="Palatino Linotype" w:hAnsi="Palatino Linotype" w:cs="Palatino Linotype"/>
          <w:b/>
          <w:sz w:val="24"/>
          <w:szCs w:val="24"/>
        </w:rPr>
        <w:t xml:space="preserve"> el número de cuenta bancario</w:t>
      </w:r>
      <w:r w:rsidRPr="009F5FBA">
        <w:rPr>
          <w:rFonts w:ascii="Palatino Linotype" w:eastAsia="Palatino Linotype" w:hAnsi="Palatino Linotype" w:cs="Palatino Linotype"/>
          <w:sz w:val="24"/>
          <w:szCs w:val="24"/>
        </w:rPr>
        <w:t>, en el Criterio 10/17 emitido por el Pleno del Instituto Nacional de Transparencia, Acceso a la Información y Protección de Datos Personales se establece lo siguiente:</w:t>
      </w:r>
    </w:p>
    <w:p w14:paraId="3184C67A" w14:textId="77777777" w:rsidR="00B72C5F" w:rsidRPr="009F5FBA" w:rsidRDefault="00B72C5F" w:rsidP="00B72C5F">
      <w:pPr>
        <w:shd w:val="clear" w:color="auto" w:fill="FFFFFF"/>
        <w:spacing w:after="0" w:line="360" w:lineRule="auto"/>
        <w:ind w:left="567" w:right="567"/>
        <w:jc w:val="both"/>
        <w:rPr>
          <w:rFonts w:ascii="Palatino Linotype" w:eastAsia="Palatino Linotype" w:hAnsi="Palatino Linotype" w:cs="Palatino Linotype"/>
        </w:rPr>
      </w:pPr>
    </w:p>
    <w:p w14:paraId="4DBF0286" w14:textId="77777777" w:rsidR="00B72C5F" w:rsidRPr="009F5FBA" w:rsidRDefault="00B72C5F" w:rsidP="00B72C5F">
      <w:pPr>
        <w:shd w:val="clear" w:color="auto" w:fill="FFFFFF"/>
        <w:spacing w:after="0" w:line="276" w:lineRule="auto"/>
        <w:ind w:left="567" w:right="567"/>
        <w:jc w:val="both"/>
        <w:rPr>
          <w:rFonts w:ascii="Palatino Linotype" w:eastAsia="Palatino Linotype" w:hAnsi="Palatino Linotype" w:cs="Palatino Linotype"/>
        </w:rPr>
      </w:pPr>
      <w:r w:rsidRPr="009F5FBA">
        <w:rPr>
          <w:rFonts w:ascii="Palatino Linotype" w:eastAsia="Palatino Linotype" w:hAnsi="Palatino Linotype" w:cs="Palatino Linotype"/>
        </w:rPr>
        <w:t>“</w:t>
      </w:r>
      <w:r w:rsidRPr="009F5FBA">
        <w:rPr>
          <w:rFonts w:ascii="Palatino Linotype" w:eastAsia="Palatino Linotype" w:hAnsi="Palatino Linotype" w:cs="Palatino Linotype"/>
          <w:b/>
          <w:i/>
        </w:rPr>
        <w:t>Cuentas bancarias y/o CLABE interbancaria de personas físicas y morales privadas.</w:t>
      </w:r>
      <w:r w:rsidRPr="009F5FBA">
        <w:rPr>
          <w:rFonts w:ascii="Palatino Linotype" w:eastAsia="Palatino Linotype" w:hAnsi="Palatino Linotype" w:cs="Palatino Linotype"/>
          <w:i/>
        </w:rPr>
        <w:t xml:space="preserve"> El número de cuenta bancaria y/o CLABE interbancaria de particulares es </w:t>
      </w:r>
      <w:r w:rsidRPr="009F5FBA">
        <w:rPr>
          <w:rFonts w:ascii="Palatino Linotype" w:eastAsia="Palatino Linotype" w:hAnsi="Palatino Linotype" w:cs="Palatino Linotype"/>
          <w:i/>
        </w:rPr>
        <w:lastRenderedPageBreak/>
        <w:t>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9F5FBA">
        <w:rPr>
          <w:rFonts w:ascii="Palatino Linotype" w:eastAsia="Palatino Linotype" w:hAnsi="Palatino Linotype" w:cs="Palatino Linotype"/>
        </w:rPr>
        <w:t>.”</w:t>
      </w:r>
    </w:p>
    <w:p w14:paraId="33D09E1B" w14:textId="77777777" w:rsidR="00B72C5F" w:rsidRPr="009F5FBA" w:rsidRDefault="00B72C5F" w:rsidP="00B72C5F">
      <w:pPr>
        <w:spacing w:line="360" w:lineRule="auto"/>
        <w:jc w:val="both"/>
        <w:rPr>
          <w:rFonts w:ascii="Palatino Linotype" w:eastAsia="Palatino Linotype" w:hAnsi="Palatino Linotype" w:cs="Palatino Linotype"/>
        </w:rPr>
      </w:pPr>
    </w:p>
    <w:p w14:paraId="654E39F6" w14:textId="77777777" w:rsidR="00B72C5F" w:rsidRPr="00481BAF" w:rsidRDefault="00B72C5F" w:rsidP="00B72C5F">
      <w:pPr>
        <w:spacing w:after="0" w:line="360" w:lineRule="auto"/>
        <w:ind w:right="-91"/>
        <w:contextualSpacing/>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 xml:space="preserve">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w:t>
      </w:r>
      <w:r w:rsidRPr="00481BAF">
        <w:rPr>
          <w:rFonts w:ascii="Palatino Linotype" w:eastAsia="Palatino Linotype" w:hAnsi="Palatino Linotype" w:cs="Palatino Linotype"/>
          <w:sz w:val="24"/>
          <w:szCs w:val="24"/>
        </w:rPr>
        <w:t>Acceso a la Información Pública del Estado de México y Municipios.</w:t>
      </w:r>
    </w:p>
    <w:p w14:paraId="05128F80" w14:textId="77777777" w:rsidR="00B72C5F" w:rsidRPr="00481BAF" w:rsidRDefault="00B72C5F" w:rsidP="00B72C5F">
      <w:pPr>
        <w:spacing w:after="0" w:line="360" w:lineRule="auto"/>
        <w:ind w:right="-91"/>
        <w:contextualSpacing/>
        <w:jc w:val="both"/>
        <w:rPr>
          <w:rFonts w:ascii="Palatino Linotype" w:eastAsia="Palatino Linotype" w:hAnsi="Palatino Linotype" w:cs="Palatino Linotype"/>
          <w:sz w:val="24"/>
          <w:szCs w:val="24"/>
        </w:rPr>
      </w:pPr>
    </w:p>
    <w:p w14:paraId="3417E204" w14:textId="77777777" w:rsidR="00B72C5F" w:rsidRPr="00481BAF" w:rsidRDefault="00B72C5F" w:rsidP="00B72C5F">
      <w:pPr>
        <w:spacing w:before="240" w:after="240" w:line="360" w:lineRule="auto"/>
        <w:contextualSpacing/>
        <w:jc w:val="both"/>
        <w:rPr>
          <w:rFonts w:ascii="Palatino Linotype" w:hAnsi="Palatino Linotype"/>
          <w:sz w:val="24"/>
          <w:szCs w:val="24"/>
        </w:rPr>
      </w:pPr>
      <w:r w:rsidRPr="00481BAF">
        <w:rPr>
          <w:rFonts w:ascii="Palatino Linotype" w:hAnsi="Palatino Linotype"/>
          <w:b/>
          <w:bCs/>
          <w:sz w:val="24"/>
          <w:szCs w:val="24"/>
        </w:rPr>
        <w:t>De la información fiscal</w:t>
      </w:r>
      <w:r w:rsidRPr="00481BAF">
        <w:rPr>
          <w:rFonts w:ascii="Palatino Linotype" w:hAnsi="Palatino Linotype"/>
          <w:sz w:val="24"/>
          <w:szCs w:val="24"/>
        </w:rPr>
        <w:t xml:space="preserve">: </w:t>
      </w:r>
    </w:p>
    <w:p w14:paraId="134675FE" w14:textId="77777777" w:rsidR="00B72C5F" w:rsidRDefault="00B72C5F" w:rsidP="00B72C5F">
      <w:pPr>
        <w:spacing w:before="240" w:after="240" w:line="360" w:lineRule="auto"/>
        <w:contextualSpacing/>
        <w:jc w:val="both"/>
        <w:rPr>
          <w:rFonts w:ascii="Palatino Linotype" w:hAnsi="Palatino Linotype"/>
          <w:sz w:val="24"/>
          <w:szCs w:val="24"/>
        </w:rPr>
      </w:pPr>
      <w:r w:rsidRPr="00481BAF">
        <w:rPr>
          <w:rFonts w:ascii="Palatino Linotype" w:hAnsi="Palatino Linotype"/>
          <w:sz w:val="24"/>
          <w:szCs w:val="24"/>
        </w:rPr>
        <w:t xml:space="preserve">La </w:t>
      </w:r>
      <w:r w:rsidRPr="00481BAF">
        <w:rPr>
          <w:rFonts w:ascii="Palatino Linotype" w:hAnsi="Palatino Linotype"/>
          <w:b/>
          <w:sz w:val="24"/>
          <w:szCs w:val="24"/>
        </w:rPr>
        <w:t>Cadena Original</w:t>
      </w:r>
      <w:r w:rsidRPr="00481BAF">
        <w:rPr>
          <w:rFonts w:ascii="Palatino Linotype" w:hAnsi="Palatino Linotype"/>
          <w:sz w:val="24"/>
          <w:szCs w:val="24"/>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481BAF">
        <w:rPr>
          <w:rFonts w:ascii="Palatino Linotype" w:hAnsi="Palatino Linotype"/>
          <w:b/>
          <w:bCs/>
          <w:sz w:val="24"/>
          <w:szCs w:val="24"/>
        </w:rPr>
        <w:t>SUJETO OBLIGADO</w:t>
      </w:r>
      <w:r w:rsidRPr="00481BAF">
        <w:rPr>
          <w:rFonts w:ascii="Palatino Linotype" w:hAnsi="Palatino Linotype"/>
          <w:sz w:val="24"/>
          <w:szCs w:val="24"/>
        </w:rPr>
        <w:t xml:space="preserve"> analizar dicha circunstancia con la finalidad de proteger, de ser el caso, la información a través de su clasificación por actualizarse el supuesto de confidencialidad.</w:t>
      </w:r>
    </w:p>
    <w:p w14:paraId="11295024" w14:textId="77777777" w:rsidR="00B72C5F" w:rsidRDefault="00B72C5F" w:rsidP="00B72C5F">
      <w:pPr>
        <w:spacing w:before="240" w:after="240" w:line="360" w:lineRule="auto"/>
        <w:contextualSpacing/>
        <w:jc w:val="both"/>
        <w:rPr>
          <w:rFonts w:ascii="Palatino Linotype" w:hAnsi="Palatino Linotype"/>
          <w:sz w:val="24"/>
          <w:szCs w:val="24"/>
        </w:rPr>
      </w:pPr>
      <w:r w:rsidRPr="00481BAF">
        <w:rPr>
          <w:rFonts w:ascii="Palatino Linotype" w:hAnsi="Palatino Linotype" w:cs="Arial"/>
          <w:sz w:val="24"/>
          <w:szCs w:val="24"/>
        </w:rPr>
        <w:lastRenderedPageBreak/>
        <w:t xml:space="preserve">Los </w:t>
      </w:r>
      <w:r w:rsidRPr="00481BAF">
        <w:rPr>
          <w:rFonts w:ascii="Palatino Linotype" w:hAnsi="Palatino Linotype" w:cs="Arial"/>
          <w:b/>
          <w:sz w:val="24"/>
          <w:szCs w:val="24"/>
        </w:rPr>
        <w:t>códigos bidimensionales</w:t>
      </w:r>
      <w:r w:rsidRPr="00481BAF">
        <w:rPr>
          <w:rFonts w:ascii="Palatino Linotype" w:hAnsi="Palatino Linotype" w:cs="Arial"/>
          <w:sz w:val="24"/>
          <w:szCs w:val="24"/>
        </w:rPr>
        <w:t xml:space="preserve"> o </w:t>
      </w:r>
      <w:r w:rsidRPr="00481BAF">
        <w:rPr>
          <w:rFonts w:ascii="Palatino Linotype" w:hAnsi="Palatino Linotype" w:cs="Arial"/>
          <w:b/>
          <w:sz w:val="24"/>
          <w:szCs w:val="24"/>
        </w:rPr>
        <w:t xml:space="preserve">códigos QR, </w:t>
      </w:r>
      <w:r w:rsidRPr="00481BAF">
        <w:rPr>
          <w:rFonts w:ascii="Palatino Linotype" w:hAnsi="Palatino Linotype" w:cs="Arial"/>
          <w:sz w:val="24"/>
          <w:szCs w:val="24"/>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481BAF">
        <w:rPr>
          <w:rFonts w:ascii="Palatino Linotype" w:hAnsi="Palatino Linotype"/>
          <w:sz w:val="24"/>
          <w:szCs w:val="24"/>
        </w:rPr>
        <w:t xml:space="preserve">, debiendo </w:t>
      </w:r>
      <w:r w:rsidRPr="00481BAF">
        <w:rPr>
          <w:rFonts w:ascii="Palatino Linotype" w:hAnsi="Palatino Linotype"/>
          <w:b/>
          <w:sz w:val="24"/>
          <w:szCs w:val="24"/>
        </w:rPr>
        <w:t xml:space="preserve">EL </w:t>
      </w:r>
      <w:r w:rsidRPr="00481BAF">
        <w:rPr>
          <w:rFonts w:ascii="Palatino Linotype" w:hAnsi="Palatino Linotype"/>
          <w:b/>
          <w:bCs/>
          <w:sz w:val="24"/>
          <w:szCs w:val="24"/>
        </w:rPr>
        <w:t xml:space="preserve">SUJETO OBLIGADO </w:t>
      </w:r>
      <w:r w:rsidRPr="00481BAF">
        <w:rPr>
          <w:rFonts w:ascii="Palatino Linotype" w:hAnsi="Palatino Linotype"/>
          <w:sz w:val="24"/>
          <w:szCs w:val="24"/>
        </w:rPr>
        <w:t>analizar dicha circunstancia con la finalidad de determinar si se actualiza algún supuesto de confidencialidad.</w:t>
      </w:r>
    </w:p>
    <w:p w14:paraId="78F437C3" w14:textId="77777777" w:rsidR="00B72C5F" w:rsidRDefault="00B72C5F" w:rsidP="00B72C5F">
      <w:pPr>
        <w:spacing w:before="240" w:after="240" w:line="360" w:lineRule="auto"/>
        <w:contextualSpacing/>
        <w:jc w:val="both"/>
        <w:rPr>
          <w:rFonts w:ascii="Palatino Linotype" w:hAnsi="Palatino Linotype"/>
          <w:sz w:val="24"/>
          <w:szCs w:val="24"/>
        </w:rPr>
      </w:pPr>
    </w:p>
    <w:p w14:paraId="4C0C2701" w14:textId="77777777" w:rsidR="00B72C5F" w:rsidRPr="00481BAF" w:rsidRDefault="00B72C5F" w:rsidP="00B72C5F">
      <w:pPr>
        <w:spacing w:before="240" w:after="240" w:line="360" w:lineRule="auto"/>
        <w:contextualSpacing/>
        <w:jc w:val="both"/>
        <w:rPr>
          <w:rFonts w:ascii="Palatino Linotype" w:hAnsi="Palatino Linotype" w:cs="Arial"/>
          <w:sz w:val="24"/>
          <w:szCs w:val="24"/>
        </w:rPr>
      </w:pPr>
      <w:r w:rsidRPr="00481BAF">
        <w:rPr>
          <w:rFonts w:ascii="Palatino Linotype" w:hAnsi="Palatino Linotype" w:cs="Arial"/>
          <w:sz w:val="24"/>
          <w:szCs w:val="24"/>
        </w:rPr>
        <w:t xml:space="preserve">En tal sentido, si derivado del análisis efectuado por </w:t>
      </w:r>
      <w:r w:rsidRPr="00481BAF">
        <w:rPr>
          <w:rFonts w:ascii="Palatino Linotype" w:hAnsi="Palatino Linotype" w:cs="Arial"/>
          <w:b/>
          <w:sz w:val="24"/>
          <w:szCs w:val="24"/>
        </w:rPr>
        <w:t xml:space="preserve">EL SUJETO OBLIGADO </w:t>
      </w:r>
      <w:r w:rsidRPr="00481BAF">
        <w:rPr>
          <w:rFonts w:ascii="Palatino Linotype" w:hAnsi="Palatino Linotype" w:cs="Arial"/>
          <w:bCs/>
          <w:sz w:val="24"/>
          <w:szCs w:val="24"/>
        </w:rPr>
        <w:t>en el presente caso,</w:t>
      </w:r>
      <w:r w:rsidRPr="00481BAF">
        <w:rPr>
          <w:rFonts w:ascii="Palatino Linotype" w:hAnsi="Palatino Linotype" w:cs="Arial"/>
          <w:sz w:val="24"/>
          <w:szCs w:val="24"/>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09413240" w14:textId="77777777" w:rsidR="00B72C5F" w:rsidRPr="00481BAF" w:rsidRDefault="00B72C5F" w:rsidP="00B72C5F">
      <w:pPr>
        <w:spacing w:after="80" w:line="360" w:lineRule="auto"/>
        <w:ind w:right="-91"/>
        <w:contextualSpacing/>
        <w:jc w:val="both"/>
        <w:rPr>
          <w:rFonts w:ascii="Palatino Linotype" w:eastAsia="Palatino Linotype" w:hAnsi="Palatino Linotype" w:cs="Palatino Linotype"/>
          <w:strike/>
          <w:color w:val="FF0000"/>
          <w:sz w:val="24"/>
          <w:szCs w:val="24"/>
        </w:rPr>
      </w:pPr>
    </w:p>
    <w:p w14:paraId="25316F68" w14:textId="77777777" w:rsidR="00B72C5F" w:rsidRPr="009F5FBA" w:rsidRDefault="00B72C5F" w:rsidP="002A5AC3">
      <w:pPr>
        <w:spacing w:after="0" w:line="360" w:lineRule="auto"/>
        <w:contextualSpacing/>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 xml:space="preserve">Al respecto, se destaca que la versión pública que elabore el </w:t>
      </w:r>
      <w:r w:rsidRPr="009F5FBA">
        <w:rPr>
          <w:rFonts w:ascii="Palatino Linotype" w:eastAsia="Palatino Linotype" w:hAnsi="Palatino Linotype" w:cs="Palatino Linotype"/>
          <w:b/>
          <w:sz w:val="24"/>
          <w:szCs w:val="24"/>
        </w:rPr>
        <w:t>SUJETO OBLIGADO</w:t>
      </w:r>
      <w:r w:rsidRPr="009F5FBA">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w:t>
      </w:r>
      <w:r w:rsidRPr="009F5FBA">
        <w:rPr>
          <w:rFonts w:ascii="Palatino Linotype" w:eastAsia="Palatino Linotype" w:hAnsi="Palatino Linotype" w:cs="Palatino Linotype"/>
          <w:sz w:val="24"/>
          <w:szCs w:val="24"/>
        </w:rPr>
        <w:lastRenderedPageBreak/>
        <w:t>Consejo Nacional de Transparencia, con el cual sustentara la clasificación de datos y con ello la "versión pública" de los documentos materia de las solicitudes.</w:t>
      </w:r>
    </w:p>
    <w:p w14:paraId="748BBE6C"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p>
    <w:p w14:paraId="301526AD"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14:paraId="367994FD" w14:textId="77777777" w:rsidR="00B72C5F" w:rsidRPr="009F5FBA" w:rsidRDefault="00B72C5F" w:rsidP="00B72C5F">
      <w:pPr>
        <w:shd w:val="clear" w:color="auto" w:fill="FFFFFF"/>
        <w:spacing w:after="0" w:line="360" w:lineRule="auto"/>
        <w:ind w:right="51"/>
        <w:jc w:val="both"/>
        <w:rPr>
          <w:rFonts w:ascii="Palatino Linotype" w:eastAsia="Palatino Linotype" w:hAnsi="Palatino Linotype" w:cs="Palatino Linotype"/>
          <w:sz w:val="24"/>
          <w:szCs w:val="24"/>
        </w:rPr>
      </w:pPr>
    </w:p>
    <w:p w14:paraId="71557517" w14:textId="77777777" w:rsidR="00B72C5F" w:rsidRPr="009F5FBA" w:rsidRDefault="00B72C5F" w:rsidP="00B72C5F">
      <w:pPr>
        <w:shd w:val="clear" w:color="auto" w:fill="FFFFFF"/>
        <w:spacing w:after="0" w:line="360" w:lineRule="auto"/>
        <w:ind w:right="51"/>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expongan los fundamentos y razonamientos que llevaron al </w:t>
      </w:r>
      <w:r w:rsidRPr="009F5FBA">
        <w:rPr>
          <w:rFonts w:ascii="Palatino Linotype" w:eastAsia="Palatino Linotype" w:hAnsi="Palatino Linotype" w:cs="Palatino Linotype"/>
          <w:b/>
          <w:sz w:val="24"/>
          <w:szCs w:val="24"/>
        </w:rPr>
        <w:t>SUJETO OBLIGADO</w:t>
      </w:r>
      <w:r w:rsidRPr="009F5FBA">
        <w:rPr>
          <w:rFonts w:ascii="Palatino Linotype" w:eastAsia="Palatino Linotype" w:hAnsi="Palatino Linotype" w:cs="Palatino Linotype"/>
          <w:sz w:val="24"/>
          <w:szCs w:val="24"/>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9F5FBA">
        <w:rPr>
          <w:rFonts w:ascii="Palatino Linotype" w:eastAsia="Palatino Linotype" w:hAnsi="Palatino Linotype" w:cs="Palatino Linotype"/>
          <w:b/>
          <w:sz w:val="24"/>
          <w:szCs w:val="24"/>
        </w:rPr>
        <w:t>RECURRENTE.</w:t>
      </w:r>
    </w:p>
    <w:p w14:paraId="7679E29F"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p>
    <w:p w14:paraId="3CF7E3ED" w14:textId="77777777" w:rsidR="00B72C5F" w:rsidRDefault="00B72C5F" w:rsidP="00B72C5F">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w:t>
      </w:r>
      <w:r w:rsidRPr="009F5FBA">
        <w:rPr>
          <w:rFonts w:ascii="Palatino Linotype" w:eastAsia="Palatino Linotype" w:hAnsi="Palatino Linotype" w:cs="Palatino Linotype"/>
          <w:sz w:val="24"/>
          <w:szCs w:val="24"/>
        </w:rPr>
        <w:lastRenderedPageBreak/>
        <w:t xml:space="preserve">suprima aquella información relacionada con la vida privada de los servidores públicos. </w:t>
      </w:r>
    </w:p>
    <w:p w14:paraId="0CEFBFCF" w14:textId="77777777" w:rsidR="006F5DE3" w:rsidRPr="009F5FBA" w:rsidRDefault="006F5DE3" w:rsidP="00B72C5F">
      <w:pPr>
        <w:spacing w:after="0" w:line="360" w:lineRule="auto"/>
        <w:jc w:val="both"/>
        <w:rPr>
          <w:rFonts w:ascii="Palatino Linotype" w:eastAsia="Palatino Linotype" w:hAnsi="Palatino Linotype" w:cs="Palatino Linotype"/>
          <w:sz w:val="24"/>
          <w:szCs w:val="24"/>
        </w:rPr>
      </w:pPr>
    </w:p>
    <w:p w14:paraId="649E3154"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3D74825"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p>
    <w:p w14:paraId="14F78B1C"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77A07893"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p>
    <w:p w14:paraId="623EA393" w14:textId="77777777" w:rsidR="00B72C5F" w:rsidRPr="009F5FBA" w:rsidRDefault="00B72C5F" w:rsidP="00B72C5F">
      <w:pPr>
        <w:spacing w:after="120"/>
        <w:ind w:left="851" w:right="902"/>
        <w:jc w:val="both"/>
        <w:rPr>
          <w:rFonts w:ascii="Palatino Linotype" w:eastAsia="Palatino Linotype" w:hAnsi="Palatino Linotype" w:cs="Palatino Linotype"/>
          <w:i/>
        </w:rPr>
      </w:pPr>
      <w:r w:rsidRPr="009F5FBA">
        <w:rPr>
          <w:rFonts w:ascii="Palatino Linotype" w:eastAsia="Palatino Linotype" w:hAnsi="Palatino Linotype" w:cs="Palatino Linotype"/>
          <w:i/>
        </w:rPr>
        <w:t>“Quincuagésimo sexto</w:t>
      </w:r>
      <w:r w:rsidRPr="009F5FBA">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8162821" w14:textId="77777777" w:rsidR="00B72C5F" w:rsidRPr="009F5FBA" w:rsidRDefault="00B72C5F" w:rsidP="00B72C5F">
      <w:pPr>
        <w:spacing w:before="120" w:after="120"/>
        <w:ind w:left="851" w:right="902"/>
        <w:jc w:val="both"/>
        <w:rPr>
          <w:rFonts w:ascii="Palatino Linotype" w:eastAsia="Palatino Linotype" w:hAnsi="Palatino Linotype" w:cs="Palatino Linotype"/>
          <w:i/>
        </w:rPr>
      </w:pPr>
      <w:r w:rsidRPr="009F5FBA">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14:paraId="250E38C8" w14:textId="77777777" w:rsidR="00B72C5F" w:rsidRPr="009F5FBA" w:rsidRDefault="00B72C5F" w:rsidP="00B72C5F">
      <w:pPr>
        <w:spacing w:before="120" w:after="120"/>
        <w:ind w:left="851" w:right="902"/>
        <w:jc w:val="both"/>
        <w:rPr>
          <w:rFonts w:ascii="Palatino Linotype" w:eastAsia="Palatino Linotype" w:hAnsi="Palatino Linotype" w:cs="Palatino Linotype"/>
          <w:i/>
        </w:rPr>
      </w:pPr>
      <w:r w:rsidRPr="009F5FBA">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2DA50C60" w14:textId="77777777" w:rsidR="00B72C5F" w:rsidRPr="009F5FBA" w:rsidRDefault="00B72C5F" w:rsidP="00B72C5F">
      <w:pPr>
        <w:spacing w:before="120" w:after="120"/>
        <w:ind w:left="851" w:right="902"/>
        <w:jc w:val="both"/>
        <w:rPr>
          <w:rFonts w:ascii="Palatino Linotype" w:eastAsia="Palatino Linotype" w:hAnsi="Palatino Linotype" w:cs="Palatino Linotype"/>
          <w:i/>
        </w:rPr>
      </w:pPr>
      <w:r w:rsidRPr="009F5FBA">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2FD88FCD" w14:textId="77777777" w:rsidR="00B72C5F" w:rsidRPr="009F5FBA" w:rsidRDefault="00B72C5F" w:rsidP="00B72C5F">
      <w:pPr>
        <w:spacing w:before="120" w:after="120"/>
        <w:ind w:left="851" w:right="902"/>
        <w:jc w:val="both"/>
        <w:rPr>
          <w:rFonts w:ascii="Palatino Linotype" w:eastAsia="Palatino Linotype" w:hAnsi="Palatino Linotype" w:cs="Palatino Linotype"/>
          <w:i/>
        </w:rPr>
      </w:pPr>
      <w:r w:rsidRPr="009F5FBA">
        <w:rPr>
          <w:rFonts w:ascii="Palatino Linotype" w:eastAsia="Palatino Linotype" w:hAnsi="Palatino Linotype" w:cs="Palatino Linotype"/>
          <w:i/>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14:paraId="2211658B" w14:textId="77777777" w:rsidR="00B72C5F" w:rsidRPr="009F5FBA" w:rsidRDefault="00B72C5F" w:rsidP="00B72C5F">
      <w:pPr>
        <w:spacing w:before="120" w:after="120"/>
        <w:ind w:left="851" w:right="902"/>
        <w:jc w:val="both"/>
        <w:rPr>
          <w:rFonts w:ascii="Palatino Linotype" w:eastAsia="Palatino Linotype" w:hAnsi="Palatino Linotype" w:cs="Palatino Linotype"/>
          <w:i/>
        </w:rPr>
      </w:pPr>
      <w:r w:rsidRPr="009F5FBA">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10715692" w14:textId="77777777" w:rsidR="00B72C5F" w:rsidRPr="009F5FBA" w:rsidRDefault="00B72C5F" w:rsidP="00B72C5F">
      <w:pPr>
        <w:spacing w:before="120" w:after="0" w:line="360" w:lineRule="auto"/>
        <w:ind w:left="851" w:right="902"/>
        <w:jc w:val="both"/>
        <w:rPr>
          <w:rFonts w:ascii="Palatino Linotype" w:eastAsia="Palatino Linotype" w:hAnsi="Palatino Linotype" w:cs="Palatino Linotype"/>
          <w:i/>
        </w:rPr>
      </w:pPr>
      <w:r w:rsidRPr="009F5FBA">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14:paraId="6712E70B" w14:textId="77777777" w:rsidR="00B72C5F" w:rsidRPr="009F5FBA" w:rsidRDefault="00B72C5F" w:rsidP="00B72C5F">
      <w:pPr>
        <w:spacing w:after="0" w:line="360" w:lineRule="auto"/>
        <w:jc w:val="both"/>
        <w:rPr>
          <w:rFonts w:ascii="Palatino Linotype" w:eastAsia="Palatino Linotype" w:hAnsi="Palatino Linotype" w:cs="Palatino Linotype"/>
          <w:sz w:val="24"/>
          <w:szCs w:val="24"/>
        </w:rPr>
      </w:pPr>
    </w:p>
    <w:p w14:paraId="5B368030" w14:textId="77777777" w:rsidR="00B72C5F" w:rsidRPr="009F5FBA" w:rsidRDefault="00B72C5F" w:rsidP="00B72C5F">
      <w:pPr>
        <w:spacing w:after="0" w:line="360" w:lineRule="auto"/>
        <w:contextualSpacing/>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 xml:space="preserve">Por lo tanto, </w:t>
      </w:r>
      <w:r w:rsidRPr="009F5FBA">
        <w:rPr>
          <w:rFonts w:ascii="Palatino Linotype" w:eastAsia="Palatino Linotype" w:hAnsi="Palatino Linotype" w:cs="Palatino Linotype"/>
          <w:b/>
          <w:sz w:val="24"/>
          <w:szCs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9F5FBA">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4E0A08E" w14:textId="77777777" w:rsidR="00B72C5F" w:rsidRDefault="00B72C5F" w:rsidP="00B72C5F">
      <w:pPr>
        <w:spacing w:after="240" w:line="360" w:lineRule="auto"/>
        <w:contextualSpacing/>
        <w:jc w:val="both"/>
        <w:rPr>
          <w:rFonts w:ascii="Palatino Linotype" w:eastAsia="Palatino Linotype" w:hAnsi="Palatino Linotype" w:cs="Palatino Linotype"/>
          <w:sz w:val="24"/>
          <w:szCs w:val="24"/>
        </w:rPr>
      </w:pPr>
    </w:p>
    <w:p w14:paraId="487C4FBC" w14:textId="77777777" w:rsidR="00B72C5F" w:rsidRPr="009F5FBA" w:rsidRDefault="00B72C5F" w:rsidP="00B72C5F">
      <w:pPr>
        <w:spacing w:after="240" w:line="360" w:lineRule="auto"/>
        <w:contextualSpacing/>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B72C5F" w:rsidRPr="009F5FBA" w14:paraId="527E8175" w14:textId="77777777" w:rsidTr="00B72C5F">
        <w:tc>
          <w:tcPr>
            <w:tcW w:w="4414" w:type="dxa"/>
            <w:gridSpan w:val="2"/>
          </w:tcPr>
          <w:p w14:paraId="640BCB91" w14:textId="77777777" w:rsidR="00B72C5F" w:rsidRPr="009F5FBA" w:rsidRDefault="00B72C5F" w:rsidP="00B72C5F">
            <w:pPr>
              <w:jc w:val="center"/>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Parcial</w:t>
            </w:r>
          </w:p>
        </w:tc>
        <w:tc>
          <w:tcPr>
            <w:tcW w:w="4414" w:type="dxa"/>
            <w:gridSpan w:val="2"/>
          </w:tcPr>
          <w:p w14:paraId="338D6593" w14:textId="77777777" w:rsidR="00B72C5F" w:rsidRPr="009F5FBA" w:rsidRDefault="00B72C5F" w:rsidP="00B72C5F">
            <w:pPr>
              <w:jc w:val="center"/>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Total</w:t>
            </w:r>
          </w:p>
        </w:tc>
      </w:tr>
      <w:tr w:rsidR="00B72C5F" w:rsidRPr="009F5FBA" w14:paraId="7A98555B" w14:textId="77777777" w:rsidTr="00B72C5F">
        <w:tc>
          <w:tcPr>
            <w:tcW w:w="846" w:type="dxa"/>
          </w:tcPr>
          <w:p w14:paraId="5A39432A" w14:textId="77777777" w:rsidR="00B72C5F" w:rsidRPr="009F5FBA" w:rsidRDefault="00B72C5F" w:rsidP="00B72C5F">
            <w:pPr>
              <w:jc w:val="center"/>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Concepto</w:t>
            </w:r>
          </w:p>
        </w:tc>
        <w:tc>
          <w:tcPr>
            <w:tcW w:w="3568" w:type="dxa"/>
          </w:tcPr>
          <w:p w14:paraId="61D27E0B" w14:textId="77777777" w:rsidR="00B72C5F" w:rsidRPr="009F5FBA" w:rsidRDefault="00B72C5F" w:rsidP="00B72C5F">
            <w:pPr>
              <w:jc w:val="center"/>
              <w:rPr>
                <w:rFonts w:ascii="Palatino Linotype" w:eastAsia="Palatino Linotype" w:hAnsi="Palatino Linotype" w:cs="Palatino Linotype"/>
                <w:b/>
                <w:sz w:val="12"/>
                <w:szCs w:val="12"/>
              </w:rPr>
            </w:pPr>
            <w:r w:rsidRPr="009F5FBA">
              <w:rPr>
                <w:rFonts w:ascii="Palatino Linotype" w:eastAsia="Palatino Linotype" w:hAnsi="Palatino Linotype" w:cs="Palatino Linotype"/>
                <w:b/>
                <w:sz w:val="12"/>
                <w:szCs w:val="12"/>
              </w:rPr>
              <w:t>Dónde</w:t>
            </w:r>
          </w:p>
        </w:tc>
        <w:tc>
          <w:tcPr>
            <w:tcW w:w="968" w:type="dxa"/>
          </w:tcPr>
          <w:p w14:paraId="633A5964" w14:textId="77777777" w:rsidR="00B72C5F" w:rsidRPr="009F5FBA" w:rsidRDefault="00B72C5F" w:rsidP="00B72C5F">
            <w:pPr>
              <w:jc w:val="center"/>
              <w:rPr>
                <w:rFonts w:ascii="Palatino Linotype" w:eastAsia="Palatino Linotype" w:hAnsi="Palatino Linotype" w:cs="Palatino Linotype"/>
                <w:b/>
                <w:sz w:val="12"/>
                <w:szCs w:val="12"/>
              </w:rPr>
            </w:pPr>
            <w:r w:rsidRPr="009F5FBA">
              <w:rPr>
                <w:rFonts w:ascii="Palatino Linotype" w:eastAsia="Palatino Linotype" w:hAnsi="Palatino Linotype" w:cs="Palatino Linotype"/>
                <w:b/>
                <w:sz w:val="12"/>
                <w:szCs w:val="12"/>
              </w:rPr>
              <w:t>Concepto</w:t>
            </w:r>
          </w:p>
        </w:tc>
        <w:tc>
          <w:tcPr>
            <w:tcW w:w="3446" w:type="dxa"/>
          </w:tcPr>
          <w:p w14:paraId="508432A9" w14:textId="77777777" w:rsidR="00B72C5F" w:rsidRPr="009F5FBA" w:rsidRDefault="00B72C5F" w:rsidP="00B72C5F">
            <w:pPr>
              <w:jc w:val="center"/>
              <w:rPr>
                <w:rFonts w:ascii="Palatino Linotype" w:eastAsia="Palatino Linotype" w:hAnsi="Palatino Linotype" w:cs="Palatino Linotype"/>
                <w:b/>
                <w:sz w:val="12"/>
                <w:szCs w:val="12"/>
              </w:rPr>
            </w:pPr>
            <w:r w:rsidRPr="009F5FBA">
              <w:rPr>
                <w:rFonts w:ascii="Palatino Linotype" w:eastAsia="Palatino Linotype" w:hAnsi="Palatino Linotype" w:cs="Palatino Linotype"/>
                <w:b/>
                <w:sz w:val="12"/>
                <w:szCs w:val="12"/>
              </w:rPr>
              <w:t>Dónde</w:t>
            </w:r>
          </w:p>
        </w:tc>
      </w:tr>
      <w:tr w:rsidR="00B72C5F" w:rsidRPr="009F5FBA" w14:paraId="0CBBFFCC" w14:textId="77777777" w:rsidTr="00B72C5F">
        <w:tc>
          <w:tcPr>
            <w:tcW w:w="8828" w:type="dxa"/>
            <w:gridSpan w:val="4"/>
          </w:tcPr>
          <w:p w14:paraId="410F8DB4" w14:textId="77777777" w:rsidR="00B72C5F" w:rsidRPr="009F5FBA" w:rsidRDefault="00B72C5F" w:rsidP="00B72C5F">
            <w:pPr>
              <w:jc w:val="center"/>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Sello oficial o logotipo del sujeto obligado</w:t>
            </w:r>
          </w:p>
        </w:tc>
      </w:tr>
      <w:tr w:rsidR="00B72C5F" w:rsidRPr="009F5FBA" w14:paraId="193EF8E7" w14:textId="77777777" w:rsidTr="00B72C5F">
        <w:tc>
          <w:tcPr>
            <w:tcW w:w="846" w:type="dxa"/>
          </w:tcPr>
          <w:p w14:paraId="2350DA93"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lastRenderedPageBreak/>
              <w:t>Fecha de clasificación</w:t>
            </w:r>
          </w:p>
        </w:tc>
        <w:tc>
          <w:tcPr>
            <w:tcW w:w="3568" w:type="dxa"/>
          </w:tcPr>
          <w:p w14:paraId="6FDE0C58"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348C8F18" w14:textId="77777777" w:rsidR="00B72C5F" w:rsidRPr="009F5FBA" w:rsidRDefault="00B72C5F" w:rsidP="00B72C5F">
            <w:pPr>
              <w:jc w:val="both"/>
              <w:rPr>
                <w:rFonts w:ascii="Palatino Linotype" w:eastAsia="Palatino Linotype" w:hAnsi="Palatino Linotype" w:cs="Palatino Linotype"/>
                <w:b/>
                <w:sz w:val="12"/>
                <w:szCs w:val="12"/>
              </w:rPr>
            </w:pPr>
            <w:r w:rsidRPr="009F5FBA">
              <w:rPr>
                <w:rFonts w:ascii="Palatino Linotype" w:eastAsia="Palatino Linotype" w:hAnsi="Palatino Linotype" w:cs="Palatino Linotype"/>
                <w:b/>
                <w:sz w:val="12"/>
                <w:szCs w:val="12"/>
              </w:rPr>
              <w:t>Fecha de clasificación</w:t>
            </w:r>
          </w:p>
        </w:tc>
        <w:tc>
          <w:tcPr>
            <w:tcW w:w="3446" w:type="dxa"/>
          </w:tcPr>
          <w:p w14:paraId="0F5A60C4"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B72C5F" w:rsidRPr="009F5FBA" w14:paraId="10461954" w14:textId="77777777" w:rsidTr="00B72C5F">
        <w:tc>
          <w:tcPr>
            <w:tcW w:w="846" w:type="dxa"/>
          </w:tcPr>
          <w:p w14:paraId="1FDF6427"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Área</w:t>
            </w:r>
          </w:p>
        </w:tc>
        <w:tc>
          <w:tcPr>
            <w:tcW w:w="3568" w:type="dxa"/>
          </w:tcPr>
          <w:p w14:paraId="5811E26A"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Se señalará el nombre del área del cual es titular quien clasifica.</w:t>
            </w:r>
          </w:p>
        </w:tc>
        <w:tc>
          <w:tcPr>
            <w:tcW w:w="968" w:type="dxa"/>
          </w:tcPr>
          <w:p w14:paraId="4127E9D4" w14:textId="77777777" w:rsidR="00B72C5F" w:rsidRPr="009F5FBA" w:rsidRDefault="00B72C5F" w:rsidP="00B72C5F">
            <w:pPr>
              <w:jc w:val="both"/>
              <w:rPr>
                <w:rFonts w:ascii="Palatino Linotype" w:eastAsia="Palatino Linotype" w:hAnsi="Palatino Linotype" w:cs="Palatino Linotype"/>
                <w:b/>
                <w:sz w:val="12"/>
                <w:szCs w:val="12"/>
              </w:rPr>
            </w:pPr>
            <w:r w:rsidRPr="009F5FBA">
              <w:rPr>
                <w:rFonts w:ascii="Palatino Linotype" w:eastAsia="Palatino Linotype" w:hAnsi="Palatino Linotype" w:cs="Palatino Linotype"/>
                <w:b/>
                <w:sz w:val="12"/>
                <w:szCs w:val="12"/>
              </w:rPr>
              <w:t>Área</w:t>
            </w:r>
          </w:p>
        </w:tc>
        <w:tc>
          <w:tcPr>
            <w:tcW w:w="3446" w:type="dxa"/>
          </w:tcPr>
          <w:p w14:paraId="33424461"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Se señalará el nombre del área de la cual es el titular quien clasifica.</w:t>
            </w:r>
          </w:p>
        </w:tc>
      </w:tr>
      <w:tr w:rsidR="00B72C5F" w:rsidRPr="009F5FBA" w14:paraId="150C439B" w14:textId="77777777" w:rsidTr="00B72C5F">
        <w:tc>
          <w:tcPr>
            <w:tcW w:w="846" w:type="dxa"/>
          </w:tcPr>
          <w:p w14:paraId="6C46680E"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Información reservada</w:t>
            </w:r>
          </w:p>
        </w:tc>
        <w:tc>
          <w:tcPr>
            <w:tcW w:w="3568" w:type="dxa"/>
          </w:tcPr>
          <w:p w14:paraId="6412D84C"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4200B526" w14:textId="77777777" w:rsidR="00B72C5F" w:rsidRPr="009F5FBA" w:rsidRDefault="00B72C5F" w:rsidP="00B72C5F">
            <w:pPr>
              <w:jc w:val="both"/>
              <w:rPr>
                <w:rFonts w:ascii="Palatino Linotype" w:eastAsia="Palatino Linotype" w:hAnsi="Palatino Linotype" w:cs="Palatino Linotype"/>
                <w:b/>
                <w:sz w:val="12"/>
                <w:szCs w:val="12"/>
              </w:rPr>
            </w:pPr>
            <w:r w:rsidRPr="009F5FBA">
              <w:rPr>
                <w:rFonts w:ascii="Palatino Linotype" w:eastAsia="Palatino Linotype" w:hAnsi="Palatino Linotype" w:cs="Palatino Linotype"/>
                <w:b/>
                <w:sz w:val="12"/>
                <w:szCs w:val="12"/>
              </w:rPr>
              <w:t>Reservado</w:t>
            </w:r>
          </w:p>
        </w:tc>
        <w:tc>
          <w:tcPr>
            <w:tcW w:w="3446" w:type="dxa"/>
          </w:tcPr>
          <w:p w14:paraId="30324EF8"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Leyenda de información RESERVADA.</w:t>
            </w:r>
          </w:p>
        </w:tc>
      </w:tr>
      <w:tr w:rsidR="00B72C5F" w:rsidRPr="009F5FBA" w14:paraId="743ED925" w14:textId="77777777" w:rsidTr="00B72C5F">
        <w:tc>
          <w:tcPr>
            <w:tcW w:w="846" w:type="dxa"/>
          </w:tcPr>
          <w:p w14:paraId="128A5E0A"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Fundamento legal</w:t>
            </w:r>
          </w:p>
        </w:tc>
        <w:tc>
          <w:tcPr>
            <w:tcW w:w="3568" w:type="dxa"/>
          </w:tcPr>
          <w:p w14:paraId="6146591B"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62D558D8" w14:textId="77777777" w:rsidR="00B72C5F" w:rsidRPr="009F5FBA" w:rsidRDefault="00B72C5F" w:rsidP="00B72C5F">
            <w:pPr>
              <w:jc w:val="both"/>
              <w:rPr>
                <w:rFonts w:ascii="Palatino Linotype" w:eastAsia="Palatino Linotype" w:hAnsi="Palatino Linotype" w:cs="Palatino Linotype"/>
                <w:b/>
                <w:sz w:val="12"/>
                <w:szCs w:val="12"/>
              </w:rPr>
            </w:pPr>
            <w:r w:rsidRPr="009F5FBA">
              <w:rPr>
                <w:rFonts w:ascii="Palatino Linotype" w:eastAsia="Palatino Linotype" w:hAnsi="Palatino Linotype" w:cs="Palatino Linotype"/>
                <w:b/>
                <w:sz w:val="12"/>
                <w:szCs w:val="12"/>
              </w:rPr>
              <w:t>Periodo de reserva</w:t>
            </w:r>
          </w:p>
        </w:tc>
        <w:tc>
          <w:tcPr>
            <w:tcW w:w="3446" w:type="dxa"/>
          </w:tcPr>
          <w:p w14:paraId="2DBE2FDC"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B72C5F" w:rsidRPr="009F5FBA" w14:paraId="5880BF4F" w14:textId="77777777" w:rsidTr="00B72C5F">
        <w:tc>
          <w:tcPr>
            <w:tcW w:w="846" w:type="dxa"/>
          </w:tcPr>
          <w:p w14:paraId="2A1D528F"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Ampliación del periodo de reserva</w:t>
            </w:r>
          </w:p>
        </w:tc>
        <w:tc>
          <w:tcPr>
            <w:tcW w:w="3568" w:type="dxa"/>
          </w:tcPr>
          <w:p w14:paraId="41F50400"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6FA75BD9" w14:textId="77777777" w:rsidR="00B72C5F" w:rsidRPr="009F5FBA" w:rsidRDefault="00B72C5F" w:rsidP="00B72C5F">
            <w:pPr>
              <w:jc w:val="both"/>
              <w:rPr>
                <w:rFonts w:ascii="Palatino Linotype" w:eastAsia="Palatino Linotype" w:hAnsi="Palatino Linotype" w:cs="Palatino Linotype"/>
                <w:b/>
                <w:sz w:val="12"/>
                <w:szCs w:val="12"/>
              </w:rPr>
            </w:pPr>
            <w:r w:rsidRPr="009F5FBA">
              <w:rPr>
                <w:rFonts w:ascii="Palatino Linotype" w:eastAsia="Palatino Linotype" w:hAnsi="Palatino Linotype" w:cs="Palatino Linotype"/>
                <w:b/>
                <w:sz w:val="12"/>
                <w:szCs w:val="12"/>
              </w:rPr>
              <w:t>Fundamento legal</w:t>
            </w:r>
          </w:p>
        </w:tc>
        <w:tc>
          <w:tcPr>
            <w:tcW w:w="3446" w:type="dxa"/>
          </w:tcPr>
          <w:p w14:paraId="027B8A99"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B72C5F" w:rsidRPr="009F5FBA" w14:paraId="0F8CAAD3" w14:textId="77777777" w:rsidTr="00B72C5F">
        <w:tc>
          <w:tcPr>
            <w:tcW w:w="846" w:type="dxa"/>
          </w:tcPr>
          <w:p w14:paraId="5E382E97"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Confidencial</w:t>
            </w:r>
          </w:p>
        </w:tc>
        <w:tc>
          <w:tcPr>
            <w:tcW w:w="3568" w:type="dxa"/>
          </w:tcPr>
          <w:p w14:paraId="2C602F1F"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0FC910E" w14:textId="77777777" w:rsidR="00B72C5F" w:rsidRPr="009F5FBA" w:rsidRDefault="00B72C5F" w:rsidP="00B72C5F">
            <w:pPr>
              <w:jc w:val="both"/>
              <w:rPr>
                <w:rFonts w:ascii="Palatino Linotype" w:eastAsia="Palatino Linotype" w:hAnsi="Palatino Linotype" w:cs="Palatino Linotype"/>
                <w:b/>
                <w:sz w:val="12"/>
                <w:szCs w:val="12"/>
              </w:rPr>
            </w:pPr>
            <w:r w:rsidRPr="009F5FBA">
              <w:rPr>
                <w:rFonts w:ascii="Palatino Linotype" w:eastAsia="Palatino Linotype" w:hAnsi="Palatino Linotype" w:cs="Palatino Linotype"/>
                <w:b/>
                <w:sz w:val="12"/>
                <w:szCs w:val="12"/>
              </w:rPr>
              <w:t>Ampliación del periodo de reserva</w:t>
            </w:r>
          </w:p>
        </w:tc>
        <w:tc>
          <w:tcPr>
            <w:tcW w:w="3446" w:type="dxa"/>
          </w:tcPr>
          <w:p w14:paraId="745582ED"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B72C5F" w:rsidRPr="009F5FBA" w14:paraId="7F4800C0" w14:textId="77777777" w:rsidTr="00B72C5F">
        <w:tc>
          <w:tcPr>
            <w:tcW w:w="846" w:type="dxa"/>
          </w:tcPr>
          <w:p w14:paraId="22820EE3"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Fundamento legal</w:t>
            </w:r>
          </w:p>
        </w:tc>
        <w:tc>
          <w:tcPr>
            <w:tcW w:w="3568" w:type="dxa"/>
          </w:tcPr>
          <w:p w14:paraId="7281D0B6"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7930C36F" w14:textId="77777777" w:rsidR="00B72C5F" w:rsidRPr="009F5FBA" w:rsidRDefault="00B72C5F" w:rsidP="00B72C5F">
            <w:pPr>
              <w:jc w:val="both"/>
              <w:rPr>
                <w:rFonts w:ascii="Palatino Linotype" w:eastAsia="Palatino Linotype" w:hAnsi="Palatino Linotype" w:cs="Palatino Linotype"/>
                <w:b/>
                <w:sz w:val="12"/>
                <w:szCs w:val="12"/>
              </w:rPr>
            </w:pPr>
            <w:r w:rsidRPr="009F5FBA">
              <w:rPr>
                <w:rFonts w:ascii="Palatino Linotype" w:eastAsia="Palatino Linotype" w:hAnsi="Palatino Linotype" w:cs="Palatino Linotype"/>
                <w:b/>
                <w:sz w:val="12"/>
                <w:szCs w:val="12"/>
              </w:rPr>
              <w:t>Confidencial</w:t>
            </w:r>
          </w:p>
        </w:tc>
        <w:tc>
          <w:tcPr>
            <w:tcW w:w="3446" w:type="dxa"/>
          </w:tcPr>
          <w:p w14:paraId="5EC67A20"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Leyenda de información CONFIDENCIAL.</w:t>
            </w:r>
          </w:p>
        </w:tc>
      </w:tr>
      <w:tr w:rsidR="00B72C5F" w:rsidRPr="009F5FBA" w14:paraId="0EBA7AFB" w14:textId="77777777" w:rsidTr="00B72C5F">
        <w:tc>
          <w:tcPr>
            <w:tcW w:w="846" w:type="dxa"/>
          </w:tcPr>
          <w:p w14:paraId="0851D1DF"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Rúbrica del titular del área</w:t>
            </w:r>
          </w:p>
        </w:tc>
        <w:tc>
          <w:tcPr>
            <w:tcW w:w="3568" w:type="dxa"/>
          </w:tcPr>
          <w:p w14:paraId="45ECFEE6"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Rúbrica autógrafa de quien clasifica.</w:t>
            </w:r>
          </w:p>
        </w:tc>
        <w:tc>
          <w:tcPr>
            <w:tcW w:w="968" w:type="dxa"/>
          </w:tcPr>
          <w:p w14:paraId="2FFBA1CF" w14:textId="77777777" w:rsidR="00B72C5F" w:rsidRPr="009F5FBA" w:rsidRDefault="00B72C5F" w:rsidP="00B72C5F">
            <w:pPr>
              <w:jc w:val="both"/>
              <w:rPr>
                <w:rFonts w:ascii="Palatino Linotype" w:eastAsia="Palatino Linotype" w:hAnsi="Palatino Linotype" w:cs="Palatino Linotype"/>
                <w:b/>
                <w:sz w:val="12"/>
                <w:szCs w:val="12"/>
              </w:rPr>
            </w:pPr>
            <w:r w:rsidRPr="009F5FBA">
              <w:rPr>
                <w:rFonts w:ascii="Palatino Linotype" w:eastAsia="Palatino Linotype" w:hAnsi="Palatino Linotype" w:cs="Palatino Linotype"/>
                <w:b/>
                <w:sz w:val="12"/>
                <w:szCs w:val="12"/>
              </w:rPr>
              <w:t>Fundamento legal</w:t>
            </w:r>
          </w:p>
        </w:tc>
        <w:tc>
          <w:tcPr>
            <w:tcW w:w="3446" w:type="dxa"/>
          </w:tcPr>
          <w:p w14:paraId="637B5D63"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B72C5F" w:rsidRPr="009F5FBA" w14:paraId="0E4EA801" w14:textId="77777777" w:rsidTr="00B72C5F">
        <w:tc>
          <w:tcPr>
            <w:tcW w:w="846" w:type="dxa"/>
          </w:tcPr>
          <w:p w14:paraId="230CA4C2"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Fecha de desclasificación</w:t>
            </w:r>
          </w:p>
        </w:tc>
        <w:tc>
          <w:tcPr>
            <w:tcW w:w="3568" w:type="dxa"/>
          </w:tcPr>
          <w:p w14:paraId="37197B72"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Se anotará la fecha en que se desclasifica el documento.</w:t>
            </w:r>
          </w:p>
        </w:tc>
        <w:tc>
          <w:tcPr>
            <w:tcW w:w="968" w:type="dxa"/>
          </w:tcPr>
          <w:p w14:paraId="67A19D80" w14:textId="77777777" w:rsidR="00B72C5F" w:rsidRPr="009F5FBA" w:rsidRDefault="00B72C5F" w:rsidP="00B72C5F">
            <w:pPr>
              <w:jc w:val="both"/>
              <w:rPr>
                <w:rFonts w:ascii="Palatino Linotype" w:eastAsia="Palatino Linotype" w:hAnsi="Palatino Linotype" w:cs="Palatino Linotype"/>
                <w:b/>
                <w:sz w:val="12"/>
                <w:szCs w:val="12"/>
              </w:rPr>
            </w:pPr>
            <w:r w:rsidRPr="009F5FBA">
              <w:rPr>
                <w:rFonts w:ascii="Palatino Linotype" w:eastAsia="Palatino Linotype" w:hAnsi="Palatino Linotype" w:cs="Palatino Linotype"/>
                <w:b/>
                <w:sz w:val="12"/>
                <w:szCs w:val="12"/>
              </w:rPr>
              <w:t>Rúbrica del titular del área</w:t>
            </w:r>
          </w:p>
        </w:tc>
        <w:tc>
          <w:tcPr>
            <w:tcW w:w="3446" w:type="dxa"/>
          </w:tcPr>
          <w:p w14:paraId="3E243694"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Rúbrica autógrafa de quien clasifica.</w:t>
            </w:r>
          </w:p>
        </w:tc>
      </w:tr>
      <w:tr w:rsidR="00B72C5F" w:rsidRPr="009F5FBA" w14:paraId="4331EEC9" w14:textId="77777777" w:rsidTr="00B72C5F">
        <w:tc>
          <w:tcPr>
            <w:tcW w:w="846" w:type="dxa"/>
          </w:tcPr>
          <w:p w14:paraId="7A8FF8D7"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Rúbrica y cargo del servidor público</w:t>
            </w:r>
          </w:p>
        </w:tc>
        <w:tc>
          <w:tcPr>
            <w:tcW w:w="3568" w:type="dxa"/>
          </w:tcPr>
          <w:p w14:paraId="004A3F14"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Rúbrica autógrafa de quien desclasifica.</w:t>
            </w:r>
          </w:p>
        </w:tc>
        <w:tc>
          <w:tcPr>
            <w:tcW w:w="968" w:type="dxa"/>
          </w:tcPr>
          <w:p w14:paraId="3B629631" w14:textId="77777777" w:rsidR="00B72C5F" w:rsidRPr="009F5FBA" w:rsidRDefault="00B72C5F" w:rsidP="00B72C5F">
            <w:pPr>
              <w:jc w:val="both"/>
              <w:rPr>
                <w:rFonts w:ascii="Palatino Linotype" w:eastAsia="Palatino Linotype" w:hAnsi="Palatino Linotype" w:cs="Palatino Linotype"/>
                <w:b/>
                <w:sz w:val="12"/>
                <w:szCs w:val="12"/>
              </w:rPr>
            </w:pPr>
            <w:r w:rsidRPr="009F5FBA">
              <w:rPr>
                <w:rFonts w:ascii="Palatino Linotype" w:eastAsia="Palatino Linotype" w:hAnsi="Palatino Linotype" w:cs="Palatino Linotype"/>
                <w:b/>
                <w:sz w:val="12"/>
                <w:szCs w:val="12"/>
              </w:rPr>
              <w:t>Fecha de desclasificación</w:t>
            </w:r>
          </w:p>
        </w:tc>
        <w:tc>
          <w:tcPr>
            <w:tcW w:w="3446" w:type="dxa"/>
          </w:tcPr>
          <w:p w14:paraId="5028AAEC"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Se anotará la fecha en que se desclasifica.</w:t>
            </w:r>
          </w:p>
        </w:tc>
      </w:tr>
      <w:tr w:rsidR="00B72C5F" w:rsidRPr="009F5FBA" w14:paraId="6F92BD75" w14:textId="77777777" w:rsidTr="00B72C5F">
        <w:tc>
          <w:tcPr>
            <w:tcW w:w="846" w:type="dxa"/>
          </w:tcPr>
          <w:p w14:paraId="6DA260B2" w14:textId="77777777" w:rsidR="00B72C5F" w:rsidRPr="009F5FBA" w:rsidRDefault="00B72C5F" w:rsidP="00B72C5F">
            <w:pPr>
              <w:jc w:val="both"/>
              <w:rPr>
                <w:rFonts w:ascii="Palatino Linotype" w:eastAsia="Palatino Linotype" w:hAnsi="Palatino Linotype" w:cs="Palatino Linotype"/>
                <w:sz w:val="12"/>
                <w:szCs w:val="12"/>
              </w:rPr>
            </w:pPr>
          </w:p>
        </w:tc>
        <w:tc>
          <w:tcPr>
            <w:tcW w:w="3568" w:type="dxa"/>
          </w:tcPr>
          <w:p w14:paraId="0964780A" w14:textId="77777777" w:rsidR="00B72C5F" w:rsidRPr="009F5FBA" w:rsidRDefault="00B72C5F" w:rsidP="00B72C5F">
            <w:pPr>
              <w:jc w:val="both"/>
              <w:rPr>
                <w:rFonts w:ascii="Palatino Linotype" w:eastAsia="Palatino Linotype" w:hAnsi="Palatino Linotype" w:cs="Palatino Linotype"/>
                <w:sz w:val="12"/>
                <w:szCs w:val="12"/>
              </w:rPr>
            </w:pPr>
          </w:p>
        </w:tc>
        <w:tc>
          <w:tcPr>
            <w:tcW w:w="968" w:type="dxa"/>
          </w:tcPr>
          <w:p w14:paraId="6E5DD658" w14:textId="77777777" w:rsidR="00B72C5F" w:rsidRPr="009F5FBA" w:rsidRDefault="00B72C5F" w:rsidP="00B72C5F">
            <w:pPr>
              <w:jc w:val="both"/>
              <w:rPr>
                <w:rFonts w:ascii="Palatino Linotype" w:eastAsia="Palatino Linotype" w:hAnsi="Palatino Linotype" w:cs="Palatino Linotype"/>
                <w:b/>
                <w:sz w:val="12"/>
                <w:szCs w:val="12"/>
              </w:rPr>
            </w:pPr>
            <w:r w:rsidRPr="009F5FBA">
              <w:rPr>
                <w:rFonts w:ascii="Palatino Linotype" w:eastAsia="Palatino Linotype" w:hAnsi="Palatino Linotype" w:cs="Palatino Linotype"/>
                <w:b/>
                <w:sz w:val="12"/>
                <w:szCs w:val="12"/>
              </w:rPr>
              <w:t>Partes o secciones reservadas o confidenciales</w:t>
            </w:r>
          </w:p>
        </w:tc>
        <w:tc>
          <w:tcPr>
            <w:tcW w:w="3446" w:type="dxa"/>
          </w:tcPr>
          <w:p w14:paraId="20F4EF72"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B72C5F" w:rsidRPr="009F5FBA" w14:paraId="5360B756" w14:textId="77777777" w:rsidTr="00B72C5F">
        <w:tc>
          <w:tcPr>
            <w:tcW w:w="846" w:type="dxa"/>
          </w:tcPr>
          <w:p w14:paraId="6B7B118F" w14:textId="77777777" w:rsidR="00B72C5F" w:rsidRPr="009F5FBA" w:rsidRDefault="00B72C5F" w:rsidP="00B72C5F">
            <w:pPr>
              <w:jc w:val="both"/>
              <w:rPr>
                <w:rFonts w:ascii="Palatino Linotype" w:eastAsia="Palatino Linotype" w:hAnsi="Palatino Linotype" w:cs="Palatino Linotype"/>
                <w:sz w:val="12"/>
                <w:szCs w:val="12"/>
              </w:rPr>
            </w:pPr>
          </w:p>
        </w:tc>
        <w:tc>
          <w:tcPr>
            <w:tcW w:w="3568" w:type="dxa"/>
          </w:tcPr>
          <w:p w14:paraId="6B5D960E" w14:textId="77777777" w:rsidR="00B72C5F" w:rsidRPr="009F5FBA" w:rsidRDefault="00B72C5F" w:rsidP="00B72C5F">
            <w:pPr>
              <w:jc w:val="both"/>
              <w:rPr>
                <w:rFonts w:ascii="Palatino Linotype" w:eastAsia="Palatino Linotype" w:hAnsi="Palatino Linotype" w:cs="Palatino Linotype"/>
                <w:sz w:val="12"/>
                <w:szCs w:val="12"/>
              </w:rPr>
            </w:pPr>
          </w:p>
        </w:tc>
        <w:tc>
          <w:tcPr>
            <w:tcW w:w="968" w:type="dxa"/>
          </w:tcPr>
          <w:p w14:paraId="005281B7" w14:textId="77777777" w:rsidR="00B72C5F" w:rsidRPr="009F5FBA" w:rsidRDefault="00B72C5F" w:rsidP="00B72C5F">
            <w:pPr>
              <w:jc w:val="both"/>
              <w:rPr>
                <w:rFonts w:ascii="Palatino Linotype" w:eastAsia="Palatino Linotype" w:hAnsi="Palatino Linotype" w:cs="Palatino Linotype"/>
                <w:b/>
                <w:sz w:val="12"/>
                <w:szCs w:val="12"/>
              </w:rPr>
            </w:pPr>
            <w:r w:rsidRPr="009F5FBA">
              <w:rPr>
                <w:rFonts w:ascii="Palatino Linotype" w:eastAsia="Palatino Linotype" w:hAnsi="Palatino Linotype" w:cs="Palatino Linotype"/>
                <w:b/>
                <w:sz w:val="12"/>
                <w:szCs w:val="12"/>
              </w:rPr>
              <w:t>Rúbrica y cargo del servidor público</w:t>
            </w:r>
          </w:p>
        </w:tc>
        <w:tc>
          <w:tcPr>
            <w:tcW w:w="3446" w:type="dxa"/>
          </w:tcPr>
          <w:p w14:paraId="7846E8DF" w14:textId="77777777" w:rsidR="00B72C5F" w:rsidRPr="009F5FBA" w:rsidRDefault="00B72C5F" w:rsidP="00B72C5F">
            <w:pPr>
              <w:jc w:val="both"/>
              <w:rPr>
                <w:rFonts w:ascii="Palatino Linotype" w:eastAsia="Palatino Linotype" w:hAnsi="Palatino Linotype" w:cs="Palatino Linotype"/>
                <w:sz w:val="12"/>
                <w:szCs w:val="12"/>
              </w:rPr>
            </w:pPr>
            <w:r w:rsidRPr="009F5FBA">
              <w:rPr>
                <w:rFonts w:ascii="Palatino Linotype" w:eastAsia="Palatino Linotype" w:hAnsi="Palatino Linotype" w:cs="Palatino Linotype"/>
                <w:sz w:val="12"/>
                <w:szCs w:val="12"/>
              </w:rPr>
              <w:t>Rúbrica autógrafa de quien desclasifica.</w:t>
            </w:r>
          </w:p>
        </w:tc>
      </w:tr>
    </w:tbl>
    <w:p w14:paraId="40663DED" w14:textId="77777777" w:rsidR="00B72C5F" w:rsidRDefault="00B72C5F" w:rsidP="00B72C5F">
      <w:pPr>
        <w:spacing w:after="0" w:line="360" w:lineRule="auto"/>
        <w:contextualSpacing/>
        <w:jc w:val="both"/>
        <w:rPr>
          <w:rFonts w:ascii="Palatino Linotype" w:eastAsia="Palatino Linotype" w:hAnsi="Palatino Linotype" w:cs="Palatino Linotype"/>
          <w:color w:val="000000"/>
          <w:sz w:val="24"/>
          <w:szCs w:val="24"/>
        </w:rPr>
      </w:pPr>
      <w:r w:rsidRPr="009F5FBA">
        <w:rPr>
          <w:rFonts w:ascii="Palatino Linotype" w:eastAsia="Palatino Linotype" w:hAnsi="Palatino Linotype" w:cs="Palatino Linotype"/>
          <w:color w:val="000000"/>
          <w:sz w:val="24"/>
          <w:szCs w:val="24"/>
        </w:rPr>
        <w:t>Así, con fundamento en lo prescrito en los</w:t>
      </w:r>
      <w:r w:rsidRPr="009F5FBA">
        <w:rPr>
          <w:rFonts w:ascii="Times New Roman" w:eastAsia="Times New Roman" w:hAnsi="Times New Roman" w:cs="Times New Roman"/>
          <w:color w:val="000000"/>
          <w:sz w:val="24"/>
          <w:szCs w:val="24"/>
        </w:rPr>
        <w:t xml:space="preserve"> </w:t>
      </w:r>
      <w:r w:rsidRPr="009F5FBA">
        <w:rPr>
          <w:rFonts w:ascii="Palatino Linotype" w:eastAsia="Palatino Linotype" w:hAnsi="Palatino Linotype" w:cs="Palatino Linotype"/>
          <w:color w:val="000000"/>
          <w:sz w:val="24"/>
          <w:szCs w:val="24"/>
        </w:rPr>
        <w:t xml:space="preserve">artículos 5 párrafos trigésimo, trigésimo primero y trigésimo segundo fracciones IV y V de la Constitución Política del Estado Libre y Soberano de México; 2, fracción II; 29, 36 fracciones I y II; 176, 178, 181, 185, </w:t>
      </w:r>
      <w:r w:rsidRPr="009F5FBA">
        <w:rPr>
          <w:rFonts w:ascii="Palatino Linotype" w:eastAsia="Palatino Linotype" w:hAnsi="Palatino Linotype" w:cs="Palatino Linotype"/>
          <w:color w:val="000000"/>
          <w:sz w:val="24"/>
          <w:szCs w:val="24"/>
        </w:rPr>
        <w:lastRenderedPageBreak/>
        <w:t>fracción I, 186 y 188 de la Ley de Transparencia y Acceso a la Información Pública del Estado de México y Municipios, este Pleno:</w:t>
      </w:r>
    </w:p>
    <w:p w14:paraId="2D628537" w14:textId="77777777" w:rsidR="00B72C5F" w:rsidRDefault="00B72C5F" w:rsidP="00B72C5F">
      <w:pPr>
        <w:spacing w:after="0" w:line="360" w:lineRule="auto"/>
        <w:contextualSpacing/>
        <w:jc w:val="both"/>
        <w:rPr>
          <w:rFonts w:ascii="Palatino Linotype" w:eastAsia="Palatino Linotype" w:hAnsi="Palatino Linotype" w:cs="Palatino Linotype"/>
          <w:color w:val="000000"/>
          <w:sz w:val="24"/>
          <w:szCs w:val="24"/>
        </w:rPr>
      </w:pPr>
    </w:p>
    <w:p w14:paraId="379D59D6" w14:textId="77777777" w:rsidR="002A5AC3" w:rsidRPr="009F5FBA" w:rsidRDefault="002A5AC3" w:rsidP="002A5AC3">
      <w:pPr>
        <w:spacing w:after="0" w:line="360" w:lineRule="auto"/>
        <w:ind w:left="-142" w:right="51"/>
        <w:contextualSpacing/>
        <w:jc w:val="center"/>
        <w:rPr>
          <w:rFonts w:ascii="Palatino Linotype" w:eastAsia="Palatino Linotype" w:hAnsi="Palatino Linotype" w:cs="Palatino Linotype"/>
          <w:b/>
          <w:sz w:val="28"/>
          <w:szCs w:val="28"/>
        </w:rPr>
      </w:pPr>
      <w:r w:rsidRPr="009F5FBA">
        <w:rPr>
          <w:rFonts w:ascii="Palatino Linotype" w:eastAsia="Palatino Linotype" w:hAnsi="Palatino Linotype" w:cs="Palatino Linotype"/>
          <w:b/>
          <w:sz w:val="28"/>
          <w:szCs w:val="28"/>
        </w:rPr>
        <w:t>R E S U E L V E:</w:t>
      </w:r>
    </w:p>
    <w:p w14:paraId="2A8C2BD4" w14:textId="77777777" w:rsidR="002A5AC3" w:rsidRPr="009F5FBA" w:rsidRDefault="002A5AC3" w:rsidP="002A5AC3">
      <w:pPr>
        <w:spacing w:after="0" w:line="360" w:lineRule="auto"/>
        <w:ind w:left="-142" w:right="51"/>
        <w:contextualSpacing/>
        <w:jc w:val="center"/>
        <w:rPr>
          <w:rFonts w:ascii="Palatino Linotype" w:eastAsia="Palatino Linotype" w:hAnsi="Palatino Linotype" w:cs="Palatino Linotype"/>
          <w:b/>
          <w:sz w:val="24"/>
          <w:szCs w:val="24"/>
        </w:rPr>
      </w:pPr>
    </w:p>
    <w:p w14:paraId="5E7A299F" w14:textId="77777777" w:rsidR="002A5AC3" w:rsidRPr="009F5FBA" w:rsidRDefault="002A5AC3" w:rsidP="002A5AC3">
      <w:pPr>
        <w:spacing w:after="0" w:line="360" w:lineRule="auto"/>
        <w:ind w:right="51"/>
        <w:contextualSpacing/>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b/>
          <w:sz w:val="24"/>
          <w:szCs w:val="24"/>
        </w:rPr>
        <w:t>PRIMERO.</w:t>
      </w:r>
      <w:r w:rsidRPr="009F5FBA">
        <w:rPr>
          <w:rFonts w:ascii="Palatino Linotype" w:eastAsia="Palatino Linotype" w:hAnsi="Palatino Linotype" w:cs="Palatino Linotype"/>
          <w:sz w:val="24"/>
          <w:szCs w:val="24"/>
        </w:rPr>
        <w:t xml:space="preserve"> Resultan fundados los motivos de inconformidad hechos valer por </w:t>
      </w:r>
      <w:r w:rsidRPr="009F5FBA">
        <w:rPr>
          <w:rFonts w:ascii="Palatino Linotype" w:eastAsia="Palatino Linotype" w:hAnsi="Palatino Linotype" w:cs="Palatino Linotype"/>
          <w:b/>
          <w:sz w:val="24"/>
          <w:szCs w:val="24"/>
        </w:rPr>
        <w:t>EL RECURRENTE</w:t>
      </w:r>
      <w:r w:rsidRPr="009F5FBA">
        <w:rPr>
          <w:rFonts w:ascii="Palatino Linotype" w:eastAsia="Palatino Linotype" w:hAnsi="Palatino Linotype" w:cs="Palatino Linotype"/>
          <w:sz w:val="24"/>
          <w:szCs w:val="24"/>
        </w:rPr>
        <w:t xml:space="preserve"> en el recurso de revisión </w:t>
      </w:r>
      <w:r w:rsidRPr="009F5FBA">
        <w:rPr>
          <w:rFonts w:ascii="Palatino Linotype" w:eastAsia="Palatino Linotype" w:hAnsi="Palatino Linotype" w:cs="Palatino Linotype"/>
          <w:b/>
          <w:sz w:val="24"/>
          <w:szCs w:val="24"/>
        </w:rPr>
        <w:t>1</w:t>
      </w:r>
      <w:r>
        <w:rPr>
          <w:rFonts w:ascii="Palatino Linotype" w:eastAsia="Palatino Linotype" w:hAnsi="Palatino Linotype" w:cs="Palatino Linotype"/>
          <w:b/>
          <w:sz w:val="24"/>
          <w:szCs w:val="24"/>
        </w:rPr>
        <w:t>4499</w:t>
      </w:r>
      <w:r w:rsidRPr="009F5FBA">
        <w:rPr>
          <w:rFonts w:ascii="Palatino Linotype" w:eastAsia="Palatino Linotype" w:hAnsi="Palatino Linotype" w:cs="Palatino Linotype"/>
          <w:b/>
          <w:sz w:val="24"/>
          <w:szCs w:val="24"/>
        </w:rPr>
        <w:t>/INFOEM/IP/RR/2022</w:t>
      </w:r>
      <w:r w:rsidRPr="009F5FBA">
        <w:rPr>
          <w:rFonts w:ascii="Palatino Linotype" w:eastAsia="Palatino Linotype" w:hAnsi="Palatino Linotype" w:cs="Palatino Linotype"/>
          <w:sz w:val="24"/>
          <w:szCs w:val="24"/>
        </w:rPr>
        <w:t>, en términos del considerando cuarto.</w:t>
      </w:r>
    </w:p>
    <w:p w14:paraId="0F9BAF27" w14:textId="77777777" w:rsidR="002A5AC3" w:rsidRPr="009F5FBA" w:rsidRDefault="002A5AC3" w:rsidP="002A5AC3">
      <w:pPr>
        <w:spacing w:after="0" w:line="360" w:lineRule="auto"/>
        <w:ind w:right="49"/>
        <w:jc w:val="both"/>
        <w:rPr>
          <w:rFonts w:ascii="Palatino Linotype" w:eastAsia="Palatino Linotype" w:hAnsi="Palatino Linotype" w:cs="Palatino Linotype"/>
          <w:sz w:val="24"/>
          <w:szCs w:val="24"/>
        </w:rPr>
      </w:pPr>
    </w:p>
    <w:p w14:paraId="629B1E58" w14:textId="77777777" w:rsidR="002A5AC3" w:rsidRDefault="002A5AC3" w:rsidP="002A5AC3">
      <w:pPr>
        <w:spacing w:line="360" w:lineRule="auto"/>
        <w:ind w:right="49"/>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b/>
          <w:sz w:val="24"/>
          <w:szCs w:val="24"/>
        </w:rPr>
        <w:t xml:space="preserve">SEGUNDO. </w:t>
      </w:r>
      <w:r w:rsidRPr="009F5FBA">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REVO</w:t>
      </w:r>
      <w:r w:rsidRPr="009F5FBA">
        <w:rPr>
          <w:rFonts w:ascii="Palatino Linotype" w:eastAsia="Palatino Linotype" w:hAnsi="Palatino Linotype" w:cs="Palatino Linotype"/>
          <w:b/>
          <w:sz w:val="24"/>
          <w:szCs w:val="24"/>
        </w:rPr>
        <w:t>CA</w:t>
      </w:r>
      <w:r w:rsidRPr="009F5FBA">
        <w:rPr>
          <w:rFonts w:ascii="Palatino Linotype" w:eastAsia="Palatino Linotype" w:hAnsi="Palatino Linotype" w:cs="Palatino Linotype"/>
          <w:sz w:val="24"/>
          <w:szCs w:val="24"/>
        </w:rPr>
        <w:t xml:space="preserve"> la respuesta del </w:t>
      </w:r>
      <w:r w:rsidRPr="009F5FBA">
        <w:rPr>
          <w:rFonts w:ascii="Palatino Linotype" w:eastAsia="Palatino Linotype" w:hAnsi="Palatino Linotype" w:cs="Palatino Linotype"/>
          <w:b/>
          <w:sz w:val="24"/>
          <w:szCs w:val="24"/>
        </w:rPr>
        <w:t>SUJETO OBLIGADO</w:t>
      </w:r>
      <w:r w:rsidRPr="009F5FBA">
        <w:rPr>
          <w:rFonts w:ascii="Palatino Linotype" w:eastAsia="Palatino Linotype" w:hAnsi="Palatino Linotype" w:cs="Palatino Linotype"/>
          <w:sz w:val="24"/>
          <w:szCs w:val="24"/>
        </w:rPr>
        <w:t xml:space="preserve">, se </w:t>
      </w:r>
      <w:r w:rsidRPr="009F5FBA">
        <w:rPr>
          <w:rFonts w:ascii="Palatino Linotype" w:eastAsia="Palatino Linotype" w:hAnsi="Palatino Linotype" w:cs="Palatino Linotype"/>
          <w:b/>
          <w:sz w:val="24"/>
          <w:szCs w:val="24"/>
        </w:rPr>
        <w:t>ORDENA</w:t>
      </w:r>
      <w:r w:rsidRPr="009F5FBA">
        <w:rPr>
          <w:rFonts w:ascii="Palatino Linotype" w:eastAsia="Palatino Linotype" w:hAnsi="Palatino Linotype" w:cs="Palatino Linotype"/>
          <w:sz w:val="24"/>
          <w:szCs w:val="24"/>
        </w:rPr>
        <w:t xml:space="preserve"> que en términos del Considerando Cuarto y Quinto de esta resolución haga entrega, vía SAIME</w:t>
      </w:r>
      <w:r>
        <w:rPr>
          <w:rFonts w:ascii="Palatino Linotype" w:eastAsia="Palatino Linotype" w:hAnsi="Palatino Linotype" w:cs="Palatino Linotype"/>
          <w:sz w:val="24"/>
          <w:szCs w:val="24"/>
        </w:rPr>
        <w:t xml:space="preserve">X, en versión pública, </w:t>
      </w:r>
      <w:r w:rsidRPr="009F5FBA">
        <w:rPr>
          <w:rFonts w:ascii="Palatino Linotype" w:eastAsia="Palatino Linotype" w:hAnsi="Palatino Linotype" w:cs="Palatino Linotype"/>
          <w:sz w:val="24"/>
          <w:szCs w:val="24"/>
        </w:rPr>
        <w:t xml:space="preserve">de la siguiente información: </w:t>
      </w:r>
    </w:p>
    <w:p w14:paraId="73E7F221" w14:textId="77777777" w:rsidR="002A5AC3" w:rsidRDefault="002A5AC3" w:rsidP="002A5AC3">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Del </w:t>
      </w:r>
      <w:r w:rsidR="00A164CB" w:rsidRPr="002A5AC3">
        <w:rPr>
          <w:rFonts w:ascii="Palatino Linotype" w:eastAsia="Palatino Linotype" w:hAnsi="Palatino Linotype" w:cs="Palatino Linotype"/>
          <w:sz w:val="24"/>
          <w:szCs w:val="24"/>
        </w:rPr>
        <w:t>Comité de Participación Ciudadana</w:t>
      </w:r>
      <w:r w:rsidR="00A164CB">
        <w:rPr>
          <w:rFonts w:ascii="Palatino Linotype" w:eastAsia="Palatino Linotype" w:hAnsi="Palatino Linotype" w:cs="Palatino Linotype"/>
          <w:sz w:val="24"/>
          <w:szCs w:val="24"/>
        </w:rPr>
        <w:t>:</w:t>
      </w:r>
    </w:p>
    <w:p w14:paraId="2440C5DD" w14:textId="77777777" w:rsidR="0020691E" w:rsidRDefault="002A5AC3" w:rsidP="002A5AC3">
      <w:pPr>
        <w:pStyle w:val="Prrafodelista"/>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 </w:t>
      </w:r>
      <w:r w:rsidR="0020691E">
        <w:rPr>
          <w:rFonts w:ascii="Palatino Linotype" w:eastAsia="Palatino Linotype" w:hAnsi="Palatino Linotype" w:cs="Palatino Linotype"/>
          <w:sz w:val="24"/>
          <w:szCs w:val="24"/>
        </w:rPr>
        <w:t>Documento en el que coste su integración.</w:t>
      </w:r>
    </w:p>
    <w:p w14:paraId="63F37C16" w14:textId="77777777" w:rsidR="002A5AC3" w:rsidRDefault="0020691E" w:rsidP="002A5AC3">
      <w:pPr>
        <w:pStyle w:val="Prrafodelista"/>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b) </w:t>
      </w:r>
      <w:r w:rsidR="002A5AC3">
        <w:rPr>
          <w:rFonts w:ascii="Palatino Linotype" w:eastAsia="Palatino Linotype" w:hAnsi="Palatino Linotype" w:cs="Palatino Linotype"/>
          <w:sz w:val="24"/>
          <w:szCs w:val="24"/>
        </w:rPr>
        <w:t>Actas de las sesiones celebradas durante la administración 2022-2024.</w:t>
      </w:r>
    </w:p>
    <w:p w14:paraId="0EEC38CE" w14:textId="77777777" w:rsidR="002A5AC3" w:rsidRDefault="0020691E" w:rsidP="002A5AC3">
      <w:pPr>
        <w:pStyle w:val="Prrafodelista"/>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w:t>
      </w:r>
      <w:r w:rsidR="002A5AC3">
        <w:rPr>
          <w:rFonts w:ascii="Palatino Linotype" w:eastAsia="Palatino Linotype" w:hAnsi="Palatino Linotype" w:cs="Palatino Linotype"/>
          <w:sz w:val="24"/>
          <w:szCs w:val="24"/>
        </w:rPr>
        <w:t>) Curriculum o ficha curricular de sus integrantes</w:t>
      </w:r>
      <w:r w:rsidR="00F54441">
        <w:rPr>
          <w:rFonts w:ascii="Palatino Linotype" w:eastAsia="Palatino Linotype" w:hAnsi="Palatino Linotype" w:cs="Palatino Linotype"/>
          <w:sz w:val="24"/>
          <w:szCs w:val="24"/>
        </w:rPr>
        <w:t>.</w:t>
      </w:r>
    </w:p>
    <w:p w14:paraId="174BDE07" w14:textId="77777777" w:rsidR="00A164CB" w:rsidRPr="00A164CB" w:rsidRDefault="0020691E" w:rsidP="00A164CB">
      <w:pPr>
        <w:pStyle w:val="Prrafodelista"/>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w:t>
      </w:r>
      <w:r w:rsidR="00A164CB">
        <w:rPr>
          <w:rFonts w:ascii="Palatino Linotype" w:eastAsia="Palatino Linotype" w:hAnsi="Palatino Linotype" w:cs="Palatino Linotype"/>
          <w:sz w:val="24"/>
          <w:szCs w:val="24"/>
        </w:rPr>
        <w:t>) Recibo de honorarios de la primera y segunda quincena de julio del año dos mil veintidós.</w:t>
      </w:r>
    </w:p>
    <w:p w14:paraId="549165F1" w14:textId="77777777" w:rsidR="002A5AC3" w:rsidRDefault="0020691E" w:rsidP="002A5AC3">
      <w:pPr>
        <w:pStyle w:val="Prrafodelista"/>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w:t>
      </w:r>
      <w:r w:rsidR="002A5AC3">
        <w:rPr>
          <w:rFonts w:ascii="Palatino Linotype" w:eastAsia="Palatino Linotype" w:hAnsi="Palatino Linotype" w:cs="Palatino Linotype"/>
          <w:sz w:val="24"/>
          <w:szCs w:val="24"/>
        </w:rPr>
        <w:t xml:space="preserve">) </w:t>
      </w:r>
      <w:r w:rsidR="006F5DE3">
        <w:rPr>
          <w:rFonts w:ascii="Palatino Linotype" w:eastAsia="Palatino Linotype" w:hAnsi="Palatino Linotype" w:cs="Palatino Linotype"/>
          <w:sz w:val="24"/>
          <w:szCs w:val="24"/>
        </w:rPr>
        <w:t xml:space="preserve">El diseño y promoción de las </w:t>
      </w:r>
      <w:r w:rsidR="006F5DE3" w:rsidRPr="006F5DE3">
        <w:rPr>
          <w:rFonts w:ascii="Palatino Linotype" w:eastAsia="Palatino Linotype" w:hAnsi="Palatino Linotype" w:cs="Palatino Linotype"/>
          <w:sz w:val="24"/>
          <w:szCs w:val="24"/>
        </w:rPr>
        <w:t xml:space="preserve">políticas integrales en materia de prevención, control y disuasión de faltas administrativas y hechos de corrupción y </w:t>
      </w:r>
      <w:r w:rsidR="006F5DE3">
        <w:rPr>
          <w:rFonts w:ascii="Palatino Linotype" w:eastAsia="Palatino Linotype" w:hAnsi="Palatino Linotype" w:cs="Palatino Linotype"/>
          <w:sz w:val="24"/>
          <w:szCs w:val="24"/>
        </w:rPr>
        <w:t xml:space="preserve">su </w:t>
      </w:r>
      <w:r w:rsidR="006F5DE3" w:rsidRPr="006F5DE3">
        <w:rPr>
          <w:rFonts w:ascii="Palatino Linotype" w:eastAsia="Palatino Linotype" w:hAnsi="Palatino Linotype" w:cs="Palatino Linotype"/>
          <w:sz w:val="24"/>
          <w:szCs w:val="24"/>
        </w:rPr>
        <w:t>informe anual que contenga los avances y resultados</w:t>
      </w:r>
      <w:r w:rsidR="006F5DE3">
        <w:rPr>
          <w:rFonts w:ascii="Palatino Linotype" w:eastAsia="Palatino Linotype" w:hAnsi="Palatino Linotype" w:cs="Palatino Linotype"/>
          <w:sz w:val="24"/>
          <w:szCs w:val="24"/>
        </w:rPr>
        <w:t xml:space="preserve">. </w:t>
      </w:r>
    </w:p>
    <w:p w14:paraId="6900BF9E" w14:textId="77777777" w:rsidR="00F54441" w:rsidRDefault="00F54441" w:rsidP="00F54441">
      <w:pPr>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Del </w:t>
      </w:r>
      <w:r w:rsidRPr="002A5AC3">
        <w:rPr>
          <w:rFonts w:ascii="Palatino Linotype" w:eastAsia="Palatino Linotype" w:hAnsi="Palatino Linotype" w:cs="Palatino Linotype"/>
          <w:sz w:val="24"/>
          <w:szCs w:val="24"/>
        </w:rPr>
        <w:t>Comité Coordinador Municipa</w:t>
      </w:r>
      <w:r>
        <w:rPr>
          <w:rFonts w:ascii="Palatino Linotype" w:eastAsia="Palatino Linotype" w:hAnsi="Palatino Linotype" w:cs="Palatino Linotype"/>
          <w:sz w:val="24"/>
          <w:szCs w:val="24"/>
        </w:rPr>
        <w:t>l:</w:t>
      </w:r>
      <w:r w:rsidR="00A164CB" w:rsidRPr="00A164CB">
        <w:rPr>
          <w:rFonts w:ascii="Palatino Linotype" w:eastAsia="Palatino Linotype" w:hAnsi="Palatino Linotype" w:cs="Palatino Linotype"/>
          <w:sz w:val="24"/>
          <w:szCs w:val="24"/>
        </w:rPr>
        <w:t xml:space="preserve"> </w:t>
      </w:r>
    </w:p>
    <w:p w14:paraId="5CC3EDE8" w14:textId="77777777" w:rsidR="00F54441" w:rsidRDefault="0020691E" w:rsidP="00F54441">
      <w:pPr>
        <w:spacing w:line="360" w:lineRule="auto"/>
        <w:ind w:right="51" w:firstLine="70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f</w:t>
      </w:r>
      <w:r w:rsidR="00F54441">
        <w:rPr>
          <w:rFonts w:ascii="Palatino Linotype" w:eastAsia="Palatino Linotype" w:hAnsi="Palatino Linotype" w:cs="Palatino Linotype"/>
          <w:sz w:val="24"/>
          <w:szCs w:val="24"/>
        </w:rPr>
        <w:t xml:space="preserve">) </w:t>
      </w:r>
      <w:r w:rsidR="00A164CB">
        <w:rPr>
          <w:rFonts w:ascii="Palatino Linotype" w:eastAsia="Palatino Linotype" w:hAnsi="Palatino Linotype" w:cs="Palatino Linotype"/>
          <w:sz w:val="24"/>
          <w:szCs w:val="24"/>
        </w:rPr>
        <w:t>Actas de las sesiones celebradas durante la administración 2022-2024.</w:t>
      </w:r>
    </w:p>
    <w:p w14:paraId="638AD17E" w14:textId="77777777" w:rsidR="00355351" w:rsidRDefault="0020691E" w:rsidP="00A164CB">
      <w:pPr>
        <w:spacing w:line="276" w:lineRule="auto"/>
        <w:ind w:right="51" w:firstLine="70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w:t>
      </w:r>
      <w:r w:rsidR="00F54441">
        <w:rPr>
          <w:rFonts w:ascii="Palatino Linotype" w:eastAsia="Palatino Linotype" w:hAnsi="Palatino Linotype" w:cs="Palatino Linotype"/>
          <w:sz w:val="24"/>
          <w:szCs w:val="24"/>
        </w:rPr>
        <w:t xml:space="preserve">) </w:t>
      </w:r>
      <w:r w:rsidR="00A164CB">
        <w:rPr>
          <w:rFonts w:ascii="Palatino Linotype" w:eastAsia="Palatino Linotype" w:hAnsi="Palatino Linotype" w:cs="Palatino Linotype"/>
          <w:sz w:val="24"/>
          <w:szCs w:val="24"/>
        </w:rPr>
        <w:t>Curriculum o ficha curricular de sus integrantes</w:t>
      </w:r>
      <w:r w:rsidR="00355351">
        <w:rPr>
          <w:rFonts w:ascii="Palatino Linotype" w:eastAsia="Palatino Linotype" w:hAnsi="Palatino Linotype" w:cs="Palatino Linotype"/>
          <w:sz w:val="24"/>
          <w:szCs w:val="24"/>
        </w:rPr>
        <w:t xml:space="preserve">. </w:t>
      </w:r>
    </w:p>
    <w:p w14:paraId="5F93C469" w14:textId="77777777" w:rsidR="00A164CB" w:rsidRPr="00F54441" w:rsidRDefault="0020691E" w:rsidP="006F5DE3">
      <w:pPr>
        <w:pStyle w:val="Prrafodelista"/>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h</w:t>
      </w:r>
      <w:r w:rsidR="00A164CB">
        <w:rPr>
          <w:rFonts w:ascii="Palatino Linotype" w:eastAsia="Palatino Linotype" w:hAnsi="Palatino Linotype" w:cs="Palatino Linotype"/>
          <w:sz w:val="24"/>
          <w:szCs w:val="24"/>
        </w:rPr>
        <w:t>) P</w:t>
      </w:r>
      <w:r w:rsidR="00A164CB" w:rsidRPr="002A5AC3">
        <w:rPr>
          <w:rFonts w:ascii="Palatino Linotype" w:eastAsia="Palatino Linotype" w:hAnsi="Palatino Linotype" w:cs="Palatino Linotype"/>
          <w:sz w:val="24"/>
          <w:szCs w:val="24"/>
        </w:rPr>
        <w:t>rograma anual de trabajo y el informe anual de las actividades que realice</w:t>
      </w:r>
      <w:r w:rsidR="00A164CB">
        <w:rPr>
          <w:rFonts w:ascii="Palatino Linotype" w:eastAsia="Palatino Linotype" w:hAnsi="Palatino Linotype" w:cs="Palatino Linotype"/>
          <w:sz w:val="24"/>
          <w:szCs w:val="24"/>
        </w:rPr>
        <w:t>n</w:t>
      </w:r>
      <w:r w:rsidR="00A164CB" w:rsidRPr="002A5AC3">
        <w:rPr>
          <w:rFonts w:ascii="Palatino Linotype" w:eastAsia="Palatino Linotype" w:hAnsi="Palatino Linotype" w:cs="Palatino Linotype"/>
          <w:sz w:val="24"/>
          <w:szCs w:val="24"/>
        </w:rPr>
        <w:t xml:space="preserve"> en cumplimiento a su programa anual</w:t>
      </w:r>
      <w:r w:rsidR="00A164CB">
        <w:rPr>
          <w:rFonts w:ascii="Palatino Linotype" w:eastAsia="Palatino Linotype" w:hAnsi="Palatino Linotype" w:cs="Palatino Linotype"/>
          <w:sz w:val="24"/>
          <w:szCs w:val="24"/>
        </w:rPr>
        <w:t>.</w:t>
      </w:r>
    </w:p>
    <w:p w14:paraId="42E2D0BA" w14:textId="77777777" w:rsidR="002A5AC3" w:rsidRDefault="002A5AC3" w:rsidP="00A164CB">
      <w:pPr>
        <w:spacing w:line="360" w:lineRule="auto"/>
        <w:ind w:right="49"/>
        <w:contextualSpacing/>
        <w:jc w:val="both"/>
        <w:rPr>
          <w:rFonts w:ascii="Palatino Linotype" w:eastAsia="Palatino Linotype" w:hAnsi="Palatino Linotype" w:cs="Palatino Linotype"/>
          <w:i/>
          <w:color w:val="000000"/>
        </w:rPr>
      </w:pPr>
      <w:r w:rsidRPr="00D223D2">
        <w:rPr>
          <w:rFonts w:ascii="Palatino Linotype" w:eastAsia="Palatino Linotype" w:hAnsi="Palatino Linotype" w:cs="Palatino Linotype"/>
          <w:i/>
          <w:color w:val="00000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remitidos que se ponga a disposición de la parte Recurrente.</w:t>
      </w:r>
    </w:p>
    <w:p w14:paraId="126E4E95" w14:textId="77777777" w:rsidR="00A164CB" w:rsidRPr="00A164CB" w:rsidRDefault="00A164CB" w:rsidP="00A164CB">
      <w:pPr>
        <w:spacing w:line="360" w:lineRule="auto"/>
        <w:ind w:right="49"/>
        <w:contextualSpacing/>
        <w:jc w:val="both"/>
        <w:rPr>
          <w:rFonts w:ascii="Palatino Linotype" w:eastAsia="Palatino Linotype" w:hAnsi="Palatino Linotype" w:cs="Palatino Linotype"/>
          <w:i/>
          <w:color w:val="000000"/>
        </w:rPr>
      </w:pPr>
    </w:p>
    <w:p w14:paraId="2CC969E5" w14:textId="77777777" w:rsidR="002A5AC3" w:rsidRDefault="002A5AC3" w:rsidP="005F1114">
      <w:pPr>
        <w:spacing w:after="0" w:line="360" w:lineRule="auto"/>
        <w:ind w:right="51"/>
        <w:contextualSpacing/>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b/>
          <w:sz w:val="24"/>
          <w:szCs w:val="24"/>
        </w:rPr>
        <w:t>TERCERO.</w:t>
      </w:r>
      <w:r w:rsidRPr="009F5FBA">
        <w:rPr>
          <w:rFonts w:ascii="Palatino Linotype" w:eastAsia="Palatino Linotype" w:hAnsi="Palatino Linotype" w:cs="Palatino Linotype"/>
          <w:sz w:val="24"/>
          <w:szCs w:val="24"/>
        </w:rPr>
        <w:t> </w:t>
      </w:r>
      <w:r w:rsidR="005F1114" w:rsidRPr="005F1114">
        <w:rPr>
          <w:rFonts w:ascii="Palatino Linotype" w:eastAsia="Palatino Linotype" w:hAnsi="Palatino Linotype" w:cs="Palatino Linotype"/>
          <w:b/>
          <w:sz w:val="24"/>
          <w:szCs w:val="24"/>
        </w:rPr>
        <w:t xml:space="preserve">NOTIFÍQUESE </w:t>
      </w:r>
      <w:r w:rsidR="005F1114" w:rsidRPr="005F1114">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45F03FC5" w14:textId="77777777" w:rsidR="005F1114" w:rsidRPr="005F1114" w:rsidRDefault="005F1114" w:rsidP="005F1114">
      <w:pPr>
        <w:spacing w:after="0" w:line="360" w:lineRule="auto"/>
        <w:ind w:right="51"/>
        <w:contextualSpacing/>
        <w:jc w:val="both"/>
        <w:rPr>
          <w:rFonts w:ascii="Palatino Linotype" w:eastAsia="Palatino Linotype" w:hAnsi="Palatino Linotype" w:cs="Palatino Linotype"/>
          <w:sz w:val="24"/>
          <w:szCs w:val="24"/>
        </w:rPr>
      </w:pPr>
    </w:p>
    <w:p w14:paraId="2CCB50A5" w14:textId="77777777" w:rsidR="002A5AC3" w:rsidRDefault="002A5AC3" w:rsidP="00A164CB">
      <w:pPr>
        <w:spacing w:after="0" w:line="360" w:lineRule="auto"/>
        <w:ind w:right="49"/>
        <w:contextualSpacing/>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b/>
          <w:sz w:val="24"/>
          <w:szCs w:val="24"/>
        </w:rPr>
        <w:t>CUARTO.</w:t>
      </w:r>
      <w:r w:rsidRPr="009F5FBA">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w:t>
      </w:r>
      <w:r w:rsidRPr="009F5FBA">
        <w:rPr>
          <w:rFonts w:ascii="Palatino Linotype" w:eastAsia="Palatino Linotype" w:hAnsi="Palatino Linotype" w:cs="Palatino Linotype"/>
          <w:sz w:val="24"/>
          <w:szCs w:val="24"/>
        </w:rPr>
        <w:lastRenderedPageBreak/>
        <w:t>procedente, el Sujeto Obligado de manera fundada y motivada, podrá solicitar una ampliación de plazo para el cumplimiento de la presente resolución.</w:t>
      </w:r>
    </w:p>
    <w:p w14:paraId="0EE188E2" w14:textId="77777777" w:rsidR="0020691E" w:rsidRPr="009F5FBA" w:rsidRDefault="0020691E" w:rsidP="00A164CB">
      <w:pPr>
        <w:spacing w:after="0" w:line="360" w:lineRule="auto"/>
        <w:ind w:right="49"/>
        <w:contextualSpacing/>
        <w:jc w:val="both"/>
        <w:rPr>
          <w:rFonts w:ascii="Palatino Linotype" w:eastAsia="Palatino Linotype" w:hAnsi="Palatino Linotype" w:cs="Palatino Linotype"/>
          <w:sz w:val="24"/>
          <w:szCs w:val="24"/>
        </w:rPr>
      </w:pPr>
    </w:p>
    <w:p w14:paraId="7D4D0FC1" w14:textId="77777777" w:rsidR="002A5AC3" w:rsidRDefault="002A5AC3" w:rsidP="002A5AC3">
      <w:pPr>
        <w:spacing w:after="0" w:line="360" w:lineRule="auto"/>
        <w:ind w:right="49"/>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b/>
          <w:sz w:val="24"/>
          <w:szCs w:val="24"/>
        </w:rPr>
        <w:t>QUINTO. NOTIFÍQUESE vía SAIMEX</w:t>
      </w:r>
      <w:r w:rsidRPr="009F5FBA">
        <w:rPr>
          <w:rFonts w:ascii="Palatino Linotype" w:eastAsia="Palatino Linotype" w:hAnsi="Palatino Linotype" w:cs="Palatino Linotype"/>
          <w:sz w:val="24"/>
          <w:szCs w:val="24"/>
        </w:rPr>
        <w:t xml:space="preserve"> al </w:t>
      </w:r>
      <w:r w:rsidRPr="009F5FBA">
        <w:rPr>
          <w:rFonts w:ascii="Palatino Linotype" w:eastAsia="Palatino Linotype" w:hAnsi="Palatino Linotype" w:cs="Palatino Linotype"/>
          <w:b/>
          <w:sz w:val="24"/>
          <w:szCs w:val="24"/>
        </w:rPr>
        <w:t>RECURRENTE</w:t>
      </w:r>
      <w:r w:rsidRPr="009F5FBA">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10624E29" w14:textId="77777777" w:rsidR="005F1114" w:rsidRDefault="005F1114" w:rsidP="002A5AC3">
      <w:pPr>
        <w:spacing w:after="0" w:line="360" w:lineRule="auto"/>
        <w:ind w:right="49"/>
        <w:jc w:val="both"/>
        <w:rPr>
          <w:rFonts w:ascii="Palatino Linotype" w:eastAsia="Palatino Linotype" w:hAnsi="Palatino Linotype" w:cs="Palatino Linotype"/>
          <w:sz w:val="24"/>
          <w:szCs w:val="24"/>
        </w:rPr>
      </w:pPr>
    </w:p>
    <w:p w14:paraId="265D35DD" w14:textId="0A504B4A" w:rsidR="002A5AC3" w:rsidRDefault="002A5AC3" w:rsidP="002A5AC3">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ASÍ LO RESUELVE, POR</w:t>
      </w:r>
      <w:r>
        <w:rPr>
          <w:rFonts w:ascii="Palatino Linotype" w:eastAsia="Palatino Linotype" w:hAnsi="Palatino Linotype" w:cs="Palatino Linotype"/>
          <w:sz w:val="24"/>
          <w:szCs w:val="24"/>
        </w:rPr>
        <w:t>UNANIMIDAD</w:t>
      </w:r>
      <w:r w:rsidRPr="009F5FBA">
        <w:rPr>
          <w:rFonts w:ascii="Palatino Linotype" w:eastAsia="Palatino Linotype" w:hAnsi="Palatino Linotype" w:cs="Palatino Linotype"/>
          <w:sz w:val="24"/>
          <w:szCs w:val="24"/>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sz w:val="24"/>
          <w:szCs w:val="24"/>
        </w:rPr>
        <w:t>DÉCIM</w:t>
      </w:r>
      <w:r w:rsidRPr="009F5FBA">
        <w:rPr>
          <w:rFonts w:ascii="Palatino Linotype" w:eastAsia="Palatino Linotype" w:hAnsi="Palatino Linotype" w:cs="Palatino Linotype"/>
          <w:sz w:val="24"/>
          <w:szCs w:val="24"/>
        </w:rPr>
        <w:t xml:space="preserve">A </w:t>
      </w:r>
      <w:r w:rsidR="00355351">
        <w:rPr>
          <w:rFonts w:ascii="Palatino Linotype" w:eastAsia="Palatino Linotype" w:hAnsi="Palatino Linotype" w:cs="Palatino Linotype"/>
          <w:sz w:val="24"/>
          <w:szCs w:val="24"/>
        </w:rPr>
        <w:t>CUART</w:t>
      </w:r>
      <w:r>
        <w:rPr>
          <w:rFonts w:ascii="Palatino Linotype" w:eastAsia="Palatino Linotype" w:hAnsi="Palatino Linotype" w:cs="Palatino Linotype"/>
          <w:sz w:val="24"/>
          <w:szCs w:val="24"/>
        </w:rPr>
        <w:t xml:space="preserve">A </w:t>
      </w:r>
      <w:r w:rsidRPr="009F5FBA">
        <w:rPr>
          <w:rFonts w:ascii="Palatino Linotype" w:eastAsia="Palatino Linotype" w:hAnsi="Palatino Linotype" w:cs="Palatino Linotype"/>
          <w:sz w:val="24"/>
          <w:szCs w:val="24"/>
        </w:rPr>
        <w:t xml:space="preserve">SESIÓN ORDINARIA CELEBRADA EL </w:t>
      </w:r>
      <w:r w:rsidR="00355351">
        <w:rPr>
          <w:rFonts w:ascii="Palatino Linotype" w:eastAsia="Palatino Linotype" w:hAnsi="Palatino Linotype" w:cs="Palatino Linotype"/>
          <w:sz w:val="24"/>
          <w:szCs w:val="24"/>
        </w:rPr>
        <w:t>DIECINUEVE</w:t>
      </w:r>
      <w:r w:rsidRPr="009F5FBA">
        <w:rPr>
          <w:rFonts w:ascii="Palatino Linotype" w:eastAsia="Palatino Linotype" w:hAnsi="Palatino Linotype" w:cs="Palatino Linotype"/>
          <w:sz w:val="24"/>
          <w:szCs w:val="24"/>
        </w:rPr>
        <w:t xml:space="preserve"> DE </w:t>
      </w:r>
      <w:r w:rsidR="00355351">
        <w:rPr>
          <w:rFonts w:ascii="Palatino Linotype" w:eastAsia="Palatino Linotype" w:hAnsi="Palatino Linotype" w:cs="Palatino Linotype"/>
          <w:sz w:val="24"/>
          <w:szCs w:val="24"/>
        </w:rPr>
        <w:t>ABRIL</w:t>
      </w:r>
      <w:r w:rsidRPr="009F5FBA">
        <w:rPr>
          <w:rFonts w:ascii="Palatino Linotype" w:eastAsia="Palatino Linotype" w:hAnsi="Palatino Linotype" w:cs="Palatino Linotype"/>
          <w:sz w:val="24"/>
          <w:szCs w:val="24"/>
        </w:rPr>
        <w:t xml:space="preserve"> DE DOS MIL VEINTITRÉS, ANTE EL SECRETARIO TÉCNICO DEL PLENO ALEXIS TAPIA RAMÍREZ.</w:t>
      </w:r>
    </w:p>
    <w:p w14:paraId="4564FABF" w14:textId="4DF45950" w:rsidR="00FD0391" w:rsidRDefault="00FD0391" w:rsidP="002A5AC3">
      <w:pPr>
        <w:spacing w:after="0" w:line="360" w:lineRule="auto"/>
        <w:jc w:val="both"/>
        <w:rPr>
          <w:rFonts w:ascii="Palatino Linotype" w:eastAsia="Palatino Linotype" w:hAnsi="Palatino Linotype" w:cs="Palatino Linotype"/>
          <w:sz w:val="24"/>
          <w:szCs w:val="24"/>
        </w:rPr>
      </w:pPr>
    </w:p>
    <w:p w14:paraId="3213296E" w14:textId="242932DC" w:rsidR="00FD0391" w:rsidRDefault="00FD0391" w:rsidP="002A5AC3">
      <w:pPr>
        <w:spacing w:after="0" w:line="360" w:lineRule="auto"/>
        <w:jc w:val="both"/>
        <w:rPr>
          <w:rFonts w:ascii="Palatino Linotype" w:eastAsia="Palatino Linotype" w:hAnsi="Palatino Linotype" w:cs="Palatino Linotype"/>
          <w:sz w:val="24"/>
          <w:szCs w:val="24"/>
        </w:rPr>
      </w:pPr>
    </w:p>
    <w:p w14:paraId="5B90E9DA" w14:textId="6168386B" w:rsidR="00FD0391" w:rsidRDefault="00FD0391" w:rsidP="002A5AC3">
      <w:pPr>
        <w:spacing w:after="0" w:line="360" w:lineRule="auto"/>
        <w:jc w:val="both"/>
        <w:rPr>
          <w:rFonts w:ascii="Palatino Linotype" w:eastAsia="Palatino Linotype" w:hAnsi="Palatino Linotype" w:cs="Palatino Linotype"/>
          <w:sz w:val="24"/>
          <w:szCs w:val="24"/>
        </w:rPr>
      </w:pPr>
    </w:p>
    <w:p w14:paraId="7649541C" w14:textId="762C9DF2" w:rsidR="00FD0391" w:rsidRDefault="00FD0391" w:rsidP="002A5AC3">
      <w:pPr>
        <w:spacing w:after="0" w:line="360" w:lineRule="auto"/>
        <w:jc w:val="both"/>
        <w:rPr>
          <w:rFonts w:ascii="Palatino Linotype" w:eastAsia="Palatino Linotype" w:hAnsi="Palatino Linotype" w:cs="Palatino Linotype"/>
          <w:sz w:val="24"/>
          <w:szCs w:val="24"/>
        </w:rPr>
      </w:pPr>
    </w:p>
    <w:p w14:paraId="28B43CC9" w14:textId="258CA5D7" w:rsidR="00FD0391" w:rsidRDefault="00FD0391" w:rsidP="002A5AC3">
      <w:pPr>
        <w:spacing w:after="0" w:line="360" w:lineRule="auto"/>
        <w:jc w:val="both"/>
        <w:rPr>
          <w:rFonts w:ascii="Palatino Linotype" w:eastAsia="Palatino Linotype" w:hAnsi="Palatino Linotype" w:cs="Palatino Linotype"/>
          <w:sz w:val="24"/>
          <w:szCs w:val="24"/>
        </w:rPr>
      </w:pPr>
    </w:p>
    <w:p w14:paraId="1FC2F323" w14:textId="14F64AE0" w:rsidR="00FD0391" w:rsidRDefault="00FD0391" w:rsidP="002A5AC3">
      <w:pPr>
        <w:spacing w:after="0" w:line="360" w:lineRule="auto"/>
        <w:jc w:val="both"/>
        <w:rPr>
          <w:rFonts w:ascii="Palatino Linotype" w:eastAsia="Palatino Linotype" w:hAnsi="Palatino Linotype" w:cs="Palatino Linotype"/>
          <w:sz w:val="24"/>
          <w:szCs w:val="24"/>
        </w:rPr>
      </w:pPr>
    </w:p>
    <w:p w14:paraId="47A33FF4" w14:textId="5CD93F8B" w:rsidR="00FD0391" w:rsidRDefault="00FD0391" w:rsidP="002A5AC3">
      <w:pPr>
        <w:spacing w:after="0" w:line="360" w:lineRule="auto"/>
        <w:jc w:val="both"/>
        <w:rPr>
          <w:rFonts w:ascii="Palatino Linotype" w:eastAsia="Palatino Linotype" w:hAnsi="Palatino Linotype" w:cs="Palatino Linotype"/>
          <w:sz w:val="24"/>
          <w:szCs w:val="24"/>
        </w:rPr>
      </w:pPr>
    </w:p>
    <w:p w14:paraId="1567916A" w14:textId="77777777" w:rsidR="00FD0391" w:rsidRDefault="00FD0391" w:rsidP="002A5AC3">
      <w:pPr>
        <w:spacing w:after="0" w:line="360" w:lineRule="auto"/>
        <w:jc w:val="both"/>
        <w:rPr>
          <w:rFonts w:ascii="Palatino Linotype" w:eastAsia="Palatino Linotype" w:hAnsi="Palatino Linotype" w:cs="Palatino Linotype"/>
          <w:sz w:val="24"/>
          <w:szCs w:val="24"/>
        </w:rPr>
      </w:pPr>
    </w:p>
    <w:p w14:paraId="60E83740" w14:textId="77777777" w:rsidR="00B72C5F" w:rsidRDefault="00B72C5F" w:rsidP="008A2B3E">
      <w:pPr>
        <w:tabs>
          <w:tab w:val="left" w:pos="2370"/>
        </w:tabs>
        <w:spacing w:line="360" w:lineRule="auto"/>
        <w:jc w:val="both"/>
        <w:rPr>
          <w:rFonts w:ascii="Palatino Linotype" w:eastAsia="Palatino Linotype" w:hAnsi="Palatino Linotype" w:cs="Palatino Linotype"/>
          <w:sz w:val="24"/>
        </w:rPr>
      </w:pPr>
    </w:p>
    <w:p w14:paraId="479C7588" w14:textId="77777777" w:rsidR="008A2B3E" w:rsidRDefault="008A2B3E" w:rsidP="008A2B3E">
      <w:pPr>
        <w:tabs>
          <w:tab w:val="left" w:pos="2370"/>
        </w:tabs>
        <w:spacing w:line="360" w:lineRule="auto"/>
        <w:contextualSpacing/>
        <w:jc w:val="both"/>
        <w:rPr>
          <w:rFonts w:ascii="Palatino Linotype" w:eastAsia="Palatino Linotype" w:hAnsi="Palatino Linotype" w:cs="Palatino Linotype"/>
          <w:sz w:val="24"/>
        </w:rPr>
      </w:pPr>
    </w:p>
    <w:p w14:paraId="5855AFBB" w14:textId="77777777" w:rsidR="008A2B3E" w:rsidRPr="008A2B3E" w:rsidRDefault="008A2B3E" w:rsidP="008A2B3E">
      <w:pPr>
        <w:tabs>
          <w:tab w:val="left" w:pos="2370"/>
        </w:tabs>
        <w:spacing w:line="360" w:lineRule="auto"/>
        <w:ind w:left="851" w:right="758"/>
        <w:contextualSpacing/>
        <w:jc w:val="both"/>
        <w:rPr>
          <w:rFonts w:ascii="Palatino Linotype" w:eastAsia="Palatino Linotype" w:hAnsi="Palatino Linotype" w:cs="Palatino Linotype"/>
          <w:i/>
          <w:color w:val="000000"/>
          <w:sz w:val="24"/>
        </w:rPr>
      </w:pPr>
    </w:p>
    <w:sectPr w:rsidR="008A2B3E" w:rsidRPr="008A2B3E">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CB84E" w14:textId="77777777" w:rsidR="00D26DC7" w:rsidRDefault="00D26DC7" w:rsidP="00F81B05">
      <w:pPr>
        <w:spacing w:after="0" w:line="240" w:lineRule="auto"/>
      </w:pPr>
      <w:r>
        <w:separator/>
      </w:r>
    </w:p>
  </w:endnote>
  <w:endnote w:type="continuationSeparator" w:id="0">
    <w:p w14:paraId="238EB2B4" w14:textId="77777777" w:rsidR="00D26DC7" w:rsidRDefault="00D26DC7" w:rsidP="00F81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15052" w14:textId="77777777" w:rsidR="00A643D8" w:rsidRDefault="00A643D8" w:rsidP="00F81B0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67EB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67EBC">
      <w:rPr>
        <w:rFonts w:ascii="Arial" w:eastAsia="Arial" w:hAnsi="Arial" w:cs="Arial"/>
        <w:b/>
        <w:noProof/>
        <w:color w:val="000000"/>
        <w:sz w:val="20"/>
        <w:szCs w:val="20"/>
      </w:rPr>
      <w:t>63</w:t>
    </w:r>
    <w:r>
      <w:rPr>
        <w:rFonts w:ascii="Arial" w:eastAsia="Arial" w:hAnsi="Arial" w:cs="Arial"/>
        <w:b/>
        <w:color w:val="000000"/>
        <w:sz w:val="20"/>
        <w:szCs w:val="20"/>
      </w:rPr>
      <w:fldChar w:fldCharType="end"/>
    </w:r>
  </w:p>
  <w:p w14:paraId="43D3331B" w14:textId="77777777" w:rsidR="00A643D8" w:rsidRDefault="00A643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85062" w14:textId="77777777" w:rsidR="00D26DC7" w:rsidRDefault="00D26DC7" w:rsidP="00F81B05">
      <w:pPr>
        <w:spacing w:after="0" w:line="240" w:lineRule="auto"/>
      </w:pPr>
      <w:r>
        <w:separator/>
      </w:r>
    </w:p>
  </w:footnote>
  <w:footnote w:type="continuationSeparator" w:id="0">
    <w:p w14:paraId="290C0804" w14:textId="77777777" w:rsidR="00D26DC7" w:rsidRDefault="00D26DC7" w:rsidP="00F81B05">
      <w:pPr>
        <w:spacing w:after="0" w:line="240" w:lineRule="auto"/>
      </w:pPr>
      <w:r>
        <w:continuationSeparator/>
      </w:r>
    </w:p>
  </w:footnote>
  <w:footnote w:id="1">
    <w:p w14:paraId="3F6F28B6" w14:textId="77777777" w:rsidR="00A643D8" w:rsidRDefault="00A643D8" w:rsidP="003503F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2679A1E4" w14:textId="77777777" w:rsidR="00A643D8" w:rsidRDefault="00A643D8" w:rsidP="003503F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3445E27" w14:textId="77777777" w:rsidR="00A643D8" w:rsidRDefault="00A643D8" w:rsidP="003B18E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tblInd w:w="-1281" w:type="dxa"/>
      <w:tblLayout w:type="fixed"/>
      <w:tblLook w:val="0400" w:firstRow="0" w:lastRow="0" w:firstColumn="0" w:lastColumn="0" w:noHBand="0" w:noVBand="1"/>
    </w:tblPr>
    <w:tblGrid>
      <w:gridCol w:w="5660"/>
      <w:gridCol w:w="4642"/>
    </w:tblGrid>
    <w:tr w:rsidR="00A643D8" w14:paraId="593364E6" w14:textId="77777777" w:rsidTr="003B18EB">
      <w:trPr>
        <w:trHeight w:val="260"/>
      </w:trPr>
      <w:tc>
        <w:tcPr>
          <w:tcW w:w="5660" w:type="dxa"/>
        </w:tcPr>
        <w:p w14:paraId="4FA2970D" w14:textId="77777777" w:rsidR="00A643D8" w:rsidRDefault="00A643D8" w:rsidP="00F81B0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14:paraId="2B899C06" w14:textId="77777777" w:rsidR="00A643D8" w:rsidRDefault="00A643D8" w:rsidP="00F81B05">
          <w:pPr>
            <w:spacing w:after="120"/>
            <w:ind w:left="-486" w:right="214" w:firstLine="1408"/>
            <w:jc w:val="right"/>
            <w:rPr>
              <w:rFonts w:ascii="Palatino Linotype" w:eastAsia="Palatino Linotype" w:hAnsi="Palatino Linotype" w:cs="Palatino Linotype"/>
              <w:sz w:val="24"/>
              <w:szCs w:val="24"/>
            </w:rPr>
          </w:pPr>
          <w:r w:rsidRPr="00F81B05">
            <w:rPr>
              <w:rFonts w:ascii="Palatino Linotype" w:eastAsia="Palatino Linotype" w:hAnsi="Palatino Linotype" w:cs="Palatino Linotype"/>
              <w:sz w:val="24"/>
              <w:szCs w:val="24"/>
            </w:rPr>
            <w:t>14499/INFOEM/IP/RR/2022</w:t>
          </w:r>
          <w:r>
            <w:rPr>
              <w:rFonts w:ascii="Palatino Linotype" w:eastAsia="Palatino Linotype" w:hAnsi="Palatino Linotype" w:cs="Palatino Linotype"/>
              <w:sz w:val="24"/>
              <w:szCs w:val="24"/>
            </w:rPr>
            <w:t>.</w:t>
          </w:r>
        </w:p>
      </w:tc>
    </w:tr>
    <w:tr w:rsidR="00A643D8" w14:paraId="4B5F7C6F" w14:textId="77777777" w:rsidTr="003B18EB">
      <w:trPr>
        <w:trHeight w:val="224"/>
      </w:trPr>
      <w:tc>
        <w:tcPr>
          <w:tcW w:w="5660" w:type="dxa"/>
        </w:tcPr>
        <w:p w14:paraId="23B2B9C7" w14:textId="77777777" w:rsidR="00A643D8" w:rsidRDefault="00A643D8" w:rsidP="00F81B0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1A8DC230" w14:textId="77777777" w:rsidR="00A643D8" w:rsidRDefault="00A643D8" w:rsidP="00F81B05">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A643D8" w14:paraId="17825610" w14:textId="77777777" w:rsidTr="003B18EB">
      <w:trPr>
        <w:trHeight w:val="278"/>
      </w:trPr>
      <w:tc>
        <w:tcPr>
          <w:tcW w:w="5660" w:type="dxa"/>
        </w:tcPr>
        <w:p w14:paraId="293595BA" w14:textId="77777777" w:rsidR="00A643D8" w:rsidRDefault="00A643D8" w:rsidP="00F81B0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07BDCD87" w14:textId="77777777" w:rsidR="00A643D8" w:rsidRDefault="00A643D8" w:rsidP="00F81B05">
          <w:pPr>
            <w:spacing w:after="0"/>
            <w:ind w:left="-495" w:right="214" w:firstLine="567"/>
            <w:jc w:val="right"/>
            <w:rPr>
              <w:rFonts w:ascii="Palatino Linotype" w:eastAsia="Palatino Linotype" w:hAnsi="Palatino Linotype" w:cs="Palatino Linotype"/>
              <w:sz w:val="24"/>
              <w:szCs w:val="24"/>
            </w:rPr>
          </w:pPr>
          <w:r w:rsidRPr="00F81B05">
            <w:rPr>
              <w:rFonts w:ascii="Palatino Linotype" w:eastAsia="Palatino Linotype" w:hAnsi="Palatino Linotype" w:cs="Palatino Linotype"/>
            </w:rPr>
            <w:t>Ayuntamiento de Metepec</w:t>
          </w:r>
          <w:r>
            <w:rPr>
              <w:rFonts w:ascii="Palatino Linotype" w:eastAsia="Palatino Linotype" w:hAnsi="Palatino Linotype" w:cs="Palatino Linotype"/>
            </w:rPr>
            <w:t>.</w:t>
          </w:r>
        </w:p>
      </w:tc>
    </w:tr>
    <w:tr w:rsidR="00A643D8" w14:paraId="3AC329F4" w14:textId="77777777" w:rsidTr="003B18EB">
      <w:trPr>
        <w:trHeight w:val="393"/>
      </w:trPr>
      <w:tc>
        <w:tcPr>
          <w:tcW w:w="5660" w:type="dxa"/>
        </w:tcPr>
        <w:p w14:paraId="7E2C691E" w14:textId="77777777" w:rsidR="00A643D8" w:rsidRDefault="00A643D8" w:rsidP="00F81B0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08C9A4C7" w14:textId="77777777" w:rsidR="00A643D8" w:rsidRDefault="00A643D8" w:rsidP="00F81B0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C2D504D" w14:textId="77777777" w:rsidR="00A643D8" w:rsidRDefault="00A643D8">
    <w:pPr>
      <w:pStyle w:val="Encabezado"/>
    </w:pPr>
    <w:r>
      <w:rPr>
        <w:noProof/>
      </w:rPr>
      <w:drawing>
        <wp:anchor distT="0" distB="0" distL="0" distR="0" simplePos="0" relativeHeight="251659264" behindDoc="1" locked="0" layoutInCell="1" hidden="0" allowOverlap="1" wp14:anchorId="2C3FD454" wp14:editId="27C1588F">
          <wp:simplePos x="0" y="0"/>
          <wp:positionH relativeFrom="column">
            <wp:posOffset>-807720</wp:posOffset>
          </wp:positionH>
          <wp:positionV relativeFrom="paragraph">
            <wp:posOffset>-1483360</wp:posOffset>
          </wp:positionV>
          <wp:extent cx="7867650" cy="10133330"/>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F6373"/>
    <w:multiLevelType w:val="hybridMultilevel"/>
    <w:tmpl w:val="DE923364"/>
    <w:lvl w:ilvl="0" w:tplc="CAE0A086">
      <w:start w:val="1"/>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20AD47DF"/>
    <w:multiLevelType w:val="multilevel"/>
    <w:tmpl w:val="FEB4C2D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2A320B93"/>
    <w:multiLevelType w:val="hybridMultilevel"/>
    <w:tmpl w:val="90B295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D5E3BEB"/>
    <w:multiLevelType w:val="hybridMultilevel"/>
    <w:tmpl w:val="55B67CB6"/>
    <w:lvl w:ilvl="0" w:tplc="99EECD58">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5BA17BFB"/>
    <w:multiLevelType w:val="multilevel"/>
    <w:tmpl w:val="2320082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68B137B"/>
    <w:multiLevelType w:val="hybridMultilevel"/>
    <w:tmpl w:val="607840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B05"/>
    <w:rsid w:val="000616C8"/>
    <w:rsid w:val="000C3054"/>
    <w:rsid w:val="00136497"/>
    <w:rsid w:val="00140C7B"/>
    <w:rsid w:val="001727B8"/>
    <w:rsid w:val="00176EAC"/>
    <w:rsid w:val="001B0DB5"/>
    <w:rsid w:val="001D2BFE"/>
    <w:rsid w:val="0020691E"/>
    <w:rsid w:val="00214AEB"/>
    <w:rsid w:val="00262E01"/>
    <w:rsid w:val="002A5AC3"/>
    <w:rsid w:val="003503FC"/>
    <w:rsid w:val="00355351"/>
    <w:rsid w:val="003B18EB"/>
    <w:rsid w:val="003F05BF"/>
    <w:rsid w:val="00417B24"/>
    <w:rsid w:val="0042395E"/>
    <w:rsid w:val="00424B43"/>
    <w:rsid w:val="00483319"/>
    <w:rsid w:val="004F5176"/>
    <w:rsid w:val="005F1114"/>
    <w:rsid w:val="0060730B"/>
    <w:rsid w:val="00651DCB"/>
    <w:rsid w:val="006D6AA8"/>
    <w:rsid w:val="006F5DE3"/>
    <w:rsid w:val="00743E84"/>
    <w:rsid w:val="007A285B"/>
    <w:rsid w:val="0080537D"/>
    <w:rsid w:val="00833277"/>
    <w:rsid w:val="0084529D"/>
    <w:rsid w:val="008A2B3E"/>
    <w:rsid w:val="008E4844"/>
    <w:rsid w:val="00927E56"/>
    <w:rsid w:val="0096600F"/>
    <w:rsid w:val="009A4AAC"/>
    <w:rsid w:val="00A164CB"/>
    <w:rsid w:val="00A53337"/>
    <w:rsid w:val="00A643D8"/>
    <w:rsid w:val="00A652AA"/>
    <w:rsid w:val="00A672EE"/>
    <w:rsid w:val="00AA4543"/>
    <w:rsid w:val="00AB3776"/>
    <w:rsid w:val="00AF4665"/>
    <w:rsid w:val="00B43961"/>
    <w:rsid w:val="00B72C5F"/>
    <w:rsid w:val="00B90DB2"/>
    <w:rsid w:val="00BB6AC9"/>
    <w:rsid w:val="00D26DC7"/>
    <w:rsid w:val="00D67EBC"/>
    <w:rsid w:val="00D9577A"/>
    <w:rsid w:val="00DF0F67"/>
    <w:rsid w:val="00E0785E"/>
    <w:rsid w:val="00E24C80"/>
    <w:rsid w:val="00E30B87"/>
    <w:rsid w:val="00E80248"/>
    <w:rsid w:val="00F54441"/>
    <w:rsid w:val="00F81B05"/>
    <w:rsid w:val="00F829C9"/>
    <w:rsid w:val="00FA4E24"/>
    <w:rsid w:val="00FA6DEA"/>
    <w:rsid w:val="00FA6F3D"/>
    <w:rsid w:val="00FD0391"/>
    <w:rsid w:val="00FD1C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1A4F3"/>
  <w15:chartTrackingRefBased/>
  <w15:docId w15:val="{EFC5F478-2B95-4127-993B-251A5F7D2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B05"/>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1B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1B05"/>
  </w:style>
  <w:style w:type="paragraph" w:styleId="Piedepgina">
    <w:name w:val="footer"/>
    <w:basedOn w:val="Normal"/>
    <w:link w:val="PiedepginaCar"/>
    <w:uiPriority w:val="99"/>
    <w:unhideWhenUsed/>
    <w:rsid w:val="00F81B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1B05"/>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503F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27E56"/>
    <w:rPr>
      <w:rFonts w:ascii="Calibri" w:eastAsia="Calibri" w:hAnsi="Calibri" w:cs="Calibri"/>
      <w:lang w:eastAsia="es-MX"/>
    </w:rPr>
  </w:style>
  <w:style w:type="character" w:styleId="Hipervnculo">
    <w:name w:val="Hyperlink"/>
    <w:basedOn w:val="Fuentedeprrafopredeter"/>
    <w:uiPriority w:val="99"/>
    <w:unhideWhenUsed/>
    <w:rsid w:val="00A643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saemm.gob.mx/sistemas_anticorrupcion-05-sistemas_municipales_anticorrupcion/"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14080</Words>
  <Characters>77441</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2023-04-20T19:35:00Z</cp:lastPrinted>
  <dcterms:created xsi:type="dcterms:W3CDTF">2023-05-02T20:55:00Z</dcterms:created>
  <dcterms:modified xsi:type="dcterms:W3CDTF">2023-05-02T20:55:00Z</dcterms:modified>
</cp:coreProperties>
</file>